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1530D" w14:textId="16509628" w:rsidR="00326877" w:rsidRDefault="0052339E" w:rsidP="00332AD1">
      <w:pPr>
        <w:pStyle w:val="Pagedecouverture"/>
        <w:rPr>
          <w:noProof/>
        </w:rPr>
      </w:pPr>
      <w:bookmarkStart w:id="0" w:name="LW_BM_COVERPAGE"/>
      <w:r>
        <w:rPr>
          <w:noProof/>
        </w:rPr>
        <w:pict w14:anchorId="0E831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9C2DEEA-AC47-4497-A522-216D0206EC0C" style="width:455.4pt;height:337.2pt">
            <v:imagedata r:id="rId11" o:title=""/>
          </v:shape>
        </w:pict>
      </w:r>
    </w:p>
    <w:bookmarkEnd w:id="0"/>
    <w:p w14:paraId="0CA345F9" w14:textId="77777777" w:rsidR="00E631EB" w:rsidRDefault="00E631EB" w:rsidP="00E631EB">
      <w:pPr>
        <w:rPr>
          <w:noProof/>
        </w:rPr>
        <w:sectPr w:rsidR="00E631EB" w:rsidSect="00332AD1">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317758D9" w14:textId="53AD375A" w:rsidR="0089690F" w:rsidRPr="00817610" w:rsidRDefault="0089690F" w:rsidP="00961EED">
      <w:pPr>
        <w:spacing w:line="276" w:lineRule="auto"/>
        <w:jc w:val="center"/>
        <w:rPr>
          <w:rFonts w:ascii="Times New Roman" w:hAnsi="Times New Roman" w:cs="Times New Roman"/>
          <w:b/>
          <w:smallCaps/>
          <w:noProof/>
          <w:sz w:val="24"/>
          <w:szCs w:val="24"/>
        </w:rPr>
      </w:pPr>
      <w:r w:rsidRPr="006914D4">
        <w:rPr>
          <w:rFonts w:ascii="Times New Roman" w:hAnsi="Times New Roman" w:cs="Times New Roman"/>
          <w:b/>
          <w:bCs/>
          <w:smallCaps/>
          <w:noProof/>
          <w:sz w:val="24"/>
          <w:szCs w:val="24"/>
        </w:rPr>
        <w:lastRenderedPageBreak/>
        <w:t>Communication from the Commission to the European Parliament, the European Council, the Council, the European Economic and Social Committee and the Committee of the Regions</w:t>
      </w:r>
      <w:r w:rsidRPr="00817610">
        <w:rPr>
          <w:rFonts w:ascii="Times New Roman" w:hAnsi="Times New Roman" w:cs="Times New Roman"/>
          <w:b/>
          <w:smallCaps/>
          <w:noProof/>
          <w:sz w:val="24"/>
          <w:szCs w:val="24"/>
        </w:rPr>
        <w:t xml:space="preserve"> </w:t>
      </w:r>
      <w:r w:rsidR="0DB51154" w:rsidRPr="00817610">
        <w:rPr>
          <w:rFonts w:ascii="Times New Roman" w:hAnsi="Times New Roman" w:cs="Times New Roman"/>
          <w:b/>
          <w:smallCaps/>
          <w:noProof/>
          <w:sz w:val="24"/>
          <w:szCs w:val="24"/>
        </w:rPr>
        <w:br/>
      </w:r>
      <w:r w:rsidRPr="00817610">
        <w:rPr>
          <w:rFonts w:ascii="Times New Roman" w:hAnsi="Times New Roman" w:cs="Times New Roman"/>
          <w:b/>
          <w:smallCaps/>
          <w:noProof/>
          <w:sz w:val="24"/>
          <w:szCs w:val="24"/>
        </w:rPr>
        <w:t>State of Schengen report 202</w:t>
      </w:r>
      <w:r>
        <w:rPr>
          <w:rFonts w:ascii="Times New Roman" w:hAnsi="Times New Roman" w:cs="Times New Roman"/>
          <w:b/>
          <w:smallCaps/>
          <w:noProof/>
          <w:sz w:val="24"/>
          <w:szCs w:val="24"/>
        </w:rPr>
        <w:t>4</w:t>
      </w:r>
    </w:p>
    <w:p w14:paraId="64669B6E" w14:textId="1853104B" w:rsidR="009B353E" w:rsidRPr="00B83B33" w:rsidRDefault="00862D76" w:rsidP="004B5D09">
      <w:pPr>
        <w:autoSpaceDE w:val="0"/>
        <w:autoSpaceDN w:val="0"/>
        <w:spacing w:before="240" w:line="276" w:lineRule="auto"/>
        <w:jc w:val="both"/>
        <w:rPr>
          <w:rFonts w:ascii="Times New Roman" w:eastAsiaTheme="majorEastAsia" w:hAnsi="Times New Roman" w:cs="Times New Roman"/>
          <w:i/>
          <w:iCs/>
          <w:noProof/>
          <w:color w:val="000000" w:themeColor="text1"/>
          <w:sz w:val="24"/>
          <w:szCs w:val="24"/>
        </w:rPr>
      </w:pPr>
      <w:r>
        <w:rPr>
          <w:rFonts w:ascii="Times New Roman" w:eastAsiaTheme="majorEastAsia" w:hAnsi="Times New Roman" w:cs="Times New Roman"/>
          <w:i/>
          <w:iCs/>
          <w:noProof/>
          <w:color w:val="000000" w:themeColor="text1"/>
          <w:sz w:val="24"/>
          <w:szCs w:val="24"/>
        </w:rPr>
        <w:t xml:space="preserve">In 2023, </w:t>
      </w:r>
      <w:r w:rsidR="4392FE96" w:rsidRPr="58AB35F5">
        <w:rPr>
          <w:rFonts w:ascii="Times New Roman" w:eastAsiaTheme="majorEastAsia" w:hAnsi="Times New Roman" w:cs="Times New Roman"/>
          <w:i/>
          <w:iCs/>
          <w:noProof/>
          <w:color w:val="000000" w:themeColor="text1"/>
          <w:sz w:val="24"/>
          <w:szCs w:val="24"/>
        </w:rPr>
        <w:t xml:space="preserve">the Schengen area </w:t>
      </w:r>
      <w:r w:rsidR="00592E24">
        <w:rPr>
          <w:rFonts w:ascii="Times New Roman" w:eastAsiaTheme="majorEastAsia" w:hAnsi="Times New Roman" w:cs="Times New Roman"/>
          <w:i/>
          <w:iCs/>
          <w:noProof/>
          <w:color w:val="000000" w:themeColor="text1"/>
          <w:sz w:val="24"/>
          <w:szCs w:val="24"/>
        </w:rPr>
        <w:t>without controls at internal borders (the “Schengen area”</w:t>
      </w:r>
      <w:r w:rsidR="00A0296C">
        <w:rPr>
          <w:rFonts w:ascii="Times New Roman" w:eastAsiaTheme="majorEastAsia" w:hAnsi="Times New Roman" w:cs="Times New Roman"/>
          <w:i/>
          <w:iCs/>
          <w:noProof/>
          <w:color w:val="000000" w:themeColor="text1"/>
          <w:sz w:val="24"/>
          <w:szCs w:val="24"/>
        </w:rPr>
        <w:t>)</w:t>
      </w:r>
      <w:r w:rsidR="4392FE96" w:rsidRPr="58AB35F5">
        <w:rPr>
          <w:rFonts w:ascii="Times New Roman" w:eastAsiaTheme="majorEastAsia" w:hAnsi="Times New Roman" w:cs="Times New Roman"/>
          <w:i/>
          <w:iCs/>
          <w:noProof/>
          <w:color w:val="000000" w:themeColor="text1"/>
          <w:sz w:val="24"/>
          <w:szCs w:val="24"/>
        </w:rPr>
        <w:t xml:space="preserve"> continued to show </w:t>
      </w:r>
      <w:r w:rsidR="6A6494A0" w:rsidRPr="58AB35F5">
        <w:rPr>
          <w:rFonts w:ascii="Times New Roman" w:eastAsiaTheme="majorEastAsia" w:hAnsi="Times New Roman" w:cs="Times New Roman"/>
          <w:i/>
          <w:iCs/>
          <w:noProof/>
          <w:color w:val="000000" w:themeColor="text1"/>
          <w:sz w:val="24"/>
          <w:szCs w:val="24"/>
        </w:rPr>
        <w:t>resilience</w:t>
      </w:r>
      <w:r w:rsidR="4392FE96" w:rsidRPr="58AB35F5">
        <w:rPr>
          <w:rFonts w:ascii="Times New Roman" w:eastAsiaTheme="majorEastAsia" w:hAnsi="Times New Roman" w:cs="Times New Roman"/>
          <w:i/>
          <w:iCs/>
          <w:noProof/>
          <w:color w:val="000000" w:themeColor="text1"/>
          <w:sz w:val="24"/>
          <w:szCs w:val="24"/>
        </w:rPr>
        <w:t xml:space="preserve"> in</w:t>
      </w:r>
      <w:r w:rsidR="00530B33">
        <w:rPr>
          <w:rFonts w:ascii="Times New Roman" w:eastAsiaTheme="majorEastAsia" w:hAnsi="Times New Roman" w:cs="Times New Roman"/>
          <w:i/>
          <w:iCs/>
          <w:noProof/>
          <w:color w:val="000000" w:themeColor="text1"/>
          <w:sz w:val="24"/>
          <w:szCs w:val="24"/>
        </w:rPr>
        <w:t xml:space="preserve"> </w:t>
      </w:r>
      <w:r w:rsidR="4392FE96" w:rsidRPr="58AB35F5">
        <w:rPr>
          <w:rFonts w:ascii="Times New Roman" w:eastAsiaTheme="majorEastAsia" w:hAnsi="Times New Roman" w:cs="Times New Roman"/>
          <w:i/>
          <w:iCs/>
          <w:noProof/>
          <w:color w:val="000000" w:themeColor="text1"/>
          <w:sz w:val="24"/>
          <w:szCs w:val="24"/>
        </w:rPr>
        <w:t xml:space="preserve">the face of </w:t>
      </w:r>
      <w:r w:rsidR="00417D22" w:rsidRPr="58AB35F5">
        <w:rPr>
          <w:rFonts w:ascii="Times New Roman" w:eastAsiaTheme="majorEastAsia" w:hAnsi="Times New Roman" w:cs="Times New Roman"/>
          <w:i/>
          <w:iCs/>
          <w:noProof/>
          <w:color w:val="000000" w:themeColor="text1"/>
          <w:sz w:val="24"/>
          <w:szCs w:val="24"/>
        </w:rPr>
        <w:t>a changing</w:t>
      </w:r>
      <w:r w:rsidR="4392FE96" w:rsidRPr="58AB35F5">
        <w:rPr>
          <w:rFonts w:ascii="Times New Roman" w:eastAsiaTheme="majorEastAsia" w:hAnsi="Times New Roman" w:cs="Times New Roman"/>
          <w:i/>
          <w:iCs/>
          <w:noProof/>
          <w:color w:val="000000" w:themeColor="text1"/>
          <w:sz w:val="24"/>
          <w:szCs w:val="24"/>
        </w:rPr>
        <w:t xml:space="preserve"> geopolitical landscape</w:t>
      </w:r>
      <w:r w:rsidR="00C37850">
        <w:rPr>
          <w:rFonts w:ascii="Times New Roman" w:eastAsiaTheme="majorEastAsia" w:hAnsi="Times New Roman" w:cs="Times New Roman"/>
          <w:i/>
          <w:iCs/>
          <w:noProof/>
          <w:color w:val="000000" w:themeColor="text1"/>
          <w:sz w:val="24"/>
          <w:szCs w:val="24"/>
        </w:rPr>
        <w:t xml:space="preserve">, although it </w:t>
      </w:r>
      <w:r w:rsidR="00B74F11">
        <w:rPr>
          <w:rFonts w:ascii="Times New Roman" w:eastAsiaTheme="majorEastAsia" w:hAnsi="Times New Roman" w:cs="Times New Roman"/>
          <w:i/>
          <w:iCs/>
          <w:noProof/>
          <w:color w:val="000000" w:themeColor="text1"/>
          <w:sz w:val="24"/>
          <w:szCs w:val="24"/>
        </w:rPr>
        <w:t>remain</w:t>
      </w:r>
      <w:r w:rsidR="00AB1F24">
        <w:rPr>
          <w:rFonts w:ascii="Times New Roman" w:eastAsiaTheme="majorEastAsia" w:hAnsi="Times New Roman" w:cs="Times New Roman"/>
          <w:i/>
          <w:iCs/>
          <w:noProof/>
          <w:color w:val="000000" w:themeColor="text1"/>
          <w:sz w:val="24"/>
          <w:szCs w:val="24"/>
        </w:rPr>
        <w:t>s</w:t>
      </w:r>
      <w:r w:rsidR="00655843">
        <w:rPr>
          <w:rFonts w:ascii="Times New Roman" w:eastAsiaTheme="majorEastAsia" w:hAnsi="Times New Roman" w:cs="Times New Roman"/>
          <w:i/>
          <w:iCs/>
          <w:noProof/>
          <w:color w:val="000000" w:themeColor="text1"/>
          <w:sz w:val="24"/>
          <w:szCs w:val="24"/>
        </w:rPr>
        <w:t xml:space="preserve"> exposed to</w:t>
      </w:r>
      <w:r w:rsidR="007C63DE" w:rsidRPr="007C63DE">
        <w:rPr>
          <w:rFonts w:ascii="Times New Roman" w:eastAsiaTheme="majorEastAsia" w:hAnsi="Times New Roman" w:cs="Times New Roman"/>
          <w:i/>
          <w:iCs/>
          <w:noProof/>
          <w:color w:val="000000" w:themeColor="text1"/>
          <w:sz w:val="24"/>
          <w:szCs w:val="24"/>
        </w:rPr>
        <w:t xml:space="preserve"> interconnected challenges</w:t>
      </w:r>
      <w:r w:rsidR="00450F22">
        <w:rPr>
          <w:rFonts w:ascii="Times New Roman" w:eastAsiaTheme="majorEastAsia" w:hAnsi="Times New Roman" w:cs="Times New Roman"/>
          <w:i/>
          <w:iCs/>
          <w:noProof/>
          <w:color w:val="000000" w:themeColor="text1"/>
          <w:sz w:val="24"/>
          <w:szCs w:val="24"/>
        </w:rPr>
        <w:t>.</w:t>
      </w:r>
      <w:r w:rsidR="00C37850">
        <w:rPr>
          <w:rFonts w:ascii="Times New Roman" w:eastAsiaTheme="majorEastAsia" w:hAnsi="Times New Roman" w:cs="Times New Roman"/>
          <w:i/>
          <w:iCs/>
          <w:noProof/>
          <w:color w:val="000000" w:themeColor="text1"/>
          <w:sz w:val="24"/>
          <w:szCs w:val="24"/>
        </w:rPr>
        <w:t xml:space="preserve"> </w:t>
      </w:r>
      <w:r w:rsidR="00450F22">
        <w:rPr>
          <w:rFonts w:ascii="Times New Roman" w:eastAsiaTheme="majorEastAsia" w:hAnsi="Times New Roman" w:cs="Times New Roman"/>
          <w:i/>
          <w:iCs/>
          <w:noProof/>
          <w:color w:val="000000" w:themeColor="text1"/>
          <w:sz w:val="24"/>
          <w:szCs w:val="24"/>
        </w:rPr>
        <w:t xml:space="preserve">The 2024 State of Schengen report takes stock of the important developments that have taken place over the </w:t>
      </w:r>
      <w:r w:rsidR="005A5050">
        <w:rPr>
          <w:rFonts w:ascii="Times New Roman" w:eastAsiaTheme="majorEastAsia" w:hAnsi="Times New Roman" w:cs="Times New Roman"/>
          <w:i/>
          <w:iCs/>
          <w:noProof/>
          <w:color w:val="000000" w:themeColor="text1"/>
          <w:sz w:val="24"/>
          <w:szCs w:val="24"/>
        </w:rPr>
        <w:t>last year</w:t>
      </w:r>
      <w:r w:rsidR="00450F22">
        <w:rPr>
          <w:rFonts w:ascii="Times New Roman" w:eastAsiaTheme="majorEastAsia" w:hAnsi="Times New Roman" w:cs="Times New Roman"/>
          <w:i/>
          <w:iCs/>
          <w:noProof/>
          <w:color w:val="000000" w:themeColor="text1"/>
          <w:sz w:val="24"/>
          <w:szCs w:val="24"/>
        </w:rPr>
        <w:t xml:space="preserve"> </w:t>
      </w:r>
      <w:r w:rsidR="00450F22" w:rsidRPr="00345EC3">
        <w:rPr>
          <w:rFonts w:ascii="Times New Roman" w:eastAsiaTheme="majorEastAsia" w:hAnsi="Times New Roman" w:cs="Times New Roman"/>
          <w:i/>
          <w:iCs/>
          <w:noProof/>
          <w:color w:val="000000" w:themeColor="text1"/>
          <w:sz w:val="24"/>
          <w:szCs w:val="24"/>
        </w:rPr>
        <w:t>provid</w:t>
      </w:r>
      <w:r w:rsidR="00450F22">
        <w:rPr>
          <w:rFonts w:ascii="Times New Roman" w:eastAsiaTheme="majorEastAsia" w:hAnsi="Times New Roman" w:cs="Times New Roman"/>
          <w:i/>
          <w:iCs/>
          <w:noProof/>
          <w:color w:val="000000" w:themeColor="text1"/>
          <w:sz w:val="24"/>
          <w:szCs w:val="24"/>
        </w:rPr>
        <w:t>ing</w:t>
      </w:r>
      <w:r w:rsidR="00450F22" w:rsidRPr="00345EC3">
        <w:rPr>
          <w:rFonts w:ascii="Times New Roman" w:eastAsiaTheme="majorEastAsia" w:hAnsi="Times New Roman" w:cs="Times New Roman"/>
          <w:i/>
          <w:iCs/>
          <w:noProof/>
          <w:color w:val="000000" w:themeColor="text1"/>
          <w:sz w:val="24"/>
          <w:szCs w:val="24"/>
        </w:rPr>
        <w:t xml:space="preserve"> a comprehensive overview of the</w:t>
      </w:r>
      <w:r w:rsidR="00646180">
        <w:rPr>
          <w:rFonts w:ascii="Times New Roman" w:eastAsiaTheme="majorEastAsia" w:hAnsi="Times New Roman" w:cs="Times New Roman"/>
          <w:i/>
          <w:iCs/>
          <w:noProof/>
          <w:color w:val="000000" w:themeColor="text1"/>
          <w:sz w:val="24"/>
          <w:szCs w:val="24"/>
        </w:rPr>
        <w:t xml:space="preserve"> state of the</w:t>
      </w:r>
      <w:r w:rsidR="00450F22" w:rsidRPr="00345EC3">
        <w:rPr>
          <w:rFonts w:ascii="Times New Roman" w:eastAsiaTheme="majorEastAsia" w:hAnsi="Times New Roman" w:cs="Times New Roman"/>
          <w:i/>
          <w:iCs/>
          <w:noProof/>
          <w:color w:val="000000" w:themeColor="text1"/>
          <w:sz w:val="24"/>
          <w:szCs w:val="24"/>
        </w:rPr>
        <w:t xml:space="preserve"> Schengen area</w:t>
      </w:r>
      <w:r w:rsidR="00450F22">
        <w:rPr>
          <w:rFonts w:ascii="Times New Roman" w:eastAsiaTheme="majorEastAsia" w:hAnsi="Times New Roman" w:cs="Times New Roman"/>
          <w:i/>
          <w:iCs/>
          <w:noProof/>
          <w:color w:val="000000" w:themeColor="text1"/>
          <w:sz w:val="24"/>
          <w:szCs w:val="24"/>
        </w:rPr>
        <w:t xml:space="preserve">. </w:t>
      </w:r>
      <w:r w:rsidR="00417D22">
        <w:rPr>
          <w:rFonts w:ascii="Times New Roman" w:eastAsiaTheme="majorEastAsia" w:hAnsi="Times New Roman" w:cs="Times New Roman"/>
          <w:i/>
          <w:iCs/>
          <w:noProof/>
          <w:color w:val="000000" w:themeColor="text1"/>
          <w:sz w:val="24"/>
          <w:szCs w:val="24"/>
        </w:rPr>
        <w:t xml:space="preserve">It reflects the </w:t>
      </w:r>
      <w:r w:rsidR="00450F22" w:rsidRPr="00450F22">
        <w:rPr>
          <w:rFonts w:ascii="Times New Roman" w:eastAsiaTheme="majorEastAsia" w:hAnsi="Times New Roman" w:cs="Times New Roman"/>
          <w:i/>
          <w:iCs/>
          <w:noProof/>
          <w:color w:val="000000" w:themeColor="text1"/>
          <w:sz w:val="24"/>
          <w:szCs w:val="24"/>
        </w:rPr>
        <w:t>major initiatives</w:t>
      </w:r>
      <w:r w:rsidR="00417D22">
        <w:rPr>
          <w:rFonts w:ascii="Times New Roman" w:eastAsiaTheme="majorEastAsia" w:hAnsi="Times New Roman" w:cs="Times New Roman"/>
          <w:i/>
          <w:iCs/>
          <w:noProof/>
          <w:color w:val="000000" w:themeColor="text1"/>
          <w:sz w:val="24"/>
          <w:szCs w:val="24"/>
        </w:rPr>
        <w:t xml:space="preserve"> within the current Commission’s mandate</w:t>
      </w:r>
      <w:r w:rsidR="00450F22" w:rsidRPr="00450F22">
        <w:rPr>
          <w:rFonts w:ascii="Times New Roman" w:eastAsiaTheme="majorEastAsia" w:hAnsi="Times New Roman" w:cs="Times New Roman"/>
          <w:i/>
          <w:iCs/>
          <w:noProof/>
          <w:color w:val="000000" w:themeColor="text1"/>
          <w:sz w:val="24"/>
          <w:szCs w:val="24"/>
        </w:rPr>
        <w:t xml:space="preserve"> to strengthen the </w:t>
      </w:r>
      <w:r w:rsidR="005662D9">
        <w:rPr>
          <w:rFonts w:ascii="Times New Roman" w:eastAsiaTheme="majorEastAsia" w:hAnsi="Times New Roman" w:cs="Times New Roman"/>
          <w:i/>
          <w:iCs/>
          <w:noProof/>
          <w:color w:val="000000" w:themeColor="text1"/>
          <w:sz w:val="24"/>
          <w:szCs w:val="24"/>
        </w:rPr>
        <w:t>Schengen</w:t>
      </w:r>
      <w:r w:rsidR="00450F22" w:rsidRPr="00450F22">
        <w:rPr>
          <w:rFonts w:ascii="Times New Roman" w:eastAsiaTheme="majorEastAsia" w:hAnsi="Times New Roman" w:cs="Times New Roman"/>
          <w:i/>
          <w:iCs/>
          <w:noProof/>
          <w:color w:val="000000" w:themeColor="text1"/>
          <w:sz w:val="24"/>
          <w:szCs w:val="24"/>
        </w:rPr>
        <w:t xml:space="preserve"> framework.</w:t>
      </w:r>
      <w:r w:rsidR="00450F22">
        <w:rPr>
          <w:rFonts w:ascii="Times New Roman" w:eastAsiaTheme="majorEastAsia" w:hAnsi="Times New Roman" w:cs="Times New Roman"/>
          <w:i/>
          <w:iCs/>
          <w:noProof/>
          <w:color w:val="000000" w:themeColor="text1"/>
          <w:sz w:val="24"/>
          <w:szCs w:val="24"/>
        </w:rPr>
        <w:t xml:space="preserve"> </w:t>
      </w:r>
    </w:p>
    <w:p w14:paraId="2AA03D4E" w14:textId="2CE17B7A" w:rsidR="00C37850" w:rsidRPr="00B83B33" w:rsidRDefault="00542C62" w:rsidP="00C37850">
      <w:pPr>
        <w:autoSpaceDE w:val="0"/>
        <w:autoSpaceDN w:val="0"/>
        <w:spacing w:line="276" w:lineRule="auto"/>
        <w:jc w:val="both"/>
        <w:rPr>
          <w:rFonts w:ascii="Times New Roman" w:eastAsiaTheme="majorEastAsia" w:hAnsi="Times New Roman" w:cs="Times New Roman"/>
          <w:i/>
          <w:iCs/>
          <w:noProof/>
          <w:color w:val="000000" w:themeColor="text1"/>
          <w:sz w:val="24"/>
          <w:szCs w:val="24"/>
        </w:rPr>
      </w:pPr>
      <w:r>
        <w:rPr>
          <w:rFonts w:ascii="Times New Roman" w:eastAsiaTheme="majorEastAsia" w:hAnsi="Times New Roman" w:cs="Times New Roman"/>
          <w:i/>
          <w:iCs/>
          <w:noProof/>
          <w:color w:val="000000" w:themeColor="text1"/>
          <w:sz w:val="24"/>
          <w:szCs w:val="24"/>
        </w:rPr>
        <w:t>B</w:t>
      </w:r>
      <w:r w:rsidRPr="00345EC3">
        <w:rPr>
          <w:rFonts w:ascii="Times New Roman" w:eastAsiaTheme="majorEastAsia" w:hAnsi="Times New Roman" w:cs="Times New Roman"/>
          <w:i/>
          <w:iCs/>
          <w:noProof/>
          <w:color w:val="000000" w:themeColor="text1"/>
          <w:sz w:val="24"/>
          <w:szCs w:val="24"/>
        </w:rPr>
        <w:t xml:space="preserve">uilding on Schengen evaluation </w:t>
      </w:r>
      <w:r>
        <w:rPr>
          <w:rFonts w:ascii="Times New Roman" w:eastAsiaTheme="majorEastAsia" w:hAnsi="Times New Roman" w:cs="Times New Roman"/>
          <w:i/>
          <w:iCs/>
          <w:noProof/>
          <w:color w:val="000000" w:themeColor="text1"/>
          <w:sz w:val="24"/>
          <w:szCs w:val="24"/>
        </w:rPr>
        <w:t xml:space="preserve">and monitoring activities </w:t>
      </w:r>
      <w:r w:rsidRPr="00345EC3">
        <w:rPr>
          <w:rFonts w:ascii="Times New Roman" w:eastAsiaTheme="majorEastAsia" w:hAnsi="Times New Roman" w:cs="Times New Roman"/>
          <w:i/>
          <w:iCs/>
          <w:noProof/>
          <w:color w:val="000000" w:themeColor="text1"/>
          <w:sz w:val="24"/>
          <w:szCs w:val="24"/>
        </w:rPr>
        <w:t>c</w:t>
      </w:r>
      <w:r w:rsidR="00450F22">
        <w:rPr>
          <w:rFonts w:ascii="Times New Roman" w:eastAsiaTheme="majorEastAsia" w:hAnsi="Times New Roman" w:cs="Times New Roman"/>
          <w:i/>
          <w:iCs/>
          <w:noProof/>
          <w:color w:val="000000" w:themeColor="text1"/>
          <w:sz w:val="24"/>
          <w:szCs w:val="24"/>
        </w:rPr>
        <w:t>arried out</w:t>
      </w:r>
      <w:r w:rsidRPr="00345EC3">
        <w:rPr>
          <w:rFonts w:ascii="Times New Roman" w:eastAsiaTheme="majorEastAsia" w:hAnsi="Times New Roman" w:cs="Times New Roman"/>
          <w:i/>
          <w:iCs/>
          <w:noProof/>
          <w:color w:val="000000" w:themeColor="text1"/>
          <w:sz w:val="24"/>
          <w:szCs w:val="24"/>
        </w:rPr>
        <w:t xml:space="preserve"> in 2023</w:t>
      </w:r>
      <w:r>
        <w:rPr>
          <w:rFonts w:ascii="Times New Roman" w:eastAsiaTheme="majorEastAsia" w:hAnsi="Times New Roman" w:cs="Times New Roman"/>
          <w:i/>
          <w:iCs/>
          <w:noProof/>
          <w:color w:val="000000" w:themeColor="text1"/>
          <w:sz w:val="24"/>
          <w:szCs w:val="24"/>
        </w:rPr>
        <w:t>, t</w:t>
      </w:r>
      <w:r w:rsidR="00FC4FED">
        <w:rPr>
          <w:rFonts w:ascii="Times New Roman" w:eastAsiaTheme="majorEastAsia" w:hAnsi="Times New Roman" w:cs="Times New Roman"/>
          <w:i/>
          <w:iCs/>
          <w:noProof/>
          <w:color w:val="000000" w:themeColor="text1"/>
          <w:sz w:val="24"/>
          <w:szCs w:val="24"/>
        </w:rPr>
        <w:t xml:space="preserve">he </w:t>
      </w:r>
      <w:r w:rsidR="00FC4FED" w:rsidRPr="00345EC3">
        <w:rPr>
          <w:rFonts w:ascii="Times New Roman" w:eastAsiaTheme="majorEastAsia" w:hAnsi="Times New Roman" w:cs="Times New Roman"/>
          <w:i/>
          <w:iCs/>
          <w:noProof/>
          <w:color w:val="000000" w:themeColor="text1"/>
          <w:sz w:val="24"/>
          <w:szCs w:val="24"/>
        </w:rPr>
        <w:t>report</w:t>
      </w:r>
      <w:r w:rsidR="00FC4FED">
        <w:rPr>
          <w:rFonts w:ascii="Times New Roman" w:eastAsiaTheme="majorEastAsia" w:hAnsi="Times New Roman" w:cs="Times New Roman"/>
          <w:i/>
          <w:iCs/>
          <w:noProof/>
          <w:color w:val="000000" w:themeColor="text1"/>
          <w:sz w:val="24"/>
          <w:szCs w:val="24"/>
        </w:rPr>
        <w:t xml:space="preserve"> also</w:t>
      </w:r>
      <w:r w:rsidR="00FC4FED" w:rsidRPr="00345EC3">
        <w:rPr>
          <w:rFonts w:ascii="Times New Roman" w:eastAsiaTheme="majorEastAsia" w:hAnsi="Times New Roman" w:cs="Times New Roman"/>
          <w:i/>
          <w:iCs/>
          <w:noProof/>
          <w:color w:val="000000" w:themeColor="text1"/>
          <w:sz w:val="24"/>
          <w:szCs w:val="24"/>
        </w:rPr>
        <w:t xml:space="preserve"> identif</w:t>
      </w:r>
      <w:r w:rsidR="007A41D6">
        <w:rPr>
          <w:rFonts w:ascii="Times New Roman" w:eastAsiaTheme="majorEastAsia" w:hAnsi="Times New Roman" w:cs="Times New Roman"/>
          <w:i/>
          <w:iCs/>
          <w:noProof/>
          <w:color w:val="000000" w:themeColor="text1"/>
          <w:sz w:val="24"/>
          <w:szCs w:val="24"/>
        </w:rPr>
        <w:t>ies</w:t>
      </w:r>
      <w:r w:rsidR="00FC4FED" w:rsidRPr="00345EC3">
        <w:rPr>
          <w:rFonts w:ascii="Times New Roman" w:eastAsiaTheme="majorEastAsia" w:hAnsi="Times New Roman" w:cs="Times New Roman"/>
          <w:i/>
          <w:iCs/>
          <w:noProof/>
          <w:color w:val="000000" w:themeColor="text1"/>
          <w:sz w:val="24"/>
          <w:szCs w:val="24"/>
        </w:rPr>
        <w:t xml:space="preserve"> priority areas requiring political and operational impetus</w:t>
      </w:r>
      <w:r w:rsidR="0071262B">
        <w:rPr>
          <w:rFonts w:ascii="Times New Roman" w:eastAsiaTheme="majorEastAsia" w:hAnsi="Times New Roman" w:cs="Times New Roman"/>
          <w:i/>
          <w:iCs/>
          <w:noProof/>
          <w:color w:val="000000" w:themeColor="text1"/>
          <w:sz w:val="24"/>
          <w:szCs w:val="24"/>
        </w:rPr>
        <w:t xml:space="preserve"> and </w:t>
      </w:r>
      <w:r w:rsidR="004646D6">
        <w:rPr>
          <w:rFonts w:ascii="Times New Roman" w:eastAsiaTheme="majorEastAsia" w:hAnsi="Times New Roman" w:cs="Times New Roman"/>
          <w:i/>
          <w:iCs/>
          <w:noProof/>
          <w:color w:val="000000" w:themeColor="text1"/>
          <w:sz w:val="24"/>
          <w:szCs w:val="24"/>
        </w:rPr>
        <w:t>highlights</w:t>
      </w:r>
      <w:r w:rsidR="006B1B7E">
        <w:rPr>
          <w:rFonts w:ascii="Times New Roman" w:eastAsiaTheme="majorEastAsia" w:hAnsi="Times New Roman" w:cs="Times New Roman"/>
          <w:i/>
          <w:iCs/>
          <w:noProof/>
          <w:color w:val="000000" w:themeColor="text1"/>
          <w:sz w:val="24"/>
          <w:szCs w:val="24"/>
        </w:rPr>
        <w:t xml:space="preserve"> </w:t>
      </w:r>
      <w:r w:rsidR="00756801">
        <w:rPr>
          <w:rFonts w:ascii="Times New Roman" w:eastAsiaTheme="majorEastAsia" w:hAnsi="Times New Roman" w:cs="Times New Roman"/>
          <w:i/>
          <w:iCs/>
          <w:noProof/>
          <w:color w:val="000000" w:themeColor="text1"/>
          <w:sz w:val="24"/>
          <w:szCs w:val="24"/>
        </w:rPr>
        <w:t xml:space="preserve">areas </w:t>
      </w:r>
      <w:r w:rsidR="00EC0D06">
        <w:rPr>
          <w:rFonts w:ascii="Times New Roman" w:eastAsiaTheme="majorEastAsia" w:hAnsi="Times New Roman" w:cs="Times New Roman"/>
          <w:i/>
          <w:iCs/>
          <w:noProof/>
          <w:color w:val="000000" w:themeColor="text1"/>
          <w:sz w:val="24"/>
          <w:szCs w:val="24"/>
        </w:rPr>
        <w:t>where improved</w:t>
      </w:r>
      <w:r w:rsidR="00756801">
        <w:rPr>
          <w:rFonts w:ascii="Times New Roman" w:eastAsiaTheme="majorEastAsia" w:hAnsi="Times New Roman" w:cs="Times New Roman"/>
          <w:i/>
          <w:iCs/>
          <w:noProof/>
          <w:color w:val="000000" w:themeColor="text1"/>
          <w:sz w:val="24"/>
          <w:szCs w:val="24"/>
        </w:rPr>
        <w:t xml:space="preserve"> application of the Schengen rules</w:t>
      </w:r>
      <w:r w:rsidR="00EC0D06">
        <w:rPr>
          <w:rFonts w:ascii="Times New Roman" w:eastAsiaTheme="majorEastAsia" w:hAnsi="Times New Roman" w:cs="Times New Roman"/>
          <w:i/>
          <w:iCs/>
          <w:noProof/>
          <w:color w:val="000000" w:themeColor="text1"/>
          <w:sz w:val="24"/>
          <w:szCs w:val="24"/>
        </w:rPr>
        <w:t xml:space="preserve"> is needed</w:t>
      </w:r>
      <w:r w:rsidR="00450F22">
        <w:rPr>
          <w:rFonts w:ascii="Times New Roman" w:eastAsiaTheme="majorEastAsia" w:hAnsi="Times New Roman" w:cs="Times New Roman"/>
          <w:i/>
          <w:iCs/>
          <w:noProof/>
          <w:color w:val="000000" w:themeColor="text1"/>
          <w:sz w:val="24"/>
          <w:szCs w:val="24"/>
        </w:rPr>
        <w:t>.</w:t>
      </w:r>
      <w:r w:rsidR="00450F22">
        <w:rPr>
          <w:noProof/>
        </w:rPr>
        <w:t xml:space="preserve"> </w:t>
      </w:r>
      <w:r w:rsidR="00C37850">
        <w:rPr>
          <w:rFonts w:ascii="Times New Roman" w:eastAsiaTheme="majorEastAsia" w:hAnsi="Times New Roman" w:cs="Times New Roman"/>
          <w:i/>
          <w:iCs/>
          <w:noProof/>
          <w:color w:val="000000" w:themeColor="text1"/>
          <w:sz w:val="24"/>
          <w:szCs w:val="24"/>
        </w:rPr>
        <w:t xml:space="preserve">Almost 40 years after the </w:t>
      </w:r>
      <w:r w:rsidR="00B0236C">
        <w:rPr>
          <w:rFonts w:ascii="Times New Roman" w:eastAsiaTheme="majorEastAsia" w:hAnsi="Times New Roman" w:cs="Times New Roman"/>
          <w:i/>
          <w:iCs/>
          <w:noProof/>
          <w:color w:val="000000" w:themeColor="text1"/>
          <w:sz w:val="24"/>
          <w:szCs w:val="24"/>
        </w:rPr>
        <w:t xml:space="preserve">signature of the Schengen </w:t>
      </w:r>
      <w:r w:rsidR="0046096B">
        <w:rPr>
          <w:rFonts w:ascii="Times New Roman" w:eastAsiaTheme="majorEastAsia" w:hAnsi="Times New Roman" w:cs="Times New Roman"/>
          <w:i/>
          <w:iCs/>
          <w:noProof/>
          <w:color w:val="000000" w:themeColor="text1"/>
          <w:sz w:val="24"/>
          <w:szCs w:val="24"/>
        </w:rPr>
        <w:t>A</w:t>
      </w:r>
      <w:r w:rsidR="00B0236C">
        <w:rPr>
          <w:rFonts w:ascii="Times New Roman" w:eastAsiaTheme="majorEastAsia" w:hAnsi="Times New Roman" w:cs="Times New Roman"/>
          <w:i/>
          <w:iCs/>
          <w:noProof/>
          <w:color w:val="000000" w:themeColor="text1"/>
          <w:sz w:val="24"/>
          <w:szCs w:val="24"/>
        </w:rPr>
        <w:t>greement</w:t>
      </w:r>
      <w:r w:rsidR="00167D9F">
        <w:rPr>
          <w:rFonts w:ascii="Times New Roman" w:eastAsiaTheme="majorEastAsia" w:hAnsi="Times New Roman" w:cs="Times New Roman"/>
          <w:i/>
          <w:iCs/>
          <w:noProof/>
          <w:color w:val="000000" w:themeColor="text1"/>
          <w:sz w:val="24"/>
          <w:szCs w:val="24"/>
        </w:rPr>
        <w:t>,</w:t>
      </w:r>
      <w:r w:rsidR="0046096B">
        <w:rPr>
          <w:rFonts w:ascii="Times New Roman" w:eastAsiaTheme="majorEastAsia" w:hAnsi="Times New Roman" w:cs="Times New Roman"/>
          <w:i/>
          <w:iCs/>
          <w:noProof/>
          <w:color w:val="000000" w:themeColor="text1"/>
          <w:sz w:val="24"/>
          <w:szCs w:val="24"/>
        </w:rPr>
        <w:t xml:space="preserve"> </w:t>
      </w:r>
      <w:r w:rsidR="00B477D0">
        <w:rPr>
          <w:rFonts w:ascii="Times New Roman" w:eastAsiaTheme="majorEastAsia" w:hAnsi="Times New Roman" w:cs="Times New Roman"/>
          <w:i/>
          <w:iCs/>
          <w:noProof/>
          <w:color w:val="000000" w:themeColor="text1"/>
          <w:sz w:val="24"/>
          <w:szCs w:val="24"/>
        </w:rPr>
        <w:t>a high level of</w:t>
      </w:r>
      <w:r w:rsidR="0046096B">
        <w:rPr>
          <w:rFonts w:ascii="Times New Roman" w:eastAsiaTheme="majorEastAsia" w:hAnsi="Times New Roman" w:cs="Times New Roman"/>
          <w:i/>
          <w:iCs/>
          <w:noProof/>
          <w:color w:val="000000" w:themeColor="text1"/>
          <w:sz w:val="24"/>
          <w:szCs w:val="24"/>
        </w:rPr>
        <w:t xml:space="preserve"> </w:t>
      </w:r>
      <w:r w:rsidR="000B5798">
        <w:rPr>
          <w:rFonts w:ascii="Times New Roman" w:eastAsiaTheme="majorEastAsia" w:hAnsi="Times New Roman" w:cs="Times New Roman"/>
          <w:i/>
          <w:iCs/>
          <w:noProof/>
          <w:color w:val="000000" w:themeColor="text1"/>
          <w:sz w:val="24"/>
          <w:szCs w:val="24"/>
        </w:rPr>
        <w:t>cooperat</w:t>
      </w:r>
      <w:r w:rsidR="00046883">
        <w:rPr>
          <w:rFonts w:ascii="Times New Roman" w:eastAsiaTheme="majorEastAsia" w:hAnsi="Times New Roman" w:cs="Times New Roman"/>
          <w:i/>
          <w:iCs/>
          <w:noProof/>
          <w:color w:val="000000" w:themeColor="text1"/>
          <w:sz w:val="24"/>
          <w:szCs w:val="24"/>
        </w:rPr>
        <w:t>ion</w:t>
      </w:r>
      <w:r w:rsidR="000B5798">
        <w:rPr>
          <w:rFonts w:ascii="Times New Roman" w:eastAsiaTheme="majorEastAsia" w:hAnsi="Times New Roman" w:cs="Times New Roman"/>
          <w:i/>
          <w:iCs/>
          <w:noProof/>
          <w:color w:val="000000" w:themeColor="text1"/>
          <w:sz w:val="24"/>
          <w:szCs w:val="24"/>
        </w:rPr>
        <w:t xml:space="preserve"> across borders</w:t>
      </w:r>
      <w:r w:rsidR="000B5798" w:rsidDel="005C6403">
        <w:rPr>
          <w:rFonts w:ascii="Times New Roman" w:eastAsiaTheme="majorEastAsia" w:hAnsi="Times New Roman" w:cs="Times New Roman"/>
          <w:i/>
          <w:iCs/>
          <w:noProof/>
          <w:color w:val="000000" w:themeColor="text1"/>
          <w:sz w:val="24"/>
          <w:szCs w:val="24"/>
        </w:rPr>
        <w:t xml:space="preserve"> </w:t>
      </w:r>
      <w:r w:rsidR="00046883">
        <w:rPr>
          <w:rFonts w:ascii="Times New Roman" w:eastAsiaTheme="majorEastAsia" w:hAnsi="Times New Roman" w:cs="Times New Roman"/>
          <w:i/>
          <w:iCs/>
          <w:noProof/>
          <w:color w:val="000000" w:themeColor="text1"/>
          <w:sz w:val="24"/>
          <w:szCs w:val="24"/>
        </w:rPr>
        <w:t>remains as relevant as ever</w:t>
      </w:r>
      <w:r w:rsidR="00C61A76">
        <w:rPr>
          <w:rFonts w:ascii="Times New Roman" w:eastAsiaTheme="majorEastAsia" w:hAnsi="Times New Roman" w:cs="Times New Roman"/>
          <w:i/>
          <w:iCs/>
          <w:noProof/>
          <w:color w:val="000000" w:themeColor="text1"/>
          <w:sz w:val="24"/>
          <w:szCs w:val="24"/>
        </w:rPr>
        <w:t xml:space="preserve">, </w:t>
      </w:r>
      <w:r w:rsidR="005C4E53">
        <w:rPr>
          <w:rFonts w:ascii="Times New Roman" w:eastAsiaTheme="majorEastAsia" w:hAnsi="Times New Roman" w:cs="Times New Roman"/>
          <w:i/>
          <w:iCs/>
          <w:noProof/>
          <w:color w:val="000000" w:themeColor="text1"/>
          <w:sz w:val="24"/>
          <w:szCs w:val="24"/>
        </w:rPr>
        <w:t>to allow the Schengen area</w:t>
      </w:r>
      <w:r w:rsidR="00BC184D">
        <w:rPr>
          <w:rFonts w:ascii="Times New Roman" w:eastAsiaTheme="majorEastAsia" w:hAnsi="Times New Roman" w:cs="Times New Roman"/>
          <w:i/>
          <w:iCs/>
          <w:noProof/>
          <w:color w:val="000000" w:themeColor="text1"/>
          <w:sz w:val="24"/>
          <w:szCs w:val="24"/>
        </w:rPr>
        <w:t xml:space="preserve"> to</w:t>
      </w:r>
      <w:r w:rsidR="00C37850">
        <w:rPr>
          <w:rFonts w:ascii="Times New Roman" w:eastAsiaTheme="majorEastAsia" w:hAnsi="Times New Roman" w:cs="Times New Roman"/>
          <w:i/>
          <w:iCs/>
          <w:noProof/>
          <w:color w:val="000000" w:themeColor="text1"/>
          <w:sz w:val="24"/>
          <w:szCs w:val="24"/>
        </w:rPr>
        <w:t xml:space="preserve"> </w:t>
      </w:r>
      <w:r w:rsidR="00D95CE8" w:rsidRPr="5B07D5A5">
        <w:rPr>
          <w:rFonts w:ascii="Times New Roman" w:eastAsiaTheme="majorEastAsia" w:hAnsi="Times New Roman" w:cs="Times New Roman"/>
          <w:i/>
          <w:iCs/>
          <w:noProof/>
          <w:color w:val="000000" w:themeColor="text1"/>
          <w:sz w:val="24"/>
          <w:szCs w:val="24"/>
        </w:rPr>
        <w:t xml:space="preserve">continue </w:t>
      </w:r>
      <w:r w:rsidR="00EB297E">
        <w:rPr>
          <w:rFonts w:ascii="Times New Roman" w:eastAsiaTheme="majorEastAsia" w:hAnsi="Times New Roman" w:cs="Times New Roman"/>
          <w:i/>
          <w:iCs/>
          <w:noProof/>
          <w:color w:val="000000" w:themeColor="text1"/>
          <w:sz w:val="24"/>
          <w:szCs w:val="24"/>
        </w:rPr>
        <w:t>contribut</w:t>
      </w:r>
      <w:r w:rsidR="005C4E53">
        <w:rPr>
          <w:rFonts w:ascii="Times New Roman" w:eastAsiaTheme="majorEastAsia" w:hAnsi="Times New Roman" w:cs="Times New Roman"/>
          <w:i/>
          <w:iCs/>
          <w:noProof/>
          <w:color w:val="000000" w:themeColor="text1"/>
          <w:sz w:val="24"/>
          <w:szCs w:val="24"/>
        </w:rPr>
        <w:t>ing</w:t>
      </w:r>
      <w:r w:rsidR="00EB297E" w:rsidRPr="00FD48B4">
        <w:rPr>
          <w:rFonts w:ascii="Times New Roman" w:eastAsiaTheme="majorEastAsia" w:hAnsi="Times New Roman" w:cs="Times New Roman"/>
          <w:i/>
          <w:iCs/>
          <w:noProof/>
          <w:color w:val="000000" w:themeColor="text1"/>
          <w:sz w:val="24"/>
          <w:szCs w:val="24"/>
        </w:rPr>
        <w:t xml:space="preserve"> </w:t>
      </w:r>
      <w:r w:rsidR="000B2819">
        <w:rPr>
          <w:rFonts w:ascii="Times New Roman" w:eastAsiaTheme="majorEastAsia" w:hAnsi="Times New Roman" w:cs="Times New Roman"/>
          <w:i/>
          <w:iCs/>
          <w:noProof/>
          <w:color w:val="000000" w:themeColor="text1"/>
          <w:sz w:val="24"/>
          <w:szCs w:val="24"/>
        </w:rPr>
        <w:t xml:space="preserve">to </w:t>
      </w:r>
      <w:r w:rsidR="006F7155">
        <w:rPr>
          <w:rFonts w:ascii="Times New Roman" w:eastAsiaTheme="majorEastAsia" w:hAnsi="Times New Roman" w:cs="Times New Roman"/>
          <w:i/>
          <w:iCs/>
          <w:noProof/>
          <w:color w:val="000000" w:themeColor="text1"/>
          <w:sz w:val="24"/>
          <w:szCs w:val="24"/>
        </w:rPr>
        <w:t xml:space="preserve">the </w:t>
      </w:r>
      <w:r w:rsidR="00C37850" w:rsidRPr="00FD48B4">
        <w:rPr>
          <w:rFonts w:ascii="Times New Roman" w:eastAsiaTheme="majorEastAsia" w:hAnsi="Times New Roman" w:cs="Times New Roman"/>
          <w:i/>
          <w:iCs/>
          <w:noProof/>
          <w:color w:val="000000" w:themeColor="text1"/>
          <w:sz w:val="24"/>
          <w:szCs w:val="24"/>
        </w:rPr>
        <w:t>EU’s economic competitiveness</w:t>
      </w:r>
      <w:r w:rsidR="00D95CE8" w:rsidRPr="5B07D5A5">
        <w:rPr>
          <w:rFonts w:ascii="Times New Roman" w:eastAsiaTheme="majorEastAsia" w:hAnsi="Times New Roman" w:cs="Times New Roman"/>
          <w:i/>
          <w:iCs/>
          <w:noProof/>
          <w:color w:val="000000" w:themeColor="text1"/>
          <w:sz w:val="24"/>
          <w:szCs w:val="24"/>
        </w:rPr>
        <w:t xml:space="preserve"> and make life easier </w:t>
      </w:r>
      <w:r w:rsidR="00987296">
        <w:rPr>
          <w:rFonts w:ascii="Times New Roman" w:eastAsiaTheme="majorEastAsia" w:hAnsi="Times New Roman" w:cs="Times New Roman"/>
          <w:i/>
          <w:iCs/>
          <w:noProof/>
          <w:color w:val="000000" w:themeColor="text1"/>
          <w:sz w:val="24"/>
          <w:szCs w:val="24"/>
        </w:rPr>
        <w:t xml:space="preserve">and more secure </w:t>
      </w:r>
      <w:r w:rsidR="00D95CE8" w:rsidRPr="5B07D5A5">
        <w:rPr>
          <w:rFonts w:ascii="Times New Roman" w:eastAsiaTheme="majorEastAsia" w:hAnsi="Times New Roman" w:cs="Times New Roman"/>
          <w:i/>
          <w:iCs/>
          <w:noProof/>
          <w:color w:val="000000" w:themeColor="text1"/>
          <w:sz w:val="24"/>
          <w:szCs w:val="24"/>
        </w:rPr>
        <w:t>for citizens and businesses</w:t>
      </w:r>
      <w:r w:rsidR="00C37850" w:rsidRPr="00FD48B4">
        <w:rPr>
          <w:rFonts w:ascii="Times New Roman" w:eastAsiaTheme="majorEastAsia" w:hAnsi="Times New Roman" w:cs="Times New Roman"/>
          <w:i/>
          <w:iCs/>
          <w:noProof/>
          <w:color w:val="000000" w:themeColor="text1"/>
          <w:sz w:val="24"/>
          <w:szCs w:val="24"/>
        </w:rPr>
        <w:t>.</w:t>
      </w:r>
    </w:p>
    <w:p w14:paraId="583E4110" w14:textId="17498E41" w:rsidR="00450F22" w:rsidRDefault="00450F22" w:rsidP="00450F22">
      <w:pPr>
        <w:autoSpaceDE w:val="0"/>
        <w:autoSpaceDN w:val="0"/>
        <w:spacing w:line="276" w:lineRule="auto"/>
        <w:jc w:val="both"/>
        <w:rPr>
          <w:rFonts w:ascii="Times New Roman" w:eastAsiaTheme="majorEastAsia" w:hAnsi="Times New Roman" w:cs="Times New Roman"/>
          <w:i/>
          <w:iCs/>
          <w:noProof/>
          <w:color w:val="000000" w:themeColor="text1"/>
          <w:sz w:val="24"/>
          <w:szCs w:val="24"/>
        </w:rPr>
      </w:pPr>
      <w:r w:rsidRPr="003A678C">
        <w:rPr>
          <w:rFonts w:ascii="Times New Roman" w:eastAsiaTheme="majorEastAsia" w:hAnsi="Times New Roman" w:cs="Times New Roman"/>
          <w:i/>
          <w:iCs/>
          <w:noProof/>
          <w:color w:val="000000" w:themeColor="text1"/>
          <w:sz w:val="24"/>
          <w:szCs w:val="24"/>
        </w:rPr>
        <w:t xml:space="preserve">This </w:t>
      </w:r>
      <w:r w:rsidR="00AE1D05">
        <w:rPr>
          <w:rFonts w:ascii="Times New Roman" w:eastAsiaTheme="majorEastAsia" w:hAnsi="Times New Roman" w:cs="Times New Roman"/>
          <w:i/>
          <w:iCs/>
          <w:noProof/>
          <w:color w:val="000000" w:themeColor="text1"/>
          <w:sz w:val="24"/>
          <w:szCs w:val="24"/>
        </w:rPr>
        <w:t>Report</w:t>
      </w:r>
      <w:r w:rsidRPr="00B23719">
        <w:rPr>
          <w:rStyle w:val="FootnoteReference"/>
          <w:rFonts w:ascii="Times New Roman" w:eastAsiaTheme="majorEastAsia" w:hAnsi="Times New Roman" w:cs="Times New Roman"/>
          <w:i/>
          <w:noProof/>
          <w:color w:val="000000" w:themeColor="text1"/>
          <w:sz w:val="24"/>
          <w:szCs w:val="24"/>
        </w:rPr>
        <w:footnoteReference w:id="2"/>
      </w:r>
      <w:r w:rsidR="00DA5A45">
        <w:rPr>
          <w:rFonts w:ascii="Times New Roman" w:eastAsiaTheme="majorEastAsia" w:hAnsi="Times New Roman" w:cs="Times New Roman"/>
          <w:i/>
          <w:iCs/>
          <w:noProof/>
          <w:color w:val="000000" w:themeColor="text1"/>
          <w:sz w:val="24"/>
          <w:szCs w:val="24"/>
        </w:rPr>
        <w:t>,</w:t>
      </w:r>
      <w:r w:rsidRPr="003A678C">
        <w:rPr>
          <w:rFonts w:ascii="Times New Roman" w:eastAsiaTheme="majorEastAsia" w:hAnsi="Times New Roman" w:cs="Times New Roman"/>
          <w:i/>
          <w:iCs/>
          <w:noProof/>
          <w:color w:val="000000" w:themeColor="text1"/>
          <w:sz w:val="24"/>
          <w:szCs w:val="24"/>
        </w:rPr>
        <w:t xml:space="preserve"> initiating the </w:t>
      </w:r>
      <w:r>
        <w:rPr>
          <w:rFonts w:ascii="Times New Roman" w:eastAsiaTheme="majorEastAsia" w:hAnsi="Times New Roman" w:cs="Times New Roman"/>
          <w:i/>
          <w:iCs/>
          <w:noProof/>
          <w:color w:val="000000" w:themeColor="text1"/>
          <w:sz w:val="24"/>
          <w:szCs w:val="24"/>
        </w:rPr>
        <w:t>2024-2025</w:t>
      </w:r>
      <w:r w:rsidRPr="003A678C">
        <w:rPr>
          <w:rFonts w:ascii="Times New Roman" w:eastAsiaTheme="majorEastAsia" w:hAnsi="Times New Roman" w:cs="Times New Roman"/>
          <w:i/>
          <w:iCs/>
          <w:noProof/>
          <w:color w:val="000000" w:themeColor="text1"/>
          <w:sz w:val="24"/>
          <w:szCs w:val="24"/>
        </w:rPr>
        <w:t xml:space="preserve"> Schengen cycle, serves as the basis for political decision-making and follow-up at both European and national levels</w:t>
      </w:r>
      <w:r w:rsidR="005A5050">
        <w:rPr>
          <w:rFonts w:ascii="Times New Roman" w:eastAsiaTheme="majorEastAsia" w:hAnsi="Times New Roman" w:cs="Times New Roman"/>
          <w:i/>
          <w:iCs/>
          <w:noProof/>
          <w:color w:val="000000" w:themeColor="text1"/>
          <w:sz w:val="24"/>
          <w:szCs w:val="24"/>
        </w:rPr>
        <w:t xml:space="preserve">. </w:t>
      </w:r>
      <w:r w:rsidRPr="007B4301">
        <w:rPr>
          <w:rFonts w:ascii="Times New Roman" w:eastAsiaTheme="majorEastAsia" w:hAnsi="Times New Roman" w:cs="Times New Roman"/>
          <w:i/>
          <w:iCs/>
          <w:noProof/>
          <w:color w:val="000000" w:themeColor="text1"/>
          <w:sz w:val="24"/>
          <w:szCs w:val="24"/>
        </w:rPr>
        <w:t xml:space="preserve">To facilitate the implementation of </w:t>
      </w:r>
      <w:r>
        <w:rPr>
          <w:rFonts w:ascii="Times New Roman" w:eastAsiaTheme="majorEastAsia" w:hAnsi="Times New Roman" w:cs="Times New Roman"/>
          <w:i/>
          <w:iCs/>
          <w:noProof/>
          <w:color w:val="000000" w:themeColor="text1"/>
          <w:sz w:val="24"/>
          <w:szCs w:val="24"/>
        </w:rPr>
        <w:t>the priority actions for the Schengen area,</w:t>
      </w:r>
      <w:r w:rsidR="002633B8">
        <w:rPr>
          <w:rFonts w:ascii="Times New Roman" w:eastAsiaTheme="majorEastAsia" w:hAnsi="Times New Roman" w:cs="Times New Roman"/>
          <w:i/>
          <w:iCs/>
          <w:noProof/>
          <w:color w:val="000000" w:themeColor="text1"/>
          <w:sz w:val="24"/>
          <w:szCs w:val="24"/>
        </w:rPr>
        <w:t xml:space="preserve"> alongside this Report</w:t>
      </w:r>
      <w:r>
        <w:rPr>
          <w:rFonts w:ascii="Times New Roman" w:eastAsiaTheme="majorEastAsia" w:hAnsi="Times New Roman" w:cs="Times New Roman"/>
          <w:i/>
          <w:iCs/>
          <w:noProof/>
          <w:color w:val="000000" w:themeColor="text1"/>
          <w:sz w:val="24"/>
          <w:szCs w:val="24"/>
        </w:rPr>
        <w:t xml:space="preserve"> the Commission </w:t>
      </w:r>
      <w:r w:rsidR="005A5050">
        <w:rPr>
          <w:rFonts w:ascii="Times New Roman" w:eastAsiaTheme="majorEastAsia" w:hAnsi="Times New Roman" w:cs="Times New Roman"/>
          <w:i/>
          <w:iCs/>
          <w:noProof/>
          <w:color w:val="000000" w:themeColor="text1"/>
          <w:sz w:val="24"/>
          <w:szCs w:val="24"/>
        </w:rPr>
        <w:t>has</w:t>
      </w:r>
      <w:r>
        <w:rPr>
          <w:rFonts w:ascii="Times New Roman" w:eastAsiaTheme="majorEastAsia" w:hAnsi="Times New Roman" w:cs="Times New Roman"/>
          <w:i/>
          <w:iCs/>
          <w:noProof/>
          <w:color w:val="000000" w:themeColor="text1"/>
          <w:sz w:val="24"/>
          <w:szCs w:val="24"/>
        </w:rPr>
        <w:t xml:space="preserve"> put forward </w:t>
      </w:r>
      <w:r>
        <w:rPr>
          <w:rFonts w:ascii="Times New Roman" w:eastAsiaTheme="majorEastAsia" w:hAnsi="Times New Roman" w:cs="Times New Roman"/>
          <w:i/>
          <w:noProof/>
          <w:color w:val="000000" w:themeColor="text1"/>
          <w:sz w:val="24"/>
          <w:szCs w:val="24"/>
        </w:rPr>
        <w:t>a</w:t>
      </w:r>
      <w:r w:rsidRPr="002A5B63">
        <w:rPr>
          <w:rFonts w:ascii="Times New Roman" w:eastAsiaTheme="majorEastAsia" w:hAnsi="Times New Roman" w:cs="Times New Roman"/>
          <w:i/>
          <w:noProof/>
          <w:color w:val="000000" w:themeColor="text1"/>
          <w:sz w:val="24"/>
          <w:szCs w:val="24"/>
        </w:rPr>
        <w:t xml:space="preserve"> </w:t>
      </w:r>
      <w:r>
        <w:rPr>
          <w:rFonts w:ascii="Times New Roman" w:eastAsiaTheme="majorEastAsia" w:hAnsi="Times New Roman" w:cs="Times New Roman"/>
          <w:i/>
          <w:noProof/>
          <w:color w:val="000000" w:themeColor="text1"/>
          <w:sz w:val="24"/>
          <w:szCs w:val="24"/>
        </w:rPr>
        <w:t>p</w:t>
      </w:r>
      <w:r w:rsidRPr="002A5B63">
        <w:rPr>
          <w:rFonts w:ascii="Times New Roman" w:eastAsiaTheme="majorEastAsia" w:hAnsi="Times New Roman" w:cs="Times New Roman"/>
          <w:i/>
          <w:noProof/>
          <w:color w:val="000000" w:themeColor="text1"/>
          <w:sz w:val="24"/>
          <w:szCs w:val="24"/>
        </w:rPr>
        <w:t xml:space="preserve">roposal for </w:t>
      </w:r>
      <w:r w:rsidR="00C773A7">
        <w:rPr>
          <w:rFonts w:ascii="Times New Roman" w:eastAsiaTheme="majorEastAsia" w:hAnsi="Times New Roman" w:cs="Times New Roman"/>
          <w:i/>
          <w:noProof/>
          <w:color w:val="000000" w:themeColor="text1"/>
          <w:sz w:val="24"/>
          <w:szCs w:val="24"/>
        </w:rPr>
        <w:t xml:space="preserve">a </w:t>
      </w:r>
      <w:r w:rsidRPr="002A5B63">
        <w:rPr>
          <w:rFonts w:ascii="Times New Roman" w:eastAsiaTheme="majorEastAsia" w:hAnsi="Times New Roman" w:cs="Times New Roman"/>
          <w:i/>
          <w:noProof/>
          <w:color w:val="000000" w:themeColor="text1"/>
          <w:sz w:val="24"/>
          <w:szCs w:val="24"/>
        </w:rPr>
        <w:t xml:space="preserve">Council Recommendation </w:t>
      </w:r>
      <w:r>
        <w:rPr>
          <w:rFonts w:ascii="Times New Roman" w:eastAsiaTheme="majorEastAsia" w:hAnsi="Times New Roman" w:cs="Times New Roman"/>
          <w:i/>
          <w:noProof/>
          <w:color w:val="000000" w:themeColor="text1"/>
          <w:sz w:val="24"/>
          <w:szCs w:val="24"/>
        </w:rPr>
        <w:t>for</w:t>
      </w:r>
      <w:r w:rsidRPr="002A5B63">
        <w:rPr>
          <w:rFonts w:ascii="Times New Roman" w:eastAsiaTheme="majorEastAsia" w:hAnsi="Times New Roman" w:cs="Times New Roman"/>
          <w:i/>
          <w:noProof/>
          <w:color w:val="000000" w:themeColor="text1"/>
          <w:sz w:val="24"/>
          <w:szCs w:val="24"/>
        </w:rPr>
        <w:t xml:space="preserve"> the Schengen area</w:t>
      </w:r>
      <w:r>
        <w:rPr>
          <w:rFonts w:ascii="Times New Roman" w:eastAsiaTheme="majorEastAsia" w:hAnsi="Times New Roman" w:cs="Times New Roman"/>
          <w:i/>
          <w:noProof/>
          <w:color w:val="000000" w:themeColor="text1"/>
          <w:sz w:val="24"/>
          <w:szCs w:val="24"/>
        </w:rPr>
        <w:t xml:space="preserve"> and invites the Council to adopt </w:t>
      </w:r>
      <w:r w:rsidR="00C0257A">
        <w:rPr>
          <w:rFonts w:ascii="Times New Roman" w:eastAsiaTheme="majorEastAsia" w:hAnsi="Times New Roman" w:cs="Times New Roman"/>
          <w:i/>
          <w:noProof/>
          <w:color w:val="000000" w:themeColor="text1"/>
          <w:sz w:val="24"/>
          <w:szCs w:val="24"/>
        </w:rPr>
        <w:t xml:space="preserve">it </w:t>
      </w:r>
      <w:r>
        <w:rPr>
          <w:rFonts w:ascii="Times New Roman" w:eastAsiaTheme="majorEastAsia" w:hAnsi="Times New Roman" w:cs="Times New Roman"/>
          <w:i/>
          <w:noProof/>
          <w:color w:val="000000" w:themeColor="text1"/>
          <w:sz w:val="24"/>
          <w:szCs w:val="24"/>
        </w:rPr>
        <w:t xml:space="preserve">during </w:t>
      </w:r>
      <w:r w:rsidRPr="002A5B63">
        <w:rPr>
          <w:rFonts w:ascii="Times New Roman" w:eastAsiaTheme="majorEastAsia" w:hAnsi="Times New Roman" w:cs="Times New Roman"/>
          <w:i/>
          <w:iCs/>
          <w:noProof/>
          <w:color w:val="000000" w:themeColor="text1"/>
          <w:sz w:val="24"/>
          <w:szCs w:val="24"/>
        </w:rPr>
        <w:t xml:space="preserve">the upcoming Schengen Council meeting </w:t>
      </w:r>
      <w:r>
        <w:rPr>
          <w:rFonts w:ascii="Times New Roman" w:eastAsiaTheme="majorEastAsia" w:hAnsi="Times New Roman" w:cs="Times New Roman"/>
          <w:i/>
          <w:iCs/>
          <w:noProof/>
          <w:color w:val="000000" w:themeColor="text1"/>
          <w:sz w:val="24"/>
          <w:szCs w:val="24"/>
        </w:rPr>
        <w:t>in</w:t>
      </w:r>
      <w:r w:rsidRPr="002A5B63">
        <w:rPr>
          <w:rFonts w:ascii="Times New Roman" w:eastAsiaTheme="majorEastAsia" w:hAnsi="Times New Roman" w:cs="Times New Roman"/>
          <w:i/>
          <w:iCs/>
          <w:noProof/>
          <w:color w:val="000000" w:themeColor="text1"/>
          <w:sz w:val="24"/>
          <w:szCs w:val="24"/>
        </w:rPr>
        <w:t xml:space="preserve"> June 2024.</w:t>
      </w:r>
    </w:p>
    <w:p w14:paraId="3B1E567C" w14:textId="4DE14BA4" w:rsidR="004B1637" w:rsidRDefault="002F37BD" w:rsidP="00450F22">
      <w:pPr>
        <w:autoSpaceDE w:val="0"/>
        <w:autoSpaceDN w:val="0"/>
        <w:spacing w:line="276" w:lineRule="auto"/>
        <w:jc w:val="both"/>
        <w:rPr>
          <w:rFonts w:ascii="Times New Roman" w:eastAsiaTheme="majorEastAsia" w:hAnsi="Times New Roman" w:cs="Times New Roman"/>
          <w:i/>
          <w:iCs/>
          <w:noProof/>
          <w:color w:val="000000" w:themeColor="text1"/>
          <w:sz w:val="24"/>
          <w:szCs w:val="24"/>
        </w:rPr>
      </w:pPr>
      <w:r>
        <w:rPr>
          <w:rFonts w:ascii="Times New Roman" w:eastAsiaTheme="majorEastAsia" w:hAnsi="Times New Roman" w:cs="Times New Roman"/>
          <w:i/>
          <w:iCs/>
          <w:noProof/>
          <w:color w:val="000000" w:themeColor="text1"/>
          <w:sz w:val="24"/>
          <w:szCs w:val="24"/>
        </w:rPr>
        <w:t xml:space="preserve">In particular, the agreements reached on the legislative framework, the historic steps taken to complete the Schengen area and the consolidation of Schengen governance are the building blocks to move away from a constant state of crisis towards preparedness, resilience, and </w:t>
      </w:r>
      <w:r w:rsidRPr="00B83B33">
        <w:rPr>
          <w:rFonts w:ascii="Times New Roman" w:eastAsiaTheme="majorEastAsia" w:hAnsi="Times New Roman" w:cs="Times New Roman"/>
          <w:i/>
          <w:iCs/>
          <w:noProof/>
          <w:color w:val="000000" w:themeColor="text1"/>
          <w:sz w:val="24"/>
          <w:szCs w:val="24"/>
        </w:rPr>
        <w:t>collective responses</w:t>
      </w:r>
      <w:r>
        <w:rPr>
          <w:rFonts w:ascii="Times New Roman" w:eastAsiaTheme="majorEastAsia" w:hAnsi="Times New Roman" w:cs="Times New Roman"/>
          <w:i/>
          <w:iCs/>
          <w:noProof/>
          <w:color w:val="000000" w:themeColor="text1"/>
          <w:sz w:val="24"/>
          <w:szCs w:val="24"/>
        </w:rPr>
        <w:t>, marking a turning point in our joint efforts to manage Schengen</w:t>
      </w:r>
      <w:r w:rsidRPr="00B83B33">
        <w:rPr>
          <w:rFonts w:ascii="Times New Roman" w:eastAsiaTheme="majorEastAsia" w:hAnsi="Times New Roman" w:cs="Times New Roman"/>
          <w:i/>
          <w:iCs/>
          <w:noProof/>
          <w:color w:val="000000" w:themeColor="text1"/>
          <w:sz w:val="24"/>
          <w:szCs w:val="24"/>
        </w:rPr>
        <w:t>.</w:t>
      </w:r>
    </w:p>
    <w:p w14:paraId="571FAC1E" w14:textId="77777777" w:rsidR="004B1637" w:rsidRDefault="004B1637">
      <w:pPr>
        <w:rPr>
          <w:rFonts w:ascii="Times New Roman" w:eastAsiaTheme="majorEastAsia" w:hAnsi="Times New Roman" w:cs="Times New Roman"/>
          <w:i/>
          <w:iCs/>
          <w:noProof/>
          <w:color w:val="000000" w:themeColor="text1"/>
          <w:sz w:val="24"/>
          <w:szCs w:val="24"/>
        </w:rPr>
      </w:pPr>
      <w:r>
        <w:rPr>
          <w:rFonts w:ascii="Times New Roman" w:eastAsiaTheme="majorEastAsia" w:hAnsi="Times New Roman" w:cs="Times New Roman"/>
          <w:i/>
          <w:iCs/>
          <w:noProof/>
          <w:color w:val="000000" w:themeColor="text1"/>
          <w:sz w:val="24"/>
          <w:szCs w:val="24"/>
        </w:rPr>
        <w:br w:type="page"/>
      </w:r>
    </w:p>
    <w:p w14:paraId="1906CAFB" w14:textId="060A86CF" w:rsidR="00F30560" w:rsidRPr="004014C4" w:rsidRDefault="00406BBA" w:rsidP="004B5D09">
      <w:pPr>
        <w:pStyle w:val="Heading1"/>
        <w:spacing w:before="240" w:line="276" w:lineRule="auto"/>
        <w:rPr>
          <w:rFonts w:ascii="Times New Roman Bold" w:hAnsi="Times New Roman Bold" w:hint="eastAsia"/>
          <w:smallCaps/>
        </w:rPr>
      </w:pPr>
      <w:r w:rsidRPr="004014C4">
        <w:lastRenderedPageBreak/>
        <w:t xml:space="preserve">1. </w:t>
      </w:r>
      <w:r w:rsidR="00C07A86" w:rsidRPr="004014C4">
        <w:rPr>
          <w:smallCaps/>
        </w:rPr>
        <w:t xml:space="preserve">Delivering on our commitments </w:t>
      </w:r>
      <w:r w:rsidR="006F7155">
        <w:rPr>
          <w:smallCaps/>
        </w:rPr>
        <w:t>f</w:t>
      </w:r>
      <w:r w:rsidR="00C07A86" w:rsidRPr="004014C4">
        <w:rPr>
          <w:smallCaps/>
        </w:rPr>
        <w:t>or a Stronger Schengen Area</w:t>
      </w:r>
    </w:p>
    <w:p w14:paraId="59A8EE6A" w14:textId="1F69B860" w:rsidR="00BC6B16" w:rsidRDefault="005C4E53" w:rsidP="004B5D09">
      <w:pPr>
        <w:spacing w:line="276"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After</w:t>
      </w:r>
      <w:r w:rsidR="00C43101" w:rsidRPr="00A95DB0" w:rsidDel="006306FB">
        <w:rPr>
          <w:rFonts w:ascii="Times New Roman" w:hAnsi="Times New Roman" w:cs="Times New Roman"/>
          <w:noProof/>
          <w:sz w:val="24"/>
          <w:szCs w:val="24"/>
        </w:rPr>
        <w:t xml:space="preserve"> nearly four decades of cooperation, </w:t>
      </w:r>
      <w:r w:rsidR="004F15C2" w:rsidDel="00E2726A">
        <w:rPr>
          <w:rFonts w:ascii="Times New Roman" w:hAnsi="Times New Roman" w:cs="Times New Roman"/>
          <w:noProof/>
          <w:sz w:val="24"/>
          <w:szCs w:val="24"/>
        </w:rPr>
        <w:t>Schengen</w:t>
      </w:r>
      <w:r w:rsidR="00C43101" w:rsidRPr="00A95DB0" w:rsidDel="00E2726A">
        <w:rPr>
          <w:rFonts w:ascii="Times New Roman" w:hAnsi="Times New Roman" w:cs="Times New Roman"/>
          <w:noProof/>
          <w:sz w:val="24"/>
          <w:szCs w:val="24"/>
        </w:rPr>
        <w:t xml:space="preserve"> </w:t>
      </w:r>
      <w:r w:rsidR="00C43101" w:rsidRPr="00A95DB0" w:rsidDel="006306FB">
        <w:rPr>
          <w:rFonts w:ascii="Times New Roman" w:hAnsi="Times New Roman" w:cs="Times New Roman"/>
          <w:noProof/>
          <w:sz w:val="24"/>
          <w:szCs w:val="24"/>
        </w:rPr>
        <w:t xml:space="preserve">has evolved into </w:t>
      </w:r>
      <w:r w:rsidR="00C43101" w:rsidRPr="00A95DB0" w:rsidDel="00E2726A">
        <w:rPr>
          <w:rFonts w:ascii="Times New Roman" w:hAnsi="Times New Roman" w:cs="Times New Roman"/>
          <w:noProof/>
          <w:sz w:val="24"/>
          <w:szCs w:val="24"/>
        </w:rPr>
        <w:t xml:space="preserve">the world's largest free travel area. </w:t>
      </w:r>
      <w:r w:rsidR="00A13937">
        <w:rPr>
          <w:rFonts w:ascii="Times New Roman" w:eastAsia="Times New Roman" w:hAnsi="Times New Roman" w:cs="Times New Roman"/>
          <w:noProof/>
          <w:sz w:val="24"/>
          <w:szCs w:val="24"/>
        </w:rPr>
        <w:t>By establishing a</w:t>
      </w:r>
      <w:r w:rsidR="00035231">
        <w:rPr>
          <w:rFonts w:ascii="Times New Roman" w:eastAsia="Times New Roman" w:hAnsi="Times New Roman" w:cs="Times New Roman"/>
          <w:noProof/>
          <w:sz w:val="24"/>
          <w:szCs w:val="24"/>
        </w:rPr>
        <w:t>n</w:t>
      </w:r>
      <w:r w:rsidR="00A13937">
        <w:rPr>
          <w:rFonts w:ascii="Times New Roman" w:eastAsia="Times New Roman" w:hAnsi="Times New Roman" w:cs="Times New Roman"/>
          <w:noProof/>
          <w:sz w:val="24"/>
          <w:szCs w:val="24"/>
        </w:rPr>
        <w:t xml:space="preserve"> area </w:t>
      </w:r>
      <w:r w:rsidR="007C4FDC">
        <w:rPr>
          <w:rFonts w:ascii="Times New Roman" w:eastAsia="Times New Roman" w:hAnsi="Times New Roman" w:cs="Times New Roman"/>
          <w:noProof/>
          <w:sz w:val="24"/>
          <w:szCs w:val="24"/>
        </w:rPr>
        <w:t xml:space="preserve">without internal border controls </w:t>
      </w:r>
      <w:r w:rsidR="00035231">
        <w:rPr>
          <w:rFonts w:ascii="Times New Roman" w:eastAsia="Times New Roman" w:hAnsi="Times New Roman" w:cs="Times New Roman"/>
          <w:noProof/>
          <w:sz w:val="24"/>
          <w:szCs w:val="24"/>
        </w:rPr>
        <w:t>with a shared external border</w:t>
      </w:r>
      <w:r w:rsidR="00A13937">
        <w:rPr>
          <w:rFonts w:ascii="Times New Roman" w:eastAsia="Times New Roman" w:hAnsi="Times New Roman" w:cs="Times New Roman"/>
          <w:noProof/>
          <w:sz w:val="24"/>
          <w:szCs w:val="24"/>
        </w:rPr>
        <w:t xml:space="preserve">, </w:t>
      </w:r>
      <w:r w:rsidR="000554EC">
        <w:rPr>
          <w:rFonts w:ascii="Times New Roman" w:eastAsia="Times New Roman" w:hAnsi="Times New Roman" w:cs="Times New Roman"/>
          <w:noProof/>
          <w:sz w:val="24"/>
          <w:szCs w:val="24"/>
        </w:rPr>
        <w:t xml:space="preserve">EU </w:t>
      </w:r>
      <w:r w:rsidR="00225979">
        <w:rPr>
          <w:rFonts w:ascii="Times New Roman" w:eastAsia="Times New Roman" w:hAnsi="Times New Roman" w:cs="Times New Roman"/>
          <w:noProof/>
          <w:sz w:val="24"/>
          <w:szCs w:val="24"/>
        </w:rPr>
        <w:t xml:space="preserve">Member States </w:t>
      </w:r>
      <w:r w:rsidR="00A13937" w:rsidRPr="00D14387">
        <w:rPr>
          <w:rFonts w:ascii="Times New Roman" w:eastAsia="Times New Roman" w:hAnsi="Times New Roman" w:cs="Times New Roman"/>
          <w:noProof/>
          <w:sz w:val="24"/>
          <w:szCs w:val="24"/>
        </w:rPr>
        <w:t>have ambitiously agreed</w:t>
      </w:r>
      <w:r w:rsidR="00A13937">
        <w:rPr>
          <w:rFonts w:ascii="Times New Roman" w:eastAsia="Times New Roman" w:hAnsi="Times New Roman" w:cs="Times New Roman"/>
          <w:noProof/>
          <w:sz w:val="24"/>
          <w:szCs w:val="24"/>
        </w:rPr>
        <w:t xml:space="preserve"> to </w:t>
      </w:r>
      <w:r>
        <w:rPr>
          <w:rFonts w:ascii="Times New Roman" w:eastAsia="Times New Roman" w:hAnsi="Times New Roman" w:cs="Times New Roman"/>
          <w:noProof/>
          <w:sz w:val="24"/>
          <w:szCs w:val="24"/>
        </w:rPr>
        <w:t>take</w:t>
      </w:r>
      <w:r w:rsidR="00A13937">
        <w:rPr>
          <w:rFonts w:ascii="Times New Roman" w:eastAsia="Times New Roman" w:hAnsi="Times New Roman" w:cs="Times New Roman"/>
          <w:noProof/>
          <w:sz w:val="24"/>
          <w:szCs w:val="24"/>
        </w:rPr>
        <w:t xml:space="preserve"> </w:t>
      </w:r>
      <w:r w:rsidR="00A13937" w:rsidRPr="00A95DB0">
        <w:rPr>
          <w:rFonts w:ascii="Times New Roman" w:eastAsia="Times New Roman" w:hAnsi="Times New Roman" w:cs="Times New Roman"/>
          <w:b/>
          <w:bCs/>
          <w:noProof/>
          <w:sz w:val="24"/>
          <w:szCs w:val="24"/>
        </w:rPr>
        <w:t>joint responsibility</w:t>
      </w:r>
      <w:r w:rsidR="006771CC">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in a construct </w:t>
      </w:r>
      <w:r w:rsidR="006771CC">
        <w:rPr>
          <w:rFonts w:ascii="Times New Roman" w:eastAsia="Times New Roman" w:hAnsi="Times New Roman" w:cs="Times New Roman"/>
          <w:noProof/>
          <w:sz w:val="24"/>
          <w:szCs w:val="24"/>
        </w:rPr>
        <w:t xml:space="preserve">where </w:t>
      </w:r>
      <w:r w:rsidR="00B54BCB">
        <w:rPr>
          <w:rFonts w:ascii="Times New Roman" w:eastAsia="Times New Roman" w:hAnsi="Times New Roman" w:cs="Times New Roman"/>
          <w:noProof/>
          <w:sz w:val="24"/>
          <w:szCs w:val="24"/>
        </w:rPr>
        <w:t xml:space="preserve">one’s </w:t>
      </w:r>
      <w:r w:rsidR="006771CC">
        <w:rPr>
          <w:rFonts w:ascii="Times New Roman" w:eastAsia="Times New Roman" w:hAnsi="Times New Roman" w:cs="Times New Roman"/>
          <w:noProof/>
          <w:sz w:val="24"/>
          <w:szCs w:val="24"/>
        </w:rPr>
        <w:t xml:space="preserve">actions </w:t>
      </w:r>
      <w:r w:rsidR="00955A1B">
        <w:rPr>
          <w:rFonts w:ascii="Times New Roman" w:eastAsia="Times New Roman" w:hAnsi="Times New Roman" w:cs="Times New Roman"/>
          <w:noProof/>
          <w:sz w:val="24"/>
          <w:szCs w:val="24"/>
        </w:rPr>
        <w:t xml:space="preserve">extend beyond </w:t>
      </w:r>
      <w:r w:rsidR="001B7F06">
        <w:rPr>
          <w:rFonts w:ascii="Times New Roman" w:eastAsia="Times New Roman" w:hAnsi="Times New Roman" w:cs="Times New Roman"/>
          <w:noProof/>
          <w:sz w:val="24"/>
          <w:szCs w:val="24"/>
        </w:rPr>
        <w:t>national</w:t>
      </w:r>
      <w:r w:rsidR="00955A1B">
        <w:rPr>
          <w:rFonts w:ascii="Times New Roman" w:eastAsia="Times New Roman" w:hAnsi="Times New Roman" w:cs="Times New Roman"/>
          <w:noProof/>
          <w:sz w:val="24"/>
          <w:szCs w:val="24"/>
        </w:rPr>
        <w:t xml:space="preserve"> interest</w:t>
      </w:r>
      <w:r w:rsidR="001B7F06">
        <w:rPr>
          <w:rFonts w:ascii="Times New Roman" w:eastAsia="Times New Roman" w:hAnsi="Times New Roman" w:cs="Times New Roman"/>
          <w:noProof/>
          <w:sz w:val="24"/>
          <w:szCs w:val="24"/>
        </w:rPr>
        <w:t>s</w:t>
      </w:r>
      <w:r w:rsidR="00955A1B">
        <w:rPr>
          <w:rFonts w:ascii="Times New Roman" w:eastAsia="Times New Roman" w:hAnsi="Times New Roman" w:cs="Times New Roman"/>
          <w:noProof/>
          <w:sz w:val="24"/>
          <w:szCs w:val="24"/>
        </w:rPr>
        <w:t xml:space="preserve"> and </w:t>
      </w:r>
      <w:r w:rsidR="00153D91">
        <w:rPr>
          <w:rFonts w:ascii="Times New Roman" w:eastAsia="Times New Roman" w:hAnsi="Times New Roman" w:cs="Times New Roman"/>
          <w:noProof/>
          <w:sz w:val="24"/>
          <w:szCs w:val="24"/>
        </w:rPr>
        <w:t>impact</w:t>
      </w:r>
      <w:r w:rsidR="001B3885">
        <w:rPr>
          <w:rFonts w:ascii="Times New Roman" w:eastAsia="Times New Roman" w:hAnsi="Times New Roman" w:cs="Times New Roman"/>
          <w:noProof/>
          <w:sz w:val="24"/>
          <w:szCs w:val="24"/>
        </w:rPr>
        <w:t xml:space="preserve"> all Schengen members.</w:t>
      </w:r>
    </w:p>
    <w:p w14:paraId="2D02429D" w14:textId="76BAD28A" w:rsidR="00F67A20" w:rsidRPr="006914D4" w:rsidRDefault="00F67A20" w:rsidP="00661E2F">
      <w:pPr>
        <w:pStyle w:val="Heading2"/>
        <w:rPr>
          <w:rFonts w:eastAsia="Times New Roman"/>
          <w:noProof/>
        </w:rPr>
      </w:pPr>
      <w:r w:rsidRPr="006914D4">
        <w:rPr>
          <w:noProof/>
        </w:rPr>
        <w:t>Reinforced legal framework</w:t>
      </w:r>
    </w:p>
    <w:p w14:paraId="003AE9A2" w14:textId="46BF2D4F" w:rsidR="006F0977" w:rsidRPr="006F0977" w:rsidRDefault="006F0977" w:rsidP="006F0977">
      <w:pPr>
        <w:autoSpaceDE w:val="0"/>
        <w:autoSpaceDN w:val="0"/>
        <w:spacing w:before="120" w:line="276" w:lineRule="auto"/>
        <w:jc w:val="both"/>
        <w:rPr>
          <w:rFonts w:ascii="Times New Roman" w:eastAsia="Times New Roman" w:hAnsi="Times New Roman" w:cs="Times New Roman"/>
          <w:noProof/>
          <w:sz w:val="24"/>
          <w:szCs w:val="24"/>
        </w:rPr>
      </w:pPr>
      <w:r w:rsidRPr="006F0977">
        <w:rPr>
          <w:rFonts w:ascii="Times New Roman" w:eastAsia="Times New Roman" w:hAnsi="Times New Roman" w:cs="Times New Roman"/>
          <w:noProof/>
          <w:sz w:val="24"/>
          <w:szCs w:val="24"/>
        </w:rPr>
        <w:t>The succession of recent crises has highlighted the importance of strengthening the resilience of the Schengen area.</w:t>
      </w:r>
      <w:r>
        <w:rPr>
          <w:rFonts w:ascii="Times New Roman" w:eastAsia="Times New Roman" w:hAnsi="Times New Roman" w:cs="Times New Roman"/>
          <w:noProof/>
          <w:sz w:val="24"/>
          <w:szCs w:val="24"/>
        </w:rPr>
        <w:t xml:space="preserve"> It became ever more evident that a well-functioning Schengen area requires a reinforced common legal framework to de-escalate the sense of persistent crisis and to move away from unilateral and uncoordinated actions, </w:t>
      </w:r>
      <w:r w:rsidR="00E1006E">
        <w:rPr>
          <w:rFonts w:ascii="Times New Roman" w:eastAsia="Times New Roman" w:hAnsi="Times New Roman" w:cs="Times New Roman"/>
          <w:noProof/>
          <w:sz w:val="24"/>
          <w:szCs w:val="24"/>
        </w:rPr>
        <w:t>stemming</w:t>
      </w:r>
      <w:r>
        <w:rPr>
          <w:rFonts w:ascii="Times New Roman" w:eastAsia="Times New Roman" w:hAnsi="Times New Roman" w:cs="Times New Roman"/>
          <w:noProof/>
          <w:sz w:val="24"/>
          <w:szCs w:val="24"/>
        </w:rPr>
        <w:t xml:space="preserve"> primarily from </w:t>
      </w:r>
      <w:r w:rsidR="00E24957">
        <w:rPr>
          <w:rFonts w:ascii="Times New Roman" w:eastAsia="Times New Roman" w:hAnsi="Times New Roman" w:cs="Times New Roman"/>
          <w:noProof/>
          <w:sz w:val="24"/>
          <w:szCs w:val="24"/>
        </w:rPr>
        <w:t>a</w:t>
      </w:r>
      <w:r>
        <w:rPr>
          <w:rFonts w:ascii="Times New Roman" w:eastAsia="Times New Roman" w:hAnsi="Times New Roman" w:cs="Times New Roman"/>
          <w:noProof/>
          <w:sz w:val="24"/>
          <w:szCs w:val="24"/>
        </w:rPr>
        <w:t xml:space="preserve"> lack of effective common tools. </w:t>
      </w:r>
      <w:r w:rsidRPr="008276DA">
        <w:rPr>
          <w:rFonts w:ascii="Times New Roman" w:hAnsi="Times New Roman" w:cs="Times New Roman"/>
          <w:noProof/>
          <w:sz w:val="24"/>
          <w:szCs w:val="24"/>
        </w:rPr>
        <w:t>Delivering on our commitment to a strong</w:t>
      </w:r>
      <w:r w:rsidR="00E24957">
        <w:rPr>
          <w:rFonts w:ascii="Times New Roman" w:hAnsi="Times New Roman" w:cs="Times New Roman"/>
          <w:noProof/>
          <w:sz w:val="24"/>
          <w:szCs w:val="24"/>
        </w:rPr>
        <w:t xml:space="preserve"> and future-proof</w:t>
      </w:r>
      <w:r w:rsidRPr="008276DA">
        <w:rPr>
          <w:rFonts w:ascii="Times New Roman" w:hAnsi="Times New Roman" w:cs="Times New Roman"/>
          <w:noProof/>
          <w:sz w:val="24"/>
          <w:szCs w:val="24"/>
        </w:rPr>
        <w:t xml:space="preserve"> Schengen,</w:t>
      </w:r>
      <w:r>
        <w:rPr>
          <w:rFonts w:ascii="Times New Roman" w:hAnsi="Times New Roman" w:cs="Times New Roman"/>
          <w:noProof/>
          <w:sz w:val="24"/>
          <w:szCs w:val="24"/>
        </w:rPr>
        <w:t xml:space="preserve"> t</w:t>
      </w:r>
      <w:r w:rsidRPr="006F0977">
        <w:rPr>
          <w:rFonts w:ascii="Times New Roman" w:eastAsiaTheme="majorEastAsia" w:hAnsi="Times New Roman" w:cs="Times New Roman"/>
          <w:noProof/>
          <w:color w:val="000000" w:themeColor="text1"/>
          <w:sz w:val="24"/>
          <w:szCs w:val="24"/>
        </w:rPr>
        <w:t xml:space="preserve">he agreements on new legislation </w:t>
      </w:r>
      <w:r w:rsidR="005550C3">
        <w:rPr>
          <w:rFonts w:ascii="Times New Roman" w:eastAsiaTheme="majorEastAsia" w:hAnsi="Times New Roman" w:cs="Times New Roman"/>
          <w:noProof/>
          <w:color w:val="000000" w:themeColor="text1"/>
          <w:sz w:val="24"/>
          <w:szCs w:val="24"/>
        </w:rPr>
        <w:t xml:space="preserve">during the second Schengen cycle </w:t>
      </w:r>
      <w:r w:rsidRPr="006F0977">
        <w:rPr>
          <w:rFonts w:ascii="Times New Roman" w:eastAsiaTheme="majorEastAsia" w:hAnsi="Times New Roman" w:cs="Times New Roman"/>
          <w:noProof/>
          <w:color w:val="000000" w:themeColor="text1"/>
          <w:sz w:val="24"/>
          <w:szCs w:val="24"/>
        </w:rPr>
        <w:t xml:space="preserve">open a new chapter in Schengen’s history </w:t>
      </w:r>
      <w:r w:rsidRPr="006F0977">
        <w:rPr>
          <w:rFonts w:ascii="Times New Roman" w:eastAsia="Times New Roman" w:hAnsi="Times New Roman" w:cs="Times New Roman"/>
          <w:noProof/>
          <w:sz w:val="24"/>
          <w:szCs w:val="24"/>
        </w:rPr>
        <w:t xml:space="preserve">to preserve </w:t>
      </w:r>
      <w:r w:rsidR="00E37036">
        <w:rPr>
          <w:rFonts w:ascii="Times New Roman" w:eastAsia="Times New Roman" w:hAnsi="Times New Roman" w:cs="Times New Roman"/>
          <w:noProof/>
          <w:sz w:val="24"/>
          <w:szCs w:val="24"/>
        </w:rPr>
        <w:t xml:space="preserve">its </w:t>
      </w:r>
      <w:r w:rsidRPr="006F0977">
        <w:rPr>
          <w:rFonts w:ascii="Times New Roman" w:eastAsia="Times New Roman" w:hAnsi="Times New Roman" w:cs="Times New Roman"/>
          <w:noProof/>
          <w:sz w:val="24"/>
          <w:szCs w:val="24"/>
        </w:rPr>
        <w:t>integrity.</w:t>
      </w:r>
    </w:p>
    <w:p w14:paraId="79F2E276" w14:textId="7D3BE8BF" w:rsidR="00B03E7C" w:rsidRDefault="004804F2" w:rsidP="002E24F2">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w:t>
      </w:r>
      <w:r w:rsidR="001154D9">
        <w:rPr>
          <w:rFonts w:ascii="Times New Roman" w:hAnsi="Times New Roman" w:cs="Times New Roman"/>
          <w:noProof/>
          <w:sz w:val="24"/>
          <w:szCs w:val="24"/>
        </w:rPr>
        <w:t xml:space="preserve"> political agreement on</w:t>
      </w:r>
      <w:r w:rsidR="008526CD" w:rsidRPr="008276DA">
        <w:rPr>
          <w:rFonts w:ascii="Times New Roman" w:hAnsi="Times New Roman" w:cs="Times New Roman"/>
          <w:noProof/>
          <w:sz w:val="24"/>
          <w:szCs w:val="24"/>
        </w:rPr>
        <w:t xml:space="preserve"> </w:t>
      </w:r>
      <w:r w:rsidR="7F34D169" w:rsidRPr="008276DA">
        <w:rPr>
          <w:rFonts w:ascii="Times New Roman" w:hAnsi="Times New Roman" w:cs="Times New Roman"/>
          <w:noProof/>
          <w:sz w:val="24"/>
          <w:szCs w:val="24"/>
        </w:rPr>
        <w:t xml:space="preserve">the </w:t>
      </w:r>
      <w:r>
        <w:rPr>
          <w:rFonts w:ascii="Times New Roman" w:hAnsi="Times New Roman" w:cs="Times New Roman"/>
          <w:noProof/>
          <w:sz w:val="24"/>
          <w:szCs w:val="24"/>
        </w:rPr>
        <w:t>revised</w:t>
      </w:r>
      <w:r w:rsidR="7F34D169" w:rsidRPr="008276DA">
        <w:rPr>
          <w:rFonts w:ascii="Times New Roman" w:hAnsi="Times New Roman" w:cs="Times New Roman"/>
          <w:noProof/>
          <w:sz w:val="24"/>
          <w:szCs w:val="24"/>
        </w:rPr>
        <w:t xml:space="preserve"> </w:t>
      </w:r>
      <w:r w:rsidR="00F67A20" w:rsidRPr="008276DA">
        <w:rPr>
          <w:rFonts w:ascii="Times New Roman" w:hAnsi="Times New Roman" w:cs="Times New Roman"/>
          <w:b/>
          <w:noProof/>
          <w:sz w:val="24"/>
          <w:szCs w:val="24"/>
        </w:rPr>
        <w:t>Schengen Borders Code</w:t>
      </w:r>
      <w:r w:rsidR="00A31C42" w:rsidRPr="008276DA">
        <w:rPr>
          <w:rFonts w:ascii="Times New Roman" w:hAnsi="Times New Roman" w:cs="Times New Roman"/>
          <w:noProof/>
          <w:sz w:val="24"/>
          <w:szCs w:val="24"/>
        </w:rPr>
        <w:t xml:space="preserve"> </w:t>
      </w:r>
      <w:r w:rsidR="00216285">
        <w:rPr>
          <w:rFonts w:ascii="Times New Roman" w:hAnsi="Times New Roman" w:cs="Times New Roman"/>
          <w:noProof/>
          <w:sz w:val="24"/>
          <w:szCs w:val="24"/>
        </w:rPr>
        <w:t>will</w:t>
      </w:r>
      <w:r w:rsidR="00C0109A" w:rsidRPr="008276DA">
        <w:rPr>
          <w:rFonts w:ascii="Times New Roman" w:hAnsi="Times New Roman" w:cs="Times New Roman"/>
          <w:noProof/>
          <w:sz w:val="24"/>
          <w:szCs w:val="24"/>
        </w:rPr>
        <w:t xml:space="preserve"> protect </w:t>
      </w:r>
      <w:r w:rsidR="00A31C42" w:rsidRPr="008276DA">
        <w:rPr>
          <w:rFonts w:ascii="Times New Roman" w:hAnsi="Times New Roman" w:cs="Times New Roman"/>
          <w:noProof/>
          <w:sz w:val="24"/>
          <w:szCs w:val="24"/>
        </w:rPr>
        <w:t>a cornerstone of the Schengen area</w:t>
      </w:r>
      <w:r w:rsidR="00C0109A" w:rsidRPr="008276DA">
        <w:rPr>
          <w:rFonts w:ascii="Times New Roman" w:hAnsi="Times New Roman" w:cs="Times New Roman"/>
          <w:noProof/>
          <w:sz w:val="24"/>
          <w:szCs w:val="24"/>
        </w:rPr>
        <w:t>:</w:t>
      </w:r>
      <w:r w:rsidR="00A31C42" w:rsidRPr="008276DA">
        <w:rPr>
          <w:rFonts w:ascii="Times New Roman" w:hAnsi="Times New Roman" w:cs="Times New Roman"/>
          <w:noProof/>
          <w:sz w:val="24"/>
          <w:szCs w:val="24"/>
        </w:rPr>
        <w:t xml:space="preserve"> the </w:t>
      </w:r>
      <w:r w:rsidR="00A31C42" w:rsidRPr="008276DA">
        <w:rPr>
          <w:rFonts w:ascii="Times New Roman" w:hAnsi="Times New Roman" w:cs="Times New Roman"/>
          <w:bCs/>
          <w:iCs/>
          <w:noProof/>
          <w:sz w:val="24"/>
          <w:szCs w:val="24"/>
        </w:rPr>
        <w:t>absence of controls at the internal borders</w:t>
      </w:r>
      <w:r w:rsidR="00A31C42" w:rsidRPr="008276DA">
        <w:rPr>
          <w:rFonts w:ascii="Times New Roman" w:hAnsi="Times New Roman" w:cs="Times New Roman"/>
          <w:noProof/>
          <w:sz w:val="24"/>
          <w:szCs w:val="24"/>
        </w:rPr>
        <w:t xml:space="preserve">. </w:t>
      </w:r>
      <w:r w:rsidR="00122BA9" w:rsidRPr="008276DA">
        <w:rPr>
          <w:rFonts w:ascii="Times New Roman" w:hAnsi="Times New Roman" w:cs="Times New Roman"/>
          <w:noProof/>
          <w:sz w:val="24"/>
          <w:szCs w:val="24"/>
        </w:rPr>
        <w:t>The additional safeguards</w:t>
      </w:r>
      <w:r w:rsidR="00FE5314">
        <w:rPr>
          <w:rFonts w:ascii="Times New Roman" w:hAnsi="Times New Roman" w:cs="Times New Roman"/>
          <w:noProof/>
          <w:sz w:val="24"/>
          <w:szCs w:val="24"/>
        </w:rPr>
        <w:t xml:space="preserve"> and</w:t>
      </w:r>
      <w:r w:rsidR="00122BA9" w:rsidRPr="008276DA">
        <w:rPr>
          <w:rFonts w:ascii="Times New Roman" w:hAnsi="Times New Roman" w:cs="Times New Roman"/>
          <w:noProof/>
          <w:sz w:val="24"/>
          <w:szCs w:val="24"/>
        </w:rPr>
        <w:t xml:space="preserve"> new measures, including the transfer procedure</w:t>
      </w:r>
      <w:r w:rsidR="007A23DE" w:rsidRPr="008276DA">
        <w:rPr>
          <w:rFonts w:ascii="Times New Roman" w:hAnsi="Times New Roman" w:cs="Times New Roman"/>
          <w:noProof/>
          <w:sz w:val="24"/>
          <w:szCs w:val="24"/>
        </w:rPr>
        <w:t xml:space="preserve"> to</w:t>
      </w:r>
      <w:r w:rsidR="00A32552" w:rsidRPr="008276DA">
        <w:rPr>
          <w:rFonts w:ascii="Times New Roman" w:hAnsi="Times New Roman" w:cs="Times New Roman"/>
          <w:noProof/>
          <w:sz w:val="24"/>
          <w:szCs w:val="24"/>
        </w:rPr>
        <w:t xml:space="preserve"> mitigate secondary movements</w:t>
      </w:r>
      <w:r w:rsidR="005C4E53">
        <w:rPr>
          <w:rFonts w:ascii="Times New Roman" w:hAnsi="Times New Roman" w:cs="Times New Roman"/>
          <w:noProof/>
          <w:sz w:val="24"/>
          <w:szCs w:val="24"/>
        </w:rPr>
        <w:t>,</w:t>
      </w:r>
      <w:r w:rsidR="00A32552" w:rsidRPr="008276DA">
        <w:rPr>
          <w:rFonts w:ascii="Times New Roman" w:hAnsi="Times New Roman" w:cs="Times New Roman"/>
          <w:noProof/>
          <w:sz w:val="24"/>
          <w:szCs w:val="24"/>
        </w:rPr>
        <w:t xml:space="preserve"> </w:t>
      </w:r>
      <w:r w:rsidR="00AC315C">
        <w:rPr>
          <w:rFonts w:ascii="Times New Roman" w:hAnsi="Times New Roman" w:cs="Times New Roman"/>
          <w:noProof/>
          <w:sz w:val="24"/>
          <w:szCs w:val="24"/>
        </w:rPr>
        <w:t>should make it possible for</w:t>
      </w:r>
      <w:r w:rsidR="1312E04F" w:rsidRPr="5686F37F">
        <w:rPr>
          <w:rFonts w:ascii="Times New Roman" w:hAnsi="Times New Roman" w:cs="Times New Roman"/>
          <w:noProof/>
          <w:sz w:val="24"/>
          <w:szCs w:val="24"/>
        </w:rPr>
        <w:t xml:space="preserve"> </w:t>
      </w:r>
      <w:r w:rsidR="001E2583">
        <w:rPr>
          <w:rFonts w:ascii="Times New Roman" w:hAnsi="Times New Roman" w:cs="Times New Roman"/>
          <w:noProof/>
          <w:sz w:val="24"/>
          <w:szCs w:val="24"/>
        </w:rPr>
        <w:t xml:space="preserve">Member States </w:t>
      </w:r>
      <w:r w:rsidR="001E2583" w:rsidRPr="5686F37F">
        <w:rPr>
          <w:rFonts w:ascii="Times New Roman" w:hAnsi="Times New Roman" w:cs="Times New Roman"/>
          <w:noProof/>
          <w:sz w:val="24"/>
          <w:szCs w:val="24"/>
        </w:rPr>
        <w:t>to</w:t>
      </w:r>
      <w:r w:rsidR="104C69B5" w:rsidRPr="5686F37F">
        <w:rPr>
          <w:rFonts w:ascii="Times New Roman" w:hAnsi="Times New Roman" w:cs="Times New Roman"/>
          <w:noProof/>
          <w:sz w:val="24"/>
          <w:szCs w:val="24"/>
        </w:rPr>
        <w:t xml:space="preserve"> </w:t>
      </w:r>
      <w:r w:rsidR="47DF6FC3" w:rsidRPr="7B19AFF3">
        <w:rPr>
          <w:rFonts w:ascii="Times New Roman" w:hAnsi="Times New Roman" w:cs="Times New Roman"/>
          <w:noProof/>
          <w:sz w:val="24"/>
          <w:szCs w:val="24"/>
        </w:rPr>
        <w:t xml:space="preserve">effectively </w:t>
      </w:r>
      <w:r w:rsidR="104C69B5" w:rsidRPr="7B19AFF3">
        <w:rPr>
          <w:rFonts w:ascii="Times New Roman" w:hAnsi="Times New Roman" w:cs="Times New Roman"/>
          <w:noProof/>
          <w:sz w:val="24"/>
          <w:szCs w:val="24"/>
        </w:rPr>
        <w:t>address</w:t>
      </w:r>
      <w:r w:rsidR="104C69B5" w:rsidRPr="5686F37F">
        <w:rPr>
          <w:rFonts w:ascii="Times New Roman" w:hAnsi="Times New Roman" w:cs="Times New Roman"/>
          <w:noProof/>
          <w:sz w:val="24"/>
          <w:szCs w:val="24"/>
        </w:rPr>
        <w:t xml:space="preserve"> their security and migration concerns</w:t>
      </w:r>
      <w:r w:rsidR="0D8326F7" w:rsidRPr="609054CC">
        <w:rPr>
          <w:rFonts w:ascii="Times New Roman" w:hAnsi="Times New Roman" w:cs="Times New Roman"/>
          <w:noProof/>
          <w:sz w:val="24"/>
          <w:szCs w:val="24"/>
        </w:rPr>
        <w:t xml:space="preserve"> through</w:t>
      </w:r>
      <w:r w:rsidR="004B6876" w:rsidRPr="008276DA">
        <w:rPr>
          <w:rFonts w:ascii="Times New Roman" w:hAnsi="Times New Roman" w:cs="Times New Roman"/>
          <w:noProof/>
          <w:sz w:val="24"/>
          <w:szCs w:val="24"/>
        </w:rPr>
        <w:t xml:space="preserve"> </w:t>
      </w:r>
      <w:r w:rsidR="00EF1BDB">
        <w:rPr>
          <w:rFonts w:ascii="Times New Roman" w:hAnsi="Times New Roman" w:cs="Times New Roman"/>
          <w:noProof/>
          <w:sz w:val="24"/>
          <w:szCs w:val="24"/>
        </w:rPr>
        <w:t xml:space="preserve">reinforced </w:t>
      </w:r>
      <w:r w:rsidR="00B96403">
        <w:rPr>
          <w:rFonts w:ascii="Times New Roman" w:hAnsi="Times New Roman" w:cs="Times New Roman"/>
          <w:noProof/>
          <w:sz w:val="24"/>
          <w:szCs w:val="24"/>
        </w:rPr>
        <w:t xml:space="preserve">cross-border </w:t>
      </w:r>
      <w:r w:rsidR="107C5C8F" w:rsidRPr="65C61320">
        <w:rPr>
          <w:rFonts w:ascii="Times New Roman" w:hAnsi="Times New Roman" w:cs="Times New Roman"/>
          <w:noProof/>
          <w:sz w:val="24"/>
          <w:szCs w:val="24"/>
        </w:rPr>
        <w:t>cooperation</w:t>
      </w:r>
      <w:r w:rsidR="00DD054F">
        <w:rPr>
          <w:rFonts w:ascii="Times New Roman" w:hAnsi="Times New Roman" w:cs="Times New Roman"/>
          <w:noProof/>
          <w:sz w:val="24"/>
          <w:szCs w:val="24"/>
        </w:rPr>
        <w:t xml:space="preserve">, </w:t>
      </w:r>
      <w:r w:rsidR="00AE2308">
        <w:rPr>
          <w:rFonts w:ascii="Times New Roman" w:hAnsi="Times New Roman" w:cs="Times New Roman"/>
          <w:noProof/>
          <w:sz w:val="24"/>
          <w:szCs w:val="24"/>
        </w:rPr>
        <w:t xml:space="preserve">building on the Commission’s </w:t>
      </w:r>
      <w:r w:rsidR="00C53842">
        <w:rPr>
          <w:rFonts w:ascii="Times New Roman" w:hAnsi="Times New Roman" w:cs="Times New Roman"/>
          <w:noProof/>
          <w:sz w:val="24"/>
          <w:szCs w:val="24"/>
        </w:rPr>
        <w:t xml:space="preserve">2023 </w:t>
      </w:r>
      <w:r w:rsidR="00AE2308">
        <w:rPr>
          <w:rFonts w:ascii="Times New Roman" w:hAnsi="Times New Roman" w:cs="Times New Roman"/>
          <w:noProof/>
          <w:sz w:val="24"/>
          <w:szCs w:val="24"/>
        </w:rPr>
        <w:t>Recommendation</w:t>
      </w:r>
      <w:r w:rsidR="00AE2308">
        <w:rPr>
          <w:rStyle w:val="FootnoteReference"/>
          <w:rFonts w:ascii="Times New Roman" w:hAnsi="Times New Roman" w:cs="Times New Roman"/>
          <w:noProof/>
          <w:sz w:val="24"/>
          <w:szCs w:val="24"/>
        </w:rPr>
        <w:footnoteReference w:id="3"/>
      </w:r>
      <w:r w:rsidR="00AE2308">
        <w:rPr>
          <w:rFonts w:ascii="Times New Roman" w:hAnsi="Times New Roman" w:cs="Times New Roman"/>
          <w:noProof/>
          <w:sz w:val="24"/>
          <w:szCs w:val="24"/>
        </w:rPr>
        <w:t xml:space="preserve"> on Schengen cooperation</w:t>
      </w:r>
      <w:r w:rsidR="00A31C42" w:rsidRPr="008276DA">
        <w:rPr>
          <w:rFonts w:ascii="Times New Roman" w:hAnsi="Times New Roman" w:cs="Times New Roman"/>
          <w:noProof/>
          <w:sz w:val="24"/>
          <w:szCs w:val="24"/>
        </w:rPr>
        <w:t xml:space="preserve">. </w:t>
      </w:r>
      <w:r w:rsidR="00974A2D">
        <w:rPr>
          <w:rFonts w:ascii="Times New Roman" w:hAnsi="Times New Roman" w:cs="Times New Roman"/>
          <w:noProof/>
          <w:sz w:val="24"/>
          <w:szCs w:val="24"/>
        </w:rPr>
        <w:t>T</w:t>
      </w:r>
      <w:r w:rsidR="002C786F">
        <w:rPr>
          <w:rFonts w:ascii="Times New Roman" w:hAnsi="Times New Roman" w:cs="Times New Roman"/>
          <w:noProof/>
          <w:sz w:val="24"/>
          <w:szCs w:val="24"/>
        </w:rPr>
        <w:t xml:space="preserve">he new rules </w:t>
      </w:r>
      <w:r w:rsidR="00F60FC2">
        <w:rPr>
          <w:rFonts w:ascii="Times New Roman" w:hAnsi="Times New Roman" w:cs="Times New Roman"/>
          <w:noProof/>
          <w:sz w:val="24"/>
          <w:szCs w:val="24"/>
        </w:rPr>
        <w:t xml:space="preserve">will </w:t>
      </w:r>
      <w:r w:rsidR="005829D0">
        <w:rPr>
          <w:rFonts w:ascii="Times New Roman" w:hAnsi="Times New Roman" w:cs="Times New Roman"/>
          <w:noProof/>
          <w:sz w:val="24"/>
          <w:szCs w:val="24"/>
        </w:rPr>
        <w:t xml:space="preserve">also </w:t>
      </w:r>
      <w:r w:rsidR="00F720DA" w:rsidRPr="00DE535E">
        <w:rPr>
          <w:rFonts w:ascii="Times New Roman" w:hAnsi="Times New Roman" w:cs="Times New Roman"/>
          <w:noProof/>
          <w:sz w:val="24"/>
          <w:szCs w:val="24"/>
        </w:rPr>
        <w:t>boost EU coordination</w:t>
      </w:r>
      <w:r w:rsidR="0006419F">
        <w:rPr>
          <w:rFonts w:ascii="Times New Roman" w:hAnsi="Times New Roman" w:cs="Times New Roman"/>
          <w:noProof/>
          <w:sz w:val="24"/>
          <w:szCs w:val="24"/>
        </w:rPr>
        <w:t xml:space="preserve">, </w:t>
      </w:r>
      <w:r w:rsidR="006D37F5">
        <w:rPr>
          <w:rFonts w:ascii="Times New Roman" w:hAnsi="Times New Roman" w:cs="Times New Roman"/>
          <w:noProof/>
          <w:sz w:val="24"/>
          <w:szCs w:val="24"/>
        </w:rPr>
        <w:t>ensure predictability</w:t>
      </w:r>
      <w:r w:rsidR="00E45900">
        <w:rPr>
          <w:rFonts w:ascii="Times New Roman" w:hAnsi="Times New Roman" w:cs="Times New Roman"/>
          <w:noProof/>
          <w:sz w:val="24"/>
          <w:szCs w:val="24"/>
        </w:rPr>
        <w:t>,</w:t>
      </w:r>
      <w:r w:rsidR="00F720DA" w:rsidRPr="00DE535E">
        <w:rPr>
          <w:rFonts w:ascii="Times New Roman" w:hAnsi="Times New Roman" w:cs="Times New Roman"/>
          <w:noProof/>
          <w:sz w:val="24"/>
          <w:szCs w:val="24"/>
        </w:rPr>
        <w:t xml:space="preserve"> and improve the toolbox available </w:t>
      </w:r>
      <w:r w:rsidR="00F70895">
        <w:rPr>
          <w:rFonts w:ascii="Times New Roman" w:hAnsi="Times New Roman" w:cs="Times New Roman"/>
          <w:noProof/>
          <w:sz w:val="24"/>
          <w:szCs w:val="24"/>
        </w:rPr>
        <w:t xml:space="preserve">to </w:t>
      </w:r>
      <w:r w:rsidR="008F2503">
        <w:rPr>
          <w:rFonts w:ascii="Times New Roman" w:hAnsi="Times New Roman" w:cs="Times New Roman"/>
          <w:noProof/>
          <w:sz w:val="24"/>
          <w:szCs w:val="24"/>
        </w:rPr>
        <w:t xml:space="preserve">effectively </w:t>
      </w:r>
      <w:r w:rsidR="007F6FA6">
        <w:rPr>
          <w:rFonts w:ascii="Times New Roman" w:hAnsi="Times New Roman" w:cs="Times New Roman"/>
          <w:noProof/>
          <w:sz w:val="24"/>
          <w:szCs w:val="24"/>
        </w:rPr>
        <w:t xml:space="preserve">respond to </w:t>
      </w:r>
      <w:r w:rsidR="00F720DA" w:rsidRPr="00DE535E">
        <w:rPr>
          <w:rFonts w:ascii="Times New Roman" w:hAnsi="Times New Roman" w:cs="Times New Roman"/>
          <w:noProof/>
          <w:sz w:val="24"/>
          <w:szCs w:val="24"/>
        </w:rPr>
        <w:t xml:space="preserve">challenges at the EU </w:t>
      </w:r>
      <w:r w:rsidR="00CD3373">
        <w:rPr>
          <w:rFonts w:ascii="Times New Roman" w:hAnsi="Times New Roman" w:cs="Times New Roman"/>
          <w:noProof/>
          <w:sz w:val="24"/>
          <w:szCs w:val="24"/>
        </w:rPr>
        <w:t>external</w:t>
      </w:r>
      <w:r w:rsidR="00F720DA" w:rsidRPr="00DE535E">
        <w:rPr>
          <w:rFonts w:ascii="Times New Roman" w:hAnsi="Times New Roman" w:cs="Times New Roman"/>
          <w:noProof/>
          <w:sz w:val="24"/>
          <w:szCs w:val="24"/>
        </w:rPr>
        <w:t xml:space="preserve"> </w:t>
      </w:r>
      <w:r w:rsidR="00FB5C7C" w:rsidRPr="00DE535E">
        <w:rPr>
          <w:rFonts w:ascii="Times New Roman" w:hAnsi="Times New Roman" w:cs="Times New Roman"/>
          <w:noProof/>
          <w:sz w:val="24"/>
          <w:szCs w:val="24"/>
        </w:rPr>
        <w:t>borders</w:t>
      </w:r>
      <w:r w:rsidR="002D4C69">
        <w:rPr>
          <w:rFonts w:ascii="Times New Roman" w:hAnsi="Times New Roman" w:cs="Times New Roman"/>
          <w:noProof/>
          <w:sz w:val="24"/>
          <w:szCs w:val="24"/>
        </w:rPr>
        <w:t>, notably in cases of threats to public health</w:t>
      </w:r>
      <w:r w:rsidR="00AF3E31">
        <w:rPr>
          <w:rStyle w:val="FootnoteReference"/>
          <w:rFonts w:ascii="Times New Roman" w:hAnsi="Times New Roman" w:cs="Times New Roman"/>
          <w:noProof/>
          <w:sz w:val="24"/>
          <w:szCs w:val="24"/>
        </w:rPr>
        <w:footnoteReference w:id="4"/>
      </w:r>
      <w:r w:rsidR="002D4C69">
        <w:rPr>
          <w:rFonts w:ascii="Times New Roman" w:hAnsi="Times New Roman" w:cs="Times New Roman"/>
          <w:noProof/>
          <w:sz w:val="24"/>
          <w:szCs w:val="24"/>
        </w:rPr>
        <w:t xml:space="preserve"> and in situations</w:t>
      </w:r>
      <w:r w:rsidR="002D4C69" w:rsidRPr="001D0037">
        <w:rPr>
          <w:rFonts w:ascii="Times New Roman" w:hAnsi="Times New Roman" w:cs="Times New Roman"/>
          <w:noProof/>
          <w:sz w:val="24"/>
          <w:szCs w:val="24"/>
        </w:rPr>
        <w:t xml:space="preserve"> </w:t>
      </w:r>
      <w:r w:rsidR="002D4C69" w:rsidRPr="002D4C69">
        <w:rPr>
          <w:rFonts w:ascii="Times New Roman" w:hAnsi="Times New Roman" w:cs="Times New Roman"/>
          <w:noProof/>
          <w:sz w:val="24"/>
          <w:szCs w:val="24"/>
        </w:rPr>
        <w:t>where migrants are instrumentalised</w:t>
      </w:r>
      <w:r w:rsidR="002D4C69" w:rsidRPr="001D0037">
        <w:rPr>
          <w:rFonts w:ascii="Times New Roman" w:hAnsi="Times New Roman" w:cs="Times New Roman"/>
          <w:noProof/>
          <w:sz w:val="24"/>
          <w:szCs w:val="24"/>
        </w:rPr>
        <w:t xml:space="preserve"> for political purposes</w:t>
      </w:r>
      <w:r w:rsidR="002D4C69">
        <w:rPr>
          <w:rFonts w:ascii="Times New Roman" w:hAnsi="Times New Roman" w:cs="Times New Roman"/>
          <w:noProof/>
          <w:sz w:val="24"/>
          <w:szCs w:val="24"/>
        </w:rPr>
        <w:t>.</w:t>
      </w:r>
    </w:p>
    <w:p w14:paraId="045067C7" w14:textId="6A33EDE1" w:rsidR="006A7587" w:rsidRDefault="00D80FD8" w:rsidP="007E2B20">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w:t>
      </w:r>
      <w:r w:rsidR="00C034D0">
        <w:rPr>
          <w:rFonts w:ascii="Times New Roman" w:hAnsi="Times New Roman" w:cs="Times New Roman"/>
          <w:noProof/>
          <w:sz w:val="24"/>
          <w:szCs w:val="24"/>
        </w:rPr>
        <w:t>progress was made</w:t>
      </w:r>
      <w:r w:rsidR="00065B48">
        <w:rPr>
          <w:rFonts w:ascii="Times New Roman" w:hAnsi="Times New Roman" w:cs="Times New Roman"/>
          <w:noProof/>
          <w:sz w:val="24"/>
          <w:szCs w:val="24"/>
        </w:rPr>
        <w:t xml:space="preserve"> to secure </w:t>
      </w:r>
      <w:r w:rsidR="001F001E">
        <w:rPr>
          <w:rFonts w:ascii="Times New Roman" w:hAnsi="Times New Roman" w:cs="Times New Roman"/>
          <w:noProof/>
          <w:sz w:val="24"/>
          <w:szCs w:val="24"/>
        </w:rPr>
        <w:t>the external air borders</w:t>
      </w:r>
      <w:r w:rsidR="00065B48">
        <w:rPr>
          <w:rFonts w:ascii="Times New Roman" w:hAnsi="Times New Roman" w:cs="Times New Roman"/>
          <w:noProof/>
          <w:sz w:val="24"/>
          <w:szCs w:val="24"/>
        </w:rPr>
        <w:t xml:space="preserve"> </w:t>
      </w:r>
      <w:r w:rsidR="007110F4">
        <w:rPr>
          <w:rFonts w:ascii="Times New Roman" w:hAnsi="Times New Roman" w:cs="Times New Roman"/>
          <w:noProof/>
          <w:sz w:val="24"/>
          <w:szCs w:val="24"/>
        </w:rPr>
        <w:t xml:space="preserve">while </w:t>
      </w:r>
      <w:r w:rsidR="00065B48">
        <w:rPr>
          <w:rFonts w:ascii="Times New Roman" w:hAnsi="Times New Roman" w:cs="Times New Roman"/>
          <w:noProof/>
          <w:sz w:val="24"/>
          <w:szCs w:val="24"/>
        </w:rPr>
        <w:t xml:space="preserve">also </w:t>
      </w:r>
      <w:r w:rsidR="009E3A01">
        <w:rPr>
          <w:rFonts w:ascii="Times New Roman" w:hAnsi="Times New Roman" w:cs="Times New Roman"/>
          <w:noProof/>
          <w:sz w:val="24"/>
          <w:szCs w:val="24"/>
        </w:rPr>
        <w:t>facilitating</w:t>
      </w:r>
      <w:r w:rsidR="007110F4">
        <w:rPr>
          <w:rFonts w:ascii="Times New Roman" w:hAnsi="Times New Roman" w:cs="Times New Roman"/>
          <w:noProof/>
          <w:sz w:val="24"/>
          <w:szCs w:val="24"/>
        </w:rPr>
        <w:t xml:space="preserve"> swift</w:t>
      </w:r>
      <w:r w:rsidR="002E24F2">
        <w:rPr>
          <w:rFonts w:ascii="Times New Roman" w:hAnsi="Times New Roman" w:cs="Times New Roman"/>
          <w:noProof/>
          <w:sz w:val="24"/>
          <w:szCs w:val="24"/>
        </w:rPr>
        <w:t>er</w:t>
      </w:r>
      <w:r w:rsidR="007110F4">
        <w:rPr>
          <w:rFonts w:ascii="Times New Roman" w:hAnsi="Times New Roman" w:cs="Times New Roman"/>
          <w:noProof/>
          <w:sz w:val="24"/>
          <w:szCs w:val="24"/>
        </w:rPr>
        <w:t xml:space="preserve"> air travel</w:t>
      </w:r>
      <w:r w:rsidR="00FC0D4A">
        <w:rPr>
          <w:rFonts w:ascii="Times New Roman" w:hAnsi="Times New Roman" w:cs="Times New Roman"/>
          <w:noProof/>
          <w:sz w:val="24"/>
          <w:szCs w:val="24"/>
        </w:rPr>
        <w:t xml:space="preserve"> with the political agreement on two Regulations to enhance the use of </w:t>
      </w:r>
      <w:r w:rsidR="00FC0D4A" w:rsidRPr="006C1BE5">
        <w:rPr>
          <w:rFonts w:ascii="Times New Roman" w:hAnsi="Times New Roman" w:cs="Times New Roman"/>
          <w:b/>
          <w:bCs/>
          <w:noProof/>
          <w:sz w:val="24"/>
          <w:szCs w:val="24"/>
        </w:rPr>
        <w:t>Advance Passenger Information</w:t>
      </w:r>
      <w:r w:rsidR="00FC0D4A">
        <w:rPr>
          <w:rFonts w:ascii="Times New Roman" w:hAnsi="Times New Roman" w:cs="Times New Roman"/>
          <w:b/>
          <w:bCs/>
          <w:noProof/>
          <w:sz w:val="24"/>
          <w:szCs w:val="24"/>
        </w:rPr>
        <w:t xml:space="preserve"> </w:t>
      </w:r>
      <w:r w:rsidR="00FC0D4A" w:rsidRPr="00FD7D69">
        <w:rPr>
          <w:rFonts w:ascii="Times New Roman" w:hAnsi="Times New Roman" w:cs="Times New Roman"/>
          <w:noProof/>
          <w:sz w:val="24"/>
          <w:szCs w:val="24"/>
        </w:rPr>
        <w:t>(</w:t>
      </w:r>
      <w:r w:rsidR="00FC0D4A">
        <w:rPr>
          <w:rFonts w:ascii="Times New Roman" w:hAnsi="Times New Roman" w:cs="Times New Roman"/>
          <w:noProof/>
          <w:sz w:val="24"/>
          <w:szCs w:val="24"/>
        </w:rPr>
        <w:t>API</w:t>
      </w:r>
      <w:r w:rsidR="00FC0D4A" w:rsidRPr="00FD7D69">
        <w:rPr>
          <w:rFonts w:ascii="Times New Roman" w:hAnsi="Times New Roman" w:cs="Times New Roman"/>
          <w:noProof/>
          <w:sz w:val="24"/>
          <w:szCs w:val="24"/>
        </w:rPr>
        <w:t>)</w:t>
      </w:r>
      <w:r w:rsidR="006D6C75">
        <w:rPr>
          <w:rFonts w:ascii="Times New Roman" w:hAnsi="Times New Roman" w:cs="Times New Roman"/>
          <w:noProof/>
          <w:sz w:val="24"/>
          <w:szCs w:val="24"/>
        </w:rPr>
        <w:t xml:space="preserve">. For the first time, law enforcement authorities will be able to obtain </w:t>
      </w:r>
      <w:r w:rsidR="00F115DB">
        <w:rPr>
          <w:rFonts w:ascii="Times New Roman" w:hAnsi="Times New Roman" w:cs="Times New Roman"/>
          <w:noProof/>
          <w:sz w:val="24"/>
          <w:szCs w:val="24"/>
        </w:rPr>
        <w:t>this information</w:t>
      </w:r>
      <w:r w:rsidR="006D6C75" w:rsidRPr="004470B2">
        <w:rPr>
          <w:rFonts w:ascii="Times New Roman" w:hAnsi="Times New Roman" w:cs="Times New Roman"/>
          <w:noProof/>
          <w:sz w:val="24"/>
          <w:szCs w:val="24"/>
        </w:rPr>
        <w:t xml:space="preserve"> </w:t>
      </w:r>
      <w:r w:rsidR="006D6C75">
        <w:rPr>
          <w:rFonts w:ascii="Times New Roman" w:hAnsi="Times New Roman" w:cs="Times New Roman"/>
          <w:noProof/>
          <w:sz w:val="24"/>
          <w:szCs w:val="24"/>
        </w:rPr>
        <w:t>for</w:t>
      </w:r>
      <w:r w:rsidR="006D6C75" w:rsidRPr="004470B2">
        <w:rPr>
          <w:rFonts w:ascii="Times New Roman" w:hAnsi="Times New Roman" w:cs="Times New Roman"/>
          <w:noProof/>
          <w:sz w:val="24"/>
          <w:szCs w:val="24"/>
        </w:rPr>
        <w:t xml:space="preserve"> selected intra-EU flights</w:t>
      </w:r>
      <w:r w:rsidR="006D6C75">
        <w:rPr>
          <w:rFonts w:ascii="Times New Roman" w:hAnsi="Times New Roman" w:cs="Times New Roman"/>
          <w:noProof/>
          <w:sz w:val="24"/>
          <w:szCs w:val="24"/>
        </w:rPr>
        <w:t>.</w:t>
      </w:r>
    </w:p>
    <w:p w14:paraId="1A8AA708" w14:textId="4758B119" w:rsidR="007C6687" w:rsidRDefault="007C6687" w:rsidP="002E24F2">
      <w:pPr>
        <w:spacing w:line="276" w:lineRule="auto"/>
        <w:jc w:val="both"/>
        <w:rPr>
          <w:rFonts w:ascii="Times New Roman" w:hAnsi="Times New Roman" w:cs="Times New Roman"/>
          <w:noProof/>
          <w:sz w:val="24"/>
          <w:szCs w:val="24"/>
        </w:rPr>
      </w:pPr>
      <w:r w:rsidRPr="007C6687">
        <w:rPr>
          <w:rFonts w:ascii="Times New Roman" w:hAnsi="Times New Roman" w:cs="Times New Roman"/>
          <w:noProof/>
          <w:sz w:val="24"/>
          <w:szCs w:val="24"/>
        </w:rPr>
        <w:t xml:space="preserve">In addition, the reaching of a political agreement on the </w:t>
      </w:r>
      <w:r w:rsidRPr="00CA28EA">
        <w:rPr>
          <w:rFonts w:ascii="Times New Roman" w:hAnsi="Times New Roman" w:cs="Times New Roman"/>
          <w:b/>
          <w:noProof/>
          <w:sz w:val="24"/>
          <w:szCs w:val="24"/>
        </w:rPr>
        <w:t>Pact on Migration and Asylum</w:t>
      </w:r>
      <w:r w:rsidRPr="007C6687">
        <w:rPr>
          <w:rFonts w:ascii="Times New Roman" w:hAnsi="Times New Roman" w:cs="Times New Roman"/>
          <w:noProof/>
          <w:sz w:val="24"/>
          <w:szCs w:val="24"/>
        </w:rPr>
        <w:t xml:space="preserve"> in December 2023 was a major breakthrough that will also significantly support and strengthen the well-functioning of the Schengen area. </w:t>
      </w:r>
      <w:r w:rsidR="005C4E53">
        <w:rPr>
          <w:rFonts w:ascii="Times New Roman" w:hAnsi="Times New Roman" w:cs="Times New Roman"/>
          <w:noProof/>
          <w:sz w:val="24"/>
          <w:szCs w:val="24"/>
        </w:rPr>
        <w:t>In particular</w:t>
      </w:r>
      <w:r w:rsidRPr="007C6687">
        <w:rPr>
          <w:rFonts w:ascii="Times New Roman" w:hAnsi="Times New Roman" w:cs="Times New Roman"/>
          <w:noProof/>
          <w:sz w:val="24"/>
          <w:szCs w:val="24"/>
        </w:rPr>
        <w:t>, the new Screening Regulation</w:t>
      </w:r>
      <w:r w:rsidR="005C4E53">
        <w:rPr>
          <w:rFonts w:ascii="Times New Roman" w:hAnsi="Times New Roman" w:cs="Times New Roman"/>
          <w:noProof/>
          <w:sz w:val="24"/>
          <w:szCs w:val="24"/>
        </w:rPr>
        <w:t>, once adopted,</w:t>
      </w:r>
      <w:r w:rsidRPr="007C6687">
        <w:rPr>
          <w:rFonts w:ascii="Times New Roman" w:hAnsi="Times New Roman" w:cs="Times New Roman"/>
          <w:noProof/>
          <w:sz w:val="24"/>
          <w:szCs w:val="24"/>
        </w:rPr>
        <w:t xml:space="preserve"> will provide for uniform rules </w:t>
      </w:r>
      <w:r w:rsidR="002F57B9">
        <w:rPr>
          <w:rFonts w:ascii="Times New Roman" w:hAnsi="Times New Roman" w:cs="Times New Roman"/>
          <w:noProof/>
          <w:sz w:val="24"/>
          <w:szCs w:val="24"/>
        </w:rPr>
        <w:t>to strengthen</w:t>
      </w:r>
      <w:r w:rsidR="002F57B9" w:rsidRPr="007C6687">
        <w:rPr>
          <w:rFonts w:ascii="Times New Roman" w:hAnsi="Times New Roman" w:cs="Times New Roman"/>
          <w:noProof/>
          <w:sz w:val="24"/>
          <w:szCs w:val="24"/>
        </w:rPr>
        <w:t xml:space="preserve"> </w:t>
      </w:r>
      <w:r w:rsidRPr="007C6687">
        <w:rPr>
          <w:rFonts w:ascii="Times New Roman" w:hAnsi="Times New Roman" w:cs="Times New Roman"/>
          <w:noProof/>
          <w:sz w:val="24"/>
          <w:szCs w:val="24"/>
        </w:rPr>
        <w:t xml:space="preserve">the external borders </w:t>
      </w:r>
      <w:r w:rsidR="006250DF">
        <w:rPr>
          <w:rFonts w:ascii="Times New Roman" w:hAnsi="Times New Roman" w:cs="Times New Roman"/>
          <w:noProof/>
          <w:sz w:val="24"/>
          <w:szCs w:val="24"/>
        </w:rPr>
        <w:t xml:space="preserve">and </w:t>
      </w:r>
      <w:r w:rsidRPr="007C6687">
        <w:rPr>
          <w:rFonts w:ascii="Times New Roman" w:hAnsi="Times New Roman" w:cs="Times New Roman"/>
          <w:noProof/>
          <w:sz w:val="24"/>
          <w:szCs w:val="24"/>
        </w:rPr>
        <w:t>to increase security within the Schengen area in a manner that ensures full compliance with fundamental rights. The Pact will also make asylum and return procedures more effective and thereby limit unauthorised secondary movements within the Schengen area.</w:t>
      </w:r>
    </w:p>
    <w:p w14:paraId="218E1161" w14:textId="6E7C7F09" w:rsidR="006604C2" w:rsidRDefault="007D17F8" w:rsidP="00101BF9">
      <w:pPr>
        <w:widowControl w:val="0"/>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the </w:t>
      </w:r>
      <w:r w:rsidR="001A5D30">
        <w:rPr>
          <w:rFonts w:ascii="Times New Roman" w:hAnsi="Times New Roman" w:cs="Times New Roman"/>
          <w:noProof/>
          <w:sz w:val="24"/>
          <w:szCs w:val="24"/>
        </w:rPr>
        <w:t>e</w:t>
      </w:r>
      <w:r w:rsidR="003B7160">
        <w:rPr>
          <w:rFonts w:ascii="Times New Roman" w:hAnsi="Times New Roman" w:cs="Times New Roman"/>
          <w:noProof/>
          <w:sz w:val="24"/>
          <w:szCs w:val="24"/>
        </w:rPr>
        <w:t>xchange of information between law enforcement authorities</w:t>
      </w:r>
      <w:r w:rsidR="000833EA">
        <w:rPr>
          <w:rFonts w:ascii="Times New Roman" w:hAnsi="Times New Roman" w:cs="Times New Roman"/>
          <w:noProof/>
          <w:sz w:val="24"/>
          <w:szCs w:val="24"/>
        </w:rPr>
        <w:t>,</w:t>
      </w:r>
      <w:r w:rsidR="003B7160">
        <w:rPr>
          <w:rFonts w:ascii="Times New Roman" w:hAnsi="Times New Roman" w:cs="Times New Roman"/>
          <w:noProof/>
          <w:sz w:val="24"/>
          <w:szCs w:val="24"/>
        </w:rPr>
        <w:t xml:space="preserve"> </w:t>
      </w:r>
      <w:r w:rsidR="000833EA">
        <w:rPr>
          <w:rFonts w:ascii="Times New Roman" w:hAnsi="Times New Roman" w:cs="Times New Roman"/>
          <w:noProof/>
          <w:sz w:val="24"/>
          <w:szCs w:val="24"/>
        </w:rPr>
        <w:t>t</w:t>
      </w:r>
      <w:r w:rsidR="16FEB08E" w:rsidRPr="004E49B7">
        <w:rPr>
          <w:rFonts w:ascii="Times New Roman" w:hAnsi="Times New Roman" w:cs="Times New Roman"/>
          <w:b/>
          <w:noProof/>
          <w:sz w:val="24"/>
          <w:szCs w:val="24"/>
        </w:rPr>
        <w:t xml:space="preserve">he Directive on </w:t>
      </w:r>
      <w:r w:rsidR="16FEB08E" w:rsidRPr="004E49B7">
        <w:rPr>
          <w:rFonts w:ascii="Times New Roman" w:hAnsi="Times New Roman" w:cs="Times New Roman"/>
          <w:b/>
          <w:noProof/>
          <w:sz w:val="24"/>
          <w:szCs w:val="24"/>
        </w:rPr>
        <w:lastRenderedPageBreak/>
        <w:t>information exchange between law enforcement authorities</w:t>
      </w:r>
      <w:r w:rsidR="001C258F">
        <w:rPr>
          <w:rStyle w:val="FootnoteReference"/>
          <w:rFonts w:ascii="Times New Roman" w:hAnsi="Times New Roman" w:cs="Times New Roman"/>
          <w:b/>
          <w:noProof/>
          <w:sz w:val="24"/>
          <w:szCs w:val="24"/>
        </w:rPr>
        <w:footnoteReference w:id="5"/>
      </w:r>
      <w:r w:rsidR="004E49B7">
        <w:rPr>
          <w:rFonts w:ascii="Times New Roman" w:hAnsi="Times New Roman" w:cs="Times New Roman"/>
          <w:noProof/>
          <w:sz w:val="24"/>
          <w:szCs w:val="24"/>
        </w:rPr>
        <w:t xml:space="preserve"> adopted in May 2023,</w:t>
      </w:r>
      <w:r w:rsidR="16FEB08E" w:rsidRPr="004E49B7">
        <w:rPr>
          <w:rFonts w:ascii="Times New Roman" w:hAnsi="Times New Roman" w:cs="Times New Roman"/>
          <w:noProof/>
          <w:sz w:val="24"/>
          <w:szCs w:val="24"/>
        </w:rPr>
        <w:t xml:space="preserve"> </w:t>
      </w:r>
      <w:r w:rsidR="0003734D">
        <w:rPr>
          <w:rFonts w:ascii="Times New Roman" w:hAnsi="Times New Roman" w:cs="Times New Roman"/>
          <w:noProof/>
          <w:sz w:val="24"/>
          <w:szCs w:val="24"/>
        </w:rPr>
        <w:t>and the</w:t>
      </w:r>
      <w:r w:rsidR="69CB5CCF" w:rsidRPr="00744263">
        <w:rPr>
          <w:rFonts w:ascii="Times New Roman" w:hAnsi="Times New Roman" w:cs="Times New Roman"/>
          <w:b/>
          <w:noProof/>
          <w:sz w:val="24"/>
          <w:szCs w:val="24"/>
        </w:rPr>
        <w:t xml:space="preserve"> Prüm II Regulation</w:t>
      </w:r>
      <w:r w:rsidR="008772CC" w:rsidRPr="00670B69">
        <w:rPr>
          <w:rStyle w:val="FootnoteReference"/>
          <w:rFonts w:ascii="Times New Roman" w:hAnsi="Times New Roman" w:cs="Times New Roman"/>
          <w:noProof/>
          <w:sz w:val="24"/>
          <w:szCs w:val="24"/>
        </w:rPr>
        <w:footnoteReference w:id="6"/>
      </w:r>
      <w:r w:rsidR="69CB5CCF" w:rsidRPr="00744263">
        <w:rPr>
          <w:rFonts w:ascii="Times New Roman" w:hAnsi="Times New Roman" w:cs="Times New Roman"/>
          <w:noProof/>
          <w:sz w:val="24"/>
          <w:szCs w:val="24"/>
        </w:rPr>
        <w:t xml:space="preserve"> on automated search and exchange of data for police cooperation</w:t>
      </w:r>
      <w:r w:rsidR="0003734D">
        <w:rPr>
          <w:rFonts w:ascii="Times New Roman" w:hAnsi="Times New Roman" w:cs="Times New Roman"/>
          <w:noProof/>
          <w:sz w:val="24"/>
          <w:szCs w:val="24"/>
        </w:rPr>
        <w:t>, adopted</w:t>
      </w:r>
      <w:r w:rsidR="69CB5CCF" w:rsidRPr="00744263">
        <w:rPr>
          <w:rFonts w:ascii="Times New Roman" w:hAnsi="Times New Roman" w:cs="Times New Roman"/>
          <w:noProof/>
          <w:sz w:val="24"/>
          <w:szCs w:val="24"/>
        </w:rPr>
        <w:t xml:space="preserve"> in February 2024</w:t>
      </w:r>
      <w:r w:rsidR="0003734D">
        <w:rPr>
          <w:rFonts w:ascii="Times New Roman" w:hAnsi="Times New Roman" w:cs="Times New Roman"/>
          <w:noProof/>
          <w:sz w:val="24"/>
          <w:szCs w:val="24"/>
        </w:rPr>
        <w:t>,</w:t>
      </w:r>
      <w:r w:rsidR="69CB5CCF" w:rsidRPr="00744263">
        <w:rPr>
          <w:rFonts w:ascii="Times New Roman" w:hAnsi="Times New Roman" w:cs="Times New Roman"/>
          <w:noProof/>
          <w:sz w:val="24"/>
          <w:szCs w:val="24"/>
        </w:rPr>
        <w:t xml:space="preserve"> clos</w:t>
      </w:r>
      <w:r w:rsidR="00823CA9">
        <w:rPr>
          <w:rFonts w:ascii="Times New Roman" w:hAnsi="Times New Roman" w:cs="Times New Roman"/>
          <w:noProof/>
          <w:sz w:val="24"/>
          <w:szCs w:val="24"/>
        </w:rPr>
        <w:t>e</w:t>
      </w:r>
      <w:r w:rsidR="69CB5CCF" w:rsidRPr="00744263">
        <w:rPr>
          <w:rFonts w:ascii="Times New Roman" w:hAnsi="Times New Roman" w:cs="Times New Roman"/>
          <w:noProof/>
          <w:sz w:val="24"/>
          <w:szCs w:val="24"/>
        </w:rPr>
        <w:t xml:space="preserve"> information gaps and boost prevention, detection, and investigation</w:t>
      </w:r>
      <w:r w:rsidR="00570B0A">
        <w:rPr>
          <w:rFonts w:ascii="Times New Roman" w:hAnsi="Times New Roman" w:cs="Times New Roman"/>
          <w:noProof/>
          <w:sz w:val="24"/>
          <w:szCs w:val="24"/>
        </w:rPr>
        <w:t xml:space="preserve"> </w:t>
      </w:r>
      <w:r w:rsidR="009C69AE">
        <w:rPr>
          <w:rFonts w:ascii="Times New Roman" w:hAnsi="Times New Roman" w:cs="Times New Roman"/>
          <w:noProof/>
          <w:sz w:val="24"/>
          <w:szCs w:val="24"/>
        </w:rPr>
        <w:t>of crime</w:t>
      </w:r>
      <w:r w:rsidR="004E49B7">
        <w:rPr>
          <w:rFonts w:ascii="Times New Roman" w:hAnsi="Times New Roman" w:cs="Times New Roman"/>
          <w:noProof/>
          <w:sz w:val="24"/>
          <w:szCs w:val="24"/>
        </w:rPr>
        <w:t>.</w:t>
      </w:r>
    </w:p>
    <w:p w14:paraId="0BD737D8" w14:textId="308EE5D9" w:rsidR="5272AE1B" w:rsidRDefault="004E49B7" w:rsidP="00101BF9">
      <w:pPr>
        <w:widowControl w:val="0"/>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w:t>
      </w:r>
      <w:r w:rsidR="008B1836">
        <w:rPr>
          <w:rFonts w:ascii="Times New Roman" w:hAnsi="Times New Roman" w:cs="Times New Roman"/>
          <w:noProof/>
          <w:sz w:val="24"/>
          <w:szCs w:val="24"/>
        </w:rPr>
        <w:t xml:space="preserve">stronger rules </w:t>
      </w:r>
      <w:r w:rsidR="005F1BAC">
        <w:rPr>
          <w:rFonts w:ascii="Times New Roman" w:hAnsi="Times New Roman" w:cs="Times New Roman"/>
          <w:noProof/>
          <w:sz w:val="24"/>
          <w:szCs w:val="24"/>
        </w:rPr>
        <w:t xml:space="preserve">to support the area of freedom, justice, and security </w:t>
      </w:r>
      <w:r w:rsidR="008B1836">
        <w:rPr>
          <w:rFonts w:ascii="Times New Roman" w:hAnsi="Times New Roman" w:cs="Times New Roman"/>
          <w:noProof/>
          <w:sz w:val="24"/>
          <w:szCs w:val="24"/>
        </w:rPr>
        <w:t>are now in place to combat t</w:t>
      </w:r>
      <w:r w:rsidR="00570B0A">
        <w:rPr>
          <w:rFonts w:ascii="Times New Roman" w:hAnsi="Times New Roman" w:cs="Times New Roman"/>
          <w:noProof/>
          <w:sz w:val="24"/>
          <w:szCs w:val="24"/>
        </w:rPr>
        <w:t>w</w:t>
      </w:r>
      <w:r w:rsidR="008B1836">
        <w:rPr>
          <w:rFonts w:ascii="Times New Roman" w:hAnsi="Times New Roman" w:cs="Times New Roman"/>
          <w:noProof/>
          <w:sz w:val="24"/>
          <w:szCs w:val="24"/>
        </w:rPr>
        <w:t xml:space="preserve">o key forms of cross-border crime. </w:t>
      </w:r>
      <w:r w:rsidR="006107F2">
        <w:rPr>
          <w:rFonts w:ascii="Times New Roman" w:hAnsi="Times New Roman" w:cs="Times New Roman"/>
          <w:noProof/>
          <w:sz w:val="24"/>
          <w:szCs w:val="24"/>
        </w:rPr>
        <w:t>Firstly</w:t>
      </w:r>
      <w:r w:rsidR="005F1BAC">
        <w:rPr>
          <w:rFonts w:ascii="Times New Roman" w:hAnsi="Times New Roman" w:cs="Times New Roman"/>
          <w:noProof/>
          <w:sz w:val="24"/>
          <w:szCs w:val="24"/>
        </w:rPr>
        <w:t xml:space="preserve">, </w:t>
      </w:r>
      <w:r>
        <w:rPr>
          <w:rFonts w:ascii="Times New Roman" w:hAnsi="Times New Roman" w:cs="Times New Roman"/>
          <w:noProof/>
          <w:sz w:val="24"/>
          <w:szCs w:val="24"/>
        </w:rPr>
        <w:t>t</w:t>
      </w:r>
      <w:r w:rsidR="0C06CEEF" w:rsidRPr="0AAE5910">
        <w:rPr>
          <w:rFonts w:ascii="Times New Roman" w:hAnsi="Times New Roman" w:cs="Times New Roman"/>
          <w:noProof/>
          <w:sz w:val="24"/>
          <w:szCs w:val="24"/>
        </w:rPr>
        <w:t xml:space="preserve">he </w:t>
      </w:r>
      <w:r w:rsidR="2C040420" w:rsidRPr="004E49B7">
        <w:rPr>
          <w:rFonts w:ascii="Times New Roman" w:hAnsi="Times New Roman" w:cs="Times New Roman"/>
          <w:b/>
          <w:noProof/>
          <w:sz w:val="24"/>
          <w:szCs w:val="24"/>
        </w:rPr>
        <w:t xml:space="preserve">amended </w:t>
      </w:r>
      <w:r w:rsidR="0C06CEEF" w:rsidRPr="004E49B7">
        <w:rPr>
          <w:rFonts w:ascii="Times New Roman" w:hAnsi="Times New Roman" w:cs="Times New Roman"/>
          <w:b/>
          <w:noProof/>
          <w:sz w:val="24"/>
          <w:szCs w:val="24"/>
        </w:rPr>
        <w:t>Anti-trafficking Directive</w:t>
      </w:r>
      <w:r w:rsidR="00BC15D1" w:rsidRPr="009010F1">
        <w:rPr>
          <w:rStyle w:val="FootnoteReference"/>
          <w:rFonts w:ascii="Times New Roman" w:hAnsi="Times New Roman" w:cs="Times New Roman"/>
          <w:noProof/>
          <w:sz w:val="24"/>
          <w:szCs w:val="24"/>
        </w:rPr>
        <w:footnoteReference w:id="7"/>
      </w:r>
      <w:r w:rsidR="0C06CEEF" w:rsidRPr="3464B2DE">
        <w:rPr>
          <w:rFonts w:ascii="Times New Roman" w:hAnsi="Times New Roman" w:cs="Times New Roman"/>
          <w:noProof/>
          <w:sz w:val="24"/>
          <w:szCs w:val="24"/>
        </w:rPr>
        <w:t xml:space="preserve"> </w:t>
      </w:r>
      <w:r w:rsidR="1A59FC80" w:rsidRPr="51EC6B16">
        <w:rPr>
          <w:rFonts w:ascii="Times New Roman" w:hAnsi="Times New Roman" w:cs="Times New Roman"/>
          <w:noProof/>
          <w:sz w:val="24"/>
          <w:szCs w:val="24"/>
        </w:rPr>
        <w:t xml:space="preserve">will </w:t>
      </w:r>
      <w:r w:rsidR="006604C2">
        <w:rPr>
          <w:rFonts w:ascii="Times New Roman" w:hAnsi="Times New Roman" w:cs="Times New Roman"/>
          <w:noProof/>
          <w:sz w:val="24"/>
          <w:szCs w:val="24"/>
        </w:rPr>
        <w:t>introduce</w:t>
      </w:r>
      <w:r w:rsidR="1A59FC80" w:rsidRPr="51EC6B16">
        <w:rPr>
          <w:rFonts w:ascii="Times New Roman" w:hAnsi="Times New Roman" w:cs="Times New Roman"/>
          <w:noProof/>
          <w:sz w:val="24"/>
          <w:szCs w:val="24"/>
        </w:rPr>
        <w:t xml:space="preserve"> stronger </w:t>
      </w:r>
      <w:r w:rsidR="007A6B6F">
        <w:rPr>
          <w:rFonts w:ascii="Times New Roman" w:hAnsi="Times New Roman" w:cs="Times New Roman"/>
          <w:noProof/>
          <w:sz w:val="24"/>
          <w:szCs w:val="24"/>
        </w:rPr>
        <w:t>tools</w:t>
      </w:r>
      <w:r w:rsidR="1A59FC80" w:rsidRPr="0D8BB830">
        <w:rPr>
          <w:rFonts w:ascii="Times New Roman" w:hAnsi="Times New Roman" w:cs="Times New Roman"/>
          <w:noProof/>
          <w:sz w:val="24"/>
          <w:szCs w:val="24"/>
        </w:rPr>
        <w:t xml:space="preserve"> for law enforcement and </w:t>
      </w:r>
      <w:r w:rsidR="1A59FC80" w:rsidRPr="612C5500">
        <w:rPr>
          <w:rFonts w:ascii="Times New Roman" w:hAnsi="Times New Roman" w:cs="Times New Roman"/>
          <w:noProof/>
          <w:sz w:val="24"/>
          <w:szCs w:val="24"/>
        </w:rPr>
        <w:t xml:space="preserve">judicial authorities to investigate and prosecute new </w:t>
      </w:r>
      <w:r w:rsidR="1A59FC80" w:rsidRPr="49BBE393">
        <w:rPr>
          <w:rFonts w:ascii="Times New Roman" w:hAnsi="Times New Roman" w:cs="Times New Roman"/>
          <w:noProof/>
          <w:sz w:val="24"/>
          <w:szCs w:val="24"/>
        </w:rPr>
        <w:t>forms of exploitation</w:t>
      </w:r>
      <w:r w:rsidR="008B1836">
        <w:rPr>
          <w:rFonts w:ascii="Times New Roman" w:hAnsi="Times New Roman" w:cs="Times New Roman"/>
          <w:noProof/>
          <w:sz w:val="24"/>
          <w:szCs w:val="24"/>
        </w:rPr>
        <w:t xml:space="preserve"> </w:t>
      </w:r>
      <w:r w:rsidR="1A59FC80" w:rsidRPr="03F47D2A">
        <w:rPr>
          <w:rFonts w:ascii="Times New Roman" w:hAnsi="Times New Roman" w:cs="Times New Roman"/>
          <w:noProof/>
          <w:sz w:val="24"/>
          <w:szCs w:val="24"/>
        </w:rPr>
        <w:t xml:space="preserve">and to </w:t>
      </w:r>
      <w:r w:rsidR="1A59FC80" w:rsidRPr="6D59E0F5">
        <w:rPr>
          <w:rFonts w:ascii="Times New Roman" w:hAnsi="Times New Roman" w:cs="Times New Roman"/>
          <w:noProof/>
          <w:sz w:val="24"/>
          <w:szCs w:val="24"/>
        </w:rPr>
        <w:t xml:space="preserve">protect victims of trafficking in human </w:t>
      </w:r>
      <w:r w:rsidR="1A59FC80" w:rsidRPr="53AF777D">
        <w:rPr>
          <w:rFonts w:ascii="Times New Roman" w:hAnsi="Times New Roman" w:cs="Times New Roman"/>
          <w:noProof/>
          <w:sz w:val="24"/>
          <w:szCs w:val="24"/>
        </w:rPr>
        <w:t xml:space="preserve">beings. </w:t>
      </w:r>
      <w:r w:rsidR="00514972">
        <w:rPr>
          <w:rFonts w:ascii="Times New Roman" w:hAnsi="Times New Roman" w:cs="Times New Roman"/>
          <w:noProof/>
          <w:sz w:val="24"/>
          <w:szCs w:val="24"/>
        </w:rPr>
        <w:t>The</w:t>
      </w:r>
      <w:r w:rsidR="1A59FC80" w:rsidRPr="383AEF8B">
        <w:rPr>
          <w:rFonts w:ascii="Times New Roman" w:hAnsi="Times New Roman" w:cs="Times New Roman"/>
          <w:noProof/>
          <w:sz w:val="24"/>
          <w:szCs w:val="24"/>
        </w:rPr>
        <w:t xml:space="preserve"> new legislation </w:t>
      </w:r>
      <w:r w:rsidR="7FDE96F8" w:rsidRPr="4C1B0062">
        <w:rPr>
          <w:rFonts w:ascii="Times New Roman" w:hAnsi="Times New Roman" w:cs="Times New Roman"/>
          <w:noProof/>
          <w:sz w:val="24"/>
          <w:szCs w:val="24"/>
        </w:rPr>
        <w:t>ensures better coordination between anti-trafficking and a</w:t>
      </w:r>
      <w:r w:rsidR="4A03C4F2" w:rsidRPr="4C1B0062">
        <w:rPr>
          <w:rFonts w:ascii="Times New Roman" w:hAnsi="Times New Roman" w:cs="Times New Roman"/>
          <w:noProof/>
          <w:sz w:val="24"/>
          <w:szCs w:val="24"/>
        </w:rPr>
        <w:t>s</w:t>
      </w:r>
      <w:r w:rsidR="7FDE96F8" w:rsidRPr="4C1B0062">
        <w:rPr>
          <w:rFonts w:ascii="Times New Roman" w:hAnsi="Times New Roman" w:cs="Times New Roman"/>
          <w:noProof/>
          <w:sz w:val="24"/>
          <w:szCs w:val="24"/>
        </w:rPr>
        <w:t>ylum authorities</w:t>
      </w:r>
      <w:r w:rsidR="009D0025">
        <w:rPr>
          <w:rFonts w:ascii="Times New Roman" w:hAnsi="Times New Roman" w:cs="Times New Roman"/>
          <w:noProof/>
          <w:sz w:val="24"/>
          <w:szCs w:val="24"/>
        </w:rPr>
        <w:t>.</w:t>
      </w:r>
      <w:r w:rsidR="4A03C4F2" w:rsidRPr="0AAE5910">
        <w:rPr>
          <w:rFonts w:ascii="Times New Roman" w:hAnsi="Times New Roman" w:cs="Times New Roman"/>
          <w:noProof/>
          <w:sz w:val="24"/>
          <w:szCs w:val="24"/>
        </w:rPr>
        <w:t xml:space="preserve"> </w:t>
      </w:r>
      <w:r w:rsidR="00565B98">
        <w:rPr>
          <w:rFonts w:ascii="Times New Roman" w:hAnsi="Times New Roman" w:cs="Times New Roman"/>
          <w:noProof/>
          <w:sz w:val="24"/>
          <w:szCs w:val="24"/>
        </w:rPr>
        <w:t>Secondly</w:t>
      </w:r>
      <w:r w:rsidR="00F10AE9">
        <w:rPr>
          <w:rFonts w:ascii="Times New Roman" w:hAnsi="Times New Roman" w:cs="Times New Roman"/>
          <w:noProof/>
          <w:sz w:val="24"/>
          <w:szCs w:val="24"/>
        </w:rPr>
        <w:t xml:space="preserve">, </w:t>
      </w:r>
      <w:r w:rsidR="008B1836">
        <w:rPr>
          <w:rFonts w:ascii="Times New Roman" w:hAnsi="Times New Roman" w:cs="Times New Roman"/>
          <w:noProof/>
          <w:sz w:val="24"/>
          <w:szCs w:val="24"/>
        </w:rPr>
        <w:t xml:space="preserve">the agreement reached on the update of the rules </w:t>
      </w:r>
      <w:r w:rsidR="008B1836" w:rsidRPr="008B1836">
        <w:rPr>
          <w:rFonts w:ascii="Times New Roman" w:hAnsi="Times New Roman" w:cs="Times New Roman"/>
          <w:noProof/>
          <w:sz w:val="24"/>
          <w:szCs w:val="24"/>
        </w:rPr>
        <w:t xml:space="preserve">on </w:t>
      </w:r>
      <w:r w:rsidR="008B1836" w:rsidRPr="008B1836">
        <w:rPr>
          <w:rFonts w:ascii="Times New Roman" w:hAnsi="Times New Roman" w:cs="Times New Roman"/>
          <w:b/>
          <w:bCs/>
          <w:noProof/>
          <w:sz w:val="24"/>
          <w:szCs w:val="24"/>
        </w:rPr>
        <w:t>firearms trafficking at import and export</w:t>
      </w:r>
      <w:r w:rsidR="008B1836" w:rsidRPr="004014C4">
        <w:rPr>
          <w:rFonts w:ascii="Times New Roman" w:hAnsi="Times New Roman" w:cs="Times New Roman"/>
          <w:noProof/>
          <w:sz w:val="24"/>
          <w:szCs w:val="24"/>
          <w:vertAlign w:val="superscript"/>
        </w:rPr>
        <w:footnoteReference w:id="8"/>
      </w:r>
      <w:r w:rsidR="008B1836">
        <w:rPr>
          <w:rFonts w:ascii="Times New Roman" w:hAnsi="Times New Roman" w:cs="Times New Roman"/>
          <w:noProof/>
          <w:sz w:val="24"/>
          <w:szCs w:val="24"/>
        </w:rPr>
        <w:t xml:space="preserve"> </w:t>
      </w:r>
      <w:r w:rsidR="008B1836" w:rsidRPr="004014C4">
        <w:rPr>
          <w:rFonts w:ascii="Times New Roman" w:hAnsi="Times New Roman" w:cs="Times New Roman"/>
          <w:noProof/>
          <w:sz w:val="24"/>
          <w:szCs w:val="24"/>
        </w:rPr>
        <w:t>will contribute to diminish the risk of embargo circumvention in the export of firearms for civilian use and</w:t>
      </w:r>
      <w:r w:rsidR="008B1836">
        <w:rPr>
          <w:rFonts w:ascii="Times New Roman" w:hAnsi="Times New Roman" w:cs="Times New Roman"/>
          <w:noProof/>
          <w:sz w:val="24"/>
          <w:szCs w:val="24"/>
        </w:rPr>
        <w:t xml:space="preserve"> to</w:t>
      </w:r>
      <w:r w:rsidR="008B1836" w:rsidRPr="004014C4">
        <w:rPr>
          <w:rFonts w:ascii="Times New Roman" w:hAnsi="Times New Roman" w:cs="Times New Roman"/>
          <w:noProof/>
          <w:sz w:val="24"/>
          <w:szCs w:val="24"/>
        </w:rPr>
        <w:t xml:space="preserve"> enhanc</w:t>
      </w:r>
      <w:r w:rsidR="008B1836">
        <w:rPr>
          <w:rFonts w:ascii="Times New Roman" w:hAnsi="Times New Roman" w:cs="Times New Roman"/>
          <w:noProof/>
          <w:sz w:val="24"/>
          <w:szCs w:val="24"/>
        </w:rPr>
        <w:t>e</w:t>
      </w:r>
      <w:r w:rsidR="008B1836" w:rsidRPr="004014C4">
        <w:rPr>
          <w:rFonts w:ascii="Times New Roman" w:hAnsi="Times New Roman" w:cs="Times New Roman"/>
          <w:noProof/>
          <w:sz w:val="24"/>
          <w:szCs w:val="24"/>
        </w:rPr>
        <w:t xml:space="preserve"> controls on the import of such firearms from </w:t>
      </w:r>
      <w:r w:rsidR="00AC79A2">
        <w:rPr>
          <w:rFonts w:ascii="Times New Roman" w:hAnsi="Times New Roman" w:cs="Times New Roman"/>
          <w:noProof/>
          <w:sz w:val="24"/>
          <w:szCs w:val="24"/>
        </w:rPr>
        <w:t>third</w:t>
      </w:r>
      <w:r w:rsidR="00D84CC3">
        <w:rPr>
          <w:rFonts w:ascii="Times New Roman" w:hAnsi="Times New Roman" w:cs="Times New Roman"/>
          <w:noProof/>
          <w:sz w:val="24"/>
          <w:szCs w:val="24"/>
        </w:rPr>
        <w:t xml:space="preserve"> </w:t>
      </w:r>
      <w:r w:rsidR="008B1836" w:rsidRPr="004014C4">
        <w:rPr>
          <w:rFonts w:ascii="Times New Roman" w:hAnsi="Times New Roman" w:cs="Times New Roman"/>
          <w:noProof/>
          <w:sz w:val="24"/>
          <w:szCs w:val="24"/>
        </w:rPr>
        <w:t>countries.</w:t>
      </w:r>
    </w:p>
    <w:p w14:paraId="1A2EBDED" w14:textId="2C81DDBC" w:rsidR="000B785E" w:rsidRDefault="00083B58" w:rsidP="00DF29AC">
      <w:pPr>
        <w:widowControl w:val="0"/>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w:t>
      </w:r>
      <w:r w:rsidR="008003FF">
        <w:rPr>
          <w:rFonts w:ascii="Times New Roman" w:hAnsi="Times New Roman" w:cs="Times New Roman"/>
          <w:noProof/>
          <w:sz w:val="24"/>
          <w:szCs w:val="24"/>
        </w:rPr>
        <w:t xml:space="preserve">it is </w:t>
      </w:r>
      <w:r w:rsidR="00FF5301">
        <w:rPr>
          <w:rFonts w:ascii="Times New Roman" w:hAnsi="Times New Roman" w:cs="Times New Roman"/>
          <w:noProof/>
          <w:sz w:val="24"/>
          <w:szCs w:val="24"/>
        </w:rPr>
        <w:t>still</w:t>
      </w:r>
      <w:r w:rsidR="008003FF">
        <w:rPr>
          <w:rFonts w:ascii="Times New Roman" w:hAnsi="Times New Roman" w:cs="Times New Roman"/>
          <w:noProof/>
          <w:sz w:val="24"/>
          <w:szCs w:val="24"/>
        </w:rPr>
        <w:t xml:space="preserve"> necessary</w:t>
      </w:r>
      <w:r w:rsidR="00096FA9">
        <w:rPr>
          <w:rFonts w:ascii="Times New Roman" w:hAnsi="Times New Roman" w:cs="Times New Roman"/>
          <w:noProof/>
          <w:sz w:val="24"/>
          <w:szCs w:val="24"/>
        </w:rPr>
        <w:t xml:space="preserve"> </w:t>
      </w:r>
      <w:r w:rsidR="00B146D5">
        <w:rPr>
          <w:rFonts w:ascii="Times New Roman" w:hAnsi="Times New Roman" w:cs="Times New Roman"/>
          <w:noProof/>
          <w:sz w:val="24"/>
          <w:szCs w:val="24"/>
        </w:rPr>
        <w:t>to</w:t>
      </w:r>
      <w:r w:rsidR="00096FA9">
        <w:rPr>
          <w:rFonts w:ascii="Times New Roman" w:hAnsi="Times New Roman" w:cs="Times New Roman"/>
          <w:noProof/>
          <w:sz w:val="24"/>
          <w:szCs w:val="24"/>
        </w:rPr>
        <w:t xml:space="preserve"> </w:t>
      </w:r>
      <w:r w:rsidR="000833EA">
        <w:rPr>
          <w:rFonts w:ascii="Times New Roman" w:hAnsi="Times New Roman" w:cs="Times New Roman"/>
          <w:noProof/>
          <w:sz w:val="24"/>
          <w:szCs w:val="24"/>
        </w:rPr>
        <w:t>advance with</w:t>
      </w:r>
      <w:r w:rsidR="00096FA9">
        <w:rPr>
          <w:rFonts w:ascii="Times New Roman" w:hAnsi="Times New Roman" w:cs="Times New Roman"/>
          <w:noProof/>
          <w:sz w:val="24"/>
          <w:szCs w:val="24"/>
        </w:rPr>
        <w:t xml:space="preserve"> negotiations on</w:t>
      </w:r>
      <w:r w:rsidR="00F67A20" w:rsidRPr="004014C4">
        <w:rPr>
          <w:rFonts w:ascii="Times New Roman" w:hAnsi="Times New Roman" w:cs="Times New Roman"/>
          <w:noProof/>
          <w:sz w:val="24"/>
          <w:szCs w:val="24"/>
        </w:rPr>
        <w:t xml:space="preserve"> </w:t>
      </w:r>
      <w:r w:rsidR="008B1836">
        <w:rPr>
          <w:rFonts w:ascii="Times New Roman" w:hAnsi="Times New Roman" w:cs="Times New Roman"/>
          <w:noProof/>
          <w:sz w:val="24"/>
          <w:szCs w:val="24"/>
        </w:rPr>
        <w:t xml:space="preserve">the </w:t>
      </w:r>
      <w:r w:rsidR="00AC79A2">
        <w:rPr>
          <w:rFonts w:ascii="Times New Roman" w:hAnsi="Times New Roman" w:cs="Times New Roman"/>
          <w:noProof/>
          <w:sz w:val="24"/>
          <w:szCs w:val="24"/>
        </w:rPr>
        <w:t>legislative proposals</w:t>
      </w:r>
      <w:r w:rsidR="008B1836">
        <w:rPr>
          <w:rFonts w:ascii="Times New Roman" w:hAnsi="Times New Roman" w:cs="Times New Roman"/>
          <w:noProof/>
          <w:sz w:val="24"/>
          <w:szCs w:val="24"/>
        </w:rPr>
        <w:t xml:space="preserve"> to fight </w:t>
      </w:r>
      <w:r w:rsidR="008B1836">
        <w:rPr>
          <w:rFonts w:ascii="Times New Roman" w:hAnsi="Times New Roman" w:cs="Times New Roman"/>
          <w:b/>
          <w:bCs/>
          <w:noProof/>
          <w:sz w:val="24"/>
          <w:szCs w:val="24"/>
        </w:rPr>
        <w:t>migrant smuggling</w:t>
      </w:r>
      <w:r w:rsidR="00F530AC" w:rsidRPr="00670B69">
        <w:rPr>
          <w:rStyle w:val="FootnoteReference"/>
          <w:rFonts w:ascii="Times New Roman" w:hAnsi="Times New Roman" w:cs="Times New Roman"/>
          <w:noProof/>
          <w:sz w:val="24"/>
          <w:szCs w:val="24"/>
        </w:rPr>
        <w:footnoteReference w:id="9"/>
      </w:r>
      <w:r w:rsidR="003857C9">
        <w:rPr>
          <w:rFonts w:ascii="Times New Roman" w:hAnsi="Times New Roman" w:cs="Times New Roman"/>
          <w:noProof/>
          <w:sz w:val="24"/>
          <w:szCs w:val="24"/>
        </w:rPr>
        <w:t>.</w:t>
      </w:r>
      <w:r w:rsidR="00CB1B2C">
        <w:rPr>
          <w:rFonts w:ascii="Times New Roman" w:hAnsi="Times New Roman" w:cs="Times New Roman"/>
          <w:noProof/>
          <w:sz w:val="24"/>
          <w:szCs w:val="24"/>
        </w:rPr>
        <w:t xml:space="preserve"> </w:t>
      </w:r>
      <w:r w:rsidR="003857C9">
        <w:rPr>
          <w:rFonts w:ascii="Times New Roman" w:hAnsi="Times New Roman" w:cs="Times New Roman"/>
          <w:noProof/>
          <w:sz w:val="24"/>
          <w:szCs w:val="24"/>
        </w:rPr>
        <w:t>T</w:t>
      </w:r>
      <w:r w:rsidR="00CB1B2C">
        <w:rPr>
          <w:rFonts w:ascii="Times New Roman" w:hAnsi="Times New Roman" w:cs="Times New Roman"/>
          <w:noProof/>
          <w:sz w:val="24"/>
          <w:szCs w:val="24"/>
        </w:rPr>
        <w:t xml:space="preserve">he </w:t>
      </w:r>
      <w:r w:rsidR="00C65BDA">
        <w:rPr>
          <w:rFonts w:ascii="Times New Roman" w:hAnsi="Times New Roman" w:cs="Times New Roman"/>
          <w:noProof/>
          <w:sz w:val="24"/>
          <w:szCs w:val="24"/>
        </w:rPr>
        <w:t>current decades-old legislation does not provide</w:t>
      </w:r>
      <w:r w:rsidR="008B1836">
        <w:rPr>
          <w:rFonts w:ascii="Times New Roman" w:hAnsi="Times New Roman" w:cs="Times New Roman"/>
          <w:noProof/>
          <w:sz w:val="24"/>
          <w:szCs w:val="24"/>
        </w:rPr>
        <w:t xml:space="preserve"> </w:t>
      </w:r>
      <w:r w:rsidR="005848B5">
        <w:rPr>
          <w:rFonts w:ascii="Times New Roman" w:hAnsi="Times New Roman" w:cs="Times New Roman"/>
          <w:noProof/>
          <w:sz w:val="24"/>
          <w:szCs w:val="24"/>
        </w:rPr>
        <w:t xml:space="preserve">the right tools to combat </w:t>
      </w:r>
      <w:r w:rsidR="00C65BDA">
        <w:rPr>
          <w:rFonts w:ascii="Times New Roman" w:hAnsi="Times New Roman" w:cs="Times New Roman"/>
          <w:noProof/>
          <w:sz w:val="24"/>
          <w:szCs w:val="24"/>
        </w:rPr>
        <w:t xml:space="preserve">this ever-evolving </w:t>
      </w:r>
      <w:r w:rsidR="00065BD1">
        <w:rPr>
          <w:rFonts w:ascii="Times New Roman" w:hAnsi="Times New Roman" w:cs="Times New Roman"/>
          <w:noProof/>
          <w:sz w:val="24"/>
          <w:szCs w:val="24"/>
        </w:rPr>
        <w:t>crime</w:t>
      </w:r>
      <w:r w:rsidR="00AF34B7">
        <w:rPr>
          <w:rFonts w:ascii="Times New Roman" w:hAnsi="Times New Roman" w:cs="Times New Roman"/>
          <w:noProof/>
          <w:sz w:val="24"/>
          <w:szCs w:val="24"/>
        </w:rPr>
        <w:t xml:space="preserve"> </w:t>
      </w:r>
      <w:r w:rsidR="00AF34B7">
        <w:rPr>
          <w:rFonts w:ascii="Times New Roman" w:eastAsia="Times New Roman" w:hAnsi="Times New Roman" w:cs="Times New Roman"/>
          <w:noProof/>
          <w:sz w:val="24"/>
          <w:szCs w:val="24"/>
        </w:rPr>
        <w:t>and it is necessary to strengthen cooperation at EU level and with Member States</w:t>
      </w:r>
      <w:r w:rsidR="0022440E">
        <w:rPr>
          <w:rFonts w:ascii="Times New Roman" w:hAnsi="Times New Roman" w:cs="Times New Roman"/>
          <w:noProof/>
          <w:sz w:val="24"/>
          <w:szCs w:val="24"/>
        </w:rPr>
        <w:t>.</w:t>
      </w:r>
      <w:r w:rsidR="003444FA">
        <w:rPr>
          <w:rFonts w:ascii="Times New Roman" w:hAnsi="Times New Roman" w:cs="Times New Roman"/>
          <w:noProof/>
          <w:sz w:val="24"/>
          <w:szCs w:val="24"/>
        </w:rPr>
        <w:t xml:space="preserve"> </w:t>
      </w:r>
      <w:r w:rsidR="0022440E">
        <w:rPr>
          <w:rFonts w:ascii="Times New Roman" w:hAnsi="Times New Roman" w:cs="Times New Roman"/>
          <w:noProof/>
          <w:sz w:val="24"/>
          <w:szCs w:val="24"/>
        </w:rPr>
        <w:t>This includes</w:t>
      </w:r>
      <w:r w:rsidR="006D6F5B" w:rsidRPr="006E251F">
        <w:rPr>
          <w:rFonts w:ascii="Times New Roman" w:hAnsi="Times New Roman" w:cs="Times New Roman"/>
          <w:noProof/>
          <w:sz w:val="24"/>
          <w:szCs w:val="24"/>
        </w:rPr>
        <w:t xml:space="preserve"> the proposed regulation o</w:t>
      </w:r>
      <w:r w:rsidR="006D6F5B" w:rsidRPr="00FF1E48">
        <w:rPr>
          <w:rFonts w:ascii="Times New Roman" w:hAnsi="Times New Roman" w:cs="Times New Roman"/>
          <w:noProof/>
          <w:sz w:val="24"/>
          <w:szCs w:val="24"/>
        </w:rPr>
        <w:t>n enhancing police cooperation in relation to the prevention, detection and investigation of migrant smuggling and trafficking in human beings, and on enhancing Europol’s support to preventing and combating such crimes</w:t>
      </w:r>
      <w:r w:rsidR="006D6F5B">
        <w:rPr>
          <w:rStyle w:val="FootnoteReference"/>
          <w:rFonts w:ascii="Times New Roman" w:hAnsi="Times New Roman" w:cs="Times New Roman"/>
          <w:noProof/>
          <w:sz w:val="24"/>
          <w:szCs w:val="24"/>
        </w:rPr>
        <w:footnoteReference w:id="10"/>
      </w:r>
      <w:r w:rsidR="00181EF7">
        <w:rPr>
          <w:rFonts w:ascii="Times New Roman" w:hAnsi="Times New Roman" w:cs="Times New Roman"/>
          <w:noProof/>
          <w:sz w:val="24"/>
          <w:szCs w:val="24"/>
        </w:rPr>
        <w:t>.</w:t>
      </w:r>
    </w:p>
    <w:p w14:paraId="43450CC0" w14:textId="77777777" w:rsidR="000B785E" w:rsidRDefault="000B785E">
      <w:pPr>
        <w:rPr>
          <w:rFonts w:ascii="Times New Roman" w:hAnsi="Times New Roman" w:cs="Times New Roman"/>
          <w:noProof/>
          <w:sz w:val="24"/>
          <w:szCs w:val="24"/>
        </w:rPr>
      </w:pPr>
      <w:r>
        <w:rPr>
          <w:rFonts w:ascii="Times New Roman" w:hAnsi="Times New Roman" w:cs="Times New Roman"/>
          <w:noProof/>
          <w:sz w:val="24"/>
          <w:szCs w:val="24"/>
        </w:rPr>
        <w:br w:type="page"/>
      </w:r>
    </w:p>
    <w:tbl>
      <w:tblPr>
        <w:tblStyle w:val="TableGrid"/>
        <w:tblW w:w="0" w:type="auto"/>
        <w:tblLook w:val="04A0" w:firstRow="1" w:lastRow="0" w:firstColumn="1" w:lastColumn="0" w:noHBand="0" w:noVBand="1"/>
      </w:tblPr>
      <w:tblGrid>
        <w:gridCol w:w="9016"/>
      </w:tblGrid>
      <w:tr w:rsidR="00A04608" w14:paraId="02C004EB" w14:textId="77777777" w:rsidTr="58AB35F5">
        <w:tc>
          <w:tcPr>
            <w:tcW w:w="9016" w:type="dxa"/>
          </w:tcPr>
          <w:p w14:paraId="6591DC71" w14:textId="234BF053" w:rsidR="00A04608" w:rsidRPr="00A04608" w:rsidRDefault="00CA13B1" w:rsidP="004B5D09">
            <w:pPr>
              <w:widowControl w:val="0"/>
              <w:spacing w:before="120" w:after="160" w:line="276" w:lineRule="auto"/>
              <w:jc w:val="center"/>
              <w:rPr>
                <w:rFonts w:ascii="Times New Roman" w:hAnsi="Times New Roman" w:cs="Times New Roman"/>
                <w:b/>
                <w:bCs/>
                <w:noProof/>
                <w:sz w:val="24"/>
                <w:szCs w:val="24"/>
              </w:rPr>
            </w:pPr>
            <w:r w:rsidRPr="00C81BC4">
              <w:rPr>
                <w:rFonts w:ascii="Times New Roman" w:hAnsi="Times New Roman" w:cs="Times New Roman"/>
                <w:b/>
                <w:bCs/>
                <w:noProof/>
                <w:sz w:val="24"/>
                <w:szCs w:val="24"/>
              </w:rPr>
              <w:lastRenderedPageBreak/>
              <w:t>T</w:t>
            </w:r>
            <w:r w:rsidR="00A04608" w:rsidRPr="00C81BC4">
              <w:rPr>
                <w:rFonts w:ascii="Times New Roman" w:hAnsi="Times New Roman" w:cs="Times New Roman"/>
                <w:b/>
                <w:bCs/>
                <w:noProof/>
                <w:sz w:val="24"/>
                <w:szCs w:val="24"/>
              </w:rPr>
              <w:t>owards a timely implementation of the reinforce</w:t>
            </w:r>
            <w:r w:rsidRPr="00C81BC4">
              <w:rPr>
                <w:rFonts w:ascii="Times New Roman" w:hAnsi="Times New Roman" w:cs="Times New Roman"/>
                <w:b/>
                <w:bCs/>
                <w:noProof/>
                <w:sz w:val="24"/>
                <w:szCs w:val="24"/>
              </w:rPr>
              <w:t>d</w:t>
            </w:r>
            <w:r w:rsidR="00A04608" w:rsidRPr="00C81BC4">
              <w:rPr>
                <w:rFonts w:ascii="Times New Roman" w:hAnsi="Times New Roman" w:cs="Times New Roman"/>
                <w:b/>
                <w:bCs/>
                <w:noProof/>
                <w:sz w:val="24"/>
                <w:szCs w:val="24"/>
              </w:rPr>
              <w:t xml:space="preserve"> </w:t>
            </w:r>
            <w:r w:rsidR="009E63B3" w:rsidRPr="00C81BC4">
              <w:rPr>
                <w:rFonts w:ascii="Times New Roman" w:hAnsi="Times New Roman" w:cs="Times New Roman"/>
                <w:b/>
                <w:bCs/>
                <w:noProof/>
                <w:sz w:val="24"/>
                <w:szCs w:val="24"/>
              </w:rPr>
              <w:t>framework</w:t>
            </w:r>
          </w:p>
          <w:p w14:paraId="3AD84D8A" w14:textId="5837EB5D" w:rsidR="00D43EDD" w:rsidRDefault="00667E4A" w:rsidP="00C7787B">
            <w:pPr>
              <w:widowControl w:val="0"/>
              <w:spacing w:after="160" w:line="276" w:lineRule="auto"/>
              <w:ind w:left="32"/>
              <w:jc w:val="both"/>
              <w:rPr>
                <w:rFonts w:ascii="Times New Roman" w:hAnsi="Times New Roman" w:cs="Times New Roman"/>
                <w:noProof/>
                <w:sz w:val="24"/>
                <w:szCs w:val="24"/>
              </w:rPr>
            </w:pPr>
            <w:r>
              <w:rPr>
                <w:rFonts w:ascii="Times New Roman" w:hAnsi="Times New Roman" w:cs="Times New Roman"/>
                <w:noProof/>
                <w:sz w:val="24"/>
                <w:szCs w:val="24"/>
              </w:rPr>
              <w:t>The</w:t>
            </w:r>
            <w:r w:rsidR="00457E0F" w:rsidRPr="004F3B22">
              <w:rPr>
                <w:rFonts w:ascii="Times New Roman" w:hAnsi="Times New Roman" w:cs="Times New Roman"/>
                <w:noProof/>
                <w:sz w:val="24"/>
                <w:szCs w:val="24"/>
              </w:rPr>
              <w:t xml:space="preserve"> </w:t>
            </w:r>
            <w:r w:rsidR="00FC52AC">
              <w:rPr>
                <w:rFonts w:ascii="Times New Roman" w:hAnsi="Times New Roman" w:cs="Times New Roman"/>
                <w:noProof/>
                <w:sz w:val="24"/>
                <w:szCs w:val="24"/>
              </w:rPr>
              <w:t xml:space="preserve">updated </w:t>
            </w:r>
            <w:r w:rsidR="00C62F72">
              <w:rPr>
                <w:rFonts w:ascii="Times New Roman" w:hAnsi="Times New Roman" w:cs="Times New Roman"/>
                <w:noProof/>
                <w:sz w:val="24"/>
                <w:szCs w:val="24"/>
              </w:rPr>
              <w:t>legal</w:t>
            </w:r>
            <w:r w:rsidR="00457E0F" w:rsidRPr="004F3B22">
              <w:rPr>
                <w:rFonts w:ascii="Times New Roman" w:hAnsi="Times New Roman" w:cs="Times New Roman"/>
                <w:noProof/>
                <w:sz w:val="24"/>
                <w:szCs w:val="24"/>
              </w:rPr>
              <w:t xml:space="preserve"> framework </w:t>
            </w:r>
            <w:r w:rsidR="00E761E3">
              <w:rPr>
                <w:rFonts w:ascii="Times New Roman" w:hAnsi="Times New Roman" w:cs="Times New Roman"/>
                <w:noProof/>
                <w:sz w:val="24"/>
                <w:szCs w:val="24"/>
              </w:rPr>
              <w:t>underpinning</w:t>
            </w:r>
            <w:r w:rsidR="00E761E3" w:rsidRPr="004F3B22">
              <w:rPr>
                <w:rFonts w:ascii="Times New Roman" w:hAnsi="Times New Roman" w:cs="Times New Roman"/>
                <w:noProof/>
                <w:sz w:val="24"/>
                <w:szCs w:val="24"/>
              </w:rPr>
              <w:t xml:space="preserve"> </w:t>
            </w:r>
            <w:r w:rsidR="00457E0F" w:rsidRPr="004F3B22">
              <w:rPr>
                <w:rFonts w:ascii="Times New Roman" w:hAnsi="Times New Roman" w:cs="Times New Roman"/>
                <w:noProof/>
                <w:sz w:val="24"/>
                <w:szCs w:val="24"/>
              </w:rPr>
              <w:t>the functioning of the Schengen area</w:t>
            </w:r>
            <w:r>
              <w:rPr>
                <w:rFonts w:ascii="Times New Roman" w:hAnsi="Times New Roman" w:cs="Times New Roman"/>
                <w:noProof/>
                <w:sz w:val="24"/>
                <w:szCs w:val="24"/>
              </w:rPr>
              <w:t xml:space="preserve"> </w:t>
            </w:r>
            <w:r w:rsidR="00810DAF">
              <w:rPr>
                <w:rFonts w:ascii="Times New Roman" w:hAnsi="Times New Roman" w:cs="Times New Roman"/>
                <w:noProof/>
                <w:sz w:val="24"/>
                <w:szCs w:val="24"/>
              </w:rPr>
              <w:t>shows</w:t>
            </w:r>
            <w:r w:rsidRPr="00667E4A">
              <w:rPr>
                <w:rFonts w:ascii="Times New Roman" w:hAnsi="Times New Roman" w:cs="Times New Roman"/>
                <w:noProof/>
                <w:sz w:val="24"/>
                <w:szCs w:val="24"/>
              </w:rPr>
              <w:t xml:space="preserve"> a strong Union deliver</w:t>
            </w:r>
            <w:r w:rsidR="004A7E5A">
              <w:rPr>
                <w:rFonts w:ascii="Times New Roman" w:hAnsi="Times New Roman" w:cs="Times New Roman"/>
                <w:noProof/>
                <w:sz w:val="24"/>
                <w:szCs w:val="24"/>
              </w:rPr>
              <w:t>ing</w:t>
            </w:r>
            <w:r w:rsidRPr="00667E4A">
              <w:rPr>
                <w:rFonts w:ascii="Times New Roman" w:hAnsi="Times New Roman" w:cs="Times New Roman"/>
                <w:noProof/>
                <w:sz w:val="24"/>
                <w:szCs w:val="24"/>
              </w:rPr>
              <w:t xml:space="preserve"> for its citizens.</w:t>
            </w:r>
            <w:r w:rsidR="00E95700">
              <w:rPr>
                <w:rFonts w:ascii="Times New Roman" w:hAnsi="Times New Roman" w:cs="Times New Roman"/>
                <w:noProof/>
                <w:sz w:val="24"/>
                <w:szCs w:val="24"/>
              </w:rPr>
              <w:t xml:space="preserve"> </w:t>
            </w:r>
            <w:r w:rsidR="00E95700" w:rsidRPr="00E95700">
              <w:rPr>
                <w:rFonts w:ascii="Times New Roman" w:hAnsi="Times New Roman" w:cs="Times New Roman"/>
                <w:noProof/>
                <w:sz w:val="24"/>
                <w:szCs w:val="24"/>
              </w:rPr>
              <w:t>Following the</w:t>
            </w:r>
            <w:r w:rsidR="00E95700">
              <w:rPr>
                <w:rFonts w:ascii="Times New Roman" w:hAnsi="Times New Roman" w:cs="Times New Roman"/>
                <w:noProof/>
                <w:sz w:val="24"/>
                <w:szCs w:val="24"/>
              </w:rPr>
              <w:t xml:space="preserve"> formal adoption of the legislative package</w:t>
            </w:r>
            <w:r w:rsidR="00E95700" w:rsidRPr="00E95700">
              <w:rPr>
                <w:rFonts w:ascii="Times New Roman" w:hAnsi="Times New Roman" w:cs="Times New Roman"/>
                <w:noProof/>
                <w:sz w:val="24"/>
                <w:szCs w:val="24"/>
              </w:rPr>
              <w:t xml:space="preserve">, </w:t>
            </w:r>
            <w:r w:rsidR="003D7FF7">
              <w:rPr>
                <w:rFonts w:ascii="Times New Roman" w:hAnsi="Times New Roman" w:cs="Times New Roman"/>
                <w:noProof/>
                <w:sz w:val="24"/>
                <w:szCs w:val="24"/>
              </w:rPr>
              <w:t>the implementation thereof will be crucial to</w:t>
            </w:r>
            <w:r w:rsidR="00DE3930">
              <w:rPr>
                <w:rFonts w:ascii="Times New Roman" w:hAnsi="Times New Roman" w:cs="Times New Roman"/>
                <w:noProof/>
                <w:sz w:val="24"/>
                <w:szCs w:val="24"/>
              </w:rPr>
              <w:t xml:space="preserve"> sustain a strong Schengen in the years to come</w:t>
            </w:r>
            <w:r w:rsidR="00E95700" w:rsidRPr="00E95700">
              <w:rPr>
                <w:rFonts w:ascii="Times New Roman" w:hAnsi="Times New Roman" w:cs="Times New Roman"/>
                <w:noProof/>
                <w:sz w:val="24"/>
                <w:szCs w:val="24"/>
              </w:rPr>
              <w:t xml:space="preserve">. </w:t>
            </w:r>
            <w:r w:rsidR="00824809" w:rsidRPr="00514972">
              <w:rPr>
                <w:rFonts w:ascii="Times New Roman" w:hAnsi="Times New Roman" w:cs="Times New Roman"/>
                <w:bCs/>
                <w:noProof/>
                <w:sz w:val="24"/>
                <w:szCs w:val="24"/>
              </w:rPr>
              <w:t>The Commission will closely coordinate and monitor this phase</w:t>
            </w:r>
            <w:r w:rsidR="00824809">
              <w:rPr>
                <w:rFonts w:ascii="Times New Roman" w:hAnsi="Times New Roman" w:cs="Times New Roman"/>
                <w:bCs/>
                <w:noProof/>
                <w:sz w:val="24"/>
                <w:szCs w:val="24"/>
              </w:rPr>
              <w:t xml:space="preserve">. </w:t>
            </w:r>
            <w:r w:rsidR="00371988" w:rsidRPr="00514972">
              <w:rPr>
                <w:rFonts w:ascii="Times New Roman" w:hAnsi="Times New Roman" w:cs="Times New Roman"/>
                <w:bCs/>
                <w:noProof/>
                <w:sz w:val="24"/>
                <w:szCs w:val="24"/>
              </w:rPr>
              <w:t>It is our collective responsibility to ensure a swift, coherent</w:t>
            </w:r>
            <w:r w:rsidR="00E45900">
              <w:rPr>
                <w:rFonts w:ascii="Times New Roman" w:hAnsi="Times New Roman" w:cs="Times New Roman"/>
                <w:bCs/>
                <w:noProof/>
                <w:sz w:val="24"/>
                <w:szCs w:val="24"/>
              </w:rPr>
              <w:t>,</w:t>
            </w:r>
            <w:r w:rsidR="00371988" w:rsidRPr="00514972">
              <w:rPr>
                <w:rFonts w:ascii="Times New Roman" w:hAnsi="Times New Roman" w:cs="Times New Roman"/>
                <w:bCs/>
                <w:noProof/>
                <w:sz w:val="24"/>
                <w:szCs w:val="24"/>
              </w:rPr>
              <w:t xml:space="preserve"> and consistent implementation</w:t>
            </w:r>
            <w:r w:rsidR="00371988">
              <w:rPr>
                <w:rFonts w:ascii="Times New Roman" w:hAnsi="Times New Roman" w:cs="Times New Roman"/>
                <w:bCs/>
                <w:noProof/>
                <w:sz w:val="24"/>
                <w:szCs w:val="24"/>
              </w:rPr>
              <w:t xml:space="preserve">, </w:t>
            </w:r>
            <w:r w:rsidR="00DE3930">
              <w:rPr>
                <w:rFonts w:ascii="Times New Roman" w:hAnsi="Times New Roman" w:cs="Times New Roman"/>
                <w:noProof/>
                <w:sz w:val="24"/>
                <w:szCs w:val="24"/>
              </w:rPr>
              <w:t>i</w:t>
            </w:r>
            <w:r w:rsidR="00D43EDD">
              <w:rPr>
                <w:rFonts w:ascii="Times New Roman" w:hAnsi="Times New Roman" w:cs="Times New Roman"/>
                <w:noProof/>
                <w:sz w:val="24"/>
                <w:szCs w:val="24"/>
              </w:rPr>
              <w:t>n particular:</w:t>
            </w:r>
          </w:p>
          <w:p w14:paraId="59207274" w14:textId="0D98DE1F" w:rsidR="009459C3" w:rsidRPr="009459C3" w:rsidRDefault="009459C3" w:rsidP="002B1E5D">
            <w:pPr>
              <w:widowControl w:val="0"/>
              <w:spacing w:after="120" w:line="276" w:lineRule="auto"/>
              <w:ind w:right="264"/>
              <w:jc w:val="both"/>
              <w:rPr>
                <w:rFonts w:ascii="Times New Roman" w:hAnsi="Times New Roman" w:cs="Times New Roman"/>
                <w:i/>
                <w:iCs/>
                <w:noProof/>
                <w:sz w:val="24"/>
                <w:szCs w:val="24"/>
              </w:rPr>
            </w:pPr>
            <w:r w:rsidRPr="009459C3">
              <w:rPr>
                <w:rFonts w:ascii="Times New Roman" w:hAnsi="Times New Roman" w:cs="Times New Roman"/>
                <w:i/>
                <w:iCs/>
                <w:noProof/>
                <w:sz w:val="24"/>
                <w:szCs w:val="24"/>
              </w:rPr>
              <w:t>At the external borders</w:t>
            </w:r>
          </w:p>
          <w:p w14:paraId="66D7A0CB" w14:textId="785837DE" w:rsidR="003C70AD" w:rsidRPr="00D96620" w:rsidRDefault="003746E8" w:rsidP="00D96620">
            <w:pPr>
              <w:pStyle w:val="ListParagraph"/>
              <w:widowControl w:val="0"/>
              <w:numPr>
                <w:ilvl w:val="0"/>
                <w:numId w:val="7"/>
              </w:numPr>
              <w:spacing w:after="120" w:line="276" w:lineRule="auto"/>
              <w:ind w:left="595" w:right="266"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To ensure </w:t>
            </w:r>
            <w:r w:rsidRPr="00477E05">
              <w:rPr>
                <w:rFonts w:ascii="Times New Roman" w:hAnsi="Times New Roman" w:cs="Times New Roman"/>
                <w:noProof/>
                <w:sz w:val="24"/>
                <w:szCs w:val="24"/>
              </w:rPr>
              <w:t xml:space="preserve">the effective implementation of the </w:t>
            </w:r>
            <w:r w:rsidRPr="00DF29AC">
              <w:rPr>
                <w:rFonts w:ascii="Times New Roman" w:hAnsi="Times New Roman" w:cs="Times New Roman"/>
                <w:b/>
                <w:noProof/>
                <w:sz w:val="24"/>
                <w:szCs w:val="24"/>
              </w:rPr>
              <w:t>Screening Regulation</w:t>
            </w:r>
            <w:r w:rsidR="008D28D7">
              <w:rPr>
                <w:rFonts w:ascii="Times New Roman" w:hAnsi="Times New Roman" w:cs="Times New Roman"/>
                <w:noProof/>
                <w:sz w:val="24"/>
                <w:szCs w:val="24"/>
              </w:rPr>
              <w:t xml:space="preserve"> </w:t>
            </w:r>
            <w:r>
              <w:rPr>
                <w:rFonts w:ascii="Times New Roman" w:hAnsi="Times New Roman" w:cs="Times New Roman"/>
                <w:noProof/>
                <w:sz w:val="24"/>
                <w:szCs w:val="24"/>
              </w:rPr>
              <w:t xml:space="preserve">it </w:t>
            </w:r>
            <w:r w:rsidR="00DA1A6E">
              <w:rPr>
                <w:rFonts w:ascii="Times New Roman" w:hAnsi="Times New Roman" w:cs="Times New Roman"/>
                <w:noProof/>
                <w:sz w:val="24"/>
                <w:szCs w:val="24"/>
              </w:rPr>
              <w:t>will be</w:t>
            </w:r>
            <w:r>
              <w:rPr>
                <w:rFonts w:ascii="Times New Roman" w:hAnsi="Times New Roman" w:cs="Times New Roman"/>
                <w:noProof/>
                <w:sz w:val="24"/>
                <w:szCs w:val="24"/>
              </w:rPr>
              <w:t xml:space="preserve"> necessary </w:t>
            </w:r>
            <w:r w:rsidR="00403440">
              <w:rPr>
                <w:rFonts w:ascii="Times New Roman" w:hAnsi="Times New Roman" w:cs="Times New Roman"/>
                <w:noProof/>
                <w:sz w:val="24"/>
                <w:szCs w:val="24"/>
              </w:rPr>
              <w:t xml:space="preserve">for each Member State </w:t>
            </w:r>
            <w:r>
              <w:rPr>
                <w:rFonts w:ascii="Times New Roman" w:hAnsi="Times New Roman" w:cs="Times New Roman"/>
                <w:noProof/>
                <w:sz w:val="24"/>
                <w:szCs w:val="24"/>
              </w:rPr>
              <w:t xml:space="preserve">to </w:t>
            </w:r>
            <w:r w:rsidR="002B1E5A">
              <w:rPr>
                <w:rFonts w:ascii="Times New Roman" w:hAnsi="Times New Roman" w:cs="Times New Roman"/>
                <w:noProof/>
                <w:sz w:val="24"/>
                <w:szCs w:val="24"/>
              </w:rPr>
              <w:t xml:space="preserve">start the </w:t>
            </w:r>
            <w:r w:rsidR="00DA1A6E">
              <w:rPr>
                <w:rFonts w:ascii="Times New Roman" w:hAnsi="Times New Roman" w:cs="Times New Roman"/>
                <w:noProof/>
                <w:sz w:val="24"/>
                <w:szCs w:val="24"/>
              </w:rPr>
              <w:t xml:space="preserve">process of </w:t>
            </w:r>
            <w:r w:rsidR="002B1E5A">
              <w:rPr>
                <w:rFonts w:ascii="Times New Roman" w:hAnsi="Times New Roman" w:cs="Times New Roman"/>
                <w:noProof/>
                <w:sz w:val="24"/>
                <w:szCs w:val="24"/>
              </w:rPr>
              <w:t>allocati</w:t>
            </w:r>
            <w:r w:rsidR="009140D5">
              <w:rPr>
                <w:rFonts w:ascii="Times New Roman" w:hAnsi="Times New Roman" w:cs="Times New Roman"/>
                <w:noProof/>
                <w:sz w:val="24"/>
                <w:szCs w:val="24"/>
              </w:rPr>
              <w:t>ng</w:t>
            </w:r>
            <w:r w:rsidR="002B1E5A">
              <w:rPr>
                <w:rFonts w:ascii="Times New Roman" w:hAnsi="Times New Roman" w:cs="Times New Roman"/>
                <w:noProof/>
                <w:sz w:val="24"/>
                <w:szCs w:val="24"/>
              </w:rPr>
              <w:t xml:space="preserve"> </w:t>
            </w:r>
            <w:r w:rsidR="002B1E5A" w:rsidRPr="00477E05">
              <w:rPr>
                <w:rFonts w:ascii="Times New Roman" w:hAnsi="Times New Roman" w:cs="Times New Roman"/>
                <w:noProof/>
                <w:sz w:val="24"/>
                <w:szCs w:val="24"/>
              </w:rPr>
              <w:t>resources and capabilities including setting up an independent monitoring mechanism</w:t>
            </w:r>
            <w:r w:rsidR="00371988">
              <w:rPr>
                <w:rFonts w:ascii="Times New Roman" w:hAnsi="Times New Roman" w:cs="Times New Roman"/>
                <w:noProof/>
                <w:sz w:val="24"/>
                <w:szCs w:val="24"/>
              </w:rPr>
              <w:t>.</w:t>
            </w:r>
          </w:p>
          <w:p w14:paraId="7A1583C3" w14:textId="1341B930" w:rsidR="002B1E5A" w:rsidRPr="002B1E5A" w:rsidRDefault="000F5AB7" w:rsidP="002B1E5D">
            <w:pPr>
              <w:widowControl w:val="0"/>
              <w:spacing w:after="120" w:line="276" w:lineRule="auto"/>
              <w:ind w:right="264"/>
              <w:jc w:val="both"/>
              <w:rPr>
                <w:rFonts w:ascii="Times New Roman" w:hAnsi="Times New Roman" w:cs="Times New Roman"/>
                <w:i/>
                <w:iCs/>
                <w:noProof/>
                <w:sz w:val="24"/>
                <w:szCs w:val="24"/>
              </w:rPr>
            </w:pPr>
            <w:r>
              <w:rPr>
                <w:rFonts w:ascii="Times New Roman" w:hAnsi="Times New Roman" w:cs="Times New Roman"/>
                <w:i/>
                <w:iCs/>
                <w:noProof/>
                <w:sz w:val="24"/>
                <w:szCs w:val="24"/>
              </w:rPr>
              <w:t>Internal measures</w:t>
            </w:r>
          </w:p>
          <w:p w14:paraId="0B4BB271" w14:textId="45D679C2" w:rsidR="00AC7291" w:rsidRPr="004409C0" w:rsidRDefault="00670E24" w:rsidP="00DF29AC">
            <w:pPr>
              <w:pStyle w:val="ListParagraph"/>
              <w:widowControl w:val="0"/>
              <w:numPr>
                <w:ilvl w:val="0"/>
                <w:numId w:val="7"/>
              </w:numPr>
              <w:spacing w:after="160" w:line="276" w:lineRule="auto"/>
              <w:ind w:left="641" w:hanging="357"/>
              <w:jc w:val="both"/>
              <w:rPr>
                <w:rFonts w:ascii="Times New Roman" w:hAnsi="Times New Roman" w:cs="Times New Roman"/>
                <w:noProof/>
                <w:sz w:val="24"/>
                <w:szCs w:val="24"/>
              </w:rPr>
            </w:pPr>
            <w:r>
              <w:rPr>
                <w:rFonts w:ascii="Times New Roman" w:hAnsi="Times New Roman" w:cs="Times New Roman"/>
                <w:noProof/>
                <w:sz w:val="24"/>
                <w:szCs w:val="24"/>
              </w:rPr>
              <w:t>Following the adoption of the amend</w:t>
            </w:r>
            <w:r w:rsidR="006A744A">
              <w:rPr>
                <w:rFonts w:ascii="Times New Roman" w:hAnsi="Times New Roman" w:cs="Times New Roman"/>
                <w:noProof/>
                <w:sz w:val="24"/>
                <w:szCs w:val="24"/>
              </w:rPr>
              <w:t>ments to the</w:t>
            </w:r>
            <w:r>
              <w:rPr>
                <w:rFonts w:ascii="Times New Roman" w:hAnsi="Times New Roman" w:cs="Times New Roman"/>
                <w:noProof/>
                <w:sz w:val="24"/>
                <w:szCs w:val="24"/>
              </w:rPr>
              <w:t xml:space="preserve"> </w:t>
            </w:r>
            <w:r w:rsidRPr="00452133">
              <w:rPr>
                <w:rFonts w:ascii="Times New Roman" w:hAnsi="Times New Roman" w:cs="Times New Roman"/>
                <w:b/>
                <w:bCs/>
                <w:noProof/>
                <w:sz w:val="24"/>
                <w:szCs w:val="24"/>
              </w:rPr>
              <w:t>Schengen Borders Code</w:t>
            </w:r>
            <w:r>
              <w:rPr>
                <w:rFonts w:ascii="Times New Roman" w:hAnsi="Times New Roman" w:cs="Times New Roman"/>
                <w:noProof/>
                <w:sz w:val="24"/>
                <w:szCs w:val="24"/>
              </w:rPr>
              <w:t>, Member States, in close cooperation with the Schengen Coordinator</w:t>
            </w:r>
            <w:r w:rsidR="003F0435">
              <w:rPr>
                <w:rFonts w:ascii="Times New Roman" w:hAnsi="Times New Roman" w:cs="Times New Roman"/>
                <w:noProof/>
                <w:sz w:val="24"/>
                <w:szCs w:val="24"/>
              </w:rPr>
              <w:t>,</w:t>
            </w:r>
            <w:r>
              <w:rPr>
                <w:rFonts w:ascii="Times New Roman" w:hAnsi="Times New Roman" w:cs="Times New Roman"/>
                <w:noProof/>
                <w:sz w:val="24"/>
                <w:szCs w:val="24"/>
              </w:rPr>
              <w:t xml:space="preserve"> will</w:t>
            </w:r>
            <w:r w:rsidR="0095296D">
              <w:rPr>
                <w:rFonts w:ascii="Times New Roman" w:hAnsi="Times New Roman" w:cs="Times New Roman"/>
                <w:noProof/>
                <w:sz w:val="24"/>
                <w:szCs w:val="24"/>
              </w:rPr>
              <w:t xml:space="preserve"> </w:t>
            </w:r>
            <w:r w:rsidR="000C784B">
              <w:rPr>
                <w:rFonts w:ascii="Times New Roman" w:hAnsi="Times New Roman" w:cs="Times New Roman"/>
                <w:noProof/>
                <w:sz w:val="24"/>
                <w:szCs w:val="24"/>
              </w:rPr>
              <w:t xml:space="preserve">work </w:t>
            </w:r>
            <w:r w:rsidR="005E496D">
              <w:rPr>
                <w:rFonts w:ascii="Times New Roman" w:hAnsi="Times New Roman" w:cs="Times New Roman"/>
                <w:noProof/>
                <w:sz w:val="24"/>
                <w:szCs w:val="24"/>
              </w:rPr>
              <w:t xml:space="preserve">with </w:t>
            </w:r>
            <w:r w:rsidR="00F361DC">
              <w:rPr>
                <w:rFonts w:ascii="Times New Roman" w:hAnsi="Times New Roman" w:cs="Times New Roman"/>
                <w:noProof/>
                <w:sz w:val="24"/>
                <w:szCs w:val="24"/>
              </w:rPr>
              <w:t>a regional approach to</w:t>
            </w:r>
            <w:r w:rsidR="00903D36">
              <w:rPr>
                <w:rFonts w:ascii="Times New Roman" w:hAnsi="Times New Roman" w:cs="Times New Roman"/>
                <w:noProof/>
                <w:sz w:val="24"/>
                <w:szCs w:val="24"/>
              </w:rPr>
              <w:t xml:space="preserve"> </w:t>
            </w:r>
            <w:r w:rsidR="005E496D">
              <w:rPr>
                <w:rFonts w:ascii="Times New Roman" w:hAnsi="Times New Roman" w:cs="Times New Roman"/>
                <w:noProof/>
                <w:sz w:val="24"/>
                <w:szCs w:val="24"/>
              </w:rPr>
              <w:t xml:space="preserve">put in place </w:t>
            </w:r>
            <w:r w:rsidR="003F0435">
              <w:rPr>
                <w:rFonts w:ascii="Times New Roman" w:hAnsi="Times New Roman" w:cs="Times New Roman"/>
                <w:noProof/>
                <w:sz w:val="24"/>
                <w:szCs w:val="24"/>
              </w:rPr>
              <w:t xml:space="preserve">the new </w:t>
            </w:r>
            <w:r w:rsidR="285D5B59" w:rsidRPr="004409C0">
              <w:rPr>
                <w:rFonts w:ascii="Times New Roman" w:hAnsi="Times New Roman" w:cs="Times New Roman"/>
                <w:noProof/>
                <w:sz w:val="24"/>
                <w:szCs w:val="24"/>
              </w:rPr>
              <w:t>measures</w:t>
            </w:r>
            <w:r w:rsidR="00903D36">
              <w:rPr>
                <w:rFonts w:ascii="Times New Roman" w:hAnsi="Times New Roman" w:cs="Times New Roman"/>
                <w:noProof/>
                <w:sz w:val="24"/>
                <w:szCs w:val="24"/>
              </w:rPr>
              <w:t xml:space="preserve"> </w:t>
            </w:r>
            <w:r w:rsidR="005E7FEB">
              <w:rPr>
                <w:rFonts w:ascii="Times New Roman" w:hAnsi="Times New Roman" w:cs="Times New Roman"/>
                <w:noProof/>
                <w:sz w:val="24"/>
                <w:szCs w:val="24"/>
              </w:rPr>
              <w:t xml:space="preserve">at the internal </w:t>
            </w:r>
            <w:r w:rsidR="00A16F0A">
              <w:rPr>
                <w:rFonts w:ascii="Times New Roman" w:hAnsi="Times New Roman" w:cs="Times New Roman"/>
                <w:noProof/>
                <w:sz w:val="24"/>
                <w:szCs w:val="24"/>
              </w:rPr>
              <w:t>borders’</w:t>
            </w:r>
            <w:r w:rsidR="00C87D43">
              <w:rPr>
                <w:rFonts w:ascii="Times New Roman" w:hAnsi="Times New Roman" w:cs="Times New Roman"/>
                <w:noProof/>
                <w:sz w:val="24"/>
                <w:szCs w:val="24"/>
              </w:rPr>
              <w:t xml:space="preserve"> regions</w:t>
            </w:r>
            <w:r w:rsidR="003F0435">
              <w:rPr>
                <w:rFonts w:ascii="Times New Roman" w:hAnsi="Times New Roman" w:cs="Times New Roman"/>
                <w:noProof/>
                <w:sz w:val="24"/>
                <w:szCs w:val="24"/>
              </w:rPr>
              <w:t>,</w:t>
            </w:r>
            <w:r w:rsidR="00C87D43">
              <w:rPr>
                <w:rFonts w:ascii="Times New Roman" w:hAnsi="Times New Roman" w:cs="Times New Roman"/>
                <w:noProof/>
                <w:sz w:val="24"/>
                <w:szCs w:val="24"/>
              </w:rPr>
              <w:t xml:space="preserve"> </w:t>
            </w:r>
            <w:r w:rsidR="00C52469" w:rsidRPr="004409C0">
              <w:rPr>
                <w:rFonts w:ascii="Times New Roman" w:hAnsi="Times New Roman" w:cs="Times New Roman"/>
                <w:noProof/>
                <w:sz w:val="24"/>
                <w:szCs w:val="24"/>
              </w:rPr>
              <w:t xml:space="preserve">including the operational arrangements for </w:t>
            </w:r>
            <w:r w:rsidR="008C6796">
              <w:rPr>
                <w:rFonts w:ascii="Times New Roman" w:hAnsi="Times New Roman" w:cs="Times New Roman"/>
                <w:noProof/>
                <w:sz w:val="24"/>
                <w:szCs w:val="24"/>
              </w:rPr>
              <w:t>using</w:t>
            </w:r>
            <w:r w:rsidR="00C52469" w:rsidRPr="004409C0">
              <w:rPr>
                <w:rFonts w:ascii="Times New Roman" w:hAnsi="Times New Roman" w:cs="Times New Roman"/>
                <w:noProof/>
                <w:sz w:val="24"/>
                <w:szCs w:val="24"/>
              </w:rPr>
              <w:t xml:space="preserve"> the transfer procedure</w:t>
            </w:r>
            <w:r w:rsidR="00C52469">
              <w:rPr>
                <w:rFonts w:ascii="Times New Roman" w:hAnsi="Times New Roman" w:cs="Times New Roman"/>
                <w:noProof/>
                <w:sz w:val="24"/>
                <w:szCs w:val="24"/>
              </w:rPr>
              <w:t xml:space="preserve"> </w:t>
            </w:r>
            <w:r w:rsidR="00903D36">
              <w:rPr>
                <w:rFonts w:ascii="Times New Roman" w:hAnsi="Times New Roman" w:cs="Times New Roman"/>
                <w:noProof/>
                <w:sz w:val="24"/>
                <w:szCs w:val="24"/>
              </w:rPr>
              <w:t xml:space="preserve">and </w:t>
            </w:r>
            <w:r w:rsidR="00C52469">
              <w:rPr>
                <w:rFonts w:ascii="Times New Roman" w:hAnsi="Times New Roman" w:cs="Times New Roman"/>
                <w:noProof/>
                <w:sz w:val="24"/>
                <w:szCs w:val="24"/>
              </w:rPr>
              <w:t>enhance</w:t>
            </w:r>
            <w:r w:rsidR="00920274">
              <w:rPr>
                <w:rFonts w:ascii="Times New Roman" w:hAnsi="Times New Roman" w:cs="Times New Roman"/>
                <w:noProof/>
                <w:sz w:val="24"/>
                <w:szCs w:val="24"/>
              </w:rPr>
              <w:t>d</w:t>
            </w:r>
            <w:r w:rsidR="00C52469">
              <w:rPr>
                <w:rFonts w:ascii="Times New Roman" w:hAnsi="Times New Roman" w:cs="Times New Roman"/>
                <w:noProof/>
                <w:sz w:val="24"/>
                <w:szCs w:val="24"/>
              </w:rPr>
              <w:t xml:space="preserve"> </w:t>
            </w:r>
            <w:r w:rsidR="0058377E">
              <w:rPr>
                <w:rFonts w:ascii="Times New Roman" w:hAnsi="Times New Roman" w:cs="Times New Roman"/>
                <w:noProof/>
                <w:sz w:val="24"/>
                <w:szCs w:val="24"/>
              </w:rPr>
              <w:t>police cooperation</w:t>
            </w:r>
            <w:r w:rsidR="285D5B59" w:rsidRPr="004409C0">
              <w:rPr>
                <w:rFonts w:ascii="Times New Roman" w:hAnsi="Times New Roman" w:cs="Times New Roman"/>
                <w:noProof/>
                <w:sz w:val="24"/>
                <w:szCs w:val="24"/>
              </w:rPr>
              <w:t xml:space="preserve">, </w:t>
            </w:r>
            <w:r w:rsidR="00452133">
              <w:rPr>
                <w:rFonts w:ascii="Times New Roman" w:hAnsi="Times New Roman" w:cs="Times New Roman"/>
                <w:noProof/>
                <w:sz w:val="24"/>
                <w:szCs w:val="24"/>
              </w:rPr>
              <w:t xml:space="preserve">with a view </w:t>
            </w:r>
            <w:r w:rsidR="008C6796">
              <w:rPr>
                <w:rFonts w:ascii="Times New Roman" w:hAnsi="Times New Roman" w:cs="Times New Roman"/>
                <w:noProof/>
                <w:sz w:val="24"/>
                <w:szCs w:val="24"/>
              </w:rPr>
              <w:t xml:space="preserve">to </w:t>
            </w:r>
            <w:r w:rsidR="00452133">
              <w:rPr>
                <w:rFonts w:ascii="Times New Roman" w:hAnsi="Times New Roman" w:cs="Times New Roman"/>
                <w:noProof/>
                <w:sz w:val="24"/>
                <w:szCs w:val="24"/>
              </w:rPr>
              <w:t>phasing out long-lasting internal border controls</w:t>
            </w:r>
            <w:r w:rsidR="004409C0" w:rsidRPr="004409C0">
              <w:rPr>
                <w:rFonts w:ascii="Times New Roman" w:hAnsi="Times New Roman" w:cs="Times New Roman"/>
                <w:noProof/>
                <w:sz w:val="24"/>
                <w:szCs w:val="24"/>
              </w:rPr>
              <w:t>.</w:t>
            </w:r>
          </w:p>
          <w:p w14:paraId="38393A9D" w14:textId="2C439355" w:rsidR="003E7CE0" w:rsidRDefault="00A16F0A" w:rsidP="00DF29AC">
            <w:pPr>
              <w:pStyle w:val="ListParagraph"/>
              <w:widowControl w:val="0"/>
              <w:numPr>
                <w:ilvl w:val="0"/>
                <w:numId w:val="7"/>
              </w:numPr>
              <w:spacing w:after="160" w:line="276" w:lineRule="auto"/>
              <w:ind w:left="641"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By the end of the year, all Member States </w:t>
            </w:r>
            <w:r w:rsidR="00E868B3">
              <w:rPr>
                <w:rFonts w:ascii="Times New Roman" w:hAnsi="Times New Roman" w:cs="Times New Roman"/>
                <w:noProof/>
                <w:sz w:val="24"/>
                <w:szCs w:val="24"/>
              </w:rPr>
              <w:t xml:space="preserve">will </w:t>
            </w:r>
            <w:r>
              <w:rPr>
                <w:rFonts w:ascii="Times New Roman" w:hAnsi="Times New Roman" w:cs="Times New Roman"/>
                <w:noProof/>
                <w:sz w:val="24"/>
                <w:szCs w:val="24"/>
              </w:rPr>
              <w:t xml:space="preserve">need to </w:t>
            </w:r>
            <w:r w:rsidR="00532F6D">
              <w:rPr>
                <w:rFonts w:ascii="Times New Roman" w:hAnsi="Times New Roman" w:cs="Times New Roman"/>
                <w:noProof/>
                <w:sz w:val="24"/>
                <w:szCs w:val="24"/>
              </w:rPr>
              <w:t xml:space="preserve">ensure that the designated </w:t>
            </w:r>
            <w:r w:rsidR="00224888" w:rsidRPr="006F740E">
              <w:rPr>
                <w:rFonts w:ascii="Times New Roman" w:hAnsi="Times New Roman" w:cs="Times New Roman"/>
                <w:b/>
                <w:bCs/>
                <w:noProof/>
                <w:sz w:val="24"/>
                <w:szCs w:val="24"/>
              </w:rPr>
              <w:t>Single Point of Contact</w:t>
            </w:r>
            <w:r w:rsidR="00224888">
              <w:rPr>
                <w:rFonts w:ascii="Times New Roman" w:hAnsi="Times New Roman" w:cs="Times New Roman"/>
                <w:noProof/>
                <w:sz w:val="24"/>
                <w:szCs w:val="24"/>
              </w:rPr>
              <w:t>,</w:t>
            </w:r>
            <w:r w:rsidR="00224888" w:rsidRPr="1D129CDA">
              <w:rPr>
                <w:rFonts w:ascii="Times New Roman" w:hAnsi="Times New Roman" w:cs="Times New Roman"/>
                <w:noProof/>
                <w:sz w:val="24"/>
                <w:szCs w:val="24"/>
              </w:rPr>
              <w:t xml:space="preserve"> </w:t>
            </w:r>
            <w:r w:rsidR="00532F6D">
              <w:rPr>
                <w:rFonts w:ascii="Times New Roman" w:hAnsi="Times New Roman" w:cs="Times New Roman"/>
                <w:noProof/>
                <w:sz w:val="24"/>
                <w:szCs w:val="24"/>
              </w:rPr>
              <w:t xml:space="preserve">which is </w:t>
            </w:r>
            <w:r w:rsidR="00224888" w:rsidRPr="1D129CDA">
              <w:rPr>
                <w:rFonts w:ascii="Times New Roman" w:hAnsi="Times New Roman" w:cs="Times New Roman"/>
                <w:noProof/>
                <w:sz w:val="24"/>
                <w:szCs w:val="24"/>
              </w:rPr>
              <w:t xml:space="preserve">the central entity responsible for coordinating and facilitating the exchange of information under </w:t>
            </w:r>
            <w:r w:rsidR="006F740E" w:rsidRPr="1D129CDA">
              <w:rPr>
                <w:rFonts w:ascii="Times New Roman" w:hAnsi="Times New Roman" w:cs="Times New Roman"/>
                <w:noProof/>
                <w:sz w:val="24"/>
                <w:szCs w:val="24"/>
              </w:rPr>
              <w:t>the Directive on information exchange between law enforcement authorities</w:t>
            </w:r>
            <w:r w:rsidR="004E6A58">
              <w:rPr>
                <w:rFonts w:ascii="Times New Roman" w:hAnsi="Times New Roman" w:cs="Times New Roman"/>
                <w:noProof/>
                <w:sz w:val="24"/>
                <w:szCs w:val="24"/>
              </w:rPr>
              <w:t>,</w:t>
            </w:r>
            <w:r w:rsidR="00E51D96">
              <w:rPr>
                <w:rFonts w:ascii="Times New Roman" w:hAnsi="Times New Roman" w:cs="Times New Roman"/>
                <w:noProof/>
                <w:sz w:val="24"/>
                <w:szCs w:val="24"/>
              </w:rPr>
              <w:t xml:space="preserve"> is operational and</w:t>
            </w:r>
            <w:r w:rsidR="00224888" w:rsidRPr="1D129CDA">
              <w:rPr>
                <w:rFonts w:ascii="Times New Roman" w:hAnsi="Times New Roman" w:cs="Times New Roman"/>
                <w:noProof/>
                <w:sz w:val="24"/>
                <w:szCs w:val="24"/>
              </w:rPr>
              <w:t xml:space="preserve"> composed of staff from </w:t>
            </w:r>
            <w:r w:rsidR="00E51D96">
              <w:rPr>
                <w:rFonts w:ascii="Times New Roman" w:hAnsi="Times New Roman" w:cs="Times New Roman"/>
                <w:noProof/>
                <w:sz w:val="24"/>
                <w:szCs w:val="24"/>
              </w:rPr>
              <w:t xml:space="preserve">the relevant </w:t>
            </w:r>
            <w:r w:rsidR="00224888" w:rsidRPr="1D129CDA">
              <w:rPr>
                <w:rFonts w:ascii="Times New Roman" w:hAnsi="Times New Roman" w:cs="Times New Roman"/>
                <w:noProof/>
                <w:sz w:val="24"/>
                <w:szCs w:val="24"/>
              </w:rPr>
              <w:t xml:space="preserve">law enforcement </w:t>
            </w:r>
            <w:r w:rsidR="00262550" w:rsidRPr="1D129CDA">
              <w:rPr>
                <w:rFonts w:ascii="Times New Roman" w:hAnsi="Times New Roman" w:cs="Times New Roman"/>
                <w:noProof/>
                <w:sz w:val="24"/>
                <w:szCs w:val="24"/>
              </w:rPr>
              <w:t>authorities</w:t>
            </w:r>
            <w:r w:rsidR="00262550">
              <w:rPr>
                <w:rFonts w:ascii="Times New Roman" w:hAnsi="Times New Roman" w:cs="Times New Roman"/>
                <w:noProof/>
                <w:sz w:val="24"/>
                <w:szCs w:val="24"/>
              </w:rPr>
              <w:t xml:space="preserve">, </w:t>
            </w:r>
            <w:r w:rsidR="00224888" w:rsidRPr="1D129CDA">
              <w:rPr>
                <w:rFonts w:ascii="Times New Roman" w:hAnsi="Times New Roman" w:cs="Times New Roman"/>
                <w:noProof/>
                <w:sz w:val="24"/>
                <w:szCs w:val="24"/>
              </w:rPr>
              <w:t>operat</w:t>
            </w:r>
            <w:r w:rsidR="00425A8F">
              <w:rPr>
                <w:rFonts w:ascii="Times New Roman" w:hAnsi="Times New Roman" w:cs="Times New Roman"/>
                <w:noProof/>
                <w:sz w:val="24"/>
                <w:szCs w:val="24"/>
              </w:rPr>
              <w:t>ing</w:t>
            </w:r>
            <w:r w:rsidR="00224888" w:rsidRPr="1D129CDA">
              <w:rPr>
                <w:rFonts w:ascii="Times New Roman" w:hAnsi="Times New Roman" w:cs="Times New Roman"/>
                <w:noProof/>
                <w:sz w:val="24"/>
                <w:szCs w:val="24"/>
              </w:rPr>
              <w:t xml:space="preserve"> </w:t>
            </w:r>
            <w:r w:rsidR="007D1CD0">
              <w:rPr>
                <w:rFonts w:ascii="Times New Roman" w:hAnsi="Times New Roman" w:cs="Times New Roman"/>
                <w:noProof/>
                <w:sz w:val="24"/>
                <w:szCs w:val="24"/>
              </w:rPr>
              <w:t xml:space="preserve">under </w:t>
            </w:r>
            <w:r w:rsidR="00224888" w:rsidRPr="1D129CDA">
              <w:rPr>
                <w:rFonts w:ascii="Times New Roman" w:hAnsi="Times New Roman" w:cs="Times New Roman"/>
                <w:noProof/>
                <w:sz w:val="24"/>
                <w:szCs w:val="24"/>
              </w:rPr>
              <w:t>a single electronic case management system</w:t>
            </w:r>
            <w:r w:rsidR="00725EAA">
              <w:rPr>
                <w:rFonts w:ascii="Times New Roman" w:hAnsi="Times New Roman" w:cs="Times New Roman"/>
                <w:noProof/>
                <w:sz w:val="24"/>
                <w:szCs w:val="24"/>
              </w:rPr>
              <w:t>.</w:t>
            </w:r>
          </w:p>
          <w:p w14:paraId="184DFBC2" w14:textId="7B303873" w:rsidR="00A04608" w:rsidRPr="00371988" w:rsidRDefault="004E6A58" w:rsidP="004B5D09">
            <w:pPr>
              <w:pStyle w:val="ListParagraph"/>
              <w:widowControl w:val="0"/>
              <w:numPr>
                <w:ilvl w:val="0"/>
                <w:numId w:val="7"/>
              </w:numPr>
              <w:spacing w:after="120" w:line="276" w:lineRule="auto"/>
              <w:ind w:left="641" w:hanging="357"/>
              <w:jc w:val="both"/>
              <w:rPr>
                <w:rFonts w:ascii="Times New Roman" w:hAnsi="Times New Roman" w:cs="Times New Roman"/>
                <w:bCs/>
                <w:noProof/>
                <w:sz w:val="24"/>
                <w:szCs w:val="24"/>
              </w:rPr>
            </w:pPr>
            <w:r>
              <w:rPr>
                <w:rFonts w:ascii="Times New Roman" w:hAnsi="Times New Roman" w:cs="Times New Roman"/>
                <w:noProof/>
                <w:sz w:val="24"/>
                <w:szCs w:val="24"/>
              </w:rPr>
              <w:t>In line with the</w:t>
            </w:r>
            <w:r w:rsidR="305F9BC4" w:rsidRPr="003E7CE0">
              <w:rPr>
                <w:rFonts w:ascii="Times New Roman" w:hAnsi="Times New Roman" w:cs="Times New Roman"/>
                <w:noProof/>
                <w:sz w:val="24"/>
                <w:szCs w:val="24"/>
              </w:rPr>
              <w:t xml:space="preserve"> revised </w:t>
            </w:r>
            <w:r w:rsidR="305F9BC4" w:rsidRPr="00075E57">
              <w:rPr>
                <w:rFonts w:ascii="Times New Roman" w:hAnsi="Times New Roman" w:cs="Times New Roman"/>
                <w:b/>
                <w:noProof/>
                <w:sz w:val="24"/>
                <w:szCs w:val="24"/>
              </w:rPr>
              <w:t>Anti-trafficking Direct</w:t>
            </w:r>
            <w:r w:rsidR="5B24EB86" w:rsidRPr="00075E57">
              <w:rPr>
                <w:rFonts w:ascii="Times New Roman" w:hAnsi="Times New Roman" w:cs="Times New Roman"/>
                <w:b/>
                <w:noProof/>
                <w:sz w:val="24"/>
                <w:szCs w:val="24"/>
              </w:rPr>
              <w:t>ive</w:t>
            </w:r>
            <w:r>
              <w:rPr>
                <w:rFonts w:ascii="Times New Roman" w:hAnsi="Times New Roman" w:cs="Times New Roman"/>
                <w:b/>
                <w:bCs/>
                <w:noProof/>
                <w:sz w:val="24"/>
                <w:szCs w:val="24"/>
              </w:rPr>
              <w:t>,</w:t>
            </w:r>
            <w:r w:rsidR="003E7CE0" w:rsidRPr="003E7CE0">
              <w:rPr>
                <w:rFonts w:ascii="Times New Roman" w:hAnsi="Times New Roman" w:cs="Times New Roman"/>
                <w:noProof/>
                <w:sz w:val="24"/>
                <w:szCs w:val="24"/>
              </w:rPr>
              <w:t xml:space="preserve"> </w:t>
            </w:r>
            <w:r w:rsidR="5B24EB86" w:rsidRPr="003E7CE0">
              <w:rPr>
                <w:rFonts w:ascii="Times New Roman" w:hAnsi="Times New Roman" w:cs="Times New Roman"/>
                <w:noProof/>
                <w:sz w:val="24"/>
                <w:szCs w:val="24"/>
              </w:rPr>
              <w:t>Member States</w:t>
            </w:r>
            <w:r>
              <w:rPr>
                <w:rFonts w:ascii="Times New Roman" w:hAnsi="Times New Roman" w:cs="Times New Roman"/>
                <w:noProof/>
                <w:sz w:val="24"/>
                <w:szCs w:val="24"/>
              </w:rPr>
              <w:t xml:space="preserve"> need to amend national</w:t>
            </w:r>
            <w:r w:rsidR="5B24EB86" w:rsidRPr="003E7CE0">
              <w:rPr>
                <w:rFonts w:ascii="Times New Roman" w:hAnsi="Times New Roman" w:cs="Times New Roman"/>
                <w:noProof/>
                <w:sz w:val="24"/>
                <w:szCs w:val="24"/>
              </w:rPr>
              <w:t xml:space="preserve"> </w:t>
            </w:r>
            <w:r w:rsidR="3847CA72" w:rsidRPr="003E7CE0">
              <w:rPr>
                <w:rFonts w:ascii="Times New Roman" w:hAnsi="Times New Roman" w:cs="Times New Roman"/>
                <w:noProof/>
                <w:sz w:val="24"/>
                <w:szCs w:val="24"/>
              </w:rPr>
              <w:t>criminal law</w:t>
            </w:r>
            <w:r w:rsidR="003E7CE0" w:rsidRPr="003E7CE0">
              <w:rPr>
                <w:rFonts w:ascii="Times New Roman" w:hAnsi="Times New Roman" w:cs="Times New Roman"/>
                <w:noProof/>
                <w:sz w:val="24"/>
                <w:szCs w:val="24"/>
              </w:rPr>
              <w:t xml:space="preserve"> and</w:t>
            </w:r>
            <w:r w:rsidR="381CC1BC" w:rsidRPr="003E7CE0">
              <w:rPr>
                <w:rFonts w:ascii="Times New Roman" w:hAnsi="Times New Roman" w:cs="Times New Roman"/>
                <w:noProof/>
                <w:sz w:val="24"/>
                <w:szCs w:val="24"/>
              </w:rPr>
              <w:t xml:space="preserve"> </w:t>
            </w:r>
            <w:r w:rsidR="53E03345" w:rsidRPr="003E7CE0">
              <w:rPr>
                <w:rFonts w:ascii="Times New Roman" w:hAnsi="Times New Roman" w:cs="Times New Roman"/>
                <w:noProof/>
                <w:sz w:val="24"/>
                <w:szCs w:val="24"/>
              </w:rPr>
              <w:t>formalis</w:t>
            </w:r>
            <w:r w:rsidR="0F116749" w:rsidRPr="003E7CE0">
              <w:rPr>
                <w:rFonts w:ascii="Times New Roman" w:hAnsi="Times New Roman" w:cs="Times New Roman"/>
                <w:noProof/>
                <w:sz w:val="24"/>
                <w:szCs w:val="24"/>
              </w:rPr>
              <w:t>e</w:t>
            </w:r>
            <w:r w:rsidR="3847CA72" w:rsidRPr="003E7CE0">
              <w:rPr>
                <w:rFonts w:ascii="Times New Roman" w:hAnsi="Times New Roman" w:cs="Times New Roman"/>
                <w:noProof/>
                <w:sz w:val="24"/>
                <w:szCs w:val="24"/>
              </w:rPr>
              <w:t xml:space="preserve"> </w:t>
            </w:r>
            <w:r w:rsidR="532BA5D0" w:rsidRPr="003E7CE0">
              <w:rPr>
                <w:rFonts w:ascii="Times New Roman" w:hAnsi="Times New Roman" w:cs="Times New Roman"/>
                <w:noProof/>
                <w:sz w:val="24"/>
                <w:szCs w:val="24"/>
              </w:rPr>
              <w:t>their</w:t>
            </w:r>
            <w:r w:rsidR="3847CA72" w:rsidRPr="003E7CE0">
              <w:rPr>
                <w:rFonts w:ascii="Times New Roman" w:hAnsi="Times New Roman" w:cs="Times New Roman"/>
                <w:noProof/>
                <w:sz w:val="24"/>
                <w:szCs w:val="24"/>
              </w:rPr>
              <w:t xml:space="preserve"> referral mechanisms as a first step towards </w:t>
            </w:r>
            <w:r w:rsidR="3B7A9070" w:rsidRPr="003E7CE0">
              <w:rPr>
                <w:rFonts w:ascii="Times New Roman" w:hAnsi="Times New Roman" w:cs="Times New Roman"/>
                <w:noProof/>
                <w:sz w:val="24"/>
                <w:szCs w:val="24"/>
              </w:rPr>
              <w:t xml:space="preserve">the establishment of </w:t>
            </w:r>
            <w:r w:rsidR="3847CA72" w:rsidRPr="003E7CE0">
              <w:rPr>
                <w:rFonts w:ascii="Times New Roman" w:hAnsi="Times New Roman" w:cs="Times New Roman"/>
                <w:noProof/>
                <w:sz w:val="24"/>
                <w:szCs w:val="24"/>
              </w:rPr>
              <w:t>a European Referral Mechanism</w:t>
            </w:r>
            <w:r w:rsidR="00464B28">
              <w:rPr>
                <w:rFonts w:ascii="Times New Roman" w:hAnsi="Times New Roman" w:cs="Times New Roman"/>
                <w:noProof/>
                <w:sz w:val="24"/>
                <w:szCs w:val="24"/>
              </w:rPr>
              <w:t xml:space="preserve"> </w:t>
            </w:r>
            <w:r w:rsidR="00B660EA">
              <w:rPr>
                <w:rFonts w:ascii="Times New Roman" w:hAnsi="Times New Roman" w:cs="Times New Roman"/>
                <w:noProof/>
                <w:sz w:val="24"/>
                <w:szCs w:val="24"/>
              </w:rPr>
              <w:t>to combat</w:t>
            </w:r>
            <w:r w:rsidR="00464B28">
              <w:rPr>
                <w:rFonts w:ascii="Times New Roman" w:hAnsi="Times New Roman" w:cs="Times New Roman"/>
                <w:noProof/>
                <w:sz w:val="24"/>
                <w:szCs w:val="24"/>
              </w:rPr>
              <w:t xml:space="preserve"> human trafficking</w:t>
            </w:r>
            <w:r w:rsidR="003857C9">
              <w:rPr>
                <w:rFonts w:ascii="Times New Roman" w:hAnsi="Times New Roman" w:cs="Times New Roman"/>
                <w:noProof/>
                <w:sz w:val="24"/>
                <w:szCs w:val="24"/>
              </w:rPr>
              <w:t>.</w:t>
            </w:r>
          </w:p>
        </w:tc>
      </w:tr>
    </w:tbl>
    <w:p w14:paraId="21D8D86F" w14:textId="6C2AB9B1" w:rsidR="00B005FA" w:rsidRPr="004014C4" w:rsidRDefault="00B005FA" w:rsidP="00661E2F">
      <w:pPr>
        <w:pStyle w:val="Heading2"/>
        <w:rPr>
          <w:noProof/>
        </w:rPr>
      </w:pPr>
      <w:r w:rsidRPr="004014C4">
        <w:rPr>
          <w:noProof/>
        </w:rPr>
        <w:t>Completion of the Schengen area</w:t>
      </w:r>
    </w:p>
    <w:p w14:paraId="510FCC78" w14:textId="59F93EA3" w:rsidR="00807757" w:rsidRDefault="00300278" w:rsidP="007A2358">
      <w:pPr>
        <w:spacing w:line="276" w:lineRule="auto"/>
        <w:jc w:val="both"/>
        <w:rPr>
          <w:rFonts w:ascii="Times New Roman" w:hAnsi="Times New Roman" w:cs="Times New Roman"/>
          <w:noProof/>
          <w:sz w:val="24"/>
          <w:szCs w:val="24"/>
        </w:rPr>
      </w:pPr>
      <w:bookmarkStart w:id="1" w:name="_Hlk160709858"/>
      <w:r>
        <w:rPr>
          <w:rFonts w:ascii="Times New Roman" w:hAnsi="Times New Roman" w:cs="Times New Roman"/>
          <w:noProof/>
          <w:sz w:val="24"/>
          <w:szCs w:val="24"/>
        </w:rPr>
        <w:t>During</w:t>
      </w:r>
      <w:r w:rsidR="002A7028" w:rsidRPr="1CFD9CB3">
        <w:rPr>
          <w:rFonts w:ascii="Times New Roman" w:hAnsi="Times New Roman" w:cs="Times New Roman"/>
          <w:noProof/>
          <w:sz w:val="24"/>
          <w:szCs w:val="24"/>
        </w:rPr>
        <w:t xml:space="preserve"> the second Schengen cycle, </w:t>
      </w:r>
      <w:r w:rsidR="002A7028" w:rsidRPr="1CFD9CB3">
        <w:rPr>
          <w:rFonts w:ascii="Times New Roman" w:hAnsi="Times New Roman" w:cs="Times New Roman"/>
          <w:b/>
          <w:bCs/>
          <w:noProof/>
          <w:sz w:val="24"/>
          <w:szCs w:val="24"/>
        </w:rPr>
        <w:t>Croatia</w:t>
      </w:r>
      <w:r w:rsidR="00EB5157" w:rsidRPr="00DA4319">
        <w:rPr>
          <w:rFonts w:ascii="Times New Roman" w:hAnsi="Times New Roman" w:cs="Times New Roman"/>
          <w:noProof/>
          <w:sz w:val="24"/>
          <w:szCs w:val="24"/>
        </w:rPr>
        <w:t xml:space="preserve"> joined the Schengen area</w:t>
      </w:r>
      <w:r w:rsidR="00124902">
        <w:rPr>
          <w:rFonts w:ascii="Times New Roman" w:hAnsi="Times New Roman" w:cs="Times New Roman"/>
          <w:noProof/>
          <w:sz w:val="24"/>
          <w:szCs w:val="24"/>
        </w:rPr>
        <w:t xml:space="preserve">. </w:t>
      </w:r>
      <w:r w:rsidR="00EB5157">
        <w:rPr>
          <w:rFonts w:ascii="Times New Roman" w:hAnsi="Times New Roman" w:cs="Times New Roman"/>
          <w:noProof/>
          <w:sz w:val="24"/>
          <w:szCs w:val="24"/>
        </w:rPr>
        <w:t>Over the last year</w:t>
      </w:r>
      <w:r w:rsidR="00332E8A">
        <w:rPr>
          <w:rFonts w:ascii="Times New Roman" w:hAnsi="Times New Roman" w:cs="Times New Roman"/>
          <w:noProof/>
          <w:sz w:val="24"/>
          <w:szCs w:val="24"/>
        </w:rPr>
        <w:t>,</w:t>
      </w:r>
      <w:r w:rsidR="001558A5">
        <w:rPr>
          <w:rFonts w:ascii="Times New Roman" w:hAnsi="Times New Roman" w:cs="Times New Roman"/>
          <w:noProof/>
          <w:sz w:val="24"/>
          <w:szCs w:val="24"/>
        </w:rPr>
        <w:t xml:space="preserve"> Croatia welcomed </w:t>
      </w:r>
      <w:r w:rsidR="00C80624">
        <w:rPr>
          <w:rFonts w:ascii="Times New Roman" w:hAnsi="Times New Roman" w:cs="Times New Roman"/>
          <w:noProof/>
          <w:sz w:val="24"/>
          <w:szCs w:val="24"/>
        </w:rPr>
        <w:t xml:space="preserve">around </w:t>
      </w:r>
      <w:r w:rsidR="001558A5">
        <w:rPr>
          <w:rFonts w:ascii="Times New Roman" w:hAnsi="Times New Roman" w:cs="Times New Roman"/>
          <w:noProof/>
          <w:sz w:val="24"/>
          <w:szCs w:val="24"/>
        </w:rPr>
        <w:t xml:space="preserve">two million more tourists than </w:t>
      </w:r>
      <w:r w:rsidR="00332E8A">
        <w:rPr>
          <w:rFonts w:ascii="Times New Roman" w:hAnsi="Times New Roman" w:cs="Times New Roman"/>
          <w:noProof/>
          <w:sz w:val="24"/>
          <w:szCs w:val="24"/>
        </w:rPr>
        <w:t>in 202</w:t>
      </w:r>
      <w:r w:rsidR="0045103E">
        <w:rPr>
          <w:rFonts w:ascii="Times New Roman" w:hAnsi="Times New Roman" w:cs="Times New Roman"/>
          <w:noProof/>
          <w:sz w:val="24"/>
          <w:szCs w:val="24"/>
        </w:rPr>
        <w:t>2</w:t>
      </w:r>
      <w:r w:rsidR="00CA3E9D">
        <w:rPr>
          <w:rStyle w:val="FootnoteReference"/>
          <w:rFonts w:ascii="Times New Roman" w:hAnsi="Times New Roman" w:cs="Times New Roman"/>
          <w:noProof/>
          <w:sz w:val="24"/>
          <w:szCs w:val="24"/>
        </w:rPr>
        <w:footnoteReference w:id="11"/>
      </w:r>
      <w:r w:rsidR="00DA5A45">
        <w:rPr>
          <w:rFonts w:ascii="Times New Roman" w:hAnsi="Times New Roman" w:cs="Times New Roman"/>
          <w:noProof/>
          <w:sz w:val="24"/>
          <w:szCs w:val="24"/>
        </w:rPr>
        <w:t>,</w:t>
      </w:r>
      <w:r w:rsidR="0045103E">
        <w:rPr>
          <w:rFonts w:ascii="Times New Roman" w:hAnsi="Times New Roman" w:cs="Times New Roman"/>
          <w:noProof/>
          <w:sz w:val="24"/>
          <w:szCs w:val="24"/>
        </w:rPr>
        <w:t xml:space="preserve"> </w:t>
      </w:r>
      <w:r w:rsidR="00914019">
        <w:rPr>
          <w:rFonts w:ascii="Times New Roman" w:hAnsi="Times New Roman" w:cs="Times New Roman"/>
          <w:noProof/>
          <w:sz w:val="24"/>
          <w:szCs w:val="24"/>
        </w:rPr>
        <w:t>boosting</w:t>
      </w:r>
      <w:r w:rsidR="0045103E">
        <w:rPr>
          <w:rFonts w:ascii="Times New Roman" w:hAnsi="Times New Roman" w:cs="Times New Roman"/>
          <w:noProof/>
          <w:sz w:val="24"/>
          <w:szCs w:val="24"/>
        </w:rPr>
        <w:t xml:space="preserve"> </w:t>
      </w:r>
      <w:r w:rsidR="001C2ED9">
        <w:rPr>
          <w:rFonts w:ascii="Times New Roman" w:hAnsi="Times New Roman" w:cs="Times New Roman"/>
          <w:noProof/>
          <w:sz w:val="24"/>
          <w:szCs w:val="24"/>
        </w:rPr>
        <w:t xml:space="preserve">its </w:t>
      </w:r>
      <w:r w:rsidR="0045103E">
        <w:rPr>
          <w:rFonts w:ascii="Times New Roman" w:hAnsi="Times New Roman" w:cs="Times New Roman"/>
          <w:noProof/>
          <w:sz w:val="24"/>
          <w:szCs w:val="24"/>
        </w:rPr>
        <w:t xml:space="preserve">national economy, </w:t>
      </w:r>
      <w:r w:rsidR="00914019">
        <w:rPr>
          <w:rFonts w:ascii="Times New Roman" w:hAnsi="Times New Roman" w:cs="Times New Roman"/>
          <w:noProof/>
          <w:sz w:val="24"/>
          <w:szCs w:val="24"/>
        </w:rPr>
        <w:t>as</w:t>
      </w:r>
      <w:r w:rsidR="007D7FC9">
        <w:rPr>
          <w:rFonts w:ascii="Times New Roman" w:hAnsi="Times New Roman" w:cs="Times New Roman"/>
          <w:noProof/>
          <w:sz w:val="24"/>
          <w:szCs w:val="24"/>
        </w:rPr>
        <w:t xml:space="preserve"> </w:t>
      </w:r>
      <w:r w:rsidR="00E60B9C">
        <w:rPr>
          <w:rFonts w:ascii="Times New Roman" w:hAnsi="Times New Roman" w:cs="Times New Roman"/>
          <w:noProof/>
          <w:sz w:val="24"/>
          <w:szCs w:val="24"/>
        </w:rPr>
        <w:t xml:space="preserve">tourism </w:t>
      </w:r>
      <w:r w:rsidR="007D7FC9">
        <w:rPr>
          <w:rFonts w:ascii="Times New Roman" w:hAnsi="Times New Roman" w:cs="Times New Roman"/>
          <w:noProof/>
          <w:sz w:val="24"/>
          <w:szCs w:val="24"/>
        </w:rPr>
        <w:t>account</w:t>
      </w:r>
      <w:r w:rsidR="00914019">
        <w:rPr>
          <w:rFonts w:ascii="Times New Roman" w:hAnsi="Times New Roman" w:cs="Times New Roman"/>
          <w:noProof/>
          <w:sz w:val="24"/>
          <w:szCs w:val="24"/>
        </w:rPr>
        <w:t>s</w:t>
      </w:r>
      <w:r w:rsidR="007D7FC9">
        <w:rPr>
          <w:rFonts w:ascii="Times New Roman" w:hAnsi="Times New Roman" w:cs="Times New Roman"/>
          <w:noProof/>
          <w:sz w:val="24"/>
          <w:szCs w:val="24"/>
        </w:rPr>
        <w:t xml:space="preserve"> </w:t>
      </w:r>
      <w:r w:rsidR="00481192">
        <w:rPr>
          <w:rFonts w:ascii="Times New Roman" w:hAnsi="Times New Roman" w:cs="Times New Roman"/>
          <w:noProof/>
          <w:sz w:val="24"/>
          <w:szCs w:val="24"/>
        </w:rPr>
        <w:t xml:space="preserve">for </w:t>
      </w:r>
      <w:r w:rsidR="00A9131D" w:rsidRPr="00D42C33">
        <w:rPr>
          <w:rFonts w:ascii="Times New Roman" w:hAnsi="Times New Roman" w:cs="Times New Roman"/>
          <w:noProof/>
          <w:sz w:val="24"/>
          <w:szCs w:val="24"/>
        </w:rPr>
        <w:t>20</w:t>
      </w:r>
      <w:r w:rsidR="00481192">
        <w:rPr>
          <w:rFonts w:ascii="Times New Roman" w:hAnsi="Times New Roman" w:cs="Times New Roman"/>
          <w:noProof/>
          <w:sz w:val="24"/>
          <w:szCs w:val="24"/>
        </w:rPr>
        <w:t>%</w:t>
      </w:r>
      <w:r w:rsidR="00A9131D" w:rsidRPr="00D42C33">
        <w:rPr>
          <w:rFonts w:ascii="Times New Roman" w:hAnsi="Times New Roman" w:cs="Times New Roman"/>
          <w:noProof/>
          <w:sz w:val="24"/>
          <w:szCs w:val="24"/>
        </w:rPr>
        <w:t xml:space="preserve"> of </w:t>
      </w:r>
      <w:r w:rsidR="00E60B9C">
        <w:rPr>
          <w:rFonts w:ascii="Times New Roman" w:hAnsi="Times New Roman" w:cs="Times New Roman"/>
          <w:noProof/>
          <w:sz w:val="24"/>
          <w:szCs w:val="24"/>
        </w:rPr>
        <w:t>Croatia’s</w:t>
      </w:r>
      <w:r w:rsidR="00A9131D" w:rsidRPr="00D42C33">
        <w:rPr>
          <w:rFonts w:ascii="Times New Roman" w:hAnsi="Times New Roman" w:cs="Times New Roman"/>
          <w:noProof/>
          <w:sz w:val="24"/>
          <w:szCs w:val="24"/>
        </w:rPr>
        <w:t xml:space="preserve"> </w:t>
      </w:r>
      <w:r w:rsidR="00B51615">
        <w:rPr>
          <w:rFonts w:ascii="Times New Roman" w:hAnsi="Times New Roman" w:cs="Times New Roman"/>
          <w:noProof/>
          <w:sz w:val="24"/>
          <w:szCs w:val="24"/>
        </w:rPr>
        <w:t>gross domestic product (</w:t>
      </w:r>
      <w:r w:rsidR="00A9131D" w:rsidRPr="00D42C33">
        <w:rPr>
          <w:rFonts w:ascii="Times New Roman" w:hAnsi="Times New Roman" w:cs="Times New Roman"/>
          <w:noProof/>
          <w:sz w:val="24"/>
          <w:szCs w:val="24"/>
        </w:rPr>
        <w:t>GDP</w:t>
      </w:r>
      <w:r w:rsidR="00B51615">
        <w:rPr>
          <w:rFonts w:ascii="Times New Roman" w:hAnsi="Times New Roman" w:cs="Times New Roman"/>
          <w:noProof/>
          <w:sz w:val="24"/>
          <w:szCs w:val="24"/>
        </w:rPr>
        <w:t>)</w:t>
      </w:r>
      <w:r w:rsidR="00481192">
        <w:rPr>
          <w:rFonts w:ascii="Times New Roman" w:hAnsi="Times New Roman" w:cs="Times New Roman"/>
          <w:noProof/>
          <w:sz w:val="24"/>
          <w:szCs w:val="24"/>
        </w:rPr>
        <w:t xml:space="preserve">. </w:t>
      </w:r>
      <w:r w:rsidR="00117A27">
        <w:rPr>
          <w:rFonts w:ascii="Times New Roman" w:hAnsi="Times New Roman" w:cs="Times New Roman"/>
          <w:noProof/>
          <w:sz w:val="24"/>
          <w:szCs w:val="24"/>
        </w:rPr>
        <w:t xml:space="preserve">Croatia’s </w:t>
      </w:r>
      <w:r w:rsidR="00EC01F0">
        <w:rPr>
          <w:rFonts w:ascii="Times New Roman" w:hAnsi="Times New Roman" w:cs="Times New Roman"/>
          <w:noProof/>
          <w:sz w:val="24"/>
          <w:szCs w:val="24"/>
        </w:rPr>
        <w:t>admission</w:t>
      </w:r>
      <w:r w:rsidR="00117A27">
        <w:rPr>
          <w:rFonts w:ascii="Times New Roman" w:hAnsi="Times New Roman" w:cs="Times New Roman"/>
          <w:noProof/>
          <w:sz w:val="24"/>
          <w:szCs w:val="24"/>
        </w:rPr>
        <w:t xml:space="preserve"> </w:t>
      </w:r>
      <w:r w:rsidR="00137C32">
        <w:rPr>
          <w:rFonts w:ascii="Times New Roman" w:hAnsi="Times New Roman" w:cs="Times New Roman"/>
          <w:noProof/>
          <w:sz w:val="24"/>
          <w:szCs w:val="24"/>
        </w:rPr>
        <w:t>to</w:t>
      </w:r>
      <w:r w:rsidR="00351C91">
        <w:rPr>
          <w:rFonts w:ascii="Times New Roman" w:hAnsi="Times New Roman" w:cs="Times New Roman"/>
          <w:noProof/>
          <w:sz w:val="24"/>
          <w:szCs w:val="24"/>
        </w:rPr>
        <w:t xml:space="preserve"> the</w:t>
      </w:r>
      <w:r w:rsidR="00137C32">
        <w:rPr>
          <w:rFonts w:ascii="Times New Roman" w:hAnsi="Times New Roman" w:cs="Times New Roman"/>
          <w:noProof/>
          <w:sz w:val="24"/>
          <w:szCs w:val="24"/>
        </w:rPr>
        <w:t xml:space="preserve"> Schengen</w:t>
      </w:r>
      <w:r w:rsidR="00351C91">
        <w:rPr>
          <w:rFonts w:ascii="Times New Roman" w:hAnsi="Times New Roman" w:cs="Times New Roman"/>
          <w:noProof/>
          <w:sz w:val="24"/>
          <w:szCs w:val="24"/>
        </w:rPr>
        <w:t xml:space="preserve"> area</w:t>
      </w:r>
      <w:r w:rsidR="00117A27">
        <w:rPr>
          <w:rFonts w:ascii="Times New Roman" w:hAnsi="Times New Roman" w:cs="Times New Roman"/>
          <w:noProof/>
          <w:sz w:val="24"/>
          <w:szCs w:val="24"/>
        </w:rPr>
        <w:t xml:space="preserve"> has </w:t>
      </w:r>
      <w:r w:rsidR="00AB1EBE">
        <w:rPr>
          <w:rFonts w:ascii="Times New Roman" w:hAnsi="Times New Roman" w:cs="Times New Roman"/>
          <w:noProof/>
          <w:sz w:val="24"/>
          <w:szCs w:val="24"/>
        </w:rPr>
        <w:t>also</w:t>
      </w:r>
      <w:r w:rsidR="00117A27">
        <w:rPr>
          <w:rFonts w:ascii="Times New Roman" w:hAnsi="Times New Roman" w:cs="Times New Roman"/>
          <w:noProof/>
          <w:sz w:val="24"/>
          <w:szCs w:val="24"/>
        </w:rPr>
        <w:t xml:space="preserve"> </w:t>
      </w:r>
      <w:r w:rsidR="00773DB4">
        <w:rPr>
          <w:rFonts w:ascii="Times New Roman" w:hAnsi="Times New Roman" w:cs="Times New Roman"/>
          <w:noProof/>
          <w:sz w:val="24"/>
          <w:szCs w:val="24"/>
        </w:rPr>
        <w:t xml:space="preserve">facilitated the </w:t>
      </w:r>
      <w:r w:rsidR="00117A27">
        <w:rPr>
          <w:rFonts w:ascii="Times New Roman" w:hAnsi="Times New Roman" w:cs="Times New Roman"/>
          <w:noProof/>
          <w:sz w:val="24"/>
          <w:szCs w:val="24"/>
        </w:rPr>
        <w:t xml:space="preserve">strengthening of </w:t>
      </w:r>
      <w:r w:rsidR="0081629D">
        <w:rPr>
          <w:rFonts w:ascii="Times New Roman" w:hAnsi="Times New Roman" w:cs="Times New Roman"/>
          <w:noProof/>
          <w:sz w:val="24"/>
          <w:szCs w:val="24"/>
        </w:rPr>
        <w:t xml:space="preserve">regional </w:t>
      </w:r>
      <w:r w:rsidR="00117A27">
        <w:rPr>
          <w:rFonts w:ascii="Times New Roman" w:hAnsi="Times New Roman" w:cs="Times New Roman"/>
          <w:noProof/>
          <w:sz w:val="24"/>
          <w:szCs w:val="24"/>
        </w:rPr>
        <w:t xml:space="preserve">cooperation with </w:t>
      </w:r>
      <w:r w:rsidR="005C4E53">
        <w:rPr>
          <w:rFonts w:ascii="Times New Roman" w:hAnsi="Times New Roman" w:cs="Times New Roman"/>
          <w:noProof/>
          <w:sz w:val="24"/>
          <w:szCs w:val="24"/>
        </w:rPr>
        <w:t>neighbouring</w:t>
      </w:r>
      <w:r w:rsidR="00117A27">
        <w:rPr>
          <w:rFonts w:ascii="Times New Roman" w:hAnsi="Times New Roman" w:cs="Times New Roman"/>
          <w:noProof/>
          <w:sz w:val="24"/>
          <w:szCs w:val="24"/>
        </w:rPr>
        <w:t xml:space="preserve"> Hungary</w:t>
      </w:r>
      <w:r w:rsidR="00E0759E">
        <w:rPr>
          <w:rFonts w:ascii="Times New Roman" w:hAnsi="Times New Roman" w:cs="Times New Roman"/>
          <w:noProof/>
          <w:sz w:val="24"/>
          <w:szCs w:val="24"/>
        </w:rPr>
        <w:t>, Ital</w:t>
      </w:r>
      <w:r w:rsidR="00137C32">
        <w:rPr>
          <w:rFonts w:ascii="Times New Roman" w:hAnsi="Times New Roman" w:cs="Times New Roman"/>
          <w:noProof/>
          <w:sz w:val="24"/>
          <w:szCs w:val="24"/>
        </w:rPr>
        <w:t>y</w:t>
      </w:r>
      <w:bookmarkEnd w:id="1"/>
      <w:r w:rsidR="00823CEB">
        <w:rPr>
          <w:rFonts w:ascii="Times New Roman" w:hAnsi="Times New Roman" w:cs="Times New Roman"/>
          <w:noProof/>
          <w:sz w:val="24"/>
          <w:szCs w:val="24"/>
        </w:rPr>
        <w:t xml:space="preserve"> and Slovenia</w:t>
      </w:r>
      <w:r w:rsidR="00C80A52">
        <w:rPr>
          <w:rFonts w:ascii="Times New Roman" w:hAnsi="Times New Roman" w:cs="Times New Roman"/>
          <w:noProof/>
          <w:sz w:val="24"/>
          <w:szCs w:val="24"/>
        </w:rPr>
        <w:t>.</w:t>
      </w:r>
      <w:r w:rsidR="00070A52">
        <w:rPr>
          <w:rFonts w:ascii="Times New Roman" w:hAnsi="Times New Roman" w:cs="Times New Roman"/>
          <w:noProof/>
          <w:sz w:val="24"/>
          <w:szCs w:val="24"/>
        </w:rPr>
        <w:t xml:space="preserve"> </w:t>
      </w:r>
      <w:r w:rsidR="00707295">
        <w:rPr>
          <w:rFonts w:ascii="Times New Roman" w:hAnsi="Times New Roman" w:cs="Times New Roman"/>
          <w:noProof/>
          <w:sz w:val="24"/>
          <w:szCs w:val="24"/>
        </w:rPr>
        <w:t>B</w:t>
      </w:r>
      <w:r w:rsidR="00151FF8">
        <w:rPr>
          <w:rFonts w:ascii="Times New Roman" w:hAnsi="Times New Roman" w:cs="Times New Roman"/>
          <w:noProof/>
          <w:sz w:val="24"/>
          <w:szCs w:val="24"/>
        </w:rPr>
        <w:t xml:space="preserve">etween December 2023 and February 2024, Croatia underwent its first </w:t>
      </w:r>
      <w:r w:rsidR="00964C1F">
        <w:rPr>
          <w:rFonts w:ascii="Times New Roman" w:hAnsi="Times New Roman" w:cs="Times New Roman"/>
          <w:noProof/>
          <w:sz w:val="24"/>
          <w:szCs w:val="24"/>
        </w:rPr>
        <w:t xml:space="preserve">periodic </w:t>
      </w:r>
      <w:r w:rsidR="004F6F92">
        <w:rPr>
          <w:rFonts w:ascii="Times New Roman" w:hAnsi="Times New Roman" w:cs="Times New Roman"/>
          <w:noProof/>
          <w:sz w:val="24"/>
          <w:szCs w:val="24"/>
        </w:rPr>
        <w:t>Schengen evaluation</w:t>
      </w:r>
      <w:r w:rsidR="00070A52">
        <w:rPr>
          <w:rFonts w:ascii="Times New Roman" w:hAnsi="Times New Roman" w:cs="Times New Roman"/>
          <w:noProof/>
          <w:sz w:val="24"/>
          <w:szCs w:val="24"/>
        </w:rPr>
        <w:t>, which</w:t>
      </w:r>
      <w:r w:rsidR="00F75CFC">
        <w:rPr>
          <w:rFonts w:ascii="Times New Roman" w:hAnsi="Times New Roman" w:cs="Times New Roman"/>
          <w:noProof/>
          <w:sz w:val="24"/>
          <w:szCs w:val="24"/>
        </w:rPr>
        <w:t xml:space="preserve"> revealed </w:t>
      </w:r>
      <w:r w:rsidR="00B26D04">
        <w:rPr>
          <w:rFonts w:ascii="Times New Roman" w:hAnsi="Times New Roman" w:cs="Times New Roman"/>
          <w:noProof/>
          <w:sz w:val="24"/>
          <w:szCs w:val="24"/>
        </w:rPr>
        <w:t>the</w:t>
      </w:r>
      <w:r w:rsidR="003B34A1">
        <w:rPr>
          <w:rFonts w:ascii="Times New Roman" w:hAnsi="Times New Roman" w:cs="Times New Roman"/>
          <w:noProof/>
          <w:sz w:val="24"/>
          <w:szCs w:val="24"/>
        </w:rPr>
        <w:t xml:space="preserve"> </w:t>
      </w:r>
      <w:r w:rsidR="00F75CFC">
        <w:rPr>
          <w:rFonts w:ascii="Times New Roman" w:hAnsi="Times New Roman" w:cs="Times New Roman"/>
          <w:noProof/>
          <w:sz w:val="24"/>
          <w:szCs w:val="24"/>
        </w:rPr>
        <w:t>increased</w:t>
      </w:r>
      <w:r w:rsidR="00F75CFC" w:rsidRPr="00F75CFC">
        <w:rPr>
          <w:rFonts w:ascii="Times New Roman" w:hAnsi="Times New Roman" w:cs="Times New Roman"/>
          <w:noProof/>
          <w:sz w:val="24"/>
          <w:szCs w:val="24"/>
        </w:rPr>
        <w:t xml:space="preserve"> operational work </w:t>
      </w:r>
      <w:r w:rsidR="008E3FE1">
        <w:rPr>
          <w:rFonts w:ascii="Times New Roman" w:hAnsi="Times New Roman" w:cs="Times New Roman"/>
          <w:noProof/>
          <w:sz w:val="24"/>
          <w:szCs w:val="24"/>
        </w:rPr>
        <w:t>that has been undertaken</w:t>
      </w:r>
      <w:r w:rsidR="00F37636">
        <w:rPr>
          <w:rFonts w:ascii="Times New Roman" w:hAnsi="Times New Roman" w:cs="Times New Roman"/>
          <w:noProof/>
          <w:sz w:val="24"/>
          <w:szCs w:val="24"/>
        </w:rPr>
        <w:t xml:space="preserve"> </w:t>
      </w:r>
      <w:r w:rsidR="00F75CFC" w:rsidRPr="00F75CFC">
        <w:rPr>
          <w:rFonts w:ascii="Times New Roman" w:hAnsi="Times New Roman" w:cs="Times New Roman"/>
          <w:noProof/>
          <w:sz w:val="24"/>
          <w:szCs w:val="24"/>
        </w:rPr>
        <w:t xml:space="preserve">to </w:t>
      </w:r>
      <w:r w:rsidR="00773DB4">
        <w:rPr>
          <w:rFonts w:ascii="Times New Roman" w:hAnsi="Times New Roman" w:cs="Times New Roman"/>
          <w:noProof/>
          <w:sz w:val="24"/>
          <w:szCs w:val="24"/>
        </w:rPr>
        <w:t>address secondary movements and cross-border criminal activities</w:t>
      </w:r>
      <w:r w:rsidR="00F75CFC" w:rsidRPr="00F75CFC">
        <w:rPr>
          <w:rFonts w:ascii="Times New Roman" w:hAnsi="Times New Roman" w:cs="Times New Roman"/>
          <w:noProof/>
          <w:sz w:val="24"/>
          <w:szCs w:val="24"/>
        </w:rPr>
        <w:t xml:space="preserve">, </w:t>
      </w:r>
      <w:r w:rsidR="00AA1FCE">
        <w:rPr>
          <w:rFonts w:ascii="Times New Roman" w:hAnsi="Times New Roman" w:cs="Times New Roman"/>
          <w:noProof/>
          <w:sz w:val="24"/>
          <w:szCs w:val="24"/>
        </w:rPr>
        <w:t>with</w:t>
      </w:r>
      <w:r w:rsidR="00F75CFC" w:rsidRPr="00F75CFC">
        <w:rPr>
          <w:rFonts w:ascii="Times New Roman" w:hAnsi="Times New Roman" w:cs="Times New Roman"/>
          <w:noProof/>
          <w:sz w:val="24"/>
          <w:szCs w:val="24"/>
        </w:rPr>
        <w:t xml:space="preserve"> a significant increase in joint patrols at </w:t>
      </w:r>
      <w:r w:rsidR="009F63E9">
        <w:rPr>
          <w:rFonts w:ascii="Times New Roman" w:hAnsi="Times New Roman" w:cs="Times New Roman"/>
          <w:noProof/>
          <w:sz w:val="24"/>
          <w:szCs w:val="24"/>
        </w:rPr>
        <w:t>the</w:t>
      </w:r>
      <w:r w:rsidR="00F75CFC" w:rsidRPr="00F75CFC">
        <w:rPr>
          <w:rFonts w:ascii="Times New Roman" w:hAnsi="Times New Roman" w:cs="Times New Roman"/>
          <w:noProof/>
          <w:sz w:val="24"/>
          <w:szCs w:val="24"/>
        </w:rPr>
        <w:t xml:space="preserve"> border with Slovenia</w:t>
      </w:r>
      <w:r w:rsidR="00F926CE">
        <w:rPr>
          <w:rStyle w:val="FootnoteReference"/>
          <w:rFonts w:ascii="Times New Roman" w:hAnsi="Times New Roman" w:cs="Times New Roman"/>
          <w:noProof/>
          <w:sz w:val="24"/>
          <w:szCs w:val="24"/>
        </w:rPr>
        <w:footnoteReference w:id="12"/>
      </w:r>
      <w:r w:rsidR="009F7E9C">
        <w:rPr>
          <w:rFonts w:ascii="Times New Roman" w:hAnsi="Times New Roman" w:cs="Times New Roman"/>
          <w:noProof/>
          <w:sz w:val="24"/>
          <w:szCs w:val="24"/>
        </w:rPr>
        <w:t>.</w:t>
      </w:r>
      <w:r w:rsidR="00F926CE">
        <w:rPr>
          <w:rFonts w:ascii="Times New Roman" w:hAnsi="Times New Roman" w:cs="Times New Roman"/>
          <w:noProof/>
          <w:sz w:val="24"/>
          <w:szCs w:val="24"/>
        </w:rPr>
        <w:t xml:space="preserve"> </w:t>
      </w:r>
      <w:r w:rsidR="00070A52">
        <w:rPr>
          <w:rFonts w:ascii="Times New Roman" w:hAnsi="Times New Roman" w:cs="Times New Roman"/>
          <w:noProof/>
          <w:sz w:val="24"/>
          <w:szCs w:val="24"/>
        </w:rPr>
        <w:t>However, t</w:t>
      </w:r>
      <w:r w:rsidR="00C24A84">
        <w:rPr>
          <w:rFonts w:ascii="Times New Roman" w:hAnsi="Times New Roman" w:cs="Times New Roman"/>
          <w:noProof/>
          <w:sz w:val="24"/>
          <w:szCs w:val="24"/>
        </w:rPr>
        <w:t xml:space="preserve">he diversion of </w:t>
      </w:r>
      <w:r w:rsidR="00AA1FCE">
        <w:rPr>
          <w:rFonts w:ascii="Times New Roman" w:hAnsi="Times New Roman" w:cs="Times New Roman"/>
          <w:noProof/>
          <w:sz w:val="24"/>
          <w:szCs w:val="24"/>
        </w:rPr>
        <w:t xml:space="preserve">migration </w:t>
      </w:r>
      <w:r w:rsidR="00C24A84">
        <w:rPr>
          <w:rFonts w:ascii="Times New Roman" w:hAnsi="Times New Roman" w:cs="Times New Roman"/>
          <w:noProof/>
          <w:sz w:val="24"/>
          <w:szCs w:val="24"/>
        </w:rPr>
        <w:t xml:space="preserve">flows in the </w:t>
      </w:r>
      <w:r w:rsidR="00AA5B02">
        <w:rPr>
          <w:rFonts w:ascii="Times New Roman" w:hAnsi="Times New Roman" w:cs="Times New Roman"/>
          <w:noProof/>
          <w:sz w:val="24"/>
          <w:szCs w:val="24"/>
        </w:rPr>
        <w:t>Western Balkan route</w:t>
      </w:r>
      <w:r w:rsidR="00EC7B4A" w:rsidRPr="00EC7B4A">
        <w:rPr>
          <w:rFonts w:ascii="Times New Roman" w:hAnsi="Times New Roman" w:cs="Times New Roman"/>
          <w:noProof/>
          <w:sz w:val="24"/>
          <w:szCs w:val="24"/>
        </w:rPr>
        <w:t>,</w:t>
      </w:r>
      <w:r w:rsidR="00532693">
        <w:rPr>
          <w:rFonts w:ascii="Times New Roman" w:hAnsi="Times New Roman" w:cs="Times New Roman"/>
          <w:noProof/>
          <w:sz w:val="24"/>
          <w:szCs w:val="24"/>
        </w:rPr>
        <w:t xml:space="preserve"> and </w:t>
      </w:r>
      <w:r w:rsidR="00BD3517">
        <w:rPr>
          <w:rFonts w:ascii="Times New Roman" w:hAnsi="Times New Roman" w:cs="Times New Roman"/>
          <w:noProof/>
          <w:sz w:val="24"/>
          <w:szCs w:val="24"/>
        </w:rPr>
        <w:t xml:space="preserve">the </w:t>
      </w:r>
      <w:r w:rsidR="00532693">
        <w:rPr>
          <w:rFonts w:ascii="Times New Roman" w:hAnsi="Times New Roman" w:cs="Times New Roman"/>
          <w:noProof/>
          <w:sz w:val="24"/>
          <w:szCs w:val="24"/>
        </w:rPr>
        <w:t xml:space="preserve">increased </w:t>
      </w:r>
      <w:r w:rsidR="001C1110">
        <w:rPr>
          <w:rFonts w:ascii="Times New Roman" w:hAnsi="Times New Roman" w:cs="Times New Roman"/>
          <w:noProof/>
          <w:sz w:val="24"/>
          <w:szCs w:val="24"/>
        </w:rPr>
        <w:lastRenderedPageBreak/>
        <w:t xml:space="preserve">irregular </w:t>
      </w:r>
      <w:r w:rsidR="00532693">
        <w:rPr>
          <w:rFonts w:ascii="Times New Roman" w:hAnsi="Times New Roman" w:cs="Times New Roman"/>
          <w:noProof/>
          <w:sz w:val="24"/>
          <w:szCs w:val="24"/>
        </w:rPr>
        <w:t>arrival</w:t>
      </w:r>
      <w:r w:rsidR="001C1110">
        <w:rPr>
          <w:rFonts w:ascii="Times New Roman" w:hAnsi="Times New Roman" w:cs="Times New Roman"/>
          <w:noProof/>
          <w:sz w:val="24"/>
          <w:szCs w:val="24"/>
        </w:rPr>
        <w:t>s</w:t>
      </w:r>
      <w:r w:rsidR="00532693">
        <w:rPr>
          <w:rFonts w:ascii="Times New Roman" w:hAnsi="Times New Roman" w:cs="Times New Roman"/>
          <w:noProof/>
          <w:sz w:val="24"/>
          <w:szCs w:val="24"/>
        </w:rPr>
        <w:t xml:space="preserve"> </w:t>
      </w:r>
      <w:r w:rsidR="006C02B4">
        <w:rPr>
          <w:rFonts w:ascii="Times New Roman" w:hAnsi="Times New Roman" w:cs="Times New Roman"/>
          <w:noProof/>
          <w:sz w:val="24"/>
          <w:szCs w:val="24"/>
        </w:rPr>
        <w:t>at</w:t>
      </w:r>
      <w:r w:rsidR="00EC7B4A" w:rsidRPr="00EC7B4A">
        <w:rPr>
          <w:rFonts w:ascii="Times New Roman" w:hAnsi="Times New Roman" w:cs="Times New Roman"/>
          <w:noProof/>
          <w:sz w:val="24"/>
          <w:szCs w:val="24"/>
        </w:rPr>
        <w:t xml:space="preserve"> </w:t>
      </w:r>
      <w:r w:rsidR="005A4E60">
        <w:rPr>
          <w:rFonts w:ascii="Times New Roman" w:hAnsi="Times New Roman" w:cs="Times New Roman"/>
          <w:noProof/>
          <w:sz w:val="24"/>
          <w:szCs w:val="24"/>
        </w:rPr>
        <w:t>its</w:t>
      </w:r>
      <w:r w:rsidR="00EC7B4A" w:rsidRPr="00EC7B4A">
        <w:rPr>
          <w:rFonts w:ascii="Times New Roman" w:hAnsi="Times New Roman" w:cs="Times New Roman"/>
          <w:noProof/>
          <w:sz w:val="24"/>
          <w:szCs w:val="24"/>
        </w:rPr>
        <w:t xml:space="preserve"> border with Bosnia and Herzegovina</w:t>
      </w:r>
      <w:r w:rsidR="00C24A84">
        <w:rPr>
          <w:rFonts w:ascii="Times New Roman" w:hAnsi="Times New Roman" w:cs="Times New Roman"/>
          <w:noProof/>
          <w:sz w:val="24"/>
          <w:szCs w:val="24"/>
        </w:rPr>
        <w:t>,</w:t>
      </w:r>
      <w:r w:rsidR="00EC7B4A" w:rsidRPr="00EC7B4A">
        <w:rPr>
          <w:rFonts w:ascii="Times New Roman" w:hAnsi="Times New Roman" w:cs="Times New Roman"/>
          <w:noProof/>
          <w:sz w:val="24"/>
          <w:szCs w:val="24"/>
        </w:rPr>
        <w:t xml:space="preserve"> </w:t>
      </w:r>
      <w:r w:rsidR="00773DB4">
        <w:rPr>
          <w:rFonts w:ascii="Times New Roman" w:hAnsi="Times New Roman" w:cs="Times New Roman"/>
          <w:noProof/>
          <w:sz w:val="24"/>
          <w:szCs w:val="24"/>
        </w:rPr>
        <w:t>call</w:t>
      </w:r>
      <w:r w:rsidR="00F11CAD">
        <w:rPr>
          <w:rFonts w:ascii="Times New Roman" w:hAnsi="Times New Roman" w:cs="Times New Roman"/>
          <w:noProof/>
          <w:sz w:val="24"/>
          <w:szCs w:val="24"/>
        </w:rPr>
        <w:t>s</w:t>
      </w:r>
      <w:r w:rsidR="00EC7B4A" w:rsidRPr="00EC7B4A">
        <w:rPr>
          <w:rFonts w:ascii="Times New Roman" w:hAnsi="Times New Roman" w:cs="Times New Roman"/>
          <w:noProof/>
          <w:sz w:val="24"/>
          <w:szCs w:val="24"/>
        </w:rPr>
        <w:t xml:space="preserve"> </w:t>
      </w:r>
      <w:r w:rsidR="00773DB4">
        <w:rPr>
          <w:rFonts w:ascii="Times New Roman" w:hAnsi="Times New Roman" w:cs="Times New Roman"/>
          <w:noProof/>
          <w:sz w:val="24"/>
          <w:szCs w:val="24"/>
        </w:rPr>
        <w:t>for reinforced</w:t>
      </w:r>
      <w:r w:rsidR="00EC7B4A" w:rsidRPr="00EC7B4A">
        <w:rPr>
          <w:rFonts w:ascii="Times New Roman" w:hAnsi="Times New Roman" w:cs="Times New Roman"/>
          <w:noProof/>
          <w:sz w:val="24"/>
          <w:szCs w:val="24"/>
        </w:rPr>
        <w:t xml:space="preserve"> efforts to thwart smuggling networks and to further strengthen border </w:t>
      </w:r>
      <w:r w:rsidR="002D0AB4">
        <w:rPr>
          <w:rFonts w:ascii="Times New Roman" w:hAnsi="Times New Roman" w:cs="Times New Roman"/>
          <w:noProof/>
          <w:sz w:val="24"/>
          <w:szCs w:val="24"/>
        </w:rPr>
        <w:t>surveillance activities.</w:t>
      </w:r>
    </w:p>
    <w:p w14:paraId="62D1F20E" w14:textId="1CF13C64" w:rsidR="0007558C" w:rsidRDefault="00435B12" w:rsidP="0007558C">
      <w:pPr>
        <w:suppressAutoHyphens/>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M</w:t>
      </w:r>
      <w:r w:rsidRPr="004014C4">
        <w:rPr>
          <w:rFonts w:ascii="Times New Roman" w:hAnsi="Times New Roman" w:cs="Times New Roman"/>
          <w:noProof/>
          <w:sz w:val="24"/>
          <w:szCs w:val="24"/>
        </w:rPr>
        <w:t>arking a milestone of the 2023-2024 Schengen cycle</w:t>
      </w:r>
      <w:r w:rsidR="00190E2C">
        <w:rPr>
          <w:rFonts w:ascii="Times New Roman" w:hAnsi="Times New Roman" w:cs="Times New Roman"/>
          <w:noProof/>
          <w:sz w:val="24"/>
          <w:szCs w:val="24"/>
        </w:rPr>
        <w:t>,</w:t>
      </w:r>
      <w:r w:rsidDel="00B201E0">
        <w:rPr>
          <w:rFonts w:ascii="Times New Roman" w:hAnsi="Times New Roman" w:cs="Times New Roman"/>
          <w:noProof/>
          <w:sz w:val="24"/>
          <w:szCs w:val="24"/>
        </w:rPr>
        <w:t xml:space="preserve"> </w:t>
      </w:r>
      <w:r w:rsidR="00601593" w:rsidRPr="004014C4">
        <w:rPr>
          <w:rFonts w:ascii="Times New Roman" w:hAnsi="Times New Roman" w:cs="Times New Roman"/>
          <w:noProof/>
          <w:sz w:val="24"/>
          <w:szCs w:val="24"/>
        </w:rPr>
        <w:t xml:space="preserve">the Council took a </w:t>
      </w:r>
      <w:r w:rsidR="00102CDA">
        <w:rPr>
          <w:rFonts w:ascii="Times New Roman" w:hAnsi="Times New Roman" w:cs="Times New Roman"/>
          <w:noProof/>
          <w:sz w:val="24"/>
          <w:szCs w:val="24"/>
        </w:rPr>
        <w:t xml:space="preserve">long-awaited </w:t>
      </w:r>
      <w:r w:rsidR="00601593" w:rsidRPr="004014C4">
        <w:rPr>
          <w:rFonts w:ascii="Times New Roman" w:hAnsi="Times New Roman" w:cs="Times New Roman"/>
          <w:noProof/>
          <w:sz w:val="24"/>
          <w:szCs w:val="24"/>
        </w:rPr>
        <w:t>decision</w:t>
      </w:r>
      <w:r w:rsidR="00773DB4">
        <w:rPr>
          <w:rStyle w:val="FootnoteReference"/>
          <w:rFonts w:ascii="Times New Roman" w:hAnsi="Times New Roman" w:cs="Times New Roman"/>
          <w:noProof/>
          <w:sz w:val="24"/>
          <w:szCs w:val="24"/>
        </w:rPr>
        <w:footnoteReference w:id="13"/>
      </w:r>
      <w:r w:rsidR="00601593" w:rsidRPr="004014C4">
        <w:rPr>
          <w:rFonts w:ascii="Times New Roman" w:hAnsi="Times New Roman" w:cs="Times New Roman"/>
          <w:noProof/>
          <w:sz w:val="24"/>
          <w:szCs w:val="24"/>
        </w:rPr>
        <w:t xml:space="preserve"> on the </w:t>
      </w:r>
      <w:r w:rsidR="003D3112">
        <w:rPr>
          <w:rFonts w:ascii="Times New Roman" w:hAnsi="Times New Roman" w:cs="Times New Roman"/>
          <w:noProof/>
          <w:sz w:val="24"/>
          <w:szCs w:val="24"/>
        </w:rPr>
        <w:t xml:space="preserve">Schengen </w:t>
      </w:r>
      <w:r w:rsidR="00EC01F0">
        <w:rPr>
          <w:rFonts w:ascii="Times New Roman" w:hAnsi="Times New Roman" w:cs="Times New Roman"/>
          <w:noProof/>
          <w:sz w:val="24"/>
          <w:szCs w:val="24"/>
        </w:rPr>
        <w:t xml:space="preserve">admission </w:t>
      </w:r>
      <w:r w:rsidR="00102CDA">
        <w:rPr>
          <w:rFonts w:ascii="Times New Roman" w:hAnsi="Times New Roman" w:cs="Times New Roman"/>
          <w:noProof/>
          <w:sz w:val="24"/>
          <w:szCs w:val="24"/>
        </w:rPr>
        <w:t xml:space="preserve">of </w:t>
      </w:r>
      <w:r w:rsidR="00102CDA">
        <w:rPr>
          <w:rFonts w:ascii="Times New Roman" w:hAnsi="Times New Roman" w:cs="Times New Roman"/>
          <w:b/>
          <w:bCs/>
          <w:noProof/>
          <w:sz w:val="24"/>
          <w:szCs w:val="24"/>
        </w:rPr>
        <w:t>Bulgaria and Romania</w:t>
      </w:r>
      <w:r w:rsidR="00190E2C" w:rsidRPr="00190E2C">
        <w:rPr>
          <w:rFonts w:ascii="Times New Roman" w:hAnsi="Times New Roman" w:cs="Times New Roman"/>
          <w:noProof/>
          <w:sz w:val="24"/>
          <w:szCs w:val="24"/>
        </w:rPr>
        <w:t xml:space="preserve"> </w:t>
      </w:r>
      <w:r w:rsidR="00190E2C">
        <w:rPr>
          <w:rFonts w:ascii="Times New Roman" w:hAnsi="Times New Roman" w:cs="Times New Roman"/>
          <w:noProof/>
          <w:sz w:val="24"/>
          <w:szCs w:val="24"/>
        </w:rPr>
        <w:t>i</w:t>
      </w:r>
      <w:r w:rsidR="00190E2C" w:rsidRPr="004014C4">
        <w:rPr>
          <w:rFonts w:ascii="Times New Roman" w:hAnsi="Times New Roman" w:cs="Times New Roman"/>
          <w:noProof/>
          <w:sz w:val="24"/>
          <w:szCs w:val="24"/>
        </w:rPr>
        <w:t>n December 2023</w:t>
      </w:r>
      <w:r w:rsidR="0095246B" w:rsidRPr="004014C4">
        <w:rPr>
          <w:rFonts w:ascii="Times New Roman" w:hAnsi="Times New Roman" w:cs="Times New Roman"/>
          <w:noProof/>
          <w:sz w:val="24"/>
          <w:szCs w:val="24"/>
        </w:rPr>
        <w:t xml:space="preserve">. </w:t>
      </w:r>
      <w:r w:rsidR="00014907" w:rsidRPr="004014C4">
        <w:rPr>
          <w:rFonts w:ascii="Times New Roman" w:hAnsi="Times New Roman" w:cs="Times New Roman"/>
          <w:noProof/>
          <w:sz w:val="24"/>
          <w:szCs w:val="24"/>
        </w:rPr>
        <w:t xml:space="preserve">This is the result of Bulgaria and Romania’s continuous contribution to a fully functioning Schengen area, as demonstrated </w:t>
      </w:r>
      <w:r w:rsidR="00014907">
        <w:rPr>
          <w:rFonts w:ascii="Times New Roman" w:hAnsi="Times New Roman" w:cs="Times New Roman"/>
          <w:noProof/>
          <w:sz w:val="24"/>
          <w:szCs w:val="24"/>
        </w:rPr>
        <w:t>on</w:t>
      </w:r>
      <w:r w:rsidR="00014907" w:rsidRPr="004014C4">
        <w:rPr>
          <w:rFonts w:ascii="Times New Roman" w:hAnsi="Times New Roman" w:cs="Times New Roman"/>
          <w:noProof/>
          <w:sz w:val="24"/>
          <w:szCs w:val="24"/>
        </w:rPr>
        <w:t xml:space="preserve"> numerous occasions</w:t>
      </w:r>
      <w:r w:rsidR="00014907">
        <w:rPr>
          <w:rStyle w:val="FootnoteReference"/>
          <w:rFonts w:ascii="Times New Roman" w:hAnsi="Times New Roman" w:cs="Times New Roman"/>
          <w:noProof/>
          <w:sz w:val="24"/>
          <w:szCs w:val="24"/>
        </w:rPr>
        <w:footnoteReference w:id="14"/>
      </w:r>
      <w:r w:rsidR="00181EF7">
        <w:rPr>
          <w:rFonts w:ascii="Times New Roman" w:hAnsi="Times New Roman" w:cs="Times New Roman"/>
          <w:noProof/>
          <w:sz w:val="24"/>
          <w:szCs w:val="24"/>
        </w:rPr>
        <w:t>.</w:t>
      </w:r>
      <w:r w:rsidR="00014907">
        <w:rPr>
          <w:rFonts w:ascii="Times New Roman" w:hAnsi="Times New Roman" w:cs="Times New Roman"/>
          <w:noProof/>
          <w:sz w:val="24"/>
          <w:szCs w:val="24"/>
        </w:rPr>
        <w:t xml:space="preserve"> </w:t>
      </w:r>
      <w:r w:rsidR="00420425">
        <w:rPr>
          <w:rFonts w:ascii="Times New Roman" w:hAnsi="Times New Roman" w:cs="Times New Roman"/>
          <w:noProof/>
          <w:sz w:val="24"/>
          <w:szCs w:val="24"/>
        </w:rPr>
        <w:t>Sinc</w:t>
      </w:r>
      <w:r w:rsidR="00BC09E8">
        <w:rPr>
          <w:rFonts w:ascii="Times New Roman" w:hAnsi="Times New Roman" w:cs="Times New Roman"/>
          <w:noProof/>
          <w:sz w:val="24"/>
          <w:szCs w:val="24"/>
        </w:rPr>
        <w:t>e</w:t>
      </w:r>
      <w:r w:rsidR="00420425" w:rsidRPr="004014C4">
        <w:rPr>
          <w:rFonts w:ascii="Times New Roman" w:hAnsi="Times New Roman" w:cs="Times New Roman"/>
          <w:noProof/>
          <w:sz w:val="24"/>
          <w:szCs w:val="24"/>
        </w:rPr>
        <w:t xml:space="preserve"> </w:t>
      </w:r>
      <w:r w:rsidR="00B14B7E" w:rsidRPr="004014C4">
        <w:rPr>
          <w:rFonts w:ascii="Times New Roman" w:hAnsi="Times New Roman" w:cs="Times New Roman"/>
          <w:noProof/>
          <w:sz w:val="24"/>
          <w:szCs w:val="24"/>
        </w:rPr>
        <w:t>31 March 2024</w:t>
      </w:r>
      <w:r w:rsidR="00F60763" w:rsidRPr="004014C4">
        <w:rPr>
          <w:rFonts w:ascii="Times New Roman" w:hAnsi="Times New Roman" w:cs="Times New Roman"/>
          <w:noProof/>
          <w:sz w:val="24"/>
          <w:szCs w:val="24"/>
        </w:rPr>
        <w:t xml:space="preserve">, </w:t>
      </w:r>
      <w:r w:rsidR="00B14B7E" w:rsidRPr="00807757">
        <w:rPr>
          <w:rFonts w:ascii="Times New Roman" w:hAnsi="Times New Roman" w:cs="Times New Roman"/>
          <w:noProof/>
          <w:sz w:val="24"/>
          <w:szCs w:val="24"/>
        </w:rPr>
        <w:t>Bulgaria and Romania</w:t>
      </w:r>
      <w:r w:rsidR="00B14B7E" w:rsidRPr="004014C4">
        <w:rPr>
          <w:rFonts w:ascii="Times New Roman" w:hAnsi="Times New Roman" w:cs="Times New Roman"/>
          <w:noProof/>
          <w:sz w:val="24"/>
          <w:szCs w:val="24"/>
        </w:rPr>
        <w:t xml:space="preserve"> </w:t>
      </w:r>
      <w:r w:rsidR="00276358" w:rsidDel="00420425">
        <w:rPr>
          <w:rFonts w:ascii="Times New Roman" w:hAnsi="Times New Roman" w:cs="Times New Roman"/>
          <w:noProof/>
          <w:sz w:val="24"/>
          <w:szCs w:val="24"/>
        </w:rPr>
        <w:t xml:space="preserve">became </w:t>
      </w:r>
      <w:r w:rsidR="00B14B7E" w:rsidRPr="004014C4">
        <w:rPr>
          <w:rFonts w:ascii="Times New Roman" w:hAnsi="Times New Roman" w:cs="Times New Roman"/>
          <w:noProof/>
          <w:sz w:val="24"/>
          <w:szCs w:val="24"/>
        </w:rPr>
        <w:t>new</w:t>
      </w:r>
      <w:r w:rsidR="00B0748F">
        <w:rPr>
          <w:rFonts w:ascii="Times New Roman" w:hAnsi="Times New Roman" w:cs="Times New Roman"/>
          <w:noProof/>
          <w:sz w:val="24"/>
          <w:szCs w:val="24"/>
        </w:rPr>
        <w:t xml:space="preserve"> </w:t>
      </w:r>
      <w:r w:rsidR="00B14B7E" w:rsidRPr="004014C4">
        <w:rPr>
          <w:rFonts w:ascii="Times New Roman" w:hAnsi="Times New Roman" w:cs="Times New Roman"/>
          <w:noProof/>
          <w:sz w:val="24"/>
          <w:szCs w:val="24"/>
        </w:rPr>
        <w:t>members of the Schengen area</w:t>
      </w:r>
      <w:r w:rsidR="0095246B" w:rsidRPr="004014C4">
        <w:rPr>
          <w:rFonts w:ascii="Times New Roman" w:hAnsi="Times New Roman" w:cs="Times New Roman"/>
          <w:noProof/>
          <w:sz w:val="24"/>
          <w:szCs w:val="24"/>
        </w:rPr>
        <w:t xml:space="preserve"> fully applying the Schengen </w:t>
      </w:r>
      <w:r w:rsidR="0095246B" w:rsidRPr="004014C4">
        <w:rPr>
          <w:rFonts w:ascii="Times New Roman" w:hAnsi="Times New Roman" w:cs="Times New Roman"/>
          <w:i/>
          <w:iCs/>
          <w:noProof/>
          <w:sz w:val="24"/>
          <w:szCs w:val="24"/>
        </w:rPr>
        <w:t>acquis</w:t>
      </w:r>
      <w:r w:rsidR="00317F5A">
        <w:rPr>
          <w:rFonts w:ascii="Times New Roman" w:hAnsi="Times New Roman" w:cs="Times New Roman"/>
          <w:i/>
          <w:iCs/>
          <w:noProof/>
          <w:sz w:val="24"/>
          <w:szCs w:val="24"/>
        </w:rPr>
        <w:t xml:space="preserve">. </w:t>
      </w:r>
      <w:r w:rsidR="00317F5A">
        <w:rPr>
          <w:rFonts w:ascii="Times New Roman" w:hAnsi="Times New Roman" w:cs="Times New Roman"/>
          <w:noProof/>
          <w:sz w:val="24"/>
          <w:szCs w:val="24"/>
        </w:rPr>
        <w:t>I</w:t>
      </w:r>
      <w:r w:rsidR="00F1521F" w:rsidRPr="00F1521F">
        <w:rPr>
          <w:rFonts w:ascii="Times New Roman" w:hAnsi="Times New Roman" w:cs="Times New Roman"/>
          <w:noProof/>
          <w:sz w:val="24"/>
          <w:szCs w:val="24"/>
        </w:rPr>
        <w:t xml:space="preserve">n </w:t>
      </w:r>
      <w:r w:rsidR="00F177CF">
        <w:rPr>
          <w:rFonts w:ascii="Times New Roman" w:hAnsi="Times New Roman" w:cs="Times New Roman"/>
          <w:noProof/>
          <w:sz w:val="24"/>
          <w:szCs w:val="24"/>
        </w:rPr>
        <w:t>a</w:t>
      </w:r>
      <w:r w:rsidR="008C20CC" w:rsidRPr="00F1521F">
        <w:rPr>
          <w:rFonts w:ascii="Times New Roman" w:hAnsi="Times New Roman" w:cs="Times New Roman"/>
          <w:noProof/>
          <w:sz w:val="24"/>
          <w:szCs w:val="24"/>
        </w:rPr>
        <w:t xml:space="preserve"> </w:t>
      </w:r>
      <w:r w:rsidR="00F1521F" w:rsidRPr="00F1521F">
        <w:rPr>
          <w:rFonts w:ascii="Times New Roman" w:hAnsi="Times New Roman" w:cs="Times New Roman"/>
          <w:noProof/>
          <w:sz w:val="24"/>
          <w:szCs w:val="24"/>
        </w:rPr>
        <w:t>first phase, the controls at the internal air and sea borders</w:t>
      </w:r>
      <w:r w:rsidR="00317F5A">
        <w:rPr>
          <w:rFonts w:ascii="Times New Roman" w:hAnsi="Times New Roman" w:cs="Times New Roman"/>
          <w:noProof/>
          <w:sz w:val="24"/>
          <w:szCs w:val="24"/>
        </w:rPr>
        <w:t xml:space="preserve"> </w:t>
      </w:r>
      <w:r w:rsidR="00014907">
        <w:rPr>
          <w:rFonts w:ascii="Times New Roman" w:hAnsi="Times New Roman" w:cs="Times New Roman"/>
          <w:noProof/>
          <w:sz w:val="24"/>
          <w:szCs w:val="24"/>
        </w:rPr>
        <w:t>were</w:t>
      </w:r>
      <w:r w:rsidR="00317F5A">
        <w:rPr>
          <w:rFonts w:ascii="Times New Roman" w:hAnsi="Times New Roman" w:cs="Times New Roman"/>
          <w:noProof/>
          <w:sz w:val="24"/>
          <w:szCs w:val="24"/>
        </w:rPr>
        <w:t xml:space="preserve"> lifted</w:t>
      </w:r>
      <w:r w:rsidR="0095246B" w:rsidRPr="004014C4">
        <w:rPr>
          <w:rFonts w:ascii="Times New Roman" w:hAnsi="Times New Roman" w:cs="Times New Roman"/>
          <w:noProof/>
          <w:sz w:val="24"/>
          <w:szCs w:val="24"/>
        </w:rPr>
        <w:t>.</w:t>
      </w:r>
    </w:p>
    <w:p w14:paraId="4628E24D" w14:textId="11189C63" w:rsidR="00D830CE" w:rsidRDefault="00CA4F09" w:rsidP="0007558C">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strengthen the protection of </w:t>
      </w:r>
      <w:r w:rsidR="00576D6F">
        <w:rPr>
          <w:rFonts w:ascii="Times New Roman" w:hAnsi="Times New Roman" w:cs="Times New Roman"/>
          <w:noProof/>
          <w:sz w:val="24"/>
          <w:szCs w:val="24"/>
        </w:rPr>
        <w:t>the</w:t>
      </w:r>
      <w:r>
        <w:rPr>
          <w:rFonts w:ascii="Times New Roman" w:hAnsi="Times New Roman" w:cs="Times New Roman"/>
          <w:noProof/>
          <w:sz w:val="24"/>
          <w:szCs w:val="24"/>
        </w:rPr>
        <w:t xml:space="preserve"> </w:t>
      </w:r>
      <w:r w:rsidRPr="00922AF3">
        <w:rPr>
          <w:rFonts w:ascii="Times New Roman" w:hAnsi="Times New Roman" w:cs="Times New Roman"/>
          <w:b/>
          <w:noProof/>
          <w:sz w:val="24"/>
          <w:szCs w:val="24"/>
        </w:rPr>
        <w:t>external borders</w:t>
      </w:r>
      <w:r w:rsidR="00205507" w:rsidRPr="00DC1480">
        <w:rPr>
          <w:rFonts w:ascii="Times New Roman" w:hAnsi="Times New Roman" w:cs="Times New Roman"/>
          <w:noProof/>
          <w:sz w:val="24"/>
          <w:szCs w:val="24"/>
        </w:rPr>
        <w:t xml:space="preserve"> as Schengen States</w:t>
      </w:r>
      <w:r>
        <w:rPr>
          <w:rFonts w:ascii="Times New Roman" w:hAnsi="Times New Roman" w:cs="Times New Roman"/>
          <w:noProof/>
          <w:sz w:val="24"/>
          <w:szCs w:val="24"/>
        </w:rPr>
        <w:t xml:space="preserve">, </w:t>
      </w:r>
      <w:r w:rsidR="00205507">
        <w:rPr>
          <w:rFonts w:ascii="Times New Roman" w:hAnsi="Times New Roman" w:cs="Times New Roman"/>
          <w:noProof/>
          <w:sz w:val="24"/>
          <w:szCs w:val="24"/>
        </w:rPr>
        <w:t>both Member States</w:t>
      </w:r>
      <w:r w:rsidR="00AB1EBE">
        <w:rPr>
          <w:rFonts w:ascii="Times New Roman" w:hAnsi="Times New Roman" w:cs="Times New Roman"/>
          <w:noProof/>
          <w:sz w:val="24"/>
          <w:szCs w:val="24"/>
        </w:rPr>
        <w:t xml:space="preserve"> </w:t>
      </w:r>
      <w:r w:rsidR="001C5195">
        <w:rPr>
          <w:rFonts w:ascii="Times New Roman" w:hAnsi="Times New Roman" w:cs="Times New Roman"/>
          <w:noProof/>
          <w:sz w:val="24"/>
          <w:szCs w:val="24"/>
        </w:rPr>
        <w:t xml:space="preserve">have </w:t>
      </w:r>
      <w:r w:rsidR="004716F6">
        <w:rPr>
          <w:rFonts w:ascii="Times New Roman" w:hAnsi="Times New Roman" w:cs="Times New Roman"/>
          <w:noProof/>
          <w:sz w:val="24"/>
          <w:szCs w:val="24"/>
        </w:rPr>
        <w:t>agreed</w:t>
      </w:r>
      <w:r w:rsidR="001C5195">
        <w:rPr>
          <w:rFonts w:ascii="Times New Roman" w:hAnsi="Times New Roman" w:cs="Times New Roman"/>
          <w:noProof/>
          <w:sz w:val="24"/>
          <w:szCs w:val="24"/>
        </w:rPr>
        <w:t xml:space="preserve"> with </w:t>
      </w:r>
      <w:r w:rsidR="00A70EE4">
        <w:rPr>
          <w:rFonts w:ascii="Times New Roman" w:hAnsi="Times New Roman" w:cs="Times New Roman"/>
          <w:noProof/>
          <w:sz w:val="24"/>
          <w:szCs w:val="24"/>
        </w:rPr>
        <w:t>the European Border and Coast Guard Agency (“</w:t>
      </w:r>
      <w:r w:rsidR="00AB1EBE">
        <w:rPr>
          <w:rFonts w:ascii="Times New Roman" w:hAnsi="Times New Roman" w:cs="Times New Roman"/>
          <w:noProof/>
          <w:sz w:val="24"/>
          <w:szCs w:val="24"/>
        </w:rPr>
        <w:t>Frontex</w:t>
      </w:r>
      <w:r w:rsidR="00A70EE4">
        <w:rPr>
          <w:rFonts w:ascii="Times New Roman" w:hAnsi="Times New Roman" w:cs="Times New Roman"/>
          <w:noProof/>
          <w:sz w:val="24"/>
          <w:szCs w:val="24"/>
        </w:rPr>
        <w:t>”)</w:t>
      </w:r>
      <w:r w:rsidR="00055D24">
        <w:rPr>
          <w:rFonts w:ascii="Times New Roman" w:hAnsi="Times New Roman" w:cs="Times New Roman"/>
          <w:noProof/>
          <w:sz w:val="24"/>
          <w:szCs w:val="24"/>
        </w:rPr>
        <w:t xml:space="preserve"> </w:t>
      </w:r>
      <w:r w:rsidR="001C5195">
        <w:rPr>
          <w:rFonts w:ascii="Times New Roman" w:hAnsi="Times New Roman" w:cs="Times New Roman"/>
          <w:noProof/>
          <w:sz w:val="24"/>
          <w:szCs w:val="24"/>
        </w:rPr>
        <w:t>to</w:t>
      </w:r>
      <w:r w:rsidR="00055D24">
        <w:rPr>
          <w:rFonts w:ascii="Times New Roman" w:hAnsi="Times New Roman" w:cs="Times New Roman"/>
          <w:noProof/>
          <w:sz w:val="24"/>
          <w:szCs w:val="24"/>
        </w:rPr>
        <w:t xml:space="preserve"> </w:t>
      </w:r>
      <w:r w:rsidR="000E1891">
        <w:rPr>
          <w:rFonts w:ascii="Times New Roman" w:hAnsi="Times New Roman" w:cs="Times New Roman"/>
          <w:noProof/>
          <w:sz w:val="24"/>
          <w:szCs w:val="24"/>
        </w:rPr>
        <w:t xml:space="preserve">increase the presence </w:t>
      </w:r>
      <w:r w:rsidR="00441E01">
        <w:rPr>
          <w:rFonts w:ascii="Times New Roman" w:hAnsi="Times New Roman" w:cs="Times New Roman"/>
          <w:noProof/>
          <w:sz w:val="24"/>
          <w:szCs w:val="24"/>
        </w:rPr>
        <w:t>of the Standing Corps</w:t>
      </w:r>
      <w:r w:rsidR="004A1B33">
        <w:rPr>
          <w:rFonts w:ascii="Times New Roman" w:hAnsi="Times New Roman" w:cs="Times New Roman"/>
          <w:noProof/>
          <w:sz w:val="24"/>
          <w:szCs w:val="24"/>
        </w:rPr>
        <w:t xml:space="preserve">. Over the last months, the Agency has </w:t>
      </w:r>
      <w:r w:rsidR="001A24E7">
        <w:rPr>
          <w:rFonts w:ascii="Times New Roman" w:hAnsi="Times New Roman" w:cs="Times New Roman"/>
          <w:noProof/>
          <w:sz w:val="24"/>
          <w:szCs w:val="24"/>
        </w:rPr>
        <w:t xml:space="preserve">started working on </w:t>
      </w:r>
      <w:r w:rsidR="00084BE5">
        <w:rPr>
          <w:rFonts w:ascii="Times New Roman" w:hAnsi="Times New Roman" w:cs="Times New Roman"/>
          <w:noProof/>
          <w:sz w:val="24"/>
          <w:szCs w:val="24"/>
        </w:rPr>
        <w:t>tripl</w:t>
      </w:r>
      <w:r w:rsidR="001A24E7">
        <w:rPr>
          <w:rFonts w:ascii="Times New Roman" w:hAnsi="Times New Roman" w:cs="Times New Roman"/>
          <w:noProof/>
          <w:sz w:val="24"/>
          <w:szCs w:val="24"/>
        </w:rPr>
        <w:t>ing</w:t>
      </w:r>
      <w:r w:rsidR="00AB1EBE">
        <w:rPr>
          <w:rFonts w:ascii="Times New Roman" w:hAnsi="Times New Roman" w:cs="Times New Roman"/>
          <w:noProof/>
          <w:sz w:val="24"/>
          <w:szCs w:val="24"/>
        </w:rPr>
        <w:t xml:space="preserve"> the deployment of Standing Corps officers at the Bulgarian-Turkish border</w:t>
      </w:r>
      <w:r w:rsidR="003230DF">
        <w:rPr>
          <w:rFonts w:ascii="Times New Roman" w:hAnsi="Times New Roman" w:cs="Times New Roman"/>
          <w:noProof/>
          <w:sz w:val="24"/>
          <w:szCs w:val="24"/>
        </w:rPr>
        <w:t xml:space="preserve"> and </w:t>
      </w:r>
      <w:r w:rsidR="00E43B11">
        <w:rPr>
          <w:rFonts w:ascii="Times New Roman" w:hAnsi="Times New Roman" w:cs="Times New Roman"/>
          <w:noProof/>
          <w:sz w:val="24"/>
          <w:szCs w:val="24"/>
        </w:rPr>
        <w:t>has also</w:t>
      </w:r>
      <w:r w:rsidR="003230DF">
        <w:rPr>
          <w:rFonts w:ascii="Times New Roman" w:hAnsi="Times New Roman" w:cs="Times New Roman"/>
          <w:noProof/>
          <w:sz w:val="24"/>
          <w:szCs w:val="24"/>
        </w:rPr>
        <w:t xml:space="preserve"> </w:t>
      </w:r>
      <w:r w:rsidR="00AB1EBE">
        <w:rPr>
          <w:rFonts w:ascii="Times New Roman" w:hAnsi="Times New Roman" w:cs="Times New Roman"/>
          <w:noProof/>
          <w:sz w:val="24"/>
          <w:szCs w:val="24"/>
        </w:rPr>
        <w:t>increase</w:t>
      </w:r>
      <w:r w:rsidR="00E43B11">
        <w:rPr>
          <w:rFonts w:ascii="Times New Roman" w:hAnsi="Times New Roman" w:cs="Times New Roman"/>
          <w:noProof/>
          <w:sz w:val="24"/>
          <w:szCs w:val="24"/>
        </w:rPr>
        <w:t>d</w:t>
      </w:r>
      <w:r w:rsidR="003230DF">
        <w:rPr>
          <w:rFonts w:ascii="Times New Roman" w:hAnsi="Times New Roman" w:cs="Times New Roman"/>
          <w:noProof/>
          <w:sz w:val="24"/>
          <w:szCs w:val="24"/>
        </w:rPr>
        <w:t xml:space="preserve"> </w:t>
      </w:r>
      <w:r w:rsidR="00084BE5">
        <w:rPr>
          <w:rFonts w:ascii="Times New Roman" w:hAnsi="Times New Roman" w:cs="Times New Roman"/>
          <w:noProof/>
          <w:sz w:val="24"/>
          <w:szCs w:val="24"/>
        </w:rPr>
        <w:t>it</w:t>
      </w:r>
      <w:r w:rsidR="00227C6F">
        <w:rPr>
          <w:rFonts w:ascii="Times New Roman" w:hAnsi="Times New Roman" w:cs="Times New Roman"/>
          <w:noProof/>
          <w:sz w:val="24"/>
          <w:szCs w:val="24"/>
        </w:rPr>
        <w:t>s presence</w:t>
      </w:r>
      <w:r w:rsidR="003230DF">
        <w:rPr>
          <w:rFonts w:ascii="Times New Roman" w:hAnsi="Times New Roman" w:cs="Times New Roman"/>
          <w:noProof/>
          <w:sz w:val="24"/>
          <w:szCs w:val="24"/>
        </w:rPr>
        <w:t xml:space="preserve"> at the Bulgarian and Romanian borders with Serbia. </w:t>
      </w:r>
      <w:r w:rsidR="00F177CF">
        <w:rPr>
          <w:rFonts w:ascii="Times New Roman" w:hAnsi="Times New Roman" w:cs="Times New Roman"/>
          <w:noProof/>
          <w:sz w:val="24"/>
          <w:szCs w:val="24"/>
        </w:rPr>
        <w:t>R</w:t>
      </w:r>
      <w:r w:rsidR="008875A8">
        <w:rPr>
          <w:rFonts w:ascii="Times New Roman" w:hAnsi="Times New Roman" w:cs="Times New Roman"/>
          <w:noProof/>
          <w:sz w:val="24"/>
          <w:szCs w:val="24"/>
        </w:rPr>
        <w:t xml:space="preserve">einforced cooperation under the </w:t>
      </w:r>
      <w:r w:rsidR="008875A8" w:rsidRPr="00807757">
        <w:rPr>
          <w:rFonts w:ascii="Times New Roman" w:hAnsi="Times New Roman" w:cs="Times New Roman"/>
          <w:b/>
          <w:noProof/>
          <w:sz w:val="24"/>
          <w:szCs w:val="24"/>
        </w:rPr>
        <w:t>Cooperation Frameworks</w:t>
      </w:r>
      <w:r w:rsidR="008875A8" w:rsidRPr="00C729DE">
        <w:rPr>
          <w:rStyle w:val="FootnoteReference"/>
          <w:rFonts w:ascii="Times New Roman" w:hAnsi="Times New Roman" w:cs="Times New Roman"/>
          <w:noProof/>
          <w:sz w:val="24"/>
          <w:szCs w:val="24"/>
        </w:rPr>
        <w:footnoteReference w:id="15"/>
      </w:r>
      <w:r w:rsidR="008875A8" w:rsidRPr="00C729DE">
        <w:rPr>
          <w:rFonts w:ascii="Times New Roman" w:hAnsi="Times New Roman" w:cs="Times New Roman"/>
          <w:noProof/>
          <w:sz w:val="24"/>
          <w:szCs w:val="24"/>
        </w:rPr>
        <w:t xml:space="preserve"> launched in March 2024</w:t>
      </w:r>
      <w:r w:rsidR="008875A8">
        <w:rPr>
          <w:rFonts w:ascii="Times New Roman" w:hAnsi="Times New Roman" w:cs="Times New Roman"/>
          <w:noProof/>
          <w:sz w:val="24"/>
          <w:szCs w:val="24"/>
        </w:rPr>
        <w:t xml:space="preserve"> </w:t>
      </w:r>
      <w:r w:rsidR="00F177CF">
        <w:rPr>
          <w:rFonts w:ascii="Times New Roman" w:hAnsi="Times New Roman" w:cs="Times New Roman"/>
          <w:noProof/>
          <w:sz w:val="24"/>
          <w:szCs w:val="24"/>
        </w:rPr>
        <w:t>is</w:t>
      </w:r>
      <w:r w:rsidR="008875A8">
        <w:rPr>
          <w:rFonts w:ascii="Times New Roman" w:hAnsi="Times New Roman" w:cs="Times New Roman"/>
          <w:noProof/>
          <w:sz w:val="24"/>
          <w:szCs w:val="24"/>
        </w:rPr>
        <w:t xml:space="preserve"> already yielding positive results and t</w:t>
      </w:r>
      <w:r w:rsidR="00532A68">
        <w:rPr>
          <w:rFonts w:ascii="Times New Roman" w:hAnsi="Times New Roman" w:cs="Times New Roman"/>
          <w:noProof/>
          <w:sz w:val="24"/>
          <w:szCs w:val="24"/>
        </w:rPr>
        <w:t>he</w:t>
      </w:r>
      <w:r w:rsidR="00532A68" w:rsidRPr="00D843AF">
        <w:rPr>
          <w:rFonts w:ascii="Times New Roman" w:hAnsi="Times New Roman" w:cs="Times New Roman"/>
          <w:noProof/>
          <w:sz w:val="24"/>
          <w:szCs w:val="24"/>
        </w:rPr>
        <w:t xml:space="preserve"> </w:t>
      </w:r>
      <w:r w:rsidR="00532A68">
        <w:rPr>
          <w:rFonts w:ascii="Times New Roman" w:hAnsi="Times New Roman" w:cs="Times New Roman"/>
          <w:noProof/>
          <w:sz w:val="24"/>
          <w:szCs w:val="24"/>
        </w:rPr>
        <w:t xml:space="preserve">new specific funding action of EUR 85 million </w:t>
      </w:r>
      <w:r w:rsidR="002C074E">
        <w:rPr>
          <w:rFonts w:ascii="Times New Roman" w:hAnsi="Times New Roman" w:cs="Times New Roman"/>
          <w:noProof/>
          <w:sz w:val="24"/>
          <w:szCs w:val="24"/>
        </w:rPr>
        <w:t xml:space="preserve">launched by the Commission will also </w:t>
      </w:r>
      <w:r w:rsidR="00532A68">
        <w:rPr>
          <w:rFonts w:ascii="Times New Roman" w:hAnsi="Times New Roman" w:cs="Times New Roman"/>
          <w:noProof/>
          <w:sz w:val="24"/>
          <w:szCs w:val="24"/>
        </w:rPr>
        <w:t>enhance capabilities at the external borders.</w:t>
      </w:r>
      <w:r w:rsidR="000725BD">
        <w:rPr>
          <w:rFonts w:ascii="Times New Roman" w:hAnsi="Times New Roman" w:cs="Times New Roman"/>
          <w:noProof/>
          <w:sz w:val="24"/>
          <w:szCs w:val="24"/>
        </w:rPr>
        <w:t xml:space="preserve"> </w:t>
      </w:r>
      <w:r w:rsidR="008C3525">
        <w:rPr>
          <w:rFonts w:ascii="Times New Roman" w:hAnsi="Times New Roman" w:cs="Times New Roman"/>
          <w:noProof/>
          <w:sz w:val="24"/>
          <w:szCs w:val="24"/>
        </w:rPr>
        <w:t xml:space="preserve">To </w:t>
      </w:r>
      <w:r w:rsidR="00CB1908">
        <w:rPr>
          <w:rFonts w:ascii="Times New Roman" w:hAnsi="Times New Roman" w:cs="Times New Roman"/>
          <w:noProof/>
          <w:sz w:val="24"/>
          <w:szCs w:val="24"/>
        </w:rPr>
        <w:t>prepare for</w:t>
      </w:r>
      <w:r w:rsidR="008C3525">
        <w:rPr>
          <w:rFonts w:ascii="Times New Roman" w:hAnsi="Times New Roman" w:cs="Times New Roman"/>
          <w:noProof/>
          <w:sz w:val="24"/>
          <w:szCs w:val="24"/>
        </w:rPr>
        <w:t xml:space="preserve"> the </w:t>
      </w:r>
      <w:r w:rsidR="00B63388">
        <w:rPr>
          <w:rFonts w:ascii="Times New Roman" w:hAnsi="Times New Roman" w:cs="Times New Roman"/>
          <w:noProof/>
          <w:sz w:val="24"/>
          <w:szCs w:val="24"/>
        </w:rPr>
        <w:t xml:space="preserve">future </w:t>
      </w:r>
      <w:r w:rsidR="00B42235">
        <w:rPr>
          <w:rFonts w:ascii="Times New Roman" w:hAnsi="Times New Roman" w:cs="Times New Roman"/>
          <w:noProof/>
          <w:sz w:val="24"/>
          <w:szCs w:val="24"/>
        </w:rPr>
        <w:t xml:space="preserve">lifting </w:t>
      </w:r>
      <w:r w:rsidR="008C3525">
        <w:rPr>
          <w:rFonts w:ascii="Times New Roman" w:hAnsi="Times New Roman" w:cs="Times New Roman"/>
          <w:noProof/>
          <w:sz w:val="24"/>
          <w:szCs w:val="24"/>
        </w:rPr>
        <w:t xml:space="preserve">of controls at the internal </w:t>
      </w:r>
      <w:r w:rsidR="00B63388">
        <w:rPr>
          <w:rFonts w:ascii="Times New Roman" w:hAnsi="Times New Roman" w:cs="Times New Roman"/>
          <w:noProof/>
          <w:sz w:val="24"/>
          <w:szCs w:val="24"/>
        </w:rPr>
        <w:t>land</w:t>
      </w:r>
      <w:r w:rsidR="008C3525">
        <w:rPr>
          <w:rFonts w:ascii="Times New Roman" w:hAnsi="Times New Roman" w:cs="Times New Roman"/>
          <w:noProof/>
          <w:sz w:val="24"/>
          <w:szCs w:val="24"/>
        </w:rPr>
        <w:t xml:space="preserve"> borders,</w:t>
      </w:r>
      <w:r w:rsidR="00230100">
        <w:rPr>
          <w:rFonts w:ascii="Times New Roman" w:hAnsi="Times New Roman" w:cs="Times New Roman"/>
          <w:noProof/>
          <w:sz w:val="24"/>
          <w:szCs w:val="24"/>
        </w:rPr>
        <w:t xml:space="preserve"> police cooperation</w:t>
      </w:r>
      <w:r w:rsidR="00111489">
        <w:rPr>
          <w:rFonts w:ascii="Times New Roman" w:hAnsi="Times New Roman" w:cs="Times New Roman"/>
          <w:noProof/>
          <w:sz w:val="24"/>
          <w:szCs w:val="24"/>
        </w:rPr>
        <w:t xml:space="preserve"> in the region</w:t>
      </w:r>
      <w:r w:rsidR="008C3525">
        <w:rPr>
          <w:rFonts w:ascii="Times New Roman" w:hAnsi="Times New Roman" w:cs="Times New Roman"/>
          <w:noProof/>
          <w:sz w:val="24"/>
          <w:szCs w:val="24"/>
        </w:rPr>
        <w:t xml:space="preserve"> has been reinforced</w:t>
      </w:r>
      <w:r w:rsidR="00111489">
        <w:rPr>
          <w:rFonts w:ascii="Times New Roman" w:hAnsi="Times New Roman" w:cs="Times New Roman"/>
          <w:noProof/>
          <w:sz w:val="24"/>
          <w:szCs w:val="24"/>
        </w:rPr>
        <w:t xml:space="preserve"> </w:t>
      </w:r>
      <w:r w:rsidR="00D87088">
        <w:rPr>
          <w:rFonts w:ascii="Times New Roman" w:hAnsi="Times New Roman" w:cs="Times New Roman"/>
          <w:noProof/>
          <w:sz w:val="24"/>
          <w:szCs w:val="24"/>
        </w:rPr>
        <w:t xml:space="preserve">through the establishment of a </w:t>
      </w:r>
      <w:r w:rsidR="00D87088" w:rsidRPr="00C823CA">
        <w:rPr>
          <w:rFonts w:ascii="Times New Roman" w:hAnsi="Times New Roman" w:cs="Times New Roman"/>
          <w:b/>
          <w:bCs/>
          <w:noProof/>
          <w:sz w:val="24"/>
          <w:szCs w:val="24"/>
        </w:rPr>
        <w:t>regional cooperation initiative</w:t>
      </w:r>
      <w:r w:rsidR="00D87088" w:rsidRPr="00D87088">
        <w:rPr>
          <w:rFonts w:ascii="Times New Roman" w:hAnsi="Times New Roman" w:cs="Times New Roman"/>
          <w:noProof/>
          <w:sz w:val="24"/>
          <w:szCs w:val="24"/>
        </w:rPr>
        <w:t xml:space="preserve"> </w:t>
      </w:r>
      <w:r w:rsidR="00D87088" w:rsidRPr="0007558C">
        <w:rPr>
          <w:rFonts w:ascii="Times New Roman" w:hAnsi="Times New Roman" w:cs="Times New Roman"/>
          <w:noProof/>
          <w:sz w:val="24"/>
          <w:szCs w:val="24"/>
        </w:rPr>
        <w:t>following the whole-of-route approach</w:t>
      </w:r>
      <w:r w:rsidR="00D87088">
        <w:rPr>
          <w:rFonts w:ascii="Times New Roman" w:hAnsi="Times New Roman" w:cs="Times New Roman"/>
          <w:noProof/>
          <w:sz w:val="24"/>
          <w:szCs w:val="24"/>
        </w:rPr>
        <w:t xml:space="preserve">, </w:t>
      </w:r>
      <w:r w:rsidR="00257551">
        <w:rPr>
          <w:rFonts w:ascii="Times New Roman" w:hAnsi="Times New Roman" w:cs="Times New Roman"/>
          <w:noProof/>
          <w:sz w:val="24"/>
          <w:szCs w:val="24"/>
        </w:rPr>
        <w:t>which also includes</w:t>
      </w:r>
      <w:r w:rsidR="00257551" w:rsidRPr="004014C4">
        <w:rPr>
          <w:rFonts w:ascii="Times New Roman" w:hAnsi="Times New Roman" w:cs="Times New Roman"/>
          <w:noProof/>
          <w:sz w:val="24"/>
          <w:szCs w:val="24"/>
        </w:rPr>
        <w:t xml:space="preserve"> </w:t>
      </w:r>
      <w:r w:rsidR="00087FED">
        <w:rPr>
          <w:rFonts w:ascii="Times New Roman" w:hAnsi="Times New Roman" w:cs="Times New Roman"/>
          <w:noProof/>
          <w:sz w:val="24"/>
          <w:szCs w:val="24"/>
        </w:rPr>
        <w:t xml:space="preserve">Austria, </w:t>
      </w:r>
      <w:r w:rsidR="00257551" w:rsidRPr="004014C4">
        <w:rPr>
          <w:rFonts w:ascii="Times New Roman" w:hAnsi="Times New Roman" w:cs="Times New Roman"/>
          <w:noProof/>
          <w:sz w:val="24"/>
          <w:szCs w:val="24"/>
        </w:rPr>
        <w:t>Greece, Hungary, and Slovakia</w:t>
      </w:r>
      <w:r w:rsidR="00257551">
        <w:rPr>
          <w:rFonts w:ascii="Times New Roman" w:hAnsi="Times New Roman" w:cs="Times New Roman"/>
          <w:noProof/>
          <w:sz w:val="24"/>
          <w:szCs w:val="24"/>
        </w:rPr>
        <w:t xml:space="preserve">. </w:t>
      </w:r>
      <w:r w:rsidR="00257551" w:rsidRPr="0007558C">
        <w:rPr>
          <w:rFonts w:ascii="Times New Roman" w:hAnsi="Times New Roman" w:cs="Times New Roman"/>
          <w:noProof/>
          <w:sz w:val="24"/>
          <w:szCs w:val="24"/>
        </w:rPr>
        <w:t xml:space="preserve">Based on joint risk analyses, the objective is to establish a joint annual planning mechanism setting out concrete activities. </w:t>
      </w:r>
      <w:r w:rsidR="0007558C">
        <w:rPr>
          <w:rFonts w:ascii="Times New Roman" w:hAnsi="Times New Roman" w:cs="Times New Roman"/>
          <w:noProof/>
          <w:sz w:val="24"/>
          <w:szCs w:val="24"/>
        </w:rPr>
        <w:t xml:space="preserve">The Schengen Coordinator will continue to support this initiative, which is coordinated </w:t>
      </w:r>
      <w:r w:rsidR="00A33BC3">
        <w:rPr>
          <w:rFonts w:ascii="Times New Roman" w:hAnsi="Times New Roman" w:cs="Times New Roman"/>
          <w:noProof/>
          <w:sz w:val="24"/>
          <w:szCs w:val="24"/>
        </w:rPr>
        <w:t>o</w:t>
      </w:r>
      <w:r w:rsidR="0007558C">
        <w:rPr>
          <w:rFonts w:ascii="Times New Roman" w:hAnsi="Times New Roman" w:cs="Times New Roman"/>
          <w:noProof/>
          <w:sz w:val="24"/>
          <w:szCs w:val="24"/>
        </w:rPr>
        <w:t>n a rotating basis</w:t>
      </w:r>
      <w:r w:rsidR="00375D9E">
        <w:rPr>
          <w:rFonts w:ascii="Times New Roman" w:hAnsi="Times New Roman" w:cs="Times New Roman"/>
          <w:noProof/>
          <w:sz w:val="24"/>
          <w:szCs w:val="24"/>
        </w:rPr>
        <w:t xml:space="preserve"> by </w:t>
      </w:r>
      <w:r w:rsidR="007066E6">
        <w:rPr>
          <w:rFonts w:ascii="Times New Roman" w:hAnsi="Times New Roman" w:cs="Times New Roman"/>
          <w:noProof/>
          <w:sz w:val="24"/>
          <w:szCs w:val="24"/>
        </w:rPr>
        <w:t xml:space="preserve">the involved </w:t>
      </w:r>
      <w:r w:rsidR="00375D9E">
        <w:rPr>
          <w:rFonts w:ascii="Times New Roman" w:hAnsi="Times New Roman" w:cs="Times New Roman"/>
          <w:noProof/>
          <w:sz w:val="24"/>
          <w:szCs w:val="24"/>
        </w:rPr>
        <w:t>Member States</w:t>
      </w:r>
      <w:r w:rsidR="0007558C" w:rsidRPr="005E3779">
        <w:rPr>
          <w:rFonts w:ascii="Times New Roman" w:hAnsi="Times New Roman" w:cs="Times New Roman"/>
          <w:noProof/>
          <w:sz w:val="24"/>
          <w:szCs w:val="24"/>
        </w:rPr>
        <w:t>.</w:t>
      </w:r>
      <w:r w:rsidR="00065003" w:rsidRPr="005E3779">
        <w:rPr>
          <w:rFonts w:ascii="Times New Roman" w:hAnsi="Times New Roman" w:cs="Times New Roman"/>
          <w:noProof/>
          <w:sz w:val="24"/>
          <w:szCs w:val="24"/>
        </w:rPr>
        <w:t xml:space="preserve"> </w:t>
      </w:r>
      <w:bookmarkStart w:id="2" w:name="_Hlk163745452"/>
      <w:r w:rsidR="00D830CE" w:rsidRPr="004B5D09">
        <w:rPr>
          <w:rFonts w:ascii="Times New Roman" w:hAnsi="Times New Roman" w:cs="Times New Roman"/>
          <w:noProof/>
          <w:sz w:val="24"/>
          <w:szCs w:val="24"/>
        </w:rPr>
        <w:t xml:space="preserve">The Commission </w:t>
      </w:r>
      <w:r w:rsidR="00881172" w:rsidRPr="004B5D09">
        <w:rPr>
          <w:rFonts w:ascii="Times New Roman" w:hAnsi="Times New Roman" w:cs="Times New Roman"/>
          <w:noProof/>
          <w:sz w:val="24"/>
          <w:szCs w:val="24"/>
        </w:rPr>
        <w:t>will continue</w:t>
      </w:r>
      <w:r w:rsidR="00562D94" w:rsidRPr="004B5D09">
        <w:rPr>
          <w:rFonts w:ascii="Times New Roman" w:hAnsi="Times New Roman" w:cs="Times New Roman"/>
          <w:noProof/>
          <w:sz w:val="24"/>
          <w:szCs w:val="24"/>
        </w:rPr>
        <w:t xml:space="preserve"> to</w:t>
      </w:r>
      <w:r w:rsidR="00422A3A" w:rsidRPr="004B5D09">
        <w:rPr>
          <w:rFonts w:ascii="Times New Roman" w:hAnsi="Times New Roman" w:cs="Times New Roman"/>
          <w:noProof/>
          <w:sz w:val="24"/>
          <w:szCs w:val="24"/>
        </w:rPr>
        <w:t xml:space="preserve"> provide all necessary support to the Presidency of the Council to ensure that a decision </w:t>
      </w:r>
      <w:r w:rsidR="00F177CF" w:rsidRPr="004B5D09">
        <w:rPr>
          <w:rFonts w:ascii="Times New Roman" w:hAnsi="Times New Roman" w:cs="Times New Roman"/>
          <w:noProof/>
          <w:sz w:val="24"/>
          <w:szCs w:val="24"/>
        </w:rPr>
        <w:t>to lift controls at internal</w:t>
      </w:r>
      <w:r w:rsidR="00422A3A" w:rsidRPr="004B5D09">
        <w:rPr>
          <w:rFonts w:ascii="Times New Roman" w:hAnsi="Times New Roman" w:cs="Times New Roman"/>
          <w:noProof/>
          <w:sz w:val="24"/>
          <w:szCs w:val="24"/>
        </w:rPr>
        <w:t xml:space="preserve"> land borders can be taken in 2024.</w:t>
      </w:r>
    </w:p>
    <w:bookmarkEnd w:id="2"/>
    <w:p w14:paraId="701DFC42" w14:textId="712D1EDE" w:rsidR="00F30560" w:rsidRPr="00070A52" w:rsidRDefault="00FA3715" w:rsidP="0005623D">
      <w:pPr>
        <w:suppressAutoHyphens/>
        <w:spacing w:line="276" w:lineRule="auto"/>
        <w:jc w:val="both"/>
        <w:rPr>
          <w:rFonts w:ascii="Times New Roman" w:eastAsia="Times New Roman" w:hAnsi="Times New Roman" w:cs="Times New Roman"/>
          <w:noProof/>
          <w:color w:val="000000" w:themeColor="text1"/>
          <w:sz w:val="24"/>
          <w:szCs w:val="24"/>
          <w:lang w:eastAsia="fr-BE"/>
        </w:rPr>
      </w:pPr>
      <w:r>
        <w:rPr>
          <w:rFonts w:ascii="Times New Roman" w:hAnsi="Times New Roman" w:cs="Times New Roman"/>
          <w:noProof/>
          <w:sz w:val="24"/>
          <w:szCs w:val="24"/>
        </w:rPr>
        <w:t>Swift e</w:t>
      </w:r>
      <w:r w:rsidR="00406291" w:rsidRPr="004014C4">
        <w:rPr>
          <w:rFonts w:ascii="Times New Roman" w:hAnsi="Times New Roman" w:cs="Times New Roman"/>
          <w:noProof/>
          <w:sz w:val="24"/>
          <w:szCs w:val="24"/>
        </w:rPr>
        <w:t xml:space="preserve">xchange of information </w:t>
      </w:r>
      <w:r w:rsidR="00404DDF">
        <w:rPr>
          <w:rFonts w:ascii="Times New Roman" w:hAnsi="Times New Roman" w:cs="Times New Roman"/>
          <w:noProof/>
          <w:sz w:val="24"/>
          <w:szCs w:val="24"/>
        </w:rPr>
        <w:t>is a</w:t>
      </w:r>
      <w:r w:rsidR="008771EF" w:rsidRPr="004014C4">
        <w:rPr>
          <w:rFonts w:ascii="Times New Roman" w:hAnsi="Times New Roman" w:cs="Times New Roman"/>
          <w:noProof/>
          <w:sz w:val="24"/>
          <w:szCs w:val="24"/>
        </w:rPr>
        <w:t xml:space="preserve"> cornerstone of Schengen integration, especially for those Member States that </w:t>
      </w:r>
      <w:r w:rsidR="000B2CB1">
        <w:rPr>
          <w:rFonts w:ascii="Times New Roman" w:hAnsi="Times New Roman" w:cs="Times New Roman"/>
          <w:noProof/>
          <w:sz w:val="24"/>
          <w:szCs w:val="24"/>
        </w:rPr>
        <w:t>are not yet applying</w:t>
      </w:r>
      <w:r w:rsidR="008771EF" w:rsidRPr="004014C4">
        <w:rPr>
          <w:rFonts w:ascii="Times New Roman" w:hAnsi="Times New Roman" w:cs="Times New Roman"/>
          <w:noProof/>
          <w:sz w:val="24"/>
          <w:szCs w:val="24"/>
        </w:rPr>
        <w:t xml:space="preserve"> the Schengen </w:t>
      </w:r>
      <w:r w:rsidR="008771EF" w:rsidRPr="004014C4">
        <w:rPr>
          <w:rFonts w:ascii="Times New Roman" w:hAnsi="Times New Roman" w:cs="Times New Roman"/>
          <w:i/>
          <w:iCs/>
          <w:noProof/>
          <w:sz w:val="24"/>
          <w:szCs w:val="24"/>
        </w:rPr>
        <w:t>acquis</w:t>
      </w:r>
      <w:r w:rsidR="008771EF" w:rsidRPr="004014C4">
        <w:rPr>
          <w:rFonts w:ascii="Times New Roman" w:hAnsi="Times New Roman" w:cs="Times New Roman"/>
          <w:noProof/>
          <w:sz w:val="24"/>
          <w:szCs w:val="24"/>
        </w:rPr>
        <w:t xml:space="preserve"> in full</w:t>
      </w:r>
      <w:r w:rsidR="00F95FE1" w:rsidRPr="004014C4">
        <w:rPr>
          <w:rFonts w:ascii="Times New Roman" w:hAnsi="Times New Roman" w:cs="Times New Roman"/>
          <w:noProof/>
          <w:sz w:val="24"/>
          <w:szCs w:val="24"/>
        </w:rPr>
        <w:t xml:space="preserve">. </w:t>
      </w:r>
      <w:r w:rsidR="00A1281F">
        <w:rPr>
          <w:rFonts w:ascii="Times New Roman" w:eastAsia="Times New Roman" w:hAnsi="Times New Roman" w:cs="Times New Roman"/>
          <w:noProof/>
          <w:color w:val="000000" w:themeColor="text1"/>
          <w:sz w:val="24"/>
          <w:szCs w:val="24"/>
          <w:lang w:eastAsia="fr-BE"/>
        </w:rPr>
        <w:t>Given its</w:t>
      </w:r>
      <w:r w:rsidR="00070A52">
        <w:rPr>
          <w:rFonts w:ascii="Times New Roman" w:eastAsia="Times New Roman" w:hAnsi="Times New Roman" w:cs="Times New Roman"/>
          <w:noProof/>
          <w:color w:val="000000" w:themeColor="text1"/>
          <w:sz w:val="24"/>
          <w:szCs w:val="24"/>
          <w:lang w:eastAsia="fr-BE"/>
        </w:rPr>
        <w:t xml:space="preserve"> geographic position, the connection of </w:t>
      </w:r>
      <w:r w:rsidR="00070A52" w:rsidRPr="00070A52">
        <w:rPr>
          <w:rFonts w:ascii="Times New Roman" w:eastAsia="Times New Roman" w:hAnsi="Times New Roman" w:cs="Times New Roman"/>
          <w:b/>
          <w:bCs/>
          <w:noProof/>
          <w:color w:val="000000" w:themeColor="text1"/>
          <w:sz w:val="24"/>
          <w:szCs w:val="24"/>
          <w:lang w:eastAsia="fr-BE"/>
        </w:rPr>
        <w:t>Cyprus</w:t>
      </w:r>
      <w:r w:rsidR="00070A52">
        <w:rPr>
          <w:rFonts w:ascii="Times New Roman" w:eastAsia="Times New Roman" w:hAnsi="Times New Roman" w:cs="Times New Roman"/>
          <w:noProof/>
          <w:color w:val="000000" w:themeColor="text1"/>
          <w:sz w:val="24"/>
          <w:szCs w:val="24"/>
          <w:lang w:eastAsia="fr-BE"/>
        </w:rPr>
        <w:t xml:space="preserve"> to the </w:t>
      </w:r>
      <w:r w:rsidR="00070A52" w:rsidRPr="00D16BFE">
        <w:rPr>
          <w:rFonts w:ascii="Times New Roman" w:eastAsia="Times New Roman" w:hAnsi="Times New Roman" w:cs="Times New Roman"/>
          <w:noProof/>
          <w:color w:val="000000" w:themeColor="text1"/>
          <w:sz w:val="24"/>
          <w:szCs w:val="24"/>
          <w:lang w:eastAsia="fr-BE"/>
        </w:rPr>
        <w:t xml:space="preserve">Schengen Information System </w:t>
      </w:r>
      <w:r w:rsidR="00070A52">
        <w:rPr>
          <w:rFonts w:ascii="Times New Roman" w:eastAsia="Times New Roman" w:hAnsi="Times New Roman" w:cs="Times New Roman"/>
          <w:noProof/>
          <w:color w:val="000000" w:themeColor="text1"/>
          <w:sz w:val="24"/>
          <w:szCs w:val="24"/>
          <w:lang w:eastAsia="fr-BE"/>
        </w:rPr>
        <w:t xml:space="preserve">in July 2023 </w:t>
      </w:r>
      <w:r w:rsidR="00070A52" w:rsidRPr="00D16BFE">
        <w:rPr>
          <w:rFonts w:ascii="Times New Roman" w:eastAsia="Times New Roman" w:hAnsi="Times New Roman" w:cs="Times New Roman"/>
          <w:noProof/>
          <w:color w:val="000000" w:themeColor="text1"/>
          <w:sz w:val="24"/>
          <w:szCs w:val="24"/>
          <w:lang w:eastAsia="fr-BE"/>
        </w:rPr>
        <w:t xml:space="preserve">has </w:t>
      </w:r>
      <w:r w:rsidR="00070A52">
        <w:rPr>
          <w:rFonts w:ascii="Times New Roman" w:eastAsia="Times New Roman" w:hAnsi="Times New Roman" w:cs="Times New Roman"/>
          <w:noProof/>
          <w:color w:val="000000" w:themeColor="text1"/>
          <w:sz w:val="24"/>
          <w:szCs w:val="24"/>
          <w:lang w:eastAsia="fr-BE"/>
        </w:rPr>
        <w:t xml:space="preserve">significantly </w:t>
      </w:r>
      <w:r w:rsidR="00070A52" w:rsidRPr="00D16BFE">
        <w:rPr>
          <w:rFonts w:ascii="Times New Roman" w:eastAsia="Times New Roman" w:hAnsi="Times New Roman" w:cs="Times New Roman"/>
          <w:noProof/>
          <w:color w:val="000000" w:themeColor="text1"/>
          <w:sz w:val="24"/>
          <w:szCs w:val="24"/>
          <w:lang w:eastAsia="fr-BE"/>
        </w:rPr>
        <w:t>strengthened security in Europe</w:t>
      </w:r>
      <w:r w:rsidR="00070A52">
        <w:rPr>
          <w:rStyle w:val="FootnoteReference"/>
          <w:rFonts w:ascii="Times New Roman" w:eastAsia="Times New Roman" w:hAnsi="Times New Roman" w:cs="Times New Roman"/>
          <w:noProof/>
          <w:color w:val="000000" w:themeColor="text1"/>
          <w:sz w:val="24"/>
          <w:szCs w:val="24"/>
          <w:lang w:eastAsia="fr-BE"/>
        </w:rPr>
        <w:footnoteReference w:id="16"/>
      </w:r>
      <w:r w:rsidR="00803718">
        <w:rPr>
          <w:rFonts w:ascii="Times New Roman" w:eastAsia="Times New Roman" w:hAnsi="Times New Roman" w:cs="Times New Roman"/>
          <w:noProof/>
          <w:color w:val="000000" w:themeColor="text1"/>
          <w:sz w:val="24"/>
          <w:szCs w:val="24"/>
          <w:lang w:eastAsia="fr-BE"/>
        </w:rPr>
        <w:t>.</w:t>
      </w:r>
      <w:r w:rsidR="00070A52">
        <w:rPr>
          <w:rFonts w:ascii="Times New Roman" w:eastAsia="Times New Roman" w:hAnsi="Times New Roman" w:cs="Times New Roman"/>
          <w:noProof/>
          <w:color w:val="000000" w:themeColor="text1"/>
          <w:sz w:val="24"/>
          <w:szCs w:val="24"/>
          <w:lang w:eastAsia="fr-BE"/>
        </w:rPr>
        <w:t xml:space="preserve"> As of February 2024,</w:t>
      </w:r>
      <w:r w:rsidR="00070A52" w:rsidRPr="00D16BFE">
        <w:rPr>
          <w:rFonts w:ascii="Times New Roman" w:eastAsia="Times New Roman" w:hAnsi="Times New Roman" w:cs="Times New Roman"/>
          <w:noProof/>
          <w:color w:val="000000" w:themeColor="text1"/>
          <w:sz w:val="24"/>
          <w:szCs w:val="24"/>
          <w:lang w:eastAsia="fr-BE"/>
        </w:rPr>
        <w:t xml:space="preserve"> Cyprus had over 12</w:t>
      </w:r>
      <w:r w:rsidR="00070A52">
        <w:rPr>
          <w:rFonts w:ascii="Times New Roman" w:eastAsia="Times New Roman" w:hAnsi="Times New Roman" w:cs="Times New Roman"/>
          <w:noProof/>
          <w:color w:val="000000" w:themeColor="text1"/>
          <w:sz w:val="24"/>
          <w:szCs w:val="24"/>
          <w:lang w:eastAsia="fr-BE"/>
        </w:rPr>
        <w:t> </w:t>
      </w:r>
      <w:r w:rsidR="00070A52" w:rsidRPr="00D16BFE">
        <w:rPr>
          <w:rFonts w:ascii="Times New Roman" w:eastAsia="Times New Roman" w:hAnsi="Times New Roman" w:cs="Times New Roman"/>
          <w:noProof/>
          <w:color w:val="000000" w:themeColor="text1"/>
          <w:sz w:val="24"/>
          <w:szCs w:val="24"/>
          <w:lang w:eastAsia="fr-BE"/>
        </w:rPr>
        <w:t xml:space="preserve">000 active alerts in the </w:t>
      </w:r>
      <w:r w:rsidR="000A66D1">
        <w:rPr>
          <w:rFonts w:ascii="Times New Roman" w:eastAsia="Times New Roman" w:hAnsi="Times New Roman" w:cs="Times New Roman"/>
          <w:noProof/>
          <w:color w:val="000000" w:themeColor="text1"/>
          <w:sz w:val="24"/>
          <w:szCs w:val="24"/>
          <w:lang w:eastAsia="fr-BE"/>
        </w:rPr>
        <w:t>s</w:t>
      </w:r>
      <w:r w:rsidR="00070A52" w:rsidRPr="00D16BFE">
        <w:rPr>
          <w:rFonts w:ascii="Times New Roman" w:eastAsia="Times New Roman" w:hAnsi="Times New Roman" w:cs="Times New Roman"/>
          <w:noProof/>
          <w:color w:val="000000" w:themeColor="text1"/>
          <w:sz w:val="24"/>
          <w:szCs w:val="24"/>
          <w:lang w:eastAsia="fr-BE"/>
        </w:rPr>
        <w:t>ystem</w:t>
      </w:r>
      <w:r w:rsidR="00070A52">
        <w:rPr>
          <w:rFonts w:ascii="Times New Roman" w:eastAsia="Times New Roman" w:hAnsi="Times New Roman" w:cs="Times New Roman"/>
          <w:noProof/>
          <w:color w:val="000000" w:themeColor="text1"/>
          <w:sz w:val="24"/>
          <w:szCs w:val="24"/>
          <w:lang w:eastAsia="fr-BE"/>
        </w:rPr>
        <w:t xml:space="preserve"> and the Cypriot authorities performed around 21 million searches, resulting in the identification of security threats, which also helped to locate around 30</w:t>
      </w:r>
      <w:r w:rsidR="00070A52" w:rsidRPr="00D16BFE">
        <w:rPr>
          <w:rFonts w:ascii="Times New Roman" w:eastAsia="Times New Roman" w:hAnsi="Times New Roman" w:cs="Times New Roman"/>
          <w:noProof/>
          <w:color w:val="000000" w:themeColor="text1"/>
          <w:sz w:val="24"/>
          <w:szCs w:val="24"/>
          <w:lang w:eastAsia="fr-BE"/>
        </w:rPr>
        <w:t xml:space="preserve"> missing persons.</w:t>
      </w:r>
      <w:r w:rsidR="00070A52">
        <w:rPr>
          <w:rFonts w:ascii="Times New Roman" w:eastAsia="Times New Roman" w:hAnsi="Times New Roman" w:cs="Times New Roman"/>
          <w:noProof/>
          <w:color w:val="000000" w:themeColor="text1"/>
          <w:sz w:val="24"/>
          <w:szCs w:val="24"/>
          <w:lang w:eastAsia="fr-BE"/>
        </w:rPr>
        <w:t xml:space="preserve"> The Schengen evaluation carried out in 2023 </w:t>
      </w:r>
      <w:r w:rsidR="00070A52" w:rsidRPr="004014C4">
        <w:rPr>
          <w:rFonts w:ascii="Times New Roman" w:hAnsi="Times New Roman" w:cs="Times New Roman"/>
          <w:noProof/>
          <w:sz w:val="24"/>
          <w:szCs w:val="24"/>
        </w:rPr>
        <w:t xml:space="preserve">revealed that </w:t>
      </w:r>
      <w:r w:rsidR="00070A52">
        <w:rPr>
          <w:rFonts w:ascii="Times New Roman" w:hAnsi="Times New Roman" w:cs="Times New Roman"/>
          <w:noProof/>
          <w:sz w:val="24"/>
          <w:szCs w:val="24"/>
        </w:rPr>
        <w:t xml:space="preserve">the </w:t>
      </w:r>
      <w:r w:rsidR="00540247">
        <w:rPr>
          <w:rFonts w:ascii="Times New Roman" w:hAnsi="Times New Roman" w:cs="Times New Roman"/>
          <w:noProof/>
          <w:sz w:val="24"/>
          <w:szCs w:val="24"/>
        </w:rPr>
        <w:t>s</w:t>
      </w:r>
      <w:r w:rsidR="00070A52">
        <w:rPr>
          <w:rFonts w:ascii="Times New Roman" w:hAnsi="Times New Roman" w:cs="Times New Roman"/>
          <w:noProof/>
          <w:sz w:val="24"/>
          <w:szCs w:val="24"/>
        </w:rPr>
        <w:t>ystem is well</w:t>
      </w:r>
      <w:r w:rsidR="00070A52" w:rsidRPr="004014C4">
        <w:rPr>
          <w:rFonts w:ascii="Times New Roman" w:eastAsia="Times New Roman" w:hAnsi="Times New Roman" w:cs="Times New Roman"/>
          <w:noProof/>
          <w:color w:val="000000" w:themeColor="text1"/>
          <w:sz w:val="24"/>
          <w:szCs w:val="24"/>
          <w:lang w:eastAsia="fr-BE"/>
        </w:rPr>
        <w:t xml:space="preserve"> integrated in border, migration</w:t>
      </w:r>
      <w:r w:rsidR="00F72DA2">
        <w:rPr>
          <w:rFonts w:ascii="Times New Roman" w:eastAsia="Times New Roman" w:hAnsi="Times New Roman" w:cs="Times New Roman"/>
          <w:noProof/>
          <w:color w:val="000000" w:themeColor="text1"/>
          <w:sz w:val="24"/>
          <w:szCs w:val="24"/>
          <w:lang w:eastAsia="fr-BE"/>
        </w:rPr>
        <w:t>,</w:t>
      </w:r>
      <w:r w:rsidR="00070A52" w:rsidRPr="004014C4">
        <w:rPr>
          <w:rFonts w:ascii="Times New Roman" w:eastAsia="Times New Roman" w:hAnsi="Times New Roman" w:cs="Times New Roman"/>
          <w:noProof/>
          <w:color w:val="000000" w:themeColor="text1"/>
          <w:sz w:val="24"/>
          <w:szCs w:val="24"/>
          <w:lang w:eastAsia="fr-BE"/>
        </w:rPr>
        <w:t xml:space="preserve"> and law enforcement processes in Cyprus</w:t>
      </w:r>
      <w:r w:rsidR="00070A52">
        <w:rPr>
          <w:rFonts w:ascii="Times New Roman" w:eastAsia="Times New Roman" w:hAnsi="Times New Roman" w:cs="Times New Roman"/>
          <w:noProof/>
          <w:color w:val="000000" w:themeColor="text1"/>
          <w:sz w:val="24"/>
          <w:szCs w:val="24"/>
          <w:lang w:eastAsia="fr-BE"/>
        </w:rPr>
        <w:t xml:space="preserve">, although further efforts are needed to </w:t>
      </w:r>
      <w:r w:rsidR="00692821">
        <w:rPr>
          <w:rFonts w:ascii="Times New Roman" w:eastAsia="Times New Roman" w:hAnsi="Times New Roman" w:cs="Times New Roman"/>
          <w:noProof/>
          <w:color w:val="000000" w:themeColor="text1"/>
          <w:sz w:val="24"/>
          <w:szCs w:val="24"/>
          <w:lang w:eastAsia="fr-BE"/>
        </w:rPr>
        <w:t xml:space="preserve">fully exploit </w:t>
      </w:r>
      <w:r w:rsidR="00070A52">
        <w:rPr>
          <w:rFonts w:ascii="Times New Roman" w:eastAsia="Times New Roman" w:hAnsi="Times New Roman" w:cs="Times New Roman"/>
          <w:noProof/>
          <w:color w:val="000000" w:themeColor="text1"/>
          <w:sz w:val="24"/>
          <w:szCs w:val="24"/>
          <w:lang w:eastAsia="fr-BE"/>
        </w:rPr>
        <w:t xml:space="preserve">all available functionalities. </w:t>
      </w:r>
      <w:r w:rsidR="00037F9A">
        <w:rPr>
          <w:rFonts w:ascii="Times New Roman" w:hAnsi="Times New Roman" w:cs="Times New Roman"/>
          <w:noProof/>
          <w:sz w:val="24"/>
          <w:szCs w:val="24"/>
        </w:rPr>
        <w:t xml:space="preserve">Important steps have also </w:t>
      </w:r>
      <w:r w:rsidR="0000501D">
        <w:rPr>
          <w:rFonts w:ascii="Times New Roman" w:hAnsi="Times New Roman" w:cs="Times New Roman"/>
          <w:noProof/>
          <w:sz w:val="24"/>
          <w:szCs w:val="24"/>
        </w:rPr>
        <w:t xml:space="preserve">been </w:t>
      </w:r>
      <w:r w:rsidR="00037F9A">
        <w:rPr>
          <w:rFonts w:ascii="Times New Roman" w:hAnsi="Times New Roman" w:cs="Times New Roman"/>
          <w:noProof/>
          <w:sz w:val="24"/>
          <w:szCs w:val="24"/>
        </w:rPr>
        <w:lastRenderedPageBreak/>
        <w:t xml:space="preserve">taken </w:t>
      </w:r>
      <w:r w:rsidR="00BE3031">
        <w:rPr>
          <w:rFonts w:ascii="Times New Roman" w:hAnsi="Times New Roman" w:cs="Times New Roman"/>
          <w:noProof/>
          <w:sz w:val="24"/>
          <w:szCs w:val="24"/>
        </w:rPr>
        <w:t>regarding</w:t>
      </w:r>
      <w:r w:rsidR="00037F9A">
        <w:rPr>
          <w:rFonts w:ascii="Times New Roman" w:hAnsi="Times New Roman" w:cs="Times New Roman"/>
          <w:noProof/>
          <w:sz w:val="24"/>
          <w:szCs w:val="24"/>
        </w:rPr>
        <w:t xml:space="preserve"> the Schengen </w:t>
      </w:r>
      <w:r w:rsidR="00076826">
        <w:rPr>
          <w:rFonts w:ascii="Times New Roman" w:hAnsi="Times New Roman" w:cs="Times New Roman"/>
          <w:noProof/>
          <w:sz w:val="24"/>
          <w:szCs w:val="24"/>
        </w:rPr>
        <w:t>admission</w:t>
      </w:r>
      <w:r w:rsidR="00037F9A">
        <w:rPr>
          <w:rFonts w:ascii="Times New Roman" w:hAnsi="Times New Roman" w:cs="Times New Roman"/>
          <w:noProof/>
          <w:sz w:val="24"/>
          <w:szCs w:val="24"/>
        </w:rPr>
        <w:t xml:space="preserve"> of </w:t>
      </w:r>
      <w:r w:rsidR="00037F9A" w:rsidRPr="002727CF">
        <w:rPr>
          <w:rFonts w:ascii="Times New Roman" w:hAnsi="Times New Roman" w:cs="Times New Roman"/>
          <w:b/>
          <w:noProof/>
          <w:sz w:val="24"/>
          <w:szCs w:val="24"/>
        </w:rPr>
        <w:t>I</w:t>
      </w:r>
      <w:r w:rsidR="00530759" w:rsidRPr="002727CF">
        <w:rPr>
          <w:rFonts w:ascii="Times New Roman" w:hAnsi="Times New Roman" w:cs="Times New Roman"/>
          <w:b/>
          <w:noProof/>
          <w:sz w:val="24"/>
          <w:szCs w:val="24"/>
        </w:rPr>
        <w:t>reland</w:t>
      </w:r>
      <w:r w:rsidR="007613A6">
        <w:rPr>
          <w:rFonts w:ascii="Times New Roman" w:hAnsi="Times New Roman" w:cs="Times New Roman"/>
          <w:b/>
          <w:noProof/>
          <w:sz w:val="24"/>
          <w:szCs w:val="24"/>
        </w:rPr>
        <w:t xml:space="preserve"> </w:t>
      </w:r>
      <w:r w:rsidR="007613A6">
        <w:rPr>
          <w:rFonts w:ascii="Times New Roman" w:hAnsi="Times New Roman" w:cs="Times New Roman"/>
          <w:bCs/>
          <w:noProof/>
          <w:sz w:val="24"/>
          <w:szCs w:val="24"/>
        </w:rPr>
        <w:t xml:space="preserve">with </w:t>
      </w:r>
      <w:r w:rsidR="00F87AF9">
        <w:rPr>
          <w:rFonts w:ascii="Times New Roman" w:hAnsi="Times New Roman" w:cs="Times New Roman"/>
          <w:bCs/>
          <w:noProof/>
          <w:sz w:val="24"/>
          <w:szCs w:val="24"/>
        </w:rPr>
        <w:t xml:space="preserve">regards to the parts of the Schengen </w:t>
      </w:r>
      <w:r w:rsidR="00F87AF9" w:rsidRPr="00D3219D">
        <w:rPr>
          <w:rFonts w:ascii="Times New Roman" w:hAnsi="Times New Roman" w:cs="Times New Roman"/>
          <w:bCs/>
          <w:i/>
          <w:iCs/>
          <w:noProof/>
          <w:sz w:val="24"/>
          <w:szCs w:val="24"/>
        </w:rPr>
        <w:t>acquis</w:t>
      </w:r>
      <w:r w:rsidR="00F87AF9">
        <w:rPr>
          <w:rFonts w:ascii="Times New Roman" w:hAnsi="Times New Roman" w:cs="Times New Roman"/>
          <w:bCs/>
          <w:noProof/>
          <w:sz w:val="24"/>
          <w:szCs w:val="24"/>
        </w:rPr>
        <w:t xml:space="preserve"> it requested to take part in</w:t>
      </w:r>
      <w:r w:rsidR="00F177CF">
        <w:rPr>
          <w:rFonts w:ascii="Times New Roman" w:hAnsi="Times New Roman" w:cs="Times New Roman"/>
          <w:bCs/>
          <w:noProof/>
          <w:sz w:val="24"/>
          <w:szCs w:val="24"/>
        </w:rPr>
        <w:t>,</w:t>
      </w:r>
      <w:r w:rsidR="00F87AF9">
        <w:rPr>
          <w:rFonts w:ascii="Times New Roman" w:hAnsi="Times New Roman" w:cs="Times New Roman"/>
          <w:bCs/>
          <w:noProof/>
          <w:sz w:val="24"/>
          <w:szCs w:val="24"/>
        </w:rPr>
        <w:t xml:space="preserve"> including </w:t>
      </w:r>
      <w:r w:rsidR="00C50BFF">
        <w:rPr>
          <w:rFonts w:ascii="Times New Roman" w:hAnsi="Times New Roman" w:cs="Times New Roman"/>
          <w:bCs/>
          <w:noProof/>
          <w:sz w:val="24"/>
          <w:szCs w:val="24"/>
        </w:rPr>
        <w:t xml:space="preserve">police cooperation, the Schengen </w:t>
      </w:r>
      <w:r w:rsidR="000E1463">
        <w:rPr>
          <w:rFonts w:ascii="Times New Roman" w:hAnsi="Times New Roman" w:cs="Times New Roman"/>
          <w:bCs/>
          <w:noProof/>
          <w:sz w:val="24"/>
          <w:szCs w:val="24"/>
        </w:rPr>
        <w:t>Information</w:t>
      </w:r>
      <w:r w:rsidR="00C50BFF">
        <w:rPr>
          <w:rFonts w:ascii="Times New Roman" w:hAnsi="Times New Roman" w:cs="Times New Roman"/>
          <w:bCs/>
          <w:noProof/>
          <w:sz w:val="24"/>
          <w:szCs w:val="24"/>
        </w:rPr>
        <w:t xml:space="preserve"> System</w:t>
      </w:r>
      <w:r w:rsidR="000E1463">
        <w:rPr>
          <w:rFonts w:ascii="Times New Roman" w:hAnsi="Times New Roman" w:cs="Times New Roman"/>
          <w:bCs/>
          <w:noProof/>
          <w:sz w:val="24"/>
          <w:szCs w:val="24"/>
        </w:rPr>
        <w:t>, judicial cooperation in criminal matters</w:t>
      </w:r>
      <w:r w:rsidR="00126508">
        <w:rPr>
          <w:rFonts w:ascii="Times New Roman" w:hAnsi="Times New Roman" w:cs="Times New Roman"/>
          <w:bCs/>
          <w:noProof/>
          <w:sz w:val="24"/>
          <w:szCs w:val="24"/>
        </w:rPr>
        <w:t>,</w:t>
      </w:r>
      <w:r w:rsidR="000E1463">
        <w:rPr>
          <w:rFonts w:ascii="Times New Roman" w:hAnsi="Times New Roman" w:cs="Times New Roman"/>
          <w:bCs/>
          <w:noProof/>
          <w:sz w:val="24"/>
          <w:szCs w:val="24"/>
        </w:rPr>
        <w:t xml:space="preserve"> </w:t>
      </w:r>
      <w:r w:rsidR="00126508" w:rsidRPr="00126508">
        <w:rPr>
          <w:rFonts w:ascii="Times New Roman" w:hAnsi="Times New Roman" w:cs="Times New Roman"/>
          <w:bCs/>
          <w:noProof/>
          <w:sz w:val="24"/>
          <w:szCs w:val="24"/>
        </w:rPr>
        <w:t>drugs cooperation and Article 26 of the Schengen Convention</w:t>
      </w:r>
      <w:r w:rsidR="00BE68FC">
        <w:rPr>
          <w:rFonts w:ascii="Times New Roman" w:hAnsi="Times New Roman" w:cs="Times New Roman"/>
          <w:b/>
          <w:noProof/>
          <w:sz w:val="24"/>
          <w:szCs w:val="24"/>
        </w:rPr>
        <w:t xml:space="preserve">. </w:t>
      </w:r>
      <w:r w:rsidR="00450243">
        <w:rPr>
          <w:rFonts w:ascii="Times New Roman" w:hAnsi="Times New Roman" w:cs="Times New Roman"/>
          <w:noProof/>
          <w:sz w:val="24"/>
          <w:szCs w:val="24"/>
        </w:rPr>
        <w:t xml:space="preserve">The </w:t>
      </w:r>
      <w:r w:rsidR="00F30560" w:rsidRPr="004014C4">
        <w:rPr>
          <w:rFonts w:ascii="Times New Roman" w:hAnsi="Times New Roman" w:cs="Times New Roman"/>
          <w:noProof/>
          <w:sz w:val="24"/>
          <w:szCs w:val="24"/>
        </w:rPr>
        <w:t xml:space="preserve">Schengen evaluation of the </w:t>
      </w:r>
      <w:r w:rsidR="008771EF" w:rsidRPr="004014C4">
        <w:rPr>
          <w:rFonts w:ascii="Times New Roman" w:hAnsi="Times New Roman" w:cs="Times New Roman"/>
          <w:noProof/>
          <w:sz w:val="24"/>
          <w:szCs w:val="24"/>
        </w:rPr>
        <w:t xml:space="preserve">remaining </w:t>
      </w:r>
      <w:r w:rsidR="008771EF" w:rsidRPr="00564555">
        <w:rPr>
          <w:rFonts w:ascii="Times New Roman" w:hAnsi="Times New Roman" w:cs="Times New Roman"/>
          <w:i/>
          <w:noProof/>
          <w:sz w:val="24"/>
          <w:szCs w:val="24"/>
        </w:rPr>
        <w:t>acquis</w:t>
      </w:r>
      <w:r w:rsidR="008771EF" w:rsidRPr="004014C4">
        <w:rPr>
          <w:rFonts w:ascii="Times New Roman" w:hAnsi="Times New Roman" w:cs="Times New Roman"/>
          <w:noProof/>
          <w:sz w:val="24"/>
          <w:szCs w:val="24"/>
        </w:rPr>
        <w:t xml:space="preserve"> </w:t>
      </w:r>
      <w:r w:rsidR="00564555">
        <w:rPr>
          <w:rFonts w:ascii="Times New Roman" w:hAnsi="Times New Roman" w:cs="Times New Roman"/>
          <w:noProof/>
          <w:sz w:val="24"/>
          <w:szCs w:val="24"/>
        </w:rPr>
        <w:t xml:space="preserve">Ireland </w:t>
      </w:r>
      <w:r w:rsidR="008771EF" w:rsidRPr="004014C4">
        <w:rPr>
          <w:rFonts w:ascii="Times New Roman" w:hAnsi="Times New Roman" w:cs="Times New Roman"/>
          <w:noProof/>
          <w:sz w:val="24"/>
          <w:szCs w:val="24"/>
        </w:rPr>
        <w:t>has requested to take part in</w:t>
      </w:r>
      <w:r w:rsidR="000A66D1">
        <w:rPr>
          <w:rStyle w:val="FootnoteReference"/>
          <w:rFonts w:ascii="Times New Roman" w:hAnsi="Times New Roman" w:cs="Times New Roman"/>
          <w:noProof/>
          <w:sz w:val="24"/>
          <w:szCs w:val="24"/>
        </w:rPr>
        <w:footnoteReference w:id="17"/>
      </w:r>
      <w:r w:rsidR="008771EF" w:rsidRPr="004014C4">
        <w:rPr>
          <w:rFonts w:ascii="Times New Roman" w:hAnsi="Times New Roman" w:cs="Times New Roman"/>
          <w:noProof/>
          <w:sz w:val="24"/>
          <w:szCs w:val="24"/>
        </w:rPr>
        <w:t xml:space="preserve"> </w:t>
      </w:r>
      <w:r w:rsidR="001B5DAC" w:rsidRPr="004014C4">
        <w:rPr>
          <w:rFonts w:ascii="Times New Roman" w:hAnsi="Times New Roman" w:cs="Times New Roman"/>
          <w:noProof/>
          <w:sz w:val="24"/>
          <w:szCs w:val="24"/>
        </w:rPr>
        <w:t>will be finalised in the second half of 2024.</w:t>
      </w:r>
    </w:p>
    <w:tbl>
      <w:tblPr>
        <w:tblStyle w:val="TableGrid"/>
        <w:tblW w:w="0" w:type="auto"/>
        <w:tblLook w:val="04A0" w:firstRow="1" w:lastRow="0" w:firstColumn="1" w:lastColumn="0" w:noHBand="0" w:noVBand="1"/>
      </w:tblPr>
      <w:tblGrid>
        <w:gridCol w:w="9016"/>
      </w:tblGrid>
      <w:tr w:rsidR="00767803" w14:paraId="75151FA0" w14:textId="77777777" w:rsidTr="00767803">
        <w:tc>
          <w:tcPr>
            <w:tcW w:w="9016" w:type="dxa"/>
          </w:tcPr>
          <w:p w14:paraId="56784E37" w14:textId="65A18603" w:rsidR="00767803" w:rsidRPr="00767803" w:rsidRDefault="00312F93" w:rsidP="004B5D09">
            <w:pPr>
              <w:spacing w:before="120" w:after="160" w:line="276" w:lineRule="auto"/>
              <w:jc w:val="center"/>
              <w:rPr>
                <w:rFonts w:ascii="Times New Roman" w:hAnsi="Times New Roman" w:cs="Times New Roman"/>
                <w:b/>
                <w:bCs/>
                <w:noProof/>
                <w:sz w:val="24"/>
                <w:szCs w:val="24"/>
              </w:rPr>
            </w:pPr>
            <w:r w:rsidRPr="00767803">
              <w:rPr>
                <w:rFonts w:ascii="Times New Roman" w:hAnsi="Times New Roman" w:cs="Times New Roman"/>
                <w:b/>
                <w:bCs/>
                <w:noProof/>
                <w:sz w:val="24"/>
                <w:szCs w:val="24"/>
              </w:rPr>
              <w:t>Complet</w:t>
            </w:r>
            <w:r>
              <w:rPr>
                <w:rFonts w:ascii="Times New Roman" w:hAnsi="Times New Roman" w:cs="Times New Roman"/>
                <w:b/>
                <w:bCs/>
                <w:noProof/>
                <w:sz w:val="24"/>
                <w:szCs w:val="24"/>
              </w:rPr>
              <w:t>ing the</w:t>
            </w:r>
            <w:r w:rsidRPr="00767803">
              <w:rPr>
                <w:rFonts w:ascii="Times New Roman" w:hAnsi="Times New Roman" w:cs="Times New Roman"/>
                <w:b/>
                <w:bCs/>
                <w:noProof/>
                <w:sz w:val="24"/>
                <w:szCs w:val="24"/>
              </w:rPr>
              <w:t xml:space="preserve"> </w:t>
            </w:r>
            <w:r w:rsidR="00767803" w:rsidRPr="00767803">
              <w:rPr>
                <w:rFonts w:ascii="Times New Roman" w:hAnsi="Times New Roman" w:cs="Times New Roman"/>
                <w:b/>
                <w:bCs/>
                <w:noProof/>
                <w:sz w:val="24"/>
                <w:szCs w:val="24"/>
              </w:rPr>
              <w:t>Schengen area</w:t>
            </w:r>
          </w:p>
          <w:p w14:paraId="4DF9995C" w14:textId="21862CA2" w:rsidR="00767803" w:rsidRDefault="00767803" w:rsidP="004B5D09">
            <w:pPr>
              <w:spacing w:after="240" w:line="276" w:lineRule="auto"/>
              <w:jc w:val="both"/>
              <w:rPr>
                <w:rFonts w:ascii="Times New Roman" w:hAnsi="Times New Roman" w:cs="Times New Roman"/>
                <w:noProof/>
                <w:sz w:val="24"/>
                <w:szCs w:val="24"/>
              </w:rPr>
            </w:pPr>
            <w:r w:rsidRPr="1CFD9CB3">
              <w:rPr>
                <w:rFonts w:ascii="Times New Roman" w:hAnsi="Times New Roman" w:cs="Times New Roman"/>
                <w:noProof/>
                <w:sz w:val="24"/>
                <w:szCs w:val="24"/>
              </w:rPr>
              <w:t xml:space="preserve">A wide and united Schengen area is a driving force for stability and prosperity across the continent. </w:t>
            </w:r>
            <w:r>
              <w:rPr>
                <w:rFonts w:ascii="Times New Roman" w:hAnsi="Times New Roman" w:cs="Times New Roman"/>
                <w:noProof/>
                <w:sz w:val="24"/>
                <w:szCs w:val="24"/>
              </w:rPr>
              <w:t>Completing the Schengen area has been a key priority for this Commission. T</w:t>
            </w:r>
            <w:r w:rsidRPr="00767803">
              <w:rPr>
                <w:rFonts w:ascii="Times New Roman" w:hAnsi="Times New Roman" w:cs="Times New Roman"/>
                <w:noProof/>
                <w:sz w:val="24"/>
                <w:szCs w:val="24"/>
              </w:rPr>
              <w:t xml:space="preserve">he first enlargement </w:t>
            </w:r>
            <w:r>
              <w:rPr>
                <w:rFonts w:ascii="Times New Roman" w:hAnsi="Times New Roman" w:cs="Times New Roman"/>
                <w:noProof/>
                <w:sz w:val="24"/>
                <w:szCs w:val="24"/>
              </w:rPr>
              <w:t xml:space="preserve">in over a decade </w:t>
            </w:r>
            <w:r w:rsidR="003857C9">
              <w:rPr>
                <w:rFonts w:ascii="Times New Roman" w:hAnsi="Times New Roman" w:cs="Times New Roman"/>
                <w:noProof/>
                <w:sz w:val="24"/>
                <w:szCs w:val="24"/>
              </w:rPr>
              <w:t>with</w:t>
            </w:r>
            <w:r>
              <w:rPr>
                <w:rFonts w:ascii="Times New Roman" w:hAnsi="Times New Roman" w:cs="Times New Roman"/>
                <w:noProof/>
                <w:sz w:val="24"/>
                <w:szCs w:val="24"/>
              </w:rPr>
              <w:t xml:space="preserve"> Croatia – and the decision taken in 2023 </w:t>
            </w:r>
            <w:r w:rsidR="00F177CF">
              <w:rPr>
                <w:rFonts w:ascii="Times New Roman" w:hAnsi="Times New Roman" w:cs="Times New Roman"/>
                <w:noProof/>
                <w:sz w:val="24"/>
                <w:szCs w:val="24"/>
              </w:rPr>
              <w:t>on</w:t>
            </w:r>
            <w:r>
              <w:rPr>
                <w:rFonts w:ascii="Times New Roman" w:hAnsi="Times New Roman" w:cs="Times New Roman"/>
                <w:noProof/>
                <w:sz w:val="24"/>
                <w:szCs w:val="24"/>
              </w:rPr>
              <w:t xml:space="preserve"> the lifting of controls at the internal air and sea borders with Bulgaria and Romania are a testament </w:t>
            </w:r>
            <w:r w:rsidR="003A7BF8">
              <w:rPr>
                <w:rFonts w:ascii="Times New Roman" w:hAnsi="Times New Roman" w:cs="Times New Roman"/>
                <w:noProof/>
                <w:sz w:val="24"/>
                <w:szCs w:val="24"/>
              </w:rPr>
              <w:t>to</w:t>
            </w:r>
            <w:r>
              <w:rPr>
                <w:rFonts w:ascii="Times New Roman" w:hAnsi="Times New Roman" w:cs="Times New Roman"/>
                <w:noProof/>
                <w:sz w:val="24"/>
                <w:szCs w:val="24"/>
              </w:rPr>
              <w:t xml:space="preserve"> this commitment.</w:t>
            </w:r>
          </w:p>
          <w:p w14:paraId="3DEFA7DD" w14:textId="39B75894" w:rsidR="00767803" w:rsidRDefault="00767803" w:rsidP="00767803">
            <w:pPr>
              <w:spacing w:line="276" w:lineRule="auto"/>
              <w:jc w:val="center"/>
              <w:rPr>
                <w:rFonts w:ascii="Times New Roman" w:hAnsi="Times New Roman" w:cs="Times New Roman"/>
                <w:noProof/>
                <w:sz w:val="24"/>
                <w:szCs w:val="24"/>
              </w:rPr>
            </w:pPr>
            <w:r>
              <w:rPr>
                <w:noProof/>
                <w:lang w:eastAsia="en-GB"/>
              </w:rPr>
              <w:drawing>
                <wp:inline distT="0" distB="0" distL="0" distR="0" wp14:anchorId="7246F203" wp14:editId="6D349EC9">
                  <wp:extent cx="5617362" cy="3107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8382" cy="3140806"/>
                          </a:xfrm>
                          <a:prstGeom prst="rect">
                            <a:avLst/>
                          </a:prstGeom>
                          <a:noFill/>
                          <a:ln>
                            <a:noFill/>
                          </a:ln>
                        </pic:spPr>
                      </pic:pic>
                    </a:graphicData>
                  </a:graphic>
                </wp:inline>
              </w:drawing>
            </w:r>
          </w:p>
          <w:p w14:paraId="387D30F6" w14:textId="77777777" w:rsidR="00767803" w:rsidRDefault="00767803" w:rsidP="000B785E">
            <w:pPr>
              <w:spacing w:line="276" w:lineRule="auto"/>
              <w:jc w:val="both"/>
              <w:rPr>
                <w:rFonts w:ascii="Times New Roman" w:hAnsi="Times New Roman" w:cs="Times New Roman"/>
                <w:noProof/>
                <w:sz w:val="24"/>
                <w:szCs w:val="24"/>
              </w:rPr>
            </w:pPr>
            <w:r w:rsidRPr="00767803">
              <w:rPr>
                <w:rFonts w:ascii="Times New Roman" w:hAnsi="Times New Roman" w:cs="Times New Roman"/>
                <w:noProof/>
                <w:sz w:val="24"/>
                <w:szCs w:val="24"/>
                <w:u w:val="single"/>
              </w:rPr>
              <w:t>Next steps</w:t>
            </w:r>
            <w:r>
              <w:rPr>
                <w:rFonts w:ascii="Times New Roman" w:hAnsi="Times New Roman" w:cs="Times New Roman"/>
                <w:noProof/>
                <w:sz w:val="24"/>
                <w:szCs w:val="24"/>
              </w:rPr>
              <w:t>:</w:t>
            </w:r>
          </w:p>
          <w:p w14:paraId="63726017" w14:textId="0EA37636" w:rsidR="00767803" w:rsidRDefault="00767803" w:rsidP="004B5D09">
            <w:pPr>
              <w:pStyle w:val="ListParagraph"/>
              <w:numPr>
                <w:ilvl w:val="0"/>
                <w:numId w:val="16"/>
              </w:numPr>
              <w:spacing w:before="120" w:line="276" w:lineRule="auto"/>
              <w:ind w:left="595" w:hanging="357"/>
              <w:contextualSpacing w:val="0"/>
              <w:jc w:val="both"/>
              <w:rPr>
                <w:rFonts w:ascii="Times New Roman" w:hAnsi="Times New Roman" w:cs="Times New Roman"/>
                <w:noProof/>
                <w:sz w:val="24"/>
                <w:szCs w:val="24"/>
              </w:rPr>
            </w:pPr>
            <w:r w:rsidRPr="00767803">
              <w:rPr>
                <w:rFonts w:ascii="Times New Roman" w:hAnsi="Times New Roman" w:cs="Times New Roman"/>
                <w:noProof/>
                <w:sz w:val="24"/>
                <w:szCs w:val="24"/>
              </w:rPr>
              <w:t xml:space="preserve">It is now necessary for the Council to take a final decision </w:t>
            </w:r>
            <w:r w:rsidR="00C95F45">
              <w:rPr>
                <w:rFonts w:ascii="Times New Roman" w:hAnsi="Times New Roman" w:cs="Times New Roman"/>
                <w:noProof/>
                <w:sz w:val="24"/>
                <w:szCs w:val="24"/>
              </w:rPr>
              <w:t>and</w:t>
            </w:r>
            <w:r w:rsidR="00FF7681">
              <w:rPr>
                <w:rFonts w:ascii="Times New Roman" w:hAnsi="Times New Roman" w:cs="Times New Roman"/>
                <w:noProof/>
                <w:sz w:val="24"/>
                <w:szCs w:val="24"/>
              </w:rPr>
              <w:t xml:space="preserve"> establish an appropriate dat</w:t>
            </w:r>
            <w:r w:rsidR="00A95FC6">
              <w:rPr>
                <w:rFonts w:ascii="Times New Roman" w:hAnsi="Times New Roman" w:cs="Times New Roman"/>
                <w:noProof/>
                <w:sz w:val="24"/>
                <w:szCs w:val="24"/>
              </w:rPr>
              <w:t>e</w:t>
            </w:r>
            <w:r w:rsidR="00FF7681">
              <w:rPr>
                <w:rFonts w:ascii="Times New Roman" w:hAnsi="Times New Roman" w:cs="Times New Roman"/>
                <w:noProof/>
                <w:sz w:val="24"/>
                <w:szCs w:val="24"/>
              </w:rPr>
              <w:t xml:space="preserve"> for the lifting of</w:t>
            </w:r>
            <w:r w:rsidRPr="00767803">
              <w:rPr>
                <w:rFonts w:ascii="Times New Roman" w:hAnsi="Times New Roman" w:cs="Times New Roman"/>
                <w:noProof/>
                <w:sz w:val="24"/>
                <w:szCs w:val="24"/>
              </w:rPr>
              <w:t xml:space="preserve"> </w:t>
            </w:r>
            <w:r w:rsidR="007C2A50">
              <w:rPr>
                <w:rFonts w:ascii="Times New Roman" w:hAnsi="Times New Roman" w:cs="Times New Roman"/>
                <w:noProof/>
                <w:sz w:val="24"/>
                <w:szCs w:val="24"/>
              </w:rPr>
              <w:t>checks</w:t>
            </w:r>
            <w:r w:rsidR="00121BFB">
              <w:rPr>
                <w:rFonts w:ascii="Times New Roman" w:hAnsi="Times New Roman" w:cs="Times New Roman"/>
                <w:noProof/>
                <w:sz w:val="24"/>
                <w:szCs w:val="24"/>
              </w:rPr>
              <w:t xml:space="preserve"> at</w:t>
            </w:r>
            <w:r w:rsidRPr="00767803">
              <w:rPr>
                <w:rFonts w:ascii="Times New Roman" w:hAnsi="Times New Roman" w:cs="Times New Roman"/>
                <w:noProof/>
                <w:sz w:val="24"/>
                <w:szCs w:val="24"/>
              </w:rPr>
              <w:t xml:space="preserve"> </w:t>
            </w:r>
            <w:r w:rsidR="001C5649">
              <w:rPr>
                <w:rFonts w:ascii="Times New Roman" w:hAnsi="Times New Roman" w:cs="Times New Roman"/>
                <w:noProof/>
                <w:sz w:val="24"/>
                <w:szCs w:val="24"/>
              </w:rPr>
              <w:t>the</w:t>
            </w:r>
            <w:r w:rsidRPr="00767803">
              <w:rPr>
                <w:rFonts w:ascii="Times New Roman" w:hAnsi="Times New Roman" w:cs="Times New Roman"/>
                <w:noProof/>
                <w:sz w:val="24"/>
                <w:szCs w:val="24"/>
              </w:rPr>
              <w:t xml:space="preserve"> </w:t>
            </w:r>
            <w:r w:rsidRPr="00767803">
              <w:rPr>
                <w:rFonts w:ascii="Times New Roman" w:hAnsi="Times New Roman" w:cs="Times New Roman"/>
                <w:b/>
                <w:bCs/>
                <w:noProof/>
                <w:sz w:val="24"/>
                <w:szCs w:val="24"/>
              </w:rPr>
              <w:t>internal land borders</w:t>
            </w:r>
            <w:r>
              <w:rPr>
                <w:rFonts w:ascii="Times New Roman" w:hAnsi="Times New Roman" w:cs="Times New Roman"/>
                <w:b/>
                <w:bCs/>
                <w:noProof/>
                <w:sz w:val="24"/>
                <w:szCs w:val="24"/>
              </w:rPr>
              <w:t xml:space="preserve"> with Bulgaria and Romania</w:t>
            </w:r>
            <w:r w:rsidRPr="00767803">
              <w:rPr>
                <w:rFonts w:ascii="Times New Roman" w:hAnsi="Times New Roman" w:cs="Times New Roman"/>
                <w:noProof/>
                <w:sz w:val="24"/>
                <w:szCs w:val="24"/>
              </w:rPr>
              <w:t>.</w:t>
            </w:r>
          </w:p>
          <w:p w14:paraId="5477DB33" w14:textId="34D27987" w:rsidR="00070A52" w:rsidRDefault="00767803" w:rsidP="004B5D09">
            <w:pPr>
              <w:pStyle w:val="ListParagraph"/>
              <w:numPr>
                <w:ilvl w:val="0"/>
                <w:numId w:val="16"/>
              </w:numPr>
              <w:spacing w:line="276" w:lineRule="auto"/>
              <w:ind w:left="595" w:hanging="357"/>
              <w:contextualSpacing w:val="0"/>
              <w:jc w:val="both"/>
              <w:rPr>
                <w:rFonts w:ascii="Times New Roman" w:hAnsi="Times New Roman" w:cs="Times New Roman"/>
                <w:noProof/>
                <w:sz w:val="24"/>
                <w:szCs w:val="24"/>
              </w:rPr>
            </w:pPr>
            <w:r w:rsidRPr="004014C4">
              <w:rPr>
                <w:rFonts w:ascii="Times New Roman" w:hAnsi="Times New Roman" w:cs="Times New Roman"/>
                <w:noProof/>
                <w:sz w:val="24"/>
                <w:szCs w:val="24"/>
              </w:rPr>
              <w:t>Once th</w:t>
            </w:r>
            <w:r>
              <w:rPr>
                <w:rFonts w:ascii="Times New Roman" w:hAnsi="Times New Roman" w:cs="Times New Roman"/>
                <w:noProof/>
                <w:sz w:val="24"/>
                <w:szCs w:val="24"/>
              </w:rPr>
              <w:t>e</w:t>
            </w:r>
            <w:r w:rsidRPr="004014C4">
              <w:rPr>
                <w:rFonts w:ascii="Times New Roman" w:hAnsi="Times New Roman" w:cs="Times New Roman"/>
                <w:noProof/>
                <w:sz w:val="24"/>
                <w:szCs w:val="24"/>
              </w:rPr>
              <w:t xml:space="preserve"> </w:t>
            </w:r>
            <w:r w:rsidR="00C2037B">
              <w:rPr>
                <w:rFonts w:ascii="Times New Roman" w:hAnsi="Times New Roman" w:cs="Times New Roman"/>
                <w:noProof/>
                <w:sz w:val="24"/>
                <w:szCs w:val="24"/>
              </w:rPr>
              <w:t xml:space="preserve">ongoing </w:t>
            </w:r>
            <w:r w:rsidR="00BF248F">
              <w:rPr>
                <w:rFonts w:ascii="Times New Roman" w:hAnsi="Times New Roman" w:cs="Times New Roman"/>
                <w:noProof/>
                <w:sz w:val="24"/>
                <w:szCs w:val="24"/>
              </w:rPr>
              <w:t xml:space="preserve">Schengen </w:t>
            </w:r>
            <w:r w:rsidRPr="004014C4">
              <w:rPr>
                <w:rFonts w:ascii="Times New Roman" w:hAnsi="Times New Roman" w:cs="Times New Roman"/>
                <w:noProof/>
                <w:sz w:val="24"/>
                <w:szCs w:val="24"/>
              </w:rPr>
              <w:t xml:space="preserve">evaluation </w:t>
            </w:r>
            <w:r>
              <w:rPr>
                <w:rFonts w:ascii="Times New Roman" w:hAnsi="Times New Roman" w:cs="Times New Roman"/>
                <w:noProof/>
                <w:sz w:val="24"/>
                <w:szCs w:val="24"/>
              </w:rPr>
              <w:t xml:space="preserve">confirms </w:t>
            </w:r>
            <w:r w:rsidRPr="00767803">
              <w:rPr>
                <w:rFonts w:ascii="Times New Roman" w:hAnsi="Times New Roman" w:cs="Times New Roman"/>
                <w:b/>
                <w:bCs/>
                <w:noProof/>
                <w:sz w:val="24"/>
                <w:szCs w:val="24"/>
              </w:rPr>
              <w:t>Ireland</w:t>
            </w:r>
            <w:r>
              <w:rPr>
                <w:rFonts w:ascii="Times New Roman" w:hAnsi="Times New Roman" w:cs="Times New Roman"/>
                <w:noProof/>
                <w:sz w:val="24"/>
                <w:szCs w:val="24"/>
              </w:rPr>
              <w:t xml:space="preserve">’s readiness to implement </w:t>
            </w:r>
            <w:r w:rsidRPr="004014C4">
              <w:rPr>
                <w:rFonts w:ascii="Times New Roman" w:hAnsi="Times New Roman" w:cs="Times New Roman"/>
                <w:noProof/>
                <w:sz w:val="24"/>
                <w:szCs w:val="24"/>
              </w:rPr>
              <w:t>the</w:t>
            </w:r>
            <w:r>
              <w:rPr>
                <w:rFonts w:ascii="Times New Roman" w:hAnsi="Times New Roman" w:cs="Times New Roman"/>
                <w:noProof/>
                <w:sz w:val="24"/>
                <w:szCs w:val="24"/>
              </w:rPr>
              <w:t xml:space="preserve"> parts of the </w:t>
            </w:r>
            <w:r>
              <w:rPr>
                <w:rFonts w:ascii="Times New Roman" w:hAnsi="Times New Roman" w:cs="Times New Roman"/>
                <w:i/>
                <w:iCs/>
                <w:noProof/>
                <w:sz w:val="24"/>
                <w:szCs w:val="24"/>
              </w:rPr>
              <w:t xml:space="preserve">acquis </w:t>
            </w:r>
            <w:r w:rsidR="00F109FE">
              <w:rPr>
                <w:rFonts w:ascii="Times New Roman" w:hAnsi="Times New Roman" w:cs="Times New Roman"/>
                <w:noProof/>
                <w:sz w:val="24"/>
                <w:szCs w:val="24"/>
              </w:rPr>
              <w:t>it</w:t>
            </w:r>
            <w:r w:rsidR="00F109FE" w:rsidRPr="00767803">
              <w:rPr>
                <w:rFonts w:ascii="Times New Roman" w:hAnsi="Times New Roman" w:cs="Times New Roman"/>
                <w:noProof/>
                <w:sz w:val="24"/>
                <w:szCs w:val="24"/>
              </w:rPr>
              <w:t xml:space="preserve"> </w:t>
            </w:r>
            <w:r w:rsidRPr="00767803">
              <w:rPr>
                <w:rFonts w:ascii="Times New Roman" w:hAnsi="Times New Roman" w:cs="Times New Roman"/>
                <w:noProof/>
                <w:sz w:val="24"/>
                <w:szCs w:val="24"/>
              </w:rPr>
              <w:t>has requested to take part in, the Council will</w:t>
            </w:r>
            <w:r>
              <w:rPr>
                <w:rFonts w:ascii="Times New Roman" w:hAnsi="Times New Roman" w:cs="Times New Roman"/>
                <w:noProof/>
                <w:sz w:val="24"/>
                <w:szCs w:val="24"/>
              </w:rPr>
              <w:t xml:space="preserve"> be in the position </w:t>
            </w:r>
            <w:r w:rsidR="00863711">
              <w:rPr>
                <w:rFonts w:ascii="Times New Roman" w:hAnsi="Times New Roman" w:cs="Times New Roman"/>
                <w:noProof/>
                <w:sz w:val="24"/>
                <w:szCs w:val="24"/>
              </w:rPr>
              <w:t xml:space="preserve">to </w:t>
            </w:r>
            <w:r>
              <w:rPr>
                <w:rFonts w:ascii="Times New Roman" w:hAnsi="Times New Roman" w:cs="Times New Roman"/>
                <w:noProof/>
                <w:sz w:val="24"/>
                <w:szCs w:val="24"/>
              </w:rPr>
              <w:t>tak</w:t>
            </w:r>
            <w:r w:rsidR="00863711">
              <w:rPr>
                <w:rFonts w:ascii="Times New Roman" w:hAnsi="Times New Roman" w:cs="Times New Roman"/>
                <w:noProof/>
                <w:sz w:val="24"/>
                <w:szCs w:val="24"/>
              </w:rPr>
              <w:t>e</w:t>
            </w:r>
            <w:r>
              <w:rPr>
                <w:rFonts w:ascii="Times New Roman" w:hAnsi="Times New Roman" w:cs="Times New Roman"/>
                <w:noProof/>
                <w:sz w:val="24"/>
                <w:szCs w:val="24"/>
              </w:rPr>
              <w:t xml:space="preserve"> a unanimous decision.</w:t>
            </w:r>
          </w:p>
          <w:p w14:paraId="3668FF41" w14:textId="75F25027" w:rsidR="00767803" w:rsidRPr="00417D22" w:rsidRDefault="00070A52" w:rsidP="004B5D09">
            <w:pPr>
              <w:pStyle w:val="ListParagraph"/>
              <w:numPr>
                <w:ilvl w:val="0"/>
                <w:numId w:val="16"/>
              </w:numPr>
              <w:spacing w:after="120" w:line="276" w:lineRule="auto"/>
              <w:ind w:left="595" w:hanging="357"/>
              <w:contextualSpacing w:val="0"/>
              <w:jc w:val="both"/>
              <w:rPr>
                <w:rFonts w:ascii="Times New Roman" w:hAnsi="Times New Roman" w:cs="Times New Roman"/>
                <w:noProof/>
                <w:sz w:val="24"/>
                <w:szCs w:val="24"/>
              </w:rPr>
            </w:pPr>
            <w:r w:rsidRPr="00070A52">
              <w:rPr>
                <w:rFonts w:ascii="Times New Roman" w:hAnsi="Times New Roman" w:cs="Times New Roman"/>
                <w:noProof/>
                <w:sz w:val="24"/>
                <w:szCs w:val="24"/>
              </w:rPr>
              <w:t xml:space="preserve">Following the Schengen evaluations of </w:t>
            </w:r>
            <w:r w:rsidRPr="00070A52">
              <w:rPr>
                <w:rFonts w:ascii="Times New Roman" w:hAnsi="Times New Roman" w:cs="Times New Roman"/>
                <w:b/>
                <w:bCs/>
                <w:noProof/>
                <w:sz w:val="24"/>
                <w:szCs w:val="24"/>
              </w:rPr>
              <w:t>Cyprus</w:t>
            </w:r>
            <w:r w:rsidRPr="00070A52">
              <w:rPr>
                <w:rFonts w:ascii="Times New Roman" w:hAnsi="Times New Roman" w:cs="Times New Roman"/>
                <w:noProof/>
                <w:sz w:val="24"/>
                <w:szCs w:val="24"/>
              </w:rPr>
              <w:t xml:space="preserve"> in all policy areas, the Commission </w:t>
            </w:r>
            <w:r w:rsidR="00734CD3">
              <w:rPr>
                <w:rFonts w:ascii="Times New Roman" w:hAnsi="Times New Roman" w:cs="Times New Roman"/>
                <w:noProof/>
                <w:sz w:val="24"/>
                <w:szCs w:val="24"/>
              </w:rPr>
              <w:t>is</w:t>
            </w:r>
            <w:r w:rsidR="3C940127" w:rsidRPr="547F7A92">
              <w:rPr>
                <w:rFonts w:ascii="Times New Roman" w:hAnsi="Times New Roman" w:cs="Times New Roman"/>
                <w:noProof/>
                <w:sz w:val="24"/>
                <w:szCs w:val="24"/>
              </w:rPr>
              <w:t xml:space="preserve"> monitor</w:t>
            </w:r>
            <w:r w:rsidR="00734CD3">
              <w:rPr>
                <w:rFonts w:ascii="Times New Roman" w:hAnsi="Times New Roman" w:cs="Times New Roman"/>
                <w:noProof/>
                <w:sz w:val="24"/>
                <w:szCs w:val="24"/>
              </w:rPr>
              <w:t>ing</w:t>
            </w:r>
            <w:r w:rsidR="3C940127" w:rsidRPr="547F7A92">
              <w:rPr>
                <w:rFonts w:ascii="Times New Roman" w:hAnsi="Times New Roman" w:cs="Times New Roman"/>
                <w:noProof/>
                <w:sz w:val="24"/>
                <w:szCs w:val="24"/>
              </w:rPr>
              <w:t xml:space="preserve"> the progress made in the implementation of the recommendations and will, in this respect, conduct the necessary verification visits.</w:t>
            </w:r>
            <w:r w:rsidR="74A7628A" w:rsidRPr="547F7A92">
              <w:rPr>
                <w:rFonts w:ascii="Times New Roman" w:hAnsi="Times New Roman" w:cs="Times New Roman"/>
                <w:noProof/>
                <w:sz w:val="24"/>
                <w:szCs w:val="24"/>
              </w:rPr>
              <w:t xml:space="preserve"> </w:t>
            </w:r>
            <w:r w:rsidR="4967A4F7" w:rsidRPr="0F9608BE">
              <w:rPr>
                <w:rFonts w:ascii="Times New Roman" w:hAnsi="Times New Roman" w:cs="Times New Roman"/>
                <w:noProof/>
                <w:sz w:val="24"/>
                <w:szCs w:val="24"/>
              </w:rPr>
              <w:t>In parallel</w:t>
            </w:r>
            <w:r w:rsidR="07114F92" w:rsidRPr="547F7A92">
              <w:rPr>
                <w:rFonts w:ascii="Times New Roman" w:hAnsi="Times New Roman" w:cs="Times New Roman"/>
                <w:noProof/>
                <w:sz w:val="24"/>
                <w:szCs w:val="24"/>
              </w:rPr>
              <w:t xml:space="preserve"> </w:t>
            </w:r>
            <w:r w:rsidR="2091ABDF" w:rsidRPr="6E2DA3AB">
              <w:rPr>
                <w:rFonts w:ascii="Times New Roman" w:hAnsi="Times New Roman" w:cs="Times New Roman"/>
                <w:noProof/>
                <w:sz w:val="24"/>
                <w:szCs w:val="24"/>
              </w:rPr>
              <w:t xml:space="preserve">the </w:t>
            </w:r>
            <w:r w:rsidR="2091ABDF" w:rsidRPr="59CCFF82">
              <w:rPr>
                <w:rFonts w:ascii="Times New Roman" w:hAnsi="Times New Roman" w:cs="Times New Roman"/>
                <w:noProof/>
                <w:sz w:val="24"/>
                <w:szCs w:val="24"/>
              </w:rPr>
              <w:t>Commission</w:t>
            </w:r>
            <w:r w:rsidR="07114F92" w:rsidRPr="0CB3D074">
              <w:rPr>
                <w:rFonts w:ascii="Times New Roman" w:hAnsi="Times New Roman" w:cs="Times New Roman"/>
                <w:noProof/>
                <w:sz w:val="24"/>
                <w:szCs w:val="24"/>
              </w:rPr>
              <w:t xml:space="preserve"> </w:t>
            </w:r>
            <w:r w:rsidRPr="547F7A92">
              <w:rPr>
                <w:rFonts w:ascii="Times New Roman" w:hAnsi="Times New Roman" w:cs="Times New Roman"/>
                <w:noProof/>
                <w:sz w:val="24"/>
                <w:szCs w:val="24"/>
              </w:rPr>
              <w:t xml:space="preserve">will </w:t>
            </w:r>
            <w:r w:rsidRPr="00070A52">
              <w:rPr>
                <w:rFonts w:ascii="Times New Roman" w:hAnsi="Times New Roman" w:cs="Times New Roman"/>
                <w:noProof/>
                <w:sz w:val="24"/>
                <w:szCs w:val="24"/>
              </w:rPr>
              <w:t xml:space="preserve">continue to work with the Cypriot authorities </w:t>
            </w:r>
            <w:r w:rsidR="00863711">
              <w:rPr>
                <w:rFonts w:ascii="Times New Roman" w:hAnsi="Times New Roman" w:cs="Times New Roman"/>
                <w:noProof/>
                <w:sz w:val="24"/>
                <w:szCs w:val="24"/>
              </w:rPr>
              <w:t>on</w:t>
            </w:r>
            <w:r w:rsidRPr="00070A52">
              <w:rPr>
                <w:rFonts w:ascii="Times New Roman" w:hAnsi="Times New Roman" w:cs="Times New Roman"/>
                <w:noProof/>
                <w:sz w:val="24"/>
                <w:szCs w:val="24"/>
              </w:rPr>
              <w:t xml:space="preserve"> </w:t>
            </w:r>
            <w:r w:rsidR="00C14DB0">
              <w:rPr>
                <w:rFonts w:ascii="Times New Roman" w:hAnsi="Times New Roman" w:cs="Times New Roman"/>
                <w:noProof/>
                <w:sz w:val="24"/>
                <w:szCs w:val="24"/>
              </w:rPr>
              <w:t xml:space="preserve">its </w:t>
            </w:r>
            <w:r w:rsidRPr="00070A52">
              <w:rPr>
                <w:rFonts w:ascii="Times New Roman" w:hAnsi="Times New Roman" w:cs="Times New Roman"/>
                <w:noProof/>
                <w:sz w:val="24"/>
                <w:szCs w:val="24"/>
              </w:rPr>
              <w:t>further integration in the Schengen area</w:t>
            </w:r>
            <w:r w:rsidR="7D1938B8" w:rsidRPr="5B6B2DC3">
              <w:rPr>
                <w:rFonts w:ascii="Times New Roman" w:hAnsi="Times New Roman" w:cs="Times New Roman"/>
                <w:noProof/>
                <w:sz w:val="24"/>
                <w:szCs w:val="24"/>
              </w:rPr>
              <w:t xml:space="preserve">, </w:t>
            </w:r>
            <w:r w:rsidR="5573F4BB" w:rsidRPr="5B6B2DC3">
              <w:rPr>
                <w:rFonts w:ascii="Times New Roman" w:hAnsi="Times New Roman" w:cs="Times New Roman"/>
                <w:noProof/>
                <w:sz w:val="24"/>
                <w:szCs w:val="24"/>
              </w:rPr>
              <w:t>taking</w:t>
            </w:r>
            <w:r w:rsidR="5573F4BB" w:rsidRPr="4688EDE9">
              <w:rPr>
                <w:rFonts w:ascii="Times New Roman" w:hAnsi="Times New Roman" w:cs="Times New Roman"/>
                <w:noProof/>
                <w:sz w:val="24"/>
                <w:szCs w:val="24"/>
              </w:rPr>
              <w:t xml:space="preserve"> into </w:t>
            </w:r>
            <w:r w:rsidR="5573F4BB" w:rsidRPr="06106E31">
              <w:rPr>
                <w:rFonts w:ascii="Times New Roman" w:hAnsi="Times New Roman" w:cs="Times New Roman"/>
                <w:noProof/>
                <w:sz w:val="24"/>
                <w:szCs w:val="24"/>
              </w:rPr>
              <w:t xml:space="preserve">consideration </w:t>
            </w:r>
            <w:r w:rsidR="0003700D">
              <w:rPr>
                <w:rFonts w:ascii="Times New Roman" w:hAnsi="Times New Roman" w:cs="Times New Roman"/>
                <w:noProof/>
                <w:sz w:val="24"/>
                <w:szCs w:val="24"/>
              </w:rPr>
              <w:t>its</w:t>
            </w:r>
            <w:r w:rsidR="5573F4BB" w:rsidRPr="06106E31">
              <w:rPr>
                <w:rFonts w:ascii="Times New Roman" w:hAnsi="Times New Roman" w:cs="Times New Roman"/>
                <w:noProof/>
                <w:sz w:val="24"/>
                <w:szCs w:val="24"/>
              </w:rPr>
              <w:t xml:space="preserve"> special </w:t>
            </w:r>
            <w:r w:rsidR="5573F4BB" w:rsidRPr="6E0F1E79">
              <w:rPr>
                <w:rFonts w:ascii="Times New Roman" w:hAnsi="Times New Roman" w:cs="Times New Roman"/>
                <w:noProof/>
                <w:sz w:val="24"/>
                <w:szCs w:val="24"/>
              </w:rPr>
              <w:t>circumstances</w:t>
            </w:r>
            <w:r w:rsidR="003857C9">
              <w:rPr>
                <w:rFonts w:ascii="Times New Roman" w:hAnsi="Times New Roman" w:cs="Times New Roman"/>
                <w:noProof/>
                <w:sz w:val="24"/>
                <w:szCs w:val="24"/>
              </w:rPr>
              <w:t>.</w:t>
            </w:r>
          </w:p>
        </w:tc>
      </w:tr>
    </w:tbl>
    <w:p w14:paraId="6869102A" w14:textId="1F2CFC97" w:rsidR="003C3B75" w:rsidRPr="004014C4" w:rsidRDefault="00F30560" w:rsidP="00417D22">
      <w:pPr>
        <w:pStyle w:val="Heading1"/>
        <w:spacing w:before="240" w:line="276" w:lineRule="auto"/>
      </w:pPr>
      <w:r w:rsidRPr="004014C4">
        <w:lastRenderedPageBreak/>
        <w:t xml:space="preserve">2. </w:t>
      </w:r>
      <w:r w:rsidR="00A72DF1" w:rsidRPr="004014C4">
        <w:rPr>
          <w:smallCaps/>
          <w:sz w:val="26"/>
          <w:szCs w:val="26"/>
        </w:rPr>
        <w:t xml:space="preserve">Towards </w:t>
      </w:r>
      <w:r w:rsidR="000E0D0D" w:rsidRPr="004014C4">
        <w:rPr>
          <w:smallCaps/>
          <w:sz w:val="26"/>
          <w:szCs w:val="26"/>
        </w:rPr>
        <w:t>a</w:t>
      </w:r>
      <w:r w:rsidR="2B5E6384" w:rsidRPr="004014C4">
        <w:rPr>
          <w:smallCaps/>
          <w:sz w:val="26"/>
          <w:szCs w:val="26"/>
        </w:rPr>
        <w:t>n</w:t>
      </w:r>
      <w:r w:rsidR="000E0D0D" w:rsidRPr="004014C4">
        <w:rPr>
          <w:smallCaps/>
          <w:sz w:val="26"/>
          <w:szCs w:val="26"/>
        </w:rPr>
        <w:t xml:space="preserve"> </w:t>
      </w:r>
      <w:r w:rsidR="6F931AE4" w:rsidRPr="004014C4">
        <w:rPr>
          <w:smallCaps/>
          <w:sz w:val="26"/>
          <w:szCs w:val="26"/>
        </w:rPr>
        <w:t>Integrated</w:t>
      </w:r>
      <w:r w:rsidR="00841090" w:rsidRPr="004014C4">
        <w:rPr>
          <w:smallCaps/>
          <w:sz w:val="26"/>
          <w:szCs w:val="26"/>
        </w:rPr>
        <w:t xml:space="preserve"> </w:t>
      </w:r>
      <w:r w:rsidR="00841090" w:rsidRPr="004014C4">
        <w:rPr>
          <w:rFonts w:ascii="Times New Roman Bold" w:hAnsi="Times New Roman Bold"/>
          <w:smallCaps/>
          <w:sz w:val="26"/>
          <w:szCs w:val="26"/>
        </w:rPr>
        <w:t>Schengen Governance</w:t>
      </w:r>
      <w:r w:rsidR="00326599" w:rsidRPr="004014C4">
        <w:rPr>
          <w:rFonts w:ascii="Times New Roman Bold" w:hAnsi="Times New Roman Bold"/>
          <w:smallCaps/>
          <w:sz w:val="26"/>
          <w:szCs w:val="26"/>
        </w:rPr>
        <w:t xml:space="preserve"> </w:t>
      </w:r>
      <w:r w:rsidR="000E0D0D" w:rsidRPr="004014C4">
        <w:rPr>
          <w:rFonts w:ascii="Times New Roman Bold" w:hAnsi="Times New Roman Bold"/>
          <w:smallCaps/>
          <w:sz w:val="26"/>
          <w:szCs w:val="26"/>
        </w:rPr>
        <w:t>Framework</w:t>
      </w:r>
    </w:p>
    <w:p w14:paraId="1DDAB0DF" w14:textId="336AF6B4" w:rsidR="00266F4C" w:rsidRDefault="00C0271F" w:rsidP="00266F4C">
      <w:pPr>
        <w:spacing w:line="276" w:lineRule="auto"/>
        <w:jc w:val="both"/>
        <w:rPr>
          <w:rFonts w:ascii="Times New Roman" w:eastAsia="Times New Roman" w:hAnsi="Times New Roman" w:cs="Times New Roman"/>
          <w:noProof/>
          <w:sz w:val="24"/>
          <w:szCs w:val="24"/>
        </w:rPr>
      </w:pPr>
      <w:r w:rsidRPr="53CCE414">
        <w:rPr>
          <w:rFonts w:ascii="Times New Roman" w:eastAsia="Times New Roman" w:hAnsi="Times New Roman" w:cs="Times New Roman"/>
          <w:noProof/>
          <w:sz w:val="24"/>
          <w:szCs w:val="24"/>
        </w:rPr>
        <w:t xml:space="preserve">As </w:t>
      </w:r>
      <w:r w:rsidR="006C48F4">
        <w:rPr>
          <w:rFonts w:ascii="Times New Roman" w:eastAsia="Times New Roman" w:hAnsi="Times New Roman" w:cs="Times New Roman"/>
          <w:noProof/>
          <w:sz w:val="24"/>
          <w:szCs w:val="24"/>
        </w:rPr>
        <w:t>emphasi</w:t>
      </w:r>
      <w:r w:rsidR="0003700D">
        <w:rPr>
          <w:rFonts w:ascii="Times New Roman" w:eastAsia="Times New Roman" w:hAnsi="Times New Roman" w:cs="Times New Roman"/>
          <w:noProof/>
          <w:sz w:val="24"/>
          <w:szCs w:val="24"/>
        </w:rPr>
        <w:t>s</w:t>
      </w:r>
      <w:r w:rsidR="006C48F4">
        <w:rPr>
          <w:rFonts w:ascii="Times New Roman" w:eastAsia="Times New Roman" w:hAnsi="Times New Roman" w:cs="Times New Roman"/>
          <w:noProof/>
          <w:sz w:val="24"/>
          <w:szCs w:val="24"/>
        </w:rPr>
        <w:t>ed</w:t>
      </w:r>
      <w:r w:rsidR="006C48F4" w:rsidRPr="53CCE414">
        <w:rPr>
          <w:rFonts w:ascii="Times New Roman" w:eastAsia="Times New Roman" w:hAnsi="Times New Roman" w:cs="Times New Roman"/>
          <w:noProof/>
          <w:sz w:val="24"/>
          <w:szCs w:val="24"/>
        </w:rPr>
        <w:t xml:space="preserve"> </w:t>
      </w:r>
      <w:r w:rsidRPr="53CCE414">
        <w:rPr>
          <w:rFonts w:ascii="Times New Roman" w:eastAsia="Times New Roman" w:hAnsi="Times New Roman" w:cs="Times New Roman"/>
          <w:noProof/>
          <w:sz w:val="24"/>
          <w:szCs w:val="24"/>
        </w:rPr>
        <w:t xml:space="preserve">by </w:t>
      </w:r>
      <w:r w:rsidR="5B7CFED6" w:rsidRPr="53CCE414">
        <w:rPr>
          <w:rFonts w:ascii="Times New Roman" w:eastAsia="Times New Roman" w:hAnsi="Times New Roman" w:cs="Times New Roman"/>
          <w:noProof/>
          <w:sz w:val="24"/>
          <w:szCs w:val="24"/>
        </w:rPr>
        <w:t xml:space="preserve">President </w:t>
      </w:r>
      <w:r w:rsidR="005811B8">
        <w:rPr>
          <w:rFonts w:ascii="Times New Roman" w:eastAsia="Times New Roman" w:hAnsi="Times New Roman" w:cs="Times New Roman"/>
          <w:noProof/>
          <w:sz w:val="24"/>
          <w:szCs w:val="24"/>
        </w:rPr>
        <w:t>v</w:t>
      </w:r>
      <w:r w:rsidRPr="53CCE414">
        <w:rPr>
          <w:rFonts w:ascii="Times New Roman" w:eastAsia="Times New Roman" w:hAnsi="Times New Roman" w:cs="Times New Roman"/>
          <w:noProof/>
          <w:sz w:val="24"/>
          <w:szCs w:val="24"/>
        </w:rPr>
        <w:t>on der Leyen</w:t>
      </w:r>
      <w:r w:rsidRPr="53CCE414" w:rsidDel="00CF6781">
        <w:rPr>
          <w:rFonts w:ascii="Times New Roman" w:eastAsia="Times New Roman" w:hAnsi="Times New Roman" w:cs="Times New Roman"/>
          <w:noProof/>
          <w:sz w:val="24"/>
          <w:szCs w:val="24"/>
        </w:rPr>
        <w:t xml:space="preserve"> in her </w:t>
      </w:r>
      <w:r w:rsidR="009724FA" w:rsidDel="00CF6781">
        <w:rPr>
          <w:rFonts w:ascii="Times New Roman" w:eastAsia="Times New Roman" w:hAnsi="Times New Roman" w:cs="Times New Roman"/>
          <w:noProof/>
          <w:sz w:val="24"/>
          <w:szCs w:val="24"/>
        </w:rPr>
        <w:t xml:space="preserve">2023 </w:t>
      </w:r>
      <w:r w:rsidRPr="53CCE414" w:rsidDel="00CF6781">
        <w:rPr>
          <w:rFonts w:ascii="Times New Roman" w:eastAsia="Times New Roman" w:hAnsi="Times New Roman" w:cs="Times New Roman"/>
          <w:noProof/>
          <w:sz w:val="24"/>
          <w:szCs w:val="24"/>
        </w:rPr>
        <w:t>State of the Union Address</w:t>
      </w:r>
      <w:r w:rsidRPr="53CCE414">
        <w:rPr>
          <w:rFonts w:ascii="Times New Roman" w:eastAsia="Times New Roman" w:hAnsi="Times New Roman" w:cs="Times New Roman"/>
          <w:noProof/>
          <w:sz w:val="24"/>
          <w:szCs w:val="24"/>
        </w:rPr>
        <w:t xml:space="preserve">, </w:t>
      </w:r>
      <w:r w:rsidR="006A68B9" w:rsidRPr="53CCE414">
        <w:rPr>
          <w:rFonts w:ascii="Times New Roman" w:eastAsia="Times New Roman" w:hAnsi="Times New Roman" w:cs="Times New Roman"/>
          <w:noProof/>
          <w:sz w:val="24"/>
          <w:szCs w:val="24"/>
        </w:rPr>
        <w:t>common challenges</w:t>
      </w:r>
      <w:r w:rsidR="005E28E8">
        <w:rPr>
          <w:rFonts w:ascii="Times New Roman" w:eastAsia="Times New Roman" w:hAnsi="Times New Roman" w:cs="Times New Roman"/>
          <w:noProof/>
          <w:sz w:val="24"/>
          <w:szCs w:val="24"/>
        </w:rPr>
        <w:t xml:space="preserve"> </w:t>
      </w:r>
      <w:r w:rsidR="006A68B9" w:rsidRPr="53CCE414">
        <w:rPr>
          <w:rFonts w:ascii="Times New Roman" w:eastAsia="Times New Roman" w:hAnsi="Times New Roman" w:cs="Times New Roman"/>
          <w:noProof/>
          <w:sz w:val="24"/>
          <w:szCs w:val="24"/>
        </w:rPr>
        <w:t xml:space="preserve">require unity </w:t>
      </w:r>
      <w:r w:rsidR="00A272A1">
        <w:rPr>
          <w:rFonts w:ascii="Times New Roman" w:eastAsia="Times New Roman" w:hAnsi="Times New Roman" w:cs="Times New Roman"/>
          <w:noProof/>
          <w:sz w:val="24"/>
          <w:szCs w:val="24"/>
        </w:rPr>
        <w:t>of action</w:t>
      </w:r>
      <w:r w:rsidR="00711379">
        <w:rPr>
          <w:rStyle w:val="FootnoteReference"/>
          <w:rFonts w:ascii="Times New Roman" w:eastAsia="Times New Roman" w:hAnsi="Times New Roman" w:cs="Times New Roman"/>
          <w:noProof/>
          <w:sz w:val="24"/>
          <w:szCs w:val="24"/>
        </w:rPr>
        <w:footnoteReference w:id="18"/>
      </w:r>
      <w:r w:rsidR="00803718">
        <w:rPr>
          <w:rFonts w:ascii="Times New Roman" w:eastAsia="Times New Roman" w:hAnsi="Times New Roman" w:cs="Times New Roman"/>
          <w:noProof/>
          <w:sz w:val="24"/>
          <w:szCs w:val="24"/>
        </w:rPr>
        <w:t>.</w:t>
      </w:r>
      <w:r w:rsidR="008A0506" w:rsidRPr="53CCE414">
        <w:rPr>
          <w:rFonts w:ascii="Times New Roman" w:eastAsia="Times New Roman" w:hAnsi="Times New Roman" w:cs="Times New Roman"/>
          <w:noProof/>
          <w:sz w:val="24"/>
          <w:szCs w:val="24"/>
        </w:rPr>
        <w:t xml:space="preserve"> </w:t>
      </w:r>
      <w:r w:rsidR="00F52048">
        <w:rPr>
          <w:rFonts w:ascii="Times New Roman" w:eastAsia="Times New Roman" w:hAnsi="Times New Roman" w:cs="Times New Roman"/>
          <w:noProof/>
          <w:sz w:val="24"/>
          <w:szCs w:val="24"/>
        </w:rPr>
        <w:t>In recent years</w:t>
      </w:r>
      <w:r w:rsidR="008A0506" w:rsidRPr="53CCE414">
        <w:rPr>
          <w:rFonts w:ascii="Times New Roman" w:eastAsia="Times New Roman" w:hAnsi="Times New Roman" w:cs="Times New Roman"/>
          <w:noProof/>
          <w:sz w:val="24"/>
          <w:szCs w:val="24"/>
        </w:rPr>
        <w:t xml:space="preserve">, </w:t>
      </w:r>
      <w:r w:rsidR="00F52048">
        <w:rPr>
          <w:rFonts w:ascii="Times New Roman" w:eastAsia="Times New Roman" w:hAnsi="Times New Roman" w:cs="Times New Roman"/>
          <w:noProof/>
          <w:sz w:val="24"/>
          <w:szCs w:val="24"/>
        </w:rPr>
        <w:t xml:space="preserve">the </w:t>
      </w:r>
      <w:r w:rsidR="008A0506" w:rsidRPr="53CCE414">
        <w:rPr>
          <w:rFonts w:ascii="Times New Roman" w:eastAsia="Times New Roman" w:hAnsi="Times New Roman" w:cs="Times New Roman"/>
          <w:noProof/>
          <w:sz w:val="24"/>
          <w:szCs w:val="24"/>
        </w:rPr>
        <w:t>Schengen</w:t>
      </w:r>
      <w:r w:rsidR="00F52048">
        <w:rPr>
          <w:rFonts w:ascii="Times New Roman" w:eastAsia="Times New Roman" w:hAnsi="Times New Roman" w:cs="Times New Roman"/>
          <w:noProof/>
          <w:sz w:val="24"/>
          <w:szCs w:val="24"/>
        </w:rPr>
        <w:t xml:space="preserve"> area</w:t>
      </w:r>
      <w:r w:rsidR="008A0506" w:rsidRPr="53CCE414">
        <w:rPr>
          <w:rFonts w:ascii="Times New Roman" w:eastAsia="Times New Roman" w:hAnsi="Times New Roman" w:cs="Times New Roman"/>
          <w:noProof/>
          <w:sz w:val="24"/>
          <w:szCs w:val="24"/>
        </w:rPr>
        <w:t xml:space="preserve"> has</w:t>
      </w:r>
      <w:r w:rsidR="00F52048">
        <w:rPr>
          <w:rFonts w:ascii="Times New Roman" w:eastAsia="Times New Roman" w:hAnsi="Times New Roman" w:cs="Times New Roman"/>
          <w:noProof/>
          <w:sz w:val="24"/>
          <w:szCs w:val="24"/>
        </w:rPr>
        <w:t xml:space="preserve"> </w:t>
      </w:r>
      <w:r w:rsidR="006302D7">
        <w:rPr>
          <w:rFonts w:ascii="Times New Roman" w:eastAsia="Times New Roman" w:hAnsi="Times New Roman" w:cs="Times New Roman"/>
          <w:noProof/>
          <w:sz w:val="24"/>
          <w:szCs w:val="24"/>
        </w:rPr>
        <w:t>consistently</w:t>
      </w:r>
      <w:r w:rsidR="008A0506" w:rsidRPr="53CCE414">
        <w:rPr>
          <w:rFonts w:ascii="Times New Roman" w:eastAsia="Times New Roman" w:hAnsi="Times New Roman" w:cs="Times New Roman"/>
          <w:noProof/>
          <w:sz w:val="24"/>
          <w:szCs w:val="24"/>
        </w:rPr>
        <w:t xml:space="preserve"> prove</w:t>
      </w:r>
      <w:r w:rsidR="00A344EE">
        <w:rPr>
          <w:rFonts w:ascii="Times New Roman" w:eastAsia="Times New Roman" w:hAnsi="Times New Roman" w:cs="Times New Roman"/>
          <w:noProof/>
          <w:sz w:val="24"/>
          <w:szCs w:val="24"/>
        </w:rPr>
        <w:t>n</w:t>
      </w:r>
      <w:r w:rsidR="008A0506" w:rsidRPr="53CCE414">
        <w:rPr>
          <w:rFonts w:ascii="Times New Roman" w:eastAsia="Times New Roman" w:hAnsi="Times New Roman" w:cs="Times New Roman"/>
          <w:noProof/>
          <w:sz w:val="24"/>
          <w:szCs w:val="24"/>
        </w:rPr>
        <w:t xml:space="preserve"> that it can provide a high level of protection </w:t>
      </w:r>
      <w:r w:rsidR="006302D7">
        <w:rPr>
          <w:rFonts w:ascii="Times New Roman" w:eastAsia="Times New Roman" w:hAnsi="Times New Roman" w:cs="Times New Roman"/>
          <w:noProof/>
          <w:sz w:val="24"/>
          <w:szCs w:val="24"/>
        </w:rPr>
        <w:t>through</w:t>
      </w:r>
      <w:r w:rsidR="006302D7" w:rsidRPr="53CCE414">
        <w:rPr>
          <w:rFonts w:ascii="Times New Roman" w:eastAsia="Times New Roman" w:hAnsi="Times New Roman" w:cs="Times New Roman"/>
          <w:noProof/>
          <w:sz w:val="24"/>
          <w:szCs w:val="24"/>
        </w:rPr>
        <w:t xml:space="preserve"> </w:t>
      </w:r>
      <w:r w:rsidR="008A0506" w:rsidRPr="53CCE414">
        <w:rPr>
          <w:rFonts w:ascii="Times New Roman" w:eastAsia="Times New Roman" w:hAnsi="Times New Roman" w:cs="Times New Roman"/>
          <w:noProof/>
          <w:sz w:val="24"/>
          <w:szCs w:val="24"/>
        </w:rPr>
        <w:t xml:space="preserve">a coordinated European approach. </w:t>
      </w:r>
      <w:r w:rsidR="00BD3E24">
        <w:rPr>
          <w:rFonts w:ascii="Times New Roman" w:eastAsia="Times New Roman" w:hAnsi="Times New Roman" w:cs="Times New Roman"/>
          <w:noProof/>
          <w:sz w:val="24"/>
          <w:szCs w:val="24"/>
        </w:rPr>
        <w:t>I</w:t>
      </w:r>
      <w:r w:rsidR="00266F4C">
        <w:rPr>
          <w:rFonts w:ascii="Times New Roman" w:eastAsia="Times New Roman" w:hAnsi="Times New Roman" w:cs="Times New Roman"/>
          <w:noProof/>
          <w:sz w:val="24"/>
          <w:szCs w:val="24"/>
        </w:rPr>
        <w:t xml:space="preserve">n 2023, </w:t>
      </w:r>
      <w:r w:rsidR="0051597A">
        <w:rPr>
          <w:rFonts w:ascii="Times New Roman" w:eastAsia="Times New Roman" w:hAnsi="Times New Roman" w:cs="Times New Roman"/>
          <w:noProof/>
          <w:sz w:val="24"/>
          <w:szCs w:val="24"/>
        </w:rPr>
        <w:t>the</w:t>
      </w:r>
      <w:r w:rsidR="00F5005B" w:rsidRPr="004014C4">
        <w:rPr>
          <w:rFonts w:ascii="Times New Roman" w:eastAsia="Times New Roman" w:hAnsi="Times New Roman" w:cs="Times New Roman"/>
          <w:noProof/>
          <w:sz w:val="24"/>
          <w:szCs w:val="24"/>
        </w:rPr>
        <w:t xml:space="preserve"> </w:t>
      </w:r>
      <w:r w:rsidR="00F5005B" w:rsidRPr="004014C4">
        <w:rPr>
          <w:rFonts w:ascii="Times New Roman" w:eastAsia="Times New Roman" w:hAnsi="Times New Roman" w:cs="Times New Roman"/>
          <w:b/>
          <w:bCs/>
          <w:noProof/>
          <w:sz w:val="24"/>
          <w:szCs w:val="24"/>
        </w:rPr>
        <w:t>Schengen Council</w:t>
      </w:r>
      <w:r w:rsidR="00F67914">
        <w:rPr>
          <w:rFonts w:ascii="Times New Roman" w:eastAsia="Times New Roman" w:hAnsi="Times New Roman" w:cs="Times New Roman"/>
          <w:noProof/>
          <w:sz w:val="24"/>
          <w:szCs w:val="24"/>
        </w:rPr>
        <w:t xml:space="preserve"> </w:t>
      </w:r>
      <w:r w:rsidR="00F026A2">
        <w:rPr>
          <w:rFonts w:ascii="Times New Roman" w:eastAsia="Times New Roman" w:hAnsi="Times New Roman" w:cs="Times New Roman"/>
          <w:noProof/>
          <w:sz w:val="24"/>
          <w:szCs w:val="24"/>
        </w:rPr>
        <w:t xml:space="preserve">evolved into </w:t>
      </w:r>
      <w:r w:rsidR="00025BB3">
        <w:rPr>
          <w:rFonts w:ascii="Times New Roman" w:eastAsia="Times New Roman" w:hAnsi="Times New Roman" w:cs="Times New Roman"/>
          <w:noProof/>
          <w:sz w:val="24"/>
          <w:szCs w:val="24"/>
        </w:rPr>
        <w:t>a</w:t>
      </w:r>
      <w:r w:rsidR="00F026A2">
        <w:rPr>
          <w:rFonts w:ascii="Times New Roman" w:eastAsia="Times New Roman" w:hAnsi="Times New Roman" w:cs="Times New Roman"/>
          <w:noProof/>
          <w:sz w:val="24"/>
          <w:szCs w:val="24"/>
        </w:rPr>
        <w:t xml:space="preserve"> platform</w:t>
      </w:r>
      <w:r w:rsidR="00E70F9B">
        <w:rPr>
          <w:rFonts w:ascii="Times New Roman" w:eastAsia="Times New Roman" w:hAnsi="Times New Roman" w:cs="Times New Roman"/>
          <w:noProof/>
          <w:sz w:val="24"/>
          <w:szCs w:val="24"/>
        </w:rPr>
        <w:t xml:space="preserve"> to coordinate a joint response to common challenges</w:t>
      </w:r>
      <w:r w:rsidR="006C493E">
        <w:rPr>
          <w:rFonts w:ascii="Times New Roman" w:eastAsia="Times New Roman" w:hAnsi="Times New Roman" w:cs="Times New Roman"/>
          <w:noProof/>
          <w:sz w:val="24"/>
          <w:szCs w:val="24"/>
        </w:rPr>
        <w:t xml:space="preserve"> </w:t>
      </w:r>
      <w:r w:rsidR="00F5005B" w:rsidRPr="004014C4">
        <w:rPr>
          <w:rFonts w:ascii="Times New Roman" w:eastAsia="Times New Roman" w:hAnsi="Times New Roman" w:cs="Times New Roman"/>
          <w:noProof/>
          <w:sz w:val="24"/>
          <w:szCs w:val="24"/>
        </w:rPr>
        <w:t xml:space="preserve">that impact </w:t>
      </w:r>
      <w:r w:rsidR="00F5005B">
        <w:rPr>
          <w:rFonts w:ascii="Times New Roman" w:eastAsia="Times New Roman" w:hAnsi="Times New Roman" w:cs="Times New Roman"/>
          <w:noProof/>
          <w:sz w:val="24"/>
          <w:szCs w:val="24"/>
        </w:rPr>
        <w:t>Schengen members and the Schengen area as a whole</w:t>
      </w:r>
      <w:r w:rsidR="00C7758A">
        <w:rPr>
          <w:rFonts w:ascii="Times New Roman" w:eastAsia="Times New Roman" w:hAnsi="Times New Roman" w:cs="Times New Roman"/>
          <w:noProof/>
          <w:sz w:val="24"/>
          <w:szCs w:val="24"/>
        </w:rPr>
        <w:t>.</w:t>
      </w:r>
    </w:p>
    <w:p w14:paraId="63F3906D" w14:textId="7EC1A2CF" w:rsidR="00F5005B" w:rsidRPr="00837A98" w:rsidRDefault="00E46F32" w:rsidP="00661E2F">
      <w:pPr>
        <w:pStyle w:val="Heading2"/>
        <w:rPr>
          <w:rFonts w:eastAsia="Times New Roman"/>
          <w:noProof/>
        </w:rPr>
      </w:pPr>
      <w:r>
        <w:rPr>
          <w:noProof/>
        </w:rPr>
        <w:t xml:space="preserve">EU level </w:t>
      </w:r>
      <w:r w:rsidR="008F5CD4">
        <w:rPr>
          <w:noProof/>
        </w:rPr>
        <w:t>political coordination</w:t>
      </w:r>
      <w:r w:rsidR="001C1D20">
        <w:rPr>
          <w:rFonts w:eastAsia="Times New Roman"/>
          <w:noProof/>
        </w:rPr>
        <w:t xml:space="preserve"> with reinforced tools</w:t>
      </w:r>
    </w:p>
    <w:p w14:paraId="42688883" w14:textId="4D2B0C3E" w:rsidR="00F92CD9" w:rsidRDefault="00F5005B" w:rsidP="00EC3181">
      <w:pPr>
        <w:spacing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line with the priorities established by the Schengen Council in June 2023, the </w:t>
      </w:r>
      <w:r w:rsidRPr="00382EED">
        <w:rPr>
          <w:rFonts w:ascii="Times New Roman" w:eastAsia="Times New Roman" w:hAnsi="Times New Roman" w:cs="Times New Roman"/>
          <w:b/>
          <w:noProof/>
          <w:sz w:val="24"/>
          <w:szCs w:val="24"/>
        </w:rPr>
        <w:t>Schengen Cycle</w:t>
      </w:r>
      <w:r>
        <w:rPr>
          <w:rFonts w:ascii="Times New Roman" w:eastAsia="Times New Roman" w:hAnsi="Times New Roman" w:cs="Times New Roman"/>
          <w:noProof/>
          <w:sz w:val="24"/>
          <w:szCs w:val="24"/>
        </w:rPr>
        <w:t xml:space="preserve"> tools have been reinforced </w:t>
      </w:r>
      <w:r w:rsidR="004B1637">
        <w:rPr>
          <w:rFonts w:ascii="Times New Roman" w:eastAsia="Times New Roman" w:hAnsi="Times New Roman" w:cs="Times New Roman"/>
          <w:noProof/>
          <w:sz w:val="24"/>
          <w:szCs w:val="24"/>
        </w:rPr>
        <w:t xml:space="preserve">to </w:t>
      </w:r>
      <w:r>
        <w:rPr>
          <w:rFonts w:ascii="Times New Roman" w:eastAsia="Times New Roman" w:hAnsi="Times New Roman" w:cs="Times New Roman"/>
          <w:noProof/>
          <w:sz w:val="24"/>
          <w:szCs w:val="24"/>
        </w:rPr>
        <w:t>enhanc</w:t>
      </w:r>
      <w:r w:rsidR="004B1637">
        <w:rPr>
          <w:rFonts w:ascii="Times New Roman" w:eastAsia="Times New Roman" w:hAnsi="Times New Roman" w:cs="Times New Roman"/>
          <w:noProof/>
          <w:sz w:val="24"/>
          <w:szCs w:val="24"/>
        </w:rPr>
        <w:t>e</w:t>
      </w:r>
      <w:r>
        <w:rPr>
          <w:rFonts w:ascii="Times New Roman" w:eastAsia="Times New Roman" w:hAnsi="Times New Roman" w:cs="Times New Roman"/>
          <w:noProof/>
          <w:sz w:val="24"/>
          <w:szCs w:val="24"/>
        </w:rPr>
        <w:t xml:space="preserve"> the timely identification of risks and shortcomings </w:t>
      </w:r>
      <w:r w:rsidR="00FB7108">
        <w:rPr>
          <w:rFonts w:ascii="Times New Roman" w:eastAsia="Times New Roman" w:hAnsi="Times New Roman" w:cs="Times New Roman"/>
          <w:noProof/>
          <w:sz w:val="24"/>
          <w:szCs w:val="24"/>
        </w:rPr>
        <w:t>that</w:t>
      </w:r>
      <w:r>
        <w:rPr>
          <w:rFonts w:ascii="Times New Roman" w:eastAsia="Times New Roman" w:hAnsi="Times New Roman" w:cs="Times New Roman"/>
          <w:noProof/>
          <w:sz w:val="24"/>
          <w:szCs w:val="24"/>
        </w:rPr>
        <w:t xml:space="preserve"> impact the stability of </w:t>
      </w:r>
      <w:r w:rsidR="008A7881">
        <w:rPr>
          <w:rFonts w:ascii="Times New Roman" w:eastAsia="Times New Roman" w:hAnsi="Times New Roman" w:cs="Times New Roman"/>
          <w:noProof/>
          <w:sz w:val="24"/>
          <w:szCs w:val="24"/>
        </w:rPr>
        <w:t>Schengen and</w:t>
      </w:r>
      <w:r>
        <w:rPr>
          <w:rFonts w:ascii="Times New Roman" w:eastAsia="Times New Roman" w:hAnsi="Times New Roman" w:cs="Times New Roman"/>
          <w:noProof/>
          <w:sz w:val="24"/>
          <w:szCs w:val="24"/>
        </w:rPr>
        <w:t xml:space="preserve"> fostering a higher level of implementation.</w:t>
      </w:r>
      <w:r w:rsidR="004B1637">
        <w:rPr>
          <w:rFonts w:ascii="Times New Roman" w:hAnsi="Times New Roman" w:cs="Times New Roman"/>
          <w:noProof/>
          <w:sz w:val="24"/>
          <w:szCs w:val="24"/>
        </w:rPr>
        <w:t xml:space="preserve"> </w:t>
      </w:r>
      <w:r w:rsidR="001B7058">
        <w:rPr>
          <w:rFonts w:ascii="Times New Roman" w:hAnsi="Times New Roman" w:cs="Times New Roman"/>
          <w:noProof/>
          <w:sz w:val="24"/>
          <w:szCs w:val="24"/>
        </w:rPr>
        <w:t>T</w:t>
      </w:r>
      <w:r w:rsidR="006A4348">
        <w:rPr>
          <w:rFonts w:ascii="Times New Roman" w:eastAsia="Times New Roman" w:hAnsi="Times New Roman" w:cs="Times New Roman"/>
          <w:noProof/>
          <w:sz w:val="24"/>
          <w:szCs w:val="24"/>
        </w:rPr>
        <w:t xml:space="preserve">hese </w:t>
      </w:r>
      <w:r w:rsidR="006A4348">
        <w:rPr>
          <w:rFonts w:ascii="Times New Roman" w:hAnsi="Times New Roman" w:cs="Times New Roman"/>
          <w:noProof/>
          <w:sz w:val="24"/>
          <w:szCs w:val="24"/>
        </w:rPr>
        <w:t xml:space="preserve">joint </w:t>
      </w:r>
      <w:r w:rsidR="006A4348">
        <w:rPr>
          <w:rFonts w:ascii="Times New Roman" w:eastAsia="Times New Roman" w:hAnsi="Times New Roman" w:cs="Times New Roman"/>
          <w:noProof/>
          <w:sz w:val="24"/>
          <w:szCs w:val="24"/>
        </w:rPr>
        <w:t>efforts</w:t>
      </w:r>
      <w:r w:rsidR="001B7058">
        <w:rPr>
          <w:rFonts w:ascii="Times New Roman" w:eastAsia="Times New Roman" w:hAnsi="Times New Roman" w:cs="Times New Roman"/>
          <w:noProof/>
          <w:sz w:val="24"/>
          <w:szCs w:val="24"/>
        </w:rPr>
        <w:t xml:space="preserve"> have resulted in a </w:t>
      </w:r>
      <w:r w:rsidR="001B7058" w:rsidRPr="003E2239">
        <w:rPr>
          <w:rFonts w:ascii="Times New Roman" w:eastAsia="Times New Roman" w:hAnsi="Times New Roman" w:cs="Times New Roman"/>
          <w:b/>
          <w:noProof/>
          <w:sz w:val="24"/>
          <w:szCs w:val="24"/>
        </w:rPr>
        <w:t>strengthened mandate</w:t>
      </w:r>
      <w:r w:rsidR="001B7058">
        <w:rPr>
          <w:rFonts w:ascii="Times New Roman" w:eastAsia="Times New Roman" w:hAnsi="Times New Roman" w:cs="Times New Roman"/>
          <w:noProof/>
          <w:sz w:val="24"/>
          <w:szCs w:val="24"/>
        </w:rPr>
        <w:t xml:space="preserve"> of</w:t>
      </w:r>
      <w:r>
        <w:rPr>
          <w:rFonts w:ascii="Times New Roman" w:eastAsia="Times New Roman" w:hAnsi="Times New Roman" w:cs="Times New Roman"/>
          <w:noProof/>
          <w:sz w:val="24"/>
          <w:szCs w:val="24"/>
        </w:rPr>
        <w:t xml:space="preserve"> </w:t>
      </w:r>
      <w:r w:rsidR="009D582B">
        <w:rPr>
          <w:rFonts w:ascii="Times New Roman" w:eastAsia="Times New Roman" w:hAnsi="Times New Roman" w:cs="Times New Roman"/>
          <w:noProof/>
          <w:sz w:val="24"/>
          <w:szCs w:val="24"/>
        </w:rPr>
        <w:t xml:space="preserve">the </w:t>
      </w:r>
      <w:r>
        <w:rPr>
          <w:rFonts w:ascii="Times New Roman" w:eastAsia="Times New Roman" w:hAnsi="Times New Roman" w:cs="Times New Roman"/>
          <w:noProof/>
          <w:sz w:val="24"/>
          <w:szCs w:val="24"/>
        </w:rPr>
        <w:t>Schengen Council</w:t>
      </w:r>
      <w:r w:rsidR="001B7058">
        <w:rPr>
          <w:rFonts w:ascii="Times New Roman" w:eastAsia="Times New Roman" w:hAnsi="Times New Roman" w:cs="Times New Roman"/>
          <w:noProof/>
          <w:sz w:val="24"/>
          <w:szCs w:val="24"/>
          <w:lang w:val="en-US"/>
        </w:rPr>
        <w:t>,</w:t>
      </w:r>
      <w:r w:rsidR="00734A52">
        <w:rPr>
          <w:rFonts w:ascii="Times New Roman" w:eastAsia="Times New Roman" w:hAnsi="Times New Roman" w:cs="Times New Roman"/>
          <w:noProof/>
          <w:sz w:val="24"/>
          <w:szCs w:val="24"/>
          <w:lang w:val="en-US"/>
        </w:rPr>
        <w:t xml:space="preserve"> </w:t>
      </w:r>
      <w:r w:rsidR="00734A52">
        <w:rPr>
          <w:rFonts w:ascii="Times New Roman" w:eastAsia="Times New Roman" w:hAnsi="Times New Roman" w:cs="Times New Roman"/>
          <w:noProof/>
          <w:sz w:val="24"/>
          <w:szCs w:val="24"/>
        </w:rPr>
        <w:t xml:space="preserve">setting the stage for more effective </w:t>
      </w:r>
      <w:r w:rsidR="00734A52" w:rsidRPr="004014C4">
        <w:rPr>
          <w:rFonts w:ascii="Times New Roman" w:eastAsia="Times New Roman" w:hAnsi="Times New Roman" w:cs="Times New Roman"/>
          <w:noProof/>
          <w:sz w:val="24"/>
          <w:szCs w:val="24"/>
        </w:rPr>
        <w:t>common responses</w:t>
      </w:r>
      <w:r w:rsidR="00FF7C7E">
        <w:rPr>
          <w:rFonts w:ascii="Times New Roman" w:eastAsia="Times New Roman" w:hAnsi="Times New Roman" w:cs="Times New Roman"/>
          <w:noProof/>
          <w:sz w:val="24"/>
          <w:szCs w:val="24"/>
          <w:lang w:val="en-US"/>
        </w:rPr>
        <w:t>.</w:t>
      </w:r>
      <w:r>
        <w:rPr>
          <w:rFonts w:ascii="Times New Roman" w:eastAsia="Times New Roman" w:hAnsi="Times New Roman" w:cs="Times New Roman"/>
          <w:noProof/>
          <w:sz w:val="24"/>
          <w:szCs w:val="24"/>
        </w:rPr>
        <w:t xml:space="preserve"> </w:t>
      </w:r>
    </w:p>
    <w:p w14:paraId="083A5AF6" w14:textId="2A4396E5" w:rsidR="00F5005B" w:rsidRDefault="008E20B7" w:rsidP="00EC3181">
      <w:pPr>
        <w:spacing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w:t>
      </w:r>
      <w:r w:rsidR="00F5005B">
        <w:rPr>
          <w:rFonts w:ascii="Times New Roman" w:eastAsia="Times New Roman" w:hAnsi="Times New Roman" w:cs="Times New Roman"/>
          <w:noProof/>
          <w:sz w:val="24"/>
          <w:szCs w:val="24"/>
        </w:rPr>
        <w:t xml:space="preserve">n </w:t>
      </w:r>
      <w:r w:rsidR="00A36E6A">
        <w:rPr>
          <w:rFonts w:ascii="Times New Roman" w:eastAsia="Times New Roman" w:hAnsi="Times New Roman" w:cs="Times New Roman"/>
          <w:noProof/>
          <w:sz w:val="24"/>
          <w:szCs w:val="24"/>
        </w:rPr>
        <w:t>particular, the</w:t>
      </w:r>
      <w:r w:rsidR="00F5005B" w:rsidRPr="00A20B6F">
        <w:rPr>
          <w:rFonts w:ascii="Times New Roman" w:eastAsia="Times New Roman" w:hAnsi="Times New Roman" w:cs="Times New Roman"/>
          <w:noProof/>
          <w:sz w:val="24"/>
          <w:szCs w:val="24"/>
        </w:rPr>
        <w:t xml:space="preserve"> </w:t>
      </w:r>
      <w:r w:rsidR="00F5005B" w:rsidRPr="009573DE">
        <w:rPr>
          <w:rFonts w:ascii="Times New Roman" w:eastAsia="Times New Roman" w:hAnsi="Times New Roman" w:cs="Times New Roman"/>
          <w:b/>
          <w:bCs/>
          <w:noProof/>
          <w:sz w:val="24"/>
          <w:szCs w:val="24"/>
        </w:rPr>
        <w:t>Schengen Barometer+</w:t>
      </w:r>
      <w:r w:rsidR="001B7058">
        <w:rPr>
          <w:rFonts w:ascii="Times New Roman" w:eastAsia="Times New Roman" w:hAnsi="Times New Roman" w:cs="Times New Roman"/>
          <w:noProof/>
          <w:sz w:val="24"/>
          <w:szCs w:val="24"/>
        </w:rPr>
        <w:t xml:space="preserve">, which has increasingly </w:t>
      </w:r>
      <w:r w:rsidR="00AD3AA8">
        <w:rPr>
          <w:rFonts w:ascii="Times New Roman" w:eastAsia="Times New Roman" w:hAnsi="Times New Roman" w:cs="Times New Roman"/>
          <w:noProof/>
          <w:sz w:val="24"/>
          <w:szCs w:val="24"/>
        </w:rPr>
        <w:t xml:space="preserve">integrated </w:t>
      </w:r>
      <w:r w:rsidR="001B7058">
        <w:rPr>
          <w:rFonts w:ascii="Times New Roman" w:eastAsia="Times New Roman" w:hAnsi="Times New Roman" w:cs="Times New Roman"/>
          <w:noProof/>
          <w:sz w:val="24"/>
          <w:szCs w:val="24"/>
        </w:rPr>
        <w:t xml:space="preserve">the results </w:t>
      </w:r>
      <w:r w:rsidR="00AD3AA8">
        <w:rPr>
          <w:rFonts w:ascii="Times New Roman" w:eastAsia="Times New Roman" w:hAnsi="Times New Roman" w:cs="Times New Roman"/>
          <w:noProof/>
          <w:sz w:val="24"/>
          <w:szCs w:val="24"/>
        </w:rPr>
        <w:t>of</w:t>
      </w:r>
      <w:r w:rsidR="001B7058">
        <w:rPr>
          <w:rFonts w:ascii="Times New Roman" w:eastAsia="Times New Roman" w:hAnsi="Times New Roman" w:cs="Times New Roman"/>
          <w:noProof/>
          <w:sz w:val="24"/>
          <w:szCs w:val="24"/>
        </w:rPr>
        <w:t xml:space="preserve"> Schengen evaluations, </w:t>
      </w:r>
      <w:r w:rsidR="00A36E6A">
        <w:rPr>
          <w:rFonts w:ascii="Times New Roman" w:eastAsia="Times New Roman" w:hAnsi="Times New Roman" w:cs="Times New Roman"/>
          <w:noProof/>
          <w:sz w:val="24"/>
          <w:szCs w:val="24"/>
        </w:rPr>
        <w:t>ha</w:t>
      </w:r>
      <w:r w:rsidR="00F81678">
        <w:rPr>
          <w:rFonts w:ascii="Times New Roman" w:eastAsia="Times New Roman" w:hAnsi="Times New Roman" w:cs="Times New Roman"/>
          <w:noProof/>
          <w:sz w:val="24"/>
          <w:szCs w:val="24"/>
        </w:rPr>
        <w:t>s</w:t>
      </w:r>
      <w:r w:rsidR="00A36E6A">
        <w:rPr>
          <w:rFonts w:ascii="Times New Roman" w:eastAsia="Times New Roman" w:hAnsi="Times New Roman" w:cs="Times New Roman"/>
          <w:noProof/>
          <w:sz w:val="24"/>
          <w:szCs w:val="24"/>
        </w:rPr>
        <w:t xml:space="preserve"> </w:t>
      </w:r>
      <w:r w:rsidR="00C31232">
        <w:rPr>
          <w:rFonts w:ascii="Times New Roman" w:eastAsia="Times New Roman" w:hAnsi="Times New Roman" w:cs="Times New Roman"/>
          <w:noProof/>
          <w:sz w:val="24"/>
          <w:szCs w:val="24"/>
        </w:rPr>
        <w:t>more effectively identified issues re</w:t>
      </w:r>
      <w:r w:rsidR="00315DEB">
        <w:rPr>
          <w:rFonts w:ascii="Times New Roman" w:eastAsia="Times New Roman" w:hAnsi="Times New Roman" w:cs="Times New Roman"/>
          <w:noProof/>
          <w:sz w:val="24"/>
          <w:szCs w:val="24"/>
        </w:rPr>
        <w:t xml:space="preserve">quiring </w:t>
      </w:r>
      <w:r w:rsidR="00B02188">
        <w:rPr>
          <w:rFonts w:ascii="Times New Roman" w:eastAsia="Times New Roman" w:hAnsi="Times New Roman" w:cs="Times New Roman"/>
          <w:noProof/>
          <w:sz w:val="24"/>
          <w:szCs w:val="24"/>
        </w:rPr>
        <w:t>joint response</w:t>
      </w:r>
      <w:r w:rsidR="00216CE4">
        <w:rPr>
          <w:rFonts w:ascii="Times New Roman" w:eastAsia="Times New Roman" w:hAnsi="Times New Roman" w:cs="Times New Roman"/>
          <w:noProof/>
          <w:sz w:val="24"/>
          <w:szCs w:val="24"/>
        </w:rPr>
        <w:t xml:space="preserve">. </w:t>
      </w:r>
      <w:r w:rsidR="00EA5007">
        <w:rPr>
          <w:rFonts w:ascii="Times New Roman" w:eastAsia="Times New Roman" w:hAnsi="Times New Roman" w:cs="Times New Roman"/>
          <w:noProof/>
          <w:sz w:val="24"/>
          <w:szCs w:val="24"/>
        </w:rPr>
        <w:t>For instance, t</w:t>
      </w:r>
      <w:r w:rsidR="00576B5B">
        <w:rPr>
          <w:rFonts w:ascii="Times New Roman" w:eastAsia="Times New Roman" w:hAnsi="Times New Roman" w:cs="Times New Roman"/>
          <w:noProof/>
          <w:sz w:val="24"/>
          <w:szCs w:val="24"/>
        </w:rPr>
        <w:t>he exposure of the abuse of the asylum system by visa-free nationals supported</w:t>
      </w:r>
      <w:r w:rsidR="00ED1682">
        <w:rPr>
          <w:rFonts w:ascii="Times New Roman" w:eastAsia="Times New Roman" w:hAnsi="Times New Roman" w:cs="Times New Roman"/>
          <w:noProof/>
          <w:sz w:val="24"/>
          <w:szCs w:val="24"/>
        </w:rPr>
        <w:t xml:space="preserve"> </w:t>
      </w:r>
      <w:r w:rsidR="006C5EB3">
        <w:rPr>
          <w:rFonts w:ascii="Times New Roman" w:eastAsia="Times New Roman" w:hAnsi="Times New Roman" w:cs="Times New Roman"/>
          <w:noProof/>
          <w:sz w:val="24"/>
          <w:szCs w:val="24"/>
        </w:rPr>
        <w:t xml:space="preserve">the </w:t>
      </w:r>
      <w:r w:rsidR="00BB58CD">
        <w:rPr>
          <w:rFonts w:ascii="Times New Roman" w:eastAsia="Times New Roman" w:hAnsi="Times New Roman" w:cs="Times New Roman"/>
          <w:noProof/>
          <w:sz w:val="24"/>
          <w:szCs w:val="24"/>
        </w:rPr>
        <w:t xml:space="preserve">revision of the Visa Suspension Mechanism </w:t>
      </w:r>
      <w:r w:rsidR="002B634F">
        <w:rPr>
          <w:rFonts w:ascii="Times New Roman" w:eastAsia="Times New Roman" w:hAnsi="Times New Roman" w:cs="Times New Roman"/>
          <w:noProof/>
          <w:sz w:val="24"/>
          <w:szCs w:val="24"/>
        </w:rPr>
        <w:t xml:space="preserve">and the </w:t>
      </w:r>
      <w:r w:rsidR="002647B3">
        <w:rPr>
          <w:rFonts w:ascii="Times New Roman" w:eastAsia="Times New Roman" w:hAnsi="Times New Roman" w:cs="Times New Roman"/>
          <w:noProof/>
          <w:sz w:val="24"/>
          <w:szCs w:val="24"/>
        </w:rPr>
        <w:t>insights</w:t>
      </w:r>
      <w:r w:rsidR="00452326">
        <w:rPr>
          <w:rFonts w:ascii="Times New Roman" w:eastAsia="Times New Roman" w:hAnsi="Times New Roman" w:cs="Times New Roman"/>
          <w:noProof/>
          <w:sz w:val="24"/>
          <w:szCs w:val="24"/>
        </w:rPr>
        <w:t xml:space="preserve"> on the</w:t>
      </w:r>
      <w:r w:rsidR="002B634F">
        <w:rPr>
          <w:rFonts w:ascii="Times New Roman" w:eastAsia="Times New Roman" w:hAnsi="Times New Roman" w:cs="Times New Roman"/>
          <w:noProof/>
          <w:sz w:val="24"/>
          <w:szCs w:val="24"/>
        </w:rPr>
        <w:t xml:space="preserve"> challenges on returns </w:t>
      </w:r>
      <w:r w:rsidR="00F51E69">
        <w:rPr>
          <w:rFonts w:ascii="Times New Roman" w:eastAsia="Times New Roman" w:hAnsi="Times New Roman" w:cs="Times New Roman"/>
          <w:noProof/>
          <w:sz w:val="24"/>
          <w:szCs w:val="24"/>
        </w:rPr>
        <w:t>contributed to the ongoing reflection on</w:t>
      </w:r>
      <w:r w:rsidR="00F51E69" w:rsidRPr="005836A3">
        <w:rPr>
          <w:rFonts w:ascii="Times New Roman" w:eastAsia="Times New Roman" w:hAnsi="Times New Roman" w:cs="Times New Roman"/>
          <w:noProof/>
          <w:sz w:val="24"/>
          <w:szCs w:val="24"/>
        </w:rPr>
        <w:t xml:space="preserve"> how to increase the effectiveness of </w:t>
      </w:r>
      <w:r w:rsidR="00F51E69">
        <w:rPr>
          <w:rFonts w:ascii="Times New Roman" w:eastAsia="Times New Roman" w:hAnsi="Times New Roman" w:cs="Times New Roman"/>
          <w:noProof/>
          <w:sz w:val="24"/>
          <w:szCs w:val="24"/>
        </w:rPr>
        <w:t xml:space="preserve">sustainable </w:t>
      </w:r>
      <w:r w:rsidR="00F51E69" w:rsidRPr="005836A3">
        <w:rPr>
          <w:rFonts w:ascii="Times New Roman" w:eastAsia="Times New Roman" w:hAnsi="Times New Roman" w:cs="Times New Roman"/>
          <w:noProof/>
          <w:sz w:val="24"/>
          <w:szCs w:val="24"/>
        </w:rPr>
        <w:t xml:space="preserve">returns through the promotion </w:t>
      </w:r>
      <w:r w:rsidR="00F51E69">
        <w:rPr>
          <w:rFonts w:ascii="Times New Roman" w:eastAsia="Times New Roman" w:hAnsi="Times New Roman" w:cs="Times New Roman"/>
          <w:noProof/>
          <w:sz w:val="24"/>
          <w:szCs w:val="24"/>
        </w:rPr>
        <w:t xml:space="preserve">of </w:t>
      </w:r>
      <w:r w:rsidR="00F51E69" w:rsidRPr="005836A3">
        <w:rPr>
          <w:rFonts w:ascii="Times New Roman" w:eastAsia="Times New Roman" w:hAnsi="Times New Roman" w:cs="Times New Roman"/>
          <w:noProof/>
          <w:sz w:val="24"/>
          <w:szCs w:val="24"/>
        </w:rPr>
        <w:t>a European approach</w:t>
      </w:r>
      <w:r w:rsidR="00E977C6">
        <w:rPr>
          <w:rFonts w:ascii="Times New Roman" w:eastAsia="Times New Roman" w:hAnsi="Times New Roman" w:cs="Times New Roman"/>
          <w:noProof/>
          <w:sz w:val="24"/>
          <w:szCs w:val="24"/>
        </w:rPr>
        <w:t xml:space="preserve">. </w:t>
      </w:r>
      <w:r w:rsidR="00D85ED8">
        <w:rPr>
          <w:rFonts w:ascii="Times New Roman" w:eastAsia="Times New Roman" w:hAnsi="Times New Roman" w:cs="Times New Roman"/>
          <w:noProof/>
          <w:sz w:val="24"/>
          <w:szCs w:val="24"/>
        </w:rPr>
        <w:t xml:space="preserve">Similarly, the results of the first thematic evaluation on drug trafficking and the </w:t>
      </w:r>
      <w:r w:rsidR="00A10661">
        <w:rPr>
          <w:rFonts w:ascii="Times New Roman" w:eastAsia="Times New Roman" w:hAnsi="Times New Roman" w:cs="Times New Roman"/>
          <w:noProof/>
          <w:sz w:val="24"/>
          <w:szCs w:val="24"/>
        </w:rPr>
        <w:t>identification of serious shortcomings in carrying out border control ha</w:t>
      </w:r>
      <w:r w:rsidR="007C5C6A">
        <w:rPr>
          <w:rFonts w:ascii="Times New Roman" w:eastAsia="Times New Roman" w:hAnsi="Times New Roman" w:cs="Times New Roman"/>
          <w:noProof/>
          <w:sz w:val="24"/>
          <w:szCs w:val="24"/>
        </w:rPr>
        <w:t>ve</w:t>
      </w:r>
      <w:r w:rsidR="00A10661">
        <w:rPr>
          <w:rFonts w:ascii="Times New Roman" w:eastAsia="Times New Roman" w:hAnsi="Times New Roman" w:cs="Times New Roman"/>
          <w:noProof/>
          <w:sz w:val="24"/>
          <w:szCs w:val="24"/>
        </w:rPr>
        <w:t xml:space="preserve"> </w:t>
      </w:r>
      <w:r w:rsidR="004B1637">
        <w:rPr>
          <w:rFonts w:ascii="Times New Roman" w:eastAsia="Times New Roman" w:hAnsi="Times New Roman" w:cs="Times New Roman"/>
          <w:noProof/>
          <w:sz w:val="24"/>
          <w:szCs w:val="24"/>
        </w:rPr>
        <w:t>put forward concrete remedial</w:t>
      </w:r>
      <w:r w:rsidR="0061554F">
        <w:rPr>
          <w:rFonts w:ascii="Times New Roman" w:eastAsia="Times New Roman" w:hAnsi="Times New Roman" w:cs="Times New Roman"/>
          <w:noProof/>
          <w:sz w:val="24"/>
          <w:szCs w:val="24"/>
        </w:rPr>
        <w:t xml:space="preserve"> actions</w:t>
      </w:r>
      <w:r w:rsidR="004B1637">
        <w:rPr>
          <w:rFonts w:ascii="Times New Roman" w:eastAsia="Times New Roman" w:hAnsi="Times New Roman" w:cs="Times New Roman"/>
          <w:noProof/>
          <w:sz w:val="24"/>
          <w:szCs w:val="24"/>
        </w:rPr>
        <w:t>.</w:t>
      </w:r>
    </w:p>
    <w:tbl>
      <w:tblPr>
        <w:tblStyle w:val="TableGrid"/>
        <w:tblW w:w="0" w:type="auto"/>
        <w:tblLook w:val="04A0" w:firstRow="1" w:lastRow="0" w:firstColumn="1" w:lastColumn="0" w:noHBand="0" w:noVBand="1"/>
      </w:tblPr>
      <w:tblGrid>
        <w:gridCol w:w="9016"/>
      </w:tblGrid>
      <w:tr w:rsidR="00EF01FB" w:rsidRPr="004014C4" w14:paraId="1DA5CD4C" w14:textId="77777777">
        <w:tc>
          <w:tcPr>
            <w:tcW w:w="9016" w:type="dxa"/>
          </w:tcPr>
          <w:p w14:paraId="57FD1AF2" w14:textId="5CCD74E7" w:rsidR="00DA3C4F" w:rsidRPr="0062117A" w:rsidRDefault="00DA3C4F" w:rsidP="004B5D09">
            <w:pPr>
              <w:spacing w:before="60" w:after="120" w:line="276" w:lineRule="auto"/>
              <w:jc w:val="center"/>
              <w:rPr>
                <w:rFonts w:ascii="Times New Roman" w:hAnsi="Times New Roman" w:cs="Times New Roman"/>
                <w:b/>
                <w:bCs/>
                <w:noProof/>
                <w:sz w:val="24"/>
                <w:szCs w:val="24"/>
              </w:rPr>
            </w:pPr>
            <w:r w:rsidRPr="0062117A">
              <w:rPr>
                <w:rFonts w:ascii="Times New Roman" w:hAnsi="Times New Roman" w:cs="Times New Roman"/>
                <w:b/>
                <w:bCs/>
                <w:noProof/>
                <w:sz w:val="24"/>
                <w:szCs w:val="24"/>
              </w:rPr>
              <w:t xml:space="preserve">Addressing the gaps in the EU </w:t>
            </w:r>
            <w:r w:rsidR="00B96CDF">
              <w:rPr>
                <w:rFonts w:ascii="Times New Roman" w:hAnsi="Times New Roman" w:cs="Times New Roman"/>
                <w:b/>
                <w:bCs/>
                <w:noProof/>
                <w:sz w:val="24"/>
                <w:szCs w:val="24"/>
              </w:rPr>
              <w:t>situational</w:t>
            </w:r>
            <w:r w:rsidR="00B96CDF" w:rsidRPr="0062117A">
              <w:rPr>
                <w:rFonts w:ascii="Times New Roman" w:hAnsi="Times New Roman" w:cs="Times New Roman"/>
                <w:b/>
                <w:bCs/>
                <w:noProof/>
                <w:sz w:val="24"/>
                <w:szCs w:val="24"/>
              </w:rPr>
              <w:t xml:space="preserve"> </w:t>
            </w:r>
            <w:r w:rsidRPr="0062117A">
              <w:rPr>
                <w:rFonts w:ascii="Times New Roman" w:hAnsi="Times New Roman" w:cs="Times New Roman"/>
                <w:b/>
                <w:bCs/>
                <w:noProof/>
                <w:sz w:val="24"/>
                <w:szCs w:val="24"/>
              </w:rPr>
              <w:t>picture</w:t>
            </w:r>
          </w:p>
          <w:p w14:paraId="2925CBCD" w14:textId="4426857B" w:rsidR="00EF01FB" w:rsidRDefault="00EF01FB" w:rsidP="004B5D09">
            <w:pPr>
              <w:spacing w:after="120" w:line="276" w:lineRule="auto"/>
              <w:jc w:val="both"/>
              <w:rPr>
                <w:rFonts w:ascii="Times New Roman" w:hAnsi="Times New Roman" w:cs="Times New Roman"/>
                <w:b/>
                <w:bCs/>
                <w:noProof/>
                <w:sz w:val="24"/>
                <w:szCs w:val="24"/>
              </w:rPr>
            </w:pPr>
            <w:r w:rsidRPr="004014C4">
              <w:rPr>
                <w:rFonts w:ascii="Times New Roman" w:hAnsi="Times New Roman" w:cs="Times New Roman"/>
                <w:noProof/>
                <w:sz w:val="24"/>
                <w:szCs w:val="24"/>
              </w:rPr>
              <w:t xml:space="preserve">The </w:t>
            </w:r>
            <w:r w:rsidRPr="004014C4">
              <w:rPr>
                <w:rFonts w:ascii="Times New Roman" w:hAnsi="Times New Roman" w:cs="Times New Roman"/>
                <w:b/>
                <w:bCs/>
                <w:noProof/>
                <w:sz w:val="24"/>
                <w:szCs w:val="24"/>
              </w:rPr>
              <w:t xml:space="preserve">Schengen Barometer+ </w:t>
            </w:r>
            <w:r w:rsidRPr="004014C4">
              <w:rPr>
                <w:rFonts w:ascii="Times New Roman" w:hAnsi="Times New Roman" w:cs="Times New Roman"/>
                <w:noProof/>
                <w:sz w:val="24"/>
                <w:szCs w:val="24"/>
              </w:rPr>
              <w:t xml:space="preserve">has contributed to </w:t>
            </w:r>
            <w:r w:rsidR="00B44578">
              <w:rPr>
                <w:rFonts w:ascii="Times New Roman" w:hAnsi="Times New Roman" w:cs="Times New Roman"/>
                <w:noProof/>
                <w:sz w:val="24"/>
                <w:szCs w:val="24"/>
              </w:rPr>
              <w:t xml:space="preserve">the development of </w:t>
            </w:r>
            <w:r w:rsidR="0061554F">
              <w:rPr>
                <w:rFonts w:ascii="Times New Roman" w:hAnsi="Times New Roman" w:cs="Times New Roman"/>
                <w:noProof/>
                <w:sz w:val="24"/>
                <w:szCs w:val="24"/>
              </w:rPr>
              <w:t xml:space="preserve">the EU’s situational </w:t>
            </w:r>
            <w:r w:rsidR="00B44578">
              <w:rPr>
                <w:rFonts w:ascii="Times New Roman" w:hAnsi="Times New Roman" w:cs="Times New Roman"/>
                <w:noProof/>
                <w:sz w:val="24"/>
                <w:szCs w:val="24"/>
              </w:rPr>
              <w:t>picture</w:t>
            </w:r>
            <w:r w:rsidR="00B44578" w:rsidRPr="5B07D5A5">
              <w:rPr>
                <w:rFonts w:ascii="Times New Roman" w:hAnsi="Times New Roman" w:cs="Times New Roman"/>
                <w:noProof/>
                <w:sz w:val="24"/>
                <w:szCs w:val="24"/>
              </w:rPr>
              <w:t xml:space="preserve"> </w:t>
            </w:r>
            <w:r w:rsidR="00B1179F">
              <w:rPr>
                <w:rFonts w:ascii="Times New Roman" w:hAnsi="Times New Roman" w:cs="Times New Roman"/>
                <w:noProof/>
                <w:sz w:val="24"/>
                <w:szCs w:val="24"/>
              </w:rPr>
              <w:t>b</w:t>
            </w:r>
            <w:r w:rsidRPr="004014C4">
              <w:rPr>
                <w:rFonts w:ascii="Times New Roman" w:hAnsi="Times New Roman" w:cs="Times New Roman"/>
                <w:noProof/>
                <w:sz w:val="24"/>
                <w:szCs w:val="24"/>
              </w:rPr>
              <w:t xml:space="preserve">y bringing together data and intelligence available at </w:t>
            </w:r>
            <w:r>
              <w:rPr>
                <w:rFonts w:ascii="Times New Roman" w:hAnsi="Times New Roman" w:cs="Times New Roman"/>
                <w:noProof/>
                <w:sz w:val="24"/>
                <w:szCs w:val="24"/>
              </w:rPr>
              <w:t xml:space="preserve">the </w:t>
            </w:r>
            <w:r w:rsidRPr="004014C4">
              <w:rPr>
                <w:rFonts w:ascii="Times New Roman" w:hAnsi="Times New Roman" w:cs="Times New Roman"/>
                <w:noProof/>
                <w:sz w:val="24"/>
                <w:szCs w:val="24"/>
              </w:rPr>
              <w:t>EU level.</w:t>
            </w:r>
            <w:r w:rsidR="004F3122">
              <w:rPr>
                <w:rFonts w:ascii="Times New Roman" w:hAnsi="Times New Roman" w:cs="Times New Roman"/>
                <w:noProof/>
                <w:sz w:val="24"/>
                <w:szCs w:val="24"/>
              </w:rPr>
              <w:t xml:space="preserve"> </w:t>
            </w:r>
            <w:r w:rsidR="00A84BF5">
              <w:rPr>
                <w:rFonts w:ascii="Times New Roman" w:hAnsi="Times New Roman" w:cs="Times New Roman"/>
                <w:noProof/>
                <w:sz w:val="24"/>
                <w:szCs w:val="24"/>
              </w:rPr>
              <w:t>However,</w:t>
            </w:r>
            <w:r w:rsidRPr="004014C4">
              <w:rPr>
                <w:rFonts w:ascii="Times New Roman" w:hAnsi="Times New Roman" w:cs="Times New Roman"/>
                <w:noProof/>
                <w:sz w:val="24"/>
                <w:szCs w:val="24"/>
              </w:rPr>
              <w:t xml:space="preserve"> the </w:t>
            </w:r>
            <w:r w:rsidRPr="004014C4">
              <w:rPr>
                <w:rFonts w:ascii="Times New Roman" w:hAnsi="Times New Roman" w:cs="Times New Roman"/>
                <w:b/>
                <w:bCs/>
                <w:noProof/>
                <w:sz w:val="24"/>
                <w:szCs w:val="24"/>
              </w:rPr>
              <w:t>available data are still incomplete and fragmented</w:t>
            </w:r>
            <w:r w:rsidR="00A84BF5">
              <w:rPr>
                <w:rFonts w:ascii="Times New Roman" w:hAnsi="Times New Roman" w:cs="Times New Roman"/>
                <w:noProof/>
                <w:sz w:val="24"/>
                <w:szCs w:val="24"/>
              </w:rPr>
              <w:t xml:space="preserve"> due to low</w:t>
            </w:r>
            <w:r w:rsidRPr="004014C4">
              <w:rPr>
                <w:rFonts w:ascii="Times New Roman" w:hAnsi="Times New Roman" w:cs="Times New Roman"/>
                <w:noProof/>
                <w:sz w:val="24"/>
                <w:szCs w:val="24"/>
              </w:rPr>
              <w:t xml:space="preserve"> </w:t>
            </w:r>
            <w:r w:rsidR="00A84BF5">
              <w:rPr>
                <w:rFonts w:ascii="Times New Roman" w:hAnsi="Times New Roman" w:cs="Times New Roman"/>
                <w:noProof/>
                <w:sz w:val="24"/>
                <w:szCs w:val="24"/>
              </w:rPr>
              <w:t>d</w:t>
            </w:r>
            <w:r w:rsidRPr="004014C4">
              <w:rPr>
                <w:rFonts w:ascii="Times New Roman" w:hAnsi="Times New Roman" w:cs="Times New Roman"/>
                <w:noProof/>
                <w:sz w:val="24"/>
                <w:szCs w:val="24"/>
              </w:rPr>
              <w:t xml:space="preserve">ata quality and </w:t>
            </w:r>
            <w:r w:rsidR="00A84BF5">
              <w:rPr>
                <w:rFonts w:ascii="Times New Roman" w:hAnsi="Times New Roman" w:cs="Times New Roman"/>
                <w:noProof/>
                <w:sz w:val="24"/>
                <w:szCs w:val="24"/>
              </w:rPr>
              <w:t>underdeveloped</w:t>
            </w:r>
            <w:r w:rsidRPr="004014C4">
              <w:rPr>
                <w:rFonts w:ascii="Times New Roman" w:hAnsi="Times New Roman" w:cs="Times New Roman"/>
                <w:noProof/>
                <w:sz w:val="24"/>
                <w:szCs w:val="24"/>
              </w:rPr>
              <w:t xml:space="preserve"> </w:t>
            </w:r>
            <w:r w:rsidR="00AC0399">
              <w:rPr>
                <w:rFonts w:ascii="Times New Roman" w:hAnsi="Times New Roman" w:cs="Times New Roman"/>
                <w:noProof/>
                <w:sz w:val="24"/>
                <w:szCs w:val="24"/>
              </w:rPr>
              <w:t>comprehensive analysis</w:t>
            </w:r>
            <w:r w:rsidRPr="004014C4">
              <w:rPr>
                <w:rFonts w:ascii="Times New Roman" w:hAnsi="Times New Roman" w:cs="Times New Roman"/>
                <w:noProof/>
                <w:sz w:val="24"/>
                <w:szCs w:val="24"/>
              </w:rPr>
              <w:t xml:space="preserve"> at </w:t>
            </w:r>
            <w:r>
              <w:rPr>
                <w:rFonts w:ascii="Times New Roman" w:hAnsi="Times New Roman" w:cs="Times New Roman"/>
                <w:noProof/>
                <w:sz w:val="24"/>
                <w:szCs w:val="24"/>
              </w:rPr>
              <w:t xml:space="preserve">the </w:t>
            </w:r>
            <w:r w:rsidRPr="004014C4">
              <w:rPr>
                <w:rFonts w:ascii="Times New Roman" w:hAnsi="Times New Roman" w:cs="Times New Roman"/>
                <w:noProof/>
                <w:sz w:val="24"/>
                <w:szCs w:val="24"/>
              </w:rPr>
              <w:t>national and EU level</w:t>
            </w:r>
            <w:r>
              <w:rPr>
                <w:rFonts w:ascii="Times New Roman" w:hAnsi="Times New Roman" w:cs="Times New Roman"/>
                <w:noProof/>
                <w:sz w:val="24"/>
                <w:szCs w:val="24"/>
              </w:rPr>
              <w:t>s</w:t>
            </w:r>
            <w:r w:rsidR="00A84BF5">
              <w:rPr>
                <w:rFonts w:ascii="Times New Roman" w:hAnsi="Times New Roman" w:cs="Times New Roman"/>
                <w:noProof/>
                <w:sz w:val="24"/>
                <w:szCs w:val="24"/>
              </w:rPr>
              <w:t>.</w:t>
            </w:r>
          </w:p>
          <w:p w14:paraId="5A50E594" w14:textId="4FCC7F22" w:rsidR="00D9058C" w:rsidRDefault="00D9058C" w:rsidP="004B5D09">
            <w:pPr>
              <w:spacing w:after="120" w:line="276" w:lineRule="auto"/>
              <w:jc w:val="both"/>
              <w:rPr>
                <w:rFonts w:ascii="Times New Roman" w:hAnsi="Times New Roman" w:cs="Times New Roman"/>
                <w:noProof/>
                <w:sz w:val="24"/>
                <w:szCs w:val="24"/>
              </w:rPr>
            </w:pPr>
            <w:r w:rsidRPr="004014C4">
              <w:rPr>
                <w:rFonts w:ascii="Times New Roman" w:hAnsi="Times New Roman" w:cs="Times New Roman"/>
                <w:noProof/>
                <w:sz w:val="24"/>
                <w:szCs w:val="24"/>
              </w:rPr>
              <w:t xml:space="preserve">In the </w:t>
            </w:r>
            <w:r>
              <w:rPr>
                <w:rFonts w:ascii="Times New Roman" w:hAnsi="Times New Roman" w:cs="Times New Roman"/>
                <w:noProof/>
                <w:sz w:val="24"/>
                <w:szCs w:val="24"/>
              </w:rPr>
              <w:t>2024-2025</w:t>
            </w:r>
            <w:r w:rsidRPr="004014C4">
              <w:rPr>
                <w:rFonts w:ascii="Times New Roman" w:hAnsi="Times New Roman" w:cs="Times New Roman"/>
                <w:noProof/>
                <w:sz w:val="24"/>
                <w:szCs w:val="24"/>
              </w:rPr>
              <w:t xml:space="preserve"> Schengen cycle, the Commission will</w:t>
            </w:r>
            <w:r>
              <w:rPr>
                <w:rFonts w:ascii="Times New Roman" w:hAnsi="Times New Roman" w:cs="Times New Roman"/>
                <w:noProof/>
                <w:sz w:val="24"/>
                <w:szCs w:val="24"/>
              </w:rPr>
              <w:t xml:space="preserve"> </w:t>
            </w:r>
            <w:r w:rsidRPr="004014C4">
              <w:rPr>
                <w:rFonts w:ascii="Times New Roman" w:hAnsi="Times New Roman" w:cs="Times New Roman"/>
                <w:noProof/>
                <w:sz w:val="24"/>
                <w:szCs w:val="24"/>
              </w:rPr>
              <w:t xml:space="preserve">continue </w:t>
            </w:r>
            <w:r w:rsidR="000B03D1">
              <w:rPr>
                <w:rFonts w:ascii="Times New Roman" w:hAnsi="Times New Roman" w:cs="Times New Roman"/>
                <w:noProof/>
                <w:sz w:val="24"/>
                <w:szCs w:val="24"/>
              </w:rPr>
              <w:t>to</w:t>
            </w:r>
            <w:r w:rsidRPr="004014C4">
              <w:rPr>
                <w:rFonts w:ascii="Times New Roman" w:hAnsi="Times New Roman" w:cs="Times New Roman"/>
                <w:noProof/>
                <w:sz w:val="24"/>
                <w:szCs w:val="24"/>
              </w:rPr>
              <w:t xml:space="preserve"> work towards more complete</w:t>
            </w:r>
            <w:r w:rsidR="00F92CD9">
              <w:rPr>
                <w:rFonts w:ascii="Times New Roman" w:hAnsi="Times New Roman" w:cs="Times New Roman"/>
                <w:noProof/>
                <w:sz w:val="24"/>
                <w:szCs w:val="24"/>
              </w:rPr>
              <w:t xml:space="preserve"> and </w:t>
            </w:r>
            <w:r w:rsidRPr="004014C4">
              <w:rPr>
                <w:rFonts w:ascii="Times New Roman" w:hAnsi="Times New Roman" w:cs="Times New Roman"/>
                <w:noProof/>
                <w:sz w:val="24"/>
                <w:szCs w:val="24"/>
              </w:rPr>
              <w:t>qualitative</w:t>
            </w:r>
            <w:r w:rsidR="00F92CD9">
              <w:rPr>
                <w:rFonts w:ascii="Times New Roman" w:hAnsi="Times New Roman" w:cs="Times New Roman"/>
                <w:noProof/>
                <w:sz w:val="24"/>
                <w:szCs w:val="24"/>
              </w:rPr>
              <w:t xml:space="preserve"> </w:t>
            </w:r>
            <w:r w:rsidR="00B16566">
              <w:rPr>
                <w:rFonts w:ascii="Times New Roman" w:hAnsi="Times New Roman" w:cs="Times New Roman"/>
                <w:noProof/>
                <w:sz w:val="24"/>
                <w:szCs w:val="24"/>
              </w:rPr>
              <w:t xml:space="preserve">data and </w:t>
            </w:r>
            <w:r>
              <w:rPr>
                <w:rFonts w:ascii="Times New Roman" w:hAnsi="Times New Roman" w:cs="Times New Roman"/>
                <w:noProof/>
                <w:sz w:val="24"/>
                <w:szCs w:val="24"/>
              </w:rPr>
              <w:t>analysis</w:t>
            </w:r>
            <w:r w:rsidRPr="004014C4">
              <w:rPr>
                <w:rFonts w:ascii="Times New Roman" w:hAnsi="Times New Roman" w:cs="Times New Roman"/>
                <w:noProof/>
                <w:sz w:val="24"/>
                <w:szCs w:val="24"/>
              </w:rPr>
              <w:t xml:space="preserve"> in close cooperation with the </w:t>
            </w:r>
            <w:r w:rsidR="004326D4">
              <w:rPr>
                <w:rFonts w:ascii="Times New Roman" w:hAnsi="Times New Roman" w:cs="Times New Roman"/>
                <w:noProof/>
                <w:sz w:val="24"/>
                <w:szCs w:val="24"/>
              </w:rPr>
              <w:t>Justice</w:t>
            </w:r>
            <w:r w:rsidR="00F6266D">
              <w:rPr>
                <w:rFonts w:ascii="Times New Roman" w:hAnsi="Times New Roman" w:cs="Times New Roman"/>
                <w:noProof/>
                <w:sz w:val="24"/>
                <w:szCs w:val="24"/>
              </w:rPr>
              <w:t xml:space="preserve"> and</w:t>
            </w:r>
            <w:r w:rsidRPr="004014C4">
              <w:rPr>
                <w:rFonts w:ascii="Times New Roman" w:hAnsi="Times New Roman" w:cs="Times New Roman"/>
                <w:noProof/>
                <w:sz w:val="24"/>
                <w:szCs w:val="24"/>
              </w:rPr>
              <w:t xml:space="preserve"> </w:t>
            </w:r>
            <w:r w:rsidR="004326D4">
              <w:rPr>
                <w:rFonts w:ascii="Times New Roman" w:hAnsi="Times New Roman" w:cs="Times New Roman"/>
                <w:noProof/>
                <w:sz w:val="24"/>
                <w:szCs w:val="24"/>
              </w:rPr>
              <w:t xml:space="preserve">Home </w:t>
            </w:r>
            <w:r w:rsidRPr="004014C4">
              <w:rPr>
                <w:rFonts w:ascii="Times New Roman" w:hAnsi="Times New Roman" w:cs="Times New Roman"/>
                <w:noProof/>
                <w:sz w:val="24"/>
                <w:szCs w:val="24"/>
              </w:rPr>
              <w:t>Agencies</w:t>
            </w:r>
            <w:r w:rsidR="00F6266D">
              <w:rPr>
                <w:rFonts w:ascii="Times New Roman" w:hAnsi="Times New Roman" w:cs="Times New Roman"/>
                <w:noProof/>
                <w:sz w:val="24"/>
                <w:szCs w:val="24"/>
              </w:rPr>
              <w:t xml:space="preserve"> and</w:t>
            </w:r>
            <w:r w:rsidRPr="004014C4">
              <w:rPr>
                <w:rFonts w:ascii="Times New Roman" w:hAnsi="Times New Roman" w:cs="Times New Roman"/>
                <w:noProof/>
                <w:sz w:val="24"/>
                <w:szCs w:val="24"/>
              </w:rPr>
              <w:t xml:space="preserve"> Member States. </w:t>
            </w:r>
            <w:r>
              <w:rPr>
                <w:rFonts w:ascii="Times New Roman" w:hAnsi="Times New Roman" w:cs="Times New Roman"/>
                <w:noProof/>
                <w:sz w:val="24"/>
                <w:szCs w:val="24"/>
              </w:rPr>
              <w:t xml:space="preserve">It is necessary </w:t>
            </w:r>
            <w:r w:rsidRPr="3090BCBE">
              <w:rPr>
                <w:rFonts w:ascii="Times New Roman" w:hAnsi="Times New Roman" w:cs="Times New Roman"/>
                <w:noProof/>
                <w:sz w:val="24"/>
                <w:szCs w:val="24"/>
              </w:rPr>
              <w:t xml:space="preserve">to </w:t>
            </w:r>
            <w:r w:rsidR="00727FB2">
              <w:rPr>
                <w:rFonts w:ascii="Times New Roman" w:hAnsi="Times New Roman" w:cs="Times New Roman"/>
                <w:noProof/>
                <w:sz w:val="24"/>
                <w:szCs w:val="24"/>
              </w:rPr>
              <w:t>draw the</w:t>
            </w:r>
            <w:r w:rsidRPr="3090BCBE">
              <w:rPr>
                <w:rFonts w:ascii="Times New Roman" w:hAnsi="Times New Roman" w:cs="Times New Roman"/>
                <w:noProof/>
                <w:sz w:val="24"/>
                <w:szCs w:val="24"/>
              </w:rPr>
              <w:t xml:space="preserve"> </w:t>
            </w:r>
            <w:r w:rsidR="00727FB2">
              <w:rPr>
                <w:rFonts w:ascii="Times New Roman" w:hAnsi="Times New Roman" w:cs="Times New Roman"/>
                <w:noProof/>
                <w:sz w:val="24"/>
                <w:szCs w:val="24"/>
              </w:rPr>
              <w:t>missing links</w:t>
            </w:r>
            <w:r w:rsidRPr="3090BCBE">
              <w:rPr>
                <w:rFonts w:ascii="Times New Roman" w:hAnsi="Times New Roman" w:cs="Times New Roman"/>
                <w:noProof/>
                <w:sz w:val="24"/>
                <w:szCs w:val="24"/>
              </w:rPr>
              <w:t xml:space="preserve"> </w:t>
            </w:r>
            <w:r>
              <w:rPr>
                <w:rFonts w:ascii="Times New Roman" w:hAnsi="Times New Roman" w:cs="Times New Roman"/>
                <w:noProof/>
                <w:sz w:val="24"/>
                <w:szCs w:val="24"/>
              </w:rPr>
              <w:t xml:space="preserve">between related data, </w:t>
            </w:r>
            <w:r w:rsidR="0044760A">
              <w:rPr>
                <w:rFonts w:ascii="Times New Roman" w:hAnsi="Times New Roman" w:cs="Times New Roman"/>
                <w:noProof/>
                <w:sz w:val="24"/>
                <w:szCs w:val="24"/>
              </w:rPr>
              <w:t xml:space="preserve">the lack of </w:t>
            </w:r>
            <w:r>
              <w:rPr>
                <w:rFonts w:ascii="Times New Roman" w:hAnsi="Times New Roman" w:cs="Times New Roman"/>
                <w:noProof/>
                <w:sz w:val="24"/>
                <w:szCs w:val="24"/>
              </w:rPr>
              <w:t xml:space="preserve">which </w:t>
            </w:r>
            <w:r w:rsidRPr="00712DE0">
              <w:rPr>
                <w:rFonts w:ascii="Times New Roman" w:hAnsi="Times New Roman" w:cs="Times New Roman"/>
                <w:noProof/>
                <w:sz w:val="24"/>
                <w:szCs w:val="24"/>
              </w:rPr>
              <w:t>hinders the decision-making</w:t>
            </w:r>
            <w:r>
              <w:rPr>
                <w:rFonts w:ascii="Times New Roman" w:hAnsi="Times New Roman" w:cs="Times New Roman"/>
                <w:noProof/>
                <w:sz w:val="24"/>
                <w:szCs w:val="24"/>
              </w:rPr>
              <w:t xml:space="preserve"> abilities</w:t>
            </w:r>
            <w:r w:rsidRPr="3090BCBE">
              <w:rPr>
                <w:rFonts w:ascii="Times New Roman" w:hAnsi="Times New Roman" w:cs="Times New Roman"/>
                <w:noProof/>
                <w:sz w:val="24"/>
                <w:szCs w:val="24"/>
              </w:rPr>
              <w:t xml:space="preserve"> of borders, migration, and security authorities and constitut</w:t>
            </w:r>
            <w:r>
              <w:rPr>
                <w:rFonts w:ascii="Times New Roman" w:hAnsi="Times New Roman" w:cs="Times New Roman"/>
                <w:noProof/>
                <w:sz w:val="24"/>
                <w:szCs w:val="24"/>
              </w:rPr>
              <w:t>es</w:t>
            </w:r>
            <w:r w:rsidRPr="3090BCBE">
              <w:rPr>
                <w:rFonts w:ascii="Times New Roman" w:hAnsi="Times New Roman" w:cs="Times New Roman"/>
                <w:noProof/>
                <w:sz w:val="24"/>
                <w:szCs w:val="24"/>
              </w:rPr>
              <w:t xml:space="preserve"> a security gap</w:t>
            </w:r>
            <w:r w:rsidR="00B756DC">
              <w:rPr>
                <w:rFonts w:ascii="Times New Roman" w:hAnsi="Times New Roman" w:cs="Times New Roman"/>
                <w:noProof/>
                <w:sz w:val="24"/>
                <w:szCs w:val="24"/>
              </w:rPr>
              <w:t>.</w:t>
            </w:r>
            <w:r w:rsidR="00751E1B">
              <w:rPr>
                <w:rFonts w:ascii="Times New Roman" w:hAnsi="Times New Roman" w:cs="Times New Roman"/>
                <w:noProof/>
                <w:sz w:val="24"/>
                <w:szCs w:val="24"/>
              </w:rPr>
              <w:t xml:space="preserve"> </w:t>
            </w:r>
            <w:r w:rsidR="00751E1B" w:rsidDel="00082B94">
              <w:rPr>
                <w:rFonts w:ascii="Times New Roman" w:hAnsi="Times New Roman" w:cs="Times New Roman"/>
                <w:noProof/>
                <w:sz w:val="24"/>
                <w:szCs w:val="24"/>
              </w:rPr>
              <w:t xml:space="preserve">Furthermore, the Commission calls on the Agencies to strengthen </w:t>
            </w:r>
            <w:r w:rsidR="00751E1B" w:rsidRPr="00B756DC" w:rsidDel="00082B94">
              <w:rPr>
                <w:rFonts w:ascii="Times New Roman" w:hAnsi="Times New Roman" w:cs="Times New Roman"/>
                <w:b/>
                <w:bCs/>
                <w:noProof/>
                <w:sz w:val="24"/>
                <w:szCs w:val="24"/>
              </w:rPr>
              <w:t>joint analyses</w:t>
            </w:r>
            <w:r w:rsidR="00751E1B" w:rsidRPr="004014C4" w:rsidDel="00082B94">
              <w:rPr>
                <w:rFonts w:ascii="Times New Roman" w:hAnsi="Times New Roman" w:cs="Times New Roman"/>
                <w:noProof/>
                <w:sz w:val="24"/>
                <w:szCs w:val="24"/>
              </w:rPr>
              <w:t xml:space="preserve"> on cross-cutting issues, building on a stronger exchange of information between them and including all relevant information. </w:t>
            </w:r>
          </w:p>
          <w:p w14:paraId="5E7A874F" w14:textId="0069E15A" w:rsidR="00EF01FB" w:rsidRPr="00B756DC" w:rsidRDefault="00D9058C" w:rsidP="004B5D09">
            <w:pPr>
              <w:spacing w:after="120" w:line="276" w:lineRule="auto"/>
              <w:jc w:val="both"/>
              <w:rPr>
                <w:rFonts w:ascii="Times New Roman" w:hAnsi="Times New Roman" w:cs="Times New Roman"/>
                <w:b/>
                <w:bCs/>
                <w:noProof/>
                <w:sz w:val="24"/>
                <w:szCs w:val="24"/>
              </w:rPr>
            </w:pPr>
            <w:r w:rsidRPr="00965FF0">
              <w:rPr>
                <w:rFonts w:ascii="Times New Roman" w:hAnsi="Times New Roman" w:cs="Times New Roman"/>
                <w:noProof/>
                <w:sz w:val="24"/>
                <w:szCs w:val="24"/>
              </w:rPr>
              <w:t>Th</w:t>
            </w:r>
            <w:r w:rsidRPr="3090BCBE">
              <w:rPr>
                <w:rFonts w:ascii="Times New Roman" w:hAnsi="Times New Roman" w:cs="Times New Roman"/>
                <w:noProof/>
                <w:sz w:val="24"/>
                <w:szCs w:val="24"/>
              </w:rPr>
              <w:t>e</w:t>
            </w:r>
            <w:r w:rsidR="00B33A1F">
              <w:rPr>
                <w:rFonts w:ascii="Times New Roman" w:hAnsi="Times New Roman" w:cs="Times New Roman"/>
                <w:noProof/>
                <w:sz w:val="24"/>
                <w:szCs w:val="24"/>
              </w:rPr>
              <w:t xml:space="preserve"> </w:t>
            </w:r>
            <w:r w:rsidRPr="00CF43C7">
              <w:rPr>
                <w:rFonts w:ascii="Times New Roman" w:hAnsi="Times New Roman" w:cs="Times New Roman"/>
                <w:b/>
                <w:bCs/>
                <w:noProof/>
                <w:sz w:val="24"/>
                <w:szCs w:val="24"/>
              </w:rPr>
              <w:t>reinforced large-scale IT systems</w:t>
            </w:r>
            <w:r w:rsidR="0044760A">
              <w:rPr>
                <w:rFonts w:ascii="Times New Roman" w:hAnsi="Times New Roman" w:cs="Times New Roman"/>
                <w:noProof/>
                <w:sz w:val="24"/>
                <w:szCs w:val="24"/>
              </w:rPr>
              <w:t>,</w:t>
            </w:r>
            <w:r w:rsidR="7A826578" w:rsidRPr="38AB2C21">
              <w:rPr>
                <w:rFonts w:ascii="Times New Roman" w:hAnsi="Times New Roman" w:cs="Times New Roman"/>
                <w:noProof/>
                <w:sz w:val="24"/>
                <w:szCs w:val="24"/>
              </w:rPr>
              <w:t xml:space="preserve"> </w:t>
            </w:r>
            <w:r w:rsidR="5FA472A8" w:rsidRPr="38AB2C21">
              <w:rPr>
                <w:rFonts w:ascii="Times New Roman" w:hAnsi="Times New Roman" w:cs="Times New Roman"/>
                <w:noProof/>
                <w:sz w:val="24"/>
                <w:szCs w:val="24"/>
              </w:rPr>
              <w:t xml:space="preserve">together with the new systems </w:t>
            </w:r>
            <w:r w:rsidRPr="00B756DC">
              <w:rPr>
                <w:rFonts w:ascii="Times New Roman" w:hAnsi="Times New Roman" w:cs="Times New Roman"/>
                <w:noProof/>
                <w:sz w:val="24"/>
                <w:szCs w:val="24"/>
              </w:rPr>
              <w:t>and the interop</w:t>
            </w:r>
            <w:r w:rsidRPr="3090BCBE">
              <w:rPr>
                <w:rFonts w:ascii="Times New Roman" w:hAnsi="Times New Roman" w:cs="Times New Roman"/>
                <w:noProof/>
                <w:sz w:val="24"/>
                <w:szCs w:val="24"/>
              </w:rPr>
              <w:t xml:space="preserve">erability </w:t>
            </w:r>
            <w:r w:rsidR="2658E45D" w:rsidRPr="38AB2C21">
              <w:rPr>
                <w:rFonts w:ascii="Times New Roman" w:hAnsi="Times New Roman" w:cs="Times New Roman"/>
                <w:noProof/>
                <w:sz w:val="24"/>
                <w:szCs w:val="24"/>
              </w:rPr>
              <w:t>t</w:t>
            </w:r>
            <w:r w:rsidR="05787FD8" w:rsidRPr="38AB2C21">
              <w:rPr>
                <w:rFonts w:ascii="Times New Roman" w:hAnsi="Times New Roman" w:cs="Times New Roman"/>
                <w:noProof/>
                <w:sz w:val="24"/>
                <w:szCs w:val="24"/>
              </w:rPr>
              <w:t>ools</w:t>
            </w:r>
            <w:r>
              <w:rPr>
                <w:rFonts w:ascii="Times New Roman" w:hAnsi="Times New Roman" w:cs="Times New Roman"/>
                <w:noProof/>
                <w:sz w:val="24"/>
                <w:szCs w:val="24"/>
              </w:rPr>
              <w:t xml:space="preserve"> will be essential to address these challenges. Their timely implementation is a priority</w:t>
            </w:r>
            <w:r w:rsidRPr="3090BCBE">
              <w:rPr>
                <w:rFonts w:ascii="Times New Roman" w:hAnsi="Times New Roman" w:cs="Times New Roman"/>
                <w:noProof/>
                <w:sz w:val="24"/>
                <w:szCs w:val="24"/>
              </w:rPr>
              <w:t xml:space="preserve">. </w:t>
            </w:r>
            <w:r w:rsidR="00B756DC">
              <w:rPr>
                <w:rFonts w:ascii="Times New Roman" w:hAnsi="Times New Roman" w:cs="Times New Roman"/>
                <w:noProof/>
                <w:sz w:val="24"/>
                <w:szCs w:val="24"/>
              </w:rPr>
              <w:t>In the same vein, it is necessary to accelerate the work for the implementation of the</w:t>
            </w:r>
            <w:r w:rsidR="00B756DC" w:rsidRPr="3090BCBE">
              <w:rPr>
                <w:rFonts w:ascii="Times New Roman" w:hAnsi="Times New Roman" w:cs="Times New Roman"/>
                <w:noProof/>
                <w:sz w:val="24"/>
                <w:szCs w:val="24"/>
              </w:rPr>
              <w:t xml:space="preserve"> </w:t>
            </w:r>
            <w:r w:rsidR="1C4DB15B" w:rsidRPr="38AB2C21">
              <w:rPr>
                <w:rFonts w:ascii="Times New Roman" w:hAnsi="Times New Roman" w:cs="Times New Roman"/>
                <w:noProof/>
                <w:sz w:val="24"/>
                <w:szCs w:val="24"/>
              </w:rPr>
              <w:t>C</w:t>
            </w:r>
            <w:r w:rsidR="1C4DB15B" w:rsidRPr="38AB2C21">
              <w:rPr>
                <w:rFonts w:ascii="Times New Roman" w:eastAsia="Times New Roman" w:hAnsi="Times New Roman" w:cs="Times New Roman"/>
                <w:noProof/>
                <w:color w:val="333333"/>
                <w:sz w:val="24"/>
                <w:szCs w:val="24"/>
              </w:rPr>
              <w:t>entral Repository for Reporting and Statistics,</w:t>
            </w:r>
            <w:r w:rsidR="1C4DB15B" w:rsidRPr="38AB2C21">
              <w:rPr>
                <w:rFonts w:ascii="Times New Roman" w:eastAsia="Times New Roman" w:hAnsi="Times New Roman" w:cs="Times New Roman"/>
                <w:noProof/>
                <w:sz w:val="24"/>
                <w:szCs w:val="24"/>
              </w:rPr>
              <w:t xml:space="preserve"> </w:t>
            </w:r>
            <w:r w:rsidR="00B756DC">
              <w:rPr>
                <w:rFonts w:ascii="Times New Roman" w:hAnsi="Times New Roman" w:cs="Times New Roman"/>
                <w:noProof/>
                <w:sz w:val="24"/>
                <w:szCs w:val="24"/>
              </w:rPr>
              <w:t>which will</w:t>
            </w:r>
            <w:r w:rsidR="00B756DC" w:rsidRPr="3090BCBE">
              <w:rPr>
                <w:rFonts w:ascii="Times New Roman" w:hAnsi="Times New Roman" w:cs="Times New Roman"/>
                <w:noProof/>
                <w:sz w:val="24"/>
                <w:szCs w:val="24"/>
              </w:rPr>
              <w:t xml:space="preserve"> </w:t>
            </w:r>
            <w:r w:rsidR="00B756DC">
              <w:rPr>
                <w:rFonts w:ascii="Times New Roman" w:hAnsi="Times New Roman" w:cs="Times New Roman"/>
                <w:noProof/>
                <w:sz w:val="24"/>
                <w:szCs w:val="24"/>
              </w:rPr>
              <w:t xml:space="preserve">allow </w:t>
            </w:r>
            <w:r w:rsidR="006B2A55">
              <w:rPr>
                <w:rFonts w:ascii="Times New Roman" w:hAnsi="Times New Roman" w:cs="Times New Roman"/>
                <w:noProof/>
                <w:sz w:val="24"/>
                <w:szCs w:val="24"/>
              </w:rPr>
              <w:t>the automatic generation of</w:t>
            </w:r>
            <w:r w:rsidR="00B756DC" w:rsidRPr="00D9058C">
              <w:rPr>
                <w:rFonts w:ascii="Times New Roman" w:hAnsi="Times New Roman" w:cs="Times New Roman"/>
                <w:noProof/>
                <w:sz w:val="24"/>
                <w:szCs w:val="24"/>
              </w:rPr>
              <w:t xml:space="preserve"> cross-system statistical data and analytical reporting</w:t>
            </w:r>
            <w:r w:rsidR="00AA1C0D">
              <w:rPr>
                <w:rFonts w:ascii="Times New Roman" w:hAnsi="Times New Roman" w:cs="Times New Roman"/>
                <w:noProof/>
                <w:sz w:val="24"/>
                <w:szCs w:val="24"/>
              </w:rPr>
              <w:t>.</w:t>
            </w:r>
          </w:p>
        </w:tc>
      </w:tr>
    </w:tbl>
    <w:p w14:paraId="0A328EBA" w14:textId="77777777" w:rsidR="00F5005B" w:rsidRPr="00A24830" w:rsidRDefault="00F5005B" w:rsidP="00661E2F">
      <w:pPr>
        <w:pStyle w:val="Heading2"/>
        <w:rPr>
          <w:rFonts w:eastAsia="Times New Roman"/>
          <w:noProof/>
        </w:rPr>
      </w:pPr>
      <w:r w:rsidRPr="00A24830">
        <w:rPr>
          <w:noProof/>
        </w:rPr>
        <w:lastRenderedPageBreak/>
        <w:t>National governance</w:t>
      </w:r>
    </w:p>
    <w:p w14:paraId="2CA2A385" w14:textId="22C30AE5" w:rsidR="0006081F" w:rsidRDefault="00F5005B" w:rsidP="0006081F">
      <w:pPr>
        <w:spacing w:line="276" w:lineRule="auto"/>
        <w:jc w:val="both"/>
        <w:rPr>
          <w:rFonts w:ascii="Times New Roman" w:hAnsi="Times New Roman" w:cs="Times New Roman"/>
          <w:noProof/>
          <w:sz w:val="24"/>
          <w:szCs w:val="24"/>
        </w:rPr>
      </w:pPr>
      <w:r w:rsidRPr="78C7442C">
        <w:rPr>
          <w:rFonts w:ascii="Times New Roman" w:eastAsia="Times New Roman" w:hAnsi="Times New Roman" w:cs="Times New Roman"/>
          <w:noProof/>
          <w:sz w:val="24"/>
          <w:szCs w:val="24"/>
        </w:rPr>
        <w:t xml:space="preserve">A sustainable multi-layer Schengen governance relies </w:t>
      </w:r>
      <w:r w:rsidR="0006081F">
        <w:rPr>
          <w:rFonts w:ascii="Times New Roman" w:eastAsia="Times New Roman" w:hAnsi="Times New Roman" w:cs="Times New Roman"/>
          <w:noProof/>
          <w:sz w:val="24"/>
          <w:szCs w:val="24"/>
        </w:rPr>
        <w:t xml:space="preserve">on </w:t>
      </w:r>
      <w:r w:rsidRPr="001259A7">
        <w:rPr>
          <w:rFonts w:ascii="Times New Roman" w:hAnsi="Times New Roman" w:cs="Times New Roman"/>
          <w:b/>
          <w:noProof/>
          <w:sz w:val="24"/>
          <w:szCs w:val="24"/>
        </w:rPr>
        <w:t>robust national structures within Member States</w:t>
      </w:r>
      <w:r w:rsidRPr="78C7442C">
        <w:rPr>
          <w:rFonts w:ascii="Times New Roman" w:hAnsi="Times New Roman" w:cs="Times New Roman"/>
          <w:noProof/>
          <w:sz w:val="24"/>
          <w:szCs w:val="24"/>
        </w:rPr>
        <w:t xml:space="preserve"> guaranteeing a high level of coordination of all</w:t>
      </w:r>
      <w:r w:rsidR="10274411" w:rsidRPr="78C7442C">
        <w:rPr>
          <w:rFonts w:ascii="Times New Roman" w:hAnsi="Times New Roman" w:cs="Times New Roman"/>
          <w:noProof/>
          <w:sz w:val="24"/>
          <w:szCs w:val="24"/>
        </w:rPr>
        <w:t xml:space="preserve"> </w:t>
      </w:r>
      <w:r w:rsidR="008F2B06">
        <w:rPr>
          <w:rFonts w:ascii="Times New Roman" w:hAnsi="Times New Roman" w:cs="Times New Roman"/>
          <w:noProof/>
          <w:sz w:val="24"/>
          <w:szCs w:val="24"/>
        </w:rPr>
        <w:t>relevant</w:t>
      </w:r>
      <w:r w:rsidRPr="78C7442C">
        <w:rPr>
          <w:rFonts w:ascii="Times New Roman" w:hAnsi="Times New Roman" w:cs="Times New Roman"/>
          <w:noProof/>
          <w:sz w:val="24"/>
          <w:szCs w:val="24"/>
        </w:rPr>
        <w:t xml:space="preserve"> </w:t>
      </w:r>
      <w:r w:rsidR="04D6ED00" w:rsidRPr="78C7442C">
        <w:rPr>
          <w:rFonts w:ascii="Times New Roman" w:hAnsi="Times New Roman" w:cs="Times New Roman"/>
          <w:noProof/>
          <w:sz w:val="24"/>
          <w:szCs w:val="24"/>
        </w:rPr>
        <w:t>actors</w:t>
      </w:r>
      <w:r w:rsidRPr="78C7442C">
        <w:rPr>
          <w:rFonts w:ascii="Times New Roman" w:hAnsi="Times New Roman" w:cs="Times New Roman"/>
          <w:noProof/>
          <w:sz w:val="24"/>
          <w:szCs w:val="24"/>
        </w:rPr>
        <w:t xml:space="preserve"> and </w:t>
      </w:r>
      <w:r w:rsidR="7429F69E" w:rsidRPr="78C7442C">
        <w:rPr>
          <w:rFonts w:ascii="Times New Roman" w:hAnsi="Times New Roman" w:cs="Times New Roman"/>
          <w:noProof/>
          <w:sz w:val="24"/>
          <w:szCs w:val="24"/>
        </w:rPr>
        <w:t xml:space="preserve">effectively contributing </w:t>
      </w:r>
      <w:r w:rsidR="0006081F">
        <w:rPr>
          <w:rFonts w:ascii="Times New Roman" w:hAnsi="Times New Roman" w:cs="Times New Roman"/>
          <w:noProof/>
          <w:sz w:val="24"/>
          <w:szCs w:val="24"/>
        </w:rPr>
        <w:t>to</w:t>
      </w:r>
      <w:r w:rsidR="0006081F">
        <w:rPr>
          <w:rFonts w:ascii="Times New Roman" w:eastAsia="Times New Roman" w:hAnsi="Times New Roman" w:cs="Times New Roman"/>
          <w:noProof/>
          <w:sz w:val="24"/>
          <w:szCs w:val="24"/>
        </w:rPr>
        <w:t xml:space="preserve"> a</w:t>
      </w:r>
      <w:r w:rsidR="0006081F" w:rsidRPr="78C7442C">
        <w:rPr>
          <w:rFonts w:ascii="Times New Roman" w:eastAsia="Times New Roman" w:hAnsi="Times New Roman" w:cs="Times New Roman"/>
          <w:noProof/>
          <w:sz w:val="24"/>
          <w:szCs w:val="24"/>
        </w:rPr>
        <w:t xml:space="preserve"> seamless interplay between the national and EU levels</w:t>
      </w:r>
      <w:r w:rsidR="0006081F">
        <w:rPr>
          <w:rFonts w:ascii="Times New Roman" w:eastAsia="Times New Roman" w:hAnsi="Times New Roman" w:cs="Times New Roman"/>
          <w:noProof/>
          <w:sz w:val="24"/>
          <w:szCs w:val="24"/>
        </w:rPr>
        <w:t xml:space="preserve"> </w:t>
      </w:r>
      <w:r w:rsidR="0006081F" w:rsidRPr="78C7442C">
        <w:rPr>
          <w:rFonts w:ascii="Times New Roman" w:hAnsi="Times New Roman" w:cs="Times New Roman"/>
          <w:noProof/>
          <w:sz w:val="24"/>
          <w:szCs w:val="24"/>
        </w:rPr>
        <w:t xml:space="preserve">to </w:t>
      </w:r>
      <w:r w:rsidR="0006081F">
        <w:rPr>
          <w:rFonts w:ascii="Times New Roman" w:hAnsi="Times New Roman" w:cs="Times New Roman"/>
          <w:noProof/>
          <w:sz w:val="24"/>
          <w:szCs w:val="24"/>
        </w:rPr>
        <w:t>ensure a</w:t>
      </w:r>
      <w:r w:rsidR="0006081F" w:rsidRPr="78C7442C">
        <w:rPr>
          <w:rFonts w:ascii="Times New Roman" w:hAnsi="Times New Roman" w:cs="Times New Roman"/>
          <w:noProof/>
          <w:sz w:val="24"/>
          <w:szCs w:val="24"/>
        </w:rPr>
        <w:t xml:space="preserve"> consistent implementation of </w:t>
      </w:r>
      <w:r w:rsidR="0006081F">
        <w:rPr>
          <w:rFonts w:ascii="Times New Roman" w:hAnsi="Times New Roman" w:cs="Times New Roman"/>
          <w:noProof/>
          <w:sz w:val="24"/>
          <w:szCs w:val="24"/>
        </w:rPr>
        <w:t>the Schengen architecture.</w:t>
      </w:r>
    </w:p>
    <w:p w14:paraId="29F18830" w14:textId="077A92CA" w:rsidR="00191270" w:rsidRDefault="00F5005B" w:rsidP="00191270">
      <w:pPr>
        <w:spacing w:line="276" w:lineRule="auto"/>
        <w:jc w:val="both"/>
        <w:rPr>
          <w:rFonts w:ascii="Times New Roman" w:hAnsi="Times New Roman" w:cs="Times New Roman"/>
          <w:noProof/>
          <w:sz w:val="24"/>
          <w:szCs w:val="24"/>
        </w:rPr>
      </w:pPr>
      <w:r w:rsidRPr="7D74AB7B">
        <w:rPr>
          <w:rFonts w:ascii="Times New Roman" w:hAnsi="Times New Roman" w:cs="Times New Roman"/>
          <w:noProof/>
          <w:sz w:val="24"/>
          <w:szCs w:val="24"/>
        </w:rPr>
        <w:t xml:space="preserve">At national level, Schengen evaluations in 2023 highlighted </w:t>
      </w:r>
      <w:r w:rsidR="00467052">
        <w:rPr>
          <w:rFonts w:ascii="Times New Roman" w:hAnsi="Times New Roman" w:cs="Times New Roman"/>
          <w:noProof/>
          <w:sz w:val="24"/>
          <w:szCs w:val="24"/>
        </w:rPr>
        <w:t>diverging</w:t>
      </w:r>
      <w:r w:rsidRPr="7D74AB7B">
        <w:rPr>
          <w:rFonts w:ascii="Times New Roman" w:hAnsi="Times New Roman" w:cs="Times New Roman"/>
          <w:noProof/>
          <w:sz w:val="24"/>
          <w:szCs w:val="24"/>
        </w:rPr>
        <w:t xml:space="preserve"> coordinati</w:t>
      </w:r>
      <w:r w:rsidR="00B922B0">
        <w:rPr>
          <w:rFonts w:ascii="Times New Roman" w:hAnsi="Times New Roman" w:cs="Times New Roman"/>
          <w:noProof/>
          <w:sz w:val="24"/>
          <w:szCs w:val="24"/>
        </w:rPr>
        <w:t>ng</w:t>
      </w:r>
      <w:r w:rsidRPr="7D74AB7B">
        <w:rPr>
          <w:rFonts w:ascii="Times New Roman" w:hAnsi="Times New Roman" w:cs="Times New Roman"/>
          <w:noProof/>
          <w:sz w:val="24"/>
          <w:szCs w:val="24"/>
        </w:rPr>
        <w:t xml:space="preserve"> structures,</w:t>
      </w:r>
      <w:r w:rsidR="00F92CD9">
        <w:rPr>
          <w:rFonts w:ascii="Times New Roman" w:hAnsi="Times New Roman" w:cs="Times New Roman"/>
          <w:noProof/>
          <w:sz w:val="24"/>
          <w:szCs w:val="24"/>
        </w:rPr>
        <w:t xml:space="preserve"> </w:t>
      </w:r>
      <w:r w:rsidRPr="7D74AB7B">
        <w:rPr>
          <w:rFonts w:ascii="Times New Roman" w:hAnsi="Times New Roman" w:cs="Times New Roman"/>
          <w:noProof/>
          <w:sz w:val="24"/>
          <w:szCs w:val="24"/>
        </w:rPr>
        <w:t>strategies, and administrative capacities to put Schengen requirements in</w:t>
      </w:r>
      <w:r w:rsidR="0053123C">
        <w:rPr>
          <w:rFonts w:ascii="Times New Roman" w:hAnsi="Times New Roman" w:cs="Times New Roman"/>
          <w:noProof/>
          <w:sz w:val="24"/>
          <w:szCs w:val="24"/>
        </w:rPr>
        <w:t>to</w:t>
      </w:r>
      <w:r w:rsidRPr="7D74AB7B">
        <w:rPr>
          <w:rFonts w:ascii="Times New Roman" w:hAnsi="Times New Roman" w:cs="Times New Roman"/>
          <w:noProof/>
          <w:sz w:val="24"/>
          <w:szCs w:val="24"/>
        </w:rPr>
        <w:t xml:space="preserve"> practice. While some Member States</w:t>
      </w:r>
      <w:r w:rsidR="000845A3">
        <w:rPr>
          <w:rFonts w:ascii="Times New Roman" w:hAnsi="Times New Roman" w:cs="Times New Roman"/>
          <w:noProof/>
          <w:sz w:val="24"/>
          <w:szCs w:val="24"/>
        </w:rPr>
        <w:t xml:space="preserve"> have </w:t>
      </w:r>
      <w:r w:rsidR="00E93C59">
        <w:rPr>
          <w:rFonts w:ascii="Times New Roman" w:hAnsi="Times New Roman" w:cs="Times New Roman"/>
          <w:noProof/>
          <w:sz w:val="24"/>
          <w:szCs w:val="24"/>
        </w:rPr>
        <w:t>establish</w:t>
      </w:r>
      <w:r w:rsidR="000845A3">
        <w:rPr>
          <w:rFonts w:ascii="Times New Roman" w:hAnsi="Times New Roman" w:cs="Times New Roman"/>
          <w:noProof/>
          <w:sz w:val="24"/>
          <w:szCs w:val="24"/>
        </w:rPr>
        <w:t>ed</w:t>
      </w:r>
      <w:r w:rsidR="00E93C59">
        <w:rPr>
          <w:rFonts w:ascii="Times New Roman" w:hAnsi="Times New Roman" w:cs="Times New Roman"/>
          <w:noProof/>
          <w:sz w:val="24"/>
          <w:szCs w:val="24"/>
        </w:rPr>
        <w:t xml:space="preserve"> </w:t>
      </w:r>
      <w:r w:rsidRPr="7D74AB7B">
        <w:rPr>
          <w:rFonts w:ascii="Times New Roman" w:hAnsi="Times New Roman" w:cs="Times New Roman"/>
          <w:noProof/>
          <w:sz w:val="24"/>
          <w:szCs w:val="24"/>
        </w:rPr>
        <w:t xml:space="preserve">Schengen governance coordination structures and </w:t>
      </w:r>
      <w:r w:rsidR="00D13943">
        <w:rPr>
          <w:rFonts w:ascii="Times New Roman" w:hAnsi="Times New Roman" w:cs="Times New Roman"/>
          <w:noProof/>
          <w:sz w:val="24"/>
          <w:szCs w:val="24"/>
        </w:rPr>
        <w:t>practice</w:t>
      </w:r>
      <w:r w:rsidR="00CE7133">
        <w:rPr>
          <w:rFonts w:ascii="Times New Roman" w:hAnsi="Times New Roman" w:cs="Times New Roman"/>
          <w:noProof/>
          <w:sz w:val="24"/>
          <w:szCs w:val="24"/>
        </w:rPr>
        <w:t>s</w:t>
      </w:r>
      <w:r w:rsidRPr="7D74AB7B">
        <w:rPr>
          <w:rFonts w:ascii="Times New Roman" w:hAnsi="Times New Roman" w:cs="Times New Roman"/>
          <w:noProof/>
          <w:sz w:val="24"/>
          <w:szCs w:val="24"/>
        </w:rPr>
        <w:t>,</w:t>
      </w:r>
      <w:r w:rsidR="7EDAB678" w:rsidRPr="7D74AB7B">
        <w:rPr>
          <w:rFonts w:ascii="Times New Roman" w:hAnsi="Times New Roman" w:cs="Times New Roman"/>
          <w:noProof/>
          <w:sz w:val="24"/>
          <w:szCs w:val="24"/>
        </w:rPr>
        <w:t xml:space="preserve"> </w:t>
      </w:r>
      <w:r w:rsidRPr="7D74AB7B">
        <w:rPr>
          <w:rFonts w:ascii="Times New Roman" w:hAnsi="Times New Roman" w:cs="Times New Roman"/>
          <w:noProof/>
          <w:sz w:val="24"/>
          <w:szCs w:val="24"/>
        </w:rPr>
        <w:t xml:space="preserve">several </w:t>
      </w:r>
      <w:r w:rsidR="002B02C5">
        <w:rPr>
          <w:rFonts w:ascii="Times New Roman" w:hAnsi="Times New Roman" w:cs="Times New Roman"/>
          <w:noProof/>
          <w:sz w:val="24"/>
          <w:szCs w:val="24"/>
        </w:rPr>
        <w:t>others</w:t>
      </w:r>
      <w:r w:rsidRPr="7D74AB7B">
        <w:rPr>
          <w:rFonts w:ascii="Times New Roman" w:hAnsi="Times New Roman" w:cs="Times New Roman"/>
          <w:noProof/>
          <w:sz w:val="24"/>
          <w:szCs w:val="24"/>
        </w:rPr>
        <w:t xml:space="preserve"> still </w:t>
      </w:r>
      <w:r w:rsidR="00E93C59">
        <w:rPr>
          <w:rFonts w:ascii="Times New Roman" w:hAnsi="Times New Roman" w:cs="Times New Roman"/>
          <w:noProof/>
          <w:sz w:val="24"/>
          <w:szCs w:val="24"/>
        </w:rPr>
        <w:t>lack</w:t>
      </w:r>
      <w:r w:rsidR="008370B5">
        <w:rPr>
          <w:rFonts w:ascii="Times New Roman" w:hAnsi="Times New Roman" w:cs="Times New Roman"/>
          <w:noProof/>
          <w:sz w:val="24"/>
          <w:szCs w:val="24"/>
        </w:rPr>
        <w:t xml:space="preserve"> a</w:t>
      </w:r>
      <w:r w:rsidRPr="7D74AB7B">
        <w:rPr>
          <w:rFonts w:ascii="Times New Roman" w:hAnsi="Times New Roman" w:cs="Times New Roman"/>
          <w:noProof/>
          <w:sz w:val="24"/>
          <w:szCs w:val="24"/>
        </w:rPr>
        <w:t xml:space="preserve"> centralised </w:t>
      </w:r>
      <w:r w:rsidR="008D56A0">
        <w:rPr>
          <w:rFonts w:ascii="Times New Roman" w:hAnsi="Times New Roman" w:cs="Times New Roman"/>
          <w:noProof/>
          <w:sz w:val="24"/>
          <w:szCs w:val="24"/>
        </w:rPr>
        <w:t>coordinating</w:t>
      </w:r>
      <w:r w:rsidRPr="7D74AB7B">
        <w:rPr>
          <w:rFonts w:ascii="Times New Roman" w:hAnsi="Times New Roman" w:cs="Times New Roman"/>
          <w:noProof/>
          <w:sz w:val="24"/>
          <w:szCs w:val="24"/>
        </w:rPr>
        <w:t xml:space="preserve"> entity</w:t>
      </w:r>
      <w:r w:rsidR="00191270">
        <w:rPr>
          <w:rFonts w:ascii="Times New Roman" w:hAnsi="Times New Roman" w:cs="Times New Roman"/>
          <w:noProof/>
          <w:sz w:val="24"/>
          <w:szCs w:val="24"/>
        </w:rPr>
        <w:t xml:space="preserve">. Furthermore, </w:t>
      </w:r>
      <w:r w:rsidR="008B0D94">
        <w:rPr>
          <w:rFonts w:ascii="Times New Roman" w:hAnsi="Times New Roman" w:cs="Times New Roman"/>
          <w:noProof/>
          <w:sz w:val="24"/>
          <w:szCs w:val="24"/>
        </w:rPr>
        <w:t xml:space="preserve">a </w:t>
      </w:r>
      <w:r w:rsidR="007B6CD5">
        <w:rPr>
          <w:rFonts w:ascii="Times New Roman" w:hAnsi="Times New Roman" w:cs="Times New Roman"/>
          <w:noProof/>
          <w:sz w:val="24"/>
          <w:szCs w:val="24"/>
        </w:rPr>
        <w:t xml:space="preserve">unified </w:t>
      </w:r>
      <w:r w:rsidR="00191270" w:rsidRPr="7D74AB7B">
        <w:rPr>
          <w:rFonts w:ascii="Times New Roman" w:hAnsi="Times New Roman" w:cs="Times New Roman"/>
          <w:noProof/>
          <w:sz w:val="24"/>
          <w:szCs w:val="24"/>
        </w:rPr>
        <w:t>risk a</w:t>
      </w:r>
      <w:r w:rsidR="00191270" w:rsidRPr="7D74AB7B">
        <w:rPr>
          <w:rFonts w:ascii="Times New Roman" w:eastAsia="Times New Roman" w:hAnsi="Times New Roman" w:cs="Times New Roman"/>
          <w:noProof/>
          <w:sz w:val="24"/>
          <w:szCs w:val="24"/>
        </w:rPr>
        <w:t xml:space="preserve">nalysis </w:t>
      </w:r>
      <w:r w:rsidR="00191270" w:rsidRPr="7D74AB7B">
        <w:rPr>
          <w:rFonts w:ascii="Times New Roman" w:hAnsi="Times New Roman" w:cs="Times New Roman"/>
          <w:noProof/>
          <w:sz w:val="24"/>
          <w:szCs w:val="24"/>
        </w:rPr>
        <w:t>model</w:t>
      </w:r>
      <w:r w:rsidR="0032178A">
        <w:rPr>
          <w:rStyle w:val="FootnoteReference"/>
          <w:rFonts w:ascii="Times New Roman" w:hAnsi="Times New Roman" w:cs="Times New Roman"/>
          <w:noProof/>
          <w:sz w:val="24"/>
          <w:szCs w:val="24"/>
        </w:rPr>
        <w:footnoteReference w:id="19"/>
      </w:r>
      <w:r w:rsidR="00191270" w:rsidRPr="7D74AB7B">
        <w:rPr>
          <w:rFonts w:ascii="Times New Roman" w:hAnsi="Times New Roman" w:cs="Times New Roman"/>
          <w:noProof/>
          <w:sz w:val="24"/>
          <w:szCs w:val="24"/>
        </w:rPr>
        <w:t xml:space="preserve"> </w:t>
      </w:r>
      <w:r w:rsidR="00191270">
        <w:rPr>
          <w:rFonts w:ascii="Times New Roman" w:hAnsi="Times New Roman" w:cs="Times New Roman"/>
          <w:noProof/>
          <w:sz w:val="24"/>
          <w:szCs w:val="24"/>
        </w:rPr>
        <w:t xml:space="preserve">is not applied </w:t>
      </w:r>
      <w:r w:rsidR="00191270" w:rsidRPr="7D74AB7B">
        <w:rPr>
          <w:rFonts w:ascii="Times New Roman" w:hAnsi="Times New Roman" w:cs="Times New Roman"/>
          <w:noProof/>
          <w:sz w:val="24"/>
          <w:szCs w:val="24"/>
        </w:rPr>
        <w:t>to all relevant domains</w:t>
      </w:r>
      <w:r w:rsidR="00191270">
        <w:rPr>
          <w:rFonts w:ascii="Times New Roman" w:hAnsi="Times New Roman" w:cs="Times New Roman"/>
          <w:noProof/>
          <w:sz w:val="24"/>
          <w:szCs w:val="24"/>
        </w:rPr>
        <w:t xml:space="preserve">. These shortcomings prevent Member States from establishing a holistic </w:t>
      </w:r>
      <w:r w:rsidR="00191270" w:rsidRPr="00764947">
        <w:rPr>
          <w:rFonts w:ascii="Times New Roman" w:hAnsi="Times New Roman" w:cs="Times New Roman"/>
          <w:noProof/>
          <w:sz w:val="24"/>
          <w:szCs w:val="24"/>
        </w:rPr>
        <w:t>national situational picture</w:t>
      </w:r>
      <w:r w:rsidR="00191270" w:rsidRPr="003770C9">
        <w:rPr>
          <w:rFonts w:ascii="Times New Roman" w:hAnsi="Times New Roman" w:cs="Times New Roman"/>
          <w:noProof/>
          <w:sz w:val="24"/>
          <w:szCs w:val="24"/>
        </w:rPr>
        <w:t xml:space="preserve"> </w:t>
      </w:r>
      <w:r w:rsidR="000F798C">
        <w:rPr>
          <w:rFonts w:ascii="Times New Roman" w:hAnsi="Times New Roman" w:cs="Times New Roman"/>
          <w:noProof/>
          <w:sz w:val="24"/>
          <w:szCs w:val="24"/>
        </w:rPr>
        <w:t>limiting their</w:t>
      </w:r>
      <w:r w:rsidR="000F798C" w:rsidRPr="003770C9">
        <w:rPr>
          <w:rFonts w:ascii="Times New Roman" w:hAnsi="Times New Roman" w:cs="Times New Roman"/>
          <w:noProof/>
          <w:sz w:val="24"/>
          <w:szCs w:val="24"/>
        </w:rPr>
        <w:t xml:space="preserve"> </w:t>
      </w:r>
      <w:r w:rsidR="00191270">
        <w:rPr>
          <w:rFonts w:ascii="Times New Roman" w:hAnsi="Times New Roman" w:cs="Times New Roman"/>
          <w:noProof/>
          <w:sz w:val="24"/>
          <w:szCs w:val="24"/>
        </w:rPr>
        <w:t>understanding</w:t>
      </w:r>
      <w:r w:rsidR="00191270" w:rsidRPr="003770C9">
        <w:rPr>
          <w:rFonts w:ascii="Times New Roman" w:hAnsi="Times New Roman" w:cs="Times New Roman"/>
          <w:noProof/>
          <w:sz w:val="24"/>
          <w:szCs w:val="24"/>
        </w:rPr>
        <w:t xml:space="preserve"> </w:t>
      </w:r>
      <w:r w:rsidR="00446AA4">
        <w:rPr>
          <w:rFonts w:ascii="Times New Roman" w:hAnsi="Times New Roman" w:cs="Times New Roman"/>
          <w:noProof/>
          <w:sz w:val="24"/>
          <w:szCs w:val="24"/>
        </w:rPr>
        <w:t xml:space="preserve">of </w:t>
      </w:r>
      <w:r w:rsidR="00191270" w:rsidRPr="003770C9">
        <w:rPr>
          <w:rFonts w:ascii="Times New Roman" w:hAnsi="Times New Roman" w:cs="Times New Roman"/>
          <w:noProof/>
          <w:sz w:val="24"/>
          <w:szCs w:val="24"/>
        </w:rPr>
        <w:t xml:space="preserve">the overall </w:t>
      </w:r>
      <w:r w:rsidR="00191270">
        <w:rPr>
          <w:rFonts w:ascii="Times New Roman" w:hAnsi="Times New Roman" w:cs="Times New Roman"/>
          <w:noProof/>
          <w:sz w:val="24"/>
          <w:szCs w:val="24"/>
        </w:rPr>
        <w:t xml:space="preserve">existing and emerging </w:t>
      </w:r>
      <w:r w:rsidR="00191270" w:rsidRPr="003770C9">
        <w:rPr>
          <w:rFonts w:ascii="Times New Roman" w:hAnsi="Times New Roman" w:cs="Times New Roman"/>
          <w:noProof/>
          <w:sz w:val="24"/>
          <w:szCs w:val="24"/>
        </w:rPr>
        <w:t>needs</w:t>
      </w:r>
      <w:r w:rsidR="00191270">
        <w:rPr>
          <w:rFonts w:ascii="Times New Roman" w:hAnsi="Times New Roman" w:cs="Times New Roman"/>
          <w:noProof/>
          <w:sz w:val="24"/>
          <w:szCs w:val="24"/>
        </w:rPr>
        <w:t xml:space="preserve">. </w:t>
      </w:r>
      <w:r w:rsidR="008F2601" w:rsidRPr="008F2601">
        <w:rPr>
          <w:rFonts w:ascii="Times New Roman" w:hAnsi="Times New Roman" w:cs="Times New Roman"/>
          <w:noProof/>
          <w:sz w:val="24"/>
          <w:szCs w:val="24"/>
        </w:rPr>
        <w:t xml:space="preserve">The current situational </w:t>
      </w:r>
      <w:r w:rsidR="008F2601">
        <w:rPr>
          <w:rFonts w:ascii="Times New Roman" w:hAnsi="Times New Roman" w:cs="Times New Roman"/>
          <w:noProof/>
          <w:sz w:val="24"/>
          <w:szCs w:val="24"/>
        </w:rPr>
        <w:t>picture</w:t>
      </w:r>
      <w:r w:rsidR="00F92CD9">
        <w:rPr>
          <w:rFonts w:ascii="Times New Roman" w:hAnsi="Times New Roman" w:cs="Times New Roman"/>
          <w:noProof/>
          <w:sz w:val="24"/>
          <w:szCs w:val="24"/>
        </w:rPr>
        <w:t xml:space="preserve"> also</w:t>
      </w:r>
      <w:r w:rsidR="008F2601" w:rsidRPr="008F2601">
        <w:rPr>
          <w:rFonts w:ascii="Times New Roman" w:hAnsi="Times New Roman" w:cs="Times New Roman"/>
          <w:noProof/>
          <w:sz w:val="24"/>
          <w:szCs w:val="24"/>
        </w:rPr>
        <w:t xml:space="preserve"> fails to recogni</w:t>
      </w:r>
      <w:r w:rsidR="008F2601">
        <w:rPr>
          <w:rFonts w:ascii="Times New Roman" w:hAnsi="Times New Roman" w:cs="Times New Roman"/>
          <w:noProof/>
          <w:sz w:val="24"/>
          <w:szCs w:val="24"/>
        </w:rPr>
        <w:t>s</w:t>
      </w:r>
      <w:r w:rsidR="008F2601" w:rsidRPr="008F2601">
        <w:rPr>
          <w:rFonts w:ascii="Times New Roman" w:hAnsi="Times New Roman" w:cs="Times New Roman"/>
          <w:noProof/>
          <w:sz w:val="24"/>
          <w:szCs w:val="24"/>
        </w:rPr>
        <w:t xml:space="preserve">e the interconnections between various issues </w:t>
      </w:r>
      <w:r w:rsidR="00025BB3">
        <w:rPr>
          <w:rFonts w:ascii="Times New Roman" w:hAnsi="Times New Roman" w:cs="Times New Roman"/>
          <w:noProof/>
          <w:sz w:val="24"/>
          <w:szCs w:val="24"/>
        </w:rPr>
        <w:t>such as</w:t>
      </w:r>
      <w:r w:rsidR="008F2601" w:rsidRPr="008F2601">
        <w:rPr>
          <w:rFonts w:ascii="Times New Roman" w:hAnsi="Times New Roman" w:cs="Times New Roman"/>
          <w:noProof/>
          <w:sz w:val="24"/>
          <w:szCs w:val="24"/>
        </w:rPr>
        <w:t xml:space="preserve"> cross-border crime and border management. In several Member States, these issues are treated separately, which </w:t>
      </w:r>
      <w:r w:rsidR="000241F3">
        <w:rPr>
          <w:rFonts w:ascii="Times New Roman" w:hAnsi="Times New Roman" w:cs="Times New Roman"/>
          <w:noProof/>
          <w:sz w:val="24"/>
          <w:szCs w:val="24"/>
        </w:rPr>
        <w:t>limits</w:t>
      </w:r>
      <w:r w:rsidR="008F2601" w:rsidRPr="008F2601">
        <w:rPr>
          <w:rFonts w:ascii="Times New Roman" w:hAnsi="Times New Roman" w:cs="Times New Roman"/>
          <w:noProof/>
          <w:sz w:val="24"/>
          <w:szCs w:val="24"/>
        </w:rPr>
        <w:t xml:space="preserve"> border procedures to solely migration management.</w:t>
      </w:r>
    </w:p>
    <w:p w14:paraId="60720BD6" w14:textId="3F2C1F0F" w:rsidR="00355D65" w:rsidRDefault="00191270" w:rsidP="00191270">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Weak national governance structures hamper the </w:t>
      </w:r>
      <w:r w:rsidRPr="7D74AB7B">
        <w:rPr>
          <w:rFonts w:ascii="Times New Roman" w:hAnsi="Times New Roman" w:cs="Times New Roman"/>
          <w:noProof/>
          <w:sz w:val="24"/>
          <w:szCs w:val="24"/>
        </w:rPr>
        <w:t xml:space="preserve">effective implementation of </w:t>
      </w:r>
      <w:r w:rsidRPr="00191270">
        <w:rPr>
          <w:rFonts w:ascii="Times New Roman" w:hAnsi="Times New Roman" w:cs="Times New Roman"/>
          <w:b/>
          <w:bCs/>
          <w:noProof/>
          <w:sz w:val="24"/>
          <w:szCs w:val="24"/>
        </w:rPr>
        <w:t>strategic tools and processes</w:t>
      </w:r>
      <w:r>
        <w:rPr>
          <w:rFonts w:ascii="Times New Roman" w:hAnsi="Times New Roman" w:cs="Times New Roman"/>
          <w:noProof/>
          <w:sz w:val="24"/>
          <w:szCs w:val="24"/>
        </w:rPr>
        <w:t>,</w:t>
      </w:r>
      <w:r w:rsidRPr="7D74AB7B">
        <w:rPr>
          <w:rFonts w:ascii="Times New Roman" w:hAnsi="Times New Roman" w:cs="Times New Roman"/>
          <w:noProof/>
          <w:sz w:val="24"/>
          <w:szCs w:val="24"/>
        </w:rPr>
        <w:t xml:space="preserve"> </w:t>
      </w:r>
      <w:r w:rsidR="00D72B4F">
        <w:rPr>
          <w:rFonts w:ascii="Times New Roman" w:hAnsi="Times New Roman" w:cs="Times New Roman"/>
          <w:noProof/>
          <w:sz w:val="24"/>
          <w:szCs w:val="24"/>
        </w:rPr>
        <w:t xml:space="preserve">in particular </w:t>
      </w:r>
      <w:r>
        <w:rPr>
          <w:rFonts w:ascii="Times New Roman" w:hAnsi="Times New Roman" w:cs="Times New Roman"/>
          <w:noProof/>
          <w:sz w:val="24"/>
          <w:szCs w:val="24"/>
        </w:rPr>
        <w:t>national</w:t>
      </w:r>
      <w:r w:rsidRPr="7D74AB7B">
        <w:rPr>
          <w:rFonts w:ascii="Times New Roman" w:hAnsi="Times New Roman" w:cs="Times New Roman"/>
          <w:noProof/>
          <w:sz w:val="24"/>
          <w:szCs w:val="24"/>
        </w:rPr>
        <w:t xml:space="preserve"> capability development and contingency planning</w:t>
      </w:r>
      <w:r>
        <w:rPr>
          <w:rFonts w:ascii="Times New Roman" w:hAnsi="Times New Roman" w:cs="Times New Roman"/>
          <w:noProof/>
          <w:sz w:val="24"/>
          <w:szCs w:val="24"/>
        </w:rPr>
        <w:t>. It also hinders the effective alignment of na</w:t>
      </w:r>
      <w:r w:rsidRPr="7D74AB7B">
        <w:rPr>
          <w:rFonts w:ascii="Times New Roman" w:hAnsi="Times New Roman" w:cs="Times New Roman"/>
          <w:noProof/>
          <w:sz w:val="24"/>
          <w:szCs w:val="24"/>
        </w:rPr>
        <w:t xml:space="preserve">tional and European strategies </w:t>
      </w:r>
      <w:r>
        <w:rPr>
          <w:rFonts w:ascii="Times New Roman" w:hAnsi="Times New Roman" w:cs="Times New Roman"/>
          <w:noProof/>
          <w:sz w:val="24"/>
          <w:szCs w:val="24"/>
        </w:rPr>
        <w:t xml:space="preserve">impacting the ability to </w:t>
      </w:r>
      <w:r w:rsidR="00693CAB">
        <w:rPr>
          <w:rFonts w:ascii="Times New Roman" w:hAnsi="Times New Roman" w:cs="Times New Roman"/>
          <w:noProof/>
          <w:sz w:val="24"/>
          <w:szCs w:val="24"/>
        </w:rPr>
        <w:t>act on</w:t>
      </w:r>
      <w:r>
        <w:rPr>
          <w:rFonts w:ascii="Times New Roman" w:hAnsi="Times New Roman" w:cs="Times New Roman"/>
          <w:noProof/>
          <w:sz w:val="24"/>
          <w:szCs w:val="24"/>
        </w:rPr>
        <w:t xml:space="preserve"> European priorities at national level. Finally, fragmentation </w:t>
      </w:r>
      <w:r w:rsidR="00DC7C7A">
        <w:rPr>
          <w:rFonts w:ascii="Times New Roman" w:hAnsi="Times New Roman" w:cs="Times New Roman"/>
          <w:noProof/>
          <w:sz w:val="24"/>
          <w:szCs w:val="24"/>
        </w:rPr>
        <w:t xml:space="preserve">prevents Member States </w:t>
      </w:r>
      <w:r w:rsidR="003614A6">
        <w:rPr>
          <w:rFonts w:ascii="Times New Roman" w:hAnsi="Times New Roman" w:cs="Times New Roman"/>
          <w:noProof/>
          <w:sz w:val="24"/>
          <w:szCs w:val="24"/>
        </w:rPr>
        <w:t>from</w:t>
      </w:r>
      <w:r w:rsidR="00DC7C7A">
        <w:rPr>
          <w:rFonts w:ascii="Times New Roman" w:hAnsi="Times New Roman" w:cs="Times New Roman"/>
          <w:noProof/>
          <w:sz w:val="24"/>
          <w:szCs w:val="24"/>
        </w:rPr>
        <w:t xml:space="preserve"> </w:t>
      </w:r>
      <w:r w:rsidRPr="00191270">
        <w:rPr>
          <w:rFonts w:ascii="Times New Roman" w:hAnsi="Times New Roman" w:cs="Times New Roman"/>
          <w:noProof/>
          <w:sz w:val="24"/>
          <w:szCs w:val="24"/>
        </w:rPr>
        <w:t>benefit</w:t>
      </w:r>
      <w:r w:rsidR="00DC7C7A">
        <w:rPr>
          <w:rFonts w:ascii="Times New Roman" w:hAnsi="Times New Roman" w:cs="Times New Roman"/>
          <w:noProof/>
          <w:sz w:val="24"/>
          <w:szCs w:val="24"/>
        </w:rPr>
        <w:t>ting</w:t>
      </w:r>
      <w:r w:rsidRPr="00191270">
        <w:rPr>
          <w:rFonts w:ascii="Times New Roman" w:hAnsi="Times New Roman" w:cs="Times New Roman"/>
          <w:noProof/>
          <w:sz w:val="24"/>
          <w:szCs w:val="24"/>
        </w:rPr>
        <w:t xml:space="preserve"> and </w:t>
      </w:r>
      <w:r>
        <w:rPr>
          <w:rFonts w:ascii="Times New Roman" w:hAnsi="Times New Roman" w:cs="Times New Roman"/>
          <w:noProof/>
          <w:sz w:val="24"/>
          <w:szCs w:val="24"/>
        </w:rPr>
        <w:t>follow</w:t>
      </w:r>
      <w:r w:rsidR="00DC7C7A">
        <w:rPr>
          <w:rFonts w:ascii="Times New Roman" w:hAnsi="Times New Roman" w:cs="Times New Roman"/>
          <w:noProof/>
          <w:sz w:val="24"/>
          <w:szCs w:val="24"/>
        </w:rPr>
        <w:t>ing</w:t>
      </w:r>
      <w:r w:rsidR="00F37035">
        <w:rPr>
          <w:rFonts w:ascii="Times New Roman" w:hAnsi="Times New Roman" w:cs="Times New Roman"/>
          <w:noProof/>
          <w:sz w:val="24"/>
          <w:szCs w:val="24"/>
        </w:rPr>
        <w:t xml:space="preserve"> </w:t>
      </w:r>
      <w:r>
        <w:rPr>
          <w:rFonts w:ascii="Times New Roman" w:hAnsi="Times New Roman" w:cs="Times New Roman"/>
          <w:noProof/>
          <w:sz w:val="24"/>
          <w:szCs w:val="24"/>
        </w:rPr>
        <w:t xml:space="preserve">up on </w:t>
      </w:r>
      <w:r w:rsidRPr="00191270">
        <w:rPr>
          <w:rFonts w:ascii="Times New Roman" w:hAnsi="Times New Roman" w:cs="Times New Roman"/>
          <w:noProof/>
          <w:sz w:val="24"/>
          <w:szCs w:val="24"/>
        </w:rPr>
        <w:t>EU initiatives</w:t>
      </w:r>
      <w:r>
        <w:rPr>
          <w:rFonts w:ascii="Times New Roman" w:hAnsi="Times New Roman" w:cs="Times New Roman"/>
          <w:noProof/>
          <w:sz w:val="24"/>
          <w:szCs w:val="24"/>
        </w:rPr>
        <w:t xml:space="preserve"> within the Schengen Council.</w:t>
      </w:r>
    </w:p>
    <w:p w14:paraId="496CE3EE" w14:textId="11602C8C" w:rsidR="00355D65" w:rsidRPr="00CC6378" w:rsidRDefault="008B5DC5"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w:t>
      </w:r>
      <w:r w:rsidR="3CE20EC7" w:rsidRPr="0C9D091B">
        <w:rPr>
          <w:rFonts w:ascii="Times New Roman" w:hAnsi="Times New Roman" w:cs="Times New Roman"/>
          <w:noProof/>
          <w:sz w:val="24"/>
          <w:szCs w:val="24"/>
        </w:rPr>
        <w:t xml:space="preserve">the adoption of </w:t>
      </w:r>
      <w:r>
        <w:rPr>
          <w:rFonts w:ascii="Times New Roman" w:hAnsi="Times New Roman" w:cs="Times New Roman"/>
          <w:noProof/>
          <w:sz w:val="24"/>
          <w:szCs w:val="24"/>
        </w:rPr>
        <w:t xml:space="preserve">the </w:t>
      </w:r>
      <w:r w:rsidR="4BD61156" w:rsidRPr="01D74404">
        <w:rPr>
          <w:rFonts w:ascii="Times New Roman" w:hAnsi="Times New Roman" w:cs="Times New Roman"/>
          <w:noProof/>
          <w:sz w:val="24"/>
          <w:szCs w:val="24"/>
        </w:rPr>
        <w:t xml:space="preserve">multiannual strategic policy for </w:t>
      </w:r>
      <w:r w:rsidRPr="01D74404">
        <w:rPr>
          <w:rFonts w:ascii="Times New Roman" w:hAnsi="Times New Roman" w:cs="Times New Roman"/>
          <w:noProof/>
          <w:sz w:val="24"/>
          <w:szCs w:val="24"/>
        </w:rPr>
        <w:t>E</w:t>
      </w:r>
      <w:r w:rsidR="6632F05F" w:rsidRPr="01D74404">
        <w:rPr>
          <w:rFonts w:ascii="Times New Roman" w:hAnsi="Times New Roman" w:cs="Times New Roman"/>
          <w:noProof/>
          <w:sz w:val="24"/>
          <w:szCs w:val="24"/>
        </w:rPr>
        <w:t xml:space="preserve">uropean </w:t>
      </w:r>
      <w:r w:rsidRPr="01D74404">
        <w:rPr>
          <w:rFonts w:ascii="Times New Roman" w:hAnsi="Times New Roman" w:cs="Times New Roman"/>
          <w:noProof/>
          <w:sz w:val="24"/>
          <w:szCs w:val="24"/>
        </w:rPr>
        <w:t>I</w:t>
      </w:r>
      <w:r w:rsidR="386F6A5E" w:rsidRPr="01D74404">
        <w:rPr>
          <w:rFonts w:ascii="Times New Roman" w:hAnsi="Times New Roman" w:cs="Times New Roman"/>
          <w:noProof/>
          <w:sz w:val="24"/>
          <w:szCs w:val="24"/>
        </w:rPr>
        <w:t>ntegr</w:t>
      </w:r>
      <w:r w:rsidR="22515E8D" w:rsidRPr="01D74404">
        <w:rPr>
          <w:rFonts w:ascii="Times New Roman" w:hAnsi="Times New Roman" w:cs="Times New Roman"/>
          <w:noProof/>
          <w:sz w:val="24"/>
          <w:szCs w:val="24"/>
        </w:rPr>
        <w:t>a</w:t>
      </w:r>
      <w:r w:rsidR="386F6A5E" w:rsidRPr="01D74404">
        <w:rPr>
          <w:rFonts w:ascii="Times New Roman" w:hAnsi="Times New Roman" w:cs="Times New Roman"/>
          <w:noProof/>
          <w:sz w:val="24"/>
          <w:szCs w:val="24"/>
        </w:rPr>
        <w:t xml:space="preserve">ted </w:t>
      </w:r>
      <w:r w:rsidRPr="01D74404">
        <w:rPr>
          <w:rFonts w:ascii="Times New Roman" w:hAnsi="Times New Roman" w:cs="Times New Roman"/>
          <w:noProof/>
          <w:sz w:val="24"/>
          <w:szCs w:val="24"/>
        </w:rPr>
        <w:t>B</w:t>
      </w:r>
      <w:r w:rsidR="23931FB2" w:rsidRPr="01D74404">
        <w:rPr>
          <w:rFonts w:ascii="Times New Roman" w:hAnsi="Times New Roman" w:cs="Times New Roman"/>
          <w:noProof/>
          <w:sz w:val="24"/>
          <w:szCs w:val="24"/>
        </w:rPr>
        <w:t xml:space="preserve">order </w:t>
      </w:r>
      <w:r w:rsidR="5FCBCE37" w:rsidRPr="6B1F2538">
        <w:rPr>
          <w:rFonts w:ascii="Times New Roman" w:hAnsi="Times New Roman" w:cs="Times New Roman"/>
          <w:noProof/>
          <w:sz w:val="24"/>
          <w:szCs w:val="24"/>
        </w:rPr>
        <w:t xml:space="preserve">Management </w:t>
      </w:r>
      <w:r w:rsidR="42AB0945" w:rsidRPr="01D74404">
        <w:rPr>
          <w:rFonts w:ascii="Times New Roman" w:hAnsi="Times New Roman" w:cs="Times New Roman"/>
          <w:noProof/>
          <w:sz w:val="24"/>
          <w:szCs w:val="24"/>
        </w:rPr>
        <w:t>by the Commission</w:t>
      </w:r>
      <w:r w:rsidR="1A0B3B7D" w:rsidRPr="01D74404">
        <w:rPr>
          <w:rFonts w:ascii="Times New Roman" w:hAnsi="Times New Roman" w:cs="Times New Roman"/>
          <w:noProof/>
          <w:sz w:val="24"/>
          <w:szCs w:val="24"/>
        </w:rPr>
        <w:t xml:space="preserve"> in March 2023</w:t>
      </w:r>
      <w:r w:rsidR="42AB0945" w:rsidRPr="01D74404">
        <w:rPr>
          <w:rFonts w:ascii="Times New Roman" w:hAnsi="Times New Roman" w:cs="Times New Roman"/>
          <w:noProof/>
          <w:sz w:val="24"/>
          <w:szCs w:val="24"/>
        </w:rPr>
        <w:t xml:space="preserve">, </w:t>
      </w:r>
      <w:r w:rsidR="00E43B9D">
        <w:rPr>
          <w:rFonts w:ascii="Times New Roman" w:hAnsi="Times New Roman" w:cs="Times New Roman"/>
          <w:noProof/>
          <w:sz w:val="24"/>
          <w:szCs w:val="24"/>
        </w:rPr>
        <w:t xml:space="preserve">Frontex revised </w:t>
      </w:r>
      <w:r w:rsidR="6269BD1E" w:rsidRPr="0C9D091B">
        <w:rPr>
          <w:rFonts w:ascii="Times New Roman" w:hAnsi="Times New Roman" w:cs="Times New Roman"/>
          <w:noProof/>
          <w:sz w:val="24"/>
          <w:szCs w:val="24"/>
        </w:rPr>
        <w:t xml:space="preserve">the </w:t>
      </w:r>
      <w:r w:rsidR="00E43B9D">
        <w:rPr>
          <w:rFonts w:ascii="Times New Roman" w:hAnsi="Times New Roman" w:cs="Times New Roman"/>
          <w:noProof/>
          <w:sz w:val="24"/>
          <w:szCs w:val="24"/>
        </w:rPr>
        <w:t xml:space="preserve">technical and operational strategy </w:t>
      </w:r>
      <w:r w:rsidR="1123FB6B" w:rsidRPr="01D74404">
        <w:rPr>
          <w:rFonts w:ascii="Times New Roman" w:hAnsi="Times New Roman" w:cs="Times New Roman"/>
          <w:noProof/>
          <w:sz w:val="24"/>
          <w:szCs w:val="24"/>
        </w:rPr>
        <w:t>and</w:t>
      </w:r>
      <w:r w:rsidR="29778B71" w:rsidRPr="0C9D091B">
        <w:rPr>
          <w:rFonts w:ascii="Times New Roman" w:hAnsi="Times New Roman" w:cs="Times New Roman"/>
          <w:noProof/>
          <w:sz w:val="24"/>
          <w:szCs w:val="24"/>
        </w:rPr>
        <w:t xml:space="preserve"> </w:t>
      </w:r>
      <w:r w:rsidR="00E43B9D" w:rsidRPr="01D74404">
        <w:rPr>
          <w:rFonts w:ascii="Times New Roman" w:hAnsi="Times New Roman" w:cs="Times New Roman"/>
          <w:noProof/>
          <w:sz w:val="24"/>
          <w:szCs w:val="24"/>
        </w:rPr>
        <w:t>provide</w:t>
      </w:r>
      <w:r w:rsidR="12AF5A43" w:rsidRPr="01D74404">
        <w:rPr>
          <w:rFonts w:ascii="Times New Roman" w:hAnsi="Times New Roman" w:cs="Times New Roman"/>
          <w:noProof/>
          <w:sz w:val="24"/>
          <w:szCs w:val="24"/>
        </w:rPr>
        <w:t>d</w:t>
      </w:r>
      <w:r w:rsidR="00E43B9D">
        <w:rPr>
          <w:rFonts w:ascii="Times New Roman" w:hAnsi="Times New Roman" w:cs="Times New Roman"/>
          <w:noProof/>
          <w:sz w:val="24"/>
          <w:szCs w:val="24"/>
        </w:rPr>
        <w:t xml:space="preserve"> </w:t>
      </w:r>
      <w:r w:rsidR="73890C97" w:rsidRPr="01D74404">
        <w:rPr>
          <w:rFonts w:ascii="Times New Roman" w:hAnsi="Times New Roman" w:cs="Times New Roman"/>
          <w:noProof/>
          <w:sz w:val="24"/>
          <w:szCs w:val="24"/>
        </w:rPr>
        <w:t xml:space="preserve">training and </w:t>
      </w:r>
      <w:r w:rsidR="00E43B9D">
        <w:rPr>
          <w:rFonts w:ascii="Times New Roman" w:hAnsi="Times New Roman" w:cs="Times New Roman"/>
          <w:noProof/>
          <w:sz w:val="24"/>
          <w:szCs w:val="24"/>
        </w:rPr>
        <w:t xml:space="preserve">technical </w:t>
      </w:r>
      <w:r w:rsidR="3DD074E5" w:rsidRPr="227A60FB">
        <w:rPr>
          <w:rFonts w:ascii="Times New Roman" w:hAnsi="Times New Roman" w:cs="Times New Roman"/>
          <w:noProof/>
          <w:sz w:val="24"/>
          <w:szCs w:val="24"/>
        </w:rPr>
        <w:t xml:space="preserve">support </w:t>
      </w:r>
      <w:r w:rsidR="00E43B9D" w:rsidRPr="227A60FB">
        <w:rPr>
          <w:rFonts w:ascii="Times New Roman" w:hAnsi="Times New Roman" w:cs="Times New Roman"/>
          <w:noProof/>
          <w:sz w:val="24"/>
          <w:szCs w:val="24"/>
        </w:rPr>
        <w:t xml:space="preserve">to </w:t>
      </w:r>
      <w:r w:rsidR="00E43B9D">
        <w:rPr>
          <w:rFonts w:ascii="Times New Roman" w:hAnsi="Times New Roman" w:cs="Times New Roman"/>
          <w:noProof/>
          <w:sz w:val="24"/>
          <w:szCs w:val="24"/>
        </w:rPr>
        <w:t>Member States</w:t>
      </w:r>
      <w:r w:rsidR="00B90BBC">
        <w:rPr>
          <w:rFonts w:ascii="Times New Roman" w:hAnsi="Times New Roman" w:cs="Times New Roman"/>
          <w:noProof/>
          <w:sz w:val="24"/>
          <w:szCs w:val="24"/>
        </w:rPr>
        <w:t xml:space="preserve"> for the revision of </w:t>
      </w:r>
      <w:r w:rsidR="00B90BBC" w:rsidRPr="227A60FB">
        <w:rPr>
          <w:rFonts w:ascii="Times New Roman" w:hAnsi="Times New Roman" w:cs="Times New Roman"/>
          <w:noProof/>
          <w:sz w:val="24"/>
          <w:szCs w:val="24"/>
        </w:rPr>
        <w:t>the</w:t>
      </w:r>
      <w:r w:rsidR="42048F6E" w:rsidRPr="227A60FB">
        <w:rPr>
          <w:rFonts w:ascii="Times New Roman" w:hAnsi="Times New Roman" w:cs="Times New Roman"/>
          <w:noProof/>
          <w:sz w:val="24"/>
          <w:szCs w:val="24"/>
        </w:rPr>
        <w:t>ir</w:t>
      </w:r>
      <w:r w:rsidR="00B90BBC">
        <w:rPr>
          <w:rFonts w:ascii="Times New Roman" w:hAnsi="Times New Roman" w:cs="Times New Roman"/>
          <w:noProof/>
          <w:sz w:val="24"/>
          <w:szCs w:val="24"/>
        </w:rPr>
        <w:t xml:space="preserve"> national strategies</w:t>
      </w:r>
      <w:r w:rsidR="00E43B9D">
        <w:rPr>
          <w:rFonts w:ascii="Times New Roman" w:hAnsi="Times New Roman" w:cs="Times New Roman"/>
          <w:noProof/>
          <w:sz w:val="24"/>
          <w:szCs w:val="24"/>
        </w:rPr>
        <w:t xml:space="preserve">. </w:t>
      </w:r>
      <w:r w:rsidR="00355D65">
        <w:rPr>
          <w:rFonts w:ascii="Times New Roman" w:hAnsi="Times New Roman" w:cs="Times New Roman"/>
          <w:noProof/>
          <w:sz w:val="24"/>
          <w:szCs w:val="24"/>
        </w:rPr>
        <w:t xml:space="preserve">The Commission will soon review the updated strategies put forward by </w:t>
      </w:r>
      <w:r w:rsidR="00355D65" w:rsidRPr="7D74AB7B">
        <w:rPr>
          <w:rFonts w:ascii="Times New Roman" w:hAnsi="Times New Roman" w:cs="Times New Roman"/>
          <w:noProof/>
          <w:sz w:val="24"/>
          <w:szCs w:val="24"/>
        </w:rPr>
        <w:t>Member States</w:t>
      </w:r>
      <w:r w:rsidR="00D72B4F">
        <w:rPr>
          <w:rFonts w:ascii="Times New Roman" w:hAnsi="Times New Roman" w:cs="Times New Roman"/>
          <w:noProof/>
          <w:sz w:val="24"/>
          <w:szCs w:val="24"/>
        </w:rPr>
        <w:t xml:space="preserve"> </w:t>
      </w:r>
      <w:r w:rsidR="00583312">
        <w:rPr>
          <w:rFonts w:ascii="Times New Roman" w:hAnsi="Times New Roman" w:cs="Times New Roman"/>
          <w:noProof/>
          <w:sz w:val="24"/>
          <w:szCs w:val="24"/>
        </w:rPr>
        <w:t>considering</w:t>
      </w:r>
      <w:r w:rsidR="00D72B4F">
        <w:rPr>
          <w:rFonts w:ascii="Times New Roman" w:hAnsi="Times New Roman" w:cs="Times New Roman"/>
          <w:noProof/>
          <w:sz w:val="24"/>
          <w:szCs w:val="24"/>
        </w:rPr>
        <w:t xml:space="preserve"> the results of the thematic evaluation on European Integrated Border Management carried out in 2019. </w:t>
      </w:r>
      <w:r w:rsidR="00355D65" w:rsidRPr="7D74AB7B">
        <w:rPr>
          <w:rFonts w:ascii="Times New Roman" w:hAnsi="Times New Roman" w:cs="Times New Roman"/>
          <w:noProof/>
          <w:sz w:val="24"/>
          <w:szCs w:val="24"/>
        </w:rPr>
        <w:t>A similar approach is needed in the area of internal security as recent Schengen evaluations have revealed that the national internal security strategies are not always aligned to EU priorities and internal security</w:t>
      </w:r>
      <w:r w:rsidR="003C5B00">
        <w:rPr>
          <w:rFonts w:ascii="Times New Roman" w:hAnsi="Times New Roman" w:cs="Times New Roman"/>
          <w:noProof/>
          <w:sz w:val="24"/>
          <w:szCs w:val="24"/>
        </w:rPr>
        <w:t>-</w:t>
      </w:r>
      <w:r w:rsidR="00355D65" w:rsidRPr="7D74AB7B">
        <w:rPr>
          <w:rFonts w:ascii="Times New Roman" w:hAnsi="Times New Roman" w:cs="Times New Roman"/>
          <w:noProof/>
          <w:sz w:val="24"/>
          <w:szCs w:val="24"/>
        </w:rPr>
        <w:t>related strategies.</w:t>
      </w:r>
    </w:p>
    <w:p w14:paraId="6E392456" w14:textId="3199AA90" w:rsidR="009D2742" w:rsidRDefault="005B6EAB" w:rsidP="00F97072">
      <w:pPr>
        <w:spacing w:line="276"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R</w:t>
      </w:r>
      <w:r w:rsidR="00F97072">
        <w:rPr>
          <w:rFonts w:ascii="Times New Roman" w:hAnsi="Times New Roman" w:cs="Times New Roman"/>
          <w:noProof/>
          <w:sz w:val="24"/>
          <w:szCs w:val="24"/>
        </w:rPr>
        <w:t xml:space="preserve">einforced national governance </w:t>
      </w:r>
      <w:r w:rsidR="00255E43">
        <w:rPr>
          <w:rFonts w:ascii="Times New Roman" w:hAnsi="Times New Roman" w:cs="Times New Roman"/>
          <w:noProof/>
          <w:sz w:val="24"/>
          <w:szCs w:val="24"/>
        </w:rPr>
        <w:t>will pave the way for</w:t>
      </w:r>
      <w:r w:rsidR="00F97072">
        <w:rPr>
          <w:rFonts w:ascii="Times New Roman" w:hAnsi="Times New Roman" w:cs="Times New Roman"/>
          <w:noProof/>
          <w:sz w:val="24"/>
          <w:szCs w:val="24"/>
        </w:rPr>
        <w:t xml:space="preserve"> a higher level of implementation of the Schengen rules</w:t>
      </w:r>
      <w:r w:rsidR="005A23E6">
        <w:rPr>
          <w:rFonts w:ascii="Times New Roman" w:hAnsi="Times New Roman" w:cs="Times New Roman"/>
          <w:noProof/>
          <w:sz w:val="24"/>
          <w:szCs w:val="24"/>
        </w:rPr>
        <w:t xml:space="preserve"> through</w:t>
      </w:r>
      <w:r w:rsidR="00B7584D">
        <w:rPr>
          <w:rFonts w:ascii="Times New Roman" w:hAnsi="Times New Roman" w:cs="Times New Roman"/>
          <w:noProof/>
          <w:sz w:val="24"/>
          <w:szCs w:val="24"/>
        </w:rPr>
        <w:t xml:space="preserve"> increased ow</w:t>
      </w:r>
      <w:r>
        <w:rPr>
          <w:rFonts w:ascii="Times New Roman" w:hAnsi="Times New Roman" w:cs="Times New Roman"/>
          <w:noProof/>
          <w:sz w:val="24"/>
          <w:szCs w:val="24"/>
        </w:rPr>
        <w:t>n</w:t>
      </w:r>
      <w:r w:rsidR="00B7584D">
        <w:rPr>
          <w:rFonts w:ascii="Times New Roman" w:hAnsi="Times New Roman" w:cs="Times New Roman"/>
          <w:noProof/>
          <w:sz w:val="24"/>
          <w:szCs w:val="24"/>
        </w:rPr>
        <w:t>ership and coordination</w:t>
      </w:r>
      <w:r w:rsidR="00505464">
        <w:rPr>
          <w:rFonts w:ascii="Times New Roman" w:hAnsi="Times New Roman" w:cs="Times New Roman"/>
          <w:noProof/>
          <w:sz w:val="24"/>
          <w:szCs w:val="24"/>
        </w:rPr>
        <w:t xml:space="preserve">. </w:t>
      </w:r>
      <w:r w:rsidR="00F97072" w:rsidRPr="75A11EB4">
        <w:rPr>
          <w:rFonts w:ascii="Times New Roman" w:eastAsia="Times New Roman" w:hAnsi="Times New Roman" w:cs="Times New Roman"/>
          <w:noProof/>
          <w:sz w:val="24"/>
          <w:szCs w:val="24"/>
        </w:rPr>
        <w:t xml:space="preserve">Any legislation is only as good as its effective implementation and the </w:t>
      </w:r>
      <w:r w:rsidR="00F97072" w:rsidRPr="00F97072">
        <w:rPr>
          <w:rFonts w:ascii="Times New Roman" w:eastAsia="Times New Roman" w:hAnsi="Times New Roman" w:cs="Times New Roman"/>
          <w:bCs/>
          <w:noProof/>
          <w:sz w:val="24"/>
          <w:szCs w:val="24"/>
        </w:rPr>
        <w:t>Schengen evaluation and monitoring mechanism is</w:t>
      </w:r>
      <w:r w:rsidR="00F97072" w:rsidRPr="75A11EB4">
        <w:rPr>
          <w:rFonts w:ascii="Times New Roman" w:eastAsia="Times New Roman" w:hAnsi="Times New Roman" w:cs="Times New Roman"/>
          <w:noProof/>
          <w:sz w:val="24"/>
          <w:szCs w:val="24"/>
        </w:rPr>
        <w:t xml:space="preserve"> a key safeguard in this regard.</w:t>
      </w:r>
      <w:r w:rsidR="00513120">
        <w:rPr>
          <w:rFonts w:ascii="Times New Roman" w:eastAsia="Times New Roman" w:hAnsi="Times New Roman" w:cs="Times New Roman"/>
          <w:noProof/>
          <w:sz w:val="24"/>
          <w:szCs w:val="24"/>
        </w:rPr>
        <w:t xml:space="preserve"> </w:t>
      </w:r>
      <w:r w:rsidR="00513120" w:rsidRPr="78C7442C">
        <w:rPr>
          <w:rFonts w:ascii="Times New Roman" w:hAnsi="Times New Roman" w:cs="Times New Roman"/>
          <w:noProof/>
          <w:sz w:val="24"/>
          <w:szCs w:val="24"/>
        </w:rPr>
        <w:t xml:space="preserve">To bridge the gap between the operational and political levels, in 2023, the Commission </w:t>
      </w:r>
      <w:r w:rsidR="001F4AC1">
        <w:rPr>
          <w:rFonts w:ascii="Times New Roman" w:hAnsi="Times New Roman" w:cs="Times New Roman"/>
          <w:noProof/>
          <w:sz w:val="24"/>
          <w:szCs w:val="24"/>
        </w:rPr>
        <w:t>carried out</w:t>
      </w:r>
      <w:r w:rsidR="00513120" w:rsidRPr="78C7442C">
        <w:rPr>
          <w:rFonts w:ascii="Times New Roman" w:eastAsia="Times New Roman" w:hAnsi="Times New Roman" w:cs="Times New Roman"/>
          <w:noProof/>
          <w:sz w:val="24"/>
          <w:szCs w:val="24"/>
        </w:rPr>
        <w:t xml:space="preserve"> </w:t>
      </w:r>
      <w:r w:rsidR="00513120" w:rsidRPr="78C7442C">
        <w:rPr>
          <w:rFonts w:ascii="Times New Roman" w:eastAsia="Times New Roman" w:hAnsi="Times New Roman" w:cs="Times New Roman"/>
          <w:b/>
          <w:bCs/>
          <w:noProof/>
          <w:sz w:val="24"/>
          <w:szCs w:val="24"/>
        </w:rPr>
        <w:t xml:space="preserve">new comprehensive Schengen evaluations </w:t>
      </w:r>
      <w:r w:rsidR="00513120" w:rsidRPr="00D3219D">
        <w:rPr>
          <w:rFonts w:ascii="Times New Roman" w:eastAsia="Times New Roman" w:hAnsi="Times New Roman" w:cs="Times New Roman"/>
          <w:noProof/>
          <w:sz w:val="24"/>
          <w:szCs w:val="24"/>
        </w:rPr>
        <w:t>resulting in single</w:t>
      </w:r>
      <w:r w:rsidR="001106D7" w:rsidRPr="00D3219D">
        <w:rPr>
          <w:rFonts w:ascii="Times New Roman" w:eastAsia="Times New Roman" w:hAnsi="Times New Roman" w:cs="Times New Roman"/>
          <w:noProof/>
          <w:sz w:val="24"/>
          <w:szCs w:val="24"/>
        </w:rPr>
        <w:t>-</w:t>
      </w:r>
      <w:r w:rsidR="00513120" w:rsidRPr="00D3219D">
        <w:rPr>
          <w:rFonts w:ascii="Times New Roman" w:eastAsia="Times New Roman" w:hAnsi="Times New Roman" w:cs="Times New Roman"/>
          <w:noProof/>
          <w:sz w:val="24"/>
          <w:szCs w:val="24"/>
        </w:rPr>
        <w:t>country reports</w:t>
      </w:r>
      <w:r w:rsidR="00283061" w:rsidRPr="00DF0572">
        <w:rPr>
          <w:rFonts w:ascii="Times New Roman" w:eastAsia="Times New Roman" w:hAnsi="Times New Roman" w:cs="Times New Roman"/>
          <w:noProof/>
          <w:sz w:val="24"/>
          <w:szCs w:val="24"/>
        </w:rPr>
        <w:t>.</w:t>
      </w:r>
      <w:r w:rsidR="00283061">
        <w:rPr>
          <w:rFonts w:ascii="Times New Roman" w:eastAsia="Times New Roman" w:hAnsi="Times New Roman" w:cs="Times New Roman"/>
          <w:b/>
          <w:bCs/>
          <w:noProof/>
          <w:sz w:val="24"/>
          <w:szCs w:val="24"/>
        </w:rPr>
        <w:t xml:space="preserve"> </w:t>
      </w:r>
      <w:r w:rsidR="00E63C11">
        <w:rPr>
          <w:rFonts w:ascii="Times New Roman" w:eastAsia="Times New Roman" w:hAnsi="Times New Roman" w:cs="Times New Roman"/>
          <w:noProof/>
          <w:sz w:val="24"/>
          <w:szCs w:val="24"/>
        </w:rPr>
        <w:t>In line with the new</w:t>
      </w:r>
      <w:r w:rsidR="00474F8B">
        <w:rPr>
          <w:rFonts w:ascii="Times New Roman" w:eastAsia="Times New Roman" w:hAnsi="Times New Roman" w:cs="Times New Roman"/>
          <w:noProof/>
          <w:sz w:val="24"/>
          <w:szCs w:val="24"/>
        </w:rPr>
        <w:t xml:space="preserve"> strategic report</w:t>
      </w:r>
      <w:r w:rsidR="00E63C11">
        <w:rPr>
          <w:rFonts w:ascii="Times New Roman" w:eastAsia="Times New Roman" w:hAnsi="Times New Roman" w:cs="Times New Roman"/>
          <w:noProof/>
          <w:sz w:val="24"/>
          <w:szCs w:val="24"/>
        </w:rPr>
        <w:t>s, which</w:t>
      </w:r>
      <w:r w:rsidR="00513120" w:rsidRPr="78C7442C">
        <w:rPr>
          <w:rFonts w:ascii="Times New Roman" w:eastAsia="Times New Roman" w:hAnsi="Times New Roman" w:cs="Times New Roman"/>
          <w:noProof/>
          <w:sz w:val="24"/>
          <w:szCs w:val="24"/>
        </w:rPr>
        <w:t xml:space="preserve"> reflect</w:t>
      </w:r>
      <w:r w:rsidR="00E63C11">
        <w:rPr>
          <w:rFonts w:ascii="Times New Roman" w:eastAsia="Times New Roman" w:hAnsi="Times New Roman" w:cs="Times New Roman"/>
          <w:noProof/>
          <w:sz w:val="24"/>
          <w:szCs w:val="24"/>
        </w:rPr>
        <w:t xml:space="preserve"> the</w:t>
      </w:r>
      <w:r w:rsidR="00513120" w:rsidRPr="78C7442C">
        <w:rPr>
          <w:rFonts w:ascii="Times New Roman" w:eastAsia="Times New Roman" w:hAnsi="Times New Roman" w:cs="Times New Roman"/>
          <w:noProof/>
          <w:sz w:val="24"/>
          <w:szCs w:val="24"/>
        </w:rPr>
        <w:t xml:space="preserve"> synergies</w:t>
      </w:r>
      <w:r w:rsidR="005C2F13">
        <w:rPr>
          <w:rFonts w:ascii="Times New Roman" w:eastAsia="Times New Roman" w:hAnsi="Times New Roman" w:cs="Times New Roman"/>
          <w:noProof/>
          <w:sz w:val="24"/>
          <w:szCs w:val="24"/>
        </w:rPr>
        <w:t xml:space="preserve"> </w:t>
      </w:r>
      <w:r w:rsidR="00727A3B">
        <w:rPr>
          <w:rFonts w:ascii="Times New Roman" w:eastAsia="Times New Roman" w:hAnsi="Times New Roman" w:cs="Times New Roman"/>
          <w:noProof/>
          <w:sz w:val="24"/>
          <w:szCs w:val="24"/>
        </w:rPr>
        <w:t>between</w:t>
      </w:r>
      <w:r w:rsidR="00513120" w:rsidRPr="78C7442C">
        <w:rPr>
          <w:rFonts w:ascii="Times New Roman" w:eastAsia="Times New Roman" w:hAnsi="Times New Roman" w:cs="Times New Roman"/>
          <w:noProof/>
          <w:sz w:val="24"/>
          <w:szCs w:val="24"/>
        </w:rPr>
        <w:t xml:space="preserve"> </w:t>
      </w:r>
      <w:r w:rsidR="004E0262">
        <w:rPr>
          <w:rFonts w:ascii="Times New Roman" w:eastAsia="Times New Roman" w:hAnsi="Times New Roman" w:cs="Times New Roman"/>
          <w:noProof/>
          <w:sz w:val="24"/>
          <w:szCs w:val="24"/>
        </w:rPr>
        <w:t xml:space="preserve">all </w:t>
      </w:r>
      <w:r w:rsidR="00513120" w:rsidRPr="78C7442C">
        <w:rPr>
          <w:rFonts w:ascii="Times New Roman" w:eastAsia="Times New Roman" w:hAnsi="Times New Roman" w:cs="Times New Roman"/>
          <w:noProof/>
          <w:sz w:val="24"/>
          <w:szCs w:val="24"/>
        </w:rPr>
        <w:t xml:space="preserve">Schengen </w:t>
      </w:r>
      <w:r w:rsidR="000966E8">
        <w:rPr>
          <w:rFonts w:ascii="Times New Roman" w:eastAsia="Times New Roman" w:hAnsi="Times New Roman" w:cs="Times New Roman"/>
          <w:noProof/>
          <w:sz w:val="24"/>
          <w:szCs w:val="24"/>
        </w:rPr>
        <w:t xml:space="preserve">policy </w:t>
      </w:r>
      <w:r w:rsidR="004E0262">
        <w:rPr>
          <w:rFonts w:ascii="Times New Roman" w:eastAsia="Times New Roman" w:hAnsi="Times New Roman" w:cs="Times New Roman"/>
          <w:noProof/>
          <w:sz w:val="24"/>
          <w:szCs w:val="24"/>
        </w:rPr>
        <w:t>areas</w:t>
      </w:r>
      <w:r w:rsidR="00E63C11">
        <w:rPr>
          <w:rFonts w:ascii="Times New Roman" w:eastAsia="Times New Roman" w:hAnsi="Times New Roman" w:cs="Times New Roman"/>
          <w:noProof/>
          <w:sz w:val="24"/>
          <w:szCs w:val="24"/>
        </w:rPr>
        <w:t>,</w:t>
      </w:r>
      <w:r w:rsidR="00F97072">
        <w:rPr>
          <w:rFonts w:ascii="Times New Roman" w:hAnsi="Times New Roman" w:cs="Times New Roman"/>
          <w:noProof/>
          <w:sz w:val="24"/>
          <w:szCs w:val="24"/>
        </w:rPr>
        <w:t xml:space="preserve"> the Commission together with Member States established </w:t>
      </w:r>
      <w:r w:rsidR="00F97072" w:rsidRPr="75A11EB4">
        <w:rPr>
          <w:rFonts w:ascii="Times New Roman" w:eastAsia="Times New Roman" w:hAnsi="Times New Roman" w:cs="Times New Roman"/>
          <w:noProof/>
          <w:sz w:val="24"/>
          <w:szCs w:val="24"/>
        </w:rPr>
        <w:t xml:space="preserve">a common </w:t>
      </w:r>
      <w:r w:rsidR="00E40744">
        <w:rPr>
          <w:rFonts w:ascii="Times New Roman" w:eastAsia="Times New Roman" w:hAnsi="Times New Roman" w:cs="Times New Roman"/>
          <w:noProof/>
          <w:sz w:val="24"/>
          <w:szCs w:val="24"/>
        </w:rPr>
        <w:t xml:space="preserve">and objective </w:t>
      </w:r>
      <w:r w:rsidR="00F97072" w:rsidRPr="75A11EB4">
        <w:rPr>
          <w:rFonts w:ascii="Times New Roman" w:eastAsia="Times New Roman" w:hAnsi="Times New Roman" w:cs="Times New Roman"/>
          <w:noProof/>
          <w:sz w:val="24"/>
          <w:szCs w:val="24"/>
        </w:rPr>
        <w:t xml:space="preserve">methodology for the </w:t>
      </w:r>
      <w:r w:rsidR="00F97072" w:rsidRPr="75A11EB4">
        <w:rPr>
          <w:rFonts w:ascii="Times New Roman" w:eastAsia="Times New Roman" w:hAnsi="Times New Roman" w:cs="Times New Roman"/>
          <w:b/>
          <w:bCs/>
          <w:noProof/>
          <w:sz w:val="24"/>
          <w:szCs w:val="24"/>
        </w:rPr>
        <w:t>Schengen Scoreboard</w:t>
      </w:r>
      <w:r w:rsidR="00F97072">
        <w:rPr>
          <w:rFonts w:ascii="Times New Roman" w:eastAsia="Times New Roman" w:hAnsi="Times New Roman" w:cs="Times New Roman"/>
          <w:noProof/>
          <w:sz w:val="24"/>
          <w:szCs w:val="24"/>
        </w:rPr>
        <w:t xml:space="preserve"> </w:t>
      </w:r>
      <w:r w:rsidR="00F97072" w:rsidRPr="00B662F8">
        <w:rPr>
          <w:rFonts w:ascii="Times New Roman" w:eastAsia="Times New Roman" w:hAnsi="Times New Roman" w:cs="Times New Roman"/>
          <w:noProof/>
          <w:sz w:val="24"/>
          <w:szCs w:val="24"/>
        </w:rPr>
        <w:t>in 2023</w:t>
      </w:r>
      <w:r w:rsidR="00F97072">
        <w:rPr>
          <w:rFonts w:ascii="Times New Roman" w:eastAsia="Times New Roman" w:hAnsi="Times New Roman" w:cs="Times New Roman"/>
          <w:noProof/>
          <w:sz w:val="24"/>
          <w:szCs w:val="24"/>
        </w:rPr>
        <w:t>.</w:t>
      </w:r>
      <w:r w:rsidR="009D2742">
        <w:rPr>
          <w:rFonts w:ascii="Times New Roman" w:eastAsia="Times New Roman" w:hAnsi="Times New Roman" w:cs="Times New Roman"/>
          <w:noProof/>
          <w:sz w:val="24"/>
          <w:szCs w:val="24"/>
        </w:rPr>
        <w:t xml:space="preserve"> </w:t>
      </w:r>
      <w:r w:rsidR="00F97072" w:rsidRPr="75A11EB4">
        <w:rPr>
          <w:rFonts w:ascii="Times New Roman" w:eastAsia="Times New Roman" w:hAnsi="Times New Roman" w:cs="Times New Roman"/>
          <w:noProof/>
          <w:sz w:val="24"/>
          <w:szCs w:val="24"/>
        </w:rPr>
        <w:t xml:space="preserve">The Schengen Scoreboard </w:t>
      </w:r>
      <w:r w:rsidR="003D6332">
        <w:rPr>
          <w:rFonts w:ascii="Times New Roman" w:eastAsia="Times New Roman" w:hAnsi="Times New Roman" w:cs="Times New Roman"/>
          <w:noProof/>
          <w:sz w:val="24"/>
          <w:szCs w:val="24"/>
        </w:rPr>
        <w:t>visualises the level of implementation of recommendations resulting from Schengen evaluations</w:t>
      </w:r>
      <w:r w:rsidR="0061636D">
        <w:rPr>
          <w:rFonts w:ascii="Times New Roman" w:eastAsia="Times New Roman" w:hAnsi="Times New Roman" w:cs="Times New Roman"/>
          <w:noProof/>
          <w:sz w:val="24"/>
          <w:szCs w:val="24"/>
        </w:rPr>
        <w:t>.</w:t>
      </w:r>
      <w:r w:rsidR="00F97072" w:rsidRPr="75A11EB4">
        <w:rPr>
          <w:rFonts w:ascii="Times New Roman" w:eastAsia="Times New Roman" w:hAnsi="Times New Roman" w:cs="Times New Roman"/>
          <w:noProof/>
          <w:sz w:val="24"/>
          <w:szCs w:val="24"/>
        </w:rPr>
        <w:t xml:space="preserve"> </w:t>
      </w:r>
      <w:r w:rsidR="002B5E7D">
        <w:rPr>
          <w:rFonts w:ascii="Times New Roman" w:eastAsia="Times New Roman" w:hAnsi="Times New Roman" w:cs="Times New Roman"/>
          <w:noProof/>
          <w:sz w:val="24"/>
          <w:szCs w:val="24"/>
        </w:rPr>
        <w:t xml:space="preserve">It measures the progress made in the follow-up phase to Schengen </w:t>
      </w:r>
      <w:r w:rsidR="002B5E7D">
        <w:rPr>
          <w:rFonts w:ascii="Times New Roman" w:eastAsia="Times New Roman" w:hAnsi="Times New Roman" w:cs="Times New Roman"/>
          <w:noProof/>
          <w:sz w:val="24"/>
          <w:szCs w:val="24"/>
        </w:rPr>
        <w:lastRenderedPageBreak/>
        <w:t>evaluation</w:t>
      </w:r>
      <w:r w:rsidR="00387B82">
        <w:rPr>
          <w:rFonts w:ascii="Times New Roman" w:eastAsia="Times New Roman" w:hAnsi="Times New Roman" w:cs="Times New Roman"/>
          <w:noProof/>
          <w:sz w:val="24"/>
          <w:szCs w:val="24"/>
        </w:rPr>
        <w:t>s</w:t>
      </w:r>
      <w:r w:rsidR="008B09B4">
        <w:rPr>
          <w:rFonts w:ascii="Times New Roman" w:eastAsia="Times New Roman" w:hAnsi="Times New Roman" w:cs="Times New Roman"/>
          <w:noProof/>
          <w:sz w:val="24"/>
          <w:szCs w:val="24"/>
        </w:rPr>
        <w:t xml:space="preserve">. </w:t>
      </w:r>
      <w:r w:rsidR="001F7B3B">
        <w:rPr>
          <w:rFonts w:ascii="Times New Roman" w:eastAsia="Times New Roman" w:hAnsi="Times New Roman" w:cs="Times New Roman"/>
          <w:noProof/>
          <w:sz w:val="24"/>
          <w:szCs w:val="24"/>
        </w:rPr>
        <w:t>By providing this holistic and integrated overview</w:t>
      </w:r>
      <w:r w:rsidR="00D35D6C">
        <w:rPr>
          <w:rStyle w:val="FootnoteReference"/>
          <w:rFonts w:ascii="Times New Roman" w:eastAsia="Times New Roman" w:hAnsi="Times New Roman" w:cs="Times New Roman"/>
          <w:noProof/>
          <w:sz w:val="24"/>
          <w:szCs w:val="24"/>
        </w:rPr>
        <w:footnoteReference w:id="20"/>
      </w:r>
      <w:r w:rsidR="003857C9">
        <w:rPr>
          <w:rFonts w:ascii="Times New Roman" w:eastAsia="Times New Roman" w:hAnsi="Times New Roman" w:cs="Times New Roman"/>
          <w:noProof/>
          <w:sz w:val="24"/>
          <w:szCs w:val="24"/>
        </w:rPr>
        <w:t>,</w:t>
      </w:r>
      <w:r w:rsidR="001F7B3B">
        <w:rPr>
          <w:rFonts w:ascii="Times New Roman" w:eastAsia="Times New Roman" w:hAnsi="Times New Roman" w:cs="Times New Roman"/>
          <w:noProof/>
          <w:sz w:val="24"/>
          <w:szCs w:val="24"/>
        </w:rPr>
        <w:t xml:space="preserve"> it allows for the identification of implementation gaps in which Member States need to concentrate their efforts</w:t>
      </w:r>
      <w:r w:rsidR="00D022A6">
        <w:rPr>
          <w:rFonts w:ascii="Times New Roman" w:eastAsia="Times New Roman" w:hAnsi="Times New Roman" w:cs="Times New Roman"/>
          <w:noProof/>
          <w:sz w:val="24"/>
          <w:szCs w:val="24"/>
        </w:rPr>
        <w:t>.</w:t>
      </w:r>
    </w:p>
    <w:p w14:paraId="421CBF5B" w14:textId="2403D521" w:rsidR="00F97072" w:rsidRDefault="00F97072" w:rsidP="004B5D09">
      <w:pPr>
        <w:spacing w:after="240"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sidRPr="00D3219D">
        <w:rPr>
          <w:rFonts w:ascii="Times New Roman" w:eastAsia="Times New Roman" w:hAnsi="Times New Roman" w:cs="Times New Roman"/>
          <w:b/>
          <w:bCs/>
          <w:noProof/>
          <w:sz w:val="24"/>
          <w:szCs w:val="24"/>
        </w:rPr>
        <w:t>2024 individual Schengen Scoreboards</w:t>
      </w:r>
      <w:r>
        <w:rPr>
          <w:rFonts w:ascii="Times New Roman" w:eastAsia="Times New Roman" w:hAnsi="Times New Roman" w:cs="Times New Roman"/>
          <w:noProof/>
          <w:sz w:val="24"/>
          <w:szCs w:val="24"/>
        </w:rPr>
        <w:t xml:space="preserve"> revealed that</w:t>
      </w:r>
      <w:r w:rsidR="00025BB3">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overall</w:t>
      </w:r>
      <w:r w:rsidR="00025BB3">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007F09AD">
        <w:rPr>
          <w:rFonts w:ascii="Times New Roman" w:eastAsia="Times New Roman" w:hAnsi="Times New Roman" w:cs="Times New Roman"/>
          <w:noProof/>
          <w:sz w:val="24"/>
          <w:szCs w:val="24"/>
        </w:rPr>
        <w:t xml:space="preserve">Member States have taken </w:t>
      </w:r>
      <w:r w:rsidR="00FE3543">
        <w:rPr>
          <w:rFonts w:ascii="Times New Roman" w:eastAsia="Times New Roman" w:hAnsi="Times New Roman" w:cs="Times New Roman"/>
          <w:noProof/>
          <w:sz w:val="24"/>
          <w:szCs w:val="24"/>
        </w:rPr>
        <w:t>effective</w:t>
      </w:r>
      <w:r w:rsidR="007F09AD">
        <w:rPr>
          <w:rFonts w:ascii="Times New Roman" w:eastAsia="Times New Roman" w:hAnsi="Times New Roman" w:cs="Times New Roman"/>
          <w:noProof/>
          <w:sz w:val="24"/>
          <w:szCs w:val="24"/>
        </w:rPr>
        <w:t xml:space="preserve"> measures to implement remedial actions</w:t>
      </w:r>
      <w:r w:rsidR="00197DBB">
        <w:rPr>
          <w:rFonts w:ascii="Times New Roman" w:eastAsia="Times New Roman" w:hAnsi="Times New Roman" w:cs="Times New Roman"/>
          <w:noProof/>
          <w:sz w:val="24"/>
          <w:szCs w:val="24"/>
        </w:rPr>
        <w:t xml:space="preserve"> to</w:t>
      </w:r>
      <w:r w:rsidR="007F09AD">
        <w:rPr>
          <w:rFonts w:ascii="Times New Roman" w:eastAsia="Times New Roman" w:hAnsi="Times New Roman" w:cs="Times New Roman"/>
          <w:noProof/>
          <w:sz w:val="24"/>
          <w:szCs w:val="24"/>
        </w:rPr>
        <w:t xml:space="preserve"> address the recommendations </w:t>
      </w:r>
      <w:r w:rsidR="004C7F52">
        <w:rPr>
          <w:rFonts w:ascii="Times New Roman" w:eastAsia="Times New Roman" w:hAnsi="Times New Roman" w:cs="Times New Roman"/>
          <w:noProof/>
          <w:sz w:val="24"/>
          <w:szCs w:val="24"/>
        </w:rPr>
        <w:t>stemming from</w:t>
      </w:r>
      <w:r w:rsidR="007F09AD">
        <w:rPr>
          <w:rFonts w:ascii="Times New Roman" w:eastAsia="Times New Roman" w:hAnsi="Times New Roman" w:cs="Times New Roman"/>
          <w:noProof/>
          <w:sz w:val="24"/>
          <w:szCs w:val="24"/>
        </w:rPr>
        <w:t xml:space="preserve"> Schengen evaluations</w:t>
      </w:r>
      <w:r w:rsidR="006351D8">
        <w:rPr>
          <w:rFonts w:ascii="Times New Roman" w:eastAsia="Times New Roman" w:hAnsi="Times New Roman" w:cs="Times New Roman"/>
          <w:noProof/>
          <w:sz w:val="24"/>
          <w:szCs w:val="24"/>
        </w:rPr>
        <w:t>, although their implementation is slow</w:t>
      </w:r>
      <w:r w:rsidR="007F09AD">
        <w:rPr>
          <w:rFonts w:ascii="Times New Roman" w:eastAsia="Times New Roman" w:hAnsi="Times New Roman" w:cs="Times New Roman"/>
          <w:noProof/>
          <w:sz w:val="24"/>
          <w:szCs w:val="24"/>
        </w:rPr>
        <w:t xml:space="preserve">. </w:t>
      </w:r>
      <w:r w:rsidR="004A4265">
        <w:rPr>
          <w:rFonts w:ascii="Times New Roman" w:eastAsia="Times New Roman" w:hAnsi="Times New Roman" w:cs="Times New Roman"/>
          <w:noProof/>
          <w:sz w:val="24"/>
          <w:szCs w:val="24"/>
        </w:rPr>
        <w:t xml:space="preserve">On average, the </w:t>
      </w:r>
      <w:r w:rsidR="003857C9">
        <w:rPr>
          <w:rFonts w:ascii="Times New Roman" w:eastAsia="Times New Roman" w:hAnsi="Times New Roman" w:cs="Times New Roman"/>
          <w:noProof/>
          <w:sz w:val="24"/>
          <w:szCs w:val="24"/>
        </w:rPr>
        <w:t xml:space="preserve">degree of </w:t>
      </w:r>
      <w:r w:rsidR="004A4265">
        <w:rPr>
          <w:rFonts w:ascii="Times New Roman" w:eastAsia="Times New Roman" w:hAnsi="Times New Roman" w:cs="Times New Roman"/>
          <w:noProof/>
          <w:sz w:val="24"/>
          <w:szCs w:val="24"/>
        </w:rPr>
        <w:t>implementation</w:t>
      </w:r>
      <w:r w:rsidR="00CA199C">
        <w:rPr>
          <w:rFonts w:ascii="Times New Roman" w:eastAsia="Times New Roman" w:hAnsi="Times New Roman" w:cs="Times New Roman"/>
          <w:noProof/>
          <w:sz w:val="24"/>
          <w:szCs w:val="24"/>
        </w:rPr>
        <w:t xml:space="preserve"> </w:t>
      </w:r>
      <w:r w:rsidR="003857C9">
        <w:rPr>
          <w:rFonts w:ascii="Times New Roman" w:eastAsia="Times New Roman" w:hAnsi="Times New Roman" w:cs="Times New Roman"/>
          <w:noProof/>
          <w:sz w:val="24"/>
          <w:szCs w:val="24"/>
        </w:rPr>
        <w:t>falls</w:t>
      </w:r>
      <w:r w:rsidR="00CA199C">
        <w:rPr>
          <w:rFonts w:ascii="Times New Roman" w:eastAsia="Times New Roman" w:hAnsi="Times New Roman" w:cs="Times New Roman"/>
          <w:noProof/>
          <w:sz w:val="24"/>
          <w:szCs w:val="24"/>
        </w:rPr>
        <w:t xml:space="preserve"> </w:t>
      </w:r>
      <w:r w:rsidR="004A4265">
        <w:rPr>
          <w:rFonts w:ascii="Times New Roman" w:eastAsia="Times New Roman" w:hAnsi="Times New Roman" w:cs="Times New Roman"/>
          <w:noProof/>
          <w:sz w:val="24"/>
          <w:szCs w:val="24"/>
        </w:rPr>
        <w:t>between 48% and 80%, with most Member States scoring above 50%.</w:t>
      </w:r>
      <w:r w:rsidR="004C7F52">
        <w:rPr>
          <w:rFonts w:ascii="Times New Roman" w:eastAsia="Times New Roman" w:hAnsi="Times New Roman" w:cs="Times New Roman"/>
          <w:noProof/>
          <w:sz w:val="24"/>
          <w:szCs w:val="24"/>
        </w:rPr>
        <w:t xml:space="preserve"> </w:t>
      </w:r>
      <w:r w:rsidR="00AA7B49">
        <w:rPr>
          <w:rFonts w:ascii="Times New Roman" w:eastAsia="Times New Roman" w:hAnsi="Times New Roman" w:cs="Times New Roman"/>
          <w:noProof/>
          <w:sz w:val="24"/>
          <w:szCs w:val="24"/>
        </w:rPr>
        <w:t>P</w:t>
      </w:r>
      <w:r w:rsidR="00203134">
        <w:rPr>
          <w:rFonts w:ascii="Times New Roman" w:eastAsia="Times New Roman" w:hAnsi="Times New Roman" w:cs="Times New Roman"/>
          <w:noProof/>
          <w:sz w:val="24"/>
          <w:szCs w:val="24"/>
        </w:rPr>
        <w:t>rogress</w:t>
      </w:r>
      <w:r w:rsidR="009A4B39">
        <w:rPr>
          <w:rFonts w:ascii="Times New Roman" w:eastAsia="Times New Roman" w:hAnsi="Times New Roman" w:cs="Times New Roman"/>
          <w:noProof/>
          <w:sz w:val="24"/>
          <w:szCs w:val="24"/>
        </w:rPr>
        <w:t xml:space="preserve"> varies </w:t>
      </w:r>
      <w:r w:rsidR="00693D79">
        <w:rPr>
          <w:rFonts w:ascii="Times New Roman" w:eastAsia="Times New Roman" w:hAnsi="Times New Roman" w:cs="Times New Roman"/>
          <w:noProof/>
          <w:sz w:val="24"/>
          <w:szCs w:val="24"/>
        </w:rPr>
        <w:t>between</w:t>
      </w:r>
      <w:r w:rsidR="007B28A6">
        <w:rPr>
          <w:rFonts w:ascii="Times New Roman" w:eastAsia="Times New Roman" w:hAnsi="Times New Roman" w:cs="Times New Roman"/>
          <w:noProof/>
          <w:sz w:val="24"/>
          <w:szCs w:val="24"/>
        </w:rPr>
        <w:t xml:space="preserve"> </w:t>
      </w:r>
      <w:r w:rsidR="009A4B39">
        <w:rPr>
          <w:rFonts w:ascii="Times New Roman" w:eastAsia="Times New Roman" w:hAnsi="Times New Roman" w:cs="Times New Roman"/>
          <w:noProof/>
          <w:sz w:val="24"/>
          <w:szCs w:val="24"/>
        </w:rPr>
        <w:t xml:space="preserve">the </w:t>
      </w:r>
      <w:r w:rsidR="00835192">
        <w:rPr>
          <w:rFonts w:ascii="Times New Roman" w:eastAsia="Times New Roman" w:hAnsi="Times New Roman" w:cs="Times New Roman"/>
          <w:noProof/>
          <w:sz w:val="24"/>
          <w:szCs w:val="24"/>
        </w:rPr>
        <w:t xml:space="preserve">six </w:t>
      </w:r>
      <w:r w:rsidR="009A4B39">
        <w:rPr>
          <w:rFonts w:ascii="Times New Roman" w:eastAsia="Times New Roman" w:hAnsi="Times New Roman" w:cs="Times New Roman"/>
          <w:noProof/>
          <w:sz w:val="24"/>
          <w:szCs w:val="24"/>
        </w:rPr>
        <w:t xml:space="preserve">different areas </w:t>
      </w:r>
      <w:r w:rsidR="00835192">
        <w:rPr>
          <w:rFonts w:ascii="Times New Roman" w:eastAsia="Times New Roman" w:hAnsi="Times New Roman" w:cs="Times New Roman"/>
          <w:noProof/>
          <w:sz w:val="24"/>
          <w:szCs w:val="24"/>
        </w:rPr>
        <w:t>that are measured in the Scoreboard</w:t>
      </w:r>
      <w:r w:rsidR="00AA7B49">
        <w:rPr>
          <w:rFonts w:ascii="Times New Roman" w:eastAsia="Times New Roman" w:hAnsi="Times New Roman" w:cs="Times New Roman"/>
          <w:noProof/>
          <w:sz w:val="24"/>
          <w:szCs w:val="24"/>
        </w:rPr>
        <w:t>. In some areas, such as</w:t>
      </w:r>
      <w:r w:rsidR="005075E9">
        <w:rPr>
          <w:rFonts w:ascii="Times New Roman" w:eastAsia="Times New Roman" w:hAnsi="Times New Roman" w:cs="Times New Roman"/>
          <w:noProof/>
          <w:sz w:val="24"/>
          <w:szCs w:val="24"/>
        </w:rPr>
        <w:t xml:space="preserve"> internal security and police cooperation, Member States have a similar </w:t>
      </w:r>
      <w:r w:rsidR="007E3957">
        <w:rPr>
          <w:rFonts w:ascii="Times New Roman" w:eastAsia="Times New Roman" w:hAnsi="Times New Roman" w:cs="Times New Roman"/>
          <w:noProof/>
          <w:sz w:val="24"/>
          <w:szCs w:val="24"/>
        </w:rPr>
        <w:t>level of implementation,</w:t>
      </w:r>
      <w:r w:rsidR="004C7F52">
        <w:rPr>
          <w:rFonts w:ascii="Times New Roman" w:eastAsia="Times New Roman" w:hAnsi="Times New Roman" w:cs="Times New Roman"/>
          <w:noProof/>
          <w:sz w:val="24"/>
          <w:szCs w:val="24"/>
        </w:rPr>
        <w:t xml:space="preserve"> </w:t>
      </w:r>
      <w:r w:rsidR="00482558">
        <w:rPr>
          <w:rFonts w:ascii="Times New Roman" w:eastAsia="Times New Roman" w:hAnsi="Times New Roman" w:cs="Times New Roman"/>
          <w:noProof/>
          <w:sz w:val="24"/>
          <w:szCs w:val="24"/>
        </w:rPr>
        <w:t>indicating</w:t>
      </w:r>
      <w:r w:rsidR="00A842F1">
        <w:rPr>
          <w:rFonts w:ascii="Times New Roman" w:eastAsia="Times New Roman" w:hAnsi="Times New Roman" w:cs="Times New Roman"/>
          <w:noProof/>
          <w:sz w:val="24"/>
          <w:szCs w:val="24"/>
        </w:rPr>
        <w:t xml:space="preserve"> </w:t>
      </w:r>
      <w:r w:rsidR="009858F5">
        <w:rPr>
          <w:rFonts w:ascii="Times New Roman" w:eastAsia="Times New Roman" w:hAnsi="Times New Roman" w:cs="Times New Roman"/>
          <w:noProof/>
          <w:sz w:val="24"/>
          <w:szCs w:val="24"/>
        </w:rPr>
        <w:t>similar challenges</w:t>
      </w:r>
      <w:r w:rsidR="00993C99">
        <w:rPr>
          <w:rFonts w:ascii="Times New Roman" w:eastAsia="Times New Roman" w:hAnsi="Times New Roman" w:cs="Times New Roman"/>
          <w:noProof/>
          <w:sz w:val="24"/>
          <w:szCs w:val="24"/>
        </w:rPr>
        <w:t xml:space="preserve"> in the application</w:t>
      </w:r>
      <w:r w:rsidR="009858F5">
        <w:rPr>
          <w:rFonts w:ascii="Times New Roman" w:eastAsia="Times New Roman" w:hAnsi="Times New Roman" w:cs="Times New Roman"/>
          <w:noProof/>
          <w:sz w:val="24"/>
          <w:szCs w:val="24"/>
        </w:rPr>
        <w:t xml:space="preserve"> of the Schengen rules,</w:t>
      </w:r>
      <w:r w:rsidR="007E3957">
        <w:rPr>
          <w:rFonts w:ascii="Times New Roman" w:eastAsia="Times New Roman" w:hAnsi="Times New Roman" w:cs="Times New Roman"/>
          <w:noProof/>
          <w:sz w:val="24"/>
          <w:szCs w:val="24"/>
        </w:rPr>
        <w:t xml:space="preserve"> with most of them being in the 50-75% range. However, in other areas, notably management of the external borders and return</w:t>
      </w:r>
      <w:r w:rsidR="006351D8">
        <w:rPr>
          <w:rFonts w:ascii="Times New Roman" w:eastAsia="Times New Roman" w:hAnsi="Times New Roman" w:cs="Times New Roman"/>
          <w:noProof/>
          <w:sz w:val="24"/>
          <w:szCs w:val="24"/>
        </w:rPr>
        <w:t>,</w:t>
      </w:r>
      <w:r w:rsidR="008B09B4">
        <w:rPr>
          <w:rFonts w:ascii="Times New Roman" w:eastAsia="Times New Roman" w:hAnsi="Times New Roman" w:cs="Times New Roman"/>
          <w:noProof/>
          <w:sz w:val="24"/>
          <w:szCs w:val="24"/>
        </w:rPr>
        <w:t xml:space="preserve"> the </w:t>
      </w:r>
      <w:r w:rsidR="007C6313">
        <w:rPr>
          <w:rFonts w:ascii="Times New Roman" w:eastAsia="Times New Roman" w:hAnsi="Times New Roman" w:cs="Times New Roman"/>
          <w:noProof/>
          <w:sz w:val="24"/>
          <w:szCs w:val="24"/>
        </w:rPr>
        <w:t>implement</w:t>
      </w:r>
      <w:r w:rsidR="00AA7B49">
        <w:rPr>
          <w:rFonts w:ascii="Times New Roman" w:eastAsia="Times New Roman" w:hAnsi="Times New Roman" w:cs="Times New Roman"/>
          <w:noProof/>
          <w:sz w:val="24"/>
          <w:szCs w:val="24"/>
        </w:rPr>
        <w:t>ation of</w:t>
      </w:r>
      <w:r w:rsidR="007C6313">
        <w:rPr>
          <w:rFonts w:ascii="Times New Roman" w:eastAsia="Times New Roman" w:hAnsi="Times New Roman" w:cs="Times New Roman"/>
          <w:noProof/>
          <w:sz w:val="24"/>
          <w:szCs w:val="24"/>
        </w:rPr>
        <w:t xml:space="preserve"> remedial actions</w:t>
      </w:r>
      <w:r>
        <w:rPr>
          <w:rFonts w:ascii="Times New Roman" w:eastAsia="Times New Roman" w:hAnsi="Times New Roman" w:cs="Times New Roman"/>
          <w:noProof/>
          <w:sz w:val="24"/>
          <w:szCs w:val="24"/>
        </w:rPr>
        <w:t xml:space="preserve"> </w:t>
      </w:r>
      <w:r w:rsidR="00835192">
        <w:rPr>
          <w:rFonts w:ascii="Times New Roman" w:eastAsia="Times New Roman" w:hAnsi="Times New Roman" w:cs="Times New Roman"/>
          <w:noProof/>
          <w:sz w:val="24"/>
          <w:szCs w:val="24"/>
        </w:rPr>
        <w:t>varies between Member States</w:t>
      </w:r>
      <w:r w:rsidR="006351D8">
        <w:rPr>
          <w:rFonts w:ascii="Times New Roman" w:eastAsia="Times New Roman" w:hAnsi="Times New Roman" w:cs="Times New Roman"/>
          <w:noProof/>
          <w:sz w:val="24"/>
          <w:szCs w:val="24"/>
        </w:rPr>
        <w:t xml:space="preserve"> and</w:t>
      </w:r>
      <w:r w:rsidR="001E7F7E">
        <w:rPr>
          <w:rFonts w:ascii="Times New Roman" w:eastAsia="Times New Roman" w:hAnsi="Times New Roman" w:cs="Times New Roman"/>
          <w:noProof/>
          <w:sz w:val="24"/>
          <w:szCs w:val="24"/>
        </w:rPr>
        <w:t>,</w:t>
      </w:r>
      <w:r w:rsidR="006351D8">
        <w:rPr>
          <w:rFonts w:ascii="Times New Roman" w:eastAsia="Times New Roman" w:hAnsi="Times New Roman" w:cs="Times New Roman"/>
          <w:noProof/>
          <w:sz w:val="24"/>
          <w:szCs w:val="24"/>
        </w:rPr>
        <w:t xml:space="preserve"> in many </w:t>
      </w:r>
      <w:r w:rsidR="001E7F7E">
        <w:rPr>
          <w:rFonts w:ascii="Times New Roman" w:eastAsia="Times New Roman" w:hAnsi="Times New Roman" w:cs="Times New Roman"/>
          <w:noProof/>
          <w:sz w:val="24"/>
          <w:szCs w:val="24"/>
        </w:rPr>
        <w:t>cases,</w:t>
      </w:r>
      <w:r>
        <w:rPr>
          <w:rFonts w:ascii="Times New Roman" w:eastAsia="Times New Roman" w:hAnsi="Times New Roman" w:cs="Times New Roman"/>
          <w:noProof/>
          <w:sz w:val="24"/>
          <w:szCs w:val="24"/>
        </w:rPr>
        <w:t xml:space="preserve"> important deficiencies remain unaddressed (see </w:t>
      </w:r>
      <w:r w:rsidRPr="00F97072">
        <w:rPr>
          <w:rFonts w:ascii="Times New Roman" w:eastAsia="Times New Roman" w:hAnsi="Times New Roman" w:cs="Times New Roman"/>
          <w:b/>
          <w:bCs/>
          <w:noProof/>
          <w:sz w:val="24"/>
          <w:szCs w:val="24"/>
        </w:rPr>
        <w:t xml:space="preserve">Annex </w:t>
      </w:r>
      <w:r w:rsidR="00044B07">
        <w:rPr>
          <w:rFonts w:ascii="Times New Roman" w:eastAsia="Times New Roman" w:hAnsi="Times New Roman" w:cs="Times New Roman"/>
          <w:b/>
          <w:bCs/>
          <w:noProof/>
          <w:sz w:val="24"/>
          <w:szCs w:val="24"/>
        </w:rPr>
        <w:t>1</w:t>
      </w:r>
      <w:r>
        <w:rPr>
          <w:rFonts w:ascii="Times New Roman" w:eastAsia="Times New Roman" w:hAnsi="Times New Roman" w:cs="Times New Roman"/>
          <w:noProof/>
          <w:sz w:val="24"/>
          <w:szCs w:val="24"/>
        </w:rPr>
        <w:t>).</w:t>
      </w:r>
      <w:r w:rsidR="006E2046">
        <w:rPr>
          <w:rFonts w:ascii="Times New Roman" w:eastAsia="Times New Roman" w:hAnsi="Times New Roman" w:cs="Times New Roman"/>
          <w:noProof/>
          <w:sz w:val="24"/>
          <w:szCs w:val="24"/>
        </w:rPr>
        <w:t xml:space="preserve"> </w:t>
      </w:r>
    </w:p>
    <w:p w14:paraId="6391348F" w14:textId="5F604FFC" w:rsidR="00CB34A2" w:rsidRDefault="00CB34A2" w:rsidP="005C3453">
      <w:pPr>
        <w:spacing w:after="0" w:line="276"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14:anchorId="0CE971BC" wp14:editId="4446EE21">
            <wp:extent cx="2759100" cy="2623931"/>
            <wp:effectExtent l="0" t="0" r="3175" b="5080"/>
            <wp:docPr id="5"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7881" t="3904" r="22197" b="1767"/>
                    <a:stretch/>
                  </pic:blipFill>
                  <pic:spPr bwMode="auto">
                    <a:xfrm>
                      <a:off x="0" y="0"/>
                      <a:ext cx="2954181" cy="2809455"/>
                    </a:xfrm>
                    <a:prstGeom prst="rect">
                      <a:avLst/>
                    </a:prstGeom>
                    <a:ln>
                      <a:noFill/>
                    </a:ln>
                    <a:extLst>
                      <a:ext uri="{53640926-AAD7-44D8-BBD7-CCE9431645EC}">
                        <a14:shadowObscured xmlns:a14="http://schemas.microsoft.com/office/drawing/2010/main"/>
                      </a:ext>
                    </a:extLst>
                  </pic:spPr>
                </pic:pic>
              </a:graphicData>
            </a:graphic>
          </wp:inline>
        </w:drawing>
      </w:r>
    </w:p>
    <w:p w14:paraId="6EEBA850" w14:textId="53A11C57" w:rsidR="00F97072" w:rsidRDefault="00F97072" w:rsidP="004B5D09">
      <w:pPr>
        <w:spacing w:after="240" w:line="276" w:lineRule="auto"/>
        <w:jc w:val="center"/>
        <w:rPr>
          <w:rFonts w:ascii="Times New Roman" w:eastAsia="Times New Roman" w:hAnsi="Times New Roman" w:cs="Times New Roman"/>
          <w:noProof/>
          <w:sz w:val="24"/>
          <w:szCs w:val="24"/>
        </w:rPr>
      </w:pPr>
      <w:r>
        <w:rPr>
          <w:rFonts w:ascii="Times New Roman" w:eastAsia="Times New Roman" w:hAnsi="Times New Roman" w:cs="Times New Roman"/>
          <w:i/>
          <w:noProof/>
          <w:sz w:val="20"/>
          <w:szCs w:val="20"/>
        </w:rPr>
        <w:t>Aggregated Schengen Scoreboard</w:t>
      </w:r>
      <w:r w:rsidR="00A842F1">
        <w:rPr>
          <w:rFonts w:ascii="Times New Roman" w:eastAsia="Times New Roman" w:hAnsi="Times New Roman" w:cs="Times New Roman"/>
          <w:i/>
          <w:noProof/>
          <w:sz w:val="20"/>
          <w:szCs w:val="20"/>
        </w:rPr>
        <w:t>: average scores per key dimension of the Schengen system</w:t>
      </w:r>
      <w:r>
        <w:rPr>
          <w:rStyle w:val="FootnoteReference"/>
          <w:rFonts w:ascii="Times New Roman" w:eastAsia="Times New Roman" w:hAnsi="Times New Roman" w:cs="Times New Roman"/>
          <w:i/>
          <w:noProof/>
          <w:sz w:val="24"/>
          <w:szCs w:val="24"/>
        </w:rPr>
        <w:footnoteReference w:id="21"/>
      </w:r>
    </w:p>
    <w:p w14:paraId="7F84D187" w14:textId="6D435819" w:rsidR="00F97072" w:rsidRDefault="00F97072" w:rsidP="004B5D09">
      <w:pPr>
        <w:spacing w:after="240" w:line="276" w:lineRule="auto"/>
        <w:jc w:val="both"/>
        <w:rPr>
          <w:rFonts w:ascii="Times New Roman" w:hAnsi="Times New Roman" w:cs="Times New Roman"/>
          <w:noProof/>
          <w:sz w:val="24"/>
          <w:szCs w:val="24"/>
        </w:rPr>
      </w:pPr>
      <w:r>
        <w:rPr>
          <w:rFonts w:ascii="Times New Roman" w:hAnsi="Times New Roman" w:cs="Times New Roman"/>
          <w:noProof/>
          <w:sz w:val="24"/>
          <w:szCs w:val="24"/>
        </w:rPr>
        <w:t>Under t</w:t>
      </w:r>
      <w:r w:rsidRPr="004014C4">
        <w:rPr>
          <w:rFonts w:ascii="Times New Roman" w:hAnsi="Times New Roman" w:cs="Times New Roman"/>
          <w:noProof/>
          <w:sz w:val="24"/>
          <w:szCs w:val="24"/>
        </w:rPr>
        <w:t>he Schengen evaluation and monitoring mechanism</w:t>
      </w:r>
      <w:r w:rsidR="00DF7D10">
        <w:rPr>
          <w:rFonts w:ascii="Times New Roman" w:hAnsi="Times New Roman" w:cs="Times New Roman"/>
          <w:noProof/>
          <w:sz w:val="24"/>
          <w:szCs w:val="24"/>
        </w:rPr>
        <w:t>’s new approach</w:t>
      </w:r>
      <w:r>
        <w:rPr>
          <w:rFonts w:ascii="Times New Roman" w:hAnsi="Times New Roman" w:cs="Times New Roman"/>
          <w:noProof/>
          <w:sz w:val="24"/>
          <w:szCs w:val="24"/>
        </w:rPr>
        <w:t>,</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w:t>
      </w:r>
      <w:r w:rsidRPr="00500CD7">
        <w:rPr>
          <w:rFonts w:ascii="Times New Roman" w:hAnsi="Times New Roman" w:cs="Times New Roman"/>
          <w:b/>
          <w:noProof/>
          <w:sz w:val="24"/>
          <w:szCs w:val="24"/>
        </w:rPr>
        <w:t xml:space="preserve">Schengen Coordinator </w:t>
      </w:r>
      <w:r>
        <w:rPr>
          <w:rFonts w:ascii="Times New Roman" w:hAnsi="Times New Roman" w:cs="Times New Roman"/>
          <w:noProof/>
          <w:sz w:val="24"/>
          <w:szCs w:val="24"/>
        </w:rPr>
        <w:t>has been following</w:t>
      </w:r>
      <w:r w:rsidR="00EA6BCD">
        <w:rPr>
          <w:rFonts w:ascii="Times New Roman" w:hAnsi="Times New Roman" w:cs="Times New Roman"/>
          <w:noProof/>
          <w:sz w:val="24"/>
          <w:szCs w:val="24"/>
        </w:rPr>
        <w:t xml:space="preserve"> </w:t>
      </w:r>
      <w:r>
        <w:rPr>
          <w:rFonts w:ascii="Times New Roman" w:hAnsi="Times New Roman" w:cs="Times New Roman"/>
          <w:noProof/>
          <w:sz w:val="24"/>
          <w:szCs w:val="24"/>
        </w:rPr>
        <w:t>up with Member States to support the implementation of the Schengen priorities</w:t>
      </w:r>
      <w:r w:rsidR="00A63781">
        <w:rPr>
          <w:rFonts w:ascii="Times New Roman" w:hAnsi="Times New Roman" w:cs="Times New Roman"/>
          <w:noProof/>
          <w:sz w:val="24"/>
          <w:szCs w:val="24"/>
        </w:rPr>
        <w:t xml:space="preserve">, </w:t>
      </w:r>
      <w:r w:rsidR="0061554F">
        <w:rPr>
          <w:rFonts w:ascii="Times New Roman" w:hAnsi="Times New Roman" w:cs="Times New Roman"/>
          <w:noProof/>
          <w:sz w:val="24"/>
          <w:szCs w:val="24"/>
        </w:rPr>
        <w:t>as visualised in</w:t>
      </w:r>
      <w:r w:rsidR="00A63781">
        <w:rPr>
          <w:rFonts w:ascii="Times New Roman" w:hAnsi="Times New Roman" w:cs="Times New Roman"/>
          <w:noProof/>
          <w:sz w:val="24"/>
          <w:szCs w:val="24"/>
        </w:rPr>
        <w:t xml:space="preserve"> the Schengen Scoreboard</w:t>
      </w:r>
      <w:r>
        <w:rPr>
          <w:rFonts w:ascii="Times New Roman" w:hAnsi="Times New Roman" w:cs="Times New Roman"/>
          <w:noProof/>
          <w:sz w:val="24"/>
          <w:szCs w:val="24"/>
        </w:rPr>
        <w:t>. This contributes to reinforc</w:t>
      </w:r>
      <w:r w:rsidR="00EE2250">
        <w:rPr>
          <w:rFonts w:ascii="Times New Roman" w:hAnsi="Times New Roman" w:cs="Times New Roman"/>
          <w:noProof/>
          <w:sz w:val="24"/>
          <w:szCs w:val="24"/>
        </w:rPr>
        <w:t>ing</w:t>
      </w:r>
      <w:r>
        <w:rPr>
          <w:rFonts w:ascii="Times New Roman" w:hAnsi="Times New Roman" w:cs="Times New Roman"/>
          <w:noProof/>
          <w:sz w:val="24"/>
          <w:szCs w:val="24"/>
        </w:rPr>
        <w:t xml:space="preserve"> </w:t>
      </w:r>
      <w:r w:rsidR="0061554F">
        <w:rPr>
          <w:rFonts w:ascii="Times New Roman" w:hAnsi="Times New Roman" w:cs="Times New Roman"/>
          <w:noProof/>
          <w:sz w:val="24"/>
          <w:szCs w:val="24"/>
        </w:rPr>
        <w:t xml:space="preserve">national </w:t>
      </w:r>
      <w:r>
        <w:rPr>
          <w:rFonts w:ascii="Times New Roman" w:hAnsi="Times New Roman" w:cs="Times New Roman"/>
          <w:noProof/>
          <w:sz w:val="24"/>
          <w:szCs w:val="24"/>
        </w:rPr>
        <w:t xml:space="preserve">governance, as </w:t>
      </w:r>
      <w:r w:rsidR="00BF34E9">
        <w:rPr>
          <w:rFonts w:ascii="Times New Roman" w:hAnsi="Times New Roman" w:cs="Times New Roman"/>
          <w:noProof/>
          <w:sz w:val="24"/>
          <w:szCs w:val="24"/>
        </w:rPr>
        <w:t>shown by</w:t>
      </w:r>
      <w:r w:rsidR="00E302DA">
        <w:rPr>
          <w:rFonts w:ascii="Times New Roman" w:hAnsi="Times New Roman" w:cs="Times New Roman"/>
          <w:noProof/>
          <w:sz w:val="24"/>
          <w:szCs w:val="24"/>
        </w:rPr>
        <w:t xml:space="preserve"> </w:t>
      </w:r>
      <w:r>
        <w:rPr>
          <w:rFonts w:ascii="Times New Roman" w:hAnsi="Times New Roman" w:cs="Times New Roman"/>
          <w:noProof/>
          <w:sz w:val="24"/>
          <w:szCs w:val="24"/>
        </w:rPr>
        <w:t>recent visits to Lithuania, Finland, Latvia</w:t>
      </w:r>
      <w:r w:rsidR="00BF4561">
        <w:rPr>
          <w:rFonts w:ascii="Times New Roman" w:hAnsi="Times New Roman" w:cs="Times New Roman"/>
          <w:noProof/>
          <w:sz w:val="24"/>
          <w:szCs w:val="24"/>
        </w:rPr>
        <w:t>,</w:t>
      </w:r>
      <w:r>
        <w:rPr>
          <w:rFonts w:ascii="Times New Roman" w:hAnsi="Times New Roman" w:cs="Times New Roman"/>
          <w:noProof/>
          <w:sz w:val="24"/>
          <w:szCs w:val="24"/>
        </w:rPr>
        <w:t xml:space="preserve"> and Iceland.</w:t>
      </w:r>
    </w:p>
    <w:tbl>
      <w:tblPr>
        <w:tblStyle w:val="TableGrid"/>
        <w:tblW w:w="0" w:type="auto"/>
        <w:tblLook w:val="04A0" w:firstRow="1" w:lastRow="0" w:firstColumn="1" w:lastColumn="0" w:noHBand="0" w:noVBand="1"/>
      </w:tblPr>
      <w:tblGrid>
        <w:gridCol w:w="9016"/>
      </w:tblGrid>
      <w:tr w:rsidR="000F4C1F" w14:paraId="6CFD49A8" w14:textId="77777777" w:rsidTr="000F4C1F">
        <w:tc>
          <w:tcPr>
            <w:tcW w:w="9016" w:type="dxa"/>
          </w:tcPr>
          <w:p w14:paraId="41549027" w14:textId="77777777" w:rsidR="000F4C1F" w:rsidRDefault="000F4C1F" w:rsidP="004B5D09">
            <w:pPr>
              <w:spacing w:before="60" w:after="160"/>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Schengen cycle 2024-2025</w:t>
            </w:r>
          </w:p>
          <w:p w14:paraId="642B04B4" w14:textId="29A98CA0" w:rsidR="000F4C1F" w:rsidRPr="004C1D2F" w:rsidRDefault="000F4C1F" w:rsidP="004B5D09">
            <w:pPr>
              <w:spacing w:after="160" w:line="276" w:lineRule="auto"/>
              <w:jc w:val="both"/>
              <w:rPr>
                <w:rFonts w:ascii="Times New Roman" w:hAnsi="Times New Roman" w:cs="Times New Roman"/>
                <w:noProof/>
                <w:sz w:val="24"/>
                <w:szCs w:val="24"/>
              </w:rPr>
            </w:pPr>
            <w:r w:rsidRPr="004C1D2F" w:rsidDel="0009020B">
              <w:rPr>
                <w:rFonts w:ascii="Times New Roman" w:hAnsi="Times New Roman" w:cs="Times New Roman"/>
                <w:noProof/>
                <w:sz w:val="24"/>
                <w:szCs w:val="24"/>
              </w:rPr>
              <w:t xml:space="preserve">During the 2024-2025 Schengen cycle, efforts should focus on ensuring a solid preparation of the Schengen Councils through reinforced working methods. </w:t>
            </w:r>
            <w:r w:rsidRPr="004C1D2F">
              <w:rPr>
                <w:rFonts w:ascii="Times New Roman" w:hAnsi="Times New Roman" w:cs="Times New Roman"/>
                <w:noProof/>
                <w:sz w:val="24"/>
                <w:szCs w:val="24"/>
              </w:rPr>
              <w:t xml:space="preserve">The first Work Programme of the Schengen Council established by the Belgian Presidency is an important step towards a more stable Schengen cycle. The </w:t>
            </w:r>
            <w:r w:rsidRPr="004C1D2F">
              <w:rPr>
                <w:rFonts w:ascii="Times New Roman" w:eastAsia="Times New Roman" w:hAnsi="Times New Roman" w:cs="Times New Roman"/>
                <w:noProof/>
                <w:sz w:val="24"/>
                <w:szCs w:val="24"/>
              </w:rPr>
              <w:t xml:space="preserve">cross-cutting issues stemming from the Schengen evaluation </w:t>
            </w:r>
            <w:r w:rsidR="007C5C6A">
              <w:rPr>
                <w:rFonts w:ascii="Times New Roman" w:eastAsia="Times New Roman" w:hAnsi="Times New Roman" w:cs="Times New Roman"/>
                <w:noProof/>
                <w:sz w:val="24"/>
                <w:szCs w:val="24"/>
              </w:rPr>
              <w:t>mechanism</w:t>
            </w:r>
            <w:r w:rsidRPr="004C1D2F">
              <w:rPr>
                <w:rFonts w:ascii="Times New Roman" w:eastAsia="Times New Roman" w:hAnsi="Times New Roman" w:cs="Times New Roman"/>
                <w:noProof/>
                <w:sz w:val="24"/>
                <w:szCs w:val="24"/>
              </w:rPr>
              <w:t xml:space="preserve"> as identified in the new </w:t>
            </w:r>
            <w:r w:rsidR="00D15B1D" w:rsidRPr="004C1D2F">
              <w:rPr>
                <w:rFonts w:ascii="Times New Roman" w:eastAsia="Times New Roman" w:hAnsi="Times New Roman" w:cs="Times New Roman"/>
                <w:noProof/>
                <w:sz w:val="24"/>
                <w:szCs w:val="24"/>
              </w:rPr>
              <w:t>Schengen evaluation c</w:t>
            </w:r>
            <w:r w:rsidRPr="004C1D2F">
              <w:rPr>
                <w:rFonts w:ascii="Times New Roman" w:eastAsia="Times New Roman" w:hAnsi="Times New Roman" w:cs="Times New Roman"/>
                <w:noProof/>
                <w:sz w:val="24"/>
                <w:szCs w:val="24"/>
              </w:rPr>
              <w:t xml:space="preserve">ountry </w:t>
            </w:r>
            <w:r w:rsidR="008A5011" w:rsidRPr="004C1D2F">
              <w:rPr>
                <w:rFonts w:ascii="Times New Roman" w:eastAsia="Times New Roman" w:hAnsi="Times New Roman" w:cs="Times New Roman"/>
                <w:noProof/>
                <w:sz w:val="24"/>
                <w:szCs w:val="24"/>
              </w:rPr>
              <w:t>reports</w:t>
            </w:r>
            <w:r w:rsidRPr="004C1D2F">
              <w:rPr>
                <w:rFonts w:ascii="Times New Roman" w:hAnsi="Times New Roman" w:cs="Times New Roman"/>
                <w:noProof/>
                <w:sz w:val="24"/>
                <w:szCs w:val="24"/>
              </w:rPr>
              <w:t xml:space="preserve"> </w:t>
            </w:r>
            <w:r w:rsidR="00025BB3" w:rsidRPr="004C1D2F">
              <w:rPr>
                <w:rFonts w:ascii="Times New Roman" w:hAnsi="Times New Roman" w:cs="Times New Roman"/>
                <w:noProof/>
                <w:sz w:val="24"/>
                <w:szCs w:val="24"/>
              </w:rPr>
              <w:t xml:space="preserve">need </w:t>
            </w:r>
            <w:r w:rsidRPr="004C1D2F">
              <w:rPr>
                <w:rFonts w:ascii="Times New Roman" w:hAnsi="Times New Roman" w:cs="Times New Roman"/>
                <w:noProof/>
                <w:sz w:val="24"/>
                <w:szCs w:val="24"/>
              </w:rPr>
              <w:t>to be better integrated into the preparation of and follow-up to the Council meetings.</w:t>
            </w:r>
          </w:p>
          <w:p w14:paraId="47DC1A12" w14:textId="09FC094A" w:rsidR="00A14978" w:rsidRDefault="00DF20B1" w:rsidP="004B5D09">
            <w:pPr>
              <w:spacing w:after="120" w:line="276" w:lineRule="auto"/>
              <w:jc w:val="both"/>
              <w:rPr>
                <w:rFonts w:ascii="Times New Roman" w:hAnsi="Times New Roman" w:cs="Times New Roman"/>
                <w:noProof/>
                <w:sz w:val="24"/>
                <w:szCs w:val="24"/>
              </w:rPr>
            </w:pPr>
            <w:r w:rsidRPr="00DF20B1">
              <w:rPr>
                <w:rFonts w:ascii="Times New Roman" w:hAnsi="Times New Roman" w:cs="Times New Roman"/>
                <w:noProof/>
                <w:sz w:val="24"/>
                <w:szCs w:val="24"/>
              </w:rPr>
              <w:t>Building on the progress made in 2023 to consolidate Schengen governance, this framework needs to be reinforced to improve the setting and follow-up of the common priorities for the Schengen area through increased political ownership of all Member States and responsibility at EU level. To achieve this objective,</w:t>
            </w:r>
            <w:r w:rsidR="00507221">
              <w:rPr>
                <w:rFonts w:ascii="Times New Roman" w:hAnsi="Times New Roman" w:cs="Times New Roman"/>
                <w:noProof/>
                <w:sz w:val="24"/>
                <w:szCs w:val="24"/>
              </w:rPr>
              <w:t xml:space="preserve"> </w:t>
            </w:r>
            <w:r w:rsidR="00507221" w:rsidRPr="00DD776C">
              <w:rPr>
                <w:rFonts w:ascii="Times New Roman" w:hAnsi="Times New Roman" w:cs="Times New Roman"/>
                <w:noProof/>
                <w:sz w:val="24"/>
                <w:szCs w:val="24"/>
              </w:rPr>
              <w:t xml:space="preserve">the 2024 State of Schengen report is accompanied by a </w:t>
            </w:r>
            <w:r w:rsidR="00507221" w:rsidRPr="00DD776C">
              <w:rPr>
                <w:rFonts w:ascii="Times New Roman" w:hAnsi="Times New Roman" w:cs="Times New Roman"/>
                <w:b/>
                <w:bCs/>
                <w:noProof/>
                <w:sz w:val="24"/>
                <w:szCs w:val="24"/>
              </w:rPr>
              <w:t xml:space="preserve">Proposal for </w:t>
            </w:r>
            <w:r w:rsidR="00507221">
              <w:rPr>
                <w:rFonts w:ascii="Times New Roman" w:hAnsi="Times New Roman" w:cs="Times New Roman"/>
                <w:b/>
                <w:bCs/>
                <w:noProof/>
                <w:sz w:val="24"/>
                <w:szCs w:val="24"/>
              </w:rPr>
              <w:t>a</w:t>
            </w:r>
            <w:r w:rsidR="00507221" w:rsidRPr="00DD776C">
              <w:rPr>
                <w:rFonts w:ascii="Times New Roman" w:hAnsi="Times New Roman" w:cs="Times New Roman"/>
                <w:b/>
                <w:bCs/>
                <w:noProof/>
                <w:sz w:val="24"/>
                <w:szCs w:val="24"/>
              </w:rPr>
              <w:t xml:space="preserve"> Council Recommendation for the Schengen area</w:t>
            </w:r>
            <w:r w:rsidR="00507221">
              <w:rPr>
                <w:rFonts w:ascii="Times New Roman" w:hAnsi="Times New Roman" w:cs="Times New Roman"/>
                <w:b/>
                <w:bCs/>
                <w:noProof/>
                <w:sz w:val="24"/>
                <w:szCs w:val="24"/>
              </w:rPr>
              <w:t xml:space="preserve"> </w:t>
            </w:r>
            <w:r w:rsidR="00507221">
              <w:rPr>
                <w:rFonts w:ascii="Times New Roman" w:hAnsi="Times New Roman" w:cs="Times New Roman"/>
                <w:noProof/>
                <w:sz w:val="24"/>
                <w:szCs w:val="24"/>
              </w:rPr>
              <w:t>for</w:t>
            </w:r>
            <w:r w:rsidR="00507221" w:rsidRPr="00DD776C">
              <w:rPr>
                <w:rFonts w:ascii="Times New Roman" w:hAnsi="Times New Roman" w:cs="Times New Roman"/>
                <w:noProof/>
                <w:sz w:val="24"/>
                <w:szCs w:val="24"/>
              </w:rPr>
              <w:t xml:space="preserve"> the 2024-2025 Schengen cycle.</w:t>
            </w:r>
            <w:r w:rsidR="00507221">
              <w:rPr>
                <w:rFonts w:ascii="Times New Roman" w:hAnsi="Times New Roman" w:cs="Times New Roman"/>
                <w:noProof/>
                <w:sz w:val="24"/>
                <w:szCs w:val="24"/>
              </w:rPr>
              <w:t xml:space="preserve"> This </w:t>
            </w:r>
            <w:r w:rsidR="003F511E">
              <w:rPr>
                <w:rFonts w:ascii="Times New Roman" w:hAnsi="Times New Roman" w:cs="Times New Roman"/>
                <w:noProof/>
                <w:sz w:val="24"/>
                <w:szCs w:val="24"/>
              </w:rPr>
              <w:t>structured framework</w:t>
            </w:r>
            <w:r w:rsidRPr="00DF20B1">
              <w:rPr>
                <w:rFonts w:ascii="Times New Roman" w:hAnsi="Times New Roman" w:cs="Times New Roman"/>
                <w:noProof/>
                <w:sz w:val="24"/>
                <w:szCs w:val="24"/>
              </w:rPr>
              <w:t xml:space="preserve"> will support Member States complementing their individual efforts with coordinated and common action through the Schengen Council and will also facilitate a close monitoring of the progress made to ensure a high level of implementation of the Schengen rules.</w:t>
            </w:r>
            <w:r w:rsidR="00FE1F10">
              <w:rPr>
                <w:rFonts w:ascii="Times New Roman" w:hAnsi="Times New Roman" w:cs="Times New Roman"/>
                <w:noProof/>
                <w:sz w:val="24"/>
                <w:szCs w:val="24"/>
              </w:rPr>
              <w:t xml:space="preserve"> This will maximise</w:t>
            </w:r>
            <w:r w:rsidR="000F4C1F" w:rsidRPr="00DD776C">
              <w:rPr>
                <w:rFonts w:ascii="Times New Roman" w:hAnsi="Times New Roman" w:cs="Times New Roman"/>
                <w:noProof/>
                <w:sz w:val="24"/>
                <w:szCs w:val="24"/>
              </w:rPr>
              <w:t xml:space="preserve"> the Schengen cycle’s capacity to bring change through both individual and collective actions.</w:t>
            </w:r>
            <w:r w:rsidR="000F4C1F">
              <w:rPr>
                <w:rFonts w:ascii="Times New Roman" w:hAnsi="Times New Roman" w:cs="Times New Roman"/>
                <w:noProof/>
                <w:sz w:val="24"/>
                <w:szCs w:val="24"/>
              </w:rPr>
              <w:t xml:space="preserve"> </w:t>
            </w:r>
          </w:p>
          <w:p w14:paraId="384A46CD" w14:textId="0ECE53F9" w:rsidR="000F4C1F" w:rsidRDefault="000F4C1F" w:rsidP="004B5D09">
            <w:pPr>
              <w:spacing w:before="120" w:line="276" w:lineRule="auto"/>
              <w:jc w:val="center"/>
              <w:rPr>
                <w:rFonts w:ascii="Times New Roman" w:eastAsiaTheme="majorEastAsia" w:hAnsi="Times New Roman" w:cs="Times New Roman"/>
                <w:noProof/>
                <w:color w:val="000000" w:themeColor="text1"/>
                <w:sz w:val="24"/>
                <w:szCs w:val="24"/>
              </w:rPr>
            </w:pPr>
            <w:r>
              <w:rPr>
                <w:rFonts w:eastAsiaTheme="majorEastAsia"/>
                <w:noProof/>
                <w:color w:val="000000" w:themeColor="text1"/>
                <w:lang w:eastAsia="en-GB"/>
              </w:rPr>
              <w:drawing>
                <wp:inline distT="0" distB="0" distL="0" distR="0" wp14:anchorId="73F820BD" wp14:editId="1C009862">
                  <wp:extent cx="4977517" cy="262818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10"/>
                          <a:stretch/>
                        </pic:blipFill>
                        <pic:spPr bwMode="auto">
                          <a:xfrm>
                            <a:off x="0" y="0"/>
                            <a:ext cx="5107509" cy="2696820"/>
                          </a:xfrm>
                          <a:prstGeom prst="rect">
                            <a:avLst/>
                          </a:prstGeom>
                          <a:noFill/>
                          <a:ln>
                            <a:noFill/>
                          </a:ln>
                          <a:extLst>
                            <a:ext uri="{53640926-AAD7-44D8-BBD7-CCE9431645EC}">
                              <a14:shadowObscured xmlns:a14="http://schemas.microsoft.com/office/drawing/2010/main"/>
                            </a:ext>
                          </a:extLst>
                        </pic:spPr>
                      </pic:pic>
                    </a:graphicData>
                  </a:graphic>
                </wp:inline>
              </w:drawing>
            </w:r>
          </w:p>
          <w:p w14:paraId="148B0868" w14:textId="330FF19F" w:rsidR="000F4C1F" w:rsidRPr="000F4C1F" w:rsidRDefault="000F4C1F" w:rsidP="007C5C6A">
            <w:pPr>
              <w:spacing w:line="276" w:lineRule="auto"/>
              <w:rPr>
                <w:rFonts w:ascii="Times New Roman" w:eastAsiaTheme="majorEastAsia" w:hAnsi="Times New Roman" w:cs="Times New Roman"/>
                <w:b/>
                <w:bCs/>
                <w:noProof/>
                <w:color w:val="000000" w:themeColor="text1"/>
                <w:sz w:val="24"/>
                <w:szCs w:val="24"/>
              </w:rPr>
            </w:pPr>
            <w:r w:rsidRPr="000F4C1F">
              <w:rPr>
                <w:rFonts w:ascii="Times New Roman" w:eastAsiaTheme="majorEastAsia" w:hAnsi="Times New Roman" w:cs="Times New Roman"/>
                <w:b/>
                <w:bCs/>
                <w:noProof/>
                <w:color w:val="000000" w:themeColor="text1"/>
                <w:sz w:val="24"/>
                <w:szCs w:val="24"/>
              </w:rPr>
              <w:t>Next steps:</w:t>
            </w:r>
          </w:p>
          <w:p w14:paraId="01AF9B3D" w14:textId="77A39E80" w:rsidR="00EE43BA" w:rsidRPr="00500CD7" w:rsidRDefault="0061554F" w:rsidP="00EE43BA">
            <w:pPr>
              <w:pStyle w:val="ListParagraph"/>
              <w:numPr>
                <w:ilvl w:val="0"/>
                <w:numId w:val="25"/>
              </w:numPr>
              <w:spacing w:before="120" w:line="276"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Adoption by</w:t>
            </w:r>
            <w:r w:rsidR="000F4C1F" w:rsidRPr="000F4C1F">
              <w:rPr>
                <w:rFonts w:ascii="Times New Roman" w:hAnsi="Times New Roman" w:cs="Times New Roman"/>
                <w:noProof/>
                <w:sz w:val="24"/>
                <w:szCs w:val="24"/>
              </w:rPr>
              <w:t xml:space="preserve"> the Council </w:t>
            </w:r>
            <w:r>
              <w:rPr>
                <w:rFonts w:ascii="Times New Roman" w:hAnsi="Times New Roman" w:cs="Times New Roman"/>
                <w:noProof/>
                <w:sz w:val="24"/>
                <w:szCs w:val="24"/>
              </w:rPr>
              <w:t>of the Commission p</w:t>
            </w:r>
            <w:r w:rsidR="004E079A" w:rsidRPr="004E079A">
              <w:rPr>
                <w:rFonts w:ascii="Times New Roman" w:eastAsia="Times New Roman" w:hAnsi="Times New Roman" w:cs="Times New Roman"/>
                <w:noProof/>
                <w:sz w:val="24"/>
                <w:szCs w:val="24"/>
              </w:rPr>
              <w:t xml:space="preserve">roposal for a Council Recommendation for the 2024-2025 </w:t>
            </w:r>
            <w:r w:rsidR="00EE43BA">
              <w:rPr>
                <w:rFonts w:ascii="Times New Roman" w:hAnsi="Times New Roman" w:cs="Times New Roman"/>
                <w:noProof/>
                <w:sz w:val="24"/>
                <w:szCs w:val="24"/>
              </w:rPr>
              <w:t xml:space="preserve">and </w:t>
            </w:r>
            <w:r>
              <w:rPr>
                <w:rFonts w:ascii="Times New Roman" w:hAnsi="Times New Roman" w:cs="Times New Roman"/>
                <w:noProof/>
                <w:sz w:val="24"/>
                <w:szCs w:val="24"/>
              </w:rPr>
              <w:t>effective</w:t>
            </w:r>
            <w:r w:rsidR="00EE43BA">
              <w:rPr>
                <w:rFonts w:ascii="Times New Roman" w:hAnsi="Times New Roman" w:cs="Times New Roman"/>
                <w:noProof/>
                <w:sz w:val="24"/>
                <w:szCs w:val="24"/>
              </w:rPr>
              <w:t xml:space="preserve"> monitor</w:t>
            </w:r>
            <w:r>
              <w:rPr>
                <w:rFonts w:ascii="Times New Roman" w:hAnsi="Times New Roman" w:cs="Times New Roman"/>
                <w:noProof/>
                <w:sz w:val="24"/>
                <w:szCs w:val="24"/>
              </w:rPr>
              <w:t>ing of its</w:t>
            </w:r>
            <w:r w:rsidR="00EE43BA">
              <w:rPr>
                <w:rFonts w:ascii="Times New Roman" w:hAnsi="Times New Roman" w:cs="Times New Roman"/>
                <w:noProof/>
                <w:sz w:val="24"/>
                <w:szCs w:val="24"/>
              </w:rPr>
              <w:t xml:space="preserve"> implementation.</w:t>
            </w:r>
          </w:p>
          <w:p w14:paraId="679787E0" w14:textId="32365583" w:rsidR="000F4C1F" w:rsidRPr="000F4C1F" w:rsidRDefault="0061554F" w:rsidP="000F4C1F">
            <w:pPr>
              <w:pStyle w:val="ListParagraph"/>
              <w:numPr>
                <w:ilvl w:val="0"/>
                <w:numId w:val="25"/>
              </w:numPr>
              <w:spacing w:before="240"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Timely</w:t>
            </w:r>
            <w:r w:rsidR="000F4C1F" w:rsidRPr="000F4C1F">
              <w:rPr>
                <w:rFonts w:ascii="Times New Roman" w:eastAsia="Times New Roman" w:hAnsi="Times New Roman" w:cs="Times New Roman"/>
                <w:noProof/>
                <w:sz w:val="24"/>
                <w:szCs w:val="24"/>
              </w:rPr>
              <w:t xml:space="preserve"> follow-up to the results of the 2024 Schengen Scoreboards</w:t>
            </w:r>
            <w:r w:rsidR="00AA69C8">
              <w:rPr>
                <w:rFonts w:ascii="Times New Roman" w:eastAsia="Times New Roman" w:hAnsi="Times New Roman" w:cs="Times New Roman"/>
                <w:noProof/>
                <w:sz w:val="24"/>
                <w:szCs w:val="24"/>
              </w:rPr>
              <w:t xml:space="preserve"> with the support of the Schengen Coordinator</w:t>
            </w:r>
            <w:r w:rsidR="000F4C1F" w:rsidRPr="000F4C1F">
              <w:rPr>
                <w:rFonts w:ascii="Times New Roman" w:eastAsia="Times New Roman" w:hAnsi="Times New Roman" w:cs="Times New Roman"/>
                <w:noProof/>
                <w:sz w:val="24"/>
                <w:szCs w:val="24"/>
              </w:rPr>
              <w:t>.</w:t>
            </w:r>
          </w:p>
          <w:p w14:paraId="3B449310" w14:textId="31D3B564" w:rsidR="000F4C1F" w:rsidRPr="000F4C1F" w:rsidRDefault="000F4C1F" w:rsidP="00500CD7">
            <w:pPr>
              <w:pStyle w:val="ListParagraph"/>
              <w:numPr>
                <w:ilvl w:val="0"/>
                <w:numId w:val="25"/>
              </w:numPr>
              <w:spacing w:before="240" w:line="276" w:lineRule="auto"/>
              <w:jc w:val="both"/>
              <w:rPr>
                <w:rFonts w:ascii="Times New Roman" w:eastAsiaTheme="majorEastAsia" w:hAnsi="Times New Roman" w:cs="Times New Roman"/>
                <w:noProof/>
                <w:color w:val="000000" w:themeColor="text1"/>
                <w:sz w:val="24"/>
                <w:szCs w:val="24"/>
              </w:rPr>
            </w:pPr>
            <w:r w:rsidRPr="000F4C1F">
              <w:rPr>
                <w:rFonts w:ascii="Times New Roman" w:hAnsi="Times New Roman" w:cs="Times New Roman"/>
                <w:noProof/>
                <w:sz w:val="24"/>
                <w:szCs w:val="24"/>
              </w:rPr>
              <w:t xml:space="preserve">Solid preparation </w:t>
            </w:r>
            <w:r w:rsidR="00CA4E78">
              <w:rPr>
                <w:rFonts w:ascii="Times New Roman" w:hAnsi="Times New Roman" w:cs="Times New Roman"/>
                <w:noProof/>
                <w:sz w:val="24"/>
                <w:szCs w:val="24"/>
              </w:rPr>
              <w:t xml:space="preserve">and follow-up </w:t>
            </w:r>
            <w:r w:rsidRPr="000F4C1F">
              <w:rPr>
                <w:rFonts w:ascii="Times New Roman" w:hAnsi="Times New Roman" w:cs="Times New Roman"/>
                <w:noProof/>
                <w:sz w:val="24"/>
                <w:szCs w:val="24"/>
              </w:rPr>
              <w:t xml:space="preserve">of the Schengen Councils through reinforced working methods and optimisation of the </w:t>
            </w:r>
            <w:r w:rsidR="0061554F">
              <w:rPr>
                <w:rFonts w:ascii="Times New Roman" w:hAnsi="Times New Roman" w:cs="Times New Roman"/>
                <w:noProof/>
                <w:sz w:val="24"/>
                <w:szCs w:val="24"/>
              </w:rPr>
              <w:t>Schengen Cycle tools</w:t>
            </w:r>
            <w:r w:rsidRPr="000F4C1F">
              <w:rPr>
                <w:rFonts w:ascii="Times New Roman" w:hAnsi="Times New Roman" w:cs="Times New Roman"/>
                <w:noProof/>
                <w:sz w:val="24"/>
                <w:szCs w:val="24"/>
              </w:rPr>
              <w:t>.</w:t>
            </w:r>
          </w:p>
          <w:p w14:paraId="245051F7" w14:textId="0C9D407F" w:rsidR="006077A7" w:rsidRDefault="00CC66C2" w:rsidP="00500CD7">
            <w:pPr>
              <w:pStyle w:val="ListParagraph"/>
              <w:numPr>
                <w:ilvl w:val="0"/>
                <w:numId w:val="25"/>
              </w:numPr>
              <w:spacing w:before="120" w:after="120" w:line="276" w:lineRule="auto"/>
              <w:jc w:val="both"/>
              <w:rPr>
                <w:rFonts w:ascii="Times New Roman" w:hAnsi="Times New Roman" w:cs="Times New Roman"/>
                <w:noProof/>
                <w:sz w:val="24"/>
                <w:szCs w:val="24"/>
              </w:rPr>
            </w:pPr>
            <w:r w:rsidRPr="00CC66C2">
              <w:rPr>
                <w:rFonts w:ascii="Times New Roman" w:hAnsi="Times New Roman" w:cs="Times New Roman"/>
                <w:noProof/>
                <w:sz w:val="24"/>
                <w:szCs w:val="24"/>
              </w:rPr>
              <w:t xml:space="preserve">Given the crucial role of </w:t>
            </w:r>
            <w:r w:rsidR="00785199">
              <w:rPr>
                <w:rFonts w:ascii="Times New Roman" w:hAnsi="Times New Roman" w:cs="Times New Roman"/>
                <w:noProof/>
                <w:sz w:val="24"/>
                <w:szCs w:val="24"/>
              </w:rPr>
              <w:t xml:space="preserve">the </w:t>
            </w:r>
            <w:r w:rsidRPr="00CC66C2">
              <w:rPr>
                <w:rFonts w:ascii="Times New Roman" w:hAnsi="Times New Roman" w:cs="Times New Roman"/>
                <w:noProof/>
                <w:sz w:val="24"/>
                <w:szCs w:val="24"/>
              </w:rPr>
              <w:t xml:space="preserve">Justice and Home Affairs Agencies in implementing Schengen cycle priorities, the Schengen Council </w:t>
            </w:r>
            <w:r>
              <w:rPr>
                <w:rFonts w:ascii="Times New Roman" w:hAnsi="Times New Roman" w:cs="Times New Roman"/>
                <w:noProof/>
                <w:sz w:val="24"/>
                <w:szCs w:val="24"/>
              </w:rPr>
              <w:t>should</w:t>
            </w:r>
            <w:r w:rsidRPr="00CC66C2">
              <w:rPr>
                <w:rFonts w:ascii="Times New Roman" w:hAnsi="Times New Roman" w:cs="Times New Roman"/>
                <w:noProof/>
                <w:sz w:val="24"/>
                <w:szCs w:val="24"/>
              </w:rPr>
              <w:t xml:space="preserve"> </w:t>
            </w:r>
            <w:r w:rsidR="00154BF6">
              <w:rPr>
                <w:rFonts w:ascii="Times New Roman" w:hAnsi="Times New Roman" w:cs="Times New Roman"/>
                <w:noProof/>
                <w:sz w:val="24"/>
                <w:szCs w:val="24"/>
              </w:rPr>
              <w:t>step up</w:t>
            </w:r>
            <w:r w:rsidRPr="00CC66C2">
              <w:rPr>
                <w:rFonts w:ascii="Times New Roman" w:hAnsi="Times New Roman" w:cs="Times New Roman"/>
                <w:noProof/>
                <w:sz w:val="24"/>
                <w:szCs w:val="24"/>
              </w:rPr>
              <w:t xml:space="preserve"> its political guidance for operational actions in supporting Member States with Schengen priority implementation</w:t>
            </w:r>
            <w:r w:rsidR="00915C8D">
              <w:rPr>
                <w:rFonts w:ascii="Times New Roman" w:hAnsi="Times New Roman" w:cs="Times New Roman"/>
                <w:noProof/>
                <w:sz w:val="24"/>
                <w:szCs w:val="24"/>
              </w:rPr>
              <w:t xml:space="preserve"> and ensuring the necessary synergies</w:t>
            </w:r>
            <w:r w:rsidRPr="00CC66C2">
              <w:rPr>
                <w:rFonts w:ascii="Times New Roman" w:hAnsi="Times New Roman" w:cs="Times New Roman"/>
                <w:noProof/>
                <w:sz w:val="24"/>
                <w:szCs w:val="24"/>
              </w:rPr>
              <w:t>.</w:t>
            </w:r>
          </w:p>
          <w:p w14:paraId="488D37B3" w14:textId="0755B889" w:rsidR="006077A7" w:rsidRDefault="006077A7" w:rsidP="006077A7">
            <w:pPr>
              <w:spacing w:before="120" w:line="276" w:lineRule="auto"/>
              <w:jc w:val="both"/>
              <w:rPr>
                <w:rFonts w:ascii="Times New Roman" w:eastAsiaTheme="majorEastAsia" w:hAnsi="Times New Roman" w:cs="Times New Roman"/>
                <w:noProof/>
                <w:color w:val="000000" w:themeColor="text1"/>
                <w:sz w:val="24"/>
                <w:szCs w:val="24"/>
              </w:rPr>
            </w:pPr>
            <w:r>
              <w:rPr>
                <w:rFonts w:ascii="Times New Roman" w:eastAsiaTheme="majorEastAsia" w:hAnsi="Times New Roman" w:cs="Times New Roman"/>
                <w:noProof/>
                <w:color w:val="000000" w:themeColor="text1"/>
                <w:sz w:val="24"/>
                <w:szCs w:val="24"/>
              </w:rPr>
              <w:lastRenderedPageBreak/>
              <w:t xml:space="preserve">To support the implementation of the priorities for the Schengen area, and </w:t>
            </w:r>
            <w:r w:rsidR="005E3779">
              <w:rPr>
                <w:rFonts w:ascii="Times New Roman" w:eastAsiaTheme="majorEastAsia" w:hAnsi="Times New Roman" w:cs="Times New Roman"/>
                <w:noProof/>
                <w:color w:val="000000" w:themeColor="text1"/>
                <w:sz w:val="24"/>
                <w:szCs w:val="24"/>
              </w:rPr>
              <w:t>considering</w:t>
            </w:r>
            <w:r>
              <w:rPr>
                <w:rFonts w:ascii="Times New Roman" w:eastAsiaTheme="majorEastAsia" w:hAnsi="Times New Roman" w:cs="Times New Roman"/>
                <w:noProof/>
                <w:color w:val="000000" w:themeColor="text1"/>
                <w:sz w:val="24"/>
                <w:szCs w:val="24"/>
              </w:rPr>
              <w:t xml:space="preserve"> the proposals submitted by Member States during the consultation process, one of </w:t>
            </w:r>
            <w:r w:rsidRPr="00DB0290">
              <w:rPr>
                <w:rFonts w:ascii="Times New Roman" w:eastAsiaTheme="majorEastAsia" w:hAnsi="Times New Roman" w:cs="Times New Roman"/>
                <w:noProof/>
                <w:color w:val="000000" w:themeColor="text1"/>
                <w:sz w:val="24"/>
                <w:szCs w:val="24"/>
              </w:rPr>
              <w:t xml:space="preserve">the following </w:t>
            </w:r>
            <w:r w:rsidRPr="00DB0290">
              <w:rPr>
                <w:rFonts w:ascii="Times New Roman" w:eastAsiaTheme="majorEastAsia" w:hAnsi="Times New Roman" w:cs="Times New Roman"/>
                <w:b/>
                <w:bCs/>
                <w:noProof/>
                <w:color w:val="000000" w:themeColor="text1"/>
                <w:sz w:val="24"/>
                <w:szCs w:val="24"/>
              </w:rPr>
              <w:t>thematic evaluations</w:t>
            </w:r>
            <w:r w:rsidRPr="00DB0290">
              <w:rPr>
                <w:rFonts w:ascii="Times New Roman" w:eastAsiaTheme="majorEastAsia" w:hAnsi="Times New Roman" w:cs="Times New Roman"/>
                <w:noProof/>
                <w:color w:val="000000" w:themeColor="text1"/>
                <w:sz w:val="24"/>
                <w:szCs w:val="24"/>
              </w:rPr>
              <w:t xml:space="preserve"> could be </w:t>
            </w:r>
            <w:r>
              <w:rPr>
                <w:rFonts w:ascii="Times New Roman" w:eastAsiaTheme="majorEastAsia" w:hAnsi="Times New Roman" w:cs="Times New Roman"/>
                <w:noProof/>
                <w:color w:val="000000" w:themeColor="text1"/>
                <w:sz w:val="24"/>
                <w:szCs w:val="24"/>
              </w:rPr>
              <w:t>carried out in</w:t>
            </w:r>
            <w:r w:rsidRPr="00DB0290">
              <w:rPr>
                <w:rFonts w:ascii="Times New Roman" w:eastAsiaTheme="majorEastAsia" w:hAnsi="Times New Roman" w:cs="Times New Roman"/>
                <w:noProof/>
                <w:color w:val="000000" w:themeColor="text1"/>
                <w:sz w:val="24"/>
                <w:szCs w:val="24"/>
              </w:rPr>
              <w:t xml:space="preserve"> 202</w:t>
            </w:r>
            <w:r>
              <w:rPr>
                <w:rFonts w:ascii="Times New Roman" w:eastAsiaTheme="majorEastAsia" w:hAnsi="Times New Roman" w:cs="Times New Roman"/>
                <w:noProof/>
                <w:color w:val="000000" w:themeColor="text1"/>
                <w:sz w:val="24"/>
                <w:szCs w:val="24"/>
              </w:rPr>
              <w:t>5:</w:t>
            </w:r>
          </w:p>
          <w:p w14:paraId="6C9EB56D" w14:textId="7E950A66" w:rsidR="006077A7" w:rsidRDefault="00280EF7" w:rsidP="00713176">
            <w:pPr>
              <w:pStyle w:val="ListParagraph"/>
              <w:numPr>
                <w:ilvl w:val="0"/>
                <w:numId w:val="27"/>
              </w:numPr>
              <w:spacing w:before="120" w:line="276" w:lineRule="auto"/>
              <w:jc w:val="both"/>
              <w:rPr>
                <w:rFonts w:ascii="Times New Roman" w:eastAsiaTheme="majorEastAsia" w:hAnsi="Times New Roman" w:cs="Times New Roman"/>
                <w:iCs/>
                <w:noProof/>
                <w:color w:val="000000" w:themeColor="text1"/>
                <w:sz w:val="24"/>
                <w:szCs w:val="24"/>
              </w:rPr>
            </w:pPr>
            <w:r>
              <w:rPr>
                <w:rFonts w:ascii="Times New Roman" w:eastAsiaTheme="majorEastAsia" w:hAnsi="Times New Roman" w:cs="Times New Roman"/>
                <w:bCs/>
                <w:iCs/>
                <w:noProof/>
                <w:color w:val="000000" w:themeColor="text1"/>
                <w:sz w:val="24"/>
                <w:szCs w:val="24"/>
              </w:rPr>
              <w:t xml:space="preserve">Assessment </w:t>
            </w:r>
            <w:r w:rsidR="00FD6A20">
              <w:rPr>
                <w:rFonts w:ascii="Times New Roman" w:eastAsiaTheme="majorEastAsia" w:hAnsi="Times New Roman" w:cs="Times New Roman"/>
                <w:bCs/>
                <w:iCs/>
                <w:noProof/>
                <w:color w:val="000000" w:themeColor="text1"/>
                <w:sz w:val="24"/>
                <w:szCs w:val="24"/>
              </w:rPr>
              <w:t xml:space="preserve">of </w:t>
            </w:r>
            <w:r>
              <w:rPr>
                <w:rFonts w:ascii="Times New Roman" w:eastAsiaTheme="majorEastAsia" w:hAnsi="Times New Roman" w:cs="Times New Roman"/>
                <w:bCs/>
                <w:iCs/>
                <w:noProof/>
                <w:color w:val="000000" w:themeColor="text1"/>
                <w:sz w:val="24"/>
                <w:szCs w:val="24"/>
              </w:rPr>
              <w:t>processes and tools</w:t>
            </w:r>
            <w:r w:rsidR="006077A7" w:rsidRPr="00E03ABA">
              <w:rPr>
                <w:rFonts w:ascii="Times New Roman" w:eastAsiaTheme="majorEastAsia" w:hAnsi="Times New Roman" w:cs="Times New Roman"/>
                <w:bCs/>
                <w:iCs/>
                <w:noProof/>
                <w:color w:val="000000" w:themeColor="text1"/>
                <w:sz w:val="24"/>
                <w:szCs w:val="24"/>
              </w:rPr>
              <w:t xml:space="preserve"> </w:t>
            </w:r>
            <w:r w:rsidR="007F40CB">
              <w:rPr>
                <w:rFonts w:ascii="Times New Roman" w:eastAsiaTheme="majorEastAsia" w:hAnsi="Times New Roman" w:cs="Times New Roman"/>
                <w:bCs/>
                <w:iCs/>
                <w:noProof/>
                <w:color w:val="000000" w:themeColor="text1"/>
                <w:sz w:val="24"/>
                <w:szCs w:val="24"/>
              </w:rPr>
              <w:t>supporting</w:t>
            </w:r>
            <w:r w:rsidR="006077A7" w:rsidRPr="00E03ABA">
              <w:rPr>
                <w:rFonts w:ascii="Times New Roman" w:eastAsiaTheme="majorEastAsia" w:hAnsi="Times New Roman" w:cs="Times New Roman"/>
                <w:bCs/>
                <w:iCs/>
                <w:noProof/>
                <w:color w:val="000000" w:themeColor="text1"/>
                <w:sz w:val="24"/>
                <w:szCs w:val="24"/>
              </w:rPr>
              <w:t xml:space="preserve"> </w:t>
            </w:r>
            <w:r w:rsidR="006077A7" w:rsidRPr="00E03ABA">
              <w:rPr>
                <w:rFonts w:ascii="Times New Roman" w:eastAsiaTheme="majorEastAsia" w:hAnsi="Times New Roman" w:cs="Times New Roman"/>
                <w:b/>
                <w:iCs/>
                <w:noProof/>
                <w:color w:val="000000" w:themeColor="text1"/>
                <w:sz w:val="24"/>
                <w:szCs w:val="24"/>
              </w:rPr>
              <w:t>common situational awareness</w:t>
            </w:r>
            <w:r w:rsidR="006077A7">
              <w:rPr>
                <w:rFonts w:ascii="Times New Roman" w:eastAsiaTheme="majorEastAsia" w:hAnsi="Times New Roman" w:cs="Times New Roman"/>
                <w:b/>
                <w:noProof/>
                <w:color w:val="000000" w:themeColor="text1"/>
                <w:sz w:val="24"/>
                <w:szCs w:val="24"/>
              </w:rPr>
              <w:t xml:space="preserve"> </w:t>
            </w:r>
            <w:r w:rsidR="007D67D9" w:rsidRPr="0058604D">
              <w:rPr>
                <w:rFonts w:ascii="Times New Roman" w:eastAsiaTheme="majorEastAsia" w:hAnsi="Times New Roman" w:cs="Times New Roman"/>
                <w:noProof/>
                <w:color w:val="000000" w:themeColor="text1"/>
                <w:sz w:val="24"/>
                <w:szCs w:val="24"/>
              </w:rPr>
              <w:t xml:space="preserve">for </w:t>
            </w:r>
            <w:r w:rsidR="0061775D" w:rsidRPr="0058604D">
              <w:rPr>
                <w:rFonts w:ascii="Times New Roman" w:eastAsiaTheme="majorEastAsia" w:hAnsi="Times New Roman" w:cs="Times New Roman"/>
                <w:bCs/>
                <w:iCs/>
                <w:noProof/>
                <w:color w:val="000000" w:themeColor="text1"/>
                <w:sz w:val="24"/>
                <w:szCs w:val="24"/>
              </w:rPr>
              <w:t>borders,</w:t>
            </w:r>
            <w:r w:rsidR="007D67D9" w:rsidRPr="0058604D">
              <w:rPr>
                <w:rFonts w:ascii="Times New Roman" w:eastAsiaTheme="majorEastAsia" w:hAnsi="Times New Roman" w:cs="Times New Roman"/>
                <w:bCs/>
                <w:iCs/>
                <w:noProof/>
                <w:color w:val="000000" w:themeColor="text1"/>
                <w:sz w:val="24"/>
                <w:szCs w:val="24"/>
              </w:rPr>
              <w:t xml:space="preserve"> </w:t>
            </w:r>
            <w:r w:rsidR="007D67D9" w:rsidRPr="0058604D">
              <w:rPr>
                <w:rFonts w:ascii="Times New Roman" w:eastAsiaTheme="majorEastAsia" w:hAnsi="Times New Roman" w:cs="Times New Roman"/>
                <w:noProof/>
                <w:color w:val="000000" w:themeColor="text1"/>
                <w:sz w:val="24"/>
                <w:szCs w:val="24"/>
              </w:rPr>
              <w:t>migration, and security</w:t>
            </w:r>
            <w:r w:rsidR="006077A7" w:rsidRPr="00E03ABA">
              <w:rPr>
                <w:rFonts w:ascii="Times New Roman" w:eastAsiaTheme="majorEastAsia" w:hAnsi="Times New Roman" w:cs="Times New Roman"/>
                <w:bCs/>
                <w:iCs/>
                <w:noProof/>
                <w:color w:val="000000" w:themeColor="text1"/>
                <w:sz w:val="24"/>
                <w:szCs w:val="24"/>
              </w:rPr>
              <w:t xml:space="preserve"> based on enhanced information management</w:t>
            </w:r>
            <w:r w:rsidR="00C02904">
              <w:rPr>
                <w:rFonts w:ascii="Times New Roman" w:eastAsiaTheme="majorEastAsia" w:hAnsi="Times New Roman" w:cs="Times New Roman"/>
                <w:bCs/>
                <w:iCs/>
                <w:noProof/>
                <w:color w:val="000000" w:themeColor="text1"/>
                <w:sz w:val="24"/>
                <w:szCs w:val="24"/>
              </w:rPr>
              <w:t xml:space="preserve">, </w:t>
            </w:r>
            <w:r w:rsidR="006077A7" w:rsidRPr="00E03ABA">
              <w:rPr>
                <w:rFonts w:ascii="Times New Roman" w:eastAsiaTheme="majorEastAsia" w:hAnsi="Times New Roman" w:cs="Times New Roman"/>
                <w:bCs/>
                <w:iCs/>
                <w:noProof/>
                <w:color w:val="000000" w:themeColor="text1"/>
                <w:sz w:val="24"/>
                <w:szCs w:val="24"/>
              </w:rPr>
              <w:t>for a more resilient Schengen area</w:t>
            </w:r>
            <w:r w:rsidR="005E3779">
              <w:rPr>
                <w:rFonts w:ascii="Times New Roman" w:eastAsiaTheme="majorEastAsia" w:hAnsi="Times New Roman" w:cs="Times New Roman"/>
                <w:iCs/>
                <w:noProof/>
                <w:color w:val="000000" w:themeColor="text1"/>
                <w:sz w:val="24"/>
                <w:szCs w:val="24"/>
              </w:rPr>
              <w:t>.</w:t>
            </w:r>
          </w:p>
          <w:p w14:paraId="286EF140" w14:textId="36BCF8D2" w:rsidR="00713176" w:rsidRDefault="006077A7" w:rsidP="00713176">
            <w:pPr>
              <w:pStyle w:val="ListParagraph"/>
              <w:numPr>
                <w:ilvl w:val="0"/>
                <w:numId w:val="27"/>
              </w:numPr>
              <w:spacing w:line="276" w:lineRule="auto"/>
              <w:jc w:val="both"/>
              <w:rPr>
                <w:rFonts w:ascii="Times New Roman" w:eastAsiaTheme="majorEastAsia" w:hAnsi="Times New Roman" w:cs="Times New Roman"/>
                <w:iCs/>
                <w:noProof/>
                <w:color w:val="000000" w:themeColor="text1"/>
                <w:sz w:val="24"/>
                <w:szCs w:val="24"/>
              </w:rPr>
            </w:pPr>
            <w:r w:rsidRPr="00713176">
              <w:rPr>
                <w:rFonts w:ascii="Times New Roman" w:eastAsiaTheme="majorEastAsia" w:hAnsi="Times New Roman" w:cs="Times New Roman"/>
                <w:iCs/>
                <w:noProof/>
                <w:color w:val="000000" w:themeColor="text1"/>
                <w:sz w:val="24"/>
                <w:szCs w:val="24"/>
              </w:rPr>
              <w:t xml:space="preserve">Identification of common solutions to overcome the risks associated with </w:t>
            </w:r>
            <w:r w:rsidRPr="00713176">
              <w:rPr>
                <w:rFonts w:ascii="Times New Roman" w:eastAsiaTheme="majorEastAsia" w:hAnsi="Times New Roman" w:cs="Times New Roman"/>
                <w:b/>
                <w:bCs/>
                <w:iCs/>
                <w:noProof/>
                <w:color w:val="000000" w:themeColor="text1"/>
                <w:sz w:val="24"/>
                <w:szCs w:val="24"/>
              </w:rPr>
              <w:t>identity and document fraud</w:t>
            </w:r>
            <w:r w:rsidR="005E3779">
              <w:rPr>
                <w:rFonts w:ascii="Times New Roman" w:eastAsiaTheme="majorEastAsia" w:hAnsi="Times New Roman" w:cs="Times New Roman"/>
                <w:iCs/>
                <w:noProof/>
                <w:color w:val="000000" w:themeColor="text1"/>
                <w:sz w:val="24"/>
                <w:szCs w:val="24"/>
              </w:rPr>
              <w:t>.</w:t>
            </w:r>
          </w:p>
          <w:p w14:paraId="75522FB6" w14:textId="7D2BAA54" w:rsidR="000F4C1F" w:rsidRPr="00713176" w:rsidRDefault="00206C63" w:rsidP="00713176">
            <w:pPr>
              <w:pStyle w:val="ListParagraph"/>
              <w:numPr>
                <w:ilvl w:val="0"/>
                <w:numId w:val="27"/>
              </w:numPr>
              <w:spacing w:after="120" w:line="276" w:lineRule="auto"/>
              <w:jc w:val="both"/>
              <w:rPr>
                <w:rFonts w:ascii="Times New Roman" w:eastAsiaTheme="majorEastAsia" w:hAnsi="Times New Roman" w:cs="Times New Roman"/>
                <w:noProof/>
                <w:color w:val="000000" w:themeColor="text1"/>
                <w:sz w:val="24"/>
                <w:szCs w:val="24"/>
              </w:rPr>
            </w:pPr>
            <w:r>
              <w:rPr>
                <w:rFonts w:ascii="Times New Roman" w:eastAsiaTheme="majorEastAsia" w:hAnsi="Times New Roman" w:cs="Times New Roman"/>
                <w:bCs/>
                <w:iCs/>
                <w:noProof/>
                <w:color w:val="000000" w:themeColor="text1"/>
                <w:sz w:val="24"/>
                <w:szCs w:val="24"/>
              </w:rPr>
              <w:t xml:space="preserve">Capabilities </w:t>
            </w:r>
            <w:r w:rsidR="008A5011">
              <w:rPr>
                <w:rFonts w:ascii="Times New Roman" w:eastAsiaTheme="majorEastAsia" w:hAnsi="Times New Roman" w:cs="Times New Roman"/>
                <w:bCs/>
                <w:iCs/>
                <w:noProof/>
                <w:color w:val="000000" w:themeColor="text1"/>
                <w:sz w:val="24"/>
                <w:szCs w:val="24"/>
              </w:rPr>
              <w:t>and</w:t>
            </w:r>
            <w:r w:rsidR="008A5011">
              <w:rPr>
                <w:rStyle w:val="CommentReference"/>
                <w:noProof/>
              </w:rPr>
              <w:t xml:space="preserve"> </w:t>
            </w:r>
            <w:r w:rsidR="008A5011" w:rsidRPr="00A4606A">
              <w:rPr>
                <w:rStyle w:val="CommentReference"/>
                <w:rFonts w:ascii="Times New Roman" w:hAnsi="Times New Roman" w:cs="Times New Roman"/>
                <w:noProof/>
                <w:sz w:val="24"/>
                <w:szCs w:val="24"/>
              </w:rPr>
              <w:t>p</w:t>
            </w:r>
            <w:r w:rsidR="008A5011">
              <w:rPr>
                <w:rFonts w:ascii="Times New Roman" w:eastAsiaTheme="majorEastAsia" w:hAnsi="Times New Roman" w:cs="Times New Roman"/>
                <w:bCs/>
                <w:iCs/>
                <w:noProof/>
                <w:color w:val="000000" w:themeColor="text1"/>
                <w:sz w:val="24"/>
                <w:szCs w:val="24"/>
              </w:rPr>
              <w:t>rocesses</w:t>
            </w:r>
            <w:r>
              <w:rPr>
                <w:rFonts w:ascii="Times New Roman" w:eastAsiaTheme="majorEastAsia" w:hAnsi="Times New Roman" w:cs="Times New Roman"/>
                <w:bCs/>
                <w:iCs/>
                <w:noProof/>
                <w:color w:val="000000" w:themeColor="text1"/>
                <w:sz w:val="24"/>
                <w:szCs w:val="24"/>
              </w:rPr>
              <w:t xml:space="preserve"> </w:t>
            </w:r>
            <w:r w:rsidR="006077A7" w:rsidRPr="00E03ABA">
              <w:rPr>
                <w:rFonts w:ascii="Times New Roman" w:eastAsiaTheme="majorEastAsia" w:hAnsi="Times New Roman" w:cs="Times New Roman"/>
                <w:bCs/>
                <w:iCs/>
                <w:noProof/>
                <w:color w:val="000000" w:themeColor="text1"/>
                <w:sz w:val="24"/>
                <w:szCs w:val="24"/>
              </w:rPr>
              <w:t>to address</w:t>
            </w:r>
            <w:r w:rsidR="006077A7" w:rsidRPr="00E03ABA">
              <w:rPr>
                <w:rFonts w:ascii="Times New Roman" w:eastAsiaTheme="majorEastAsia" w:hAnsi="Times New Roman" w:cs="Times New Roman"/>
                <w:b/>
                <w:iCs/>
                <w:noProof/>
                <w:color w:val="000000" w:themeColor="text1"/>
                <w:sz w:val="24"/>
                <w:szCs w:val="24"/>
              </w:rPr>
              <w:t xml:space="preserve"> security risks </w:t>
            </w:r>
            <w:r w:rsidR="006077A7" w:rsidRPr="00E03ABA">
              <w:rPr>
                <w:rFonts w:ascii="Times New Roman" w:eastAsiaTheme="majorEastAsia" w:hAnsi="Times New Roman" w:cs="Times New Roman"/>
                <w:bCs/>
                <w:iCs/>
                <w:noProof/>
                <w:color w:val="000000" w:themeColor="text1"/>
                <w:sz w:val="24"/>
                <w:szCs w:val="24"/>
              </w:rPr>
              <w:t xml:space="preserve">associated with irregular migration, with </w:t>
            </w:r>
            <w:r w:rsidR="006077A7">
              <w:rPr>
                <w:rFonts w:ascii="Times New Roman" w:eastAsiaTheme="majorEastAsia" w:hAnsi="Times New Roman" w:cs="Times New Roman"/>
                <w:bCs/>
                <w:iCs/>
                <w:noProof/>
                <w:color w:val="000000" w:themeColor="text1"/>
                <w:sz w:val="24"/>
                <w:szCs w:val="24"/>
              </w:rPr>
              <w:t xml:space="preserve">a </w:t>
            </w:r>
            <w:r w:rsidR="006077A7" w:rsidRPr="00E03ABA">
              <w:rPr>
                <w:rFonts w:ascii="Times New Roman" w:eastAsiaTheme="majorEastAsia" w:hAnsi="Times New Roman" w:cs="Times New Roman"/>
                <w:bCs/>
                <w:iCs/>
                <w:noProof/>
                <w:color w:val="000000" w:themeColor="text1"/>
                <w:sz w:val="24"/>
                <w:szCs w:val="24"/>
              </w:rPr>
              <w:t>particular focus on migrant smuggling and terroris</w:t>
            </w:r>
            <w:r w:rsidR="006077A7">
              <w:rPr>
                <w:rFonts w:ascii="Times New Roman" w:eastAsiaTheme="majorEastAsia" w:hAnsi="Times New Roman" w:cs="Times New Roman"/>
                <w:bCs/>
                <w:iCs/>
                <w:noProof/>
                <w:color w:val="000000" w:themeColor="text1"/>
                <w:sz w:val="24"/>
                <w:szCs w:val="24"/>
              </w:rPr>
              <w:t>t</w:t>
            </w:r>
            <w:r w:rsidR="006077A7" w:rsidRPr="00E03ABA">
              <w:rPr>
                <w:rFonts w:ascii="Times New Roman" w:eastAsiaTheme="majorEastAsia" w:hAnsi="Times New Roman" w:cs="Times New Roman"/>
                <w:bCs/>
                <w:iCs/>
                <w:noProof/>
                <w:color w:val="000000" w:themeColor="text1"/>
                <w:sz w:val="24"/>
                <w:szCs w:val="24"/>
              </w:rPr>
              <w:t xml:space="preserve"> infiltration.</w:t>
            </w:r>
          </w:p>
        </w:tc>
      </w:tr>
    </w:tbl>
    <w:p w14:paraId="7BB4D4A7" w14:textId="574DE45E" w:rsidR="00513442" w:rsidRPr="004014C4" w:rsidRDefault="0005708F" w:rsidP="004B5D09">
      <w:pPr>
        <w:pStyle w:val="Heading1"/>
        <w:keepNext/>
        <w:spacing w:before="240" w:line="276" w:lineRule="auto"/>
        <w:rPr>
          <w:sz w:val="26"/>
          <w:szCs w:val="26"/>
        </w:rPr>
      </w:pPr>
      <w:r>
        <w:rPr>
          <w:sz w:val="26"/>
          <w:szCs w:val="26"/>
        </w:rPr>
        <w:lastRenderedPageBreak/>
        <w:t>3</w:t>
      </w:r>
      <w:r w:rsidR="00882537" w:rsidRPr="004014C4">
        <w:rPr>
          <w:sz w:val="26"/>
          <w:szCs w:val="26"/>
        </w:rPr>
        <w:t xml:space="preserve">. </w:t>
      </w:r>
      <w:r w:rsidR="00D15837" w:rsidRPr="004014C4">
        <w:rPr>
          <w:sz w:val="26"/>
          <w:szCs w:val="26"/>
        </w:rPr>
        <w:t>E</w:t>
      </w:r>
      <w:r w:rsidR="00D15837" w:rsidRPr="004014C4">
        <w:rPr>
          <w:smallCaps/>
          <w:sz w:val="26"/>
          <w:szCs w:val="26"/>
        </w:rPr>
        <w:t>nhancing our preparedness</w:t>
      </w:r>
      <w:r w:rsidR="00F53028" w:rsidRPr="004014C4">
        <w:rPr>
          <w:smallCaps/>
          <w:sz w:val="26"/>
          <w:szCs w:val="26"/>
        </w:rPr>
        <w:t xml:space="preserve"> </w:t>
      </w:r>
      <w:r w:rsidR="00A16C78">
        <w:rPr>
          <w:smallCaps/>
          <w:sz w:val="26"/>
          <w:szCs w:val="26"/>
        </w:rPr>
        <w:t>for resilient</w:t>
      </w:r>
      <w:r w:rsidR="001B7058">
        <w:rPr>
          <w:smallCaps/>
          <w:sz w:val="26"/>
          <w:szCs w:val="26"/>
        </w:rPr>
        <w:t xml:space="preserve"> external borders</w:t>
      </w:r>
    </w:p>
    <w:p w14:paraId="54933391" w14:textId="54041897" w:rsidR="005E3779" w:rsidRDefault="00910DE6" w:rsidP="00910DE6">
      <w:pPr>
        <w:spacing w:line="276" w:lineRule="auto"/>
        <w:jc w:val="both"/>
        <w:rPr>
          <w:rFonts w:ascii="Times New Roman" w:hAnsi="Times New Roman" w:cs="Times New Roman"/>
          <w:noProof/>
          <w:sz w:val="24"/>
          <w:szCs w:val="24"/>
        </w:rPr>
      </w:pPr>
      <w:r w:rsidRPr="009F1756">
        <w:rPr>
          <w:rFonts w:ascii="Times New Roman" w:hAnsi="Times New Roman" w:cs="Times New Roman"/>
          <w:b/>
          <w:noProof/>
          <w:sz w:val="24"/>
          <w:szCs w:val="24"/>
        </w:rPr>
        <w:t>Irregular migration</w:t>
      </w:r>
      <w:r w:rsidRPr="00560739">
        <w:rPr>
          <w:rFonts w:ascii="Times New Roman" w:hAnsi="Times New Roman" w:cs="Times New Roman"/>
          <w:noProof/>
          <w:sz w:val="24"/>
          <w:szCs w:val="24"/>
        </w:rPr>
        <w:t xml:space="preserve"> continued to be a common challenge</w:t>
      </w:r>
      <w:r>
        <w:rPr>
          <w:rFonts w:ascii="Times New Roman" w:hAnsi="Times New Roman" w:cs="Times New Roman"/>
          <w:noProof/>
          <w:sz w:val="24"/>
          <w:szCs w:val="24"/>
        </w:rPr>
        <w:t xml:space="preserve"> in 2023</w:t>
      </w:r>
      <w:r w:rsidR="004C1D2F">
        <w:rPr>
          <w:rFonts w:ascii="Times New Roman" w:hAnsi="Times New Roman" w:cs="Times New Roman"/>
          <w:noProof/>
          <w:sz w:val="24"/>
          <w:szCs w:val="24"/>
        </w:rPr>
        <w:t>,</w:t>
      </w:r>
      <w:r>
        <w:rPr>
          <w:rFonts w:ascii="Times New Roman" w:hAnsi="Times New Roman" w:cs="Times New Roman"/>
          <w:noProof/>
          <w:sz w:val="24"/>
          <w:szCs w:val="24"/>
        </w:rPr>
        <w:t xml:space="preserve"> though the</w:t>
      </w:r>
      <w:r w:rsidRPr="00560739">
        <w:rPr>
          <w:rFonts w:ascii="Times New Roman" w:hAnsi="Times New Roman" w:cs="Times New Roman"/>
          <w:noProof/>
          <w:sz w:val="24"/>
          <w:szCs w:val="24"/>
        </w:rPr>
        <w:t xml:space="preserve"> number of irregular border crossings </w:t>
      </w:r>
      <w:r>
        <w:rPr>
          <w:rFonts w:ascii="Times New Roman" w:hAnsi="Times New Roman" w:cs="Times New Roman"/>
          <w:noProof/>
          <w:sz w:val="24"/>
          <w:szCs w:val="24"/>
        </w:rPr>
        <w:t xml:space="preserve">is </w:t>
      </w:r>
      <w:r w:rsidRPr="00560739">
        <w:rPr>
          <w:rFonts w:ascii="Times New Roman" w:hAnsi="Times New Roman" w:cs="Times New Roman"/>
          <w:noProof/>
          <w:sz w:val="24"/>
          <w:szCs w:val="24"/>
        </w:rPr>
        <w:t>only at one-fifth of</w:t>
      </w:r>
      <w:r w:rsidR="00513120">
        <w:rPr>
          <w:rFonts w:ascii="Times New Roman" w:hAnsi="Times New Roman" w:cs="Times New Roman"/>
          <w:noProof/>
          <w:sz w:val="24"/>
          <w:szCs w:val="24"/>
        </w:rPr>
        <w:t xml:space="preserve"> </w:t>
      </w:r>
      <w:r w:rsidRPr="00560739">
        <w:rPr>
          <w:rFonts w:ascii="Times New Roman" w:hAnsi="Times New Roman" w:cs="Times New Roman"/>
          <w:noProof/>
          <w:sz w:val="24"/>
          <w:szCs w:val="24"/>
        </w:rPr>
        <w:t>the 2015 level</w:t>
      </w:r>
      <w:r w:rsidR="008414C4">
        <w:rPr>
          <w:rFonts w:ascii="Times New Roman" w:hAnsi="Times New Roman" w:cs="Times New Roman"/>
          <w:noProof/>
          <w:sz w:val="24"/>
          <w:szCs w:val="24"/>
        </w:rPr>
        <w:t>s</w:t>
      </w:r>
      <w:r w:rsidRPr="00560739">
        <w:rPr>
          <w:rFonts w:ascii="Times New Roman" w:hAnsi="Times New Roman" w:cs="Times New Roman"/>
          <w:noProof/>
          <w:sz w:val="24"/>
          <w:szCs w:val="24"/>
        </w:rPr>
        <w:t xml:space="preserve">. </w:t>
      </w:r>
      <w:r>
        <w:rPr>
          <w:rFonts w:ascii="Times New Roman" w:hAnsi="Times New Roman" w:cs="Times New Roman"/>
          <w:noProof/>
          <w:sz w:val="24"/>
          <w:szCs w:val="24"/>
        </w:rPr>
        <w:t>While a significant</w:t>
      </w:r>
      <w:r w:rsidRPr="00560739">
        <w:rPr>
          <w:rFonts w:ascii="Times New Roman" w:hAnsi="Times New Roman" w:cs="Times New Roman"/>
          <w:noProof/>
          <w:sz w:val="24"/>
          <w:szCs w:val="24"/>
        </w:rPr>
        <w:t xml:space="preserve"> decrease </w:t>
      </w:r>
      <w:r>
        <w:rPr>
          <w:rFonts w:ascii="Times New Roman" w:hAnsi="Times New Roman" w:cs="Times New Roman"/>
          <w:noProof/>
          <w:sz w:val="24"/>
          <w:szCs w:val="24"/>
        </w:rPr>
        <w:t>was observed</w:t>
      </w:r>
      <w:r w:rsidRPr="00560739">
        <w:rPr>
          <w:rFonts w:ascii="Times New Roman" w:hAnsi="Times New Roman" w:cs="Times New Roman"/>
          <w:noProof/>
          <w:sz w:val="24"/>
          <w:szCs w:val="24"/>
        </w:rPr>
        <w:t xml:space="preserve"> on the Western Balkan route</w:t>
      </w:r>
      <w:r>
        <w:rPr>
          <w:rFonts w:ascii="Times New Roman" w:hAnsi="Times New Roman" w:cs="Times New Roman"/>
          <w:noProof/>
          <w:sz w:val="24"/>
          <w:szCs w:val="24"/>
        </w:rPr>
        <w:t xml:space="preserve">, </w:t>
      </w:r>
      <w:r w:rsidR="00A52731">
        <w:rPr>
          <w:rFonts w:ascii="Times New Roman" w:hAnsi="Times New Roman" w:cs="Times New Roman"/>
          <w:noProof/>
          <w:sz w:val="24"/>
          <w:szCs w:val="24"/>
        </w:rPr>
        <w:t>sea</w:t>
      </w:r>
      <w:r w:rsidRPr="00560739">
        <w:rPr>
          <w:rFonts w:ascii="Times New Roman" w:hAnsi="Times New Roman" w:cs="Times New Roman"/>
          <w:noProof/>
          <w:sz w:val="24"/>
          <w:szCs w:val="24"/>
        </w:rPr>
        <w:t xml:space="preserve"> arrivals were particularly high in Italy</w:t>
      </w:r>
      <w:r w:rsidR="00691C02">
        <w:rPr>
          <w:rFonts w:ascii="Times New Roman" w:hAnsi="Times New Roman" w:cs="Times New Roman"/>
          <w:noProof/>
          <w:sz w:val="24"/>
          <w:szCs w:val="24"/>
        </w:rPr>
        <w:t>, t</w:t>
      </w:r>
      <w:r w:rsidRPr="00560739">
        <w:rPr>
          <w:rFonts w:ascii="Times New Roman" w:hAnsi="Times New Roman" w:cs="Times New Roman"/>
          <w:noProof/>
          <w:sz w:val="24"/>
          <w:szCs w:val="24"/>
        </w:rPr>
        <w:t>he Canary Islands and</w:t>
      </w:r>
      <w:r w:rsidR="00265C9B">
        <w:rPr>
          <w:rFonts w:ascii="Times New Roman" w:hAnsi="Times New Roman" w:cs="Times New Roman"/>
          <w:noProof/>
          <w:sz w:val="24"/>
          <w:szCs w:val="24"/>
        </w:rPr>
        <w:t xml:space="preserve"> </w:t>
      </w:r>
      <w:r w:rsidRPr="00560739">
        <w:rPr>
          <w:rFonts w:ascii="Times New Roman" w:hAnsi="Times New Roman" w:cs="Times New Roman"/>
          <w:noProof/>
          <w:sz w:val="24"/>
          <w:szCs w:val="24"/>
        </w:rPr>
        <w:t xml:space="preserve">the Greek </w:t>
      </w:r>
      <w:r w:rsidR="00265C9B">
        <w:rPr>
          <w:rFonts w:ascii="Times New Roman" w:hAnsi="Times New Roman" w:cs="Times New Roman"/>
          <w:noProof/>
          <w:sz w:val="24"/>
          <w:szCs w:val="24"/>
        </w:rPr>
        <w:t>islands</w:t>
      </w:r>
      <w:r w:rsidRPr="00560739">
        <w:rPr>
          <w:rFonts w:ascii="Times New Roman" w:hAnsi="Times New Roman" w:cs="Times New Roman"/>
          <w:noProof/>
          <w:sz w:val="24"/>
          <w:szCs w:val="24"/>
        </w:rPr>
        <w:t xml:space="preserve">. </w:t>
      </w:r>
      <w:r w:rsidR="003774A3">
        <w:rPr>
          <w:rFonts w:ascii="Times New Roman" w:hAnsi="Times New Roman" w:cs="Times New Roman"/>
          <w:noProof/>
          <w:sz w:val="24"/>
          <w:szCs w:val="24"/>
        </w:rPr>
        <w:t>T</w:t>
      </w:r>
      <w:r w:rsidRPr="00560739">
        <w:rPr>
          <w:rFonts w:ascii="Times New Roman" w:hAnsi="Times New Roman" w:cs="Times New Roman"/>
          <w:noProof/>
          <w:sz w:val="24"/>
          <w:szCs w:val="24"/>
        </w:rPr>
        <w:t>ensions</w:t>
      </w:r>
      <w:r>
        <w:rPr>
          <w:rFonts w:ascii="Times New Roman" w:hAnsi="Times New Roman" w:cs="Times New Roman"/>
          <w:noProof/>
          <w:sz w:val="24"/>
          <w:szCs w:val="24"/>
        </w:rPr>
        <w:t xml:space="preserve"> in </w:t>
      </w:r>
      <w:r w:rsidR="00A52731">
        <w:rPr>
          <w:rFonts w:ascii="Times New Roman" w:hAnsi="Times New Roman" w:cs="Times New Roman"/>
          <w:noProof/>
          <w:sz w:val="24"/>
          <w:szCs w:val="24"/>
        </w:rPr>
        <w:t>the immediate</w:t>
      </w:r>
      <w:r>
        <w:rPr>
          <w:rFonts w:ascii="Times New Roman" w:hAnsi="Times New Roman" w:cs="Times New Roman"/>
          <w:noProof/>
          <w:sz w:val="24"/>
          <w:szCs w:val="24"/>
        </w:rPr>
        <w:t xml:space="preserve"> neighbourhood and beyond</w:t>
      </w:r>
      <w:r w:rsidR="003774A3">
        <w:rPr>
          <w:rFonts w:ascii="Times New Roman" w:hAnsi="Times New Roman" w:cs="Times New Roman"/>
          <w:noProof/>
          <w:sz w:val="24"/>
          <w:szCs w:val="24"/>
        </w:rPr>
        <w:t xml:space="preserve"> coupled with </w:t>
      </w:r>
      <w:r w:rsidR="00F45EB5">
        <w:rPr>
          <w:rFonts w:ascii="Times New Roman" w:hAnsi="Times New Roman" w:cs="Times New Roman"/>
          <w:noProof/>
          <w:sz w:val="24"/>
          <w:szCs w:val="24"/>
        </w:rPr>
        <w:t xml:space="preserve">the </w:t>
      </w:r>
      <w:r w:rsidR="003774A3">
        <w:rPr>
          <w:rFonts w:ascii="Times New Roman" w:hAnsi="Times New Roman" w:cs="Times New Roman"/>
          <w:noProof/>
          <w:sz w:val="24"/>
          <w:szCs w:val="24"/>
        </w:rPr>
        <w:t>effects of</w:t>
      </w:r>
      <w:r w:rsidRPr="00560739">
        <w:rPr>
          <w:rFonts w:ascii="Times New Roman" w:hAnsi="Times New Roman" w:cs="Times New Roman"/>
          <w:noProof/>
          <w:sz w:val="24"/>
          <w:szCs w:val="24"/>
        </w:rPr>
        <w:t xml:space="preserve"> </w:t>
      </w:r>
      <w:r w:rsidR="00402173">
        <w:rPr>
          <w:rFonts w:ascii="Times New Roman" w:hAnsi="Times New Roman" w:cs="Times New Roman"/>
          <w:noProof/>
          <w:sz w:val="24"/>
          <w:szCs w:val="24"/>
        </w:rPr>
        <w:t>social, economic and climate instability</w:t>
      </w:r>
      <w:r>
        <w:rPr>
          <w:rFonts w:ascii="Times New Roman" w:hAnsi="Times New Roman" w:cs="Times New Roman"/>
          <w:noProof/>
          <w:sz w:val="24"/>
          <w:szCs w:val="24"/>
        </w:rPr>
        <w:t xml:space="preserve"> </w:t>
      </w:r>
      <w:r w:rsidR="003774A3">
        <w:rPr>
          <w:rFonts w:ascii="Times New Roman" w:hAnsi="Times New Roman" w:cs="Times New Roman"/>
          <w:noProof/>
          <w:sz w:val="24"/>
          <w:szCs w:val="24"/>
        </w:rPr>
        <w:t xml:space="preserve">will </w:t>
      </w:r>
      <w:r w:rsidR="00E41982">
        <w:rPr>
          <w:rFonts w:ascii="Times New Roman" w:hAnsi="Times New Roman" w:cs="Times New Roman"/>
          <w:noProof/>
          <w:sz w:val="24"/>
          <w:szCs w:val="24"/>
        </w:rPr>
        <w:t>likely</w:t>
      </w:r>
      <w:r w:rsidRPr="00560739">
        <w:rPr>
          <w:rFonts w:ascii="Times New Roman" w:hAnsi="Times New Roman" w:cs="Times New Roman"/>
          <w:noProof/>
          <w:sz w:val="24"/>
          <w:szCs w:val="24"/>
        </w:rPr>
        <w:t xml:space="preserve"> increase</w:t>
      </w:r>
      <w:r w:rsidR="003774A3">
        <w:rPr>
          <w:rFonts w:ascii="Times New Roman" w:hAnsi="Times New Roman" w:cs="Times New Roman"/>
          <w:noProof/>
          <w:sz w:val="24"/>
          <w:szCs w:val="24"/>
        </w:rPr>
        <w:t xml:space="preserve"> </w:t>
      </w:r>
      <w:r w:rsidRPr="00560739">
        <w:rPr>
          <w:rFonts w:ascii="Times New Roman" w:hAnsi="Times New Roman" w:cs="Times New Roman"/>
          <w:noProof/>
          <w:sz w:val="24"/>
          <w:szCs w:val="24"/>
        </w:rPr>
        <w:t xml:space="preserve">migration </w:t>
      </w:r>
      <w:r w:rsidR="00F45EB5">
        <w:rPr>
          <w:rFonts w:ascii="Times New Roman" w:hAnsi="Times New Roman" w:cs="Times New Roman"/>
          <w:noProof/>
          <w:sz w:val="24"/>
          <w:szCs w:val="24"/>
        </w:rPr>
        <w:t xml:space="preserve">pressure </w:t>
      </w:r>
      <w:r w:rsidRPr="00560739">
        <w:rPr>
          <w:rFonts w:ascii="Times New Roman" w:hAnsi="Times New Roman" w:cs="Times New Roman"/>
          <w:noProof/>
          <w:sz w:val="24"/>
          <w:szCs w:val="24"/>
        </w:rPr>
        <w:t>to the Schengen area.</w:t>
      </w:r>
      <w:r w:rsidR="00982BE9">
        <w:rPr>
          <w:rFonts w:ascii="Times New Roman" w:hAnsi="Times New Roman" w:cs="Times New Roman"/>
          <w:noProof/>
          <w:sz w:val="24"/>
          <w:szCs w:val="24"/>
        </w:rPr>
        <w:t xml:space="preserve"> </w:t>
      </w:r>
      <w:r w:rsidR="00965C26" w:rsidRPr="0058604D">
        <w:rPr>
          <w:rFonts w:ascii="Times New Roman" w:hAnsi="Times New Roman" w:cs="Times New Roman"/>
          <w:noProof/>
          <w:sz w:val="24"/>
          <w:szCs w:val="24"/>
        </w:rPr>
        <w:t>Russia’s</w:t>
      </w:r>
      <w:r w:rsidR="00563470" w:rsidRPr="0058604D">
        <w:rPr>
          <w:rFonts w:ascii="Times New Roman" w:hAnsi="Times New Roman" w:cs="Times New Roman"/>
          <w:noProof/>
          <w:sz w:val="24"/>
          <w:szCs w:val="24"/>
        </w:rPr>
        <w:t xml:space="preserve"> ongoing </w:t>
      </w:r>
      <w:r w:rsidR="00965C26" w:rsidRPr="0058604D">
        <w:rPr>
          <w:rFonts w:ascii="Times New Roman" w:hAnsi="Times New Roman" w:cs="Times New Roman"/>
          <w:noProof/>
          <w:sz w:val="24"/>
          <w:szCs w:val="24"/>
        </w:rPr>
        <w:t>war</w:t>
      </w:r>
      <w:r w:rsidR="00563470" w:rsidRPr="0058604D">
        <w:rPr>
          <w:rFonts w:ascii="Times New Roman" w:hAnsi="Times New Roman" w:cs="Times New Roman"/>
          <w:noProof/>
          <w:sz w:val="24"/>
          <w:szCs w:val="24"/>
        </w:rPr>
        <w:t xml:space="preserve"> </w:t>
      </w:r>
      <w:r w:rsidR="00DE5915" w:rsidRPr="0058604D">
        <w:rPr>
          <w:rFonts w:ascii="Times New Roman" w:hAnsi="Times New Roman" w:cs="Times New Roman"/>
          <w:noProof/>
          <w:sz w:val="24"/>
          <w:szCs w:val="24"/>
        </w:rPr>
        <w:t xml:space="preserve">of aggression </w:t>
      </w:r>
      <w:r w:rsidR="005B5E43">
        <w:rPr>
          <w:rFonts w:ascii="Times New Roman" w:hAnsi="Times New Roman" w:cs="Times New Roman"/>
          <w:noProof/>
          <w:sz w:val="24"/>
          <w:szCs w:val="24"/>
        </w:rPr>
        <w:t>against</w:t>
      </w:r>
      <w:r w:rsidR="00563470" w:rsidRPr="0058604D">
        <w:rPr>
          <w:rFonts w:ascii="Times New Roman" w:hAnsi="Times New Roman" w:cs="Times New Roman"/>
          <w:noProof/>
          <w:sz w:val="24"/>
          <w:szCs w:val="24"/>
        </w:rPr>
        <w:t xml:space="preserve"> Ukraine</w:t>
      </w:r>
      <w:r w:rsidR="000E7FBF" w:rsidRPr="0058604D">
        <w:rPr>
          <w:rFonts w:ascii="Times New Roman" w:hAnsi="Times New Roman" w:cs="Times New Roman"/>
          <w:noProof/>
          <w:sz w:val="24"/>
          <w:szCs w:val="24"/>
        </w:rPr>
        <w:t xml:space="preserve"> </w:t>
      </w:r>
      <w:r w:rsidR="00563470" w:rsidRPr="0058604D">
        <w:rPr>
          <w:rFonts w:ascii="Times New Roman" w:hAnsi="Times New Roman" w:cs="Times New Roman"/>
          <w:noProof/>
          <w:sz w:val="24"/>
          <w:szCs w:val="24"/>
        </w:rPr>
        <w:t>has forced millions to seek refuge in Europe</w:t>
      </w:r>
      <w:r w:rsidR="00146871" w:rsidRPr="0058604D">
        <w:rPr>
          <w:rFonts w:ascii="Times New Roman" w:hAnsi="Times New Roman" w:cs="Times New Roman"/>
          <w:noProof/>
          <w:sz w:val="24"/>
          <w:szCs w:val="24"/>
        </w:rPr>
        <w:t xml:space="preserve"> further straining the capacities in Member States</w:t>
      </w:r>
      <w:r w:rsidR="00563470" w:rsidRPr="0058604D">
        <w:rPr>
          <w:rFonts w:ascii="Times New Roman" w:hAnsi="Times New Roman" w:cs="Times New Roman"/>
          <w:noProof/>
          <w:sz w:val="24"/>
          <w:szCs w:val="24"/>
        </w:rPr>
        <w:t xml:space="preserve">. </w:t>
      </w:r>
      <w:r w:rsidRPr="00560739">
        <w:rPr>
          <w:rFonts w:ascii="Times New Roman" w:hAnsi="Times New Roman" w:cs="Times New Roman"/>
          <w:noProof/>
          <w:sz w:val="24"/>
          <w:szCs w:val="24"/>
        </w:rPr>
        <w:t xml:space="preserve">At the Eastern land </w:t>
      </w:r>
      <w:r w:rsidR="00402173" w:rsidRPr="00560739">
        <w:rPr>
          <w:rFonts w:ascii="Times New Roman" w:hAnsi="Times New Roman" w:cs="Times New Roman"/>
          <w:noProof/>
          <w:sz w:val="24"/>
          <w:szCs w:val="24"/>
        </w:rPr>
        <w:t>border,</w:t>
      </w:r>
      <w:r w:rsidR="00402173">
        <w:rPr>
          <w:rFonts w:ascii="Times New Roman" w:hAnsi="Times New Roman" w:cs="Times New Roman"/>
          <w:noProof/>
          <w:sz w:val="24"/>
          <w:szCs w:val="24"/>
        </w:rPr>
        <w:t xml:space="preserve"> </w:t>
      </w:r>
      <w:r w:rsidRPr="00560739">
        <w:rPr>
          <w:rFonts w:ascii="Times New Roman" w:hAnsi="Times New Roman" w:cs="Times New Roman"/>
          <w:noProof/>
          <w:sz w:val="24"/>
          <w:szCs w:val="24"/>
        </w:rPr>
        <w:t>the instrumentalisation of migrants</w:t>
      </w:r>
      <w:r w:rsidR="00402173">
        <w:rPr>
          <w:rFonts w:ascii="Times New Roman" w:hAnsi="Times New Roman" w:cs="Times New Roman"/>
          <w:noProof/>
          <w:sz w:val="24"/>
          <w:szCs w:val="24"/>
        </w:rPr>
        <w:t xml:space="preserve"> </w:t>
      </w:r>
      <w:r w:rsidRPr="00560739">
        <w:rPr>
          <w:rFonts w:ascii="Times New Roman" w:hAnsi="Times New Roman" w:cs="Times New Roman"/>
          <w:noProof/>
          <w:sz w:val="24"/>
          <w:szCs w:val="24"/>
        </w:rPr>
        <w:t xml:space="preserve">orchestrated by </w:t>
      </w:r>
      <w:r w:rsidR="005D2C86">
        <w:rPr>
          <w:rFonts w:ascii="Times New Roman" w:hAnsi="Times New Roman" w:cs="Times New Roman"/>
          <w:noProof/>
          <w:sz w:val="24"/>
          <w:szCs w:val="24"/>
        </w:rPr>
        <w:t>Russia has been observed once again</w:t>
      </w:r>
      <w:r w:rsidR="00402173">
        <w:rPr>
          <w:rFonts w:ascii="Times New Roman" w:hAnsi="Times New Roman" w:cs="Times New Roman"/>
          <w:noProof/>
          <w:sz w:val="24"/>
          <w:szCs w:val="24"/>
        </w:rPr>
        <w:t xml:space="preserve">. </w:t>
      </w:r>
      <w:r w:rsidR="00920F22" w:rsidRPr="5B07D5A5">
        <w:rPr>
          <w:rFonts w:ascii="Times New Roman" w:hAnsi="Times New Roman" w:cs="Times New Roman"/>
          <w:noProof/>
          <w:sz w:val="24"/>
          <w:szCs w:val="24"/>
        </w:rPr>
        <w:t>Instrumentalisation</w:t>
      </w:r>
      <w:r w:rsidRPr="00560739">
        <w:rPr>
          <w:rFonts w:ascii="Times New Roman" w:hAnsi="Times New Roman" w:cs="Times New Roman"/>
          <w:noProof/>
          <w:sz w:val="24"/>
          <w:szCs w:val="24"/>
        </w:rPr>
        <w:t xml:space="preserve"> of </w:t>
      </w:r>
      <w:r w:rsidR="00920F22" w:rsidRPr="5B07D5A5">
        <w:rPr>
          <w:rFonts w:ascii="Times New Roman" w:hAnsi="Times New Roman" w:cs="Times New Roman"/>
          <w:noProof/>
          <w:sz w:val="24"/>
          <w:szCs w:val="24"/>
        </w:rPr>
        <w:t>migra</w:t>
      </w:r>
      <w:r w:rsidR="00920F22">
        <w:rPr>
          <w:rFonts w:ascii="Times New Roman" w:hAnsi="Times New Roman" w:cs="Times New Roman"/>
          <w:noProof/>
          <w:sz w:val="24"/>
          <w:szCs w:val="24"/>
        </w:rPr>
        <w:t>nts</w:t>
      </w:r>
      <w:r w:rsidR="00920F22" w:rsidRPr="5B07D5A5">
        <w:rPr>
          <w:rFonts w:ascii="Times New Roman" w:hAnsi="Times New Roman" w:cs="Times New Roman"/>
          <w:noProof/>
          <w:sz w:val="24"/>
          <w:szCs w:val="24"/>
        </w:rPr>
        <w:t xml:space="preserve"> and </w:t>
      </w:r>
      <w:r w:rsidR="00E75151" w:rsidRPr="00E75151">
        <w:rPr>
          <w:rFonts w:ascii="Times New Roman" w:hAnsi="Times New Roman" w:cs="Times New Roman"/>
          <w:noProof/>
          <w:sz w:val="24"/>
          <w:szCs w:val="24"/>
        </w:rPr>
        <w:t>other hybrid threats, including</w:t>
      </w:r>
      <w:r w:rsidR="00920F22" w:rsidRPr="00E75151">
        <w:rPr>
          <w:rFonts w:ascii="Times New Roman" w:hAnsi="Times New Roman" w:cs="Times New Roman"/>
          <w:noProof/>
          <w:sz w:val="24"/>
          <w:szCs w:val="24"/>
        </w:rPr>
        <w:t xml:space="preserve"> </w:t>
      </w:r>
      <w:r w:rsidR="00920F22" w:rsidRPr="5B07D5A5">
        <w:rPr>
          <w:rFonts w:ascii="Times New Roman" w:hAnsi="Times New Roman" w:cs="Times New Roman"/>
          <w:noProof/>
          <w:sz w:val="24"/>
          <w:szCs w:val="24"/>
        </w:rPr>
        <w:t>the</w:t>
      </w:r>
      <w:r w:rsidRPr="00560739">
        <w:rPr>
          <w:rFonts w:ascii="Times New Roman" w:hAnsi="Times New Roman" w:cs="Times New Roman"/>
          <w:noProof/>
          <w:sz w:val="24"/>
          <w:szCs w:val="24"/>
        </w:rPr>
        <w:t xml:space="preserve"> risk of disrupting the resilience of critical </w:t>
      </w:r>
      <w:r w:rsidR="00920F22" w:rsidRPr="5B07D5A5">
        <w:rPr>
          <w:rFonts w:ascii="Times New Roman" w:hAnsi="Times New Roman" w:cs="Times New Roman"/>
          <w:noProof/>
          <w:sz w:val="24"/>
          <w:szCs w:val="24"/>
        </w:rPr>
        <w:t>cross</w:t>
      </w:r>
      <w:r w:rsidR="00E93389">
        <w:rPr>
          <w:rFonts w:ascii="Times New Roman" w:hAnsi="Times New Roman" w:cs="Times New Roman"/>
          <w:noProof/>
          <w:sz w:val="24"/>
          <w:szCs w:val="24"/>
        </w:rPr>
        <w:t>-</w:t>
      </w:r>
      <w:r w:rsidR="00920F22" w:rsidRPr="5B07D5A5">
        <w:rPr>
          <w:rFonts w:ascii="Times New Roman" w:hAnsi="Times New Roman" w:cs="Times New Roman"/>
          <w:noProof/>
          <w:sz w:val="24"/>
          <w:szCs w:val="24"/>
        </w:rPr>
        <w:t xml:space="preserve">border </w:t>
      </w:r>
      <w:r w:rsidRPr="00560739">
        <w:rPr>
          <w:rFonts w:ascii="Times New Roman" w:hAnsi="Times New Roman" w:cs="Times New Roman"/>
          <w:noProof/>
          <w:sz w:val="24"/>
          <w:szCs w:val="24"/>
        </w:rPr>
        <w:t xml:space="preserve">infrastructure </w:t>
      </w:r>
      <w:r w:rsidR="00920F22" w:rsidRPr="5B07D5A5">
        <w:rPr>
          <w:rFonts w:ascii="Times New Roman" w:hAnsi="Times New Roman" w:cs="Times New Roman"/>
          <w:noProof/>
          <w:sz w:val="24"/>
          <w:szCs w:val="24"/>
        </w:rPr>
        <w:t xml:space="preserve">may further impact </w:t>
      </w:r>
      <w:r w:rsidRPr="00560739">
        <w:rPr>
          <w:rFonts w:ascii="Times New Roman" w:hAnsi="Times New Roman" w:cs="Times New Roman"/>
          <w:noProof/>
          <w:sz w:val="24"/>
          <w:szCs w:val="24"/>
        </w:rPr>
        <w:t xml:space="preserve">Member </w:t>
      </w:r>
      <w:r w:rsidR="00920F22" w:rsidRPr="5B07D5A5">
        <w:rPr>
          <w:rFonts w:ascii="Times New Roman" w:hAnsi="Times New Roman" w:cs="Times New Roman"/>
          <w:noProof/>
          <w:sz w:val="24"/>
          <w:szCs w:val="24"/>
        </w:rPr>
        <w:t xml:space="preserve">States’ capacity to uphold </w:t>
      </w:r>
      <w:r w:rsidRPr="00560739">
        <w:rPr>
          <w:rFonts w:ascii="Times New Roman" w:hAnsi="Times New Roman" w:cs="Times New Roman"/>
          <w:noProof/>
          <w:sz w:val="24"/>
          <w:szCs w:val="24"/>
        </w:rPr>
        <w:t>the</w:t>
      </w:r>
      <w:r w:rsidR="00C15D95">
        <w:rPr>
          <w:rFonts w:ascii="Times New Roman" w:hAnsi="Times New Roman" w:cs="Times New Roman"/>
          <w:noProof/>
          <w:sz w:val="24"/>
          <w:szCs w:val="24"/>
        </w:rPr>
        <w:t xml:space="preserve"> Schengen area</w:t>
      </w:r>
      <w:r w:rsidR="00402173">
        <w:rPr>
          <w:rFonts w:ascii="Times New Roman" w:hAnsi="Times New Roman" w:cs="Times New Roman"/>
          <w:noProof/>
          <w:sz w:val="24"/>
          <w:szCs w:val="24"/>
        </w:rPr>
        <w:t>.</w:t>
      </w:r>
      <w:r w:rsidR="005E3779">
        <w:rPr>
          <w:rFonts w:ascii="Times New Roman" w:hAnsi="Times New Roman" w:cs="Times New Roman"/>
          <w:noProof/>
          <w:sz w:val="24"/>
          <w:szCs w:val="24"/>
        </w:rPr>
        <w:t xml:space="preserve"> </w:t>
      </w:r>
    </w:p>
    <w:p w14:paraId="3064ACC4" w14:textId="3C30335F" w:rsidR="00AF40AD" w:rsidRPr="00637C08" w:rsidRDefault="00AF40AD" w:rsidP="00AF40AD">
      <w:pPr>
        <w:spacing w:line="276" w:lineRule="auto"/>
        <w:jc w:val="both"/>
        <w:rPr>
          <w:rFonts w:ascii="Times New Roman" w:hAnsi="Times New Roman" w:cs="Times New Roman"/>
          <w:noProof/>
          <w:sz w:val="24"/>
          <w:szCs w:val="24"/>
        </w:rPr>
      </w:pPr>
      <w:r w:rsidRPr="00637C08">
        <w:rPr>
          <w:rFonts w:ascii="Times New Roman" w:hAnsi="Times New Roman" w:cs="Times New Roman"/>
          <w:noProof/>
          <w:sz w:val="24"/>
          <w:szCs w:val="24"/>
        </w:rPr>
        <w:t xml:space="preserve">Furthermore, there is a pressing concern regarding </w:t>
      </w:r>
      <w:r w:rsidRPr="00637C08">
        <w:rPr>
          <w:rFonts w:ascii="Times New Roman" w:hAnsi="Times New Roman" w:cs="Times New Roman"/>
          <w:b/>
          <w:bCs/>
          <w:noProof/>
          <w:sz w:val="24"/>
          <w:szCs w:val="24"/>
        </w:rPr>
        <w:t>cross-border crime</w:t>
      </w:r>
      <w:r>
        <w:rPr>
          <w:rFonts w:ascii="Times New Roman" w:hAnsi="Times New Roman" w:cs="Times New Roman"/>
          <w:noProof/>
          <w:sz w:val="24"/>
          <w:szCs w:val="24"/>
        </w:rPr>
        <w:t xml:space="preserve"> and</w:t>
      </w:r>
      <w:r w:rsidRPr="00637C08">
        <w:rPr>
          <w:rFonts w:ascii="Times New Roman" w:hAnsi="Times New Roman" w:cs="Times New Roman"/>
          <w:noProof/>
          <w:sz w:val="24"/>
          <w:szCs w:val="24"/>
        </w:rPr>
        <w:t xml:space="preserve"> criminal networks </w:t>
      </w:r>
      <w:r>
        <w:rPr>
          <w:rFonts w:ascii="Times New Roman" w:hAnsi="Times New Roman" w:cs="Times New Roman"/>
          <w:noProof/>
          <w:sz w:val="24"/>
          <w:szCs w:val="24"/>
        </w:rPr>
        <w:t>continu</w:t>
      </w:r>
      <w:r w:rsidR="005E3779">
        <w:rPr>
          <w:rFonts w:ascii="Times New Roman" w:hAnsi="Times New Roman" w:cs="Times New Roman"/>
          <w:noProof/>
          <w:sz w:val="24"/>
          <w:szCs w:val="24"/>
        </w:rPr>
        <w:t>ing</w:t>
      </w:r>
      <w:r>
        <w:rPr>
          <w:rFonts w:ascii="Times New Roman" w:hAnsi="Times New Roman" w:cs="Times New Roman"/>
          <w:noProof/>
          <w:sz w:val="24"/>
          <w:szCs w:val="24"/>
        </w:rPr>
        <w:t xml:space="preserve"> to</w:t>
      </w:r>
      <w:r w:rsidRPr="00637C08">
        <w:rPr>
          <w:rFonts w:ascii="Times New Roman" w:hAnsi="Times New Roman" w:cs="Times New Roman"/>
          <w:noProof/>
          <w:sz w:val="24"/>
          <w:szCs w:val="24"/>
        </w:rPr>
        <w:t xml:space="preserve"> exploit the </w:t>
      </w:r>
      <w:r>
        <w:rPr>
          <w:rFonts w:ascii="Times New Roman" w:hAnsi="Times New Roman" w:cs="Times New Roman"/>
          <w:noProof/>
          <w:sz w:val="24"/>
          <w:szCs w:val="24"/>
        </w:rPr>
        <w:t>Member States’</w:t>
      </w:r>
      <w:r w:rsidRPr="00637C08">
        <w:rPr>
          <w:rFonts w:ascii="Times New Roman" w:hAnsi="Times New Roman" w:cs="Times New Roman"/>
          <w:noProof/>
          <w:sz w:val="24"/>
          <w:szCs w:val="24"/>
        </w:rPr>
        <w:t xml:space="preserve"> external borders for human trafficking and migrant smuggling activities.</w:t>
      </w:r>
    </w:p>
    <w:p w14:paraId="796BA09D" w14:textId="2DC9F5F4" w:rsidR="004C1D2F" w:rsidRDefault="009148F9" w:rsidP="00A672AC">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International cooperation in the context of global security threats is more important than ever. With migrant smuggling causing high loss of li</w:t>
      </w:r>
      <w:r w:rsidR="00025BB3">
        <w:rPr>
          <w:rFonts w:ascii="Times New Roman" w:hAnsi="Times New Roman" w:cs="Times New Roman"/>
          <w:noProof/>
          <w:sz w:val="24"/>
          <w:szCs w:val="24"/>
        </w:rPr>
        <w:t>f</w:t>
      </w:r>
      <w:r>
        <w:rPr>
          <w:rFonts w:ascii="Times New Roman" w:hAnsi="Times New Roman" w:cs="Times New Roman"/>
          <w:noProof/>
          <w:sz w:val="24"/>
          <w:szCs w:val="24"/>
        </w:rPr>
        <w:t xml:space="preserve">e at sea and increasing numbers of unauthorised </w:t>
      </w:r>
      <w:r w:rsidRPr="49F853E1">
        <w:rPr>
          <w:rFonts w:ascii="Times New Roman" w:hAnsi="Times New Roman" w:cs="Times New Roman"/>
          <w:noProof/>
          <w:sz w:val="24"/>
          <w:szCs w:val="24"/>
        </w:rPr>
        <w:t xml:space="preserve">entry to and </w:t>
      </w:r>
      <w:r w:rsidR="00025BB3">
        <w:rPr>
          <w:rFonts w:ascii="Times New Roman" w:hAnsi="Times New Roman" w:cs="Times New Roman"/>
          <w:noProof/>
          <w:sz w:val="24"/>
          <w:szCs w:val="24"/>
        </w:rPr>
        <w:t xml:space="preserve">unauthorised </w:t>
      </w:r>
      <w:r>
        <w:rPr>
          <w:rFonts w:ascii="Times New Roman" w:hAnsi="Times New Roman" w:cs="Times New Roman"/>
          <w:noProof/>
          <w:sz w:val="24"/>
          <w:szCs w:val="24"/>
        </w:rPr>
        <w:t xml:space="preserve">movements </w:t>
      </w:r>
      <w:r w:rsidR="00025BB3">
        <w:rPr>
          <w:rFonts w:ascii="Times New Roman" w:hAnsi="Times New Roman" w:cs="Times New Roman"/>
          <w:noProof/>
          <w:sz w:val="24"/>
          <w:szCs w:val="24"/>
        </w:rPr>
        <w:t>within</w:t>
      </w:r>
      <w:r>
        <w:rPr>
          <w:rFonts w:ascii="Times New Roman" w:hAnsi="Times New Roman" w:cs="Times New Roman"/>
          <w:noProof/>
          <w:sz w:val="24"/>
          <w:szCs w:val="24"/>
        </w:rPr>
        <w:t xml:space="preserve"> the Schengen area</w:t>
      </w:r>
      <w:r w:rsidR="00972AA0">
        <w:rPr>
          <w:rFonts w:ascii="Times New Roman" w:hAnsi="Times New Roman" w:cs="Times New Roman"/>
          <w:noProof/>
          <w:sz w:val="24"/>
          <w:szCs w:val="24"/>
        </w:rPr>
        <w:t xml:space="preserve"> linked to smuggling</w:t>
      </w:r>
      <w:r>
        <w:rPr>
          <w:rFonts w:ascii="Times New Roman" w:hAnsi="Times New Roman" w:cs="Times New Roman"/>
          <w:noProof/>
          <w:sz w:val="24"/>
          <w:szCs w:val="24"/>
        </w:rPr>
        <w:t xml:space="preserve">, the Commission </w:t>
      </w:r>
      <w:r w:rsidRPr="2AB47560">
        <w:rPr>
          <w:rFonts w:ascii="Times New Roman" w:hAnsi="Times New Roman" w:cs="Times New Roman"/>
          <w:noProof/>
          <w:sz w:val="24"/>
          <w:szCs w:val="24"/>
        </w:rPr>
        <w:t>launched</w:t>
      </w:r>
      <w:r w:rsidRPr="012810A0">
        <w:rPr>
          <w:rFonts w:ascii="Times New Roman" w:hAnsi="Times New Roman" w:cs="Times New Roman"/>
          <w:noProof/>
          <w:sz w:val="24"/>
          <w:szCs w:val="24"/>
        </w:rPr>
        <w:t xml:space="preserve"> </w:t>
      </w:r>
      <w:r>
        <w:rPr>
          <w:rFonts w:ascii="Times New Roman" w:hAnsi="Times New Roman" w:cs="Times New Roman"/>
          <w:noProof/>
          <w:sz w:val="24"/>
          <w:szCs w:val="24"/>
        </w:rPr>
        <w:t>a</w:t>
      </w:r>
      <w:r w:rsidRPr="00A87ECB">
        <w:rPr>
          <w:rFonts w:ascii="Times New Roman" w:hAnsi="Times New Roman" w:cs="Times New Roman"/>
          <w:noProof/>
          <w:sz w:val="24"/>
          <w:szCs w:val="24"/>
        </w:rPr>
        <w:t xml:space="preserve"> </w:t>
      </w:r>
      <w:r w:rsidRPr="00A87ECB">
        <w:rPr>
          <w:rFonts w:ascii="Times New Roman" w:hAnsi="Times New Roman" w:cs="Times New Roman"/>
          <w:b/>
          <w:bCs/>
          <w:noProof/>
          <w:sz w:val="24"/>
          <w:szCs w:val="24"/>
        </w:rPr>
        <w:t>Global Alliance to Counter Migrant Smuggling</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 xml:space="preserve">in November 2023. The </w:t>
      </w:r>
      <w:r w:rsidRPr="702DD122">
        <w:rPr>
          <w:rFonts w:ascii="Times New Roman" w:hAnsi="Times New Roman" w:cs="Times New Roman"/>
          <w:noProof/>
          <w:sz w:val="24"/>
          <w:szCs w:val="24"/>
        </w:rPr>
        <w:t>aim is</w:t>
      </w:r>
      <w:r>
        <w:rPr>
          <w:rFonts w:ascii="Times New Roman" w:hAnsi="Times New Roman" w:cs="Times New Roman"/>
          <w:noProof/>
          <w:sz w:val="24"/>
          <w:szCs w:val="24"/>
        </w:rPr>
        <w:t xml:space="preserve"> </w:t>
      </w:r>
      <w:r w:rsidRPr="00A87ECB">
        <w:rPr>
          <w:rFonts w:ascii="Times New Roman" w:hAnsi="Times New Roman" w:cs="Times New Roman"/>
          <w:noProof/>
          <w:sz w:val="24"/>
          <w:szCs w:val="24"/>
        </w:rPr>
        <w:t xml:space="preserve">to </w:t>
      </w:r>
      <w:r w:rsidRPr="5938D543">
        <w:rPr>
          <w:rFonts w:ascii="Times New Roman" w:hAnsi="Times New Roman" w:cs="Times New Roman"/>
          <w:noProof/>
          <w:sz w:val="24"/>
          <w:szCs w:val="24"/>
        </w:rPr>
        <w:t>open up a new</w:t>
      </w:r>
      <w:r w:rsidRPr="3705EB1F">
        <w:rPr>
          <w:rFonts w:ascii="Times New Roman" w:hAnsi="Times New Roman" w:cs="Times New Roman"/>
          <w:noProof/>
          <w:sz w:val="24"/>
          <w:szCs w:val="24"/>
        </w:rPr>
        <w:t xml:space="preserve"> era of</w:t>
      </w:r>
      <w:r w:rsidRPr="00A87ECB">
        <w:rPr>
          <w:rFonts w:ascii="Times New Roman" w:hAnsi="Times New Roman" w:cs="Times New Roman"/>
          <w:noProof/>
          <w:sz w:val="24"/>
          <w:szCs w:val="24"/>
        </w:rPr>
        <w:t xml:space="preserve"> international cooperation</w:t>
      </w:r>
      <w:r w:rsidRPr="005977B9">
        <w:rPr>
          <w:rFonts w:ascii="Times New Roman" w:hAnsi="Times New Roman" w:cs="Times New Roman"/>
          <w:noProof/>
          <w:sz w:val="24"/>
          <w:szCs w:val="24"/>
        </w:rPr>
        <w:t>,</w:t>
      </w:r>
      <w:r w:rsidRPr="00A87ECB">
        <w:rPr>
          <w:rFonts w:ascii="Times New Roman" w:hAnsi="Times New Roman" w:cs="Times New Roman"/>
          <w:noProof/>
          <w:sz w:val="24"/>
          <w:szCs w:val="24"/>
        </w:rPr>
        <w:t xml:space="preserve"> focusing on prevention</w:t>
      </w:r>
      <w:r w:rsidRPr="602760B5">
        <w:rPr>
          <w:rFonts w:ascii="Times New Roman" w:hAnsi="Times New Roman" w:cs="Times New Roman"/>
          <w:noProof/>
          <w:sz w:val="24"/>
          <w:szCs w:val="24"/>
        </w:rPr>
        <w:t xml:space="preserve"> </w:t>
      </w:r>
      <w:r w:rsidRPr="1D627213">
        <w:rPr>
          <w:rFonts w:ascii="Times New Roman" w:hAnsi="Times New Roman" w:cs="Times New Roman"/>
          <w:noProof/>
          <w:sz w:val="24"/>
          <w:szCs w:val="24"/>
        </w:rPr>
        <w:t>of and</w:t>
      </w:r>
      <w:r w:rsidRPr="00A87ECB">
        <w:rPr>
          <w:rFonts w:ascii="Times New Roman" w:hAnsi="Times New Roman" w:cs="Times New Roman"/>
          <w:noProof/>
          <w:sz w:val="24"/>
          <w:szCs w:val="24"/>
        </w:rPr>
        <w:t xml:space="preserve"> response</w:t>
      </w:r>
      <w:r w:rsidRPr="1D627213">
        <w:rPr>
          <w:rFonts w:ascii="Times New Roman" w:hAnsi="Times New Roman" w:cs="Times New Roman"/>
          <w:noProof/>
          <w:sz w:val="24"/>
          <w:szCs w:val="24"/>
        </w:rPr>
        <w:t xml:space="preserve"> to migrant smuggling </w:t>
      </w:r>
      <w:r w:rsidR="00D86D8F">
        <w:rPr>
          <w:rFonts w:ascii="Times New Roman" w:hAnsi="Times New Roman" w:cs="Times New Roman"/>
          <w:noProof/>
          <w:sz w:val="24"/>
          <w:szCs w:val="24"/>
        </w:rPr>
        <w:t>and</w:t>
      </w:r>
      <w:r w:rsidRPr="108D3D57">
        <w:rPr>
          <w:rFonts w:ascii="Times New Roman" w:hAnsi="Times New Roman" w:cs="Times New Roman"/>
          <w:noProof/>
          <w:sz w:val="24"/>
          <w:szCs w:val="24"/>
        </w:rPr>
        <w:t xml:space="preserve"> </w:t>
      </w:r>
      <w:r>
        <w:rPr>
          <w:rFonts w:ascii="Times New Roman" w:hAnsi="Times New Roman" w:cs="Times New Roman"/>
          <w:noProof/>
          <w:sz w:val="24"/>
          <w:szCs w:val="24"/>
        </w:rPr>
        <w:t xml:space="preserve">offering </w:t>
      </w:r>
      <w:r w:rsidRPr="00A87ECB">
        <w:rPr>
          <w:rFonts w:ascii="Times New Roman" w:hAnsi="Times New Roman" w:cs="Times New Roman"/>
          <w:noProof/>
          <w:sz w:val="24"/>
          <w:szCs w:val="24"/>
        </w:rPr>
        <w:t>alternatives to irregular migration</w:t>
      </w:r>
      <w:r w:rsidRPr="6B2D6B0F">
        <w:rPr>
          <w:rFonts w:ascii="Times New Roman" w:hAnsi="Times New Roman" w:cs="Times New Roman"/>
          <w:noProof/>
          <w:sz w:val="24"/>
          <w:szCs w:val="24"/>
        </w:rPr>
        <w:t xml:space="preserve"> </w:t>
      </w:r>
      <w:r w:rsidRPr="7BDAF056">
        <w:rPr>
          <w:rFonts w:ascii="Times New Roman" w:hAnsi="Times New Roman" w:cs="Times New Roman"/>
          <w:noProof/>
          <w:sz w:val="24"/>
          <w:szCs w:val="24"/>
        </w:rPr>
        <w:t xml:space="preserve">as a </w:t>
      </w:r>
      <w:r w:rsidRPr="3CC69370">
        <w:rPr>
          <w:rFonts w:ascii="Times New Roman" w:hAnsi="Times New Roman" w:cs="Times New Roman"/>
          <w:noProof/>
          <w:sz w:val="24"/>
          <w:szCs w:val="24"/>
        </w:rPr>
        <w:t>deterrent</w:t>
      </w:r>
      <w:r w:rsidRPr="5A806C1C">
        <w:rPr>
          <w:rFonts w:ascii="Times New Roman" w:hAnsi="Times New Roman" w:cs="Times New Roman"/>
          <w:noProof/>
          <w:sz w:val="24"/>
          <w:szCs w:val="24"/>
        </w:rPr>
        <w:t xml:space="preserve"> </w:t>
      </w:r>
      <w:r w:rsidR="00025BB3">
        <w:rPr>
          <w:rFonts w:ascii="Times New Roman" w:hAnsi="Times New Roman" w:cs="Times New Roman"/>
          <w:noProof/>
          <w:sz w:val="24"/>
          <w:szCs w:val="24"/>
        </w:rPr>
        <w:t>to</w:t>
      </w:r>
      <w:r w:rsidRPr="5A806C1C">
        <w:rPr>
          <w:rFonts w:ascii="Times New Roman" w:hAnsi="Times New Roman" w:cs="Times New Roman"/>
          <w:noProof/>
          <w:sz w:val="24"/>
          <w:szCs w:val="24"/>
        </w:rPr>
        <w:t xml:space="preserve"> migrant </w:t>
      </w:r>
      <w:r w:rsidRPr="3CC69370">
        <w:rPr>
          <w:rFonts w:ascii="Times New Roman" w:hAnsi="Times New Roman" w:cs="Times New Roman"/>
          <w:noProof/>
          <w:sz w:val="24"/>
          <w:szCs w:val="24"/>
        </w:rPr>
        <w:t>smuggling.</w:t>
      </w:r>
      <w:r>
        <w:rPr>
          <w:rFonts w:ascii="Times New Roman" w:hAnsi="Times New Roman" w:cs="Times New Roman"/>
          <w:noProof/>
          <w:sz w:val="24"/>
          <w:szCs w:val="24"/>
        </w:rPr>
        <w:t xml:space="preserve"> </w:t>
      </w:r>
    </w:p>
    <w:p w14:paraId="669BF507" w14:textId="36987767" w:rsidR="00D1691E" w:rsidRDefault="00D1691E" w:rsidP="004B5D09">
      <w:pPr>
        <w:spacing w:after="240" w:line="276" w:lineRule="auto"/>
        <w:jc w:val="both"/>
        <w:rPr>
          <w:rFonts w:ascii="Times New Roman" w:hAnsi="Times New Roman" w:cs="Times New Roman"/>
          <w:noProof/>
          <w:sz w:val="24"/>
          <w:szCs w:val="24"/>
        </w:rPr>
      </w:pPr>
      <w:r w:rsidRPr="5B07D5A5">
        <w:rPr>
          <w:rFonts w:ascii="Times New Roman" w:hAnsi="Times New Roman" w:cs="Times New Roman"/>
          <w:noProof/>
          <w:sz w:val="24"/>
          <w:szCs w:val="24"/>
        </w:rPr>
        <w:t>Against this background, the European Council in 2023 has repeatedly</w:t>
      </w:r>
      <w:r w:rsidR="00450F5E">
        <w:rPr>
          <w:rStyle w:val="FootnoteReference"/>
          <w:rFonts w:ascii="Times New Roman" w:hAnsi="Times New Roman" w:cs="Times New Roman"/>
          <w:noProof/>
          <w:sz w:val="24"/>
          <w:szCs w:val="24"/>
        </w:rPr>
        <w:footnoteReference w:id="22"/>
      </w:r>
      <w:r w:rsidRPr="5B07D5A5">
        <w:rPr>
          <w:rFonts w:ascii="Times New Roman" w:hAnsi="Times New Roman" w:cs="Times New Roman"/>
          <w:noProof/>
          <w:sz w:val="24"/>
          <w:szCs w:val="24"/>
        </w:rPr>
        <w:t xml:space="preserve"> highlighted that a comprehensive and coordinated approach to EU preparedness and crisis response is a major political priority</w:t>
      </w:r>
      <w:r w:rsidR="005B4B5A">
        <w:rPr>
          <w:rFonts w:ascii="Times New Roman" w:hAnsi="Times New Roman" w:cs="Times New Roman"/>
          <w:noProof/>
          <w:sz w:val="24"/>
          <w:szCs w:val="24"/>
        </w:rPr>
        <w:t>. This is essential for a functioning Schengen area</w:t>
      </w:r>
      <w:r w:rsidRPr="5B07D5A5">
        <w:rPr>
          <w:rFonts w:ascii="Times New Roman" w:hAnsi="Times New Roman" w:cs="Times New Roman"/>
          <w:noProof/>
          <w:sz w:val="24"/>
          <w:szCs w:val="24"/>
        </w:rPr>
        <w:t>.</w:t>
      </w:r>
      <w:r w:rsidR="00BF0B06">
        <w:rPr>
          <w:rFonts w:ascii="Times New Roman" w:hAnsi="Times New Roman" w:cs="Times New Roman"/>
          <w:noProof/>
          <w:sz w:val="24"/>
          <w:szCs w:val="24"/>
        </w:rPr>
        <w:t xml:space="preserve"> </w:t>
      </w:r>
      <w:r w:rsidR="00BF0B06" w:rsidRPr="00966196">
        <w:rPr>
          <w:rFonts w:ascii="Times New Roman" w:hAnsi="Times New Roman" w:cs="Times New Roman"/>
          <w:noProof/>
          <w:sz w:val="24"/>
          <w:szCs w:val="24"/>
        </w:rPr>
        <w:t>The Schengen area’s situational picture builds on intelligence gathered from a variety of sources at the external borders, from</w:t>
      </w:r>
      <w:r w:rsidR="00BF0B06" w:rsidRPr="00966196" w:rsidDel="00650680">
        <w:rPr>
          <w:rFonts w:ascii="Times New Roman" w:hAnsi="Times New Roman" w:cs="Times New Roman"/>
          <w:noProof/>
          <w:sz w:val="24"/>
          <w:szCs w:val="24"/>
        </w:rPr>
        <w:t xml:space="preserve"> </w:t>
      </w:r>
      <w:r w:rsidR="00A71CF4">
        <w:rPr>
          <w:rFonts w:ascii="Times New Roman" w:hAnsi="Times New Roman" w:cs="Times New Roman"/>
          <w:noProof/>
          <w:sz w:val="24"/>
          <w:szCs w:val="24"/>
        </w:rPr>
        <w:t>third countries</w:t>
      </w:r>
      <w:r w:rsidR="00BF0B06" w:rsidRPr="00966196">
        <w:rPr>
          <w:rFonts w:ascii="Times New Roman" w:hAnsi="Times New Roman" w:cs="Times New Roman"/>
          <w:noProof/>
          <w:sz w:val="24"/>
          <w:szCs w:val="24"/>
        </w:rPr>
        <w:t xml:space="preserve"> and inside the Schengen area. </w:t>
      </w:r>
      <w:r w:rsidR="00BF0B06" w:rsidRPr="002638A1">
        <w:rPr>
          <w:rFonts w:ascii="Times New Roman" w:hAnsi="Times New Roman" w:cs="Times New Roman"/>
          <w:noProof/>
          <w:sz w:val="24"/>
          <w:szCs w:val="24"/>
        </w:rPr>
        <w:t xml:space="preserve">It is necessary to optimise the </w:t>
      </w:r>
      <w:r w:rsidR="00BF0B06" w:rsidRPr="002638A1">
        <w:rPr>
          <w:rFonts w:ascii="Times New Roman" w:hAnsi="Times New Roman" w:cs="Times New Roman"/>
          <w:noProof/>
          <w:sz w:val="24"/>
          <w:szCs w:val="24"/>
        </w:rPr>
        <w:lastRenderedPageBreak/>
        <w:t>provision and exchange of information</w:t>
      </w:r>
      <w:r w:rsidR="00743E65" w:rsidRPr="002638A1">
        <w:rPr>
          <w:rFonts w:ascii="Times New Roman" w:hAnsi="Times New Roman" w:cs="Times New Roman"/>
          <w:noProof/>
          <w:sz w:val="24"/>
          <w:szCs w:val="24"/>
        </w:rPr>
        <w:t xml:space="preserve">, </w:t>
      </w:r>
      <w:r w:rsidR="004C1D2F">
        <w:rPr>
          <w:rFonts w:ascii="Times New Roman" w:hAnsi="Times New Roman" w:cs="Times New Roman"/>
          <w:noProof/>
          <w:sz w:val="24"/>
          <w:szCs w:val="24"/>
        </w:rPr>
        <w:t xml:space="preserve">to </w:t>
      </w:r>
      <w:r w:rsidR="0017344C">
        <w:rPr>
          <w:rFonts w:ascii="Times New Roman" w:hAnsi="Times New Roman" w:cs="Times New Roman"/>
          <w:noProof/>
          <w:sz w:val="24"/>
          <w:szCs w:val="24"/>
        </w:rPr>
        <w:t xml:space="preserve">conduct thorough and solid </w:t>
      </w:r>
      <w:r w:rsidR="00743E65" w:rsidRPr="002638A1">
        <w:rPr>
          <w:rFonts w:ascii="Times New Roman" w:hAnsi="Times New Roman" w:cs="Times New Roman"/>
          <w:noProof/>
          <w:sz w:val="24"/>
          <w:szCs w:val="24"/>
        </w:rPr>
        <w:t>risk analysis and</w:t>
      </w:r>
      <w:r w:rsidR="00DA47CC">
        <w:rPr>
          <w:rFonts w:ascii="Times New Roman" w:hAnsi="Times New Roman" w:cs="Times New Roman"/>
          <w:noProof/>
          <w:sz w:val="24"/>
          <w:szCs w:val="24"/>
        </w:rPr>
        <w:t xml:space="preserve"> </w:t>
      </w:r>
      <w:r w:rsidR="004C1D2F">
        <w:rPr>
          <w:rFonts w:ascii="Times New Roman" w:hAnsi="Times New Roman" w:cs="Times New Roman"/>
          <w:noProof/>
          <w:sz w:val="24"/>
          <w:szCs w:val="24"/>
        </w:rPr>
        <w:t xml:space="preserve">to </w:t>
      </w:r>
      <w:r w:rsidR="00DA47CC">
        <w:rPr>
          <w:rFonts w:ascii="Times New Roman" w:hAnsi="Times New Roman" w:cs="Times New Roman"/>
          <w:noProof/>
          <w:sz w:val="24"/>
          <w:szCs w:val="24"/>
        </w:rPr>
        <w:t>adapt the</w:t>
      </w:r>
      <w:r w:rsidR="00C34F48" w:rsidRPr="002638A1">
        <w:rPr>
          <w:rFonts w:ascii="Times New Roman" w:hAnsi="Times New Roman" w:cs="Times New Roman"/>
          <w:noProof/>
          <w:sz w:val="24"/>
          <w:szCs w:val="24"/>
        </w:rPr>
        <w:t xml:space="preserve"> operational responses</w:t>
      </w:r>
      <w:r w:rsidR="00E00B34">
        <w:rPr>
          <w:rFonts w:ascii="Times New Roman" w:hAnsi="Times New Roman" w:cs="Times New Roman"/>
          <w:noProof/>
          <w:sz w:val="24"/>
          <w:szCs w:val="24"/>
        </w:rPr>
        <w:t xml:space="preserve"> in a timely manner</w:t>
      </w:r>
      <w:r w:rsidR="00111F5C">
        <w:rPr>
          <w:rFonts w:ascii="Times New Roman" w:hAnsi="Times New Roman" w:cs="Times New Roman"/>
          <w:noProof/>
          <w:sz w:val="24"/>
          <w:szCs w:val="24"/>
        </w:rPr>
        <w:t>. This will</w:t>
      </w:r>
      <w:r w:rsidR="00BF0B06" w:rsidRPr="002638A1">
        <w:rPr>
          <w:rFonts w:ascii="Times New Roman" w:hAnsi="Times New Roman" w:cs="Times New Roman"/>
          <w:noProof/>
          <w:sz w:val="24"/>
          <w:szCs w:val="24"/>
        </w:rPr>
        <w:t xml:space="preserve"> enhance the preparedness of the Schengen area to effectively manage common challenges</w:t>
      </w:r>
      <w:r w:rsidR="00E86AD2">
        <w:rPr>
          <w:rFonts w:ascii="Times New Roman" w:hAnsi="Times New Roman" w:cs="Times New Roman"/>
          <w:noProof/>
          <w:sz w:val="24"/>
          <w:szCs w:val="24"/>
        </w:rPr>
        <w:t>, making it</w:t>
      </w:r>
      <w:r w:rsidR="00BF0B06" w:rsidRPr="00966196">
        <w:rPr>
          <w:rFonts w:ascii="Times New Roman" w:hAnsi="Times New Roman" w:cs="Times New Roman"/>
          <w:noProof/>
          <w:sz w:val="24"/>
          <w:szCs w:val="24"/>
        </w:rPr>
        <w:t xml:space="preserve"> </w:t>
      </w:r>
      <w:r w:rsidR="00E86AD2">
        <w:rPr>
          <w:rFonts w:ascii="Times New Roman" w:hAnsi="Times New Roman" w:cs="Times New Roman"/>
          <w:noProof/>
          <w:sz w:val="24"/>
          <w:szCs w:val="24"/>
        </w:rPr>
        <w:t>more</w:t>
      </w:r>
      <w:r w:rsidR="00BF0B06" w:rsidRPr="00966196">
        <w:rPr>
          <w:rFonts w:ascii="Times New Roman" w:hAnsi="Times New Roman" w:cs="Times New Roman"/>
          <w:noProof/>
          <w:sz w:val="24"/>
          <w:szCs w:val="24"/>
        </w:rPr>
        <w:t xml:space="preserve"> resilien</w:t>
      </w:r>
      <w:r w:rsidR="002D6EBD">
        <w:rPr>
          <w:rFonts w:ascii="Times New Roman" w:hAnsi="Times New Roman" w:cs="Times New Roman"/>
          <w:noProof/>
          <w:sz w:val="24"/>
          <w:szCs w:val="24"/>
        </w:rPr>
        <w:t>t</w:t>
      </w:r>
      <w:r w:rsidR="00BF0B06" w:rsidRPr="00966196">
        <w:rPr>
          <w:rFonts w:ascii="Times New Roman" w:hAnsi="Times New Roman" w:cs="Times New Roman"/>
          <w:noProof/>
          <w:sz w:val="24"/>
          <w:szCs w:val="24"/>
        </w:rPr>
        <w:t xml:space="preserve">, including via a better connection between </w:t>
      </w:r>
      <w:r w:rsidR="005621CA">
        <w:rPr>
          <w:rFonts w:ascii="Times New Roman" w:hAnsi="Times New Roman" w:cs="Times New Roman"/>
          <w:noProof/>
          <w:sz w:val="24"/>
          <w:szCs w:val="24"/>
        </w:rPr>
        <w:t>the strategic</w:t>
      </w:r>
      <w:r w:rsidR="00BF0B06" w:rsidRPr="00966196">
        <w:rPr>
          <w:rFonts w:ascii="Times New Roman" w:hAnsi="Times New Roman" w:cs="Times New Roman"/>
          <w:noProof/>
          <w:sz w:val="24"/>
          <w:szCs w:val="24"/>
        </w:rPr>
        <w:t xml:space="preserve"> and operational </w:t>
      </w:r>
      <w:r w:rsidR="005621CA">
        <w:rPr>
          <w:rFonts w:ascii="Times New Roman" w:hAnsi="Times New Roman" w:cs="Times New Roman"/>
          <w:noProof/>
          <w:sz w:val="24"/>
          <w:szCs w:val="24"/>
        </w:rPr>
        <w:t>dimensions</w:t>
      </w:r>
      <w:r w:rsidR="00E4309A">
        <w:rPr>
          <w:rFonts w:ascii="Times New Roman" w:hAnsi="Times New Roman" w:cs="Times New Roman"/>
          <w:noProof/>
          <w:sz w:val="24"/>
          <w:szCs w:val="24"/>
        </w:rPr>
        <w:t>.</w:t>
      </w:r>
      <w:r w:rsidR="005621CA">
        <w:rPr>
          <w:rFonts w:ascii="Times New Roman" w:hAnsi="Times New Roman" w:cs="Times New Roman"/>
          <w:noProof/>
          <w:sz w:val="24"/>
          <w:szCs w:val="24"/>
        </w:rPr>
        <w:t xml:space="preserve"> </w:t>
      </w:r>
    </w:p>
    <w:p w14:paraId="620C5320" w14:textId="6E3EEAE6" w:rsidR="00F35EE3" w:rsidRDefault="00E959D2" w:rsidP="00E959D2">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AC68A2F" wp14:editId="68E7654E">
            <wp:extent cx="5932093" cy="2939682"/>
            <wp:effectExtent l="0" t="0" r="0" b="0"/>
            <wp:docPr id="7" name="Picture 7" descr="A diagram of a diagram of different types of bord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 of different types of borders&#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4812"/>
                    <a:stretch/>
                  </pic:blipFill>
                  <pic:spPr bwMode="auto">
                    <a:xfrm>
                      <a:off x="0" y="0"/>
                      <a:ext cx="5940720" cy="2943957"/>
                    </a:xfrm>
                    <a:prstGeom prst="rect">
                      <a:avLst/>
                    </a:prstGeom>
                    <a:ln>
                      <a:noFill/>
                    </a:ln>
                    <a:extLst>
                      <a:ext uri="{53640926-AAD7-44D8-BBD7-CCE9431645EC}">
                        <a14:shadowObscured xmlns:a14="http://schemas.microsoft.com/office/drawing/2010/main"/>
                      </a:ext>
                    </a:extLst>
                  </pic:spPr>
                </pic:pic>
              </a:graphicData>
            </a:graphic>
          </wp:inline>
        </w:drawing>
      </w:r>
    </w:p>
    <w:p w14:paraId="0238EC5B" w14:textId="19A79EE9" w:rsidR="00637C08" w:rsidRDefault="00637C08" w:rsidP="004B5D09">
      <w:pPr>
        <w:spacing w:after="240" w:line="276" w:lineRule="auto"/>
        <w:jc w:val="center"/>
        <w:rPr>
          <w:rFonts w:ascii="Times New Roman" w:hAnsi="Times New Roman" w:cs="Times New Roman"/>
          <w:i/>
          <w:iCs/>
          <w:noProof/>
          <w:sz w:val="20"/>
          <w:szCs w:val="20"/>
        </w:rPr>
      </w:pPr>
      <w:r w:rsidRPr="00637C08">
        <w:rPr>
          <w:rFonts w:ascii="Times New Roman" w:hAnsi="Times New Roman" w:cs="Times New Roman"/>
          <w:i/>
          <w:iCs/>
          <w:noProof/>
          <w:sz w:val="20"/>
          <w:szCs w:val="20"/>
        </w:rPr>
        <w:t xml:space="preserve">Key factors influencing the EU’s </w:t>
      </w:r>
      <w:r w:rsidR="00AA2AB4">
        <w:rPr>
          <w:rFonts w:ascii="Times New Roman" w:hAnsi="Times New Roman" w:cs="Times New Roman"/>
          <w:i/>
          <w:iCs/>
          <w:noProof/>
          <w:sz w:val="20"/>
          <w:szCs w:val="20"/>
        </w:rPr>
        <w:t>situational</w:t>
      </w:r>
      <w:r w:rsidR="00AA2AB4" w:rsidRPr="00637C08">
        <w:rPr>
          <w:rFonts w:ascii="Times New Roman" w:hAnsi="Times New Roman" w:cs="Times New Roman"/>
          <w:i/>
          <w:iCs/>
          <w:noProof/>
          <w:sz w:val="20"/>
          <w:szCs w:val="20"/>
        </w:rPr>
        <w:t xml:space="preserve"> </w:t>
      </w:r>
      <w:r w:rsidRPr="00637C08">
        <w:rPr>
          <w:rFonts w:ascii="Times New Roman" w:hAnsi="Times New Roman" w:cs="Times New Roman"/>
          <w:i/>
          <w:iCs/>
          <w:noProof/>
          <w:sz w:val="20"/>
          <w:szCs w:val="20"/>
        </w:rPr>
        <w:t>picture and its impact on European and national processes</w:t>
      </w:r>
    </w:p>
    <w:p w14:paraId="7FE1AE20" w14:textId="4BA41D1E" w:rsidR="006E146B" w:rsidRPr="004014C4" w:rsidRDefault="00104046" w:rsidP="00661E2F">
      <w:pPr>
        <w:pStyle w:val="Heading2"/>
        <w:rPr>
          <w:noProof/>
        </w:rPr>
      </w:pPr>
      <w:r>
        <w:rPr>
          <w:noProof/>
        </w:rPr>
        <w:t>External dimension of the</w:t>
      </w:r>
      <w:r w:rsidR="006E146B" w:rsidRPr="004014C4">
        <w:rPr>
          <w:noProof/>
        </w:rPr>
        <w:t xml:space="preserve"> EU’s intelligence picture</w:t>
      </w:r>
      <w:r w:rsidR="00A1703F">
        <w:rPr>
          <w:noProof/>
        </w:rPr>
        <w:t xml:space="preserve">: </w:t>
      </w:r>
      <w:r w:rsidR="00E55970">
        <w:rPr>
          <w:noProof/>
        </w:rPr>
        <w:t>from reaction to</w:t>
      </w:r>
      <w:r w:rsidR="00A1703F">
        <w:rPr>
          <w:noProof/>
        </w:rPr>
        <w:t xml:space="preserve"> prevention</w:t>
      </w:r>
    </w:p>
    <w:p w14:paraId="55F6E0FA" w14:textId="6A264DF4" w:rsidR="003B172E" w:rsidRDefault="007F3BE0" w:rsidP="003B172E">
      <w:pPr>
        <w:spacing w:line="276" w:lineRule="auto"/>
        <w:jc w:val="both"/>
        <w:rPr>
          <w:rFonts w:ascii="Times New Roman" w:hAnsi="Times New Roman" w:cs="Times New Roman"/>
          <w:noProof/>
          <w:sz w:val="24"/>
          <w:szCs w:val="24"/>
        </w:rPr>
      </w:pPr>
      <w:r w:rsidRPr="5B07D5A5">
        <w:rPr>
          <w:rFonts w:ascii="Times New Roman" w:hAnsi="Times New Roman" w:cs="Times New Roman"/>
          <w:noProof/>
          <w:sz w:val="24"/>
          <w:szCs w:val="24"/>
        </w:rPr>
        <w:t xml:space="preserve">Equipping the EU to deal with the ever-changing </w:t>
      </w:r>
      <w:r w:rsidR="002748D3">
        <w:rPr>
          <w:rFonts w:ascii="Times New Roman" w:hAnsi="Times New Roman" w:cs="Times New Roman"/>
          <w:noProof/>
          <w:sz w:val="24"/>
          <w:szCs w:val="24"/>
        </w:rPr>
        <w:t>global</w:t>
      </w:r>
      <w:r w:rsidR="00F574D6">
        <w:rPr>
          <w:rFonts w:ascii="Times New Roman" w:hAnsi="Times New Roman" w:cs="Times New Roman"/>
          <w:noProof/>
          <w:sz w:val="24"/>
          <w:szCs w:val="24"/>
        </w:rPr>
        <w:t xml:space="preserve"> </w:t>
      </w:r>
      <w:r w:rsidRPr="5B07D5A5">
        <w:rPr>
          <w:rFonts w:ascii="Times New Roman" w:hAnsi="Times New Roman" w:cs="Times New Roman"/>
          <w:noProof/>
          <w:sz w:val="24"/>
          <w:szCs w:val="24"/>
        </w:rPr>
        <w:t>landscape requires constant vigilance and adaptation.</w:t>
      </w:r>
      <w:r w:rsidR="00255915">
        <w:rPr>
          <w:rFonts w:ascii="Times New Roman" w:hAnsi="Times New Roman" w:cs="Times New Roman"/>
          <w:noProof/>
          <w:sz w:val="24"/>
          <w:szCs w:val="24"/>
        </w:rPr>
        <w:t xml:space="preserve"> </w:t>
      </w:r>
      <w:r w:rsidR="008445F1" w:rsidRPr="008445F1">
        <w:rPr>
          <w:rFonts w:ascii="Times New Roman" w:hAnsi="Times New Roman" w:cs="Times New Roman"/>
          <w:noProof/>
          <w:sz w:val="24"/>
          <w:szCs w:val="24"/>
        </w:rPr>
        <w:t>The resilience and preparedness of the Schengen area relies on an intelligence picture based on an in-depth understanding of global developments</w:t>
      </w:r>
      <w:r w:rsidR="008445F1">
        <w:rPr>
          <w:rFonts w:ascii="Times New Roman" w:hAnsi="Times New Roman" w:cs="Times New Roman"/>
          <w:noProof/>
          <w:sz w:val="24"/>
          <w:szCs w:val="24"/>
        </w:rPr>
        <w:t>, threats,</w:t>
      </w:r>
      <w:r w:rsidR="008445F1" w:rsidRPr="008445F1">
        <w:rPr>
          <w:rFonts w:ascii="Times New Roman" w:hAnsi="Times New Roman" w:cs="Times New Roman"/>
          <w:noProof/>
          <w:sz w:val="24"/>
          <w:szCs w:val="24"/>
        </w:rPr>
        <w:t xml:space="preserve"> and emerging challenges in third countries</w:t>
      </w:r>
      <w:r w:rsidR="008445F1">
        <w:rPr>
          <w:rFonts w:ascii="Times New Roman" w:hAnsi="Times New Roman" w:cs="Times New Roman"/>
          <w:noProof/>
          <w:sz w:val="24"/>
          <w:szCs w:val="24"/>
        </w:rPr>
        <w:t xml:space="preserve">. </w:t>
      </w:r>
      <w:r w:rsidRPr="5B07D5A5">
        <w:rPr>
          <w:rFonts w:ascii="Times New Roman" w:hAnsi="Times New Roman" w:cs="Times New Roman"/>
          <w:noProof/>
          <w:sz w:val="24"/>
          <w:szCs w:val="24"/>
        </w:rPr>
        <w:t xml:space="preserve">The European and national </w:t>
      </w:r>
      <w:r w:rsidRPr="5B07D5A5">
        <w:rPr>
          <w:rFonts w:ascii="Times New Roman" w:hAnsi="Times New Roman" w:cs="Times New Roman"/>
          <w:b/>
          <w:bCs/>
          <w:noProof/>
          <w:sz w:val="24"/>
          <w:szCs w:val="24"/>
        </w:rPr>
        <w:t>liaison officers</w:t>
      </w:r>
      <w:r w:rsidRPr="5B07D5A5">
        <w:rPr>
          <w:rFonts w:ascii="Times New Roman" w:hAnsi="Times New Roman" w:cs="Times New Roman"/>
          <w:noProof/>
          <w:sz w:val="24"/>
          <w:szCs w:val="24"/>
        </w:rPr>
        <w:t xml:space="preserve"> deployed in third countries </w:t>
      </w:r>
      <w:r w:rsidR="008C51C6">
        <w:rPr>
          <w:rFonts w:ascii="Times New Roman" w:hAnsi="Times New Roman" w:cs="Times New Roman"/>
          <w:noProof/>
          <w:sz w:val="24"/>
          <w:szCs w:val="24"/>
        </w:rPr>
        <w:t>play a key role</w:t>
      </w:r>
      <w:r w:rsidRPr="5B07D5A5">
        <w:rPr>
          <w:rFonts w:ascii="Times New Roman" w:hAnsi="Times New Roman" w:cs="Times New Roman"/>
          <w:noProof/>
          <w:sz w:val="24"/>
          <w:szCs w:val="24"/>
        </w:rPr>
        <w:t xml:space="preserve"> </w:t>
      </w:r>
      <w:r w:rsidR="00CC6B8D">
        <w:rPr>
          <w:rFonts w:ascii="Times New Roman" w:hAnsi="Times New Roman" w:cs="Times New Roman"/>
          <w:noProof/>
          <w:sz w:val="24"/>
          <w:szCs w:val="24"/>
        </w:rPr>
        <w:t xml:space="preserve">in </w:t>
      </w:r>
      <w:r w:rsidRPr="5B07D5A5">
        <w:rPr>
          <w:rFonts w:ascii="Times New Roman" w:hAnsi="Times New Roman" w:cs="Times New Roman"/>
          <w:noProof/>
          <w:sz w:val="24"/>
          <w:szCs w:val="24"/>
        </w:rPr>
        <w:t>provid</w:t>
      </w:r>
      <w:r w:rsidR="008C51C6">
        <w:rPr>
          <w:rFonts w:ascii="Times New Roman" w:hAnsi="Times New Roman" w:cs="Times New Roman"/>
          <w:noProof/>
          <w:sz w:val="24"/>
          <w:szCs w:val="24"/>
        </w:rPr>
        <w:t>ing</w:t>
      </w:r>
      <w:r w:rsidRPr="5B07D5A5">
        <w:rPr>
          <w:rFonts w:ascii="Times New Roman" w:hAnsi="Times New Roman" w:cs="Times New Roman"/>
          <w:noProof/>
          <w:sz w:val="24"/>
          <w:szCs w:val="24"/>
        </w:rPr>
        <w:t xml:space="preserve"> up to date </w:t>
      </w:r>
      <w:r w:rsidR="00D04264">
        <w:rPr>
          <w:rFonts w:ascii="Times New Roman" w:hAnsi="Times New Roman" w:cs="Times New Roman"/>
          <w:noProof/>
          <w:sz w:val="24"/>
          <w:szCs w:val="24"/>
        </w:rPr>
        <w:t>information</w:t>
      </w:r>
      <w:r w:rsidRPr="5B07D5A5">
        <w:rPr>
          <w:rFonts w:ascii="Times New Roman" w:hAnsi="Times New Roman" w:cs="Times New Roman"/>
          <w:noProof/>
          <w:sz w:val="24"/>
          <w:szCs w:val="24"/>
        </w:rPr>
        <w:t xml:space="preserve"> of developments and emerging challenges. They gather, analyse, and exchange information and inform Member States’ national and collective decision-making on border management, immigration, and security matters</w:t>
      </w:r>
      <w:r w:rsidR="00AB0C0C">
        <w:rPr>
          <w:rFonts w:ascii="Times New Roman" w:hAnsi="Times New Roman" w:cs="Times New Roman"/>
          <w:noProof/>
          <w:sz w:val="24"/>
          <w:szCs w:val="24"/>
        </w:rPr>
        <w:t>.</w:t>
      </w:r>
      <w:r w:rsidR="00C935E5">
        <w:rPr>
          <w:rFonts w:ascii="Times New Roman" w:hAnsi="Times New Roman" w:cs="Times New Roman"/>
          <w:noProof/>
          <w:sz w:val="24"/>
          <w:szCs w:val="24"/>
        </w:rPr>
        <w:t xml:space="preserve"> </w:t>
      </w:r>
      <w:r w:rsidR="003B172E">
        <w:rPr>
          <w:rFonts w:ascii="Times New Roman" w:hAnsi="Times New Roman" w:cs="Times New Roman"/>
          <w:noProof/>
          <w:sz w:val="24"/>
          <w:szCs w:val="24"/>
        </w:rPr>
        <w:t>S</w:t>
      </w:r>
      <w:r w:rsidR="003B172E" w:rsidRPr="004014C4">
        <w:rPr>
          <w:rFonts w:ascii="Times New Roman" w:hAnsi="Times New Roman" w:cs="Times New Roman"/>
          <w:noProof/>
          <w:sz w:val="24"/>
          <w:szCs w:val="24"/>
        </w:rPr>
        <w:t>chengen evaluations in 2023</w:t>
      </w:r>
      <w:r w:rsidR="0014551D">
        <w:rPr>
          <w:rFonts w:ascii="Times New Roman" w:hAnsi="Times New Roman" w:cs="Times New Roman"/>
          <w:noProof/>
          <w:sz w:val="24"/>
          <w:szCs w:val="24"/>
        </w:rPr>
        <w:t>,</w:t>
      </w:r>
      <w:r w:rsidR="003B172E" w:rsidRPr="004014C4">
        <w:rPr>
          <w:rFonts w:ascii="Times New Roman" w:hAnsi="Times New Roman" w:cs="Times New Roman"/>
          <w:noProof/>
          <w:sz w:val="24"/>
          <w:szCs w:val="24"/>
        </w:rPr>
        <w:t xml:space="preserve"> however</w:t>
      </w:r>
      <w:r w:rsidR="0014551D">
        <w:rPr>
          <w:rFonts w:ascii="Times New Roman" w:hAnsi="Times New Roman" w:cs="Times New Roman"/>
          <w:noProof/>
          <w:sz w:val="24"/>
          <w:szCs w:val="24"/>
        </w:rPr>
        <w:t>,</w:t>
      </w:r>
      <w:r w:rsidR="003B172E" w:rsidRPr="004014C4">
        <w:rPr>
          <w:rFonts w:ascii="Times New Roman" w:hAnsi="Times New Roman" w:cs="Times New Roman"/>
          <w:noProof/>
          <w:sz w:val="24"/>
          <w:szCs w:val="24"/>
        </w:rPr>
        <w:t xml:space="preserve"> </w:t>
      </w:r>
      <w:r w:rsidR="003B172E">
        <w:rPr>
          <w:rFonts w:ascii="Times New Roman" w:hAnsi="Times New Roman" w:cs="Times New Roman"/>
          <w:noProof/>
          <w:sz w:val="24"/>
          <w:szCs w:val="24"/>
        </w:rPr>
        <w:t>showed</w:t>
      </w:r>
      <w:r w:rsidR="003B172E" w:rsidRPr="004014C4">
        <w:rPr>
          <w:rFonts w:ascii="Times New Roman" w:hAnsi="Times New Roman" w:cs="Times New Roman"/>
          <w:noProof/>
          <w:sz w:val="24"/>
          <w:szCs w:val="24"/>
        </w:rPr>
        <w:t xml:space="preserve"> that some </w:t>
      </w:r>
      <w:r w:rsidR="003B172E" w:rsidRPr="009F3078">
        <w:rPr>
          <w:rFonts w:ascii="Times New Roman" w:hAnsi="Times New Roman" w:cs="Times New Roman"/>
          <w:noProof/>
          <w:sz w:val="24"/>
          <w:szCs w:val="24"/>
        </w:rPr>
        <w:t xml:space="preserve">Member States are not using the intelligence support </w:t>
      </w:r>
      <w:r w:rsidR="003B172E" w:rsidRPr="5B07D5A5">
        <w:rPr>
          <w:rFonts w:ascii="Times New Roman" w:hAnsi="Times New Roman" w:cs="Times New Roman"/>
          <w:noProof/>
          <w:sz w:val="24"/>
          <w:szCs w:val="24"/>
        </w:rPr>
        <w:t>of</w:t>
      </w:r>
      <w:r w:rsidR="003B172E" w:rsidRPr="004014C4">
        <w:rPr>
          <w:rFonts w:ascii="Times New Roman" w:hAnsi="Times New Roman" w:cs="Times New Roman"/>
          <w:noProof/>
          <w:sz w:val="24"/>
          <w:szCs w:val="24"/>
        </w:rPr>
        <w:t xml:space="preserve"> officers deployed by other Member States in an effi</w:t>
      </w:r>
      <w:r w:rsidR="003B172E">
        <w:rPr>
          <w:rFonts w:ascii="Times New Roman" w:hAnsi="Times New Roman" w:cs="Times New Roman"/>
          <w:noProof/>
          <w:sz w:val="24"/>
          <w:szCs w:val="24"/>
        </w:rPr>
        <w:t>cient</w:t>
      </w:r>
      <w:r w:rsidR="003B172E" w:rsidRPr="004014C4">
        <w:rPr>
          <w:rFonts w:ascii="Times New Roman" w:hAnsi="Times New Roman" w:cs="Times New Roman"/>
          <w:noProof/>
          <w:sz w:val="24"/>
          <w:szCs w:val="24"/>
        </w:rPr>
        <w:t xml:space="preserve"> way</w:t>
      </w:r>
      <w:r w:rsidR="008660FF">
        <w:rPr>
          <w:rFonts w:ascii="Times New Roman" w:hAnsi="Times New Roman" w:cs="Times New Roman"/>
          <w:noProof/>
          <w:sz w:val="24"/>
          <w:szCs w:val="24"/>
        </w:rPr>
        <w:t>,</w:t>
      </w:r>
      <w:r w:rsidR="003B172E">
        <w:rPr>
          <w:rFonts w:ascii="Times New Roman" w:hAnsi="Times New Roman" w:cs="Times New Roman"/>
          <w:noProof/>
          <w:sz w:val="24"/>
          <w:szCs w:val="24"/>
        </w:rPr>
        <w:t xml:space="preserve"> there</w:t>
      </w:r>
      <w:r w:rsidR="008660FF">
        <w:rPr>
          <w:rFonts w:ascii="Times New Roman" w:hAnsi="Times New Roman" w:cs="Times New Roman"/>
          <w:noProof/>
          <w:sz w:val="24"/>
          <w:szCs w:val="24"/>
        </w:rPr>
        <w:t>by</w:t>
      </w:r>
      <w:r w:rsidR="003B172E">
        <w:rPr>
          <w:rFonts w:ascii="Times New Roman" w:hAnsi="Times New Roman" w:cs="Times New Roman"/>
          <w:noProof/>
          <w:sz w:val="24"/>
          <w:szCs w:val="24"/>
        </w:rPr>
        <w:t xml:space="preserve"> </w:t>
      </w:r>
      <w:r w:rsidR="003B172E" w:rsidRPr="004014C4">
        <w:rPr>
          <w:rFonts w:ascii="Times New Roman" w:hAnsi="Times New Roman" w:cs="Times New Roman"/>
          <w:noProof/>
          <w:sz w:val="24"/>
          <w:szCs w:val="24"/>
        </w:rPr>
        <w:t xml:space="preserve">missing crucial information. </w:t>
      </w:r>
      <w:r w:rsidR="003B172E">
        <w:rPr>
          <w:rFonts w:ascii="Times New Roman" w:hAnsi="Times New Roman" w:cs="Times New Roman"/>
          <w:noProof/>
          <w:sz w:val="24"/>
          <w:szCs w:val="24"/>
        </w:rPr>
        <w:t xml:space="preserve">At the same time, priority countries </w:t>
      </w:r>
      <w:r w:rsidR="00B6320A">
        <w:rPr>
          <w:rFonts w:ascii="Times New Roman" w:hAnsi="Times New Roman" w:cs="Times New Roman"/>
          <w:noProof/>
          <w:sz w:val="24"/>
          <w:szCs w:val="24"/>
        </w:rPr>
        <w:t xml:space="preserve">relevant </w:t>
      </w:r>
      <w:r w:rsidR="009D5BA4">
        <w:rPr>
          <w:rFonts w:ascii="Times New Roman" w:hAnsi="Times New Roman" w:cs="Times New Roman"/>
          <w:noProof/>
          <w:sz w:val="24"/>
          <w:szCs w:val="24"/>
        </w:rPr>
        <w:t>at EU</w:t>
      </w:r>
      <w:r w:rsidR="005E0F07">
        <w:rPr>
          <w:rFonts w:ascii="Times New Roman" w:hAnsi="Times New Roman" w:cs="Times New Roman"/>
          <w:noProof/>
          <w:sz w:val="24"/>
          <w:szCs w:val="24"/>
        </w:rPr>
        <w:t>-level</w:t>
      </w:r>
      <w:r w:rsidR="003B172E">
        <w:rPr>
          <w:rFonts w:ascii="Times New Roman" w:hAnsi="Times New Roman" w:cs="Times New Roman"/>
          <w:noProof/>
          <w:sz w:val="24"/>
          <w:szCs w:val="24"/>
        </w:rPr>
        <w:t xml:space="preserve"> are not effectively covered, and t</w:t>
      </w:r>
      <w:r w:rsidR="003B172E" w:rsidRPr="00BE5029">
        <w:rPr>
          <w:rFonts w:ascii="Times New Roman" w:hAnsi="Times New Roman" w:cs="Times New Roman"/>
          <w:noProof/>
          <w:sz w:val="24"/>
          <w:szCs w:val="24"/>
        </w:rPr>
        <w:t>he mandates of national liaison officers differ widely, ranging from generic to speciali</w:t>
      </w:r>
      <w:r w:rsidR="003B172E">
        <w:rPr>
          <w:rFonts w:ascii="Times New Roman" w:hAnsi="Times New Roman" w:cs="Times New Roman"/>
          <w:noProof/>
          <w:sz w:val="24"/>
          <w:szCs w:val="24"/>
        </w:rPr>
        <w:t>s</w:t>
      </w:r>
      <w:r w:rsidR="003B172E" w:rsidRPr="00BE5029">
        <w:rPr>
          <w:rFonts w:ascii="Times New Roman" w:hAnsi="Times New Roman" w:cs="Times New Roman"/>
          <w:noProof/>
          <w:sz w:val="24"/>
          <w:szCs w:val="24"/>
        </w:rPr>
        <w:t xml:space="preserve">ed. </w:t>
      </w:r>
      <w:r w:rsidR="003B172E">
        <w:rPr>
          <w:rFonts w:ascii="Times New Roman" w:hAnsi="Times New Roman" w:cs="Times New Roman"/>
          <w:noProof/>
          <w:sz w:val="24"/>
          <w:szCs w:val="24"/>
        </w:rPr>
        <w:t>Furthermore, t</w:t>
      </w:r>
      <w:r w:rsidR="003B172E" w:rsidRPr="005D1E7F">
        <w:rPr>
          <w:rFonts w:ascii="Times New Roman" w:hAnsi="Times New Roman" w:cs="Times New Roman"/>
          <w:noProof/>
          <w:sz w:val="24"/>
          <w:szCs w:val="24"/>
        </w:rPr>
        <w:t>he methodology of</w:t>
      </w:r>
      <w:r w:rsidR="003B172E">
        <w:rPr>
          <w:rFonts w:ascii="Times New Roman" w:hAnsi="Times New Roman" w:cs="Times New Roman"/>
          <w:noProof/>
          <w:sz w:val="24"/>
          <w:szCs w:val="24"/>
        </w:rPr>
        <w:t xml:space="preserve"> collecting</w:t>
      </w:r>
      <w:r w:rsidR="003B172E" w:rsidRPr="005D1E7F">
        <w:rPr>
          <w:rFonts w:ascii="Times New Roman" w:hAnsi="Times New Roman" w:cs="Times New Roman"/>
          <w:noProof/>
          <w:sz w:val="24"/>
          <w:szCs w:val="24"/>
        </w:rPr>
        <w:t xml:space="preserve"> information is fragmented</w:t>
      </w:r>
      <w:r w:rsidR="003B172E">
        <w:rPr>
          <w:rFonts w:ascii="Times New Roman" w:hAnsi="Times New Roman" w:cs="Times New Roman"/>
          <w:noProof/>
          <w:sz w:val="24"/>
          <w:szCs w:val="24"/>
        </w:rPr>
        <w:t xml:space="preserve"> and the</w:t>
      </w:r>
      <w:r w:rsidR="003B172E" w:rsidRPr="00710B30">
        <w:rPr>
          <w:rFonts w:ascii="Times New Roman" w:hAnsi="Times New Roman" w:cs="Times New Roman"/>
          <w:noProof/>
          <w:sz w:val="24"/>
          <w:szCs w:val="24"/>
        </w:rPr>
        <w:t xml:space="preserve"> local networks are not fully exploited</w:t>
      </w:r>
      <w:r w:rsidR="003B172E">
        <w:rPr>
          <w:rFonts w:ascii="Times New Roman" w:hAnsi="Times New Roman" w:cs="Times New Roman"/>
          <w:noProof/>
          <w:sz w:val="24"/>
          <w:szCs w:val="24"/>
        </w:rPr>
        <w:t xml:space="preserve">, creating gaps </w:t>
      </w:r>
      <w:r w:rsidR="008660FF">
        <w:rPr>
          <w:rFonts w:ascii="Times New Roman" w:hAnsi="Times New Roman" w:cs="Times New Roman"/>
          <w:noProof/>
          <w:sz w:val="24"/>
          <w:szCs w:val="24"/>
        </w:rPr>
        <w:t>in the</w:t>
      </w:r>
      <w:r w:rsidR="003B172E">
        <w:rPr>
          <w:rFonts w:ascii="Times New Roman" w:hAnsi="Times New Roman" w:cs="Times New Roman"/>
          <w:noProof/>
          <w:sz w:val="24"/>
          <w:szCs w:val="24"/>
        </w:rPr>
        <w:t xml:space="preserve"> EU</w:t>
      </w:r>
      <w:r w:rsidR="008660FF">
        <w:rPr>
          <w:rFonts w:ascii="Times New Roman" w:hAnsi="Times New Roman" w:cs="Times New Roman"/>
          <w:noProof/>
          <w:sz w:val="24"/>
          <w:szCs w:val="24"/>
        </w:rPr>
        <w:t>’s</w:t>
      </w:r>
      <w:r w:rsidR="003B172E">
        <w:rPr>
          <w:rFonts w:ascii="Times New Roman" w:hAnsi="Times New Roman" w:cs="Times New Roman"/>
          <w:noProof/>
          <w:sz w:val="24"/>
          <w:szCs w:val="24"/>
        </w:rPr>
        <w:t xml:space="preserve"> intelligence</w:t>
      </w:r>
      <w:r w:rsidR="008660FF">
        <w:rPr>
          <w:rFonts w:ascii="Times New Roman" w:hAnsi="Times New Roman" w:cs="Times New Roman"/>
          <w:noProof/>
          <w:sz w:val="24"/>
          <w:szCs w:val="24"/>
        </w:rPr>
        <w:t xml:space="preserve"> picture</w:t>
      </w:r>
      <w:r w:rsidR="003B172E">
        <w:rPr>
          <w:rStyle w:val="FootnoteReference"/>
          <w:rFonts w:ascii="Times New Roman" w:hAnsi="Times New Roman" w:cs="Times New Roman"/>
          <w:noProof/>
          <w:sz w:val="24"/>
          <w:szCs w:val="24"/>
        </w:rPr>
        <w:footnoteReference w:id="23"/>
      </w:r>
      <w:r w:rsidR="002413D5">
        <w:rPr>
          <w:rFonts w:ascii="Times New Roman" w:hAnsi="Times New Roman" w:cs="Times New Roman"/>
          <w:noProof/>
          <w:sz w:val="24"/>
          <w:szCs w:val="24"/>
        </w:rPr>
        <w:t>.</w:t>
      </w:r>
      <w:r w:rsidR="003B172E">
        <w:rPr>
          <w:rFonts w:ascii="Times New Roman" w:hAnsi="Times New Roman" w:cs="Times New Roman"/>
          <w:noProof/>
          <w:sz w:val="24"/>
          <w:szCs w:val="24"/>
        </w:rPr>
        <w:t xml:space="preserve"> There is also a limited exchange of information on transversal issues between </w:t>
      </w:r>
      <w:r w:rsidR="003B172E" w:rsidRPr="004014C4">
        <w:rPr>
          <w:rFonts w:ascii="Times New Roman" w:hAnsi="Times New Roman" w:cs="Times New Roman"/>
          <w:noProof/>
          <w:sz w:val="24"/>
          <w:szCs w:val="24"/>
        </w:rPr>
        <w:t>officers</w:t>
      </w:r>
      <w:r w:rsidR="003B172E">
        <w:rPr>
          <w:rFonts w:ascii="Times New Roman" w:hAnsi="Times New Roman" w:cs="Times New Roman"/>
          <w:noProof/>
          <w:sz w:val="24"/>
          <w:szCs w:val="24"/>
        </w:rPr>
        <w:t xml:space="preserve"> deployed </w:t>
      </w:r>
      <w:r w:rsidR="003B172E" w:rsidRPr="004014C4">
        <w:rPr>
          <w:rFonts w:ascii="Times New Roman" w:hAnsi="Times New Roman" w:cs="Times New Roman"/>
          <w:noProof/>
          <w:sz w:val="24"/>
          <w:szCs w:val="24"/>
        </w:rPr>
        <w:t>for border</w:t>
      </w:r>
      <w:r w:rsidR="003B172E">
        <w:rPr>
          <w:rFonts w:ascii="Times New Roman" w:hAnsi="Times New Roman" w:cs="Times New Roman"/>
          <w:noProof/>
          <w:sz w:val="24"/>
          <w:szCs w:val="24"/>
        </w:rPr>
        <w:t xml:space="preserve"> and </w:t>
      </w:r>
      <w:r w:rsidR="003B172E" w:rsidRPr="004014C4">
        <w:rPr>
          <w:rFonts w:ascii="Times New Roman" w:hAnsi="Times New Roman" w:cs="Times New Roman"/>
          <w:noProof/>
          <w:sz w:val="24"/>
          <w:szCs w:val="24"/>
        </w:rPr>
        <w:t>migration and those for security</w:t>
      </w:r>
      <w:r w:rsidR="003B172E">
        <w:rPr>
          <w:rFonts w:ascii="Times New Roman" w:hAnsi="Times New Roman" w:cs="Times New Roman"/>
          <w:noProof/>
          <w:sz w:val="24"/>
          <w:szCs w:val="24"/>
        </w:rPr>
        <w:t>.</w:t>
      </w:r>
    </w:p>
    <w:p w14:paraId="3D4E6108" w14:textId="28165851" w:rsidR="0020527E" w:rsidRDefault="00AE70E2" w:rsidP="004B5D09">
      <w:pPr>
        <w:spacing w:line="276" w:lineRule="auto"/>
        <w:jc w:val="both"/>
        <w:rPr>
          <w:rFonts w:ascii="Times New Roman" w:hAnsi="Times New Roman" w:cs="Times New Roman"/>
          <w:noProof/>
          <w:sz w:val="24"/>
          <w:szCs w:val="24"/>
        </w:rPr>
      </w:pPr>
      <w:r w:rsidRPr="5B07D5A5">
        <w:rPr>
          <w:rFonts w:ascii="Times New Roman" w:hAnsi="Times New Roman" w:cs="Times New Roman"/>
          <w:noProof/>
          <w:sz w:val="24"/>
          <w:szCs w:val="24"/>
        </w:rPr>
        <w:t>To address these shortcomings, deployments of</w:t>
      </w:r>
      <w:r w:rsidRPr="00C02904">
        <w:rPr>
          <w:rFonts w:ascii="Times New Roman" w:hAnsi="Times New Roman" w:cs="Times New Roman"/>
          <w:noProof/>
        </w:rPr>
        <w:t xml:space="preserve"> </w:t>
      </w:r>
      <w:r w:rsidRPr="5B07D5A5">
        <w:rPr>
          <w:rFonts w:ascii="Times New Roman" w:hAnsi="Times New Roman" w:cs="Times New Roman"/>
          <w:noProof/>
          <w:sz w:val="24"/>
          <w:szCs w:val="24"/>
        </w:rPr>
        <w:t xml:space="preserve">European and national liaison officers to priority third countries need to be closely coordinated to ensure the timely identification of risks in these countries. To unlock their full potential, </w:t>
      </w:r>
      <w:r w:rsidR="004C1D2F">
        <w:rPr>
          <w:rFonts w:ascii="Times New Roman" w:hAnsi="Times New Roman" w:cs="Times New Roman"/>
          <w:noProof/>
          <w:sz w:val="24"/>
          <w:szCs w:val="24"/>
        </w:rPr>
        <w:t>liaison officers</w:t>
      </w:r>
      <w:r w:rsidRPr="5B07D5A5">
        <w:rPr>
          <w:rFonts w:ascii="Times New Roman" w:hAnsi="Times New Roman" w:cs="Times New Roman"/>
          <w:noProof/>
          <w:sz w:val="24"/>
          <w:szCs w:val="24"/>
        </w:rPr>
        <w:t xml:space="preserve"> should be</w:t>
      </w:r>
      <w:r w:rsidR="004C1D2F">
        <w:rPr>
          <w:rFonts w:ascii="Times New Roman" w:hAnsi="Times New Roman" w:cs="Times New Roman"/>
          <w:noProof/>
          <w:sz w:val="24"/>
          <w:szCs w:val="24"/>
        </w:rPr>
        <w:t xml:space="preserve"> deployed</w:t>
      </w:r>
      <w:r w:rsidRPr="5B07D5A5">
        <w:rPr>
          <w:rFonts w:ascii="Times New Roman" w:hAnsi="Times New Roman" w:cs="Times New Roman"/>
          <w:noProof/>
          <w:sz w:val="24"/>
          <w:szCs w:val="24"/>
        </w:rPr>
        <w:t xml:space="preserve"> strategically, by mapping and optimising locations, mandates, and reporting requirements. This </w:t>
      </w:r>
      <w:r w:rsidRPr="5B07D5A5">
        <w:rPr>
          <w:rFonts w:ascii="Times New Roman" w:hAnsi="Times New Roman" w:cs="Times New Roman"/>
          <w:noProof/>
          <w:sz w:val="24"/>
          <w:szCs w:val="24"/>
        </w:rPr>
        <w:lastRenderedPageBreak/>
        <w:t>will maximise the</w:t>
      </w:r>
      <w:r w:rsidR="00E7646E">
        <w:rPr>
          <w:rFonts w:ascii="Times New Roman" w:hAnsi="Times New Roman" w:cs="Times New Roman"/>
          <w:noProof/>
          <w:sz w:val="24"/>
          <w:szCs w:val="24"/>
        </w:rPr>
        <w:t>ir</w:t>
      </w:r>
      <w:r w:rsidRPr="5B07D5A5">
        <w:rPr>
          <w:rFonts w:ascii="Times New Roman" w:hAnsi="Times New Roman" w:cs="Times New Roman"/>
          <w:noProof/>
          <w:sz w:val="24"/>
          <w:szCs w:val="24"/>
        </w:rPr>
        <w:t xml:space="preserve"> value, support EU priorities and prevent overlaps. Moreover, the existing networks of liaison officers </w:t>
      </w:r>
      <w:r w:rsidR="00425ED8">
        <w:rPr>
          <w:rFonts w:ascii="Times New Roman" w:hAnsi="Times New Roman" w:cs="Times New Roman"/>
          <w:noProof/>
          <w:sz w:val="24"/>
          <w:szCs w:val="24"/>
        </w:rPr>
        <w:t>need to</w:t>
      </w:r>
      <w:r w:rsidR="00425ED8" w:rsidRPr="5B07D5A5">
        <w:rPr>
          <w:rFonts w:ascii="Times New Roman" w:hAnsi="Times New Roman" w:cs="Times New Roman"/>
          <w:noProof/>
          <w:sz w:val="24"/>
          <w:szCs w:val="24"/>
        </w:rPr>
        <w:t xml:space="preserve"> </w:t>
      </w:r>
      <w:r w:rsidRPr="5B07D5A5">
        <w:rPr>
          <w:rFonts w:ascii="Times New Roman" w:hAnsi="Times New Roman" w:cs="Times New Roman"/>
          <w:noProof/>
          <w:sz w:val="24"/>
          <w:szCs w:val="24"/>
        </w:rPr>
        <w:t>be reinforced under the umbrella of the EU delegation</w:t>
      </w:r>
      <w:r w:rsidR="006211A4">
        <w:rPr>
          <w:rFonts w:ascii="Times New Roman" w:hAnsi="Times New Roman" w:cs="Times New Roman"/>
          <w:noProof/>
          <w:sz w:val="24"/>
          <w:szCs w:val="24"/>
        </w:rPr>
        <w:t>s</w:t>
      </w:r>
      <w:r w:rsidRPr="5B07D5A5">
        <w:rPr>
          <w:rFonts w:ascii="Times New Roman" w:hAnsi="Times New Roman" w:cs="Times New Roman"/>
          <w:noProof/>
          <w:sz w:val="24"/>
          <w:szCs w:val="24"/>
        </w:rPr>
        <w:t xml:space="preserve"> </w:t>
      </w:r>
      <w:r w:rsidR="00B25E4C">
        <w:rPr>
          <w:rFonts w:ascii="Times New Roman" w:hAnsi="Times New Roman" w:cs="Times New Roman"/>
          <w:noProof/>
          <w:sz w:val="24"/>
          <w:szCs w:val="24"/>
        </w:rPr>
        <w:t>in priority third countries</w:t>
      </w:r>
      <w:r w:rsidRPr="5B07D5A5">
        <w:rPr>
          <w:rFonts w:ascii="Times New Roman" w:hAnsi="Times New Roman" w:cs="Times New Roman"/>
          <w:noProof/>
          <w:sz w:val="24"/>
          <w:szCs w:val="24"/>
        </w:rPr>
        <w:t xml:space="preserve"> to ensure an integrated analysis </w:t>
      </w:r>
      <w:r w:rsidR="00DE3A8F">
        <w:rPr>
          <w:rFonts w:ascii="Times New Roman" w:hAnsi="Times New Roman" w:cs="Times New Roman"/>
          <w:noProof/>
          <w:sz w:val="24"/>
          <w:szCs w:val="24"/>
        </w:rPr>
        <w:t>followed by an</w:t>
      </w:r>
      <w:r w:rsidR="00DE3A8F" w:rsidRPr="5B07D5A5">
        <w:rPr>
          <w:rFonts w:ascii="Times New Roman" w:hAnsi="Times New Roman" w:cs="Times New Roman"/>
          <w:noProof/>
          <w:sz w:val="24"/>
          <w:szCs w:val="24"/>
        </w:rPr>
        <w:t xml:space="preserve"> </w:t>
      </w:r>
      <w:r w:rsidRPr="5B07D5A5">
        <w:rPr>
          <w:rFonts w:ascii="Times New Roman" w:hAnsi="Times New Roman" w:cs="Times New Roman"/>
          <w:noProof/>
          <w:sz w:val="24"/>
          <w:szCs w:val="24"/>
        </w:rPr>
        <w:t>operational response. This will allow to</w:t>
      </w:r>
      <w:r w:rsidRPr="5B07D5A5">
        <w:rPr>
          <w:rFonts w:ascii="Times New Roman" w:hAnsi="Times New Roman" w:cs="Times New Roman"/>
          <w:noProof/>
          <w:sz w:val="24"/>
          <w:szCs w:val="24"/>
          <w:lang w:val="en-IE"/>
        </w:rPr>
        <w:t xml:space="preserve"> </w:t>
      </w:r>
      <w:r w:rsidRPr="5B07D5A5">
        <w:rPr>
          <w:rFonts w:ascii="Times New Roman" w:hAnsi="Times New Roman" w:cs="Times New Roman"/>
          <w:noProof/>
          <w:sz w:val="24"/>
          <w:szCs w:val="24"/>
        </w:rPr>
        <w:t>close gaps, enhance the political steer, and pool the dispersed strategic and operational awareness for more effective border management, immigration, and security actions.</w:t>
      </w:r>
      <w:r w:rsidR="005C758B">
        <w:rPr>
          <w:rFonts w:ascii="Times New Roman" w:hAnsi="Times New Roman" w:cs="Times New Roman"/>
          <w:noProof/>
          <w:sz w:val="24"/>
          <w:szCs w:val="24"/>
        </w:rPr>
        <w:t xml:space="preserve"> </w:t>
      </w:r>
      <w:r w:rsidR="005C758B" w:rsidRPr="002F4211">
        <w:rPr>
          <w:rFonts w:ascii="Times New Roman" w:hAnsi="Times New Roman" w:cs="Times New Roman"/>
          <w:noProof/>
          <w:sz w:val="24"/>
          <w:szCs w:val="24"/>
        </w:rPr>
        <w:t xml:space="preserve">Liaison officers and </w:t>
      </w:r>
      <w:r w:rsidR="005C758B">
        <w:rPr>
          <w:rFonts w:ascii="Times New Roman" w:hAnsi="Times New Roman" w:cs="Times New Roman"/>
          <w:noProof/>
          <w:sz w:val="24"/>
          <w:szCs w:val="24"/>
        </w:rPr>
        <w:t>staff deployed in third countries also contribute to preventing irregular migration and security risks through their operational activities.</w:t>
      </w:r>
    </w:p>
    <w:p w14:paraId="57173A92" w14:textId="0DDE79D4" w:rsidR="006E146B" w:rsidRDefault="00955A8E" w:rsidP="00A672AC">
      <w:pPr>
        <w:spacing w:after="120" w:line="276" w:lineRule="auto"/>
        <w:jc w:val="center"/>
        <w:rPr>
          <w:noProof/>
        </w:rPr>
      </w:pPr>
      <w:r>
        <w:rPr>
          <w:noProof/>
          <w:lang w:eastAsia="en-GB"/>
        </w:rPr>
        <w:drawing>
          <wp:inline distT="0" distB="0" distL="0" distR="0" wp14:anchorId="6F177DBF" wp14:editId="477B2D23">
            <wp:extent cx="5661971" cy="29419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0225" cy="2987840"/>
                    </a:xfrm>
                    <a:prstGeom prst="rect">
                      <a:avLst/>
                    </a:prstGeom>
                    <a:noFill/>
                    <a:ln>
                      <a:noFill/>
                    </a:ln>
                  </pic:spPr>
                </pic:pic>
              </a:graphicData>
            </a:graphic>
          </wp:inline>
        </w:drawing>
      </w:r>
    </w:p>
    <w:p w14:paraId="03CDA612" w14:textId="349BBE2C" w:rsidR="006E146B" w:rsidRPr="00C6054D" w:rsidRDefault="00DD68F7" w:rsidP="004B5D09">
      <w:pPr>
        <w:pStyle w:val="Caption"/>
        <w:keepLines/>
        <w:spacing w:after="240"/>
        <w:jc w:val="center"/>
        <w:rPr>
          <w:rFonts w:ascii="Times New Roman" w:hAnsi="Times New Roman" w:cs="Times New Roman"/>
          <w:noProof/>
          <w:color w:val="auto"/>
          <w:sz w:val="20"/>
          <w:szCs w:val="20"/>
        </w:rPr>
      </w:pPr>
      <w:r>
        <w:rPr>
          <w:rFonts w:ascii="Times New Roman" w:hAnsi="Times New Roman" w:cs="Times New Roman"/>
          <w:noProof/>
          <w:color w:val="auto"/>
          <w:sz w:val="20"/>
          <w:szCs w:val="20"/>
        </w:rPr>
        <w:t>P</w:t>
      </w:r>
      <w:r w:rsidR="006E146B" w:rsidRPr="00C6054D">
        <w:rPr>
          <w:rFonts w:ascii="Times New Roman" w:hAnsi="Times New Roman" w:cs="Times New Roman"/>
          <w:noProof/>
          <w:color w:val="auto"/>
          <w:sz w:val="20"/>
          <w:szCs w:val="20"/>
        </w:rPr>
        <w:t>resence</w:t>
      </w:r>
      <w:r>
        <w:rPr>
          <w:rFonts w:ascii="Times New Roman" w:hAnsi="Times New Roman" w:cs="Times New Roman"/>
          <w:noProof/>
          <w:color w:val="auto"/>
          <w:sz w:val="20"/>
          <w:szCs w:val="20"/>
        </w:rPr>
        <w:t xml:space="preserve"> of EU liaison officers</w:t>
      </w:r>
      <w:r w:rsidR="006E146B" w:rsidRPr="00C6054D">
        <w:rPr>
          <w:rFonts w:ascii="Times New Roman" w:hAnsi="Times New Roman" w:cs="Times New Roman"/>
          <w:noProof/>
          <w:color w:val="auto"/>
          <w:sz w:val="20"/>
          <w:szCs w:val="20"/>
        </w:rPr>
        <w:t xml:space="preserve"> in third countries</w:t>
      </w:r>
      <w:r w:rsidR="006E146B" w:rsidRPr="00C6054D">
        <w:rPr>
          <w:rStyle w:val="FootnoteReference"/>
          <w:rFonts w:ascii="Times New Roman" w:hAnsi="Times New Roman" w:cs="Times New Roman"/>
          <w:noProof/>
          <w:color w:val="auto"/>
          <w:sz w:val="20"/>
          <w:szCs w:val="20"/>
        </w:rPr>
        <w:footnoteReference w:id="24"/>
      </w:r>
    </w:p>
    <w:p w14:paraId="5D15BAFF" w14:textId="5216F2E3" w:rsidR="00A93F82" w:rsidRPr="00A93F82" w:rsidRDefault="00486BD4" w:rsidP="004B5D09">
      <w:pPr>
        <w:spacing w:line="276" w:lineRule="auto"/>
        <w:jc w:val="both"/>
        <w:rPr>
          <w:rFonts w:ascii="Times New Roman" w:hAnsi="Times New Roman" w:cs="Times New Roman"/>
          <w:noProof/>
          <w:sz w:val="24"/>
          <w:szCs w:val="24"/>
        </w:rPr>
      </w:pPr>
      <w:r w:rsidRPr="009D6BB8">
        <w:rPr>
          <w:rFonts w:ascii="Times New Roman" w:hAnsi="Times New Roman" w:cs="Times New Roman"/>
          <w:b/>
          <w:bCs/>
          <w:noProof/>
          <w:sz w:val="24"/>
          <w:szCs w:val="24"/>
        </w:rPr>
        <w:t>Frontex</w:t>
      </w:r>
      <w:r>
        <w:rPr>
          <w:rFonts w:ascii="Times New Roman" w:hAnsi="Times New Roman" w:cs="Times New Roman"/>
          <w:noProof/>
          <w:sz w:val="24"/>
          <w:szCs w:val="24"/>
        </w:rPr>
        <w:t xml:space="preserve"> has </w:t>
      </w:r>
      <w:r w:rsidR="00025BB3">
        <w:rPr>
          <w:rFonts w:ascii="Times New Roman" w:hAnsi="Times New Roman" w:cs="Times New Roman"/>
          <w:noProof/>
          <w:sz w:val="24"/>
          <w:szCs w:val="24"/>
        </w:rPr>
        <w:t xml:space="preserve">deployed </w:t>
      </w:r>
      <w:r>
        <w:rPr>
          <w:rFonts w:ascii="Times New Roman" w:hAnsi="Times New Roman" w:cs="Times New Roman"/>
          <w:noProof/>
          <w:sz w:val="24"/>
          <w:szCs w:val="24"/>
        </w:rPr>
        <w:t>liaison officers</w:t>
      </w:r>
      <w:r w:rsidRPr="2C64D1DE">
        <w:rPr>
          <w:rFonts w:ascii="Times New Roman" w:hAnsi="Times New Roman" w:cs="Times New Roman"/>
          <w:noProof/>
          <w:sz w:val="24"/>
          <w:szCs w:val="24"/>
          <w:vertAlign w:val="superscript"/>
        </w:rPr>
        <w:footnoteReference w:id="25"/>
      </w:r>
      <w:r>
        <w:rPr>
          <w:rFonts w:ascii="Times New Roman" w:hAnsi="Times New Roman" w:cs="Times New Roman"/>
          <w:noProof/>
          <w:sz w:val="24"/>
          <w:szCs w:val="24"/>
        </w:rPr>
        <w:t xml:space="preserve"> and t</w:t>
      </w:r>
      <w:r w:rsidR="1F9693D2">
        <w:rPr>
          <w:rFonts w:ascii="Times New Roman" w:hAnsi="Times New Roman" w:cs="Times New Roman"/>
          <w:noProof/>
          <w:sz w:val="24"/>
          <w:szCs w:val="24"/>
        </w:rPr>
        <w:t xml:space="preserve">he Union </w:t>
      </w:r>
      <w:r w:rsidR="00CA27E1">
        <w:rPr>
          <w:rFonts w:ascii="Times New Roman" w:hAnsi="Times New Roman" w:cs="Times New Roman"/>
          <w:noProof/>
          <w:sz w:val="24"/>
          <w:szCs w:val="24"/>
        </w:rPr>
        <w:t>has</w:t>
      </w:r>
      <w:r w:rsidR="1F9693D2">
        <w:rPr>
          <w:rFonts w:ascii="Times New Roman" w:hAnsi="Times New Roman" w:cs="Times New Roman"/>
          <w:noProof/>
          <w:sz w:val="24"/>
          <w:szCs w:val="24"/>
        </w:rPr>
        <w:t xml:space="preserve"> signed a number of </w:t>
      </w:r>
      <w:r w:rsidR="1F9693D2" w:rsidRPr="2C64D1DE">
        <w:rPr>
          <w:rFonts w:ascii="Times New Roman" w:hAnsi="Times New Roman" w:cs="Times New Roman"/>
          <w:noProof/>
          <w:sz w:val="24"/>
          <w:szCs w:val="24"/>
        </w:rPr>
        <w:t>Status Agreements</w:t>
      </w:r>
      <w:r w:rsidR="002F4211" w:rsidRPr="2C64D1DE">
        <w:rPr>
          <w:rStyle w:val="FootnoteReference"/>
          <w:rFonts w:ascii="Times New Roman" w:hAnsi="Times New Roman" w:cs="Times New Roman"/>
          <w:noProof/>
          <w:sz w:val="24"/>
          <w:szCs w:val="24"/>
        </w:rPr>
        <w:footnoteReference w:id="26"/>
      </w:r>
      <w:r w:rsidR="002F4211">
        <w:rPr>
          <w:rFonts w:ascii="Times New Roman" w:hAnsi="Times New Roman" w:cs="Times New Roman"/>
          <w:noProof/>
          <w:sz w:val="24"/>
          <w:szCs w:val="24"/>
        </w:rPr>
        <w:t xml:space="preserve"> </w:t>
      </w:r>
      <w:r w:rsidR="01E609F2">
        <w:rPr>
          <w:rFonts w:ascii="Times New Roman" w:hAnsi="Times New Roman" w:cs="Times New Roman"/>
          <w:noProof/>
          <w:sz w:val="24"/>
          <w:szCs w:val="24"/>
        </w:rPr>
        <w:t xml:space="preserve">with third countries </w:t>
      </w:r>
      <w:r w:rsidR="537187D7">
        <w:rPr>
          <w:rFonts w:ascii="Times New Roman" w:hAnsi="Times New Roman" w:cs="Times New Roman"/>
          <w:noProof/>
          <w:sz w:val="24"/>
          <w:szCs w:val="24"/>
        </w:rPr>
        <w:t xml:space="preserve">allowing </w:t>
      </w:r>
      <w:r w:rsidR="004C1D2F">
        <w:rPr>
          <w:rFonts w:ascii="Times New Roman" w:hAnsi="Times New Roman" w:cs="Times New Roman"/>
          <w:noProof/>
          <w:sz w:val="24"/>
          <w:szCs w:val="24"/>
        </w:rPr>
        <w:t xml:space="preserve">Frontex </w:t>
      </w:r>
      <w:r w:rsidR="002F4211">
        <w:rPr>
          <w:rFonts w:ascii="Times New Roman" w:hAnsi="Times New Roman" w:cs="Times New Roman"/>
          <w:noProof/>
          <w:sz w:val="24"/>
          <w:szCs w:val="24"/>
        </w:rPr>
        <w:t>operational activities</w:t>
      </w:r>
      <w:r w:rsidR="184CC8E2">
        <w:rPr>
          <w:rFonts w:ascii="Times New Roman" w:hAnsi="Times New Roman" w:cs="Times New Roman"/>
          <w:noProof/>
          <w:sz w:val="24"/>
          <w:szCs w:val="24"/>
        </w:rPr>
        <w:t xml:space="preserve"> on their territories with executive powers</w:t>
      </w:r>
      <w:r w:rsidR="002F4211">
        <w:rPr>
          <w:rFonts w:ascii="Times New Roman" w:hAnsi="Times New Roman" w:cs="Times New Roman"/>
          <w:noProof/>
          <w:sz w:val="24"/>
          <w:szCs w:val="24"/>
        </w:rPr>
        <w:t xml:space="preserve">. </w:t>
      </w:r>
      <w:r w:rsidR="006629C3">
        <w:rPr>
          <w:rFonts w:ascii="Times New Roman" w:hAnsi="Times New Roman" w:cs="Times New Roman"/>
          <w:noProof/>
          <w:sz w:val="24"/>
          <w:szCs w:val="24"/>
        </w:rPr>
        <w:t xml:space="preserve">These </w:t>
      </w:r>
      <w:r w:rsidR="001F4FDB">
        <w:rPr>
          <w:rFonts w:ascii="Times New Roman" w:hAnsi="Times New Roman" w:cs="Times New Roman"/>
          <w:noProof/>
          <w:sz w:val="24"/>
          <w:szCs w:val="24"/>
        </w:rPr>
        <w:t>agreements</w:t>
      </w:r>
      <w:r w:rsidR="006629C3">
        <w:rPr>
          <w:rFonts w:ascii="Times New Roman" w:hAnsi="Times New Roman" w:cs="Times New Roman"/>
          <w:noProof/>
          <w:sz w:val="24"/>
          <w:szCs w:val="24"/>
        </w:rPr>
        <w:t xml:space="preserve"> have </w:t>
      </w:r>
      <w:r w:rsidR="007641FC">
        <w:rPr>
          <w:rFonts w:ascii="Times New Roman" w:hAnsi="Times New Roman" w:cs="Times New Roman"/>
          <w:noProof/>
          <w:sz w:val="24"/>
          <w:szCs w:val="24"/>
        </w:rPr>
        <w:t>also</w:t>
      </w:r>
      <w:r w:rsidR="006629C3">
        <w:rPr>
          <w:rFonts w:ascii="Times New Roman" w:hAnsi="Times New Roman" w:cs="Times New Roman"/>
          <w:noProof/>
          <w:sz w:val="24"/>
          <w:szCs w:val="24"/>
        </w:rPr>
        <w:t xml:space="preserve"> resulted in the deployment of standing corps </w:t>
      </w:r>
      <w:r w:rsidR="003A0376">
        <w:rPr>
          <w:rFonts w:ascii="Times New Roman" w:hAnsi="Times New Roman" w:cs="Times New Roman"/>
          <w:noProof/>
          <w:sz w:val="24"/>
          <w:szCs w:val="24"/>
        </w:rPr>
        <w:t xml:space="preserve">officers </w:t>
      </w:r>
      <w:r w:rsidR="006629C3">
        <w:rPr>
          <w:rFonts w:ascii="Times New Roman" w:hAnsi="Times New Roman" w:cs="Times New Roman"/>
          <w:noProof/>
          <w:sz w:val="24"/>
          <w:szCs w:val="24"/>
        </w:rPr>
        <w:t xml:space="preserve">and the </w:t>
      </w:r>
      <w:r w:rsidR="003A0376">
        <w:rPr>
          <w:rFonts w:ascii="Times New Roman" w:hAnsi="Times New Roman" w:cs="Times New Roman"/>
          <w:noProof/>
          <w:sz w:val="24"/>
          <w:szCs w:val="24"/>
        </w:rPr>
        <w:t xml:space="preserve">provision of </w:t>
      </w:r>
      <w:r w:rsidR="006629C3" w:rsidRPr="007804C2">
        <w:rPr>
          <w:rFonts w:ascii="Times New Roman" w:hAnsi="Times New Roman" w:cs="Times New Roman"/>
          <w:noProof/>
          <w:sz w:val="24"/>
          <w:szCs w:val="24"/>
        </w:rPr>
        <w:t>technical and operational assistance at the border between third countries</w:t>
      </w:r>
      <w:r w:rsidR="006629C3">
        <w:rPr>
          <w:rFonts w:ascii="Times New Roman" w:hAnsi="Times New Roman" w:cs="Times New Roman"/>
          <w:noProof/>
          <w:sz w:val="24"/>
          <w:szCs w:val="24"/>
        </w:rPr>
        <w:t xml:space="preserve">. </w:t>
      </w:r>
      <w:r w:rsidR="002F4211">
        <w:rPr>
          <w:rFonts w:ascii="Times New Roman" w:hAnsi="Times New Roman" w:cs="Times New Roman"/>
          <w:noProof/>
          <w:sz w:val="24"/>
          <w:szCs w:val="24"/>
        </w:rPr>
        <w:t xml:space="preserve">Over the last year, the Agency has reinforced its support of border control activities through a </w:t>
      </w:r>
      <w:r w:rsidR="002F4211" w:rsidRPr="00BE047B">
        <w:rPr>
          <w:rFonts w:ascii="Times New Roman" w:hAnsi="Times New Roman" w:cs="Times New Roman"/>
          <w:noProof/>
          <w:sz w:val="24"/>
          <w:szCs w:val="24"/>
        </w:rPr>
        <w:t xml:space="preserve">new generation of </w:t>
      </w:r>
      <w:r w:rsidR="002F4211">
        <w:rPr>
          <w:rFonts w:ascii="Times New Roman" w:hAnsi="Times New Roman" w:cs="Times New Roman"/>
          <w:noProof/>
          <w:sz w:val="24"/>
          <w:szCs w:val="24"/>
        </w:rPr>
        <w:t xml:space="preserve">status agreements with </w:t>
      </w:r>
      <w:r w:rsidR="002F4211" w:rsidRPr="00BE047B">
        <w:rPr>
          <w:rFonts w:ascii="Times New Roman" w:hAnsi="Times New Roman" w:cs="Times New Roman"/>
          <w:noProof/>
          <w:sz w:val="24"/>
          <w:szCs w:val="24"/>
        </w:rPr>
        <w:t>Albania, Moldova, Montenegro</w:t>
      </w:r>
      <w:r w:rsidR="002F4211">
        <w:rPr>
          <w:rFonts w:ascii="Times New Roman" w:hAnsi="Times New Roman" w:cs="Times New Roman"/>
          <w:noProof/>
          <w:sz w:val="24"/>
          <w:szCs w:val="24"/>
        </w:rPr>
        <w:t>,</w:t>
      </w:r>
      <w:r w:rsidR="002F4211" w:rsidRPr="00BE047B">
        <w:rPr>
          <w:rFonts w:ascii="Times New Roman" w:hAnsi="Times New Roman" w:cs="Times New Roman"/>
          <w:noProof/>
          <w:sz w:val="24"/>
          <w:szCs w:val="24"/>
        </w:rPr>
        <w:t xml:space="preserve"> and North Macedonia</w:t>
      </w:r>
      <w:r w:rsidR="005E7BFE">
        <w:rPr>
          <w:rFonts w:ascii="Times New Roman" w:hAnsi="Times New Roman" w:cs="Times New Roman"/>
          <w:noProof/>
          <w:sz w:val="24"/>
          <w:szCs w:val="24"/>
        </w:rPr>
        <w:t xml:space="preserve">, which </w:t>
      </w:r>
      <w:r w:rsidR="005E7BFE" w:rsidRPr="005E7BFE">
        <w:rPr>
          <w:rFonts w:ascii="Times New Roman" w:hAnsi="Times New Roman" w:cs="Times New Roman"/>
          <w:noProof/>
          <w:sz w:val="24"/>
          <w:szCs w:val="24"/>
        </w:rPr>
        <w:t>include fundamental rights safeguards.</w:t>
      </w:r>
      <w:r w:rsidR="003E6724">
        <w:rPr>
          <w:rFonts w:ascii="Times New Roman" w:hAnsi="Times New Roman" w:cs="Times New Roman"/>
          <w:noProof/>
          <w:sz w:val="24"/>
          <w:szCs w:val="24"/>
        </w:rPr>
        <w:t xml:space="preserve"> </w:t>
      </w:r>
      <w:r w:rsidR="025CEAC5">
        <w:rPr>
          <w:rFonts w:ascii="Times New Roman" w:hAnsi="Times New Roman" w:cs="Times New Roman"/>
          <w:noProof/>
          <w:sz w:val="24"/>
          <w:szCs w:val="24"/>
        </w:rPr>
        <w:t xml:space="preserve">New agreements </w:t>
      </w:r>
      <w:r w:rsidR="003A0376">
        <w:rPr>
          <w:rFonts w:ascii="Times New Roman" w:hAnsi="Times New Roman" w:cs="Times New Roman"/>
          <w:noProof/>
          <w:sz w:val="24"/>
          <w:szCs w:val="24"/>
        </w:rPr>
        <w:t>should also</w:t>
      </w:r>
      <w:r w:rsidR="025CEAC5">
        <w:rPr>
          <w:rFonts w:ascii="Times New Roman" w:hAnsi="Times New Roman" w:cs="Times New Roman"/>
          <w:noProof/>
          <w:sz w:val="24"/>
          <w:szCs w:val="24"/>
        </w:rPr>
        <w:t xml:space="preserve"> be agreed </w:t>
      </w:r>
      <w:r w:rsidR="5D1A0C6F">
        <w:rPr>
          <w:rFonts w:ascii="Times New Roman" w:hAnsi="Times New Roman" w:cs="Times New Roman"/>
          <w:noProof/>
          <w:sz w:val="24"/>
          <w:szCs w:val="24"/>
        </w:rPr>
        <w:t>promptly</w:t>
      </w:r>
      <w:r w:rsidR="025CEAC5">
        <w:rPr>
          <w:rFonts w:ascii="Times New Roman" w:hAnsi="Times New Roman" w:cs="Times New Roman"/>
          <w:noProof/>
          <w:sz w:val="24"/>
          <w:szCs w:val="24"/>
        </w:rPr>
        <w:t xml:space="preserve"> with Serbia and Bosnia and Herzegovina. </w:t>
      </w:r>
      <w:r w:rsidR="00CA27E1">
        <w:rPr>
          <w:rFonts w:ascii="Times New Roman" w:hAnsi="Times New Roman" w:cs="Times New Roman"/>
          <w:noProof/>
          <w:sz w:val="24"/>
          <w:szCs w:val="24"/>
        </w:rPr>
        <w:t xml:space="preserve">The Agency </w:t>
      </w:r>
      <w:r w:rsidR="00655292">
        <w:rPr>
          <w:rFonts w:ascii="Times New Roman" w:hAnsi="Times New Roman" w:cs="Times New Roman"/>
          <w:noProof/>
          <w:sz w:val="24"/>
          <w:szCs w:val="24"/>
        </w:rPr>
        <w:t xml:space="preserve">has also signed </w:t>
      </w:r>
      <w:r w:rsidR="00655292">
        <w:rPr>
          <w:rFonts w:ascii="Times New Roman" w:hAnsi="Times New Roman" w:cs="Times New Roman"/>
          <w:noProof/>
          <w:sz w:val="24"/>
          <w:szCs w:val="24"/>
        </w:rPr>
        <w:lastRenderedPageBreak/>
        <w:t>several working arrangements</w:t>
      </w:r>
      <w:r w:rsidR="00655292">
        <w:rPr>
          <w:rStyle w:val="FootnoteReference"/>
          <w:rFonts w:ascii="Times New Roman" w:hAnsi="Times New Roman" w:cs="Times New Roman"/>
          <w:noProof/>
          <w:sz w:val="24"/>
          <w:szCs w:val="24"/>
        </w:rPr>
        <w:footnoteReference w:id="27"/>
      </w:r>
      <w:r w:rsidR="00655292">
        <w:rPr>
          <w:rFonts w:ascii="Times New Roman" w:hAnsi="Times New Roman" w:cs="Times New Roman"/>
          <w:noProof/>
          <w:sz w:val="24"/>
          <w:szCs w:val="24"/>
        </w:rPr>
        <w:t xml:space="preserve"> with third country authorities to support capacity building activities.</w:t>
      </w:r>
      <w:r w:rsidR="025CEAC5">
        <w:rPr>
          <w:rFonts w:ascii="Times New Roman" w:hAnsi="Times New Roman" w:cs="Times New Roman"/>
          <w:noProof/>
          <w:sz w:val="24"/>
          <w:szCs w:val="24"/>
        </w:rPr>
        <w:t xml:space="preserve"> </w:t>
      </w:r>
      <w:r w:rsidR="00A93F82">
        <w:rPr>
          <w:rFonts w:ascii="Times New Roman" w:hAnsi="Times New Roman" w:cs="Times New Roman"/>
          <w:noProof/>
          <w:sz w:val="24"/>
          <w:szCs w:val="24"/>
        </w:rPr>
        <w:t>However, it is necessary to fully exploit this operational support, particular</w:t>
      </w:r>
      <w:r w:rsidR="003E6724">
        <w:rPr>
          <w:rFonts w:ascii="Times New Roman" w:hAnsi="Times New Roman" w:cs="Times New Roman"/>
          <w:noProof/>
          <w:sz w:val="24"/>
          <w:szCs w:val="24"/>
        </w:rPr>
        <w:t>ly</w:t>
      </w:r>
      <w:r w:rsidR="00A93F82">
        <w:rPr>
          <w:rFonts w:ascii="Times New Roman" w:hAnsi="Times New Roman" w:cs="Times New Roman"/>
          <w:noProof/>
          <w:sz w:val="24"/>
          <w:szCs w:val="24"/>
        </w:rPr>
        <w:t xml:space="preserve"> to ensure that the necessary </w:t>
      </w:r>
      <w:r w:rsidR="00F80C01">
        <w:rPr>
          <w:rFonts w:ascii="Times New Roman" w:hAnsi="Times New Roman" w:cs="Times New Roman"/>
          <w:noProof/>
          <w:sz w:val="24"/>
          <w:szCs w:val="24"/>
        </w:rPr>
        <w:t xml:space="preserve">status </w:t>
      </w:r>
      <w:r w:rsidR="00A93F82">
        <w:rPr>
          <w:rFonts w:ascii="Times New Roman" w:hAnsi="Times New Roman" w:cs="Times New Roman"/>
          <w:noProof/>
          <w:sz w:val="24"/>
          <w:szCs w:val="24"/>
        </w:rPr>
        <w:t xml:space="preserve">agreements </w:t>
      </w:r>
      <w:r w:rsidR="08DC3362">
        <w:rPr>
          <w:rFonts w:ascii="Times New Roman" w:hAnsi="Times New Roman" w:cs="Times New Roman"/>
          <w:noProof/>
          <w:sz w:val="24"/>
          <w:szCs w:val="24"/>
        </w:rPr>
        <w:t xml:space="preserve">and </w:t>
      </w:r>
      <w:r w:rsidR="00F80C01">
        <w:rPr>
          <w:rFonts w:ascii="Times New Roman" w:hAnsi="Times New Roman" w:cs="Times New Roman"/>
          <w:noProof/>
          <w:sz w:val="24"/>
          <w:szCs w:val="24"/>
        </w:rPr>
        <w:t>working</w:t>
      </w:r>
      <w:r w:rsidR="08DC3362">
        <w:rPr>
          <w:rFonts w:ascii="Times New Roman" w:hAnsi="Times New Roman" w:cs="Times New Roman"/>
          <w:noProof/>
          <w:sz w:val="24"/>
          <w:szCs w:val="24"/>
        </w:rPr>
        <w:t xml:space="preserve"> </w:t>
      </w:r>
      <w:r w:rsidR="00A93F82">
        <w:rPr>
          <w:rFonts w:ascii="Times New Roman" w:hAnsi="Times New Roman" w:cs="Times New Roman"/>
          <w:noProof/>
          <w:sz w:val="24"/>
          <w:szCs w:val="24"/>
        </w:rPr>
        <w:t>arrangements are concluded with key</w:t>
      </w:r>
      <w:r w:rsidR="00A93F82" w:rsidRPr="00A93F82">
        <w:rPr>
          <w:rFonts w:ascii="Times New Roman" w:hAnsi="Times New Roman" w:cs="Times New Roman"/>
          <w:noProof/>
          <w:sz w:val="24"/>
          <w:szCs w:val="24"/>
        </w:rPr>
        <w:t xml:space="preserve"> countries of origin or transit of migration towards the EU</w:t>
      </w:r>
      <w:bookmarkStart w:id="3" w:name="_Hlk162963951"/>
      <w:bookmarkStart w:id="4" w:name="_Hlk162963970"/>
      <w:r w:rsidR="00D3025B">
        <w:rPr>
          <w:rFonts w:ascii="Times New Roman" w:hAnsi="Times New Roman" w:cs="Times New Roman"/>
          <w:noProof/>
          <w:sz w:val="24"/>
          <w:szCs w:val="24"/>
        </w:rPr>
        <w:t>,</w:t>
      </w:r>
      <w:bookmarkEnd w:id="3"/>
      <w:r w:rsidR="00D3025B">
        <w:rPr>
          <w:rFonts w:ascii="Times New Roman" w:hAnsi="Times New Roman" w:cs="Times New Roman"/>
          <w:noProof/>
          <w:sz w:val="24"/>
          <w:szCs w:val="24"/>
        </w:rPr>
        <w:t xml:space="preserve"> </w:t>
      </w:r>
      <w:bookmarkEnd w:id="4"/>
      <w:r w:rsidR="00A93F82">
        <w:rPr>
          <w:rFonts w:ascii="Times New Roman" w:hAnsi="Times New Roman" w:cs="Times New Roman"/>
          <w:noProof/>
          <w:sz w:val="24"/>
          <w:szCs w:val="24"/>
        </w:rPr>
        <w:t>as highlighted in the evaluation of the E</w:t>
      </w:r>
      <w:r w:rsidR="003C2B77">
        <w:rPr>
          <w:rFonts w:ascii="Times New Roman" w:hAnsi="Times New Roman" w:cs="Times New Roman"/>
          <w:noProof/>
          <w:sz w:val="24"/>
          <w:szCs w:val="24"/>
        </w:rPr>
        <w:t xml:space="preserve">uropean and </w:t>
      </w:r>
      <w:r w:rsidR="00A93F82">
        <w:rPr>
          <w:rFonts w:ascii="Times New Roman" w:hAnsi="Times New Roman" w:cs="Times New Roman"/>
          <w:noProof/>
          <w:sz w:val="24"/>
          <w:szCs w:val="24"/>
        </w:rPr>
        <w:t>B</w:t>
      </w:r>
      <w:r w:rsidR="003C2B77">
        <w:rPr>
          <w:rFonts w:ascii="Times New Roman" w:hAnsi="Times New Roman" w:cs="Times New Roman"/>
          <w:noProof/>
          <w:sz w:val="24"/>
          <w:szCs w:val="24"/>
        </w:rPr>
        <w:t xml:space="preserve">order </w:t>
      </w:r>
      <w:r w:rsidR="00A93F82">
        <w:rPr>
          <w:rFonts w:ascii="Times New Roman" w:hAnsi="Times New Roman" w:cs="Times New Roman"/>
          <w:noProof/>
          <w:sz w:val="24"/>
          <w:szCs w:val="24"/>
        </w:rPr>
        <w:t>C</w:t>
      </w:r>
      <w:r w:rsidR="003C2B77">
        <w:rPr>
          <w:rFonts w:ascii="Times New Roman" w:hAnsi="Times New Roman" w:cs="Times New Roman"/>
          <w:noProof/>
          <w:sz w:val="24"/>
          <w:szCs w:val="24"/>
        </w:rPr>
        <w:t xml:space="preserve">oast </w:t>
      </w:r>
      <w:r w:rsidR="00A93F82">
        <w:rPr>
          <w:rFonts w:ascii="Times New Roman" w:hAnsi="Times New Roman" w:cs="Times New Roman"/>
          <w:noProof/>
          <w:sz w:val="24"/>
          <w:szCs w:val="24"/>
        </w:rPr>
        <w:t>G</w:t>
      </w:r>
      <w:r w:rsidR="003C2B77">
        <w:rPr>
          <w:rFonts w:ascii="Times New Roman" w:hAnsi="Times New Roman" w:cs="Times New Roman"/>
          <w:noProof/>
          <w:sz w:val="24"/>
          <w:szCs w:val="24"/>
        </w:rPr>
        <w:t>uard</w:t>
      </w:r>
      <w:r w:rsidR="00A93F82">
        <w:rPr>
          <w:rFonts w:ascii="Times New Roman" w:hAnsi="Times New Roman" w:cs="Times New Roman"/>
          <w:noProof/>
          <w:sz w:val="24"/>
          <w:szCs w:val="24"/>
        </w:rPr>
        <w:t xml:space="preserve"> Regulation</w:t>
      </w:r>
      <w:r w:rsidR="0098320C">
        <w:rPr>
          <w:rStyle w:val="FootnoteReference"/>
          <w:rFonts w:ascii="Times New Roman" w:hAnsi="Times New Roman" w:cs="Times New Roman"/>
          <w:noProof/>
          <w:sz w:val="24"/>
          <w:szCs w:val="24"/>
        </w:rPr>
        <w:footnoteReference w:id="28"/>
      </w:r>
      <w:r w:rsidR="00A93F82">
        <w:rPr>
          <w:rFonts w:ascii="Times New Roman" w:hAnsi="Times New Roman" w:cs="Times New Roman"/>
          <w:noProof/>
          <w:sz w:val="24"/>
          <w:szCs w:val="24"/>
        </w:rPr>
        <w:t>. During the 2024-2025 Schengen cycle, it is necessary to</w:t>
      </w:r>
      <w:r w:rsidR="00A93F82" w:rsidRPr="00A93F82">
        <w:rPr>
          <w:rFonts w:ascii="Times New Roman" w:hAnsi="Times New Roman" w:cs="Times New Roman"/>
          <w:noProof/>
          <w:sz w:val="24"/>
          <w:szCs w:val="24"/>
        </w:rPr>
        <w:t xml:space="preserve"> </w:t>
      </w:r>
      <w:r w:rsidR="00A93F82">
        <w:rPr>
          <w:rFonts w:ascii="Times New Roman" w:hAnsi="Times New Roman" w:cs="Times New Roman"/>
          <w:noProof/>
          <w:sz w:val="24"/>
          <w:szCs w:val="24"/>
        </w:rPr>
        <w:t xml:space="preserve">enhance </w:t>
      </w:r>
      <w:r w:rsidR="00A93F82" w:rsidRPr="00A93F82">
        <w:rPr>
          <w:rFonts w:ascii="Times New Roman" w:hAnsi="Times New Roman" w:cs="Times New Roman"/>
          <w:noProof/>
          <w:sz w:val="24"/>
          <w:szCs w:val="24"/>
        </w:rPr>
        <w:t>synergies with other EU efforts in the relevant third countries</w:t>
      </w:r>
      <w:r w:rsidR="00A93F82">
        <w:rPr>
          <w:rFonts w:ascii="Times New Roman" w:hAnsi="Times New Roman" w:cs="Times New Roman"/>
          <w:noProof/>
          <w:sz w:val="24"/>
          <w:szCs w:val="24"/>
        </w:rPr>
        <w:t xml:space="preserve"> </w:t>
      </w:r>
      <w:r w:rsidR="00044ABD">
        <w:rPr>
          <w:rFonts w:ascii="Times New Roman" w:hAnsi="Times New Roman" w:cs="Times New Roman"/>
          <w:noProof/>
          <w:sz w:val="24"/>
          <w:szCs w:val="24"/>
        </w:rPr>
        <w:t>and</w:t>
      </w:r>
      <w:r w:rsidR="00A93F82">
        <w:rPr>
          <w:rFonts w:ascii="Times New Roman" w:hAnsi="Times New Roman" w:cs="Times New Roman"/>
          <w:noProof/>
          <w:sz w:val="24"/>
          <w:szCs w:val="24"/>
        </w:rPr>
        <w:t xml:space="preserve"> to create the conditions for these countries to engage in these </w:t>
      </w:r>
      <w:r w:rsidR="6FA24EE7">
        <w:rPr>
          <w:rFonts w:ascii="Times New Roman" w:hAnsi="Times New Roman" w:cs="Times New Roman"/>
          <w:noProof/>
          <w:sz w:val="24"/>
          <w:szCs w:val="24"/>
        </w:rPr>
        <w:t xml:space="preserve">agreements and </w:t>
      </w:r>
      <w:r w:rsidR="00A93F82">
        <w:rPr>
          <w:rFonts w:ascii="Times New Roman" w:hAnsi="Times New Roman" w:cs="Times New Roman"/>
          <w:noProof/>
          <w:sz w:val="24"/>
          <w:szCs w:val="24"/>
        </w:rPr>
        <w:t>arrangements.</w:t>
      </w:r>
    </w:p>
    <w:p w14:paraId="302236C1" w14:textId="1F9B9DA6" w:rsidR="00186AC8" w:rsidRDefault="00E55970"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lang w:val="en-IE"/>
        </w:rPr>
        <w:t>Together with a reinforced and more strategic</w:t>
      </w:r>
      <w:r w:rsidR="002F4211">
        <w:rPr>
          <w:rFonts w:ascii="Times New Roman" w:hAnsi="Times New Roman" w:cs="Times New Roman"/>
          <w:noProof/>
          <w:sz w:val="24"/>
          <w:szCs w:val="24"/>
          <w:lang w:val="en-IE"/>
        </w:rPr>
        <w:t xml:space="preserve"> European</w:t>
      </w:r>
      <w:r>
        <w:rPr>
          <w:rFonts w:ascii="Times New Roman" w:hAnsi="Times New Roman" w:cs="Times New Roman"/>
          <w:noProof/>
          <w:sz w:val="24"/>
          <w:szCs w:val="24"/>
          <w:lang w:val="en-IE"/>
        </w:rPr>
        <w:t xml:space="preserve"> presence in third countries, </w:t>
      </w:r>
      <w:r w:rsidRPr="00E55970">
        <w:rPr>
          <w:rFonts w:ascii="Times New Roman" w:hAnsi="Times New Roman" w:cs="Times New Roman"/>
          <w:noProof/>
          <w:sz w:val="24"/>
          <w:szCs w:val="24"/>
          <w:lang w:val="en-IE"/>
        </w:rPr>
        <w:t>t</w:t>
      </w:r>
      <w:r w:rsidRPr="00E55970">
        <w:rPr>
          <w:rFonts w:ascii="Times New Roman" w:hAnsi="Times New Roman" w:cs="Times New Roman"/>
          <w:noProof/>
          <w:sz w:val="24"/>
          <w:szCs w:val="24"/>
        </w:rPr>
        <w:t>he</w:t>
      </w:r>
      <w:r>
        <w:rPr>
          <w:rFonts w:ascii="Times New Roman" w:hAnsi="Times New Roman" w:cs="Times New Roman"/>
          <w:noProof/>
          <w:sz w:val="24"/>
          <w:szCs w:val="24"/>
        </w:rPr>
        <w:t xml:space="preserve"> </w:t>
      </w:r>
      <w:r w:rsidR="003A0376">
        <w:rPr>
          <w:rFonts w:ascii="Times New Roman" w:hAnsi="Times New Roman" w:cs="Times New Roman"/>
          <w:noProof/>
          <w:sz w:val="24"/>
          <w:szCs w:val="24"/>
        </w:rPr>
        <w:t xml:space="preserve">EU’s </w:t>
      </w:r>
      <w:r>
        <w:rPr>
          <w:rFonts w:ascii="Times New Roman" w:hAnsi="Times New Roman" w:cs="Times New Roman"/>
          <w:noProof/>
          <w:sz w:val="24"/>
          <w:szCs w:val="24"/>
        </w:rPr>
        <w:t>common</w:t>
      </w:r>
      <w:r w:rsidRPr="00E55970">
        <w:rPr>
          <w:rFonts w:ascii="Times New Roman" w:hAnsi="Times New Roman" w:cs="Times New Roman"/>
          <w:noProof/>
          <w:sz w:val="24"/>
          <w:szCs w:val="24"/>
        </w:rPr>
        <w:t xml:space="preserve"> </w:t>
      </w:r>
      <w:r w:rsidRPr="00E55970">
        <w:rPr>
          <w:rFonts w:ascii="Times New Roman" w:hAnsi="Times New Roman" w:cs="Times New Roman"/>
          <w:b/>
          <w:bCs/>
          <w:noProof/>
          <w:sz w:val="24"/>
          <w:szCs w:val="24"/>
        </w:rPr>
        <w:t>visa policy</w:t>
      </w:r>
      <w:r w:rsidRPr="00E55970">
        <w:rPr>
          <w:rFonts w:ascii="Times New Roman" w:hAnsi="Times New Roman" w:cs="Times New Roman"/>
          <w:noProof/>
          <w:sz w:val="24"/>
          <w:szCs w:val="24"/>
        </w:rPr>
        <w:t xml:space="preserve"> is a key instrument </w:t>
      </w:r>
      <w:r w:rsidR="003A0376">
        <w:rPr>
          <w:rFonts w:ascii="Times New Roman" w:hAnsi="Times New Roman" w:cs="Times New Roman"/>
          <w:noProof/>
          <w:sz w:val="24"/>
          <w:szCs w:val="24"/>
        </w:rPr>
        <w:t>for Union’s</w:t>
      </w:r>
      <w:r w:rsidRPr="00E55970">
        <w:rPr>
          <w:rFonts w:ascii="Times New Roman" w:hAnsi="Times New Roman" w:cs="Times New Roman"/>
          <w:noProof/>
          <w:sz w:val="24"/>
          <w:szCs w:val="24"/>
        </w:rPr>
        <w:t xml:space="preserve"> engagement with partner countries</w:t>
      </w:r>
      <w:r w:rsidR="003A0376">
        <w:rPr>
          <w:rFonts w:ascii="Times New Roman" w:hAnsi="Times New Roman" w:cs="Times New Roman"/>
          <w:noProof/>
          <w:sz w:val="24"/>
          <w:szCs w:val="24"/>
        </w:rPr>
        <w:t>,</w:t>
      </w:r>
      <w:r w:rsidRPr="00E55970">
        <w:rPr>
          <w:rFonts w:ascii="Times New Roman" w:hAnsi="Times New Roman" w:cs="Times New Roman"/>
          <w:noProof/>
          <w:sz w:val="24"/>
          <w:szCs w:val="24"/>
        </w:rPr>
        <w:t xml:space="preserve"> playing an important role in addressing security and irregular migration risks, </w:t>
      </w:r>
      <w:r w:rsidR="00502CE8" w:rsidRPr="00E55970">
        <w:rPr>
          <w:rFonts w:ascii="Times New Roman" w:hAnsi="Times New Roman" w:cs="Times New Roman"/>
          <w:noProof/>
          <w:sz w:val="24"/>
          <w:szCs w:val="24"/>
        </w:rPr>
        <w:t xml:space="preserve">in addition to </w:t>
      </w:r>
      <w:r w:rsidRPr="00E55970">
        <w:rPr>
          <w:rFonts w:ascii="Times New Roman" w:hAnsi="Times New Roman" w:cs="Times New Roman"/>
          <w:noProof/>
          <w:sz w:val="24"/>
          <w:szCs w:val="24"/>
        </w:rPr>
        <w:t>facilitating travel.</w:t>
      </w:r>
      <w:r>
        <w:rPr>
          <w:rFonts w:ascii="Times New Roman" w:hAnsi="Times New Roman" w:cs="Times New Roman"/>
          <w:noProof/>
          <w:sz w:val="24"/>
          <w:szCs w:val="24"/>
        </w:rPr>
        <w:t xml:space="preserve"> In particular, the Visa Suspension Mechanism allows </w:t>
      </w:r>
      <w:r w:rsidR="003A0376">
        <w:rPr>
          <w:rFonts w:ascii="Times New Roman" w:hAnsi="Times New Roman" w:cs="Times New Roman"/>
          <w:noProof/>
          <w:sz w:val="24"/>
          <w:szCs w:val="24"/>
        </w:rPr>
        <w:t xml:space="preserve">for the </w:t>
      </w:r>
      <w:r w:rsidR="00502CE8">
        <w:rPr>
          <w:rFonts w:ascii="Times New Roman" w:hAnsi="Times New Roman" w:cs="Times New Roman"/>
          <w:noProof/>
          <w:sz w:val="24"/>
          <w:szCs w:val="24"/>
        </w:rPr>
        <w:t xml:space="preserve">monitoring of </w:t>
      </w:r>
      <w:r w:rsidRPr="00E55970">
        <w:rPr>
          <w:rFonts w:ascii="Times New Roman" w:hAnsi="Times New Roman" w:cs="Times New Roman"/>
          <w:noProof/>
          <w:sz w:val="24"/>
          <w:szCs w:val="24"/>
          <w:lang w:val="en-IE"/>
        </w:rPr>
        <w:t xml:space="preserve">areas where the Union </w:t>
      </w:r>
      <w:r w:rsidR="00502CE8">
        <w:rPr>
          <w:rFonts w:ascii="Times New Roman" w:hAnsi="Times New Roman" w:cs="Times New Roman"/>
          <w:noProof/>
          <w:sz w:val="24"/>
          <w:szCs w:val="24"/>
          <w:lang w:val="en-IE"/>
        </w:rPr>
        <w:t>may face risks due to abuse of</w:t>
      </w:r>
      <w:r w:rsidR="008F797B">
        <w:rPr>
          <w:rFonts w:ascii="Times New Roman" w:hAnsi="Times New Roman" w:cs="Times New Roman"/>
          <w:noProof/>
          <w:sz w:val="24"/>
          <w:szCs w:val="24"/>
          <w:lang w:val="en-IE"/>
        </w:rPr>
        <w:t xml:space="preserve"> visa-free regimes. </w:t>
      </w:r>
      <w:r w:rsidR="00502CE8">
        <w:rPr>
          <w:rFonts w:ascii="Times New Roman" w:hAnsi="Times New Roman" w:cs="Times New Roman"/>
          <w:noProof/>
          <w:sz w:val="24"/>
          <w:szCs w:val="24"/>
          <w:lang w:val="en-IE"/>
        </w:rPr>
        <w:t>These include</w:t>
      </w:r>
      <w:r w:rsidR="008F797B">
        <w:rPr>
          <w:rFonts w:ascii="Times New Roman" w:hAnsi="Times New Roman" w:cs="Times New Roman"/>
          <w:noProof/>
          <w:sz w:val="24"/>
          <w:szCs w:val="24"/>
          <w:lang w:val="en-IE"/>
        </w:rPr>
        <w:t xml:space="preserve"> the high proportion of asylum applications </w:t>
      </w:r>
      <w:r w:rsidR="00D715CB" w:rsidRPr="00804D15">
        <w:rPr>
          <w:rFonts w:ascii="Times New Roman" w:hAnsi="Times New Roman" w:cs="Times New Roman"/>
          <w:noProof/>
          <w:sz w:val="24"/>
          <w:szCs w:val="24"/>
        </w:rPr>
        <w:t>lodged by nationals from visa-free third countries</w:t>
      </w:r>
      <w:r w:rsidR="00012026">
        <w:rPr>
          <w:rStyle w:val="FootnoteReference"/>
          <w:rFonts w:ascii="Times New Roman" w:hAnsi="Times New Roman" w:cs="Times New Roman"/>
          <w:noProof/>
          <w:sz w:val="24"/>
          <w:szCs w:val="24"/>
        </w:rPr>
        <w:footnoteReference w:id="29"/>
      </w:r>
      <w:r w:rsidR="00067656">
        <w:rPr>
          <w:rFonts w:ascii="Times New Roman" w:hAnsi="Times New Roman" w:cs="Times New Roman"/>
          <w:noProof/>
          <w:sz w:val="24"/>
          <w:szCs w:val="24"/>
        </w:rPr>
        <w:t>,</w:t>
      </w:r>
      <w:r w:rsidR="008F797B">
        <w:rPr>
          <w:rFonts w:ascii="Times New Roman" w:hAnsi="Times New Roman" w:cs="Times New Roman"/>
          <w:noProof/>
          <w:sz w:val="24"/>
          <w:szCs w:val="24"/>
        </w:rPr>
        <w:t xml:space="preserve"> which pose a significant burden on national asylum and return systems</w:t>
      </w:r>
      <w:r w:rsidR="008F797B" w:rsidRPr="00EC450B">
        <w:rPr>
          <w:rFonts w:ascii="Times New Roman" w:hAnsi="Times New Roman" w:cs="Times New Roman"/>
          <w:noProof/>
          <w:sz w:val="24"/>
          <w:szCs w:val="24"/>
        </w:rPr>
        <w:t>, as</w:t>
      </w:r>
      <w:r w:rsidR="008F797B">
        <w:rPr>
          <w:rFonts w:ascii="Times New Roman" w:hAnsi="Times New Roman" w:cs="Times New Roman"/>
          <w:noProof/>
          <w:sz w:val="24"/>
          <w:szCs w:val="24"/>
        </w:rPr>
        <w:t xml:space="preserve"> well as the risks associated </w:t>
      </w:r>
      <w:r w:rsidR="003240E5">
        <w:rPr>
          <w:rFonts w:ascii="Times New Roman" w:hAnsi="Times New Roman" w:cs="Times New Roman"/>
          <w:noProof/>
          <w:sz w:val="24"/>
          <w:szCs w:val="24"/>
        </w:rPr>
        <w:t>with</w:t>
      </w:r>
      <w:r w:rsidR="008F797B">
        <w:rPr>
          <w:rFonts w:ascii="Times New Roman" w:hAnsi="Times New Roman" w:cs="Times New Roman"/>
          <w:noProof/>
          <w:sz w:val="24"/>
          <w:szCs w:val="24"/>
        </w:rPr>
        <w:t xml:space="preserve"> investor citizenship schemes </w:t>
      </w:r>
      <w:r w:rsidR="00502CE8">
        <w:rPr>
          <w:rFonts w:ascii="Times New Roman" w:hAnsi="Times New Roman" w:cs="Times New Roman"/>
          <w:noProof/>
          <w:sz w:val="24"/>
          <w:szCs w:val="24"/>
        </w:rPr>
        <w:t>and the lack of alignment between the EU visa policy and the visa policy of certain third countries. To address these risks</w:t>
      </w:r>
      <w:r w:rsidR="008F797B">
        <w:rPr>
          <w:rFonts w:ascii="Times New Roman" w:hAnsi="Times New Roman" w:cs="Times New Roman"/>
          <w:noProof/>
          <w:sz w:val="24"/>
          <w:szCs w:val="24"/>
        </w:rPr>
        <w:t xml:space="preserve">, </w:t>
      </w:r>
      <w:r w:rsidR="008F797B" w:rsidRPr="004014C4">
        <w:rPr>
          <w:rFonts w:ascii="Times New Roman" w:hAnsi="Times New Roman" w:cs="Times New Roman"/>
          <w:noProof/>
          <w:sz w:val="24"/>
          <w:szCs w:val="24"/>
        </w:rPr>
        <w:t xml:space="preserve">the Commission presented a </w:t>
      </w:r>
      <w:r w:rsidR="008F797B" w:rsidRPr="007C5A95">
        <w:rPr>
          <w:rFonts w:ascii="Times New Roman" w:hAnsi="Times New Roman" w:cs="Times New Roman"/>
          <w:b/>
          <w:bCs/>
          <w:noProof/>
          <w:sz w:val="24"/>
          <w:szCs w:val="24"/>
        </w:rPr>
        <w:t xml:space="preserve">proposal to revise the </w:t>
      </w:r>
      <w:r w:rsidR="008F797B">
        <w:rPr>
          <w:rFonts w:ascii="Times New Roman" w:hAnsi="Times New Roman" w:cs="Times New Roman"/>
          <w:b/>
          <w:bCs/>
          <w:noProof/>
          <w:sz w:val="24"/>
          <w:szCs w:val="24"/>
        </w:rPr>
        <w:t>V</w:t>
      </w:r>
      <w:r w:rsidR="008F797B" w:rsidRPr="007C5A95">
        <w:rPr>
          <w:rFonts w:ascii="Times New Roman" w:hAnsi="Times New Roman" w:cs="Times New Roman"/>
          <w:b/>
          <w:bCs/>
          <w:noProof/>
          <w:sz w:val="24"/>
          <w:szCs w:val="24"/>
        </w:rPr>
        <w:t xml:space="preserve">isa </w:t>
      </w:r>
      <w:r w:rsidR="008F797B">
        <w:rPr>
          <w:rFonts w:ascii="Times New Roman" w:hAnsi="Times New Roman" w:cs="Times New Roman"/>
          <w:b/>
          <w:bCs/>
          <w:noProof/>
          <w:sz w:val="24"/>
          <w:szCs w:val="24"/>
        </w:rPr>
        <w:t>S</w:t>
      </w:r>
      <w:r w:rsidR="008F797B" w:rsidRPr="007C5A95">
        <w:rPr>
          <w:rFonts w:ascii="Times New Roman" w:hAnsi="Times New Roman" w:cs="Times New Roman"/>
          <w:b/>
          <w:bCs/>
          <w:noProof/>
          <w:sz w:val="24"/>
          <w:szCs w:val="24"/>
        </w:rPr>
        <w:t xml:space="preserve">uspension </w:t>
      </w:r>
      <w:r w:rsidR="008F797B">
        <w:rPr>
          <w:rFonts w:ascii="Times New Roman" w:hAnsi="Times New Roman" w:cs="Times New Roman"/>
          <w:b/>
          <w:bCs/>
          <w:noProof/>
          <w:sz w:val="24"/>
          <w:szCs w:val="24"/>
        </w:rPr>
        <w:t>M</w:t>
      </w:r>
      <w:r w:rsidR="008F797B" w:rsidRPr="007C5A95">
        <w:rPr>
          <w:rFonts w:ascii="Times New Roman" w:hAnsi="Times New Roman" w:cs="Times New Roman"/>
          <w:b/>
          <w:bCs/>
          <w:noProof/>
          <w:sz w:val="24"/>
          <w:szCs w:val="24"/>
        </w:rPr>
        <w:t>echanism</w:t>
      </w:r>
      <w:r w:rsidR="00067656" w:rsidRPr="007C5A95">
        <w:rPr>
          <w:rStyle w:val="FootnoteReference"/>
          <w:rFonts w:ascii="Times New Roman" w:hAnsi="Times New Roman" w:cs="Times New Roman"/>
          <w:noProof/>
          <w:sz w:val="24"/>
          <w:szCs w:val="24"/>
        </w:rPr>
        <w:footnoteReference w:id="30"/>
      </w:r>
      <w:r w:rsidR="008F797B" w:rsidRPr="004014C4">
        <w:rPr>
          <w:rFonts w:ascii="Times New Roman" w:hAnsi="Times New Roman" w:cs="Times New Roman"/>
          <w:noProof/>
          <w:sz w:val="24"/>
          <w:szCs w:val="24"/>
        </w:rPr>
        <w:t xml:space="preserve">. </w:t>
      </w:r>
      <w:r w:rsidR="008F797B">
        <w:rPr>
          <w:rFonts w:ascii="Times New Roman" w:hAnsi="Times New Roman" w:cs="Times New Roman"/>
          <w:noProof/>
          <w:sz w:val="24"/>
          <w:szCs w:val="24"/>
        </w:rPr>
        <w:t>It</w:t>
      </w:r>
      <w:r w:rsidR="008F797B" w:rsidRPr="00501EAA">
        <w:rPr>
          <w:rFonts w:ascii="Times New Roman" w:hAnsi="Times New Roman" w:cs="Times New Roman"/>
          <w:noProof/>
          <w:sz w:val="24"/>
          <w:szCs w:val="24"/>
        </w:rPr>
        <w:t xml:space="preserve"> </w:t>
      </w:r>
      <w:r w:rsidR="008F797B">
        <w:rPr>
          <w:rFonts w:ascii="Times New Roman" w:hAnsi="Times New Roman" w:cs="Times New Roman"/>
          <w:noProof/>
          <w:sz w:val="24"/>
          <w:szCs w:val="24"/>
        </w:rPr>
        <w:t>provides for n</w:t>
      </w:r>
      <w:r w:rsidR="008F797B" w:rsidRPr="008F797B">
        <w:rPr>
          <w:rFonts w:ascii="Times New Roman" w:hAnsi="Times New Roman" w:cs="Times New Roman"/>
          <w:noProof/>
          <w:sz w:val="24"/>
          <w:szCs w:val="24"/>
        </w:rPr>
        <w:t>ew grounds to suspend visa-free regime</w:t>
      </w:r>
      <w:r w:rsidR="008F797B">
        <w:rPr>
          <w:rFonts w:ascii="Times New Roman" w:hAnsi="Times New Roman" w:cs="Times New Roman"/>
          <w:noProof/>
          <w:sz w:val="24"/>
          <w:szCs w:val="24"/>
        </w:rPr>
        <w:t>s</w:t>
      </w:r>
      <w:r w:rsidR="008F797B" w:rsidRPr="00501EAA">
        <w:rPr>
          <w:rFonts w:ascii="Times New Roman" w:hAnsi="Times New Roman" w:cs="Times New Roman"/>
          <w:noProof/>
          <w:sz w:val="24"/>
          <w:szCs w:val="24"/>
        </w:rPr>
        <w:t xml:space="preserve"> </w:t>
      </w:r>
      <w:r w:rsidR="008F797B">
        <w:rPr>
          <w:rFonts w:ascii="Times New Roman" w:hAnsi="Times New Roman" w:cs="Times New Roman"/>
          <w:noProof/>
          <w:sz w:val="24"/>
          <w:szCs w:val="24"/>
        </w:rPr>
        <w:t>as well as m</w:t>
      </w:r>
      <w:r w:rsidR="008F797B" w:rsidRPr="008F797B">
        <w:rPr>
          <w:rFonts w:ascii="Times New Roman" w:hAnsi="Times New Roman" w:cs="Times New Roman"/>
          <w:noProof/>
          <w:sz w:val="24"/>
          <w:szCs w:val="24"/>
        </w:rPr>
        <w:t>ore flexible thresholds to trigger the suspension mechanism</w:t>
      </w:r>
      <w:r w:rsidR="008F797B">
        <w:rPr>
          <w:rFonts w:ascii="Times New Roman" w:hAnsi="Times New Roman" w:cs="Times New Roman"/>
          <w:noProof/>
          <w:sz w:val="24"/>
          <w:szCs w:val="24"/>
        </w:rPr>
        <w:t>.</w:t>
      </w:r>
      <w:r w:rsidR="008F797B" w:rsidRPr="00501EAA">
        <w:rPr>
          <w:rFonts w:ascii="Times New Roman" w:hAnsi="Times New Roman" w:cs="Times New Roman"/>
          <w:noProof/>
          <w:sz w:val="24"/>
          <w:szCs w:val="24"/>
        </w:rPr>
        <w:t xml:space="preserve"> </w:t>
      </w:r>
      <w:r w:rsidR="008F797B" w:rsidRPr="004014C4">
        <w:rPr>
          <w:rFonts w:ascii="Times New Roman" w:hAnsi="Times New Roman" w:cs="Times New Roman"/>
          <w:noProof/>
          <w:sz w:val="24"/>
          <w:szCs w:val="24"/>
        </w:rPr>
        <w:t>The negotiation of the proposal is ongoing</w:t>
      </w:r>
      <w:r w:rsidR="008E18ED">
        <w:rPr>
          <w:rFonts w:ascii="Times New Roman" w:hAnsi="Times New Roman" w:cs="Times New Roman"/>
          <w:noProof/>
          <w:sz w:val="24"/>
          <w:szCs w:val="24"/>
        </w:rPr>
        <w:t>.</w:t>
      </w:r>
      <w:r w:rsidR="008F797B">
        <w:rPr>
          <w:rFonts w:ascii="Times New Roman" w:hAnsi="Times New Roman" w:cs="Times New Roman"/>
          <w:noProof/>
          <w:sz w:val="24"/>
          <w:szCs w:val="24"/>
        </w:rPr>
        <w:t xml:space="preserve"> </w:t>
      </w:r>
      <w:r w:rsidR="008E18ED">
        <w:rPr>
          <w:rFonts w:ascii="Times New Roman" w:hAnsi="Times New Roman" w:cs="Times New Roman"/>
          <w:noProof/>
          <w:sz w:val="24"/>
          <w:szCs w:val="24"/>
        </w:rPr>
        <w:t>T</w:t>
      </w:r>
      <w:r w:rsidR="008D1A6F">
        <w:rPr>
          <w:rFonts w:ascii="Times New Roman" w:hAnsi="Times New Roman" w:cs="Times New Roman"/>
          <w:noProof/>
          <w:sz w:val="24"/>
          <w:szCs w:val="24"/>
        </w:rPr>
        <w:t>he</w:t>
      </w:r>
      <w:r w:rsidR="008F797B">
        <w:rPr>
          <w:rFonts w:ascii="Times New Roman" w:hAnsi="Times New Roman" w:cs="Times New Roman"/>
          <w:noProof/>
          <w:sz w:val="24"/>
          <w:szCs w:val="24"/>
        </w:rPr>
        <w:t xml:space="preserve"> Commission </w:t>
      </w:r>
      <w:r w:rsidR="008E18ED">
        <w:rPr>
          <w:rFonts w:ascii="Times New Roman" w:hAnsi="Times New Roman" w:cs="Times New Roman"/>
          <w:noProof/>
          <w:sz w:val="24"/>
          <w:szCs w:val="24"/>
        </w:rPr>
        <w:t xml:space="preserve">welcomes the general approach adopted by </w:t>
      </w:r>
      <w:r w:rsidR="008F797B">
        <w:rPr>
          <w:rFonts w:ascii="Times New Roman" w:hAnsi="Times New Roman" w:cs="Times New Roman"/>
          <w:noProof/>
          <w:sz w:val="24"/>
          <w:szCs w:val="24"/>
        </w:rPr>
        <w:t xml:space="preserve">the Council and </w:t>
      </w:r>
      <w:r w:rsidR="008D1A6F">
        <w:rPr>
          <w:rFonts w:ascii="Times New Roman" w:hAnsi="Times New Roman" w:cs="Times New Roman"/>
          <w:noProof/>
          <w:sz w:val="24"/>
          <w:szCs w:val="24"/>
        </w:rPr>
        <w:t>calls on the co-legislators</w:t>
      </w:r>
      <w:r w:rsidR="008F797B">
        <w:rPr>
          <w:rFonts w:ascii="Times New Roman" w:hAnsi="Times New Roman" w:cs="Times New Roman"/>
          <w:noProof/>
          <w:sz w:val="24"/>
          <w:szCs w:val="24"/>
        </w:rPr>
        <w:t xml:space="preserve"> to swiftly advance on this key file. In parallel,</w:t>
      </w:r>
      <w:r w:rsidR="008F797B" w:rsidRPr="004014C4">
        <w:rPr>
          <w:rFonts w:ascii="Times New Roman" w:hAnsi="Times New Roman" w:cs="Times New Roman"/>
          <w:noProof/>
          <w:sz w:val="24"/>
          <w:szCs w:val="24"/>
        </w:rPr>
        <w:t xml:space="preserve"> </w:t>
      </w:r>
      <w:r w:rsidR="00186AC8" w:rsidRPr="00186AC8">
        <w:rPr>
          <w:rFonts w:ascii="Times New Roman" w:hAnsi="Times New Roman" w:cs="Times New Roman"/>
          <w:noProof/>
          <w:sz w:val="24"/>
          <w:szCs w:val="24"/>
        </w:rPr>
        <w:t>the Commission will continue to report on visa-free third countries in relation to migratory and security challenges</w:t>
      </w:r>
      <w:r w:rsidR="00186AC8">
        <w:rPr>
          <w:rFonts w:ascii="Times New Roman" w:hAnsi="Times New Roman" w:cs="Times New Roman"/>
          <w:noProof/>
          <w:sz w:val="24"/>
          <w:szCs w:val="24"/>
        </w:rPr>
        <w:t>.</w:t>
      </w:r>
    </w:p>
    <w:p w14:paraId="7A2C32AA" w14:textId="59CD0D49" w:rsidR="00947424" w:rsidRDefault="002F4211" w:rsidP="00661E2F">
      <w:pPr>
        <w:pStyle w:val="Heading2"/>
        <w:rPr>
          <w:noProof/>
        </w:rPr>
      </w:pPr>
      <w:r>
        <w:rPr>
          <w:noProof/>
        </w:rPr>
        <w:t>Effective control of the</w:t>
      </w:r>
      <w:r w:rsidR="00E55970" w:rsidRPr="008F797B">
        <w:rPr>
          <w:noProof/>
        </w:rPr>
        <w:t xml:space="preserve"> external borders</w:t>
      </w:r>
    </w:p>
    <w:p w14:paraId="728E9925" w14:textId="1303FC50" w:rsidR="00383CAC" w:rsidRDefault="00383CAC" w:rsidP="00383CAC">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lang w:val="en-IE"/>
        </w:rPr>
        <w:t xml:space="preserve">The resilience of the </w:t>
      </w:r>
      <w:r w:rsidRPr="009E3D80">
        <w:rPr>
          <w:rFonts w:ascii="Times New Roman" w:hAnsi="Times New Roman" w:cs="Times New Roman"/>
          <w:noProof/>
          <w:sz w:val="24"/>
          <w:szCs w:val="24"/>
        </w:rPr>
        <w:t xml:space="preserve">Schengen </w:t>
      </w:r>
      <w:r>
        <w:rPr>
          <w:rFonts w:ascii="Times New Roman" w:hAnsi="Times New Roman" w:cs="Times New Roman"/>
          <w:noProof/>
          <w:sz w:val="24"/>
          <w:szCs w:val="24"/>
        </w:rPr>
        <w:t>area</w:t>
      </w:r>
      <w:r w:rsidRPr="009E3D80">
        <w:rPr>
          <w:rFonts w:ascii="Times New Roman" w:hAnsi="Times New Roman" w:cs="Times New Roman"/>
          <w:noProof/>
          <w:sz w:val="24"/>
          <w:szCs w:val="24"/>
        </w:rPr>
        <w:t xml:space="preserve"> </w:t>
      </w:r>
      <w:r>
        <w:rPr>
          <w:rFonts w:ascii="Times New Roman" w:hAnsi="Times New Roman" w:cs="Times New Roman"/>
          <w:noProof/>
          <w:sz w:val="24"/>
          <w:szCs w:val="24"/>
        </w:rPr>
        <w:t>is based on a robust</w:t>
      </w:r>
      <w:r w:rsidRPr="00580D6C">
        <w:rPr>
          <w:rFonts w:ascii="Times New Roman" w:hAnsi="Times New Roman" w:cs="Times New Roman"/>
          <w:b/>
          <w:bCs/>
          <w:noProof/>
          <w:sz w:val="24"/>
          <w:szCs w:val="24"/>
        </w:rPr>
        <w:t xml:space="preserve"> border surveillance</w:t>
      </w:r>
      <w:r w:rsidRPr="00FF787B">
        <w:rPr>
          <w:rFonts w:ascii="Times New Roman" w:hAnsi="Times New Roman" w:cs="Times New Roman"/>
          <w:noProof/>
          <w:sz w:val="24"/>
          <w:szCs w:val="24"/>
        </w:rPr>
        <w:t xml:space="preserve"> system</w:t>
      </w:r>
      <w:r>
        <w:rPr>
          <w:rFonts w:ascii="Times New Roman" w:hAnsi="Times New Roman" w:cs="Times New Roman"/>
          <w:noProof/>
          <w:sz w:val="24"/>
          <w:szCs w:val="24"/>
        </w:rPr>
        <w:t>. Schengen evaluations carried out in 2023 to</w:t>
      </w:r>
      <w:r w:rsidRPr="004014C4">
        <w:rPr>
          <w:rFonts w:ascii="Times New Roman" w:hAnsi="Times New Roman" w:cs="Times New Roman"/>
          <w:noProof/>
          <w:sz w:val="24"/>
          <w:szCs w:val="24"/>
        </w:rPr>
        <w:t xml:space="preserve"> the Baltic states and Finland revealed a</w:t>
      </w:r>
      <w:r>
        <w:rPr>
          <w:rFonts w:ascii="Times New Roman" w:hAnsi="Times New Roman" w:cs="Times New Roman"/>
          <w:noProof/>
          <w:sz w:val="24"/>
          <w:szCs w:val="24"/>
        </w:rPr>
        <w:t>n improved</w:t>
      </w:r>
      <w:r w:rsidRPr="004014C4">
        <w:rPr>
          <w:rFonts w:ascii="Times New Roman" w:hAnsi="Times New Roman" w:cs="Times New Roman"/>
          <w:noProof/>
          <w:sz w:val="24"/>
          <w:szCs w:val="24"/>
        </w:rPr>
        <w:t xml:space="preserve"> level </w:t>
      </w:r>
      <w:r w:rsidRPr="0007505E">
        <w:rPr>
          <w:rFonts w:ascii="Times New Roman" w:hAnsi="Times New Roman" w:cs="Times New Roman"/>
          <w:noProof/>
          <w:sz w:val="24"/>
          <w:szCs w:val="24"/>
        </w:rPr>
        <w:t xml:space="preserve">of </w:t>
      </w:r>
      <w:r w:rsidRPr="002F071D">
        <w:rPr>
          <w:rFonts w:ascii="Times New Roman" w:hAnsi="Times New Roman" w:cs="Times New Roman"/>
          <w:noProof/>
          <w:sz w:val="24"/>
          <w:szCs w:val="24"/>
        </w:rPr>
        <w:t>capabilities</w:t>
      </w:r>
      <w:r>
        <w:rPr>
          <w:rFonts w:ascii="Times New Roman" w:hAnsi="Times New Roman" w:cs="Times New Roman"/>
          <w:noProof/>
          <w:sz w:val="24"/>
          <w:szCs w:val="24"/>
        </w:rPr>
        <w:t xml:space="preserve">, in particular for </w:t>
      </w:r>
      <w:r w:rsidRPr="0007505E">
        <w:rPr>
          <w:rFonts w:ascii="Times New Roman" w:hAnsi="Times New Roman" w:cs="Times New Roman"/>
          <w:b/>
          <w:bCs/>
          <w:noProof/>
          <w:sz w:val="24"/>
          <w:szCs w:val="24"/>
        </w:rPr>
        <w:t>land border surveillance</w:t>
      </w:r>
      <w:r w:rsidRPr="004014C4">
        <w:rPr>
          <w:rFonts w:ascii="Times New Roman" w:hAnsi="Times New Roman" w:cs="Times New Roman"/>
          <w:noProof/>
          <w:sz w:val="24"/>
          <w:szCs w:val="24"/>
        </w:rPr>
        <w:t>.</w:t>
      </w:r>
      <w:r>
        <w:rPr>
          <w:rFonts w:ascii="Times New Roman" w:hAnsi="Times New Roman" w:cs="Times New Roman"/>
          <w:noProof/>
          <w:sz w:val="24"/>
          <w:szCs w:val="24"/>
        </w:rPr>
        <w:t xml:space="preserve"> Finland, for example, has taken important steps since its last evaluation in 2018 to improve its border surveillance capabilities</w:t>
      </w:r>
      <w:r w:rsidR="00D17625">
        <w:rPr>
          <w:rFonts w:ascii="Times New Roman" w:hAnsi="Times New Roman" w:cs="Times New Roman"/>
          <w:noProof/>
          <w:sz w:val="24"/>
          <w:szCs w:val="24"/>
        </w:rPr>
        <w:t>. This strengthening</w:t>
      </w:r>
      <w:r>
        <w:rPr>
          <w:rFonts w:ascii="Times New Roman" w:hAnsi="Times New Roman" w:cs="Times New Roman"/>
          <w:noProof/>
          <w:sz w:val="24"/>
          <w:szCs w:val="24"/>
        </w:rPr>
        <w:t xml:space="preserve"> now urgently</w:t>
      </w:r>
      <w:r w:rsidR="00D17625">
        <w:rPr>
          <w:rFonts w:ascii="Times New Roman" w:hAnsi="Times New Roman" w:cs="Times New Roman"/>
          <w:noProof/>
          <w:sz w:val="24"/>
          <w:szCs w:val="24"/>
        </w:rPr>
        <w:t xml:space="preserve"> needs to be</w:t>
      </w:r>
      <w:r>
        <w:rPr>
          <w:rFonts w:ascii="Times New Roman" w:hAnsi="Times New Roman" w:cs="Times New Roman"/>
          <w:noProof/>
          <w:sz w:val="24"/>
          <w:szCs w:val="24"/>
        </w:rPr>
        <w:t xml:space="preserve"> completed</w:t>
      </w:r>
      <w:r w:rsidRPr="004014C4">
        <w:rPr>
          <w:rFonts w:ascii="Times New Roman" w:hAnsi="Times New Roman" w:cs="Times New Roman"/>
          <w:noProof/>
          <w:sz w:val="24"/>
          <w:szCs w:val="24"/>
        </w:rPr>
        <w:t xml:space="preserve"> to respond to threats and challenges triggered by the obligation to manage one of the</w:t>
      </w:r>
      <w:r>
        <w:rPr>
          <w:rFonts w:ascii="Times New Roman" w:hAnsi="Times New Roman" w:cs="Times New Roman"/>
          <w:noProof/>
          <w:sz w:val="24"/>
          <w:szCs w:val="24"/>
        </w:rPr>
        <w:t xml:space="preserve"> </w:t>
      </w:r>
      <w:r w:rsidRPr="004014C4">
        <w:rPr>
          <w:rFonts w:ascii="Times New Roman" w:hAnsi="Times New Roman" w:cs="Times New Roman"/>
          <w:noProof/>
          <w:sz w:val="24"/>
          <w:szCs w:val="24"/>
        </w:rPr>
        <w:t xml:space="preserve">longest </w:t>
      </w:r>
      <w:r>
        <w:rPr>
          <w:rFonts w:ascii="Times New Roman" w:hAnsi="Times New Roman" w:cs="Times New Roman"/>
          <w:noProof/>
          <w:sz w:val="24"/>
          <w:szCs w:val="24"/>
        </w:rPr>
        <w:t xml:space="preserve">sections of </w:t>
      </w:r>
      <w:r w:rsidR="00720437">
        <w:rPr>
          <w:rFonts w:ascii="Times New Roman" w:hAnsi="Times New Roman" w:cs="Times New Roman"/>
          <w:noProof/>
          <w:sz w:val="24"/>
          <w:szCs w:val="24"/>
        </w:rPr>
        <w:t xml:space="preserve">the Schengen </w:t>
      </w:r>
      <w:r w:rsidRPr="004014C4">
        <w:rPr>
          <w:rFonts w:ascii="Times New Roman" w:hAnsi="Times New Roman" w:cs="Times New Roman"/>
          <w:noProof/>
          <w:sz w:val="24"/>
          <w:szCs w:val="24"/>
        </w:rPr>
        <w:t>external land border</w:t>
      </w:r>
      <w:r w:rsidR="00720437">
        <w:rPr>
          <w:rFonts w:ascii="Times New Roman" w:hAnsi="Times New Roman" w:cs="Times New Roman"/>
          <w:noProof/>
          <w:sz w:val="24"/>
          <w:szCs w:val="24"/>
        </w:rPr>
        <w:t>s</w:t>
      </w:r>
      <w:r w:rsidRPr="004014C4">
        <w:rPr>
          <w:rFonts w:ascii="Times New Roman" w:hAnsi="Times New Roman" w:cs="Times New Roman"/>
          <w:noProof/>
          <w:sz w:val="24"/>
          <w:szCs w:val="24"/>
        </w:rPr>
        <w:t>.</w:t>
      </w:r>
      <w:r>
        <w:rPr>
          <w:rFonts w:ascii="Times New Roman" w:hAnsi="Times New Roman" w:cs="Times New Roman"/>
          <w:noProof/>
          <w:sz w:val="24"/>
          <w:szCs w:val="24"/>
        </w:rPr>
        <w:t xml:space="preserve"> The </w:t>
      </w:r>
      <w:r w:rsidR="009761F9">
        <w:rPr>
          <w:rFonts w:ascii="Times New Roman" w:hAnsi="Times New Roman" w:cs="Times New Roman"/>
          <w:noProof/>
          <w:sz w:val="24"/>
          <w:szCs w:val="24"/>
        </w:rPr>
        <w:t>admission</w:t>
      </w:r>
      <w:r>
        <w:rPr>
          <w:rFonts w:ascii="Times New Roman" w:hAnsi="Times New Roman" w:cs="Times New Roman"/>
          <w:noProof/>
          <w:sz w:val="24"/>
          <w:szCs w:val="24"/>
        </w:rPr>
        <w:t xml:space="preserve"> of Croatia to the Schengen area </w:t>
      </w:r>
      <w:r w:rsidR="00845267">
        <w:rPr>
          <w:rFonts w:ascii="Times New Roman" w:hAnsi="Times New Roman" w:cs="Times New Roman"/>
          <w:noProof/>
          <w:sz w:val="24"/>
          <w:szCs w:val="24"/>
        </w:rPr>
        <w:t>also</w:t>
      </w:r>
      <w:r>
        <w:rPr>
          <w:rFonts w:ascii="Times New Roman" w:hAnsi="Times New Roman" w:cs="Times New Roman"/>
          <w:noProof/>
          <w:sz w:val="24"/>
          <w:szCs w:val="24"/>
        </w:rPr>
        <w:t xml:space="preserve"> requires reinforced surveillance activities to address emerging migratory challenges at the border with Bosnia Herzegovina. Concerning surveillance and detection capacities</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at the</w:t>
      </w:r>
      <w:r w:rsidRPr="004014C4">
        <w:rPr>
          <w:rFonts w:ascii="Times New Roman" w:hAnsi="Times New Roman" w:cs="Times New Roman"/>
          <w:noProof/>
          <w:sz w:val="24"/>
          <w:szCs w:val="24"/>
        </w:rPr>
        <w:t xml:space="preserve"> </w:t>
      </w:r>
      <w:r w:rsidRPr="007C4E7D">
        <w:rPr>
          <w:rFonts w:ascii="Times New Roman" w:hAnsi="Times New Roman" w:cs="Times New Roman"/>
          <w:b/>
          <w:bCs/>
          <w:noProof/>
          <w:sz w:val="24"/>
          <w:szCs w:val="24"/>
        </w:rPr>
        <w:t>EU sea border</w:t>
      </w:r>
      <w:r>
        <w:rPr>
          <w:rFonts w:ascii="Times New Roman" w:hAnsi="Times New Roman" w:cs="Times New Roman"/>
          <w:b/>
          <w:bCs/>
          <w:noProof/>
          <w:sz w:val="24"/>
          <w:szCs w:val="24"/>
        </w:rPr>
        <w:t>s</w:t>
      </w:r>
      <w:r>
        <w:rPr>
          <w:rFonts w:ascii="Times New Roman" w:hAnsi="Times New Roman" w:cs="Times New Roman"/>
          <w:noProof/>
          <w:sz w:val="24"/>
          <w:szCs w:val="24"/>
        </w:rPr>
        <w:t>,</w:t>
      </w:r>
      <w:r w:rsidR="007C1BE1">
        <w:rPr>
          <w:rFonts w:ascii="Times New Roman" w:hAnsi="Times New Roman" w:cs="Times New Roman"/>
          <w:noProof/>
          <w:sz w:val="24"/>
          <w:szCs w:val="24"/>
        </w:rPr>
        <w:t xml:space="preserve"> the majority of Member States have surveillance</w:t>
      </w:r>
      <w:r w:rsidR="00BB34AC">
        <w:rPr>
          <w:rFonts w:ascii="Times New Roman" w:hAnsi="Times New Roman" w:cs="Times New Roman"/>
          <w:noProof/>
          <w:sz w:val="24"/>
          <w:szCs w:val="24"/>
        </w:rPr>
        <w:t xml:space="preserve"> activities and systems in place</w:t>
      </w:r>
      <w:r w:rsidR="009F39C3">
        <w:rPr>
          <w:rFonts w:ascii="Times New Roman" w:hAnsi="Times New Roman" w:cs="Times New Roman"/>
          <w:noProof/>
          <w:sz w:val="24"/>
          <w:szCs w:val="24"/>
        </w:rPr>
        <w:t>.</w:t>
      </w:r>
      <w:r w:rsidR="00BB34AC">
        <w:rPr>
          <w:rFonts w:ascii="Times New Roman" w:hAnsi="Times New Roman" w:cs="Times New Roman"/>
          <w:noProof/>
          <w:sz w:val="24"/>
          <w:szCs w:val="24"/>
        </w:rPr>
        <w:t xml:space="preserve"> T</w:t>
      </w:r>
      <w:r>
        <w:rPr>
          <w:rFonts w:ascii="Times New Roman" w:hAnsi="Times New Roman" w:cs="Times New Roman"/>
          <w:noProof/>
          <w:sz w:val="24"/>
          <w:szCs w:val="24"/>
        </w:rPr>
        <w:t>here are</w:t>
      </w:r>
      <w:r w:rsidR="00BB34AC">
        <w:rPr>
          <w:rFonts w:ascii="Times New Roman" w:hAnsi="Times New Roman" w:cs="Times New Roman"/>
          <w:noProof/>
          <w:sz w:val="24"/>
          <w:szCs w:val="24"/>
        </w:rPr>
        <w:t>, however,</w:t>
      </w:r>
      <w:r>
        <w:rPr>
          <w:rFonts w:ascii="Times New Roman" w:hAnsi="Times New Roman" w:cs="Times New Roman"/>
          <w:noProof/>
          <w:sz w:val="24"/>
          <w:szCs w:val="24"/>
        </w:rPr>
        <w:t xml:space="preserve"> </w:t>
      </w:r>
      <w:r w:rsidRPr="004014C4">
        <w:rPr>
          <w:rFonts w:ascii="Times New Roman" w:hAnsi="Times New Roman" w:cs="Times New Roman"/>
          <w:noProof/>
          <w:sz w:val="24"/>
          <w:szCs w:val="24"/>
        </w:rPr>
        <w:t xml:space="preserve">still </w:t>
      </w:r>
      <w:r>
        <w:rPr>
          <w:rFonts w:ascii="Times New Roman" w:hAnsi="Times New Roman" w:cs="Times New Roman"/>
          <w:noProof/>
          <w:sz w:val="24"/>
          <w:szCs w:val="24"/>
        </w:rPr>
        <w:t>deficiencies in some</w:t>
      </w:r>
      <w:r w:rsidRPr="004014C4">
        <w:rPr>
          <w:rFonts w:ascii="Times New Roman" w:hAnsi="Times New Roman" w:cs="Times New Roman"/>
          <w:noProof/>
          <w:sz w:val="24"/>
          <w:szCs w:val="24"/>
        </w:rPr>
        <w:t xml:space="preserve"> Member State</w:t>
      </w:r>
      <w:r>
        <w:rPr>
          <w:rFonts w:ascii="Times New Roman" w:hAnsi="Times New Roman" w:cs="Times New Roman"/>
          <w:noProof/>
          <w:sz w:val="24"/>
          <w:szCs w:val="24"/>
        </w:rPr>
        <w:t>s due to the</w:t>
      </w:r>
      <w:r w:rsidRPr="0058122B">
        <w:rPr>
          <w:rFonts w:ascii="Times New Roman" w:hAnsi="Times New Roman" w:cs="Times New Roman"/>
          <w:noProof/>
          <w:sz w:val="24"/>
          <w:szCs w:val="24"/>
        </w:rPr>
        <w:t xml:space="preserve"> </w:t>
      </w:r>
      <w:r>
        <w:rPr>
          <w:rFonts w:ascii="Times New Roman" w:hAnsi="Times New Roman" w:cs="Times New Roman"/>
          <w:noProof/>
          <w:sz w:val="24"/>
          <w:szCs w:val="24"/>
        </w:rPr>
        <w:t>lack</w:t>
      </w:r>
      <w:r w:rsidRPr="0058122B">
        <w:rPr>
          <w:rFonts w:ascii="Times New Roman" w:hAnsi="Times New Roman" w:cs="Times New Roman"/>
          <w:noProof/>
          <w:sz w:val="24"/>
          <w:szCs w:val="24"/>
        </w:rPr>
        <w:t xml:space="preserve"> of integrated surveillance systems</w:t>
      </w:r>
      <w:r>
        <w:rPr>
          <w:rFonts w:ascii="Times New Roman" w:hAnsi="Times New Roman" w:cs="Times New Roman"/>
          <w:noProof/>
          <w:sz w:val="24"/>
          <w:szCs w:val="24"/>
        </w:rPr>
        <w:t xml:space="preserve"> coupled </w:t>
      </w:r>
      <w:r>
        <w:rPr>
          <w:rFonts w:ascii="Times New Roman" w:hAnsi="Times New Roman" w:cs="Times New Roman"/>
          <w:noProof/>
          <w:sz w:val="24"/>
          <w:szCs w:val="24"/>
        </w:rPr>
        <w:lastRenderedPageBreak/>
        <w:t>with</w:t>
      </w:r>
      <w:r w:rsidRPr="0058122B">
        <w:rPr>
          <w:rFonts w:ascii="Times New Roman" w:hAnsi="Times New Roman" w:cs="Times New Roman"/>
          <w:noProof/>
          <w:sz w:val="24"/>
          <w:szCs w:val="24"/>
        </w:rPr>
        <w:t xml:space="preserve"> insufficient governance, coordination, and cooperation, along with the persisting incomplete situational awareness and</w:t>
      </w:r>
      <w:r>
        <w:rPr>
          <w:rFonts w:ascii="Times New Roman" w:hAnsi="Times New Roman" w:cs="Times New Roman"/>
          <w:noProof/>
          <w:sz w:val="24"/>
          <w:szCs w:val="24"/>
        </w:rPr>
        <w:t xml:space="preserve"> poor </w:t>
      </w:r>
      <w:r w:rsidRPr="0058122B">
        <w:rPr>
          <w:rFonts w:ascii="Times New Roman" w:hAnsi="Times New Roman" w:cs="Times New Roman"/>
          <w:noProof/>
          <w:sz w:val="24"/>
          <w:szCs w:val="24"/>
        </w:rPr>
        <w:t>risk analysis</w:t>
      </w:r>
      <w:r>
        <w:rPr>
          <w:rFonts w:ascii="Times New Roman" w:hAnsi="Times New Roman" w:cs="Times New Roman"/>
          <w:noProof/>
          <w:sz w:val="24"/>
          <w:szCs w:val="24"/>
        </w:rPr>
        <w:t xml:space="preserve">. These shortcomings </w:t>
      </w:r>
      <w:r w:rsidRPr="0058122B">
        <w:rPr>
          <w:rFonts w:ascii="Times New Roman" w:hAnsi="Times New Roman" w:cs="Times New Roman"/>
          <w:noProof/>
          <w:sz w:val="24"/>
          <w:szCs w:val="24"/>
        </w:rPr>
        <w:t xml:space="preserve">diminish the response capabilities of national authorities and </w:t>
      </w:r>
      <w:r>
        <w:rPr>
          <w:rFonts w:ascii="Times New Roman" w:hAnsi="Times New Roman" w:cs="Times New Roman"/>
          <w:noProof/>
          <w:sz w:val="24"/>
          <w:szCs w:val="24"/>
        </w:rPr>
        <w:t>the A</w:t>
      </w:r>
      <w:r w:rsidRPr="0058122B">
        <w:rPr>
          <w:rFonts w:ascii="Times New Roman" w:hAnsi="Times New Roman" w:cs="Times New Roman"/>
          <w:noProof/>
          <w:sz w:val="24"/>
          <w:szCs w:val="24"/>
        </w:rPr>
        <w:t>gencies</w:t>
      </w:r>
      <w:r>
        <w:rPr>
          <w:rFonts w:ascii="Times New Roman" w:hAnsi="Times New Roman" w:cs="Times New Roman"/>
          <w:noProof/>
          <w:sz w:val="24"/>
          <w:szCs w:val="24"/>
        </w:rPr>
        <w:t xml:space="preserve"> at the EU sea borders.</w:t>
      </w:r>
    </w:p>
    <w:p w14:paraId="178FCD9B" w14:textId="27026A70" w:rsidR="003A2F22" w:rsidRPr="005E42E7" w:rsidRDefault="003A2F22" w:rsidP="003A2F22">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EU has intensified its</w:t>
      </w:r>
      <w:r w:rsidR="00C7683B">
        <w:rPr>
          <w:rFonts w:ascii="Times New Roman" w:hAnsi="Times New Roman" w:cs="Times New Roman"/>
          <w:noProof/>
          <w:sz w:val="24"/>
          <w:szCs w:val="24"/>
        </w:rPr>
        <w:t xml:space="preserve"> </w:t>
      </w:r>
      <w:r w:rsidR="00C7683B" w:rsidRPr="00C7683B">
        <w:rPr>
          <w:rFonts w:ascii="Times New Roman" w:hAnsi="Times New Roman" w:cs="Times New Roman"/>
          <w:b/>
          <w:bCs/>
          <w:noProof/>
          <w:sz w:val="24"/>
          <w:szCs w:val="24"/>
        </w:rPr>
        <w:t>operational and</w:t>
      </w:r>
      <w:r>
        <w:rPr>
          <w:rFonts w:ascii="Times New Roman" w:hAnsi="Times New Roman" w:cs="Times New Roman"/>
          <w:noProof/>
          <w:sz w:val="24"/>
          <w:szCs w:val="24"/>
        </w:rPr>
        <w:t xml:space="preserve"> </w:t>
      </w:r>
      <w:r w:rsidRPr="00B465F9">
        <w:rPr>
          <w:rFonts w:ascii="Times New Roman" w:hAnsi="Times New Roman" w:cs="Times New Roman"/>
          <w:b/>
          <w:bCs/>
          <w:noProof/>
          <w:sz w:val="24"/>
          <w:szCs w:val="24"/>
        </w:rPr>
        <w:t>financial support</w:t>
      </w:r>
      <w:r>
        <w:rPr>
          <w:rFonts w:ascii="Times New Roman" w:hAnsi="Times New Roman" w:cs="Times New Roman"/>
          <w:noProof/>
          <w:sz w:val="24"/>
          <w:szCs w:val="24"/>
        </w:rPr>
        <w:t xml:space="preserve"> for border management</w:t>
      </w:r>
      <w:r w:rsidR="00E52AA1">
        <w:rPr>
          <w:rFonts w:ascii="Times New Roman" w:hAnsi="Times New Roman" w:cs="Times New Roman"/>
          <w:noProof/>
          <w:sz w:val="24"/>
          <w:szCs w:val="24"/>
        </w:rPr>
        <w:t xml:space="preserve"> </w:t>
      </w:r>
      <w:r w:rsidR="00D02FA8">
        <w:rPr>
          <w:rFonts w:ascii="Times New Roman" w:hAnsi="Times New Roman" w:cs="Times New Roman"/>
          <w:noProof/>
          <w:sz w:val="24"/>
          <w:szCs w:val="24"/>
        </w:rPr>
        <w:t>for</w:t>
      </w:r>
      <w:r w:rsidR="00E52AA1">
        <w:rPr>
          <w:rFonts w:ascii="Times New Roman" w:hAnsi="Times New Roman" w:cs="Times New Roman"/>
          <w:noProof/>
          <w:sz w:val="24"/>
          <w:szCs w:val="24"/>
        </w:rPr>
        <w:t xml:space="preserve"> Member States </w:t>
      </w:r>
      <w:r w:rsidR="00D02FA8">
        <w:rPr>
          <w:rFonts w:ascii="Times New Roman" w:hAnsi="Times New Roman" w:cs="Times New Roman"/>
          <w:noProof/>
          <w:sz w:val="24"/>
          <w:szCs w:val="24"/>
        </w:rPr>
        <w:t xml:space="preserve">to </w:t>
      </w:r>
      <w:r w:rsidR="007464EC">
        <w:rPr>
          <w:rFonts w:ascii="Times New Roman" w:hAnsi="Times New Roman" w:cs="Times New Roman"/>
          <w:noProof/>
          <w:sz w:val="24"/>
          <w:szCs w:val="24"/>
        </w:rPr>
        <w:t>reinforce their capabilities</w:t>
      </w:r>
      <w:r w:rsidR="00E94C28" w:rsidRPr="00E94C28">
        <w:rPr>
          <w:rStyle w:val="FootnoteReference"/>
          <w:rFonts w:ascii="Times New Roman" w:hAnsi="Times New Roman" w:cs="Times New Roman"/>
          <w:noProof/>
          <w:sz w:val="24"/>
          <w:szCs w:val="24"/>
        </w:rPr>
        <w:footnoteReference w:id="31"/>
      </w:r>
      <w:r w:rsidR="007464EC">
        <w:rPr>
          <w:rFonts w:ascii="Times New Roman" w:hAnsi="Times New Roman" w:cs="Times New Roman"/>
          <w:noProof/>
          <w:sz w:val="24"/>
          <w:szCs w:val="24"/>
        </w:rPr>
        <w:t xml:space="preserve"> including </w:t>
      </w:r>
      <w:r w:rsidR="006170FC">
        <w:rPr>
          <w:rFonts w:ascii="Times New Roman" w:hAnsi="Times New Roman" w:cs="Times New Roman"/>
          <w:noProof/>
          <w:sz w:val="24"/>
          <w:szCs w:val="24"/>
        </w:rPr>
        <w:t xml:space="preserve">by purchasing </w:t>
      </w:r>
      <w:r w:rsidR="007464EC" w:rsidRPr="00A672AC">
        <w:rPr>
          <w:rFonts w:ascii="Times New Roman" w:hAnsi="Times New Roman" w:cs="Times New Roman"/>
          <w:noProof/>
          <w:sz w:val="24"/>
          <w:szCs w:val="24"/>
        </w:rPr>
        <w:t>surveillance aircrafts, patrol vessels, and vehicles with thermal imaging cameras</w:t>
      </w:r>
      <w:r w:rsidR="00E94C28" w:rsidRPr="00A672AC">
        <w:rPr>
          <w:rFonts w:ascii="Times New Roman" w:hAnsi="Times New Roman" w:cs="Times New Roman"/>
          <w:noProof/>
          <w:sz w:val="24"/>
          <w:szCs w:val="24"/>
        </w:rPr>
        <w:t>,</w:t>
      </w:r>
      <w:r w:rsidR="007464EC" w:rsidRPr="00A672AC">
        <w:rPr>
          <w:rFonts w:ascii="Times New Roman" w:hAnsi="Times New Roman" w:cs="Times New Roman"/>
          <w:noProof/>
          <w:sz w:val="24"/>
          <w:szCs w:val="24"/>
        </w:rPr>
        <w:t xml:space="preserve"> </w:t>
      </w:r>
      <w:r w:rsidR="007464EC">
        <w:rPr>
          <w:rFonts w:ascii="Times New Roman" w:hAnsi="Times New Roman" w:cs="Times New Roman"/>
          <w:noProof/>
          <w:sz w:val="24"/>
          <w:szCs w:val="24"/>
        </w:rPr>
        <w:t>as well as</w:t>
      </w:r>
      <w:r w:rsidR="004F3391">
        <w:rPr>
          <w:rFonts w:ascii="Times New Roman" w:hAnsi="Times New Roman" w:cs="Times New Roman"/>
          <w:noProof/>
          <w:sz w:val="24"/>
          <w:szCs w:val="24"/>
        </w:rPr>
        <w:t xml:space="preserve"> implementing</w:t>
      </w:r>
      <w:r>
        <w:rPr>
          <w:rFonts w:ascii="Times New Roman" w:hAnsi="Times New Roman" w:cs="Times New Roman"/>
          <w:noProof/>
          <w:sz w:val="24"/>
          <w:szCs w:val="24"/>
        </w:rPr>
        <w:t xml:space="preserve"> </w:t>
      </w:r>
      <w:r w:rsidR="007464EC" w:rsidRPr="00C02904">
        <w:rPr>
          <w:rFonts w:ascii="Times New Roman" w:hAnsi="Times New Roman" w:cs="Times New Roman"/>
          <w:noProof/>
          <w:sz w:val="24"/>
          <w:szCs w:val="24"/>
        </w:rPr>
        <w:t>t</w:t>
      </w:r>
      <w:r w:rsidRPr="00C02904">
        <w:rPr>
          <w:rFonts w:ascii="Times New Roman" w:hAnsi="Times New Roman" w:cs="Times New Roman"/>
          <w:noProof/>
          <w:sz w:val="24"/>
          <w:szCs w:val="24"/>
        </w:rPr>
        <w:t xml:space="preserve">echnological solutions such as </w:t>
      </w:r>
      <w:r w:rsidRPr="00C02904">
        <w:rPr>
          <w:rFonts w:ascii="Times New Roman" w:hAnsi="Times New Roman" w:cs="Times New Roman"/>
          <w:b/>
          <w:noProof/>
          <w:sz w:val="24"/>
          <w:szCs w:val="24"/>
        </w:rPr>
        <w:t>unmanned aerial vehicles</w:t>
      </w:r>
      <w:r>
        <w:rPr>
          <w:rStyle w:val="FootnoteReference"/>
          <w:rFonts w:ascii="Times New Roman" w:hAnsi="Times New Roman" w:cs="Times New Roman"/>
          <w:noProof/>
          <w:sz w:val="24"/>
          <w:szCs w:val="24"/>
        </w:rPr>
        <w:footnoteReference w:id="32"/>
      </w:r>
      <w:r w:rsidR="00067656">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40CCEECE" w14:textId="01889EBF" w:rsidR="008219C7" w:rsidRPr="00CA2CBF" w:rsidRDefault="008219C7" w:rsidP="008219C7">
      <w:pPr>
        <w:spacing w:line="276"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At the </w:t>
      </w:r>
      <w:r w:rsidRPr="00F90103">
        <w:rPr>
          <w:rFonts w:ascii="Times New Roman" w:hAnsi="Times New Roman" w:cs="Times New Roman"/>
          <w:noProof/>
          <w:sz w:val="24"/>
          <w:szCs w:val="24"/>
        </w:rPr>
        <w:t>EU external borders</w:t>
      </w:r>
      <w:r>
        <w:rPr>
          <w:rFonts w:ascii="Times New Roman" w:hAnsi="Times New Roman" w:cs="Times New Roman"/>
          <w:noProof/>
          <w:sz w:val="24"/>
          <w:szCs w:val="24"/>
        </w:rPr>
        <w:t xml:space="preserve">, Schengen evaluations also showed an </w:t>
      </w:r>
      <w:r w:rsidRPr="004014C4">
        <w:rPr>
          <w:rFonts w:ascii="Times New Roman" w:hAnsi="Times New Roman" w:cs="Times New Roman"/>
          <w:noProof/>
          <w:sz w:val="24"/>
          <w:szCs w:val="24"/>
        </w:rPr>
        <w:t xml:space="preserve">enhanced </w:t>
      </w:r>
      <w:r>
        <w:rPr>
          <w:rFonts w:ascii="Times New Roman" w:hAnsi="Times New Roman" w:cs="Times New Roman"/>
          <w:noProof/>
          <w:sz w:val="24"/>
          <w:szCs w:val="24"/>
        </w:rPr>
        <w:t>use</w:t>
      </w:r>
      <w:r w:rsidRPr="004014C4">
        <w:rPr>
          <w:rFonts w:ascii="Times New Roman" w:hAnsi="Times New Roman" w:cs="Times New Roman"/>
          <w:noProof/>
          <w:sz w:val="24"/>
          <w:szCs w:val="24"/>
        </w:rPr>
        <w:t xml:space="preserve"> of </w:t>
      </w:r>
      <w:r w:rsidRPr="003B6E4F">
        <w:rPr>
          <w:rFonts w:ascii="Times New Roman" w:hAnsi="Times New Roman" w:cs="Times New Roman"/>
          <w:b/>
          <w:noProof/>
          <w:sz w:val="24"/>
          <w:szCs w:val="24"/>
        </w:rPr>
        <w:t>EUROSUR</w:t>
      </w:r>
      <w:r>
        <w:rPr>
          <w:rFonts w:ascii="Times New Roman" w:hAnsi="Times New Roman" w:cs="Times New Roman"/>
          <w:noProof/>
          <w:sz w:val="24"/>
          <w:szCs w:val="24"/>
        </w:rPr>
        <w:t>, the central fr</w:t>
      </w:r>
      <w:r w:rsidRPr="00F62933">
        <w:rPr>
          <w:rFonts w:ascii="Times New Roman" w:hAnsi="Times New Roman" w:cs="Times New Roman"/>
          <w:noProof/>
          <w:sz w:val="24"/>
          <w:szCs w:val="24"/>
        </w:rPr>
        <w:t>amework for the exchange of information and operational cooperation within the European Border and Coast Guard</w:t>
      </w:r>
      <w:r w:rsidR="00197CCA">
        <w:rPr>
          <w:rFonts w:ascii="Times New Roman" w:hAnsi="Times New Roman" w:cs="Times New Roman"/>
          <w:noProof/>
          <w:sz w:val="24"/>
          <w:szCs w:val="24"/>
        </w:rPr>
        <w:t>. It is</w:t>
      </w:r>
      <w:r w:rsidRPr="00F62933">
        <w:rPr>
          <w:rFonts w:ascii="Times New Roman" w:hAnsi="Times New Roman" w:cs="Times New Roman"/>
          <w:noProof/>
          <w:sz w:val="24"/>
          <w:szCs w:val="24"/>
        </w:rPr>
        <w:t xml:space="preserve"> used for detecting, preventing</w:t>
      </w:r>
      <w:r w:rsidR="00456517" w:rsidRPr="00F62933">
        <w:rPr>
          <w:rFonts w:ascii="Times New Roman" w:hAnsi="Times New Roman" w:cs="Times New Roman"/>
          <w:noProof/>
          <w:sz w:val="24"/>
          <w:szCs w:val="24"/>
        </w:rPr>
        <w:t>,</w:t>
      </w:r>
      <w:r w:rsidRPr="00F62933">
        <w:rPr>
          <w:rFonts w:ascii="Times New Roman" w:hAnsi="Times New Roman" w:cs="Times New Roman"/>
          <w:noProof/>
          <w:sz w:val="24"/>
          <w:szCs w:val="24"/>
        </w:rPr>
        <w:t xml:space="preserve"> and combating irregular immigration and cross-border crime</w:t>
      </w:r>
      <w:r w:rsidR="009E575F">
        <w:rPr>
          <w:rFonts w:ascii="Times New Roman" w:hAnsi="Times New Roman" w:cs="Times New Roman"/>
          <w:noProof/>
          <w:sz w:val="24"/>
          <w:szCs w:val="24"/>
        </w:rPr>
        <w:t>,</w:t>
      </w:r>
      <w:r w:rsidRPr="00F62933">
        <w:rPr>
          <w:rFonts w:ascii="Times New Roman" w:hAnsi="Times New Roman" w:cs="Times New Roman"/>
          <w:noProof/>
          <w:sz w:val="24"/>
          <w:szCs w:val="24"/>
        </w:rPr>
        <w:t xml:space="preserve"> contributing to protecting and saving the lives of migrants attempting to cross the external borders</w:t>
      </w:r>
      <w:r>
        <w:rPr>
          <w:rFonts w:ascii="Times New Roman" w:hAnsi="Times New Roman" w:cs="Times New Roman"/>
          <w:noProof/>
          <w:sz w:val="24"/>
          <w:szCs w:val="24"/>
        </w:rPr>
        <w:t xml:space="preserve">. </w:t>
      </w:r>
      <w:r w:rsidRPr="004014C4">
        <w:rPr>
          <w:rFonts w:ascii="Times New Roman" w:hAnsi="Times New Roman" w:cs="Times New Roman"/>
          <w:noProof/>
          <w:sz w:val="24"/>
          <w:szCs w:val="24"/>
        </w:rPr>
        <w:t>National Coordination Centres ha</w:t>
      </w:r>
      <w:r>
        <w:rPr>
          <w:rFonts w:ascii="Times New Roman" w:hAnsi="Times New Roman" w:cs="Times New Roman"/>
          <w:noProof/>
          <w:sz w:val="24"/>
          <w:szCs w:val="24"/>
        </w:rPr>
        <w:t>ve</w:t>
      </w:r>
      <w:r w:rsidRPr="004014C4">
        <w:rPr>
          <w:rFonts w:ascii="Times New Roman" w:hAnsi="Times New Roman" w:cs="Times New Roman"/>
          <w:noProof/>
          <w:sz w:val="24"/>
          <w:szCs w:val="24"/>
        </w:rPr>
        <w:t xml:space="preserve"> gained a more prominent </w:t>
      </w:r>
      <w:r>
        <w:rPr>
          <w:rFonts w:ascii="Times New Roman" w:hAnsi="Times New Roman" w:cs="Times New Roman"/>
          <w:noProof/>
          <w:sz w:val="24"/>
          <w:szCs w:val="24"/>
        </w:rPr>
        <w:t xml:space="preserve">role at </w:t>
      </w:r>
      <w:r w:rsidRPr="004014C4">
        <w:rPr>
          <w:rFonts w:ascii="Times New Roman" w:hAnsi="Times New Roman" w:cs="Times New Roman"/>
          <w:noProof/>
          <w:sz w:val="24"/>
          <w:szCs w:val="24"/>
        </w:rPr>
        <w:t>national and EU levels</w:t>
      </w:r>
      <w:r>
        <w:rPr>
          <w:rFonts w:ascii="Times New Roman" w:hAnsi="Times New Roman" w:cs="Times New Roman"/>
          <w:noProof/>
          <w:sz w:val="24"/>
          <w:szCs w:val="24"/>
        </w:rPr>
        <w:t>, resulting in</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w:t>
      </w:r>
      <w:r w:rsidRPr="004014C4">
        <w:rPr>
          <w:rFonts w:ascii="Times New Roman" w:hAnsi="Times New Roman" w:cs="Times New Roman"/>
          <w:noProof/>
          <w:sz w:val="24"/>
          <w:szCs w:val="24"/>
        </w:rPr>
        <w:t xml:space="preserve">efficient and harmonised management of EU external borders. While the quality and volume of the information exchange in EUROSUR </w:t>
      </w:r>
      <w:r w:rsidRPr="0099410C">
        <w:rPr>
          <w:rFonts w:ascii="Times New Roman" w:hAnsi="Times New Roman" w:cs="Times New Roman"/>
          <w:noProof/>
          <w:sz w:val="24"/>
          <w:szCs w:val="24"/>
        </w:rPr>
        <w:t>have</w:t>
      </w:r>
      <w:r w:rsidRPr="004014C4">
        <w:rPr>
          <w:rFonts w:ascii="Times New Roman" w:hAnsi="Times New Roman" w:cs="Times New Roman"/>
          <w:noProof/>
          <w:sz w:val="24"/>
          <w:szCs w:val="24"/>
        </w:rPr>
        <w:t xml:space="preserve"> increased in </w:t>
      </w:r>
      <w:r>
        <w:rPr>
          <w:rFonts w:ascii="Times New Roman" w:hAnsi="Times New Roman" w:cs="Times New Roman"/>
          <w:noProof/>
          <w:sz w:val="24"/>
          <w:szCs w:val="24"/>
        </w:rPr>
        <w:t>recent</w:t>
      </w:r>
      <w:r w:rsidRPr="004014C4">
        <w:rPr>
          <w:rFonts w:ascii="Times New Roman" w:hAnsi="Times New Roman" w:cs="Times New Roman"/>
          <w:noProof/>
          <w:sz w:val="24"/>
          <w:szCs w:val="24"/>
        </w:rPr>
        <w:t xml:space="preserve"> years, </w:t>
      </w:r>
      <w:r>
        <w:rPr>
          <w:rFonts w:ascii="Times New Roman" w:hAnsi="Times New Roman" w:cs="Times New Roman"/>
          <w:noProof/>
          <w:sz w:val="24"/>
          <w:szCs w:val="24"/>
        </w:rPr>
        <w:t>the national and European situational pictures are still fragmented. It is therefore important that Member States integrate their operational results and risk analyses into EUROSUR</w:t>
      </w:r>
      <w:r w:rsidR="0050076C">
        <w:rPr>
          <w:rFonts w:ascii="Times New Roman" w:hAnsi="Times New Roman" w:cs="Times New Roman"/>
          <w:noProof/>
          <w:sz w:val="24"/>
          <w:szCs w:val="24"/>
        </w:rPr>
        <w:t xml:space="preserve"> and </w:t>
      </w:r>
      <w:r w:rsidR="00985225">
        <w:rPr>
          <w:rFonts w:ascii="Times New Roman" w:hAnsi="Times New Roman" w:cs="Times New Roman"/>
          <w:noProof/>
          <w:sz w:val="24"/>
          <w:szCs w:val="24"/>
        </w:rPr>
        <w:t xml:space="preserve">that they </w:t>
      </w:r>
      <w:r w:rsidR="0050076C">
        <w:rPr>
          <w:rFonts w:ascii="Times New Roman" w:hAnsi="Times New Roman" w:cs="Times New Roman"/>
          <w:noProof/>
          <w:sz w:val="24"/>
          <w:szCs w:val="24"/>
        </w:rPr>
        <w:t>fully utilise the</w:t>
      </w:r>
      <w:r>
        <w:rPr>
          <w:rFonts w:ascii="Times New Roman" w:hAnsi="Times New Roman" w:cs="Times New Roman"/>
          <w:noProof/>
          <w:sz w:val="24"/>
          <w:szCs w:val="24"/>
        </w:rPr>
        <w:t xml:space="preserve"> processing and analysis of information on cross-border crime. Furthermore, in the pre-frontier area, t</w:t>
      </w:r>
      <w:r w:rsidRPr="00306998">
        <w:rPr>
          <w:rFonts w:ascii="Times New Roman" w:hAnsi="Times New Roman" w:cs="Times New Roman"/>
          <w:noProof/>
          <w:sz w:val="24"/>
          <w:szCs w:val="24"/>
        </w:rPr>
        <w:t xml:space="preserve">he collection and exchange of </w:t>
      </w:r>
      <w:r w:rsidR="008811C0">
        <w:rPr>
          <w:rFonts w:ascii="Times New Roman" w:hAnsi="Times New Roman" w:cs="Times New Roman"/>
          <w:noProof/>
          <w:sz w:val="24"/>
          <w:szCs w:val="24"/>
        </w:rPr>
        <w:t xml:space="preserve">strategic </w:t>
      </w:r>
      <w:r w:rsidRPr="00306998">
        <w:rPr>
          <w:rFonts w:ascii="Times New Roman" w:hAnsi="Times New Roman" w:cs="Times New Roman"/>
          <w:noProof/>
          <w:sz w:val="24"/>
          <w:szCs w:val="24"/>
        </w:rPr>
        <w:t>information</w:t>
      </w:r>
      <w:r w:rsidR="0050076C">
        <w:rPr>
          <w:rFonts w:ascii="Times New Roman" w:hAnsi="Times New Roman" w:cs="Times New Roman"/>
          <w:noProof/>
          <w:sz w:val="24"/>
          <w:szCs w:val="24"/>
        </w:rPr>
        <w:t xml:space="preserve"> </w:t>
      </w:r>
      <w:r w:rsidRPr="00306998">
        <w:rPr>
          <w:rFonts w:ascii="Times New Roman" w:hAnsi="Times New Roman" w:cs="Times New Roman"/>
          <w:noProof/>
          <w:sz w:val="24"/>
          <w:szCs w:val="24"/>
        </w:rPr>
        <w:t>with Frontex, between Member States</w:t>
      </w:r>
      <w:r w:rsidR="0062284A">
        <w:rPr>
          <w:rFonts w:ascii="Times New Roman" w:hAnsi="Times New Roman" w:cs="Times New Roman"/>
          <w:noProof/>
          <w:sz w:val="24"/>
          <w:szCs w:val="24"/>
        </w:rPr>
        <w:t>,</w:t>
      </w:r>
      <w:r w:rsidRPr="00306998">
        <w:rPr>
          <w:rFonts w:ascii="Times New Roman" w:hAnsi="Times New Roman" w:cs="Times New Roman"/>
          <w:noProof/>
          <w:sz w:val="24"/>
          <w:szCs w:val="24"/>
        </w:rPr>
        <w:t xml:space="preserve"> and, where relevant, with partner countries</w:t>
      </w:r>
      <w:r w:rsidR="0062284A">
        <w:rPr>
          <w:rFonts w:ascii="Times New Roman" w:hAnsi="Times New Roman" w:cs="Times New Roman"/>
          <w:noProof/>
          <w:sz w:val="24"/>
          <w:szCs w:val="24"/>
        </w:rPr>
        <w:t>,</w:t>
      </w:r>
      <w:r w:rsidRPr="00306998">
        <w:rPr>
          <w:rFonts w:ascii="Times New Roman" w:hAnsi="Times New Roman" w:cs="Times New Roman"/>
          <w:noProof/>
          <w:sz w:val="24"/>
          <w:szCs w:val="24"/>
        </w:rPr>
        <w:t xml:space="preserve"> </w:t>
      </w:r>
      <w:r>
        <w:rPr>
          <w:rFonts w:ascii="Times New Roman" w:hAnsi="Times New Roman" w:cs="Times New Roman"/>
          <w:noProof/>
          <w:sz w:val="24"/>
          <w:szCs w:val="24"/>
        </w:rPr>
        <w:t>needs to be strengthened</w:t>
      </w:r>
      <w:r w:rsidRPr="00306998">
        <w:rPr>
          <w:rFonts w:ascii="Times New Roman" w:hAnsi="Times New Roman" w:cs="Times New Roman"/>
          <w:noProof/>
          <w:sz w:val="24"/>
          <w:szCs w:val="24"/>
        </w:rPr>
        <w:t>.</w:t>
      </w:r>
      <w:r>
        <w:rPr>
          <w:rFonts w:ascii="Times New Roman" w:hAnsi="Times New Roman" w:cs="Times New Roman"/>
          <w:noProof/>
          <w:sz w:val="24"/>
          <w:szCs w:val="24"/>
        </w:rPr>
        <w:t xml:space="preserve"> This includes efforts by the EU to a</w:t>
      </w:r>
      <w:r w:rsidRPr="00FA10A2">
        <w:rPr>
          <w:rFonts w:ascii="Times New Roman" w:hAnsi="Times New Roman" w:cs="Times New Roman"/>
          <w:noProof/>
          <w:sz w:val="24"/>
          <w:szCs w:val="24"/>
        </w:rPr>
        <w:t>ssist partners</w:t>
      </w:r>
      <w:r>
        <w:rPr>
          <w:rFonts w:ascii="Times New Roman" w:hAnsi="Times New Roman" w:cs="Times New Roman"/>
          <w:noProof/>
          <w:sz w:val="24"/>
          <w:szCs w:val="24"/>
        </w:rPr>
        <w:t xml:space="preserve"> in third countries</w:t>
      </w:r>
      <w:r w:rsidRPr="00FA10A2">
        <w:rPr>
          <w:rFonts w:ascii="Times New Roman" w:hAnsi="Times New Roman" w:cs="Times New Roman"/>
          <w:noProof/>
          <w:sz w:val="24"/>
          <w:szCs w:val="24"/>
        </w:rPr>
        <w:t xml:space="preserve"> in the development of national coordination centres with a EUROSUR component</w:t>
      </w:r>
      <w:r>
        <w:rPr>
          <w:rFonts w:ascii="Times New Roman" w:hAnsi="Times New Roman" w:cs="Times New Roman"/>
          <w:noProof/>
          <w:sz w:val="24"/>
          <w:szCs w:val="24"/>
        </w:rPr>
        <w:t>.</w:t>
      </w:r>
    </w:p>
    <w:p w14:paraId="57FC9CDC" w14:textId="32E24A45" w:rsidR="00BE7241" w:rsidRDefault="00F62933" w:rsidP="004B5D09">
      <w:pPr>
        <w:spacing w:line="276" w:lineRule="auto"/>
        <w:jc w:val="both"/>
        <w:rPr>
          <w:rFonts w:ascii="Times New Roman" w:hAnsi="Times New Roman" w:cs="Times New Roman"/>
          <w:noProof/>
          <w:sz w:val="24"/>
          <w:szCs w:val="24"/>
        </w:rPr>
      </w:pPr>
      <w:r w:rsidRPr="00C73E5D">
        <w:rPr>
          <w:rFonts w:ascii="Times New Roman" w:hAnsi="Times New Roman" w:cs="Times New Roman"/>
          <w:b/>
          <w:bCs/>
          <w:noProof/>
          <w:sz w:val="24"/>
          <w:szCs w:val="24"/>
        </w:rPr>
        <w:t>Frontex</w:t>
      </w:r>
      <w:r>
        <w:rPr>
          <w:rFonts w:ascii="Times New Roman" w:hAnsi="Times New Roman" w:cs="Times New Roman"/>
          <w:noProof/>
          <w:sz w:val="24"/>
          <w:szCs w:val="24"/>
        </w:rPr>
        <w:t xml:space="preserve"> </w:t>
      </w:r>
      <w:r w:rsidR="00C44674">
        <w:rPr>
          <w:rFonts w:ascii="Times New Roman" w:hAnsi="Times New Roman" w:cs="Times New Roman"/>
          <w:noProof/>
          <w:sz w:val="24"/>
          <w:szCs w:val="24"/>
        </w:rPr>
        <w:t>actively supports</w:t>
      </w:r>
      <w:r>
        <w:rPr>
          <w:rFonts w:ascii="Times New Roman" w:hAnsi="Times New Roman" w:cs="Times New Roman"/>
          <w:noProof/>
          <w:sz w:val="24"/>
          <w:szCs w:val="24"/>
        </w:rPr>
        <w:t xml:space="preserve"> </w:t>
      </w:r>
      <w:r w:rsidRPr="006161C6">
        <w:rPr>
          <w:rFonts w:ascii="Times New Roman" w:eastAsia="Times New Roman" w:hAnsi="Times New Roman" w:cs="Times New Roman"/>
          <w:noProof/>
          <w:sz w:val="24"/>
          <w:szCs w:val="24"/>
        </w:rPr>
        <w:t>Member States</w:t>
      </w:r>
      <w:r w:rsidR="00C44674">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 xml:space="preserve"> </w:t>
      </w:r>
      <w:r w:rsidRPr="006161C6">
        <w:rPr>
          <w:rFonts w:ascii="Times New Roman" w:eastAsia="Times New Roman" w:hAnsi="Times New Roman" w:cs="Times New Roman"/>
          <w:noProof/>
          <w:sz w:val="24"/>
          <w:szCs w:val="24"/>
        </w:rPr>
        <w:t xml:space="preserve">border </w:t>
      </w:r>
      <w:r>
        <w:rPr>
          <w:rFonts w:ascii="Times New Roman" w:hAnsi="Times New Roman" w:cs="Times New Roman"/>
          <w:noProof/>
          <w:sz w:val="24"/>
          <w:szCs w:val="24"/>
        </w:rPr>
        <w:t>management</w:t>
      </w:r>
      <w:r w:rsidRPr="006161C6">
        <w:rPr>
          <w:rFonts w:ascii="Times New Roman" w:eastAsia="Times New Roman" w:hAnsi="Times New Roman" w:cs="Times New Roman"/>
          <w:noProof/>
          <w:sz w:val="24"/>
          <w:szCs w:val="24"/>
        </w:rPr>
        <w:t xml:space="preserve"> and return</w:t>
      </w:r>
      <w:r>
        <w:rPr>
          <w:rFonts w:ascii="Times New Roman" w:hAnsi="Times New Roman" w:cs="Times New Roman"/>
          <w:noProof/>
          <w:sz w:val="24"/>
          <w:szCs w:val="24"/>
        </w:rPr>
        <w:t xml:space="preserve"> activities</w:t>
      </w:r>
      <w:r w:rsidR="00C44674">
        <w:rPr>
          <w:rFonts w:ascii="Times New Roman" w:hAnsi="Times New Roman" w:cs="Times New Roman"/>
          <w:noProof/>
          <w:sz w:val="24"/>
          <w:szCs w:val="24"/>
        </w:rPr>
        <w:t>,</w:t>
      </w:r>
      <w:r w:rsidR="00CA2CBF" w:rsidRPr="00CA2CBF">
        <w:rPr>
          <w:rFonts w:ascii="Times New Roman" w:hAnsi="Times New Roman" w:cs="Times New Roman"/>
          <w:noProof/>
          <w:sz w:val="24"/>
          <w:szCs w:val="24"/>
        </w:rPr>
        <w:t xml:space="preserve"> </w:t>
      </w:r>
      <w:r w:rsidR="00CA2CBF">
        <w:rPr>
          <w:rFonts w:ascii="Times New Roman" w:hAnsi="Times New Roman" w:cs="Times New Roman"/>
          <w:noProof/>
          <w:sz w:val="24"/>
          <w:szCs w:val="24"/>
        </w:rPr>
        <w:t>ensuring full respect of all fundamental rights obligations</w:t>
      </w:r>
      <w:r>
        <w:rPr>
          <w:rFonts w:ascii="Times New Roman" w:hAnsi="Times New Roman" w:cs="Times New Roman"/>
          <w:noProof/>
          <w:sz w:val="24"/>
          <w:szCs w:val="24"/>
        </w:rPr>
        <w:t>.</w:t>
      </w:r>
      <w:r w:rsidR="00371EE9">
        <w:rPr>
          <w:rFonts w:ascii="Times New Roman" w:hAnsi="Times New Roman" w:cs="Times New Roman"/>
          <w:noProof/>
          <w:sz w:val="24"/>
          <w:szCs w:val="24"/>
        </w:rPr>
        <w:t xml:space="preserve"> </w:t>
      </w:r>
      <w:r w:rsidR="51652AFA" w:rsidRPr="4CEA4090">
        <w:rPr>
          <w:rFonts w:ascii="Times New Roman" w:hAnsi="Times New Roman" w:cs="Times New Roman"/>
          <w:noProof/>
          <w:sz w:val="24"/>
          <w:szCs w:val="24"/>
        </w:rPr>
        <w:t xml:space="preserve">Overall, </w:t>
      </w:r>
      <w:r w:rsidR="3E6C5715" w:rsidRPr="4CEA4090">
        <w:rPr>
          <w:rFonts w:ascii="Times New Roman" w:hAnsi="Times New Roman" w:cs="Times New Roman"/>
          <w:noProof/>
          <w:sz w:val="24"/>
          <w:szCs w:val="24"/>
        </w:rPr>
        <w:t>t</w:t>
      </w:r>
      <w:r w:rsidRPr="4CEA4090">
        <w:rPr>
          <w:rFonts w:ascii="Times New Roman" w:hAnsi="Times New Roman" w:cs="Times New Roman"/>
          <w:noProof/>
          <w:sz w:val="24"/>
          <w:szCs w:val="24"/>
        </w:rPr>
        <w:t>here</w:t>
      </w:r>
      <w:r w:rsidRPr="2C64D1DE">
        <w:rPr>
          <w:rFonts w:ascii="Times New Roman" w:hAnsi="Times New Roman" w:cs="Times New Roman"/>
          <w:noProof/>
          <w:sz w:val="24"/>
          <w:szCs w:val="24"/>
        </w:rPr>
        <w:t xml:space="preserve"> are currently</w:t>
      </w:r>
      <w:r w:rsidR="12E7BC7B" w:rsidRPr="2C64D1DE">
        <w:rPr>
          <w:rFonts w:ascii="Times New Roman" w:hAnsi="Times New Roman" w:cs="Times New Roman"/>
          <w:noProof/>
          <w:sz w:val="24"/>
          <w:szCs w:val="24"/>
        </w:rPr>
        <w:t xml:space="preserve"> 22 operational activities ongoing, including</w:t>
      </w:r>
      <w:r w:rsidRPr="2C64D1DE">
        <w:rPr>
          <w:rFonts w:ascii="Times New Roman" w:eastAsia="Times New Roman" w:hAnsi="Times New Roman" w:cs="Times New Roman"/>
          <w:noProof/>
          <w:sz w:val="24"/>
          <w:szCs w:val="24"/>
        </w:rPr>
        <w:t xml:space="preserve"> Joint Operations</w:t>
      </w:r>
      <w:r w:rsidR="06C6667E" w:rsidRPr="2C64D1DE">
        <w:rPr>
          <w:rFonts w:ascii="Times New Roman" w:eastAsia="Times New Roman" w:hAnsi="Times New Roman" w:cs="Times New Roman"/>
          <w:noProof/>
          <w:sz w:val="24"/>
          <w:szCs w:val="24"/>
        </w:rPr>
        <w:t xml:space="preserve"> in Italy, Spain, Greece, </w:t>
      </w:r>
      <w:r w:rsidR="00720437">
        <w:rPr>
          <w:rFonts w:ascii="Times New Roman" w:eastAsia="Times New Roman" w:hAnsi="Times New Roman" w:cs="Times New Roman"/>
          <w:noProof/>
          <w:sz w:val="24"/>
          <w:szCs w:val="24"/>
        </w:rPr>
        <w:t xml:space="preserve">Bulgaria and Romania and </w:t>
      </w:r>
      <w:r w:rsidR="07AFBBFB" w:rsidRPr="2C64D1DE">
        <w:rPr>
          <w:rFonts w:ascii="Times New Roman" w:eastAsia="Times New Roman" w:hAnsi="Times New Roman" w:cs="Times New Roman"/>
          <w:noProof/>
          <w:sz w:val="24"/>
          <w:szCs w:val="24"/>
        </w:rPr>
        <w:t>the Eastern land border</w:t>
      </w:r>
      <w:r w:rsidR="00C511E5">
        <w:rPr>
          <w:rFonts w:ascii="Times New Roman" w:eastAsia="Times New Roman" w:hAnsi="Times New Roman" w:cs="Times New Roman"/>
          <w:noProof/>
          <w:sz w:val="24"/>
          <w:szCs w:val="24"/>
        </w:rPr>
        <w:t>. M</w:t>
      </w:r>
      <w:r>
        <w:rPr>
          <w:rFonts w:ascii="Times New Roman" w:eastAsia="Times New Roman" w:hAnsi="Times New Roman" w:cs="Times New Roman"/>
          <w:noProof/>
          <w:sz w:val="24"/>
          <w:szCs w:val="24"/>
        </w:rPr>
        <w:t xml:space="preserve">ore than </w:t>
      </w:r>
      <w:r w:rsidR="001F690C">
        <w:rPr>
          <w:rFonts w:ascii="Times New Roman" w:eastAsia="Times New Roman" w:hAnsi="Times New Roman" w:cs="Times New Roman"/>
          <w:noProof/>
          <w:sz w:val="24"/>
          <w:szCs w:val="24"/>
        </w:rPr>
        <w:t>2 000</w:t>
      </w:r>
      <w:r>
        <w:rPr>
          <w:rFonts w:ascii="Times New Roman" w:eastAsia="Times New Roman" w:hAnsi="Times New Roman" w:cs="Times New Roman"/>
          <w:noProof/>
          <w:sz w:val="24"/>
          <w:szCs w:val="24"/>
        </w:rPr>
        <w:t xml:space="preserve"> standing corps are deployed </w:t>
      </w:r>
      <w:r w:rsidR="0093631C">
        <w:rPr>
          <w:rFonts w:ascii="Times New Roman" w:eastAsia="Times New Roman" w:hAnsi="Times New Roman" w:cs="Times New Roman"/>
          <w:noProof/>
          <w:sz w:val="24"/>
          <w:szCs w:val="24"/>
        </w:rPr>
        <w:t>at Member States’ external borders</w:t>
      </w:r>
      <w:r>
        <w:rPr>
          <w:rFonts w:ascii="Times New Roman" w:eastAsia="Times New Roman" w:hAnsi="Times New Roman" w:cs="Times New Roman"/>
          <w:noProof/>
          <w:sz w:val="24"/>
          <w:szCs w:val="24"/>
        </w:rPr>
        <w:t>.</w:t>
      </w:r>
      <w:r w:rsidR="00C935E5">
        <w:rPr>
          <w:rFonts w:ascii="Times New Roman" w:eastAsia="Times New Roman" w:hAnsi="Times New Roman" w:cs="Times New Roman"/>
          <w:noProof/>
          <w:sz w:val="24"/>
          <w:szCs w:val="24"/>
        </w:rPr>
        <w:t xml:space="preserve"> </w:t>
      </w:r>
      <w:r w:rsidR="0039732D" w:rsidRPr="0039732D">
        <w:rPr>
          <w:rFonts w:ascii="Times New Roman" w:eastAsia="Times New Roman" w:hAnsi="Times New Roman" w:cs="Times New Roman"/>
          <w:noProof/>
          <w:sz w:val="24"/>
          <w:szCs w:val="24"/>
        </w:rPr>
        <w:t xml:space="preserve">The </w:t>
      </w:r>
      <w:r w:rsidR="0039732D">
        <w:rPr>
          <w:rFonts w:ascii="Times New Roman" w:eastAsia="Times New Roman" w:hAnsi="Times New Roman" w:cs="Times New Roman"/>
          <w:noProof/>
          <w:sz w:val="24"/>
          <w:szCs w:val="24"/>
        </w:rPr>
        <w:t>standing corps</w:t>
      </w:r>
      <w:r w:rsidR="0039732D" w:rsidRPr="0039732D">
        <w:rPr>
          <w:rFonts w:ascii="Times New Roman" w:eastAsia="Times New Roman" w:hAnsi="Times New Roman" w:cs="Times New Roman"/>
          <w:noProof/>
          <w:sz w:val="24"/>
          <w:szCs w:val="24"/>
        </w:rPr>
        <w:t xml:space="preserve"> is </w:t>
      </w:r>
      <w:r w:rsidR="003B3F86">
        <w:rPr>
          <w:rFonts w:ascii="Times New Roman" w:eastAsia="Times New Roman" w:hAnsi="Times New Roman" w:cs="Times New Roman"/>
          <w:noProof/>
          <w:sz w:val="24"/>
          <w:szCs w:val="24"/>
        </w:rPr>
        <w:t>building up</w:t>
      </w:r>
      <w:r w:rsidR="0039732D" w:rsidRPr="0039732D">
        <w:rPr>
          <w:rFonts w:ascii="Times New Roman" w:eastAsia="Times New Roman" w:hAnsi="Times New Roman" w:cs="Times New Roman"/>
          <w:noProof/>
          <w:sz w:val="24"/>
          <w:szCs w:val="24"/>
        </w:rPr>
        <w:t xml:space="preserve"> gradually until 2027</w:t>
      </w:r>
      <w:r w:rsidR="0039732D">
        <w:rPr>
          <w:rFonts w:ascii="Times New Roman" w:eastAsia="Times New Roman" w:hAnsi="Times New Roman" w:cs="Times New Roman"/>
          <w:noProof/>
          <w:sz w:val="24"/>
          <w:szCs w:val="24"/>
        </w:rPr>
        <w:t xml:space="preserve"> </w:t>
      </w:r>
      <w:r w:rsidR="005C4EF3">
        <w:rPr>
          <w:rFonts w:ascii="Times New Roman" w:eastAsia="Times New Roman" w:hAnsi="Times New Roman" w:cs="Times New Roman"/>
          <w:noProof/>
          <w:sz w:val="24"/>
          <w:szCs w:val="24"/>
        </w:rPr>
        <w:t>to</w:t>
      </w:r>
      <w:r w:rsidR="0039732D">
        <w:rPr>
          <w:rFonts w:ascii="Times New Roman" w:eastAsia="Times New Roman" w:hAnsi="Times New Roman" w:cs="Times New Roman"/>
          <w:noProof/>
          <w:sz w:val="24"/>
          <w:szCs w:val="24"/>
        </w:rPr>
        <w:t xml:space="preserve"> become an</w:t>
      </w:r>
      <w:r w:rsidR="0039732D" w:rsidRPr="0039732D">
        <w:rPr>
          <w:rFonts w:ascii="Times New Roman" w:eastAsia="Times New Roman" w:hAnsi="Times New Roman" w:cs="Times New Roman"/>
          <w:noProof/>
          <w:sz w:val="24"/>
          <w:szCs w:val="24"/>
        </w:rPr>
        <w:t xml:space="preserve"> even more reliable and permanent support for Member States</w:t>
      </w:r>
      <w:r w:rsidR="0039732D">
        <w:rPr>
          <w:rFonts w:ascii="Times New Roman" w:eastAsia="Times New Roman" w:hAnsi="Times New Roman" w:cs="Times New Roman"/>
          <w:noProof/>
          <w:sz w:val="24"/>
          <w:szCs w:val="24"/>
        </w:rPr>
        <w:t xml:space="preserve">. </w:t>
      </w:r>
      <w:r w:rsidR="007D3961">
        <w:rPr>
          <w:rFonts w:ascii="Times New Roman" w:eastAsia="Times New Roman" w:hAnsi="Times New Roman" w:cs="Times New Roman"/>
          <w:noProof/>
          <w:sz w:val="24"/>
          <w:szCs w:val="24"/>
        </w:rPr>
        <w:t>Taking into account the shared responsibility to protect the EU’s external borders,</w:t>
      </w:r>
      <w:r w:rsidR="0039732D">
        <w:rPr>
          <w:rFonts w:ascii="Times New Roman" w:eastAsia="Times New Roman" w:hAnsi="Times New Roman" w:cs="Times New Roman"/>
          <w:noProof/>
          <w:sz w:val="24"/>
          <w:szCs w:val="24"/>
        </w:rPr>
        <w:t xml:space="preserve"> </w:t>
      </w:r>
      <w:r w:rsidR="0035673E">
        <w:rPr>
          <w:rFonts w:ascii="Times New Roman" w:eastAsia="Times New Roman" w:hAnsi="Times New Roman" w:cs="Times New Roman"/>
          <w:noProof/>
          <w:sz w:val="24"/>
          <w:szCs w:val="24"/>
        </w:rPr>
        <w:t xml:space="preserve">all Member States </w:t>
      </w:r>
      <w:r w:rsidR="005C4EF3">
        <w:rPr>
          <w:rFonts w:ascii="Times New Roman" w:eastAsia="Times New Roman" w:hAnsi="Times New Roman" w:cs="Times New Roman"/>
          <w:noProof/>
          <w:sz w:val="24"/>
          <w:szCs w:val="24"/>
        </w:rPr>
        <w:t xml:space="preserve">should </w:t>
      </w:r>
      <w:r w:rsidR="0035673E">
        <w:rPr>
          <w:rFonts w:ascii="Times New Roman" w:eastAsia="Times New Roman" w:hAnsi="Times New Roman" w:cs="Times New Roman"/>
          <w:noProof/>
          <w:sz w:val="24"/>
          <w:szCs w:val="24"/>
        </w:rPr>
        <w:t xml:space="preserve">contribute </w:t>
      </w:r>
      <w:r w:rsidR="009F0FF2">
        <w:rPr>
          <w:rFonts w:ascii="Times New Roman" w:eastAsia="Times New Roman" w:hAnsi="Times New Roman" w:cs="Times New Roman"/>
          <w:noProof/>
          <w:sz w:val="24"/>
          <w:szCs w:val="24"/>
        </w:rPr>
        <w:t xml:space="preserve">to </w:t>
      </w:r>
      <w:r w:rsidR="006903A5">
        <w:rPr>
          <w:rFonts w:ascii="Times New Roman" w:eastAsia="Times New Roman" w:hAnsi="Times New Roman" w:cs="Times New Roman"/>
          <w:noProof/>
          <w:sz w:val="24"/>
          <w:szCs w:val="24"/>
        </w:rPr>
        <w:t>the standing corps</w:t>
      </w:r>
      <w:r w:rsidR="00C511E5">
        <w:rPr>
          <w:rFonts w:ascii="Times New Roman" w:eastAsia="Times New Roman" w:hAnsi="Times New Roman" w:cs="Times New Roman"/>
          <w:noProof/>
          <w:sz w:val="24"/>
          <w:szCs w:val="24"/>
        </w:rPr>
        <w:t>, in line with their obligations</w:t>
      </w:r>
      <w:r w:rsidR="009F0FF2">
        <w:rPr>
          <w:rFonts w:ascii="Times New Roman" w:eastAsia="Times New Roman" w:hAnsi="Times New Roman" w:cs="Times New Roman"/>
          <w:noProof/>
          <w:sz w:val="24"/>
          <w:szCs w:val="24"/>
        </w:rPr>
        <w:t xml:space="preserve">. At the same time, </w:t>
      </w:r>
      <w:r w:rsidR="00BE7241">
        <w:rPr>
          <w:rFonts w:ascii="Times New Roman" w:eastAsia="Times New Roman" w:hAnsi="Times New Roman" w:cs="Times New Roman"/>
          <w:noProof/>
          <w:sz w:val="24"/>
          <w:szCs w:val="24"/>
        </w:rPr>
        <w:t xml:space="preserve">Member States need to ensure an effective response to the </w:t>
      </w:r>
      <w:r w:rsidR="00BE7241" w:rsidRPr="00BE7241">
        <w:rPr>
          <w:rFonts w:ascii="Times New Roman" w:eastAsia="Times New Roman" w:hAnsi="Times New Roman" w:cs="Times New Roman"/>
          <w:noProof/>
          <w:sz w:val="24"/>
          <w:szCs w:val="24"/>
        </w:rPr>
        <w:t>Agency’s calls for staff to be deployed</w:t>
      </w:r>
      <w:r w:rsidR="00523B76">
        <w:rPr>
          <w:rFonts w:ascii="Times New Roman" w:eastAsia="Times New Roman" w:hAnsi="Times New Roman" w:cs="Times New Roman"/>
          <w:noProof/>
          <w:sz w:val="24"/>
          <w:szCs w:val="24"/>
        </w:rPr>
        <w:t>. This should</w:t>
      </w:r>
      <w:r w:rsidR="00BE7241">
        <w:rPr>
          <w:rFonts w:ascii="Times New Roman" w:eastAsia="Times New Roman" w:hAnsi="Times New Roman" w:cs="Times New Roman"/>
          <w:noProof/>
          <w:sz w:val="24"/>
          <w:szCs w:val="24"/>
        </w:rPr>
        <w:t xml:space="preserve"> tak</w:t>
      </w:r>
      <w:r w:rsidR="00523B76">
        <w:rPr>
          <w:rFonts w:ascii="Times New Roman" w:eastAsia="Times New Roman" w:hAnsi="Times New Roman" w:cs="Times New Roman"/>
          <w:noProof/>
          <w:sz w:val="24"/>
          <w:szCs w:val="24"/>
        </w:rPr>
        <w:t>e</w:t>
      </w:r>
      <w:r w:rsidR="00BE7241">
        <w:rPr>
          <w:rFonts w:ascii="Times New Roman" w:eastAsia="Times New Roman" w:hAnsi="Times New Roman" w:cs="Times New Roman"/>
          <w:noProof/>
          <w:sz w:val="24"/>
          <w:szCs w:val="24"/>
        </w:rPr>
        <w:t xml:space="preserve"> </w:t>
      </w:r>
      <w:r w:rsidR="00A83BD3">
        <w:rPr>
          <w:rFonts w:ascii="Times New Roman" w:eastAsia="Times New Roman" w:hAnsi="Times New Roman" w:cs="Times New Roman"/>
          <w:noProof/>
          <w:sz w:val="24"/>
          <w:szCs w:val="24"/>
        </w:rPr>
        <w:t>the current dynamic environment</w:t>
      </w:r>
      <w:r w:rsidR="00BE7241">
        <w:rPr>
          <w:rFonts w:ascii="Times New Roman" w:eastAsia="Times New Roman" w:hAnsi="Times New Roman" w:cs="Times New Roman"/>
          <w:noProof/>
          <w:sz w:val="24"/>
          <w:szCs w:val="24"/>
        </w:rPr>
        <w:t xml:space="preserve"> </w:t>
      </w:r>
      <w:r w:rsidR="002226AD">
        <w:rPr>
          <w:rFonts w:ascii="Times New Roman" w:eastAsia="Times New Roman" w:hAnsi="Times New Roman" w:cs="Times New Roman"/>
          <w:noProof/>
          <w:sz w:val="24"/>
          <w:szCs w:val="24"/>
        </w:rPr>
        <w:t xml:space="preserve">within Member States and across the Schengen area </w:t>
      </w:r>
      <w:r w:rsidR="00BE7241">
        <w:rPr>
          <w:rFonts w:ascii="Times New Roman" w:eastAsia="Times New Roman" w:hAnsi="Times New Roman" w:cs="Times New Roman"/>
          <w:noProof/>
          <w:sz w:val="24"/>
          <w:szCs w:val="24"/>
        </w:rPr>
        <w:t>into account</w:t>
      </w:r>
      <w:r w:rsidR="006B2CAE">
        <w:rPr>
          <w:rFonts w:ascii="Times New Roman" w:eastAsia="Times New Roman" w:hAnsi="Times New Roman" w:cs="Times New Roman"/>
          <w:noProof/>
          <w:sz w:val="24"/>
          <w:szCs w:val="24"/>
        </w:rPr>
        <w:t xml:space="preserve"> </w:t>
      </w:r>
      <w:r w:rsidR="002D6480">
        <w:rPr>
          <w:rFonts w:ascii="Times New Roman" w:eastAsia="Times New Roman" w:hAnsi="Times New Roman" w:cs="Times New Roman"/>
          <w:noProof/>
          <w:sz w:val="24"/>
          <w:szCs w:val="24"/>
        </w:rPr>
        <w:t>and</w:t>
      </w:r>
      <w:r w:rsidR="00BE7241">
        <w:rPr>
          <w:rFonts w:ascii="Times New Roman" w:eastAsia="Times New Roman" w:hAnsi="Times New Roman" w:cs="Times New Roman"/>
          <w:noProof/>
          <w:sz w:val="24"/>
          <w:szCs w:val="24"/>
        </w:rPr>
        <w:t xml:space="preserve"> </w:t>
      </w:r>
      <w:r w:rsidR="00720437">
        <w:rPr>
          <w:rFonts w:ascii="Times New Roman" w:eastAsia="Times New Roman" w:hAnsi="Times New Roman" w:cs="Times New Roman"/>
          <w:noProof/>
          <w:sz w:val="24"/>
          <w:szCs w:val="24"/>
        </w:rPr>
        <w:lastRenderedPageBreak/>
        <w:t xml:space="preserve">the need for </w:t>
      </w:r>
      <w:r w:rsidR="009F0FF2">
        <w:rPr>
          <w:rFonts w:ascii="Times New Roman" w:eastAsia="Times New Roman" w:hAnsi="Times New Roman" w:cs="Times New Roman"/>
          <w:noProof/>
          <w:sz w:val="24"/>
          <w:szCs w:val="24"/>
        </w:rPr>
        <w:t>specialised profiles to address existing</w:t>
      </w:r>
      <w:r w:rsidR="00523B76">
        <w:rPr>
          <w:rFonts w:ascii="Times New Roman" w:eastAsia="Times New Roman" w:hAnsi="Times New Roman" w:cs="Times New Roman"/>
          <w:noProof/>
          <w:sz w:val="24"/>
          <w:szCs w:val="24"/>
        </w:rPr>
        <w:t xml:space="preserve"> gaps</w:t>
      </w:r>
      <w:r w:rsidR="008219C7">
        <w:rPr>
          <w:rFonts w:ascii="Times New Roman" w:eastAsia="Times New Roman" w:hAnsi="Times New Roman" w:cs="Times New Roman"/>
          <w:noProof/>
          <w:sz w:val="24"/>
          <w:szCs w:val="24"/>
        </w:rPr>
        <w:t xml:space="preserve">. It is also necessary to </w:t>
      </w:r>
      <w:r w:rsidR="00A829E0">
        <w:rPr>
          <w:rFonts w:ascii="Times New Roman" w:eastAsia="Times New Roman" w:hAnsi="Times New Roman" w:cs="Times New Roman"/>
          <w:noProof/>
          <w:sz w:val="24"/>
          <w:szCs w:val="24"/>
        </w:rPr>
        <w:t>take</w:t>
      </w:r>
      <w:r w:rsidR="008219C7">
        <w:rPr>
          <w:rFonts w:ascii="Times New Roman" w:eastAsia="Times New Roman" w:hAnsi="Times New Roman" w:cs="Times New Roman"/>
          <w:noProof/>
          <w:sz w:val="24"/>
          <w:szCs w:val="24"/>
        </w:rPr>
        <w:t xml:space="preserve"> r</w:t>
      </w:r>
      <w:r w:rsidR="009F0FF2">
        <w:rPr>
          <w:rFonts w:ascii="Times New Roman" w:eastAsia="Times New Roman" w:hAnsi="Times New Roman" w:cs="Times New Roman"/>
          <w:noProof/>
          <w:sz w:val="24"/>
          <w:szCs w:val="24"/>
        </w:rPr>
        <w:t xml:space="preserve">emedial actions to overcome challenges that </w:t>
      </w:r>
      <w:r w:rsidR="009F0FF2" w:rsidRPr="0039732D">
        <w:rPr>
          <w:rFonts w:ascii="Times New Roman" w:eastAsia="Times New Roman" w:hAnsi="Times New Roman" w:cs="Times New Roman"/>
          <w:noProof/>
          <w:sz w:val="24"/>
          <w:szCs w:val="24"/>
        </w:rPr>
        <w:t>hinder the S</w:t>
      </w:r>
      <w:r w:rsidR="009F0FF2">
        <w:rPr>
          <w:rFonts w:ascii="Times New Roman" w:eastAsia="Times New Roman" w:hAnsi="Times New Roman" w:cs="Times New Roman"/>
          <w:noProof/>
          <w:sz w:val="24"/>
          <w:szCs w:val="24"/>
        </w:rPr>
        <w:t>tanding Corps</w:t>
      </w:r>
      <w:r w:rsidR="00720437">
        <w:rPr>
          <w:rFonts w:ascii="Times New Roman" w:eastAsia="Times New Roman" w:hAnsi="Times New Roman" w:cs="Times New Roman"/>
          <w:noProof/>
          <w:sz w:val="24"/>
          <w:szCs w:val="24"/>
        </w:rPr>
        <w:t>’</w:t>
      </w:r>
      <w:r w:rsidR="009F0FF2" w:rsidRPr="0039732D">
        <w:rPr>
          <w:rFonts w:ascii="Times New Roman" w:eastAsia="Times New Roman" w:hAnsi="Times New Roman" w:cs="Times New Roman"/>
          <w:noProof/>
          <w:sz w:val="24"/>
          <w:szCs w:val="24"/>
        </w:rPr>
        <w:t xml:space="preserve"> ability to fully support Member States</w:t>
      </w:r>
      <w:r w:rsidR="009F0FF2">
        <w:rPr>
          <w:rFonts w:ascii="Times New Roman" w:eastAsia="Times New Roman" w:hAnsi="Times New Roman" w:cs="Times New Roman"/>
          <w:noProof/>
          <w:sz w:val="24"/>
          <w:szCs w:val="24"/>
        </w:rPr>
        <w:t xml:space="preserve">, as revealed by Schengen evaluations. The Agency will take further steps to ensure that the Standing Corps </w:t>
      </w:r>
      <w:r w:rsidR="00BE7241" w:rsidRPr="00BE7241">
        <w:rPr>
          <w:rFonts w:ascii="Times New Roman" w:eastAsia="Times New Roman" w:hAnsi="Times New Roman" w:cs="Times New Roman"/>
          <w:noProof/>
          <w:sz w:val="24"/>
          <w:szCs w:val="24"/>
        </w:rPr>
        <w:t>better corresponds to operational needs</w:t>
      </w:r>
      <w:r w:rsidR="009F0FF2">
        <w:rPr>
          <w:rFonts w:ascii="Times New Roman" w:eastAsia="Times New Roman" w:hAnsi="Times New Roman" w:cs="Times New Roman"/>
          <w:noProof/>
          <w:sz w:val="24"/>
          <w:szCs w:val="24"/>
        </w:rPr>
        <w:t xml:space="preserve">, including by enhancing </w:t>
      </w:r>
      <w:r w:rsidR="00BE7241" w:rsidRPr="00BE7241">
        <w:rPr>
          <w:rFonts w:ascii="Times New Roman" w:eastAsia="Times New Roman" w:hAnsi="Times New Roman" w:cs="Times New Roman"/>
          <w:noProof/>
          <w:sz w:val="24"/>
          <w:szCs w:val="24"/>
        </w:rPr>
        <w:t>the training</w:t>
      </w:r>
      <w:r w:rsidR="009F0FF2">
        <w:rPr>
          <w:rFonts w:ascii="Times New Roman" w:eastAsia="Times New Roman" w:hAnsi="Times New Roman" w:cs="Times New Roman"/>
          <w:noProof/>
          <w:sz w:val="24"/>
          <w:szCs w:val="24"/>
        </w:rPr>
        <w:t xml:space="preserve"> </w:t>
      </w:r>
      <w:r w:rsidR="00BE7241" w:rsidRPr="00BE7241">
        <w:rPr>
          <w:rFonts w:ascii="Times New Roman" w:eastAsia="Times New Roman" w:hAnsi="Times New Roman" w:cs="Times New Roman"/>
          <w:noProof/>
          <w:sz w:val="24"/>
          <w:szCs w:val="24"/>
        </w:rPr>
        <w:t xml:space="preserve">on profiles </w:t>
      </w:r>
      <w:r w:rsidR="00BE7241" w:rsidRPr="009F0FF2">
        <w:rPr>
          <w:rFonts w:ascii="Times New Roman" w:eastAsia="Times New Roman" w:hAnsi="Times New Roman" w:cs="Times New Roman"/>
          <w:noProof/>
          <w:sz w:val="24"/>
          <w:szCs w:val="24"/>
        </w:rPr>
        <w:t>that are the most in demand</w:t>
      </w:r>
      <w:r w:rsidR="009F0FF2" w:rsidRPr="009F0FF2">
        <w:rPr>
          <w:rFonts w:ascii="Times New Roman" w:eastAsia="Times New Roman" w:hAnsi="Times New Roman" w:cs="Times New Roman"/>
          <w:noProof/>
          <w:sz w:val="24"/>
          <w:szCs w:val="24"/>
        </w:rPr>
        <w:t xml:space="preserve">, in line with the Action Plan </w:t>
      </w:r>
      <w:r w:rsidR="00430007">
        <w:rPr>
          <w:rFonts w:ascii="Times New Roman" w:eastAsia="Times New Roman" w:hAnsi="Times New Roman" w:cs="Times New Roman"/>
          <w:noProof/>
          <w:sz w:val="24"/>
          <w:szCs w:val="24"/>
        </w:rPr>
        <w:t>resulting</w:t>
      </w:r>
      <w:r w:rsidR="00430007" w:rsidRPr="009F0FF2">
        <w:rPr>
          <w:rFonts w:ascii="Times New Roman" w:eastAsia="Times New Roman" w:hAnsi="Times New Roman" w:cs="Times New Roman"/>
          <w:noProof/>
          <w:sz w:val="24"/>
          <w:szCs w:val="24"/>
        </w:rPr>
        <w:t xml:space="preserve"> </w:t>
      </w:r>
      <w:r w:rsidR="009F0FF2" w:rsidRPr="009F0FF2">
        <w:rPr>
          <w:rFonts w:ascii="Times New Roman" w:eastAsia="Times New Roman" w:hAnsi="Times New Roman" w:cs="Times New Roman"/>
          <w:noProof/>
          <w:sz w:val="24"/>
          <w:szCs w:val="24"/>
        </w:rPr>
        <w:t xml:space="preserve">from the </w:t>
      </w:r>
      <w:r w:rsidR="009F0FF2" w:rsidRPr="009F0FF2">
        <w:rPr>
          <w:rFonts w:ascii="Times New Roman" w:hAnsi="Times New Roman" w:cs="Times New Roman"/>
          <w:noProof/>
          <w:sz w:val="24"/>
          <w:szCs w:val="24"/>
        </w:rPr>
        <w:t xml:space="preserve">evaluation of the </w:t>
      </w:r>
      <w:r w:rsidR="009F0FF2" w:rsidRPr="009F0FF2">
        <w:rPr>
          <w:rFonts w:ascii="Times New Roman" w:hAnsi="Times New Roman" w:cs="Times New Roman"/>
          <w:b/>
          <w:bCs/>
          <w:noProof/>
          <w:sz w:val="24"/>
          <w:szCs w:val="24"/>
        </w:rPr>
        <w:t>European Border and Coast Guard (EBCG) Regulation</w:t>
      </w:r>
      <w:r w:rsidR="009F0FF2" w:rsidRPr="002253FC">
        <w:rPr>
          <w:rStyle w:val="FootnoteReference"/>
          <w:rFonts w:ascii="Times New Roman" w:hAnsi="Times New Roman" w:cs="Times New Roman"/>
          <w:noProof/>
          <w:sz w:val="24"/>
          <w:szCs w:val="24"/>
        </w:rPr>
        <w:footnoteReference w:id="33"/>
      </w:r>
      <w:r w:rsidR="00067656">
        <w:rPr>
          <w:rFonts w:ascii="Times New Roman" w:hAnsi="Times New Roman" w:cs="Times New Roman"/>
          <w:noProof/>
          <w:sz w:val="24"/>
          <w:szCs w:val="24"/>
        </w:rPr>
        <w:t>.</w:t>
      </w:r>
    </w:p>
    <w:p w14:paraId="3E208C0D" w14:textId="3C1D62DC" w:rsidR="009F0FF2" w:rsidRDefault="00DE4F44" w:rsidP="00F62933">
      <w:pPr>
        <w:spacing w:line="276" w:lineRule="auto"/>
        <w:jc w:val="both"/>
        <w:rPr>
          <w:rFonts w:ascii="Times New Roman" w:eastAsia="Times New Roman" w:hAnsi="Times New Roman" w:cs="Times New Roman"/>
          <w:noProof/>
          <w:sz w:val="24"/>
          <w:szCs w:val="24"/>
        </w:rPr>
      </w:pPr>
      <w:r w:rsidRPr="00DE4F44">
        <w:rPr>
          <w:rFonts w:ascii="Times New Roman" w:hAnsi="Times New Roman" w:cs="Times New Roman"/>
          <w:noProof/>
          <w:sz w:val="24"/>
          <w:szCs w:val="24"/>
        </w:rPr>
        <w:t xml:space="preserve">Moreover, by 2027, both </w:t>
      </w:r>
      <w:r w:rsidR="00D9501C">
        <w:rPr>
          <w:rFonts w:ascii="Times New Roman" w:hAnsi="Times New Roman" w:cs="Times New Roman"/>
          <w:noProof/>
          <w:sz w:val="24"/>
          <w:szCs w:val="24"/>
        </w:rPr>
        <w:t>the</w:t>
      </w:r>
      <w:r w:rsidRPr="00DE4F44">
        <w:rPr>
          <w:rFonts w:ascii="Times New Roman" w:hAnsi="Times New Roman" w:cs="Times New Roman"/>
          <w:noProof/>
          <w:sz w:val="24"/>
          <w:szCs w:val="24"/>
        </w:rPr>
        <w:t xml:space="preserve"> European and national </w:t>
      </w:r>
      <w:r w:rsidR="00C53CC3">
        <w:rPr>
          <w:rFonts w:ascii="Times New Roman" w:hAnsi="Times New Roman" w:cs="Times New Roman"/>
          <w:noProof/>
          <w:sz w:val="24"/>
          <w:szCs w:val="24"/>
        </w:rPr>
        <w:t xml:space="preserve">components of the </w:t>
      </w:r>
      <w:r w:rsidR="00F71A78">
        <w:rPr>
          <w:rFonts w:ascii="Times New Roman" w:hAnsi="Times New Roman" w:cs="Times New Roman"/>
          <w:noProof/>
          <w:sz w:val="24"/>
          <w:szCs w:val="24"/>
        </w:rPr>
        <w:t>European Bo</w:t>
      </w:r>
      <w:r w:rsidR="00D0186A">
        <w:rPr>
          <w:rFonts w:ascii="Times New Roman" w:hAnsi="Times New Roman" w:cs="Times New Roman"/>
          <w:noProof/>
          <w:sz w:val="24"/>
          <w:szCs w:val="24"/>
        </w:rPr>
        <w:t>rder</w:t>
      </w:r>
      <w:r w:rsidR="00F71A78">
        <w:rPr>
          <w:rFonts w:ascii="Times New Roman" w:hAnsi="Times New Roman" w:cs="Times New Roman"/>
          <w:noProof/>
          <w:sz w:val="24"/>
          <w:szCs w:val="24"/>
        </w:rPr>
        <w:t xml:space="preserve"> and Coast Guard </w:t>
      </w:r>
      <w:r w:rsidR="00D9501C">
        <w:rPr>
          <w:rFonts w:ascii="Times New Roman" w:hAnsi="Times New Roman" w:cs="Times New Roman"/>
          <w:noProof/>
          <w:sz w:val="24"/>
          <w:szCs w:val="24"/>
        </w:rPr>
        <w:t>are required to</w:t>
      </w:r>
      <w:r w:rsidRPr="00DE4F44">
        <w:rPr>
          <w:rFonts w:ascii="Times New Roman" w:hAnsi="Times New Roman" w:cs="Times New Roman"/>
          <w:noProof/>
          <w:sz w:val="24"/>
          <w:szCs w:val="24"/>
        </w:rPr>
        <w:t xml:space="preserve"> complete the shift from traditional resource-based planning to capability-driven planning.</w:t>
      </w:r>
      <w:r>
        <w:rPr>
          <w:rFonts w:ascii="Times New Roman" w:hAnsi="Times New Roman" w:cs="Times New Roman"/>
          <w:noProof/>
          <w:sz w:val="24"/>
          <w:szCs w:val="24"/>
        </w:rPr>
        <w:t xml:space="preserve"> </w:t>
      </w:r>
      <w:r w:rsidR="14C2AEBB" w:rsidRPr="13AA7344">
        <w:rPr>
          <w:rFonts w:ascii="Times New Roman" w:hAnsi="Times New Roman" w:cs="Times New Roman"/>
          <w:noProof/>
          <w:sz w:val="24"/>
          <w:szCs w:val="24"/>
        </w:rPr>
        <w:t xml:space="preserve">On </w:t>
      </w:r>
      <w:r w:rsidR="14C2AEBB" w:rsidRPr="006159F2">
        <w:rPr>
          <w:rFonts w:ascii="Times New Roman" w:hAnsi="Times New Roman" w:cs="Times New Roman"/>
          <w:noProof/>
          <w:sz w:val="24"/>
          <w:szCs w:val="24"/>
        </w:rPr>
        <w:t>26 March 2024</w:t>
      </w:r>
      <w:r w:rsidR="14C2AEBB" w:rsidRPr="736F1AEC">
        <w:rPr>
          <w:rFonts w:ascii="Times New Roman" w:hAnsi="Times New Roman" w:cs="Times New Roman"/>
          <w:noProof/>
          <w:sz w:val="24"/>
          <w:szCs w:val="24"/>
        </w:rPr>
        <w:t xml:space="preserve">, </w:t>
      </w:r>
      <w:r w:rsidR="007D0A59">
        <w:rPr>
          <w:rFonts w:ascii="Times New Roman" w:hAnsi="Times New Roman" w:cs="Times New Roman"/>
          <w:noProof/>
          <w:sz w:val="24"/>
          <w:szCs w:val="24"/>
        </w:rPr>
        <w:t xml:space="preserve">the </w:t>
      </w:r>
      <w:r w:rsidR="009F0FF2" w:rsidRPr="736F1AEC">
        <w:rPr>
          <w:rFonts w:ascii="Times New Roman" w:hAnsi="Times New Roman" w:cs="Times New Roman"/>
          <w:noProof/>
          <w:sz w:val="24"/>
          <w:szCs w:val="24"/>
        </w:rPr>
        <w:t>Frontex</w:t>
      </w:r>
      <w:r w:rsidR="009F0FF2" w:rsidRPr="007404E3">
        <w:rPr>
          <w:rFonts w:ascii="Times New Roman" w:hAnsi="Times New Roman" w:cs="Times New Roman"/>
          <w:noProof/>
          <w:sz w:val="24"/>
          <w:szCs w:val="24"/>
        </w:rPr>
        <w:t xml:space="preserve"> </w:t>
      </w:r>
      <w:r w:rsidR="007D0A59">
        <w:rPr>
          <w:rFonts w:ascii="Times New Roman" w:hAnsi="Times New Roman" w:cs="Times New Roman"/>
          <w:noProof/>
          <w:sz w:val="24"/>
          <w:szCs w:val="24"/>
        </w:rPr>
        <w:t>Management Board adopted</w:t>
      </w:r>
      <w:r w:rsidR="009F0FF2" w:rsidRPr="007404E3">
        <w:rPr>
          <w:rFonts w:ascii="Times New Roman" w:hAnsi="Times New Roman" w:cs="Times New Roman"/>
          <w:noProof/>
          <w:sz w:val="24"/>
          <w:szCs w:val="24"/>
        </w:rPr>
        <w:t xml:space="preserve"> the</w:t>
      </w:r>
      <w:r w:rsidR="009F0FF2">
        <w:rPr>
          <w:rFonts w:ascii="Times New Roman" w:hAnsi="Times New Roman" w:cs="Times New Roman"/>
          <w:noProof/>
          <w:sz w:val="24"/>
          <w:szCs w:val="24"/>
        </w:rPr>
        <w:t xml:space="preserve"> </w:t>
      </w:r>
      <w:r w:rsidR="009F0FF2" w:rsidRPr="00345F22">
        <w:rPr>
          <w:rFonts w:ascii="Times New Roman" w:hAnsi="Times New Roman" w:cs="Times New Roman"/>
          <w:b/>
          <w:bCs/>
          <w:noProof/>
          <w:sz w:val="24"/>
          <w:szCs w:val="24"/>
        </w:rPr>
        <w:t>Capability Roadmap</w:t>
      </w:r>
      <w:r w:rsidR="009F0FF2">
        <w:rPr>
          <w:rFonts w:ascii="Times New Roman" w:hAnsi="Times New Roman" w:cs="Times New Roman"/>
          <w:noProof/>
          <w:sz w:val="24"/>
          <w:szCs w:val="24"/>
        </w:rPr>
        <w:t xml:space="preserve"> </w:t>
      </w:r>
      <w:r w:rsidR="009F0FF2" w:rsidRPr="007404E3">
        <w:rPr>
          <w:rFonts w:ascii="Times New Roman" w:hAnsi="Times New Roman" w:cs="Times New Roman"/>
          <w:noProof/>
          <w:sz w:val="24"/>
          <w:szCs w:val="24"/>
        </w:rPr>
        <w:t>for the European Border and Coast Guard</w:t>
      </w:r>
      <w:r w:rsidR="009F0FF2">
        <w:rPr>
          <w:rFonts w:ascii="Times New Roman" w:hAnsi="Times New Roman" w:cs="Times New Roman"/>
          <w:noProof/>
          <w:sz w:val="24"/>
          <w:szCs w:val="24"/>
        </w:rPr>
        <w:t>. It brings together</w:t>
      </w:r>
      <w:r w:rsidR="009F0FF2" w:rsidRPr="007404E3">
        <w:rPr>
          <w:rFonts w:ascii="Times New Roman" w:hAnsi="Times New Roman" w:cs="Times New Roman"/>
          <w:noProof/>
          <w:sz w:val="24"/>
          <w:szCs w:val="24"/>
        </w:rPr>
        <w:t xml:space="preserve"> the capability development plans of Member States and the multiannual planning of the Agency’s resources</w:t>
      </w:r>
      <w:r w:rsidR="009F0FF2">
        <w:rPr>
          <w:rFonts w:ascii="Times New Roman" w:hAnsi="Times New Roman" w:cs="Times New Roman"/>
          <w:noProof/>
          <w:sz w:val="24"/>
          <w:szCs w:val="24"/>
        </w:rPr>
        <w:t xml:space="preserve"> to </w:t>
      </w:r>
      <w:r w:rsidR="009F0FF2" w:rsidRPr="007404E3">
        <w:rPr>
          <w:rFonts w:ascii="Times New Roman" w:hAnsi="Times New Roman" w:cs="Times New Roman"/>
          <w:noProof/>
          <w:sz w:val="24"/>
          <w:szCs w:val="24"/>
        </w:rPr>
        <w:t>optimis</w:t>
      </w:r>
      <w:r w:rsidR="009F0FF2">
        <w:rPr>
          <w:rFonts w:ascii="Times New Roman" w:hAnsi="Times New Roman" w:cs="Times New Roman"/>
          <w:noProof/>
          <w:sz w:val="24"/>
          <w:szCs w:val="24"/>
        </w:rPr>
        <w:t>e</w:t>
      </w:r>
      <w:r w:rsidR="009F0FF2" w:rsidRPr="007404E3">
        <w:rPr>
          <w:rFonts w:ascii="Times New Roman" w:hAnsi="Times New Roman" w:cs="Times New Roman"/>
          <w:noProof/>
          <w:sz w:val="24"/>
          <w:szCs w:val="24"/>
        </w:rPr>
        <w:t xml:space="preserve"> long-term investment </w:t>
      </w:r>
      <w:r w:rsidR="009F0FF2">
        <w:rPr>
          <w:rFonts w:ascii="Times New Roman" w:hAnsi="Times New Roman" w:cs="Times New Roman"/>
          <w:noProof/>
          <w:sz w:val="24"/>
          <w:szCs w:val="24"/>
        </w:rPr>
        <w:t xml:space="preserve">for </w:t>
      </w:r>
      <w:r w:rsidR="009F0FF2" w:rsidRPr="007404E3">
        <w:rPr>
          <w:rFonts w:ascii="Times New Roman" w:hAnsi="Times New Roman" w:cs="Times New Roman"/>
          <w:noProof/>
          <w:sz w:val="24"/>
          <w:szCs w:val="24"/>
        </w:rPr>
        <w:t>external border</w:t>
      </w:r>
      <w:r w:rsidR="009F0FF2">
        <w:rPr>
          <w:rFonts w:ascii="Times New Roman" w:hAnsi="Times New Roman" w:cs="Times New Roman"/>
          <w:noProof/>
          <w:sz w:val="24"/>
          <w:szCs w:val="24"/>
        </w:rPr>
        <w:t xml:space="preserve"> </w:t>
      </w:r>
      <w:r w:rsidR="598B25FC" w:rsidRPr="754B3B9F">
        <w:rPr>
          <w:rFonts w:ascii="Times New Roman" w:hAnsi="Times New Roman" w:cs="Times New Roman"/>
          <w:noProof/>
          <w:sz w:val="24"/>
          <w:szCs w:val="24"/>
        </w:rPr>
        <w:t>management and returns</w:t>
      </w:r>
      <w:r w:rsidR="002253FC">
        <w:rPr>
          <w:rFonts w:ascii="Times New Roman" w:hAnsi="Times New Roman" w:cs="Times New Roman"/>
          <w:noProof/>
          <w:sz w:val="24"/>
          <w:szCs w:val="24"/>
        </w:rPr>
        <w:t>.</w:t>
      </w:r>
      <w:r w:rsidR="009F0FF2" w:rsidRPr="00030D15">
        <w:rPr>
          <w:rFonts w:ascii="Times New Roman" w:hAnsi="Times New Roman" w:cs="Times New Roman"/>
          <w:noProof/>
          <w:sz w:val="24"/>
          <w:szCs w:val="24"/>
        </w:rPr>
        <w:t xml:space="preserve"> </w:t>
      </w:r>
      <w:r w:rsidR="002253FC">
        <w:rPr>
          <w:rFonts w:ascii="Times New Roman" w:hAnsi="Times New Roman" w:cs="Times New Roman"/>
          <w:noProof/>
          <w:sz w:val="24"/>
          <w:szCs w:val="24"/>
        </w:rPr>
        <w:t xml:space="preserve">Member States need to ensure the implementation of the national capability </w:t>
      </w:r>
      <w:r w:rsidR="4ECC46D8" w:rsidRPr="31D48B68">
        <w:rPr>
          <w:rFonts w:ascii="Times New Roman" w:hAnsi="Times New Roman" w:cs="Times New Roman"/>
          <w:noProof/>
          <w:sz w:val="24"/>
          <w:szCs w:val="24"/>
        </w:rPr>
        <w:t xml:space="preserve">development </w:t>
      </w:r>
      <w:r w:rsidR="002253FC">
        <w:rPr>
          <w:rFonts w:ascii="Times New Roman" w:hAnsi="Times New Roman" w:cs="Times New Roman"/>
          <w:noProof/>
          <w:sz w:val="24"/>
          <w:szCs w:val="24"/>
        </w:rPr>
        <w:t xml:space="preserve">plans, which will need to be </w:t>
      </w:r>
      <w:r w:rsidR="0027155B">
        <w:rPr>
          <w:rFonts w:ascii="Times New Roman" w:hAnsi="Times New Roman" w:cs="Times New Roman"/>
          <w:noProof/>
          <w:sz w:val="24"/>
          <w:szCs w:val="24"/>
        </w:rPr>
        <w:t xml:space="preserve">regularly </w:t>
      </w:r>
      <w:r w:rsidR="002253FC">
        <w:rPr>
          <w:rFonts w:ascii="Times New Roman" w:hAnsi="Times New Roman" w:cs="Times New Roman"/>
          <w:noProof/>
          <w:sz w:val="24"/>
          <w:szCs w:val="24"/>
        </w:rPr>
        <w:t>updated</w:t>
      </w:r>
      <w:r w:rsidR="00355072">
        <w:rPr>
          <w:rFonts w:ascii="Times New Roman" w:hAnsi="Times New Roman" w:cs="Times New Roman"/>
          <w:noProof/>
          <w:sz w:val="24"/>
          <w:szCs w:val="24"/>
        </w:rPr>
        <w:t xml:space="preserve"> </w:t>
      </w:r>
      <w:r w:rsidR="009663E6">
        <w:rPr>
          <w:rFonts w:ascii="Times New Roman" w:hAnsi="Times New Roman" w:cs="Times New Roman"/>
          <w:noProof/>
          <w:sz w:val="24"/>
          <w:szCs w:val="24"/>
        </w:rPr>
        <w:t xml:space="preserve">to </w:t>
      </w:r>
      <w:r w:rsidR="006A0401">
        <w:rPr>
          <w:rFonts w:ascii="Times New Roman" w:hAnsi="Times New Roman" w:cs="Times New Roman"/>
          <w:noProof/>
          <w:sz w:val="24"/>
          <w:szCs w:val="24"/>
        </w:rPr>
        <w:t xml:space="preserve">enable </w:t>
      </w:r>
      <w:r w:rsidR="00C935E5">
        <w:rPr>
          <w:rFonts w:ascii="Times New Roman" w:hAnsi="Times New Roman" w:cs="Times New Roman"/>
          <w:noProof/>
          <w:sz w:val="24"/>
          <w:szCs w:val="24"/>
        </w:rPr>
        <w:t>medium- and long-term</w:t>
      </w:r>
      <w:r w:rsidR="006A0401">
        <w:rPr>
          <w:rFonts w:ascii="Times New Roman" w:hAnsi="Times New Roman" w:cs="Times New Roman"/>
          <w:noProof/>
          <w:sz w:val="24"/>
          <w:szCs w:val="24"/>
        </w:rPr>
        <w:t xml:space="preserve"> planning of capabilities</w:t>
      </w:r>
      <w:r w:rsidR="002253FC">
        <w:rPr>
          <w:rFonts w:ascii="Times New Roman" w:hAnsi="Times New Roman" w:cs="Times New Roman"/>
          <w:noProof/>
          <w:sz w:val="24"/>
          <w:szCs w:val="24"/>
        </w:rPr>
        <w:t xml:space="preserve">. </w:t>
      </w:r>
      <w:r w:rsidR="009F0FF2">
        <w:rPr>
          <w:rFonts w:ascii="Times New Roman" w:eastAsia="Times New Roman" w:hAnsi="Times New Roman" w:cs="Times New Roman"/>
          <w:noProof/>
          <w:sz w:val="24"/>
          <w:szCs w:val="24"/>
        </w:rPr>
        <w:t>Over</w:t>
      </w:r>
      <w:r w:rsidR="009F0FF2" w:rsidRPr="006161C6">
        <w:rPr>
          <w:rFonts w:ascii="Times New Roman" w:eastAsia="Times New Roman" w:hAnsi="Times New Roman" w:cs="Times New Roman"/>
          <w:noProof/>
          <w:sz w:val="24"/>
          <w:szCs w:val="24"/>
        </w:rPr>
        <w:t xml:space="preserve"> </w:t>
      </w:r>
      <w:r w:rsidR="009F0FF2" w:rsidRPr="00F03D09">
        <w:rPr>
          <w:rFonts w:ascii="Times New Roman" w:eastAsia="Times New Roman" w:hAnsi="Times New Roman" w:cs="Times New Roman"/>
          <w:noProof/>
          <w:sz w:val="24"/>
          <w:szCs w:val="24"/>
        </w:rPr>
        <w:t>EUR 201 million</w:t>
      </w:r>
      <w:r w:rsidR="001456C9">
        <w:rPr>
          <w:rStyle w:val="FootnoteReference"/>
          <w:rFonts w:ascii="Times New Roman" w:eastAsia="Times New Roman" w:hAnsi="Times New Roman" w:cs="Times New Roman"/>
          <w:noProof/>
          <w:sz w:val="24"/>
          <w:szCs w:val="24"/>
        </w:rPr>
        <w:footnoteReference w:id="34"/>
      </w:r>
      <w:r w:rsidR="009F0FF2" w:rsidRPr="00F03D09">
        <w:rPr>
          <w:rFonts w:ascii="Times New Roman" w:eastAsia="Times New Roman" w:hAnsi="Times New Roman" w:cs="Times New Roman"/>
          <w:noProof/>
          <w:sz w:val="24"/>
          <w:szCs w:val="24"/>
        </w:rPr>
        <w:t xml:space="preserve"> </w:t>
      </w:r>
      <w:r w:rsidR="009F0FF2">
        <w:rPr>
          <w:rFonts w:ascii="Times New Roman" w:eastAsia="Times New Roman" w:hAnsi="Times New Roman" w:cs="Times New Roman"/>
          <w:noProof/>
          <w:sz w:val="24"/>
          <w:szCs w:val="24"/>
        </w:rPr>
        <w:t>w</w:t>
      </w:r>
      <w:r w:rsidR="00943C73">
        <w:rPr>
          <w:rFonts w:ascii="Times New Roman" w:eastAsia="Times New Roman" w:hAnsi="Times New Roman" w:cs="Times New Roman"/>
          <w:noProof/>
          <w:sz w:val="24"/>
          <w:szCs w:val="24"/>
        </w:rPr>
        <w:t>as</w:t>
      </w:r>
      <w:r w:rsidR="009F0FF2">
        <w:rPr>
          <w:rFonts w:ascii="Times New Roman" w:eastAsia="Times New Roman" w:hAnsi="Times New Roman" w:cs="Times New Roman"/>
          <w:noProof/>
          <w:sz w:val="24"/>
          <w:szCs w:val="24"/>
        </w:rPr>
        <w:t xml:space="preserve"> made available </w:t>
      </w:r>
      <w:r w:rsidR="009F0FF2" w:rsidRPr="00F03D09">
        <w:rPr>
          <w:rFonts w:ascii="Times New Roman" w:eastAsia="Times New Roman" w:hAnsi="Times New Roman" w:cs="Times New Roman"/>
          <w:noProof/>
          <w:sz w:val="24"/>
          <w:szCs w:val="24"/>
        </w:rPr>
        <w:t xml:space="preserve">to </w:t>
      </w:r>
      <w:r w:rsidR="009F0FF2">
        <w:rPr>
          <w:rFonts w:ascii="Times New Roman" w:eastAsia="Times New Roman" w:hAnsi="Times New Roman" w:cs="Times New Roman"/>
          <w:noProof/>
          <w:sz w:val="24"/>
          <w:szCs w:val="24"/>
        </w:rPr>
        <w:t>Member States’ operational capacities in 2023 for this goal.</w:t>
      </w:r>
    </w:p>
    <w:p w14:paraId="315ADEA7" w14:textId="46FBF255" w:rsidR="00EF2815" w:rsidRPr="004014C4" w:rsidRDefault="00F62933" w:rsidP="00661E2F">
      <w:pPr>
        <w:pStyle w:val="Heading2"/>
        <w:rPr>
          <w:noProof/>
        </w:rPr>
      </w:pPr>
      <w:r>
        <w:rPr>
          <w:noProof/>
        </w:rPr>
        <w:t>C</w:t>
      </w:r>
      <w:r w:rsidR="00EF2815" w:rsidRPr="004014C4">
        <w:rPr>
          <w:noProof/>
        </w:rPr>
        <w:t>ontingency planning</w:t>
      </w:r>
    </w:p>
    <w:p w14:paraId="36AA354A" w14:textId="011A72AC" w:rsidR="00C73E5D" w:rsidRDefault="00EF2815" w:rsidP="00EF2815">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 the last year, the EU and Member States have </w:t>
      </w:r>
      <w:r w:rsidR="00E03542">
        <w:rPr>
          <w:rFonts w:ascii="Times New Roman" w:hAnsi="Times New Roman" w:cs="Times New Roman"/>
          <w:noProof/>
          <w:sz w:val="24"/>
          <w:szCs w:val="24"/>
        </w:rPr>
        <w:t>focused on</w:t>
      </w:r>
      <w:r>
        <w:rPr>
          <w:rFonts w:ascii="Times New Roman" w:hAnsi="Times New Roman" w:cs="Times New Roman"/>
          <w:noProof/>
          <w:sz w:val="24"/>
          <w:szCs w:val="24"/>
        </w:rPr>
        <w:t xml:space="preserve"> establishing and updating</w:t>
      </w:r>
      <w:r w:rsidRPr="00530946">
        <w:rPr>
          <w:rFonts w:ascii="Times New Roman" w:hAnsi="Times New Roman" w:cs="Times New Roman"/>
          <w:noProof/>
          <w:sz w:val="24"/>
          <w:szCs w:val="24"/>
        </w:rPr>
        <w:t xml:space="preserve"> contingency plans to address possible crises at the </w:t>
      </w:r>
      <w:r w:rsidRPr="00270A33">
        <w:rPr>
          <w:rFonts w:ascii="Times New Roman" w:hAnsi="Times New Roman" w:cs="Times New Roman"/>
          <w:b/>
          <w:bCs/>
          <w:noProof/>
          <w:sz w:val="24"/>
          <w:szCs w:val="24"/>
        </w:rPr>
        <w:t>external borders</w:t>
      </w:r>
      <w:r>
        <w:rPr>
          <w:rFonts w:ascii="Times New Roman" w:hAnsi="Times New Roman" w:cs="Times New Roman"/>
          <w:noProof/>
          <w:sz w:val="24"/>
          <w:szCs w:val="24"/>
        </w:rPr>
        <w:t>.</w:t>
      </w:r>
      <w:r w:rsidR="005E3779">
        <w:rPr>
          <w:rFonts w:ascii="Times New Roman" w:hAnsi="Times New Roman" w:cs="Times New Roman"/>
          <w:noProof/>
          <w:sz w:val="24"/>
          <w:szCs w:val="24"/>
        </w:rPr>
        <w:t xml:space="preserve"> </w:t>
      </w:r>
      <w:r w:rsidR="007F2241">
        <w:rPr>
          <w:rFonts w:ascii="Times New Roman" w:hAnsi="Times New Roman" w:cs="Times New Roman"/>
          <w:noProof/>
          <w:sz w:val="24"/>
          <w:szCs w:val="24"/>
        </w:rPr>
        <w:t>Taking into account the evolving geostrategic environment, several Member States</w:t>
      </w:r>
      <w:r w:rsidR="00C73E5D">
        <w:rPr>
          <w:rFonts w:ascii="Times New Roman" w:hAnsi="Times New Roman" w:cs="Times New Roman"/>
          <w:noProof/>
          <w:sz w:val="24"/>
          <w:szCs w:val="24"/>
        </w:rPr>
        <w:t>, notably Estonia, Finland</w:t>
      </w:r>
      <w:r w:rsidR="00CD22B2">
        <w:rPr>
          <w:rFonts w:ascii="Times New Roman" w:hAnsi="Times New Roman" w:cs="Times New Roman"/>
          <w:noProof/>
          <w:sz w:val="24"/>
          <w:szCs w:val="24"/>
        </w:rPr>
        <w:t>,</w:t>
      </w:r>
      <w:r w:rsidR="00C73E5D">
        <w:rPr>
          <w:rFonts w:ascii="Times New Roman" w:hAnsi="Times New Roman" w:cs="Times New Roman"/>
          <w:noProof/>
          <w:sz w:val="24"/>
          <w:szCs w:val="24"/>
        </w:rPr>
        <w:t xml:space="preserve"> Lithuania </w:t>
      </w:r>
      <w:r w:rsidR="00471C99">
        <w:rPr>
          <w:rFonts w:ascii="Times New Roman" w:hAnsi="Times New Roman" w:cs="Times New Roman"/>
          <w:noProof/>
          <w:sz w:val="24"/>
          <w:szCs w:val="24"/>
        </w:rPr>
        <w:t>and Romania</w:t>
      </w:r>
      <w:r w:rsidR="007F2241">
        <w:rPr>
          <w:rFonts w:ascii="Times New Roman" w:hAnsi="Times New Roman" w:cs="Times New Roman"/>
          <w:noProof/>
          <w:sz w:val="24"/>
          <w:szCs w:val="24"/>
        </w:rPr>
        <w:t>, have carried out simulation exercises to assess the existing</w:t>
      </w:r>
      <w:r w:rsidR="00C73E5D">
        <w:rPr>
          <w:rFonts w:ascii="Times New Roman" w:hAnsi="Times New Roman" w:cs="Times New Roman"/>
          <w:noProof/>
          <w:sz w:val="24"/>
          <w:szCs w:val="24"/>
        </w:rPr>
        <w:t xml:space="preserve"> procedures and capacities</w:t>
      </w:r>
      <w:r w:rsidR="007F2241">
        <w:rPr>
          <w:rFonts w:ascii="Times New Roman" w:hAnsi="Times New Roman" w:cs="Times New Roman"/>
          <w:noProof/>
          <w:sz w:val="24"/>
          <w:szCs w:val="24"/>
        </w:rPr>
        <w:t xml:space="preserve"> to </w:t>
      </w:r>
      <w:r w:rsidR="007F2241" w:rsidRPr="005E3779">
        <w:rPr>
          <w:rFonts w:ascii="Times New Roman" w:hAnsi="Times New Roman" w:cs="Times New Roman"/>
          <w:noProof/>
          <w:sz w:val="24"/>
          <w:szCs w:val="24"/>
        </w:rPr>
        <w:t>respond timely and effectively to situational changes at the external borders</w:t>
      </w:r>
      <w:r w:rsidR="007F2241">
        <w:rPr>
          <w:rFonts w:ascii="Times New Roman" w:hAnsi="Times New Roman" w:cs="Times New Roman"/>
          <w:noProof/>
          <w:sz w:val="24"/>
          <w:szCs w:val="24"/>
        </w:rPr>
        <w:t xml:space="preserve">. These exercises revealed that the existing contingency plans </w:t>
      </w:r>
      <w:r w:rsidR="00C73E5D">
        <w:rPr>
          <w:rFonts w:ascii="Times New Roman" w:hAnsi="Times New Roman" w:cs="Times New Roman"/>
          <w:noProof/>
          <w:sz w:val="24"/>
          <w:szCs w:val="24"/>
        </w:rPr>
        <w:t>are fit to address unforeseen crises</w:t>
      </w:r>
      <w:r w:rsidR="007F2241">
        <w:rPr>
          <w:rFonts w:ascii="Times New Roman" w:hAnsi="Times New Roman" w:cs="Times New Roman"/>
          <w:noProof/>
          <w:sz w:val="24"/>
          <w:szCs w:val="24"/>
        </w:rPr>
        <w:t xml:space="preserve"> and they allowed Member States to update those plans</w:t>
      </w:r>
      <w:r w:rsidR="007F2241" w:rsidRPr="0099410C">
        <w:rPr>
          <w:rFonts w:ascii="Times New Roman" w:hAnsi="Times New Roman" w:cs="Times New Roman"/>
          <w:noProof/>
          <w:sz w:val="24"/>
          <w:szCs w:val="24"/>
        </w:rPr>
        <w:t>, as relevant</w:t>
      </w:r>
      <w:r w:rsidR="00C73E5D" w:rsidRPr="0099410C">
        <w:rPr>
          <w:rFonts w:ascii="Times New Roman" w:hAnsi="Times New Roman" w:cs="Times New Roman"/>
          <w:noProof/>
          <w:sz w:val="24"/>
          <w:szCs w:val="24"/>
        </w:rPr>
        <w:t>.</w:t>
      </w:r>
    </w:p>
    <w:p w14:paraId="0CE8975B" w14:textId="06BBCA15" w:rsidR="00EF2815" w:rsidRDefault="00EF2815" w:rsidP="00EF2815">
      <w:pPr>
        <w:spacing w:line="276" w:lineRule="auto"/>
        <w:jc w:val="both"/>
        <w:rPr>
          <w:rFonts w:ascii="Times New Roman" w:hAnsi="Times New Roman" w:cs="Times New Roman"/>
          <w:noProof/>
          <w:sz w:val="24"/>
          <w:szCs w:val="24"/>
        </w:rPr>
      </w:pPr>
      <w:r w:rsidRPr="004014C4">
        <w:rPr>
          <w:rFonts w:ascii="Times New Roman" w:hAnsi="Times New Roman" w:cs="Times New Roman"/>
          <w:noProof/>
          <w:sz w:val="24"/>
          <w:szCs w:val="24"/>
        </w:rPr>
        <w:t xml:space="preserve">Schengen evaluations conducted in 2023 confirmed that all Member States have established </w:t>
      </w:r>
      <w:r w:rsidRPr="00BB1D08">
        <w:rPr>
          <w:rFonts w:ascii="Times New Roman" w:hAnsi="Times New Roman" w:cs="Times New Roman"/>
          <w:noProof/>
          <w:sz w:val="24"/>
          <w:szCs w:val="24"/>
        </w:rPr>
        <w:t>national contingency plans</w:t>
      </w:r>
      <w:r w:rsidRPr="004014C4">
        <w:rPr>
          <w:rFonts w:ascii="Times New Roman" w:hAnsi="Times New Roman" w:cs="Times New Roman"/>
          <w:noProof/>
          <w:sz w:val="24"/>
          <w:szCs w:val="24"/>
        </w:rPr>
        <w:t xml:space="preserve"> for border management</w:t>
      </w:r>
      <w:r w:rsidR="00C73E5D">
        <w:rPr>
          <w:rFonts w:ascii="Times New Roman" w:hAnsi="Times New Roman" w:cs="Times New Roman"/>
          <w:noProof/>
          <w:sz w:val="24"/>
          <w:szCs w:val="24"/>
        </w:rPr>
        <w:t>, although</w:t>
      </w:r>
      <w:r w:rsidR="00A3331A">
        <w:rPr>
          <w:rFonts w:ascii="Times New Roman" w:hAnsi="Times New Roman" w:cs="Times New Roman"/>
          <w:noProof/>
          <w:sz w:val="24"/>
          <w:szCs w:val="24"/>
        </w:rPr>
        <w:t xml:space="preserve"> </w:t>
      </w:r>
      <w:r w:rsidR="006109FD">
        <w:rPr>
          <w:rFonts w:ascii="Times New Roman" w:hAnsi="Times New Roman" w:cs="Times New Roman"/>
          <w:noProof/>
          <w:sz w:val="24"/>
          <w:szCs w:val="24"/>
        </w:rPr>
        <w:t>there are still</w:t>
      </w:r>
      <w:r w:rsidR="00176BCE">
        <w:rPr>
          <w:rFonts w:ascii="Times New Roman" w:hAnsi="Times New Roman" w:cs="Times New Roman"/>
          <w:noProof/>
          <w:sz w:val="24"/>
          <w:szCs w:val="24"/>
        </w:rPr>
        <w:t xml:space="preserve"> </w:t>
      </w:r>
      <w:r w:rsidR="00963154">
        <w:rPr>
          <w:rFonts w:ascii="Times New Roman" w:hAnsi="Times New Roman" w:cs="Times New Roman"/>
          <w:noProof/>
          <w:sz w:val="24"/>
          <w:szCs w:val="24"/>
        </w:rPr>
        <w:t>deficiencies</w:t>
      </w:r>
      <w:r w:rsidR="00176BCE">
        <w:rPr>
          <w:rFonts w:ascii="Times New Roman" w:hAnsi="Times New Roman" w:cs="Times New Roman"/>
          <w:noProof/>
          <w:sz w:val="24"/>
          <w:szCs w:val="24"/>
        </w:rPr>
        <w:t xml:space="preserve"> </w:t>
      </w:r>
      <w:r w:rsidR="00C73E5D">
        <w:rPr>
          <w:rFonts w:ascii="Times New Roman" w:hAnsi="Times New Roman" w:cs="Times New Roman"/>
          <w:noProof/>
          <w:sz w:val="24"/>
          <w:szCs w:val="24"/>
        </w:rPr>
        <w:t>due to limited</w:t>
      </w:r>
      <w:r>
        <w:rPr>
          <w:rFonts w:ascii="Times New Roman" w:hAnsi="Times New Roman" w:cs="Times New Roman"/>
          <w:noProof/>
          <w:sz w:val="24"/>
          <w:szCs w:val="24"/>
        </w:rPr>
        <w:t xml:space="preserve"> interagency cooperation</w:t>
      </w:r>
      <w:r w:rsidR="00C73E5D">
        <w:rPr>
          <w:rFonts w:ascii="Times New Roman" w:hAnsi="Times New Roman" w:cs="Times New Roman"/>
          <w:noProof/>
          <w:sz w:val="24"/>
          <w:szCs w:val="24"/>
        </w:rPr>
        <w:t xml:space="preserve"> resulting in a</w:t>
      </w:r>
      <w:r w:rsidR="00B77C62">
        <w:rPr>
          <w:rFonts w:ascii="Times New Roman" w:hAnsi="Times New Roman" w:cs="Times New Roman"/>
          <w:noProof/>
          <w:sz w:val="24"/>
          <w:szCs w:val="24"/>
        </w:rPr>
        <w:t>n incomplete</w:t>
      </w:r>
      <w:r w:rsidR="00C73E5D">
        <w:rPr>
          <w:rFonts w:ascii="Times New Roman" w:hAnsi="Times New Roman" w:cs="Times New Roman"/>
          <w:noProof/>
          <w:sz w:val="24"/>
          <w:szCs w:val="24"/>
        </w:rPr>
        <w:t xml:space="preserve"> picture </w:t>
      </w:r>
      <w:r>
        <w:rPr>
          <w:rFonts w:ascii="Times New Roman" w:hAnsi="Times New Roman" w:cs="Times New Roman"/>
          <w:noProof/>
          <w:sz w:val="24"/>
          <w:szCs w:val="24"/>
        </w:rPr>
        <w:t xml:space="preserve">of national capabilities. </w:t>
      </w:r>
      <w:r w:rsidR="00D81A12">
        <w:rPr>
          <w:rFonts w:ascii="Times New Roman" w:hAnsi="Times New Roman" w:cs="Times New Roman"/>
          <w:noProof/>
          <w:sz w:val="24"/>
          <w:szCs w:val="24"/>
        </w:rPr>
        <w:t xml:space="preserve">Member States also need to </w:t>
      </w:r>
      <w:r>
        <w:rPr>
          <w:rFonts w:ascii="Times New Roman" w:hAnsi="Times New Roman" w:cs="Times New Roman"/>
          <w:noProof/>
          <w:sz w:val="24"/>
          <w:szCs w:val="24"/>
        </w:rPr>
        <w:t xml:space="preserve">harmonise </w:t>
      </w:r>
      <w:r w:rsidR="00D81A12">
        <w:rPr>
          <w:rFonts w:ascii="Times New Roman" w:hAnsi="Times New Roman" w:cs="Times New Roman"/>
          <w:noProof/>
          <w:sz w:val="24"/>
          <w:szCs w:val="24"/>
        </w:rPr>
        <w:t>the</w:t>
      </w:r>
      <w:r>
        <w:rPr>
          <w:rFonts w:ascii="Times New Roman" w:hAnsi="Times New Roman" w:cs="Times New Roman"/>
          <w:noProof/>
          <w:sz w:val="24"/>
          <w:szCs w:val="24"/>
        </w:rPr>
        <w:t xml:space="preserve"> thresholds for the activation of different levels of contingency planning and integrate European support</w:t>
      </w:r>
      <w:r w:rsidR="003E0A86">
        <w:rPr>
          <w:rFonts w:ascii="Times New Roman" w:hAnsi="Times New Roman" w:cs="Times New Roman"/>
          <w:noProof/>
          <w:sz w:val="24"/>
          <w:szCs w:val="24"/>
        </w:rPr>
        <w:t xml:space="preserve"> more coherently</w:t>
      </w:r>
      <w:r>
        <w:rPr>
          <w:rFonts w:ascii="Times New Roman" w:hAnsi="Times New Roman" w:cs="Times New Roman"/>
          <w:noProof/>
          <w:sz w:val="24"/>
          <w:szCs w:val="24"/>
        </w:rPr>
        <w:t>.</w:t>
      </w:r>
    </w:p>
    <w:p w14:paraId="1CD16D09" w14:textId="54E7AD52" w:rsidR="00B77C62" w:rsidRDefault="00EF2815" w:rsidP="00B77C62">
      <w:pPr>
        <w:spacing w:line="276" w:lineRule="auto"/>
        <w:jc w:val="both"/>
        <w:rPr>
          <w:rFonts w:ascii="Times New Roman" w:hAnsi="Times New Roman" w:cs="Times New Roman"/>
          <w:noProof/>
          <w:sz w:val="24"/>
          <w:szCs w:val="24"/>
          <w:lang w:val="en-IE"/>
        </w:rPr>
      </w:pPr>
      <w:r>
        <w:rPr>
          <w:rFonts w:ascii="Times New Roman" w:hAnsi="Times New Roman" w:cs="Times New Roman"/>
          <w:noProof/>
          <w:sz w:val="24"/>
          <w:szCs w:val="24"/>
        </w:rPr>
        <w:t xml:space="preserve">Together with ensuring adequate responses at the external borders, </w:t>
      </w:r>
      <w:r w:rsidRPr="00FC53DD">
        <w:rPr>
          <w:rFonts w:ascii="Times New Roman" w:hAnsi="Times New Roman" w:cs="Times New Roman"/>
          <w:b/>
          <w:bCs/>
          <w:noProof/>
          <w:sz w:val="24"/>
          <w:szCs w:val="24"/>
        </w:rPr>
        <w:t>a comprehensive approach to migration</w:t>
      </w:r>
      <w:r>
        <w:rPr>
          <w:rFonts w:ascii="Times New Roman" w:hAnsi="Times New Roman" w:cs="Times New Roman"/>
          <w:noProof/>
          <w:sz w:val="24"/>
          <w:szCs w:val="24"/>
        </w:rPr>
        <w:t xml:space="preserve"> </w:t>
      </w:r>
      <w:r w:rsidR="00B77C62">
        <w:rPr>
          <w:rFonts w:ascii="Times New Roman" w:hAnsi="Times New Roman" w:cs="Times New Roman"/>
          <w:noProof/>
          <w:sz w:val="24"/>
          <w:szCs w:val="24"/>
        </w:rPr>
        <w:t xml:space="preserve">also </w:t>
      </w:r>
      <w:r>
        <w:rPr>
          <w:rFonts w:ascii="Times New Roman" w:hAnsi="Times New Roman" w:cs="Times New Roman"/>
          <w:noProof/>
          <w:sz w:val="24"/>
          <w:szCs w:val="24"/>
        </w:rPr>
        <w:t xml:space="preserve">requires solid contingency planning </w:t>
      </w:r>
      <w:r w:rsidRPr="007F5F47">
        <w:rPr>
          <w:rFonts w:ascii="Times New Roman" w:hAnsi="Times New Roman" w:cs="Times New Roman"/>
          <w:noProof/>
          <w:sz w:val="24"/>
          <w:szCs w:val="24"/>
        </w:rPr>
        <w:t>to prevent the build-up of migratory pressure</w:t>
      </w:r>
      <w:r w:rsidR="00633191">
        <w:rPr>
          <w:rFonts w:ascii="Times New Roman" w:hAnsi="Times New Roman" w:cs="Times New Roman"/>
          <w:noProof/>
          <w:sz w:val="24"/>
          <w:szCs w:val="24"/>
        </w:rPr>
        <w:t>.</w:t>
      </w:r>
      <w:r w:rsidR="00C024B4">
        <w:rPr>
          <w:rFonts w:ascii="Times New Roman" w:hAnsi="Times New Roman" w:cs="Times New Roman"/>
          <w:noProof/>
          <w:sz w:val="24"/>
          <w:szCs w:val="24"/>
        </w:rPr>
        <w:t xml:space="preserve"> </w:t>
      </w:r>
      <w:r w:rsidR="00617B17">
        <w:rPr>
          <w:rFonts w:ascii="Times New Roman" w:hAnsi="Times New Roman" w:cs="Times New Roman"/>
          <w:noProof/>
          <w:sz w:val="24"/>
          <w:szCs w:val="24"/>
        </w:rPr>
        <w:t>Since</w:t>
      </w:r>
      <w:r>
        <w:rPr>
          <w:rFonts w:ascii="Times New Roman" w:hAnsi="Times New Roman" w:cs="Times New Roman"/>
          <w:noProof/>
          <w:sz w:val="24"/>
          <w:szCs w:val="24"/>
        </w:rPr>
        <w:t xml:space="preserve"> the </w:t>
      </w:r>
      <w:r w:rsidR="007818B7">
        <w:rPr>
          <w:rFonts w:ascii="Times New Roman" w:hAnsi="Times New Roman" w:cs="Times New Roman"/>
          <w:noProof/>
          <w:sz w:val="24"/>
          <w:szCs w:val="24"/>
        </w:rPr>
        <w:t>2015/2016</w:t>
      </w:r>
      <w:r>
        <w:rPr>
          <w:rFonts w:ascii="Times New Roman" w:hAnsi="Times New Roman" w:cs="Times New Roman"/>
          <w:noProof/>
          <w:sz w:val="24"/>
          <w:szCs w:val="24"/>
        </w:rPr>
        <w:t xml:space="preserve"> migration crisis, the EU is now better prepared to address sudden increases in migratory flows. The Commission </w:t>
      </w:r>
      <w:r w:rsidR="000C0A0B">
        <w:rPr>
          <w:rFonts w:ascii="Times New Roman" w:hAnsi="Times New Roman" w:cs="Times New Roman"/>
          <w:noProof/>
          <w:sz w:val="24"/>
          <w:szCs w:val="24"/>
        </w:rPr>
        <w:t xml:space="preserve">is </w:t>
      </w:r>
      <w:r w:rsidR="00FE6353">
        <w:rPr>
          <w:rFonts w:ascii="Times New Roman" w:hAnsi="Times New Roman" w:cs="Times New Roman"/>
          <w:noProof/>
          <w:sz w:val="24"/>
          <w:szCs w:val="24"/>
        </w:rPr>
        <w:t>in close cooperation</w:t>
      </w:r>
      <w:r w:rsidR="000C0A0B">
        <w:rPr>
          <w:rFonts w:ascii="Times New Roman" w:hAnsi="Times New Roman" w:cs="Times New Roman"/>
          <w:noProof/>
          <w:sz w:val="24"/>
          <w:szCs w:val="24"/>
        </w:rPr>
        <w:t xml:space="preserve"> </w:t>
      </w:r>
      <w:r>
        <w:rPr>
          <w:rFonts w:ascii="Times New Roman" w:hAnsi="Times New Roman" w:cs="Times New Roman"/>
          <w:noProof/>
          <w:sz w:val="24"/>
          <w:szCs w:val="24"/>
        </w:rPr>
        <w:t xml:space="preserve">with Member States </w:t>
      </w:r>
      <w:r w:rsidR="005C22C0">
        <w:rPr>
          <w:rFonts w:ascii="Times New Roman" w:hAnsi="Times New Roman" w:cs="Times New Roman"/>
          <w:noProof/>
          <w:sz w:val="24"/>
          <w:szCs w:val="24"/>
        </w:rPr>
        <w:t>that are</w:t>
      </w:r>
      <w:r>
        <w:rPr>
          <w:rFonts w:ascii="Times New Roman" w:hAnsi="Times New Roman" w:cs="Times New Roman"/>
          <w:noProof/>
          <w:sz w:val="24"/>
          <w:szCs w:val="24"/>
        </w:rPr>
        <w:t xml:space="preserve"> </w:t>
      </w:r>
      <w:r w:rsidR="007818B7">
        <w:rPr>
          <w:rFonts w:ascii="Times New Roman" w:hAnsi="Times New Roman" w:cs="Times New Roman"/>
          <w:noProof/>
          <w:sz w:val="24"/>
          <w:szCs w:val="24"/>
        </w:rPr>
        <w:t xml:space="preserve">vulnerable </w:t>
      </w:r>
      <w:r>
        <w:rPr>
          <w:rFonts w:ascii="Times New Roman" w:hAnsi="Times New Roman" w:cs="Times New Roman"/>
          <w:noProof/>
          <w:sz w:val="24"/>
          <w:szCs w:val="24"/>
        </w:rPr>
        <w:t>to increased arrivals</w:t>
      </w:r>
      <w:r w:rsidR="00B77C62">
        <w:rPr>
          <w:rFonts w:ascii="Times New Roman" w:hAnsi="Times New Roman" w:cs="Times New Roman"/>
          <w:noProof/>
          <w:sz w:val="24"/>
          <w:szCs w:val="24"/>
        </w:rPr>
        <w:t xml:space="preserve"> </w:t>
      </w:r>
      <w:r w:rsidR="00651337">
        <w:rPr>
          <w:rFonts w:ascii="Times New Roman" w:hAnsi="Times New Roman" w:cs="Times New Roman"/>
          <w:noProof/>
          <w:sz w:val="24"/>
          <w:szCs w:val="24"/>
        </w:rPr>
        <w:t>and</w:t>
      </w:r>
      <w:r w:rsidR="00B77C62">
        <w:rPr>
          <w:rFonts w:ascii="Times New Roman" w:hAnsi="Times New Roman" w:cs="Times New Roman"/>
          <w:noProof/>
          <w:sz w:val="24"/>
          <w:szCs w:val="24"/>
        </w:rPr>
        <w:t xml:space="preserve"> have reinforced contingency measures.</w:t>
      </w:r>
      <w:r w:rsidR="007D1105">
        <w:rPr>
          <w:noProof/>
        </w:rPr>
        <w:t xml:space="preserve"> </w:t>
      </w:r>
      <w:r w:rsidR="001A294B">
        <w:rPr>
          <w:rFonts w:ascii="Times New Roman" w:hAnsi="Times New Roman" w:cs="Times New Roman"/>
          <w:noProof/>
          <w:sz w:val="24"/>
          <w:szCs w:val="24"/>
        </w:rPr>
        <w:t xml:space="preserve">For example, </w:t>
      </w:r>
      <w:r w:rsidR="000B6534">
        <w:rPr>
          <w:rFonts w:ascii="Times New Roman" w:hAnsi="Times New Roman" w:cs="Times New Roman"/>
          <w:noProof/>
          <w:sz w:val="24"/>
          <w:szCs w:val="24"/>
        </w:rPr>
        <w:t>a</w:t>
      </w:r>
      <w:r w:rsidR="007D1105" w:rsidRPr="00E732D1">
        <w:rPr>
          <w:rFonts w:ascii="Times New Roman" w:hAnsi="Times New Roman" w:cs="Times New Roman"/>
          <w:noProof/>
          <w:sz w:val="24"/>
          <w:szCs w:val="24"/>
        </w:rPr>
        <w:t xml:space="preserve"> contingency plan is being established</w:t>
      </w:r>
      <w:r w:rsidR="007D1105">
        <w:rPr>
          <w:rFonts w:ascii="Times New Roman" w:hAnsi="Times New Roman" w:cs="Times New Roman"/>
          <w:noProof/>
          <w:sz w:val="24"/>
          <w:szCs w:val="24"/>
        </w:rPr>
        <w:t xml:space="preserve"> </w:t>
      </w:r>
      <w:r w:rsidR="000B6534" w:rsidRPr="001B3C8E">
        <w:rPr>
          <w:rFonts w:ascii="Times New Roman" w:hAnsi="Times New Roman" w:cs="Times New Roman"/>
          <w:noProof/>
          <w:sz w:val="24"/>
          <w:szCs w:val="24"/>
        </w:rPr>
        <w:t xml:space="preserve">in </w:t>
      </w:r>
      <w:r w:rsidR="000B6534" w:rsidRPr="001B3C8E">
        <w:rPr>
          <w:rFonts w:ascii="Times New Roman" w:hAnsi="Times New Roman" w:cs="Times New Roman"/>
          <w:b/>
          <w:bCs/>
          <w:noProof/>
          <w:sz w:val="24"/>
          <w:szCs w:val="24"/>
        </w:rPr>
        <w:t>Italy</w:t>
      </w:r>
      <w:r w:rsidR="007D1105" w:rsidRPr="00B77C62">
        <w:rPr>
          <w:rFonts w:ascii="Times New Roman" w:hAnsi="Times New Roman" w:cs="Times New Roman"/>
          <w:noProof/>
          <w:sz w:val="24"/>
          <w:szCs w:val="24"/>
        </w:rPr>
        <w:t xml:space="preserve"> with the support of EUAA and Frontex</w:t>
      </w:r>
      <w:r w:rsidR="00B77C62">
        <w:rPr>
          <w:rFonts w:ascii="Times New Roman" w:hAnsi="Times New Roman" w:cs="Times New Roman"/>
          <w:noProof/>
          <w:sz w:val="24"/>
          <w:szCs w:val="24"/>
        </w:rPr>
        <w:t xml:space="preserve"> to p</w:t>
      </w:r>
      <w:r w:rsidR="007D1105" w:rsidRPr="00B77C62">
        <w:rPr>
          <w:rFonts w:ascii="Times New Roman" w:hAnsi="Times New Roman" w:cs="Times New Roman"/>
          <w:noProof/>
          <w:sz w:val="24"/>
          <w:szCs w:val="24"/>
        </w:rPr>
        <w:t xml:space="preserve">rovide for rapid decongestion of disembarkation points and increased </w:t>
      </w:r>
      <w:r w:rsidR="007D1105" w:rsidRPr="00B77C62">
        <w:rPr>
          <w:rFonts w:ascii="Times New Roman" w:hAnsi="Times New Roman" w:cs="Times New Roman"/>
          <w:noProof/>
          <w:sz w:val="24"/>
          <w:szCs w:val="24"/>
        </w:rPr>
        <w:lastRenderedPageBreak/>
        <w:t>resilience of the reception system</w:t>
      </w:r>
      <w:r w:rsidR="00B77C62">
        <w:rPr>
          <w:rStyle w:val="FootnoteReference"/>
          <w:rFonts w:ascii="Times New Roman" w:hAnsi="Times New Roman" w:cs="Times New Roman"/>
          <w:noProof/>
          <w:sz w:val="24"/>
          <w:szCs w:val="24"/>
        </w:rPr>
        <w:footnoteReference w:id="35"/>
      </w:r>
      <w:r w:rsidR="00067656">
        <w:rPr>
          <w:rFonts w:ascii="Times New Roman" w:hAnsi="Times New Roman" w:cs="Times New Roman"/>
          <w:noProof/>
          <w:sz w:val="24"/>
          <w:szCs w:val="24"/>
        </w:rPr>
        <w:t>.</w:t>
      </w:r>
      <w:r w:rsidR="007D1105" w:rsidRPr="00B77C62">
        <w:rPr>
          <w:rFonts w:ascii="Times New Roman" w:hAnsi="Times New Roman" w:cs="Times New Roman"/>
          <w:noProof/>
          <w:sz w:val="24"/>
          <w:szCs w:val="24"/>
        </w:rPr>
        <w:t xml:space="preserve"> </w:t>
      </w:r>
      <w:r w:rsidR="00CC7E53">
        <w:rPr>
          <w:rFonts w:ascii="Times New Roman" w:hAnsi="Times New Roman" w:cs="Times New Roman"/>
          <w:noProof/>
          <w:sz w:val="24"/>
          <w:szCs w:val="24"/>
        </w:rPr>
        <w:t>On</w:t>
      </w:r>
      <w:r w:rsidR="007D1105" w:rsidRPr="00B77C62">
        <w:rPr>
          <w:rFonts w:ascii="Times New Roman" w:hAnsi="Times New Roman" w:cs="Times New Roman"/>
          <w:noProof/>
          <w:sz w:val="24"/>
          <w:szCs w:val="24"/>
        </w:rPr>
        <w:t xml:space="preserve"> the Atlantic route</w:t>
      </w:r>
      <w:r w:rsidR="00B77C62" w:rsidRPr="00014CEB">
        <w:rPr>
          <w:rFonts w:ascii="Times New Roman" w:hAnsi="Times New Roman" w:cs="Times New Roman"/>
          <w:noProof/>
          <w:sz w:val="24"/>
          <w:szCs w:val="24"/>
        </w:rPr>
        <w:t xml:space="preserve">, the reception system in </w:t>
      </w:r>
      <w:r w:rsidR="00B77C62" w:rsidRPr="00B77C62">
        <w:rPr>
          <w:rFonts w:ascii="Times New Roman" w:hAnsi="Times New Roman" w:cs="Times New Roman"/>
          <w:b/>
          <w:bCs/>
          <w:noProof/>
          <w:sz w:val="24"/>
          <w:szCs w:val="24"/>
        </w:rPr>
        <w:t xml:space="preserve">Spain </w:t>
      </w:r>
      <w:r w:rsidR="00B77C62" w:rsidRPr="0062626B">
        <w:rPr>
          <w:rFonts w:ascii="Times New Roman" w:hAnsi="Times New Roman" w:cs="Times New Roman"/>
          <w:noProof/>
          <w:sz w:val="24"/>
          <w:szCs w:val="24"/>
        </w:rPr>
        <w:t xml:space="preserve">has regularly </w:t>
      </w:r>
      <w:r w:rsidR="007C3F99">
        <w:rPr>
          <w:rFonts w:ascii="Times New Roman" w:hAnsi="Times New Roman" w:cs="Times New Roman"/>
          <w:noProof/>
          <w:sz w:val="24"/>
          <w:szCs w:val="24"/>
        </w:rPr>
        <w:t>been</w:t>
      </w:r>
      <w:r w:rsidR="00B77C62" w:rsidRPr="0062626B">
        <w:rPr>
          <w:rFonts w:ascii="Times New Roman" w:hAnsi="Times New Roman" w:cs="Times New Roman"/>
          <w:noProof/>
          <w:sz w:val="24"/>
          <w:szCs w:val="24"/>
        </w:rPr>
        <w:t xml:space="preserve"> placed under pressure in recent years, </w:t>
      </w:r>
      <w:r w:rsidR="007C3F99">
        <w:rPr>
          <w:rFonts w:ascii="Times New Roman" w:hAnsi="Times New Roman" w:cs="Times New Roman"/>
          <w:noProof/>
          <w:sz w:val="24"/>
          <w:szCs w:val="24"/>
        </w:rPr>
        <w:t>more recently with</w:t>
      </w:r>
      <w:r w:rsidR="00B77C62" w:rsidRPr="0062626B">
        <w:rPr>
          <w:rFonts w:ascii="Times New Roman" w:hAnsi="Times New Roman" w:cs="Times New Roman"/>
          <w:noProof/>
          <w:sz w:val="24"/>
          <w:szCs w:val="24"/>
        </w:rPr>
        <w:t xml:space="preserve"> the increase of irregular arrivals by sea </w:t>
      </w:r>
      <w:r w:rsidR="007C3F99">
        <w:rPr>
          <w:rFonts w:ascii="Times New Roman" w:hAnsi="Times New Roman" w:cs="Times New Roman"/>
          <w:noProof/>
          <w:sz w:val="24"/>
          <w:szCs w:val="24"/>
        </w:rPr>
        <w:t>to</w:t>
      </w:r>
      <w:r w:rsidR="00B77C62" w:rsidRPr="0062626B">
        <w:rPr>
          <w:rFonts w:ascii="Times New Roman" w:hAnsi="Times New Roman" w:cs="Times New Roman"/>
          <w:noProof/>
          <w:sz w:val="24"/>
          <w:szCs w:val="24"/>
        </w:rPr>
        <w:t xml:space="preserve"> the Canary</w:t>
      </w:r>
      <w:r w:rsidR="007C3F99">
        <w:rPr>
          <w:rFonts w:ascii="Times New Roman" w:hAnsi="Times New Roman" w:cs="Times New Roman"/>
          <w:noProof/>
          <w:sz w:val="24"/>
          <w:szCs w:val="24"/>
        </w:rPr>
        <w:t xml:space="preserve"> </w:t>
      </w:r>
      <w:r w:rsidR="00E03542">
        <w:rPr>
          <w:rFonts w:ascii="Times New Roman" w:hAnsi="Times New Roman" w:cs="Times New Roman"/>
          <w:noProof/>
          <w:sz w:val="24"/>
          <w:szCs w:val="24"/>
        </w:rPr>
        <w:t>I</w:t>
      </w:r>
      <w:r w:rsidR="007C3F99">
        <w:rPr>
          <w:rFonts w:ascii="Times New Roman" w:hAnsi="Times New Roman" w:cs="Times New Roman"/>
          <w:noProof/>
          <w:sz w:val="24"/>
          <w:szCs w:val="24"/>
        </w:rPr>
        <w:t>slands</w:t>
      </w:r>
      <w:r w:rsidR="00B77C62">
        <w:rPr>
          <w:rFonts w:ascii="Times New Roman" w:hAnsi="Times New Roman" w:cs="Times New Roman"/>
          <w:noProof/>
          <w:sz w:val="24"/>
          <w:szCs w:val="24"/>
        </w:rPr>
        <w:t xml:space="preserve">. In this context, within the </w:t>
      </w:r>
      <w:r w:rsidR="00B77C62" w:rsidRPr="0062626B">
        <w:rPr>
          <w:rFonts w:ascii="Times New Roman" w:hAnsi="Times New Roman" w:cs="Times New Roman"/>
          <w:noProof/>
          <w:sz w:val="24"/>
          <w:szCs w:val="24"/>
        </w:rPr>
        <w:t>EUAA operational plan</w:t>
      </w:r>
      <w:r w:rsidR="00B77C62">
        <w:rPr>
          <w:rFonts w:ascii="Times New Roman" w:hAnsi="Times New Roman" w:cs="Times New Roman"/>
          <w:noProof/>
          <w:sz w:val="24"/>
          <w:szCs w:val="24"/>
        </w:rPr>
        <w:t>, there are ongoing efforts</w:t>
      </w:r>
      <w:r w:rsidR="00B77C62" w:rsidRPr="0062626B">
        <w:rPr>
          <w:rFonts w:ascii="Times New Roman" w:hAnsi="Times New Roman" w:cs="Times New Roman"/>
          <w:noProof/>
          <w:sz w:val="24"/>
          <w:szCs w:val="24"/>
        </w:rPr>
        <w:t xml:space="preserve"> to design and implement a national framework for preparedness and response to emergencies</w:t>
      </w:r>
      <w:r w:rsidR="00B77C62">
        <w:rPr>
          <w:rFonts w:ascii="Times New Roman" w:hAnsi="Times New Roman" w:cs="Times New Roman"/>
          <w:noProof/>
          <w:sz w:val="24"/>
          <w:szCs w:val="24"/>
        </w:rPr>
        <w:t xml:space="preserve"> in Spain</w:t>
      </w:r>
      <w:r w:rsidR="00B77C62" w:rsidRPr="0062626B">
        <w:rPr>
          <w:rFonts w:ascii="Times New Roman" w:hAnsi="Times New Roman" w:cs="Times New Roman"/>
          <w:noProof/>
          <w:sz w:val="24"/>
          <w:szCs w:val="24"/>
        </w:rPr>
        <w:t xml:space="preserve">. </w:t>
      </w:r>
      <w:r w:rsidR="00B77C62" w:rsidRPr="00B77C62">
        <w:rPr>
          <w:rFonts w:ascii="Times New Roman" w:hAnsi="Times New Roman" w:cs="Times New Roman"/>
          <w:noProof/>
          <w:sz w:val="24"/>
          <w:szCs w:val="24"/>
          <w:lang w:val="en-IE"/>
        </w:rPr>
        <w:t>The Commission is also working closely with Cyprus and the EUAA to develop a contingency plan to cope with increased sea arrivals.</w:t>
      </w:r>
    </w:p>
    <w:p w14:paraId="55CD7477" w14:textId="32E5B289" w:rsidR="00FA2574" w:rsidRPr="00973339" w:rsidDel="00FA2574" w:rsidRDefault="00FA2574" w:rsidP="00973339">
      <w:pPr>
        <w:jc w:val="both"/>
        <w:rPr>
          <w:noProof/>
          <w:sz w:val="28"/>
          <w:szCs w:val="28"/>
        </w:rPr>
      </w:pPr>
      <w:r w:rsidRPr="00973339">
        <w:rPr>
          <w:rFonts w:ascii="Times New Roman" w:hAnsi="Times New Roman" w:cs="Times New Roman"/>
          <w:noProof/>
          <w:sz w:val="24"/>
          <w:szCs w:val="24"/>
          <w:lang w:val="en-IE"/>
        </w:rPr>
        <w:t>The requirements stemming from the Pact on Migration and Asylum, notably on screening and crisis response, together with the ongoing revision of the national integrated border management strategies</w:t>
      </w:r>
      <w:r w:rsidR="0031676C" w:rsidRPr="00973339">
        <w:rPr>
          <w:rFonts w:ascii="Times New Roman" w:hAnsi="Times New Roman" w:cs="Times New Roman"/>
          <w:noProof/>
          <w:sz w:val="24"/>
          <w:szCs w:val="24"/>
          <w:lang w:val="en-IE"/>
        </w:rPr>
        <w:t>,</w:t>
      </w:r>
      <w:r w:rsidRPr="00973339">
        <w:rPr>
          <w:rFonts w:ascii="Times New Roman" w:hAnsi="Times New Roman" w:cs="Times New Roman"/>
          <w:noProof/>
          <w:sz w:val="24"/>
          <w:szCs w:val="24"/>
          <w:lang w:val="en-IE"/>
        </w:rPr>
        <w:t xml:space="preserve"> offer a unique opportunity for Member States to develop national</w:t>
      </w:r>
      <w:r w:rsidRPr="00973339">
        <w:rPr>
          <w:rFonts w:ascii="Times New Roman" w:hAnsi="Times New Roman" w:cs="Times New Roman"/>
          <w:noProof/>
          <w:sz w:val="28"/>
          <w:szCs w:val="28"/>
        </w:rPr>
        <w:t xml:space="preserve"> </w:t>
      </w:r>
      <w:r w:rsidRPr="00973339">
        <w:rPr>
          <w:rFonts w:ascii="Times New Roman" w:hAnsi="Times New Roman" w:cs="Times New Roman"/>
          <w:noProof/>
          <w:sz w:val="24"/>
          <w:szCs w:val="24"/>
          <w:lang w:val="en-IE"/>
        </w:rPr>
        <w:t>contingency plans covering key processes, namely border management, migration and return</w:t>
      </w:r>
      <w:r w:rsidR="00720437">
        <w:rPr>
          <w:rFonts w:ascii="Times New Roman" w:hAnsi="Times New Roman" w:cs="Times New Roman"/>
          <w:noProof/>
          <w:sz w:val="24"/>
          <w:szCs w:val="24"/>
          <w:lang w:val="en-IE"/>
        </w:rPr>
        <w:t>,</w:t>
      </w:r>
      <w:r w:rsidRPr="00973339">
        <w:rPr>
          <w:rFonts w:ascii="Times New Roman" w:hAnsi="Times New Roman" w:cs="Times New Roman"/>
          <w:noProof/>
          <w:sz w:val="24"/>
          <w:szCs w:val="24"/>
          <w:lang w:val="en-IE"/>
        </w:rPr>
        <w:t xml:space="preserve"> that are fit to address current and emerging challenges.</w:t>
      </w:r>
      <w:r w:rsidRPr="00973339">
        <w:rPr>
          <w:rFonts w:ascii="Times New Roman" w:hAnsi="Times New Roman" w:cs="Times New Roman"/>
          <w:noProof/>
          <w:sz w:val="28"/>
          <w:szCs w:val="28"/>
        </w:rPr>
        <w:t xml:space="preserve"> </w:t>
      </w:r>
    </w:p>
    <w:p w14:paraId="4B4CCFDD" w14:textId="77777777" w:rsidR="00A71190" w:rsidRPr="00C02904" w:rsidRDefault="00A71190" w:rsidP="00661E2F">
      <w:pPr>
        <w:pStyle w:val="Heading2"/>
        <w:rPr>
          <w:noProof/>
          <w:lang w:val="en-IE"/>
        </w:rPr>
      </w:pPr>
      <w:r w:rsidRPr="00C02904">
        <w:rPr>
          <w:noProof/>
          <w:lang w:val="en-IE"/>
        </w:rPr>
        <w:t>Building a common EU system for returns</w:t>
      </w:r>
    </w:p>
    <w:p w14:paraId="3BDDB500" w14:textId="7CD1E601" w:rsidR="00544796" w:rsidRDefault="00A71190" w:rsidP="00A71190">
      <w:pPr>
        <w:spacing w:line="276" w:lineRule="auto"/>
        <w:jc w:val="both"/>
        <w:rPr>
          <w:rFonts w:ascii="Times New Roman" w:hAnsi="Times New Roman" w:cs="Times New Roman"/>
          <w:noProof/>
          <w:sz w:val="24"/>
          <w:szCs w:val="24"/>
        </w:rPr>
      </w:pPr>
      <w:r w:rsidRPr="000706FA">
        <w:rPr>
          <w:rFonts w:ascii="Times New Roman" w:hAnsi="Times New Roman" w:cs="Times New Roman"/>
          <w:noProof/>
          <w:sz w:val="24"/>
          <w:szCs w:val="24"/>
        </w:rPr>
        <w:t xml:space="preserve">Enhancing the effective and swift return of third-country nationals </w:t>
      </w:r>
      <w:r w:rsidR="00503929" w:rsidRPr="00503929">
        <w:rPr>
          <w:rFonts w:ascii="Times New Roman" w:hAnsi="Times New Roman" w:cs="Times New Roman"/>
          <w:noProof/>
          <w:sz w:val="24"/>
          <w:szCs w:val="24"/>
        </w:rPr>
        <w:t>who do not fulfil or who no longer fulfil the conditions of entry to the Schengen are</w:t>
      </w:r>
      <w:r w:rsidR="00503929">
        <w:rPr>
          <w:rFonts w:ascii="Times New Roman" w:hAnsi="Times New Roman" w:cs="Times New Roman"/>
          <w:noProof/>
          <w:sz w:val="24"/>
          <w:szCs w:val="24"/>
        </w:rPr>
        <w:t>a</w:t>
      </w:r>
      <w:r w:rsidRPr="000706FA">
        <w:rPr>
          <w:rFonts w:ascii="Times New Roman" w:hAnsi="Times New Roman" w:cs="Times New Roman"/>
          <w:noProof/>
          <w:sz w:val="24"/>
          <w:szCs w:val="24"/>
        </w:rPr>
        <w:t>, particular</w:t>
      </w:r>
      <w:r w:rsidR="0058106F">
        <w:rPr>
          <w:rFonts w:ascii="Times New Roman" w:hAnsi="Times New Roman" w:cs="Times New Roman"/>
          <w:noProof/>
          <w:sz w:val="24"/>
          <w:szCs w:val="24"/>
        </w:rPr>
        <w:t>ly</w:t>
      </w:r>
      <w:r w:rsidRPr="000706FA">
        <w:rPr>
          <w:rFonts w:ascii="Times New Roman" w:hAnsi="Times New Roman" w:cs="Times New Roman"/>
          <w:noProof/>
          <w:sz w:val="24"/>
          <w:szCs w:val="24"/>
        </w:rPr>
        <w:t xml:space="preserve"> those who are considered a threat to public security</w:t>
      </w:r>
      <w:r>
        <w:rPr>
          <w:rFonts w:ascii="Times New Roman" w:hAnsi="Times New Roman" w:cs="Times New Roman"/>
          <w:noProof/>
          <w:sz w:val="24"/>
          <w:szCs w:val="24"/>
        </w:rPr>
        <w:t>,</w:t>
      </w:r>
      <w:r w:rsidRPr="000706FA">
        <w:rPr>
          <w:rFonts w:ascii="Times New Roman" w:hAnsi="Times New Roman" w:cs="Times New Roman"/>
          <w:noProof/>
          <w:sz w:val="24"/>
          <w:szCs w:val="24"/>
        </w:rPr>
        <w:t xml:space="preserve"> was a priority of the 2023</w:t>
      </w:r>
      <w:r>
        <w:rPr>
          <w:rFonts w:ascii="Times New Roman" w:hAnsi="Times New Roman" w:cs="Times New Roman"/>
          <w:noProof/>
          <w:sz w:val="24"/>
          <w:szCs w:val="24"/>
        </w:rPr>
        <w:t>-</w:t>
      </w:r>
      <w:r w:rsidRPr="000706FA">
        <w:rPr>
          <w:rFonts w:ascii="Times New Roman" w:hAnsi="Times New Roman" w:cs="Times New Roman"/>
          <w:noProof/>
          <w:sz w:val="24"/>
          <w:szCs w:val="24"/>
        </w:rPr>
        <w:t>2024 Schengen cycle</w:t>
      </w:r>
      <w:r w:rsidRPr="000706FA">
        <w:rPr>
          <w:rFonts w:ascii="Times New Roman" w:hAnsi="Times New Roman" w:cs="Times New Roman"/>
          <w:noProof/>
          <w:vertAlign w:val="superscript"/>
        </w:rPr>
        <w:footnoteReference w:id="36"/>
      </w:r>
      <w:r w:rsidR="00B37E45">
        <w:rPr>
          <w:rFonts w:ascii="Times New Roman" w:hAnsi="Times New Roman" w:cs="Times New Roman"/>
          <w:noProof/>
          <w:sz w:val="24"/>
          <w:szCs w:val="24"/>
        </w:rPr>
        <w:t>.</w:t>
      </w:r>
      <w:r w:rsidRPr="000706FA">
        <w:rPr>
          <w:rFonts w:ascii="Times New Roman" w:hAnsi="Times New Roman" w:cs="Times New Roman"/>
          <w:noProof/>
          <w:sz w:val="24"/>
          <w:szCs w:val="24"/>
        </w:rPr>
        <w:t xml:space="preserve"> </w:t>
      </w:r>
      <w:r w:rsidR="00FA0FD2">
        <w:rPr>
          <w:rFonts w:ascii="Times New Roman" w:hAnsi="Times New Roman" w:cs="Times New Roman"/>
          <w:noProof/>
          <w:sz w:val="24"/>
          <w:szCs w:val="24"/>
        </w:rPr>
        <w:t>At</w:t>
      </w:r>
      <w:r>
        <w:rPr>
          <w:rFonts w:ascii="Times New Roman" w:hAnsi="Times New Roman" w:cs="Times New Roman"/>
          <w:noProof/>
          <w:sz w:val="24"/>
          <w:szCs w:val="24"/>
        </w:rPr>
        <w:t xml:space="preserve"> </w:t>
      </w:r>
      <w:r w:rsidRPr="000706FA">
        <w:rPr>
          <w:rFonts w:ascii="Times New Roman" w:hAnsi="Times New Roman" w:cs="Times New Roman"/>
          <w:noProof/>
          <w:sz w:val="24"/>
          <w:szCs w:val="24"/>
        </w:rPr>
        <w:t xml:space="preserve">the </w:t>
      </w:r>
      <w:r w:rsidR="002A0591" w:rsidRPr="000706FA">
        <w:rPr>
          <w:rFonts w:ascii="Times New Roman" w:hAnsi="Times New Roman" w:cs="Times New Roman"/>
          <w:noProof/>
          <w:sz w:val="24"/>
          <w:szCs w:val="24"/>
        </w:rPr>
        <w:t>Schengen Council</w:t>
      </w:r>
      <w:r w:rsidR="002A0591">
        <w:rPr>
          <w:rFonts w:ascii="Times New Roman" w:hAnsi="Times New Roman" w:cs="Times New Roman"/>
          <w:noProof/>
          <w:sz w:val="24"/>
          <w:szCs w:val="24"/>
        </w:rPr>
        <w:t>s</w:t>
      </w:r>
      <w:r w:rsidR="002A0591" w:rsidRPr="000706FA">
        <w:rPr>
          <w:rFonts w:ascii="Times New Roman" w:hAnsi="Times New Roman" w:cs="Times New Roman"/>
          <w:noProof/>
          <w:sz w:val="24"/>
          <w:szCs w:val="24"/>
        </w:rPr>
        <w:t xml:space="preserve"> </w:t>
      </w:r>
      <w:r w:rsidR="002A0591">
        <w:rPr>
          <w:rFonts w:ascii="Times New Roman" w:hAnsi="Times New Roman" w:cs="Times New Roman"/>
          <w:noProof/>
          <w:sz w:val="24"/>
          <w:szCs w:val="24"/>
        </w:rPr>
        <w:t xml:space="preserve">in </w:t>
      </w:r>
      <w:r w:rsidRPr="000706FA">
        <w:rPr>
          <w:rFonts w:ascii="Times New Roman" w:hAnsi="Times New Roman" w:cs="Times New Roman"/>
          <w:noProof/>
          <w:sz w:val="24"/>
          <w:szCs w:val="24"/>
        </w:rPr>
        <w:t>October and December 2023</w:t>
      </w:r>
      <w:r w:rsidRPr="00544796">
        <w:rPr>
          <w:rFonts w:ascii="Times New Roman" w:hAnsi="Times New Roman" w:cs="Times New Roman"/>
          <w:noProof/>
          <w:vertAlign w:val="superscript"/>
        </w:rPr>
        <w:footnoteReference w:id="37"/>
      </w:r>
      <w:r w:rsidR="006D1A55">
        <w:rPr>
          <w:rFonts w:ascii="Times New Roman" w:hAnsi="Times New Roman" w:cs="Times New Roman"/>
          <w:noProof/>
          <w:sz w:val="24"/>
          <w:szCs w:val="24"/>
        </w:rPr>
        <w:t>,</w:t>
      </w:r>
      <w:r w:rsidRPr="000706FA">
        <w:rPr>
          <w:rFonts w:ascii="Times New Roman" w:hAnsi="Times New Roman" w:cs="Times New Roman"/>
          <w:noProof/>
          <w:sz w:val="24"/>
          <w:szCs w:val="24"/>
        </w:rPr>
        <w:t xml:space="preserve"> Ministers </w:t>
      </w:r>
      <w:r w:rsidR="00DB6B12">
        <w:rPr>
          <w:rFonts w:ascii="Times New Roman" w:hAnsi="Times New Roman" w:cs="Times New Roman"/>
          <w:noProof/>
          <w:sz w:val="24"/>
          <w:szCs w:val="24"/>
        </w:rPr>
        <w:t>called for European</w:t>
      </w:r>
      <w:r w:rsidR="00DB6B12" w:rsidRPr="000706FA">
        <w:rPr>
          <w:rFonts w:ascii="Times New Roman" w:hAnsi="Times New Roman" w:cs="Times New Roman"/>
          <w:noProof/>
          <w:sz w:val="24"/>
          <w:szCs w:val="24"/>
        </w:rPr>
        <w:t xml:space="preserve"> </w:t>
      </w:r>
      <w:r w:rsidRPr="000706FA">
        <w:rPr>
          <w:rFonts w:ascii="Times New Roman" w:hAnsi="Times New Roman" w:cs="Times New Roman"/>
          <w:noProof/>
          <w:sz w:val="24"/>
          <w:szCs w:val="24"/>
        </w:rPr>
        <w:t xml:space="preserve">operational solutions </w:t>
      </w:r>
      <w:r w:rsidR="004779A6">
        <w:rPr>
          <w:rFonts w:ascii="Times New Roman" w:hAnsi="Times New Roman" w:cs="Times New Roman"/>
          <w:noProof/>
          <w:sz w:val="24"/>
          <w:szCs w:val="24"/>
        </w:rPr>
        <w:t>using</w:t>
      </w:r>
      <w:r w:rsidRPr="000706FA">
        <w:rPr>
          <w:rFonts w:ascii="Times New Roman" w:hAnsi="Times New Roman" w:cs="Times New Roman"/>
          <w:noProof/>
          <w:sz w:val="24"/>
          <w:szCs w:val="24"/>
        </w:rPr>
        <w:t xml:space="preserve"> common tools and increas</w:t>
      </w:r>
      <w:r w:rsidR="00F10C85">
        <w:rPr>
          <w:rFonts w:ascii="Times New Roman" w:hAnsi="Times New Roman" w:cs="Times New Roman"/>
          <w:noProof/>
          <w:sz w:val="24"/>
          <w:szCs w:val="24"/>
        </w:rPr>
        <w:t>ing</w:t>
      </w:r>
      <w:r w:rsidRPr="000706FA">
        <w:rPr>
          <w:rFonts w:ascii="Times New Roman" w:hAnsi="Times New Roman" w:cs="Times New Roman"/>
          <w:noProof/>
          <w:sz w:val="24"/>
          <w:szCs w:val="24"/>
        </w:rPr>
        <w:t xml:space="preserve"> </w:t>
      </w:r>
      <w:r w:rsidR="00AC6B25">
        <w:rPr>
          <w:rFonts w:ascii="Times New Roman" w:hAnsi="Times New Roman" w:cs="Times New Roman"/>
          <w:noProof/>
          <w:sz w:val="24"/>
          <w:szCs w:val="24"/>
        </w:rPr>
        <w:t xml:space="preserve">EU </w:t>
      </w:r>
      <w:r w:rsidRPr="000706FA">
        <w:rPr>
          <w:rFonts w:ascii="Times New Roman" w:hAnsi="Times New Roman" w:cs="Times New Roman"/>
          <w:noProof/>
          <w:sz w:val="24"/>
          <w:szCs w:val="24"/>
        </w:rPr>
        <w:t>coordination.</w:t>
      </w:r>
    </w:p>
    <w:p w14:paraId="120317FA" w14:textId="497CE37D" w:rsidR="00BD6CEE" w:rsidRDefault="00B437DA" w:rsidP="009F2846">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Against this background, over the last year</w:t>
      </w:r>
      <w:r w:rsidR="00E57396">
        <w:rPr>
          <w:rFonts w:ascii="Times New Roman" w:hAnsi="Times New Roman" w:cs="Times New Roman"/>
          <w:noProof/>
          <w:sz w:val="24"/>
          <w:szCs w:val="24"/>
        </w:rPr>
        <w:t>,</w:t>
      </w:r>
      <w:r>
        <w:rPr>
          <w:rFonts w:ascii="Times New Roman" w:hAnsi="Times New Roman" w:cs="Times New Roman"/>
          <w:noProof/>
          <w:sz w:val="24"/>
          <w:szCs w:val="24"/>
        </w:rPr>
        <w:t xml:space="preserve"> the focus has shifted to </w:t>
      </w:r>
      <w:r w:rsidR="003A0376">
        <w:rPr>
          <w:rFonts w:ascii="Times New Roman" w:hAnsi="Times New Roman" w:cs="Times New Roman"/>
          <w:noProof/>
          <w:sz w:val="24"/>
          <w:szCs w:val="24"/>
        </w:rPr>
        <w:t>joint</w:t>
      </w:r>
      <w:r>
        <w:rPr>
          <w:rFonts w:ascii="Times New Roman" w:hAnsi="Times New Roman" w:cs="Times New Roman"/>
          <w:noProof/>
          <w:sz w:val="24"/>
          <w:szCs w:val="24"/>
        </w:rPr>
        <w:t xml:space="preserve"> efforts at </w:t>
      </w:r>
      <w:r w:rsidR="00E57396">
        <w:rPr>
          <w:rFonts w:ascii="Times New Roman" w:hAnsi="Times New Roman" w:cs="Times New Roman"/>
          <w:noProof/>
          <w:sz w:val="24"/>
          <w:szCs w:val="24"/>
        </w:rPr>
        <w:t xml:space="preserve">the </w:t>
      </w:r>
      <w:r>
        <w:rPr>
          <w:rFonts w:ascii="Times New Roman" w:hAnsi="Times New Roman" w:cs="Times New Roman"/>
          <w:noProof/>
          <w:sz w:val="24"/>
          <w:szCs w:val="24"/>
        </w:rPr>
        <w:t>EU level prioritising measures with regards to key third countries</w:t>
      </w:r>
      <w:r w:rsidRPr="00A87ECB">
        <w:rPr>
          <w:rFonts w:ascii="Times New Roman" w:hAnsi="Times New Roman" w:cs="Times New Roman"/>
          <w:noProof/>
          <w:sz w:val="24"/>
          <w:szCs w:val="24"/>
        </w:rPr>
        <w:t>.</w:t>
      </w:r>
      <w:r>
        <w:rPr>
          <w:rFonts w:ascii="Times New Roman" w:hAnsi="Times New Roman" w:cs="Times New Roman"/>
          <w:noProof/>
          <w:sz w:val="24"/>
          <w:szCs w:val="24"/>
        </w:rPr>
        <w:t xml:space="preserve"> To</w:t>
      </w:r>
      <w:r w:rsidRPr="00A87ECB">
        <w:rPr>
          <w:rFonts w:ascii="Times New Roman" w:hAnsi="Times New Roman" w:cs="Times New Roman"/>
          <w:noProof/>
          <w:sz w:val="24"/>
          <w:szCs w:val="24"/>
        </w:rPr>
        <w:t xml:space="preserve"> ensure complementarity of action and a holistic approach, the </w:t>
      </w:r>
      <w:r w:rsidRPr="008D4C79">
        <w:rPr>
          <w:rFonts w:ascii="Times New Roman" w:eastAsia="Times New Roman" w:hAnsi="Times New Roman" w:cs="Times New Roman"/>
          <w:b/>
          <w:bCs/>
          <w:noProof/>
          <w:sz w:val="24"/>
          <w:szCs w:val="24"/>
        </w:rPr>
        <w:t xml:space="preserve">EU </w:t>
      </w:r>
      <w:r w:rsidRPr="00A87ECB">
        <w:rPr>
          <w:rFonts w:ascii="Times New Roman" w:eastAsia="Times New Roman" w:hAnsi="Times New Roman" w:cs="Times New Roman"/>
          <w:b/>
          <w:noProof/>
          <w:sz w:val="24"/>
          <w:szCs w:val="24"/>
        </w:rPr>
        <w:t>Return Coordinator</w:t>
      </w:r>
      <w:r w:rsidRPr="00A87ECB">
        <w:rPr>
          <w:rFonts w:ascii="Times New Roman" w:eastAsia="Times New Roman" w:hAnsi="Times New Roman" w:cs="Times New Roman"/>
          <w:noProof/>
          <w:sz w:val="24"/>
          <w:szCs w:val="24"/>
        </w:rPr>
        <w:t xml:space="preserve"> </w:t>
      </w:r>
      <w:r w:rsidR="00644DCA">
        <w:rPr>
          <w:rFonts w:ascii="Times New Roman" w:eastAsia="Times New Roman" w:hAnsi="Times New Roman" w:cs="Times New Roman"/>
          <w:noProof/>
          <w:sz w:val="24"/>
          <w:szCs w:val="24"/>
        </w:rPr>
        <w:t>with the support of the High</w:t>
      </w:r>
      <w:r w:rsidR="00B5007A">
        <w:rPr>
          <w:rFonts w:ascii="Times New Roman" w:eastAsia="Times New Roman" w:hAnsi="Times New Roman" w:cs="Times New Roman"/>
          <w:noProof/>
          <w:sz w:val="24"/>
          <w:szCs w:val="24"/>
        </w:rPr>
        <w:t>-</w:t>
      </w:r>
      <w:r w:rsidR="00644DCA">
        <w:rPr>
          <w:rFonts w:ascii="Times New Roman" w:eastAsia="Times New Roman" w:hAnsi="Times New Roman" w:cs="Times New Roman"/>
          <w:noProof/>
          <w:sz w:val="24"/>
          <w:szCs w:val="24"/>
        </w:rPr>
        <w:t xml:space="preserve">Level Network for Return </w:t>
      </w:r>
      <w:r w:rsidRPr="1A38C695">
        <w:rPr>
          <w:rFonts w:ascii="Times New Roman" w:eastAsia="Times New Roman" w:hAnsi="Times New Roman" w:cs="Times New Roman"/>
          <w:noProof/>
          <w:sz w:val="24"/>
          <w:szCs w:val="24"/>
        </w:rPr>
        <w:t>developed</w:t>
      </w:r>
      <w:r w:rsidRPr="00A87ECB">
        <w:rPr>
          <w:rFonts w:ascii="Times New Roman" w:eastAsia="Times New Roman" w:hAnsi="Times New Roman" w:cs="Times New Roman"/>
          <w:noProof/>
          <w:sz w:val="24"/>
          <w:szCs w:val="24"/>
        </w:rPr>
        <w:t xml:space="preserve"> a </w:t>
      </w:r>
      <w:r w:rsidRPr="008D4C79">
        <w:rPr>
          <w:rFonts w:ascii="Times New Roman" w:eastAsia="Times New Roman" w:hAnsi="Times New Roman" w:cs="Times New Roman"/>
          <w:b/>
          <w:bCs/>
          <w:noProof/>
          <w:sz w:val="24"/>
          <w:szCs w:val="24"/>
        </w:rPr>
        <w:t>Return Roadmap</w:t>
      </w:r>
      <w:r w:rsidRPr="00A87ECB">
        <w:rPr>
          <w:rFonts w:ascii="Times New Roman" w:eastAsia="Times New Roman" w:hAnsi="Times New Roman" w:cs="Times New Roman"/>
          <w:noProof/>
          <w:sz w:val="24"/>
          <w:szCs w:val="24"/>
        </w:rPr>
        <w:t xml:space="preserve"> with targeted actions</w:t>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 xml:space="preserve">While the number of effective returns </w:t>
      </w:r>
      <w:r w:rsidR="00CA0501">
        <w:rPr>
          <w:rFonts w:ascii="Times New Roman" w:hAnsi="Times New Roman" w:cs="Times New Roman"/>
          <w:noProof/>
          <w:sz w:val="24"/>
          <w:szCs w:val="24"/>
        </w:rPr>
        <w:t>remains</w:t>
      </w:r>
      <w:r>
        <w:rPr>
          <w:rFonts w:ascii="Times New Roman" w:hAnsi="Times New Roman" w:cs="Times New Roman"/>
          <w:noProof/>
          <w:sz w:val="24"/>
          <w:szCs w:val="24"/>
        </w:rPr>
        <w:t xml:space="preserve"> low, t</w:t>
      </w:r>
      <w:r w:rsidRPr="00A87ECB">
        <w:rPr>
          <w:rFonts w:ascii="Times New Roman" w:hAnsi="Times New Roman" w:cs="Times New Roman"/>
          <w:noProof/>
          <w:sz w:val="24"/>
          <w:szCs w:val="24"/>
        </w:rPr>
        <w:t xml:space="preserve">he </w:t>
      </w:r>
      <w:r w:rsidRPr="009F52A1">
        <w:rPr>
          <w:rFonts w:ascii="Times New Roman" w:hAnsi="Times New Roman" w:cs="Times New Roman"/>
          <w:noProof/>
          <w:sz w:val="24"/>
          <w:szCs w:val="24"/>
        </w:rPr>
        <w:t>joint initiatives</w:t>
      </w:r>
      <w:r>
        <w:rPr>
          <w:rFonts w:ascii="Times New Roman" w:hAnsi="Times New Roman" w:cs="Times New Roman"/>
          <w:noProof/>
          <w:sz w:val="24"/>
          <w:szCs w:val="24"/>
        </w:rPr>
        <w:t xml:space="preserve"> are already</w:t>
      </w:r>
      <w:r w:rsidRPr="00A87ECB">
        <w:rPr>
          <w:rFonts w:ascii="Times New Roman" w:hAnsi="Times New Roman" w:cs="Times New Roman"/>
          <w:noProof/>
          <w:sz w:val="24"/>
          <w:szCs w:val="24"/>
        </w:rPr>
        <w:t xml:space="preserve"> yield</w:t>
      </w:r>
      <w:r>
        <w:rPr>
          <w:rFonts w:ascii="Times New Roman" w:hAnsi="Times New Roman" w:cs="Times New Roman"/>
          <w:noProof/>
          <w:sz w:val="24"/>
          <w:szCs w:val="24"/>
        </w:rPr>
        <w:t>ing</w:t>
      </w:r>
      <w:r w:rsidRPr="00A87ECB">
        <w:rPr>
          <w:rFonts w:ascii="Times New Roman" w:hAnsi="Times New Roman" w:cs="Times New Roman"/>
          <w:noProof/>
          <w:sz w:val="24"/>
          <w:szCs w:val="24"/>
        </w:rPr>
        <w:t xml:space="preserve"> positive results, evidenced by a rise in effective returns over the past year. </w:t>
      </w:r>
      <w:r>
        <w:rPr>
          <w:rFonts w:ascii="Times New Roman" w:hAnsi="Times New Roman" w:cs="Times New Roman"/>
          <w:noProof/>
          <w:sz w:val="24"/>
          <w:szCs w:val="24"/>
        </w:rPr>
        <w:t>I</w:t>
      </w:r>
      <w:r w:rsidRPr="008C6A9C">
        <w:rPr>
          <w:rFonts w:ascii="Times New Roman" w:hAnsi="Times New Roman" w:cs="Times New Roman"/>
          <w:noProof/>
          <w:sz w:val="24"/>
          <w:szCs w:val="24"/>
        </w:rPr>
        <w:t>n 2023, nearly 100 000 third-country nationals were effectively returned</w:t>
      </w:r>
      <w:r>
        <w:rPr>
          <w:rFonts w:ascii="Times New Roman" w:hAnsi="Times New Roman" w:cs="Times New Roman"/>
          <w:noProof/>
          <w:sz w:val="24"/>
          <w:szCs w:val="24"/>
        </w:rPr>
        <w:t xml:space="preserve">, representing </w:t>
      </w:r>
      <w:r w:rsidRPr="008C6A9C">
        <w:rPr>
          <w:rFonts w:ascii="Times New Roman" w:hAnsi="Times New Roman" w:cs="Times New Roman"/>
          <w:noProof/>
          <w:sz w:val="24"/>
          <w:szCs w:val="24"/>
        </w:rPr>
        <w:t xml:space="preserve">an increase of 15%, compared to the same period </w:t>
      </w:r>
      <w:r w:rsidR="005D3B10">
        <w:rPr>
          <w:rFonts w:ascii="Times New Roman" w:hAnsi="Times New Roman" w:cs="Times New Roman"/>
          <w:noProof/>
          <w:sz w:val="24"/>
          <w:szCs w:val="24"/>
        </w:rPr>
        <w:t>in</w:t>
      </w:r>
      <w:r w:rsidRPr="008C6A9C">
        <w:rPr>
          <w:rFonts w:ascii="Times New Roman" w:hAnsi="Times New Roman" w:cs="Times New Roman"/>
          <w:noProof/>
          <w:sz w:val="24"/>
          <w:szCs w:val="24"/>
        </w:rPr>
        <w:t xml:space="preserve"> 2022</w:t>
      </w:r>
      <w:r w:rsidR="00470885">
        <w:rPr>
          <w:rFonts w:ascii="Times New Roman" w:hAnsi="Times New Roman" w:cs="Times New Roman"/>
          <w:noProof/>
          <w:sz w:val="24"/>
          <w:szCs w:val="24"/>
        </w:rPr>
        <w:t>, including a 120% increase in voluntary returns</w:t>
      </w:r>
      <w:r w:rsidR="0079303B">
        <w:rPr>
          <w:rFonts w:ascii="Times New Roman" w:hAnsi="Times New Roman" w:cs="Times New Roman"/>
          <w:noProof/>
          <w:sz w:val="24"/>
          <w:szCs w:val="24"/>
        </w:rPr>
        <w:t xml:space="preserve"> via Frontex support</w:t>
      </w:r>
      <w:r w:rsidRPr="008C6A9C">
        <w:rPr>
          <w:rFonts w:ascii="Times New Roman" w:hAnsi="Times New Roman" w:cs="Times New Roman"/>
          <w:noProof/>
          <w:sz w:val="24"/>
          <w:szCs w:val="24"/>
        </w:rPr>
        <w:t>.</w:t>
      </w:r>
    </w:p>
    <w:p w14:paraId="0DE2F5E1" w14:textId="5B3FA72A" w:rsidR="00FA1717" w:rsidRDefault="00B437DA" w:rsidP="009F2846">
      <w:pPr>
        <w:spacing w:line="276" w:lineRule="auto"/>
        <w:jc w:val="both"/>
        <w:rPr>
          <w:rFonts w:ascii="Times New Roman" w:eastAsia="Garamond" w:hAnsi="Times New Roman" w:cs="Times New Roman"/>
          <w:noProof/>
          <w:color w:val="000000" w:themeColor="text1"/>
          <w:sz w:val="24"/>
          <w:szCs w:val="24"/>
        </w:rPr>
      </w:pPr>
      <w:r>
        <w:rPr>
          <w:rFonts w:ascii="Times New Roman" w:hAnsi="Times New Roman" w:cs="Times New Roman"/>
          <w:noProof/>
          <w:sz w:val="24"/>
          <w:szCs w:val="24"/>
        </w:rPr>
        <w:t>Schengen evaluation and monitoring activities carried out in 2023 revealed that obstacles remain, which hinder the enforcement of return decisions.</w:t>
      </w:r>
      <w:r w:rsidR="0046540A">
        <w:rPr>
          <w:rFonts w:ascii="Times New Roman" w:hAnsi="Times New Roman" w:cs="Times New Roman"/>
          <w:noProof/>
          <w:sz w:val="24"/>
          <w:szCs w:val="24"/>
        </w:rPr>
        <w:t xml:space="preserve"> </w:t>
      </w:r>
      <w:r>
        <w:rPr>
          <w:rFonts w:ascii="Times New Roman" w:hAnsi="Times New Roman" w:cs="Times New Roman"/>
          <w:noProof/>
          <w:sz w:val="24"/>
          <w:szCs w:val="24"/>
        </w:rPr>
        <w:t xml:space="preserve">First, there is a need to implement a </w:t>
      </w:r>
      <w:r w:rsidRPr="0005632A">
        <w:rPr>
          <w:rFonts w:ascii="Times New Roman" w:hAnsi="Times New Roman" w:cs="Times New Roman"/>
          <w:noProof/>
          <w:sz w:val="24"/>
          <w:szCs w:val="24"/>
        </w:rPr>
        <w:t xml:space="preserve">strategic approach to </w:t>
      </w:r>
      <w:r w:rsidRPr="0005632A">
        <w:rPr>
          <w:rFonts w:ascii="Times New Roman" w:hAnsi="Times New Roman" w:cs="Times New Roman"/>
          <w:b/>
          <w:bCs/>
          <w:noProof/>
          <w:sz w:val="24"/>
          <w:szCs w:val="24"/>
        </w:rPr>
        <w:t>resource allocation and planning</w:t>
      </w:r>
      <w:r w:rsidRPr="0005632A">
        <w:rPr>
          <w:rFonts w:ascii="Times New Roman" w:hAnsi="Times New Roman" w:cs="Times New Roman"/>
          <w:noProof/>
          <w:sz w:val="24"/>
          <w:szCs w:val="24"/>
        </w:rPr>
        <w:t xml:space="preserve"> </w:t>
      </w:r>
      <w:r>
        <w:rPr>
          <w:rFonts w:ascii="Times New Roman" w:hAnsi="Times New Roman" w:cs="Times New Roman"/>
          <w:noProof/>
          <w:sz w:val="24"/>
          <w:szCs w:val="24"/>
        </w:rPr>
        <w:t>based on</w:t>
      </w:r>
      <w:r w:rsidRPr="0005632A">
        <w:rPr>
          <w:rFonts w:ascii="Times New Roman" w:hAnsi="Times New Roman" w:cs="Times New Roman"/>
          <w:noProof/>
          <w:sz w:val="24"/>
          <w:szCs w:val="24"/>
        </w:rPr>
        <w:t xml:space="preserve"> current and </w:t>
      </w:r>
      <w:r>
        <w:rPr>
          <w:rFonts w:ascii="Times New Roman" w:hAnsi="Times New Roman" w:cs="Times New Roman"/>
          <w:noProof/>
          <w:sz w:val="24"/>
          <w:szCs w:val="24"/>
        </w:rPr>
        <w:t>expected</w:t>
      </w:r>
      <w:r w:rsidRPr="0005632A">
        <w:rPr>
          <w:rFonts w:ascii="Times New Roman" w:hAnsi="Times New Roman" w:cs="Times New Roman"/>
          <w:noProof/>
          <w:sz w:val="24"/>
          <w:szCs w:val="24"/>
        </w:rPr>
        <w:t xml:space="preserve"> needs. </w:t>
      </w:r>
      <w:r w:rsidR="006E1CA1">
        <w:rPr>
          <w:rFonts w:ascii="Times New Roman" w:hAnsi="Times New Roman" w:cs="Times New Roman"/>
          <w:noProof/>
          <w:sz w:val="24"/>
          <w:szCs w:val="24"/>
          <w:lang w:val="en-US"/>
        </w:rPr>
        <w:t xml:space="preserve">Member States need to ensure proactive integrated planning, with a view to determining and updating national priorities and allocation of resources </w:t>
      </w:r>
      <w:r w:rsidR="005C5419">
        <w:rPr>
          <w:rFonts w:ascii="Times New Roman" w:hAnsi="Times New Roman" w:cs="Times New Roman"/>
          <w:noProof/>
          <w:sz w:val="24"/>
          <w:szCs w:val="24"/>
        </w:rPr>
        <w:t xml:space="preserve">in light of </w:t>
      </w:r>
      <w:r w:rsidR="005C5419" w:rsidRPr="0005632A">
        <w:rPr>
          <w:rFonts w:ascii="Times New Roman" w:hAnsi="Times New Roman" w:cs="Times New Roman"/>
          <w:noProof/>
          <w:sz w:val="24"/>
          <w:szCs w:val="24"/>
        </w:rPr>
        <w:t xml:space="preserve">migration </w:t>
      </w:r>
      <w:r w:rsidR="005C5419">
        <w:rPr>
          <w:rFonts w:ascii="Times New Roman" w:hAnsi="Times New Roman" w:cs="Times New Roman"/>
          <w:noProof/>
          <w:sz w:val="24"/>
          <w:szCs w:val="24"/>
        </w:rPr>
        <w:t>and</w:t>
      </w:r>
      <w:r w:rsidR="005C5419" w:rsidRPr="0005632A">
        <w:rPr>
          <w:rFonts w:ascii="Times New Roman" w:hAnsi="Times New Roman" w:cs="Times New Roman"/>
          <w:noProof/>
          <w:sz w:val="24"/>
          <w:szCs w:val="24"/>
        </w:rPr>
        <w:t xml:space="preserve"> asylum </w:t>
      </w:r>
      <w:r w:rsidR="005C5419">
        <w:rPr>
          <w:rFonts w:ascii="Times New Roman" w:hAnsi="Times New Roman" w:cs="Times New Roman"/>
          <w:noProof/>
          <w:sz w:val="24"/>
          <w:szCs w:val="24"/>
        </w:rPr>
        <w:t xml:space="preserve">trends and </w:t>
      </w:r>
      <w:r w:rsidR="006E1CA1">
        <w:rPr>
          <w:rFonts w:ascii="Times New Roman" w:hAnsi="Times New Roman" w:cs="Times New Roman"/>
          <w:noProof/>
          <w:sz w:val="24"/>
          <w:szCs w:val="24"/>
          <w:lang w:val="en-US"/>
        </w:rPr>
        <w:t xml:space="preserve">also in line with EU initiatives. In this context, </w:t>
      </w:r>
      <w:r w:rsidR="006E1CA1">
        <w:rPr>
          <w:rFonts w:ascii="Times New Roman" w:hAnsi="Times New Roman" w:cs="Times New Roman"/>
          <w:noProof/>
          <w:sz w:val="24"/>
          <w:szCs w:val="24"/>
        </w:rPr>
        <w:t>i</w:t>
      </w:r>
      <w:r>
        <w:rPr>
          <w:rFonts w:ascii="Times New Roman" w:hAnsi="Times New Roman" w:cs="Times New Roman"/>
          <w:noProof/>
          <w:sz w:val="24"/>
          <w:szCs w:val="24"/>
        </w:rPr>
        <w:t>n 2024, Frontex initiated planning meetings</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for coordinated EU</w:t>
      </w:r>
      <w:r w:rsidRPr="00E90A2E">
        <w:rPr>
          <w:rFonts w:ascii="Times New Roman" w:hAnsi="Times New Roman" w:cs="Times New Roman"/>
          <w:noProof/>
          <w:sz w:val="24"/>
          <w:szCs w:val="24"/>
          <w:lang w:val="en-US"/>
        </w:rPr>
        <w:t xml:space="preserve"> actions</w:t>
      </w:r>
      <w:r>
        <w:rPr>
          <w:rFonts w:ascii="Times New Roman" w:hAnsi="Times New Roman" w:cs="Times New Roman"/>
          <w:noProof/>
          <w:sz w:val="24"/>
          <w:szCs w:val="24"/>
          <w:lang w:val="en-US"/>
        </w:rPr>
        <w:t xml:space="preserve"> on </w:t>
      </w:r>
      <w:r w:rsidRPr="004B1B3A">
        <w:rPr>
          <w:rFonts w:ascii="Times New Roman" w:hAnsi="Times New Roman" w:cs="Times New Roman"/>
          <w:noProof/>
          <w:sz w:val="24"/>
          <w:szCs w:val="24"/>
        </w:rPr>
        <w:t>identification and documentation,</w:t>
      </w:r>
      <w:r w:rsidRPr="004B1B3A">
        <w:rPr>
          <w:rFonts w:ascii="Times New Roman" w:hAnsi="Times New Roman" w:cs="Times New Roman"/>
          <w:noProof/>
          <w:sz w:val="24"/>
          <w:szCs w:val="24"/>
          <w:lang w:val="en-US"/>
        </w:rPr>
        <w:t xml:space="preserve"> return counselling</w:t>
      </w:r>
      <w:r>
        <w:rPr>
          <w:rFonts w:ascii="Times New Roman" w:hAnsi="Times New Roman" w:cs="Times New Roman"/>
          <w:noProof/>
          <w:sz w:val="24"/>
          <w:szCs w:val="24"/>
          <w:lang w:val="en-US"/>
        </w:rPr>
        <w:t>,</w:t>
      </w:r>
      <w:r w:rsidRPr="004B1B3A">
        <w:rPr>
          <w:rFonts w:ascii="Times New Roman" w:hAnsi="Times New Roman" w:cs="Times New Roman"/>
          <w:noProof/>
          <w:sz w:val="24"/>
          <w:szCs w:val="24"/>
          <w:lang w:val="en-US"/>
        </w:rPr>
        <w:t xml:space="preserve"> and return operations</w:t>
      </w:r>
      <w:r w:rsidRPr="00E90A2E">
        <w:rPr>
          <w:rFonts w:ascii="Times New Roman" w:hAnsi="Times New Roman" w:cs="Times New Roman"/>
          <w:noProof/>
          <w:sz w:val="24"/>
          <w:szCs w:val="24"/>
          <w:lang w:val="en-US"/>
        </w:rPr>
        <w:t xml:space="preserve">. </w:t>
      </w:r>
      <w:r w:rsidR="007D4952">
        <w:rPr>
          <w:rFonts w:ascii="Times New Roman" w:hAnsi="Times New Roman" w:cs="Times New Roman"/>
          <w:noProof/>
          <w:sz w:val="24"/>
          <w:szCs w:val="24"/>
          <w:lang w:val="en-US"/>
        </w:rPr>
        <w:t>A</w:t>
      </w:r>
      <w:r w:rsidR="009F2846">
        <w:rPr>
          <w:rFonts w:ascii="Times New Roman" w:hAnsi="Times New Roman" w:cs="Times New Roman"/>
          <w:noProof/>
          <w:sz w:val="24"/>
          <w:szCs w:val="24"/>
          <w:lang w:val="en-US"/>
        </w:rPr>
        <w:t xml:space="preserve">ll </w:t>
      </w:r>
      <w:r w:rsidR="009F2846" w:rsidRPr="00A87ECB">
        <w:rPr>
          <w:rFonts w:ascii="Times New Roman" w:eastAsia="Garamond" w:hAnsi="Times New Roman" w:cs="Times New Roman"/>
          <w:noProof/>
          <w:color w:val="000000" w:themeColor="text1"/>
          <w:sz w:val="24"/>
          <w:szCs w:val="24"/>
        </w:rPr>
        <w:t>Member States</w:t>
      </w:r>
      <w:r w:rsidR="009F2846">
        <w:rPr>
          <w:rFonts w:ascii="Times New Roman" w:eastAsia="Garamond" w:hAnsi="Times New Roman" w:cs="Times New Roman"/>
          <w:noProof/>
          <w:color w:val="000000" w:themeColor="text1"/>
          <w:sz w:val="24"/>
          <w:szCs w:val="24"/>
        </w:rPr>
        <w:t xml:space="preserve"> need to</w:t>
      </w:r>
      <w:r w:rsidR="009F2846" w:rsidRPr="00A87ECB">
        <w:rPr>
          <w:rFonts w:ascii="Times New Roman" w:eastAsia="Garamond" w:hAnsi="Times New Roman" w:cs="Times New Roman"/>
          <w:noProof/>
          <w:color w:val="000000" w:themeColor="text1"/>
          <w:sz w:val="24"/>
          <w:szCs w:val="24"/>
        </w:rPr>
        <w:t xml:space="preserve"> </w:t>
      </w:r>
      <w:r w:rsidR="009F2846" w:rsidRPr="0010055E">
        <w:rPr>
          <w:rFonts w:ascii="Times New Roman" w:eastAsia="Garamond" w:hAnsi="Times New Roman" w:cs="Times New Roman"/>
          <w:noProof/>
          <w:color w:val="000000" w:themeColor="text1"/>
          <w:sz w:val="24"/>
          <w:szCs w:val="24"/>
        </w:rPr>
        <w:t>fully integrate</w:t>
      </w:r>
      <w:r w:rsidR="009F2846">
        <w:rPr>
          <w:rFonts w:ascii="Times New Roman" w:eastAsia="Garamond" w:hAnsi="Times New Roman" w:cs="Times New Roman"/>
          <w:noProof/>
          <w:color w:val="000000" w:themeColor="text1"/>
          <w:sz w:val="24"/>
          <w:szCs w:val="24"/>
        </w:rPr>
        <w:t xml:space="preserve"> </w:t>
      </w:r>
      <w:r w:rsidR="009F2846" w:rsidRPr="0010055E">
        <w:rPr>
          <w:rFonts w:ascii="Times New Roman" w:eastAsia="Garamond" w:hAnsi="Times New Roman" w:cs="Times New Roman"/>
          <w:noProof/>
          <w:color w:val="000000" w:themeColor="text1"/>
          <w:sz w:val="24"/>
          <w:szCs w:val="24"/>
        </w:rPr>
        <w:t>Frontex’ return tools</w:t>
      </w:r>
      <w:r w:rsidR="0003586A">
        <w:rPr>
          <w:rStyle w:val="FootnoteReference"/>
          <w:rFonts w:ascii="Times New Roman" w:eastAsia="Garamond" w:hAnsi="Times New Roman" w:cs="Times New Roman"/>
          <w:noProof/>
          <w:color w:val="000000" w:themeColor="text1"/>
          <w:sz w:val="24"/>
          <w:szCs w:val="24"/>
        </w:rPr>
        <w:footnoteReference w:id="39"/>
      </w:r>
      <w:r w:rsidR="009F2846" w:rsidRPr="0010055E">
        <w:rPr>
          <w:rFonts w:ascii="Times New Roman" w:eastAsia="Garamond" w:hAnsi="Times New Roman" w:cs="Times New Roman"/>
          <w:noProof/>
          <w:color w:val="000000" w:themeColor="text1"/>
          <w:sz w:val="24"/>
          <w:szCs w:val="24"/>
        </w:rPr>
        <w:t xml:space="preserve"> </w:t>
      </w:r>
      <w:r w:rsidR="009F2846" w:rsidRPr="00A87ECB">
        <w:rPr>
          <w:rFonts w:ascii="Times New Roman" w:eastAsia="Garamond" w:hAnsi="Times New Roman" w:cs="Times New Roman"/>
          <w:noProof/>
          <w:color w:val="000000" w:themeColor="text1"/>
          <w:sz w:val="24"/>
          <w:szCs w:val="24"/>
        </w:rPr>
        <w:t>in their national systems</w:t>
      </w:r>
      <w:r w:rsidR="009F2846">
        <w:rPr>
          <w:rFonts w:ascii="Times New Roman" w:eastAsia="Garamond" w:hAnsi="Times New Roman" w:cs="Times New Roman"/>
          <w:noProof/>
          <w:color w:val="000000" w:themeColor="text1"/>
          <w:sz w:val="24"/>
          <w:szCs w:val="24"/>
        </w:rPr>
        <w:t>.</w:t>
      </w:r>
    </w:p>
    <w:p w14:paraId="1CFE58D1" w14:textId="6238F7FF" w:rsidR="00666AD0" w:rsidRPr="00E3455E" w:rsidRDefault="00401EFC" w:rsidP="009F2846">
      <w:pPr>
        <w:spacing w:line="276" w:lineRule="auto"/>
        <w:jc w:val="both"/>
        <w:rPr>
          <w:rFonts w:ascii="Times New Roman" w:hAnsi="Times New Roman" w:cs="Times New Roman"/>
          <w:noProof/>
          <w:sz w:val="24"/>
          <w:szCs w:val="24"/>
        </w:rPr>
      </w:pPr>
      <w:r>
        <w:rPr>
          <w:rFonts w:ascii="Times New Roman" w:eastAsia="Garamond" w:hAnsi="Times New Roman" w:cs="Times New Roman"/>
          <w:noProof/>
          <w:color w:val="000000" w:themeColor="text1"/>
          <w:sz w:val="24"/>
          <w:szCs w:val="24"/>
        </w:rPr>
        <w:lastRenderedPageBreak/>
        <w:t xml:space="preserve">A strategic </w:t>
      </w:r>
      <w:r w:rsidR="00B4688C">
        <w:rPr>
          <w:rFonts w:ascii="Times New Roman" w:eastAsia="Garamond" w:hAnsi="Times New Roman" w:cs="Times New Roman"/>
          <w:noProof/>
          <w:color w:val="000000" w:themeColor="text1"/>
          <w:sz w:val="24"/>
          <w:szCs w:val="24"/>
        </w:rPr>
        <w:t xml:space="preserve">approach is </w:t>
      </w:r>
      <w:r w:rsidR="002C7D05">
        <w:rPr>
          <w:rFonts w:ascii="Times New Roman" w:eastAsia="Garamond" w:hAnsi="Times New Roman" w:cs="Times New Roman"/>
          <w:noProof/>
          <w:color w:val="000000" w:themeColor="text1"/>
          <w:sz w:val="24"/>
          <w:szCs w:val="24"/>
        </w:rPr>
        <w:t>also</w:t>
      </w:r>
      <w:r w:rsidR="00B4688C">
        <w:rPr>
          <w:rFonts w:ascii="Times New Roman" w:eastAsia="Garamond" w:hAnsi="Times New Roman" w:cs="Times New Roman"/>
          <w:noProof/>
          <w:color w:val="000000" w:themeColor="text1"/>
          <w:sz w:val="24"/>
          <w:szCs w:val="24"/>
        </w:rPr>
        <w:t xml:space="preserve"> required to</w:t>
      </w:r>
      <w:r w:rsidR="00666AD0">
        <w:rPr>
          <w:rFonts w:ascii="Times New Roman" w:eastAsia="Garamond" w:hAnsi="Times New Roman" w:cs="Times New Roman"/>
          <w:noProof/>
          <w:color w:val="000000" w:themeColor="text1"/>
          <w:sz w:val="24"/>
          <w:szCs w:val="24"/>
        </w:rPr>
        <w:t xml:space="preserve"> both voluntary and forced returns, ensuring complementarity of action and a preference for voluntary return</w:t>
      </w:r>
      <w:r w:rsidR="00B43751">
        <w:rPr>
          <w:rFonts w:ascii="Times New Roman" w:eastAsia="Garamond" w:hAnsi="Times New Roman" w:cs="Times New Roman"/>
          <w:noProof/>
          <w:color w:val="000000" w:themeColor="text1"/>
          <w:sz w:val="24"/>
          <w:szCs w:val="24"/>
        </w:rPr>
        <w:t>s.</w:t>
      </w:r>
      <w:r w:rsidR="00666AD0">
        <w:rPr>
          <w:rFonts w:ascii="Times New Roman" w:eastAsia="Garamond" w:hAnsi="Times New Roman" w:cs="Times New Roman"/>
          <w:noProof/>
          <w:color w:val="000000" w:themeColor="text1"/>
          <w:sz w:val="24"/>
          <w:szCs w:val="24"/>
        </w:rPr>
        <w:t xml:space="preserve"> </w:t>
      </w:r>
      <w:r w:rsidR="006E07E1">
        <w:rPr>
          <w:rFonts w:ascii="Times New Roman" w:eastAsia="Garamond" w:hAnsi="Times New Roman" w:cs="Times New Roman"/>
          <w:noProof/>
          <w:color w:val="000000" w:themeColor="text1"/>
          <w:sz w:val="24"/>
          <w:szCs w:val="24"/>
        </w:rPr>
        <w:t>Over the last year, t</w:t>
      </w:r>
      <w:r w:rsidR="00666AD0">
        <w:rPr>
          <w:rFonts w:ascii="Times New Roman" w:hAnsi="Times New Roman" w:cs="Times New Roman"/>
          <w:noProof/>
          <w:sz w:val="24"/>
          <w:szCs w:val="24"/>
        </w:rPr>
        <w:t>he</w:t>
      </w:r>
      <w:r w:rsidR="00666AD0" w:rsidRPr="6031B2D0">
        <w:rPr>
          <w:rFonts w:ascii="Times New Roman" w:hAnsi="Times New Roman" w:cs="Times New Roman"/>
          <w:noProof/>
          <w:sz w:val="24"/>
          <w:szCs w:val="24"/>
        </w:rPr>
        <w:t xml:space="preserve"> Commission, Member States and Frontex have made significant progress in implement</w:t>
      </w:r>
      <w:r w:rsidR="00666AD0">
        <w:rPr>
          <w:rFonts w:ascii="Times New Roman" w:hAnsi="Times New Roman" w:cs="Times New Roman"/>
          <w:noProof/>
          <w:sz w:val="24"/>
          <w:szCs w:val="24"/>
        </w:rPr>
        <w:t>ing</w:t>
      </w:r>
      <w:r w:rsidR="00666AD0" w:rsidRPr="6031B2D0">
        <w:rPr>
          <w:rFonts w:ascii="Times New Roman" w:hAnsi="Times New Roman" w:cs="Times New Roman"/>
          <w:noProof/>
          <w:sz w:val="24"/>
          <w:szCs w:val="24"/>
        </w:rPr>
        <w:t xml:space="preserve"> the </w:t>
      </w:r>
      <w:r w:rsidR="00666AD0" w:rsidRPr="006E07E1">
        <w:rPr>
          <w:rFonts w:ascii="Times New Roman" w:hAnsi="Times New Roman" w:cs="Times New Roman"/>
          <w:b/>
          <w:bCs/>
          <w:noProof/>
          <w:sz w:val="24"/>
          <w:szCs w:val="24"/>
        </w:rPr>
        <w:t>EU strategy on voluntary return and reintegration</w:t>
      </w:r>
      <w:r w:rsidR="006E07E1">
        <w:rPr>
          <w:rStyle w:val="FootnoteReference"/>
          <w:rFonts w:ascii="Times New Roman" w:hAnsi="Times New Roman" w:cs="Times New Roman"/>
          <w:noProof/>
          <w:sz w:val="24"/>
          <w:szCs w:val="24"/>
        </w:rPr>
        <w:footnoteReference w:id="40"/>
      </w:r>
      <w:r w:rsidR="000B216F">
        <w:rPr>
          <w:rFonts w:ascii="Times New Roman" w:hAnsi="Times New Roman" w:cs="Times New Roman"/>
          <w:noProof/>
          <w:sz w:val="24"/>
          <w:szCs w:val="24"/>
        </w:rPr>
        <w:t>.</w:t>
      </w:r>
      <w:r w:rsidR="00666AD0" w:rsidRPr="00A87ECB">
        <w:rPr>
          <w:rFonts w:ascii="Times New Roman" w:hAnsi="Times New Roman" w:cs="Times New Roman"/>
          <w:noProof/>
          <w:sz w:val="24"/>
          <w:szCs w:val="24"/>
        </w:rPr>
        <w:t xml:space="preserve"> </w:t>
      </w:r>
      <w:r w:rsidR="006E07E1">
        <w:rPr>
          <w:rFonts w:ascii="Times New Roman" w:hAnsi="Times New Roman" w:cs="Times New Roman"/>
          <w:noProof/>
          <w:sz w:val="24"/>
          <w:szCs w:val="24"/>
        </w:rPr>
        <w:t xml:space="preserve">To ensure the sustainability of these measures, all Member States need to establish their </w:t>
      </w:r>
      <w:r w:rsidR="000B216F">
        <w:rPr>
          <w:rFonts w:ascii="Times New Roman" w:hAnsi="Times New Roman" w:cs="Times New Roman"/>
          <w:noProof/>
          <w:sz w:val="24"/>
          <w:szCs w:val="24"/>
        </w:rPr>
        <w:t>own</w:t>
      </w:r>
      <w:r w:rsidR="006E07E1">
        <w:rPr>
          <w:rFonts w:ascii="Times New Roman" w:hAnsi="Times New Roman" w:cs="Times New Roman"/>
          <w:noProof/>
          <w:sz w:val="24"/>
          <w:szCs w:val="24"/>
        </w:rPr>
        <w:t xml:space="preserve"> national capabilities for return counselling</w:t>
      </w:r>
      <w:r w:rsidR="00E3455E">
        <w:rPr>
          <w:rStyle w:val="FootnoteReference"/>
          <w:rFonts w:ascii="Times New Roman" w:hAnsi="Times New Roman" w:cs="Times New Roman"/>
          <w:noProof/>
          <w:sz w:val="24"/>
          <w:szCs w:val="24"/>
        </w:rPr>
        <w:footnoteReference w:id="41"/>
      </w:r>
      <w:r w:rsidR="0043577B">
        <w:rPr>
          <w:rFonts w:ascii="Times New Roman" w:hAnsi="Times New Roman" w:cs="Times New Roman"/>
          <w:noProof/>
          <w:sz w:val="24"/>
          <w:szCs w:val="24"/>
        </w:rPr>
        <w:t>,</w:t>
      </w:r>
      <w:r w:rsidR="006E07E1">
        <w:rPr>
          <w:rFonts w:ascii="Times New Roman" w:hAnsi="Times New Roman" w:cs="Times New Roman"/>
          <w:noProof/>
          <w:sz w:val="24"/>
          <w:szCs w:val="24"/>
        </w:rPr>
        <w:t xml:space="preserve"> which </w:t>
      </w:r>
      <w:r w:rsidR="00E3455E">
        <w:rPr>
          <w:rFonts w:ascii="Times New Roman" w:hAnsi="Times New Roman" w:cs="Times New Roman"/>
          <w:noProof/>
          <w:sz w:val="24"/>
          <w:szCs w:val="24"/>
        </w:rPr>
        <w:t>are</w:t>
      </w:r>
      <w:r w:rsidR="006E07E1">
        <w:rPr>
          <w:rFonts w:ascii="Times New Roman" w:hAnsi="Times New Roman" w:cs="Times New Roman"/>
          <w:noProof/>
          <w:sz w:val="24"/>
          <w:szCs w:val="24"/>
        </w:rPr>
        <w:t xml:space="preserve"> a core element of national integrated planning. </w:t>
      </w:r>
      <w:r w:rsidR="00E3455E">
        <w:rPr>
          <w:rFonts w:ascii="Times New Roman" w:hAnsi="Times New Roman" w:cs="Times New Roman"/>
          <w:noProof/>
          <w:sz w:val="24"/>
          <w:szCs w:val="24"/>
        </w:rPr>
        <w:t>At the same time, m</w:t>
      </w:r>
      <w:r w:rsidR="006E07E1">
        <w:rPr>
          <w:rFonts w:ascii="Times New Roman" w:eastAsiaTheme="minorEastAsia" w:hAnsi="Times New Roman" w:cs="Times New Roman"/>
          <w:noProof/>
          <w:sz w:val="24"/>
          <w:szCs w:val="24"/>
        </w:rPr>
        <w:t xml:space="preserve">itigating the </w:t>
      </w:r>
      <w:r w:rsidR="006E07E1" w:rsidRPr="0080036F">
        <w:rPr>
          <w:rFonts w:ascii="Times New Roman" w:eastAsiaTheme="minorEastAsia" w:hAnsi="Times New Roman" w:cs="Times New Roman"/>
          <w:noProof/>
          <w:sz w:val="24"/>
          <w:szCs w:val="24"/>
        </w:rPr>
        <w:t>risk of</w:t>
      </w:r>
      <w:r w:rsidR="006E07E1" w:rsidRPr="0032697B">
        <w:rPr>
          <w:rFonts w:ascii="Times New Roman" w:eastAsiaTheme="minorEastAsia" w:hAnsi="Times New Roman" w:cs="Times New Roman"/>
          <w:b/>
          <w:bCs/>
          <w:noProof/>
          <w:sz w:val="24"/>
          <w:szCs w:val="24"/>
        </w:rPr>
        <w:t xml:space="preserve"> absconding</w:t>
      </w:r>
      <w:r w:rsidR="006E07E1">
        <w:rPr>
          <w:rFonts w:ascii="Times New Roman" w:eastAsiaTheme="minorEastAsia" w:hAnsi="Times New Roman" w:cs="Times New Roman"/>
          <w:noProof/>
          <w:sz w:val="24"/>
          <w:szCs w:val="24"/>
        </w:rPr>
        <w:t xml:space="preserve"> and secondary movements </w:t>
      </w:r>
      <w:r w:rsidR="00CB2C72">
        <w:rPr>
          <w:rFonts w:ascii="Times New Roman" w:eastAsiaTheme="minorEastAsia" w:hAnsi="Times New Roman" w:cs="Times New Roman"/>
          <w:noProof/>
          <w:sz w:val="24"/>
          <w:szCs w:val="24"/>
        </w:rPr>
        <w:t>is</w:t>
      </w:r>
      <w:r w:rsidR="006E07E1">
        <w:rPr>
          <w:rFonts w:ascii="Times New Roman" w:eastAsiaTheme="minorEastAsia" w:hAnsi="Times New Roman" w:cs="Times New Roman"/>
          <w:noProof/>
          <w:sz w:val="24"/>
          <w:szCs w:val="24"/>
        </w:rPr>
        <w:t xml:space="preserve"> an essential part of an effective return system</w:t>
      </w:r>
      <w:r w:rsidR="00E3455E">
        <w:rPr>
          <w:rFonts w:ascii="Times New Roman" w:eastAsiaTheme="minorEastAsia" w:hAnsi="Times New Roman" w:cs="Times New Roman"/>
          <w:noProof/>
          <w:sz w:val="24"/>
          <w:szCs w:val="24"/>
        </w:rPr>
        <w:t xml:space="preserve"> and require</w:t>
      </w:r>
      <w:r w:rsidR="00CB2C72">
        <w:rPr>
          <w:rFonts w:ascii="Times New Roman" w:eastAsiaTheme="minorEastAsia" w:hAnsi="Times New Roman" w:cs="Times New Roman"/>
          <w:noProof/>
          <w:sz w:val="24"/>
          <w:szCs w:val="24"/>
        </w:rPr>
        <w:t>s</w:t>
      </w:r>
      <w:r w:rsidR="00E3455E">
        <w:rPr>
          <w:rFonts w:ascii="Times New Roman" w:eastAsiaTheme="minorEastAsia" w:hAnsi="Times New Roman" w:cs="Times New Roman"/>
          <w:noProof/>
          <w:sz w:val="24"/>
          <w:szCs w:val="24"/>
        </w:rPr>
        <w:t xml:space="preserve"> effective prioritisation and adequate resources</w:t>
      </w:r>
      <w:r w:rsidR="006E07E1">
        <w:rPr>
          <w:rFonts w:ascii="Times New Roman" w:eastAsiaTheme="minorEastAsia" w:hAnsi="Times New Roman" w:cs="Times New Roman"/>
          <w:noProof/>
          <w:sz w:val="24"/>
          <w:szCs w:val="24"/>
        </w:rPr>
        <w:t xml:space="preserve">. </w:t>
      </w:r>
      <w:r w:rsidR="006E07E1">
        <w:rPr>
          <w:rFonts w:ascii="Times New Roman" w:hAnsi="Times New Roman" w:cs="Times New Roman"/>
          <w:noProof/>
          <w:sz w:val="24"/>
          <w:szCs w:val="24"/>
        </w:rPr>
        <w:t>In 2023</w:t>
      </w:r>
      <w:r w:rsidR="006E07E1" w:rsidRPr="00A87ECB">
        <w:rPr>
          <w:rFonts w:ascii="Times New Roman" w:hAnsi="Times New Roman" w:cs="Times New Roman"/>
          <w:noProof/>
          <w:sz w:val="24"/>
          <w:szCs w:val="24"/>
        </w:rPr>
        <w:t>,</w:t>
      </w:r>
      <w:r w:rsidR="006E07E1">
        <w:rPr>
          <w:rFonts w:ascii="Times New Roman" w:hAnsi="Times New Roman" w:cs="Times New Roman"/>
          <w:noProof/>
          <w:sz w:val="24"/>
          <w:szCs w:val="24"/>
        </w:rPr>
        <w:t xml:space="preserve"> Member States beg</w:t>
      </w:r>
      <w:r w:rsidR="00541B91">
        <w:rPr>
          <w:rFonts w:ascii="Times New Roman" w:hAnsi="Times New Roman" w:cs="Times New Roman"/>
          <w:noProof/>
          <w:sz w:val="24"/>
          <w:szCs w:val="24"/>
        </w:rPr>
        <w:t>a</w:t>
      </w:r>
      <w:r w:rsidR="006E07E1">
        <w:rPr>
          <w:rFonts w:ascii="Times New Roman" w:hAnsi="Times New Roman" w:cs="Times New Roman"/>
          <w:noProof/>
          <w:sz w:val="24"/>
          <w:szCs w:val="24"/>
        </w:rPr>
        <w:t>n to utilise more advanced alternative measures t</w:t>
      </w:r>
      <w:r w:rsidR="006E07E1" w:rsidRPr="00A87ECB">
        <w:rPr>
          <w:rFonts w:ascii="Times New Roman" w:hAnsi="Times New Roman" w:cs="Times New Roman"/>
          <w:noProof/>
          <w:sz w:val="24"/>
          <w:szCs w:val="24"/>
        </w:rPr>
        <w:t xml:space="preserve">o detention, </w:t>
      </w:r>
      <w:r w:rsidR="006E07E1">
        <w:rPr>
          <w:rFonts w:ascii="Times New Roman" w:hAnsi="Times New Roman" w:cs="Times New Roman"/>
          <w:noProof/>
          <w:sz w:val="24"/>
          <w:szCs w:val="24"/>
        </w:rPr>
        <w:t xml:space="preserve">including </w:t>
      </w:r>
      <w:r w:rsidR="006E07E1" w:rsidRPr="00A87ECB">
        <w:rPr>
          <w:rFonts w:ascii="Times New Roman" w:hAnsi="Times New Roman" w:cs="Times New Roman"/>
          <w:noProof/>
          <w:sz w:val="24"/>
          <w:szCs w:val="24"/>
        </w:rPr>
        <w:t xml:space="preserve">case management </w:t>
      </w:r>
      <w:r w:rsidR="006E07E1" w:rsidRPr="00B362FF">
        <w:rPr>
          <w:rFonts w:ascii="Times New Roman" w:hAnsi="Times New Roman" w:cs="Times New Roman"/>
          <w:noProof/>
          <w:sz w:val="24"/>
          <w:szCs w:val="24"/>
        </w:rPr>
        <w:t>system</w:t>
      </w:r>
      <w:r w:rsidR="006E07E1">
        <w:rPr>
          <w:rFonts w:ascii="Times New Roman" w:hAnsi="Times New Roman" w:cs="Times New Roman"/>
          <w:noProof/>
          <w:sz w:val="24"/>
          <w:szCs w:val="24"/>
        </w:rPr>
        <w:t>s</w:t>
      </w:r>
      <w:r w:rsidR="006E07E1" w:rsidRPr="00A87ECB">
        <w:rPr>
          <w:rFonts w:ascii="Times New Roman" w:hAnsi="Times New Roman" w:cs="Times New Roman"/>
          <w:noProof/>
          <w:sz w:val="24"/>
          <w:szCs w:val="24"/>
        </w:rPr>
        <w:t>.</w:t>
      </w:r>
      <w:r w:rsidR="006E07E1" w:rsidRPr="00B362FF" w:rsidDel="00275421">
        <w:rPr>
          <w:rFonts w:ascii="Times New Roman" w:eastAsiaTheme="minorEastAsia" w:hAnsi="Times New Roman" w:cs="Times New Roman"/>
          <w:noProof/>
          <w:sz w:val="24"/>
          <w:szCs w:val="24"/>
        </w:rPr>
        <w:t xml:space="preserve"> </w:t>
      </w:r>
      <w:r w:rsidR="00E3455E">
        <w:rPr>
          <w:rFonts w:ascii="Times New Roman" w:eastAsiaTheme="minorEastAsia" w:hAnsi="Times New Roman" w:cs="Times New Roman"/>
          <w:noProof/>
          <w:sz w:val="24"/>
          <w:szCs w:val="24"/>
        </w:rPr>
        <w:t xml:space="preserve">In case detention needs to be imposed in line with EU law, sufficient </w:t>
      </w:r>
      <w:r w:rsidR="00EB1BCB">
        <w:rPr>
          <w:rFonts w:ascii="Times New Roman" w:eastAsiaTheme="minorEastAsia" w:hAnsi="Times New Roman" w:cs="Times New Roman"/>
          <w:noProof/>
          <w:sz w:val="24"/>
          <w:szCs w:val="24"/>
        </w:rPr>
        <w:t xml:space="preserve">accommodation </w:t>
      </w:r>
      <w:r w:rsidR="00E3455E">
        <w:rPr>
          <w:rFonts w:ascii="Times New Roman" w:eastAsiaTheme="minorEastAsia" w:hAnsi="Times New Roman" w:cs="Times New Roman"/>
          <w:noProof/>
          <w:sz w:val="24"/>
          <w:szCs w:val="24"/>
        </w:rPr>
        <w:t>capacity and adequate conditions need to be ensured.</w:t>
      </w:r>
      <w:r w:rsidR="006E07E1">
        <w:rPr>
          <w:rFonts w:ascii="Times New Roman" w:eastAsiaTheme="minorEastAsia" w:hAnsi="Times New Roman" w:cs="Times New Roman"/>
          <w:noProof/>
          <w:sz w:val="24"/>
          <w:szCs w:val="24"/>
        </w:rPr>
        <w:t xml:space="preserve"> In 2023, best practices were identified in Lithuania and Croatia regarding detention conditions</w:t>
      </w:r>
      <w:r w:rsidR="00E3455E">
        <w:rPr>
          <w:rFonts w:ascii="Times New Roman" w:eastAsiaTheme="minorEastAsia" w:hAnsi="Times New Roman" w:cs="Times New Roman"/>
          <w:noProof/>
          <w:sz w:val="24"/>
          <w:szCs w:val="24"/>
        </w:rPr>
        <w:t xml:space="preserve">, although </w:t>
      </w:r>
      <w:r w:rsidR="006E07E1">
        <w:rPr>
          <w:rFonts w:ascii="Times New Roman" w:eastAsiaTheme="minorEastAsia" w:hAnsi="Times New Roman" w:cs="Times New Roman"/>
          <w:noProof/>
          <w:sz w:val="24"/>
          <w:szCs w:val="24"/>
        </w:rPr>
        <w:t>detention facilities in some Member States are still inadequate.</w:t>
      </w:r>
      <w:r w:rsidR="00201887">
        <w:rPr>
          <w:rFonts w:ascii="Times New Roman" w:eastAsiaTheme="minorEastAsia" w:hAnsi="Times New Roman" w:cs="Times New Roman"/>
          <w:noProof/>
          <w:sz w:val="24"/>
          <w:szCs w:val="24"/>
        </w:rPr>
        <w:t xml:space="preserve"> </w:t>
      </w:r>
      <w:r w:rsidR="00D34D42" w:rsidRPr="00D34D42">
        <w:rPr>
          <w:rFonts w:ascii="Times New Roman" w:eastAsiaTheme="minorEastAsia" w:hAnsi="Times New Roman" w:cs="Times New Roman"/>
          <w:noProof/>
          <w:sz w:val="24"/>
          <w:szCs w:val="24"/>
        </w:rPr>
        <w:t>The Commission is in close and regular contact with Member States' authorities concerning these issues, including through Schengen evaluation follow-up activities</w:t>
      </w:r>
      <w:r w:rsidR="003E1407">
        <w:rPr>
          <w:rFonts w:ascii="Times New Roman" w:eastAsiaTheme="minorEastAsia" w:hAnsi="Times New Roman" w:cs="Times New Roman"/>
          <w:noProof/>
          <w:sz w:val="24"/>
          <w:szCs w:val="24"/>
        </w:rPr>
        <w:t>.</w:t>
      </w:r>
    </w:p>
    <w:p w14:paraId="24009741" w14:textId="6BDF4790" w:rsidR="00C57640" w:rsidRDefault="009F2846" w:rsidP="007A632A">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Second, Member States need to improve</w:t>
      </w:r>
      <w:r w:rsidRPr="00BF01BC">
        <w:rPr>
          <w:rFonts w:ascii="Times New Roman" w:hAnsi="Times New Roman" w:cs="Times New Roman"/>
          <w:noProof/>
          <w:sz w:val="24"/>
          <w:szCs w:val="24"/>
        </w:rPr>
        <w:t xml:space="preserve"> </w:t>
      </w:r>
      <w:r w:rsidRPr="00BF01BC">
        <w:rPr>
          <w:rFonts w:ascii="Times New Roman" w:hAnsi="Times New Roman" w:cs="Times New Roman"/>
          <w:b/>
          <w:bCs/>
          <w:noProof/>
          <w:sz w:val="24"/>
          <w:szCs w:val="24"/>
        </w:rPr>
        <w:t>cooperation and communication among national authorities</w:t>
      </w:r>
      <w:r>
        <w:rPr>
          <w:rFonts w:ascii="Times New Roman" w:hAnsi="Times New Roman" w:cs="Times New Roman"/>
          <w:noProof/>
          <w:sz w:val="24"/>
          <w:szCs w:val="24"/>
        </w:rPr>
        <w:t xml:space="preserve">. </w:t>
      </w:r>
      <w:r w:rsidR="00FC702B">
        <w:rPr>
          <w:rFonts w:ascii="Times New Roman" w:hAnsi="Times New Roman" w:cs="Times New Roman"/>
          <w:noProof/>
          <w:sz w:val="24"/>
          <w:szCs w:val="24"/>
        </w:rPr>
        <w:t>Where this is lacking, it</w:t>
      </w:r>
      <w:r w:rsidRPr="00BF01BC">
        <w:rPr>
          <w:rFonts w:ascii="Times New Roman" w:hAnsi="Times New Roman" w:cs="Times New Roman"/>
          <w:noProof/>
          <w:sz w:val="24"/>
          <w:szCs w:val="24"/>
        </w:rPr>
        <w:t xml:space="preserve"> hamper</w:t>
      </w:r>
      <w:r>
        <w:rPr>
          <w:rFonts w:ascii="Times New Roman" w:hAnsi="Times New Roman" w:cs="Times New Roman"/>
          <w:noProof/>
          <w:sz w:val="24"/>
          <w:szCs w:val="24"/>
        </w:rPr>
        <w:t>s</w:t>
      </w:r>
      <w:r w:rsidRPr="00BF01BC">
        <w:rPr>
          <w:rFonts w:ascii="Times New Roman" w:hAnsi="Times New Roman" w:cs="Times New Roman"/>
          <w:noProof/>
          <w:sz w:val="24"/>
          <w:szCs w:val="24"/>
        </w:rPr>
        <w:t xml:space="preserve"> the issuance of return decisions </w:t>
      </w:r>
      <w:r>
        <w:rPr>
          <w:rFonts w:ascii="Times New Roman" w:hAnsi="Times New Roman" w:cs="Times New Roman"/>
          <w:noProof/>
          <w:sz w:val="24"/>
          <w:szCs w:val="24"/>
        </w:rPr>
        <w:t xml:space="preserve">and </w:t>
      </w:r>
      <w:r w:rsidR="00E51794">
        <w:rPr>
          <w:rFonts w:ascii="Times New Roman" w:hAnsi="Times New Roman" w:cs="Times New Roman"/>
          <w:noProof/>
          <w:sz w:val="24"/>
          <w:szCs w:val="24"/>
        </w:rPr>
        <w:t>their</w:t>
      </w:r>
      <w:r w:rsidRPr="00BF01BC">
        <w:rPr>
          <w:rFonts w:ascii="Times New Roman" w:hAnsi="Times New Roman" w:cs="Times New Roman"/>
          <w:noProof/>
          <w:sz w:val="24"/>
          <w:szCs w:val="24"/>
        </w:rPr>
        <w:t xml:space="preserve"> follow-up. In many cases, the lack of dedicated IT tools to support the cooperation </w:t>
      </w:r>
      <w:r>
        <w:rPr>
          <w:rFonts w:ascii="Times New Roman" w:hAnsi="Times New Roman" w:cs="Times New Roman"/>
          <w:noProof/>
          <w:sz w:val="24"/>
          <w:szCs w:val="24"/>
        </w:rPr>
        <w:t>between</w:t>
      </w:r>
      <w:r w:rsidRPr="00BF01BC">
        <w:rPr>
          <w:rFonts w:ascii="Times New Roman" w:hAnsi="Times New Roman" w:cs="Times New Roman"/>
          <w:noProof/>
          <w:sz w:val="24"/>
          <w:szCs w:val="24"/>
        </w:rPr>
        <w:t xml:space="preserve"> authorities widens communication gaps.</w:t>
      </w:r>
      <w:r>
        <w:rPr>
          <w:rFonts w:ascii="Times New Roman" w:hAnsi="Times New Roman" w:cs="Times New Roman"/>
          <w:noProof/>
          <w:sz w:val="24"/>
          <w:szCs w:val="24"/>
        </w:rPr>
        <w:t xml:space="preserve"> The </w:t>
      </w:r>
      <w:r w:rsidRPr="00A87ECB">
        <w:rPr>
          <w:rFonts w:ascii="Times New Roman" w:hAnsi="Times New Roman" w:cs="Times New Roman"/>
          <w:noProof/>
          <w:sz w:val="24"/>
          <w:szCs w:val="24"/>
        </w:rPr>
        <w:t>Pact on Migration and Asylum</w:t>
      </w:r>
      <w:r>
        <w:rPr>
          <w:rFonts w:ascii="Times New Roman" w:hAnsi="Times New Roman" w:cs="Times New Roman"/>
          <w:noProof/>
          <w:sz w:val="24"/>
          <w:szCs w:val="24"/>
        </w:rPr>
        <w:t xml:space="preserve">, notably the new </w:t>
      </w:r>
      <w:r w:rsidR="00CD31E2">
        <w:rPr>
          <w:rFonts w:ascii="Times New Roman" w:hAnsi="Times New Roman" w:cs="Times New Roman"/>
          <w:noProof/>
          <w:sz w:val="24"/>
          <w:szCs w:val="24"/>
        </w:rPr>
        <w:t>Screening Regulation</w:t>
      </w:r>
      <w:r w:rsidR="00C73E6A">
        <w:rPr>
          <w:rFonts w:ascii="Times New Roman" w:hAnsi="Times New Roman" w:cs="Times New Roman"/>
          <w:noProof/>
          <w:sz w:val="24"/>
          <w:szCs w:val="24"/>
        </w:rPr>
        <w:t xml:space="preserve"> </w:t>
      </w:r>
      <w:r>
        <w:rPr>
          <w:rFonts w:ascii="Times New Roman" w:hAnsi="Times New Roman" w:cs="Times New Roman"/>
          <w:noProof/>
          <w:sz w:val="24"/>
          <w:szCs w:val="24"/>
        </w:rPr>
        <w:t>and</w:t>
      </w:r>
      <w:r w:rsidR="00C96B62">
        <w:rPr>
          <w:rFonts w:ascii="Times New Roman" w:hAnsi="Times New Roman" w:cs="Times New Roman"/>
          <w:noProof/>
          <w:sz w:val="24"/>
          <w:szCs w:val="24"/>
        </w:rPr>
        <w:t xml:space="preserve"> the</w:t>
      </w:r>
      <w:r>
        <w:rPr>
          <w:rFonts w:ascii="Times New Roman" w:hAnsi="Times New Roman" w:cs="Times New Roman"/>
          <w:noProof/>
          <w:sz w:val="24"/>
          <w:szCs w:val="24"/>
        </w:rPr>
        <w:t xml:space="preserve"> return border procedures will establish</w:t>
      </w:r>
      <w:r w:rsidRPr="00A87ECB">
        <w:rPr>
          <w:rFonts w:ascii="Times New Roman" w:hAnsi="Times New Roman" w:cs="Times New Roman"/>
          <w:noProof/>
          <w:sz w:val="24"/>
          <w:szCs w:val="24"/>
        </w:rPr>
        <w:t xml:space="preserve"> stronger connections </w:t>
      </w:r>
      <w:r>
        <w:rPr>
          <w:rFonts w:ascii="Times New Roman" w:hAnsi="Times New Roman" w:cs="Times New Roman"/>
          <w:noProof/>
          <w:sz w:val="24"/>
          <w:szCs w:val="24"/>
        </w:rPr>
        <w:t>between</w:t>
      </w:r>
      <w:r w:rsidRPr="00A87ECB">
        <w:rPr>
          <w:rFonts w:ascii="Times New Roman" w:hAnsi="Times New Roman" w:cs="Times New Roman"/>
          <w:noProof/>
          <w:sz w:val="24"/>
          <w:szCs w:val="24"/>
        </w:rPr>
        <w:t xml:space="preserve"> activities at the external borders and the asylum </w:t>
      </w:r>
      <w:r>
        <w:rPr>
          <w:rFonts w:ascii="Times New Roman" w:hAnsi="Times New Roman" w:cs="Times New Roman"/>
          <w:noProof/>
          <w:sz w:val="24"/>
          <w:szCs w:val="24"/>
        </w:rPr>
        <w:t xml:space="preserve">procedure. </w:t>
      </w:r>
      <w:r w:rsidR="00C73E6A">
        <w:rPr>
          <w:rFonts w:ascii="Times New Roman" w:hAnsi="Times New Roman" w:cs="Times New Roman"/>
          <w:noProof/>
          <w:sz w:val="24"/>
          <w:szCs w:val="24"/>
        </w:rPr>
        <w:t xml:space="preserve">The Asylum Procedure Regulation will also </w:t>
      </w:r>
      <w:r w:rsidR="436F6B11" w:rsidRPr="5694F778">
        <w:rPr>
          <w:rFonts w:ascii="Times New Roman" w:hAnsi="Times New Roman" w:cs="Times New Roman"/>
          <w:noProof/>
          <w:sz w:val="24"/>
          <w:szCs w:val="24"/>
        </w:rPr>
        <w:t xml:space="preserve">close the gap between the asylum and return process and hence </w:t>
      </w:r>
      <w:r w:rsidR="00C73E6A">
        <w:rPr>
          <w:rFonts w:ascii="Times New Roman" w:hAnsi="Times New Roman" w:cs="Times New Roman"/>
          <w:noProof/>
          <w:sz w:val="24"/>
          <w:szCs w:val="24"/>
        </w:rPr>
        <w:t xml:space="preserve">enhance the </w:t>
      </w:r>
      <w:r w:rsidR="00C57640">
        <w:rPr>
          <w:rFonts w:ascii="Times New Roman" w:hAnsi="Times New Roman" w:cs="Times New Roman"/>
          <w:noProof/>
          <w:sz w:val="24"/>
          <w:szCs w:val="24"/>
        </w:rPr>
        <w:t>functioning</w:t>
      </w:r>
      <w:r w:rsidR="00C73E6A">
        <w:rPr>
          <w:rFonts w:ascii="Times New Roman" w:hAnsi="Times New Roman" w:cs="Times New Roman"/>
          <w:noProof/>
          <w:sz w:val="24"/>
          <w:szCs w:val="24"/>
        </w:rPr>
        <w:t xml:space="preserve"> of the return system </w:t>
      </w:r>
      <w:r w:rsidR="00C57640">
        <w:rPr>
          <w:rFonts w:ascii="Times New Roman" w:hAnsi="Times New Roman" w:cs="Times New Roman"/>
          <w:noProof/>
          <w:sz w:val="24"/>
          <w:szCs w:val="24"/>
        </w:rPr>
        <w:t xml:space="preserve">and consequently the functioning of the Schengen area by </w:t>
      </w:r>
      <w:r w:rsidR="5E30090D" w:rsidRPr="30005017">
        <w:rPr>
          <w:rFonts w:ascii="Times New Roman" w:hAnsi="Times New Roman" w:cs="Times New Roman"/>
          <w:noProof/>
          <w:sz w:val="24"/>
          <w:szCs w:val="24"/>
        </w:rPr>
        <w:t xml:space="preserve">ensuring that a </w:t>
      </w:r>
      <w:r w:rsidR="5E30090D" w:rsidRPr="698A507A">
        <w:rPr>
          <w:rFonts w:ascii="Times New Roman" w:hAnsi="Times New Roman" w:cs="Times New Roman"/>
          <w:noProof/>
          <w:sz w:val="24"/>
          <w:szCs w:val="24"/>
        </w:rPr>
        <w:t xml:space="preserve">negative </w:t>
      </w:r>
      <w:r w:rsidR="373AEEB0" w:rsidRPr="5B1B5250">
        <w:rPr>
          <w:rFonts w:ascii="Times New Roman" w:hAnsi="Times New Roman" w:cs="Times New Roman"/>
          <w:noProof/>
          <w:sz w:val="24"/>
          <w:szCs w:val="24"/>
        </w:rPr>
        <w:t>asylum decision</w:t>
      </w:r>
      <w:r w:rsidR="003A0376">
        <w:rPr>
          <w:rFonts w:ascii="Times New Roman" w:hAnsi="Times New Roman" w:cs="Times New Roman"/>
          <w:noProof/>
          <w:sz w:val="24"/>
          <w:szCs w:val="24"/>
        </w:rPr>
        <w:t xml:space="preserve"> is</w:t>
      </w:r>
      <w:r w:rsidR="5E30090D" w:rsidRPr="698A507A">
        <w:rPr>
          <w:rFonts w:ascii="Times New Roman" w:hAnsi="Times New Roman" w:cs="Times New Roman"/>
          <w:noProof/>
          <w:sz w:val="24"/>
          <w:szCs w:val="24"/>
        </w:rPr>
        <w:t xml:space="preserve"> issued </w:t>
      </w:r>
      <w:r w:rsidR="5E30090D" w:rsidRPr="6B15AF52">
        <w:rPr>
          <w:rFonts w:ascii="Times New Roman" w:hAnsi="Times New Roman" w:cs="Times New Roman"/>
          <w:noProof/>
          <w:sz w:val="24"/>
          <w:szCs w:val="24"/>
        </w:rPr>
        <w:t>with a return decision</w:t>
      </w:r>
      <w:r w:rsidR="00C57640" w:rsidRPr="1B64361C">
        <w:rPr>
          <w:rFonts w:ascii="Times New Roman" w:hAnsi="Times New Roman" w:cs="Times New Roman"/>
          <w:noProof/>
          <w:sz w:val="24"/>
          <w:szCs w:val="24"/>
        </w:rPr>
        <w:t>.</w:t>
      </w:r>
    </w:p>
    <w:p w14:paraId="1B43F6A8" w14:textId="24067FE4" w:rsidR="00722D2A" w:rsidRDefault="00DF2C94" w:rsidP="005D11DB">
      <w:pPr>
        <w:spacing w:line="276" w:lineRule="auto"/>
        <w:jc w:val="both"/>
        <w:rPr>
          <w:rFonts w:ascii="Times New Roman" w:hAnsi="Times New Roman" w:cs="Times New Roman"/>
          <w:noProof/>
          <w:sz w:val="24"/>
          <w:szCs w:val="24"/>
        </w:rPr>
      </w:pPr>
      <w:bookmarkStart w:id="5" w:name="_Hlk163747484"/>
      <w:r>
        <w:rPr>
          <w:rFonts w:ascii="Times New Roman" w:hAnsi="Times New Roman" w:cs="Times New Roman"/>
          <w:noProof/>
          <w:sz w:val="24"/>
          <w:szCs w:val="24"/>
        </w:rPr>
        <w:t xml:space="preserve">Cooperation at national level needs to go hand in hand with </w:t>
      </w:r>
      <w:r w:rsidR="00936E85" w:rsidRPr="00670B69">
        <w:rPr>
          <w:rFonts w:ascii="Times New Roman" w:hAnsi="Times New Roman" w:cs="Times New Roman"/>
          <w:b/>
          <w:noProof/>
          <w:sz w:val="24"/>
          <w:szCs w:val="24"/>
        </w:rPr>
        <w:t>enhanced coordination at EU level</w:t>
      </w:r>
      <w:r w:rsidR="00936E85">
        <w:rPr>
          <w:rFonts w:ascii="Times New Roman" w:hAnsi="Times New Roman" w:cs="Times New Roman"/>
          <w:noProof/>
          <w:sz w:val="24"/>
          <w:szCs w:val="24"/>
        </w:rPr>
        <w:t xml:space="preserve">. </w:t>
      </w:r>
      <w:r w:rsidR="007A632A" w:rsidRPr="00A87ECB">
        <w:rPr>
          <w:rFonts w:ascii="Times New Roman" w:hAnsi="Times New Roman" w:cs="Times New Roman"/>
          <w:noProof/>
          <w:sz w:val="24"/>
          <w:szCs w:val="24"/>
        </w:rPr>
        <w:t>In 2023, the Commission and Member States redoubled their efforts to fully exploit all available options to foster more mutual recognition of return decisions</w:t>
      </w:r>
      <w:r w:rsidR="005D11DB">
        <w:rPr>
          <w:rFonts w:ascii="Times New Roman" w:hAnsi="Times New Roman" w:cs="Times New Roman"/>
          <w:noProof/>
          <w:sz w:val="24"/>
          <w:szCs w:val="24"/>
        </w:rPr>
        <w:t>. This was</w:t>
      </w:r>
      <w:r w:rsidR="007A632A" w:rsidRPr="00A87ECB">
        <w:rPr>
          <w:rFonts w:ascii="Times New Roman" w:hAnsi="Times New Roman" w:cs="Times New Roman"/>
          <w:noProof/>
          <w:sz w:val="24"/>
          <w:szCs w:val="24"/>
        </w:rPr>
        <w:t xml:space="preserve"> based on the Commission’s </w:t>
      </w:r>
      <w:r w:rsidR="007A632A">
        <w:rPr>
          <w:rFonts w:ascii="Times New Roman" w:hAnsi="Times New Roman" w:cs="Times New Roman"/>
          <w:noProof/>
          <w:sz w:val="24"/>
          <w:szCs w:val="24"/>
        </w:rPr>
        <w:t>R</w:t>
      </w:r>
      <w:r w:rsidR="007A632A" w:rsidRPr="00A87ECB">
        <w:rPr>
          <w:rFonts w:ascii="Times New Roman" w:hAnsi="Times New Roman" w:cs="Times New Roman"/>
          <w:noProof/>
          <w:sz w:val="24"/>
          <w:szCs w:val="24"/>
        </w:rPr>
        <w:t>ecommendation of March 2023</w:t>
      </w:r>
      <w:r w:rsidR="007A632A">
        <w:rPr>
          <w:rStyle w:val="FootnoteReference"/>
          <w:rFonts w:ascii="Times New Roman" w:hAnsi="Times New Roman" w:cs="Times New Roman"/>
          <w:noProof/>
          <w:sz w:val="24"/>
          <w:szCs w:val="24"/>
        </w:rPr>
        <w:footnoteReference w:id="42"/>
      </w:r>
      <w:r w:rsidR="007A632A">
        <w:rPr>
          <w:rFonts w:ascii="Times New Roman" w:hAnsi="Times New Roman" w:cs="Times New Roman"/>
          <w:noProof/>
          <w:sz w:val="24"/>
          <w:szCs w:val="24"/>
        </w:rPr>
        <w:t xml:space="preserve"> and facilitated by the new return alerts in the Schengen Information System</w:t>
      </w:r>
      <w:r w:rsidR="007A632A" w:rsidRPr="00A87ECB">
        <w:rPr>
          <w:rFonts w:ascii="Times New Roman" w:hAnsi="Times New Roman" w:cs="Times New Roman"/>
          <w:noProof/>
          <w:sz w:val="24"/>
          <w:szCs w:val="24"/>
        </w:rPr>
        <w:t xml:space="preserve">. </w:t>
      </w:r>
      <w:r w:rsidR="1F5EE1C6" w:rsidRPr="6EFA8C9E">
        <w:rPr>
          <w:rFonts w:ascii="Times New Roman" w:hAnsi="Times New Roman" w:cs="Times New Roman"/>
          <w:noProof/>
          <w:sz w:val="24"/>
          <w:szCs w:val="24"/>
        </w:rPr>
        <w:t xml:space="preserve">The Commission </w:t>
      </w:r>
      <w:r w:rsidR="005D11DB">
        <w:rPr>
          <w:rFonts w:ascii="Times New Roman" w:hAnsi="Times New Roman" w:cs="Times New Roman"/>
          <w:noProof/>
          <w:sz w:val="24"/>
          <w:szCs w:val="24"/>
        </w:rPr>
        <w:t xml:space="preserve">is </w:t>
      </w:r>
      <w:r w:rsidR="00885B39" w:rsidRPr="4EB3DF08">
        <w:rPr>
          <w:rFonts w:ascii="Times New Roman" w:hAnsi="Times New Roman" w:cs="Times New Roman"/>
          <w:noProof/>
          <w:sz w:val="24"/>
          <w:szCs w:val="24"/>
        </w:rPr>
        <w:t>working to identify optimal situations to apply this possibility</w:t>
      </w:r>
      <w:r w:rsidR="00720437">
        <w:rPr>
          <w:rFonts w:ascii="Times New Roman" w:hAnsi="Times New Roman" w:cs="Times New Roman"/>
          <w:noProof/>
          <w:sz w:val="24"/>
          <w:szCs w:val="24"/>
        </w:rPr>
        <w:t xml:space="preserve">, </w:t>
      </w:r>
      <w:r w:rsidR="00720437" w:rsidRPr="6EFA8C9E">
        <w:rPr>
          <w:rFonts w:ascii="Times New Roman" w:hAnsi="Times New Roman" w:cs="Times New Roman"/>
          <w:noProof/>
          <w:sz w:val="24"/>
          <w:szCs w:val="24"/>
        </w:rPr>
        <w:t>including also as</w:t>
      </w:r>
      <w:r w:rsidR="00720437" w:rsidRPr="4EB3DF08">
        <w:rPr>
          <w:rFonts w:ascii="Times New Roman" w:hAnsi="Times New Roman" w:cs="Times New Roman"/>
          <w:noProof/>
          <w:sz w:val="24"/>
          <w:szCs w:val="24"/>
        </w:rPr>
        <w:t xml:space="preserve"> part of the targeted actions outlined in the Return Roadmap</w:t>
      </w:r>
      <w:r w:rsidR="00885B39" w:rsidRPr="4EB3DF08">
        <w:rPr>
          <w:rFonts w:ascii="Times New Roman" w:hAnsi="Times New Roman" w:cs="Times New Roman"/>
          <w:noProof/>
          <w:sz w:val="24"/>
          <w:szCs w:val="24"/>
        </w:rPr>
        <w:t>.</w:t>
      </w:r>
      <w:r w:rsidR="005D11DB">
        <w:rPr>
          <w:rFonts w:ascii="Times New Roman" w:hAnsi="Times New Roman" w:cs="Times New Roman"/>
          <w:noProof/>
          <w:sz w:val="24"/>
          <w:szCs w:val="24"/>
        </w:rPr>
        <w:t xml:space="preserve"> In particular, it holds meetings with Member States at expert level to discuss the importance of including all information – including biometric data – in return alerts, the use of the SIS return alerts </w:t>
      </w:r>
      <w:r w:rsidR="0065F644" w:rsidRPr="6EFA8C9E">
        <w:rPr>
          <w:rFonts w:ascii="Times New Roman" w:hAnsi="Times New Roman" w:cs="Times New Roman"/>
          <w:noProof/>
          <w:sz w:val="24"/>
          <w:szCs w:val="24"/>
        </w:rPr>
        <w:t xml:space="preserve">for the purpose of identification, assessing the risk of absconding, facilitating </w:t>
      </w:r>
      <w:r w:rsidR="701558C6" w:rsidRPr="6EFA8C9E">
        <w:rPr>
          <w:rFonts w:ascii="Times New Roman" w:hAnsi="Times New Roman" w:cs="Times New Roman"/>
          <w:noProof/>
          <w:sz w:val="24"/>
          <w:szCs w:val="24"/>
        </w:rPr>
        <w:t xml:space="preserve">mutual recognition and </w:t>
      </w:r>
      <w:r w:rsidR="701558C6" w:rsidRPr="3295DBD5">
        <w:rPr>
          <w:rFonts w:ascii="Times New Roman" w:hAnsi="Times New Roman" w:cs="Times New Roman"/>
          <w:noProof/>
          <w:sz w:val="24"/>
          <w:szCs w:val="24"/>
        </w:rPr>
        <w:t xml:space="preserve">identifying returnees posing a risk of </w:t>
      </w:r>
      <w:r w:rsidR="701558C6" w:rsidRPr="7714E11C">
        <w:rPr>
          <w:rFonts w:ascii="Times New Roman" w:hAnsi="Times New Roman" w:cs="Times New Roman"/>
          <w:noProof/>
          <w:sz w:val="24"/>
          <w:szCs w:val="24"/>
        </w:rPr>
        <w:t>absconding</w:t>
      </w:r>
      <w:r w:rsidR="00B376D0">
        <w:rPr>
          <w:rFonts w:ascii="Times New Roman" w:hAnsi="Times New Roman" w:cs="Times New Roman"/>
          <w:noProof/>
          <w:sz w:val="24"/>
          <w:szCs w:val="24"/>
        </w:rPr>
        <w:t xml:space="preserve">. To be able to use the new alerts to their full potential, it is necessary to take steps to ensure that a </w:t>
      </w:r>
      <w:r w:rsidR="00B376D0">
        <w:rPr>
          <w:rFonts w:ascii="Times New Roman" w:hAnsi="Times New Roman" w:cs="Times New Roman"/>
          <w:noProof/>
          <w:sz w:val="24"/>
          <w:szCs w:val="24"/>
        </w:rPr>
        <w:lastRenderedPageBreak/>
        <w:t>return decision can be shared between Member States following an alert on return in the Schengen Information System</w:t>
      </w:r>
      <w:r w:rsidR="57C4E469" w:rsidRPr="32DE2CC3">
        <w:rPr>
          <w:rFonts w:ascii="Times New Roman" w:eastAsia="Times New Roman" w:hAnsi="Times New Roman" w:cs="Times New Roman"/>
          <w:noProof/>
          <w:color w:val="000000" w:themeColor="text1"/>
          <w:sz w:val="24"/>
          <w:szCs w:val="24"/>
        </w:rPr>
        <w:t>.</w:t>
      </w:r>
      <w:bookmarkEnd w:id="5"/>
    </w:p>
    <w:p w14:paraId="6405CB17" w14:textId="49B30A0E" w:rsidR="00A348DC" w:rsidRDefault="00A348DC" w:rsidP="00A348DC">
      <w:pPr>
        <w:spacing w:line="276" w:lineRule="auto"/>
        <w:jc w:val="both"/>
        <w:rPr>
          <w:rFonts w:ascii="Times New Roman" w:hAnsi="Times New Roman" w:cs="Times New Roman"/>
          <w:noProof/>
          <w:sz w:val="24"/>
          <w:szCs w:val="24"/>
        </w:rPr>
      </w:pPr>
      <w:r>
        <w:rPr>
          <w:rFonts w:ascii="Times New Roman" w:eastAsia="Garamond" w:hAnsi="Times New Roman" w:cs="Times New Roman"/>
          <w:noProof/>
          <w:color w:val="000000" w:themeColor="text1"/>
          <w:sz w:val="24"/>
          <w:szCs w:val="24"/>
        </w:rPr>
        <w:t>Together with strengthened efforts to address internal obstacles</w:t>
      </w:r>
      <w:r w:rsidR="00FC5642">
        <w:rPr>
          <w:rFonts w:ascii="Times New Roman" w:eastAsia="Garamond" w:hAnsi="Times New Roman" w:cs="Times New Roman"/>
          <w:noProof/>
          <w:color w:val="000000" w:themeColor="text1"/>
          <w:sz w:val="24"/>
          <w:szCs w:val="24"/>
        </w:rPr>
        <w:t xml:space="preserve"> </w:t>
      </w:r>
      <w:r w:rsidR="00C03CEA">
        <w:rPr>
          <w:rFonts w:ascii="Times New Roman" w:eastAsia="Garamond" w:hAnsi="Times New Roman" w:cs="Times New Roman"/>
          <w:noProof/>
          <w:color w:val="000000" w:themeColor="text1"/>
          <w:sz w:val="24"/>
          <w:szCs w:val="24"/>
        </w:rPr>
        <w:t>to implement returns</w:t>
      </w:r>
      <w:r>
        <w:rPr>
          <w:rFonts w:ascii="Times New Roman" w:eastAsia="Garamond" w:hAnsi="Times New Roman" w:cs="Times New Roman"/>
          <w:noProof/>
          <w:color w:val="000000" w:themeColor="text1"/>
          <w:sz w:val="24"/>
          <w:szCs w:val="24"/>
        </w:rPr>
        <w:t xml:space="preserve">, improving readmission cooperation has been a key priority over the last few years. </w:t>
      </w:r>
      <w:r>
        <w:rPr>
          <w:rFonts w:ascii="Times New Roman" w:hAnsi="Times New Roman" w:cs="Times New Roman"/>
          <w:noProof/>
          <w:sz w:val="24"/>
          <w:szCs w:val="24"/>
        </w:rPr>
        <w:t xml:space="preserve">The monitoring of </w:t>
      </w:r>
      <w:r w:rsidRPr="005A6209">
        <w:rPr>
          <w:rFonts w:ascii="Times New Roman" w:hAnsi="Times New Roman" w:cs="Times New Roman"/>
          <w:b/>
          <w:bCs/>
          <w:noProof/>
          <w:sz w:val="24"/>
          <w:szCs w:val="24"/>
        </w:rPr>
        <w:t>readmission cooperation</w:t>
      </w:r>
      <w:r w:rsidRPr="009F2846">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of visa-required third countries has helped </w:t>
      </w:r>
      <w:r w:rsidR="00BA3493">
        <w:rPr>
          <w:rFonts w:ascii="Times New Roman" w:hAnsi="Times New Roman" w:cs="Times New Roman"/>
          <w:noProof/>
          <w:sz w:val="24"/>
          <w:szCs w:val="24"/>
        </w:rPr>
        <w:t>to</w:t>
      </w:r>
      <w:r>
        <w:rPr>
          <w:rFonts w:ascii="Times New Roman" w:hAnsi="Times New Roman" w:cs="Times New Roman"/>
          <w:noProof/>
          <w:sz w:val="24"/>
          <w:szCs w:val="24"/>
        </w:rPr>
        <w:t xml:space="preserve"> </w:t>
      </w:r>
      <w:r w:rsidR="00CB197C">
        <w:rPr>
          <w:rFonts w:ascii="Times New Roman" w:hAnsi="Times New Roman" w:cs="Times New Roman"/>
          <w:noProof/>
          <w:sz w:val="24"/>
          <w:szCs w:val="24"/>
        </w:rPr>
        <w:t>introduc</w:t>
      </w:r>
      <w:r w:rsidR="004C155F">
        <w:rPr>
          <w:rFonts w:ascii="Times New Roman" w:hAnsi="Times New Roman" w:cs="Times New Roman"/>
          <w:noProof/>
          <w:sz w:val="24"/>
          <w:szCs w:val="24"/>
        </w:rPr>
        <w:t>e</w:t>
      </w:r>
      <w:r w:rsidR="00CB197C">
        <w:rPr>
          <w:rFonts w:ascii="Times New Roman" w:hAnsi="Times New Roman" w:cs="Times New Roman"/>
          <w:noProof/>
          <w:sz w:val="24"/>
          <w:szCs w:val="24"/>
        </w:rPr>
        <w:t xml:space="preserve"> </w:t>
      </w:r>
      <w:r w:rsidR="004C155F">
        <w:rPr>
          <w:rFonts w:ascii="Times New Roman" w:hAnsi="Times New Roman" w:cs="Times New Roman"/>
          <w:noProof/>
          <w:sz w:val="24"/>
          <w:szCs w:val="24"/>
        </w:rPr>
        <w:t>measures</w:t>
      </w:r>
      <w:r w:rsidR="00CB197C">
        <w:rPr>
          <w:rFonts w:ascii="Times New Roman" w:hAnsi="Times New Roman" w:cs="Times New Roman"/>
          <w:noProof/>
          <w:sz w:val="24"/>
          <w:szCs w:val="24"/>
        </w:rPr>
        <w:t xml:space="preserve"> to</w:t>
      </w:r>
      <w:r>
        <w:rPr>
          <w:rFonts w:ascii="Times New Roman" w:hAnsi="Times New Roman" w:cs="Times New Roman"/>
          <w:noProof/>
          <w:sz w:val="24"/>
          <w:szCs w:val="24"/>
        </w:rPr>
        <w:t xml:space="preserve"> </w:t>
      </w:r>
      <w:r w:rsidRPr="7588112F">
        <w:rPr>
          <w:rFonts w:ascii="Times New Roman" w:hAnsi="Times New Roman" w:cs="Times New Roman"/>
          <w:noProof/>
          <w:sz w:val="24"/>
          <w:szCs w:val="24"/>
        </w:rPr>
        <w:t xml:space="preserve">improve </w:t>
      </w:r>
      <w:r>
        <w:rPr>
          <w:rFonts w:ascii="Times New Roman" w:hAnsi="Times New Roman" w:cs="Times New Roman"/>
          <w:noProof/>
          <w:sz w:val="24"/>
          <w:szCs w:val="24"/>
        </w:rPr>
        <w:t xml:space="preserve">readmission </w:t>
      </w:r>
      <w:r w:rsidRPr="7588112F">
        <w:rPr>
          <w:rFonts w:ascii="Times New Roman" w:hAnsi="Times New Roman" w:cs="Times New Roman"/>
          <w:noProof/>
          <w:sz w:val="24"/>
          <w:szCs w:val="24"/>
        </w:rPr>
        <w:t>cooperation</w:t>
      </w:r>
      <w:r>
        <w:rPr>
          <w:rFonts w:ascii="Times New Roman" w:hAnsi="Times New Roman" w:cs="Times New Roman"/>
          <w:noProof/>
          <w:sz w:val="24"/>
          <w:szCs w:val="24"/>
        </w:rPr>
        <w:t>. It also</w:t>
      </w:r>
      <w:r w:rsidRPr="7588112F">
        <w:rPr>
          <w:rFonts w:ascii="Times New Roman" w:hAnsi="Times New Roman" w:cs="Times New Roman"/>
          <w:noProof/>
          <w:sz w:val="24"/>
          <w:szCs w:val="24"/>
        </w:rPr>
        <w:t xml:space="preserve"> increased opportunities to </w:t>
      </w:r>
      <w:r>
        <w:rPr>
          <w:rFonts w:ascii="Times New Roman" w:hAnsi="Times New Roman" w:cs="Times New Roman"/>
          <w:noProof/>
          <w:sz w:val="24"/>
          <w:szCs w:val="24"/>
        </w:rPr>
        <w:t>strengthen</w:t>
      </w:r>
      <w:r w:rsidRPr="7588112F">
        <w:rPr>
          <w:rFonts w:ascii="Times New Roman" w:hAnsi="Times New Roman" w:cs="Times New Roman"/>
          <w:noProof/>
          <w:sz w:val="24"/>
          <w:szCs w:val="24"/>
        </w:rPr>
        <w:t xml:space="preserve"> discussions on readmission with third countries</w:t>
      </w:r>
      <w:r>
        <w:rPr>
          <w:rFonts w:ascii="Times New Roman" w:hAnsi="Times New Roman" w:cs="Times New Roman"/>
          <w:noProof/>
          <w:sz w:val="24"/>
          <w:szCs w:val="24"/>
        </w:rPr>
        <w:t xml:space="preserve">, including </w:t>
      </w:r>
      <w:r w:rsidR="00482558">
        <w:rPr>
          <w:rFonts w:ascii="Times New Roman" w:hAnsi="Times New Roman" w:cs="Times New Roman"/>
          <w:noProof/>
          <w:sz w:val="24"/>
          <w:szCs w:val="24"/>
        </w:rPr>
        <w:t>by</w:t>
      </w:r>
      <w:r>
        <w:rPr>
          <w:rFonts w:ascii="Times New Roman" w:hAnsi="Times New Roman" w:cs="Times New Roman"/>
          <w:noProof/>
          <w:sz w:val="24"/>
          <w:szCs w:val="24"/>
        </w:rPr>
        <w:t xml:space="preserve"> </w:t>
      </w:r>
      <w:r w:rsidRPr="7588112F">
        <w:rPr>
          <w:rFonts w:ascii="Times New Roman" w:hAnsi="Times New Roman" w:cs="Times New Roman"/>
          <w:noProof/>
          <w:sz w:val="24"/>
          <w:szCs w:val="24"/>
        </w:rPr>
        <w:t>open</w:t>
      </w:r>
      <w:r>
        <w:rPr>
          <w:rFonts w:ascii="Times New Roman" w:hAnsi="Times New Roman" w:cs="Times New Roman"/>
          <w:noProof/>
          <w:sz w:val="24"/>
          <w:szCs w:val="24"/>
        </w:rPr>
        <w:t>ing</w:t>
      </w:r>
      <w:r w:rsidRPr="7588112F">
        <w:rPr>
          <w:rFonts w:ascii="Times New Roman" w:hAnsi="Times New Roman" w:cs="Times New Roman"/>
          <w:noProof/>
          <w:sz w:val="24"/>
          <w:szCs w:val="24"/>
        </w:rPr>
        <w:t xml:space="preserve"> new channels of communication where no targeted engagement had taken place previously</w:t>
      </w:r>
      <w:r>
        <w:rPr>
          <w:rFonts w:ascii="Times New Roman" w:hAnsi="Times New Roman" w:cs="Times New Roman"/>
          <w:noProof/>
          <w:sz w:val="24"/>
          <w:szCs w:val="24"/>
        </w:rPr>
        <w:t xml:space="preserve">. </w:t>
      </w:r>
      <w:r w:rsidRPr="7588112F">
        <w:rPr>
          <w:rFonts w:ascii="Times New Roman" w:hAnsi="Times New Roman" w:cs="Times New Roman"/>
          <w:noProof/>
          <w:sz w:val="24"/>
          <w:szCs w:val="24"/>
        </w:rPr>
        <w:t>The Commission is currently preparing its fifth assessment report on readmission cooperation based on Article 25a of the Visa Code, covering readmission cooperation with 34 third countries</w:t>
      </w:r>
      <w:r>
        <w:rPr>
          <w:rFonts w:ascii="Times New Roman" w:hAnsi="Times New Roman" w:cs="Times New Roman"/>
          <w:noProof/>
          <w:sz w:val="24"/>
          <w:szCs w:val="24"/>
        </w:rPr>
        <w:t>.</w:t>
      </w:r>
    </w:p>
    <w:p w14:paraId="488F2A96" w14:textId="2CA5342D" w:rsidR="00F92CD9" w:rsidRDefault="00237991" w:rsidP="004B5D09">
      <w:pPr>
        <w:spacing w:after="240" w:line="276" w:lineRule="auto"/>
        <w:jc w:val="both"/>
        <w:rPr>
          <w:rFonts w:ascii="Times New Roman" w:hAnsi="Times New Roman" w:cs="Times New Roman"/>
          <w:noProof/>
          <w:sz w:val="24"/>
          <w:szCs w:val="24"/>
        </w:rPr>
      </w:pPr>
      <w:r>
        <w:rPr>
          <w:rFonts w:ascii="Times New Roman" w:hAnsi="Times New Roman" w:cs="Times New Roman"/>
          <w:noProof/>
          <w:sz w:val="24"/>
          <w:szCs w:val="24"/>
        </w:rPr>
        <w:t>The common response to today’s challenges, however, is</w:t>
      </w:r>
      <w:r w:rsidRPr="00A87ECB">
        <w:rPr>
          <w:rFonts w:ascii="Times New Roman" w:hAnsi="Times New Roman" w:cs="Times New Roman"/>
          <w:noProof/>
          <w:sz w:val="24"/>
          <w:szCs w:val="24"/>
        </w:rPr>
        <w:t xml:space="preserve"> constrained by an </w:t>
      </w:r>
      <w:r w:rsidRPr="00CC1F73">
        <w:rPr>
          <w:rFonts w:ascii="Times New Roman" w:hAnsi="Times New Roman" w:cs="Times New Roman"/>
          <w:b/>
          <w:bCs/>
          <w:noProof/>
          <w:sz w:val="24"/>
          <w:szCs w:val="24"/>
        </w:rPr>
        <w:t xml:space="preserve">outdated legal </w:t>
      </w:r>
      <w:r>
        <w:rPr>
          <w:rFonts w:ascii="Times New Roman" w:hAnsi="Times New Roman" w:cs="Times New Roman"/>
          <w:b/>
          <w:bCs/>
          <w:noProof/>
          <w:sz w:val="24"/>
          <w:szCs w:val="24"/>
        </w:rPr>
        <w:t xml:space="preserve">return </w:t>
      </w:r>
      <w:r w:rsidRPr="00CC1F73">
        <w:rPr>
          <w:rFonts w:ascii="Times New Roman" w:hAnsi="Times New Roman" w:cs="Times New Roman"/>
          <w:b/>
          <w:noProof/>
          <w:sz w:val="24"/>
          <w:szCs w:val="24"/>
        </w:rPr>
        <w:t>framework</w:t>
      </w:r>
      <w:r>
        <w:rPr>
          <w:rFonts w:ascii="Times New Roman" w:hAnsi="Times New Roman" w:cs="Times New Roman"/>
          <w:noProof/>
          <w:sz w:val="24"/>
          <w:szCs w:val="24"/>
        </w:rPr>
        <w:t xml:space="preserve"> </w:t>
      </w:r>
      <w:r w:rsidRPr="00A87ECB">
        <w:rPr>
          <w:rFonts w:ascii="Times New Roman" w:hAnsi="Times New Roman" w:cs="Times New Roman"/>
          <w:noProof/>
          <w:sz w:val="24"/>
          <w:szCs w:val="24"/>
        </w:rPr>
        <w:t>established in 2008</w:t>
      </w:r>
      <w:r>
        <w:rPr>
          <w:rFonts w:ascii="Times New Roman" w:hAnsi="Times New Roman" w:cs="Times New Roman"/>
          <w:noProof/>
          <w:sz w:val="24"/>
          <w:szCs w:val="24"/>
        </w:rPr>
        <w:t xml:space="preserve">, </w:t>
      </w:r>
      <w:r w:rsidR="003A0376">
        <w:rPr>
          <w:rFonts w:ascii="Times New Roman" w:hAnsi="Times New Roman" w:cs="Times New Roman"/>
          <w:noProof/>
          <w:sz w:val="24"/>
          <w:szCs w:val="24"/>
        </w:rPr>
        <w:t>with</w:t>
      </w:r>
      <w:r w:rsidRPr="00A87ECB">
        <w:rPr>
          <w:rFonts w:ascii="Times New Roman" w:hAnsi="Times New Roman" w:cs="Times New Roman"/>
          <w:noProof/>
          <w:sz w:val="24"/>
          <w:szCs w:val="24"/>
        </w:rPr>
        <w:t xml:space="preserve"> negotiations on the recast of the Return Directive</w:t>
      </w:r>
      <w:r w:rsidR="003A0376">
        <w:rPr>
          <w:rFonts w:ascii="Times New Roman" w:hAnsi="Times New Roman" w:cs="Times New Roman"/>
          <w:noProof/>
          <w:sz w:val="24"/>
          <w:szCs w:val="24"/>
        </w:rPr>
        <w:t xml:space="preserve"> yet to be concluded</w:t>
      </w:r>
      <w:r>
        <w:rPr>
          <w:rFonts w:ascii="Times New Roman" w:hAnsi="Times New Roman" w:cs="Times New Roman"/>
          <w:noProof/>
          <w:sz w:val="24"/>
          <w:szCs w:val="24"/>
        </w:rPr>
        <w:t>. T</w:t>
      </w:r>
      <w:r w:rsidRPr="00A87ECB">
        <w:rPr>
          <w:rFonts w:ascii="Times New Roman" w:hAnsi="Times New Roman" w:cs="Times New Roman"/>
          <w:noProof/>
          <w:sz w:val="24"/>
          <w:szCs w:val="24"/>
        </w:rPr>
        <w:t xml:space="preserve">he Commission will take steps to </w:t>
      </w:r>
      <w:r w:rsidRPr="002452FE">
        <w:rPr>
          <w:rFonts w:ascii="Times New Roman" w:hAnsi="Times New Roman" w:cs="Times New Roman"/>
          <w:b/>
          <w:bCs/>
          <w:noProof/>
          <w:sz w:val="24"/>
          <w:szCs w:val="24"/>
        </w:rPr>
        <w:t>assess and evaluate the key gaps</w:t>
      </w:r>
      <w:r w:rsidRPr="00A87ECB">
        <w:rPr>
          <w:rFonts w:ascii="Times New Roman" w:hAnsi="Times New Roman" w:cs="Times New Roman"/>
          <w:noProof/>
          <w:sz w:val="24"/>
          <w:szCs w:val="24"/>
        </w:rPr>
        <w:t xml:space="preserve"> </w:t>
      </w:r>
      <w:r w:rsidRPr="00B115D4">
        <w:rPr>
          <w:rFonts w:ascii="Times New Roman" w:hAnsi="Times New Roman" w:cs="Times New Roman"/>
          <w:noProof/>
          <w:sz w:val="24"/>
          <w:szCs w:val="24"/>
        </w:rPr>
        <w:t>and weaknesses</w:t>
      </w:r>
      <w:r w:rsidRPr="00A87ECB">
        <w:rPr>
          <w:rFonts w:ascii="Times New Roman" w:hAnsi="Times New Roman" w:cs="Times New Roman"/>
          <w:noProof/>
          <w:sz w:val="24"/>
          <w:szCs w:val="24"/>
        </w:rPr>
        <w:t xml:space="preserve"> of the current legislative framework and </w:t>
      </w:r>
      <w:r>
        <w:rPr>
          <w:rFonts w:ascii="Times New Roman" w:hAnsi="Times New Roman" w:cs="Times New Roman"/>
          <w:noProof/>
          <w:sz w:val="24"/>
          <w:szCs w:val="24"/>
        </w:rPr>
        <w:t>o</w:t>
      </w:r>
      <w:r w:rsidRPr="00A87ECB">
        <w:rPr>
          <w:rFonts w:ascii="Times New Roman" w:hAnsi="Times New Roman" w:cs="Times New Roman"/>
          <w:noProof/>
          <w:sz w:val="24"/>
          <w:szCs w:val="24"/>
        </w:rPr>
        <w:t xml:space="preserve">n this basis </w:t>
      </w:r>
      <w:r>
        <w:rPr>
          <w:rFonts w:ascii="Times New Roman" w:hAnsi="Times New Roman" w:cs="Times New Roman"/>
          <w:noProof/>
          <w:sz w:val="24"/>
          <w:szCs w:val="24"/>
        </w:rPr>
        <w:t xml:space="preserve">will </w:t>
      </w:r>
      <w:r w:rsidRPr="00A87ECB">
        <w:rPr>
          <w:rFonts w:ascii="Times New Roman" w:hAnsi="Times New Roman" w:cs="Times New Roman"/>
          <w:noProof/>
          <w:sz w:val="24"/>
          <w:szCs w:val="24"/>
        </w:rPr>
        <w:t xml:space="preserve">consider </w:t>
      </w:r>
      <w:r w:rsidR="003A0376">
        <w:rPr>
          <w:rFonts w:ascii="Times New Roman" w:hAnsi="Times New Roman" w:cs="Times New Roman"/>
          <w:noProof/>
          <w:sz w:val="24"/>
          <w:szCs w:val="24"/>
        </w:rPr>
        <w:t>the way forward</w:t>
      </w:r>
      <w:r w:rsidRPr="00A87ECB">
        <w:rPr>
          <w:rFonts w:ascii="Times New Roman" w:hAnsi="Times New Roman" w:cs="Times New Roman"/>
          <w:noProof/>
          <w:sz w:val="24"/>
          <w:szCs w:val="24"/>
        </w:rPr>
        <w:t>.</w:t>
      </w:r>
      <w:r>
        <w:rPr>
          <w:rFonts w:ascii="Times New Roman" w:hAnsi="Times New Roman" w:cs="Times New Roman"/>
          <w:noProof/>
          <w:sz w:val="24"/>
          <w:szCs w:val="24"/>
        </w:rPr>
        <w:t xml:space="preserve"> </w:t>
      </w:r>
      <w:r w:rsidRPr="6EFBBB8E">
        <w:rPr>
          <w:rFonts w:ascii="Times New Roman" w:hAnsi="Times New Roman" w:cs="Times New Roman"/>
          <w:noProof/>
          <w:sz w:val="24"/>
          <w:szCs w:val="24"/>
        </w:rPr>
        <w:t>The objective is to</w:t>
      </w:r>
      <w:r w:rsidR="42D7CE31" w:rsidRPr="6EFBBB8E">
        <w:rPr>
          <w:rFonts w:ascii="Times New Roman" w:hAnsi="Times New Roman" w:cs="Times New Roman"/>
          <w:noProof/>
          <w:sz w:val="24"/>
          <w:szCs w:val="24"/>
        </w:rPr>
        <w:t xml:space="preserve"> continue building on the common EU system for returns</w:t>
      </w:r>
      <w:r w:rsidR="08264FBE" w:rsidRPr="02BC3ED5">
        <w:rPr>
          <w:rFonts w:ascii="Times New Roman" w:hAnsi="Times New Roman" w:cs="Times New Roman"/>
          <w:noProof/>
          <w:sz w:val="24"/>
          <w:szCs w:val="24"/>
        </w:rPr>
        <w:t>, complement new Pact legislation and</w:t>
      </w:r>
      <w:r w:rsidR="42D7CE31" w:rsidRPr="6EFBBB8E">
        <w:rPr>
          <w:rFonts w:ascii="Times New Roman" w:hAnsi="Times New Roman" w:cs="Times New Roman"/>
          <w:noProof/>
          <w:sz w:val="24"/>
          <w:szCs w:val="24"/>
        </w:rPr>
        <w:t xml:space="preserve"> </w:t>
      </w:r>
      <w:r w:rsidRPr="00A87ECB">
        <w:rPr>
          <w:rFonts w:ascii="Times New Roman" w:hAnsi="Times New Roman" w:cs="Times New Roman"/>
          <w:noProof/>
          <w:sz w:val="24"/>
          <w:szCs w:val="24"/>
        </w:rPr>
        <w:t xml:space="preserve">equip the Union and its Member States with effective </w:t>
      </w:r>
      <w:r>
        <w:rPr>
          <w:rFonts w:ascii="Times New Roman" w:hAnsi="Times New Roman" w:cs="Times New Roman"/>
          <w:noProof/>
          <w:sz w:val="24"/>
          <w:szCs w:val="24"/>
        </w:rPr>
        <w:t xml:space="preserve">return </w:t>
      </w:r>
      <w:r w:rsidRPr="00A87ECB">
        <w:rPr>
          <w:rFonts w:ascii="Times New Roman" w:hAnsi="Times New Roman" w:cs="Times New Roman"/>
          <w:noProof/>
          <w:sz w:val="24"/>
          <w:szCs w:val="24"/>
        </w:rPr>
        <w:t xml:space="preserve">tools </w:t>
      </w:r>
      <w:r>
        <w:rPr>
          <w:rFonts w:ascii="Times New Roman" w:hAnsi="Times New Roman" w:cs="Times New Roman"/>
          <w:noProof/>
          <w:sz w:val="24"/>
          <w:szCs w:val="24"/>
        </w:rPr>
        <w:t>and facilitate</w:t>
      </w:r>
      <w:r w:rsidRPr="00A87ECB">
        <w:rPr>
          <w:rFonts w:ascii="Times New Roman" w:hAnsi="Times New Roman" w:cs="Times New Roman"/>
          <w:noProof/>
          <w:sz w:val="24"/>
          <w:szCs w:val="24"/>
        </w:rPr>
        <w:t xml:space="preserve"> </w:t>
      </w:r>
      <w:r w:rsidR="003A0376">
        <w:rPr>
          <w:rFonts w:ascii="Times New Roman" w:hAnsi="Times New Roman" w:cs="Times New Roman"/>
          <w:noProof/>
          <w:sz w:val="24"/>
          <w:szCs w:val="24"/>
        </w:rPr>
        <w:t xml:space="preserve">a </w:t>
      </w:r>
      <w:r w:rsidRPr="00A87ECB">
        <w:rPr>
          <w:rFonts w:ascii="Times New Roman" w:hAnsi="Times New Roman" w:cs="Times New Roman"/>
          <w:noProof/>
          <w:sz w:val="24"/>
          <w:szCs w:val="24"/>
        </w:rPr>
        <w:t xml:space="preserve">harmonisation </w:t>
      </w:r>
      <w:r w:rsidR="003A0376">
        <w:rPr>
          <w:rFonts w:ascii="Times New Roman" w:hAnsi="Times New Roman" w:cs="Times New Roman"/>
          <w:noProof/>
          <w:sz w:val="24"/>
          <w:szCs w:val="24"/>
        </w:rPr>
        <w:t xml:space="preserve">of </w:t>
      </w:r>
      <w:r w:rsidRPr="00A87ECB">
        <w:rPr>
          <w:rFonts w:ascii="Times New Roman" w:hAnsi="Times New Roman" w:cs="Times New Roman"/>
          <w:noProof/>
          <w:sz w:val="24"/>
          <w:szCs w:val="24"/>
        </w:rPr>
        <w:t>national return procedures</w:t>
      </w:r>
      <w:r>
        <w:rPr>
          <w:rFonts w:ascii="Times New Roman" w:hAnsi="Times New Roman" w:cs="Times New Roman"/>
          <w:noProof/>
          <w:sz w:val="24"/>
          <w:szCs w:val="24"/>
        </w:rPr>
        <w:t>.</w:t>
      </w:r>
      <w:r w:rsidR="004500C2">
        <w:rPr>
          <w:rFonts w:ascii="Times New Roman" w:hAnsi="Times New Roman" w:cs="Times New Roman"/>
          <w:noProof/>
          <w:sz w:val="24"/>
          <w:szCs w:val="24"/>
        </w:rPr>
        <w:t xml:space="preserve"> </w:t>
      </w:r>
      <w:r w:rsidR="00EC0BF3">
        <w:rPr>
          <w:rFonts w:ascii="Times New Roman" w:hAnsi="Times New Roman" w:cs="Times New Roman"/>
          <w:noProof/>
          <w:sz w:val="24"/>
          <w:szCs w:val="24"/>
        </w:rPr>
        <w:t>T</w:t>
      </w:r>
      <w:r w:rsidR="004500C2">
        <w:rPr>
          <w:rFonts w:ascii="Times New Roman" w:hAnsi="Times New Roman" w:cs="Times New Roman"/>
          <w:noProof/>
          <w:sz w:val="24"/>
          <w:szCs w:val="24"/>
        </w:rPr>
        <w:t>he Commission</w:t>
      </w:r>
      <w:r w:rsidR="00EC0BF3">
        <w:rPr>
          <w:rFonts w:ascii="Times New Roman" w:hAnsi="Times New Roman" w:cs="Times New Roman"/>
          <w:noProof/>
          <w:sz w:val="24"/>
          <w:szCs w:val="24"/>
        </w:rPr>
        <w:t xml:space="preserve"> will also build on</w:t>
      </w:r>
      <w:r w:rsidR="004500C2">
        <w:rPr>
          <w:rFonts w:ascii="Times New Roman" w:hAnsi="Times New Roman" w:cs="Times New Roman"/>
          <w:noProof/>
          <w:sz w:val="24"/>
          <w:szCs w:val="24"/>
        </w:rPr>
        <w:t xml:space="preserve"> the </w:t>
      </w:r>
      <w:r w:rsidR="00EC0BF3">
        <w:rPr>
          <w:rFonts w:ascii="Times New Roman" w:hAnsi="Times New Roman" w:cs="Times New Roman"/>
          <w:noProof/>
          <w:sz w:val="24"/>
          <w:szCs w:val="24"/>
        </w:rPr>
        <w:t>results of the</w:t>
      </w:r>
      <w:r w:rsidR="004500C2">
        <w:rPr>
          <w:rFonts w:ascii="Times New Roman" w:hAnsi="Times New Roman" w:cs="Times New Roman"/>
          <w:noProof/>
          <w:sz w:val="24"/>
          <w:szCs w:val="24"/>
        </w:rPr>
        <w:t xml:space="preserve"> ongoing </w:t>
      </w:r>
      <w:r w:rsidR="004500C2" w:rsidRPr="00142EAD">
        <w:rPr>
          <w:rFonts w:ascii="Times New Roman" w:hAnsi="Times New Roman" w:cs="Times New Roman"/>
          <w:b/>
          <w:bCs/>
          <w:noProof/>
          <w:sz w:val="24"/>
          <w:szCs w:val="24"/>
        </w:rPr>
        <w:t>thematic evaluation</w:t>
      </w:r>
      <w:r w:rsidR="004500C2" w:rsidRPr="00142EAD">
        <w:rPr>
          <w:rFonts w:ascii="Times New Roman" w:hAnsi="Times New Roman" w:cs="Times New Roman"/>
          <w:noProof/>
          <w:sz w:val="24"/>
          <w:szCs w:val="24"/>
        </w:rPr>
        <w:t xml:space="preserve"> </w:t>
      </w:r>
      <w:r w:rsidR="004500C2">
        <w:rPr>
          <w:rFonts w:ascii="Times New Roman" w:hAnsi="Times New Roman" w:cs="Times New Roman"/>
          <w:noProof/>
          <w:sz w:val="24"/>
          <w:szCs w:val="24"/>
        </w:rPr>
        <w:t>for</w:t>
      </w:r>
      <w:r w:rsidR="004500C2" w:rsidRPr="00142EAD">
        <w:rPr>
          <w:rFonts w:ascii="Times New Roman" w:hAnsi="Times New Roman" w:cs="Times New Roman"/>
          <w:noProof/>
          <w:sz w:val="24"/>
          <w:szCs w:val="24"/>
        </w:rPr>
        <w:t xml:space="preserve"> an effective EU system</w:t>
      </w:r>
      <w:r w:rsidR="004500C2">
        <w:rPr>
          <w:rFonts w:ascii="Times New Roman" w:hAnsi="Times New Roman" w:cs="Times New Roman"/>
          <w:noProof/>
          <w:sz w:val="24"/>
          <w:szCs w:val="24"/>
        </w:rPr>
        <w:t xml:space="preserve"> for returns</w:t>
      </w:r>
      <w:r w:rsidR="00EC0BF3">
        <w:rPr>
          <w:rFonts w:ascii="Times New Roman" w:hAnsi="Times New Roman" w:cs="Times New Roman"/>
          <w:noProof/>
          <w:sz w:val="24"/>
          <w:szCs w:val="24"/>
        </w:rPr>
        <w:t>, which</w:t>
      </w:r>
      <w:r w:rsidR="004500C2">
        <w:rPr>
          <w:rFonts w:ascii="Times New Roman" w:hAnsi="Times New Roman" w:cs="Times New Roman"/>
          <w:noProof/>
          <w:sz w:val="24"/>
          <w:szCs w:val="24"/>
        </w:rPr>
        <w:t xml:space="preserve"> will </w:t>
      </w:r>
      <w:r w:rsidR="004500C2" w:rsidRPr="00142EAD">
        <w:rPr>
          <w:rFonts w:ascii="Times New Roman" w:hAnsi="Times New Roman" w:cs="Times New Roman"/>
          <w:noProof/>
          <w:sz w:val="24"/>
          <w:szCs w:val="24"/>
        </w:rPr>
        <w:t>identify common solutions</w:t>
      </w:r>
      <w:r w:rsidR="003A0376">
        <w:rPr>
          <w:rFonts w:ascii="Times New Roman" w:hAnsi="Times New Roman" w:cs="Times New Roman"/>
          <w:noProof/>
          <w:sz w:val="24"/>
          <w:szCs w:val="24"/>
        </w:rPr>
        <w:t>,</w:t>
      </w:r>
      <w:r w:rsidR="004500C2">
        <w:rPr>
          <w:rFonts w:ascii="Times New Roman" w:hAnsi="Times New Roman" w:cs="Times New Roman"/>
          <w:noProof/>
          <w:sz w:val="24"/>
          <w:szCs w:val="24"/>
        </w:rPr>
        <w:t xml:space="preserve"> </w:t>
      </w:r>
      <w:r w:rsidR="00D57789">
        <w:rPr>
          <w:rFonts w:ascii="Times New Roman" w:hAnsi="Times New Roman" w:cs="Times New Roman"/>
          <w:noProof/>
          <w:sz w:val="24"/>
          <w:szCs w:val="24"/>
        </w:rPr>
        <w:t>taking into account related challenges</w:t>
      </w:r>
      <w:r w:rsidR="004500C2" w:rsidRPr="00142EAD">
        <w:rPr>
          <w:rFonts w:ascii="Times New Roman" w:hAnsi="Times New Roman" w:cs="Times New Roman"/>
          <w:noProof/>
          <w:sz w:val="24"/>
          <w:szCs w:val="24"/>
        </w:rPr>
        <w:t>.</w:t>
      </w:r>
      <w:r w:rsidR="00F92CD9">
        <w:rPr>
          <w:rFonts w:ascii="Times New Roman" w:hAnsi="Times New Roman" w:cs="Times New Roman"/>
          <w:noProof/>
          <w:sz w:val="24"/>
          <w:szCs w:val="24"/>
        </w:rPr>
        <w:br w:type="page"/>
      </w:r>
    </w:p>
    <w:tbl>
      <w:tblPr>
        <w:tblStyle w:val="TableGrid"/>
        <w:tblW w:w="0" w:type="auto"/>
        <w:tblLook w:val="04A0" w:firstRow="1" w:lastRow="0" w:firstColumn="1" w:lastColumn="0" w:noHBand="0" w:noVBand="1"/>
      </w:tblPr>
      <w:tblGrid>
        <w:gridCol w:w="9016"/>
      </w:tblGrid>
      <w:tr w:rsidR="005D2CBF" w14:paraId="74EB9FEA" w14:textId="77777777" w:rsidTr="005D2CBF">
        <w:tc>
          <w:tcPr>
            <w:tcW w:w="9016" w:type="dxa"/>
          </w:tcPr>
          <w:p w14:paraId="454D36B2" w14:textId="5D5943D2" w:rsidR="005D2CBF" w:rsidRPr="007D7AA9" w:rsidRDefault="005D2CBF" w:rsidP="004B5D09">
            <w:pPr>
              <w:spacing w:before="120" w:after="120" w:line="276" w:lineRule="auto"/>
              <w:jc w:val="center"/>
              <w:rPr>
                <w:rFonts w:ascii="Times New Roman" w:hAnsi="Times New Roman" w:cs="Times New Roman"/>
                <w:b/>
                <w:bCs/>
                <w:noProof/>
                <w:sz w:val="24"/>
                <w:szCs w:val="24"/>
              </w:rPr>
            </w:pPr>
            <w:r w:rsidRPr="00A81160">
              <w:rPr>
                <w:rFonts w:ascii="Times New Roman" w:hAnsi="Times New Roman" w:cs="Times New Roman"/>
                <w:b/>
                <w:noProof/>
                <w:sz w:val="24"/>
                <w:szCs w:val="24"/>
              </w:rPr>
              <w:lastRenderedPageBreak/>
              <w:t xml:space="preserve">Priority actions to strengthen preparedness </w:t>
            </w:r>
            <w:r w:rsidR="00B5221C">
              <w:rPr>
                <w:rFonts w:ascii="Times New Roman" w:hAnsi="Times New Roman" w:cs="Times New Roman"/>
                <w:b/>
                <w:noProof/>
                <w:sz w:val="24"/>
                <w:szCs w:val="24"/>
              </w:rPr>
              <w:t>and the EU</w:t>
            </w:r>
            <w:r w:rsidR="00B5221C" w:rsidRPr="00B5221C">
              <w:rPr>
                <w:rFonts w:ascii="Times New Roman" w:hAnsi="Times New Roman" w:cs="Times New Roman"/>
                <w:b/>
                <w:noProof/>
                <w:sz w:val="24"/>
                <w:szCs w:val="24"/>
              </w:rPr>
              <w:t xml:space="preserve"> external borders</w:t>
            </w:r>
          </w:p>
          <w:p w14:paraId="3E3825A1" w14:textId="77777777" w:rsidR="005D2CBF" w:rsidRPr="008D1898" w:rsidRDefault="005D2CBF" w:rsidP="004B5D09">
            <w:pPr>
              <w:spacing w:after="160" w:line="276" w:lineRule="auto"/>
              <w:jc w:val="both"/>
              <w:rPr>
                <w:rFonts w:ascii="Times New Roman" w:hAnsi="Times New Roman" w:cs="Times New Roman"/>
                <w:b/>
                <w:bCs/>
                <w:noProof/>
                <w:sz w:val="24"/>
                <w:szCs w:val="24"/>
              </w:rPr>
            </w:pPr>
            <w:r w:rsidRPr="008D1898">
              <w:rPr>
                <w:rFonts w:ascii="Times New Roman" w:hAnsi="Times New Roman" w:cs="Times New Roman"/>
                <w:b/>
                <w:bCs/>
                <w:noProof/>
                <w:sz w:val="24"/>
                <w:szCs w:val="24"/>
              </w:rPr>
              <w:t xml:space="preserve">1. Measures </w:t>
            </w:r>
            <w:r>
              <w:rPr>
                <w:rFonts w:ascii="Times New Roman" w:hAnsi="Times New Roman" w:cs="Times New Roman"/>
                <w:b/>
                <w:bCs/>
                <w:noProof/>
                <w:sz w:val="24"/>
                <w:szCs w:val="24"/>
              </w:rPr>
              <w:t>for the external dimension of Schengen</w:t>
            </w:r>
          </w:p>
          <w:p w14:paraId="0B085899" w14:textId="77777777" w:rsidR="005D2CBF" w:rsidRPr="008D1898" w:rsidRDefault="005D2CBF"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C</w:t>
            </w:r>
            <w:r w:rsidRPr="008D1898">
              <w:rPr>
                <w:rFonts w:ascii="Times New Roman" w:hAnsi="Times New Roman" w:cs="Times New Roman"/>
                <w:noProof/>
                <w:sz w:val="24"/>
                <w:szCs w:val="24"/>
              </w:rPr>
              <w:t xml:space="preserve">losely coordinate the deployment of </w:t>
            </w:r>
            <w:r w:rsidRPr="004B5D09">
              <w:rPr>
                <w:rFonts w:ascii="Times New Roman" w:hAnsi="Times New Roman" w:cs="Times New Roman"/>
                <w:b/>
                <w:bCs/>
                <w:noProof/>
                <w:sz w:val="24"/>
                <w:szCs w:val="24"/>
              </w:rPr>
              <w:t>European and national liaison officers</w:t>
            </w:r>
            <w:r w:rsidRPr="008D1898">
              <w:rPr>
                <w:rFonts w:ascii="Times New Roman" w:hAnsi="Times New Roman" w:cs="Times New Roman"/>
                <w:noProof/>
                <w:sz w:val="24"/>
                <w:szCs w:val="24"/>
              </w:rPr>
              <w:t xml:space="preserve"> by mapping and optimising deployment locations, mandates, and reporting requirements</w:t>
            </w:r>
            <w:r>
              <w:rPr>
                <w:rFonts w:ascii="Times New Roman" w:hAnsi="Times New Roman" w:cs="Times New Roman"/>
                <w:noProof/>
                <w:sz w:val="24"/>
                <w:szCs w:val="24"/>
              </w:rPr>
              <w:t>.</w:t>
            </w:r>
          </w:p>
          <w:p w14:paraId="5A3BA785" w14:textId="4195B29A" w:rsidR="005D2CBF" w:rsidRDefault="00F2626E"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Maximise</w:t>
            </w:r>
            <w:r w:rsidR="004E660E">
              <w:rPr>
                <w:rFonts w:ascii="Times New Roman" w:hAnsi="Times New Roman" w:cs="Times New Roman"/>
                <w:noProof/>
                <w:sz w:val="24"/>
                <w:szCs w:val="24"/>
              </w:rPr>
              <w:t xml:space="preserve"> the use of</w:t>
            </w:r>
            <w:r w:rsidR="007605E0" w:rsidRPr="008D1898">
              <w:rPr>
                <w:rFonts w:ascii="Times New Roman" w:hAnsi="Times New Roman" w:cs="Times New Roman"/>
                <w:noProof/>
                <w:sz w:val="24"/>
                <w:szCs w:val="24"/>
              </w:rPr>
              <w:t xml:space="preserve"> </w:t>
            </w:r>
            <w:r w:rsidR="005D2CBF" w:rsidRPr="004B5D09">
              <w:rPr>
                <w:rFonts w:ascii="Times New Roman" w:hAnsi="Times New Roman" w:cs="Times New Roman"/>
                <w:b/>
                <w:bCs/>
                <w:noProof/>
                <w:sz w:val="24"/>
                <w:szCs w:val="24"/>
              </w:rPr>
              <w:t>liaison officers’ intelligence</w:t>
            </w:r>
            <w:r w:rsidR="005D2CBF" w:rsidRPr="008D1898">
              <w:rPr>
                <w:rFonts w:ascii="Times New Roman" w:hAnsi="Times New Roman" w:cs="Times New Roman"/>
                <w:noProof/>
                <w:sz w:val="24"/>
                <w:szCs w:val="24"/>
              </w:rPr>
              <w:t xml:space="preserve"> under the umbrella of the EU delegation to ensure an integrated analysis and operational response</w:t>
            </w:r>
            <w:r w:rsidR="005D2CBF">
              <w:rPr>
                <w:rFonts w:ascii="Times New Roman" w:hAnsi="Times New Roman" w:cs="Times New Roman"/>
                <w:noProof/>
                <w:sz w:val="24"/>
                <w:szCs w:val="24"/>
              </w:rPr>
              <w:t>.</w:t>
            </w:r>
          </w:p>
          <w:p w14:paraId="3D966D29" w14:textId="291023CE" w:rsidR="005D2CBF" w:rsidRDefault="005D2CBF"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Maximise </w:t>
            </w:r>
            <w:r w:rsidRPr="004B5D09">
              <w:rPr>
                <w:rFonts w:ascii="Times New Roman" w:hAnsi="Times New Roman" w:cs="Times New Roman"/>
                <w:b/>
                <w:bCs/>
                <w:noProof/>
                <w:sz w:val="24"/>
                <w:szCs w:val="24"/>
              </w:rPr>
              <w:t>Frontex’ operational support</w:t>
            </w:r>
            <w:r>
              <w:rPr>
                <w:rFonts w:ascii="Times New Roman" w:hAnsi="Times New Roman" w:cs="Times New Roman"/>
                <w:noProof/>
                <w:sz w:val="24"/>
                <w:szCs w:val="24"/>
              </w:rPr>
              <w:t xml:space="preserve"> in third countries by concluding agreements with key countries.</w:t>
            </w:r>
          </w:p>
          <w:p w14:paraId="4EE6A18C" w14:textId="77777777" w:rsidR="005D2CBF" w:rsidRDefault="005D2CBF"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Swiftly advance on the </w:t>
            </w:r>
            <w:r w:rsidRPr="007767A4">
              <w:rPr>
                <w:rFonts w:ascii="Times New Roman" w:hAnsi="Times New Roman" w:cs="Times New Roman"/>
                <w:noProof/>
                <w:sz w:val="24"/>
                <w:szCs w:val="24"/>
              </w:rPr>
              <w:t>revis</w:t>
            </w:r>
            <w:r>
              <w:rPr>
                <w:rFonts w:ascii="Times New Roman" w:hAnsi="Times New Roman" w:cs="Times New Roman"/>
                <w:noProof/>
                <w:sz w:val="24"/>
                <w:szCs w:val="24"/>
              </w:rPr>
              <w:t>ion of</w:t>
            </w:r>
            <w:r w:rsidRPr="007767A4">
              <w:rPr>
                <w:rFonts w:ascii="Times New Roman" w:hAnsi="Times New Roman" w:cs="Times New Roman"/>
                <w:noProof/>
                <w:sz w:val="24"/>
                <w:szCs w:val="24"/>
              </w:rPr>
              <w:t xml:space="preserve"> the </w:t>
            </w:r>
            <w:r w:rsidRPr="004B5D09">
              <w:rPr>
                <w:rFonts w:ascii="Times New Roman" w:hAnsi="Times New Roman" w:cs="Times New Roman"/>
                <w:b/>
                <w:bCs/>
                <w:noProof/>
                <w:sz w:val="24"/>
                <w:szCs w:val="24"/>
              </w:rPr>
              <w:t>Visa Suspension Mechanism</w:t>
            </w:r>
            <w:r>
              <w:rPr>
                <w:rFonts w:ascii="Times New Roman" w:hAnsi="Times New Roman" w:cs="Times New Roman"/>
                <w:noProof/>
                <w:sz w:val="24"/>
                <w:szCs w:val="24"/>
              </w:rPr>
              <w:t>.</w:t>
            </w:r>
          </w:p>
          <w:p w14:paraId="00D06808" w14:textId="50FA5DB3" w:rsidR="005D2CBF" w:rsidRPr="00016749" w:rsidRDefault="005D2CBF" w:rsidP="004B5D09">
            <w:pPr>
              <w:spacing w:before="160" w:after="160" w:line="276" w:lineRule="auto"/>
              <w:jc w:val="both"/>
              <w:rPr>
                <w:rFonts w:ascii="Times New Roman" w:hAnsi="Times New Roman" w:cs="Times New Roman"/>
                <w:b/>
                <w:bCs/>
                <w:noProof/>
                <w:sz w:val="24"/>
                <w:szCs w:val="24"/>
              </w:rPr>
            </w:pPr>
            <w:r w:rsidRPr="00016749">
              <w:rPr>
                <w:rFonts w:ascii="Times New Roman" w:hAnsi="Times New Roman" w:cs="Times New Roman"/>
                <w:b/>
                <w:bCs/>
                <w:noProof/>
                <w:sz w:val="24"/>
                <w:szCs w:val="24"/>
              </w:rPr>
              <w:t xml:space="preserve">2. Measures for the </w:t>
            </w:r>
            <w:r w:rsidR="00F21F9C">
              <w:rPr>
                <w:rFonts w:ascii="Times New Roman" w:hAnsi="Times New Roman" w:cs="Times New Roman"/>
                <w:b/>
                <w:bCs/>
                <w:noProof/>
                <w:sz w:val="24"/>
                <w:szCs w:val="24"/>
              </w:rPr>
              <w:t>m</w:t>
            </w:r>
            <w:r w:rsidRPr="00016749">
              <w:rPr>
                <w:rFonts w:ascii="Times New Roman" w:hAnsi="Times New Roman" w:cs="Times New Roman"/>
                <w:b/>
                <w:bCs/>
                <w:noProof/>
                <w:sz w:val="24"/>
                <w:szCs w:val="24"/>
              </w:rPr>
              <w:t xml:space="preserve">anagement of </w:t>
            </w:r>
            <w:r w:rsidR="00F21F9C">
              <w:rPr>
                <w:rFonts w:ascii="Times New Roman" w:hAnsi="Times New Roman" w:cs="Times New Roman"/>
                <w:b/>
                <w:bCs/>
                <w:noProof/>
                <w:sz w:val="24"/>
                <w:szCs w:val="24"/>
              </w:rPr>
              <w:t>e</w:t>
            </w:r>
            <w:r w:rsidRPr="00016749">
              <w:rPr>
                <w:rFonts w:ascii="Times New Roman" w:hAnsi="Times New Roman" w:cs="Times New Roman"/>
                <w:b/>
                <w:bCs/>
                <w:noProof/>
                <w:sz w:val="24"/>
                <w:szCs w:val="24"/>
              </w:rPr>
              <w:t xml:space="preserve">xternal </w:t>
            </w:r>
            <w:r w:rsidR="00F21F9C">
              <w:rPr>
                <w:rFonts w:ascii="Times New Roman" w:hAnsi="Times New Roman" w:cs="Times New Roman"/>
                <w:b/>
                <w:bCs/>
                <w:noProof/>
                <w:sz w:val="24"/>
                <w:szCs w:val="24"/>
              </w:rPr>
              <w:t>b</w:t>
            </w:r>
            <w:r w:rsidRPr="00016749">
              <w:rPr>
                <w:rFonts w:ascii="Times New Roman" w:hAnsi="Times New Roman" w:cs="Times New Roman"/>
                <w:b/>
                <w:bCs/>
                <w:noProof/>
                <w:sz w:val="24"/>
                <w:szCs w:val="24"/>
              </w:rPr>
              <w:t>orders</w:t>
            </w:r>
            <w:r>
              <w:rPr>
                <w:rFonts w:ascii="Times New Roman" w:hAnsi="Times New Roman" w:cs="Times New Roman"/>
                <w:b/>
                <w:bCs/>
                <w:noProof/>
                <w:sz w:val="24"/>
                <w:szCs w:val="24"/>
              </w:rPr>
              <w:t xml:space="preserve"> of </w:t>
            </w:r>
            <w:r w:rsidR="00C9198E">
              <w:rPr>
                <w:rFonts w:ascii="Times New Roman" w:hAnsi="Times New Roman" w:cs="Times New Roman"/>
                <w:b/>
                <w:bCs/>
                <w:noProof/>
                <w:sz w:val="24"/>
                <w:szCs w:val="24"/>
              </w:rPr>
              <w:t>S</w:t>
            </w:r>
            <w:r>
              <w:rPr>
                <w:rFonts w:ascii="Times New Roman" w:hAnsi="Times New Roman" w:cs="Times New Roman"/>
                <w:b/>
                <w:bCs/>
                <w:noProof/>
                <w:sz w:val="24"/>
                <w:szCs w:val="24"/>
              </w:rPr>
              <w:t>chengen</w:t>
            </w:r>
          </w:p>
          <w:p w14:paraId="5633AB29" w14:textId="5868F7BB"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Establish or update the </w:t>
            </w:r>
            <w:r w:rsidRPr="004B5D09">
              <w:rPr>
                <w:rFonts w:ascii="Times New Roman" w:hAnsi="Times New Roman" w:cs="Times New Roman"/>
                <w:b/>
                <w:bCs/>
                <w:noProof/>
                <w:sz w:val="24"/>
                <w:szCs w:val="24"/>
              </w:rPr>
              <w:t xml:space="preserve">integrated </w:t>
            </w:r>
            <w:r w:rsidR="00720437">
              <w:rPr>
                <w:rFonts w:ascii="Times New Roman" w:hAnsi="Times New Roman" w:cs="Times New Roman"/>
                <w:b/>
                <w:bCs/>
                <w:noProof/>
                <w:sz w:val="24"/>
                <w:szCs w:val="24"/>
              </w:rPr>
              <w:t xml:space="preserve">border </w:t>
            </w:r>
            <w:r w:rsidRPr="004B5D09">
              <w:rPr>
                <w:rFonts w:ascii="Times New Roman" w:hAnsi="Times New Roman" w:cs="Times New Roman"/>
                <w:b/>
                <w:bCs/>
                <w:noProof/>
                <w:sz w:val="24"/>
                <w:szCs w:val="24"/>
              </w:rPr>
              <w:t>surveillance systems</w:t>
            </w:r>
            <w:r w:rsidRPr="00356E6B">
              <w:rPr>
                <w:rFonts w:ascii="Times New Roman" w:hAnsi="Times New Roman" w:cs="Times New Roman"/>
                <w:noProof/>
                <w:sz w:val="24"/>
                <w:szCs w:val="24"/>
              </w:rPr>
              <w:t xml:space="preserve"> coupled with </w:t>
            </w:r>
            <w:r w:rsidR="00573901">
              <w:rPr>
                <w:rFonts w:ascii="Times New Roman" w:hAnsi="Times New Roman" w:cs="Times New Roman"/>
                <w:noProof/>
                <w:sz w:val="24"/>
                <w:szCs w:val="24"/>
              </w:rPr>
              <w:t xml:space="preserve">increased </w:t>
            </w:r>
            <w:r w:rsidR="004A49E1">
              <w:rPr>
                <w:rFonts w:ascii="Times New Roman" w:hAnsi="Times New Roman" w:cs="Times New Roman"/>
                <w:noProof/>
                <w:sz w:val="24"/>
                <w:szCs w:val="24"/>
              </w:rPr>
              <w:t>capabilities, improved</w:t>
            </w:r>
            <w:r w:rsidRPr="00356E6B">
              <w:rPr>
                <w:rFonts w:ascii="Times New Roman" w:hAnsi="Times New Roman" w:cs="Times New Roman"/>
                <w:noProof/>
                <w:sz w:val="24"/>
                <w:szCs w:val="24"/>
              </w:rPr>
              <w:t xml:space="preserve"> </w:t>
            </w:r>
            <w:r>
              <w:rPr>
                <w:rFonts w:ascii="Times New Roman" w:hAnsi="Times New Roman" w:cs="Times New Roman"/>
                <w:noProof/>
                <w:sz w:val="24"/>
                <w:szCs w:val="24"/>
              </w:rPr>
              <w:t>inter-agency</w:t>
            </w:r>
            <w:r w:rsidRPr="00356E6B">
              <w:rPr>
                <w:rFonts w:ascii="Times New Roman" w:hAnsi="Times New Roman" w:cs="Times New Roman"/>
                <w:noProof/>
                <w:sz w:val="24"/>
                <w:szCs w:val="24"/>
              </w:rPr>
              <w:t xml:space="preserve"> cooperation, and </w:t>
            </w:r>
            <w:r>
              <w:rPr>
                <w:rFonts w:ascii="Times New Roman" w:hAnsi="Times New Roman" w:cs="Times New Roman"/>
                <w:noProof/>
                <w:sz w:val="24"/>
                <w:szCs w:val="24"/>
              </w:rPr>
              <w:t xml:space="preserve">solid </w:t>
            </w:r>
            <w:r w:rsidRPr="00356E6B">
              <w:rPr>
                <w:rFonts w:ascii="Times New Roman" w:hAnsi="Times New Roman" w:cs="Times New Roman"/>
                <w:noProof/>
                <w:sz w:val="24"/>
                <w:szCs w:val="24"/>
              </w:rPr>
              <w:t>risk analys</w:t>
            </w:r>
            <w:r>
              <w:rPr>
                <w:rFonts w:ascii="Times New Roman" w:hAnsi="Times New Roman" w:cs="Times New Roman"/>
                <w:noProof/>
                <w:sz w:val="24"/>
                <w:szCs w:val="24"/>
              </w:rPr>
              <w:t>e</w:t>
            </w:r>
            <w:r w:rsidRPr="00356E6B">
              <w:rPr>
                <w:rFonts w:ascii="Times New Roman" w:hAnsi="Times New Roman" w:cs="Times New Roman"/>
                <w:noProof/>
                <w:sz w:val="24"/>
                <w:szCs w:val="24"/>
              </w:rPr>
              <w:t>s</w:t>
            </w:r>
            <w:r>
              <w:rPr>
                <w:rFonts w:ascii="Times New Roman" w:hAnsi="Times New Roman" w:cs="Times New Roman"/>
                <w:noProof/>
                <w:sz w:val="24"/>
                <w:szCs w:val="24"/>
              </w:rPr>
              <w:t>.</w:t>
            </w:r>
          </w:p>
          <w:p w14:paraId="2B7113FC" w14:textId="77777777"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Integrate operational results and risk analyses into </w:t>
            </w:r>
            <w:r w:rsidRPr="004B5D09">
              <w:rPr>
                <w:rFonts w:ascii="Times New Roman" w:hAnsi="Times New Roman" w:cs="Times New Roman"/>
                <w:b/>
                <w:bCs/>
                <w:noProof/>
                <w:sz w:val="24"/>
                <w:szCs w:val="24"/>
              </w:rPr>
              <w:t>EUROSUR</w:t>
            </w:r>
            <w:r>
              <w:rPr>
                <w:rFonts w:ascii="Times New Roman" w:hAnsi="Times New Roman" w:cs="Times New Roman"/>
                <w:noProof/>
                <w:sz w:val="24"/>
                <w:szCs w:val="24"/>
              </w:rPr>
              <w:t xml:space="preserve"> and strengthen the information exchange on irregular migration and cross-border crime with Frontex, and, where relevant, partner countries.</w:t>
            </w:r>
          </w:p>
          <w:p w14:paraId="2C188703" w14:textId="257EC24D"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sidRPr="001F21C2">
              <w:rPr>
                <w:rFonts w:ascii="Times New Roman" w:hAnsi="Times New Roman" w:cs="Times New Roman"/>
                <w:noProof/>
                <w:sz w:val="24"/>
                <w:szCs w:val="24"/>
              </w:rPr>
              <w:t xml:space="preserve">Step up </w:t>
            </w:r>
            <w:r>
              <w:rPr>
                <w:rFonts w:ascii="Times New Roman" w:hAnsi="Times New Roman" w:cs="Times New Roman"/>
                <w:noProof/>
                <w:sz w:val="24"/>
                <w:szCs w:val="24"/>
              </w:rPr>
              <w:t>Frontex’</w:t>
            </w:r>
            <w:r w:rsidR="00A2266B">
              <w:rPr>
                <w:rFonts w:ascii="Times New Roman" w:hAnsi="Times New Roman" w:cs="Times New Roman"/>
                <w:noProof/>
                <w:sz w:val="24"/>
                <w:szCs w:val="24"/>
              </w:rPr>
              <w:t>s</w:t>
            </w:r>
            <w:r w:rsidRPr="001F21C2">
              <w:rPr>
                <w:rFonts w:ascii="Times New Roman" w:hAnsi="Times New Roman" w:cs="Times New Roman"/>
                <w:noProof/>
                <w:sz w:val="24"/>
                <w:szCs w:val="24"/>
              </w:rPr>
              <w:t xml:space="preserve"> effectiveness by implementing the measures identified in the </w:t>
            </w:r>
            <w:r w:rsidRPr="004B5D09">
              <w:rPr>
                <w:rFonts w:ascii="Times New Roman" w:hAnsi="Times New Roman" w:cs="Times New Roman"/>
                <w:b/>
                <w:bCs/>
                <w:noProof/>
                <w:sz w:val="24"/>
                <w:szCs w:val="24"/>
              </w:rPr>
              <w:t>E</w:t>
            </w:r>
            <w:r w:rsidR="00720437">
              <w:rPr>
                <w:rFonts w:ascii="Times New Roman" w:hAnsi="Times New Roman" w:cs="Times New Roman"/>
                <w:b/>
                <w:bCs/>
                <w:noProof/>
                <w:sz w:val="24"/>
                <w:szCs w:val="24"/>
              </w:rPr>
              <w:t xml:space="preserve">uropean </w:t>
            </w:r>
            <w:r w:rsidRPr="004B5D09">
              <w:rPr>
                <w:rFonts w:ascii="Times New Roman" w:hAnsi="Times New Roman" w:cs="Times New Roman"/>
                <w:b/>
                <w:bCs/>
                <w:noProof/>
                <w:sz w:val="24"/>
                <w:szCs w:val="24"/>
              </w:rPr>
              <w:t>B</w:t>
            </w:r>
            <w:r w:rsidR="00720437">
              <w:rPr>
                <w:rFonts w:ascii="Times New Roman" w:hAnsi="Times New Roman" w:cs="Times New Roman"/>
                <w:b/>
                <w:bCs/>
                <w:noProof/>
                <w:sz w:val="24"/>
                <w:szCs w:val="24"/>
              </w:rPr>
              <w:t xml:space="preserve">order and </w:t>
            </w:r>
            <w:r w:rsidRPr="004B5D09">
              <w:rPr>
                <w:rFonts w:ascii="Times New Roman" w:hAnsi="Times New Roman" w:cs="Times New Roman"/>
                <w:b/>
                <w:bCs/>
                <w:noProof/>
                <w:sz w:val="24"/>
                <w:szCs w:val="24"/>
              </w:rPr>
              <w:t>C</w:t>
            </w:r>
            <w:r w:rsidR="00720437">
              <w:rPr>
                <w:rFonts w:ascii="Times New Roman" w:hAnsi="Times New Roman" w:cs="Times New Roman"/>
                <w:b/>
                <w:bCs/>
                <w:noProof/>
                <w:sz w:val="24"/>
                <w:szCs w:val="24"/>
              </w:rPr>
              <w:t xml:space="preserve">oast </w:t>
            </w:r>
            <w:r w:rsidRPr="004B5D09">
              <w:rPr>
                <w:rFonts w:ascii="Times New Roman" w:hAnsi="Times New Roman" w:cs="Times New Roman"/>
                <w:b/>
                <w:bCs/>
                <w:noProof/>
                <w:sz w:val="24"/>
                <w:szCs w:val="24"/>
              </w:rPr>
              <w:t>G</w:t>
            </w:r>
            <w:r w:rsidR="00720437">
              <w:rPr>
                <w:rFonts w:ascii="Times New Roman" w:hAnsi="Times New Roman" w:cs="Times New Roman"/>
                <w:b/>
                <w:bCs/>
                <w:noProof/>
                <w:sz w:val="24"/>
                <w:szCs w:val="24"/>
              </w:rPr>
              <w:t>uard</w:t>
            </w:r>
            <w:r w:rsidRPr="004B5D09">
              <w:rPr>
                <w:rFonts w:ascii="Times New Roman" w:hAnsi="Times New Roman" w:cs="Times New Roman"/>
                <w:b/>
                <w:bCs/>
                <w:noProof/>
                <w:sz w:val="24"/>
                <w:szCs w:val="24"/>
              </w:rPr>
              <w:t xml:space="preserve"> Regulation evaluation</w:t>
            </w:r>
            <w:r w:rsidRPr="77A68F74">
              <w:rPr>
                <w:rFonts w:ascii="Times New Roman" w:hAnsi="Times New Roman" w:cs="Times New Roman"/>
                <w:noProof/>
                <w:sz w:val="24"/>
                <w:szCs w:val="24"/>
              </w:rPr>
              <w:t>.</w:t>
            </w:r>
          </w:p>
          <w:p w14:paraId="4400371C" w14:textId="6B869C4A" w:rsidR="005D2CBF" w:rsidRDefault="005D2CBF" w:rsidP="004B5D09">
            <w:pPr>
              <w:pStyle w:val="ListParagraph"/>
              <w:numPr>
                <w:ilvl w:val="0"/>
                <w:numId w:val="21"/>
              </w:numPr>
              <w:spacing w:before="120" w:after="120" w:line="276" w:lineRule="auto"/>
              <w:jc w:val="both"/>
              <w:rPr>
                <w:rFonts w:ascii="Times New Roman" w:hAnsi="Times New Roman" w:cs="Times New Roman"/>
                <w:noProof/>
              </w:rPr>
            </w:pPr>
            <w:r>
              <w:rPr>
                <w:rFonts w:ascii="Times New Roman" w:hAnsi="Times New Roman" w:cs="Times New Roman"/>
                <w:noProof/>
                <w:sz w:val="24"/>
                <w:szCs w:val="24"/>
              </w:rPr>
              <w:t xml:space="preserve">Ensure the </w:t>
            </w:r>
            <w:r w:rsidR="0C785978" w:rsidRPr="7294B327">
              <w:rPr>
                <w:rFonts w:ascii="Times New Roman" w:hAnsi="Times New Roman" w:cs="Times New Roman"/>
                <w:noProof/>
                <w:sz w:val="24"/>
                <w:szCs w:val="24"/>
              </w:rPr>
              <w:t xml:space="preserve">update </w:t>
            </w:r>
            <w:r w:rsidR="00C310C2">
              <w:rPr>
                <w:rFonts w:ascii="Times New Roman" w:hAnsi="Times New Roman" w:cs="Times New Roman"/>
                <w:noProof/>
                <w:sz w:val="24"/>
                <w:szCs w:val="24"/>
              </w:rPr>
              <w:t>and effective implementation of</w:t>
            </w:r>
            <w:r>
              <w:rPr>
                <w:rFonts w:ascii="Times New Roman" w:hAnsi="Times New Roman" w:cs="Times New Roman"/>
                <w:noProof/>
                <w:sz w:val="24"/>
                <w:szCs w:val="24"/>
              </w:rPr>
              <w:t xml:space="preserve"> the </w:t>
            </w:r>
            <w:r w:rsidRPr="004B5D09">
              <w:rPr>
                <w:rFonts w:ascii="Times New Roman" w:hAnsi="Times New Roman" w:cs="Times New Roman"/>
                <w:b/>
                <w:bCs/>
                <w:noProof/>
                <w:sz w:val="24"/>
                <w:szCs w:val="24"/>
              </w:rPr>
              <w:t>national capability plans</w:t>
            </w:r>
            <w:r>
              <w:rPr>
                <w:rFonts w:ascii="Times New Roman" w:hAnsi="Times New Roman" w:cs="Times New Roman"/>
                <w:noProof/>
                <w:sz w:val="24"/>
                <w:szCs w:val="24"/>
              </w:rPr>
              <w:t xml:space="preserve"> in line with the </w:t>
            </w:r>
            <w:r w:rsidR="3945AFB6" w:rsidRPr="6AD29345">
              <w:rPr>
                <w:rFonts w:ascii="Times New Roman" w:hAnsi="Times New Roman" w:cs="Times New Roman"/>
                <w:noProof/>
                <w:sz w:val="24"/>
                <w:szCs w:val="24"/>
              </w:rPr>
              <w:t xml:space="preserve">European Border and Coast Guard </w:t>
            </w:r>
            <w:r w:rsidRPr="6AD29345">
              <w:rPr>
                <w:rFonts w:ascii="Times New Roman" w:hAnsi="Times New Roman" w:cs="Times New Roman"/>
                <w:noProof/>
                <w:sz w:val="24"/>
                <w:szCs w:val="24"/>
              </w:rPr>
              <w:t>Capability</w:t>
            </w:r>
            <w:r>
              <w:rPr>
                <w:rFonts w:ascii="Times New Roman" w:hAnsi="Times New Roman" w:cs="Times New Roman"/>
                <w:noProof/>
                <w:sz w:val="24"/>
                <w:szCs w:val="24"/>
              </w:rPr>
              <w:t xml:space="preserve"> Roadmap.</w:t>
            </w:r>
          </w:p>
          <w:p w14:paraId="574F0FC7" w14:textId="5519CCF9" w:rsidR="005D2CBF" w:rsidRPr="000E7D27" w:rsidRDefault="00344C7C"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Adopt and update comprehensive </w:t>
            </w:r>
            <w:r w:rsidRPr="004B5D09">
              <w:rPr>
                <w:rFonts w:ascii="Times New Roman" w:hAnsi="Times New Roman" w:cs="Times New Roman"/>
                <w:b/>
                <w:bCs/>
                <w:noProof/>
                <w:sz w:val="24"/>
                <w:szCs w:val="24"/>
              </w:rPr>
              <w:t>contingency plans</w:t>
            </w:r>
            <w:r>
              <w:rPr>
                <w:rFonts w:ascii="Times New Roman" w:hAnsi="Times New Roman" w:cs="Times New Roman"/>
                <w:noProof/>
                <w:sz w:val="24"/>
                <w:szCs w:val="24"/>
              </w:rPr>
              <w:t xml:space="preserve"> for borders, migration and return, ensuring h</w:t>
            </w:r>
            <w:r w:rsidR="005D2CBF">
              <w:rPr>
                <w:rFonts w:ascii="Times New Roman" w:hAnsi="Times New Roman" w:cs="Times New Roman"/>
                <w:noProof/>
                <w:sz w:val="24"/>
                <w:szCs w:val="24"/>
              </w:rPr>
              <w:t>armonise</w:t>
            </w:r>
            <w:r>
              <w:rPr>
                <w:rFonts w:ascii="Times New Roman" w:hAnsi="Times New Roman" w:cs="Times New Roman"/>
                <w:noProof/>
                <w:sz w:val="24"/>
                <w:szCs w:val="24"/>
              </w:rPr>
              <w:t>d</w:t>
            </w:r>
            <w:r w:rsidR="005D2CBF">
              <w:rPr>
                <w:rFonts w:ascii="Times New Roman" w:hAnsi="Times New Roman" w:cs="Times New Roman"/>
                <w:noProof/>
                <w:sz w:val="24"/>
                <w:szCs w:val="24"/>
              </w:rPr>
              <w:t xml:space="preserve"> thresholds for the activation of different levels of contingency planning and integrat</w:t>
            </w:r>
            <w:r>
              <w:rPr>
                <w:rFonts w:ascii="Times New Roman" w:hAnsi="Times New Roman" w:cs="Times New Roman"/>
                <w:noProof/>
                <w:sz w:val="24"/>
                <w:szCs w:val="24"/>
              </w:rPr>
              <w:t>ing</w:t>
            </w:r>
            <w:r w:rsidR="005D2CBF">
              <w:rPr>
                <w:rFonts w:ascii="Times New Roman" w:hAnsi="Times New Roman" w:cs="Times New Roman"/>
                <w:noProof/>
                <w:sz w:val="24"/>
                <w:szCs w:val="24"/>
              </w:rPr>
              <w:t xml:space="preserve"> European support coherently.</w:t>
            </w:r>
          </w:p>
          <w:p w14:paraId="0F1D20A2" w14:textId="371E0819" w:rsidR="005D2CBF" w:rsidRPr="000E7D27" w:rsidRDefault="005D2CBF" w:rsidP="004B5D09">
            <w:pPr>
              <w:spacing w:before="160" w:after="160" w:line="276" w:lineRule="auto"/>
              <w:jc w:val="both"/>
              <w:rPr>
                <w:rFonts w:ascii="Times New Roman" w:hAnsi="Times New Roman" w:cs="Times New Roman"/>
                <w:noProof/>
                <w:sz w:val="24"/>
                <w:szCs w:val="24"/>
              </w:rPr>
            </w:pPr>
            <w:r w:rsidRPr="000E7D27">
              <w:rPr>
                <w:rFonts w:ascii="Times New Roman" w:hAnsi="Times New Roman" w:cs="Times New Roman"/>
                <w:b/>
                <w:bCs/>
                <w:noProof/>
                <w:sz w:val="24"/>
                <w:szCs w:val="24"/>
              </w:rPr>
              <w:t>3. Measures for</w:t>
            </w:r>
            <w:r w:rsidR="00680C1F">
              <w:rPr>
                <w:rFonts w:ascii="Times New Roman" w:hAnsi="Times New Roman" w:cs="Times New Roman"/>
                <w:b/>
                <w:bCs/>
                <w:noProof/>
                <w:sz w:val="24"/>
                <w:szCs w:val="24"/>
              </w:rPr>
              <w:t xml:space="preserve"> </w:t>
            </w:r>
            <w:r w:rsidR="00DC3A05">
              <w:rPr>
                <w:rFonts w:ascii="Times New Roman" w:hAnsi="Times New Roman" w:cs="Times New Roman"/>
                <w:b/>
                <w:bCs/>
                <w:noProof/>
                <w:sz w:val="24"/>
                <w:szCs w:val="24"/>
              </w:rPr>
              <w:t>a Common EU Return System</w:t>
            </w:r>
          </w:p>
          <w:p w14:paraId="6B79AA6F" w14:textId="0DAD89DE" w:rsidR="005D2CBF" w:rsidRDefault="000463E5"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Establish</w:t>
            </w:r>
            <w:r w:rsidR="005D2CBF" w:rsidRPr="006E3DC1">
              <w:rPr>
                <w:rFonts w:ascii="Times New Roman" w:hAnsi="Times New Roman" w:cs="Times New Roman"/>
                <w:noProof/>
                <w:sz w:val="24"/>
                <w:szCs w:val="24"/>
              </w:rPr>
              <w:t xml:space="preserve"> </w:t>
            </w:r>
            <w:r w:rsidR="005D2CBF" w:rsidRPr="004B5D09">
              <w:rPr>
                <w:rFonts w:ascii="Times New Roman" w:hAnsi="Times New Roman" w:cs="Times New Roman"/>
                <w:b/>
                <w:bCs/>
                <w:noProof/>
                <w:sz w:val="24"/>
                <w:szCs w:val="24"/>
              </w:rPr>
              <w:t>strategic</w:t>
            </w:r>
            <w:r w:rsidR="00433074" w:rsidRPr="004B5D09">
              <w:rPr>
                <w:rFonts w:ascii="Times New Roman" w:hAnsi="Times New Roman" w:cs="Times New Roman"/>
                <w:b/>
                <w:bCs/>
                <w:noProof/>
                <w:sz w:val="24"/>
                <w:szCs w:val="24"/>
              </w:rPr>
              <w:t xml:space="preserve"> integrated plans</w:t>
            </w:r>
            <w:r w:rsidR="00433074">
              <w:rPr>
                <w:rFonts w:ascii="Times New Roman" w:hAnsi="Times New Roman" w:cs="Times New Roman"/>
                <w:noProof/>
                <w:sz w:val="24"/>
                <w:szCs w:val="24"/>
              </w:rPr>
              <w:t xml:space="preserve"> for</w:t>
            </w:r>
            <w:r w:rsidR="005D2CBF" w:rsidRPr="006E3DC1">
              <w:rPr>
                <w:rFonts w:ascii="Times New Roman" w:hAnsi="Times New Roman" w:cs="Times New Roman"/>
                <w:noProof/>
                <w:sz w:val="24"/>
                <w:szCs w:val="24"/>
              </w:rPr>
              <w:t xml:space="preserve"> resource allocation and planning based on current and expected needs considering migration and asylum trends</w:t>
            </w:r>
            <w:r w:rsidR="00574F59">
              <w:rPr>
                <w:rFonts w:ascii="Times New Roman" w:hAnsi="Times New Roman" w:cs="Times New Roman"/>
                <w:noProof/>
                <w:sz w:val="24"/>
                <w:szCs w:val="24"/>
              </w:rPr>
              <w:t xml:space="preserve">, taking </w:t>
            </w:r>
            <w:r w:rsidR="00B21160">
              <w:rPr>
                <w:rFonts w:ascii="Times New Roman" w:hAnsi="Times New Roman" w:cs="Times New Roman"/>
                <w:noProof/>
                <w:sz w:val="24"/>
                <w:szCs w:val="24"/>
              </w:rPr>
              <w:t>also</w:t>
            </w:r>
            <w:r w:rsidR="00574F59">
              <w:rPr>
                <w:rFonts w:ascii="Times New Roman" w:hAnsi="Times New Roman" w:cs="Times New Roman"/>
                <w:noProof/>
                <w:sz w:val="24"/>
                <w:szCs w:val="24"/>
              </w:rPr>
              <w:t xml:space="preserve"> into account Frontex planning activities</w:t>
            </w:r>
            <w:r w:rsidR="005D2CBF">
              <w:rPr>
                <w:rFonts w:ascii="Times New Roman" w:hAnsi="Times New Roman" w:cs="Times New Roman"/>
                <w:noProof/>
                <w:sz w:val="24"/>
                <w:szCs w:val="24"/>
              </w:rPr>
              <w:t>.</w:t>
            </w:r>
          </w:p>
          <w:p w14:paraId="2E7E96B5" w14:textId="3129E30E" w:rsidR="00530C74" w:rsidRDefault="00530C74"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Actively </w:t>
            </w:r>
            <w:r w:rsidR="00A44AFC">
              <w:rPr>
                <w:rFonts w:ascii="Times New Roman" w:hAnsi="Times New Roman" w:cs="Times New Roman"/>
                <w:noProof/>
                <w:sz w:val="24"/>
                <w:szCs w:val="24"/>
              </w:rPr>
              <w:t>engage</w:t>
            </w:r>
            <w:r>
              <w:rPr>
                <w:rFonts w:ascii="Times New Roman" w:hAnsi="Times New Roman" w:cs="Times New Roman"/>
                <w:noProof/>
                <w:sz w:val="24"/>
                <w:szCs w:val="24"/>
              </w:rPr>
              <w:t xml:space="preserve"> in the targeted actions </w:t>
            </w:r>
            <w:r w:rsidR="00A44AFC">
              <w:rPr>
                <w:rFonts w:ascii="Times New Roman" w:hAnsi="Times New Roman" w:cs="Times New Roman"/>
                <w:noProof/>
                <w:sz w:val="24"/>
                <w:szCs w:val="24"/>
              </w:rPr>
              <w:t xml:space="preserve">established under the </w:t>
            </w:r>
            <w:r w:rsidR="00A44AFC" w:rsidRPr="004B5D09">
              <w:rPr>
                <w:rFonts w:ascii="Times New Roman" w:hAnsi="Times New Roman" w:cs="Times New Roman"/>
                <w:b/>
                <w:bCs/>
                <w:noProof/>
                <w:sz w:val="24"/>
                <w:szCs w:val="24"/>
              </w:rPr>
              <w:t>EU Return Roadmap</w:t>
            </w:r>
            <w:r w:rsidR="00A44AFC">
              <w:rPr>
                <w:rFonts w:ascii="Times New Roman" w:hAnsi="Times New Roman" w:cs="Times New Roman"/>
                <w:noProof/>
                <w:sz w:val="24"/>
                <w:szCs w:val="24"/>
              </w:rPr>
              <w:t>, by also leading specific actions and supporting Member States.</w:t>
            </w:r>
          </w:p>
          <w:p w14:paraId="358C5E62" w14:textId="192CDD3F" w:rsidR="005D2CBF" w:rsidRDefault="008A7951" w:rsidP="004B5D09">
            <w:pPr>
              <w:pStyle w:val="ListParagraph"/>
              <w:numPr>
                <w:ilvl w:val="0"/>
                <w:numId w:val="21"/>
              </w:numPr>
              <w:spacing w:before="120" w:after="120" w:line="276" w:lineRule="auto"/>
              <w:jc w:val="both"/>
              <w:rPr>
                <w:rFonts w:ascii="Times New Roman" w:eastAsia="Garamond" w:hAnsi="Times New Roman" w:cs="Times New Roman"/>
                <w:noProof/>
                <w:color w:val="000000" w:themeColor="text1"/>
                <w:sz w:val="24"/>
                <w:szCs w:val="24"/>
              </w:rPr>
            </w:pPr>
            <w:r>
              <w:rPr>
                <w:rFonts w:ascii="Times New Roman" w:eastAsia="Garamond" w:hAnsi="Times New Roman" w:cs="Times New Roman"/>
                <w:noProof/>
                <w:color w:val="000000" w:themeColor="text1"/>
                <w:sz w:val="24"/>
                <w:szCs w:val="24"/>
              </w:rPr>
              <w:t>F</w:t>
            </w:r>
            <w:r w:rsidR="005D2CBF" w:rsidRPr="0010055E">
              <w:rPr>
                <w:rFonts w:ascii="Times New Roman" w:eastAsia="Garamond" w:hAnsi="Times New Roman" w:cs="Times New Roman"/>
                <w:noProof/>
                <w:color w:val="000000" w:themeColor="text1"/>
                <w:sz w:val="24"/>
                <w:szCs w:val="24"/>
              </w:rPr>
              <w:t xml:space="preserve">ully </w:t>
            </w:r>
            <w:r w:rsidR="005D2CBF">
              <w:rPr>
                <w:rFonts w:ascii="Times New Roman" w:eastAsia="Garamond" w:hAnsi="Times New Roman" w:cs="Times New Roman"/>
                <w:noProof/>
                <w:color w:val="000000" w:themeColor="text1"/>
                <w:sz w:val="24"/>
                <w:szCs w:val="24"/>
              </w:rPr>
              <w:t>incorporat</w:t>
            </w:r>
            <w:r>
              <w:rPr>
                <w:rFonts w:ascii="Times New Roman" w:eastAsia="Garamond" w:hAnsi="Times New Roman" w:cs="Times New Roman"/>
                <w:noProof/>
                <w:color w:val="000000" w:themeColor="text1"/>
                <w:sz w:val="24"/>
                <w:szCs w:val="24"/>
              </w:rPr>
              <w:t>e</w:t>
            </w:r>
            <w:r w:rsidR="005D2CBF">
              <w:rPr>
                <w:rFonts w:ascii="Times New Roman" w:eastAsia="Garamond" w:hAnsi="Times New Roman" w:cs="Times New Roman"/>
                <w:noProof/>
                <w:color w:val="000000" w:themeColor="text1"/>
                <w:sz w:val="24"/>
                <w:szCs w:val="24"/>
              </w:rPr>
              <w:t xml:space="preserve"> </w:t>
            </w:r>
            <w:r w:rsidR="005D2CBF" w:rsidRPr="004B5D09">
              <w:rPr>
                <w:rFonts w:ascii="Times New Roman" w:eastAsia="Garamond" w:hAnsi="Times New Roman" w:cs="Times New Roman"/>
                <w:b/>
                <w:bCs/>
                <w:noProof/>
                <w:color w:val="000000" w:themeColor="text1"/>
                <w:sz w:val="24"/>
                <w:szCs w:val="24"/>
              </w:rPr>
              <w:t>Frontex’</w:t>
            </w:r>
            <w:r w:rsidR="00EE111F" w:rsidRPr="004B5D09">
              <w:rPr>
                <w:rFonts w:ascii="Times New Roman" w:eastAsia="Garamond" w:hAnsi="Times New Roman" w:cs="Times New Roman"/>
                <w:b/>
                <w:bCs/>
                <w:noProof/>
                <w:color w:val="000000" w:themeColor="text1"/>
                <w:sz w:val="24"/>
                <w:szCs w:val="24"/>
              </w:rPr>
              <w:t>s</w:t>
            </w:r>
            <w:r w:rsidR="005D2CBF" w:rsidRPr="004B5D09">
              <w:rPr>
                <w:rFonts w:ascii="Times New Roman" w:eastAsia="Garamond" w:hAnsi="Times New Roman" w:cs="Times New Roman"/>
                <w:b/>
                <w:bCs/>
                <w:noProof/>
                <w:color w:val="000000" w:themeColor="text1"/>
                <w:sz w:val="24"/>
                <w:szCs w:val="24"/>
              </w:rPr>
              <w:t xml:space="preserve"> return tools</w:t>
            </w:r>
            <w:r w:rsidR="005D2CBF" w:rsidRPr="0010055E">
              <w:rPr>
                <w:rFonts w:ascii="Times New Roman" w:eastAsia="Garamond" w:hAnsi="Times New Roman" w:cs="Times New Roman"/>
                <w:noProof/>
                <w:color w:val="000000" w:themeColor="text1"/>
                <w:sz w:val="24"/>
                <w:szCs w:val="24"/>
              </w:rPr>
              <w:t xml:space="preserve"> </w:t>
            </w:r>
            <w:r w:rsidR="005D2CBF">
              <w:rPr>
                <w:rFonts w:ascii="Times New Roman" w:eastAsia="Garamond" w:hAnsi="Times New Roman" w:cs="Times New Roman"/>
                <w:noProof/>
                <w:color w:val="000000" w:themeColor="text1"/>
                <w:sz w:val="24"/>
                <w:szCs w:val="24"/>
              </w:rPr>
              <w:t xml:space="preserve">into the </w:t>
            </w:r>
            <w:r w:rsidR="005D2CBF" w:rsidRPr="00A87ECB">
              <w:rPr>
                <w:rFonts w:ascii="Times New Roman" w:eastAsia="Garamond" w:hAnsi="Times New Roman" w:cs="Times New Roman"/>
                <w:noProof/>
                <w:color w:val="000000" w:themeColor="text1"/>
                <w:sz w:val="24"/>
                <w:szCs w:val="24"/>
              </w:rPr>
              <w:t xml:space="preserve">national </w:t>
            </w:r>
            <w:r w:rsidR="005D2CBF">
              <w:rPr>
                <w:rFonts w:ascii="Times New Roman" w:eastAsia="Garamond" w:hAnsi="Times New Roman" w:cs="Times New Roman"/>
                <w:noProof/>
                <w:color w:val="000000" w:themeColor="text1"/>
                <w:sz w:val="24"/>
                <w:szCs w:val="24"/>
              </w:rPr>
              <w:t xml:space="preserve">return </w:t>
            </w:r>
            <w:r w:rsidR="005D2CBF" w:rsidRPr="00A87ECB">
              <w:rPr>
                <w:rFonts w:ascii="Times New Roman" w:eastAsia="Garamond" w:hAnsi="Times New Roman" w:cs="Times New Roman"/>
                <w:noProof/>
                <w:color w:val="000000" w:themeColor="text1"/>
                <w:sz w:val="24"/>
                <w:szCs w:val="24"/>
              </w:rPr>
              <w:t>system</w:t>
            </w:r>
            <w:r>
              <w:rPr>
                <w:rFonts w:ascii="Times New Roman" w:eastAsia="Garamond" w:hAnsi="Times New Roman" w:cs="Times New Roman"/>
                <w:noProof/>
                <w:color w:val="000000" w:themeColor="text1"/>
                <w:sz w:val="24"/>
                <w:szCs w:val="24"/>
              </w:rPr>
              <w:t xml:space="preserve">, </w:t>
            </w:r>
            <w:r w:rsidR="23299C73" w:rsidRPr="4D92AF54">
              <w:rPr>
                <w:rFonts w:ascii="Times New Roman" w:eastAsia="Garamond" w:hAnsi="Times New Roman" w:cs="Times New Roman"/>
                <w:noProof/>
                <w:color w:val="000000" w:themeColor="text1"/>
                <w:sz w:val="24"/>
                <w:szCs w:val="24"/>
              </w:rPr>
              <w:t>includ</w:t>
            </w:r>
            <w:r>
              <w:rPr>
                <w:rFonts w:ascii="Times New Roman" w:eastAsia="Garamond" w:hAnsi="Times New Roman" w:cs="Times New Roman"/>
                <w:noProof/>
                <w:color w:val="000000" w:themeColor="text1"/>
                <w:sz w:val="24"/>
                <w:szCs w:val="24"/>
              </w:rPr>
              <w:t>ing</w:t>
            </w:r>
            <w:r w:rsidR="23299C73" w:rsidRPr="4D92AF54">
              <w:rPr>
                <w:rFonts w:ascii="Times New Roman" w:eastAsia="Garamond" w:hAnsi="Times New Roman" w:cs="Times New Roman"/>
                <w:noProof/>
                <w:color w:val="000000" w:themeColor="text1"/>
                <w:sz w:val="24"/>
                <w:szCs w:val="24"/>
              </w:rPr>
              <w:t xml:space="preserve"> </w:t>
            </w:r>
            <w:r w:rsidR="23299C73" w:rsidRPr="715ED928">
              <w:rPr>
                <w:rFonts w:ascii="Times New Roman" w:eastAsia="Garamond" w:hAnsi="Times New Roman" w:cs="Times New Roman"/>
                <w:noProof/>
                <w:color w:val="000000" w:themeColor="text1"/>
                <w:sz w:val="24"/>
                <w:szCs w:val="24"/>
              </w:rPr>
              <w:t>the</w:t>
            </w:r>
            <w:r w:rsidR="23299C73" w:rsidRPr="1871E658">
              <w:rPr>
                <w:rFonts w:ascii="Times New Roman" w:eastAsia="Garamond" w:hAnsi="Times New Roman" w:cs="Times New Roman"/>
                <w:noProof/>
                <w:color w:val="000000" w:themeColor="text1"/>
                <w:sz w:val="24"/>
                <w:szCs w:val="24"/>
              </w:rPr>
              <w:t xml:space="preserve"> </w:t>
            </w:r>
            <w:r w:rsidR="23299C73" w:rsidRPr="4D92AF54">
              <w:rPr>
                <w:rFonts w:ascii="Times New Roman" w:eastAsia="Garamond" w:hAnsi="Times New Roman" w:cs="Times New Roman"/>
                <w:noProof/>
                <w:color w:val="000000" w:themeColor="text1"/>
                <w:sz w:val="24"/>
                <w:szCs w:val="24"/>
              </w:rPr>
              <w:t>RECAMAS</w:t>
            </w:r>
            <w:r w:rsidR="23299C73" w:rsidRPr="715ED928">
              <w:rPr>
                <w:rFonts w:ascii="Times New Roman" w:eastAsia="Garamond" w:hAnsi="Times New Roman" w:cs="Times New Roman"/>
                <w:noProof/>
                <w:color w:val="000000" w:themeColor="text1"/>
                <w:sz w:val="24"/>
                <w:szCs w:val="24"/>
              </w:rPr>
              <w:t xml:space="preserve"> model</w:t>
            </w:r>
            <w:r w:rsidR="23299C73" w:rsidRPr="636ED844">
              <w:rPr>
                <w:rFonts w:ascii="Times New Roman" w:eastAsia="Garamond" w:hAnsi="Times New Roman" w:cs="Times New Roman"/>
                <w:noProof/>
                <w:color w:val="000000" w:themeColor="text1"/>
                <w:sz w:val="24"/>
                <w:szCs w:val="24"/>
              </w:rPr>
              <w:t xml:space="preserve">, </w:t>
            </w:r>
            <w:r w:rsidR="3EF8EC28" w:rsidRPr="7D2A4ABD">
              <w:rPr>
                <w:rFonts w:ascii="Times New Roman" w:eastAsia="Garamond" w:hAnsi="Times New Roman" w:cs="Times New Roman"/>
                <w:noProof/>
                <w:color w:val="000000" w:themeColor="text1"/>
                <w:sz w:val="24"/>
                <w:szCs w:val="24"/>
              </w:rPr>
              <w:t xml:space="preserve">the </w:t>
            </w:r>
            <w:r w:rsidR="23299C73" w:rsidRPr="447C7887">
              <w:rPr>
                <w:rFonts w:ascii="Times New Roman" w:eastAsia="Garamond" w:hAnsi="Times New Roman" w:cs="Times New Roman"/>
                <w:noProof/>
                <w:color w:val="000000" w:themeColor="text1"/>
                <w:sz w:val="24"/>
                <w:szCs w:val="24"/>
              </w:rPr>
              <w:t>F</w:t>
            </w:r>
            <w:r w:rsidR="59431172" w:rsidRPr="447C7887">
              <w:rPr>
                <w:rFonts w:ascii="Times New Roman" w:eastAsia="Garamond" w:hAnsi="Times New Roman" w:cs="Times New Roman"/>
                <w:noProof/>
                <w:color w:val="000000" w:themeColor="text1"/>
                <w:sz w:val="24"/>
                <w:szCs w:val="24"/>
              </w:rPr>
              <w:t>rontex Application for Return</w:t>
            </w:r>
            <w:r w:rsidR="59431172" w:rsidRPr="1274FDEC">
              <w:rPr>
                <w:rFonts w:ascii="Times New Roman" w:eastAsia="Garamond" w:hAnsi="Times New Roman" w:cs="Times New Roman"/>
                <w:noProof/>
                <w:color w:val="000000" w:themeColor="text1"/>
                <w:sz w:val="24"/>
                <w:szCs w:val="24"/>
              </w:rPr>
              <w:t xml:space="preserve">, </w:t>
            </w:r>
            <w:r w:rsidR="59431172" w:rsidRPr="53AF1911">
              <w:rPr>
                <w:rFonts w:ascii="Times New Roman" w:eastAsia="Garamond" w:hAnsi="Times New Roman" w:cs="Times New Roman"/>
                <w:noProof/>
                <w:color w:val="000000" w:themeColor="text1"/>
                <w:sz w:val="24"/>
                <w:szCs w:val="24"/>
              </w:rPr>
              <w:t>Reintegration Assista</w:t>
            </w:r>
            <w:r w:rsidR="1DD2F0C8" w:rsidRPr="53AF1911">
              <w:rPr>
                <w:rFonts w:ascii="Times New Roman" w:eastAsia="Garamond" w:hAnsi="Times New Roman" w:cs="Times New Roman"/>
                <w:noProof/>
                <w:color w:val="000000" w:themeColor="text1"/>
                <w:sz w:val="24"/>
                <w:szCs w:val="24"/>
              </w:rPr>
              <w:t xml:space="preserve">nce and Return </w:t>
            </w:r>
            <w:r w:rsidR="1DD2F0C8" w:rsidRPr="7D2A4ABD">
              <w:rPr>
                <w:rFonts w:ascii="Times New Roman" w:eastAsia="Garamond" w:hAnsi="Times New Roman" w:cs="Times New Roman"/>
                <w:noProof/>
                <w:color w:val="000000" w:themeColor="text1"/>
                <w:sz w:val="24"/>
                <w:szCs w:val="24"/>
              </w:rPr>
              <w:t xml:space="preserve">Specialist deployments. </w:t>
            </w:r>
          </w:p>
          <w:p w14:paraId="650DAB64" w14:textId="4BECA315"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cs="Times New Roman"/>
                <w:noProof/>
                <w:sz w:val="24"/>
                <w:szCs w:val="24"/>
              </w:rPr>
              <w:t>E</w:t>
            </w:r>
            <w:r w:rsidRPr="00DF7828">
              <w:rPr>
                <w:rFonts w:ascii="Times New Roman" w:hAnsi="Times New Roman" w:cs="Times New Roman"/>
                <w:noProof/>
                <w:sz w:val="24"/>
                <w:szCs w:val="24"/>
              </w:rPr>
              <w:t xml:space="preserve">stablish </w:t>
            </w:r>
            <w:r w:rsidR="00F94DEF">
              <w:rPr>
                <w:rFonts w:ascii="Times New Roman" w:hAnsi="Times New Roman" w:cs="Times New Roman"/>
                <w:noProof/>
                <w:sz w:val="24"/>
                <w:szCs w:val="24"/>
              </w:rPr>
              <w:t>solid and sustainable</w:t>
            </w:r>
            <w:r w:rsidRPr="00DF7828">
              <w:rPr>
                <w:rFonts w:ascii="Times New Roman" w:hAnsi="Times New Roman" w:cs="Times New Roman"/>
                <w:noProof/>
                <w:sz w:val="24"/>
                <w:szCs w:val="24"/>
              </w:rPr>
              <w:t xml:space="preserve"> national capabilities for </w:t>
            </w:r>
            <w:r w:rsidRPr="004B5D09">
              <w:rPr>
                <w:rFonts w:ascii="Times New Roman" w:hAnsi="Times New Roman" w:cs="Times New Roman"/>
                <w:b/>
                <w:bCs/>
                <w:noProof/>
                <w:sz w:val="24"/>
                <w:szCs w:val="24"/>
              </w:rPr>
              <w:t>return counselling</w:t>
            </w:r>
            <w:r w:rsidR="008A7951">
              <w:rPr>
                <w:rFonts w:ascii="Times New Roman" w:hAnsi="Times New Roman" w:cs="Times New Roman"/>
                <w:noProof/>
                <w:sz w:val="24"/>
                <w:szCs w:val="24"/>
              </w:rPr>
              <w:t xml:space="preserve"> in line with the EU Strategy </w:t>
            </w:r>
            <w:r w:rsidR="008A7951" w:rsidRPr="008A7951">
              <w:rPr>
                <w:rFonts w:ascii="Times New Roman" w:hAnsi="Times New Roman" w:cs="Times New Roman"/>
                <w:noProof/>
                <w:sz w:val="24"/>
                <w:szCs w:val="24"/>
              </w:rPr>
              <w:t>on voluntary return and reintegration</w:t>
            </w:r>
            <w:r>
              <w:rPr>
                <w:rFonts w:ascii="Times New Roman" w:hAnsi="Times New Roman" w:cs="Times New Roman"/>
                <w:noProof/>
                <w:sz w:val="24"/>
                <w:szCs w:val="24"/>
              </w:rPr>
              <w:t>.</w:t>
            </w:r>
          </w:p>
          <w:p w14:paraId="193E5A34" w14:textId="162966D9" w:rsidR="003B5A4A"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sidRPr="00C85280">
              <w:rPr>
                <w:rFonts w:ascii="Times New Roman" w:hAnsi="Times New Roman" w:cs="Times New Roman"/>
                <w:noProof/>
                <w:sz w:val="24"/>
                <w:szCs w:val="24"/>
              </w:rPr>
              <w:t xml:space="preserve">Improve </w:t>
            </w:r>
            <w:r w:rsidRPr="004B5D09">
              <w:rPr>
                <w:rFonts w:ascii="Times New Roman" w:hAnsi="Times New Roman" w:cs="Times New Roman"/>
                <w:b/>
                <w:bCs/>
                <w:noProof/>
                <w:sz w:val="24"/>
                <w:szCs w:val="24"/>
              </w:rPr>
              <w:t>cooperation and communication</w:t>
            </w:r>
            <w:r w:rsidRPr="00C85280">
              <w:rPr>
                <w:rFonts w:ascii="Times New Roman" w:hAnsi="Times New Roman" w:cs="Times New Roman"/>
                <w:noProof/>
                <w:sz w:val="24"/>
                <w:szCs w:val="24"/>
              </w:rPr>
              <w:t xml:space="preserve"> among national authorities</w:t>
            </w:r>
            <w:r w:rsidR="008A7951">
              <w:rPr>
                <w:rFonts w:ascii="Times New Roman" w:hAnsi="Times New Roman" w:cs="Times New Roman"/>
                <w:noProof/>
                <w:sz w:val="24"/>
                <w:szCs w:val="24"/>
              </w:rPr>
              <w:t xml:space="preserve">, in particular </w:t>
            </w:r>
            <w:r w:rsidR="000463E5">
              <w:rPr>
                <w:rFonts w:ascii="Times New Roman" w:hAnsi="Times New Roman" w:cs="Times New Roman"/>
                <w:noProof/>
                <w:sz w:val="24"/>
                <w:szCs w:val="24"/>
              </w:rPr>
              <w:t>between asylum and return authorities</w:t>
            </w:r>
            <w:r w:rsidR="00F92CD9">
              <w:rPr>
                <w:rFonts w:ascii="Times New Roman" w:hAnsi="Times New Roman" w:cs="Times New Roman"/>
                <w:noProof/>
                <w:sz w:val="24"/>
                <w:szCs w:val="24"/>
              </w:rPr>
              <w:t>,</w:t>
            </w:r>
            <w:r w:rsidR="000463E5">
              <w:rPr>
                <w:rFonts w:ascii="Times New Roman" w:hAnsi="Times New Roman" w:cs="Times New Roman"/>
                <w:noProof/>
                <w:sz w:val="24"/>
                <w:szCs w:val="24"/>
              </w:rPr>
              <w:t xml:space="preserve"> </w:t>
            </w:r>
            <w:r w:rsidR="00F92CD9">
              <w:rPr>
                <w:rFonts w:ascii="Times New Roman" w:hAnsi="Times New Roman" w:cs="Times New Roman"/>
                <w:noProof/>
                <w:sz w:val="24"/>
                <w:szCs w:val="24"/>
              </w:rPr>
              <w:t>and</w:t>
            </w:r>
            <w:r w:rsidR="000463E5">
              <w:rPr>
                <w:rFonts w:ascii="Times New Roman" w:hAnsi="Times New Roman" w:cs="Times New Roman"/>
                <w:noProof/>
                <w:sz w:val="24"/>
                <w:szCs w:val="24"/>
              </w:rPr>
              <w:t xml:space="preserve"> between security and return authorities</w:t>
            </w:r>
            <w:r>
              <w:rPr>
                <w:rFonts w:ascii="Times New Roman" w:hAnsi="Times New Roman" w:cs="Times New Roman"/>
                <w:noProof/>
                <w:sz w:val="24"/>
                <w:szCs w:val="24"/>
              </w:rPr>
              <w:t>.</w:t>
            </w:r>
          </w:p>
          <w:p w14:paraId="2D035BF5" w14:textId="3C9E1BDC" w:rsidR="005D2CBF" w:rsidRPr="006B2CAE" w:rsidRDefault="003B5A4A" w:rsidP="004B5D09">
            <w:pPr>
              <w:pStyle w:val="ListParagraph"/>
              <w:numPr>
                <w:ilvl w:val="0"/>
                <w:numId w:val="21"/>
              </w:numPr>
              <w:spacing w:before="120" w:after="120" w:line="276" w:lineRule="auto"/>
              <w:jc w:val="both"/>
              <w:rPr>
                <w:rFonts w:ascii="Times New Roman" w:hAnsi="Times New Roman" w:cs="Times New Roman"/>
                <w:noProof/>
                <w:sz w:val="24"/>
                <w:szCs w:val="24"/>
              </w:rPr>
            </w:pPr>
            <w:r w:rsidRPr="003B5A4A">
              <w:rPr>
                <w:rFonts w:ascii="Times New Roman" w:hAnsi="Times New Roman" w:cs="Times New Roman"/>
                <w:noProof/>
                <w:sz w:val="24"/>
                <w:szCs w:val="24"/>
              </w:rPr>
              <w:t>Tak</w:t>
            </w:r>
            <w:r w:rsidR="00F74698">
              <w:rPr>
                <w:rFonts w:ascii="Times New Roman" w:hAnsi="Times New Roman" w:cs="Times New Roman"/>
                <w:noProof/>
                <w:sz w:val="24"/>
                <w:szCs w:val="24"/>
              </w:rPr>
              <w:t>e</w:t>
            </w:r>
            <w:r w:rsidRPr="003B5A4A">
              <w:rPr>
                <w:rFonts w:ascii="Times New Roman" w:hAnsi="Times New Roman" w:cs="Times New Roman"/>
                <w:noProof/>
                <w:sz w:val="24"/>
                <w:szCs w:val="24"/>
              </w:rPr>
              <w:t xml:space="preserve"> steps to ensure that a </w:t>
            </w:r>
            <w:r w:rsidRPr="004B5D09">
              <w:rPr>
                <w:rFonts w:ascii="Times New Roman" w:hAnsi="Times New Roman" w:cs="Times New Roman"/>
                <w:b/>
                <w:bCs/>
                <w:noProof/>
                <w:sz w:val="24"/>
                <w:szCs w:val="24"/>
              </w:rPr>
              <w:t>return decision</w:t>
            </w:r>
            <w:r w:rsidRPr="003B5A4A">
              <w:rPr>
                <w:rFonts w:ascii="Times New Roman" w:hAnsi="Times New Roman" w:cs="Times New Roman"/>
                <w:noProof/>
                <w:sz w:val="24"/>
                <w:szCs w:val="24"/>
              </w:rPr>
              <w:t xml:space="preserve">, or relevant parts thereof, can be shared upon a Member State request for supplementary information following an alert on return in the </w:t>
            </w:r>
            <w:r>
              <w:rPr>
                <w:rFonts w:ascii="Times New Roman" w:hAnsi="Times New Roman" w:cs="Times New Roman"/>
                <w:noProof/>
                <w:sz w:val="24"/>
                <w:szCs w:val="24"/>
              </w:rPr>
              <w:t>SIS</w:t>
            </w:r>
            <w:r w:rsidRPr="003B5A4A">
              <w:rPr>
                <w:rFonts w:ascii="Times New Roman" w:hAnsi="Times New Roman" w:cs="Times New Roman"/>
                <w:noProof/>
                <w:sz w:val="24"/>
                <w:szCs w:val="24"/>
              </w:rPr>
              <w:t xml:space="preserve"> to reinforc</w:t>
            </w:r>
            <w:r w:rsidR="00F74698">
              <w:rPr>
                <w:rFonts w:ascii="Times New Roman" w:hAnsi="Times New Roman" w:cs="Times New Roman"/>
                <w:noProof/>
                <w:sz w:val="24"/>
                <w:szCs w:val="24"/>
              </w:rPr>
              <w:t>e</w:t>
            </w:r>
            <w:r w:rsidRPr="003B5A4A">
              <w:rPr>
                <w:rFonts w:ascii="Times New Roman" w:hAnsi="Times New Roman" w:cs="Times New Roman"/>
                <w:noProof/>
                <w:sz w:val="24"/>
                <w:szCs w:val="24"/>
              </w:rPr>
              <w:t xml:space="preserve"> cooperation on returns among Member States.</w:t>
            </w:r>
          </w:p>
        </w:tc>
      </w:tr>
    </w:tbl>
    <w:p w14:paraId="5966079B" w14:textId="7E828792" w:rsidR="0005708F" w:rsidRPr="00C663D0" w:rsidRDefault="0005708F" w:rsidP="004B5D09">
      <w:pPr>
        <w:pStyle w:val="Heading1"/>
        <w:spacing w:before="240" w:line="276" w:lineRule="auto"/>
      </w:pPr>
      <w:r>
        <w:lastRenderedPageBreak/>
        <w:t>4</w:t>
      </w:r>
      <w:r w:rsidRPr="004014C4">
        <w:t xml:space="preserve">. </w:t>
      </w:r>
      <w:r w:rsidRPr="004014C4">
        <w:rPr>
          <w:rFonts w:ascii="Times New Roman Bold" w:hAnsi="Times New Roman Bold"/>
          <w:smallCaps/>
          <w:sz w:val="26"/>
          <w:szCs w:val="26"/>
        </w:rPr>
        <w:t xml:space="preserve">A </w:t>
      </w:r>
      <w:r w:rsidR="00865DD4">
        <w:rPr>
          <w:rFonts w:ascii="Times New Roman Bold" w:hAnsi="Times New Roman Bold"/>
          <w:smallCaps/>
          <w:sz w:val="26"/>
          <w:szCs w:val="26"/>
        </w:rPr>
        <w:t xml:space="preserve">welcoming </w:t>
      </w:r>
      <w:r w:rsidRPr="004014C4">
        <w:rPr>
          <w:rFonts w:ascii="Times New Roman Bold" w:hAnsi="Times New Roman Bold"/>
          <w:smallCaps/>
          <w:sz w:val="26"/>
          <w:szCs w:val="26"/>
        </w:rPr>
        <w:t>Schengen Area for a competitive Union</w:t>
      </w:r>
    </w:p>
    <w:p w14:paraId="4AAC79D6" w14:textId="4907298B" w:rsidR="006C4B19" w:rsidRDefault="006C4B19"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Over the last year, </w:t>
      </w:r>
      <w:r w:rsidR="00C96B62">
        <w:rPr>
          <w:rFonts w:ascii="Times New Roman" w:hAnsi="Times New Roman" w:cs="Times New Roman"/>
          <w:noProof/>
          <w:sz w:val="24"/>
          <w:szCs w:val="24"/>
        </w:rPr>
        <w:t xml:space="preserve">the </w:t>
      </w:r>
      <w:r w:rsidRPr="004014C4">
        <w:rPr>
          <w:rFonts w:ascii="Times New Roman" w:hAnsi="Times New Roman" w:cs="Times New Roman"/>
          <w:noProof/>
          <w:sz w:val="24"/>
          <w:szCs w:val="24"/>
        </w:rPr>
        <w:t>Schengen</w:t>
      </w:r>
      <w:r w:rsidR="00C96B62">
        <w:rPr>
          <w:rFonts w:ascii="Times New Roman" w:hAnsi="Times New Roman" w:cs="Times New Roman"/>
          <w:noProof/>
          <w:sz w:val="24"/>
          <w:szCs w:val="24"/>
        </w:rPr>
        <w:t xml:space="preserve"> area</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 xml:space="preserve">has </w:t>
      </w:r>
      <w:r w:rsidRPr="004014C4">
        <w:rPr>
          <w:rFonts w:ascii="Times New Roman" w:hAnsi="Times New Roman" w:cs="Times New Roman"/>
          <w:noProof/>
          <w:sz w:val="24"/>
          <w:szCs w:val="24"/>
        </w:rPr>
        <w:t>continue</w:t>
      </w:r>
      <w:r>
        <w:rPr>
          <w:rFonts w:ascii="Times New Roman" w:hAnsi="Times New Roman" w:cs="Times New Roman"/>
          <w:noProof/>
          <w:sz w:val="24"/>
          <w:szCs w:val="24"/>
        </w:rPr>
        <w:t>d to</w:t>
      </w:r>
      <w:r w:rsidRPr="004014C4">
        <w:rPr>
          <w:rFonts w:ascii="Times New Roman" w:hAnsi="Times New Roman" w:cs="Times New Roman"/>
          <w:noProof/>
          <w:sz w:val="24"/>
          <w:szCs w:val="24"/>
        </w:rPr>
        <w:t xml:space="preserve"> significantly </w:t>
      </w:r>
      <w:r>
        <w:rPr>
          <w:rFonts w:ascii="Times New Roman" w:hAnsi="Times New Roman" w:cs="Times New Roman"/>
          <w:noProof/>
          <w:sz w:val="24"/>
          <w:szCs w:val="24"/>
        </w:rPr>
        <w:t>improve</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w:t>
      </w:r>
      <w:r w:rsidRPr="004014C4">
        <w:rPr>
          <w:rFonts w:ascii="Times New Roman" w:hAnsi="Times New Roman" w:cs="Times New Roman"/>
          <w:noProof/>
          <w:sz w:val="24"/>
          <w:szCs w:val="24"/>
        </w:rPr>
        <w:t>daily li</w:t>
      </w:r>
      <w:r w:rsidR="003A0376">
        <w:rPr>
          <w:rFonts w:ascii="Times New Roman" w:hAnsi="Times New Roman" w:cs="Times New Roman"/>
          <w:noProof/>
          <w:sz w:val="24"/>
          <w:szCs w:val="24"/>
        </w:rPr>
        <w:t>ves</w:t>
      </w:r>
      <w:r>
        <w:rPr>
          <w:rFonts w:ascii="Times New Roman" w:hAnsi="Times New Roman" w:cs="Times New Roman"/>
          <w:noProof/>
          <w:sz w:val="24"/>
          <w:szCs w:val="24"/>
        </w:rPr>
        <w:t xml:space="preserve"> of its citizens</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their </w:t>
      </w:r>
      <w:r w:rsidRPr="004014C4">
        <w:rPr>
          <w:rFonts w:ascii="Times New Roman" w:hAnsi="Times New Roman" w:cs="Times New Roman"/>
          <w:noProof/>
          <w:sz w:val="24"/>
          <w:szCs w:val="24"/>
        </w:rPr>
        <w:t xml:space="preserve">way of working and doing business, </w:t>
      </w:r>
      <w:r>
        <w:rPr>
          <w:rFonts w:ascii="Times New Roman" w:hAnsi="Times New Roman" w:cs="Times New Roman"/>
          <w:noProof/>
          <w:sz w:val="24"/>
          <w:szCs w:val="24"/>
        </w:rPr>
        <w:t xml:space="preserve">as well as facilitating </w:t>
      </w:r>
      <w:r w:rsidRPr="004014C4">
        <w:rPr>
          <w:rFonts w:ascii="Times New Roman" w:hAnsi="Times New Roman" w:cs="Times New Roman"/>
          <w:noProof/>
          <w:sz w:val="24"/>
          <w:szCs w:val="24"/>
        </w:rPr>
        <w:t>travel</w:t>
      </w:r>
      <w:r>
        <w:rPr>
          <w:rFonts w:ascii="Times New Roman" w:hAnsi="Times New Roman" w:cs="Times New Roman"/>
          <w:noProof/>
          <w:sz w:val="24"/>
          <w:szCs w:val="24"/>
        </w:rPr>
        <w:t xml:space="preserve"> and interactions</w:t>
      </w:r>
      <w:r w:rsidRPr="004014C4">
        <w:rPr>
          <w:rFonts w:ascii="Times New Roman" w:hAnsi="Times New Roman" w:cs="Times New Roman"/>
          <w:noProof/>
          <w:sz w:val="24"/>
          <w:szCs w:val="24"/>
        </w:rPr>
        <w:t>.</w:t>
      </w:r>
      <w:r>
        <w:rPr>
          <w:rFonts w:ascii="Times New Roman" w:hAnsi="Times New Roman" w:cs="Times New Roman"/>
          <w:noProof/>
          <w:sz w:val="24"/>
          <w:szCs w:val="24"/>
        </w:rPr>
        <w:t xml:space="preserve"> </w:t>
      </w:r>
      <w:r w:rsidR="00DA1DCD">
        <w:rPr>
          <w:rFonts w:ascii="Times New Roman" w:hAnsi="Times New Roman" w:cs="Times New Roman"/>
          <w:noProof/>
          <w:sz w:val="24"/>
          <w:szCs w:val="24"/>
        </w:rPr>
        <w:t xml:space="preserve">Schengen </w:t>
      </w:r>
      <w:r w:rsidR="00DA1DCD" w:rsidRPr="005323FC">
        <w:rPr>
          <w:rFonts w:ascii="Times New Roman" w:hAnsi="Times New Roman" w:cs="Times New Roman"/>
          <w:noProof/>
          <w:sz w:val="24"/>
          <w:szCs w:val="24"/>
        </w:rPr>
        <w:t xml:space="preserve">is home to some of the world’s most popular </w:t>
      </w:r>
      <w:r w:rsidR="00DA1DCD">
        <w:rPr>
          <w:rFonts w:ascii="Times New Roman" w:hAnsi="Times New Roman" w:cs="Times New Roman"/>
          <w:noProof/>
          <w:sz w:val="24"/>
          <w:szCs w:val="24"/>
        </w:rPr>
        <w:t xml:space="preserve">tourist </w:t>
      </w:r>
      <w:r w:rsidR="00DA1DCD" w:rsidRPr="005323FC">
        <w:rPr>
          <w:rFonts w:ascii="Times New Roman" w:hAnsi="Times New Roman" w:cs="Times New Roman"/>
          <w:noProof/>
          <w:sz w:val="24"/>
          <w:szCs w:val="24"/>
        </w:rPr>
        <w:t>destinations.</w:t>
      </w:r>
      <w:r w:rsidR="00DA1DCD">
        <w:rPr>
          <w:rFonts w:ascii="Times New Roman" w:hAnsi="Times New Roman" w:cs="Times New Roman"/>
          <w:noProof/>
          <w:sz w:val="24"/>
          <w:szCs w:val="24"/>
        </w:rPr>
        <w:t xml:space="preserve"> Every year, millions of travellers enter the Schengen area, making it </w:t>
      </w:r>
      <w:r w:rsidR="00DA1DCD" w:rsidDel="00FB0BF0">
        <w:rPr>
          <w:rFonts w:ascii="Times New Roman" w:hAnsi="Times New Roman" w:cs="Times New Roman"/>
          <w:noProof/>
          <w:sz w:val="24"/>
          <w:szCs w:val="24"/>
        </w:rPr>
        <w:t xml:space="preserve">the </w:t>
      </w:r>
      <w:r w:rsidR="00DA1DCD" w:rsidRPr="009E1883" w:rsidDel="00FB0BF0">
        <w:rPr>
          <w:rFonts w:ascii="Times New Roman" w:hAnsi="Times New Roman" w:cs="Times New Roman"/>
          <w:b/>
          <w:bCs/>
          <w:noProof/>
          <w:sz w:val="24"/>
          <w:szCs w:val="24"/>
        </w:rPr>
        <w:t xml:space="preserve">most visited </w:t>
      </w:r>
      <w:r w:rsidR="00DA1DCD" w:rsidRPr="009E1883">
        <w:rPr>
          <w:rFonts w:ascii="Times New Roman" w:hAnsi="Times New Roman" w:cs="Times New Roman"/>
          <w:b/>
          <w:bCs/>
          <w:noProof/>
          <w:sz w:val="24"/>
          <w:szCs w:val="24"/>
        </w:rPr>
        <w:t>destination world</w:t>
      </w:r>
      <w:r w:rsidR="00DA1DCD">
        <w:rPr>
          <w:rFonts w:ascii="Times New Roman" w:hAnsi="Times New Roman" w:cs="Times New Roman"/>
          <w:b/>
          <w:bCs/>
          <w:noProof/>
          <w:sz w:val="24"/>
          <w:szCs w:val="24"/>
        </w:rPr>
        <w:t>wide</w:t>
      </w:r>
      <w:r w:rsidR="00DA1DCD">
        <w:rPr>
          <w:rFonts w:ascii="Times New Roman" w:hAnsi="Times New Roman" w:cs="Times New Roman"/>
          <w:noProof/>
          <w:sz w:val="24"/>
          <w:szCs w:val="24"/>
        </w:rPr>
        <w:t xml:space="preserve">. </w:t>
      </w:r>
      <w:r w:rsidR="00DA1DCD" w:rsidRPr="004014C4">
        <w:rPr>
          <w:rFonts w:ascii="Times New Roman" w:hAnsi="Times New Roman" w:cs="Times New Roman"/>
          <w:noProof/>
          <w:sz w:val="24"/>
          <w:szCs w:val="24"/>
        </w:rPr>
        <w:t>In 2023, a strong and positive trend</w:t>
      </w:r>
      <w:r w:rsidR="00DA1DCD">
        <w:rPr>
          <w:rFonts w:ascii="Times New Roman" w:hAnsi="Times New Roman" w:cs="Times New Roman"/>
          <w:noProof/>
          <w:sz w:val="24"/>
          <w:szCs w:val="24"/>
        </w:rPr>
        <w:t xml:space="preserve"> was observed</w:t>
      </w:r>
      <w:r w:rsidR="00DA1DCD" w:rsidRPr="004014C4">
        <w:rPr>
          <w:rFonts w:ascii="Times New Roman" w:hAnsi="Times New Roman" w:cs="Times New Roman"/>
          <w:noProof/>
          <w:sz w:val="24"/>
          <w:szCs w:val="24"/>
        </w:rPr>
        <w:t xml:space="preserve">, with </w:t>
      </w:r>
      <w:r w:rsidR="00DA1DCD">
        <w:rPr>
          <w:rFonts w:ascii="Times New Roman" w:hAnsi="Times New Roman" w:cs="Times New Roman"/>
          <w:noProof/>
          <w:sz w:val="24"/>
          <w:szCs w:val="24"/>
        </w:rPr>
        <w:t>many</w:t>
      </w:r>
      <w:r w:rsidR="00DA1DCD" w:rsidRPr="004014C4">
        <w:rPr>
          <w:rFonts w:ascii="Times New Roman" w:hAnsi="Times New Roman" w:cs="Times New Roman"/>
          <w:noProof/>
          <w:sz w:val="24"/>
          <w:szCs w:val="24"/>
        </w:rPr>
        <w:t xml:space="preserve"> destinations having exceeded the levels of tourist arrivals seen in 2019.</w:t>
      </w:r>
      <w:r w:rsidR="00DA1DCD">
        <w:rPr>
          <w:rFonts w:ascii="Times New Roman" w:hAnsi="Times New Roman" w:cs="Times New Roman"/>
          <w:noProof/>
          <w:sz w:val="24"/>
          <w:szCs w:val="24"/>
        </w:rPr>
        <w:t xml:space="preserve"> Today,</w:t>
      </w:r>
      <w:r w:rsidR="00DA1DCD" w:rsidRPr="004014C4">
        <w:rPr>
          <w:rFonts w:ascii="Times New Roman" w:hAnsi="Times New Roman" w:cs="Times New Roman"/>
          <w:noProof/>
          <w:sz w:val="24"/>
          <w:szCs w:val="24"/>
        </w:rPr>
        <w:t xml:space="preserve"> </w:t>
      </w:r>
      <w:r w:rsidR="00DA1DCD">
        <w:rPr>
          <w:rFonts w:ascii="Times New Roman" w:hAnsi="Times New Roman" w:cs="Times New Roman"/>
          <w:noProof/>
          <w:sz w:val="24"/>
          <w:szCs w:val="24"/>
        </w:rPr>
        <w:t>more than</w:t>
      </w:r>
      <w:r w:rsidR="00DA1DCD" w:rsidRPr="004014C4">
        <w:rPr>
          <w:rFonts w:ascii="Times New Roman" w:hAnsi="Times New Roman" w:cs="Times New Roman"/>
          <w:noProof/>
          <w:sz w:val="24"/>
          <w:szCs w:val="24"/>
        </w:rPr>
        <w:t xml:space="preserve"> </w:t>
      </w:r>
      <w:r w:rsidR="00DA1DCD" w:rsidRPr="005B5B28">
        <w:rPr>
          <w:rFonts w:ascii="Times New Roman" w:hAnsi="Times New Roman" w:cs="Times New Roman"/>
          <w:noProof/>
          <w:sz w:val="24"/>
          <w:szCs w:val="24"/>
        </w:rPr>
        <w:t>1</w:t>
      </w:r>
      <w:r w:rsidR="003A0376">
        <w:rPr>
          <w:rFonts w:ascii="Times New Roman" w:hAnsi="Times New Roman" w:cs="Times New Roman"/>
          <w:noProof/>
          <w:sz w:val="24"/>
          <w:szCs w:val="24"/>
        </w:rPr>
        <w:t>.</w:t>
      </w:r>
      <w:r w:rsidR="00DA1DCD" w:rsidRPr="005B5B28">
        <w:rPr>
          <w:rFonts w:ascii="Times New Roman" w:hAnsi="Times New Roman" w:cs="Times New Roman"/>
          <w:noProof/>
          <w:sz w:val="24"/>
          <w:szCs w:val="24"/>
        </w:rPr>
        <w:t>4 billion</w:t>
      </w:r>
      <w:r w:rsidR="00DA1DCD" w:rsidRPr="004014C4">
        <w:rPr>
          <w:rFonts w:ascii="Times New Roman" w:hAnsi="Times New Roman" w:cs="Times New Roman"/>
          <w:noProof/>
          <w:sz w:val="24"/>
          <w:szCs w:val="24"/>
        </w:rPr>
        <w:t xml:space="preserve"> people from around </w:t>
      </w:r>
      <w:r w:rsidR="00DA1DCD">
        <w:rPr>
          <w:rFonts w:ascii="Times New Roman" w:hAnsi="Times New Roman" w:cs="Times New Roman"/>
          <w:noProof/>
          <w:sz w:val="24"/>
          <w:szCs w:val="24"/>
        </w:rPr>
        <w:t>61</w:t>
      </w:r>
      <w:r w:rsidR="00DA1DCD" w:rsidRPr="004014C4">
        <w:rPr>
          <w:rFonts w:ascii="Times New Roman" w:hAnsi="Times New Roman" w:cs="Times New Roman"/>
          <w:noProof/>
          <w:sz w:val="24"/>
          <w:szCs w:val="24"/>
        </w:rPr>
        <w:t xml:space="preserve"> countries can benefit from visa-free travel to the </w:t>
      </w:r>
      <w:r w:rsidR="00DA1DCD">
        <w:rPr>
          <w:rFonts w:ascii="Times New Roman" w:hAnsi="Times New Roman" w:cs="Times New Roman"/>
          <w:noProof/>
          <w:sz w:val="24"/>
          <w:szCs w:val="24"/>
        </w:rPr>
        <w:t>Schengen area</w:t>
      </w:r>
      <w:r w:rsidR="00DA1DCD" w:rsidRPr="004014C4">
        <w:rPr>
          <w:rFonts w:ascii="Times New Roman" w:hAnsi="Times New Roman" w:cs="Times New Roman"/>
          <w:noProof/>
          <w:sz w:val="24"/>
          <w:szCs w:val="24"/>
        </w:rPr>
        <w:t xml:space="preserve"> </w:t>
      </w:r>
      <w:r w:rsidR="00DA1DCD">
        <w:rPr>
          <w:rFonts w:ascii="Times New Roman" w:hAnsi="Times New Roman" w:cs="Times New Roman"/>
          <w:noProof/>
          <w:sz w:val="24"/>
          <w:szCs w:val="24"/>
        </w:rPr>
        <w:t>and over</w:t>
      </w:r>
      <w:r w:rsidR="00DA1DCD" w:rsidRPr="004014C4">
        <w:rPr>
          <w:rFonts w:ascii="Times New Roman" w:hAnsi="Times New Roman" w:cs="Times New Roman"/>
          <w:noProof/>
          <w:sz w:val="24"/>
          <w:szCs w:val="24"/>
        </w:rPr>
        <w:t xml:space="preserve"> half a billion crossings of the external borders were recorded</w:t>
      </w:r>
      <w:r w:rsidR="00DA1DCD">
        <w:rPr>
          <w:rFonts w:ascii="Times New Roman" w:hAnsi="Times New Roman" w:cs="Times New Roman"/>
          <w:noProof/>
          <w:sz w:val="24"/>
          <w:szCs w:val="24"/>
        </w:rPr>
        <w:t xml:space="preserve"> in 2023, </w:t>
      </w:r>
      <w:r w:rsidR="00DA1DCD" w:rsidRPr="005B28C7">
        <w:rPr>
          <w:rFonts w:ascii="Times New Roman" w:hAnsi="Times New Roman" w:cs="Times New Roman"/>
          <w:noProof/>
          <w:sz w:val="24"/>
          <w:szCs w:val="24"/>
        </w:rPr>
        <w:t>reaching 92% of pre-pandemic 2019 levels</w:t>
      </w:r>
      <w:r w:rsidR="00DA1DCD">
        <w:rPr>
          <w:rFonts w:ascii="Times New Roman" w:hAnsi="Times New Roman" w:cs="Times New Roman"/>
          <w:noProof/>
          <w:sz w:val="24"/>
          <w:szCs w:val="24"/>
        </w:rPr>
        <w:t>. T</w:t>
      </w:r>
      <w:r w:rsidR="00DA1DCD" w:rsidRPr="00762C18">
        <w:rPr>
          <w:rFonts w:ascii="Times New Roman" w:hAnsi="Times New Roman" w:cs="Times New Roman"/>
          <w:noProof/>
          <w:sz w:val="24"/>
          <w:szCs w:val="24"/>
        </w:rPr>
        <w:t>ourism contribute</w:t>
      </w:r>
      <w:r w:rsidR="00DA1DCD">
        <w:rPr>
          <w:rFonts w:ascii="Times New Roman" w:hAnsi="Times New Roman" w:cs="Times New Roman"/>
          <w:noProof/>
          <w:sz w:val="24"/>
          <w:szCs w:val="24"/>
        </w:rPr>
        <w:t xml:space="preserve">s </w:t>
      </w:r>
      <w:r w:rsidR="00DA1DCD" w:rsidRPr="00762C18">
        <w:rPr>
          <w:rFonts w:ascii="Times New Roman" w:hAnsi="Times New Roman" w:cs="Times New Roman"/>
          <w:noProof/>
          <w:sz w:val="24"/>
          <w:szCs w:val="24"/>
        </w:rPr>
        <w:t>close to 10% of the EU's GDP and provide</w:t>
      </w:r>
      <w:r w:rsidR="00DA1DCD">
        <w:rPr>
          <w:rFonts w:ascii="Times New Roman" w:hAnsi="Times New Roman" w:cs="Times New Roman"/>
          <w:noProof/>
          <w:sz w:val="24"/>
          <w:szCs w:val="24"/>
        </w:rPr>
        <w:t>s</w:t>
      </w:r>
      <w:r w:rsidR="00DA1DCD" w:rsidRPr="00762C18">
        <w:rPr>
          <w:rFonts w:ascii="Times New Roman" w:hAnsi="Times New Roman" w:cs="Times New Roman"/>
          <w:noProof/>
          <w:sz w:val="24"/>
          <w:szCs w:val="24"/>
        </w:rPr>
        <w:t xml:space="preserve"> jobs </w:t>
      </w:r>
      <w:r w:rsidR="00DA1DCD">
        <w:rPr>
          <w:rFonts w:ascii="Times New Roman" w:hAnsi="Times New Roman" w:cs="Times New Roman"/>
          <w:noProof/>
          <w:sz w:val="24"/>
          <w:szCs w:val="24"/>
        </w:rPr>
        <w:t>to</w:t>
      </w:r>
      <w:r w:rsidR="00DA1DCD" w:rsidRPr="00762C18">
        <w:rPr>
          <w:rFonts w:ascii="Times New Roman" w:hAnsi="Times New Roman" w:cs="Times New Roman"/>
          <w:noProof/>
          <w:sz w:val="24"/>
          <w:szCs w:val="24"/>
        </w:rPr>
        <w:t xml:space="preserve"> about 22.6 million people</w:t>
      </w:r>
      <w:r w:rsidR="00DA1DCD">
        <w:rPr>
          <w:rStyle w:val="FootnoteReference"/>
          <w:rFonts w:ascii="Times New Roman" w:hAnsi="Times New Roman" w:cs="Times New Roman"/>
          <w:noProof/>
          <w:sz w:val="24"/>
          <w:szCs w:val="24"/>
        </w:rPr>
        <w:footnoteReference w:id="44"/>
      </w:r>
      <w:r w:rsidR="00DA1DCD">
        <w:rPr>
          <w:rFonts w:ascii="Times New Roman" w:hAnsi="Times New Roman" w:cs="Times New Roman"/>
          <w:noProof/>
          <w:sz w:val="24"/>
          <w:szCs w:val="24"/>
        </w:rPr>
        <w:t>. This upward trend is set to grow in the years to come and</w:t>
      </w:r>
      <w:r w:rsidR="00DA1DCD" w:rsidRPr="004014C4">
        <w:rPr>
          <w:rFonts w:ascii="Times New Roman" w:hAnsi="Times New Roman" w:cs="Times New Roman"/>
          <w:noProof/>
          <w:sz w:val="24"/>
          <w:szCs w:val="24"/>
        </w:rPr>
        <w:t xml:space="preserve"> </w:t>
      </w:r>
      <w:r w:rsidR="00DA1DCD">
        <w:rPr>
          <w:rFonts w:ascii="Times New Roman" w:hAnsi="Times New Roman" w:cs="Times New Roman"/>
          <w:noProof/>
          <w:sz w:val="24"/>
          <w:szCs w:val="24"/>
        </w:rPr>
        <w:t>i</w:t>
      </w:r>
      <w:r w:rsidR="00DA1DCD" w:rsidRPr="004014C4">
        <w:rPr>
          <w:rFonts w:ascii="Times New Roman" w:hAnsi="Times New Roman" w:cs="Times New Roman"/>
          <w:noProof/>
          <w:sz w:val="24"/>
          <w:szCs w:val="24"/>
        </w:rPr>
        <w:t>t is estimated that air travel to Europe will surpass pre-pandemic levels by 5%</w:t>
      </w:r>
      <w:r w:rsidR="00DA1DCD">
        <w:rPr>
          <w:rFonts w:ascii="Times New Roman" w:hAnsi="Times New Roman" w:cs="Times New Roman"/>
          <w:noProof/>
          <w:sz w:val="24"/>
          <w:szCs w:val="24"/>
        </w:rPr>
        <w:t xml:space="preserve"> </w:t>
      </w:r>
      <w:r w:rsidR="00DA1DCD" w:rsidRPr="004014C4">
        <w:rPr>
          <w:rFonts w:ascii="Times New Roman" w:hAnsi="Times New Roman" w:cs="Times New Roman"/>
          <w:noProof/>
          <w:sz w:val="24"/>
          <w:szCs w:val="24"/>
        </w:rPr>
        <w:t>in 2024</w:t>
      </w:r>
      <w:r w:rsidR="00DA1DCD">
        <w:rPr>
          <w:rStyle w:val="FootnoteReference"/>
          <w:rFonts w:ascii="Times New Roman" w:hAnsi="Times New Roman" w:cs="Times New Roman"/>
          <w:noProof/>
          <w:sz w:val="24"/>
          <w:szCs w:val="24"/>
        </w:rPr>
        <w:footnoteReference w:id="45"/>
      </w:r>
      <w:r w:rsidR="00DA1DCD">
        <w:rPr>
          <w:rFonts w:ascii="Times New Roman" w:hAnsi="Times New Roman" w:cs="Times New Roman"/>
          <w:noProof/>
          <w:sz w:val="24"/>
          <w:szCs w:val="24"/>
        </w:rPr>
        <w:t>.</w:t>
      </w:r>
      <w:r w:rsidR="00DA1DCD" w:rsidRPr="004014C4">
        <w:rPr>
          <w:rFonts w:ascii="Times New Roman" w:hAnsi="Times New Roman" w:cs="Times New Roman"/>
          <w:noProof/>
          <w:sz w:val="24"/>
          <w:szCs w:val="24"/>
        </w:rPr>
        <w:t xml:space="preserve"> Guaranteeing smooth</w:t>
      </w:r>
      <w:r w:rsidR="00DA1DCD">
        <w:rPr>
          <w:rFonts w:ascii="Times New Roman" w:hAnsi="Times New Roman" w:cs="Times New Roman"/>
          <w:noProof/>
          <w:sz w:val="24"/>
          <w:szCs w:val="24"/>
        </w:rPr>
        <w:t xml:space="preserve"> </w:t>
      </w:r>
      <w:r w:rsidR="00DA1DCD" w:rsidRPr="004014C4">
        <w:rPr>
          <w:rFonts w:ascii="Times New Roman" w:hAnsi="Times New Roman" w:cs="Times New Roman"/>
          <w:noProof/>
          <w:sz w:val="24"/>
          <w:szCs w:val="24"/>
        </w:rPr>
        <w:t xml:space="preserve">and secure travel to the Schengen area is therefore essential to </w:t>
      </w:r>
      <w:r w:rsidR="00DA1DCD">
        <w:rPr>
          <w:rFonts w:ascii="Times New Roman" w:hAnsi="Times New Roman" w:cs="Times New Roman"/>
          <w:noProof/>
          <w:sz w:val="24"/>
          <w:szCs w:val="24"/>
        </w:rPr>
        <w:t xml:space="preserve">the </w:t>
      </w:r>
      <w:r w:rsidR="00DA1DCD" w:rsidRPr="004014C4">
        <w:rPr>
          <w:rFonts w:ascii="Times New Roman" w:hAnsi="Times New Roman" w:cs="Times New Roman"/>
          <w:noProof/>
          <w:sz w:val="24"/>
          <w:szCs w:val="24"/>
        </w:rPr>
        <w:t xml:space="preserve">competitiveness </w:t>
      </w:r>
      <w:r w:rsidR="00DA1DCD">
        <w:rPr>
          <w:rFonts w:ascii="Times New Roman" w:hAnsi="Times New Roman" w:cs="Times New Roman"/>
          <w:noProof/>
          <w:sz w:val="24"/>
          <w:szCs w:val="24"/>
        </w:rPr>
        <w:t>of the Union</w:t>
      </w:r>
      <w:r w:rsidR="00DA1DCD" w:rsidRPr="004014C4">
        <w:rPr>
          <w:rFonts w:ascii="Times New Roman" w:hAnsi="Times New Roman" w:cs="Times New Roman"/>
          <w:noProof/>
          <w:sz w:val="24"/>
          <w:szCs w:val="24"/>
        </w:rPr>
        <w:t xml:space="preserve">, </w:t>
      </w:r>
      <w:r w:rsidR="00DA1DCD">
        <w:rPr>
          <w:rFonts w:ascii="Times New Roman" w:hAnsi="Times New Roman" w:cs="Times New Roman"/>
          <w:noProof/>
          <w:sz w:val="24"/>
          <w:szCs w:val="24"/>
        </w:rPr>
        <w:t xml:space="preserve">and </w:t>
      </w:r>
      <w:r w:rsidR="00DA1DCD" w:rsidRPr="004014C4">
        <w:rPr>
          <w:rFonts w:ascii="Times New Roman" w:hAnsi="Times New Roman" w:cs="Times New Roman"/>
          <w:noProof/>
          <w:sz w:val="24"/>
          <w:szCs w:val="24"/>
        </w:rPr>
        <w:t xml:space="preserve">especially salient </w:t>
      </w:r>
      <w:r w:rsidR="00DA1DCD">
        <w:rPr>
          <w:rFonts w:ascii="Times New Roman" w:hAnsi="Times New Roman" w:cs="Times New Roman"/>
          <w:noProof/>
          <w:sz w:val="24"/>
          <w:szCs w:val="24"/>
        </w:rPr>
        <w:t>at</w:t>
      </w:r>
      <w:r w:rsidR="00DA1DCD" w:rsidRPr="004014C4">
        <w:rPr>
          <w:rFonts w:ascii="Times New Roman" w:hAnsi="Times New Roman" w:cs="Times New Roman"/>
          <w:noProof/>
          <w:sz w:val="24"/>
          <w:szCs w:val="24"/>
        </w:rPr>
        <w:t xml:space="preserve"> a time </w:t>
      </w:r>
      <w:r w:rsidR="00DA1DCD">
        <w:rPr>
          <w:rFonts w:ascii="Times New Roman" w:hAnsi="Times New Roman" w:cs="Times New Roman"/>
          <w:noProof/>
          <w:sz w:val="24"/>
          <w:szCs w:val="24"/>
        </w:rPr>
        <w:t>when</w:t>
      </w:r>
      <w:r w:rsidR="00DA1DCD" w:rsidRPr="004014C4">
        <w:rPr>
          <w:rFonts w:ascii="Times New Roman" w:hAnsi="Times New Roman" w:cs="Times New Roman"/>
          <w:noProof/>
          <w:sz w:val="24"/>
          <w:szCs w:val="24"/>
        </w:rPr>
        <w:t xml:space="preserve"> the EU is facing strong global competition.</w:t>
      </w:r>
      <w:r w:rsidR="00C935E5">
        <w:rPr>
          <w:rFonts w:ascii="Times New Roman" w:hAnsi="Times New Roman" w:cs="Times New Roman"/>
          <w:noProof/>
          <w:sz w:val="24"/>
          <w:szCs w:val="24"/>
        </w:rPr>
        <w:t xml:space="preserve"> </w:t>
      </w:r>
      <w:r w:rsidRPr="004014C4">
        <w:rPr>
          <w:rFonts w:ascii="Times New Roman" w:hAnsi="Times New Roman" w:cs="Times New Roman"/>
          <w:noProof/>
          <w:sz w:val="24"/>
          <w:szCs w:val="24"/>
        </w:rPr>
        <w:t xml:space="preserve">According to the </w:t>
      </w:r>
      <w:r w:rsidRPr="004014C4">
        <w:rPr>
          <w:rFonts w:ascii="Times New Roman" w:hAnsi="Times New Roman" w:cs="Times New Roman"/>
          <w:b/>
          <w:bCs/>
          <w:noProof/>
          <w:sz w:val="24"/>
          <w:szCs w:val="24"/>
        </w:rPr>
        <w:t>2023 Eurobarometer on citizenship and democracy</w:t>
      </w:r>
      <w:r w:rsidRPr="004014C4">
        <w:rPr>
          <w:rFonts w:ascii="Times New Roman" w:hAnsi="Times New Roman" w:cs="Times New Roman"/>
          <w:noProof/>
          <w:sz w:val="24"/>
          <w:szCs w:val="24"/>
        </w:rPr>
        <w:t xml:space="preserve">, around 90% of citizens cherish the </w:t>
      </w:r>
      <w:r w:rsidR="00C30C5C">
        <w:rPr>
          <w:rFonts w:ascii="Times New Roman" w:hAnsi="Times New Roman" w:cs="Times New Roman"/>
          <w:noProof/>
          <w:sz w:val="24"/>
          <w:szCs w:val="24"/>
        </w:rPr>
        <w:t>freedom to travel</w:t>
      </w:r>
      <w:r w:rsidRPr="004014C4">
        <w:rPr>
          <w:rFonts w:ascii="Times New Roman" w:hAnsi="Times New Roman" w:cs="Times New Roman"/>
          <w:noProof/>
          <w:sz w:val="24"/>
          <w:szCs w:val="24"/>
        </w:rPr>
        <w:t xml:space="preserve"> within the EU, with 89% agreeing that it benefits them personally and 83% that it benefits the economy.</w:t>
      </w:r>
      <w:r w:rsidR="00B20182">
        <w:rPr>
          <w:rFonts w:ascii="Times New Roman" w:hAnsi="Times New Roman" w:cs="Times New Roman"/>
          <w:noProof/>
          <w:sz w:val="24"/>
          <w:szCs w:val="24"/>
        </w:rPr>
        <w:t xml:space="preserve"> </w:t>
      </w:r>
      <w:r w:rsidRPr="7796C827">
        <w:rPr>
          <w:rFonts w:ascii="Times New Roman" w:hAnsi="Times New Roman" w:cs="Times New Roman"/>
          <w:noProof/>
          <w:sz w:val="24"/>
          <w:szCs w:val="24"/>
        </w:rPr>
        <w:t xml:space="preserve">The </w:t>
      </w:r>
      <w:r w:rsidRPr="7796C827">
        <w:rPr>
          <w:rFonts w:ascii="Times New Roman" w:hAnsi="Times New Roman" w:cs="Times New Roman"/>
          <w:b/>
          <w:bCs/>
          <w:noProof/>
          <w:sz w:val="24"/>
          <w:szCs w:val="24"/>
        </w:rPr>
        <w:t>2024 Eurobarometer on Schengen</w:t>
      </w:r>
      <w:r w:rsidRPr="7796C827">
        <w:rPr>
          <w:rFonts w:ascii="Times New Roman" w:hAnsi="Times New Roman" w:cs="Times New Roman"/>
          <w:noProof/>
          <w:sz w:val="24"/>
          <w:szCs w:val="24"/>
        </w:rPr>
        <w:t xml:space="preserve"> shows that</w:t>
      </w:r>
      <w:r w:rsidR="5F499115" w:rsidRPr="7796C827">
        <w:rPr>
          <w:rFonts w:ascii="Times New Roman" w:hAnsi="Times New Roman" w:cs="Times New Roman"/>
          <w:noProof/>
          <w:sz w:val="24"/>
          <w:szCs w:val="24"/>
        </w:rPr>
        <w:t xml:space="preserve"> 80% of business</w:t>
      </w:r>
      <w:r w:rsidR="000551A1">
        <w:rPr>
          <w:rFonts w:ascii="Times New Roman" w:hAnsi="Times New Roman" w:cs="Times New Roman"/>
          <w:noProof/>
          <w:sz w:val="24"/>
          <w:szCs w:val="24"/>
        </w:rPr>
        <w:t>es</w:t>
      </w:r>
      <w:r w:rsidR="5F499115" w:rsidRPr="7796C827">
        <w:rPr>
          <w:rFonts w:ascii="Times New Roman" w:hAnsi="Times New Roman" w:cs="Times New Roman"/>
          <w:noProof/>
          <w:sz w:val="24"/>
          <w:szCs w:val="24"/>
        </w:rPr>
        <w:t xml:space="preserve"> overwhelmingly agree that the Schengen area offers </w:t>
      </w:r>
      <w:r w:rsidR="00963D09">
        <w:rPr>
          <w:rFonts w:ascii="Times New Roman" w:hAnsi="Times New Roman" w:cs="Times New Roman"/>
          <w:noProof/>
          <w:sz w:val="24"/>
          <w:szCs w:val="24"/>
        </w:rPr>
        <w:t>an a</w:t>
      </w:r>
      <w:r w:rsidR="006E7184">
        <w:rPr>
          <w:rFonts w:ascii="Times New Roman" w:hAnsi="Times New Roman" w:cs="Times New Roman"/>
          <w:noProof/>
          <w:sz w:val="24"/>
          <w:szCs w:val="24"/>
        </w:rPr>
        <w:t>ttractive environment</w:t>
      </w:r>
      <w:r w:rsidR="5F499115" w:rsidRPr="7796C827">
        <w:rPr>
          <w:rFonts w:ascii="Times New Roman" w:hAnsi="Times New Roman" w:cs="Times New Roman"/>
          <w:noProof/>
          <w:sz w:val="24"/>
          <w:szCs w:val="24"/>
        </w:rPr>
        <w:t xml:space="preserve"> for the</w:t>
      </w:r>
      <w:r w:rsidR="00807193">
        <w:rPr>
          <w:rFonts w:ascii="Times New Roman" w:hAnsi="Times New Roman" w:cs="Times New Roman"/>
          <w:noProof/>
          <w:sz w:val="24"/>
          <w:szCs w:val="24"/>
        </w:rPr>
        <w:t>ir</w:t>
      </w:r>
      <w:r w:rsidR="5F499115" w:rsidRPr="7796C827">
        <w:rPr>
          <w:rFonts w:ascii="Times New Roman" w:hAnsi="Times New Roman" w:cs="Times New Roman"/>
          <w:noProof/>
          <w:sz w:val="24"/>
          <w:szCs w:val="24"/>
        </w:rPr>
        <w:t xml:space="preserve"> business</w:t>
      </w:r>
      <w:r w:rsidR="007942CA">
        <w:rPr>
          <w:rFonts w:ascii="Times New Roman" w:hAnsi="Times New Roman" w:cs="Times New Roman"/>
          <w:noProof/>
          <w:sz w:val="24"/>
          <w:szCs w:val="24"/>
        </w:rPr>
        <w:t xml:space="preserve">, leading to </w:t>
      </w:r>
      <w:r w:rsidR="007942CA" w:rsidRPr="240E896B">
        <w:rPr>
          <w:rFonts w:ascii="Times New Roman" w:hAnsi="Times New Roman" w:cs="Times New Roman"/>
          <w:noProof/>
          <w:sz w:val="24"/>
          <w:szCs w:val="24"/>
        </w:rPr>
        <w:t>over three-quarters</w:t>
      </w:r>
      <w:r w:rsidR="007942CA" w:rsidRPr="0952209D">
        <w:rPr>
          <w:rFonts w:ascii="Times New Roman" w:eastAsia="Times New Roman" w:hAnsi="Times New Roman" w:cs="Times New Roman"/>
          <w:noProof/>
          <w:color w:val="000000" w:themeColor="text1"/>
          <w:sz w:val="24"/>
          <w:szCs w:val="24"/>
          <w:lang w:val="en-IE"/>
        </w:rPr>
        <w:t xml:space="preserve"> of businesses primarily </w:t>
      </w:r>
      <w:r w:rsidR="007942CA" w:rsidRPr="359A06D7">
        <w:rPr>
          <w:rFonts w:ascii="Times New Roman" w:eastAsia="Times New Roman" w:hAnsi="Times New Roman" w:cs="Times New Roman"/>
          <w:noProof/>
          <w:color w:val="000000" w:themeColor="text1"/>
          <w:sz w:val="24"/>
          <w:szCs w:val="24"/>
          <w:lang w:val="en-IE"/>
        </w:rPr>
        <w:t>engag</w:t>
      </w:r>
      <w:r w:rsidR="005558B2">
        <w:rPr>
          <w:rFonts w:ascii="Times New Roman" w:eastAsia="Times New Roman" w:hAnsi="Times New Roman" w:cs="Times New Roman"/>
          <w:noProof/>
          <w:color w:val="000000" w:themeColor="text1"/>
          <w:sz w:val="24"/>
          <w:szCs w:val="24"/>
          <w:lang w:val="en-IE"/>
        </w:rPr>
        <w:t>ing</w:t>
      </w:r>
      <w:r w:rsidR="007942CA" w:rsidRPr="0952209D">
        <w:rPr>
          <w:rFonts w:ascii="Times New Roman" w:eastAsia="Times New Roman" w:hAnsi="Times New Roman" w:cs="Times New Roman"/>
          <w:noProof/>
          <w:color w:val="000000" w:themeColor="text1"/>
          <w:sz w:val="24"/>
          <w:szCs w:val="24"/>
          <w:lang w:val="en-IE"/>
        </w:rPr>
        <w:t xml:space="preserve"> in activities within the Schengen area</w:t>
      </w:r>
      <w:r w:rsidR="005558B2">
        <w:rPr>
          <w:rFonts w:ascii="Times New Roman" w:eastAsia="Times New Roman" w:hAnsi="Times New Roman" w:cs="Times New Roman"/>
          <w:noProof/>
          <w:color w:val="000000" w:themeColor="text1"/>
          <w:sz w:val="24"/>
          <w:szCs w:val="24"/>
          <w:lang w:val="en-IE"/>
        </w:rPr>
        <w:t xml:space="preserve">. </w:t>
      </w:r>
      <w:r w:rsidR="002C5660">
        <w:rPr>
          <w:rFonts w:ascii="Times New Roman" w:eastAsia="Times New Roman" w:hAnsi="Times New Roman" w:cs="Times New Roman"/>
          <w:noProof/>
          <w:color w:val="000000" w:themeColor="text1"/>
          <w:sz w:val="24"/>
          <w:szCs w:val="24"/>
          <w:lang w:val="en-IE"/>
        </w:rPr>
        <w:t xml:space="preserve">The positive impact of Schengen in the </w:t>
      </w:r>
      <w:r w:rsidR="005F4204">
        <w:rPr>
          <w:rFonts w:ascii="Times New Roman" w:eastAsia="Times New Roman" w:hAnsi="Times New Roman" w:cs="Times New Roman"/>
          <w:noProof/>
          <w:color w:val="000000" w:themeColor="text1"/>
          <w:sz w:val="24"/>
          <w:szCs w:val="24"/>
          <w:lang w:val="en-IE"/>
        </w:rPr>
        <w:t>EU’s economy is highly valued by businesses</w:t>
      </w:r>
      <w:r w:rsidR="00222961">
        <w:rPr>
          <w:rFonts w:ascii="Times New Roman" w:eastAsia="Times New Roman" w:hAnsi="Times New Roman" w:cs="Times New Roman"/>
          <w:noProof/>
          <w:color w:val="000000" w:themeColor="text1"/>
          <w:sz w:val="24"/>
          <w:szCs w:val="24"/>
          <w:lang w:val="en-IE"/>
        </w:rPr>
        <w:t>:</w:t>
      </w:r>
      <w:r w:rsidR="006915B1">
        <w:rPr>
          <w:rFonts w:ascii="Times New Roman" w:eastAsia="Times New Roman" w:hAnsi="Times New Roman" w:cs="Times New Roman"/>
          <w:noProof/>
          <w:color w:val="000000" w:themeColor="text1"/>
          <w:sz w:val="24"/>
          <w:szCs w:val="24"/>
          <w:lang w:val="en-IE"/>
        </w:rPr>
        <w:t xml:space="preserve"> </w:t>
      </w:r>
      <w:r w:rsidR="5F499115" w:rsidRPr="7796C827">
        <w:rPr>
          <w:rFonts w:ascii="Times New Roman" w:hAnsi="Times New Roman" w:cs="Times New Roman"/>
          <w:noProof/>
          <w:sz w:val="24"/>
          <w:szCs w:val="24"/>
        </w:rPr>
        <w:t xml:space="preserve">81% of businesses </w:t>
      </w:r>
      <w:r w:rsidR="00F4162E">
        <w:rPr>
          <w:rFonts w:ascii="Times New Roman" w:hAnsi="Times New Roman" w:cs="Times New Roman"/>
          <w:noProof/>
          <w:sz w:val="24"/>
          <w:szCs w:val="24"/>
        </w:rPr>
        <w:t xml:space="preserve">consider </w:t>
      </w:r>
      <w:r w:rsidR="000C61C3">
        <w:rPr>
          <w:rFonts w:ascii="Times New Roman" w:hAnsi="Times New Roman" w:cs="Times New Roman"/>
          <w:noProof/>
          <w:sz w:val="24"/>
          <w:szCs w:val="24"/>
        </w:rPr>
        <w:t xml:space="preserve">the </w:t>
      </w:r>
      <w:r w:rsidR="5F499115" w:rsidRPr="7796C827">
        <w:rPr>
          <w:rFonts w:ascii="Times New Roman" w:hAnsi="Times New Roman" w:cs="Times New Roman"/>
          <w:noProof/>
          <w:sz w:val="24"/>
          <w:szCs w:val="24"/>
        </w:rPr>
        <w:t>Schengen area</w:t>
      </w:r>
      <w:r w:rsidR="004B1315">
        <w:rPr>
          <w:rFonts w:ascii="Times New Roman" w:hAnsi="Times New Roman" w:cs="Times New Roman"/>
          <w:noProof/>
          <w:sz w:val="24"/>
          <w:szCs w:val="24"/>
        </w:rPr>
        <w:t xml:space="preserve"> as</w:t>
      </w:r>
      <w:r w:rsidR="5F499115" w:rsidRPr="7796C827">
        <w:rPr>
          <w:rFonts w:ascii="Times New Roman" w:hAnsi="Times New Roman" w:cs="Times New Roman"/>
          <w:noProof/>
          <w:sz w:val="24"/>
          <w:szCs w:val="24"/>
        </w:rPr>
        <w:t xml:space="preserve"> one of the EU’s main achievements</w:t>
      </w:r>
      <w:r w:rsidR="47138927" w:rsidRPr="646C25D7">
        <w:rPr>
          <w:rFonts w:ascii="Times New Roman" w:hAnsi="Times New Roman" w:cs="Times New Roman"/>
          <w:noProof/>
          <w:sz w:val="24"/>
          <w:szCs w:val="24"/>
        </w:rPr>
        <w:t>.</w:t>
      </w:r>
    </w:p>
    <w:p w14:paraId="4535707E" w14:textId="5FEA0D44" w:rsidR="00721004" w:rsidRPr="004014C4" w:rsidRDefault="00721004" w:rsidP="00661E2F">
      <w:pPr>
        <w:pStyle w:val="Heading2"/>
        <w:rPr>
          <w:noProof/>
        </w:rPr>
      </w:pPr>
      <w:r w:rsidRPr="004014C4">
        <w:rPr>
          <w:noProof/>
        </w:rPr>
        <w:t xml:space="preserve">Modernisation of the external dimension of Schengen: towards digital </w:t>
      </w:r>
      <w:r w:rsidR="00B20182">
        <w:rPr>
          <w:noProof/>
        </w:rPr>
        <w:t xml:space="preserve">Schengen </w:t>
      </w:r>
      <w:r w:rsidRPr="004014C4">
        <w:rPr>
          <w:noProof/>
        </w:rPr>
        <w:t>visas</w:t>
      </w:r>
    </w:p>
    <w:p w14:paraId="01A6DF67" w14:textId="310BD082" w:rsidR="00271902" w:rsidRDefault="00757354"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Schengen visa</w:t>
      </w:r>
      <w:r w:rsidR="0005708F" w:rsidRPr="004014C4">
        <w:rPr>
          <w:rFonts w:ascii="Times New Roman" w:hAnsi="Times New Roman" w:cs="Times New Roman"/>
          <w:noProof/>
          <w:sz w:val="24"/>
          <w:szCs w:val="24"/>
        </w:rPr>
        <w:t xml:space="preserve"> issuance has steadily increased </w:t>
      </w:r>
      <w:r w:rsidR="00E71163">
        <w:rPr>
          <w:rFonts w:ascii="Times New Roman" w:hAnsi="Times New Roman" w:cs="Times New Roman"/>
          <w:noProof/>
          <w:sz w:val="24"/>
          <w:szCs w:val="24"/>
        </w:rPr>
        <w:t>since 2020</w:t>
      </w:r>
      <w:r w:rsidR="0005708F" w:rsidRPr="004014C4">
        <w:rPr>
          <w:rFonts w:ascii="Times New Roman" w:hAnsi="Times New Roman" w:cs="Times New Roman"/>
          <w:noProof/>
          <w:sz w:val="24"/>
          <w:szCs w:val="24"/>
        </w:rPr>
        <w:t xml:space="preserve">. </w:t>
      </w:r>
      <w:r w:rsidR="003D4072">
        <w:rPr>
          <w:rFonts w:ascii="Times New Roman" w:hAnsi="Times New Roman" w:cs="Times New Roman"/>
          <w:noProof/>
          <w:sz w:val="24"/>
          <w:szCs w:val="24"/>
        </w:rPr>
        <w:t>A</w:t>
      </w:r>
      <w:r w:rsidR="0005708F">
        <w:rPr>
          <w:rFonts w:ascii="Times New Roman" w:hAnsi="Times New Roman" w:cs="Times New Roman"/>
          <w:noProof/>
          <w:sz w:val="24"/>
          <w:szCs w:val="24"/>
        </w:rPr>
        <w:t>lmost</w:t>
      </w:r>
      <w:r w:rsidR="0005708F" w:rsidRPr="004014C4">
        <w:rPr>
          <w:rFonts w:ascii="Times New Roman" w:hAnsi="Times New Roman" w:cs="Times New Roman"/>
          <w:noProof/>
          <w:sz w:val="24"/>
          <w:szCs w:val="24"/>
        </w:rPr>
        <w:t xml:space="preserve"> </w:t>
      </w:r>
      <w:r w:rsidR="0005708F">
        <w:rPr>
          <w:rFonts w:ascii="Times New Roman" w:hAnsi="Times New Roman" w:cs="Times New Roman"/>
          <w:noProof/>
          <w:sz w:val="24"/>
          <w:szCs w:val="24"/>
        </w:rPr>
        <w:t>10</w:t>
      </w:r>
      <w:r w:rsidR="003A0376">
        <w:rPr>
          <w:rFonts w:ascii="Times New Roman" w:hAnsi="Times New Roman" w:cs="Times New Roman"/>
          <w:noProof/>
          <w:sz w:val="24"/>
          <w:szCs w:val="24"/>
        </w:rPr>
        <w:t>.</w:t>
      </w:r>
      <w:r w:rsidR="0005708F">
        <w:rPr>
          <w:rFonts w:ascii="Times New Roman" w:hAnsi="Times New Roman" w:cs="Times New Roman"/>
          <w:noProof/>
          <w:sz w:val="24"/>
          <w:szCs w:val="24"/>
        </w:rPr>
        <w:t>4 million</w:t>
      </w:r>
      <w:r w:rsidR="0005708F" w:rsidRPr="004014C4">
        <w:rPr>
          <w:rFonts w:ascii="Times New Roman" w:hAnsi="Times New Roman" w:cs="Times New Roman"/>
          <w:noProof/>
          <w:sz w:val="24"/>
          <w:szCs w:val="24"/>
        </w:rPr>
        <w:t xml:space="preserve"> applications were </w:t>
      </w:r>
      <w:r w:rsidR="008D156E">
        <w:rPr>
          <w:rFonts w:ascii="Times New Roman" w:hAnsi="Times New Roman" w:cs="Times New Roman"/>
          <w:noProof/>
          <w:sz w:val="24"/>
          <w:szCs w:val="24"/>
        </w:rPr>
        <w:t>lodged</w:t>
      </w:r>
      <w:r w:rsidR="003D4072">
        <w:rPr>
          <w:rFonts w:ascii="Times New Roman" w:hAnsi="Times New Roman" w:cs="Times New Roman"/>
          <w:noProof/>
          <w:sz w:val="24"/>
          <w:szCs w:val="24"/>
        </w:rPr>
        <w:t xml:space="preserve"> in 2023</w:t>
      </w:r>
      <w:r w:rsidR="0022405F">
        <w:rPr>
          <w:rFonts w:ascii="Times New Roman" w:hAnsi="Times New Roman" w:cs="Times New Roman"/>
          <w:noProof/>
          <w:sz w:val="24"/>
          <w:szCs w:val="24"/>
        </w:rPr>
        <w:t xml:space="preserve"> </w:t>
      </w:r>
      <w:r w:rsidR="00C96973">
        <w:rPr>
          <w:rFonts w:ascii="Times New Roman" w:hAnsi="Times New Roman" w:cs="Times New Roman"/>
          <w:noProof/>
          <w:sz w:val="24"/>
          <w:szCs w:val="24"/>
        </w:rPr>
        <w:t xml:space="preserve">and </w:t>
      </w:r>
      <w:r w:rsidR="0005708F">
        <w:rPr>
          <w:rFonts w:ascii="Times New Roman" w:hAnsi="Times New Roman" w:cs="Times New Roman"/>
          <w:noProof/>
          <w:sz w:val="24"/>
          <w:szCs w:val="24"/>
        </w:rPr>
        <w:t>more than 8</w:t>
      </w:r>
      <w:r w:rsidR="00376214">
        <w:rPr>
          <w:rFonts w:ascii="Times New Roman" w:hAnsi="Times New Roman" w:cs="Times New Roman"/>
          <w:noProof/>
          <w:sz w:val="24"/>
          <w:szCs w:val="24"/>
        </w:rPr>
        <w:t>.</w:t>
      </w:r>
      <w:r w:rsidR="0022405F">
        <w:rPr>
          <w:rFonts w:ascii="Times New Roman" w:hAnsi="Times New Roman" w:cs="Times New Roman"/>
          <w:noProof/>
          <w:sz w:val="24"/>
          <w:szCs w:val="24"/>
        </w:rPr>
        <w:t>4 million</w:t>
      </w:r>
      <w:r w:rsidR="0005708F" w:rsidRPr="004014C4">
        <w:rPr>
          <w:rFonts w:ascii="Times New Roman" w:hAnsi="Times New Roman" w:cs="Times New Roman"/>
          <w:noProof/>
          <w:sz w:val="24"/>
          <w:szCs w:val="24"/>
        </w:rPr>
        <w:t xml:space="preserve"> </w:t>
      </w:r>
      <w:r w:rsidR="008D156E">
        <w:rPr>
          <w:rFonts w:ascii="Times New Roman" w:hAnsi="Times New Roman" w:cs="Times New Roman"/>
          <w:noProof/>
          <w:sz w:val="24"/>
          <w:szCs w:val="24"/>
        </w:rPr>
        <w:t>visas</w:t>
      </w:r>
      <w:r w:rsidR="00590D11" w:rsidRPr="004014C4">
        <w:rPr>
          <w:rFonts w:ascii="Times New Roman" w:hAnsi="Times New Roman" w:cs="Times New Roman"/>
          <w:noProof/>
          <w:sz w:val="24"/>
          <w:szCs w:val="24"/>
        </w:rPr>
        <w:t xml:space="preserve"> </w:t>
      </w:r>
      <w:r w:rsidR="00C96973">
        <w:rPr>
          <w:rFonts w:ascii="Times New Roman" w:hAnsi="Times New Roman" w:cs="Times New Roman"/>
          <w:noProof/>
          <w:sz w:val="24"/>
          <w:szCs w:val="24"/>
        </w:rPr>
        <w:t xml:space="preserve">were </w:t>
      </w:r>
      <w:r w:rsidR="0005708F" w:rsidRPr="004014C4">
        <w:rPr>
          <w:rFonts w:ascii="Times New Roman" w:hAnsi="Times New Roman" w:cs="Times New Roman"/>
          <w:noProof/>
          <w:sz w:val="24"/>
          <w:szCs w:val="24"/>
        </w:rPr>
        <w:t xml:space="preserve">issued. </w:t>
      </w:r>
      <w:r w:rsidR="00E84B7A">
        <w:rPr>
          <w:rFonts w:ascii="Times New Roman" w:hAnsi="Times New Roman" w:cs="Times New Roman"/>
          <w:noProof/>
          <w:sz w:val="24"/>
          <w:szCs w:val="24"/>
        </w:rPr>
        <w:t xml:space="preserve">The </w:t>
      </w:r>
      <w:r w:rsidR="0005708F" w:rsidRPr="004014C4">
        <w:rPr>
          <w:rFonts w:ascii="Times New Roman" w:hAnsi="Times New Roman" w:cs="Times New Roman"/>
          <w:noProof/>
          <w:sz w:val="24"/>
          <w:szCs w:val="24"/>
        </w:rPr>
        <w:t>demand has shifted</w:t>
      </w:r>
      <w:r w:rsidR="004465A8">
        <w:rPr>
          <w:rFonts w:ascii="Times New Roman" w:hAnsi="Times New Roman" w:cs="Times New Roman"/>
          <w:noProof/>
          <w:sz w:val="24"/>
          <w:szCs w:val="24"/>
        </w:rPr>
        <w:t xml:space="preserve"> in 2023</w:t>
      </w:r>
      <w:r w:rsidR="0005708F">
        <w:rPr>
          <w:rFonts w:ascii="Times New Roman" w:hAnsi="Times New Roman" w:cs="Times New Roman"/>
          <w:noProof/>
          <w:sz w:val="24"/>
          <w:szCs w:val="24"/>
        </w:rPr>
        <w:t>,</w:t>
      </w:r>
      <w:r w:rsidR="0005708F" w:rsidRPr="004014C4">
        <w:rPr>
          <w:rFonts w:ascii="Times New Roman" w:hAnsi="Times New Roman" w:cs="Times New Roman"/>
          <w:noProof/>
          <w:sz w:val="24"/>
          <w:szCs w:val="24"/>
        </w:rPr>
        <w:t xml:space="preserve"> marked by a rise in applications in India, Türkiye and North</w:t>
      </w:r>
      <w:r w:rsidR="00BD416E">
        <w:rPr>
          <w:rFonts w:ascii="Times New Roman" w:hAnsi="Times New Roman" w:cs="Times New Roman"/>
          <w:noProof/>
          <w:sz w:val="24"/>
          <w:szCs w:val="24"/>
        </w:rPr>
        <w:t>ern</w:t>
      </w:r>
      <w:r w:rsidR="0005708F" w:rsidRPr="004014C4">
        <w:rPr>
          <w:rFonts w:ascii="Times New Roman" w:hAnsi="Times New Roman" w:cs="Times New Roman"/>
          <w:noProof/>
          <w:sz w:val="24"/>
          <w:szCs w:val="24"/>
        </w:rPr>
        <w:t xml:space="preserve"> Africa and a significant reduction in applications from Russia</w:t>
      </w:r>
      <w:r w:rsidRPr="004014C4">
        <w:rPr>
          <w:rStyle w:val="FootnoteReference"/>
          <w:rFonts w:ascii="Times New Roman" w:hAnsi="Times New Roman" w:cs="Times New Roman"/>
          <w:noProof/>
          <w:sz w:val="24"/>
          <w:szCs w:val="24"/>
        </w:rPr>
        <w:footnoteReference w:id="46"/>
      </w:r>
      <w:r w:rsidR="00710C00">
        <w:rPr>
          <w:rFonts w:ascii="Times New Roman" w:hAnsi="Times New Roman" w:cs="Times New Roman"/>
          <w:noProof/>
          <w:sz w:val="24"/>
          <w:szCs w:val="24"/>
        </w:rPr>
        <w:t>.</w:t>
      </w:r>
    </w:p>
    <w:p w14:paraId="7FEB0FE5" w14:textId="2BBAC309" w:rsidR="00271902" w:rsidRPr="004014C4" w:rsidRDefault="00271902" w:rsidP="0005708F">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Efforts</w:t>
      </w:r>
      <w:r w:rsidRPr="004014C4">
        <w:rPr>
          <w:rFonts w:ascii="Times New Roman" w:hAnsi="Times New Roman" w:cs="Times New Roman"/>
          <w:noProof/>
          <w:sz w:val="24"/>
          <w:szCs w:val="24"/>
        </w:rPr>
        <w:t xml:space="preserve"> </w:t>
      </w:r>
      <w:r>
        <w:rPr>
          <w:rFonts w:ascii="Times New Roman" w:hAnsi="Times New Roman" w:cs="Times New Roman"/>
          <w:noProof/>
          <w:sz w:val="24"/>
          <w:szCs w:val="24"/>
        </w:rPr>
        <w:t>are</w:t>
      </w:r>
      <w:r w:rsidRPr="004014C4">
        <w:rPr>
          <w:rFonts w:ascii="Times New Roman" w:hAnsi="Times New Roman" w:cs="Times New Roman"/>
          <w:noProof/>
          <w:sz w:val="24"/>
          <w:szCs w:val="24"/>
        </w:rPr>
        <w:t xml:space="preserve"> ongoing to reduce </w:t>
      </w:r>
      <w:r w:rsidRPr="00271902">
        <w:rPr>
          <w:rFonts w:ascii="Times New Roman" w:hAnsi="Times New Roman" w:cs="Times New Roman"/>
          <w:b/>
          <w:bCs/>
          <w:noProof/>
          <w:sz w:val="24"/>
          <w:szCs w:val="24"/>
        </w:rPr>
        <w:t>persistent long delays</w:t>
      </w:r>
      <w:r>
        <w:rPr>
          <w:rFonts w:ascii="Times New Roman" w:hAnsi="Times New Roman" w:cs="Times New Roman"/>
          <w:noProof/>
          <w:sz w:val="24"/>
          <w:szCs w:val="24"/>
        </w:rPr>
        <w:t xml:space="preserve"> in</w:t>
      </w:r>
      <w:r w:rsidRPr="004014C4">
        <w:rPr>
          <w:rFonts w:ascii="Times New Roman" w:hAnsi="Times New Roman" w:cs="Times New Roman"/>
          <w:b/>
          <w:bCs/>
          <w:noProof/>
          <w:sz w:val="24"/>
          <w:szCs w:val="24"/>
        </w:rPr>
        <w:t xml:space="preserve"> </w:t>
      </w:r>
      <w:r w:rsidRPr="00271902">
        <w:rPr>
          <w:rFonts w:ascii="Times New Roman" w:hAnsi="Times New Roman" w:cs="Times New Roman"/>
          <w:noProof/>
          <w:sz w:val="24"/>
          <w:szCs w:val="24"/>
        </w:rPr>
        <w:t>granting appointments and processing visa application</w:t>
      </w:r>
      <w:r>
        <w:rPr>
          <w:rFonts w:ascii="Times New Roman" w:hAnsi="Times New Roman" w:cs="Times New Roman"/>
          <w:noProof/>
          <w:sz w:val="24"/>
          <w:szCs w:val="24"/>
        </w:rPr>
        <w:t xml:space="preserve">s, </w:t>
      </w:r>
      <w:r w:rsidRPr="00271902">
        <w:rPr>
          <w:rFonts w:ascii="Times New Roman" w:hAnsi="Times New Roman" w:cs="Times New Roman"/>
          <w:noProof/>
          <w:sz w:val="24"/>
          <w:szCs w:val="24"/>
        </w:rPr>
        <w:t>a trend confirmed by Schengen evaluations carried out in 202</w:t>
      </w:r>
      <w:r>
        <w:rPr>
          <w:rFonts w:ascii="Times New Roman" w:hAnsi="Times New Roman" w:cs="Times New Roman"/>
          <w:noProof/>
          <w:sz w:val="24"/>
          <w:szCs w:val="24"/>
        </w:rPr>
        <w:t xml:space="preserve">3. </w:t>
      </w:r>
      <w:r w:rsidR="00B139F5">
        <w:rPr>
          <w:rFonts w:ascii="Times New Roman" w:hAnsi="Times New Roman" w:cs="Times New Roman"/>
          <w:noProof/>
          <w:sz w:val="24"/>
          <w:szCs w:val="24"/>
        </w:rPr>
        <w:t>The</w:t>
      </w:r>
      <w:r>
        <w:rPr>
          <w:rFonts w:ascii="Times New Roman" w:hAnsi="Times New Roman" w:cs="Times New Roman"/>
          <w:noProof/>
          <w:sz w:val="24"/>
          <w:szCs w:val="24"/>
        </w:rPr>
        <w:t xml:space="preserve"> </w:t>
      </w:r>
      <w:r w:rsidR="00823337" w:rsidRPr="00823337">
        <w:rPr>
          <w:rFonts w:ascii="Times New Roman" w:hAnsi="Times New Roman" w:cs="Times New Roman"/>
          <w:noProof/>
          <w:sz w:val="24"/>
          <w:szCs w:val="24"/>
        </w:rPr>
        <w:t>reinforce</w:t>
      </w:r>
      <w:r w:rsidR="00823337">
        <w:rPr>
          <w:rFonts w:ascii="Times New Roman" w:hAnsi="Times New Roman" w:cs="Times New Roman"/>
          <w:noProof/>
          <w:sz w:val="24"/>
          <w:szCs w:val="24"/>
        </w:rPr>
        <w:t>ment of</w:t>
      </w:r>
      <w:r w:rsidR="00823337" w:rsidRPr="00823337">
        <w:rPr>
          <w:rFonts w:ascii="Times New Roman" w:hAnsi="Times New Roman" w:cs="Times New Roman"/>
          <w:noProof/>
          <w:sz w:val="24"/>
          <w:szCs w:val="24"/>
        </w:rPr>
        <w:t xml:space="preserve"> staff</w:t>
      </w:r>
      <w:r w:rsidR="0033399E">
        <w:rPr>
          <w:rStyle w:val="FootnoteReference"/>
          <w:rFonts w:ascii="Times New Roman" w:hAnsi="Times New Roman" w:cs="Times New Roman"/>
          <w:noProof/>
          <w:sz w:val="24"/>
          <w:szCs w:val="24"/>
        </w:rPr>
        <w:footnoteReference w:id="47"/>
      </w:r>
      <w:r w:rsidR="00823337" w:rsidRPr="00823337">
        <w:rPr>
          <w:rFonts w:ascii="Times New Roman" w:hAnsi="Times New Roman" w:cs="Times New Roman"/>
          <w:noProof/>
          <w:sz w:val="24"/>
          <w:szCs w:val="24"/>
        </w:rPr>
        <w:t xml:space="preserve"> in consulates with the support of EU funding</w:t>
      </w:r>
      <w:r w:rsidR="00823337">
        <w:rPr>
          <w:rFonts w:ascii="Times New Roman" w:hAnsi="Times New Roman" w:cs="Times New Roman"/>
          <w:noProof/>
          <w:sz w:val="24"/>
          <w:szCs w:val="24"/>
        </w:rPr>
        <w:t xml:space="preserve"> </w:t>
      </w:r>
      <w:r w:rsidR="00823337" w:rsidRPr="004014C4">
        <w:rPr>
          <w:rFonts w:ascii="Times New Roman" w:hAnsi="Times New Roman" w:cs="Times New Roman"/>
          <w:noProof/>
          <w:sz w:val="24"/>
          <w:szCs w:val="24"/>
        </w:rPr>
        <w:t xml:space="preserve">should allow Member States to improve the </w:t>
      </w:r>
      <w:r w:rsidR="00823337">
        <w:rPr>
          <w:rFonts w:ascii="Times New Roman" w:hAnsi="Times New Roman" w:cs="Times New Roman"/>
          <w:noProof/>
          <w:sz w:val="24"/>
          <w:szCs w:val="24"/>
        </w:rPr>
        <w:t xml:space="preserve">speed and </w:t>
      </w:r>
      <w:r w:rsidR="00823337" w:rsidRPr="004014C4">
        <w:rPr>
          <w:rFonts w:ascii="Times New Roman" w:hAnsi="Times New Roman" w:cs="Times New Roman"/>
          <w:noProof/>
          <w:sz w:val="24"/>
          <w:szCs w:val="24"/>
        </w:rPr>
        <w:t xml:space="preserve">quality of </w:t>
      </w:r>
      <w:r w:rsidR="00823337">
        <w:rPr>
          <w:rFonts w:ascii="Times New Roman" w:hAnsi="Times New Roman" w:cs="Times New Roman"/>
          <w:noProof/>
          <w:sz w:val="24"/>
          <w:szCs w:val="24"/>
        </w:rPr>
        <w:t>visa processing</w:t>
      </w:r>
      <w:r w:rsidR="00823337" w:rsidRPr="00823337">
        <w:rPr>
          <w:rFonts w:ascii="Times New Roman" w:hAnsi="Times New Roman" w:cs="Times New Roman"/>
          <w:noProof/>
          <w:sz w:val="24"/>
          <w:szCs w:val="24"/>
        </w:rPr>
        <w:t xml:space="preserve">. </w:t>
      </w:r>
      <w:r w:rsidR="00823337">
        <w:rPr>
          <w:rFonts w:ascii="Times New Roman" w:hAnsi="Times New Roman" w:cs="Times New Roman"/>
          <w:noProof/>
          <w:sz w:val="24"/>
          <w:szCs w:val="24"/>
        </w:rPr>
        <w:t xml:space="preserve">Furthermore, the Commission has launched </w:t>
      </w:r>
      <w:r w:rsidDel="00B20FF4">
        <w:rPr>
          <w:rFonts w:ascii="Times New Roman" w:hAnsi="Times New Roman" w:cs="Times New Roman"/>
          <w:noProof/>
          <w:sz w:val="24"/>
          <w:szCs w:val="24"/>
        </w:rPr>
        <w:t xml:space="preserve">a </w:t>
      </w:r>
      <w:r w:rsidR="00823337">
        <w:rPr>
          <w:rFonts w:ascii="Times New Roman" w:hAnsi="Times New Roman" w:cs="Times New Roman"/>
          <w:noProof/>
          <w:sz w:val="24"/>
          <w:szCs w:val="24"/>
        </w:rPr>
        <w:t>pilot project</w:t>
      </w:r>
      <w:r w:rsidR="00CC676D">
        <w:rPr>
          <w:rFonts w:ascii="Times New Roman" w:hAnsi="Times New Roman" w:cs="Times New Roman"/>
          <w:noProof/>
          <w:sz w:val="24"/>
          <w:szCs w:val="24"/>
        </w:rPr>
        <w:t xml:space="preserve"> to establish</w:t>
      </w:r>
      <w:r w:rsidR="00823337">
        <w:rPr>
          <w:rFonts w:ascii="Times New Roman" w:hAnsi="Times New Roman" w:cs="Times New Roman"/>
          <w:noProof/>
          <w:sz w:val="24"/>
          <w:szCs w:val="24"/>
        </w:rPr>
        <w:t xml:space="preserve"> </w:t>
      </w:r>
      <w:r>
        <w:rPr>
          <w:rFonts w:ascii="Times New Roman" w:hAnsi="Times New Roman" w:cs="Times New Roman"/>
          <w:noProof/>
          <w:sz w:val="24"/>
          <w:szCs w:val="24"/>
        </w:rPr>
        <w:t xml:space="preserve">a single waiting list </w:t>
      </w:r>
      <w:r w:rsidRPr="00CD78D1">
        <w:rPr>
          <w:rFonts w:ascii="Times New Roman" w:hAnsi="Times New Roman" w:cs="Times New Roman"/>
          <w:noProof/>
          <w:sz w:val="24"/>
          <w:szCs w:val="24"/>
        </w:rPr>
        <w:t xml:space="preserve">for all Member States in a single </w:t>
      </w:r>
      <w:r w:rsidRPr="00CD78D1">
        <w:rPr>
          <w:rFonts w:ascii="Times New Roman" w:hAnsi="Times New Roman" w:cs="Times New Roman"/>
          <w:noProof/>
          <w:sz w:val="24"/>
          <w:szCs w:val="24"/>
        </w:rPr>
        <w:lastRenderedPageBreak/>
        <w:t>location</w:t>
      </w:r>
      <w:r w:rsidR="00FD2251">
        <w:rPr>
          <w:rFonts w:ascii="Times New Roman" w:hAnsi="Times New Roman" w:cs="Times New Roman"/>
          <w:noProof/>
          <w:sz w:val="24"/>
          <w:szCs w:val="24"/>
        </w:rPr>
        <w:t>,</w:t>
      </w:r>
      <w:r w:rsidR="00EE282C">
        <w:rPr>
          <w:rFonts w:ascii="Times New Roman" w:hAnsi="Times New Roman" w:cs="Times New Roman"/>
          <w:noProof/>
          <w:sz w:val="24"/>
          <w:szCs w:val="24"/>
        </w:rPr>
        <w:t xml:space="preserve"> </w:t>
      </w:r>
      <w:r w:rsidR="00FD2251">
        <w:rPr>
          <w:rFonts w:ascii="Times New Roman" w:hAnsi="Times New Roman" w:cs="Times New Roman"/>
          <w:noProof/>
          <w:sz w:val="24"/>
          <w:szCs w:val="24"/>
        </w:rPr>
        <w:t>which</w:t>
      </w:r>
      <w:r w:rsidR="00EE282C">
        <w:rPr>
          <w:rFonts w:ascii="Times New Roman" w:hAnsi="Times New Roman" w:cs="Times New Roman"/>
          <w:noProof/>
          <w:sz w:val="24"/>
          <w:szCs w:val="24"/>
        </w:rPr>
        <w:t xml:space="preserve"> would</w:t>
      </w:r>
      <w:r>
        <w:rPr>
          <w:rFonts w:ascii="Times New Roman" w:hAnsi="Times New Roman" w:cs="Times New Roman"/>
          <w:noProof/>
          <w:sz w:val="24"/>
          <w:szCs w:val="24"/>
        </w:rPr>
        <w:t xml:space="preserve"> </w:t>
      </w:r>
      <w:r w:rsidRPr="00CD78D1">
        <w:rPr>
          <w:rFonts w:ascii="Times New Roman" w:hAnsi="Times New Roman" w:cs="Times New Roman"/>
          <w:noProof/>
          <w:sz w:val="24"/>
          <w:szCs w:val="24"/>
        </w:rPr>
        <w:t>reduce the risk of visa shopping</w:t>
      </w:r>
      <w:r w:rsidR="00DE3118">
        <w:rPr>
          <w:rFonts w:ascii="Times New Roman" w:hAnsi="Times New Roman" w:cs="Times New Roman"/>
          <w:noProof/>
          <w:sz w:val="24"/>
          <w:szCs w:val="24"/>
        </w:rPr>
        <w:t xml:space="preserve"> by eliminating the possibility to pick and choose </w:t>
      </w:r>
      <w:r w:rsidR="003C35D0">
        <w:rPr>
          <w:rFonts w:ascii="Times New Roman" w:hAnsi="Times New Roman" w:cs="Times New Roman"/>
          <w:noProof/>
          <w:sz w:val="24"/>
          <w:szCs w:val="24"/>
        </w:rPr>
        <w:t>consulates</w:t>
      </w:r>
      <w:r w:rsidR="001146EE">
        <w:rPr>
          <w:rFonts w:ascii="Times New Roman" w:hAnsi="Times New Roman" w:cs="Times New Roman"/>
          <w:noProof/>
          <w:sz w:val="24"/>
          <w:szCs w:val="24"/>
        </w:rPr>
        <w:t>.</w:t>
      </w:r>
    </w:p>
    <w:p w14:paraId="53C569BF" w14:textId="5961001D" w:rsidR="00995D88" w:rsidRDefault="0005708F" w:rsidP="0005708F">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sidRPr="004014C4">
        <w:rPr>
          <w:rFonts w:ascii="Times New Roman" w:hAnsi="Times New Roman" w:cs="Times New Roman"/>
          <w:noProof/>
          <w:sz w:val="24"/>
          <w:szCs w:val="24"/>
        </w:rPr>
        <w:t xml:space="preserve">November 2023, the Regulation on the </w:t>
      </w:r>
      <w:r w:rsidRPr="004014C4">
        <w:rPr>
          <w:rFonts w:ascii="Times New Roman" w:hAnsi="Times New Roman" w:cs="Times New Roman"/>
          <w:b/>
          <w:bCs/>
          <w:noProof/>
          <w:sz w:val="24"/>
          <w:szCs w:val="24"/>
        </w:rPr>
        <w:t>digitalisation of visa procedures</w:t>
      </w:r>
      <w:r w:rsidRPr="004014C4">
        <w:rPr>
          <w:rStyle w:val="FootnoteReference"/>
          <w:rFonts w:ascii="Times New Roman" w:hAnsi="Times New Roman" w:cs="Times New Roman"/>
          <w:noProof/>
          <w:sz w:val="24"/>
          <w:szCs w:val="24"/>
        </w:rPr>
        <w:footnoteReference w:id="48"/>
      </w:r>
      <w:r w:rsidR="00995D88">
        <w:rPr>
          <w:rFonts w:ascii="Times New Roman" w:hAnsi="Times New Roman" w:cs="Times New Roman"/>
          <w:noProof/>
          <w:sz w:val="24"/>
          <w:szCs w:val="24"/>
        </w:rPr>
        <w:t xml:space="preserve"> </w:t>
      </w:r>
      <w:r w:rsidR="00950377" w:rsidRPr="00950377">
        <w:rPr>
          <w:rFonts w:ascii="Times New Roman" w:hAnsi="Times New Roman" w:cs="Times New Roman"/>
          <w:noProof/>
          <w:sz w:val="24"/>
          <w:szCs w:val="24"/>
        </w:rPr>
        <w:t>was adopted.</w:t>
      </w:r>
      <w:r w:rsidR="00995D88">
        <w:rPr>
          <w:rFonts w:ascii="Times New Roman" w:hAnsi="Times New Roman" w:cs="Times New Roman"/>
          <w:noProof/>
          <w:sz w:val="24"/>
          <w:szCs w:val="24"/>
        </w:rPr>
        <w:t xml:space="preserve"> </w:t>
      </w:r>
      <w:r w:rsidR="00796F0C">
        <w:rPr>
          <w:rFonts w:ascii="Times New Roman" w:hAnsi="Times New Roman" w:cs="Times New Roman"/>
          <w:noProof/>
          <w:sz w:val="24"/>
          <w:szCs w:val="24"/>
        </w:rPr>
        <w:t>Once implemented, t</w:t>
      </w:r>
      <w:r w:rsidR="00995D88">
        <w:rPr>
          <w:rFonts w:ascii="Times New Roman" w:hAnsi="Times New Roman" w:cs="Times New Roman"/>
          <w:noProof/>
          <w:sz w:val="24"/>
          <w:szCs w:val="24"/>
        </w:rPr>
        <w:t>he new rules will</w:t>
      </w:r>
      <w:r w:rsidRPr="004014C4">
        <w:rPr>
          <w:rFonts w:ascii="Times New Roman" w:hAnsi="Times New Roman" w:cs="Times New Roman"/>
          <w:noProof/>
          <w:sz w:val="24"/>
          <w:szCs w:val="24"/>
        </w:rPr>
        <w:t xml:space="preserve"> </w:t>
      </w:r>
      <w:r w:rsidR="00A33158">
        <w:rPr>
          <w:rFonts w:ascii="Times New Roman" w:hAnsi="Times New Roman" w:cs="Times New Roman"/>
          <w:noProof/>
          <w:sz w:val="24"/>
          <w:szCs w:val="24"/>
        </w:rPr>
        <w:t>make it possible</w:t>
      </w:r>
      <w:r w:rsidRPr="004014C4">
        <w:rPr>
          <w:rFonts w:ascii="Times New Roman" w:hAnsi="Times New Roman" w:cs="Times New Roman"/>
          <w:noProof/>
          <w:sz w:val="24"/>
          <w:szCs w:val="24"/>
        </w:rPr>
        <w:t xml:space="preserve"> </w:t>
      </w:r>
      <w:r w:rsidR="00392F72">
        <w:rPr>
          <w:rFonts w:ascii="Times New Roman" w:hAnsi="Times New Roman" w:cs="Times New Roman"/>
          <w:noProof/>
          <w:sz w:val="24"/>
          <w:szCs w:val="24"/>
        </w:rPr>
        <w:t>to</w:t>
      </w:r>
      <w:r w:rsidRPr="004014C4">
        <w:rPr>
          <w:rFonts w:ascii="Times New Roman" w:hAnsi="Times New Roman" w:cs="Times New Roman"/>
          <w:noProof/>
          <w:sz w:val="24"/>
          <w:szCs w:val="24"/>
        </w:rPr>
        <w:t xml:space="preserve"> </w:t>
      </w:r>
      <w:r w:rsidR="00392F72">
        <w:rPr>
          <w:rFonts w:ascii="Times New Roman" w:hAnsi="Times New Roman" w:cs="Times New Roman"/>
          <w:noProof/>
          <w:sz w:val="24"/>
          <w:szCs w:val="24"/>
        </w:rPr>
        <w:t xml:space="preserve">submit </w:t>
      </w:r>
      <w:r w:rsidR="003E2D2F">
        <w:rPr>
          <w:rFonts w:ascii="Times New Roman" w:hAnsi="Times New Roman" w:cs="Times New Roman"/>
          <w:noProof/>
          <w:sz w:val="24"/>
          <w:szCs w:val="24"/>
        </w:rPr>
        <w:t xml:space="preserve">visa </w:t>
      </w:r>
      <w:r w:rsidRPr="004014C4">
        <w:rPr>
          <w:rFonts w:ascii="Times New Roman" w:hAnsi="Times New Roman" w:cs="Times New Roman"/>
          <w:noProof/>
          <w:sz w:val="24"/>
          <w:szCs w:val="24"/>
        </w:rPr>
        <w:t>appl</w:t>
      </w:r>
      <w:r w:rsidR="00392F72">
        <w:rPr>
          <w:rFonts w:ascii="Times New Roman" w:hAnsi="Times New Roman" w:cs="Times New Roman"/>
          <w:noProof/>
          <w:sz w:val="24"/>
          <w:szCs w:val="24"/>
        </w:rPr>
        <w:t>ication</w:t>
      </w:r>
      <w:r w:rsidR="00995D88">
        <w:rPr>
          <w:rFonts w:ascii="Times New Roman" w:hAnsi="Times New Roman" w:cs="Times New Roman"/>
          <w:noProof/>
          <w:sz w:val="24"/>
          <w:szCs w:val="24"/>
        </w:rPr>
        <w:t>s</w:t>
      </w:r>
      <w:r w:rsidR="00392F72">
        <w:rPr>
          <w:rFonts w:ascii="Times New Roman" w:hAnsi="Times New Roman" w:cs="Times New Roman"/>
          <w:noProof/>
          <w:sz w:val="24"/>
          <w:szCs w:val="24"/>
        </w:rPr>
        <w:t xml:space="preserve"> through an</w:t>
      </w:r>
      <w:r w:rsidRPr="004014C4">
        <w:rPr>
          <w:rFonts w:ascii="Times New Roman" w:hAnsi="Times New Roman" w:cs="Times New Roman"/>
          <w:noProof/>
          <w:sz w:val="24"/>
          <w:szCs w:val="24"/>
        </w:rPr>
        <w:t xml:space="preserve"> online platform</w:t>
      </w:r>
      <w:r w:rsidR="00995D88">
        <w:rPr>
          <w:rFonts w:ascii="Times New Roman" w:hAnsi="Times New Roman" w:cs="Times New Roman"/>
          <w:noProof/>
          <w:sz w:val="24"/>
          <w:szCs w:val="24"/>
        </w:rPr>
        <w:t xml:space="preserve"> leaving behind burdensome procedures predominantly reliant on </w:t>
      </w:r>
      <w:r w:rsidR="00995D88" w:rsidRPr="004014C4">
        <w:rPr>
          <w:rFonts w:ascii="Times New Roman" w:hAnsi="Times New Roman" w:cs="Times New Roman"/>
          <w:noProof/>
          <w:sz w:val="24"/>
          <w:szCs w:val="24"/>
        </w:rPr>
        <w:t>paperwork</w:t>
      </w:r>
      <w:r w:rsidR="00995D88">
        <w:rPr>
          <w:rFonts w:ascii="Times New Roman" w:hAnsi="Times New Roman" w:cs="Times New Roman"/>
          <w:noProof/>
          <w:sz w:val="24"/>
          <w:szCs w:val="24"/>
        </w:rPr>
        <w:t xml:space="preserve">. </w:t>
      </w:r>
      <w:r>
        <w:rPr>
          <w:rFonts w:ascii="Times New Roman" w:hAnsi="Times New Roman" w:cs="Times New Roman"/>
          <w:noProof/>
          <w:sz w:val="24"/>
          <w:szCs w:val="24"/>
        </w:rPr>
        <w:t>The Commission</w:t>
      </w:r>
      <w:r w:rsidR="00F17151">
        <w:rPr>
          <w:rFonts w:ascii="Times New Roman" w:hAnsi="Times New Roman" w:cs="Times New Roman"/>
          <w:noProof/>
          <w:sz w:val="24"/>
          <w:szCs w:val="24"/>
        </w:rPr>
        <w:t xml:space="preserve">, </w:t>
      </w:r>
      <w:r>
        <w:rPr>
          <w:rFonts w:ascii="Times New Roman" w:hAnsi="Times New Roman" w:cs="Times New Roman"/>
          <w:noProof/>
          <w:sz w:val="24"/>
          <w:szCs w:val="24"/>
        </w:rPr>
        <w:t>eu-LISA</w:t>
      </w:r>
      <w:r>
        <w:rPr>
          <w:rStyle w:val="FootnoteReference"/>
          <w:rFonts w:ascii="Times New Roman" w:hAnsi="Times New Roman" w:cs="Times New Roman"/>
          <w:noProof/>
          <w:sz w:val="24"/>
          <w:szCs w:val="24"/>
        </w:rPr>
        <w:footnoteReference w:id="49"/>
      </w:r>
      <w:r w:rsidR="006E179C">
        <w:rPr>
          <w:rFonts w:ascii="Times New Roman" w:hAnsi="Times New Roman" w:cs="Times New Roman"/>
          <w:noProof/>
          <w:sz w:val="24"/>
          <w:szCs w:val="24"/>
        </w:rPr>
        <w:t>,</w:t>
      </w:r>
      <w:r>
        <w:rPr>
          <w:rFonts w:ascii="Times New Roman" w:hAnsi="Times New Roman" w:cs="Times New Roman"/>
          <w:noProof/>
          <w:sz w:val="24"/>
          <w:szCs w:val="24"/>
        </w:rPr>
        <w:t xml:space="preserve"> </w:t>
      </w:r>
      <w:r w:rsidR="00F17151">
        <w:rPr>
          <w:rFonts w:ascii="Times New Roman" w:hAnsi="Times New Roman" w:cs="Times New Roman"/>
          <w:noProof/>
          <w:sz w:val="24"/>
          <w:szCs w:val="24"/>
        </w:rPr>
        <w:t>and Member States</w:t>
      </w:r>
      <w:r>
        <w:rPr>
          <w:rFonts w:ascii="Times New Roman" w:hAnsi="Times New Roman" w:cs="Times New Roman"/>
          <w:noProof/>
          <w:sz w:val="24"/>
          <w:szCs w:val="24"/>
        </w:rPr>
        <w:t xml:space="preserve"> have</w:t>
      </w:r>
      <w:r w:rsidR="00F17151">
        <w:rPr>
          <w:rFonts w:ascii="Times New Roman" w:hAnsi="Times New Roman" w:cs="Times New Roman"/>
          <w:noProof/>
          <w:sz w:val="24"/>
          <w:szCs w:val="24"/>
        </w:rPr>
        <w:t xml:space="preserve"> already</w:t>
      </w:r>
      <w:r>
        <w:rPr>
          <w:rFonts w:ascii="Times New Roman" w:hAnsi="Times New Roman" w:cs="Times New Roman"/>
          <w:noProof/>
          <w:sz w:val="24"/>
          <w:szCs w:val="24"/>
        </w:rPr>
        <w:t xml:space="preserve"> started </w:t>
      </w:r>
      <w:r w:rsidR="00F0118F">
        <w:rPr>
          <w:rFonts w:ascii="Times New Roman" w:hAnsi="Times New Roman" w:cs="Times New Roman"/>
          <w:noProof/>
          <w:sz w:val="24"/>
          <w:szCs w:val="24"/>
        </w:rPr>
        <w:t>the</w:t>
      </w:r>
      <w:r>
        <w:rPr>
          <w:rFonts w:ascii="Times New Roman" w:hAnsi="Times New Roman" w:cs="Times New Roman"/>
          <w:noProof/>
          <w:sz w:val="24"/>
          <w:szCs w:val="24"/>
        </w:rPr>
        <w:t xml:space="preserve"> implementation</w:t>
      </w:r>
      <w:r w:rsidR="00995D88">
        <w:rPr>
          <w:rFonts w:ascii="Times New Roman" w:hAnsi="Times New Roman" w:cs="Times New Roman"/>
          <w:noProof/>
          <w:sz w:val="24"/>
          <w:szCs w:val="24"/>
        </w:rPr>
        <w:t>, which together with</w:t>
      </w:r>
      <w:r>
        <w:rPr>
          <w:rFonts w:ascii="Times New Roman" w:hAnsi="Times New Roman" w:cs="Times New Roman"/>
          <w:noProof/>
          <w:sz w:val="24"/>
          <w:szCs w:val="24"/>
        </w:rPr>
        <w:t xml:space="preserve"> t</w:t>
      </w:r>
      <w:r w:rsidRPr="004014C4">
        <w:rPr>
          <w:rFonts w:ascii="Times New Roman" w:hAnsi="Times New Roman" w:cs="Times New Roman"/>
          <w:noProof/>
          <w:sz w:val="24"/>
          <w:szCs w:val="24"/>
        </w:rPr>
        <w:t xml:space="preserve">he full implementation of the </w:t>
      </w:r>
      <w:r>
        <w:rPr>
          <w:rFonts w:ascii="Times New Roman" w:hAnsi="Times New Roman" w:cs="Times New Roman"/>
          <w:noProof/>
          <w:sz w:val="24"/>
          <w:szCs w:val="24"/>
        </w:rPr>
        <w:t>renewed Visa Information System</w:t>
      </w:r>
      <w:r w:rsidR="00995D88">
        <w:rPr>
          <w:rStyle w:val="FootnoteReference"/>
          <w:rFonts w:ascii="Times New Roman" w:hAnsi="Times New Roman" w:cs="Times New Roman"/>
          <w:noProof/>
          <w:sz w:val="24"/>
          <w:szCs w:val="24"/>
        </w:rPr>
        <w:footnoteReference w:id="50"/>
      </w:r>
      <w:r w:rsidR="00F04468">
        <w:rPr>
          <w:rFonts w:ascii="Times New Roman" w:hAnsi="Times New Roman" w:cs="Times New Roman"/>
          <w:noProof/>
          <w:sz w:val="24"/>
          <w:szCs w:val="24"/>
        </w:rPr>
        <w:t>,</w:t>
      </w:r>
      <w:r w:rsidR="00995D88">
        <w:rPr>
          <w:rFonts w:ascii="Times New Roman" w:hAnsi="Times New Roman" w:cs="Times New Roman"/>
          <w:noProof/>
          <w:sz w:val="24"/>
          <w:szCs w:val="24"/>
        </w:rPr>
        <w:t xml:space="preserve"> will </w:t>
      </w:r>
      <w:r w:rsidR="00F54842">
        <w:rPr>
          <w:rFonts w:ascii="Times New Roman" w:hAnsi="Times New Roman" w:cs="Times New Roman"/>
          <w:noProof/>
          <w:sz w:val="24"/>
          <w:szCs w:val="24"/>
        </w:rPr>
        <w:t>enable</w:t>
      </w:r>
      <w:r w:rsidR="009748A6">
        <w:rPr>
          <w:rFonts w:ascii="Times New Roman" w:hAnsi="Times New Roman" w:cs="Times New Roman"/>
          <w:noProof/>
          <w:sz w:val="24"/>
          <w:szCs w:val="24"/>
        </w:rPr>
        <w:t xml:space="preserve"> a swifter</w:t>
      </w:r>
      <w:r w:rsidR="000C4398">
        <w:rPr>
          <w:rFonts w:ascii="Times New Roman" w:hAnsi="Times New Roman" w:cs="Times New Roman"/>
          <w:noProof/>
          <w:sz w:val="24"/>
          <w:szCs w:val="24"/>
        </w:rPr>
        <w:t xml:space="preserve"> visa issuance procedure for both</w:t>
      </w:r>
      <w:r w:rsidR="007F4BDA">
        <w:rPr>
          <w:rFonts w:ascii="Times New Roman" w:hAnsi="Times New Roman" w:cs="Times New Roman"/>
          <w:noProof/>
          <w:sz w:val="24"/>
          <w:szCs w:val="24"/>
        </w:rPr>
        <w:t xml:space="preserve"> travellers and authorities</w:t>
      </w:r>
      <w:r w:rsidR="00995D88">
        <w:rPr>
          <w:rFonts w:ascii="Times New Roman" w:hAnsi="Times New Roman" w:cs="Times New Roman"/>
          <w:noProof/>
          <w:sz w:val="24"/>
          <w:szCs w:val="24"/>
        </w:rPr>
        <w:t>.</w:t>
      </w:r>
    </w:p>
    <w:p w14:paraId="6AA7F936" w14:textId="39348D5A" w:rsidR="0005708F" w:rsidRDefault="00AE3B6A" w:rsidP="0005708F">
      <w:pPr>
        <w:spacing w:line="276" w:lineRule="auto"/>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Equally</w:t>
      </w:r>
      <w:r w:rsidR="0005708F">
        <w:rPr>
          <w:rFonts w:ascii="Times New Roman" w:hAnsi="Times New Roman" w:cs="Times New Roman"/>
          <w:noProof/>
          <w:sz w:val="24"/>
          <w:szCs w:val="24"/>
        </w:rPr>
        <w:t xml:space="preserve"> important </w:t>
      </w:r>
      <w:r w:rsidR="00695B4D">
        <w:rPr>
          <w:rFonts w:ascii="Times New Roman" w:hAnsi="Times New Roman" w:cs="Times New Roman"/>
          <w:noProof/>
          <w:sz w:val="24"/>
          <w:szCs w:val="24"/>
        </w:rPr>
        <w:t xml:space="preserve">to improve the efficiency of visa processes is to ensure </w:t>
      </w:r>
      <w:r w:rsidR="0005708F">
        <w:rPr>
          <w:rFonts w:ascii="Times New Roman" w:hAnsi="Times New Roman" w:cs="Times New Roman"/>
          <w:noProof/>
          <w:sz w:val="24"/>
          <w:szCs w:val="24"/>
        </w:rPr>
        <w:t>quality</w:t>
      </w:r>
      <w:r>
        <w:rPr>
          <w:rFonts w:ascii="Times New Roman" w:hAnsi="Times New Roman" w:cs="Times New Roman"/>
          <w:noProof/>
          <w:sz w:val="24"/>
          <w:szCs w:val="24"/>
        </w:rPr>
        <w:t xml:space="preserve"> </w:t>
      </w:r>
      <w:r w:rsidR="0005708F">
        <w:rPr>
          <w:rFonts w:ascii="Times New Roman" w:hAnsi="Times New Roman" w:cs="Times New Roman"/>
          <w:noProof/>
          <w:sz w:val="24"/>
          <w:szCs w:val="24"/>
        </w:rPr>
        <w:t>exami</w:t>
      </w:r>
      <w:r w:rsidR="00695B4D">
        <w:rPr>
          <w:rFonts w:ascii="Times New Roman" w:hAnsi="Times New Roman" w:cs="Times New Roman"/>
          <w:noProof/>
          <w:sz w:val="24"/>
          <w:szCs w:val="24"/>
        </w:rPr>
        <w:t xml:space="preserve">nation of </w:t>
      </w:r>
      <w:r w:rsidR="0005708F">
        <w:rPr>
          <w:rFonts w:ascii="Times New Roman" w:hAnsi="Times New Roman" w:cs="Times New Roman"/>
          <w:noProof/>
          <w:sz w:val="24"/>
          <w:szCs w:val="24"/>
        </w:rPr>
        <w:t xml:space="preserve">visa applications. </w:t>
      </w:r>
      <w:r w:rsidR="0005708F" w:rsidRPr="58AB35F5">
        <w:rPr>
          <w:rFonts w:ascii="Times New Roman" w:hAnsi="Times New Roman" w:cs="Times New Roman"/>
          <w:noProof/>
          <w:sz w:val="24"/>
          <w:szCs w:val="24"/>
        </w:rPr>
        <w:t>Schengen evaluations in 2023</w:t>
      </w:r>
      <w:r w:rsidR="00695B4D">
        <w:rPr>
          <w:rFonts w:ascii="Times New Roman" w:hAnsi="Times New Roman" w:cs="Times New Roman"/>
          <w:noProof/>
          <w:sz w:val="24"/>
          <w:szCs w:val="24"/>
        </w:rPr>
        <w:t xml:space="preserve"> </w:t>
      </w:r>
      <w:r>
        <w:rPr>
          <w:rFonts w:ascii="Times New Roman" w:hAnsi="Times New Roman" w:cs="Times New Roman"/>
          <w:noProof/>
          <w:sz w:val="24"/>
          <w:szCs w:val="24"/>
        </w:rPr>
        <w:t>show</w:t>
      </w:r>
      <w:r w:rsidR="00695B4D">
        <w:rPr>
          <w:rFonts w:ascii="Times New Roman" w:hAnsi="Times New Roman" w:cs="Times New Roman"/>
          <w:noProof/>
          <w:sz w:val="24"/>
          <w:szCs w:val="24"/>
        </w:rPr>
        <w:t>ed</w:t>
      </w:r>
      <w:r w:rsidR="0005708F" w:rsidRPr="58AB35F5">
        <w:rPr>
          <w:rFonts w:ascii="Times New Roman" w:hAnsi="Times New Roman" w:cs="Times New Roman"/>
          <w:noProof/>
          <w:sz w:val="24"/>
          <w:szCs w:val="24"/>
        </w:rPr>
        <w:t xml:space="preserve"> that the</w:t>
      </w:r>
      <w:r w:rsidR="004254F6">
        <w:rPr>
          <w:rFonts w:ascii="Times New Roman" w:hAnsi="Times New Roman" w:cs="Times New Roman"/>
          <w:noProof/>
          <w:sz w:val="24"/>
          <w:szCs w:val="24"/>
        </w:rPr>
        <w:t xml:space="preserve"> overall</w:t>
      </w:r>
      <w:r w:rsidR="0005708F" w:rsidRPr="58AB35F5">
        <w:rPr>
          <w:rFonts w:ascii="Times New Roman" w:hAnsi="Times New Roman" w:cs="Times New Roman"/>
          <w:noProof/>
          <w:sz w:val="24"/>
          <w:szCs w:val="24"/>
        </w:rPr>
        <w:t xml:space="preserve"> </w:t>
      </w:r>
      <w:r w:rsidR="0005708F" w:rsidRPr="58AB35F5">
        <w:rPr>
          <w:rFonts w:ascii="Times New Roman" w:hAnsi="Times New Roman" w:cs="Times New Roman"/>
          <w:b/>
          <w:bCs/>
          <w:noProof/>
          <w:sz w:val="24"/>
          <w:szCs w:val="24"/>
        </w:rPr>
        <w:t>examination of visa applications</w:t>
      </w:r>
      <w:r w:rsidR="0005708F" w:rsidRPr="58AB35F5">
        <w:rPr>
          <w:rFonts w:ascii="Times New Roman" w:hAnsi="Times New Roman" w:cs="Times New Roman"/>
          <w:noProof/>
          <w:sz w:val="24"/>
          <w:szCs w:val="24"/>
        </w:rPr>
        <w:t xml:space="preserve"> </w:t>
      </w:r>
      <w:r w:rsidR="004C2FC1">
        <w:rPr>
          <w:rFonts w:ascii="Times New Roman" w:hAnsi="Times New Roman" w:cs="Times New Roman"/>
          <w:noProof/>
          <w:sz w:val="24"/>
          <w:szCs w:val="24"/>
        </w:rPr>
        <w:t>is</w:t>
      </w:r>
      <w:r w:rsidR="0005708F" w:rsidRPr="58AB35F5">
        <w:rPr>
          <w:rFonts w:ascii="Times New Roman" w:hAnsi="Times New Roman" w:cs="Times New Roman"/>
          <w:noProof/>
          <w:sz w:val="24"/>
          <w:szCs w:val="24"/>
        </w:rPr>
        <w:t xml:space="preserve"> </w:t>
      </w:r>
      <w:r w:rsidR="006B2CAE" w:rsidRPr="58AB35F5">
        <w:rPr>
          <w:rFonts w:ascii="Times New Roman" w:hAnsi="Times New Roman" w:cs="Times New Roman"/>
          <w:noProof/>
          <w:sz w:val="24"/>
          <w:szCs w:val="24"/>
        </w:rPr>
        <w:t>solid</w:t>
      </w:r>
      <w:r w:rsidR="0005708F" w:rsidRPr="58AB35F5">
        <w:rPr>
          <w:rFonts w:ascii="Times New Roman" w:hAnsi="Times New Roman" w:cs="Times New Roman"/>
          <w:noProof/>
          <w:sz w:val="24"/>
          <w:szCs w:val="24"/>
        </w:rPr>
        <w:t xml:space="preserve"> and </w:t>
      </w:r>
      <w:r w:rsidR="00D803F9">
        <w:rPr>
          <w:rFonts w:ascii="Times New Roman" w:hAnsi="Times New Roman" w:cs="Times New Roman"/>
          <w:noProof/>
          <w:sz w:val="24"/>
          <w:szCs w:val="24"/>
        </w:rPr>
        <w:t xml:space="preserve">that </w:t>
      </w:r>
      <w:r w:rsidR="00535682">
        <w:rPr>
          <w:rFonts w:ascii="Times New Roman" w:hAnsi="Times New Roman" w:cs="Times New Roman"/>
          <w:noProof/>
          <w:sz w:val="24"/>
          <w:szCs w:val="24"/>
        </w:rPr>
        <w:t xml:space="preserve">processes </w:t>
      </w:r>
      <w:r w:rsidR="00D803F9">
        <w:rPr>
          <w:rFonts w:ascii="Times New Roman" w:hAnsi="Times New Roman" w:cs="Times New Roman"/>
          <w:noProof/>
          <w:sz w:val="24"/>
          <w:szCs w:val="24"/>
        </w:rPr>
        <w:t>are in place</w:t>
      </w:r>
      <w:r w:rsidR="00535682">
        <w:rPr>
          <w:rFonts w:ascii="Times New Roman" w:hAnsi="Times New Roman" w:cs="Times New Roman"/>
          <w:noProof/>
          <w:sz w:val="24"/>
          <w:szCs w:val="24"/>
        </w:rPr>
        <w:t xml:space="preserve"> to ensure </w:t>
      </w:r>
      <w:r w:rsidR="00000216">
        <w:rPr>
          <w:rFonts w:ascii="Times New Roman" w:hAnsi="Times New Roman" w:cs="Times New Roman"/>
          <w:noProof/>
          <w:sz w:val="24"/>
          <w:szCs w:val="24"/>
        </w:rPr>
        <w:t>a quality decision-making of visa application</w:t>
      </w:r>
      <w:r w:rsidR="00ED4E73">
        <w:rPr>
          <w:rFonts w:ascii="Times New Roman" w:hAnsi="Times New Roman" w:cs="Times New Roman"/>
          <w:noProof/>
          <w:sz w:val="24"/>
          <w:szCs w:val="24"/>
        </w:rPr>
        <w:t>s</w:t>
      </w:r>
      <w:r w:rsidR="0005708F" w:rsidRPr="58AB35F5">
        <w:rPr>
          <w:rFonts w:ascii="Times New Roman" w:hAnsi="Times New Roman" w:cs="Times New Roman"/>
          <w:noProof/>
          <w:sz w:val="24"/>
          <w:szCs w:val="24"/>
        </w:rPr>
        <w:t xml:space="preserve"> </w:t>
      </w:r>
      <w:r w:rsidR="00695B4D">
        <w:rPr>
          <w:rFonts w:ascii="Times New Roman" w:hAnsi="Times New Roman" w:cs="Times New Roman"/>
          <w:noProof/>
          <w:sz w:val="24"/>
          <w:szCs w:val="24"/>
        </w:rPr>
        <w:t>in</w:t>
      </w:r>
      <w:r w:rsidR="0005708F" w:rsidRPr="58AB35F5">
        <w:rPr>
          <w:rFonts w:ascii="Times New Roman" w:hAnsi="Times New Roman" w:cs="Times New Roman"/>
          <w:noProof/>
          <w:sz w:val="24"/>
          <w:szCs w:val="24"/>
        </w:rPr>
        <w:t xml:space="preserve"> </w:t>
      </w:r>
      <w:r w:rsidR="004C2FC1" w:rsidRPr="58AB35F5">
        <w:rPr>
          <w:rFonts w:ascii="Times New Roman" w:hAnsi="Times New Roman" w:cs="Times New Roman"/>
          <w:noProof/>
          <w:sz w:val="24"/>
          <w:szCs w:val="24"/>
        </w:rPr>
        <w:t>most of</w:t>
      </w:r>
      <w:r w:rsidR="0005708F" w:rsidRPr="58AB35F5">
        <w:rPr>
          <w:rFonts w:ascii="Times New Roman" w:hAnsi="Times New Roman" w:cs="Times New Roman"/>
          <w:noProof/>
          <w:sz w:val="24"/>
          <w:szCs w:val="24"/>
        </w:rPr>
        <w:t xml:space="preserve"> the visited locations</w:t>
      </w:r>
      <w:r w:rsidR="00910501">
        <w:rPr>
          <w:rFonts w:ascii="Times New Roman" w:hAnsi="Times New Roman" w:cs="Times New Roman"/>
          <w:noProof/>
          <w:sz w:val="24"/>
          <w:szCs w:val="24"/>
        </w:rPr>
        <w:t>.</w:t>
      </w:r>
      <w:r w:rsidR="006B6044">
        <w:rPr>
          <w:rFonts w:ascii="Times New Roman" w:hAnsi="Times New Roman" w:cs="Times New Roman"/>
          <w:noProof/>
          <w:sz w:val="24"/>
          <w:szCs w:val="24"/>
        </w:rPr>
        <w:t xml:space="preserve"> </w:t>
      </w:r>
      <w:r w:rsidR="00910501">
        <w:rPr>
          <w:rFonts w:ascii="Times New Roman" w:hAnsi="Times New Roman" w:cs="Times New Roman"/>
          <w:noProof/>
          <w:sz w:val="24"/>
          <w:szCs w:val="24"/>
        </w:rPr>
        <w:t>However</w:t>
      </w:r>
      <w:r w:rsidR="00695B4D">
        <w:rPr>
          <w:rFonts w:ascii="Times New Roman" w:hAnsi="Times New Roman" w:cs="Times New Roman"/>
          <w:noProof/>
          <w:sz w:val="24"/>
          <w:szCs w:val="24"/>
        </w:rPr>
        <w:t xml:space="preserve">, in </w:t>
      </w:r>
      <w:r w:rsidR="0005708F" w:rsidRPr="58AB35F5">
        <w:rPr>
          <w:rFonts w:ascii="Times New Roman" w:hAnsi="Times New Roman" w:cs="Times New Roman"/>
          <w:noProof/>
          <w:sz w:val="24"/>
          <w:szCs w:val="24"/>
        </w:rPr>
        <w:t xml:space="preserve">some </w:t>
      </w:r>
      <w:r w:rsidR="00954E2C">
        <w:rPr>
          <w:rFonts w:ascii="Times New Roman" w:hAnsi="Times New Roman" w:cs="Times New Roman"/>
          <w:noProof/>
          <w:sz w:val="24"/>
          <w:szCs w:val="24"/>
        </w:rPr>
        <w:t>consulates</w:t>
      </w:r>
      <w:r w:rsidR="00F12BCD">
        <w:rPr>
          <w:rFonts w:ascii="Times New Roman" w:hAnsi="Times New Roman" w:cs="Times New Roman"/>
          <w:noProof/>
          <w:sz w:val="24"/>
          <w:szCs w:val="24"/>
        </w:rPr>
        <w:t>,</w:t>
      </w:r>
      <w:r w:rsidR="0005708F">
        <w:rPr>
          <w:rFonts w:ascii="Times New Roman" w:hAnsi="Times New Roman" w:cs="Times New Roman"/>
          <w:noProof/>
          <w:sz w:val="24"/>
          <w:szCs w:val="24"/>
        </w:rPr>
        <w:t xml:space="preserve"> </w:t>
      </w:r>
      <w:r w:rsidR="00262C9E">
        <w:rPr>
          <w:rFonts w:ascii="Times New Roman" w:hAnsi="Times New Roman" w:cs="Times New Roman"/>
          <w:noProof/>
          <w:sz w:val="24"/>
          <w:szCs w:val="24"/>
        </w:rPr>
        <w:t>visa</w:t>
      </w:r>
      <w:r w:rsidR="0005708F">
        <w:rPr>
          <w:rFonts w:ascii="Times New Roman" w:hAnsi="Times New Roman" w:cs="Times New Roman"/>
          <w:noProof/>
          <w:sz w:val="24"/>
          <w:szCs w:val="24"/>
        </w:rPr>
        <w:t xml:space="preserve"> processing </w:t>
      </w:r>
      <w:r w:rsidR="0005708F" w:rsidRPr="58AB35F5">
        <w:rPr>
          <w:rFonts w:ascii="Times New Roman" w:hAnsi="Times New Roman" w:cs="Times New Roman"/>
          <w:noProof/>
          <w:sz w:val="24"/>
          <w:szCs w:val="24"/>
        </w:rPr>
        <w:t xml:space="preserve">still needs to be improved </w:t>
      </w:r>
      <w:r w:rsidR="0005708F">
        <w:rPr>
          <w:rFonts w:ascii="Times New Roman" w:hAnsi="Times New Roman" w:cs="Times New Roman"/>
          <w:noProof/>
          <w:sz w:val="24"/>
          <w:szCs w:val="24"/>
        </w:rPr>
        <w:t xml:space="preserve">by streamlining </w:t>
      </w:r>
      <w:r w:rsidR="0005708F" w:rsidRPr="58AB35F5">
        <w:rPr>
          <w:rFonts w:ascii="Times New Roman" w:hAnsi="Times New Roman" w:cs="Times New Roman"/>
          <w:noProof/>
          <w:sz w:val="24"/>
          <w:szCs w:val="24"/>
        </w:rPr>
        <w:t xml:space="preserve">the </w:t>
      </w:r>
      <w:r w:rsidR="0005708F">
        <w:rPr>
          <w:rFonts w:ascii="Times New Roman" w:hAnsi="Times New Roman" w:cs="Times New Roman"/>
          <w:noProof/>
          <w:sz w:val="24"/>
          <w:szCs w:val="24"/>
        </w:rPr>
        <w:t>cooperation with external service providers and workflows at the consulates</w:t>
      </w:r>
      <w:r w:rsidR="00262C9E">
        <w:rPr>
          <w:rFonts w:ascii="Times New Roman" w:hAnsi="Times New Roman" w:cs="Times New Roman"/>
          <w:noProof/>
          <w:sz w:val="24"/>
          <w:szCs w:val="24"/>
        </w:rPr>
        <w:t>,</w:t>
      </w:r>
      <w:r w:rsidR="0005708F">
        <w:rPr>
          <w:rFonts w:ascii="Times New Roman" w:hAnsi="Times New Roman" w:cs="Times New Roman"/>
          <w:noProof/>
          <w:sz w:val="24"/>
          <w:szCs w:val="24"/>
        </w:rPr>
        <w:t xml:space="preserve"> </w:t>
      </w:r>
      <w:r w:rsidR="00262C9E">
        <w:rPr>
          <w:rFonts w:ascii="Times New Roman" w:hAnsi="Times New Roman" w:cs="Times New Roman"/>
          <w:noProof/>
          <w:sz w:val="24"/>
          <w:szCs w:val="24"/>
        </w:rPr>
        <w:t>and</w:t>
      </w:r>
      <w:r w:rsidR="0005708F">
        <w:rPr>
          <w:rFonts w:ascii="Times New Roman" w:hAnsi="Times New Roman" w:cs="Times New Roman"/>
          <w:noProof/>
          <w:sz w:val="24"/>
          <w:szCs w:val="24"/>
        </w:rPr>
        <w:t xml:space="preserve"> by making better use of available IT</w:t>
      </w:r>
      <w:r w:rsidR="00862F9A">
        <w:rPr>
          <w:rFonts w:ascii="Times New Roman" w:hAnsi="Times New Roman" w:cs="Times New Roman"/>
          <w:noProof/>
          <w:sz w:val="24"/>
          <w:szCs w:val="24"/>
        </w:rPr>
        <w:t xml:space="preserve"> </w:t>
      </w:r>
      <w:r w:rsidR="0005708F">
        <w:rPr>
          <w:rFonts w:ascii="Times New Roman" w:hAnsi="Times New Roman" w:cs="Times New Roman"/>
          <w:noProof/>
          <w:sz w:val="24"/>
          <w:szCs w:val="24"/>
        </w:rPr>
        <w:t>tools</w:t>
      </w:r>
      <w:r w:rsidR="0005708F" w:rsidRPr="58AB35F5">
        <w:rPr>
          <w:rFonts w:ascii="Times New Roman" w:hAnsi="Times New Roman" w:cs="Times New Roman"/>
          <w:noProof/>
          <w:sz w:val="24"/>
          <w:szCs w:val="24"/>
        </w:rPr>
        <w:t xml:space="preserve">. </w:t>
      </w:r>
      <w:r w:rsidR="00361104">
        <w:rPr>
          <w:rFonts w:ascii="Times New Roman" w:hAnsi="Times New Roman" w:cs="Times New Roman"/>
          <w:noProof/>
          <w:sz w:val="24"/>
          <w:szCs w:val="24"/>
        </w:rPr>
        <w:t>T</w:t>
      </w:r>
      <w:r w:rsidR="0005708F" w:rsidRPr="58AB35F5">
        <w:rPr>
          <w:rFonts w:ascii="Times New Roman" w:hAnsi="Times New Roman" w:cs="Times New Roman"/>
          <w:noProof/>
          <w:sz w:val="24"/>
          <w:szCs w:val="24"/>
        </w:rPr>
        <w:t xml:space="preserve">he Commission </w:t>
      </w:r>
      <w:r w:rsidR="00361104">
        <w:rPr>
          <w:rFonts w:ascii="Times New Roman" w:hAnsi="Times New Roman" w:cs="Times New Roman"/>
          <w:noProof/>
          <w:sz w:val="24"/>
          <w:szCs w:val="24"/>
        </w:rPr>
        <w:t>and</w:t>
      </w:r>
      <w:r w:rsidR="00361104" w:rsidRPr="58AB35F5">
        <w:rPr>
          <w:rFonts w:ascii="Times New Roman" w:hAnsi="Times New Roman" w:cs="Times New Roman"/>
          <w:noProof/>
          <w:sz w:val="24"/>
          <w:szCs w:val="24"/>
        </w:rPr>
        <w:t xml:space="preserve"> </w:t>
      </w:r>
      <w:r w:rsidR="0005708F" w:rsidRPr="58AB35F5">
        <w:rPr>
          <w:rFonts w:ascii="Times New Roman" w:hAnsi="Times New Roman" w:cs="Times New Roman"/>
          <w:noProof/>
          <w:sz w:val="24"/>
          <w:szCs w:val="24"/>
        </w:rPr>
        <w:t xml:space="preserve">Member State experts carried out </w:t>
      </w:r>
      <w:r w:rsidR="0005708F" w:rsidRPr="00695B4D">
        <w:rPr>
          <w:rFonts w:ascii="Times New Roman" w:hAnsi="Times New Roman" w:cs="Times New Roman"/>
          <w:b/>
          <w:bCs/>
          <w:noProof/>
          <w:sz w:val="24"/>
          <w:szCs w:val="24"/>
        </w:rPr>
        <w:t>unannounced visits</w:t>
      </w:r>
      <w:r w:rsidR="0005708F" w:rsidRPr="58AB35F5">
        <w:rPr>
          <w:rFonts w:ascii="Times New Roman" w:hAnsi="Times New Roman" w:cs="Times New Roman"/>
          <w:noProof/>
          <w:sz w:val="24"/>
          <w:szCs w:val="24"/>
        </w:rPr>
        <w:t xml:space="preserve"> to the consulates of Germany, Poland and Spain </w:t>
      </w:r>
      <w:r w:rsidR="00606673" w:rsidRPr="58AB35F5">
        <w:rPr>
          <w:rFonts w:ascii="Times New Roman" w:hAnsi="Times New Roman" w:cs="Times New Roman"/>
          <w:noProof/>
          <w:sz w:val="24"/>
          <w:szCs w:val="24"/>
        </w:rPr>
        <w:t>and their respective external service providers</w:t>
      </w:r>
      <w:r w:rsidR="00606673">
        <w:rPr>
          <w:rFonts w:ascii="Times New Roman" w:hAnsi="Times New Roman" w:cs="Times New Roman"/>
          <w:noProof/>
          <w:sz w:val="24"/>
          <w:szCs w:val="24"/>
        </w:rPr>
        <w:t xml:space="preserve"> </w:t>
      </w:r>
      <w:r w:rsidR="0005708F" w:rsidRPr="58AB35F5">
        <w:rPr>
          <w:rFonts w:ascii="Times New Roman" w:hAnsi="Times New Roman" w:cs="Times New Roman"/>
          <w:noProof/>
          <w:sz w:val="24"/>
          <w:szCs w:val="24"/>
        </w:rPr>
        <w:t>in Mumbai</w:t>
      </w:r>
      <w:r w:rsidR="006B6044">
        <w:rPr>
          <w:rFonts w:ascii="Times New Roman" w:hAnsi="Times New Roman" w:cs="Times New Roman"/>
          <w:noProof/>
          <w:sz w:val="24"/>
          <w:szCs w:val="24"/>
        </w:rPr>
        <w:t xml:space="preserve"> </w:t>
      </w:r>
      <w:r w:rsidR="00361104">
        <w:rPr>
          <w:rFonts w:ascii="Times New Roman" w:hAnsi="Times New Roman" w:cs="Times New Roman"/>
          <w:noProof/>
          <w:sz w:val="24"/>
          <w:szCs w:val="24"/>
        </w:rPr>
        <w:t>in 2024</w:t>
      </w:r>
      <w:r w:rsidR="00695B4D">
        <w:rPr>
          <w:rFonts w:ascii="Times New Roman" w:hAnsi="Times New Roman" w:cs="Times New Roman"/>
          <w:noProof/>
          <w:sz w:val="24"/>
          <w:szCs w:val="24"/>
        </w:rPr>
        <w:t xml:space="preserve">, taking into account that India </w:t>
      </w:r>
      <w:r w:rsidR="00196962">
        <w:rPr>
          <w:rFonts w:ascii="Times New Roman" w:hAnsi="Times New Roman" w:cs="Times New Roman"/>
          <w:noProof/>
          <w:sz w:val="24"/>
          <w:szCs w:val="24"/>
        </w:rPr>
        <w:t>is</w:t>
      </w:r>
      <w:r w:rsidR="00695B4D">
        <w:rPr>
          <w:rFonts w:ascii="Times New Roman" w:hAnsi="Times New Roman" w:cs="Times New Roman"/>
          <w:noProof/>
          <w:sz w:val="24"/>
          <w:szCs w:val="24"/>
        </w:rPr>
        <w:t xml:space="preserve"> one of the largest visa</w:t>
      </w:r>
      <w:r w:rsidR="00860798">
        <w:rPr>
          <w:rFonts w:ascii="Times New Roman" w:hAnsi="Times New Roman" w:cs="Times New Roman"/>
          <w:noProof/>
          <w:sz w:val="24"/>
          <w:szCs w:val="24"/>
        </w:rPr>
        <w:t>-</w:t>
      </w:r>
      <w:r w:rsidR="00695B4D">
        <w:rPr>
          <w:rFonts w:ascii="Times New Roman" w:hAnsi="Times New Roman" w:cs="Times New Roman"/>
          <w:noProof/>
          <w:sz w:val="24"/>
          <w:szCs w:val="24"/>
        </w:rPr>
        <w:t>obliged third countries</w:t>
      </w:r>
      <w:r w:rsidR="006E4A8C">
        <w:rPr>
          <w:rFonts w:ascii="Times New Roman" w:hAnsi="Times New Roman" w:cs="Times New Roman"/>
          <w:noProof/>
          <w:sz w:val="24"/>
          <w:szCs w:val="24"/>
        </w:rPr>
        <w:t>, representing a large share of applications lodged</w:t>
      </w:r>
      <w:r w:rsidR="00361104">
        <w:rPr>
          <w:rFonts w:ascii="Times New Roman" w:hAnsi="Times New Roman" w:cs="Times New Roman"/>
          <w:noProof/>
          <w:sz w:val="24"/>
          <w:szCs w:val="24"/>
        </w:rPr>
        <w:t xml:space="preserve">. </w:t>
      </w:r>
      <w:r w:rsidR="0005708F" w:rsidRPr="58AB35F5">
        <w:rPr>
          <w:rFonts w:ascii="Times New Roman" w:hAnsi="Times New Roman" w:cs="Times New Roman"/>
          <w:noProof/>
          <w:sz w:val="24"/>
          <w:szCs w:val="24"/>
        </w:rPr>
        <w:t xml:space="preserve">While all three Member States generally comply with the </w:t>
      </w:r>
      <w:r w:rsidR="0005708F">
        <w:rPr>
          <w:rFonts w:ascii="Times New Roman" w:hAnsi="Times New Roman" w:cs="Times New Roman"/>
          <w:noProof/>
          <w:sz w:val="24"/>
          <w:szCs w:val="24"/>
        </w:rPr>
        <w:t xml:space="preserve">Schengen </w:t>
      </w:r>
      <w:r w:rsidR="002E14B0" w:rsidRPr="003D6332">
        <w:rPr>
          <w:rFonts w:ascii="Times New Roman" w:hAnsi="Times New Roman" w:cs="Times New Roman"/>
          <w:i/>
          <w:noProof/>
          <w:sz w:val="24"/>
          <w:szCs w:val="24"/>
        </w:rPr>
        <w:t>acquis</w:t>
      </w:r>
      <w:r w:rsidR="0005708F" w:rsidRPr="58AB35F5">
        <w:rPr>
          <w:rFonts w:ascii="Times New Roman" w:hAnsi="Times New Roman" w:cs="Times New Roman"/>
          <w:noProof/>
          <w:sz w:val="24"/>
          <w:szCs w:val="24"/>
        </w:rPr>
        <w:t xml:space="preserve">, they all face challenges </w:t>
      </w:r>
      <w:r w:rsidR="0005708F">
        <w:rPr>
          <w:rFonts w:ascii="Times New Roman" w:hAnsi="Times New Roman" w:cs="Times New Roman"/>
          <w:noProof/>
          <w:sz w:val="24"/>
          <w:szCs w:val="24"/>
        </w:rPr>
        <w:t xml:space="preserve">with </w:t>
      </w:r>
      <w:r w:rsidR="0005708F" w:rsidRPr="58AB35F5">
        <w:rPr>
          <w:rFonts w:ascii="Times New Roman" w:hAnsi="Times New Roman" w:cs="Times New Roman"/>
          <w:noProof/>
          <w:sz w:val="24"/>
          <w:szCs w:val="24"/>
        </w:rPr>
        <w:t xml:space="preserve">their external service providers, </w:t>
      </w:r>
      <w:r w:rsidR="00361104">
        <w:rPr>
          <w:rFonts w:ascii="Times New Roman" w:hAnsi="Times New Roman" w:cs="Times New Roman"/>
          <w:noProof/>
          <w:sz w:val="24"/>
          <w:szCs w:val="24"/>
        </w:rPr>
        <w:t>particul</w:t>
      </w:r>
      <w:r w:rsidR="00077C4E">
        <w:rPr>
          <w:rFonts w:ascii="Times New Roman" w:hAnsi="Times New Roman" w:cs="Times New Roman"/>
          <w:noProof/>
          <w:sz w:val="24"/>
          <w:szCs w:val="24"/>
        </w:rPr>
        <w:t>arly related to</w:t>
      </w:r>
      <w:r w:rsidR="0005708F">
        <w:rPr>
          <w:rFonts w:ascii="Times New Roman" w:hAnsi="Times New Roman" w:cs="Times New Roman"/>
          <w:noProof/>
          <w:sz w:val="24"/>
          <w:szCs w:val="24"/>
        </w:rPr>
        <w:t xml:space="preserve"> </w:t>
      </w:r>
      <w:r w:rsidR="00077C4E">
        <w:rPr>
          <w:rFonts w:ascii="Times New Roman" w:hAnsi="Times New Roman" w:cs="Times New Roman"/>
          <w:noProof/>
          <w:sz w:val="24"/>
          <w:szCs w:val="24"/>
        </w:rPr>
        <w:t>the</w:t>
      </w:r>
      <w:r w:rsidR="0005708F" w:rsidRPr="00D249E9">
        <w:rPr>
          <w:rFonts w:ascii="Times New Roman" w:hAnsi="Times New Roman" w:cs="Times New Roman"/>
          <w:noProof/>
          <w:sz w:val="24"/>
          <w:szCs w:val="24"/>
        </w:rPr>
        <w:t xml:space="preserve"> overall management of personal data</w:t>
      </w:r>
      <w:r w:rsidR="00077C4E">
        <w:rPr>
          <w:rFonts w:ascii="Times New Roman" w:hAnsi="Times New Roman" w:cs="Times New Roman"/>
          <w:noProof/>
          <w:sz w:val="24"/>
          <w:szCs w:val="24"/>
        </w:rPr>
        <w:t xml:space="preserve"> </w:t>
      </w:r>
      <w:r w:rsidR="0005708F">
        <w:rPr>
          <w:rFonts w:ascii="Times New Roman" w:hAnsi="Times New Roman" w:cs="Times New Roman"/>
          <w:noProof/>
          <w:sz w:val="24"/>
          <w:szCs w:val="24"/>
        </w:rPr>
        <w:t xml:space="preserve">and </w:t>
      </w:r>
      <w:r w:rsidR="0005708F" w:rsidRPr="00D249E9">
        <w:rPr>
          <w:rFonts w:ascii="Times New Roman" w:eastAsiaTheme="minorEastAsia" w:hAnsi="Times New Roman" w:cs="Times New Roman"/>
          <w:noProof/>
          <w:sz w:val="24"/>
          <w:szCs w:val="24"/>
        </w:rPr>
        <w:t>national visa</w:t>
      </w:r>
      <w:r w:rsidR="00032B3F">
        <w:rPr>
          <w:rFonts w:ascii="Times New Roman" w:eastAsiaTheme="minorEastAsia" w:hAnsi="Times New Roman" w:cs="Times New Roman"/>
          <w:noProof/>
          <w:sz w:val="24"/>
          <w:szCs w:val="24"/>
        </w:rPr>
        <w:t>-</w:t>
      </w:r>
      <w:r w:rsidR="0005708F" w:rsidRPr="00D249E9">
        <w:rPr>
          <w:rFonts w:ascii="Times New Roman" w:eastAsiaTheme="minorEastAsia" w:hAnsi="Times New Roman" w:cs="Times New Roman"/>
          <w:noProof/>
          <w:sz w:val="24"/>
          <w:szCs w:val="24"/>
        </w:rPr>
        <w:t>processing IT</w:t>
      </w:r>
      <w:r w:rsidR="00B868AF">
        <w:rPr>
          <w:rFonts w:ascii="Times New Roman" w:eastAsiaTheme="minorEastAsia" w:hAnsi="Times New Roman" w:cs="Times New Roman"/>
          <w:noProof/>
          <w:sz w:val="24"/>
          <w:szCs w:val="24"/>
        </w:rPr>
        <w:t xml:space="preserve"> </w:t>
      </w:r>
      <w:r w:rsidR="0005708F" w:rsidRPr="00D249E9">
        <w:rPr>
          <w:rFonts w:ascii="Times New Roman" w:eastAsiaTheme="minorEastAsia" w:hAnsi="Times New Roman" w:cs="Times New Roman"/>
          <w:noProof/>
          <w:sz w:val="24"/>
          <w:szCs w:val="24"/>
        </w:rPr>
        <w:t>systems.</w:t>
      </w:r>
    </w:p>
    <w:p w14:paraId="1C95D839" w14:textId="6A4101D1" w:rsidR="00106030" w:rsidRDefault="001033D9" w:rsidP="00661E2F">
      <w:pPr>
        <w:pStyle w:val="Heading2"/>
        <w:rPr>
          <w:noProof/>
        </w:rPr>
      </w:pPr>
      <w:r>
        <w:rPr>
          <w:noProof/>
        </w:rPr>
        <w:t>Contributing to Europe’s digital future with secure digital border solutions</w:t>
      </w:r>
    </w:p>
    <w:p w14:paraId="55DAF1FB" w14:textId="096F4782" w:rsidR="007E6AB4" w:rsidRPr="007E6AB4" w:rsidRDefault="00DC2490" w:rsidP="001B7B31">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Developing </w:t>
      </w:r>
      <w:r w:rsidRPr="3090BCBE">
        <w:rPr>
          <w:rFonts w:ascii="Times New Roman" w:hAnsi="Times New Roman" w:cs="Times New Roman"/>
          <w:noProof/>
          <w:sz w:val="24"/>
          <w:szCs w:val="24"/>
        </w:rPr>
        <w:t>digital solution</w:t>
      </w:r>
      <w:r>
        <w:rPr>
          <w:rFonts w:ascii="Times New Roman" w:hAnsi="Times New Roman" w:cs="Times New Roman"/>
          <w:noProof/>
          <w:sz w:val="24"/>
          <w:szCs w:val="24"/>
        </w:rPr>
        <w:t xml:space="preserve">s </w:t>
      </w:r>
      <w:r w:rsidR="007E6AB4">
        <w:rPr>
          <w:rFonts w:ascii="Times New Roman" w:hAnsi="Times New Roman" w:cs="Times New Roman"/>
          <w:noProof/>
          <w:sz w:val="24"/>
          <w:szCs w:val="24"/>
        </w:rPr>
        <w:t xml:space="preserve">to strengthen border control </w:t>
      </w:r>
      <w:r>
        <w:rPr>
          <w:rFonts w:ascii="Times New Roman" w:hAnsi="Times New Roman" w:cs="Times New Roman"/>
          <w:noProof/>
          <w:sz w:val="24"/>
          <w:szCs w:val="24"/>
        </w:rPr>
        <w:t xml:space="preserve">can allow the Schengen area </w:t>
      </w:r>
      <w:r w:rsidRPr="3090BCBE">
        <w:rPr>
          <w:rFonts w:ascii="Times New Roman" w:hAnsi="Times New Roman" w:cs="Times New Roman"/>
          <w:noProof/>
          <w:sz w:val="24"/>
          <w:szCs w:val="24"/>
        </w:rPr>
        <w:t xml:space="preserve">to position itself as a global leader in </w:t>
      </w:r>
      <w:r>
        <w:rPr>
          <w:rFonts w:ascii="Times New Roman" w:hAnsi="Times New Roman" w:cs="Times New Roman"/>
          <w:noProof/>
          <w:sz w:val="24"/>
          <w:szCs w:val="24"/>
        </w:rPr>
        <w:t xml:space="preserve">facilitating </w:t>
      </w:r>
      <w:r w:rsidRPr="3090BCBE">
        <w:rPr>
          <w:rFonts w:ascii="Times New Roman" w:hAnsi="Times New Roman" w:cs="Times New Roman"/>
          <w:noProof/>
          <w:sz w:val="24"/>
          <w:szCs w:val="24"/>
        </w:rPr>
        <w:t xml:space="preserve">seamless and secure travel. </w:t>
      </w:r>
      <w:r>
        <w:rPr>
          <w:rFonts w:ascii="Times New Roman" w:hAnsi="Times New Roman" w:cs="Times New Roman"/>
          <w:noProof/>
          <w:sz w:val="24"/>
          <w:szCs w:val="24"/>
        </w:rPr>
        <w:t xml:space="preserve">Investments in research and innovation, including under Horizon Europe, allow us to explore and build European solutions </w:t>
      </w:r>
      <w:r w:rsidRPr="000A26FF">
        <w:rPr>
          <w:rFonts w:ascii="Times New Roman" w:hAnsi="Times New Roman" w:cs="Times New Roman"/>
          <w:noProof/>
          <w:sz w:val="24"/>
          <w:szCs w:val="24"/>
        </w:rPr>
        <w:t xml:space="preserve">for </w:t>
      </w:r>
      <w:r>
        <w:rPr>
          <w:rFonts w:ascii="Times New Roman" w:hAnsi="Times New Roman" w:cs="Times New Roman"/>
          <w:noProof/>
          <w:sz w:val="24"/>
          <w:szCs w:val="24"/>
        </w:rPr>
        <w:t xml:space="preserve">digital travel </w:t>
      </w:r>
      <w:r w:rsidRPr="000A26FF">
        <w:rPr>
          <w:rFonts w:ascii="Times New Roman" w:hAnsi="Times New Roman" w:cs="Times New Roman"/>
          <w:noProof/>
          <w:sz w:val="24"/>
          <w:szCs w:val="24"/>
        </w:rPr>
        <w:t xml:space="preserve">systems </w:t>
      </w:r>
      <w:r w:rsidR="000A3DAF">
        <w:rPr>
          <w:rFonts w:ascii="Times New Roman" w:hAnsi="Times New Roman" w:cs="Times New Roman"/>
          <w:noProof/>
          <w:sz w:val="24"/>
          <w:szCs w:val="24"/>
        </w:rPr>
        <w:t>in</w:t>
      </w:r>
      <w:r w:rsidRPr="000A26FF">
        <w:rPr>
          <w:rFonts w:ascii="Times New Roman" w:hAnsi="Times New Roman" w:cs="Times New Roman"/>
          <w:noProof/>
          <w:sz w:val="24"/>
          <w:szCs w:val="24"/>
        </w:rPr>
        <w:t xml:space="preserve"> the </w:t>
      </w:r>
      <w:r>
        <w:rPr>
          <w:rFonts w:ascii="Times New Roman" w:hAnsi="Times New Roman" w:cs="Times New Roman"/>
          <w:noProof/>
          <w:sz w:val="24"/>
          <w:szCs w:val="24"/>
        </w:rPr>
        <w:t>decades to come</w:t>
      </w:r>
      <w:r w:rsidRPr="000A26FF">
        <w:rPr>
          <w:rFonts w:ascii="Times New Roman" w:hAnsi="Times New Roman" w:cs="Times New Roman"/>
          <w:noProof/>
          <w:sz w:val="24"/>
          <w:szCs w:val="24"/>
        </w:rPr>
        <w:t>.</w:t>
      </w:r>
      <w:r w:rsidR="007E6AB4" w:rsidRPr="42BCFFAB">
        <w:rPr>
          <w:rFonts w:ascii="Times New Roman" w:hAnsi="Times New Roman" w:cs="Times New Roman"/>
          <w:noProof/>
          <w:sz w:val="24"/>
          <w:szCs w:val="24"/>
        </w:rPr>
        <w:t xml:space="preserve"> In 2024, </w:t>
      </w:r>
      <w:r w:rsidR="00674C5B" w:rsidRPr="42BCFFAB">
        <w:rPr>
          <w:rFonts w:ascii="Times New Roman" w:hAnsi="Times New Roman" w:cs="Times New Roman"/>
          <w:noProof/>
          <w:sz w:val="24"/>
          <w:szCs w:val="24"/>
        </w:rPr>
        <w:t>t</w:t>
      </w:r>
      <w:r w:rsidR="007E6AB4" w:rsidRPr="42BCFFAB">
        <w:rPr>
          <w:rFonts w:ascii="Times New Roman" w:hAnsi="Times New Roman" w:cs="Times New Roman"/>
          <w:noProof/>
          <w:sz w:val="24"/>
          <w:szCs w:val="24"/>
        </w:rPr>
        <w:t>he Commission will propose</w:t>
      </w:r>
      <w:r w:rsidR="54E8C9FA" w:rsidRPr="42BCFFAB">
        <w:rPr>
          <w:rFonts w:ascii="Times New Roman" w:hAnsi="Times New Roman" w:cs="Times New Roman"/>
          <w:noProof/>
          <w:sz w:val="24"/>
          <w:szCs w:val="24"/>
        </w:rPr>
        <w:t xml:space="preserve"> a regulation on</w:t>
      </w:r>
      <w:r w:rsidR="007E6AB4" w:rsidRPr="42BCFFAB">
        <w:rPr>
          <w:rFonts w:ascii="Times New Roman" w:hAnsi="Times New Roman" w:cs="Times New Roman"/>
          <w:noProof/>
          <w:sz w:val="24"/>
          <w:szCs w:val="24"/>
        </w:rPr>
        <w:t xml:space="preserve"> </w:t>
      </w:r>
      <w:r w:rsidR="007E6AB4" w:rsidRPr="42BCFFAB">
        <w:rPr>
          <w:rFonts w:ascii="Times New Roman" w:hAnsi="Times New Roman" w:cs="Times New Roman"/>
          <w:b/>
          <w:bCs/>
          <w:noProof/>
          <w:sz w:val="24"/>
          <w:szCs w:val="24"/>
        </w:rPr>
        <w:t>the digitalisation of travel documents and facilitation of travel</w:t>
      </w:r>
      <w:r w:rsidR="007E6AB4" w:rsidRPr="42BCFFAB">
        <w:rPr>
          <w:rFonts w:ascii="Times New Roman" w:hAnsi="Times New Roman" w:cs="Times New Roman"/>
          <w:noProof/>
          <w:sz w:val="24"/>
          <w:szCs w:val="24"/>
        </w:rPr>
        <w:t>, providing for smooth</w:t>
      </w:r>
      <w:r w:rsidR="576778B1" w:rsidRPr="42BCFFAB">
        <w:rPr>
          <w:rFonts w:ascii="Times New Roman" w:hAnsi="Times New Roman" w:cs="Times New Roman"/>
          <w:noProof/>
          <w:sz w:val="24"/>
          <w:szCs w:val="24"/>
        </w:rPr>
        <w:t>er and more</w:t>
      </w:r>
      <w:r w:rsidR="007E6AB4" w:rsidRPr="42BCFFAB">
        <w:rPr>
          <w:rFonts w:ascii="Times New Roman" w:hAnsi="Times New Roman" w:cs="Times New Roman"/>
          <w:noProof/>
          <w:sz w:val="24"/>
          <w:szCs w:val="24"/>
        </w:rPr>
        <w:t xml:space="preserve"> secure border</w:t>
      </w:r>
      <w:r w:rsidR="003C0834">
        <w:rPr>
          <w:rFonts w:ascii="Times New Roman" w:hAnsi="Times New Roman" w:cs="Times New Roman"/>
          <w:noProof/>
          <w:sz w:val="24"/>
          <w:szCs w:val="24"/>
        </w:rPr>
        <w:t xml:space="preserve"> </w:t>
      </w:r>
      <w:r w:rsidR="007E6AB4" w:rsidRPr="42BCFFAB">
        <w:rPr>
          <w:rFonts w:ascii="Times New Roman" w:hAnsi="Times New Roman" w:cs="Times New Roman"/>
          <w:noProof/>
          <w:sz w:val="24"/>
          <w:szCs w:val="24"/>
        </w:rPr>
        <w:t xml:space="preserve">crossing while streamlining travel processes. The </w:t>
      </w:r>
      <w:r w:rsidR="0405BA1F" w:rsidRPr="42BCFFAB">
        <w:rPr>
          <w:rFonts w:ascii="Times New Roman" w:hAnsi="Times New Roman" w:cs="Times New Roman"/>
          <w:noProof/>
          <w:sz w:val="24"/>
          <w:szCs w:val="24"/>
        </w:rPr>
        <w:t xml:space="preserve">voluntary </w:t>
      </w:r>
      <w:r w:rsidR="007E6AB4" w:rsidRPr="42BCFFAB">
        <w:rPr>
          <w:rFonts w:ascii="Times New Roman" w:hAnsi="Times New Roman" w:cs="Times New Roman"/>
          <w:noProof/>
          <w:sz w:val="24"/>
          <w:szCs w:val="24"/>
        </w:rPr>
        <w:t xml:space="preserve">use of digital travel documents will </w:t>
      </w:r>
      <w:r w:rsidR="17EA5142" w:rsidRPr="42BCFFAB">
        <w:rPr>
          <w:rFonts w:ascii="Times New Roman" w:hAnsi="Times New Roman" w:cs="Times New Roman"/>
          <w:noProof/>
          <w:sz w:val="24"/>
          <w:szCs w:val="24"/>
        </w:rPr>
        <w:t>benefit both travellers</w:t>
      </w:r>
      <w:r w:rsidR="536621F6" w:rsidRPr="42BCFFAB">
        <w:rPr>
          <w:rFonts w:ascii="Times New Roman" w:hAnsi="Times New Roman" w:cs="Times New Roman"/>
          <w:noProof/>
          <w:sz w:val="24"/>
          <w:szCs w:val="24"/>
        </w:rPr>
        <w:t xml:space="preserve"> – </w:t>
      </w:r>
      <w:r w:rsidR="17EA5142" w:rsidRPr="42BCFFAB">
        <w:rPr>
          <w:rFonts w:ascii="Times New Roman" w:hAnsi="Times New Roman" w:cs="Times New Roman"/>
          <w:noProof/>
          <w:sz w:val="24"/>
          <w:szCs w:val="24"/>
        </w:rPr>
        <w:t xml:space="preserve">in terms of faster border controls – and border authorities, by enabling them to make the necessary checks before the person arrives at the physical border. </w:t>
      </w:r>
      <w:r w:rsidR="00340592">
        <w:rPr>
          <w:rFonts w:ascii="Times New Roman" w:hAnsi="Times New Roman" w:cs="Times New Roman"/>
          <w:noProof/>
          <w:sz w:val="24"/>
          <w:szCs w:val="24"/>
        </w:rPr>
        <w:t xml:space="preserve">It </w:t>
      </w:r>
      <w:r w:rsidR="17EA5142" w:rsidRPr="42BCFFAB">
        <w:rPr>
          <w:rFonts w:ascii="Times New Roman" w:hAnsi="Times New Roman" w:cs="Times New Roman"/>
          <w:noProof/>
          <w:sz w:val="24"/>
          <w:szCs w:val="24"/>
        </w:rPr>
        <w:t>will</w:t>
      </w:r>
      <w:r w:rsidR="00C73B07">
        <w:rPr>
          <w:rFonts w:ascii="Times New Roman" w:hAnsi="Times New Roman" w:cs="Times New Roman"/>
          <w:noProof/>
          <w:sz w:val="24"/>
          <w:szCs w:val="24"/>
        </w:rPr>
        <w:t>,</w:t>
      </w:r>
      <w:r w:rsidR="17EA5142" w:rsidRPr="42BCFFAB">
        <w:rPr>
          <w:rFonts w:ascii="Times New Roman" w:hAnsi="Times New Roman" w:cs="Times New Roman"/>
          <w:noProof/>
          <w:sz w:val="24"/>
          <w:szCs w:val="24"/>
        </w:rPr>
        <w:t xml:space="preserve"> moreover</w:t>
      </w:r>
      <w:r w:rsidR="00C73B07">
        <w:rPr>
          <w:rFonts w:ascii="Times New Roman" w:hAnsi="Times New Roman" w:cs="Times New Roman"/>
          <w:noProof/>
          <w:sz w:val="24"/>
          <w:szCs w:val="24"/>
        </w:rPr>
        <w:t>,</w:t>
      </w:r>
      <w:r w:rsidR="17EA5142" w:rsidRPr="42BCFFAB">
        <w:rPr>
          <w:rFonts w:ascii="Times New Roman" w:hAnsi="Times New Roman" w:cs="Times New Roman"/>
          <w:noProof/>
          <w:sz w:val="24"/>
          <w:szCs w:val="24"/>
        </w:rPr>
        <w:t xml:space="preserve"> </w:t>
      </w:r>
      <w:r w:rsidR="30137477" w:rsidRPr="42BCFFAB">
        <w:rPr>
          <w:rFonts w:ascii="Times New Roman" w:hAnsi="Times New Roman" w:cs="Times New Roman"/>
          <w:noProof/>
          <w:sz w:val="24"/>
          <w:szCs w:val="24"/>
        </w:rPr>
        <w:t xml:space="preserve">support the implementation of the Entry/Exit System by allowing non-European travellers to pre-enrol data ahead of travel, reducing </w:t>
      </w:r>
      <w:r w:rsidR="34B9E818" w:rsidRPr="42BCFFAB">
        <w:rPr>
          <w:rFonts w:ascii="Times New Roman" w:hAnsi="Times New Roman" w:cs="Times New Roman"/>
          <w:noProof/>
          <w:sz w:val="24"/>
          <w:szCs w:val="24"/>
        </w:rPr>
        <w:t xml:space="preserve">bottlenecks and </w:t>
      </w:r>
      <w:r w:rsidR="30137477" w:rsidRPr="42BCFFAB">
        <w:rPr>
          <w:rFonts w:ascii="Times New Roman" w:hAnsi="Times New Roman" w:cs="Times New Roman"/>
          <w:noProof/>
          <w:sz w:val="24"/>
          <w:szCs w:val="24"/>
        </w:rPr>
        <w:t xml:space="preserve">the amount of time spent at the border upon arrival. </w:t>
      </w:r>
    </w:p>
    <w:p w14:paraId="5B2BABEA" w14:textId="1491101D" w:rsidR="00EF63FF" w:rsidRDefault="00FC0B16" w:rsidP="00225AD4">
      <w:pPr>
        <w:spacing w:after="0" w:line="276" w:lineRule="auto"/>
        <w:jc w:val="both"/>
        <w:rPr>
          <w:rFonts w:ascii="Times New Roman" w:hAnsi="Times New Roman" w:cs="Times New Roman"/>
          <w:noProof/>
          <w:sz w:val="24"/>
          <w:szCs w:val="24"/>
        </w:rPr>
      </w:pPr>
      <w:r w:rsidRPr="08C86CFC">
        <w:rPr>
          <w:rFonts w:ascii="Times New Roman" w:hAnsi="Times New Roman" w:cs="Times New Roman"/>
          <w:noProof/>
          <w:sz w:val="24"/>
          <w:szCs w:val="24"/>
        </w:rPr>
        <w:t>T</w:t>
      </w:r>
      <w:r w:rsidRPr="00A00CE9">
        <w:rPr>
          <w:rFonts w:ascii="Times New Roman" w:hAnsi="Times New Roman" w:cs="Times New Roman"/>
          <w:noProof/>
          <w:sz w:val="24"/>
          <w:szCs w:val="24"/>
        </w:rPr>
        <w:t xml:space="preserve">he </w:t>
      </w:r>
      <w:r w:rsidR="008C5E39">
        <w:rPr>
          <w:rFonts w:ascii="Times New Roman" w:hAnsi="Times New Roman" w:cs="Times New Roman"/>
          <w:noProof/>
          <w:sz w:val="24"/>
          <w:szCs w:val="24"/>
        </w:rPr>
        <w:t>upcoming launch</w:t>
      </w:r>
      <w:r w:rsidR="00FC1B86">
        <w:rPr>
          <w:rFonts w:ascii="Times New Roman" w:hAnsi="Times New Roman" w:cs="Times New Roman"/>
          <w:noProof/>
          <w:sz w:val="24"/>
          <w:szCs w:val="24"/>
        </w:rPr>
        <w:t>es</w:t>
      </w:r>
      <w:r w:rsidR="008C5E39">
        <w:rPr>
          <w:rFonts w:ascii="Times New Roman" w:hAnsi="Times New Roman" w:cs="Times New Roman"/>
          <w:noProof/>
          <w:sz w:val="24"/>
          <w:szCs w:val="24"/>
        </w:rPr>
        <w:t xml:space="preserve"> of the </w:t>
      </w:r>
      <w:r w:rsidRPr="00A00CE9">
        <w:rPr>
          <w:rFonts w:ascii="Times New Roman" w:hAnsi="Times New Roman" w:cs="Times New Roman"/>
          <w:noProof/>
          <w:sz w:val="24"/>
          <w:szCs w:val="24"/>
        </w:rPr>
        <w:t>Entry/Exit System (EES) and</w:t>
      </w:r>
      <w:r w:rsidR="00FC1B86">
        <w:rPr>
          <w:rFonts w:ascii="Times New Roman" w:hAnsi="Times New Roman" w:cs="Times New Roman"/>
          <w:noProof/>
          <w:sz w:val="24"/>
          <w:szCs w:val="24"/>
        </w:rPr>
        <w:t xml:space="preserve"> </w:t>
      </w:r>
      <w:r w:rsidRPr="00A00CE9">
        <w:rPr>
          <w:rFonts w:ascii="Times New Roman" w:hAnsi="Times New Roman" w:cs="Times New Roman"/>
          <w:noProof/>
          <w:sz w:val="24"/>
          <w:szCs w:val="24"/>
        </w:rPr>
        <w:t>the European Travel Information and Authorisation System (ETIAS)</w:t>
      </w:r>
      <w:r>
        <w:rPr>
          <w:rFonts w:ascii="Times New Roman" w:hAnsi="Times New Roman" w:cs="Times New Roman"/>
          <w:noProof/>
          <w:sz w:val="24"/>
          <w:szCs w:val="24"/>
        </w:rPr>
        <w:t xml:space="preserve"> </w:t>
      </w:r>
      <w:r w:rsidR="00263214">
        <w:rPr>
          <w:rFonts w:ascii="Times New Roman" w:hAnsi="Times New Roman" w:cs="Times New Roman"/>
          <w:noProof/>
          <w:sz w:val="24"/>
          <w:szCs w:val="24"/>
        </w:rPr>
        <w:t>are</w:t>
      </w:r>
      <w:r>
        <w:rPr>
          <w:rFonts w:ascii="Times New Roman" w:hAnsi="Times New Roman" w:cs="Times New Roman"/>
          <w:noProof/>
          <w:sz w:val="24"/>
          <w:szCs w:val="24"/>
        </w:rPr>
        <w:t xml:space="preserve"> </w:t>
      </w:r>
      <w:r w:rsidR="00AC5C3E">
        <w:rPr>
          <w:rFonts w:ascii="Times New Roman" w:hAnsi="Times New Roman" w:cs="Times New Roman"/>
          <w:noProof/>
          <w:sz w:val="24"/>
          <w:szCs w:val="24"/>
        </w:rPr>
        <w:t>important</w:t>
      </w:r>
      <w:r w:rsidRPr="00A00CE9">
        <w:rPr>
          <w:rFonts w:ascii="Times New Roman" w:hAnsi="Times New Roman" w:cs="Times New Roman"/>
          <w:noProof/>
          <w:sz w:val="24"/>
          <w:szCs w:val="24"/>
        </w:rPr>
        <w:t xml:space="preserve"> building blocks </w:t>
      </w:r>
      <w:r w:rsidR="00AC5C3E">
        <w:rPr>
          <w:rFonts w:ascii="Times New Roman" w:hAnsi="Times New Roman" w:cs="Times New Roman"/>
          <w:noProof/>
          <w:sz w:val="24"/>
          <w:szCs w:val="24"/>
        </w:rPr>
        <w:t>in setting up</w:t>
      </w:r>
      <w:r w:rsidRPr="00A00CE9">
        <w:rPr>
          <w:rFonts w:ascii="Times New Roman" w:hAnsi="Times New Roman" w:cs="Times New Roman"/>
          <w:noProof/>
          <w:sz w:val="24"/>
          <w:szCs w:val="24"/>
        </w:rPr>
        <w:t xml:space="preserve"> the </w:t>
      </w:r>
      <w:r w:rsidRPr="00A00CE9">
        <w:rPr>
          <w:rFonts w:ascii="Times New Roman" w:hAnsi="Times New Roman" w:cs="Times New Roman"/>
          <w:b/>
          <w:bCs/>
          <w:noProof/>
          <w:sz w:val="24"/>
          <w:szCs w:val="24"/>
        </w:rPr>
        <w:t xml:space="preserve">world's most technologically advanced </w:t>
      </w:r>
      <w:r w:rsidRPr="38AB2C21">
        <w:rPr>
          <w:rFonts w:ascii="Times New Roman" w:hAnsi="Times New Roman" w:cs="Times New Roman"/>
          <w:b/>
          <w:bCs/>
          <w:noProof/>
          <w:sz w:val="24"/>
          <w:szCs w:val="24"/>
        </w:rPr>
        <w:t xml:space="preserve">and </w:t>
      </w:r>
      <w:r w:rsidRPr="00A00CE9">
        <w:rPr>
          <w:rFonts w:ascii="Times New Roman" w:hAnsi="Times New Roman" w:cs="Times New Roman"/>
          <w:b/>
          <w:bCs/>
          <w:noProof/>
          <w:sz w:val="24"/>
          <w:szCs w:val="24"/>
        </w:rPr>
        <w:t xml:space="preserve">interoperable </w:t>
      </w:r>
      <w:r w:rsidRPr="00A00CE9">
        <w:rPr>
          <w:rFonts w:ascii="Times New Roman" w:hAnsi="Times New Roman" w:cs="Times New Roman"/>
          <w:noProof/>
          <w:sz w:val="24"/>
          <w:szCs w:val="24"/>
        </w:rPr>
        <w:t>border, immigration</w:t>
      </w:r>
      <w:r w:rsidR="00CC0318">
        <w:rPr>
          <w:rFonts w:ascii="Times New Roman" w:hAnsi="Times New Roman" w:cs="Times New Roman"/>
          <w:noProof/>
          <w:sz w:val="24"/>
          <w:szCs w:val="24"/>
        </w:rPr>
        <w:t>,</w:t>
      </w:r>
      <w:r w:rsidRPr="00A00CE9">
        <w:rPr>
          <w:rFonts w:ascii="Times New Roman" w:hAnsi="Times New Roman" w:cs="Times New Roman"/>
          <w:noProof/>
          <w:sz w:val="24"/>
          <w:szCs w:val="24"/>
        </w:rPr>
        <w:t xml:space="preserve"> and security </w:t>
      </w:r>
      <w:r w:rsidRPr="00A00CE9">
        <w:rPr>
          <w:rFonts w:ascii="Times New Roman" w:hAnsi="Times New Roman" w:cs="Times New Roman"/>
          <w:noProof/>
          <w:sz w:val="24"/>
          <w:szCs w:val="24"/>
        </w:rPr>
        <w:lastRenderedPageBreak/>
        <w:t>management system.</w:t>
      </w:r>
      <w:r>
        <w:rPr>
          <w:rFonts w:ascii="Times New Roman" w:hAnsi="Times New Roman" w:cs="Times New Roman"/>
          <w:noProof/>
          <w:sz w:val="24"/>
          <w:szCs w:val="24"/>
        </w:rPr>
        <w:t xml:space="preserve"> </w:t>
      </w:r>
      <w:r w:rsidR="00263214">
        <w:rPr>
          <w:rFonts w:ascii="Times New Roman" w:hAnsi="Times New Roman" w:cs="Times New Roman"/>
          <w:noProof/>
          <w:sz w:val="24"/>
          <w:szCs w:val="24"/>
        </w:rPr>
        <w:t>In</w:t>
      </w:r>
      <w:r w:rsidR="00C449DA">
        <w:rPr>
          <w:rFonts w:ascii="Times New Roman" w:hAnsi="Times New Roman" w:cs="Times New Roman"/>
          <w:noProof/>
          <w:sz w:val="24"/>
          <w:szCs w:val="24"/>
        </w:rPr>
        <w:t xml:space="preserve"> 2023, efforts to ensure the entry into operation of the </w:t>
      </w:r>
      <w:r w:rsidR="00C449DA" w:rsidRPr="00006526">
        <w:rPr>
          <w:rFonts w:ascii="Times New Roman" w:hAnsi="Times New Roman" w:cs="Times New Roman"/>
          <w:b/>
          <w:noProof/>
          <w:sz w:val="24"/>
          <w:szCs w:val="24"/>
        </w:rPr>
        <w:t>Entry-Exit System</w:t>
      </w:r>
      <w:r w:rsidR="00C449DA">
        <w:rPr>
          <w:rFonts w:ascii="Times New Roman" w:hAnsi="Times New Roman" w:cs="Times New Roman"/>
          <w:noProof/>
          <w:sz w:val="24"/>
          <w:szCs w:val="24"/>
        </w:rPr>
        <w:t xml:space="preserve"> in the </w:t>
      </w:r>
      <w:r w:rsidR="00CC1F2D">
        <w:rPr>
          <w:rFonts w:ascii="Times New Roman" w:hAnsi="Times New Roman" w:cs="Times New Roman"/>
          <w:noProof/>
          <w:sz w:val="24"/>
          <w:szCs w:val="24"/>
        </w:rPr>
        <w:t>A</w:t>
      </w:r>
      <w:r w:rsidR="00C449DA">
        <w:rPr>
          <w:rFonts w:ascii="Times New Roman" w:hAnsi="Times New Roman" w:cs="Times New Roman"/>
          <w:noProof/>
          <w:sz w:val="24"/>
          <w:szCs w:val="24"/>
        </w:rPr>
        <w:t>utumn of 2024</w:t>
      </w:r>
      <w:r w:rsidR="00263214">
        <w:rPr>
          <w:rFonts w:ascii="Times New Roman" w:hAnsi="Times New Roman" w:cs="Times New Roman"/>
          <w:noProof/>
          <w:sz w:val="24"/>
          <w:szCs w:val="24"/>
        </w:rPr>
        <w:t xml:space="preserve"> were accelerated</w:t>
      </w:r>
      <w:r w:rsidR="00C449DA">
        <w:rPr>
          <w:rFonts w:ascii="Times New Roman" w:hAnsi="Times New Roman" w:cs="Times New Roman"/>
          <w:noProof/>
          <w:sz w:val="24"/>
          <w:szCs w:val="24"/>
        </w:rPr>
        <w:t xml:space="preserve">. Over the last year, the Commission has provided </w:t>
      </w:r>
      <w:r w:rsidR="00C449DA" w:rsidRPr="0012565E">
        <w:rPr>
          <w:rFonts w:ascii="Times New Roman" w:hAnsi="Times New Roman" w:cs="Times New Roman"/>
          <w:noProof/>
          <w:sz w:val="24"/>
          <w:szCs w:val="24"/>
        </w:rPr>
        <w:t>Bulgaria, Finland, France, Germany, Hungary</w:t>
      </w:r>
      <w:r w:rsidR="00C449DA">
        <w:rPr>
          <w:rFonts w:ascii="Times New Roman" w:hAnsi="Times New Roman" w:cs="Times New Roman"/>
          <w:noProof/>
          <w:sz w:val="24"/>
          <w:szCs w:val="24"/>
        </w:rPr>
        <w:t>,</w:t>
      </w:r>
      <w:r w:rsidR="00C449DA" w:rsidRPr="0012565E">
        <w:rPr>
          <w:rFonts w:ascii="Times New Roman" w:hAnsi="Times New Roman" w:cs="Times New Roman"/>
          <w:noProof/>
          <w:sz w:val="24"/>
          <w:szCs w:val="24"/>
        </w:rPr>
        <w:t xml:space="preserve"> and Slovakia</w:t>
      </w:r>
      <w:r w:rsidR="00C449DA">
        <w:rPr>
          <w:rFonts w:ascii="Times New Roman" w:hAnsi="Times New Roman" w:cs="Times New Roman"/>
          <w:noProof/>
          <w:sz w:val="24"/>
          <w:szCs w:val="24"/>
        </w:rPr>
        <w:t xml:space="preserve"> with an additional EUR 25</w:t>
      </w:r>
      <w:r w:rsidR="00FC1B86">
        <w:rPr>
          <w:rFonts w:ascii="Times New Roman" w:hAnsi="Times New Roman" w:cs="Times New Roman"/>
          <w:noProof/>
          <w:sz w:val="24"/>
          <w:szCs w:val="24"/>
        </w:rPr>
        <w:t>.</w:t>
      </w:r>
      <w:r w:rsidR="00C449DA">
        <w:rPr>
          <w:rFonts w:ascii="Times New Roman" w:hAnsi="Times New Roman" w:cs="Times New Roman"/>
          <w:noProof/>
          <w:sz w:val="24"/>
          <w:szCs w:val="24"/>
        </w:rPr>
        <w:t>5 million for integrated solutions for the facilitation and automation of border crossing. While important progress has been made across the Schengen area</w:t>
      </w:r>
      <w:r w:rsidR="00C449DA" w:rsidRPr="008541F5">
        <w:rPr>
          <w:rFonts w:ascii="Times New Roman" w:hAnsi="Times New Roman" w:cs="Times New Roman"/>
          <w:noProof/>
          <w:sz w:val="24"/>
          <w:szCs w:val="24"/>
        </w:rPr>
        <w:t xml:space="preserve">, </w:t>
      </w:r>
      <w:r w:rsidR="00C449DA">
        <w:rPr>
          <w:rFonts w:ascii="Times New Roman" w:hAnsi="Times New Roman" w:cs="Times New Roman"/>
          <w:noProof/>
          <w:sz w:val="24"/>
          <w:szCs w:val="24"/>
        </w:rPr>
        <w:t>some Member States</w:t>
      </w:r>
      <w:r w:rsidR="00C449DA" w:rsidRPr="008541F5">
        <w:rPr>
          <w:rFonts w:ascii="Times New Roman" w:hAnsi="Times New Roman" w:cs="Times New Roman"/>
          <w:noProof/>
          <w:sz w:val="24"/>
          <w:szCs w:val="24"/>
        </w:rPr>
        <w:t xml:space="preserve"> are still </w:t>
      </w:r>
      <w:r w:rsidR="00C449DA">
        <w:rPr>
          <w:rFonts w:ascii="Times New Roman" w:hAnsi="Times New Roman" w:cs="Times New Roman"/>
          <w:noProof/>
          <w:sz w:val="24"/>
          <w:szCs w:val="24"/>
        </w:rPr>
        <w:t xml:space="preserve">falling behind, notably </w:t>
      </w:r>
      <w:r w:rsidR="00907C94">
        <w:rPr>
          <w:rFonts w:ascii="Times New Roman" w:hAnsi="Times New Roman" w:cs="Times New Roman"/>
          <w:noProof/>
          <w:sz w:val="24"/>
          <w:szCs w:val="24"/>
        </w:rPr>
        <w:t>regarding</w:t>
      </w:r>
      <w:r w:rsidR="00C449DA">
        <w:rPr>
          <w:rFonts w:ascii="Times New Roman" w:hAnsi="Times New Roman" w:cs="Times New Roman"/>
          <w:noProof/>
          <w:sz w:val="24"/>
          <w:szCs w:val="24"/>
        </w:rPr>
        <w:t xml:space="preserve"> the effective equipment of border crossing points. The Commission calls on all Member States to </w:t>
      </w:r>
      <w:r w:rsidR="00C449DA" w:rsidRPr="00A04651">
        <w:rPr>
          <w:rFonts w:ascii="Times New Roman" w:hAnsi="Times New Roman" w:cs="Times New Roman"/>
          <w:b/>
          <w:bCs/>
          <w:noProof/>
          <w:sz w:val="24"/>
          <w:szCs w:val="24"/>
        </w:rPr>
        <w:t xml:space="preserve">urgently </w:t>
      </w:r>
      <w:r w:rsidR="00DC68C0">
        <w:rPr>
          <w:rFonts w:ascii="Times New Roman" w:hAnsi="Times New Roman" w:cs="Times New Roman"/>
          <w:b/>
          <w:bCs/>
          <w:noProof/>
          <w:sz w:val="24"/>
          <w:szCs w:val="24"/>
        </w:rPr>
        <w:t>accelerate</w:t>
      </w:r>
      <w:r w:rsidR="00DC68C0" w:rsidRPr="00A04651">
        <w:rPr>
          <w:rFonts w:ascii="Times New Roman" w:hAnsi="Times New Roman" w:cs="Times New Roman"/>
          <w:b/>
          <w:bCs/>
          <w:noProof/>
          <w:sz w:val="24"/>
          <w:szCs w:val="24"/>
        </w:rPr>
        <w:t xml:space="preserve"> </w:t>
      </w:r>
      <w:r w:rsidR="00C449DA" w:rsidRPr="00A04651">
        <w:rPr>
          <w:rFonts w:ascii="Times New Roman" w:hAnsi="Times New Roman" w:cs="Times New Roman"/>
          <w:b/>
          <w:bCs/>
          <w:noProof/>
          <w:sz w:val="24"/>
          <w:szCs w:val="24"/>
        </w:rPr>
        <w:t>preparation</w:t>
      </w:r>
      <w:r w:rsidR="00C449DA">
        <w:rPr>
          <w:rFonts w:ascii="Times New Roman" w:hAnsi="Times New Roman" w:cs="Times New Roman"/>
          <w:b/>
          <w:bCs/>
          <w:noProof/>
          <w:sz w:val="24"/>
          <w:szCs w:val="24"/>
        </w:rPr>
        <w:t>s</w:t>
      </w:r>
      <w:r w:rsidR="00C449DA">
        <w:rPr>
          <w:rFonts w:ascii="Times New Roman" w:hAnsi="Times New Roman" w:cs="Times New Roman"/>
          <w:noProof/>
          <w:sz w:val="24"/>
          <w:szCs w:val="24"/>
        </w:rPr>
        <w:t xml:space="preserve"> to ensure </w:t>
      </w:r>
      <w:r w:rsidR="00C449DA" w:rsidRPr="0045413E">
        <w:rPr>
          <w:rFonts w:ascii="Times New Roman" w:hAnsi="Times New Roman" w:cs="Times New Roman"/>
          <w:noProof/>
          <w:sz w:val="24"/>
          <w:szCs w:val="24"/>
        </w:rPr>
        <w:t xml:space="preserve">the </w:t>
      </w:r>
      <w:r w:rsidR="00C449DA">
        <w:rPr>
          <w:rFonts w:ascii="Times New Roman" w:hAnsi="Times New Roman" w:cs="Times New Roman"/>
          <w:noProof/>
          <w:sz w:val="24"/>
          <w:szCs w:val="24"/>
        </w:rPr>
        <w:t>timely implementation of the system, as</w:t>
      </w:r>
      <w:r w:rsidR="00C449DA" w:rsidRPr="0045413E">
        <w:rPr>
          <w:rFonts w:ascii="Times New Roman" w:hAnsi="Times New Roman" w:cs="Times New Roman"/>
          <w:noProof/>
          <w:sz w:val="24"/>
          <w:szCs w:val="24"/>
        </w:rPr>
        <w:t xml:space="preserve"> endorsed by the </w:t>
      </w:r>
      <w:r w:rsidR="00C449DA" w:rsidRPr="38AB2C21">
        <w:rPr>
          <w:rFonts w:ascii="Times New Roman" w:hAnsi="Times New Roman" w:cs="Times New Roman"/>
          <w:noProof/>
          <w:sz w:val="24"/>
          <w:szCs w:val="24"/>
        </w:rPr>
        <w:t xml:space="preserve">Justice and Home Affairs </w:t>
      </w:r>
      <w:r w:rsidR="00C449DA">
        <w:rPr>
          <w:rFonts w:ascii="Times New Roman" w:hAnsi="Times New Roman" w:cs="Times New Roman"/>
          <w:noProof/>
          <w:sz w:val="24"/>
          <w:szCs w:val="24"/>
        </w:rPr>
        <w:t xml:space="preserve">Council in </w:t>
      </w:r>
      <w:r w:rsidR="00C449DA" w:rsidRPr="0045413E">
        <w:rPr>
          <w:rFonts w:ascii="Times New Roman" w:hAnsi="Times New Roman" w:cs="Times New Roman"/>
          <w:noProof/>
          <w:sz w:val="24"/>
          <w:szCs w:val="24"/>
        </w:rPr>
        <w:t>October 2023</w:t>
      </w:r>
      <w:r w:rsidR="00C449DA">
        <w:rPr>
          <w:rFonts w:ascii="Times New Roman" w:hAnsi="Times New Roman" w:cs="Times New Roman"/>
          <w:noProof/>
          <w:sz w:val="24"/>
          <w:szCs w:val="24"/>
        </w:rPr>
        <w:t>.</w:t>
      </w:r>
    </w:p>
    <w:p w14:paraId="63E6517F" w14:textId="19583C98" w:rsidR="00C449DA" w:rsidRDefault="00C449DA" w:rsidP="00EF63FF">
      <w:pPr>
        <w:spacing w:after="0" w:line="276" w:lineRule="auto"/>
        <w:jc w:val="center"/>
        <w:rPr>
          <w:noProof/>
        </w:rPr>
      </w:pPr>
      <w:r w:rsidRPr="00AA5879">
        <w:rPr>
          <w:noProof/>
          <w:lang w:eastAsia="en-GB"/>
        </w:rPr>
        <w:drawing>
          <wp:inline distT="0" distB="0" distL="0" distR="0" wp14:anchorId="1D75D477" wp14:editId="7B5DD721">
            <wp:extent cx="5354814" cy="405100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121" cy="4107219"/>
                    </a:xfrm>
                    <a:prstGeom prst="rect">
                      <a:avLst/>
                    </a:prstGeom>
                  </pic:spPr>
                </pic:pic>
              </a:graphicData>
            </a:graphic>
          </wp:inline>
        </w:drawing>
      </w:r>
    </w:p>
    <w:p w14:paraId="15D16755" w14:textId="77777777" w:rsidR="00C449DA" w:rsidRPr="00A04651" w:rsidRDefault="00C449DA" w:rsidP="004B5D09">
      <w:pPr>
        <w:pStyle w:val="Caption"/>
        <w:spacing w:after="360"/>
        <w:jc w:val="center"/>
        <w:rPr>
          <w:rFonts w:ascii="Times New Roman" w:hAnsi="Times New Roman" w:cs="Times New Roman"/>
          <w:noProof/>
          <w:color w:val="auto"/>
          <w:sz w:val="20"/>
          <w:szCs w:val="20"/>
        </w:rPr>
      </w:pPr>
      <w:r>
        <w:rPr>
          <w:rFonts w:ascii="Times New Roman" w:hAnsi="Times New Roman" w:cs="Times New Roman"/>
          <w:noProof/>
          <w:color w:val="auto"/>
          <w:sz w:val="20"/>
          <w:szCs w:val="20"/>
        </w:rPr>
        <w:t>State of play</w:t>
      </w:r>
      <w:r w:rsidRPr="00A04651">
        <w:rPr>
          <w:rFonts w:ascii="Times New Roman" w:hAnsi="Times New Roman" w:cs="Times New Roman"/>
          <w:noProof/>
          <w:color w:val="auto"/>
          <w:sz w:val="20"/>
          <w:szCs w:val="20"/>
        </w:rPr>
        <w:t xml:space="preserve"> of the border crossing points</w:t>
      </w:r>
      <w:r>
        <w:rPr>
          <w:rFonts w:ascii="Times New Roman" w:hAnsi="Times New Roman" w:cs="Times New Roman"/>
          <w:noProof/>
          <w:color w:val="auto"/>
          <w:sz w:val="20"/>
          <w:szCs w:val="20"/>
        </w:rPr>
        <w:t xml:space="preserve"> readiness</w:t>
      </w:r>
      <w:r w:rsidRPr="00A04651">
        <w:rPr>
          <w:rFonts w:ascii="Times New Roman" w:hAnsi="Times New Roman" w:cs="Times New Roman"/>
          <w:noProof/>
          <w:color w:val="auto"/>
          <w:sz w:val="20"/>
          <w:szCs w:val="20"/>
        </w:rPr>
        <w:t xml:space="preserve"> for the start of operation of the EES</w:t>
      </w:r>
    </w:p>
    <w:p w14:paraId="2F8C0473" w14:textId="4356F881" w:rsidR="009A574D" w:rsidRPr="00225AD4" w:rsidRDefault="009A574D" w:rsidP="004B5D09">
      <w:pPr>
        <w:spacing w:before="240" w:line="276" w:lineRule="auto"/>
        <w:jc w:val="both"/>
        <w:rPr>
          <w:rFonts w:ascii="Times New Roman" w:hAnsi="Times New Roman" w:cs="Times New Roman"/>
          <w:noProof/>
          <w:sz w:val="24"/>
          <w:szCs w:val="24"/>
        </w:rPr>
      </w:pPr>
      <w:r>
        <w:rPr>
          <w:rFonts w:ascii="Times New Roman" w:hAnsi="Times New Roman" w:cs="Times New Roman"/>
          <w:noProof/>
          <w:sz w:val="24"/>
          <w:szCs w:val="24"/>
        </w:rPr>
        <w:t>In parallel, work is ongoing to ensure the</w:t>
      </w:r>
      <w:r w:rsidRPr="4D9EFC95">
        <w:rPr>
          <w:rFonts w:ascii="Times New Roman" w:hAnsi="Times New Roman" w:cs="Times New Roman"/>
          <w:noProof/>
          <w:sz w:val="24"/>
          <w:szCs w:val="24"/>
        </w:rPr>
        <w:t xml:space="preserve"> start of </w:t>
      </w:r>
      <w:r w:rsidRPr="00225AD4">
        <w:rPr>
          <w:rFonts w:ascii="Times New Roman" w:hAnsi="Times New Roman" w:cs="Times New Roman"/>
          <w:b/>
          <w:bCs/>
          <w:noProof/>
          <w:sz w:val="24"/>
          <w:szCs w:val="24"/>
        </w:rPr>
        <w:t>ETIAS</w:t>
      </w:r>
      <w:r w:rsidRPr="4D9EFC95">
        <w:rPr>
          <w:rFonts w:ascii="Times New Roman" w:hAnsi="Times New Roman" w:cs="Times New Roman"/>
          <w:noProof/>
          <w:sz w:val="24"/>
          <w:szCs w:val="24"/>
        </w:rPr>
        <w:t xml:space="preserve"> in the first half of 2025. </w:t>
      </w:r>
      <w:r w:rsidR="00B21B25" w:rsidRPr="00B21B25">
        <w:rPr>
          <w:rFonts w:ascii="Times New Roman" w:hAnsi="Times New Roman" w:cs="Times New Roman"/>
          <w:noProof/>
          <w:sz w:val="24"/>
          <w:szCs w:val="24"/>
        </w:rPr>
        <w:t>The vast majority of the legal framework has been established</w:t>
      </w:r>
      <w:r w:rsidR="0085591F">
        <w:rPr>
          <w:rStyle w:val="FootnoteReference"/>
          <w:rFonts w:ascii="Times New Roman" w:hAnsi="Times New Roman" w:cs="Times New Roman"/>
          <w:noProof/>
          <w:sz w:val="24"/>
          <w:szCs w:val="24"/>
        </w:rPr>
        <w:footnoteReference w:id="51"/>
      </w:r>
      <w:r w:rsidR="0085591F">
        <w:rPr>
          <w:rFonts w:ascii="Times New Roman" w:hAnsi="Times New Roman" w:cs="Times New Roman"/>
          <w:noProof/>
          <w:sz w:val="24"/>
          <w:szCs w:val="24"/>
        </w:rPr>
        <w:t>.</w:t>
      </w:r>
      <w:r w:rsidRPr="4D9EFC95">
        <w:rPr>
          <w:rFonts w:ascii="Times New Roman" w:hAnsi="Times New Roman" w:cs="Times New Roman"/>
          <w:noProof/>
          <w:sz w:val="24"/>
          <w:szCs w:val="24"/>
        </w:rPr>
        <w:t>Member States, eu-LISA and Frontex need to</w:t>
      </w:r>
      <w:r>
        <w:rPr>
          <w:rFonts w:ascii="Times New Roman" w:hAnsi="Times New Roman" w:cs="Times New Roman"/>
          <w:noProof/>
          <w:sz w:val="24"/>
          <w:szCs w:val="24"/>
        </w:rPr>
        <w:t xml:space="preserve"> swiftly </w:t>
      </w:r>
      <w:r w:rsidRPr="4D9EFC95">
        <w:rPr>
          <w:rFonts w:ascii="Times New Roman" w:hAnsi="Times New Roman" w:cs="Times New Roman"/>
          <w:noProof/>
          <w:sz w:val="24"/>
          <w:szCs w:val="24"/>
        </w:rPr>
        <w:t xml:space="preserve">put in place the </w:t>
      </w:r>
      <w:r w:rsidRPr="00225AD4">
        <w:rPr>
          <w:rFonts w:ascii="Times New Roman" w:hAnsi="Times New Roman" w:cs="Times New Roman"/>
          <w:noProof/>
          <w:sz w:val="24"/>
          <w:szCs w:val="24"/>
        </w:rPr>
        <w:t>ETIAS</w:t>
      </w:r>
      <w:r w:rsidRPr="4D9EFC95">
        <w:rPr>
          <w:rFonts w:ascii="Times New Roman" w:hAnsi="Times New Roman" w:cs="Times New Roman"/>
          <w:b/>
          <w:bCs/>
          <w:noProof/>
          <w:sz w:val="24"/>
          <w:szCs w:val="24"/>
        </w:rPr>
        <w:t xml:space="preserve"> </w:t>
      </w:r>
      <w:r w:rsidRPr="007D113A">
        <w:rPr>
          <w:rFonts w:ascii="Times New Roman" w:hAnsi="Times New Roman" w:cs="Times New Roman"/>
          <w:noProof/>
          <w:sz w:val="24"/>
          <w:szCs w:val="24"/>
        </w:rPr>
        <w:t>C</w:t>
      </w:r>
      <w:r w:rsidRPr="4D9EFC95">
        <w:rPr>
          <w:rFonts w:ascii="Times New Roman" w:hAnsi="Times New Roman" w:cs="Times New Roman"/>
          <w:noProof/>
          <w:sz w:val="24"/>
          <w:szCs w:val="24"/>
        </w:rPr>
        <w:t>entral and National Units</w:t>
      </w:r>
      <w:r>
        <w:rPr>
          <w:rFonts w:ascii="Times New Roman" w:hAnsi="Times New Roman" w:cs="Times New Roman"/>
          <w:noProof/>
          <w:sz w:val="24"/>
          <w:szCs w:val="24"/>
        </w:rPr>
        <w:t xml:space="preserve"> </w:t>
      </w:r>
      <w:r w:rsidRPr="4D9EFC95">
        <w:rPr>
          <w:rFonts w:ascii="Times New Roman" w:hAnsi="Times New Roman" w:cs="Times New Roman"/>
          <w:noProof/>
          <w:sz w:val="24"/>
          <w:szCs w:val="24"/>
        </w:rPr>
        <w:t xml:space="preserve">to allow </w:t>
      </w:r>
      <w:r>
        <w:rPr>
          <w:rFonts w:ascii="Times New Roman" w:hAnsi="Times New Roman" w:cs="Times New Roman"/>
          <w:noProof/>
          <w:sz w:val="24"/>
          <w:szCs w:val="24"/>
        </w:rPr>
        <w:t xml:space="preserve">for </w:t>
      </w:r>
      <w:r w:rsidRPr="4D9EFC95">
        <w:rPr>
          <w:rFonts w:ascii="Times New Roman" w:hAnsi="Times New Roman" w:cs="Times New Roman"/>
          <w:noProof/>
          <w:sz w:val="24"/>
          <w:szCs w:val="24"/>
        </w:rPr>
        <w:t>improved identification of travellers</w:t>
      </w:r>
      <w:r>
        <w:rPr>
          <w:rFonts w:ascii="Times New Roman" w:hAnsi="Times New Roman" w:cs="Times New Roman"/>
          <w:noProof/>
          <w:sz w:val="24"/>
          <w:szCs w:val="24"/>
        </w:rPr>
        <w:t>.</w:t>
      </w:r>
      <w:r w:rsidR="00EC6E9E" w:rsidRPr="00EC6E9E">
        <w:rPr>
          <w:noProof/>
        </w:rPr>
        <w:t xml:space="preserve"> </w:t>
      </w:r>
      <w:r w:rsidR="00EC6E9E" w:rsidRPr="00EC6E9E">
        <w:rPr>
          <w:rFonts w:ascii="Times New Roman" w:hAnsi="Times New Roman" w:cs="Times New Roman"/>
          <w:noProof/>
          <w:sz w:val="24"/>
          <w:szCs w:val="24"/>
        </w:rPr>
        <w:t>To date, 21 out of 30 Member States implementing ETIAS declare to be on track with the implementation of the project, while 9 Member States indicated that they are confronted with difficulties</w:t>
      </w:r>
      <w:r w:rsidR="006E0145">
        <w:rPr>
          <w:rFonts w:ascii="Times New Roman" w:hAnsi="Times New Roman" w:cs="Times New Roman"/>
          <w:noProof/>
          <w:sz w:val="24"/>
          <w:szCs w:val="24"/>
        </w:rPr>
        <w:t xml:space="preserve">, </w:t>
      </w:r>
      <w:r w:rsidR="00404AEF">
        <w:rPr>
          <w:rFonts w:ascii="Times New Roman" w:hAnsi="Times New Roman" w:cs="Times New Roman"/>
          <w:noProof/>
          <w:sz w:val="24"/>
          <w:szCs w:val="24"/>
        </w:rPr>
        <w:t xml:space="preserve">although these do not affect </w:t>
      </w:r>
      <w:r w:rsidR="00EC6E9E" w:rsidRPr="00EC6E9E">
        <w:rPr>
          <w:rFonts w:ascii="Times New Roman" w:hAnsi="Times New Roman" w:cs="Times New Roman"/>
          <w:noProof/>
          <w:sz w:val="24"/>
          <w:szCs w:val="24"/>
        </w:rPr>
        <w:t xml:space="preserve">the start of operations. Some Member States are still facing procurement or contractual issues, while </w:t>
      </w:r>
      <w:r w:rsidR="00140E18">
        <w:rPr>
          <w:rFonts w:ascii="Times New Roman" w:hAnsi="Times New Roman" w:cs="Times New Roman"/>
          <w:noProof/>
          <w:sz w:val="24"/>
          <w:szCs w:val="24"/>
        </w:rPr>
        <w:t>three</w:t>
      </w:r>
      <w:r w:rsidR="00EC6E9E" w:rsidRPr="00EC6E9E">
        <w:rPr>
          <w:rFonts w:ascii="Times New Roman" w:hAnsi="Times New Roman" w:cs="Times New Roman"/>
          <w:noProof/>
          <w:sz w:val="24"/>
          <w:szCs w:val="24"/>
        </w:rPr>
        <w:t xml:space="preserve"> Member States </w:t>
      </w:r>
      <w:r w:rsidR="00953E2E">
        <w:rPr>
          <w:rFonts w:ascii="Times New Roman" w:hAnsi="Times New Roman" w:cs="Times New Roman"/>
          <w:noProof/>
          <w:sz w:val="24"/>
          <w:szCs w:val="24"/>
        </w:rPr>
        <w:t xml:space="preserve">are </w:t>
      </w:r>
      <w:r w:rsidR="00EC6E9E" w:rsidRPr="00EC6E9E">
        <w:rPr>
          <w:rFonts w:ascii="Times New Roman" w:hAnsi="Times New Roman" w:cs="Times New Roman"/>
          <w:noProof/>
          <w:sz w:val="24"/>
          <w:szCs w:val="24"/>
        </w:rPr>
        <w:t>experienc</w:t>
      </w:r>
      <w:r w:rsidR="00953E2E">
        <w:rPr>
          <w:rFonts w:ascii="Times New Roman" w:hAnsi="Times New Roman" w:cs="Times New Roman"/>
          <w:noProof/>
          <w:sz w:val="24"/>
          <w:szCs w:val="24"/>
        </w:rPr>
        <w:t>ing</w:t>
      </w:r>
      <w:r w:rsidR="00EC6E9E" w:rsidRPr="00EC6E9E">
        <w:rPr>
          <w:rFonts w:ascii="Times New Roman" w:hAnsi="Times New Roman" w:cs="Times New Roman"/>
          <w:noProof/>
          <w:sz w:val="24"/>
          <w:szCs w:val="24"/>
        </w:rPr>
        <w:t xml:space="preserve"> delays in financial resource allocation.</w:t>
      </w:r>
    </w:p>
    <w:p w14:paraId="05D3584E" w14:textId="48AF24B0" w:rsidR="00DC2490" w:rsidRPr="004014C4" w:rsidRDefault="009A574D" w:rsidP="00661E2F">
      <w:pPr>
        <w:pStyle w:val="Heading2"/>
        <w:rPr>
          <w:noProof/>
        </w:rPr>
      </w:pPr>
      <w:bookmarkStart w:id="6" w:name="_Hlk160561429"/>
      <w:r>
        <w:rPr>
          <w:noProof/>
        </w:rPr>
        <w:lastRenderedPageBreak/>
        <w:t>Digital border solutions embedded</w:t>
      </w:r>
      <w:r w:rsidR="00075378">
        <w:rPr>
          <w:noProof/>
        </w:rPr>
        <w:t xml:space="preserve"> in thorough border checks</w:t>
      </w:r>
    </w:p>
    <w:p w14:paraId="18C97F0E" w14:textId="47DF3AC3" w:rsidR="0005708F" w:rsidRPr="004014C4" w:rsidRDefault="000A339F" w:rsidP="0005708F">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 ongoing development and launch of digital border solutions provides an unparalleled opportunity to implement the world’s most secure and advanced border management system</w:t>
      </w:r>
      <w:r w:rsidR="00DD6BF3">
        <w:rPr>
          <w:rFonts w:ascii="Times New Roman" w:hAnsi="Times New Roman" w:cs="Times New Roman"/>
          <w:noProof/>
          <w:sz w:val="24"/>
          <w:szCs w:val="24"/>
        </w:rPr>
        <w:t xml:space="preserve">. However, these </w:t>
      </w:r>
      <w:r w:rsidR="0011084F">
        <w:rPr>
          <w:rFonts w:ascii="Times New Roman" w:hAnsi="Times New Roman" w:cs="Times New Roman"/>
          <w:noProof/>
          <w:sz w:val="24"/>
          <w:szCs w:val="24"/>
        </w:rPr>
        <w:t>developments need to go</w:t>
      </w:r>
      <w:r>
        <w:rPr>
          <w:rFonts w:ascii="Times New Roman" w:hAnsi="Times New Roman" w:cs="Times New Roman"/>
          <w:noProof/>
          <w:sz w:val="24"/>
          <w:szCs w:val="24"/>
        </w:rPr>
        <w:t xml:space="preserve"> hand in hand with </w:t>
      </w:r>
      <w:r w:rsidR="0076291A">
        <w:rPr>
          <w:rFonts w:ascii="Times New Roman" w:hAnsi="Times New Roman" w:cs="Times New Roman"/>
          <w:noProof/>
          <w:sz w:val="24"/>
          <w:szCs w:val="24"/>
        </w:rPr>
        <w:t>high quality and harmonised</w:t>
      </w:r>
      <w:r>
        <w:rPr>
          <w:rFonts w:ascii="Times New Roman" w:hAnsi="Times New Roman" w:cs="Times New Roman"/>
          <w:noProof/>
          <w:sz w:val="24"/>
          <w:szCs w:val="24"/>
        </w:rPr>
        <w:t xml:space="preserve"> border check procedures. </w:t>
      </w:r>
      <w:r w:rsidR="0005708F" w:rsidRPr="004014C4">
        <w:rPr>
          <w:rFonts w:ascii="Times New Roman" w:hAnsi="Times New Roman" w:cs="Times New Roman"/>
          <w:noProof/>
          <w:sz w:val="24"/>
          <w:szCs w:val="24"/>
        </w:rPr>
        <w:t>The quality of border checks at</w:t>
      </w:r>
      <w:r w:rsidR="00531475">
        <w:rPr>
          <w:rFonts w:ascii="Times New Roman" w:hAnsi="Times New Roman" w:cs="Times New Roman"/>
          <w:noProof/>
          <w:sz w:val="24"/>
          <w:szCs w:val="24"/>
        </w:rPr>
        <w:t xml:space="preserve"> the</w:t>
      </w:r>
      <w:r w:rsidR="0005708F" w:rsidRPr="004014C4">
        <w:rPr>
          <w:rFonts w:ascii="Times New Roman" w:hAnsi="Times New Roman" w:cs="Times New Roman"/>
          <w:noProof/>
          <w:sz w:val="24"/>
          <w:szCs w:val="24"/>
        </w:rPr>
        <w:t xml:space="preserve"> external borders is </w:t>
      </w:r>
      <w:r w:rsidR="004868AD">
        <w:rPr>
          <w:rFonts w:ascii="Times New Roman" w:hAnsi="Times New Roman" w:cs="Times New Roman"/>
          <w:noProof/>
          <w:sz w:val="24"/>
          <w:szCs w:val="24"/>
        </w:rPr>
        <w:t>a key priority of the Union</w:t>
      </w:r>
      <w:r w:rsidR="0077353E">
        <w:rPr>
          <w:rFonts w:ascii="Times New Roman" w:hAnsi="Times New Roman" w:cs="Times New Roman"/>
          <w:noProof/>
          <w:sz w:val="24"/>
          <w:szCs w:val="24"/>
        </w:rPr>
        <w:t xml:space="preserve">. </w:t>
      </w:r>
      <w:r w:rsidR="0005708F" w:rsidRPr="004014C4">
        <w:rPr>
          <w:rFonts w:ascii="Times New Roman" w:hAnsi="Times New Roman" w:cs="Times New Roman"/>
          <w:noProof/>
          <w:sz w:val="24"/>
          <w:szCs w:val="24"/>
        </w:rPr>
        <w:t xml:space="preserve">While </w:t>
      </w:r>
      <w:r w:rsidR="00866B98">
        <w:rPr>
          <w:rFonts w:ascii="Times New Roman" w:hAnsi="Times New Roman" w:cs="Times New Roman"/>
          <w:noProof/>
          <w:sz w:val="24"/>
          <w:szCs w:val="24"/>
        </w:rPr>
        <w:t>large</w:t>
      </w:r>
      <w:r w:rsidR="0005708F" w:rsidRPr="004014C4">
        <w:rPr>
          <w:rFonts w:ascii="Times New Roman" w:hAnsi="Times New Roman" w:cs="Times New Roman"/>
          <w:noProof/>
          <w:sz w:val="24"/>
          <w:szCs w:val="24"/>
        </w:rPr>
        <w:t xml:space="preserve"> passenger flows bring enormous </w:t>
      </w:r>
      <w:r w:rsidR="0005708F">
        <w:rPr>
          <w:rFonts w:ascii="Times New Roman" w:hAnsi="Times New Roman" w:cs="Times New Roman"/>
          <w:noProof/>
          <w:sz w:val="24"/>
          <w:szCs w:val="24"/>
        </w:rPr>
        <w:t>economic benefits</w:t>
      </w:r>
      <w:r w:rsidR="008764F4">
        <w:rPr>
          <w:rFonts w:ascii="Times New Roman" w:hAnsi="Times New Roman" w:cs="Times New Roman"/>
          <w:noProof/>
          <w:sz w:val="24"/>
          <w:szCs w:val="24"/>
        </w:rPr>
        <w:t xml:space="preserve"> to the Schengen area</w:t>
      </w:r>
      <w:r w:rsidR="0005708F" w:rsidRPr="004014C4">
        <w:rPr>
          <w:rFonts w:ascii="Times New Roman" w:hAnsi="Times New Roman" w:cs="Times New Roman"/>
          <w:noProof/>
          <w:sz w:val="24"/>
          <w:szCs w:val="24"/>
        </w:rPr>
        <w:t>, it also puts a</w:t>
      </w:r>
      <w:r w:rsidR="0005708F">
        <w:rPr>
          <w:rFonts w:ascii="Times New Roman" w:hAnsi="Times New Roman" w:cs="Times New Roman"/>
          <w:noProof/>
          <w:sz w:val="24"/>
          <w:szCs w:val="24"/>
        </w:rPr>
        <w:t>n increasing</w:t>
      </w:r>
      <w:r w:rsidR="0005708F" w:rsidRPr="004014C4">
        <w:rPr>
          <w:rFonts w:ascii="Times New Roman" w:hAnsi="Times New Roman" w:cs="Times New Roman"/>
          <w:noProof/>
          <w:sz w:val="24"/>
          <w:szCs w:val="24"/>
        </w:rPr>
        <w:t xml:space="preserve"> strain </w:t>
      </w:r>
      <w:r w:rsidR="0005708F">
        <w:rPr>
          <w:rFonts w:ascii="Times New Roman" w:hAnsi="Times New Roman" w:cs="Times New Roman"/>
          <w:noProof/>
          <w:sz w:val="24"/>
          <w:szCs w:val="24"/>
        </w:rPr>
        <w:t>on the</w:t>
      </w:r>
      <w:r w:rsidR="00531475">
        <w:rPr>
          <w:rFonts w:ascii="Times New Roman" w:hAnsi="Times New Roman" w:cs="Times New Roman"/>
          <w:noProof/>
          <w:sz w:val="24"/>
          <w:szCs w:val="24"/>
        </w:rPr>
        <w:t xml:space="preserve"> </w:t>
      </w:r>
      <w:r w:rsidR="0005708F">
        <w:rPr>
          <w:rFonts w:ascii="Times New Roman" w:hAnsi="Times New Roman" w:cs="Times New Roman"/>
          <w:noProof/>
          <w:sz w:val="24"/>
          <w:szCs w:val="24"/>
        </w:rPr>
        <w:t xml:space="preserve">resources required to </w:t>
      </w:r>
      <w:r w:rsidR="00D3591A">
        <w:rPr>
          <w:rFonts w:ascii="Times New Roman" w:hAnsi="Times New Roman" w:cs="Times New Roman"/>
          <w:noProof/>
          <w:sz w:val="24"/>
          <w:szCs w:val="24"/>
        </w:rPr>
        <w:t xml:space="preserve">guarantee </w:t>
      </w:r>
      <w:r w:rsidR="0005708F">
        <w:rPr>
          <w:rFonts w:ascii="Times New Roman" w:hAnsi="Times New Roman" w:cs="Times New Roman"/>
          <w:noProof/>
          <w:sz w:val="24"/>
          <w:szCs w:val="24"/>
        </w:rPr>
        <w:t>high</w:t>
      </w:r>
      <w:r w:rsidR="00860798">
        <w:rPr>
          <w:rFonts w:ascii="Times New Roman" w:hAnsi="Times New Roman" w:cs="Times New Roman"/>
          <w:noProof/>
          <w:sz w:val="24"/>
          <w:szCs w:val="24"/>
        </w:rPr>
        <w:t>-</w:t>
      </w:r>
      <w:r w:rsidR="0005708F">
        <w:rPr>
          <w:rFonts w:ascii="Times New Roman" w:hAnsi="Times New Roman" w:cs="Times New Roman"/>
          <w:noProof/>
          <w:sz w:val="24"/>
          <w:szCs w:val="24"/>
        </w:rPr>
        <w:t xml:space="preserve">quality </w:t>
      </w:r>
      <w:r w:rsidR="0005708F" w:rsidRPr="004014C4">
        <w:rPr>
          <w:rFonts w:ascii="Times New Roman" w:hAnsi="Times New Roman" w:cs="Times New Roman"/>
          <w:noProof/>
          <w:sz w:val="24"/>
          <w:szCs w:val="24"/>
        </w:rPr>
        <w:t>external border</w:t>
      </w:r>
      <w:r w:rsidR="0005708F">
        <w:rPr>
          <w:rFonts w:ascii="Times New Roman" w:hAnsi="Times New Roman" w:cs="Times New Roman"/>
          <w:noProof/>
          <w:sz w:val="24"/>
          <w:szCs w:val="24"/>
        </w:rPr>
        <w:t xml:space="preserve"> management</w:t>
      </w:r>
      <w:r w:rsidR="009719EE">
        <w:rPr>
          <w:rFonts w:ascii="Times New Roman" w:hAnsi="Times New Roman" w:cs="Times New Roman"/>
          <w:noProof/>
          <w:sz w:val="24"/>
          <w:szCs w:val="24"/>
        </w:rPr>
        <w:t xml:space="preserve"> based on sound risk analyses.</w:t>
      </w:r>
    </w:p>
    <w:p w14:paraId="2C9E959F" w14:textId="5AB985CB" w:rsidR="00CA229E" w:rsidRDefault="0005708F" w:rsidP="00E6000B">
      <w:pPr>
        <w:spacing w:line="276" w:lineRule="auto"/>
        <w:jc w:val="both"/>
        <w:rPr>
          <w:rFonts w:ascii="Times New Roman" w:hAnsi="Times New Roman" w:cs="Times New Roman"/>
          <w:noProof/>
          <w:sz w:val="24"/>
          <w:szCs w:val="24"/>
        </w:rPr>
      </w:pPr>
      <w:r w:rsidRPr="004014C4">
        <w:rPr>
          <w:rFonts w:ascii="Times New Roman" w:hAnsi="Times New Roman" w:cs="Times New Roman"/>
          <w:noProof/>
          <w:sz w:val="24"/>
          <w:szCs w:val="24"/>
        </w:rPr>
        <w:t>Schengen evaluations</w:t>
      </w:r>
      <w:r w:rsidR="00F72B04">
        <w:rPr>
          <w:rFonts w:ascii="Times New Roman" w:hAnsi="Times New Roman" w:cs="Times New Roman"/>
          <w:noProof/>
          <w:sz w:val="24"/>
          <w:szCs w:val="24"/>
        </w:rPr>
        <w:t xml:space="preserve"> </w:t>
      </w:r>
      <w:r w:rsidR="00531475">
        <w:rPr>
          <w:rFonts w:ascii="Times New Roman" w:hAnsi="Times New Roman" w:cs="Times New Roman"/>
          <w:noProof/>
          <w:sz w:val="24"/>
          <w:szCs w:val="24"/>
        </w:rPr>
        <w:t xml:space="preserve">still </w:t>
      </w:r>
      <w:r w:rsidR="009B3CC1">
        <w:rPr>
          <w:rFonts w:ascii="Times New Roman" w:hAnsi="Times New Roman" w:cs="Times New Roman"/>
          <w:noProof/>
          <w:sz w:val="24"/>
          <w:szCs w:val="24"/>
        </w:rPr>
        <w:t>show</w:t>
      </w:r>
      <w:r w:rsidR="00FC5533">
        <w:rPr>
          <w:rFonts w:ascii="Times New Roman" w:hAnsi="Times New Roman" w:cs="Times New Roman"/>
          <w:noProof/>
          <w:sz w:val="24"/>
          <w:szCs w:val="24"/>
        </w:rPr>
        <w:t xml:space="preserve"> </w:t>
      </w:r>
      <w:r w:rsidR="00AB4DDF">
        <w:rPr>
          <w:rFonts w:ascii="Times New Roman" w:hAnsi="Times New Roman" w:cs="Times New Roman"/>
          <w:noProof/>
          <w:sz w:val="24"/>
          <w:szCs w:val="24"/>
        </w:rPr>
        <w:t>strong</w:t>
      </w:r>
      <w:r w:rsidR="000719B5">
        <w:rPr>
          <w:rFonts w:ascii="Times New Roman" w:hAnsi="Times New Roman" w:cs="Times New Roman"/>
          <w:noProof/>
          <w:sz w:val="24"/>
          <w:szCs w:val="24"/>
        </w:rPr>
        <w:t xml:space="preserve"> divergencies</w:t>
      </w:r>
      <w:r w:rsidR="00FC5533">
        <w:rPr>
          <w:rFonts w:ascii="Times New Roman" w:hAnsi="Times New Roman" w:cs="Times New Roman"/>
          <w:noProof/>
          <w:sz w:val="24"/>
          <w:szCs w:val="24"/>
        </w:rPr>
        <w:t xml:space="preserve"> </w:t>
      </w:r>
      <w:r w:rsidR="000719B5">
        <w:rPr>
          <w:rFonts w:ascii="Times New Roman" w:hAnsi="Times New Roman" w:cs="Times New Roman"/>
          <w:noProof/>
          <w:sz w:val="24"/>
          <w:szCs w:val="24"/>
        </w:rPr>
        <w:t>in the</w:t>
      </w:r>
      <w:r>
        <w:rPr>
          <w:rFonts w:ascii="Times New Roman" w:hAnsi="Times New Roman" w:cs="Times New Roman"/>
          <w:noProof/>
          <w:sz w:val="24"/>
          <w:szCs w:val="24"/>
        </w:rPr>
        <w:t xml:space="preserve"> </w:t>
      </w:r>
      <w:r w:rsidRPr="004014C4">
        <w:rPr>
          <w:rFonts w:ascii="Times New Roman" w:hAnsi="Times New Roman" w:cs="Times New Roman"/>
          <w:noProof/>
          <w:sz w:val="24"/>
          <w:szCs w:val="24"/>
        </w:rPr>
        <w:t xml:space="preserve">quality of </w:t>
      </w:r>
      <w:r w:rsidRPr="004014C4">
        <w:rPr>
          <w:rFonts w:ascii="Times New Roman" w:hAnsi="Times New Roman" w:cs="Times New Roman"/>
          <w:b/>
          <w:bCs/>
          <w:noProof/>
          <w:sz w:val="24"/>
          <w:szCs w:val="24"/>
        </w:rPr>
        <w:t>border checks</w:t>
      </w:r>
      <w:r w:rsidR="00E573D9">
        <w:rPr>
          <w:rFonts w:ascii="Times New Roman" w:hAnsi="Times New Roman" w:cs="Times New Roman"/>
          <w:b/>
          <w:bCs/>
          <w:noProof/>
          <w:sz w:val="24"/>
          <w:szCs w:val="24"/>
        </w:rPr>
        <w:t xml:space="preserve"> </w:t>
      </w:r>
      <w:r w:rsidR="00E573D9" w:rsidRPr="00E573D9">
        <w:rPr>
          <w:rFonts w:ascii="Times New Roman" w:hAnsi="Times New Roman" w:cs="Times New Roman"/>
          <w:noProof/>
          <w:sz w:val="24"/>
          <w:szCs w:val="24"/>
        </w:rPr>
        <w:t>at the EU external borders</w:t>
      </w:r>
      <w:r w:rsidR="00A94C43" w:rsidRPr="00E573D9">
        <w:rPr>
          <w:rFonts w:ascii="Times New Roman" w:hAnsi="Times New Roman" w:cs="Times New Roman"/>
          <w:noProof/>
          <w:sz w:val="24"/>
          <w:szCs w:val="24"/>
        </w:rPr>
        <w:t xml:space="preserve">, highlighting </w:t>
      </w:r>
      <w:r w:rsidR="00146384" w:rsidRPr="00E573D9">
        <w:rPr>
          <w:rFonts w:ascii="Times New Roman" w:hAnsi="Times New Roman" w:cs="Times New Roman"/>
          <w:noProof/>
          <w:sz w:val="24"/>
          <w:szCs w:val="24"/>
        </w:rPr>
        <w:t>particularly low levels in some Member States.</w:t>
      </w:r>
      <w:r w:rsidR="00A94C43" w:rsidRPr="00E573D9">
        <w:rPr>
          <w:rFonts w:ascii="Times New Roman" w:hAnsi="Times New Roman" w:cs="Times New Roman"/>
          <w:noProof/>
          <w:sz w:val="24"/>
          <w:szCs w:val="24"/>
        </w:rPr>
        <w:t xml:space="preserve"> </w:t>
      </w:r>
      <w:r w:rsidR="00E573D9" w:rsidRPr="00E573D9">
        <w:rPr>
          <w:rFonts w:ascii="Times New Roman" w:hAnsi="Times New Roman" w:cs="Times New Roman"/>
          <w:noProof/>
          <w:sz w:val="24"/>
          <w:szCs w:val="24"/>
        </w:rPr>
        <w:t>This is</w:t>
      </w:r>
      <w:r w:rsidRPr="004014C4">
        <w:rPr>
          <w:rFonts w:ascii="Times New Roman" w:hAnsi="Times New Roman" w:cs="Times New Roman"/>
          <w:noProof/>
          <w:sz w:val="24"/>
          <w:szCs w:val="24"/>
        </w:rPr>
        <w:t xml:space="preserve"> due to limited resources, insufficient training, incomplete </w:t>
      </w:r>
      <w:r>
        <w:rPr>
          <w:rFonts w:ascii="Times New Roman" w:hAnsi="Times New Roman" w:cs="Times New Roman"/>
          <w:noProof/>
          <w:sz w:val="24"/>
          <w:szCs w:val="24"/>
        </w:rPr>
        <w:t>verification</w:t>
      </w:r>
      <w:r w:rsidRPr="004014C4">
        <w:rPr>
          <w:rFonts w:ascii="Times New Roman" w:hAnsi="Times New Roman" w:cs="Times New Roman"/>
          <w:noProof/>
          <w:sz w:val="24"/>
          <w:szCs w:val="24"/>
        </w:rPr>
        <w:t xml:space="preserve"> of entry conditions and </w:t>
      </w:r>
      <w:r w:rsidR="0028262A">
        <w:rPr>
          <w:rFonts w:ascii="Times New Roman" w:hAnsi="Times New Roman" w:cs="Times New Roman"/>
          <w:noProof/>
          <w:sz w:val="24"/>
          <w:szCs w:val="24"/>
        </w:rPr>
        <w:t>limited</w:t>
      </w:r>
      <w:r w:rsidR="0028262A" w:rsidRPr="004014C4">
        <w:rPr>
          <w:rFonts w:ascii="Times New Roman" w:hAnsi="Times New Roman" w:cs="Times New Roman"/>
          <w:noProof/>
          <w:sz w:val="24"/>
          <w:szCs w:val="24"/>
        </w:rPr>
        <w:t xml:space="preserve"> </w:t>
      </w:r>
      <w:r w:rsidRPr="004014C4">
        <w:rPr>
          <w:rFonts w:ascii="Times New Roman" w:hAnsi="Times New Roman" w:cs="Times New Roman"/>
          <w:noProof/>
          <w:sz w:val="24"/>
          <w:szCs w:val="24"/>
        </w:rPr>
        <w:t>use of detection equipment.</w:t>
      </w:r>
      <w:r>
        <w:rPr>
          <w:rFonts w:ascii="Times New Roman" w:hAnsi="Times New Roman" w:cs="Times New Roman"/>
          <w:noProof/>
          <w:sz w:val="24"/>
          <w:szCs w:val="24"/>
        </w:rPr>
        <w:t xml:space="preserve"> </w:t>
      </w:r>
      <w:r w:rsidR="00672BFC">
        <w:rPr>
          <w:rFonts w:ascii="Times New Roman" w:hAnsi="Times New Roman" w:cs="Times New Roman"/>
          <w:noProof/>
          <w:sz w:val="24"/>
          <w:szCs w:val="24"/>
        </w:rPr>
        <w:t>Serious deficiencies were identified in one of the unannounced visits carried out in 2023</w:t>
      </w:r>
      <w:r w:rsidR="00672BFC">
        <w:rPr>
          <w:rStyle w:val="FootnoteReference"/>
          <w:rFonts w:ascii="Times New Roman" w:hAnsi="Times New Roman" w:cs="Times New Roman"/>
          <w:noProof/>
          <w:sz w:val="24"/>
          <w:szCs w:val="24"/>
        </w:rPr>
        <w:footnoteReference w:id="52"/>
      </w:r>
      <w:r w:rsidR="005C3DE4">
        <w:rPr>
          <w:rFonts w:ascii="Times New Roman" w:hAnsi="Times New Roman" w:cs="Times New Roman"/>
          <w:noProof/>
          <w:sz w:val="24"/>
          <w:szCs w:val="24"/>
        </w:rPr>
        <w:t>.</w:t>
      </w:r>
      <w:r w:rsidR="00672BFC">
        <w:rPr>
          <w:rFonts w:ascii="Times New Roman" w:hAnsi="Times New Roman" w:cs="Times New Roman"/>
          <w:noProof/>
          <w:sz w:val="24"/>
          <w:szCs w:val="24"/>
        </w:rPr>
        <w:t xml:space="preserve"> </w:t>
      </w:r>
      <w:r w:rsidR="00C93C5A" w:rsidRPr="004014C4">
        <w:rPr>
          <w:rFonts w:ascii="Times New Roman" w:hAnsi="Times New Roman" w:cs="Times New Roman"/>
          <w:noProof/>
          <w:sz w:val="24"/>
          <w:szCs w:val="24"/>
        </w:rPr>
        <w:t>While several Member States</w:t>
      </w:r>
      <w:r w:rsidR="00C93C5A">
        <w:rPr>
          <w:rStyle w:val="FootnoteReference"/>
          <w:rFonts w:ascii="Times New Roman" w:hAnsi="Times New Roman" w:cs="Times New Roman"/>
          <w:noProof/>
          <w:sz w:val="24"/>
          <w:szCs w:val="24"/>
        </w:rPr>
        <w:footnoteReference w:id="53"/>
      </w:r>
      <w:r w:rsidR="00C93C5A" w:rsidRPr="004014C4">
        <w:rPr>
          <w:rFonts w:ascii="Times New Roman" w:hAnsi="Times New Roman" w:cs="Times New Roman"/>
          <w:noProof/>
          <w:sz w:val="24"/>
          <w:szCs w:val="24"/>
        </w:rPr>
        <w:t xml:space="preserve"> have stepped up </w:t>
      </w:r>
      <w:r w:rsidR="00C93C5A" w:rsidRPr="004014C4">
        <w:rPr>
          <w:rFonts w:ascii="Times New Roman" w:hAnsi="Times New Roman" w:cs="Times New Roman"/>
          <w:b/>
          <w:bCs/>
          <w:noProof/>
          <w:sz w:val="24"/>
          <w:szCs w:val="24"/>
        </w:rPr>
        <w:t>systematic checks at external borders</w:t>
      </w:r>
      <w:r w:rsidR="00A82584" w:rsidRPr="004014C4">
        <w:rPr>
          <w:rFonts w:ascii="Times New Roman" w:hAnsi="Times New Roman" w:cs="Times New Roman"/>
          <w:b/>
          <w:bCs/>
          <w:noProof/>
          <w:sz w:val="24"/>
          <w:szCs w:val="24"/>
        </w:rPr>
        <w:t xml:space="preserve"> </w:t>
      </w:r>
      <w:r w:rsidR="00C93C5A">
        <w:rPr>
          <w:rFonts w:ascii="Times New Roman" w:hAnsi="Times New Roman" w:cs="Times New Roman"/>
          <w:noProof/>
          <w:sz w:val="24"/>
          <w:szCs w:val="24"/>
        </w:rPr>
        <w:t xml:space="preserve">against all </w:t>
      </w:r>
      <w:r w:rsidR="00C93C5A" w:rsidRPr="004014C4">
        <w:rPr>
          <w:rFonts w:ascii="Times New Roman" w:hAnsi="Times New Roman" w:cs="Times New Roman"/>
          <w:noProof/>
          <w:sz w:val="24"/>
          <w:szCs w:val="24"/>
        </w:rPr>
        <w:t>relevant databases</w:t>
      </w:r>
      <w:r w:rsidR="00C93C5A">
        <w:rPr>
          <w:rFonts w:ascii="Times New Roman" w:hAnsi="Times New Roman" w:cs="Times New Roman"/>
          <w:noProof/>
          <w:sz w:val="24"/>
          <w:szCs w:val="24"/>
        </w:rPr>
        <w:t>,</w:t>
      </w:r>
      <w:r w:rsidR="00C93C5A" w:rsidRPr="004014C4">
        <w:rPr>
          <w:rFonts w:ascii="Times New Roman" w:hAnsi="Times New Roman" w:cs="Times New Roman"/>
          <w:noProof/>
          <w:sz w:val="24"/>
          <w:szCs w:val="24"/>
        </w:rPr>
        <w:t xml:space="preserve"> th</w:t>
      </w:r>
      <w:r w:rsidR="00C93C5A">
        <w:rPr>
          <w:rFonts w:ascii="Times New Roman" w:hAnsi="Times New Roman" w:cs="Times New Roman"/>
          <w:noProof/>
          <w:sz w:val="24"/>
          <w:szCs w:val="24"/>
        </w:rPr>
        <w:t>e</w:t>
      </w:r>
      <w:r w:rsidR="00C93C5A" w:rsidRPr="004014C4">
        <w:rPr>
          <w:rFonts w:ascii="Times New Roman" w:hAnsi="Times New Roman" w:cs="Times New Roman"/>
          <w:noProof/>
          <w:sz w:val="24"/>
          <w:szCs w:val="24"/>
        </w:rPr>
        <w:t xml:space="preserve"> issue remains an important point of concer</w:t>
      </w:r>
      <w:r w:rsidR="00C93C5A">
        <w:rPr>
          <w:rFonts w:ascii="Times New Roman" w:hAnsi="Times New Roman" w:cs="Times New Roman"/>
          <w:noProof/>
          <w:sz w:val="24"/>
          <w:szCs w:val="24"/>
        </w:rPr>
        <w:t xml:space="preserve">n. </w:t>
      </w:r>
      <w:r w:rsidR="000C2DF4" w:rsidRPr="42BCFFAB">
        <w:rPr>
          <w:rFonts w:ascii="Times New Roman" w:hAnsi="Times New Roman" w:cs="Times New Roman"/>
          <w:noProof/>
          <w:sz w:val="24"/>
          <w:szCs w:val="24"/>
        </w:rPr>
        <w:t>T</w:t>
      </w:r>
      <w:r w:rsidR="00C93C5A">
        <w:rPr>
          <w:rFonts w:ascii="Times New Roman" w:hAnsi="Times New Roman" w:cs="Times New Roman"/>
          <w:noProof/>
          <w:sz w:val="24"/>
          <w:szCs w:val="24"/>
        </w:rPr>
        <w:t>he use of the fingerprint search functionality in the Schengen and Visa Information Systems</w:t>
      </w:r>
      <w:r w:rsidR="00C93C5A">
        <w:rPr>
          <w:rStyle w:val="FootnoteReference"/>
          <w:rFonts w:ascii="Times New Roman" w:hAnsi="Times New Roman" w:cs="Times New Roman"/>
          <w:noProof/>
          <w:sz w:val="24"/>
          <w:szCs w:val="24"/>
        </w:rPr>
        <w:footnoteReference w:id="54"/>
      </w:r>
      <w:r w:rsidR="00C93C5A">
        <w:rPr>
          <w:rFonts w:ascii="Times New Roman" w:hAnsi="Times New Roman" w:cs="Times New Roman"/>
          <w:noProof/>
          <w:sz w:val="24"/>
          <w:szCs w:val="24"/>
        </w:rPr>
        <w:t xml:space="preserve"> to check for security threat</w:t>
      </w:r>
      <w:r w:rsidR="000B5F1B">
        <w:rPr>
          <w:rFonts w:ascii="Times New Roman" w:hAnsi="Times New Roman" w:cs="Times New Roman"/>
          <w:noProof/>
          <w:sz w:val="24"/>
          <w:szCs w:val="24"/>
        </w:rPr>
        <w:t>s</w:t>
      </w:r>
      <w:r w:rsidR="00C93C5A">
        <w:rPr>
          <w:rFonts w:ascii="Times New Roman" w:hAnsi="Times New Roman" w:cs="Times New Roman"/>
          <w:noProof/>
          <w:sz w:val="24"/>
          <w:szCs w:val="24"/>
        </w:rPr>
        <w:t xml:space="preserve"> and detect identity fraud remains underutilised. </w:t>
      </w:r>
      <w:r w:rsidR="000A339F" w:rsidRPr="42BCFFAB">
        <w:rPr>
          <w:rFonts w:ascii="Times New Roman" w:hAnsi="Times New Roman" w:cs="Times New Roman"/>
          <w:noProof/>
          <w:sz w:val="24"/>
          <w:szCs w:val="24"/>
        </w:rPr>
        <w:t xml:space="preserve">Schengen evaluations revealed that there is a need to enhance the quality of border checks carried out by the Member States using automated border control solutions (ABC gates) to ensure that the verification of the entry conditions to the EU meets the security standards. </w:t>
      </w:r>
    </w:p>
    <w:p w14:paraId="762DCA53" w14:textId="53DCCB33" w:rsidR="00CA229E" w:rsidRDefault="00A6709B" w:rsidP="00CA229E">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Furthermore, t</w:t>
      </w:r>
      <w:r w:rsidR="00CA229E" w:rsidRPr="004014C4">
        <w:rPr>
          <w:rFonts w:ascii="Times New Roman" w:hAnsi="Times New Roman" w:cs="Times New Roman"/>
          <w:noProof/>
          <w:sz w:val="24"/>
          <w:szCs w:val="24"/>
        </w:rPr>
        <w:t xml:space="preserve">he </w:t>
      </w:r>
      <w:r w:rsidR="00CA229E">
        <w:rPr>
          <w:rFonts w:ascii="Times New Roman" w:hAnsi="Times New Roman" w:cs="Times New Roman"/>
          <w:noProof/>
          <w:sz w:val="24"/>
          <w:szCs w:val="24"/>
        </w:rPr>
        <w:t>sharing</w:t>
      </w:r>
      <w:r w:rsidR="00CA229E" w:rsidRPr="004014C4">
        <w:rPr>
          <w:rFonts w:ascii="Times New Roman" w:hAnsi="Times New Roman" w:cs="Times New Roman"/>
          <w:noProof/>
          <w:sz w:val="24"/>
          <w:szCs w:val="24"/>
        </w:rPr>
        <w:t xml:space="preserve"> of </w:t>
      </w:r>
      <w:r w:rsidR="00CA229E" w:rsidRPr="004014C4">
        <w:rPr>
          <w:rFonts w:ascii="Times New Roman" w:hAnsi="Times New Roman" w:cs="Times New Roman"/>
          <w:b/>
          <w:bCs/>
          <w:noProof/>
          <w:sz w:val="24"/>
          <w:szCs w:val="24"/>
        </w:rPr>
        <w:t>Advance Passenger Information</w:t>
      </w:r>
      <w:r w:rsidR="00CA229E" w:rsidRPr="004014C4">
        <w:rPr>
          <w:rFonts w:ascii="Times New Roman" w:hAnsi="Times New Roman" w:cs="Times New Roman"/>
          <w:noProof/>
          <w:sz w:val="24"/>
          <w:szCs w:val="24"/>
        </w:rPr>
        <w:t xml:space="preserve"> (API) allows </w:t>
      </w:r>
      <w:r w:rsidR="00CA229E">
        <w:rPr>
          <w:rFonts w:ascii="Times New Roman" w:hAnsi="Times New Roman" w:cs="Times New Roman"/>
          <w:noProof/>
          <w:sz w:val="24"/>
          <w:szCs w:val="24"/>
        </w:rPr>
        <w:t>border guards</w:t>
      </w:r>
      <w:r w:rsidR="00CA229E" w:rsidRPr="004014C4">
        <w:rPr>
          <w:rFonts w:ascii="Times New Roman" w:hAnsi="Times New Roman" w:cs="Times New Roman"/>
          <w:noProof/>
          <w:sz w:val="24"/>
          <w:szCs w:val="24"/>
        </w:rPr>
        <w:t xml:space="preserve"> to pre-check travellers in the relevant databases </w:t>
      </w:r>
      <w:r w:rsidR="00CA229E">
        <w:rPr>
          <w:rFonts w:ascii="Times New Roman" w:hAnsi="Times New Roman" w:cs="Times New Roman"/>
          <w:noProof/>
          <w:sz w:val="24"/>
          <w:szCs w:val="24"/>
        </w:rPr>
        <w:t>before</w:t>
      </w:r>
      <w:r w:rsidR="00CA229E" w:rsidRPr="004014C4">
        <w:rPr>
          <w:rFonts w:ascii="Times New Roman" w:hAnsi="Times New Roman" w:cs="Times New Roman"/>
          <w:noProof/>
          <w:sz w:val="24"/>
          <w:szCs w:val="24"/>
        </w:rPr>
        <w:t xml:space="preserve"> </w:t>
      </w:r>
      <w:r w:rsidR="00CA229E">
        <w:rPr>
          <w:rFonts w:ascii="Times New Roman" w:hAnsi="Times New Roman" w:cs="Times New Roman"/>
          <w:noProof/>
          <w:sz w:val="24"/>
          <w:szCs w:val="24"/>
        </w:rPr>
        <w:t>t</w:t>
      </w:r>
      <w:r w:rsidR="00CA229E" w:rsidRPr="004014C4">
        <w:rPr>
          <w:rFonts w:ascii="Times New Roman" w:hAnsi="Times New Roman" w:cs="Times New Roman"/>
          <w:noProof/>
          <w:sz w:val="24"/>
          <w:szCs w:val="24"/>
        </w:rPr>
        <w:t>he</w:t>
      </w:r>
      <w:r w:rsidR="00CA229E">
        <w:rPr>
          <w:rFonts w:ascii="Times New Roman" w:hAnsi="Times New Roman" w:cs="Times New Roman"/>
          <w:noProof/>
          <w:sz w:val="24"/>
          <w:szCs w:val="24"/>
        </w:rPr>
        <w:t>y</w:t>
      </w:r>
      <w:r w:rsidR="00CA229E" w:rsidRPr="004014C4">
        <w:rPr>
          <w:rFonts w:ascii="Times New Roman" w:hAnsi="Times New Roman" w:cs="Times New Roman"/>
          <w:noProof/>
          <w:sz w:val="24"/>
          <w:szCs w:val="24"/>
        </w:rPr>
        <w:t xml:space="preserve"> arriv</w:t>
      </w:r>
      <w:r w:rsidR="00CA229E">
        <w:rPr>
          <w:rFonts w:ascii="Times New Roman" w:hAnsi="Times New Roman" w:cs="Times New Roman"/>
          <w:noProof/>
          <w:sz w:val="24"/>
          <w:szCs w:val="24"/>
        </w:rPr>
        <w:t>e</w:t>
      </w:r>
      <w:r w:rsidR="00CA229E" w:rsidRPr="004014C4">
        <w:rPr>
          <w:rFonts w:ascii="Times New Roman" w:hAnsi="Times New Roman" w:cs="Times New Roman"/>
          <w:noProof/>
          <w:sz w:val="24"/>
          <w:szCs w:val="24"/>
        </w:rPr>
        <w:t xml:space="preserve"> </w:t>
      </w:r>
      <w:r w:rsidR="00CA229E">
        <w:rPr>
          <w:rFonts w:ascii="Times New Roman" w:hAnsi="Times New Roman" w:cs="Times New Roman"/>
          <w:noProof/>
          <w:sz w:val="24"/>
          <w:szCs w:val="24"/>
        </w:rPr>
        <w:t>in the</w:t>
      </w:r>
      <w:r w:rsidR="00CA229E" w:rsidRPr="004014C4">
        <w:rPr>
          <w:rFonts w:ascii="Times New Roman" w:hAnsi="Times New Roman" w:cs="Times New Roman"/>
          <w:noProof/>
          <w:sz w:val="24"/>
          <w:szCs w:val="24"/>
        </w:rPr>
        <w:t xml:space="preserve"> EU</w:t>
      </w:r>
      <w:r w:rsidR="00CA229E">
        <w:rPr>
          <w:rFonts w:ascii="Times New Roman" w:hAnsi="Times New Roman" w:cs="Times New Roman"/>
          <w:noProof/>
          <w:sz w:val="24"/>
          <w:szCs w:val="24"/>
        </w:rPr>
        <w:t xml:space="preserve">, contributing to their capacity to </w:t>
      </w:r>
      <w:r w:rsidR="00CA229E" w:rsidRPr="04245999">
        <w:rPr>
          <w:rFonts w:ascii="Times New Roman" w:hAnsi="Times New Roman" w:cs="Times New Roman"/>
          <w:noProof/>
          <w:sz w:val="24"/>
          <w:szCs w:val="24"/>
        </w:rPr>
        <w:t>fight</w:t>
      </w:r>
      <w:r w:rsidR="00CA229E" w:rsidRPr="004014C4">
        <w:rPr>
          <w:rFonts w:ascii="Times New Roman" w:hAnsi="Times New Roman" w:cs="Times New Roman"/>
          <w:noProof/>
          <w:sz w:val="24"/>
          <w:szCs w:val="24"/>
        </w:rPr>
        <w:t xml:space="preserve"> cross-border crime</w:t>
      </w:r>
      <w:r w:rsidR="00CA229E">
        <w:rPr>
          <w:rFonts w:ascii="Times New Roman" w:hAnsi="Times New Roman" w:cs="Times New Roman"/>
          <w:noProof/>
          <w:sz w:val="24"/>
          <w:szCs w:val="24"/>
        </w:rPr>
        <w:t xml:space="preserve"> while reducing the waiting time for travellers to enter the Schengen area. While</w:t>
      </w:r>
      <w:r w:rsidR="00375777">
        <w:rPr>
          <w:rFonts w:ascii="Times New Roman" w:hAnsi="Times New Roman" w:cs="Times New Roman"/>
          <w:noProof/>
          <w:sz w:val="24"/>
          <w:szCs w:val="24"/>
        </w:rPr>
        <w:t xml:space="preserve"> </w:t>
      </w:r>
      <w:r w:rsidR="00375777" w:rsidRPr="00375777">
        <w:rPr>
          <w:rFonts w:ascii="Times New Roman" w:hAnsi="Times New Roman" w:cs="Times New Roman"/>
          <w:noProof/>
          <w:sz w:val="24"/>
          <w:szCs w:val="24"/>
        </w:rPr>
        <w:t>the 2023 Schengen evaluations showed an overall positive picture with an effective use of this data</w:t>
      </w:r>
      <w:r w:rsidR="00375777">
        <w:rPr>
          <w:rFonts w:ascii="Times New Roman" w:hAnsi="Times New Roman" w:cs="Times New Roman"/>
          <w:noProof/>
          <w:sz w:val="24"/>
          <w:szCs w:val="24"/>
        </w:rPr>
        <w:t>, the</w:t>
      </w:r>
      <w:r w:rsidR="00CA229E">
        <w:rPr>
          <w:rFonts w:ascii="Times New Roman" w:hAnsi="Times New Roman" w:cs="Times New Roman"/>
          <w:noProof/>
          <w:sz w:val="24"/>
          <w:szCs w:val="24"/>
        </w:rPr>
        <w:t xml:space="preserve"> monitoring activities carried out last year </w:t>
      </w:r>
      <w:r w:rsidR="00CA229E" w:rsidRPr="004014C4">
        <w:rPr>
          <w:rFonts w:ascii="Times New Roman" w:hAnsi="Times New Roman" w:cs="Times New Roman"/>
          <w:noProof/>
          <w:sz w:val="24"/>
          <w:szCs w:val="24"/>
        </w:rPr>
        <w:t>reveal</w:t>
      </w:r>
      <w:r w:rsidR="00CA229E">
        <w:rPr>
          <w:rFonts w:ascii="Times New Roman" w:hAnsi="Times New Roman" w:cs="Times New Roman"/>
          <w:noProof/>
          <w:sz w:val="24"/>
          <w:szCs w:val="24"/>
        </w:rPr>
        <w:t>ed</w:t>
      </w:r>
      <w:r w:rsidR="00CA229E" w:rsidRPr="004014C4">
        <w:rPr>
          <w:rFonts w:ascii="Times New Roman" w:hAnsi="Times New Roman" w:cs="Times New Roman"/>
          <w:noProof/>
          <w:sz w:val="24"/>
          <w:szCs w:val="24"/>
        </w:rPr>
        <w:t xml:space="preserve"> that</w:t>
      </w:r>
      <w:r w:rsidR="0055520D">
        <w:rPr>
          <w:rFonts w:ascii="Times New Roman" w:hAnsi="Times New Roman" w:cs="Times New Roman"/>
          <w:noProof/>
          <w:sz w:val="24"/>
          <w:szCs w:val="24"/>
        </w:rPr>
        <w:t xml:space="preserve"> there are still</w:t>
      </w:r>
      <w:r w:rsidR="00CA229E" w:rsidRPr="004014C4">
        <w:rPr>
          <w:rFonts w:ascii="Times New Roman" w:hAnsi="Times New Roman" w:cs="Times New Roman"/>
          <w:noProof/>
          <w:sz w:val="24"/>
          <w:szCs w:val="24"/>
        </w:rPr>
        <w:t xml:space="preserve"> </w:t>
      </w:r>
      <w:r w:rsidR="00CA229E">
        <w:rPr>
          <w:rFonts w:ascii="Times New Roman" w:hAnsi="Times New Roman" w:cs="Times New Roman"/>
          <w:noProof/>
          <w:sz w:val="24"/>
          <w:szCs w:val="24"/>
        </w:rPr>
        <w:t>some</w:t>
      </w:r>
      <w:r w:rsidR="00CA229E" w:rsidRPr="004014C4">
        <w:rPr>
          <w:rFonts w:ascii="Times New Roman" w:hAnsi="Times New Roman" w:cs="Times New Roman"/>
          <w:noProof/>
          <w:sz w:val="24"/>
          <w:szCs w:val="24"/>
        </w:rPr>
        <w:t xml:space="preserve"> Member States</w:t>
      </w:r>
      <w:r w:rsidR="00CA229E">
        <w:rPr>
          <w:rStyle w:val="FootnoteReference"/>
          <w:rFonts w:ascii="Times New Roman" w:hAnsi="Times New Roman" w:cs="Times New Roman"/>
          <w:noProof/>
          <w:sz w:val="24"/>
          <w:szCs w:val="24"/>
        </w:rPr>
        <w:footnoteReference w:id="55"/>
      </w:r>
      <w:r w:rsidR="00CA229E">
        <w:rPr>
          <w:rFonts w:ascii="Times New Roman" w:hAnsi="Times New Roman" w:cs="Times New Roman"/>
          <w:noProof/>
          <w:sz w:val="24"/>
          <w:szCs w:val="24"/>
        </w:rPr>
        <w:t xml:space="preserve"> </w:t>
      </w:r>
      <w:r w:rsidR="0055520D">
        <w:rPr>
          <w:rFonts w:ascii="Times New Roman" w:hAnsi="Times New Roman" w:cs="Times New Roman"/>
          <w:noProof/>
          <w:sz w:val="24"/>
          <w:szCs w:val="24"/>
        </w:rPr>
        <w:t xml:space="preserve">that </w:t>
      </w:r>
      <w:r w:rsidR="00CA229E" w:rsidRPr="004014C4">
        <w:rPr>
          <w:rFonts w:ascii="Times New Roman" w:hAnsi="Times New Roman" w:cs="Times New Roman"/>
          <w:noProof/>
          <w:sz w:val="24"/>
          <w:szCs w:val="24"/>
        </w:rPr>
        <w:t>have</w:t>
      </w:r>
      <w:r w:rsidR="00CA229E">
        <w:rPr>
          <w:rFonts w:ascii="Times New Roman" w:hAnsi="Times New Roman" w:cs="Times New Roman"/>
          <w:noProof/>
          <w:sz w:val="24"/>
          <w:szCs w:val="24"/>
        </w:rPr>
        <w:t xml:space="preserve"> </w:t>
      </w:r>
      <w:r w:rsidR="00CA229E" w:rsidRPr="004014C4">
        <w:rPr>
          <w:rFonts w:ascii="Times New Roman" w:hAnsi="Times New Roman" w:cs="Times New Roman"/>
          <w:noProof/>
          <w:sz w:val="24"/>
          <w:szCs w:val="24"/>
        </w:rPr>
        <w:t>not</w:t>
      </w:r>
      <w:r w:rsidR="00CA229E">
        <w:rPr>
          <w:rFonts w:ascii="Times New Roman" w:hAnsi="Times New Roman" w:cs="Times New Roman"/>
          <w:noProof/>
          <w:sz w:val="24"/>
          <w:szCs w:val="24"/>
        </w:rPr>
        <w:t xml:space="preserve"> </w:t>
      </w:r>
      <w:r w:rsidR="008077A7">
        <w:rPr>
          <w:rFonts w:ascii="Times New Roman" w:hAnsi="Times New Roman" w:cs="Times New Roman"/>
          <w:noProof/>
          <w:sz w:val="24"/>
          <w:szCs w:val="24"/>
        </w:rPr>
        <w:t xml:space="preserve">yet </w:t>
      </w:r>
      <w:r w:rsidR="00CA229E">
        <w:rPr>
          <w:rFonts w:ascii="Times New Roman" w:hAnsi="Times New Roman" w:cs="Times New Roman"/>
          <w:noProof/>
          <w:sz w:val="24"/>
          <w:szCs w:val="24"/>
        </w:rPr>
        <w:t xml:space="preserve">or </w:t>
      </w:r>
      <w:r w:rsidR="008077A7">
        <w:rPr>
          <w:rFonts w:ascii="Times New Roman" w:hAnsi="Times New Roman" w:cs="Times New Roman"/>
          <w:noProof/>
          <w:sz w:val="24"/>
          <w:szCs w:val="24"/>
        </w:rPr>
        <w:t xml:space="preserve">have </w:t>
      </w:r>
      <w:r w:rsidR="00CA229E">
        <w:rPr>
          <w:rFonts w:ascii="Times New Roman" w:hAnsi="Times New Roman" w:cs="Times New Roman"/>
          <w:noProof/>
          <w:sz w:val="24"/>
          <w:szCs w:val="24"/>
        </w:rPr>
        <w:t>insufficiently</w:t>
      </w:r>
      <w:r w:rsidR="00CA229E" w:rsidRPr="004014C4">
        <w:rPr>
          <w:rFonts w:ascii="Times New Roman" w:hAnsi="Times New Roman" w:cs="Times New Roman"/>
          <w:noProof/>
          <w:sz w:val="24"/>
          <w:szCs w:val="24"/>
        </w:rPr>
        <w:t xml:space="preserve"> implemented systems to collect and use A</w:t>
      </w:r>
      <w:r w:rsidR="00CA229E">
        <w:rPr>
          <w:rFonts w:ascii="Times New Roman" w:hAnsi="Times New Roman" w:cs="Times New Roman"/>
          <w:noProof/>
          <w:sz w:val="24"/>
          <w:szCs w:val="24"/>
        </w:rPr>
        <w:t xml:space="preserve">dvance Passenger Information. The </w:t>
      </w:r>
      <w:r w:rsidR="006703CA">
        <w:rPr>
          <w:rFonts w:ascii="Times New Roman" w:hAnsi="Times New Roman" w:cs="Times New Roman"/>
          <w:noProof/>
          <w:sz w:val="24"/>
          <w:szCs w:val="24"/>
        </w:rPr>
        <w:t>renewed framework</w:t>
      </w:r>
      <w:r w:rsidR="00CA229E">
        <w:rPr>
          <w:rFonts w:ascii="Times New Roman" w:hAnsi="Times New Roman" w:cs="Times New Roman"/>
          <w:noProof/>
          <w:sz w:val="24"/>
          <w:szCs w:val="24"/>
        </w:rPr>
        <w:t xml:space="preserve"> will further strengthen its potential by automating data collection and facilitating the combination with Passenger Name Record (PNR) data to effectively identify high-risk travellers.</w:t>
      </w:r>
    </w:p>
    <w:p w14:paraId="05E9F6EB" w14:textId="6EF84FA4" w:rsidR="00F92CD9" w:rsidRDefault="00432F82" w:rsidP="00E6000B">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Considering</w:t>
      </w:r>
      <w:r w:rsidR="009C470B">
        <w:rPr>
          <w:rFonts w:ascii="Times New Roman" w:hAnsi="Times New Roman" w:cs="Times New Roman"/>
          <w:noProof/>
          <w:sz w:val="24"/>
          <w:szCs w:val="24"/>
        </w:rPr>
        <w:t xml:space="preserve"> the potential risk for the Schengen area, a</w:t>
      </w:r>
      <w:r w:rsidR="00531475">
        <w:rPr>
          <w:rFonts w:ascii="Times New Roman" w:hAnsi="Times New Roman" w:cs="Times New Roman"/>
          <w:noProof/>
          <w:sz w:val="24"/>
          <w:szCs w:val="24"/>
        </w:rPr>
        <w:t xml:space="preserve">ll </w:t>
      </w:r>
      <w:r w:rsidR="0005708F" w:rsidRPr="004014C4">
        <w:rPr>
          <w:rFonts w:ascii="Times New Roman" w:hAnsi="Times New Roman" w:cs="Times New Roman"/>
          <w:noProof/>
          <w:sz w:val="24"/>
          <w:szCs w:val="24"/>
        </w:rPr>
        <w:t xml:space="preserve">Member States </w:t>
      </w:r>
      <w:r w:rsidR="00CE135E">
        <w:rPr>
          <w:rFonts w:ascii="Times New Roman" w:hAnsi="Times New Roman" w:cs="Times New Roman"/>
          <w:noProof/>
          <w:sz w:val="24"/>
          <w:szCs w:val="24"/>
        </w:rPr>
        <w:t xml:space="preserve">must </w:t>
      </w:r>
      <w:r w:rsidR="00CE135E" w:rsidRPr="00531475">
        <w:rPr>
          <w:rFonts w:ascii="Times New Roman" w:hAnsi="Times New Roman" w:cs="Times New Roman"/>
          <w:b/>
          <w:bCs/>
          <w:noProof/>
          <w:sz w:val="24"/>
          <w:szCs w:val="24"/>
        </w:rPr>
        <w:t>urgently</w:t>
      </w:r>
      <w:r w:rsidR="0005708F" w:rsidRPr="004014C4">
        <w:rPr>
          <w:rFonts w:ascii="Times New Roman" w:hAnsi="Times New Roman" w:cs="Times New Roman"/>
          <w:noProof/>
          <w:sz w:val="24"/>
          <w:szCs w:val="24"/>
        </w:rPr>
        <w:t xml:space="preserve"> </w:t>
      </w:r>
      <w:r w:rsidR="00BF237E">
        <w:rPr>
          <w:rFonts w:ascii="Times New Roman" w:hAnsi="Times New Roman" w:cs="Times New Roman"/>
          <w:b/>
          <w:bCs/>
          <w:noProof/>
          <w:sz w:val="24"/>
          <w:szCs w:val="24"/>
        </w:rPr>
        <w:t>improve</w:t>
      </w:r>
      <w:r w:rsidR="0005708F" w:rsidRPr="00B23719">
        <w:rPr>
          <w:rFonts w:ascii="Times New Roman" w:hAnsi="Times New Roman" w:cs="Times New Roman"/>
          <w:b/>
          <w:bCs/>
          <w:noProof/>
          <w:sz w:val="24"/>
          <w:szCs w:val="24"/>
        </w:rPr>
        <w:t xml:space="preserve"> border check</w:t>
      </w:r>
      <w:r w:rsidR="00BF237E">
        <w:rPr>
          <w:rFonts w:ascii="Times New Roman" w:hAnsi="Times New Roman" w:cs="Times New Roman"/>
          <w:b/>
          <w:bCs/>
          <w:noProof/>
          <w:sz w:val="24"/>
          <w:szCs w:val="24"/>
        </w:rPr>
        <w:t>s</w:t>
      </w:r>
      <w:r w:rsidR="0005708F" w:rsidRPr="00B23719">
        <w:rPr>
          <w:rFonts w:ascii="Times New Roman" w:hAnsi="Times New Roman" w:cs="Times New Roman"/>
          <w:b/>
          <w:bCs/>
          <w:noProof/>
          <w:sz w:val="24"/>
          <w:szCs w:val="24"/>
        </w:rPr>
        <w:t xml:space="preserve"> </w:t>
      </w:r>
      <w:r w:rsidR="0005708F">
        <w:rPr>
          <w:rFonts w:ascii="Times New Roman" w:hAnsi="Times New Roman" w:cs="Times New Roman"/>
          <w:noProof/>
          <w:sz w:val="24"/>
          <w:szCs w:val="24"/>
        </w:rPr>
        <w:t xml:space="preserve">by </w:t>
      </w:r>
      <w:r w:rsidR="0005708F" w:rsidRPr="004014C4">
        <w:rPr>
          <w:rFonts w:ascii="Times New Roman" w:hAnsi="Times New Roman" w:cs="Times New Roman"/>
          <w:noProof/>
          <w:sz w:val="24"/>
          <w:szCs w:val="24"/>
        </w:rPr>
        <w:t xml:space="preserve">ensuring sufficient resources, </w:t>
      </w:r>
      <w:r w:rsidR="00375AC8">
        <w:rPr>
          <w:rFonts w:ascii="Times New Roman" w:hAnsi="Times New Roman" w:cs="Times New Roman"/>
          <w:noProof/>
          <w:sz w:val="24"/>
          <w:szCs w:val="24"/>
        </w:rPr>
        <w:t xml:space="preserve">appropriate </w:t>
      </w:r>
      <w:r w:rsidR="00375AC8" w:rsidRPr="004014C4">
        <w:rPr>
          <w:rFonts w:ascii="Times New Roman" w:hAnsi="Times New Roman" w:cs="Times New Roman"/>
          <w:noProof/>
          <w:sz w:val="24"/>
          <w:szCs w:val="24"/>
        </w:rPr>
        <w:t>training</w:t>
      </w:r>
      <w:r w:rsidR="00375AC8">
        <w:rPr>
          <w:rFonts w:ascii="Times New Roman" w:hAnsi="Times New Roman" w:cs="Times New Roman"/>
          <w:noProof/>
          <w:sz w:val="24"/>
          <w:szCs w:val="24"/>
        </w:rPr>
        <w:t xml:space="preserve"> </w:t>
      </w:r>
      <w:r w:rsidR="00BF237E">
        <w:rPr>
          <w:rFonts w:ascii="Times New Roman" w:hAnsi="Times New Roman" w:cs="Times New Roman"/>
          <w:noProof/>
          <w:sz w:val="24"/>
          <w:szCs w:val="24"/>
        </w:rPr>
        <w:t>and</w:t>
      </w:r>
      <w:r w:rsidR="0005708F" w:rsidRPr="004014C4">
        <w:rPr>
          <w:rFonts w:ascii="Times New Roman" w:hAnsi="Times New Roman" w:cs="Times New Roman"/>
          <w:noProof/>
          <w:sz w:val="24"/>
          <w:szCs w:val="24"/>
        </w:rPr>
        <w:t xml:space="preserve"> effective implementation of border procedures for an adequate assessment of the entry conditions and timely detection of security risks</w:t>
      </w:r>
      <w:r w:rsidR="05E68EAE" w:rsidRPr="004014C4">
        <w:rPr>
          <w:rFonts w:ascii="Times New Roman" w:hAnsi="Times New Roman" w:cs="Times New Roman"/>
          <w:noProof/>
          <w:sz w:val="24"/>
          <w:szCs w:val="24"/>
        </w:rPr>
        <w:t xml:space="preserve">, including by enhancing the use of </w:t>
      </w:r>
      <w:r w:rsidR="008E6554" w:rsidRPr="42BCFFAB">
        <w:rPr>
          <w:rFonts w:ascii="Times New Roman" w:hAnsi="Times New Roman" w:cs="Times New Roman"/>
          <w:noProof/>
          <w:sz w:val="24"/>
          <w:szCs w:val="24"/>
        </w:rPr>
        <w:t>biometric identification</w:t>
      </w:r>
      <w:r w:rsidR="0005708F" w:rsidRPr="004014C4">
        <w:rPr>
          <w:rFonts w:ascii="Times New Roman" w:hAnsi="Times New Roman" w:cs="Times New Roman"/>
          <w:noProof/>
          <w:sz w:val="24"/>
          <w:szCs w:val="24"/>
        </w:rPr>
        <w:t>.</w:t>
      </w:r>
    </w:p>
    <w:p w14:paraId="4714309A" w14:textId="77777777" w:rsidR="00F92CD9" w:rsidRDefault="00F92CD9">
      <w:pPr>
        <w:rPr>
          <w:rFonts w:ascii="Times New Roman" w:hAnsi="Times New Roman" w:cs="Times New Roman"/>
          <w:noProof/>
          <w:sz w:val="24"/>
          <w:szCs w:val="24"/>
        </w:rPr>
      </w:pPr>
      <w:r>
        <w:rPr>
          <w:rFonts w:ascii="Times New Roman" w:hAnsi="Times New Roman" w:cs="Times New Roman"/>
          <w:noProof/>
          <w:sz w:val="24"/>
          <w:szCs w:val="24"/>
        </w:rPr>
        <w:br w:type="page"/>
      </w:r>
    </w:p>
    <w:bookmarkEnd w:id="6"/>
    <w:p w14:paraId="3B884146" w14:textId="1F289140" w:rsidR="00821AD5" w:rsidRPr="004014C4" w:rsidRDefault="00821AD5" w:rsidP="004B5D09">
      <w:pPr>
        <w:pStyle w:val="Heading1"/>
        <w:keepNext/>
        <w:spacing w:before="240" w:line="276" w:lineRule="auto"/>
        <w:rPr>
          <w:rFonts w:ascii="Times New Roman Bold" w:hAnsi="Times New Roman Bold" w:hint="eastAsia"/>
          <w:smallCaps/>
        </w:rPr>
      </w:pPr>
      <w:r w:rsidRPr="004014C4">
        <w:rPr>
          <w:smallCaps/>
        </w:rPr>
        <w:lastRenderedPageBreak/>
        <w:t xml:space="preserve">5. </w:t>
      </w:r>
      <w:r w:rsidR="000B3F55">
        <w:rPr>
          <w:smallCaps/>
        </w:rPr>
        <w:t>A</w:t>
      </w:r>
      <w:r w:rsidR="00D802BF">
        <w:rPr>
          <w:smallCaps/>
        </w:rPr>
        <w:t xml:space="preserve"> Safe and Secure Schengen</w:t>
      </w:r>
      <w:r w:rsidR="009E0822" w:rsidRPr="004014C4">
        <w:rPr>
          <w:smallCaps/>
        </w:rPr>
        <w:t xml:space="preserve"> </w:t>
      </w:r>
      <w:r w:rsidR="00811E16">
        <w:rPr>
          <w:smallCaps/>
        </w:rPr>
        <w:t>Area</w:t>
      </w:r>
      <w:r w:rsidR="000B3F55">
        <w:rPr>
          <w:smallCaps/>
        </w:rPr>
        <w:t xml:space="preserve"> in an Evolving Geostrategic Environment</w:t>
      </w:r>
    </w:p>
    <w:p w14:paraId="1FFAFB87" w14:textId="18FAD174" w:rsidR="004E2E84" w:rsidRDefault="00A31002"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Despite </w:t>
      </w:r>
      <w:r w:rsidR="00307F27">
        <w:rPr>
          <w:rFonts w:ascii="Times New Roman" w:hAnsi="Times New Roman" w:cs="Times New Roman"/>
          <w:noProof/>
          <w:sz w:val="24"/>
          <w:szCs w:val="24"/>
        </w:rPr>
        <w:t>the</w:t>
      </w:r>
      <w:r>
        <w:rPr>
          <w:rFonts w:ascii="Times New Roman" w:hAnsi="Times New Roman" w:cs="Times New Roman"/>
          <w:noProof/>
          <w:sz w:val="24"/>
          <w:szCs w:val="24"/>
        </w:rPr>
        <w:t xml:space="preserve"> </w:t>
      </w:r>
      <w:r w:rsidRPr="00E765BF">
        <w:rPr>
          <w:rFonts w:ascii="Times New Roman" w:hAnsi="Times New Roman" w:cs="Times New Roman"/>
          <w:noProof/>
          <w:sz w:val="24"/>
          <w:szCs w:val="24"/>
          <w:lang w:val="en-IE"/>
        </w:rPr>
        <w:t>rise of organi</w:t>
      </w:r>
      <w:r>
        <w:rPr>
          <w:rFonts w:ascii="Times New Roman" w:hAnsi="Times New Roman" w:cs="Times New Roman"/>
          <w:noProof/>
          <w:sz w:val="24"/>
          <w:szCs w:val="24"/>
          <w:lang w:val="en-IE"/>
        </w:rPr>
        <w:t>s</w:t>
      </w:r>
      <w:r w:rsidRPr="00E765BF">
        <w:rPr>
          <w:rFonts w:ascii="Times New Roman" w:hAnsi="Times New Roman" w:cs="Times New Roman"/>
          <w:noProof/>
          <w:sz w:val="24"/>
          <w:szCs w:val="24"/>
          <w:lang w:val="en-IE"/>
        </w:rPr>
        <w:t>ed crime globally</w:t>
      </w:r>
      <w:r>
        <w:rPr>
          <w:rFonts w:ascii="Times New Roman" w:hAnsi="Times New Roman" w:cs="Times New Roman"/>
          <w:noProof/>
          <w:sz w:val="24"/>
          <w:szCs w:val="24"/>
          <w:lang w:val="en-IE"/>
        </w:rPr>
        <w:t xml:space="preserve">, </w:t>
      </w:r>
      <w:r w:rsidR="00714199">
        <w:rPr>
          <w:rFonts w:ascii="Times New Roman" w:hAnsi="Times New Roman" w:cs="Times New Roman"/>
          <w:noProof/>
          <w:sz w:val="24"/>
          <w:szCs w:val="24"/>
        </w:rPr>
        <w:t>Europe</w:t>
      </w:r>
      <w:r w:rsidR="00CC4202">
        <w:rPr>
          <w:rFonts w:ascii="Times New Roman" w:hAnsi="Times New Roman" w:cs="Times New Roman"/>
          <w:noProof/>
          <w:sz w:val="24"/>
          <w:szCs w:val="24"/>
        </w:rPr>
        <w:t xml:space="preserve"> </w:t>
      </w:r>
      <w:r>
        <w:rPr>
          <w:rFonts w:ascii="Times New Roman" w:hAnsi="Times New Roman" w:cs="Times New Roman"/>
          <w:noProof/>
          <w:sz w:val="24"/>
          <w:szCs w:val="24"/>
        </w:rPr>
        <w:t>is still one of the</w:t>
      </w:r>
      <w:r>
        <w:rPr>
          <w:rFonts w:ascii="Times New Roman" w:hAnsi="Times New Roman" w:cs="Times New Roman"/>
          <w:b/>
          <w:bCs/>
          <w:noProof/>
          <w:sz w:val="24"/>
          <w:szCs w:val="24"/>
        </w:rPr>
        <w:t xml:space="preserve"> </w:t>
      </w:r>
      <w:r w:rsidR="008077A7" w:rsidRPr="008077A7">
        <w:rPr>
          <w:rFonts w:ascii="Times New Roman" w:hAnsi="Times New Roman" w:cs="Times New Roman"/>
          <w:noProof/>
          <w:sz w:val="24"/>
          <w:szCs w:val="24"/>
        </w:rPr>
        <w:t>low criminality</w:t>
      </w:r>
      <w:r w:rsidR="008077A7">
        <w:rPr>
          <w:rFonts w:ascii="Times New Roman" w:hAnsi="Times New Roman" w:cs="Times New Roman"/>
          <w:b/>
          <w:bCs/>
          <w:noProof/>
          <w:sz w:val="24"/>
          <w:szCs w:val="24"/>
        </w:rPr>
        <w:t xml:space="preserve"> </w:t>
      </w:r>
      <w:r w:rsidRPr="004B5D09">
        <w:rPr>
          <w:rFonts w:ascii="Times New Roman" w:hAnsi="Times New Roman" w:cs="Times New Roman"/>
          <w:noProof/>
          <w:sz w:val="24"/>
          <w:szCs w:val="24"/>
        </w:rPr>
        <w:t>regions</w:t>
      </w:r>
      <w:r>
        <w:rPr>
          <w:rFonts w:ascii="Times New Roman" w:hAnsi="Times New Roman" w:cs="Times New Roman"/>
          <w:noProof/>
          <w:sz w:val="24"/>
          <w:szCs w:val="24"/>
        </w:rPr>
        <w:t xml:space="preserve"> in the world</w:t>
      </w:r>
      <w:r w:rsidR="004D15BC">
        <w:rPr>
          <w:rFonts w:ascii="Times New Roman" w:hAnsi="Times New Roman" w:cs="Times New Roman"/>
          <w:noProof/>
          <w:sz w:val="24"/>
          <w:szCs w:val="24"/>
        </w:rPr>
        <w:t xml:space="preserve"> according to the </w:t>
      </w:r>
      <w:r w:rsidR="009021A0">
        <w:rPr>
          <w:rFonts w:ascii="Times New Roman" w:hAnsi="Times New Roman" w:cs="Times New Roman"/>
          <w:noProof/>
          <w:sz w:val="24"/>
          <w:szCs w:val="24"/>
        </w:rPr>
        <w:t xml:space="preserve">2023 </w:t>
      </w:r>
      <w:r w:rsidR="00714199">
        <w:rPr>
          <w:rFonts w:ascii="Times New Roman" w:hAnsi="Times New Roman" w:cs="Times New Roman"/>
          <w:noProof/>
          <w:sz w:val="24"/>
          <w:szCs w:val="24"/>
        </w:rPr>
        <w:t xml:space="preserve">Global Organised Crime </w:t>
      </w:r>
      <w:r w:rsidR="008133AD">
        <w:rPr>
          <w:rFonts w:ascii="Times New Roman" w:hAnsi="Times New Roman" w:cs="Times New Roman"/>
          <w:noProof/>
          <w:sz w:val="24"/>
          <w:szCs w:val="24"/>
        </w:rPr>
        <w:t>I</w:t>
      </w:r>
      <w:r w:rsidR="00714199">
        <w:rPr>
          <w:rFonts w:ascii="Times New Roman" w:hAnsi="Times New Roman" w:cs="Times New Roman"/>
          <w:noProof/>
          <w:sz w:val="24"/>
          <w:szCs w:val="24"/>
        </w:rPr>
        <w:t>ndex</w:t>
      </w:r>
      <w:r>
        <w:rPr>
          <w:rStyle w:val="FootnoteReference"/>
          <w:rFonts w:ascii="Times New Roman" w:hAnsi="Times New Roman" w:cs="Times New Roman"/>
          <w:noProof/>
          <w:sz w:val="24"/>
          <w:szCs w:val="24"/>
        </w:rPr>
        <w:footnoteReference w:id="56"/>
      </w:r>
      <w:r w:rsidR="00B37808">
        <w:rPr>
          <w:rFonts w:ascii="Times New Roman" w:hAnsi="Times New Roman" w:cs="Times New Roman"/>
          <w:noProof/>
          <w:sz w:val="24"/>
          <w:szCs w:val="24"/>
        </w:rPr>
        <w:t>.</w:t>
      </w:r>
      <w:r>
        <w:rPr>
          <w:rFonts w:ascii="Times New Roman" w:hAnsi="Times New Roman" w:cs="Times New Roman"/>
          <w:noProof/>
          <w:sz w:val="24"/>
          <w:szCs w:val="24"/>
        </w:rPr>
        <w:t xml:space="preserve"> This is mainly the result of stable and robust anti-crime frameworks, with criminal organisations finding fewer opportunities to expand their operations within our borders. </w:t>
      </w:r>
      <w:r w:rsidRPr="007C6F91">
        <w:rPr>
          <w:rFonts w:ascii="Times New Roman" w:hAnsi="Times New Roman" w:cs="Times New Roman"/>
          <w:noProof/>
          <w:sz w:val="24"/>
          <w:szCs w:val="24"/>
        </w:rPr>
        <w:t xml:space="preserve">Although the </w:t>
      </w:r>
      <w:r w:rsidR="002C751F">
        <w:rPr>
          <w:rFonts w:ascii="Times New Roman" w:hAnsi="Times New Roman" w:cs="Times New Roman"/>
          <w:noProof/>
          <w:sz w:val="24"/>
          <w:szCs w:val="24"/>
        </w:rPr>
        <w:t>Global Organised Crime Index 2023 identifies Europe as a global leader</w:t>
      </w:r>
      <w:r w:rsidRPr="007C6F91">
        <w:rPr>
          <w:rFonts w:ascii="Times New Roman" w:hAnsi="Times New Roman" w:cs="Times New Roman"/>
          <w:noProof/>
          <w:sz w:val="24"/>
          <w:szCs w:val="24"/>
        </w:rPr>
        <w:t xml:space="preserve"> in resilience</w:t>
      </w:r>
      <w:r w:rsidRPr="007C6F91">
        <w:rPr>
          <w:rStyle w:val="FootnoteReference"/>
          <w:rFonts w:ascii="Times New Roman" w:hAnsi="Times New Roman" w:cs="Times New Roman"/>
          <w:noProof/>
          <w:sz w:val="24"/>
          <w:szCs w:val="24"/>
        </w:rPr>
        <w:footnoteReference w:id="57"/>
      </w:r>
      <w:r w:rsidR="002C3BC7">
        <w:rPr>
          <w:rFonts w:ascii="Times New Roman" w:hAnsi="Times New Roman" w:cs="Times New Roman"/>
          <w:noProof/>
          <w:sz w:val="24"/>
          <w:szCs w:val="24"/>
        </w:rPr>
        <w:t>,</w:t>
      </w:r>
      <w:r w:rsidRPr="007C6F91">
        <w:rPr>
          <w:rFonts w:ascii="Times New Roman" w:hAnsi="Times New Roman" w:cs="Times New Roman"/>
          <w:noProof/>
          <w:sz w:val="24"/>
          <w:szCs w:val="24"/>
        </w:rPr>
        <w:t xml:space="preserve"> </w:t>
      </w:r>
      <w:r w:rsidR="001D551B">
        <w:rPr>
          <w:rFonts w:ascii="Times New Roman" w:hAnsi="Times New Roman" w:cs="Times New Roman"/>
          <w:noProof/>
          <w:sz w:val="24"/>
          <w:szCs w:val="24"/>
        </w:rPr>
        <w:t>regional</w:t>
      </w:r>
      <w:r w:rsidRPr="007C6F91">
        <w:rPr>
          <w:rFonts w:ascii="Times New Roman" w:hAnsi="Times New Roman" w:cs="Times New Roman"/>
          <w:noProof/>
          <w:sz w:val="24"/>
          <w:szCs w:val="24"/>
        </w:rPr>
        <w:t xml:space="preserve"> stability remain</w:t>
      </w:r>
      <w:r w:rsidR="001D551B">
        <w:rPr>
          <w:rFonts w:ascii="Times New Roman" w:hAnsi="Times New Roman" w:cs="Times New Roman"/>
          <w:noProof/>
          <w:sz w:val="24"/>
          <w:szCs w:val="24"/>
        </w:rPr>
        <w:t>s</w:t>
      </w:r>
      <w:r w:rsidRPr="007C6F91">
        <w:rPr>
          <w:rFonts w:ascii="Times New Roman" w:hAnsi="Times New Roman" w:cs="Times New Roman"/>
          <w:noProof/>
          <w:sz w:val="24"/>
          <w:szCs w:val="24"/>
        </w:rPr>
        <w:t xml:space="preserve"> uncertain.</w:t>
      </w:r>
      <w:r w:rsidR="00CC4202">
        <w:rPr>
          <w:rFonts w:ascii="Times New Roman" w:hAnsi="Times New Roman" w:cs="Times New Roman"/>
          <w:noProof/>
          <w:sz w:val="24"/>
          <w:szCs w:val="24"/>
        </w:rPr>
        <w:t xml:space="preserve"> In particular, t</w:t>
      </w:r>
      <w:r w:rsidRPr="00560739">
        <w:rPr>
          <w:rFonts w:ascii="Times New Roman" w:hAnsi="Times New Roman" w:cs="Times New Roman"/>
          <w:noProof/>
          <w:sz w:val="24"/>
          <w:szCs w:val="24"/>
        </w:rPr>
        <w:t xml:space="preserve">he effects of the war in Ukraine, the Israeli-Hamas conflict, and the rise of violent political extremism in the EU’s immediate neighbourhood have the potential to </w:t>
      </w:r>
      <w:r w:rsidR="008077A7">
        <w:rPr>
          <w:rFonts w:ascii="Times New Roman" w:hAnsi="Times New Roman" w:cs="Times New Roman"/>
          <w:noProof/>
          <w:sz w:val="24"/>
          <w:szCs w:val="24"/>
        </w:rPr>
        <w:t>incite</w:t>
      </w:r>
      <w:r w:rsidRPr="00560739">
        <w:rPr>
          <w:rFonts w:ascii="Times New Roman" w:hAnsi="Times New Roman" w:cs="Times New Roman"/>
          <w:noProof/>
          <w:sz w:val="24"/>
          <w:szCs w:val="24"/>
        </w:rPr>
        <w:t xml:space="preserve"> </w:t>
      </w:r>
      <w:r w:rsidRPr="00A826BB">
        <w:rPr>
          <w:rFonts w:ascii="Times New Roman" w:hAnsi="Times New Roman" w:cs="Times New Roman"/>
          <w:noProof/>
          <w:sz w:val="24"/>
          <w:szCs w:val="24"/>
        </w:rPr>
        <w:t xml:space="preserve">radicalisation </w:t>
      </w:r>
      <w:r w:rsidR="008077A7">
        <w:rPr>
          <w:rFonts w:ascii="Times New Roman" w:hAnsi="Times New Roman" w:cs="Times New Roman"/>
          <w:noProof/>
          <w:sz w:val="24"/>
          <w:szCs w:val="24"/>
        </w:rPr>
        <w:t>in the EU</w:t>
      </w:r>
      <w:r w:rsidRPr="00A826BB">
        <w:rPr>
          <w:rFonts w:ascii="Times New Roman" w:hAnsi="Times New Roman" w:cs="Times New Roman"/>
          <w:noProof/>
          <w:sz w:val="24"/>
          <w:szCs w:val="24"/>
        </w:rPr>
        <w:t xml:space="preserve">. </w:t>
      </w:r>
      <w:r w:rsidR="00015B37">
        <w:rPr>
          <w:rFonts w:ascii="Times New Roman" w:hAnsi="Times New Roman" w:cs="Times New Roman"/>
          <w:noProof/>
          <w:sz w:val="24"/>
          <w:szCs w:val="24"/>
        </w:rPr>
        <w:t xml:space="preserve">At the same time, </w:t>
      </w:r>
      <w:r w:rsidR="00015B37">
        <w:rPr>
          <w:rFonts w:ascii="Times New Roman" w:hAnsi="Times New Roman" w:cs="Times New Roman"/>
          <w:b/>
          <w:bCs/>
          <w:noProof/>
          <w:sz w:val="24"/>
          <w:szCs w:val="24"/>
        </w:rPr>
        <w:t>o</w:t>
      </w:r>
      <w:r w:rsidRPr="00CC4202">
        <w:rPr>
          <w:rFonts w:ascii="Times New Roman" w:hAnsi="Times New Roman" w:cs="Times New Roman"/>
          <w:b/>
          <w:bCs/>
          <w:noProof/>
          <w:sz w:val="24"/>
          <w:szCs w:val="24"/>
        </w:rPr>
        <w:t>rganised crime</w:t>
      </w:r>
      <w:r w:rsidR="0086374C">
        <w:rPr>
          <w:rFonts w:ascii="Times New Roman" w:hAnsi="Times New Roman" w:cs="Times New Roman"/>
          <w:noProof/>
          <w:sz w:val="24"/>
          <w:szCs w:val="24"/>
        </w:rPr>
        <w:t xml:space="preserve"> networks</w:t>
      </w:r>
      <w:r w:rsidRPr="00A826BB">
        <w:rPr>
          <w:rFonts w:ascii="Times New Roman" w:hAnsi="Times New Roman" w:cs="Times New Roman"/>
          <w:noProof/>
          <w:sz w:val="24"/>
          <w:szCs w:val="24"/>
        </w:rPr>
        <w:t xml:space="preserve"> are exploiting new opportunities </w:t>
      </w:r>
      <w:r w:rsidR="00F42C64">
        <w:rPr>
          <w:rFonts w:ascii="Times New Roman" w:hAnsi="Times New Roman" w:cs="Times New Roman"/>
          <w:noProof/>
          <w:sz w:val="24"/>
          <w:szCs w:val="24"/>
        </w:rPr>
        <w:t>to benefit from</w:t>
      </w:r>
      <w:r w:rsidRPr="00A826BB">
        <w:rPr>
          <w:rFonts w:ascii="Times New Roman" w:hAnsi="Times New Roman" w:cs="Times New Roman"/>
          <w:noProof/>
          <w:sz w:val="24"/>
          <w:szCs w:val="24"/>
        </w:rPr>
        <w:t xml:space="preserve"> societies’ increased interconnectedness.</w:t>
      </w:r>
    </w:p>
    <w:p w14:paraId="09698F58" w14:textId="77777777" w:rsidR="002A1028" w:rsidRPr="00234278" w:rsidRDefault="002A1028" w:rsidP="00661E2F">
      <w:pPr>
        <w:pStyle w:val="Heading2"/>
        <w:rPr>
          <w:noProof/>
        </w:rPr>
      </w:pPr>
      <w:r>
        <w:rPr>
          <w:noProof/>
        </w:rPr>
        <w:t>Towards a coherent approach to fight drug trafficking</w:t>
      </w:r>
    </w:p>
    <w:p w14:paraId="31ACEAE7" w14:textId="047EFE86" w:rsidR="002A1028" w:rsidRDefault="002A1028" w:rsidP="002A1028">
      <w:pPr>
        <w:spacing w:line="276" w:lineRule="auto"/>
        <w:jc w:val="both"/>
        <w:rPr>
          <w:rFonts w:ascii="Times New Roman" w:hAnsi="Times New Roman" w:cs="Times New Roman"/>
          <w:noProof/>
          <w:sz w:val="24"/>
          <w:szCs w:val="24"/>
        </w:rPr>
      </w:pPr>
      <w:r w:rsidRPr="008B3849">
        <w:rPr>
          <w:rFonts w:ascii="Times New Roman" w:hAnsi="Times New Roman" w:cs="Times New Roman"/>
          <w:noProof/>
          <w:sz w:val="24"/>
          <w:szCs w:val="24"/>
        </w:rPr>
        <w:t>Criminal groups are increasingly multi-national and poly-criminal.</w:t>
      </w:r>
      <w:r>
        <w:rPr>
          <w:rFonts w:ascii="Times New Roman" w:hAnsi="Times New Roman" w:cs="Times New Roman"/>
          <w:noProof/>
          <w:sz w:val="24"/>
          <w:szCs w:val="24"/>
        </w:rPr>
        <w:t xml:space="preserve"> As observed in 2023, m</w:t>
      </w:r>
      <w:r w:rsidRPr="008B3849">
        <w:rPr>
          <w:rFonts w:ascii="Times New Roman" w:hAnsi="Times New Roman" w:cs="Times New Roman"/>
          <w:noProof/>
          <w:sz w:val="24"/>
          <w:szCs w:val="24"/>
        </w:rPr>
        <w:t xml:space="preserve">uch of the violence associated with organised crime in Europe is related to the </w:t>
      </w:r>
      <w:r>
        <w:rPr>
          <w:rFonts w:ascii="Times New Roman" w:hAnsi="Times New Roman" w:cs="Times New Roman"/>
          <w:noProof/>
          <w:sz w:val="24"/>
          <w:szCs w:val="24"/>
        </w:rPr>
        <w:t xml:space="preserve">illicit </w:t>
      </w:r>
      <w:r w:rsidRPr="008B3849">
        <w:rPr>
          <w:rFonts w:ascii="Times New Roman" w:hAnsi="Times New Roman" w:cs="Times New Roman"/>
          <w:noProof/>
          <w:sz w:val="24"/>
          <w:szCs w:val="24"/>
        </w:rPr>
        <w:t>drug trade</w:t>
      </w:r>
      <w:r>
        <w:rPr>
          <w:rFonts w:ascii="Times New Roman" w:hAnsi="Times New Roman" w:cs="Times New Roman"/>
          <w:noProof/>
          <w:sz w:val="24"/>
          <w:szCs w:val="24"/>
        </w:rPr>
        <w:t>, which a</w:t>
      </w:r>
      <w:r w:rsidRPr="008B3849">
        <w:rPr>
          <w:rFonts w:ascii="Times New Roman" w:hAnsi="Times New Roman" w:cs="Times New Roman"/>
          <w:noProof/>
          <w:sz w:val="24"/>
          <w:szCs w:val="24"/>
        </w:rPr>
        <w:t>ttract</w:t>
      </w:r>
      <w:r>
        <w:rPr>
          <w:rFonts w:ascii="Times New Roman" w:hAnsi="Times New Roman" w:cs="Times New Roman"/>
          <w:noProof/>
          <w:sz w:val="24"/>
          <w:szCs w:val="24"/>
        </w:rPr>
        <w:t>s</w:t>
      </w:r>
      <w:r w:rsidRPr="008B3849">
        <w:rPr>
          <w:rFonts w:ascii="Times New Roman" w:hAnsi="Times New Roman" w:cs="Times New Roman"/>
          <w:noProof/>
          <w:sz w:val="24"/>
          <w:szCs w:val="24"/>
        </w:rPr>
        <w:t xml:space="preserve"> a significant number of criminals and generat</w:t>
      </w:r>
      <w:r>
        <w:rPr>
          <w:rFonts w:ascii="Times New Roman" w:hAnsi="Times New Roman" w:cs="Times New Roman"/>
          <w:noProof/>
          <w:sz w:val="24"/>
          <w:szCs w:val="24"/>
        </w:rPr>
        <w:t>es</w:t>
      </w:r>
      <w:r w:rsidRPr="008B3849">
        <w:rPr>
          <w:rFonts w:ascii="Times New Roman" w:hAnsi="Times New Roman" w:cs="Times New Roman"/>
          <w:noProof/>
          <w:sz w:val="24"/>
          <w:szCs w:val="24"/>
        </w:rPr>
        <w:t xml:space="preserve"> substantial profits</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w:t>
      </w:r>
    </w:p>
    <w:p w14:paraId="50F606BE" w14:textId="29655387" w:rsidR="000A2052" w:rsidRPr="00BD4499" w:rsidRDefault="002A1028" w:rsidP="000A2052">
      <w:pPr>
        <w:spacing w:line="276" w:lineRule="auto"/>
        <w:jc w:val="both"/>
        <w:rPr>
          <w:rFonts w:ascii="Times New Roman" w:eastAsia="Times New Roman" w:hAnsi="Times New Roman" w:cs="Times New Roman"/>
          <w:noProof/>
          <w:sz w:val="24"/>
          <w:szCs w:val="24"/>
        </w:rPr>
      </w:pPr>
      <w:r w:rsidRPr="00234278">
        <w:rPr>
          <w:rFonts w:ascii="Times New Roman" w:hAnsi="Times New Roman" w:cs="Times New Roman"/>
          <w:noProof/>
          <w:sz w:val="24"/>
          <w:szCs w:val="24"/>
        </w:rPr>
        <w:t xml:space="preserve">The increasing diversity and complexity of EU drug markets presents new challenges, requiring a comprehensive European </w:t>
      </w:r>
      <w:r>
        <w:rPr>
          <w:rFonts w:ascii="Times New Roman" w:hAnsi="Times New Roman" w:cs="Times New Roman"/>
          <w:noProof/>
          <w:sz w:val="24"/>
          <w:szCs w:val="24"/>
        </w:rPr>
        <w:t xml:space="preserve">response. </w:t>
      </w:r>
      <w:r w:rsidR="000A2052">
        <w:rPr>
          <w:rFonts w:ascii="Times New Roman" w:hAnsi="Times New Roman" w:cs="Times New Roman"/>
          <w:noProof/>
          <w:sz w:val="24"/>
          <w:szCs w:val="24"/>
        </w:rPr>
        <w:t>The recently concluded</w:t>
      </w:r>
      <w:r w:rsidR="000A2052" w:rsidRPr="00A87ECB">
        <w:rPr>
          <w:rFonts w:ascii="Times New Roman" w:hAnsi="Times New Roman" w:cs="Times New Roman"/>
          <w:noProof/>
          <w:sz w:val="24"/>
          <w:szCs w:val="24"/>
        </w:rPr>
        <w:t xml:space="preserve"> </w:t>
      </w:r>
      <w:r w:rsidR="000A2052">
        <w:rPr>
          <w:rFonts w:ascii="Times New Roman" w:hAnsi="Times New Roman" w:cs="Times New Roman"/>
          <w:b/>
          <w:bCs/>
          <w:noProof/>
          <w:sz w:val="24"/>
          <w:szCs w:val="24"/>
        </w:rPr>
        <w:t>thematic</w:t>
      </w:r>
      <w:r w:rsidR="000A2052" w:rsidRPr="00D85ECF">
        <w:rPr>
          <w:rFonts w:ascii="Times New Roman" w:hAnsi="Times New Roman" w:cs="Times New Roman"/>
          <w:b/>
          <w:bCs/>
          <w:noProof/>
          <w:sz w:val="24"/>
          <w:szCs w:val="24"/>
        </w:rPr>
        <w:t xml:space="preserve"> </w:t>
      </w:r>
      <w:r w:rsidR="000A2052">
        <w:rPr>
          <w:rFonts w:ascii="Times New Roman" w:hAnsi="Times New Roman" w:cs="Times New Roman"/>
          <w:b/>
          <w:bCs/>
          <w:noProof/>
          <w:sz w:val="24"/>
          <w:szCs w:val="24"/>
        </w:rPr>
        <w:t xml:space="preserve">Schengen </w:t>
      </w:r>
      <w:r w:rsidR="000A2052" w:rsidRPr="00D85ECF">
        <w:rPr>
          <w:rFonts w:ascii="Times New Roman" w:hAnsi="Times New Roman" w:cs="Times New Roman"/>
          <w:b/>
          <w:bCs/>
          <w:noProof/>
          <w:sz w:val="24"/>
          <w:szCs w:val="24"/>
        </w:rPr>
        <w:t>evaluation</w:t>
      </w:r>
      <w:r w:rsidR="000A2052" w:rsidRPr="00A87ECB">
        <w:rPr>
          <w:rFonts w:ascii="Times New Roman" w:hAnsi="Times New Roman" w:cs="Times New Roman"/>
          <w:noProof/>
          <w:sz w:val="24"/>
          <w:szCs w:val="24"/>
        </w:rPr>
        <w:t xml:space="preserve"> </w:t>
      </w:r>
      <w:r w:rsidR="000A2052">
        <w:rPr>
          <w:rFonts w:ascii="Times New Roman" w:hAnsi="Times New Roman" w:cs="Times New Roman"/>
          <w:noProof/>
          <w:sz w:val="24"/>
          <w:szCs w:val="24"/>
        </w:rPr>
        <w:t xml:space="preserve">on drug trafficking </w:t>
      </w:r>
      <w:r w:rsidR="00BC6D85">
        <w:rPr>
          <w:rFonts w:ascii="Times New Roman" w:hAnsi="Times New Roman" w:cs="Times New Roman"/>
          <w:noProof/>
          <w:sz w:val="24"/>
          <w:szCs w:val="24"/>
        </w:rPr>
        <w:t>underlined</w:t>
      </w:r>
      <w:r w:rsidR="000A2052" w:rsidRPr="00A87ECB">
        <w:rPr>
          <w:rFonts w:ascii="Times New Roman" w:eastAsia="Times New Roman" w:hAnsi="Times New Roman" w:cs="Times New Roman"/>
          <w:noProof/>
          <w:sz w:val="24"/>
          <w:szCs w:val="24"/>
        </w:rPr>
        <w:t xml:space="preserve"> </w:t>
      </w:r>
      <w:r w:rsidR="000A2052">
        <w:rPr>
          <w:rFonts w:ascii="Times New Roman" w:eastAsia="Times New Roman" w:hAnsi="Times New Roman" w:cs="Times New Roman"/>
          <w:noProof/>
          <w:sz w:val="24"/>
          <w:szCs w:val="24"/>
        </w:rPr>
        <w:t xml:space="preserve">that the EU and Member States </w:t>
      </w:r>
      <w:r w:rsidR="000A2052" w:rsidRPr="00A87ECB">
        <w:rPr>
          <w:rFonts w:ascii="Times New Roman" w:eastAsia="Times New Roman" w:hAnsi="Times New Roman" w:cs="Times New Roman"/>
          <w:noProof/>
          <w:sz w:val="24"/>
          <w:szCs w:val="24"/>
        </w:rPr>
        <w:t xml:space="preserve">only </w:t>
      </w:r>
      <w:r w:rsidR="000A2052">
        <w:rPr>
          <w:rFonts w:ascii="Times New Roman" w:eastAsia="Times New Roman" w:hAnsi="Times New Roman" w:cs="Times New Roman"/>
          <w:noProof/>
          <w:sz w:val="24"/>
          <w:szCs w:val="24"/>
        </w:rPr>
        <w:t>have</w:t>
      </w:r>
      <w:r w:rsidR="000A2052" w:rsidRPr="00A87ECB">
        <w:rPr>
          <w:rFonts w:ascii="Times New Roman" w:eastAsia="Times New Roman" w:hAnsi="Times New Roman" w:cs="Times New Roman"/>
          <w:noProof/>
          <w:sz w:val="24"/>
          <w:szCs w:val="24"/>
        </w:rPr>
        <w:t xml:space="preserve"> a partial</w:t>
      </w:r>
      <w:r w:rsidR="000A2052">
        <w:rPr>
          <w:rFonts w:ascii="Times New Roman" w:eastAsia="Times New Roman" w:hAnsi="Times New Roman" w:cs="Times New Roman"/>
          <w:noProof/>
          <w:sz w:val="24"/>
          <w:szCs w:val="24"/>
        </w:rPr>
        <w:t xml:space="preserve"> </w:t>
      </w:r>
      <w:r w:rsidR="000A2052" w:rsidRPr="00A87ECB">
        <w:rPr>
          <w:rFonts w:ascii="Times New Roman" w:eastAsia="Times New Roman" w:hAnsi="Times New Roman" w:cs="Times New Roman"/>
          <w:noProof/>
          <w:sz w:val="24"/>
          <w:szCs w:val="24"/>
        </w:rPr>
        <w:t xml:space="preserve">picture of the phenomenon </w:t>
      </w:r>
      <w:r w:rsidR="000A2052">
        <w:rPr>
          <w:rFonts w:ascii="Times New Roman" w:eastAsia="Times New Roman" w:hAnsi="Times New Roman" w:cs="Times New Roman"/>
          <w:noProof/>
          <w:sz w:val="24"/>
          <w:szCs w:val="24"/>
        </w:rPr>
        <w:t xml:space="preserve">since </w:t>
      </w:r>
      <w:r w:rsidR="000A2052" w:rsidRPr="00A87ECB">
        <w:rPr>
          <w:rFonts w:ascii="Times New Roman" w:eastAsia="Times New Roman" w:hAnsi="Times New Roman" w:cs="Times New Roman"/>
          <w:noProof/>
          <w:sz w:val="24"/>
          <w:szCs w:val="24"/>
        </w:rPr>
        <w:t xml:space="preserve">only a small percentage of drugs trafficked into the Schengen area </w:t>
      </w:r>
      <w:r w:rsidR="000A2052">
        <w:rPr>
          <w:rFonts w:ascii="Times New Roman" w:eastAsia="Times New Roman" w:hAnsi="Times New Roman" w:cs="Times New Roman"/>
          <w:noProof/>
          <w:sz w:val="24"/>
          <w:szCs w:val="24"/>
        </w:rPr>
        <w:t>are</w:t>
      </w:r>
      <w:r w:rsidR="000A2052" w:rsidRPr="00A87ECB">
        <w:rPr>
          <w:rFonts w:ascii="Times New Roman" w:eastAsia="Times New Roman" w:hAnsi="Times New Roman" w:cs="Times New Roman"/>
          <w:noProof/>
          <w:sz w:val="24"/>
          <w:szCs w:val="24"/>
        </w:rPr>
        <w:t xml:space="preserve"> detected and seized. </w:t>
      </w:r>
      <w:r w:rsidR="000A2052">
        <w:rPr>
          <w:rFonts w:ascii="Times New Roman" w:eastAsia="Times New Roman" w:hAnsi="Times New Roman" w:cs="Times New Roman"/>
          <w:noProof/>
          <w:sz w:val="24"/>
          <w:szCs w:val="24"/>
        </w:rPr>
        <w:t>D</w:t>
      </w:r>
      <w:r w:rsidR="000A2052" w:rsidRPr="00A87ECB">
        <w:rPr>
          <w:rFonts w:ascii="Times New Roman" w:eastAsia="Times New Roman" w:hAnsi="Times New Roman" w:cs="Times New Roman"/>
          <w:noProof/>
          <w:sz w:val="24"/>
          <w:szCs w:val="24"/>
        </w:rPr>
        <w:t xml:space="preserve">etection must go hand in hand with the dismantling of criminal structures. Furthermore, integrated coordination and collaboration </w:t>
      </w:r>
      <w:r w:rsidR="000A2052">
        <w:rPr>
          <w:rFonts w:ascii="Times New Roman" w:eastAsia="Times New Roman" w:hAnsi="Times New Roman" w:cs="Times New Roman"/>
          <w:noProof/>
          <w:sz w:val="24"/>
          <w:szCs w:val="24"/>
        </w:rPr>
        <w:t>between</w:t>
      </w:r>
      <w:r w:rsidR="000A2052" w:rsidRPr="00A87ECB">
        <w:rPr>
          <w:rFonts w:ascii="Times New Roman" w:eastAsia="Times New Roman" w:hAnsi="Times New Roman" w:cs="Times New Roman"/>
          <w:noProof/>
          <w:sz w:val="24"/>
          <w:szCs w:val="24"/>
        </w:rPr>
        <w:t xml:space="preserve"> law enforcement</w:t>
      </w:r>
      <w:r w:rsidR="000A2052">
        <w:rPr>
          <w:rFonts w:ascii="Times New Roman" w:eastAsia="Times New Roman" w:hAnsi="Times New Roman" w:cs="Times New Roman"/>
          <w:noProof/>
          <w:sz w:val="24"/>
          <w:szCs w:val="24"/>
        </w:rPr>
        <w:t xml:space="preserve"> authorities </w:t>
      </w:r>
      <w:r w:rsidR="000A2052" w:rsidRPr="00A87ECB">
        <w:rPr>
          <w:rFonts w:ascii="Times New Roman" w:eastAsia="Times New Roman" w:hAnsi="Times New Roman" w:cs="Times New Roman"/>
          <w:noProof/>
          <w:sz w:val="24"/>
          <w:szCs w:val="24"/>
        </w:rPr>
        <w:t>are fundamental to ensur</w:t>
      </w:r>
      <w:r w:rsidR="000A2052">
        <w:rPr>
          <w:rFonts w:ascii="Times New Roman" w:eastAsia="Times New Roman" w:hAnsi="Times New Roman" w:cs="Times New Roman"/>
          <w:noProof/>
          <w:sz w:val="24"/>
          <w:szCs w:val="24"/>
        </w:rPr>
        <w:t>ing a</w:t>
      </w:r>
      <w:r w:rsidR="000A2052" w:rsidRPr="00A87ECB">
        <w:rPr>
          <w:rFonts w:ascii="Times New Roman" w:eastAsia="Times New Roman" w:hAnsi="Times New Roman" w:cs="Times New Roman"/>
          <w:noProof/>
          <w:sz w:val="24"/>
          <w:szCs w:val="24"/>
        </w:rPr>
        <w:t xml:space="preserve"> multidisciplinary </w:t>
      </w:r>
      <w:r w:rsidR="000A2052">
        <w:rPr>
          <w:rFonts w:ascii="Times New Roman" w:eastAsia="Times New Roman" w:hAnsi="Times New Roman" w:cs="Times New Roman"/>
          <w:noProof/>
          <w:sz w:val="24"/>
          <w:szCs w:val="24"/>
        </w:rPr>
        <w:t>approach</w:t>
      </w:r>
      <w:r w:rsidR="000A2052" w:rsidRPr="00A87ECB">
        <w:rPr>
          <w:rFonts w:ascii="Times New Roman" w:eastAsia="Times New Roman" w:hAnsi="Times New Roman" w:cs="Times New Roman"/>
          <w:noProof/>
          <w:sz w:val="24"/>
          <w:szCs w:val="24"/>
        </w:rPr>
        <w:t xml:space="preserve"> to combat</w:t>
      </w:r>
      <w:r w:rsidR="000A2052">
        <w:rPr>
          <w:rFonts w:ascii="Times New Roman" w:eastAsia="Times New Roman" w:hAnsi="Times New Roman" w:cs="Times New Roman"/>
          <w:noProof/>
          <w:sz w:val="24"/>
          <w:szCs w:val="24"/>
        </w:rPr>
        <w:t>ting</w:t>
      </w:r>
      <w:r w:rsidR="000A2052" w:rsidRPr="00A87ECB">
        <w:rPr>
          <w:rFonts w:ascii="Times New Roman" w:eastAsia="Times New Roman" w:hAnsi="Times New Roman" w:cs="Times New Roman"/>
          <w:noProof/>
          <w:sz w:val="24"/>
          <w:szCs w:val="24"/>
        </w:rPr>
        <w:t xml:space="preserve"> drug trafficking at </w:t>
      </w:r>
      <w:r w:rsidR="000A2052">
        <w:rPr>
          <w:rFonts w:ascii="Times New Roman" w:eastAsia="Times New Roman" w:hAnsi="Times New Roman" w:cs="Times New Roman"/>
          <w:noProof/>
          <w:sz w:val="24"/>
          <w:szCs w:val="24"/>
        </w:rPr>
        <w:t>all</w:t>
      </w:r>
      <w:r w:rsidR="000A2052" w:rsidRPr="00A87ECB">
        <w:rPr>
          <w:rFonts w:ascii="Times New Roman" w:eastAsia="Times New Roman" w:hAnsi="Times New Roman" w:cs="Times New Roman"/>
          <w:noProof/>
          <w:sz w:val="24"/>
          <w:szCs w:val="24"/>
        </w:rPr>
        <w:t xml:space="preserve"> levels. The Schengen </w:t>
      </w:r>
      <w:r w:rsidR="000A2052" w:rsidRPr="00A87ECB">
        <w:rPr>
          <w:rFonts w:ascii="Times New Roman" w:eastAsia="Times New Roman" w:hAnsi="Times New Roman" w:cs="Times New Roman"/>
          <w:i/>
          <w:iCs/>
          <w:noProof/>
          <w:sz w:val="24"/>
          <w:szCs w:val="24"/>
        </w:rPr>
        <w:t xml:space="preserve">acquis </w:t>
      </w:r>
      <w:r w:rsidR="000A2052" w:rsidRPr="00A87ECB">
        <w:rPr>
          <w:rFonts w:ascii="Times New Roman" w:eastAsia="Times New Roman" w:hAnsi="Times New Roman" w:cs="Times New Roman"/>
          <w:noProof/>
          <w:sz w:val="24"/>
          <w:szCs w:val="24"/>
        </w:rPr>
        <w:t xml:space="preserve">and existing tools designed to combat organised crime represent valuable resources for combatting drug trafficking. However, maximising their impact requires </w:t>
      </w:r>
      <w:r w:rsidR="000A2052">
        <w:rPr>
          <w:rFonts w:ascii="Times New Roman" w:eastAsia="Times New Roman" w:hAnsi="Times New Roman" w:cs="Times New Roman"/>
          <w:noProof/>
          <w:sz w:val="24"/>
          <w:szCs w:val="24"/>
        </w:rPr>
        <w:t>strengthening</w:t>
      </w:r>
      <w:r w:rsidR="000A2052" w:rsidRPr="00A87ECB">
        <w:rPr>
          <w:rFonts w:ascii="Times New Roman" w:eastAsia="Times New Roman" w:hAnsi="Times New Roman" w:cs="Times New Roman"/>
          <w:noProof/>
          <w:sz w:val="24"/>
          <w:szCs w:val="24"/>
        </w:rPr>
        <w:t xml:space="preserve"> their current application.</w:t>
      </w:r>
    </w:p>
    <w:p w14:paraId="0F607913" w14:textId="25906BE2" w:rsidR="00577849" w:rsidRDefault="002A1028" w:rsidP="002A102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October 2023, the Commission </w:t>
      </w:r>
      <w:r w:rsidRPr="00A87ECB">
        <w:rPr>
          <w:rFonts w:ascii="Times New Roman" w:hAnsi="Times New Roman" w:cs="Times New Roman"/>
          <w:noProof/>
          <w:sz w:val="24"/>
          <w:szCs w:val="24"/>
        </w:rPr>
        <w:t xml:space="preserve">adopted the </w:t>
      </w:r>
      <w:hyperlink r:id="rId24" w:history="1">
        <w:r w:rsidRPr="00A87ECB">
          <w:rPr>
            <w:rFonts w:ascii="Times New Roman" w:hAnsi="Times New Roman" w:cs="Times New Roman"/>
            <w:b/>
            <w:bCs/>
            <w:noProof/>
            <w:sz w:val="24"/>
            <w:szCs w:val="24"/>
          </w:rPr>
          <w:t>EU Roadmap to fight drug trafficking and organised crime</w:t>
        </w:r>
      </w:hyperlink>
      <w:r w:rsidRPr="00466E22">
        <w:rPr>
          <w:rStyle w:val="FootnoteReference"/>
          <w:rFonts w:ascii="Times New Roman" w:hAnsi="Times New Roman" w:cs="Times New Roman"/>
          <w:noProof/>
          <w:sz w:val="24"/>
          <w:szCs w:val="24"/>
        </w:rPr>
        <w:footnoteReference w:id="59"/>
      </w:r>
      <w:r w:rsidRPr="00466E22">
        <w:rPr>
          <w:rFonts w:ascii="Times New Roman" w:hAnsi="Times New Roman" w:cs="Times New Roman"/>
          <w:noProof/>
          <w:sz w:val="24"/>
          <w:szCs w:val="24"/>
        </w:rPr>
        <w:t xml:space="preserve"> </w:t>
      </w:r>
      <w:r w:rsidRPr="00A87ECB">
        <w:rPr>
          <w:rFonts w:ascii="Times New Roman" w:hAnsi="Times New Roman" w:cs="Times New Roman"/>
          <w:noProof/>
          <w:sz w:val="24"/>
          <w:szCs w:val="24"/>
        </w:rPr>
        <w:t>put</w:t>
      </w:r>
      <w:r>
        <w:rPr>
          <w:rFonts w:ascii="Times New Roman" w:hAnsi="Times New Roman" w:cs="Times New Roman"/>
          <w:noProof/>
          <w:sz w:val="24"/>
          <w:szCs w:val="24"/>
        </w:rPr>
        <w:t>ting</w:t>
      </w:r>
      <w:r w:rsidRPr="00A87ECB">
        <w:rPr>
          <w:rFonts w:ascii="Times New Roman" w:hAnsi="Times New Roman" w:cs="Times New Roman"/>
          <w:noProof/>
          <w:sz w:val="24"/>
          <w:szCs w:val="24"/>
        </w:rPr>
        <w:t xml:space="preserve"> forward measures</w:t>
      </w:r>
      <w:r>
        <w:rPr>
          <w:rFonts w:ascii="Times New Roman" w:hAnsi="Times New Roman" w:cs="Times New Roman"/>
          <w:noProof/>
          <w:sz w:val="24"/>
          <w:szCs w:val="24"/>
        </w:rPr>
        <w:t>, among others,</w:t>
      </w:r>
      <w:r w:rsidRPr="00A87ECB">
        <w:rPr>
          <w:rFonts w:ascii="Times New Roman" w:hAnsi="Times New Roman" w:cs="Times New Roman"/>
          <w:noProof/>
          <w:sz w:val="24"/>
          <w:szCs w:val="24"/>
        </w:rPr>
        <w:t xml:space="preserve"> to enhance the resilience of logistical hubs</w:t>
      </w:r>
      <w:r w:rsidR="00CA2BDE">
        <w:rPr>
          <w:rFonts w:ascii="Times New Roman" w:hAnsi="Times New Roman" w:cs="Times New Roman"/>
          <w:noProof/>
          <w:sz w:val="24"/>
          <w:szCs w:val="24"/>
        </w:rPr>
        <w:t>,</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which are often affected by trafficking operations</w:t>
      </w:r>
      <w:r w:rsidR="00CA2BD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A87ECB">
        <w:rPr>
          <w:rFonts w:ascii="Times New Roman" w:hAnsi="Times New Roman" w:cs="Times New Roman"/>
          <w:noProof/>
          <w:sz w:val="24"/>
          <w:szCs w:val="24"/>
        </w:rPr>
        <w:t xml:space="preserve">and </w:t>
      </w:r>
      <w:r>
        <w:rPr>
          <w:rFonts w:ascii="Times New Roman" w:hAnsi="Times New Roman" w:cs="Times New Roman"/>
          <w:noProof/>
          <w:sz w:val="24"/>
          <w:szCs w:val="24"/>
        </w:rPr>
        <w:t xml:space="preserve">to </w:t>
      </w:r>
      <w:r w:rsidRPr="00A87ECB">
        <w:rPr>
          <w:rFonts w:ascii="Times New Roman" w:hAnsi="Times New Roman" w:cs="Times New Roman"/>
          <w:noProof/>
          <w:sz w:val="24"/>
          <w:szCs w:val="24"/>
        </w:rPr>
        <w:t xml:space="preserve">dismantle </w:t>
      </w:r>
      <w:r>
        <w:rPr>
          <w:rFonts w:ascii="Times New Roman" w:hAnsi="Times New Roman" w:cs="Times New Roman"/>
          <w:noProof/>
          <w:sz w:val="24"/>
          <w:szCs w:val="24"/>
        </w:rPr>
        <w:t xml:space="preserve">high-risk </w:t>
      </w:r>
      <w:r w:rsidRPr="00A87ECB">
        <w:rPr>
          <w:rFonts w:ascii="Times New Roman" w:hAnsi="Times New Roman" w:cs="Times New Roman"/>
          <w:noProof/>
          <w:sz w:val="24"/>
          <w:szCs w:val="24"/>
        </w:rPr>
        <w:t xml:space="preserve">criminal networks. The implementation of the </w:t>
      </w:r>
      <w:r>
        <w:rPr>
          <w:rFonts w:ascii="Times New Roman" w:hAnsi="Times New Roman" w:cs="Times New Roman"/>
          <w:noProof/>
          <w:sz w:val="24"/>
          <w:szCs w:val="24"/>
        </w:rPr>
        <w:t>R</w:t>
      </w:r>
      <w:r w:rsidRPr="00A87ECB">
        <w:rPr>
          <w:rFonts w:ascii="Times New Roman" w:hAnsi="Times New Roman" w:cs="Times New Roman"/>
          <w:noProof/>
          <w:sz w:val="24"/>
          <w:szCs w:val="24"/>
        </w:rPr>
        <w:t xml:space="preserve">oadmap is already </w:t>
      </w:r>
      <w:r>
        <w:rPr>
          <w:rFonts w:ascii="Times New Roman" w:hAnsi="Times New Roman" w:cs="Times New Roman"/>
          <w:noProof/>
          <w:sz w:val="24"/>
          <w:szCs w:val="24"/>
        </w:rPr>
        <w:t>ongoing</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with</w:t>
      </w:r>
      <w:r w:rsidR="008077A7">
        <w:rPr>
          <w:rFonts w:ascii="Times New Roman" w:hAnsi="Times New Roman" w:cs="Times New Roman"/>
          <w:noProof/>
          <w:sz w:val="24"/>
          <w:szCs w:val="24"/>
        </w:rPr>
        <w:t>,</w:t>
      </w:r>
      <w:r>
        <w:rPr>
          <w:rFonts w:ascii="Times New Roman" w:hAnsi="Times New Roman" w:cs="Times New Roman"/>
          <w:noProof/>
          <w:sz w:val="24"/>
          <w:szCs w:val="24"/>
        </w:rPr>
        <w:t xml:space="preserve"> for example</w:t>
      </w:r>
      <w:r w:rsidR="008077A7">
        <w:rPr>
          <w:rFonts w:ascii="Times New Roman" w:hAnsi="Times New Roman" w:cs="Times New Roman"/>
          <w:noProof/>
          <w:sz w:val="24"/>
          <w:szCs w:val="24"/>
        </w:rPr>
        <w:t>,</w:t>
      </w:r>
      <w:r>
        <w:rPr>
          <w:rFonts w:ascii="Times New Roman" w:hAnsi="Times New Roman" w:cs="Times New Roman"/>
          <w:noProof/>
          <w:sz w:val="24"/>
          <w:szCs w:val="24"/>
        </w:rPr>
        <w:t xml:space="preserve"> the launch </w:t>
      </w:r>
      <w:r w:rsidRPr="00A87ECB">
        <w:rPr>
          <w:rFonts w:ascii="Times New Roman" w:hAnsi="Times New Roman" w:cs="Times New Roman"/>
          <w:noProof/>
          <w:sz w:val="24"/>
          <w:szCs w:val="24"/>
        </w:rPr>
        <w:t xml:space="preserve">of the </w:t>
      </w:r>
      <w:r w:rsidRPr="00684234">
        <w:rPr>
          <w:rFonts w:ascii="Times New Roman" w:hAnsi="Times New Roman" w:cs="Times New Roman"/>
          <w:noProof/>
          <w:sz w:val="24"/>
          <w:szCs w:val="24"/>
        </w:rPr>
        <w:t>European Ports Alliance. Th</w:t>
      </w:r>
      <w:r>
        <w:rPr>
          <w:rFonts w:ascii="Times New Roman" w:hAnsi="Times New Roman" w:cs="Times New Roman"/>
          <w:noProof/>
          <w:sz w:val="24"/>
          <w:szCs w:val="24"/>
        </w:rPr>
        <w:t>is</w:t>
      </w:r>
      <w:r w:rsidRPr="00684234">
        <w:rPr>
          <w:rFonts w:ascii="Times New Roman" w:hAnsi="Times New Roman" w:cs="Times New Roman"/>
          <w:noProof/>
          <w:sz w:val="24"/>
          <w:szCs w:val="24"/>
        </w:rPr>
        <w:t xml:space="preserve"> </w:t>
      </w:r>
      <w:r>
        <w:rPr>
          <w:rFonts w:ascii="Times New Roman" w:hAnsi="Times New Roman" w:cs="Times New Roman"/>
          <w:noProof/>
          <w:sz w:val="24"/>
          <w:szCs w:val="24"/>
        </w:rPr>
        <w:t>public-private</w:t>
      </w:r>
      <w:r w:rsidRPr="00684234">
        <w:rPr>
          <w:rFonts w:ascii="Times New Roman" w:hAnsi="Times New Roman" w:cs="Times New Roman"/>
          <w:noProof/>
          <w:sz w:val="24"/>
          <w:szCs w:val="24"/>
        </w:rPr>
        <w:t xml:space="preserve"> partnership bring</w:t>
      </w:r>
      <w:r>
        <w:rPr>
          <w:rFonts w:ascii="Times New Roman" w:hAnsi="Times New Roman" w:cs="Times New Roman"/>
          <w:noProof/>
          <w:sz w:val="24"/>
          <w:szCs w:val="24"/>
        </w:rPr>
        <w:t>s</w:t>
      </w:r>
      <w:r w:rsidRPr="00684234">
        <w:rPr>
          <w:rFonts w:ascii="Times New Roman" w:hAnsi="Times New Roman" w:cs="Times New Roman"/>
          <w:noProof/>
          <w:sz w:val="24"/>
          <w:szCs w:val="24"/>
        </w:rPr>
        <w:t xml:space="preserve"> all relevant stakeholders together, </w:t>
      </w:r>
      <w:r>
        <w:rPr>
          <w:rFonts w:ascii="Times New Roman" w:hAnsi="Times New Roman" w:cs="Times New Roman"/>
          <w:noProof/>
          <w:sz w:val="24"/>
          <w:szCs w:val="24"/>
        </w:rPr>
        <w:t>including the private sector,</w:t>
      </w:r>
      <w:r w:rsidRPr="00684234">
        <w:rPr>
          <w:rFonts w:ascii="Times New Roman" w:hAnsi="Times New Roman" w:cs="Times New Roman"/>
          <w:noProof/>
          <w:sz w:val="24"/>
          <w:szCs w:val="24"/>
        </w:rPr>
        <w:t xml:space="preserve"> to form solutions to protect ports from drug trafficking and criminal infiltration</w:t>
      </w:r>
      <w:r>
        <w:rPr>
          <w:rFonts w:ascii="Times New Roman" w:hAnsi="Times New Roman" w:cs="Times New Roman"/>
          <w:noProof/>
          <w:sz w:val="24"/>
          <w:szCs w:val="24"/>
        </w:rPr>
        <w:t>.</w:t>
      </w:r>
      <w:r w:rsidR="00577849">
        <w:rPr>
          <w:rFonts w:ascii="Times New Roman" w:hAnsi="Times New Roman" w:cs="Times New Roman"/>
          <w:noProof/>
          <w:sz w:val="24"/>
          <w:szCs w:val="24"/>
        </w:rPr>
        <w:t xml:space="preserve"> Together with the implementation of t</w:t>
      </w:r>
      <w:r>
        <w:rPr>
          <w:rFonts w:ascii="Times New Roman" w:hAnsi="Times New Roman" w:cs="Times New Roman"/>
          <w:noProof/>
          <w:sz w:val="24"/>
          <w:szCs w:val="24"/>
        </w:rPr>
        <w:t>he</w:t>
      </w:r>
      <w:r w:rsidR="005E3779">
        <w:rPr>
          <w:rFonts w:ascii="Times New Roman" w:hAnsi="Times New Roman" w:cs="Times New Roman"/>
          <w:noProof/>
          <w:sz w:val="24"/>
          <w:szCs w:val="24"/>
        </w:rPr>
        <w:t xml:space="preserve"> identified</w:t>
      </w:r>
      <w:r>
        <w:rPr>
          <w:rFonts w:ascii="Times New Roman" w:hAnsi="Times New Roman" w:cs="Times New Roman"/>
          <w:noProof/>
          <w:sz w:val="24"/>
          <w:szCs w:val="24"/>
        </w:rPr>
        <w:t xml:space="preserve"> best practices</w:t>
      </w:r>
      <w:r w:rsidR="00CA2BDE">
        <w:rPr>
          <w:rFonts w:ascii="Times New Roman" w:hAnsi="Times New Roman" w:cs="Times New Roman"/>
          <w:noProof/>
          <w:sz w:val="24"/>
          <w:szCs w:val="24"/>
        </w:rPr>
        <w:t>, these initiatives are</w:t>
      </w:r>
      <w:r>
        <w:rPr>
          <w:rFonts w:ascii="Times New Roman" w:hAnsi="Times New Roman" w:cs="Times New Roman"/>
          <w:noProof/>
          <w:sz w:val="24"/>
          <w:szCs w:val="24"/>
        </w:rPr>
        <w:t xml:space="preserve"> valuable resources for combating drug trafficking. </w:t>
      </w:r>
    </w:p>
    <w:p w14:paraId="726E032E" w14:textId="5BDEDA10" w:rsidR="002A1028" w:rsidRDefault="002A1028" w:rsidP="002A1028">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These</w:t>
      </w:r>
      <w:r w:rsidRPr="00A87ECB">
        <w:rPr>
          <w:rFonts w:ascii="Times New Roman" w:hAnsi="Times New Roman" w:cs="Times New Roman"/>
          <w:noProof/>
          <w:sz w:val="24"/>
          <w:szCs w:val="24"/>
        </w:rPr>
        <w:t xml:space="preserve"> actions need to be complemented by </w:t>
      </w:r>
      <w:r w:rsidRPr="008A77F4">
        <w:rPr>
          <w:rFonts w:ascii="Times New Roman" w:hAnsi="Times New Roman" w:cs="Times New Roman"/>
          <w:b/>
          <w:bCs/>
          <w:noProof/>
          <w:sz w:val="24"/>
          <w:szCs w:val="24"/>
        </w:rPr>
        <w:t>strong engagement with partners</w:t>
      </w:r>
      <w:r w:rsidRPr="00A87ECB">
        <w:rPr>
          <w:rFonts w:ascii="Times New Roman" w:hAnsi="Times New Roman" w:cs="Times New Roman"/>
          <w:noProof/>
          <w:sz w:val="24"/>
          <w:szCs w:val="24"/>
        </w:rPr>
        <w:t xml:space="preserve"> worldwide to crack down on the main supply routes. In 2023, the Commission together with concerned Member States intensified the outreach in third countries, starting with </w:t>
      </w:r>
      <w:r>
        <w:rPr>
          <w:rFonts w:ascii="Times New Roman" w:hAnsi="Times New Roman" w:cs="Times New Roman"/>
          <w:noProof/>
          <w:sz w:val="24"/>
          <w:szCs w:val="24"/>
        </w:rPr>
        <w:t>Latin America.</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Based on the Memorandum of Understanding signed by the EU and Ecuador, a high-level political dialogue will be convened in spring 2024.</w:t>
      </w:r>
    </w:p>
    <w:p w14:paraId="17B07CB4" w14:textId="7348F01A" w:rsidR="00980A58" w:rsidRDefault="00AE799C" w:rsidP="00661E2F">
      <w:pPr>
        <w:pStyle w:val="Heading2"/>
        <w:rPr>
          <w:noProof/>
        </w:rPr>
      </w:pPr>
      <w:r>
        <w:rPr>
          <w:noProof/>
        </w:rPr>
        <w:t xml:space="preserve">From ad hoc measures to structured </w:t>
      </w:r>
      <w:r w:rsidR="005A2B1A">
        <w:rPr>
          <w:noProof/>
        </w:rPr>
        <w:t xml:space="preserve">cross-border </w:t>
      </w:r>
      <w:r>
        <w:rPr>
          <w:noProof/>
        </w:rPr>
        <w:t xml:space="preserve">solutions </w:t>
      </w:r>
      <w:r w:rsidR="00145D8E">
        <w:rPr>
          <w:noProof/>
        </w:rPr>
        <w:t>to</w:t>
      </w:r>
      <w:r w:rsidR="00673760">
        <w:rPr>
          <w:noProof/>
        </w:rPr>
        <w:t xml:space="preserve"> </w:t>
      </w:r>
      <w:r w:rsidR="006121B1">
        <w:rPr>
          <w:noProof/>
        </w:rPr>
        <w:t>address common challenges</w:t>
      </w:r>
    </w:p>
    <w:p w14:paraId="1672B088" w14:textId="4230F48C" w:rsidR="005A5050" w:rsidRDefault="00CC4202" w:rsidP="21EEB832">
      <w:pPr>
        <w:spacing w:line="276" w:lineRule="auto"/>
        <w:jc w:val="both"/>
        <w:rPr>
          <w:rFonts w:ascii="Times New Roman" w:eastAsia="Times New Roman" w:hAnsi="Times New Roman" w:cs="Times New Roman"/>
          <w:noProof/>
          <w:sz w:val="24"/>
          <w:szCs w:val="24"/>
        </w:rPr>
      </w:pPr>
      <w:r w:rsidRPr="009A6B97">
        <w:rPr>
          <w:rFonts w:ascii="Times New Roman" w:hAnsi="Times New Roman" w:cs="Times New Roman"/>
          <w:noProof/>
          <w:sz w:val="24"/>
          <w:szCs w:val="24"/>
        </w:rPr>
        <w:t xml:space="preserve">Cross-border cooperation effectively </w:t>
      </w:r>
      <w:r w:rsidR="002A016E">
        <w:rPr>
          <w:rFonts w:ascii="Times New Roman" w:hAnsi="Times New Roman" w:cs="Times New Roman"/>
          <w:noProof/>
          <w:sz w:val="24"/>
          <w:szCs w:val="24"/>
        </w:rPr>
        <w:t>strikes</w:t>
      </w:r>
      <w:r w:rsidRPr="009A6B97">
        <w:rPr>
          <w:rFonts w:ascii="Times New Roman" w:hAnsi="Times New Roman" w:cs="Times New Roman"/>
          <w:noProof/>
          <w:sz w:val="24"/>
          <w:szCs w:val="24"/>
        </w:rPr>
        <w:t xml:space="preserve"> a balance between maintaining security for citizens and not disrupting</w:t>
      </w:r>
      <w:r>
        <w:rPr>
          <w:rFonts w:ascii="Times New Roman" w:hAnsi="Times New Roman" w:cs="Times New Roman"/>
          <w:noProof/>
          <w:sz w:val="24"/>
          <w:szCs w:val="24"/>
        </w:rPr>
        <w:t xml:space="preserve"> cross</w:t>
      </w:r>
      <w:r w:rsidR="000828EC">
        <w:rPr>
          <w:rFonts w:ascii="Times New Roman" w:hAnsi="Times New Roman" w:cs="Times New Roman"/>
          <w:noProof/>
          <w:sz w:val="24"/>
          <w:szCs w:val="24"/>
        </w:rPr>
        <w:t xml:space="preserve">-border </w:t>
      </w:r>
      <w:r w:rsidRPr="009A6B97">
        <w:rPr>
          <w:rFonts w:ascii="Times New Roman" w:hAnsi="Times New Roman" w:cs="Times New Roman"/>
          <w:noProof/>
          <w:sz w:val="24"/>
          <w:szCs w:val="24"/>
        </w:rPr>
        <w:t>movement</w:t>
      </w:r>
      <w:r>
        <w:rPr>
          <w:rFonts w:ascii="Times New Roman" w:hAnsi="Times New Roman" w:cs="Times New Roman"/>
          <w:noProof/>
          <w:sz w:val="24"/>
          <w:szCs w:val="24"/>
        </w:rPr>
        <w:t>s</w:t>
      </w:r>
      <w:r w:rsidR="00BB1FB1">
        <w:rPr>
          <w:rStyle w:val="FootnoteReference"/>
          <w:rFonts w:ascii="Times New Roman" w:hAnsi="Times New Roman" w:cs="Times New Roman"/>
          <w:noProof/>
          <w:sz w:val="24"/>
          <w:szCs w:val="24"/>
        </w:rPr>
        <w:footnoteReference w:id="60"/>
      </w:r>
      <w:r w:rsidR="004A2600">
        <w:rPr>
          <w:rFonts w:ascii="Times New Roman" w:hAnsi="Times New Roman" w:cs="Times New Roman"/>
          <w:noProof/>
          <w:sz w:val="24"/>
          <w:szCs w:val="24"/>
        </w:rPr>
        <w:t>.</w:t>
      </w:r>
      <w:r w:rsidRPr="009A6B97">
        <w:rPr>
          <w:rFonts w:ascii="Times New Roman" w:hAnsi="Times New Roman" w:cs="Times New Roman"/>
          <w:noProof/>
          <w:sz w:val="24"/>
          <w:szCs w:val="24"/>
        </w:rPr>
        <w:t xml:space="preserve"> </w:t>
      </w:r>
      <w:r w:rsidR="003A4B2B">
        <w:rPr>
          <w:rFonts w:ascii="Times New Roman" w:hAnsi="Times New Roman" w:cs="Times New Roman"/>
          <w:noProof/>
          <w:sz w:val="24"/>
          <w:szCs w:val="24"/>
        </w:rPr>
        <w:t xml:space="preserve">Against this backdrop, </w:t>
      </w:r>
      <w:r>
        <w:rPr>
          <w:rFonts w:ascii="Times New Roman" w:hAnsi="Times New Roman" w:cs="Times New Roman"/>
          <w:noProof/>
          <w:sz w:val="24"/>
          <w:szCs w:val="24"/>
        </w:rPr>
        <w:t xml:space="preserve">the </w:t>
      </w:r>
      <w:r w:rsidR="64ABE002" w:rsidRPr="5EAB1B70">
        <w:rPr>
          <w:rFonts w:ascii="Times New Roman" w:hAnsi="Times New Roman" w:cs="Times New Roman"/>
          <w:b/>
          <w:bCs/>
          <w:noProof/>
          <w:sz w:val="24"/>
          <w:szCs w:val="24"/>
        </w:rPr>
        <w:t>reintroduction</w:t>
      </w:r>
      <w:r w:rsidR="64ABE002" w:rsidRPr="00A87ECB">
        <w:rPr>
          <w:rFonts w:ascii="Times New Roman" w:hAnsi="Times New Roman" w:cs="Times New Roman"/>
          <w:b/>
          <w:bCs/>
          <w:noProof/>
          <w:sz w:val="24"/>
          <w:szCs w:val="24"/>
        </w:rPr>
        <w:t xml:space="preserve"> of</w:t>
      </w:r>
      <w:r w:rsidRPr="00A87ECB">
        <w:rPr>
          <w:rFonts w:ascii="Times New Roman" w:hAnsi="Times New Roman" w:cs="Times New Roman"/>
          <w:b/>
          <w:bCs/>
          <w:noProof/>
          <w:sz w:val="24"/>
          <w:szCs w:val="24"/>
        </w:rPr>
        <w:t xml:space="preserve"> internal border controls</w:t>
      </w:r>
      <w:r>
        <w:rPr>
          <w:rFonts w:ascii="Times New Roman" w:hAnsi="Times New Roman" w:cs="Times New Roman"/>
          <w:b/>
          <w:bCs/>
          <w:noProof/>
          <w:sz w:val="24"/>
          <w:szCs w:val="24"/>
        </w:rPr>
        <w:t xml:space="preserve"> </w:t>
      </w:r>
      <w:r>
        <w:rPr>
          <w:rFonts w:ascii="Times New Roman" w:hAnsi="Times New Roman" w:cs="Times New Roman"/>
          <w:noProof/>
          <w:sz w:val="24"/>
          <w:szCs w:val="24"/>
        </w:rPr>
        <w:t>have been a matter</w:t>
      </w:r>
      <w:r w:rsidR="00363F57">
        <w:rPr>
          <w:rFonts w:ascii="Times New Roman" w:hAnsi="Times New Roman" w:cs="Times New Roman"/>
          <w:noProof/>
          <w:sz w:val="24"/>
          <w:szCs w:val="24"/>
        </w:rPr>
        <w:t xml:space="preserve"> of specific concern to the Commission</w:t>
      </w:r>
      <w:r w:rsidRPr="00F70720">
        <w:rPr>
          <w:rFonts w:ascii="Times New Roman" w:hAnsi="Times New Roman" w:cs="Times New Roman"/>
          <w:noProof/>
          <w:sz w:val="24"/>
          <w:szCs w:val="24"/>
        </w:rPr>
        <w:t>.</w:t>
      </w:r>
      <w:r>
        <w:rPr>
          <w:rFonts w:ascii="Times New Roman" w:hAnsi="Times New Roman" w:cs="Times New Roman"/>
          <w:noProof/>
          <w:sz w:val="24"/>
          <w:szCs w:val="24"/>
        </w:rPr>
        <w:t xml:space="preserve"> </w:t>
      </w:r>
      <w:r w:rsidR="001B71EA">
        <w:rPr>
          <w:rFonts w:ascii="Times New Roman" w:hAnsi="Times New Roman" w:cs="Times New Roman"/>
          <w:noProof/>
          <w:sz w:val="24"/>
          <w:szCs w:val="24"/>
        </w:rPr>
        <w:t xml:space="preserve">In </w:t>
      </w:r>
      <w:r w:rsidR="2A480D90" w:rsidRPr="6B015814">
        <w:rPr>
          <w:rFonts w:ascii="Times New Roman" w:hAnsi="Times New Roman" w:cs="Times New Roman"/>
          <w:noProof/>
          <w:sz w:val="24"/>
          <w:szCs w:val="24"/>
        </w:rPr>
        <w:t xml:space="preserve">the </w:t>
      </w:r>
      <w:r w:rsidR="001B71EA">
        <w:rPr>
          <w:rFonts w:ascii="Times New Roman" w:hAnsi="Times New Roman" w:cs="Times New Roman"/>
          <w:noProof/>
          <w:sz w:val="24"/>
          <w:szCs w:val="24"/>
        </w:rPr>
        <w:t>2023</w:t>
      </w:r>
      <w:r w:rsidR="0CE72319" w:rsidRPr="6B015814">
        <w:rPr>
          <w:rFonts w:ascii="Times New Roman" w:hAnsi="Times New Roman" w:cs="Times New Roman"/>
          <w:noProof/>
          <w:sz w:val="24"/>
          <w:szCs w:val="24"/>
        </w:rPr>
        <w:t xml:space="preserve"> State of Schengen Report</w:t>
      </w:r>
      <w:r w:rsidR="001B71EA">
        <w:rPr>
          <w:rFonts w:ascii="Times New Roman" w:hAnsi="Times New Roman" w:cs="Times New Roman"/>
          <w:noProof/>
          <w:sz w:val="24"/>
          <w:szCs w:val="24"/>
        </w:rPr>
        <w:t xml:space="preserve">, the Commission launched a consultation </w:t>
      </w:r>
      <w:r w:rsidR="263BD8A6" w:rsidRPr="6B015814">
        <w:rPr>
          <w:rFonts w:ascii="Times New Roman" w:hAnsi="Times New Roman" w:cs="Times New Roman"/>
          <w:noProof/>
          <w:sz w:val="24"/>
          <w:szCs w:val="24"/>
        </w:rPr>
        <w:t xml:space="preserve">with all the Member States concerned by internal border controls </w:t>
      </w:r>
      <w:r w:rsidR="001B71EA">
        <w:rPr>
          <w:rFonts w:ascii="Times New Roman" w:hAnsi="Times New Roman" w:cs="Times New Roman"/>
          <w:noProof/>
          <w:sz w:val="24"/>
          <w:szCs w:val="24"/>
        </w:rPr>
        <w:t xml:space="preserve">to </w:t>
      </w:r>
      <w:r w:rsidR="1069BFF7" w:rsidRPr="267CFEFE">
        <w:rPr>
          <w:rFonts w:ascii="Times New Roman" w:hAnsi="Times New Roman" w:cs="Times New Roman"/>
          <w:noProof/>
          <w:sz w:val="24"/>
          <w:szCs w:val="24"/>
        </w:rPr>
        <w:t xml:space="preserve">discuss </w:t>
      </w:r>
      <w:r w:rsidR="001B71EA">
        <w:rPr>
          <w:rFonts w:ascii="Times New Roman" w:hAnsi="Times New Roman" w:cs="Times New Roman"/>
          <w:noProof/>
          <w:sz w:val="24"/>
          <w:szCs w:val="24"/>
        </w:rPr>
        <w:t>the underlying reasons for the reintroduction of such controls and their impact. The consultations</w:t>
      </w:r>
      <w:r w:rsidR="005A5050">
        <w:rPr>
          <w:rFonts w:ascii="Times New Roman" w:hAnsi="Times New Roman" w:cs="Times New Roman"/>
          <w:noProof/>
          <w:sz w:val="24"/>
          <w:szCs w:val="24"/>
        </w:rPr>
        <w:t xml:space="preserve"> with the </w:t>
      </w:r>
      <w:r w:rsidR="005A5050" w:rsidRPr="001B71EA">
        <w:rPr>
          <w:rFonts w:ascii="Times New Roman" w:hAnsi="Times New Roman" w:cs="Times New Roman"/>
          <w:b/>
          <w:bCs/>
          <w:noProof/>
          <w:sz w:val="24"/>
          <w:szCs w:val="24"/>
        </w:rPr>
        <w:t>Schengen Coordinator</w:t>
      </w:r>
      <w:r w:rsidR="000828EC">
        <w:rPr>
          <w:rStyle w:val="FootnoteReference"/>
          <w:rFonts w:ascii="Times New Roman" w:hAnsi="Times New Roman" w:cs="Times New Roman"/>
          <w:noProof/>
          <w:sz w:val="24"/>
          <w:szCs w:val="24"/>
        </w:rPr>
        <w:footnoteReference w:id="61"/>
      </w:r>
      <w:r w:rsidR="005A5050">
        <w:rPr>
          <w:rFonts w:ascii="Times New Roman" w:hAnsi="Times New Roman" w:cs="Times New Roman"/>
          <w:noProof/>
          <w:sz w:val="24"/>
          <w:szCs w:val="24"/>
        </w:rPr>
        <w:t xml:space="preserve"> highlighted the</w:t>
      </w:r>
      <w:r w:rsidR="001B71EA">
        <w:rPr>
          <w:rFonts w:ascii="Times New Roman" w:hAnsi="Times New Roman" w:cs="Times New Roman"/>
          <w:noProof/>
          <w:sz w:val="24"/>
          <w:szCs w:val="24"/>
        </w:rPr>
        <w:t xml:space="preserve"> </w:t>
      </w:r>
      <w:r w:rsidR="001B71EA" w:rsidRPr="00A87ECB">
        <w:rPr>
          <w:rFonts w:ascii="Times New Roman" w:hAnsi="Times New Roman" w:cs="Times New Roman"/>
          <w:noProof/>
          <w:sz w:val="24"/>
          <w:szCs w:val="24"/>
        </w:rPr>
        <w:t xml:space="preserve">non-systematic </w:t>
      </w:r>
      <w:r w:rsidR="6B107274" w:rsidRPr="6B015814">
        <w:rPr>
          <w:rFonts w:ascii="Times New Roman" w:hAnsi="Times New Roman" w:cs="Times New Roman"/>
          <w:noProof/>
          <w:sz w:val="24"/>
          <w:szCs w:val="24"/>
        </w:rPr>
        <w:t xml:space="preserve">nature of the </w:t>
      </w:r>
      <w:r w:rsidR="001B71EA">
        <w:rPr>
          <w:rFonts w:ascii="Times New Roman" w:hAnsi="Times New Roman" w:cs="Times New Roman"/>
          <w:noProof/>
          <w:sz w:val="24"/>
          <w:szCs w:val="24"/>
        </w:rPr>
        <w:t xml:space="preserve">checks at the majority of the border </w:t>
      </w:r>
      <w:r w:rsidR="4E902984" w:rsidRPr="6B015814">
        <w:rPr>
          <w:rFonts w:ascii="Times New Roman" w:hAnsi="Times New Roman" w:cs="Times New Roman"/>
          <w:noProof/>
          <w:sz w:val="24"/>
          <w:szCs w:val="24"/>
        </w:rPr>
        <w:t>sections</w:t>
      </w:r>
      <w:r w:rsidR="53C04CA1" w:rsidRPr="6B015814">
        <w:rPr>
          <w:rFonts w:ascii="Times New Roman" w:hAnsi="Times New Roman" w:cs="Times New Roman"/>
          <w:noProof/>
          <w:sz w:val="24"/>
          <w:szCs w:val="24"/>
        </w:rPr>
        <w:t xml:space="preserve"> and</w:t>
      </w:r>
      <w:r w:rsidR="3B9EB150" w:rsidRPr="6B015814">
        <w:rPr>
          <w:rFonts w:ascii="Times New Roman" w:hAnsi="Times New Roman" w:cs="Times New Roman"/>
          <w:noProof/>
          <w:sz w:val="24"/>
          <w:szCs w:val="24"/>
        </w:rPr>
        <w:t xml:space="preserve"> the overall increased cross-border cooperation. </w:t>
      </w:r>
      <w:r w:rsidR="008077A7">
        <w:rPr>
          <w:rFonts w:ascii="Times New Roman" w:hAnsi="Times New Roman" w:cs="Times New Roman"/>
          <w:noProof/>
          <w:sz w:val="24"/>
          <w:szCs w:val="24"/>
        </w:rPr>
        <w:t>Drawing from t</w:t>
      </w:r>
      <w:r w:rsidR="2B73EE18" w:rsidRPr="6B015814">
        <w:rPr>
          <w:rFonts w:ascii="Times New Roman" w:hAnsi="Times New Roman" w:cs="Times New Roman"/>
          <w:noProof/>
          <w:sz w:val="24"/>
          <w:szCs w:val="24"/>
        </w:rPr>
        <w:t>he consultation</w:t>
      </w:r>
      <w:r w:rsidR="008077A7">
        <w:rPr>
          <w:rFonts w:ascii="Times New Roman" w:hAnsi="Times New Roman" w:cs="Times New Roman"/>
          <w:noProof/>
          <w:sz w:val="24"/>
          <w:szCs w:val="24"/>
        </w:rPr>
        <w:t>,</w:t>
      </w:r>
      <w:r w:rsidR="2B73EE18" w:rsidRPr="6B015814">
        <w:rPr>
          <w:rFonts w:ascii="Times New Roman" w:hAnsi="Times New Roman" w:cs="Times New Roman"/>
          <w:noProof/>
          <w:sz w:val="24"/>
          <w:szCs w:val="24"/>
        </w:rPr>
        <w:t xml:space="preserve"> the Commission </w:t>
      </w:r>
      <w:r w:rsidR="008077A7">
        <w:rPr>
          <w:rFonts w:ascii="Times New Roman" w:hAnsi="Times New Roman" w:cs="Times New Roman"/>
          <w:noProof/>
          <w:sz w:val="24"/>
          <w:szCs w:val="24"/>
        </w:rPr>
        <w:t>also</w:t>
      </w:r>
      <w:r w:rsidR="51BB3EA3" w:rsidRPr="6B015814">
        <w:rPr>
          <w:rFonts w:ascii="Times New Roman" w:hAnsi="Times New Roman" w:cs="Times New Roman"/>
          <w:noProof/>
          <w:sz w:val="24"/>
          <w:szCs w:val="24"/>
        </w:rPr>
        <w:t xml:space="preserve"> adopt</w:t>
      </w:r>
      <w:r w:rsidR="008077A7">
        <w:rPr>
          <w:rFonts w:ascii="Times New Roman" w:hAnsi="Times New Roman" w:cs="Times New Roman"/>
          <w:noProof/>
          <w:sz w:val="24"/>
          <w:szCs w:val="24"/>
        </w:rPr>
        <w:t>ed a new</w:t>
      </w:r>
      <w:r w:rsidR="51BB3EA3" w:rsidRPr="6B015814">
        <w:rPr>
          <w:rFonts w:ascii="Times New Roman" w:hAnsi="Times New Roman" w:cs="Times New Roman"/>
          <w:noProof/>
          <w:sz w:val="24"/>
          <w:szCs w:val="24"/>
        </w:rPr>
        <w:t xml:space="preserve"> Recommendation (EU)</w:t>
      </w:r>
      <w:r w:rsidR="2B73EE18" w:rsidRPr="6B015814">
        <w:rPr>
          <w:rFonts w:ascii="Times New Roman" w:hAnsi="Times New Roman" w:cs="Times New Roman"/>
          <w:noProof/>
          <w:sz w:val="24"/>
          <w:szCs w:val="24"/>
        </w:rPr>
        <w:t xml:space="preserve"> </w:t>
      </w:r>
      <w:r w:rsidR="0B42AE56" w:rsidRPr="6B015814">
        <w:rPr>
          <w:rFonts w:ascii="Times New Roman" w:hAnsi="Times New Roman" w:cs="Times New Roman"/>
          <w:noProof/>
          <w:sz w:val="24"/>
          <w:szCs w:val="24"/>
        </w:rPr>
        <w:t>268/2024</w:t>
      </w:r>
      <w:r w:rsidRPr="008339C1">
        <w:rPr>
          <w:rFonts w:ascii="Times New Roman" w:hAnsi="Times New Roman" w:cs="Times New Roman"/>
          <w:noProof/>
          <w:sz w:val="24"/>
          <w:szCs w:val="24"/>
          <w:vertAlign w:val="superscript"/>
        </w:rPr>
        <w:footnoteReference w:id="62"/>
      </w:r>
      <w:r w:rsidR="0B42AE56" w:rsidRPr="6B015814">
        <w:rPr>
          <w:rFonts w:ascii="Times New Roman" w:hAnsi="Times New Roman" w:cs="Times New Roman"/>
          <w:noProof/>
          <w:sz w:val="24"/>
          <w:szCs w:val="24"/>
        </w:rPr>
        <w:t xml:space="preserve"> which </w:t>
      </w:r>
      <w:r w:rsidR="2B73EE18" w:rsidRPr="6B015814">
        <w:rPr>
          <w:rFonts w:ascii="Times New Roman" w:hAnsi="Times New Roman" w:cs="Times New Roman"/>
          <w:noProof/>
          <w:sz w:val="24"/>
          <w:szCs w:val="24"/>
        </w:rPr>
        <w:t>re-</w:t>
      </w:r>
      <w:r w:rsidR="1EDBF596" w:rsidRPr="6B015814">
        <w:rPr>
          <w:rFonts w:ascii="Times New Roman" w:hAnsi="Times New Roman" w:cs="Times New Roman"/>
          <w:noProof/>
          <w:sz w:val="24"/>
          <w:szCs w:val="24"/>
        </w:rPr>
        <w:t>examines</w:t>
      </w:r>
      <w:r w:rsidR="2B73EE18" w:rsidRPr="6B015814">
        <w:rPr>
          <w:rFonts w:ascii="Times New Roman" w:hAnsi="Times New Roman" w:cs="Times New Roman"/>
          <w:noProof/>
          <w:sz w:val="24"/>
          <w:szCs w:val="24"/>
        </w:rPr>
        <w:t xml:space="preserve"> the recommendation</w:t>
      </w:r>
      <w:r w:rsidR="11A3778A" w:rsidRPr="6B015814">
        <w:rPr>
          <w:rFonts w:ascii="Times New Roman" w:hAnsi="Times New Roman" w:cs="Times New Roman"/>
          <w:noProof/>
          <w:sz w:val="24"/>
          <w:szCs w:val="24"/>
        </w:rPr>
        <w:t>s</w:t>
      </w:r>
      <w:r w:rsidR="2B73EE18" w:rsidRPr="6B015814">
        <w:rPr>
          <w:rFonts w:ascii="Times New Roman" w:hAnsi="Times New Roman" w:cs="Times New Roman"/>
          <w:noProof/>
          <w:sz w:val="24"/>
          <w:szCs w:val="24"/>
        </w:rPr>
        <w:t xml:space="preserve"> adopted in previous years and complement</w:t>
      </w:r>
      <w:r w:rsidR="17170990" w:rsidRPr="6B015814">
        <w:rPr>
          <w:rFonts w:ascii="Times New Roman" w:hAnsi="Times New Roman" w:cs="Times New Roman"/>
          <w:noProof/>
          <w:sz w:val="24"/>
          <w:szCs w:val="24"/>
        </w:rPr>
        <w:t>s</w:t>
      </w:r>
      <w:r w:rsidR="2B73EE18" w:rsidRPr="6B015814">
        <w:rPr>
          <w:rFonts w:ascii="Times New Roman" w:hAnsi="Times New Roman" w:cs="Times New Roman"/>
          <w:noProof/>
          <w:sz w:val="24"/>
          <w:szCs w:val="24"/>
        </w:rPr>
        <w:t xml:space="preserve"> them with lessons learnt</w:t>
      </w:r>
      <w:r w:rsidR="1B5EC66D" w:rsidRPr="6B015814">
        <w:rPr>
          <w:rFonts w:ascii="Times New Roman" w:hAnsi="Times New Roman" w:cs="Times New Roman"/>
          <w:noProof/>
          <w:sz w:val="24"/>
          <w:szCs w:val="24"/>
        </w:rPr>
        <w:t xml:space="preserve"> in combatting serious threats to public policy or internal security.</w:t>
      </w:r>
    </w:p>
    <w:p w14:paraId="091D974B" w14:textId="6B2283A3" w:rsidR="008A04EC" w:rsidRDefault="22709FF9" w:rsidP="005E3779">
      <w:pPr>
        <w:spacing w:line="276" w:lineRule="auto"/>
        <w:jc w:val="both"/>
        <w:rPr>
          <w:rFonts w:ascii="Times New Roman" w:hAnsi="Times New Roman" w:cs="Times New Roman"/>
          <w:noProof/>
          <w:sz w:val="24"/>
          <w:szCs w:val="24"/>
        </w:rPr>
      </w:pPr>
      <w:r w:rsidRPr="6B015814">
        <w:rPr>
          <w:rFonts w:ascii="Times New Roman" w:eastAsia="Times New Roman" w:hAnsi="Times New Roman" w:cs="Times New Roman"/>
          <w:noProof/>
          <w:sz w:val="24"/>
          <w:szCs w:val="24"/>
        </w:rPr>
        <w:t>In</w:t>
      </w:r>
      <w:r w:rsidRPr="00E6000B">
        <w:rPr>
          <w:rFonts w:ascii="Times New Roman" w:eastAsia="Times New Roman" w:hAnsi="Times New Roman" w:cs="Times New Roman"/>
          <w:noProof/>
          <w:sz w:val="24"/>
          <w:szCs w:val="24"/>
        </w:rPr>
        <w:t xml:space="preserve"> October 2023, </w:t>
      </w:r>
      <w:r w:rsidRPr="6B015814">
        <w:rPr>
          <w:rFonts w:ascii="Times New Roman" w:eastAsia="Times New Roman" w:hAnsi="Times New Roman" w:cs="Times New Roman"/>
          <w:noProof/>
          <w:sz w:val="24"/>
          <w:szCs w:val="24"/>
        </w:rPr>
        <w:t>following the</w:t>
      </w:r>
      <w:r w:rsidRPr="00E6000B">
        <w:rPr>
          <w:rFonts w:ascii="Times New Roman" w:eastAsia="Times New Roman" w:hAnsi="Times New Roman" w:cs="Times New Roman"/>
          <w:noProof/>
          <w:sz w:val="24"/>
          <w:szCs w:val="24"/>
        </w:rPr>
        <w:t xml:space="preserve"> increasing migratory pressure at the EU’s external borders and the rise in terrorist threats across the Schengen area,</w:t>
      </w:r>
      <w:r w:rsidRPr="6B015814">
        <w:rPr>
          <w:rFonts w:ascii="Times New Roman" w:eastAsia="Times New Roman" w:hAnsi="Times New Roman" w:cs="Times New Roman"/>
          <w:noProof/>
          <w:sz w:val="24"/>
          <w:szCs w:val="24"/>
        </w:rPr>
        <w:t xml:space="preserve"> some Member States</w:t>
      </w:r>
      <w:r w:rsidRPr="00E6000B">
        <w:rPr>
          <w:rFonts w:ascii="Times New Roman" w:eastAsia="Times New Roman" w:hAnsi="Times New Roman" w:cs="Times New Roman"/>
          <w:noProof/>
          <w:sz w:val="24"/>
          <w:szCs w:val="24"/>
        </w:rPr>
        <w:t xml:space="preserve"> reintroduced controls at new sections of the internal borders.</w:t>
      </w:r>
      <w:r w:rsidR="00886277">
        <w:rPr>
          <w:rFonts w:ascii="Times New Roman" w:eastAsia="Times New Roman" w:hAnsi="Times New Roman" w:cs="Times New Roman"/>
          <w:noProof/>
          <w:sz w:val="24"/>
          <w:szCs w:val="24"/>
        </w:rPr>
        <w:t xml:space="preserve"> </w:t>
      </w:r>
      <w:r w:rsidR="6F8768DD" w:rsidRPr="6B015814">
        <w:rPr>
          <w:rFonts w:ascii="Times New Roman" w:eastAsia="Times New Roman" w:hAnsi="Times New Roman" w:cs="Times New Roman"/>
          <w:noProof/>
          <w:sz w:val="24"/>
          <w:szCs w:val="24"/>
        </w:rPr>
        <w:t xml:space="preserve">Since then, the Schengen Coordinator has </w:t>
      </w:r>
      <w:r w:rsidR="14D79882" w:rsidRPr="6B015814">
        <w:rPr>
          <w:rFonts w:ascii="Times New Roman" w:eastAsia="Times New Roman" w:hAnsi="Times New Roman" w:cs="Times New Roman"/>
          <w:noProof/>
          <w:sz w:val="24"/>
          <w:szCs w:val="24"/>
        </w:rPr>
        <w:t>continued the close dialogue</w:t>
      </w:r>
      <w:r w:rsidR="00E15EAB">
        <w:rPr>
          <w:rFonts w:ascii="Times New Roman" w:eastAsia="Times New Roman" w:hAnsi="Times New Roman" w:cs="Times New Roman"/>
          <w:noProof/>
          <w:sz w:val="24"/>
          <w:szCs w:val="24"/>
        </w:rPr>
        <w:t>, both</w:t>
      </w:r>
      <w:r w:rsidR="14D79882" w:rsidRPr="6B015814">
        <w:rPr>
          <w:rFonts w:ascii="Times New Roman" w:eastAsia="Times New Roman" w:hAnsi="Times New Roman" w:cs="Times New Roman"/>
          <w:noProof/>
          <w:sz w:val="24"/>
          <w:szCs w:val="24"/>
        </w:rPr>
        <w:t xml:space="preserve"> with the Member States concerned by the long-lasting internal border controls a</w:t>
      </w:r>
      <w:r w:rsidR="00E15EAB">
        <w:rPr>
          <w:rFonts w:ascii="Times New Roman" w:eastAsia="Times New Roman" w:hAnsi="Times New Roman" w:cs="Times New Roman"/>
          <w:noProof/>
          <w:sz w:val="24"/>
          <w:szCs w:val="24"/>
        </w:rPr>
        <w:t xml:space="preserve">s well as </w:t>
      </w:r>
      <w:r w:rsidR="14D79882" w:rsidRPr="6B015814">
        <w:rPr>
          <w:rFonts w:ascii="Times New Roman" w:eastAsia="Times New Roman" w:hAnsi="Times New Roman" w:cs="Times New Roman"/>
          <w:noProof/>
          <w:sz w:val="24"/>
          <w:szCs w:val="24"/>
        </w:rPr>
        <w:t xml:space="preserve">the </w:t>
      </w:r>
      <w:r w:rsidR="0C10E2F2" w:rsidRPr="6B015814">
        <w:rPr>
          <w:rFonts w:ascii="Times New Roman" w:eastAsia="Times New Roman" w:hAnsi="Times New Roman" w:cs="Times New Roman"/>
          <w:noProof/>
          <w:sz w:val="24"/>
          <w:szCs w:val="24"/>
        </w:rPr>
        <w:t>Member States concerned by the newer reintroductions of internal border controls</w:t>
      </w:r>
      <w:r w:rsidR="00CA2BDE">
        <w:rPr>
          <w:rFonts w:ascii="Times New Roman" w:eastAsia="Times New Roman" w:hAnsi="Times New Roman" w:cs="Times New Roman"/>
          <w:noProof/>
          <w:sz w:val="24"/>
          <w:szCs w:val="24"/>
        </w:rPr>
        <w:t>,</w:t>
      </w:r>
      <w:r w:rsidR="0C10E2F2" w:rsidRPr="6B015814">
        <w:rPr>
          <w:rFonts w:ascii="Times New Roman" w:eastAsia="Times New Roman" w:hAnsi="Times New Roman" w:cs="Times New Roman"/>
          <w:noProof/>
          <w:sz w:val="24"/>
          <w:szCs w:val="24"/>
        </w:rPr>
        <w:t xml:space="preserve"> to support them in the implementation of the </w:t>
      </w:r>
      <w:r w:rsidR="41624A8F" w:rsidRPr="6B015814">
        <w:rPr>
          <w:rFonts w:ascii="Times New Roman" w:eastAsia="Times New Roman" w:hAnsi="Times New Roman" w:cs="Times New Roman"/>
          <w:noProof/>
          <w:sz w:val="24"/>
          <w:szCs w:val="24"/>
        </w:rPr>
        <w:t xml:space="preserve">measures laid down in </w:t>
      </w:r>
      <w:r w:rsidR="0C10E2F2" w:rsidRPr="6B015814">
        <w:rPr>
          <w:rFonts w:ascii="Times New Roman" w:eastAsia="Times New Roman" w:hAnsi="Times New Roman" w:cs="Times New Roman"/>
          <w:noProof/>
          <w:sz w:val="24"/>
          <w:szCs w:val="24"/>
        </w:rPr>
        <w:t>Recommendation (EU) 2</w:t>
      </w:r>
      <w:r w:rsidR="18D24B91" w:rsidRPr="6B015814">
        <w:rPr>
          <w:rFonts w:ascii="Times New Roman" w:eastAsia="Times New Roman" w:hAnsi="Times New Roman" w:cs="Times New Roman"/>
          <w:noProof/>
          <w:sz w:val="24"/>
          <w:szCs w:val="24"/>
        </w:rPr>
        <w:t>68/2024</w:t>
      </w:r>
      <w:r w:rsidR="62E801AF" w:rsidRPr="6B015814">
        <w:rPr>
          <w:rFonts w:ascii="Times New Roman" w:eastAsia="Times New Roman" w:hAnsi="Times New Roman" w:cs="Times New Roman"/>
          <w:noProof/>
          <w:sz w:val="24"/>
          <w:szCs w:val="24"/>
        </w:rPr>
        <w:t>.</w:t>
      </w:r>
      <w:r w:rsidR="00E15EAB">
        <w:rPr>
          <w:rFonts w:ascii="Times New Roman" w:eastAsia="Times New Roman" w:hAnsi="Times New Roman" w:cs="Times New Roman"/>
          <w:noProof/>
          <w:sz w:val="24"/>
          <w:szCs w:val="24"/>
        </w:rPr>
        <w:t xml:space="preserve"> </w:t>
      </w:r>
      <w:r w:rsidR="62E801AF" w:rsidRPr="00930174">
        <w:rPr>
          <w:rFonts w:ascii="Times New Roman" w:eastAsia="Times New Roman" w:hAnsi="Times New Roman" w:cs="Times New Roman"/>
          <w:noProof/>
          <w:sz w:val="24"/>
          <w:szCs w:val="24"/>
        </w:rPr>
        <w:t>This has allowed for</w:t>
      </w:r>
      <w:r w:rsidR="62E801AF" w:rsidRPr="6B015814">
        <w:rPr>
          <w:rFonts w:ascii="Times New Roman" w:eastAsia="Times New Roman" w:hAnsi="Times New Roman" w:cs="Times New Roman"/>
          <w:noProof/>
          <w:sz w:val="24"/>
          <w:szCs w:val="24"/>
        </w:rPr>
        <w:t xml:space="preserve"> </w:t>
      </w:r>
      <w:r w:rsidR="000828EC">
        <w:rPr>
          <w:rFonts w:ascii="Times New Roman" w:hAnsi="Times New Roman" w:cs="Times New Roman"/>
          <w:noProof/>
          <w:sz w:val="24"/>
          <w:szCs w:val="24"/>
        </w:rPr>
        <w:t>i</w:t>
      </w:r>
      <w:r w:rsidR="00CC4202">
        <w:rPr>
          <w:rFonts w:ascii="Times New Roman" w:hAnsi="Times New Roman" w:cs="Times New Roman"/>
          <w:noProof/>
          <w:sz w:val="24"/>
          <w:szCs w:val="24"/>
        </w:rPr>
        <w:t>mportant</w:t>
      </w:r>
      <w:r w:rsidR="00CC4202" w:rsidRPr="00A87ECB">
        <w:rPr>
          <w:rFonts w:ascii="Times New Roman" w:hAnsi="Times New Roman" w:cs="Times New Roman"/>
          <w:noProof/>
          <w:sz w:val="24"/>
          <w:szCs w:val="24"/>
        </w:rPr>
        <w:t xml:space="preserve"> progress </w:t>
      </w:r>
      <w:r w:rsidR="40CB1718" w:rsidRPr="73C04149">
        <w:rPr>
          <w:rFonts w:ascii="Times New Roman" w:hAnsi="Times New Roman" w:cs="Times New Roman"/>
          <w:noProof/>
          <w:sz w:val="24"/>
          <w:szCs w:val="24"/>
        </w:rPr>
        <w:t xml:space="preserve">to be </w:t>
      </w:r>
      <w:r w:rsidR="00CC4202">
        <w:rPr>
          <w:rFonts w:ascii="Times New Roman" w:hAnsi="Times New Roman" w:cs="Times New Roman"/>
          <w:noProof/>
          <w:sz w:val="24"/>
          <w:szCs w:val="24"/>
        </w:rPr>
        <w:t xml:space="preserve">achieved </w:t>
      </w:r>
      <w:r w:rsidR="6478324D" w:rsidRPr="73C04149">
        <w:rPr>
          <w:rFonts w:ascii="Times New Roman" w:hAnsi="Times New Roman" w:cs="Times New Roman"/>
          <w:noProof/>
          <w:sz w:val="24"/>
          <w:szCs w:val="24"/>
        </w:rPr>
        <w:t xml:space="preserve">at </w:t>
      </w:r>
      <w:r w:rsidR="000828EC" w:rsidRPr="000828EC">
        <w:rPr>
          <w:rFonts w:ascii="Times New Roman" w:hAnsi="Times New Roman" w:cs="Times New Roman"/>
          <w:noProof/>
          <w:sz w:val="24"/>
          <w:szCs w:val="24"/>
        </w:rPr>
        <w:t>several border sections</w:t>
      </w:r>
      <w:r w:rsidR="7C2C863D" w:rsidRPr="73C04149">
        <w:rPr>
          <w:rFonts w:ascii="Times New Roman" w:hAnsi="Times New Roman" w:cs="Times New Roman"/>
          <w:noProof/>
          <w:sz w:val="24"/>
          <w:szCs w:val="24"/>
        </w:rPr>
        <w:t xml:space="preserve"> over the last months.</w:t>
      </w:r>
      <w:r w:rsidR="000828EC" w:rsidRPr="73C04149" w:rsidDel="000828EC">
        <w:rPr>
          <w:rFonts w:ascii="Times New Roman" w:hAnsi="Times New Roman" w:cs="Times New Roman"/>
          <w:noProof/>
          <w:sz w:val="24"/>
          <w:szCs w:val="24"/>
        </w:rPr>
        <w:t xml:space="preserve"> </w:t>
      </w:r>
      <w:r w:rsidR="7325A5CD" w:rsidRPr="73C04149">
        <w:rPr>
          <w:rFonts w:ascii="Times New Roman" w:hAnsi="Times New Roman" w:cs="Times New Roman"/>
          <w:noProof/>
          <w:sz w:val="24"/>
          <w:szCs w:val="24"/>
        </w:rPr>
        <w:t>Notably,</w:t>
      </w:r>
      <w:r w:rsidR="000828EC" w:rsidRPr="000828EC">
        <w:rPr>
          <w:rFonts w:ascii="Times New Roman" w:hAnsi="Times New Roman" w:cs="Times New Roman"/>
          <w:noProof/>
          <w:sz w:val="24"/>
          <w:szCs w:val="24"/>
        </w:rPr>
        <w:t xml:space="preserve"> all Member States </w:t>
      </w:r>
      <w:r w:rsidR="00BF6F4C">
        <w:rPr>
          <w:rFonts w:ascii="Times New Roman" w:hAnsi="Times New Roman" w:cs="Times New Roman"/>
          <w:noProof/>
          <w:sz w:val="24"/>
          <w:szCs w:val="24"/>
        </w:rPr>
        <w:t xml:space="preserve">which </w:t>
      </w:r>
      <w:r w:rsidR="7C195B86" w:rsidRPr="73C04149">
        <w:rPr>
          <w:rFonts w:ascii="Times New Roman" w:hAnsi="Times New Roman" w:cs="Times New Roman"/>
          <w:noProof/>
          <w:sz w:val="24"/>
          <w:szCs w:val="24"/>
        </w:rPr>
        <w:t>reintroduced</w:t>
      </w:r>
      <w:r w:rsidR="000828EC" w:rsidRPr="000828EC">
        <w:rPr>
          <w:rFonts w:ascii="Times New Roman" w:hAnsi="Times New Roman" w:cs="Times New Roman"/>
          <w:noProof/>
          <w:sz w:val="24"/>
          <w:szCs w:val="24"/>
        </w:rPr>
        <w:t xml:space="preserve"> internal border controls reported having significantly increased cross-border police cooperation with their neighbours, including joint patrols, as well as cooperation on readmission. </w:t>
      </w:r>
      <w:r w:rsidR="008A04EC" w:rsidRPr="000828EC">
        <w:rPr>
          <w:rFonts w:ascii="Times New Roman" w:hAnsi="Times New Roman" w:cs="Times New Roman"/>
          <w:noProof/>
          <w:sz w:val="24"/>
          <w:szCs w:val="24"/>
        </w:rPr>
        <w:t xml:space="preserve">At the Austrian-Hungarian border, discussions are taking place to initiate </w:t>
      </w:r>
      <w:r w:rsidR="00F02790">
        <w:rPr>
          <w:rFonts w:ascii="Times New Roman" w:hAnsi="Times New Roman" w:cs="Times New Roman"/>
          <w:noProof/>
          <w:sz w:val="24"/>
          <w:szCs w:val="24"/>
        </w:rPr>
        <w:t xml:space="preserve">a </w:t>
      </w:r>
      <w:r w:rsidR="008A04EC" w:rsidRPr="000828EC">
        <w:rPr>
          <w:rFonts w:ascii="Times New Roman" w:hAnsi="Times New Roman" w:cs="Times New Roman"/>
          <w:noProof/>
          <w:sz w:val="24"/>
          <w:szCs w:val="24"/>
        </w:rPr>
        <w:t>Border Security Task Force, which would be based on a trilateral agreement between Hungary, Serbia and Austria and would allow for a higher level of cooperation in the fight against cross-border crime and border protection.</w:t>
      </w:r>
      <w:r w:rsidR="0036684F">
        <w:rPr>
          <w:rFonts w:ascii="Times New Roman" w:hAnsi="Times New Roman" w:cs="Times New Roman"/>
          <w:noProof/>
          <w:sz w:val="24"/>
          <w:szCs w:val="24"/>
        </w:rPr>
        <w:t xml:space="preserve"> </w:t>
      </w:r>
      <w:r w:rsidR="00373B2C">
        <w:rPr>
          <w:rFonts w:ascii="Times New Roman" w:hAnsi="Times New Roman" w:cs="Times New Roman"/>
          <w:noProof/>
          <w:sz w:val="24"/>
          <w:szCs w:val="24"/>
        </w:rPr>
        <w:t xml:space="preserve">Besides the regional cooperation initiative established between Austria, Bulgaria, Greece, Hungary, Romania and </w:t>
      </w:r>
      <w:r w:rsidR="007A4CBE">
        <w:rPr>
          <w:rFonts w:ascii="Times New Roman" w:hAnsi="Times New Roman" w:cs="Times New Roman"/>
          <w:noProof/>
          <w:sz w:val="24"/>
          <w:szCs w:val="24"/>
        </w:rPr>
        <w:t>Slovakia</w:t>
      </w:r>
      <w:r w:rsidR="00373B2C">
        <w:rPr>
          <w:rFonts w:ascii="Times New Roman" w:hAnsi="Times New Roman" w:cs="Times New Roman"/>
          <w:noProof/>
          <w:sz w:val="24"/>
          <w:szCs w:val="24"/>
        </w:rPr>
        <w:t xml:space="preserve"> following a whole-of-route approach, c</w:t>
      </w:r>
      <w:r w:rsidR="008A04EC" w:rsidRPr="000828EC">
        <w:rPr>
          <w:rFonts w:ascii="Times New Roman" w:hAnsi="Times New Roman" w:cs="Times New Roman"/>
          <w:noProof/>
          <w:sz w:val="24"/>
          <w:szCs w:val="24"/>
        </w:rPr>
        <w:t>ross-border cooperation has also been significantly reinforced between Croatia, Slovenia, and Italy</w:t>
      </w:r>
      <w:r w:rsidR="4AABA512" w:rsidRPr="73C04149">
        <w:rPr>
          <w:rFonts w:ascii="Times New Roman" w:hAnsi="Times New Roman" w:cs="Times New Roman"/>
          <w:noProof/>
          <w:sz w:val="24"/>
          <w:szCs w:val="24"/>
        </w:rPr>
        <w:t>,</w:t>
      </w:r>
      <w:r w:rsidR="008A04EC" w:rsidRPr="000828EC">
        <w:rPr>
          <w:rFonts w:ascii="Times New Roman" w:hAnsi="Times New Roman" w:cs="Times New Roman"/>
          <w:noProof/>
          <w:sz w:val="24"/>
          <w:szCs w:val="24"/>
        </w:rPr>
        <w:t xml:space="preserve"> following the </w:t>
      </w:r>
      <w:r w:rsidR="76527C7C" w:rsidRPr="73C04149">
        <w:rPr>
          <w:rFonts w:ascii="Times New Roman" w:hAnsi="Times New Roman" w:cs="Times New Roman"/>
          <w:noProof/>
          <w:sz w:val="24"/>
          <w:szCs w:val="24"/>
        </w:rPr>
        <w:t>sign</w:t>
      </w:r>
      <w:r w:rsidR="00031DE6">
        <w:rPr>
          <w:rFonts w:ascii="Times New Roman" w:hAnsi="Times New Roman" w:cs="Times New Roman"/>
          <w:noProof/>
          <w:sz w:val="24"/>
          <w:szCs w:val="24"/>
        </w:rPr>
        <w:t>ature</w:t>
      </w:r>
      <w:r w:rsidR="76527C7C" w:rsidRPr="73C04149">
        <w:rPr>
          <w:rFonts w:ascii="Times New Roman" w:hAnsi="Times New Roman" w:cs="Times New Roman"/>
          <w:noProof/>
          <w:sz w:val="24"/>
          <w:szCs w:val="24"/>
        </w:rPr>
        <w:t xml:space="preserve"> of a Letter of Intent by the Chiefs of Police of the three Member States</w:t>
      </w:r>
      <w:r w:rsidR="73AE49CE" w:rsidRPr="73C04149">
        <w:rPr>
          <w:rFonts w:ascii="Times New Roman" w:hAnsi="Times New Roman" w:cs="Times New Roman"/>
          <w:noProof/>
          <w:sz w:val="24"/>
          <w:szCs w:val="24"/>
        </w:rPr>
        <w:t xml:space="preserve"> </w:t>
      </w:r>
      <w:r w:rsidR="008A04EC" w:rsidRPr="000828EC">
        <w:rPr>
          <w:rFonts w:ascii="Times New Roman" w:hAnsi="Times New Roman" w:cs="Times New Roman"/>
          <w:noProof/>
          <w:sz w:val="24"/>
          <w:szCs w:val="24"/>
        </w:rPr>
        <w:t xml:space="preserve">to further develop joint cooperation, including the </w:t>
      </w:r>
      <w:r w:rsidR="6EDAD8AB" w:rsidRPr="73C04149">
        <w:rPr>
          <w:rFonts w:ascii="Times New Roman" w:hAnsi="Times New Roman" w:cs="Times New Roman"/>
          <w:noProof/>
          <w:sz w:val="24"/>
          <w:szCs w:val="24"/>
        </w:rPr>
        <w:t xml:space="preserve">reinforcement </w:t>
      </w:r>
      <w:r w:rsidR="008A04EC" w:rsidRPr="000828EC">
        <w:rPr>
          <w:rFonts w:ascii="Times New Roman" w:hAnsi="Times New Roman" w:cs="Times New Roman"/>
          <w:noProof/>
          <w:sz w:val="24"/>
          <w:szCs w:val="24"/>
        </w:rPr>
        <w:t>of</w:t>
      </w:r>
      <w:r w:rsidR="55C8E97F" w:rsidRPr="73C04149">
        <w:rPr>
          <w:rFonts w:ascii="Times New Roman" w:hAnsi="Times New Roman" w:cs="Times New Roman"/>
          <w:noProof/>
          <w:sz w:val="24"/>
          <w:szCs w:val="24"/>
        </w:rPr>
        <w:t xml:space="preserve"> bilateral joint patrols</w:t>
      </w:r>
      <w:r w:rsidR="760390C6" w:rsidRPr="73C04149">
        <w:rPr>
          <w:rFonts w:ascii="Times New Roman" w:hAnsi="Times New Roman" w:cs="Times New Roman"/>
          <w:noProof/>
          <w:sz w:val="24"/>
          <w:szCs w:val="24"/>
        </w:rPr>
        <w:t xml:space="preserve"> and the organisation of trilateral joint patrols at the Croatian border with Bosnia-Herzegovina</w:t>
      </w:r>
      <w:r w:rsidR="316E18AC" w:rsidRPr="73C04149">
        <w:rPr>
          <w:rFonts w:ascii="Times New Roman" w:hAnsi="Times New Roman" w:cs="Times New Roman"/>
          <w:noProof/>
          <w:sz w:val="24"/>
          <w:szCs w:val="24"/>
        </w:rPr>
        <w:t>.</w:t>
      </w:r>
      <w:r w:rsidR="008A04EC" w:rsidRPr="000828EC">
        <w:rPr>
          <w:rFonts w:ascii="Times New Roman" w:hAnsi="Times New Roman" w:cs="Times New Roman"/>
          <w:noProof/>
          <w:sz w:val="24"/>
          <w:szCs w:val="24"/>
        </w:rPr>
        <w:t xml:space="preserve"> </w:t>
      </w:r>
    </w:p>
    <w:p w14:paraId="091D98FA" w14:textId="6FD3A93F" w:rsidR="00892B86" w:rsidRDefault="00892B86" w:rsidP="005E3779">
      <w:pPr>
        <w:spacing w:line="276" w:lineRule="auto"/>
        <w:jc w:val="both"/>
        <w:rPr>
          <w:rFonts w:ascii="Times New Roman" w:hAnsi="Times New Roman" w:cs="Times New Roman"/>
          <w:noProof/>
          <w:sz w:val="24"/>
          <w:szCs w:val="24"/>
        </w:rPr>
      </w:pPr>
      <w:r w:rsidRPr="00BA362A">
        <w:rPr>
          <w:rFonts w:ascii="Times New Roman" w:hAnsi="Times New Roman" w:cs="Times New Roman"/>
          <w:noProof/>
          <w:sz w:val="24"/>
          <w:szCs w:val="24"/>
        </w:rPr>
        <w:lastRenderedPageBreak/>
        <w:t>Furthermore, Europol has increased its operational support to Member States to combat migrant smuggling. For instance, it has supported Bulgaria through a regional Operational Task Force (OTF) to strengthen investigations in cases of migrant smuggling.</w:t>
      </w:r>
    </w:p>
    <w:p w14:paraId="087E5B04" w14:textId="1D342CB4" w:rsidR="005A5050" w:rsidRDefault="008A04EC" w:rsidP="005E377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Building on these positive developments,</w:t>
      </w:r>
      <w:r w:rsidR="000828EC" w:rsidRPr="000828EC">
        <w:rPr>
          <w:rFonts w:ascii="Times New Roman" w:hAnsi="Times New Roman" w:cs="Times New Roman"/>
          <w:noProof/>
          <w:sz w:val="24"/>
          <w:szCs w:val="24"/>
        </w:rPr>
        <w:t xml:space="preserve"> internal border controls were lifted at the </w:t>
      </w:r>
      <w:r w:rsidR="180B51ED" w:rsidRPr="704978B9">
        <w:rPr>
          <w:rFonts w:ascii="Times New Roman" w:hAnsi="Times New Roman" w:cs="Times New Roman"/>
          <w:noProof/>
          <w:sz w:val="24"/>
          <w:szCs w:val="24"/>
        </w:rPr>
        <w:t xml:space="preserve">Czech-Slovak border, the Slovak-Hungarian border, and the </w:t>
      </w:r>
      <w:r w:rsidR="000828EC" w:rsidRPr="000828EC">
        <w:rPr>
          <w:rFonts w:ascii="Times New Roman" w:hAnsi="Times New Roman" w:cs="Times New Roman"/>
          <w:noProof/>
          <w:sz w:val="24"/>
          <w:szCs w:val="24"/>
        </w:rPr>
        <w:t xml:space="preserve">Polish-Slovak border, </w:t>
      </w:r>
      <w:r w:rsidR="7524D762" w:rsidRPr="704978B9">
        <w:rPr>
          <w:rFonts w:ascii="Times New Roman" w:hAnsi="Times New Roman" w:cs="Times New Roman"/>
          <w:noProof/>
          <w:sz w:val="24"/>
          <w:szCs w:val="24"/>
        </w:rPr>
        <w:t>respectively as of January, February and March 2024</w:t>
      </w:r>
      <w:r w:rsidR="000828EC" w:rsidRPr="704978B9">
        <w:rPr>
          <w:rFonts w:ascii="Times New Roman" w:hAnsi="Times New Roman" w:cs="Times New Roman"/>
          <w:noProof/>
          <w:sz w:val="24"/>
          <w:szCs w:val="24"/>
        </w:rPr>
        <w:t>.</w:t>
      </w:r>
      <w:r w:rsidR="33AC6EF5" w:rsidRPr="704978B9">
        <w:rPr>
          <w:rFonts w:ascii="Times New Roman" w:hAnsi="Times New Roman" w:cs="Times New Roman"/>
          <w:noProof/>
          <w:sz w:val="24"/>
          <w:szCs w:val="24"/>
        </w:rPr>
        <w:t xml:space="preserve"> </w:t>
      </w:r>
      <w:r w:rsidR="008077A7">
        <w:rPr>
          <w:rFonts w:ascii="Times New Roman" w:hAnsi="Times New Roman" w:cs="Times New Roman"/>
          <w:noProof/>
          <w:sz w:val="24"/>
          <w:szCs w:val="24"/>
        </w:rPr>
        <w:t>S</w:t>
      </w:r>
      <w:r w:rsidR="33AC6EF5" w:rsidRPr="704978B9">
        <w:rPr>
          <w:rFonts w:ascii="Times New Roman" w:hAnsi="Times New Roman" w:cs="Times New Roman"/>
          <w:noProof/>
          <w:sz w:val="24"/>
          <w:szCs w:val="24"/>
        </w:rPr>
        <w:t xml:space="preserve">imilar </w:t>
      </w:r>
      <w:r w:rsidR="46CAC8A9" w:rsidRPr="704978B9">
        <w:rPr>
          <w:rFonts w:ascii="Times New Roman" w:hAnsi="Times New Roman" w:cs="Times New Roman"/>
          <w:noProof/>
          <w:sz w:val="24"/>
          <w:szCs w:val="24"/>
        </w:rPr>
        <w:t xml:space="preserve">progress </w:t>
      </w:r>
      <w:r w:rsidR="008077A7">
        <w:rPr>
          <w:rFonts w:ascii="Times New Roman" w:hAnsi="Times New Roman" w:cs="Times New Roman"/>
          <w:noProof/>
          <w:sz w:val="24"/>
          <w:szCs w:val="24"/>
        </w:rPr>
        <w:t>is</w:t>
      </w:r>
      <w:r w:rsidR="46CAC8A9" w:rsidRPr="704978B9">
        <w:rPr>
          <w:rFonts w:ascii="Times New Roman" w:hAnsi="Times New Roman" w:cs="Times New Roman"/>
          <w:noProof/>
          <w:sz w:val="24"/>
          <w:szCs w:val="24"/>
        </w:rPr>
        <w:t xml:space="preserve"> expected at the Italian-Slovenian an</w:t>
      </w:r>
      <w:r w:rsidR="71BF6ED5" w:rsidRPr="704978B9">
        <w:rPr>
          <w:rFonts w:ascii="Times New Roman" w:hAnsi="Times New Roman" w:cs="Times New Roman"/>
          <w:noProof/>
          <w:sz w:val="24"/>
          <w:szCs w:val="24"/>
        </w:rPr>
        <w:t>d Slovenian-Croatian borders in the coming months.</w:t>
      </w:r>
    </w:p>
    <w:p w14:paraId="584CE61C" w14:textId="1A73EFDD" w:rsidR="46C02222" w:rsidRPr="00E6000B" w:rsidRDefault="412ACC2B" w:rsidP="004B5D09">
      <w:pPr>
        <w:spacing w:line="276" w:lineRule="auto"/>
        <w:jc w:val="both"/>
        <w:rPr>
          <w:rFonts w:ascii="Times New Roman" w:eastAsia="Times New Roman" w:hAnsi="Times New Roman" w:cs="Times New Roman"/>
          <w:noProof/>
          <w:sz w:val="24"/>
          <w:szCs w:val="24"/>
        </w:rPr>
      </w:pPr>
      <w:r w:rsidRPr="006159F2">
        <w:rPr>
          <w:rFonts w:ascii="Times New Roman" w:eastAsia="Times New Roman" w:hAnsi="Times New Roman" w:cs="Times New Roman"/>
          <w:noProof/>
          <w:sz w:val="24"/>
          <w:szCs w:val="24"/>
        </w:rPr>
        <w:t xml:space="preserve">Member States </w:t>
      </w:r>
      <w:r w:rsidR="5EE43F35" w:rsidRPr="006159F2">
        <w:rPr>
          <w:rFonts w:ascii="Times New Roman" w:eastAsia="Times New Roman" w:hAnsi="Times New Roman" w:cs="Times New Roman"/>
          <w:noProof/>
          <w:sz w:val="24"/>
          <w:szCs w:val="24"/>
        </w:rPr>
        <w:t xml:space="preserve">can </w:t>
      </w:r>
      <w:r w:rsidRPr="006159F2">
        <w:rPr>
          <w:rFonts w:ascii="Times New Roman" w:eastAsia="Times New Roman" w:hAnsi="Times New Roman" w:cs="Times New Roman"/>
          <w:noProof/>
          <w:sz w:val="24"/>
          <w:szCs w:val="24"/>
        </w:rPr>
        <w:t xml:space="preserve">continue to make use of pre-existing bilateral readmission agreements or arrangements to transfer a third-country national back to a neighbouring Member State, as provided for in Article 6(3) of the Return Directive. </w:t>
      </w:r>
      <w:r w:rsidR="100F26FD" w:rsidRPr="006159F2">
        <w:rPr>
          <w:rFonts w:ascii="Times New Roman" w:eastAsia="Times New Roman" w:hAnsi="Times New Roman" w:cs="Times New Roman"/>
          <w:noProof/>
          <w:sz w:val="24"/>
          <w:szCs w:val="24"/>
        </w:rPr>
        <w:t>R</w:t>
      </w:r>
      <w:r w:rsidR="49F4E8CC" w:rsidRPr="006159F2">
        <w:rPr>
          <w:rFonts w:ascii="Times New Roman" w:eastAsia="Times New Roman" w:hAnsi="Times New Roman" w:cs="Times New Roman"/>
          <w:noProof/>
          <w:sz w:val="24"/>
          <w:szCs w:val="24"/>
        </w:rPr>
        <w:t>ecent</w:t>
      </w:r>
      <w:r w:rsidRPr="006159F2">
        <w:rPr>
          <w:rFonts w:ascii="Times New Roman" w:eastAsia="Times New Roman" w:hAnsi="Times New Roman" w:cs="Times New Roman"/>
          <w:noProof/>
          <w:sz w:val="24"/>
          <w:szCs w:val="24"/>
        </w:rPr>
        <w:t xml:space="preserve"> case law of the Court of Justice of the European Union</w:t>
      </w:r>
      <w:r w:rsidR="00251783" w:rsidRPr="6D11D7F7">
        <w:rPr>
          <w:rStyle w:val="FootnoteReference"/>
          <w:rFonts w:ascii="Times New Roman" w:hAnsi="Times New Roman" w:cs="Times New Roman"/>
          <w:noProof/>
          <w:sz w:val="24"/>
          <w:szCs w:val="24"/>
        </w:rPr>
        <w:footnoteReference w:id="63"/>
      </w:r>
      <w:r w:rsidRPr="006159F2">
        <w:rPr>
          <w:rFonts w:ascii="Times New Roman" w:eastAsia="Times New Roman" w:hAnsi="Times New Roman" w:cs="Times New Roman"/>
          <w:noProof/>
          <w:sz w:val="24"/>
          <w:szCs w:val="24"/>
        </w:rPr>
        <w:t xml:space="preserve"> </w:t>
      </w:r>
      <w:r w:rsidR="27C48F59" w:rsidRPr="006159F2">
        <w:rPr>
          <w:rFonts w:ascii="Times New Roman" w:eastAsia="Times New Roman" w:hAnsi="Times New Roman" w:cs="Times New Roman"/>
          <w:noProof/>
          <w:sz w:val="24"/>
          <w:szCs w:val="24"/>
        </w:rPr>
        <w:t>confi</w:t>
      </w:r>
      <w:r w:rsidR="3D4B4FD1" w:rsidRPr="006159F2">
        <w:rPr>
          <w:rFonts w:ascii="Times New Roman" w:eastAsia="Times New Roman" w:hAnsi="Times New Roman" w:cs="Times New Roman"/>
          <w:noProof/>
          <w:sz w:val="24"/>
          <w:szCs w:val="24"/>
        </w:rPr>
        <w:t>r</w:t>
      </w:r>
      <w:r w:rsidR="27C48F59" w:rsidRPr="006159F2">
        <w:rPr>
          <w:rFonts w:ascii="Times New Roman" w:eastAsia="Times New Roman" w:hAnsi="Times New Roman" w:cs="Times New Roman"/>
          <w:noProof/>
          <w:sz w:val="24"/>
          <w:szCs w:val="24"/>
        </w:rPr>
        <w:t>m</w:t>
      </w:r>
      <w:r w:rsidR="3D4B4FD1" w:rsidRPr="006159F2">
        <w:rPr>
          <w:rFonts w:ascii="Times New Roman" w:eastAsia="Times New Roman" w:hAnsi="Times New Roman" w:cs="Times New Roman"/>
          <w:noProof/>
          <w:sz w:val="24"/>
          <w:szCs w:val="24"/>
        </w:rPr>
        <w:t xml:space="preserve">s that </w:t>
      </w:r>
      <w:r w:rsidR="00BA7E6B" w:rsidRPr="00BA7E6B">
        <w:rPr>
          <w:rFonts w:ascii="Times New Roman" w:eastAsia="Times New Roman" w:hAnsi="Times New Roman" w:cs="Times New Roman"/>
          <w:noProof/>
          <w:sz w:val="24"/>
          <w:szCs w:val="24"/>
          <w:lang w:val="en-IE"/>
        </w:rPr>
        <w:t xml:space="preserve">that the temporary reintroduction of controls at internal borders does not dispense Member States from the obligation to apply the rules </w:t>
      </w:r>
      <w:r w:rsidR="00C64525">
        <w:rPr>
          <w:rFonts w:ascii="Times New Roman" w:eastAsia="Times New Roman" w:hAnsi="Times New Roman" w:cs="Times New Roman"/>
          <w:noProof/>
          <w:sz w:val="24"/>
          <w:szCs w:val="24"/>
        </w:rPr>
        <w:t xml:space="preserve">and </w:t>
      </w:r>
      <w:r w:rsidR="3D4B4FD1" w:rsidRPr="006159F2">
        <w:rPr>
          <w:rFonts w:ascii="Times New Roman" w:eastAsia="Times New Roman" w:hAnsi="Times New Roman" w:cs="Times New Roman"/>
          <w:noProof/>
          <w:sz w:val="24"/>
          <w:szCs w:val="24"/>
        </w:rPr>
        <w:t xml:space="preserve">safeguards </w:t>
      </w:r>
      <w:r w:rsidR="008C223F">
        <w:rPr>
          <w:rFonts w:ascii="Times New Roman" w:eastAsia="Times New Roman" w:hAnsi="Times New Roman" w:cs="Times New Roman"/>
          <w:noProof/>
          <w:sz w:val="24"/>
          <w:szCs w:val="24"/>
        </w:rPr>
        <w:t>laid down in</w:t>
      </w:r>
      <w:r w:rsidR="3D4B4FD1" w:rsidRPr="006159F2">
        <w:rPr>
          <w:rFonts w:ascii="Times New Roman" w:eastAsia="Times New Roman" w:hAnsi="Times New Roman" w:cs="Times New Roman"/>
          <w:noProof/>
          <w:sz w:val="24"/>
          <w:szCs w:val="24"/>
        </w:rPr>
        <w:t xml:space="preserve"> the Return</w:t>
      </w:r>
      <w:r w:rsidR="51D103F6" w:rsidRPr="006159F2">
        <w:rPr>
          <w:rFonts w:ascii="Times New Roman" w:eastAsia="Times New Roman" w:hAnsi="Times New Roman" w:cs="Times New Roman"/>
          <w:noProof/>
          <w:sz w:val="24"/>
          <w:szCs w:val="24"/>
        </w:rPr>
        <w:t xml:space="preserve"> Directive. However, that should not </w:t>
      </w:r>
      <w:r w:rsidRPr="006159F2">
        <w:rPr>
          <w:rFonts w:ascii="Times New Roman" w:eastAsia="Times New Roman" w:hAnsi="Times New Roman" w:cs="Times New Roman"/>
          <w:noProof/>
          <w:sz w:val="24"/>
          <w:szCs w:val="24"/>
        </w:rPr>
        <w:t>affect the</w:t>
      </w:r>
      <w:r w:rsidR="1D8D3370" w:rsidRPr="006159F2">
        <w:rPr>
          <w:rFonts w:ascii="Times New Roman" w:eastAsia="Times New Roman" w:hAnsi="Times New Roman" w:cs="Times New Roman"/>
          <w:noProof/>
          <w:sz w:val="24"/>
          <w:szCs w:val="24"/>
        </w:rPr>
        <w:t xml:space="preserve"> </w:t>
      </w:r>
      <w:r w:rsidRPr="006159F2">
        <w:rPr>
          <w:rFonts w:ascii="Times New Roman" w:eastAsia="Times New Roman" w:hAnsi="Times New Roman" w:cs="Times New Roman"/>
          <w:noProof/>
          <w:sz w:val="24"/>
          <w:szCs w:val="24"/>
        </w:rPr>
        <w:t xml:space="preserve">use </w:t>
      </w:r>
      <w:r w:rsidR="46FA8444" w:rsidRPr="006159F2">
        <w:rPr>
          <w:rFonts w:ascii="Times New Roman" w:eastAsia="Times New Roman" w:hAnsi="Times New Roman" w:cs="Times New Roman"/>
          <w:noProof/>
          <w:sz w:val="24"/>
          <w:szCs w:val="24"/>
        </w:rPr>
        <w:t>of</w:t>
      </w:r>
      <w:r w:rsidR="396DCCB0" w:rsidRPr="006159F2">
        <w:rPr>
          <w:rFonts w:ascii="Times New Roman" w:eastAsia="Times New Roman" w:hAnsi="Times New Roman" w:cs="Times New Roman"/>
          <w:noProof/>
          <w:sz w:val="24"/>
          <w:szCs w:val="24"/>
        </w:rPr>
        <w:t xml:space="preserve"> </w:t>
      </w:r>
      <w:r w:rsidRPr="006159F2">
        <w:rPr>
          <w:rFonts w:ascii="Times New Roman" w:eastAsia="Times New Roman" w:hAnsi="Times New Roman" w:cs="Times New Roman"/>
          <w:noProof/>
          <w:sz w:val="24"/>
          <w:szCs w:val="24"/>
        </w:rPr>
        <w:t>bilateral readmission agreements or arrangement</w:t>
      </w:r>
      <w:r w:rsidR="3D553595" w:rsidRPr="006159F2">
        <w:rPr>
          <w:rFonts w:ascii="Times New Roman" w:eastAsia="Times New Roman" w:hAnsi="Times New Roman" w:cs="Times New Roman"/>
          <w:noProof/>
          <w:sz w:val="24"/>
          <w:szCs w:val="24"/>
        </w:rPr>
        <w:t>s</w:t>
      </w:r>
      <w:r w:rsidR="58D7AF89" w:rsidRPr="006159F2">
        <w:rPr>
          <w:rFonts w:ascii="Times New Roman" w:eastAsia="Times New Roman" w:hAnsi="Times New Roman" w:cs="Times New Roman"/>
          <w:noProof/>
          <w:sz w:val="24"/>
          <w:szCs w:val="24"/>
        </w:rPr>
        <w:t xml:space="preserve"> </w:t>
      </w:r>
      <w:r w:rsidR="0C8B6C0F" w:rsidRPr="006159F2">
        <w:rPr>
          <w:rFonts w:ascii="Times New Roman" w:eastAsia="Times New Roman" w:hAnsi="Times New Roman" w:cs="Times New Roman"/>
          <w:noProof/>
          <w:sz w:val="24"/>
          <w:szCs w:val="24"/>
        </w:rPr>
        <w:t>at the internal borders</w:t>
      </w:r>
      <w:r w:rsidR="60A77E6D" w:rsidRPr="006159F2">
        <w:rPr>
          <w:rFonts w:ascii="Times New Roman" w:eastAsia="Times New Roman" w:hAnsi="Times New Roman" w:cs="Times New Roman"/>
          <w:noProof/>
          <w:sz w:val="24"/>
          <w:szCs w:val="24"/>
        </w:rPr>
        <w:t>,</w:t>
      </w:r>
      <w:r w:rsidRPr="006159F2">
        <w:rPr>
          <w:rFonts w:ascii="Times New Roman" w:eastAsia="Times New Roman" w:hAnsi="Times New Roman" w:cs="Times New Roman"/>
          <w:noProof/>
          <w:sz w:val="24"/>
          <w:szCs w:val="24"/>
        </w:rPr>
        <w:t xml:space="preserve"> instead of issuing a return decision, as th</w:t>
      </w:r>
      <w:r w:rsidR="28FC4C21" w:rsidRPr="006159F2">
        <w:rPr>
          <w:rFonts w:ascii="Times New Roman" w:eastAsia="Times New Roman" w:hAnsi="Times New Roman" w:cs="Times New Roman"/>
          <w:noProof/>
          <w:sz w:val="24"/>
          <w:szCs w:val="24"/>
        </w:rPr>
        <w:t xml:space="preserve">is </w:t>
      </w:r>
      <w:r w:rsidR="0DECF58E" w:rsidRPr="006159F2">
        <w:rPr>
          <w:rFonts w:ascii="Times New Roman" w:eastAsia="Times New Roman" w:hAnsi="Times New Roman" w:cs="Times New Roman"/>
          <w:noProof/>
          <w:sz w:val="24"/>
          <w:szCs w:val="24"/>
        </w:rPr>
        <w:t xml:space="preserve">possibility </w:t>
      </w:r>
      <w:r w:rsidR="28FC4C21" w:rsidRPr="006159F2">
        <w:rPr>
          <w:rFonts w:ascii="Times New Roman" w:eastAsia="Times New Roman" w:hAnsi="Times New Roman" w:cs="Times New Roman"/>
          <w:noProof/>
          <w:sz w:val="24"/>
          <w:szCs w:val="24"/>
        </w:rPr>
        <w:t>is</w:t>
      </w:r>
      <w:r w:rsidRPr="006159F2">
        <w:rPr>
          <w:rFonts w:ascii="Times New Roman" w:eastAsia="Times New Roman" w:hAnsi="Times New Roman" w:cs="Times New Roman"/>
          <w:noProof/>
          <w:sz w:val="24"/>
          <w:szCs w:val="24"/>
        </w:rPr>
        <w:t xml:space="preserve"> explicitly provided for under the Return Directive.</w:t>
      </w:r>
      <w:r w:rsidR="00331DD7">
        <w:rPr>
          <w:rFonts w:ascii="Times New Roman" w:eastAsia="Times New Roman" w:hAnsi="Times New Roman" w:cs="Times New Roman"/>
          <w:noProof/>
          <w:sz w:val="24"/>
          <w:szCs w:val="24"/>
        </w:rPr>
        <w:t xml:space="preserve"> </w:t>
      </w:r>
      <w:r w:rsidR="38F4CBAF" w:rsidRPr="00E6000B">
        <w:rPr>
          <w:rFonts w:ascii="Times New Roman" w:eastAsia="Times New Roman" w:hAnsi="Times New Roman" w:cs="Times New Roman"/>
          <w:noProof/>
          <w:sz w:val="24"/>
          <w:szCs w:val="24"/>
        </w:rPr>
        <w:t xml:space="preserve">The Schengen Coordinator will </w:t>
      </w:r>
      <w:r w:rsidR="53623336" w:rsidRPr="528EEEAE">
        <w:rPr>
          <w:rFonts w:ascii="Times New Roman" w:eastAsia="Times New Roman" w:hAnsi="Times New Roman" w:cs="Times New Roman"/>
          <w:noProof/>
          <w:sz w:val="24"/>
          <w:szCs w:val="24"/>
        </w:rPr>
        <w:t xml:space="preserve">continue to </w:t>
      </w:r>
      <w:r w:rsidR="38F4CBAF" w:rsidRPr="00E6000B">
        <w:rPr>
          <w:rFonts w:ascii="Times New Roman" w:eastAsia="Times New Roman" w:hAnsi="Times New Roman" w:cs="Times New Roman"/>
          <w:noProof/>
          <w:sz w:val="24"/>
          <w:szCs w:val="24"/>
        </w:rPr>
        <w:t>discuss the implementation of bilateral readmission agreements and arrangements and promote cooperation between Member States</w:t>
      </w:r>
      <w:r w:rsidR="7E61A080" w:rsidRPr="6CA25D59">
        <w:rPr>
          <w:rFonts w:ascii="Times New Roman" w:eastAsia="Times New Roman" w:hAnsi="Times New Roman" w:cs="Times New Roman"/>
          <w:noProof/>
          <w:sz w:val="24"/>
          <w:szCs w:val="24"/>
        </w:rPr>
        <w:t>’</w:t>
      </w:r>
      <w:r w:rsidR="38F4CBAF" w:rsidRPr="00E6000B">
        <w:rPr>
          <w:rFonts w:ascii="Times New Roman" w:eastAsia="Times New Roman" w:hAnsi="Times New Roman" w:cs="Times New Roman"/>
          <w:noProof/>
          <w:sz w:val="24"/>
          <w:szCs w:val="24"/>
        </w:rPr>
        <w:t xml:space="preserve"> authorities on the effective use thereof. </w:t>
      </w:r>
      <w:r w:rsidR="78BBB51B" w:rsidRPr="7A04ADB5">
        <w:rPr>
          <w:rFonts w:ascii="Times New Roman" w:eastAsia="Times New Roman" w:hAnsi="Times New Roman" w:cs="Times New Roman"/>
          <w:noProof/>
          <w:sz w:val="24"/>
          <w:szCs w:val="24"/>
        </w:rPr>
        <w:t xml:space="preserve">In the same vein, </w:t>
      </w:r>
      <w:r w:rsidR="00CA2BDE">
        <w:rPr>
          <w:rFonts w:ascii="Times New Roman" w:eastAsia="Times New Roman" w:hAnsi="Times New Roman" w:cs="Times New Roman"/>
          <w:noProof/>
          <w:sz w:val="24"/>
          <w:szCs w:val="24"/>
        </w:rPr>
        <w:t xml:space="preserve">the </w:t>
      </w:r>
      <w:r w:rsidR="78BBB51B" w:rsidRPr="4BD2640E">
        <w:rPr>
          <w:rFonts w:ascii="Times New Roman" w:eastAsia="Times New Roman" w:hAnsi="Times New Roman" w:cs="Times New Roman"/>
          <w:noProof/>
          <w:sz w:val="24"/>
          <w:szCs w:val="24"/>
        </w:rPr>
        <w:t xml:space="preserve">Commission </w:t>
      </w:r>
      <w:r w:rsidR="28E23599" w:rsidRPr="4BD2640E">
        <w:rPr>
          <w:rFonts w:ascii="Times New Roman" w:eastAsia="Times New Roman" w:hAnsi="Times New Roman" w:cs="Times New Roman"/>
          <w:noProof/>
          <w:sz w:val="24"/>
          <w:szCs w:val="24"/>
        </w:rPr>
        <w:t>services</w:t>
      </w:r>
      <w:r w:rsidR="38F4CBAF" w:rsidRPr="00E6000B">
        <w:rPr>
          <w:rFonts w:ascii="Times New Roman" w:eastAsia="Times New Roman" w:hAnsi="Times New Roman" w:cs="Times New Roman"/>
          <w:noProof/>
          <w:sz w:val="24"/>
          <w:szCs w:val="24"/>
        </w:rPr>
        <w:t xml:space="preserve"> will closely follow-up on the establishment of practical arrangements for the implementation of the transfer procedure</w:t>
      </w:r>
      <w:r w:rsidR="38F4CBAF" w:rsidRPr="006159F2">
        <w:rPr>
          <w:rFonts w:ascii="Times New Roman" w:eastAsia="Times New Roman" w:hAnsi="Times New Roman" w:cs="Times New Roman"/>
          <w:noProof/>
          <w:sz w:val="24"/>
          <w:szCs w:val="24"/>
          <w:vertAlign w:val="superscript"/>
        </w:rPr>
        <w:footnoteReference w:id="64"/>
      </w:r>
      <w:r w:rsidR="38F4CBAF" w:rsidRPr="00E6000B">
        <w:rPr>
          <w:rFonts w:ascii="Times New Roman" w:eastAsia="Times New Roman" w:hAnsi="Times New Roman" w:cs="Times New Roman"/>
          <w:noProof/>
          <w:sz w:val="24"/>
          <w:szCs w:val="24"/>
        </w:rPr>
        <w:t xml:space="preserve"> under the revised Schengen Borders Code.</w:t>
      </w:r>
    </w:p>
    <w:p w14:paraId="32F01A09" w14:textId="6CC5C37B" w:rsidR="005A5050" w:rsidRDefault="008A04EC" w:rsidP="005A5050">
      <w:pPr>
        <w:spacing w:line="276" w:lineRule="auto"/>
        <w:jc w:val="both"/>
        <w:rPr>
          <w:rFonts w:ascii="Times New Roman" w:hAnsi="Times New Roman" w:cs="Times New Roman"/>
          <w:noProof/>
          <w:sz w:val="24"/>
          <w:szCs w:val="24"/>
        </w:rPr>
      </w:pPr>
      <w:r w:rsidRPr="000828EC">
        <w:rPr>
          <w:rFonts w:ascii="Times New Roman" w:hAnsi="Times New Roman" w:cs="Times New Roman"/>
          <w:noProof/>
          <w:sz w:val="24"/>
          <w:szCs w:val="24"/>
        </w:rPr>
        <w:t xml:space="preserve">The Schengen Coordinator will </w:t>
      </w:r>
      <w:r w:rsidR="12197E35" w:rsidRPr="62B59DE8">
        <w:rPr>
          <w:rFonts w:ascii="Times New Roman" w:hAnsi="Times New Roman" w:cs="Times New Roman"/>
          <w:noProof/>
          <w:sz w:val="24"/>
          <w:szCs w:val="24"/>
        </w:rPr>
        <w:t xml:space="preserve">also </w:t>
      </w:r>
      <w:r w:rsidRPr="000828EC">
        <w:rPr>
          <w:rFonts w:ascii="Times New Roman" w:hAnsi="Times New Roman" w:cs="Times New Roman"/>
          <w:noProof/>
          <w:sz w:val="24"/>
          <w:szCs w:val="24"/>
        </w:rPr>
        <w:t xml:space="preserve">continue supporting </w:t>
      </w:r>
      <w:r w:rsidR="1C1BD531" w:rsidRPr="62B59DE8">
        <w:rPr>
          <w:rFonts w:ascii="Times New Roman" w:hAnsi="Times New Roman" w:cs="Times New Roman"/>
          <w:noProof/>
          <w:sz w:val="24"/>
          <w:szCs w:val="24"/>
        </w:rPr>
        <w:t xml:space="preserve">Member States in </w:t>
      </w:r>
      <w:r w:rsidR="0ABB00DB" w:rsidRPr="62B59DE8">
        <w:rPr>
          <w:rFonts w:ascii="Times New Roman" w:hAnsi="Times New Roman" w:cs="Times New Roman"/>
          <w:noProof/>
          <w:sz w:val="24"/>
          <w:szCs w:val="24"/>
        </w:rPr>
        <w:t>strengthening</w:t>
      </w:r>
      <w:r w:rsidR="1C1BD531" w:rsidRPr="62B59DE8">
        <w:rPr>
          <w:rFonts w:ascii="Times New Roman" w:hAnsi="Times New Roman" w:cs="Times New Roman"/>
          <w:noProof/>
          <w:sz w:val="24"/>
          <w:szCs w:val="24"/>
        </w:rPr>
        <w:t xml:space="preserve"> their </w:t>
      </w:r>
      <w:r w:rsidRPr="000828EC">
        <w:rPr>
          <w:rFonts w:ascii="Times New Roman" w:hAnsi="Times New Roman" w:cs="Times New Roman"/>
          <w:noProof/>
          <w:sz w:val="24"/>
          <w:szCs w:val="24"/>
        </w:rPr>
        <w:t xml:space="preserve">cross-border cooperation </w:t>
      </w:r>
      <w:r w:rsidR="67787DB2" w:rsidRPr="62B59DE8">
        <w:rPr>
          <w:rFonts w:ascii="Times New Roman" w:hAnsi="Times New Roman" w:cs="Times New Roman"/>
          <w:noProof/>
          <w:sz w:val="24"/>
          <w:szCs w:val="24"/>
        </w:rPr>
        <w:t>to</w:t>
      </w:r>
      <w:r w:rsidR="3FA9E091" w:rsidRPr="62B59DE8">
        <w:rPr>
          <w:rFonts w:ascii="Times New Roman" w:hAnsi="Times New Roman" w:cs="Times New Roman"/>
          <w:noProof/>
          <w:sz w:val="24"/>
          <w:szCs w:val="24"/>
        </w:rPr>
        <w:t xml:space="preserve"> phas</w:t>
      </w:r>
      <w:r w:rsidR="31E141F6" w:rsidRPr="62B59DE8">
        <w:rPr>
          <w:rFonts w:ascii="Times New Roman" w:hAnsi="Times New Roman" w:cs="Times New Roman"/>
          <w:noProof/>
          <w:sz w:val="24"/>
          <w:szCs w:val="24"/>
        </w:rPr>
        <w:t>e</w:t>
      </w:r>
      <w:r w:rsidRPr="000828EC">
        <w:rPr>
          <w:rFonts w:ascii="Times New Roman" w:hAnsi="Times New Roman" w:cs="Times New Roman"/>
          <w:noProof/>
          <w:sz w:val="24"/>
          <w:szCs w:val="24"/>
        </w:rPr>
        <w:t xml:space="preserve"> out the internal border controls, in particular at those borders that require additional joint measures, notably the French-Spanish border, the German-Austrian, and the German-Polish border.</w:t>
      </w:r>
      <w:r w:rsidR="005A5050">
        <w:rPr>
          <w:rFonts w:ascii="Times New Roman" w:hAnsi="Times New Roman" w:cs="Times New Roman"/>
          <w:noProof/>
          <w:sz w:val="24"/>
          <w:szCs w:val="24"/>
        </w:rPr>
        <w:t xml:space="preserve"> These controls divert </w:t>
      </w:r>
      <w:r w:rsidR="005A5050" w:rsidRPr="00DB0C9D">
        <w:rPr>
          <w:rFonts w:ascii="Times New Roman" w:hAnsi="Times New Roman" w:cs="Times New Roman"/>
          <w:noProof/>
          <w:sz w:val="24"/>
          <w:szCs w:val="24"/>
        </w:rPr>
        <w:t>crucial resources from external border management</w:t>
      </w:r>
      <w:r w:rsidR="00642BED">
        <w:rPr>
          <w:rFonts w:ascii="Times New Roman" w:hAnsi="Times New Roman" w:cs="Times New Roman"/>
          <w:noProof/>
          <w:sz w:val="24"/>
          <w:szCs w:val="24"/>
        </w:rPr>
        <w:t xml:space="preserve"> and have</w:t>
      </w:r>
      <w:r w:rsidR="00111FC8">
        <w:rPr>
          <w:rFonts w:ascii="Times New Roman" w:hAnsi="Times New Roman" w:cs="Times New Roman"/>
          <w:noProof/>
          <w:sz w:val="24"/>
          <w:szCs w:val="24"/>
        </w:rPr>
        <w:t xml:space="preserve"> </w:t>
      </w:r>
      <w:r w:rsidR="00111FC8" w:rsidRPr="00F55AF6">
        <w:rPr>
          <w:rFonts w:ascii="Times New Roman" w:hAnsi="Times New Roman" w:cs="Times New Roman"/>
          <w:noProof/>
          <w:sz w:val="24"/>
          <w:szCs w:val="24"/>
        </w:rPr>
        <w:t>negative socio-economic</w:t>
      </w:r>
      <w:r w:rsidR="001A4655">
        <w:rPr>
          <w:rFonts w:ascii="Times New Roman" w:hAnsi="Times New Roman" w:cs="Times New Roman"/>
          <w:noProof/>
          <w:sz w:val="24"/>
          <w:szCs w:val="24"/>
        </w:rPr>
        <w:t xml:space="preserve"> consequences</w:t>
      </w:r>
      <w:r w:rsidR="005D589F">
        <w:rPr>
          <w:rFonts w:ascii="Times New Roman" w:hAnsi="Times New Roman" w:cs="Times New Roman"/>
          <w:noProof/>
          <w:sz w:val="24"/>
          <w:szCs w:val="24"/>
        </w:rPr>
        <w:t>.</w:t>
      </w:r>
      <w:r w:rsidR="00A553C6">
        <w:rPr>
          <w:rFonts w:ascii="Times New Roman" w:hAnsi="Times New Roman" w:cs="Times New Roman"/>
          <w:noProof/>
          <w:sz w:val="24"/>
          <w:szCs w:val="24"/>
        </w:rPr>
        <w:t xml:space="preserve"> </w:t>
      </w:r>
      <w:r w:rsidR="005D7A37" w:rsidRPr="0020300B">
        <w:rPr>
          <w:rFonts w:ascii="Times New Roman" w:hAnsi="Times New Roman" w:cs="Times New Roman"/>
          <w:noProof/>
          <w:sz w:val="24"/>
          <w:szCs w:val="24"/>
        </w:rPr>
        <w:t xml:space="preserve">Following </w:t>
      </w:r>
      <w:r w:rsidR="203CE60B" w:rsidRPr="3F4DCFA4">
        <w:rPr>
          <w:rFonts w:ascii="Times New Roman" w:hAnsi="Times New Roman" w:cs="Times New Roman"/>
          <w:noProof/>
          <w:sz w:val="24"/>
          <w:szCs w:val="24"/>
        </w:rPr>
        <w:t xml:space="preserve">the </w:t>
      </w:r>
      <w:r w:rsidR="005D7A37" w:rsidRPr="0020300B">
        <w:rPr>
          <w:rFonts w:ascii="Times New Roman" w:hAnsi="Times New Roman" w:cs="Times New Roman"/>
          <w:noProof/>
          <w:sz w:val="24"/>
          <w:szCs w:val="24"/>
        </w:rPr>
        <w:t xml:space="preserve">agreement on </w:t>
      </w:r>
      <w:r w:rsidR="0B066CA9" w:rsidRPr="3F4DCFA4">
        <w:rPr>
          <w:rFonts w:ascii="Times New Roman" w:hAnsi="Times New Roman" w:cs="Times New Roman"/>
          <w:noProof/>
          <w:sz w:val="24"/>
          <w:szCs w:val="24"/>
        </w:rPr>
        <w:t xml:space="preserve">the </w:t>
      </w:r>
      <w:r w:rsidR="005D7A37" w:rsidRPr="0020300B">
        <w:rPr>
          <w:rFonts w:ascii="Times New Roman" w:hAnsi="Times New Roman" w:cs="Times New Roman"/>
          <w:noProof/>
          <w:sz w:val="24"/>
          <w:szCs w:val="24"/>
        </w:rPr>
        <w:t xml:space="preserve">revision </w:t>
      </w:r>
      <w:r w:rsidR="585DA23A" w:rsidRPr="3F4DCFA4">
        <w:rPr>
          <w:rFonts w:ascii="Times New Roman" w:hAnsi="Times New Roman" w:cs="Times New Roman"/>
          <w:noProof/>
          <w:sz w:val="24"/>
          <w:szCs w:val="24"/>
        </w:rPr>
        <w:t xml:space="preserve">of </w:t>
      </w:r>
      <w:r w:rsidR="005D7A37" w:rsidRPr="0020300B">
        <w:rPr>
          <w:rFonts w:ascii="Times New Roman" w:hAnsi="Times New Roman" w:cs="Times New Roman"/>
          <w:noProof/>
          <w:sz w:val="24"/>
          <w:szCs w:val="24"/>
        </w:rPr>
        <w:t xml:space="preserve">the </w:t>
      </w:r>
      <w:r w:rsidR="00585880">
        <w:rPr>
          <w:rFonts w:ascii="Times New Roman" w:hAnsi="Times New Roman" w:cs="Times New Roman"/>
          <w:noProof/>
          <w:sz w:val="24"/>
          <w:szCs w:val="24"/>
        </w:rPr>
        <w:t>Schengen Borders Code</w:t>
      </w:r>
      <w:r w:rsidR="00585880" w:rsidRPr="008276DA">
        <w:rPr>
          <w:rFonts w:ascii="Times New Roman" w:hAnsi="Times New Roman" w:cs="Times New Roman"/>
          <w:noProof/>
          <w:sz w:val="24"/>
          <w:szCs w:val="24"/>
        </w:rPr>
        <w:t xml:space="preserve">, Member States will have </w:t>
      </w:r>
      <w:r w:rsidR="00325BBB">
        <w:rPr>
          <w:rFonts w:ascii="Times New Roman" w:hAnsi="Times New Roman" w:cs="Times New Roman"/>
          <w:noProof/>
          <w:sz w:val="24"/>
          <w:szCs w:val="24"/>
        </w:rPr>
        <w:t>additional</w:t>
      </w:r>
      <w:r w:rsidR="00325BBB" w:rsidRPr="008276DA">
        <w:rPr>
          <w:rFonts w:ascii="Times New Roman" w:hAnsi="Times New Roman" w:cs="Times New Roman"/>
          <w:noProof/>
          <w:sz w:val="24"/>
          <w:szCs w:val="24"/>
        </w:rPr>
        <w:t xml:space="preserve"> </w:t>
      </w:r>
      <w:r w:rsidR="00585880" w:rsidRPr="008276DA">
        <w:rPr>
          <w:rFonts w:ascii="Times New Roman" w:hAnsi="Times New Roman" w:cs="Times New Roman"/>
          <w:noProof/>
          <w:sz w:val="24"/>
          <w:szCs w:val="24"/>
        </w:rPr>
        <w:t xml:space="preserve">tools to </w:t>
      </w:r>
      <w:r w:rsidR="0565DA17" w:rsidRPr="2C64D1DE">
        <w:rPr>
          <w:rFonts w:ascii="Times New Roman" w:hAnsi="Times New Roman" w:cs="Times New Roman"/>
          <w:noProof/>
          <w:sz w:val="24"/>
          <w:szCs w:val="24"/>
        </w:rPr>
        <w:t xml:space="preserve">address security and migration concerns </w:t>
      </w:r>
      <w:r w:rsidR="002C5085" w:rsidRPr="3F4DCFA4">
        <w:rPr>
          <w:rFonts w:ascii="Times New Roman" w:hAnsi="Times New Roman" w:cs="Times New Roman"/>
          <w:noProof/>
          <w:sz w:val="24"/>
          <w:szCs w:val="24"/>
        </w:rPr>
        <w:t>using</w:t>
      </w:r>
      <w:r w:rsidR="0565DA17" w:rsidRPr="2C64D1DE">
        <w:rPr>
          <w:rFonts w:ascii="Times New Roman" w:hAnsi="Times New Roman" w:cs="Times New Roman"/>
          <w:noProof/>
          <w:sz w:val="24"/>
          <w:szCs w:val="24"/>
        </w:rPr>
        <w:t xml:space="preserve"> alterna</w:t>
      </w:r>
      <w:r w:rsidR="1460768F" w:rsidRPr="2C64D1DE">
        <w:rPr>
          <w:rFonts w:ascii="Times New Roman" w:hAnsi="Times New Roman" w:cs="Times New Roman"/>
          <w:noProof/>
          <w:sz w:val="24"/>
          <w:szCs w:val="24"/>
        </w:rPr>
        <w:t xml:space="preserve">tive measures, </w:t>
      </w:r>
      <w:r w:rsidR="63D8782A" w:rsidRPr="05EB16B5">
        <w:rPr>
          <w:rFonts w:ascii="Times New Roman" w:hAnsi="Times New Roman" w:cs="Times New Roman"/>
          <w:noProof/>
          <w:sz w:val="24"/>
          <w:szCs w:val="24"/>
        </w:rPr>
        <w:t>includ</w:t>
      </w:r>
      <w:r w:rsidR="008D6074">
        <w:rPr>
          <w:rFonts w:ascii="Times New Roman" w:hAnsi="Times New Roman" w:cs="Times New Roman"/>
          <w:noProof/>
          <w:sz w:val="24"/>
          <w:szCs w:val="24"/>
        </w:rPr>
        <w:t>ing</w:t>
      </w:r>
      <w:r w:rsidR="1460768F" w:rsidRPr="2C64D1DE">
        <w:rPr>
          <w:rFonts w:ascii="Times New Roman" w:hAnsi="Times New Roman" w:cs="Times New Roman"/>
          <w:noProof/>
          <w:sz w:val="24"/>
          <w:szCs w:val="24"/>
        </w:rPr>
        <w:t xml:space="preserve"> the new transfer procedure </w:t>
      </w:r>
      <w:r w:rsidR="003846E2">
        <w:rPr>
          <w:rFonts w:ascii="Times New Roman" w:hAnsi="Times New Roman" w:cs="Times New Roman"/>
          <w:noProof/>
          <w:sz w:val="24"/>
          <w:szCs w:val="24"/>
        </w:rPr>
        <w:t>and</w:t>
      </w:r>
      <w:r w:rsidR="1460768F" w:rsidRPr="2C64D1DE">
        <w:rPr>
          <w:rFonts w:ascii="Times New Roman" w:hAnsi="Times New Roman" w:cs="Times New Roman"/>
          <w:noProof/>
          <w:sz w:val="24"/>
          <w:szCs w:val="24"/>
        </w:rPr>
        <w:t xml:space="preserve"> reinforced police cooperation.</w:t>
      </w:r>
    </w:p>
    <w:p w14:paraId="36F00F6A" w14:textId="79E9297C" w:rsidR="00CC4202" w:rsidRDefault="00CC4202" w:rsidP="00CC4202">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Parallel efforts have been ongoing over the last year to ensure </w:t>
      </w:r>
      <w:r w:rsidRPr="00BB7E00">
        <w:rPr>
          <w:rFonts w:ascii="Times New Roman" w:hAnsi="Times New Roman" w:cs="Times New Roman"/>
          <w:noProof/>
          <w:sz w:val="24"/>
          <w:szCs w:val="24"/>
        </w:rPr>
        <w:t xml:space="preserve">the full implementation of the measures envisaged in the 2022 </w:t>
      </w:r>
      <w:r w:rsidRPr="00BB7E00">
        <w:rPr>
          <w:rFonts w:ascii="Times New Roman" w:hAnsi="Times New Roman" w:cs="Times New Roman"/>
          <w:b/>
          <w:bCs/>
          <w:noProof/>
          <w:sz w:val="24"/>
          <w:szCs w:val="24"/>
        </w:rPr>
        <w:t>Council Recommendation on operational law enforcement cooperation</w:t>
      </w:r>
      <w:r w:rsidRPr="00BB7E00">
        <w:rPr>
          <w:rFonts w:ascii="Times New Roman" w:hAnsi="Times New Roman" w:cs="Times New Roman"/>
          <w:noProof/>
          <w:sz w:val="24"/>
          <w:szCs w:val="24"/>
          <w:vertAlign w:val="superscript"/>
        </w:rPr>
        <w:footnoteReference w:id="65"/>
      </w:r>
      <w:r w:rsidR="00B37808">
        <w:rPr>
          <w:rFonts w:ascii="Times New Roman" w:hAnsi="Times New Roman" w:cs="Times New Roman"/>
          <w:noProof/>
          <w:sz w:val="24"/>
          <w:szCs w:val="24"/>
        </w:rPr>
        <w:t>.</w:t>
      </w:r>
      <w:r>
        <w:rPr>
          <w:rFonts w:ascii="Times New Roman" w:hAnsi="Times New Roman" w:cs="Times New Roman"/>
          <w:noProof/>
          <w:sz w:val="24"/>
          <w:szCs w:val="24"/>
        </w:rPr>
        <w:t xml:space="preserve"> </w:t>
      </w:r>
      <w:r w:rsidR="000D1A80">
        <w:rPr>
          <w:rFonts w:ascii="Times New Roman" w:hAnsi="Times New Roman" w:cs="Times New Roman"/>
          <w:noProof/>
          <w:sz w:val="24"/>
          <w:szCs w:val="24"/>
        </w:rPr>
        <w:t>It</w:t>
      </w:r>
      <w:r w:rsidR="00860365">
        <w:rPr>
          <w:rFonts w:ascii="Times New Roman" w:hAnsi="Times New Roman" w:cs="Times New Roman"/>
          <w:noProof/>
          <w:sz w:val="24"/>
          <w:szCs w:val="24"/>
        </w:rPr>
        <w:t xml:space="preserve"> offers solutions to overcome challenges </w:t>
      </w:r>
      <w:r w:rsidR="14AE1B96" w:rsidRPr="5461CF16">
        <w:rPr>
          <w:rFonts w:ascii="Times New Roman" w:hAnsi="Times New Roman" w:cs="Times New Roman"/>
          <w:noProof/>
          <w:sz w:val="24"/>
          <w:szCs w:val="24"/>
        </w:rPr>
        <w:t xml:space="preserve">in </w:t>
      </w:r>
      <w:r w:rsidR="00860365">
        <w:rPr>
          <w:rFonts w:ascii="Times New Roman" w:hAnsi="Times New Roman" w:cs="Times New Roman"/>
          <w:noProof/>
          <w:sz w:val="24"/>
          <w:szCs w:val="24"/>
        </w:rPr>
        <w:t xml:space="preserve">operational cooperation between law enforcement authorities of Member States. </w:t>
      </w:r>
      <w:r w:rsidR="3F23CDD0" w:rsidRPr="5461CF16">
        <w:rPr>
          <w:rFonts w:ascii="Times New Roman" w:hAnsi="Times New Roman" w:cs="Times New Roman"/>
          <w:noProof/>
          <w:sz w:val="24"/>
          <w:szCs w:val="24"/>
        </w:rPr>
        <w:t>F</w:t>
      </w:r>
      <w:r w:rsidR="00860365" w:rsidRPr="5461CF16">
        <w:rPr>
          <w:rFonts w:ascii="Times New Roman" w:hAnsi="Times New Roman" w:cs="Times New Roman"/>
          <w:noProof/>
          <w:sz w:val="24"/>
          <w:szCs w:val="24"/>
        </w:rPr>
        <w:t>our</w:t>
      </w:r>
      <w:r w:rsidRPr="00BB7E00">
        <w:rPr>
          <w:rFonts w:ascii="Times New Roman" w:hAnsi="Times New Roman" w:cs="Times New Roman"/>
          <w:noProof/>
          <w:sz w:val="24"/>
          <w:szCs w:val="24"/>
        </w:rPr>
        <w:t xml:space="preserve"> expert workshops</w:t>
      </w:r>
      <w:r>
        <w:rPr>
          <w:rFonts w:ascii="Times New Roman" w:hAnsi="Times New Roman" w:cs="Times New Roman"/>
          <w:noProof/>
          <w:sz w:val="24"/>
          <w:szCs w:val="24"/>
        </w:rPr>
        <w:t xml:space="preserve"> took </w:t>
      </w:r>
      <w:r w:rsidR="00BC00C0">
        <w:rPr>
          <w:rFonts w:ascii="Times New Roman" w:hAnsi="Times New Roman" w:cs="Times New Roman"/>
          <w:noProof/>
          <w:sz w:val="24"/>
          <w:szCs w:val="24"/>
        </w:rPr>
        <w:t>place,</w:t>
      </w:r>
      <w:r>
        <w:rPr>
          <w:rFonts w:ascii="Times New Roman" w:hAnsi="Times New Roman" w:cs="Times New Roman"/>
          <w:noProof/>
          <w:sz w:val="24"/>
          <w:szCs w:val="24"/>
        </w:rPr>
        <w:t xml:space="preserve"> and the Commission launched</w:t>
      </w:r>
      <w:r w:rsidRPr="00BB7E00">
        <w:rPr>
          <w:rFonts w:ascii="Times New Roman" w:hAnsi="Times New Roman" w:cs="Times New Roman"/>
          <w:noProof/>
          <w:sz w:val="24"/>
          <w:szCs w:val="24"/>
        </w:rPr>
        <w:t xml:space="preserve"> a call for operational law enforcement cooperation projects to be funded under the </w:t>
      </w:r>
      <w:r w:rsidRPr="00C63C75">
        <w:rPr>
          <w:rFonts w:ascii="Times New Roman" w:hAnsi="Times New Roman" w:cs="Times New Roman"/>
          <w:b/>
          <w:bCs/>
          <w:noProof/>
          <w:sz w:val="24"/>
          <w:szCs w:val="24"/>
        </w:rPr>
        <w:t>Internal Security Fund</w:t>
      </w:r>
      <w:r w:rsidRPr="00BB7E00">
        <w:rPr>
          <w:rFonts w:ascii="Times New Roman" w:hAnsi="Times New Roman" w:cs="Times New Roman"/>
          <w:noProof/>
          <w:sz w:val="24"/>
          <w:szCs w:val="24"/>
        </w:rPr>
        <w:t>-</w:t>
      </w:r>
      <w:r w:rsidRPr="005635F7">
        <w:rPr>
          <w:rFonts w:ascii="Times New Roman" w:hAnsi="Times New Roman" w:cs="Times New Roman"/>
          <w:b/>
          <w:noProof/>
          <w:sz w:val="24"/>
          <w:szCs w:val="24"/>
        </w:rPr>
        <w:t>Police</w:t>
      </w:r>
      <w:r w:rsidRPr="00BB7E0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B7E00">
        <w:rPr>
          <w:rFonts w:ascii="Times New Roman" w:hAnsi="Times New Roman" w:cs="Times New Roman"/>
          <w:noProof/>
          <w:sz w:val="24"/>
          <w:szCs w:val="24"/>
        </w:rPr>
        <w:t xml:space="preserve">EUR 9 </w:t>
      </w:r>
      <w:r>
        <w:rPr>
          <w:rFonts w:ascii="Times New Roman" w:hAnsi="Times New Roman" w:cs="Times New Roman"/>
          <w:noProof/>
          <w:sz w:val="24"/>
          <w:szCs w:val="24"/>
        </w:rPr>
        <w:t>m</w:t>
      </w:r>
      <w:r w:rsidRPr="00BB7E00">
        <w:rPr>
          <w:rFonts w:ascii="Times New Roman" w:hAnsi="Times New Roman" w:cs="Times New Roman"/>
          <w:noProof/>
          <w:sz w:val="24"/>
          <w:szCs w:val="24"/>
        </w:rPr>
        <w:t>illion</w:t>
      </w:r>
      <w:r>
        <w:rPr>
          <w:rFonts w:ascii="Times New Roman" w:hAnsi="Times New Roman" w:cs="Times New Roman"/>
          <w:noProof/>
          <w:sz w:val="24"/>
          <w:szCs w:val="24"/>
        </w:rPr>
        <w:t>)</w:t>
      </w:r>
      <w:r w:rsidR="00C84987">
        <w:rPr>
          <w:rFonts w:ascii="Times New Roman" w:hAnsi="Times New Roman" w:cs="Times New Roman"/>
          <w:noProof/>
          <w:sz w:val="24"/>
          <w:szCs w:val="24"/>
        </w:rPr>
        <w:t>, in the framework of which</w:t>
      </w:r>
      <w:r>
        <w:rPr>
          <w:rFonts w:ascii="Times New Roman" w:hAnsi="Times New Roman" w:cs="Times New Roman"/>
          <w:noProof/>
          <w:sz w:val="24"/>
          <w:szCs w:val="24"/>
        </w:rPr>
        <w:t xml:space="preserve"> six</w:t>
      </w:r>
      <w:r w:rsidRPr="00BB7E00">
        <w:rPr>
          <w:rFonts w:ascii="Times New Roman" w:hAnsi="Times New Roman" w:cs="Times New Roman"/>
          <w:noProof/>
          <w:sz w:val="24"/>
          <w:szCs w:val="24"/>
        </w:rPr>
        <w:t xml:space="preserve"> new projects </w:t>
      </w:r>
      <w:r w:rsidRPr="00E476D0">
        <w:rPr>
          <w:rFonts w:ascii="Times New Roman" w:eastAsia="Calibri" w:hAnsi="Times New Roman" w:cs="Times New Roman"/>
          <w:noProof/>
          <w:sz w:val="24"/>
          <w:szCs w:val="24"/>
          <w:lang w:val="en-US"/>
        </w:rPr>
        <w:t>involving 13 different Member States</w:t>
      </w:r>
      <w:r>
        <w:rPr>
          <w:rStyle w:val="FootnoteReference"/>
          <w:rFonts w:ascii="Times New Roman" w:eastAsia="Calibri" w:hAnsi="Times New Roman" w:cs="Times New Roman"/>
          <w:noProof/>
          <w:sz w:val="24"/>
          <w:szCs w:val="24"/>
          <w:lang w:val="en-US"/>
        </w:rPr>
        <w:footnoteReference w:id="66"/>
      </w:r>
      <w:r>
        <w:rPr>
          <w:rFonts w:ascii="Times New Roman" w:hAnsi="Times New Roman" w:cs="Times New Roman"/>
          <w:noProof/>
          <w:sz w:val="24"/>
          <w:szCs w:val="24"/>
        </w:rPr>
        <w:t xml:space="preserve"> have been funded </w:t>
      </w:r>
      <w:r w:rsidR="00C84987">
        <w:rPr>
          <w:rFonts w:ascii="Times New Roman" w:hAnsi="Times New Roman" w:cs="Times New Roman"/>
          <w:noProof/>
          <w:sz w:val="24"/>
          <w:szCs w:val="24"/>
        </w:rPr>
        <w:t>already</w:t>
      </w:r>
      <w:r w:rsidRPr="00BB7E00">
        <w:rPr>
          <w:rFonts w:ascii="Times New Roman" w:hAnsi="Times New Roman" w:cs="Times New Roman"/>
          <w:noProof/>
          <w:sz w:val="24"/>
          <w:szCs w:val="24"/>
        </w:rPr>
        <w:t xml:space="preserve">. </w:t>
      </w:r>
      <w:r>
        <w:rPr>
          <w:rFonts w:ascii="Times New Roman" w:hAnsi="Times New Roman" w:cs="Times New Roman"/>
          <w:noProof/>
          <w:sz w:val="24"/>
          <w:szCs w:val="24"/>
        </w:rPr>
        <w:t>The</w:t>
      </w:r>
      <w:r w:rsidRPr="00BB7E00">
        <w:rPr>
          <w:rFonts w:ascii="Times New Roman" w:hAnsi="Times New Roman" w:cs="Times New Roman"/>
          <w:noProof/>
          <w:sz w:val="24"/>
          <w:szCs w:val="24"/>
        </w:rPr>
        <w:t xml:space="preserve"> Commission </w:t>
      </w:r>
      <w:r w:rsidRPr="00BB7E00">
        <w:rPr>
          <w:rFonts w:ascii="Times New Roman" w:hAnsi="Times New Roman" w:cs="Times New Roman"/>
          <w:noProof/>
          <w:sz w:val="24"/>
          <w:szCs w:val="24"/>
        </w:rPr>
        <w:lastRenderedPageBreak/>
        <w:t xml:space="preserve">will report </w:t>
      </w:r>
      <w:r>
        <w:rPr>
          <w:rFonts w:ascii="Times New Roman" w:hAnsi="Times New Roman" w:cs="Times New Roman"/>
          <w:noProof/>
          <w:sz w:val="24"/>
          <w:szCs w:val="24"/>
        </w:rPr>
        <w:t>on the measures taken to ensure the full implementation of the</w:t>
      </w:r>
      <w:r w:rsidRPr="00BB7E00">
        <w:rPr>
          <w:rFonts w:ascii="Times New Roman" w:hAnsi="Times New Roman" w:cs="Times New Roman"/>
          <w:noProof/>
          <w:sz w:val="24"/>
          <w:szCs w:val="24"/>
        </w:rPr>
        <w:t xml:space="preserve"> </w:t>
      </w:r>
      <w:r w:rsidR="42F53681" w:rsidRPr="00BB7E00">
        <w:rPr>
          <w:rFonts w:ascii="Times New Roman" w:hAnsi="Times New Roman" w:cs="Times New Roman"/>
          <w:noProof/>
          <w:sz w:val="24"/>
          <w:szCs w:val="24"/>
        </w:rPr>
        <w:t xml:space="preserve">Council </w:t>
      </w:r>
      <w:r>
        <w:rPr>
          <w:rFonts w:ascii="Times New Roman" w:hAnsi="Times New Roman" w:cs="Times New Roman"/>
          <w:noProof/>
          <w:sz w:val="24"/>
          <w:szCs w:val="24"/>
        </w:rPr>
        <w:t>R</w:t>
      </w:r>
      <w:r w:rsidRPr="00BB7E00">
        <w:rPr>
          <w:rFonts w:ascii="Times New Roman" w:hAnsi="Times New Roman" w:cs="Times New Roman"/>
          <w:noProof/>
          <w:sz w:val="24"/>
          <w:szCs w:val="24"/>
        </w:rPr>
        <w:t>ecommendation</w:t>
      </w:r>
      <w:r>
        <w:rPr>
          <w:rFonts w:ascii="Times New Roman" w:hAnsi="Times New Roman" w:cs="Times New Roman"/>
          <w:noProof/>
          <w:sz w:val="24"/>
          <w:szCs w:val="24"/>
        </w:rPr>
        <w:t xml:space="preserve"> in the coming months </w:t>
      </w:r>
      <w:r w:rsidRPr="00BB7E00">
        <w:rPr>
          <w:rFonts w:ascii="Times New Roman" w:hAnsi="Times New Roman" w:cs="Times New Roman"/>
          <w:noProof/>
          <w:sz w:val="24"/>
          <w:szCs w:val="24"/>
        </w:rPr>
        <w:t xml:space="preserve">and </w:t>
      </w:r>
      <w:r w:rsidR="00BC00C0">
        <w:rPr>
          <w:rFonts w:ascii="Times New Roman" w:hAnsi="Times New Roman" w:cs="Times New Roman"/>
          <w:noProof/>
          <w:sz w:val="24"/>
          <w:szCs w:val="24"/>
        </w:rPr>
        <w:t xml:space="preserve">will </w:t>
      </w:r>
      <w:r w:rsidRPr="00BB7E00">
        <w:rPr>
          <w:rFonts w:ascii="Times New Roman" w:hAnsi="Times New Roman" w:cs="Times New Roman"/>
          <w:noProof/>
          <w:sz w:val="24"/>
          <w:szCs w:val="24"/>
        </w:rPr>
        <w:t xml:space="preserve">continue </w:t>
      </w:r>
      <w:r>
        <w:rPr>
          <w:rFonts w:ascii="Times New Roman" w:hAnsi="Times New Roman" w:cs="Times New Roman"/>
          <w:noProof/>
          <w:sz w:val="24"/>
          <w:szCs w:val="24"/>
        </w:rPr>
        <w:t xml:space="preserve">its </w:t>
      </w:r>
      <w:r w:rsidR="009F74CB">
        <w:rPr>
          <w:rFonts w:ascii="Times New Roman" w:hAnsi="Times New Roman" w:cs="Times New Roman"/>
          <w:noProof/>
          <w:sz w:val="24"/>
          <w:szCs w:val="24"/>
        </w:rPr>
        <w:t>efforts to set</w:t>
      </w:r>
      <w:r>
        <w:rPr>
          <w:rFonts w:ascii="Times New Roman" w:hAnsi="Times New Roman" w:cs="Times New Roman"/>
          <w:noProof/>
          <w:sz w:val="24"/>
          <w:szCs w:val="24"/>
        </w:rPr>
        <w:t xml:space="preserve"> </w:t>
      </w:r>
      <w:r w:rsidRPr="00BB7E00">
        <w:rPr>
          <w:rFonts w:ascii="Times New Roman" w:hAnsi="Times New Roman" w:cs="Times New Roman"/>
          <w:noProof/>
          <w:sz w:val="24"/>
          <w:szCs w:val="24"/>
        </w:rPr>
        <w:t>up a permanent expert group on operational law enforcement cooperation</w:t>
      </w:r>
      <w:r w:rsidR="1F22B3B9" w:rsidRPr="00BB7E00">
        <w:rPr>
          <w:rFonts w:ascii="Times New Roman" w:hAnsi="Times New Roman" w:cs="Times New Roman"/>
          <w:noProof/>
          <w:sz w:val="24"/>
          <w:szCs w:val="24"/>
        </w:rPr>
        <w:t xml:space="preserve">, that will serve as a platform for Member </w:t>
      </w:r>
      <w:r w:rsidR="1F22B3B9" w:rsidRPr="69CB6C1D">
        <w:rPr>
          <w:rFonts w:ascii="Times New Roman" w:hAnsi="Times New Roman" w:cs="Times New Roman"/>
          <w:noProof/>
          <w:sz w:val="24"/>
          <w:szCs w:val="24"/>
        </w:rPr>
        <w:t xml:space="preserve">States’ </w:t>
      </w:r>
      <w:r w:rsidR="22E1B1A8" w:rsidRPr="69CB6C1D">
        <w:rPr>
          <w:rFonts w:ascii="Times New Roman" w:hAnsi="Times New Roman" w:cs="Times New Roman"/>
          <w:noProof/>
          <w:sz w:val="24"/>
          <w:szCs w:val="24"/>
        </w:rPr>
        <w:t xml:space="preserve">law enforcement </w:t>
      </w:r>
      <w:r w:rsidR="1F22B3B9" w:rsidRPr="69CB6C1D">
        <w:rPr>
          <w:rFonts w:ascii="Times New Roman" w:hAnsi="Times New Roman" w:cs="Times New Roman"/>
          <w:noProof/>
          <w:sz w:val="24"/>
          <w:szCs w:val="24"/>
        </w:rPr>
        <w:t>authorities</w:t>
      </w:r>
      <w:r w:rsidR="2F2898CB" w:rsidRPr="69CB6C1D">
        <w:rPr>
          <w:rFonts w:ascii="Times New Roman" w:hAnsi="Times New Roman" w:cs="Times New Roman"/>
          <w:noProof/>
          <w:sz w:val="24"/>
          <w:szCs w:val="24"/>
        </w:rPr>
        <w:t xml:space="preserve"> </w:t>
      </w:r>
      <w:r w:rsidR="1F22B3B9" w:rsidRPr="69CB6C1D">
        <w:rPr>
          <w:rFonts w:ascii="Times New Roman" w:hAnsi="Times New Roman" w:cs="Times New Roman"/>
          <w:noProof/>
          <w:sz w:val="24"/>
          <w:szCs w:val="24"/>
        </w:rPr>
        <w:t xml:space="preserve">to exchange best practices and </w:t>
      </w:r>
      <w:r w:rsidR="3AE9F1CB" w:rsidRPr="69CB6C1D">
        <w:rPr>
          <w:rFonts w:ascii="Times New Roman" w:hAnsi="Times New Roman" w:cs="Times New Roman"/>
          <w:noProof/>
          <w:sz w:val="24"/>
          <w:szCs w:val="24"/>
        </w:rPr>
        <w:t xml:space="preserve">challenges faced in </w:t>
      </w:r>
      <w:r w:rsidR="003857FF">
        <w:rPr>
          <w:rFonts w:ascii="Times New Roman" w:hAnsi="Times New Roman" w:cs="Times New Roman"/>
          <w:noProof/>
          <w:sz w:val="24"/>
          <w:szCs w:val="24"/>
        </w:rPr>
        <w:t>cross-border</w:t>
      </w:r>
      <w:r w:rsidR="3AE9F1CB" w:rsidRPr="69CB6C1D">
        <w:rPr>
          <w:rFonts w:ascii="Times New Roman" w:hAnsi="Times New Roman" w:cs="Times New Roman"/>
          <w:noProof/>
          <w:sz w:val="24"/>
          <w:szCs w:val="24"/>
        </w:rPr>
        <w:t xml:space="preserve"> cooperation</w:t>
      </w:r>
      <w:r w:rsidRPr="00BB7E00">
        <w:rPr>
          <w:rFonts w:ascii="Times New Roman" w:hAnsi="Times New Roman" w:cs="Times New Roman"/>
          <w:noProof/>
          <w:sz w:val="24"/>
          <w:szCs w:val="24"/>
        </w:rPr>
        <w:t>.</w:t>
      </w:r>
    </w:p>
    <w:p w14:paraId="328C2B87" w14:textId="6C81E72A" w:rsidR="00CC4202" w:rsidRDefault="00CC4202" w:rsidP="00CC4202">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Positive </w:t>
      </w:r>
      <w:r w:rsidRPr="00A87ECB">
        <w:rPr>
          <w:rFonts w:ascii="Times New Roman" w:hAnsi="Times New Roman" w:cs="Times New Roman"/>
          <w:noProof/>
          <w:sz w:val="24"/>
          <w:szCs w:val="24"/>
        </w:rPr>
        <w:t>developments</w:t>
      </w:r>
      <w:r>
        <w:rPr>
          <w:rFonts w:ascii="Times New Roman" w:hAnsi="Times New Roman" w:cs="Times New Roman"/>
          <w:noProof/>
          <w:sz w:val="24"/>
          <w:szCs w:val="24"/>
        </w:rPr>
        <w:t xml:space="preserve"> </w:t>
      </w:r>
      <w:r w:rsidR="00262FDB">
        <w:rPr>
          <w:rFonts w:ascii="Times New Roman" w:hAnsi="Times New Roman" w:cs="Times New Roman"/>
          <w:noProof/>
          <w:sz w:val="24"/>
          <w:szCs w:val="24"/>
        </w:rPr>
        <w:t>were</w:t>
      </w:r>
      <w:r>
        <w:rPr>
          <w:rFonts w:ascii="Times New Roman" w:hAnsi="Times New Roman" w:cs="Times New Roman"/>
          <w:noProof/>
          <w:sz w:val="24"/>
          <w:szCs w:val="24"/>
        </w:rPr>
        <w:t xml:space="preserve"> observed</w:t>
      </w:r>
      <w:r w:rsidRPr="00A87ECB">
        <w:rPr>
          <w:rFonts w:ascii="Times New Roman" w:hAnsi="Times New Roman" w:cs="Times New Roman"/>
          <w:noProof/>
          <w:sz w:val="24"/>
          <w:szCs w:val="24"/>
        </w:rPr>
        <w:t xml:space="preserve"> </w:t>
      </w:r>
      <w:r w:rsidR="00BC00C0">
        <w:rPr>
          <w:rFonts w:ascii="Times New Roman" w:hAnsi="Times New Roman" w:cs="Times New Roman"/>
          <w:noProof/>
          <w:sz w:val="24"/>
          <w:szCs w:val="24"/>
        </w:rPr>
        <w:t xml:space="preserve">in the 2023 Schengen evaluations </w:t>
      </w:r>
      <w:r>
        <w:rPr>
          <w:rFonts w:ascii="Times New Roman" w:hAnsi="Times New Roman" w:cs="Times New Roman"/>
          <w:noProof/>
          <w:sz w:val="24"/>
          <w:szCs w:val="24"/>
        </w:rPr>
        <w:t xml:space="preserve">towards </w:t>
      </w:r>
      <w:r w:rsidRPr="00BC00C0">
        <w:rPr>
          <w:rFonts w:ascii="Times New Roman" w:hAnsi="Times New Roman" w:cs="Times New Roman"/>
          <w:b/>
          <w:bCs/>
          <w:noProof/>
          <w:sz w:val="24"/>
          <w:szCs w:val="24"/>
        </w:rPr>
        <w:t>enhanced police cooperation</w:t>
      </w:r>
      <w:r w:rsidR="00BC00C0" w:rsidRPr="00BC00C0">
        <w:rPr>
          <w:rFonts w:ascii="Times New Roman" w:hAnsi="Times New Roman" w:cs="Times New Roman"/>
          <w:noProof/>
          <w:sz w:val="24"/>
          <w:szCs w:val="24"/>
        </w:rPr>
        <w:t>, particularly at the local level</w:t>
      </w:r>
      <w:r w:rsidRPr="00BC00C0">
        <w:rPr>
          <w:rFonts w:ascii="Times New Roman" w:hAnsi="Times New Roman" w:cs="Times New Roman"/>
          <w:noProof/>
          <w:sz w:val="24"/>
          <w:szCs w:val="24"/>
        </w:rPr>
        <w:t>.</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Many</w:t>
      </w:r>
      <w:r w:rsidRPr="00A87ECB">
        <w:rPr>
          <w:rFonts w:ascii="Times New Roman" w:hAnsi="Times New Roman" w:cs="Times New Roman"/>
          <w:noProof/>
          <w:sz w:val="24"/>
          <w:szCs w:val="24"/>
        </w:rPr>
        <w:t xml:space="preserve"> Member States</w:t>
      </w:r>
      <w:r>
        <w:rPr>
          <w:rFonts w:ascii="Times New Roman" w:hAnsi="Times New Roman" w:cs="Times New Roman"/>
          <w:noProof/>
          <w:sz w:val="24"/>
          <w:szCs w:val="24"/>
        </w:rPr>
        <w:t xml:space="preserve"> are </w:t>
      </w:r>
      <w:r w:rsidRPr="00A87ECB">
        <w:rPr>
          <w:rFonts w:ascii="Times New Roman" w:hAnsi="Times New Roman" w:cs="Times New Roman"/>
          <w:noProof/>
          <w:sz w:val="24"/>
          <w:szCs w:val="24"/>
        </w:rPr>
        <w:t>now allow</w:t>
      </w:r>
      <w:r>
        <w:rPr>
          <w:rFonts w:ascii="Times New Roman" w:hAnsi="Times New Roman" w:cs="Times New Roman"/>
          <w:noProof/>
          <w:sz w:val="24"/>
          <w:szCs w:val="24"/>
        </w:rPr>
        <w:t>ing</w:t>
      </w:r>
      <w:r w:rsidRPr="00A87ECB">
        <w:rPr>
          <w:rFonts w:ascii="Times New Roman" w:hAnsi="Times New Roman" w:cs="Times New Roman"/>
          <w:noProof/>
          <w:sz w:val="24"/>
          <w:szCs w:val="24"/>
        </w:rPr>
        <w:t xml:space="preserve"> authorities from neighbouring Member States involved in </w:t>
      </w:r>
      <w:r w:rsidRPr="00A87ECB">
        <w:rPr>
          <w:rFonts w:ascii="Times New Roman" w:hAnsi="Times New Roman" w:cs="Times New Roman"/>
          <w:b/>
          <w:bCs/>
          <w:noProof/>
          <w:sz w:val="24"/>
          <w:szCs w:val="24"/>
        </w:rPr>
        <w:t>joint operations</w:t>
      </w:r>
      <w:r w:rsidRPr="00A87ECB">
        <w:rPr>
          <w:rFonts w:ascii="Times New Roman" w:hAnsi="Times New Roman" w:cs="Times New Roman"/>
          <w:noProof/>
          <w:sz w:val="24"/>
          <w:szCs w:val="24"/>
        </w:rPr>
        <w:t xml:space="preserve"> to carry out identity checks or </w:t>
      </w:r>
      <w:r w:rsidR="00CA2BDE">
        <w:rPr>
          <w:rFonts w:ascii="Times New Roman" w:hAnsi="Times New Roman" w:cs="Times New Roman"/>
          <w:noProof/>
          <w:sz w:val="24"/>
          <w:szCs w:val="24"/>
        </w:rPr>
        <w:t xml:space="preserve">to </w:t>
      </w:r>
      <w:r w:rsidRPr="00A87ECB">
        <w:rPr>
          <w:rFonts w:ascii="Times New Roman" w:hAnsi="Times New Roman" w:cs="Times New Roman"/>
          <w:noProof/>
          <w:sz w:val="24"/>
          <w:szCs w:val="24"/>
        </w:rPr>
        <w:t>detain person</w:t>
      </w:r>
      <w:r w:rsidR="008D645D">
        <w:rPr>
          <w:rFonts w:ascii="Times New Roman" w:hAnsi="Times New Roman" w:cs="Times New Roman"/>
          <w:noProof/>
          <w:sz w:val="24"/>
          <w:szCs w:val="24"/>
        </w:rPr>
        <w:t>s</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 xml:space="preserve">trying </w:t>
      </w:r>
      <w:r w:rsidRPr="00A87ECB">
        <w:rPr>
          <w:rFonts w:ascii="Times New Roman" w:hAnsi="Times New Roman" w:cs="Times New Roman"/>
          <w:noProof/>
          <w:sz w:val="24"/>
          <w:szCs w:val="24"/>
        </w:rPr>
        <w:t xml:space="preserve">to avoid </w:t>
      </w:r>
      <w:r>
        <w:rPr>
          <w:rFonts w:ascii="Times New Roman" w:hAnsi="Times New Roman" w:cs="Times New Roman"/>
          <w:noProof/>
          <w:sz w:val="24"/>
          <w:szCs w:val="24"/>
        </w:rPr>
        <w:t>such</w:t>
      </w:r>
      <w:r w:rsidRPr="00A87ECB">
        <w:rPr>
          <w:rFonts w:ascii="Times New Roman" w:hAnsi="Times New Roman" w:cs="Times New Roman"/>
          <w:noProof/>
          <w:sz w:val="24"/>
          <w:szCs w:val="24"/>
        </w:rPr>
        <w:t xml:space="preserve"> check</w:t>
      </w:r>
      <w:r>
        <w:rPr>
          <w:rFonts w:ascii="Times New Roman" w:hAnsi="Times New Roman" w:cs="Times New Roman"/>
          <w:noProof/>
          <w:sz w:val="24"/>
          <w:szCs w:val="24"/>
        </w:rPr>
        <w:t>s</w:t>
      </w:r>
      <w:r w:rsidRPr="00A87ECB">
        <w:rPr>
          <w:rFonts w:ascii="Times New Roman" w:hAnsi="Times New Roman" w:cs="Times New Roman"/>
          <w:noProof/>
          <w:sz w:val="24"/>
          <w:szCs w:val="24"/>
        </w:rPr>
        <w:t xml:space="preserve">. This is essential to prevent criminal networks from taking advantage of the absence of controls at </w:t>
      </w:r>
      <w:r>
        <w:rPr>
          <w:rFonts w:ascii="Times New Roman" w:hAnsi="Times New Roman" w:cs="Times New Roman"/>
          <w:noProof/>
          <w:sz w:val="24"/>
          <w:szCs w:val="24"/>
        </w:rPr>
        <w:t xml:space="preserve">the </w:t>
      </w:r>
      <w:r w:rsidRPr="00A87ECB">
        <w:rPr>
          <w:rFonts w:ascii="Times New Roman" w:hAnsi="Times New Roman" w:cs="Times New Roman"/>
          <w:noProof/>
          <w:sz w:val="24"/>
          <w:szCs w:val="24"/>
        </w:rPr>
        <w:t>internal borders.</w:t>
      </w:r>
      <w:r w:rsidR="00BC00C0">
        <w:rPr>
          <w:rFonts w:ascii="Times New Roman" w:hAnsi="Times New Roman" w:cs="Times New Roman"/>
          <w:noProof/>
          <w:sz w:val="24"/>
          <w:szCs w:val="24"/>
        </w:rPr>
        <w:t xml:space="preserve"> However,</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Member States still</w:t>
      </w:r>
      <w:r w:rsidRPr="00A87ECB">
        <w:rPr>
          <w:rFonts w:ascii="Times New Roman" w:hAnsi="Times New Roman" w:cs="Times New Roman"/>
          <w:noProof/>
          <w:sz w:val="24"/>
          <w:szCs w:val="24"/>
        </w:rPr>
        <w:t xml:space="preserve"> need to ensure secure real-time communication </w:t>
      </w:r>
      <w:r>
        <w:rPr>
          <w:rFonts w:ascii="Times New Roman" w:hAnsi="Times New Roman" w:cs="Times New Roman"/>
          <w:noProof/>
          <w:sz w:val="24"/>
          <w:szCs w:val="24"/>
        </w:rPr>
        <w:t>that is operable</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across borders</w:t>
      </w:r>
      <w:r w:rsidRPr="00A87ECB">
        <w:rPr>
          <w:rFonts w:ascii="Times New Roman" w:hAnsi="Times New Roman" w:cs="Times New Roman"/>
          <w:noProof/>
          <w:sz w:val="24"/>
          <w:szCs w:val="24"/>
        </w:rPr>
        <w:t>. Several projects are ongoing</w:t>
      </w:r>
      <w:r>
        <w:rPr>
          <w:rFonts w:ascii="Times New Roman" w:hAnsi="Times New Roman" w:cs="Times New Roman"/>
          <w:noProof/>
          <w:sz w:val="24"/>
          <w:szCs w:val="24"/>
        </w:rPr>
        <w:t xml:space="preserve">, particularly </w:t>
      </w:r>
      <w:r w:rsidRPr="00A87ECB">
        <w:rPr>
          <w:rFonts w:ascii="Times New Roman" w:hAnsi="Times New Roman" w:cs="Times New Roman"/>
          <w:noProof/>
          <w:sz w:val="24"/>
          <w:szCs w:val="24"/>
        </w:rPr>
        <w:t xml:space="preserve">under the </w:t>
      </w:r>
      <w:r w:rsidRPr="00E055DF">
        <w:rPr>
          <w:rFonts w:ascii="Times New Roman" w:hAnsi="Times New Roman" w:cs="Times New Roman"/>
          <w:b/>
          <w:bCs/>
          <w:noProof/>
          <w:sz w:val="24"/>
          <w:szCs w:val="24"/>
        </w:rPr>
        <w:t>‘BroadNet project’</w:t>
      </w:r>
      <w:r w:rsidRPr="00A87ECB">
        <w:rPr>
          <w:rFonts w:ascii="Times New Roman" w:hAnsi="Times New Roman" w:cs="Times New Roman"/>
          <w:noProof/>
          <w:sz w:val="24"/>
          <w:szCs w:val="24"/>
        </w:rPr>
        <w:t>, which will define the operational radio procedures of the future pan-European radio system.</w:t>
      </w:r>
    </w:p>
    <w:p w14:paraId="466EA199" w14:textId="00E97828" w:rsidR="00CC4202" w:rsidRPr="00A87ECB" w:rsidRDefault="00CC4202" w:rsidP="00CC4202">
      <w:pPr>
        <w:spacing w:line="276" w:lineRule="auto"/>
        <w:jc w:val="both"/>
        <w:rPr>
          <w:rFonts w:ascii="Times New Roman" w:hAnsi="Times New Roman" w:cs="Times New Roman"/>
          <w:noProof/>
          <w:sz w:val="24"/>
          <w:szCs w:val="24"/>
        </w:rPr>
      </w:pPr>
      <w:r w:rsidRPr="007E1C77">
        <w:rPr>
          <w:rFonts w:ascii="Times New Roman" w:hAnsi="Times New Roman" w:cs="Times New Roman"/>
          <w:noProof/>
          <w:sz w:val="24"/>
          <w:szCs w:val="24"/>
        </w:rPr>
        <w:t xml:space="preserve">Schengen evaluations </w:t>
      </w:r>
      <w:r>
        <w:rPr>
          <w:rFonts w:ascii="Times New Roman" w:hAnsi="Times New Roman" w:cs="Times New Roman"/>
          <w:noProof/>
          <w:sz w:val="24"/>
          <w:szCs w:val="24"/>
        </w:rPr>
        <w:t>also show</w:t>
      </w:r>
      <w:r w:rsidR="00BC00C0">
        <w:rPr>
          <w:rFonts w:ascii="Times New Roman" w:hAnsi="Times New Roman" w:cs="Times New Roman"/>
          <w:noProof/>
          <w:sz w:val="24"/>
          <w:szCs w:val="24"/>
        </w:rPr>
        <w:t>ed</w:t>
      </w:r>
      <w:r>
        <w:rPr>
          <w:rFonts w:ascii="Times New Roman" w:hAnsi="Times New Roman" w:cs="Times New Roman"/>
          <w:noProof/>
          <w:sz w:val="24"/>
          <w:szCs w:val="24"/>
        </w:rPr>
        <w:t xml:space="preserve"> improvements </w:t>
      </w:r>
      <w:r w:rsidR="000D196F">
        <w:rPr>
          <w:rFonts w:ascii="Times New Roman" w:hAnsi="Times New Roman" w:cs="Times New Roman"/>
          <w:noProof/>
          <w:sz w:val="24"/>
          <w:szCs w:val="24"/>
        </w:rPr>
        <w:t>in the functioning of</w:t>
      </w:r>
      <w:r w:rsidR="000D196F">
        <w:rPr>
          <w:rFonts w:ascii="Times New Roman" w:hAnsi="Times New Roman" w:cs="Times New Roman"/>
          <w:b/>
          <w:bCs/>
          <w:noProof/>
          <w:sz w:val="24"/>
          <w:szCs w:val="24"/>
        </w:rPr>
        <w:t xml:space="preserve"> </w:t>
      </w:r>
      <w:r w:rsidRPr="00A87ECB">
        <w:rPr>
          <w:rFonts w:ascii="Times New Roman" w:hAnsi="Times New Roman" w:cs="Times New Roman"/>
          <w:b/>
          <w:bCs/>
          <w:noProof/>
          <w:sz w:val="24"/>
          <w:szCs w:val="24"/>
        </w:rPr>
        <w:t>Police and Customs Cooperation Centres</w:t>
      </w:r>
      <w:r w:rsidRPr="00763E0A">
        <w:rPr>
          <w:rFonts w:ascii="Times New Roman" w:hAnsi="Times New Roman" w:cs="Times New Roman"/>
          <w:noProof/>
          <w:sz w:val="24"/>
          <w:szCs w:val="24"/>
        </w:rPr>
        <w:t xml:space="preserve">, which are now more effectively supporting the coordination of joint patrols </w:t>
      </w:r>
      <w:r>
        <w:rPr>
          <w:rFonts w:ascii="Times New Roman" w:hAnsi="Times New Roman" w:cs="Times New Roman"/>
          <w:noProof/>
          <w:sz w:val="24"/>
          <w:szCs w:val="24"/>
        </w:rPr>
        <w:t xml:space="preserve">and </w:t>
      </w:r>
      <w:r w:rsidR="00BC00C0">
        <w:rPr>
          <w:rFonts w:ascii="Times New Roman" w:hAnsi="Times New Roman" w:cs="Times New Roman"/>
          <w:noProof/>
          <w:sz w:val="24"/>
          <w:szCs w:val="24"/>
        </w:rPr>
        <w:t xml:space="preserve">the </w:t>
      </w:r>
      <w:r>
        <w:rPr>
          <w:rFonts w:ascii="Times New Roman" w:hAnsi="Times New Roman" w:cs="Times New Roman"/>
          <w:noProof/>
          <w:sz w:val="24"/>
          <w:szCs w:val="24"/>
        </w:rPr>
        <w:t>development of</w:t>
      </w:r>
      <w:r w:rsidRPr="00A87ECB">
        <w:rPr>
          <w:rFonts w:ascii="Times New Roman" w:hAnsi="Times New Roman" w:cs="Times New Roman"/>
          <w:noProof/>
          <w:sz w:val="24"/>
          <w:szCs w:val="24"/>
        </w:rPr>
        <w:t xml:space="preserve"> regional joint analys</w:t>
      </w:r>
      <w:r>
        <w:rPr>
          <w:rFonts w:ascii="Times New Roman" w:hAnsi="Times New Roman" w:cs="Times New Roman"/>
          <w:noProof/>
          <w:sz w:val="24"/>
          <w:szCs w:val="24"/>
        </w:rPr>
        <w:t>e</w:t>
      </w:r>
      <w:r w:rsidRPr="00A87ECB">
        <w:rPr>
          <w:rFonts w:ascii="Times New Roman" w:hAnsi="Times New Roman" w:cs="Times New Roman"/>
          <w:noProof/>
          <w:sz w:val="24"/>
          <w:szCs w:val="24"/>
        </w:rPr>
        <w:t xml:space="preserve">s. </w:t>
      </w:r>
      <w:r>
        <w:rPr>
          <w:rFonts w:ascii="Times New Roman" w:hAnsi="Times New Roman" w:cs="Times New Roman"/>
          <w:noProof/>
          <w:sz w:val="24"/>
          <w:szCs w:val="24"/>
        </w:rPr>
        <w:t>There is</w:t>
      </w:r>
      <w:r w:rsidR="0065216A">
        <w:rPr>
          <w:rFonts w:ascii="Times New Roman" w:hAnsi="Times New Roman" w:cs="Times New Roman"/>
          <w:noProof/>
          <w:sz w:val="24"/>
          <w:szCs w:val="24"/>
        </w:rPr>
        <w:t>, however</w:t>
      </w:r>
      <w:r w:rsidR="0065216A" w:rsidRPr="0099410C">
        <w:rPr>
          <w:rFonts w:ascii="Times New Roman" w:hAnsi="Times New Roman" w:cs="Times New Roman"/>
          <w:noProof/>
          <w:sz w:val="24"/>
          <w:szCs w:val="24"/>
        </w:rPr>
        <w:t>,</w:t>
      </w:r>
      <w:r w:rsidRPr="0099410C">
        <w:rPr>
          <w:rFonts w:ascii="Times New Roman" w:hAnsi="Times New Roman" w:cs="Times New Roman"/>
          <w:noProof/>
          <w:sz w:val="24"/>
          <w:szCs w:val="24"/>
        </w:rPr>
        <w:t xml:space="preserve"> </w:t>
      </w:r>
      <w:r w:rsidR="00CA2BDE" w:rsidRPr="0099410C">
        <w:rPr>
          <w:rFonts w:ascii="Times New Roman" w:hAnsi="Times New Roman" w:cs="Times New Roman"/>
          <w:noProof/>
          <w:sz w:val="24"/>
          <w:szCs w:val="24"/>
        </w:rPr>
        <w:t>room</w:t>
      </w:r>
      <w:r w:rsidRPr="0099410C">
        <w:rPr>
          <w:rFonts w:ascii="Times New Roman" w:hAnsi="Times New Roman" w:cs="Times New Roman"/>
          <w:noProof/>
          <w:sz w:val="24"/>
          <w:szCs w:val="24"/>
        </w:rPr>
        <w:t xml:space="preserve"> to</w:t>
      </w:r>
      <w:r w:rsidRPr="00A87ECB">
        <w:rPr>
          <w:rFonts w:ascii="Times New Roman" w:hAnsi="Times New Roman" w:cs="Times New Roman"/>
          <w:noProof/>
          <w:sz w:val="24"/>
          <w:szCs w:val="24"/>
        </w:rPr>
        <w:t xml:space="preserve"> further integrat</w:t>
      </w:r>
      <w:r>
        <w:rPr>
          <w:rFonts w:ascii="Times New Roman" w:hAnsi="Times New Roman" w:cs="Times New Roman"/>
          <w:noProof/>
          <w:sz w:val="24"/>
          <w:szCs w:val="24"/>
        </w:rPr>
        <w:t>e</w:t>
      </w:r>
      <w:r w:rsidRPr="00A87ECB">
        <w:rPr>
          <w:rFonts w:ascii="Times New Roman" w:hAnsi="Times New Roman" w:cs="Times New Roman"/>
          <w:noProof/>
          <w:sz w:val="24"/>
          <w:szCs w:val="24"/>
        </w:rPr>
        <w:t xml:space="preserve"> this intelligence in risk assessments, by establishing more systematic procedures</w:t>
      </w:r>
      <w:r w:rsidR="0065216A">
        <w:rPr>
          <w:rFonts w:ascii="Times New Roman" w:hAnsi="Times New Roman" w:cs="Times New Roman"/>
          <w:noProof/>
          <w:sz w:val="24"/>
          <w:szCs w:val="24"/>
        </w:rPr>
        <w:t xml:space="preserve"> for exchange of information</w:t>
      </w:r>
      <w:r w:rsidRPr="00A87ECB">
        <w:rPr>
          <w:rFonts w:ascii="Times New Roman" w:hAnsi="Times New Roman" w:cs="Times New Roman"/>
          <w:noProof/>
          <w:sz w:val="24"/>
          <w:szCs w:val="24"/>
        </w:rPr>
        <w:t xml:space="preserve">. </w:t>
      </w:r>
      <w:r w:rsidR="00DD5FE4">
        <w:rPr>
          <w:rFonts w:ascii="Times New Roman" w:hAnsi="Times New Roman" w:cs="Times New Roman"/>
          <w:noProof/>
          <w:sz w:val="24"/>
          <w:szCs w:val="24"/>
        </w:rPr>
        <w:t>The</w:t>
      </w:r>
      <w:r>
        <w:rPr>
          <w:rFonts w:ascii="Times New Roman" w:hAnsi="Times New Roman" w:cs="Times New Roman"/>
          <w:noProof/>
          <w:sz w:val="24"/>
          <w:szCs w:val="24"/>
        </w:rPr>
        <w:t xml:space="preserve"> </w:t>
      </w:r>
      <w:r w:rsidRPr="006A1BB3">
        <w:rPr>
          <w:rFonts w:ascii="Times New Roman" w:hAnsi="Times New Roman" w:cs="Times New Roman"/>
          <w:noProof/>
          <w:sz w:val="24"/>
          <w:szCs w:val="24"/>
        </w:rPr>
        <w:t>Secure Information Exchange Network Application</w:t>
      </w:r>
      <w:r>
        <w:rPr>
          <w:rFonts w:ascii="Times New Roman" w:hAnsi="Times New Roman" w:cs="Times New Roman"/>
          <w:noProof/>
          <w:sz w:val="24"/>
          <w:szCs w:val="24"/>
        </w:rPr>
        <w:t xml:space="preserve"> (</w:t>
      </w:r>
      <w:r w:rsidRPr="00A87ECB">
        <w:rPr>
          <w:rFonts w:ascii="Times New Roman" w:hAnsi="Times New Roman" w:cs="Times New Roman"/>
          <w:noProof/>
          <w:sz w:val="24"/>
          <w:szCs w:val="24"/>
        </w:rPr>
        <w:t>SIENA</w:t>
      </w:r>
      <w:r>
        <w:rPr>
          <w:rFonts w:ascii="Times New Roman" w:hAnsi="Times New Roman" w:cs="Times New Roman"/>
          <w:noProof/>
          <w:sz w:val="24"/>
          <w:szCs w:val="24"/>
        </w:rPr>
        <w:t>)</w:t>
      </w:r>
      <w:r w:rsidRPr="00A87ECB">
        <w:rPr>
          <w:rFonts w:ascii="Times New Roman" w:hAnsi="Times New Roman" w:cs="Times New Roman"/>
          <w:noProof/>
          <w:sz w:val="24"/>
          <w:szCs w:val="24"/>
        </w:rPr>
        <w:t xml:space="preserve"> </w:t>
      </w:r>
      <w:r>
        <w:rPr>
          <w:rFonts w:ascii="Times New Roman" w:hAnsi="Times New Roman" w:cs="Times New Roman"/>
          <w:noProof/>
          <w:sz w:val="24"/>
          <w:szCs w:val="24"/>
        </w:rPr>
        <w:t>needs to be urgently</w:t>
      </w:r>
      <w:r w:rsidRPr="00A87ECB">
        <w:rPr>
          <w:rFonts w:ascii="Times New Roman" w:hAnsi="Times New Roman" w:cs="Times New Roman"/>
          <w:noProof/>
          <w:sz w:val="24"/>
          <w:szCs w:val="24"/>
        </w:rPr>
        <w:t xml:space="preserve"> rolled</w:t>
      </w:r>
      <w:r>
        <w:rPr>
          <w:rFonts w:ascii="Times New Roman" w:hAnsi="Times New Roman" w:cs="Times New Roman"/>
          <w:noProof/>
          <w:sz w:val="24"/>
          <w:szCs w:val="24"/>
        </w:rPr>
        <w:t xml:space="preserve"> </w:t>
      </w:r>
      <w:r w:rsidRPr="00A87ECB">
        <w:rPr>
          <w:rFonts w:ascii="Times New Roman" w:hAnsi="Times New Roman" w:cs="Times New Roman"/>
          <w:noProof/>
          <w:sz w:val="24"/>
          <w:szCs w:val="24"/>
        </w:rPr>
        <w:t>out in several</w:t>
      </w:r>
      <w:r w:rsidR="00BC00C0">
        <w:rPr>
          <w:rFonts w:ascii="Times New Roman" w:hAnsi="Times New Roman" w:cs="Times New Roman"/>
          <w:noProof/>
          <w:sz w:val="24"/>
          <w:szCs w:val="24"/>
        </w:rPr>
        <w:t xml:space="preserve"> of these</w:t>
      </w:r>
      <w:r w:rsidRPr="00A87ECB">
        <w:rPr>
          <w:rFonts w:ascii="Times New Roman" w:hAnsi="Times New Roman" w:cs="Times New Roman"/>
          <w:noProof/>
          <w:sz w:val="24"/>
          <w:szCs w:val="24"/>
        </w:rPr>
        <w:t xml:space="preserve"> centres </w:t>
      </w:r>
      <w:r>
        <w:rPr>
          <w:rFonts w:ascii="Times New Roman" w:hAnsi="Times New Roman" w:cs="Times New Roman"/>
          <w:noProof/>
          <w:sz w:val="24"/>
          <w:szCs w:val="24"/>
        </w:rPr>
        <w:t xml:space="preserve">to </w:t>
      </w:r>
      <w:r w:rsidR="008F36C8">
        <w:rPr>
          <w:rFonts w:ascii="Times New Roman" w:hAnsi="Times New Roman" w:cs="Times New Roman"/>
          <w:noProof/>
          <w:sz w:val="24"/>
          <w:szCs w:val="24"/>
        </w:rPr>
        <w:t xml:space="preserve">enable </w:t>
      </w:r>
      <w:r w:rsidR="0026771A">
        <w:rPr>
          <w:rFonts w:ascii="Times New Roman" w:hAnsi="Times New Roman" w:cs="Times New Roman"/>
          <w:noProof/>
          <w:sz w:val="24"/>
          <w:szCs w:val="24"/>
        </w:rPr>
        <w:t>closer cooperation and exchange of information with</w:t>
      </w:r>
      <w:r w:rsidR="008F36C8">
        <w:rPr>
          <w:rFonts w:ascii="Times New Roman" w:hAnsi="Times New Roman" w:cs="Times New Roman"/>
          <w:noProof/>
          <w:sz w:val="24"/>
          <w:szCs w:val="24"/>
        </w:rPr>
        <w:t xml:space="preserve"> </w:t>
      </w:r>
      <w:r w:rsidRPr="00A87ECB">
        <w:rPr>
          <w:rFonts w:ascii="Times New Roman" w:hAnsi="Times New Roman" w:cs="Times New Roman"/>
          <w:noProof/>
          <w:sz w:val="24"/>
          <w:szCs w:val="24"/>
        </w:rPr>
        <w:t>Europol.</w:t>
      </w:r>
      <w:r w:rsidR="00BA362A">
        <w:rPr>
          <w:rFonts w:ascii="Times New Roman" w:hAnsi="Times New Roman" w:cs="Times New Roman"/>
          <w:noProof/>
          <w:sz w:val="24"/>
          <w:szCs w:val="24"/>
        </w:rPr>
        <w:t xml:space="preserve"> </w:t>
      </w:r>
    </w:p>
    <w:p w14:paraId="620EB5FF" w14:textId="17B33E9F" w:rsidR="00CC4202" w:rsidRDefault="00F82B86" w:rsidP="00BC00C0">
      <w:pPr>
        <w:spacing w:line="276"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Member States should adopt </w:t>
      </w:r>
      <w:r w:rsidR="00CC4202" w:rsidRPr="00A87ECB">
        <w:rPr>
          <w:rFonts w:ascii="Times New Roman" w:hAnsi="Times New Roman" w:cs="Times New Roman"/>
          <w:noProof/>
          <w:sz w:val="24"/>
          <w:szCs w:val="24"/>
        </w:rPr>
        <w:t xml:space="preserve">a more </w:t>
      </w:r>
      <w:r w:rsidR="00CC4202" w:rsidRPr="003C3415">
        <w:rPr>
          <w:rFonts w:ascii="Times New Roman" w:hAnsi="Times New Roman" w:cs="Times New Roman"/>
          <w:b/>
          <w:bCs/>
          <w:noProof/>
          <w:sz w:val="24"/>
          <w:szCs w:val="24"/>
        </w:rPr>
        <w:t>strategic approach</w:t>
      </w:r>
      <w:r w:rsidR="00CC4202" w:rsidRPr="00A87ECB">
        <w:rPr>
          <w:rFonts w:ascii="Times New Roman" w:hAnsi="Times New Roman" w:cs="Times New Roman"/>
          <w:noProof/>
          <w:sz w:val="24"/>
          <w:szCs w:val="24"/>
        </w:rPr>
        <w:t xml:space="preserve"> to cross-border cooperation</w:t>
      </w:r>
      <w:r w:rsidR="006206A6">
        <w:rPr>
          <w:rFonts w:ascii="Times New Roman" w:hAnsi="Times New Roman" w:cs="Times New Roman"/>
          <w:noProof/>
          <w:sz w:val="24"/>
          <w:szCs w:val="24"/>
        </w:rPr>
        <w:t xml:space="preserve">, by </w:t>
      </w:r>
      <w:r w:rsidR="00174C19">
        <w:rPr>
          <w:rFonts w:ascii="Times New Roman" w:hAnsi="Times New Roman" w:cs="Times New Roman"/>
          <w:noProof/>
          <w:sz w:val="24"/>
          <w:szCs w:val="24"/>
        </w:rPr>
        <w:t>also</w:t>
      </w:r>
      <w:r w:rsidR="00174C19" w:rsidRPr="00174C19">
        <w:rPr>
          <w:rFonts w:ascii="Times New Roman" w:hAnsi="Times New Roman" w:cs="Times New Roman"/>
          <w:noProof/>
          <w:sz w:val="24"/>
          <w:szCs w:val="24"/>
        </w:rPr>
        <w:t xml:space="preserve"> connecting the intelligence and information at the external borders and within the Schengen area in one (national) situational picture, </w:t>
      </w:r>
      <w:r w:rsidR="009132EE">
        <w:rPr>
          <w:rFonts w:ascii="Times New Roman" w:hAnsi="Times New Roman" w:cs="Times New Roman"/>
          <w:noProof/>
          <w:sz w:val="24"/>
          <w:szCs w:val="24"/>
        </w:rPr>
        <w:t>through reinforced</w:t>
      </w:r>
      <w:r w:rsidR="00174C19" w:rsidRPr="00174C19">
        <w:rPr>
          <w:rFonts w:ascii="Times New Roman" w:hAnsi="Times New Roman" w:cs="Times New Roman"/>
          <w:noProof/>
          <w:sz w:val="24"/>
          <w:szCs w:val="24"/>
        </w:rPr>
        <w:t xml:space="preserve"> cooperation and exchange of information between the Single Points of Contact, with the National Coordination Centres and Police and Customs Cooperation Centres through the Secure Information Exchange Network Application (SIENA).</w:t>
      </w:r>
      <w:r w:rsidR="00174C19">
        <w:rPr>
          <w:rFonts w:ascii="Times New Roman" w:hAnsi="Times New Roman" w:cs="Times New Roman"/>
          <w:noProof/>
          <w:sz w:val="24"/>
          <w:szCs w:val="24"/>
        </w:rPr>
        <w:t xml:space="preserve"> </w:t>
      </w:r>
      <w:r w:rsidR="00CC4202">
        <w:rPr>
          <w:rFonts w:ascii="Times New Roman" w:hAnsi="Times New Roman" w:cs="Times New Roman"/>
          <w:noProof/>
          <w:sz w:val="24"/>
          <w:szCs w:val="24"/>
        </w:rPr>
        <w:t xml:space="preserve">Existing </w:t>
      </w:r>
      <w:r w:rsidR="002537E4">
        <w:rPr>
          <w:rFonts w:ascii="Times New Roman" w:hAnsi="Times New Roman" w:cs="Times New Roman"/>
          <w:noProof/>
          <w:sz w:val="24"/>
          <w:szCs w:val="24"/>
        </w:rPr>
        <w:t xml:space="preserve">cooperation </w:t>
      </w:r>
      <w:r w:rsidR="00CC4202">
        <w:rPr>
          <w:rFonts w:ascii="Times New Roman" w:hAnsi="Times New Roman" w:cs="Times New Roman"/>
          <w:noProof/>
          <w:sz w:val="24"/>
          <w:szCs w:val="24"/>
        </w:rPr>
        <w:t>initiatives need to be anchored in regional umbrellas</w:t>
      </w:r>
      <w:r w:rsidR="002537E4">
        <w:rPr>
          <w:rFonts w:ascii="Times New Roman" w:hAnsi="Times New Roman" w:cs="Times New Roman"/>
          <w:noProof/>
          <w:sz w:val="24"/>
          <w:szCs w:val="24"/>
        </w:rPr>
        <w:t>.</w:t>
      </w:r>
      <w:r w:rsidR="007B21F8">
        <w:rPr>
          <w:rFonts w:ascii="Times New Roman" w:hAnsi="Times New Roman" w:cs="Times New Roman"/>
          <w:noProof/>
          <w:sz w:val="24"/>
          <w:szCs w:val="24"/>
        </w:rPr>
        <w:t xml:space="preserve"> </w:t>
      </w:r>
      <w:r w:rsidR="002537E4">
        <w:rPr>
          <w:rFonts w:ascii="Times New Roman" w:hAnsi="Times New Roman" w:cs="Times New Roman"/>
          <w:noProof/>
          <w:sz w:val="24"/>
          <w:szCs w:val="24"/>
        </w:rPr>
        <w:t>N</w:t>
      </w:r>
      <w:r w:rsidR="00CC4202">
        <w:rPr>
          <w:rFonts w:ascii="Times New Roman" w:hAnsi="Times New Roman" w:cs="Times New Roman"/>
          <w:noProof/>
          <w:sz w:val="24"/>
          <w:szCs w:val="24"/>
        </w:rPr>
        <w:t xml:space="preserve">ational strategies and processes concerning cross-border crime and related challenges, including secondary movements, </w:t>
      </w:r>
      <w:r w:rsidR="00CC4202" w:rsidDel="00850E00">
        <w:rPr>
          <w:rFonts w:ascii="Times New Roman" w:hAnsi="Times New Roman" w:cs="Times New Roman"/>
          <w:noProof/>
          <w:sz w:val="24"/>
          <w:szCs w:val="24"/>
        </w:rPr>
        <w:t>need to be updated</w:t>
      </w:r>
      <w:r w:rsidR="00340622">
        <w:rPr>
          <w:rFonts w:ascii="Times New Roman" w:hAnsi="Times New Roman" w:cs="Times New Roman"/>
          <w:noProof/>
          <w:sz w:val="24"/>
          <w:szCs w:val="24"/>
        </w:rPr>
        <w:t>. These</w:t>
      </w:r>
      <w:r w:rsidR="00850E00">
        <w:rPr>
          <w:rFonts w:ascii="Times New Roman" w:hAnsi="Times New Roman" w:cs="Times New Roman"/>
          <w:noProof/>
          <w:sz w:val="24"/>
          <w:szCs w:val="24"/>
        </w:rPr>
        <w:t xml:space="preserve"> should</w:t>
      </w:r>
      <w:r w:rsidR="00932B67">
        <w:rPr>
          <w:rFonts w:ascii="Times New Roman" w:hAnsi="Times New Roman" w:cs="Times New Roman"/>
          <w:noProof/>
          <w:sz w:val="24"/>
          <w:szCs w:val="24"/>
        </w:rPr>
        <w:t xml:space="preserve"> include </w:t>
      </w:r>
      <w:r w:rsidR="00CC4202">
        <w:rPr>
          <w:rFonts w:ascii="Times New Roman" w:hAnsi="Times New Roman" w:cs="Times New Roman"/>
          <w:noProof/>
          <w:sz w:val="24"/>
          <w:szCs w:val="24"/>
        </w:rPr>
        <w:t>the new possibilities</w:t>
      </w:r>
      <w:r w:rsidR="00932B67">
        <w:rPr>
          <w:rFonts w:ascii="Times New Roman" w:hAnsi="Times New Roman" w:cs="Times New Roman"/>
          <w:noProof/>
          <w:sz w:val="24"/>
          <w:szCs w:val="24"/>
        </w:rPr>
        <w:t xml:space="preserve"> under the Schengen Borders Code and </w:t>
      </w:r>
      <w:r w:rsidR="00CC4202">
        <w:rPr>
          <w:rFonts w:ascii="Times New Roman" w:hAnsi="Times New Roman" w:cs="Times New Roman"/>
          <w:noProof/>
          <w:sz w:val="24"/>
          <w:szCs w:val="24"/>
        </w:rPr>
        <w:t>those under the Council Recommendation on operational law enforcement cooperation</w:t>
      </w:r>
      <w:r w:rsidR="00CC4202">
        <w:rPr>
          <w:rFonts w:ascii="Times New Roman" w:eastAsia="Times New Roman" w:hAnsi="Times New Roman" w:cs="Times New Roman"/>
          <w:noProof/>
          <w:sz w:val="24"/>
          <w:szCs w:val="24"/>
        </w:rPr>
        <w:t xml:space="preserve">. </w:t>
      </w:r>
      <w:r w:rsidR="00CC4202" w:rsidRPr="00BC00C0">
        <w:rPr>
          <w:rFonts w:ascii="Times New Roman" w:eastAsia="Times New Roman" w:hAnsi="Times New Roman" w:cs="Times New Roman"/>
          <w:noProof/>
          <w:sz w:val="24"/>
          <w:szCs w:val="24"/>
        </w:rPr>
        <w:t>In this context</w:t>
      </w:r>
      <w:r w:rsidR="00C75073">
        <w:rPr>
          <w:rFonts w:ascii="Times New Roman" w:eastAsia="Times New Roman" w:hAnsi="Times New Roman" w:cs="Times New Roman"/>
          <w:noProof/>
          <w:sz w:val="24"/>
          <w:szCs w:val="24"/>
        </w:rPr>
        <w:t>,</w:t>
      </w:r>
      <w:r w:rsidR="00CC4202" w:rsidRPr="00BC00C0">
        <w:rPr>
          <w:rFonts w:ascii="Times New Roman" w:eastAsia="Times New Roman" w:hAnsi="Times New Roman" w:cs="Times New Roman"/>
          <w:noProof/>
          <w:sz w:val="24"/>
          <w:szCs w:val="24"/>
        </w:rPr>
        <w:t xml:space="preserve"> the </w:t>
      </w:r>
      <w:r w:rsidR="00CC4202" w:rsidRPr="00BC00C0">
        <w:rPr>
          <w:rFonts w:ascii="Times New Roman" w:eastAsia="Times New Roman" w:hAnsi="Times New Roman" w:cs="Times New Roman"/>
          <w:b/>
          <w:bCs/>
          <w:noProof/>
          <w:sz w:val="24"/>
          <w:szCs w:val="24"/>
        </w:rPr>
        <w:t>update</w:t>
      </w:r>
      <w:r w:rsidR="003B42FA">
        <w:rPr>
          <w:rFonts w:ascii="Times New Roman" w:eastAsia="Times New Roman" w:hAnsi="Times New Roman" w:cs="Times New Roman"/>
          <w:b/>
          <w:bCs/>
          <w:noProof/>
          <w:sz w:val="24"/>
          <w:szCs w:val="24"/>
        </w:rPr>
        <w:t xml:space="preserve"> of</w:t>
      </w:r>
      <w:r w:rsidR="00CC4202" w:rsidRPr="00BC00C0">
        <w:rPr>
          <w:rFonts w:ascii="Times New Roman" w:eastAsia="Times New Roman" w:hAnsi="Times New Roman" w:cs="Times New Roman"/>
          <w:b/>
          <w:bCs/>
          <w:noProof/>
          <w:sz w:val="24"/>
          <w:szCs w:val="24"/>
        </w:rPr>
        <w:t xml:space="preserve"> bilateral agreements</w:t>
      </w:r>
      <w:r w:rsidR="00CC4202" w:rsidRPr="00BC00C0">
        <w:rPr>
          <w:rFonts w:ascii="Times New Roman" w:eastAsia="Times New Roman" w:hAnsi="Times New Roman" w:cs="Times New Roman"/>
          <w:noProof/>
          <w:sz w:val="24"/>
          <w:szCs w:val="24"/>
        </w:rPr>
        <w:t xml:space="preserve"> </w:t>
      </w:r>
      <w:r w:rsidR="00C94269">
        <w:rPr>
          <w:rFonts w:ascii="Times New Roman" w:eastAsia="Times New Roman" w:hAnsi="Times New Roman" w:cs="Times New Roman"/>
          <w:noProof/>
          <w:sz w:val="24"/>
          <w:szCs w:val="24"/>
        </w:rPr>
        <w:t xml:space="preserve">on cross-border law enforcement cooperation </w:t>
      </w:r>
      <w:r w:rsidR="00CC4202" w:rsidRPr="00BC00C0">
        <w:rPr>
          <w:rFonts w:ascii="Times New Roman" w:eastAsia="Times New Roman" w:hAnsi="Times New Roman" w:cs="Times New Roman"/>
          <w:noProof/>
          <w:sz w:val="24"/>
          <w:szCs w:val="24"/>
        </w:rPr>
        <w:t>plays a key role</w:t>
      </w:r>
      <w:r w:rsidR="00932B67">
        <w:rPr>
          <w:rFonts w:ascii="Times New Roman" w:eastAsia="Times New Roman" w:hAnsi="Times New Roman" w:cs="Times New Roman"/>
          <w:noProof/>
          <w:sz w:val="24"/>
          <w:szCs w:val="24"/>
        </w:rPr>
        <w:t>.</w:t>
      </w:r>
      <w:r w:rsidR="00CC4202" w:rsidRPr="00BC00C0">
        <w:rPr>
          <w:rFonts w:ascii="Times New Roman" w:eastAsia="Times New Roman" w:hAnsi="Times New Roman" w:cs="Times New Roman"/>
          <w:noProof/>
          <w:sz w:val="24"/>
          <w:szCs w:val="24"/>
        </w:rPr>
        <w:t xml:space="preserve"> </w:t>
      </w:r>
      <w:r w:rsidR="005B6F4E">
        <w:rPr>
          <w:rFonts w:ascii="Times New Roman" w:eastAsia="Times New Roman" w:hAnsi="Times New Roman" w:cs="Times New Roman"/>
          <w:noProof/>
          <w:sz w:val="24"/>
          <w:szCs w:val="24"/>
        </w:rPr>
        <w:t>T</w:t>
      </w:r>
      <w:r w:rsidR="00CC4202" w:rsidRPr="00BC00C0">
        <w:rPr>
          <w:rFonts w:ascii="Times New Roman" w:eastAsia="Times New Roman" w:hAnsi="Times New Roman" w:cs="Times New Roman"/>
          <w:noProof/>
          <w:sz w:val="24"/>
          <w:szCs w:val="24"/>
        </w:rPr>
        <w:t xml:space="preserve">he new BENELUX agreement on police cooperation between Belgium, Luxembourg and the Netherlands </w:t>
      </w:r>
      <w:r w:rsidR="00C41876">
        <w:rPr>
          <w:rFonts w:ascii="Times New Roman" w:eastAsia="Times New Roman" w:hAnsi="Times New Roman" w:cs="Times New Roman"/>
          <w:noProof/>
          <w:sz w:val="24"/>
          <w:szCs w:val="24"/>
        </w:rPr>
        <w:t xml:space="preserve">sets an example by </w:t>
      </w:r>
      <w:r w:rsidR="00EC4E2A">
        <w:rPr>
          <w:rFonts w:ascii="Times New Roman" w:eastAsia="Times New Roman" w:hAnsi="Times New Roman" w:cs="Times New Roman"/>
          <w:noProof/>
          <w:sz w:val="24"/>
          <w:szCs w:val="24"/>
        </w:rPr>
        <w:t>enabling deeper regional cooperation</w:t>
      </w:r>
      <w:r w:rsidR="00AE3FF2">
        <w:rPr>
          <w:rStyle w:val="FootnoteReference"/>
          <w:rFonts w:ascii="Times New Roman" w:eastAsia="Times New Roman" w:hAnsi="Times New Roman" w:cs="Times New Roman"/>
          <w:noProof/>
          <w:sz w:val="24"/>
          <w:szCs w:val="24"/>
        </w:rPr>
        <w:footnoteReference w:id="67"/>
      </w:r>
      <w:r w:rsidR="00CC4202" w:rsidRPr="00BC00C0">
        <w:rPr>
          <w:rFonts w:ascii="Times New Roman" w:eastAsia="Times New Roman" w:hAnsi="Times New Roman" w:cs="Times New Roman"/>
          <w:noProof/>
          <w:sz w:val="24"/>
          <w:szCs w:val="24"/>
        </w:rPr>
        <w:t xml:space="preserve">, including </w:t>
      </w:r>
      <w:r w:rsidR="00EC4E2A">
        <w:rPr>
          <w:rFonts w:ascii="Times New Roman" w:eastAsia="Times New Roman" w:hAnsi="Times New Roman" w:cs="Times New Roman"/>
          <w:noProof/>
          <w:sz w:val="24"/>
          <w:szCs w:val="24"/>
        </w:rPr>
        <w:t>on</w:t>
      </w:r>
      <w:r w:rsidR="00CC4202" w:rsidRPr="00BC00C0">
        <w:rPr>
          <w:rFonts w:ascii="Times New Roman" w:eastAsia="Times New Roman" w:hAnsi="Times New Roman" w:cs="Times New Roman"/>
          <w:noProof/>
          <w:sz w:val="24"/>
          <w:szCs w:val="24"/>
        </w:rPr>
        <w:t xml:space="preserve"> hot pursuits and cross-border surveillance. Furthermore, in preparation for the full application of the Schengen </w:t>
      </w:r>
      <w:r w:rsidR="00CC4202" w:rsidRPr="00E6000B">
        <w:rPr>
          <w:rFonts w:ascii="Times New Roman" w:eastAsia="Times New Roman" w:hAnsi="Times New Roman" w:cs="Times New Roman"/>
          <w:i/>
          <w:noProof/>
          <w:sz w:val="24"/>
          <w:szCs w:val="24"/>
        </w:rPr>
        <w:t>acquis</w:t>
      </w:r>
      <w:r w:rsidR="00CC4202" w:rsidRPr="00BC00C0">
        <w:rPr>
          <w:rFonts w:ascii="Times New Roman" w:eastAsia="Times New Roman" w:hAnsi="Times New Roman" w:cs="Times New Roman"/>
          <w:noProof/>
          <w:sz w:val="24"/>
          <w:szCs w:val="24"/>
        </w:rPr>
        <w:t xml:space="preserve"> in Bulgaria and Romania, </w:t>
      </w:r>
      <w:r w:rsidR="00C17A2F">
        <w:rPr>
          <w:rFonts w:ascii="Times New Roman" w:eastAsia="Times New Roman" w:hAnsi="Times New Roman" w:cs="Times New Roman"/>
          <w:noProof/>
          <w:sz w:val="24"/>
          <w:szCs w:val="24"/>
        </w:rPr>
        <w:t>both</w:t>
      </w:r>
      <w:r w:rsidR="00CC4202" w:rsidRPr="00BC00C0">
        <w:rPr>
          <w:rFonts w:ascii="Times New Roman" w:eastAsia="Times New Roman" w:hAnsi="Times New Roman" w:cs="Times New Roman"/>
          <w:noProof/>
          <w:sz w:val="24"/>
          <w:szCs w:val="24"/>
        </w:rPr>
        <w:t xml:space="preserve"> Member States are updating their bilateral agreements with neighbouring Member States.</w:t>
      </w:r>
    </w:p>
    <w:p w14:paraId="7B213E62" w14:textId="697005A1" w:rsidR="00262FDB" w:rsidRPr="004014C4" w:rsidRDefault="00262FDB" w:rsidP="00661E2F">
      <w:pPr>
        <w:pStyle w:val="Heading2"/>
        <w:rPr>
          <w:noProof/>
        </w:rPr>
      </w:pPr>
      <w:r w:rsidRPr="004014C4">
        <w:rPr>
          <w:noProof/>
        </w:rPr>
        <w:t>Information exchange</w:t>
      </w:r>
      <w:r>
        <w:rPr>
          <w:noProof/>
        </w:rPr>
        <w:t xml:space="preserve"> and data protection</w:t>
      </w:r>
    </w:p>
    <w:p w14:paraId="1A8A94E9" w14:textId="5276140E" w:rsidR="00262FDB" w:rsidRPr="004014C4" w:rsidRDefault="00906395" w:rsidP="00262FDB">
      <w:pPr>
        <w:spacing w:line="276" w:lineRule="auto"/>
        <w:jc w:val="both"/>
        <w:rPr>
          <w:rFonts w:ascii="Times New Roman" w:hAnsi="Times New Roman" w:cs="Times New Roman"/>
          <w:noProof/>
          <w:sz w:val="24"/>
          <w:szCs w:val="32"/>
        </w:rPr>
      </w:pPr>
      <w:r>
        <w:rPr>
          <w:rFonts w:ascii="Times New Roman" w:hAnsi="Times New Roman" w:cs="Times New Roman"/>
          <w:noProof/>
          <w:sz w:val="24"/>
          <w:szCs w:val="24"/>
        </w:rPr>
        <w:t>A s</w:t>
      </w:r>
      <w:r w:rsidR="00D01293">
        <w:rPr>
          <w:rFonts w:ascii="Times New Roman" w:hAnsi="Times New Roman" w:cs="Times New Roman"/>
          <w:noProof/>
          <w:sz w:val="24"/>
          <w:szCs w:val="24"/>
        </w:rPr>
        <w:t>afe</w:t>
      </w:r>
      <w:r>
        <w:rPr>
          <w:rFonts w:ascii="Times New Roman" w:hAnsi="Times New Roman" w:cs="Times New Roman"/>
          <w:noProof/>
          <w:sz w:val="24"/>
          <w:szCs w:val="24"/>
        </w:rPr>
        <w:t xml:space="preserve"> Schengen area requires </w:t>
      </w:r>
      <w:r w:rsidR="00D01293">
        <w:rPr>
          <w:rFonts w:ascii="Times New Roman" w:hAnsi="Times New Roman" w:cs="Times New Roman"/>
          <w:noProof/>
          <w:sz w:val="24"/>
          <w:szCs w:val="24"/>
        </w:rPr>
        <w:t xml:space="preserve">a </w:t>
      </w:r>
      <w:r w:rsidR="007B47EE">
        <w:rPr>
          <w:rFonts w:ascii="Times New Roman" w:hAnsi="Times New Roman" w:cs="Times New Roman"/>
          <w:noProof/>
          <w:sz w:val="24"/>
          <w:szCs w:val="24"/>
        </w:rPr>
        <w:t>steady</w:t>
      </w:r>
      <w:r w:rsidR="00D01293">
        <w:rPr>
          <w:rFonts w:ascii="Times New Roman" w:hAnsi="Times New Roman" w:cs="Times New Roman"/>
          <w:noProof/>
          <w:sz w:val="24"/>
          <w:szCs w:val="24"/>
        </w:rPr>
        <w:t xml:space="preserve"> flow of information between authorities in different Member States</w:t>
      </w:r>
      <w:r w:rsidR="00BE46A0">
        <w:rPr>
          <w:rFonts w:ascii="Times New Roman" w:hAnsi="Times New Roman" w:cs="Times New Roman"/>
          <w:noProof/>
          <w:sz w:val="24"/>
          <w:szCs w:val="24"/>
        </w:rPr>
        <w:t xml:space="preserve"> in full adherence to the EU’s high data protection standards.</w:t>
      </w:r>
      <w:r w:rsidR="006C3EF2">
        <w:rPr>
          <w:rFonts w:ascii="Times New Roman" w:hAnsi="Times New Roman" w:cs="Times New Roman"/>
          <w:noProof/>
          <w:sz w:val="24"/>
          <w:szCs w:val="24"/>
        </w:rPr>
        <w:t xml:space="preserve"> The </w:t>
      </w:r>
      <w:r w:rsidR="006C3EF2" w:rsidRPr="00807E91">
        <w:rPr>
          <w:rFonts w:ascii="Times New Roman" w:hAnsi="Times New Roman" w:cs="Times New Roman"/>
          <w:noProof/>
          <w:sz w:val="24"/>
          <w:szCs w:val="24"/>
        </w:rPr>
        <w:t xml:space="preserve">Entry/Exit </w:t>
      </w:r>
      <w:r w:rsidR="006C3EF2" w:rsidRPr="00807E91">
        <w:rPr>
          <w:rFonts w:ascii="Times New Roman" w:hAnsi="Times New Roman" w:cs="Times New Roman"/>
          <w:noProof/>
          <w:sz w:val="24"/>
          <w:szCs w:val="24"/>
        </w:rPr>
        <w:lastRenderedPageBreak/>
        <w:t xml:space="preserve">System </w:t>
      </w:r>
      <w:r w:rsidR="00C4089F">
        <w:rPr>
          <w:rFonts w:ascii="Times New Roman" w:hAnsi="Times New Roman" w:cs="Times New Roman"/>
          <w:noProof/>
          <w:sz w:val="24"/>
          <w:szCs w:val="24"/>
        </w:rPr>
        <w:t>and</w:t>
      </w:r>
      <w:r w:rsidR="006C3EF2" w:rsidRPr="00807E91">
        <w:rPr>
          <w:rFonts w:ascii="Times New Roman" w:hAnsi="Times New Roman" w:cs="Times New Roman"/>
          <w:noProof/>
          <w:sz w:val="24"/>
          <w:szCs w:val="24"/>
        </w:rPr>
        <w:t xml:space="preserve"> ETIAS coupled with the new Eurodac database </w:t>
      </w:r>
      <w:r w:rsidR="008718AE">
        <w:rPr>
          <w:rFonts w:ascii="Times New Roman" w:hAnsi="Times New Roman" w:cs="Times New Roman"/>
          <w:noProof/>
          <w:sz w:val="24"/>
          <w:szCs w:val="24"/>
        </w:rPr>
        <w:t xml:space="preserve">provide the Union </w:t>
      </w:r>
      <w:r w:rsidR="00154CDD">
        <w:rPr>
          <w:rFonts w:ascii="Times New Roman" w:hAnsi="Times New Roman" w:cs="Times New Roman"/>
          <w:noProof/>
          <w:sz w:val="24"/>
          <w:szCs w:val="24"/>
        </w:rPr>
        <w:t>with</w:t>
      </w:r>
      <w:r w:rsidR="008718AE">
        <w:rPr>
          <w:rFonts w:ascii="Times New Roman" w:hAnsi="Times New Roman" w:cs="Times New Roman"/>
          <w:noProof/>
          <w:sz w:val="24"/>
          <w:szCs w:val="24"/>
        </w:rPr>
        <w:t xml:space="preserve"> more effective tools at the external borders</w:t>
      </w:r>
      <w:r w:rsidR="00F36EF2">
        <w:rPr>
          <w:rFonts w:ascii="Times New Roman" w:hAnsi="Times New Roman" w:cs="Times New Roman"/>
          <w:noProof/>
          <w:sz w:val="24"/>
          <w:szCs w:val="24"/>
        </w:rPr>
        <w:t>, supporting identification,</w:t>
      </w:r>
      <w:r w:rsidR="008077A7">
        <w:rPr>
          <w:rFonts w:ascii="Times New Roman" w:hAnsi="Times New Roman" w:cs="Times New Roman"/>
          <w:noProof/>
          <w:sz w:val="24"/>
          <w:szCs w:val="24"/>
        </w:rPr>
        <w:t xml:space="preserve"> </w:t>
      </w:r>
      <w:r w:rsidR="007E0CBA">
        <w:rPr>
          <w:rFonts w:ascii="Times New Roman" w:hAnsi="Times New Roman" w:cs="Times New Roman"/>
          <w:noProof/>
          <w:sz w:val="24"/>
          <w:szCs w:val="24"/>
        </w:rPr>
        <w:t>prevent</w:t>
      </w:r>
      <w:r w:rsidR="00F36EF2">
        <w:rPr>
          <w:rFonts w:ascii="Times New Roman" w:hAnsi="Times New Roman" w:cs="Times New Roman"/>
          <w:noProof/>
          <w:sz w:val="24"/>
          <w:szCs w:val="24"/>
        </w:rPr>
        <w:t>ing</w:t>
      </w:r>
      <w:r w:rsidR="007E0CBA">
        <w:rPr>
          <w:rFonts w:ascii="Times New Roman" w:hAnsi="Times New Roman" w:cs="Times New Roman"/>
          <w:noProof/>
          <w:sz w:val="24"/>
          <w:szCs w:val="24"/>
        </w:rPr>
        <w:t xml:space="preserve"> secondary movements, and</w:t>
      </w:r>
      <w:r w:rsidR="00034EBE">
        <w:rPr>
          <w:rFonts w:ascii="Times New Roman" w:hAnsi="Times New Roman" w:cs="Times New Roman"/>
          <w:noProof/>
          <w:sz w:val="24"/>
          <w:szCs w:val="24"/>
        </w:rPr>
        <w:t xml:space="preserve"> </w:t>
      </w:r>
      <w:r w:rsidR="00C4358F">
        <w:rPr>
          <w:rFonts w:ascii="Times New Roman" w:hAnsi="Times New Roman" w:cs="Times New Roman"/>
          <w:noProof/>
          <w:sz w:val="24"/>
          <w:szCs w:val="24"/>
        </w:rPr>
        <w:t xml:space="preserve">contributing to more effective </w:t>
      </w:r>
      <w:r w:rsidR="00AE7AE8">
        <w:rPr>
          <w:rFonts w:ascii="Times New Roman" w:hAnsi="Times New Roman" w:cs="Times New Roman"/>
          <w:noProof/>
          <w:sz w:val="24"/>
          <w:szCs w:val="24"/>
        </w:rPr>
        <w:t>procedures.</w:t>
      </w:r>
      <w:r w:rsidR="00CB062C">
        <w:rPr>
          <w:rFonts w:ascii="Times New Roman" w:hAnsi="Times New Roman" w:cs="Times New Roman"/>
          <w:noProof/>
          <w:sz w:val="24"/>
          <w:szCs w:val="24"/>
        </w:rPr>
        <w:t xml:space="preserve"> </w:t>
      </w:r>
      <w:r w:rsidR="007E0CBA">
        <w:rPr>
          <w:rFonts w:ascii="Times New Roman" w:hAnsi="Times New Roman" w:cs="Times New Roman"/>
          <w:noProof/>
          <w:sz w:val="24"/>
          <w:szCs w:val="24"/>
        </w:rPr>
        <w:t>With t</w:t>
      </w:r>
      <w:r w:rsidR="00262FDB">
        <w:rPr>
          <w:rFonts w:ascii="Times New Roman" w:hAnsi="Times New Roman" w:cs="Times New Roman"/>
          <w:noProof/>
          <w:sz w:val="24"/>
          <w:szCs w:val="24"/>
        </w:rPr>
        <w:t>he</w:t>
      </w:r>
      <w:r w:rsidR="00262FDB" w:rsidRPr="740365BB">
        <w:rPr>
          <w:rFonts w:ascii="Times New Roman" w:hAnsi="Times New Roman" w:cs="Times New Roman"/>
          <w:noProof/>
          <w:sz w:val="24"/>
          <w:szCs w:val="24"/>
        </w:rPr>
        <w:t xml:space="preserve"> </w:t>
      </w:r>
      <w:r w:rsidR="00262FDB" w:rsidRPr="740365BB">
        <w:rPr>
          <w:rFonts w:ascii="Times New Roman" w:hAnsi="Times New Roman" w:cs="Times New Roman"/>
          <w:b/>
          <w:bCs/>
          <w:noProof/>
          <w:sz w:val="24"/>
          <w:szCs w:val="24"/>
        </w:rPr>
        <w:t>renewed Schengen Information System</w:t>
      </w:r>
      <w:r w:rsidR="007E0CBA">
        <w:rPr>
          <w:rFonts w:ascii="Times New Roman" w:hAnsi="Times New Roman" w:cs="Times New Roman"/>
          <w:b/>
          <w:bCs/>
          <w:noProof/>
          <w:sz w:val="24"/>
          <w:szCs w:val="24"/>
        </w:rPr>
        <w:t>,</w:t>
      </w:r>
      <w:r w:rsidR="00262FDB" w:rsidRPr="740365BB">
        <w:rPr>
          <w:rFonts w:ascii="Times New Roman" w:hAnsi="Times New Roman" w:cs="Times New Roman"/>
          <w:noProof/>
          <w:sz w:val="24"/>
          <w:szCs w:val="24"/>
        </w:rPr>
        <w:t xml:space="preserve"> </w:t>
      </w:r>
      <w:r w:rsidR="002329BF">
        <w:rPr>
          <w:rFonts w:ascii="Times New Roman" w:hAnsi="Times New Roman" w:cs="Times New Roman"/>
          <w:noProof/>
          <w:sz w:val="24"/>
          <w:szCs w:val="24"/>
        </w:rPr>
        <w:t xml:space="preserve">the </w:t>
      </w:r>
      <w:r w:rsidR="00C64DA6">
        <w:rPr>
          <w:rFonts w:ascii="Times New Roman" w:hAnsi="Times New Roman" w:cs="Times New Roman"/>
          <w:noProof/>
          <w:sz w:val="24"/>
          <w:szCs w:val="24"/>
        </w:rPr>
        <w:t>internal security of the Schengen area</w:t>
      </w:r>
      <w:r w:rsidR="007E0CBA">
        <w:rPr>
          <w:rFonts w:ascii="Times New Roman" w:hAnsi="Times New Roman" w:cs="Times New Roman"/>
          <w:noProof/>
          <w:sz w:val="24"/>
          <w:szCs w:val="24"/>
        </w:rPr>
        <w:t xml:space="preserve"> </w:t>
      </w:r>
      <w:r w:rsidR="00C40F5F">
        <w:rPr>
          <w:rFonts w:ascii="Times New Roman" w:hAnsi="Times New Roman" w:cs="Times New Roman"/>
          <w:noProof/>
          <w:sz w:val="24"/>
          <w:szCs w:val="24"/>
        </w:rPr>
        <w:t>has</w:t>
      </w:r>
      <w:r w:rsidR="007E0CBA">
        <w:rPr>
          <w:rFonts w:ascii="Times New Roman" w:hAnsi="Times New Roman" w:cs="Times New Roman"/>
          <w:noProof/>
          <w:sz w:val="24"/>
          <w:szCs w:val="24"/>
        </w:rPr>
        <w:t xml:space="preserve"> be</w:t>
      </w:r>
      <w:r w:rsidR="00C40F5F">
        <w:rPr>
          <w:rFonts w:ascii="Times New Roman" w:hAnsi="Times New Roman" w:cs="Times New Roman"/>
          <w:noProof/>
          <w:sz w:val="24"/>
          <w:szCs w:val="24"/>
        </w:rPr>
        <w:t>en</w:t>
      </w:r>
      <w:r w:rsidR="007E0CBA">
        <w:rPr>
          <w:rFonts w:ascii="Times New Roman" w:hAnsi="Times New Roman" w:cs="Times New Roman"/>
          <w:noProof/>
          <w:sz w:val="24"/>
          <w:szCs w:val="24"/>
        </w:rPr>
        <w:t xml:space="preserve"> strengthened</w:t>
      </w:r>
      <w:r w:rsidR="00262FDB" w:rsidRPr="740365BB">
        <w:rPr>
          <w:rFonts w:ascii="Times New Roman" w:hAnsi="Times New Roman" w:cs="Times New Roman"/>
          <w:noProof/>
          <w:sz w:val="24"/>
          <w:szCs w:val="24"/>
        </w:rPr>
        <w:t xml:space="preserve"> </w:t>
      </w:r>
      <w:r w:rsidR="00B11406">
        <w:rPr>
          <w:rFonts w:ascii="Times New Roman" w:hAnsi="Times New Roman" w:cs="Times New Roman"/>
          <w:noProof/>
          <w:sz w:val="24"/>
          <w:szCs w:val="24"/>
        </w:rPr>
        <w:t xml:space="preserve">by expanding the </w:t>
      </w:r>
      <w:r w:rsidR="000611E0">
        <w:rPr>
          <w:rFonts w:ascii="Times New Roman" w:hAnsi="Times New Roman" w:cs="Times New Roman"/>
          <w:noProof/>
          <w:sz w:val="24"/>
          <w:szCs w:val="24"/>
        </w:rPr>
        <w:t>access to</w:t>
      </w:r>
      <w:r w:rsidR="00625974">
        <w:rPr>
          <w:rFonts w:ascii="Times New Roman" w:hAnsi="Times New Roman" w:cs="Times New Roman"/>
          <w:noProof/>
          <w:sz w:val="24"/>
          <w:szCs w:val="24"/>
        </w:rPr>
        <w:t>,</w:t>
      </w:r>
      <w:r w:rsidR="000611E0">
        <w:rPr>
          <w:rFonts w:ascii="Times New Roman" w:hAnsi="Times New Roman" w:cs="Times New Roman"/>
          <w:noProof/>
          <w:sz w:val="24"/>
          <w:szCs w:val="24"/>
        </w:rPr>
        <w:t xml:space="preserve"> use</w:t>
      </w:r>
      <w:r w:rsidR="00B274F2">
        <w:rPr>
          <w:rFonts w:ascii="Times New Roman" w:hAnsi="Times New Roman" w:cs="Times New Roman"/>
          <w:noProof/>
          <w:sz w:val="24"/>
          <w:szCs w:val="24"/>
        </w:rPr>
        <w:t xml:space="preserve">s of </w:t>
      </w:r>
      <w:r w:rsidR="00625974">
        <w:rPr>
          <w:rFonts w:ascii="Times New Roman" w:hAnsi="Times New Roman" w:cs="Times New Roman"/>
          <w:noProof/>
          <w:sz w:val="24"/>
          <w:szCs w:val="24"/>
        </w:rPr>
        <w:t xml:space="preserve">and data contained in </w:t>
      </w:r>
      <w:r w:rsidR="00B274F2">
        <w:rPr>
          <w:rFonts w:ascii="Times New Roman" w:hAnsi="Times New Roman" w:cs="Times New Roman"/>
          <w:noProof/>
          <w:sz w:val="24"/>
          <w:szCs w:val="24"/>
        </w:rPr>
        <w:t>the SIS</w:t>
      </w:r>
      <w:r w:rsidR="00625974">
        <w:rPr>
          <w:rFonts w:ascii="Times New Roman" w:hAnsi="Times New Roman" w:cs="Times New Roman"/>
          <w:noProof/>
          <w:sz w:val="24"/>
          <w:szCs w:val="24"/>
        </w:rPr>
        <w:t>.</w:t>
      </w:r>
      <w:r w:rsidR="00B274F2">
        <w:rPr>
          <w:rFonts w:ascii="Times New Roman" w:hAnsi="Times New Roman" w:cs="Times New Roman"/>
          <w:noProof/>
          <w:sz w:val="24"/>
          <w:szCs w:val="24"/>
        </w:rPr>
        <w:t xml:space="preserve"> </w:t>
      </w:r>
      <w:r w:rsidR="00A17A2E">
        <w:rPr>
          <w:rFonts w:ascii="Times New Roman" w:hAnsi="Times New Roman" w:cs="Times New Roman"/>
          <w:noProof/>
          <w:sz w:val="24"/>
          <w:szCs w:val="24"/>
        </w:rPr>
        <w:t xml:space="preserve">The launch in March 2023 </w:t>
      </w:r>
      <w:r w:rsidR="00262FDB" w:rsidRPr="740365BB">
        <w:rPr>
          <w:rFonts w:ascii="Times New Roman" w:hAnsi="Times New Roman" w:cs="Times New Roman"/>
          <w:noProof/>
          <w:sz w:val="24"/>
          <w:szCs w:val="24"/>
        </w:rPr>
        <w:t xml:space="preserve">was successfully implemented and integrated across numerous authorities in </w:t>
      </w:r>
      <w:r w:rsidR="00442A29">
        <w:rPr>
          <w:rFonts w:ascii="Times New Roman" w:hAnsi="Times New Roman" w:cs="Times New Roman"/>
          <w:noProof/>
          <w:sz w:val="24"/>
          <w:szCs w:val="24"/>
        </w:rPr>
        <w:t xml:space="preserve">the </w:t>
      </w:r>
      <w:r w:rsidR="00262FDB" w:rsidRPr="740365BB">
        <w:rPr>
          <w:rFonts w:ascii="Times New Roman" w:hAnsi="Times New Roman" w:cs="Times New Roman"/>
          <w:noProof/>
          <w:sz w:val="24"/>
          <w:szCs w:val="24"/>
        </w:rPr>
        <w:t xml:space="preserve">Member States </w:t>
      </w:r>
      <w:r w:rsidR="00262FDB">
        <w:rPr>
          <w:rFonts w:ascii="Times New Roman" w:hAnsi="Times New Roman" w:cs="Times New Roman"/>
          <w:noProof/>
          <w:sz w:val="24"/>
          <w:szCs w:val="24"/>
        </w:rPr>
        <w:t>with</w:t>
      </w:r>
      <w:r w:rsidR="00E91351">
        <w:rPr>
          <w:rFonts w:ascii="Times New Roman" w:hAnsi="Times New Roman" w:cs="Times New Roman"/>
          <w:noProof/>
          <w:sz w:val="24"/>
          <w:szCs w:val="24"/>
        </w:rPr>
        <w:t>out</w:t>
      </w:r>
      <w:r w:rsidR="00262FDB" w:rsidRPr="740365BB">
        <w:rPr>
          <w:rFonts w:ascii="Times New Roman" w:hAnsi="Times New Roman" w:cs="Times New Roman"/>
          <w:noProof/>
          <w:sz w:val="24"/>
          <w:szCs w:val="24"/>
        </w:rPr>
        <w:t xml:space="preserve"> operational or technical </w:t>
      </w:r>
      <w:r w:rsidR="00086A5C">
        <w:rPr>
          <w:rFonts w:ascii="Times New Roman" w:hAnsi="Times New Roman" w:cs="Times New Roman"/>
          <w:noProof/>
          <w:sz w:val="24"/>
          <w:szCs w:val="24"/>
        </w:rPr>
        <w:t>difficulties</w:t>
      </w:r>
      <w:r w:rsidR="00262FDB" w:rsidRPr="740365BB">
        <w:rPr>
          <w:rFonts w:ascii="Times New Roman" w:hAnsi="Times New Roman" w:cs="Times New Roman"/>
          <w:noProof/>
          <w:sz w:val="24"/>
          <w:szCs w:val="24"/>
        </w:rPr>
        <w:t xml:space="preserve">. </w:t>
      </w:r>
      <w:r w:rsidR="00262FDB">
        <w:rPr>
          <w:rFonts w:ascii="Times New Roman" w:hAnsi="Times New Roman" w:cs="Times New Roman"/>
          <w:noProof/>
          <w:sz w:val="24"/>
          <w:szCs w:val="24"/>
        </w:rPr>
        <w:t xml:space="preserve">Schengen evaluations confirmed that </w:t>
      </w:r>
      <w:r w:rsidR="00262FDB" w:rsidRPr="740365BB">
        <w:rPr>
          <w:rFonts w:ascii="Times New Roman" w:hAnsi="Times New Roman" w:cs="Times New Roman"/>
          <w:noProof/>
          <w:sz w:val="24"/>
          <w:szCs w:val="24"/>
        </w:rPr>
        <w:t>Member States are progressively using the new functionalities and inserting new alert categories</w:t>
      </w:r>
      <w:r w:rsidR="00262FDB">
        <w:rPr>
          <w:rFonts w:ascii="Times New Roman" w:hAnsi="Times New Roman" w:cs="Times New Roman"/>
          <w:noProof/>
          <w:sz w:val="24"/>
          <w:szCs w:val="24"/>
        </w:rPr>
        <w:t xml:space="preserve"> into the system</w:t>
      </w:r>
      <w:r w:rsidR="00262FDB">
        <w:rPr>
          <w:rStyle w:val="FootnoteReference"/>
          <w:rFonts w:ascii="Times New Roman" w:hAnsi="Times New Roman" w:cs="Times New Roman"/>
          <w:noProof/>
          <w:sz w:val="24"/>
          <w:szCs w:val="24"/>
        </w:rPr>
        <w:footnoteReference w:id="68"/>
      </w:r>
      <w:r w:rsidR="00DA6DF7">
        <w:rPr>
          <w:rFonts w:ascii="Times New Roman" w:hAnsi="Times New Roman" w:cs="Times New Roman"/>
          <w:noProof/>
          <w:sz w:val="24"/>
          <w:szCs w:val="24"/>
        </w:rPr>
        <w:t>,</w:t>
      </w:r>
      <w:r w:rsidR="00262FDB">
        <w:rPr>
          <w:rFonts w:ascii="Times New Roman" w:hAnsi="Times New Roman" w:cs="Times New Roman"/>
          <w:noProof/>
          <w:sz w:val="24"/>
          <w:szCs w:val="24"/>
        </w:rPr>
        <w:t xml:space="preserve"> although</w:t>
      </w:r>
      <w:r w:rsidR="00262FDB" w:rsidRPr="740365BB">
        <w:rPr>
          <w:rFonts w:ascii="Times New Roman" w:hAnsi="Times New Roman" w:cs="Times New Roman"/>
          <w:noProof/>
          <w:sz w:val="24"/>
          <w:szCs w:val="24"/>
        </w:rPr>
        <w:t xml:space="preserve"> the</w:t>
      </w:r>
      <w:r w:rsidR="00262FDB">
        <w:rPr>
          <w:rFonts w:ascii="Times New Roman" w:hAnsi="Times New Roman" w:cs="Times New Roman"/>
          <w:noProof/>
          <w:sz w:val="24"/>
          <w:szCs w:val="24"/>
        </w:rPr>
        <w:t>r</w:t>
      </w:r>
      <w:r w:rsidR="00262FDB" w:rsidRPr="740365BB">
        <w:rPr>
          <w:rFonts w:ascii="Times New Roman" w:hAnsi="Times New Roman" w:cs="Times New Roman"/>
          <w:noProof/>
          <w:sz w:val="24"/>
          <w:szCs w:val="24"/>
        </w:rPr>
        <w:t>e is still room for improvement to full</w:t>
      </w:r>
      <w:r w:rsidR="00262FDB">
        <w:rPr>
          <w:rFonts w:ascii="Times New Roman" w:hAnsi="Times New Roman" w:cs="Times New Roman"/>
          <w:noProof/>
          <w:sz w:val="24"/>
          <w:szCs w:val="24"/>
        </w:rPr>
        <w:t>y</w:t>
      </w:r>
      <w:r w:rsidR="00262FDB" w:rsidRPr="740365BB">
        <w:rPr>
          <w:rFonts w:ascii="Times New Roman" w:hAnsi="Times New Roman" w:cs="Times New Roman"/>
          <w:noProof/>
          <w:sz w:val="24"/>
          <w:szCs w:val="24"/>
        </w:rPr>
        <w:t xml:space="preserve"> maximise the use of </w:t>
      </w:r>
      <w:r w:rsidR="005B14FB">
        <w:rPr>
          <w:rFonts w:ascii="Times New Roman" w:hAnsi="Times New Roman" w:cs="Times New Roman"/>
          <w:noProof/>
          <w:sz w:val="24"/>
          <w:szCs w:val="24"/>
        </w:rPr>
        <w:t>this</w:t>
      </w:r>
      <w:r w:rsidR="005B14FB" w:rsidRPr="740365BB">
        <w:rPr>
          <w:rFonts w:ascii="Times New Roman" w:hAnsi="Times New Roman" w:cs="Times New Roman"/>
          <w:noProof/>
          <w:sz w:val="24"/>
          <w:szCs w:val="24"/>
        </w:rPr>
        <w:t xml:space="preserve"> </w:t>
      </w:r>
      <w:r w:rsidR="00262FDB" w:rsidRPr="740365BB">
        <w:rPr>
          <w:rFonts w:ascii="Times New Roman" w:hAnsi="Times New Roman" w:cs="Times New Roman"/>
          <w:noProof/>
          <w:sz w:val="24"/>
          <w:szCs w:val="24"/>
        </w:rPr>
        <w:t xml:space="preserve">data. </w:t>
      </w:r>
      <w:r w:rsidR="006B361D">
        <w:rPr>
          <w:rFonts w:ascii="Times New Roman" w:hAnsi="Times New Roman" w:cs="Times New Roman"/>
          <w:noProof/>
          <w:sz w:val="24"/>
          <w:szCs w:val="24"/>
        </w:rPr>
        <w:t>Furthermore, s</w:t>
      </w:r>
      <w:r w:rsidR="00262FDB">
        <w:rPr>
          <w:rFonts w:ascii="Times New Roman" w:hAnsi="Times New Roman" w:cs="Times New Roman"/>
          <w:noProof/>
          <w:sz w:val="24"/>
          <w:szCs w:val="24"/>
        </w:rPr>
        <w:t xml:space="preserve">ome </w:t>
      </w:r>
      <w:r w:rsidR="00262FDB" w:rsidRPr="00A02E1E">
        <w:rPr>
          <w:rFonts w:ascii="Times New Roman" w:hAnsi="Times New Roman" w:cs="Times New Roman"/>
          <w:noProof/>
          <w:sz w:val="24"/>
          <w:szCs w:val="24"/>
        </w:rPr>
        <w:t>Member States do not consistently upload fingerprint data</w:t>
      </w:r>
      <w:r w:rsidR="00262FDB">
        <w:rPr>
          <w:rFonts w:ascii="Times New Roman" w:hAnsi="Times New Roman" w:cs="Times New Roman"/>
          <w:noProof/>
          <w:sz w:val="24"/>
          <w:szCs w:val="24"/>
        </w:rPr>
        <w:t xml:space="preserve"> and there</w:t>
      </w:r>
      <w:r w:rsidR="00262FDB" w:rsidRPr="00A02E1E">
        <w:rPr>
          <w:rFonts w:ascii="Times New Roman" w:hAnsi="Times New Roman" w:cs="Times New Roman"/>
          <w:noProof/>
          <w:sz w:val="24"/>
          <w:szCs w:val="24"/>
        </w:rPr>
        <w:t xml:space="preserve"> is</w:t>
      </w:r>
      <w:r w:rsidR="00262FDB">
        <w:rPr>
          <w:rFonts w:ascii="Times New Roman" w:hAnsi="Times New Roman" w:cs="Times New Roman"/>
          <w:noProof/>
          <w:sz w:val="24"/>
          <w:szCs w:val="24"/>
        </w:rPr>
        <w:t xml:space="preserve"> also</w:t>
      </w:r>
      <w:r w:rsidR="00262FDB" w:rsidRPr="00A02E1E">
        <w:rPr>
          <w:rFonts w:ascii="Times New Roman" w:hAnsi="Times New Roman" w:cs="Times New Roman"/>
          <w:noProof/>
          <w:sz w:val="24"/>
          <w:szCs w:val="24"/>
        </w:rPr>
        <w:t xml:space="preserve"> a persistent </w:t>
      </w:r>
      <w:r w:rsidR="00262FDB" w:rsidRPr="00A02E1E">
        <w:rPr>
          <w:rFonts w:ascii="Times New Roman" w:hAnsi="Times New Roman" w:cs="Times New Roman"/>
          <w:b/>
          <w:bCs/>
          <w:noProof/>
          <w:sz w:val="24"/>
          <w:szCs w:val="24"/>
        </w:rPr>
        <w:t>lack of resources and insufficient capacity building</w:t>
      </w:r>
      <w:r w:rsidR="00262FDB" w:rsidRPr="00A02E1E">
        <w:rPr>
          <w:rFonts w:ascii="Times New Roman" w:hAnsi="Times New Roman" w:cs="Times New Roman"/>
          <w:noProof/>
          <w:sz w:val="24"/>
          <w:szCs w:val="24"/>
        </w:rPr>
        <w:t xml:space="preserve"> of Member States</w:t>
      </w:r>
      <w:r w:rsidR="00545C1A">
        <w:rPr>
          <w:rFonts w:ascii="Times New Roman" w:hAnsi="Times New Roman" w:cs="Times New Roman"/>
          <w:noProof/>
          <w:sz w:val="24"/>
          <w:szCs w:val="24"/>
        </w:rPr>
        <w:t>’</w:t>
      </w:r>
      <w:r w:rsidR="00262FDB" w:rsidRPr="00A02E1E">
        <w:rPr>
          <w:rFonts w:ascii="Times New Roman" w:hAnsi="Times New Roman" w:cs="Times New Roman"/>
          <w:noProof/>
          <w:sz w:val="24"/>
          <w:szCs w:val="24"/>
        </w:rPr>
        <w:t xml:space="preserve"> SIRENE Bureaux, considerably hindering the overall information exchange between Member States.</w:t>
      </w:r>
      <w:r w:rsidR="00ED30EE">
        <w:rPr>
          <w:rFonts w:ascii="Times New Roman" w:hAnsi="Times New Roman" w:cs="Times New Roman"/>
          <w:noProof/>
          <w:sz w:val="24"/>
          <w:szCs w:val="24"/>
        </w:rPr>
        <w:t xml:space="preserve"> </w:t>
      </w:r>
      <w:r w:rsidR="00262FDB">
        <w:rPr>
          <w:rFonts w:ascii="Times New Roman" w:hAnsi="Times New Roman" w:cs="Times New Roman"/>
          <w:noProof/>
          <w:sz w:val="24"/>
          <w:szCs w:val="24"/>
        </w:rPr>
        <w:t>To</w:t>
      </w:r>
      <w:r w:rsidR="00F4449E">
        <w:rPr>
          <w:rFonts w:ascii="Times New Roman" w:hAnsi="Times New Roman" w:cs="Times New Roman"/>
          <w:noProof/>
          <w:sz w:val="24"/>
          <w:szCs w:val="24"/>
        </w:rPr>
        <w:t xml:space="preserve"> safeguard </w:t>
      </w:r>
      <w:r w:rsidR="00EF1391">
        <w:rPr>
          <w:rFonts w:ascii="Times New Roman" w:hAnsi="Times New Roman" w:cs="Times New Roman"/>
          <w:noProof/>
          <w:sz w:val="24"/>
          <w:szCs w:val="24"/>
        </w:rPr>
        <w:t>a full exchange of information</w:t>
      </w:r>
      <w:r w:rsidR="00262FDB">
        <w:rPr>
          <w:rFonts w:ascii="Times New Roman" w:hAnsi="Times New Roman" w:cs="Times New Roman"/>
          <w:noProof/>
          <w:sz w:val="24"/>
          <w:szCs w:val="24"/>
        </w:rPr>
        <w:t>, all M</w:t>
      </w:r>
      <w:r w:rsidR="00262FDB" w:rsidRPr="004014C4">
        <w:rPr>
          <w:rFonts w:ascii="Times New Roman" w:hAnsi="Times New Roman" w:cs="Times New Roman"/>
          <w:noProof/>
          <w:sz w:val="24"/>
          <w:szCs w:val="24"/>
        </w:rPr>
        <w:t>ember States</w:t>
      </w:r>
      <w:r w:rsidR="00262FDB">
        <w:rPr>
          <w:rFonts w:ascii="Times New Roman" w:hAnsi="Times New Roman" w:cs="Times New Roman"/>
          <w:noProof/>
          <w:sz w:val="24"/>
          <w:szCs w:val="24"/>
        </w:rPr>
        <w:t xml:space="preserve"> need to</w:t>
      </w:r>
      <w:r w:rsidR="00262FDB" w:rsidRPr="004014C4">
        <w:rPr>
          <w:rFonts w:ascii="Times New Roman" w:hAnsi="Times New Roman" w:cs="Times New Roman"/>
          <w:noProof/>
          <w:sz w:val="24"/>
          <w:szCs w:val="24"/>
        </w:rPr>
        <w:t xml:space="preserve"> establish </w:t>
      </w:r>
      <w:r w:rsidR="00262FDB">
        <w:rPr>
          <w:rFonts w:ascii="Times New Roman" w:hAnsi="Times New Roman" w:cs="Times New Roman"/>
          <w:noProof/>
          <w:sz w:val="24"/>
          <w:szCs w:val="24"/>
        </w:rPr>
        <w:t xml:space="preserve">a </w:t>
      </w:r>
      <w:r w:rsidR="00262FDB" w:rsidRPr="004014C4">
        <w:rPr>
          <w:rFonts w:ascii="Times New Roman" w:hAnsi="Times New Roman" w:cs="Times New Roman"/>
          <w:noProof/>
          <w:sz w:val="24"/>
          <w:szCs w:val="24"/>
        </w:rPr>
        <w:t>fully functional and adequately resourced S</w:t>
      </w:r>
      <w:r w:rsidR="00262FDB">
        <w:rPr>
          <w:rFonts w:ascii="Times New Roman" w:hAnsi="Times New Roman" w:cs="Times New Roman"/>
          <w:noProof/>
          <w:sz w:val="24"/>
          <w:szCs w:val="24"/>
        </w:rPr>
        <w:t xml:space="preserve">ingle </w:t>
      </w:r>
      <w:r w:rsidR="00262FDB" w:rsidRPr="004014C4">
        <w:rPr>
          <w:rFonts w:ascii="Times New Roman" w:hAnsi="Times New Roman" w:cs="Times New Roman"/>
          <w:noProof/>
          <w:sz w:val="24"/>
          <w:szCs w:val="24"/>
        </w:rPr>
        <w:t>P</w:t>
      </w:r>
      <w:r w:rsidR="00262FDB">
        <w:rPr>
          <w:rFonts w:ascii="Times New Roman" w:hAnsi="Times New Roman" w:cs="Times New Roman"/>
          <w:noProof/>
          <w:sz w:val="24"/>
          <w:szCs w:val="24"/>
        </w:rPr>
        <w:t xml:space="preserve">oint </w:t>
      </w:r>
      <w:r w:rsidR="00262FDB" w:rsidRPr="004014C4">
        <w:rPr>
          <w:rFonts w:ascii="Times New Roman" w:hAnsi="Times New Roman" w:cs="Times New Roman"/>
          <w:noProof/>
          <w:sz w:val="24"/>
          <w:szCs w:val="24"/>
        </w:rPr>
        <w:t>of</w:t>
      </w:r>
      <w:r w:rsidR="00262FDB">
        <w:rPr>
          <w:rFonts w:ascii="Times New Roman" w:hAnsi="Times New Roman" w:cs="Times New Roman"/>
          <w:noProof/>
          <w:sz w:val="24"/>
          <w:szCs w:val="24"/>
        </w:rPr>
        <w:t xml:space="preserve"> </w:t>
      </w:r>
      <w:r w:rsidR="00262FDB" w:rsidRPr="004014C4">
        <w:rPr>
          <w:rFonts w:ascii="Times New Roman" w:hAnsi="Times New Roman" w:cs="Times New Roman"/>
          <w:noProof/>
          <w:sz w:val="24"/>
          <w:szCs w:val="24"/>
        </w:rPr>
        <w:t>C</w:t>
      </w:r>
      <w:r w:rsidR="00262FDB">
        <w:rPr>
          <w:rFonts w:ascii="Times New Roman" w:hAnsi="Times New Roman" w:cs="Times New Roman"/>
          <w:noProof/>
          <w:sz w:val="24"/>
          <w:szCs w:val="24"/>
        </w:rPr>
        <w:t>ontact</w:t>
      </w:r>
      <w:r w:rsidR="00BD767A">
        <w:rPr>
          <w:rFonts w:ascii="Times New Roman" w:hAnsi="Times New Roman" w:cs="Times New Roman"/>
          <w:noProof/>
          <w:sz w:val="24"/>
          <w:szCs w:val="24"/>
        </w:rPr>
        <w:t xml:space="preserve"> (SPOC)</w:t>
      </w:r>
      <w:r w:rsidR="002D1135">
        <w:rPr>
          <w:rFonts w:ascii="Times New Roman" w:hAnsi="Times New Roman" w:cs="Times New Roman"/>
          <w:noProof/>
          <w:sz w:val="24"/>
          <w:szCs w:val="24"/>
        </w:rPr>
        <w:t>, as set out in the Directive on information exchange between law enforcement authorities, adopted in May 2023</w:t>
      </w:r>
      <w:r w:rsidR="00262FDB">
        <w:rPr>
          <w:rFonts w:ascii="Times New Roman" w:hAnsi="Times New Roman" w:cs="Times New Roman"/>
          <w:noProof/>
          <w:sz w:val="24"/>
          <w:szCs w:val="24"/>
        </w:rPr>
        <w:t xml:space="preserve">. As observed during Schengen evaluations, many </w:t>
      </w:r>
      <w:r w:rsidR="00BD767A">
        <w:rPr>
          <w:rFonts w:ascii="Times New Roman" w:hAnsi="Times New Roman" w:cs="Times New Roman"/>
          <w:noProof/>
          <w:sz w:val="24"/>
          <w:szCs w:val="24"/>
        </w:rPr>
        <w:t xml:space="preserve">SPOCs </w:t>
      </w:r>
      <w:r w:rsidR="00262FDB">
        <w:rPr>
          <w:rFonts w:ascii="Times New Roman" w:hAnsi="Times New Roman" w:cs="Times New Roman"/>
          <w:noProof/>
          <w:sz w:val="24"/>
          <w:szCs w:val="24"/>
        </w:rPr>
        <w:t xml:space="preserve">still do not </w:t>
      </w:r>
      <w:r w:rsidR="00BD767A">
        <w:rPr>
          <w:rFonts w:ascii="Times New Roman" w:hAnsi="Times New Roman" w:cs="Times New Roman"/>
          <w:noProof/>
          <w:sz w:val="24"/>
          <w:szCs w:val="24"/>
        </w:rPr>
        <w:t>use</w:t>
      </w:r>
      <w:r w:rsidR="00262FDB">
        <w:rPr>
          <w:rFonts w:ascii="Times New Roman" w:hAnsi="Times New Roman" w:cs="Times New Roman"/>
          <w:noProof/>
          <w:sz w:val="24"/>
          <w:szCs w:val="24"/>
        </w:rPr>
        <w:t xml:space="preserve"> a</w:t>
      </w:r>
      <w:r w:rsidR="00262FDB" w:rsidRPr="004014C4" w:rsidDel="00467EBB">
        <w:rPr>
          <w:rFonts w:ascii="Times New Roman" w:hAnsi="Times New Roman" w:cs="Times New Roman"/>
          <w:noProof/>
          <w:sz w:val="24"/>
          <w:szCs w:val="24"/>
        </w:rPr>
        <w:t xml:space="preserve"> </w:t>
      </w:r>
      <w:r w:rsidR="00262FDB">
        <w:rPr>
          <w:rFonts w:ascii="Times New Roman" w:hAnsi="Times New Roman" w:cs="Times New Roman"/>
          <w:b/>
          <w:bCs/>
          <w:noProof/>
          <w:sz w:val="24"/>
          <w:szCs w:val="24"/>
        </w:rPr>
        <w:t>single</w:t>
      </w:r>
      <w:r w:rsidR="00262FDB" w:rsidRPr="00550A03">
        <w:rPr>
          <w:rFonts w:ascii="Times New Roman" w:hAnsi="Times New Roman" w:cs="Times New Roman"/>
          <w:b/>
          <w:bCs/>
          <w:noProof/>
          <w:sz w:val="24"/>
          <w:szCs w:val="24"/>
        </w:rPr>
        <w:t xml:space="preserve"> case management system</w:t>
      </w:r>
      <w:r w:rsidR="00262FDB" w:rsidRPr="004014C4">
        <w:rPr>
          <w:rFonts w:ascii="Times New Roman" w:hAnsi="Times New Roman" w:cs="Times New Roman"/>
          <w:noProof/>
          <w:sz w:val="24"/>
          <w:szCs w:val="24"/>
        </w:rPr>
        <w:t xml:space="preserve">. </w:t>
      </w:r>
      <w:r w:rsidR="00262FDB">
        <w:rPr>
          <w:rFonts w:ascii="Times New Roman" w:hAnsi="Times New Roman" w:cs="Times New Roman"/>
          <w:noProof/>
          <w:sz w:val="24"/>
          <w:szCs w:val="24"/>
        </w:rPr>
        <w:t>While</w:t>
      </w:r>
      <w:r w:rsidR="00262FDB" w:rsidRPr="00606A31">
        <w:rPr>
          <w:rFonts w:ascii="Times New Roman" w:hAnsi="Times New Roman" w:cs="Times New Roman"/>
          <w:noProof/>
          <w:sz w:val="24"/>
          <w:szCs w:val="24"/>
        </w:rPr>
        <w:t xml:space="preserve"> more than half </w:t>
      </w:r>
      <w:r w:rsidR="00BF3865">
        <w:rPr>
          <w:rFonts w:ascii="Times New Roman" w:hAnsi="Times New Roman" w:cs="Times New Roman"/>
          <w:noProof/>
          <w:sz w:val="24"/>
          <w:szCs w:val="24"/>
        </w:rPr>
        <w:t xml:space="preserve">of Member States </w:t>
      </w:r>
      <w:r w:rsidR="00262FDB" w:rsidRPr="00606A31">
        <w:rPr>
          <w:rFonts w:ascii="Times New Roman" w:hAnsi="Times New Roman" w:cs="Times New Roman"/>
          <w:noProof/>
          <w:sz w:val="24"/>
          <w:szCs w:val="24"/>
        </w:rPr>
        <w:t>are well advanced in the legislative transposition</w:t>
      </w:r>
      <w:r w:rsidR="00262FDB">
        <w:rPr>
          <w:rFonts w:ascii="Times New Roman" w:hAnsi="Times New Roman" w:cs="Times New Roman"/>
          <w:noProof/>
          <w:sz w:val="24"/>
          <w:szCs w:val="24"/>
        </w:rPr>
        <w:t xml:space="preserve"> of the Directive</w:t>
      </w:r>
      <w:r w:rsidR="00262FDB" w:rsidRPr="00606A31">
        <w:rPr>
          <w:rFonts w:ascii="Times New Roman" w:hAnsi="Times New Roman" w:cs="Times New Roman"/>
          <w:noProof/>
          <w:sz w:val="24"/>
          <w:szCs w:val="24"/>
        </w:rPr>
        <w:t xml:space="preserve">, </w:t>
      </w:r>
      <w:r w:rsidR="00EF1B7F">
        <w:rPr>
          <w:rFonts w:ascii="Times New Roman" w:hAnsi="Times New Roman" w:cs="Times New Roman"/>
          <w:noProof/>
          <w:sz w:val="24"/>
          <w:szCs w:val="24"/>
        </w:rPr>
        <w:t xml:space="preserve">implementation </w:t>
      </w:r>
      <w:r w:rsidR="00262FDB" w:rsidRPr="00606A31">
        <w:rPr>
          <w:rFonts w:ascii="Times New Roman" w:hAnsi="Times New Roman" w:cs="Times New Roman"/>
          <w:noProof/>
          <w:sz w:val="24"/>
          <w:szCs w:val="24"/>
        </w:rPr>
        <w:t>efforts should be stepped up</w:t>
      </w:r>
      <w:r w:rsidR="00262FDB">
        <w:rPr>
          <w:rFonts w:ascii="Times New Roman" w:hAnsi="Times New Roman" w:cs="Times New Roman"/>
          <w:noProof/>
          <w:sz w:val="24"/>
          <w:szCs w:val="24"/>
        </w:rPr>
        <w:t>.</w:t>
      </w:r>
    </w:p>
    <w:p w14:paraId="1D3CE372" w14:textId="16EC4E91" w:rsidR="00262FDB" w:rsidRDefault="00BF3865" w:rsidP="00E6000B">
      <w:pPr>
        <w:spacing w:line="276"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rPr>
        <w:t xml:space="preserve">All the while, </w:t>
      </w:r>
      <w:r w:rsidR="00262FDB">
        <w:rPr>
          <w:rFonts w:ascii="Times New Roman" w:eastAsia="Calibri" w:hAnsi="Times New Roman" w:cs="Times New Roman"/>
          <w:noProof/>
          <w:sz w:val="24"/>
          <w:szCs w:val="24"/>
          <w:lang w:val="en-US"/>
        </w:rPr>
        <w:t xml:space="preserve">Member States must ensure that the </w:t>
      </w:r>
      <w:r w:rsidR="00262FDB" w:rsidRPr="00262FDB">
        <w:rPr>
          <w:rFonts w:ascii="Times New Roman" w:eastAsia="Calibri" w:hAnsi="Times New Roman" w:cs="Times New Roman"/>
          <w:noProof/>
          <w:sz w:val="24"/>
          <w:szCs w:val="24"/>
          <w:lang w:val="en-US"/>
        </w:rPr>
        <w:t>increased exchange of information</w:t>
      </w:r>
      <w:r w:rsidR="008F41D9" w:rsidRPr="00262FDB">
        <w:rPr>
          <w:rFonts w:ascii="Times New Roman" w:eastAsia="Calibri" w:hAnsi="Times New Roman" w:cs="Times New Roman"/>
          <w:noProof/>
          <w:sz w:val="24"/>
          <w:szCs w:val="24"/>
          <w:lang w:val="en-US"/>
        </w:rPr>
        <w:t xml:space="preserve">, </w:t>
      </w:r>
      <w:r w:rsidR="008F41D9">
        <w:rPr>
          <w:rFonts w:ascii="Times New Roman" w:eastAsia="Calibri" w:hAnsi="Times New Roman" w:cs="Times New Roman"/>
          <w:noProof/>
          <w:sz w:val="24"/>
          <w:szCs w:val="24"/>
          <w:lang w:val="en-US"/>
        </w:rPr>
        <w:t>including</w:t>
      </w:r>
      <w:r w:rsidR="00CA2BDE">
        <w:rPr>
          <w:rFonts w:ascii="Times New Roman" w:eastAsia="Calibri" w:hAnsi="Times New Roman" w:cs="Times New Roman"/>
          <w:noProof/>
          <w:sz w:val="24"/>
          <w:szCs w:val="24"/>
          <w:lang w:val="en-US"/>
        </w:rPr>
        <w:t xml:space="preserve"> of</w:t>
      </w:r>
      <w:r w:rsidR="008F41D9" w:rsidRPr="00262FDB">
        <w:rPr>
          <w:rFonts w:ascii="Times New Roman" w:eastAsia="Calibri" w:hAnsi="Times New Roman" w:cs="Times New Roman"/>
          <w:noProof/>
          <w:sz w:val="24"/>
          <w:szCs w:val="24"/>
          <w:lang w:val="en-US"/>
        </w:rPr>
        <w:t xml:space="preserve"> personal data, </w:t>
      </w:r>
      <w:r w:rsidR="00262FDB" w:rsidRPr="001B3C8E">
        <w:rPr>
          <w:rFonts w:ascii="Times New Roman" w:eastAsia="Calibri" w:hAnsi="Times New Roman" w:cs="Times New Roman"/>
          <w:noProof/>
          <w:sz w:val="24"/>
          <w:szCs w:val="24"/>
          <w:lang w:val="en-US"/>
        </w:rPr>
        <w:t>by law enforcement and judicial authorities</w:t>
      </w:r>
      <w:r>
        <w:rPr>
          <w:rFonts w:ascii="Times New Roman" w:eastAsia="Calibri" w:hAnsi="Times New Roman" w:cs="Times New Roman"/>
          <w:noProof/>
          <w:sz w:val="24"/>
          <w:szCs w:val="24"/>
          <w:lang w:val="en-US"/>
        </w:rPr>
        <w:t xml:space="preserve"> </w:t>
      </w:r>
      <w:r w:rsidR="00262FDB" w:rsidRPr="00262FDB">
        <w:rPr>
          <w:rFonts w:ascii="Times New Roman" w:eastAsia="Calibri" w:hAnsi="Times New Roman" w:cs="Times New Roman"/>
          <w:noProof/>
          <w:sz w:val="24"/>
          <w:szCs w:val="24"/>
          <w:lang w:val="en-US"/>
        </w:rPr>
        <w:t xml:space="preserve">is carried out in full respect of data protection requirements. The authorities managing and </w:t>
      </w:r>
      <w:r w:rsidR="00262FDB" w:rsidRPr="00262FDB">
        <w:rPr>
          <w:rFonts w:ascii="Times New Roman" w:hAnsi="Times New Roman" w:cs="Times New Roman"/>
          <w:noProof/>
          <w:sz w:val="24"/>
          <w:szCs w:val="24"/>
        </w:rPr>
        <w:t>using large</w:t>
      </w:r>
      <w:r w:rsidR="005B52BC">
        <w:rPr>
          <w:rFonts w:ascii="Times New Roman" w:hAnsi="Times New Roman" w:cs="Times New Roman"/>
          <w:noProof/>
          <w:sz w:val="24"/>
          <w:szCs w:val="24"/>
        </w:rPr>
        <w:t>-</w:t>
      </w:r>
      <w:r w:rsidR="00262FDB" w:rsidRPr="00262FDB">
        <w:rPr>
          <w:rFonts w:ascii="Times New Roman" w:hAnsi="Times New Roman" w:cs="Times New Roman"/>
          <w:noProof/>
          <w:sz w:val="24"/>
          <w:szCs w:val="24"/>
        </w:rPr>
        <w:t>scale IT systems</w:t>
      </w:r>
      <w:r w:rsidR="00262FDB">
        <w:rPr>
          <w:rFonts w:ascii="Times New Roman" w:hAnsi="Times New Roman" w:cs="Times New Roman"/>
          <w:noProof/>
          <w:sz w:val="24"/>
          <w:szCs w:val="24"/>
        </w:rPr>
        <w:t xml:space="preserve"> </w:t>
      </w:r>
      <w:r w:rsidR="00262FDB" w:rsidRPr="00262FDB">
        <w:rPr>
          <w:rFonts w:ascii="Times New Roman" w:eastAsia="Calibri" w:hAnsi="Times New Roman" w:cs="Times New Roman"/>
          <w:noProof/>
          <w:sz w:val="24"/>
          <w:szCs w:val="24"/>
          <w:lang w:val="en-US"/>
        </w:rPr>
        <w:t xml:space="preserve">must ensure that data protection requirements are respected in practice and that compliance is regularly monitored to </w:t>
      </w:r>
      <w:r w:rsidR="00262FDB" w:rsidRPr="00E6000B">
        <w:rPr>
          <w:rFonts w:ascii="Times New Roman" w:hAnsi="Times New Roman" w:cs="Times New Roman"/>
          <w:noProof/>
          <w:sz w:val="24"/>
          <w:szCs w:val="24"/>
        </w:rPr>
        <w:t>detect</w:t>
      </w:r>
      <w:r w:rsidR="00262FDB" w:rsidRPr="00262FDB">
        <w:rPr>
          <w:rFonts w:ascii="Times New Roman" w:eastAsia="Calibri" w:hAnsi="Times New Roman" w:cs="Times New Roman"/>
          <w:noProof/>
          <w:sz w:val="24"/>
          <w:szCs w:val="24"/>
          <w:lang w:val="en-US"/>
        </w:rPr>
        <w:t xml:space="preserve"> vulnerabilities in the systems</w:t>
      </w:r>
      <w:r w:rsidR="00262FDB">
        <w:rPr>
          <w:rFonts w:ascii="Times New Roman" w:eastAsia="Calibri" w:hAnsi="Times New Roman" w:cs="Times New Roman"/>
          <w:noProof/>
          <w:sz w:val="24"/>
          <w:szCs w:val="24"/>
          <w:lang w:val="en-US"/>
        </w:rPr>
        <w:t xml:space="preserve">, including </w:t>
      </w:r>
      <w:r w:rsidR="00262FDB" w:rsidRPr="00262FDB">
        <w:rPr>
          <w:rFonts w:ascii="Times New Roman" w:eastAsia="Calibri" w:hAnsi="Times New Roman" w:cs="Times New Roman"/>
          <w:noProof/>
          <w:sz w:val="24"/>
          <w:szCs w:val="24"/>
          <w:lang w:val="en-US"/>
        </w:rPr>
        <w:t xml:space="preserve">unlawful processing of personal data. Schengen evaluations in 2023 confirmed that this is </w:t>
      </w:r>
      <w:r w:rsidR="00F45BA8">
        <w:rPr>
          <w:rFonts w:ascii="Times New Roman" w:eastAsia="Calibri" w:hAnsi="Times New Roman" w:cs="Times New Roman"/>
          <w:noProof/>
          <w:sz w:val="24"/>
          <w:szCs w:val="24"/>
          <w:lang w:val="en-US"/>
        </w:rPr>
        <w:t xml:space="preserve">still </w:t>
      </w:r>
      <w:r w:rsidR="00262FDB" w:rsidRPr="00262FDB">
        <w:rPr>
          <w:rFonts w:ascii="Times New Roman" w:eastAsia="Calibri" w:hAnsi="Times New Roman" w:cs="Times New Roman"/>
          <w:noProof/>
          <w:sz w:val="24"/>
          <w:szCs w:val="24"/>
          <w:lang w:val="en-US"/>
        </w:rPr>
        <w:t xml:space="preserve">not </w:t>
      </w:r>
      <w:r w:rsidR="00262FDB">
        <w:rPr>
          <w:rFonts w:ascii="Times New Roman" w:eastAsia="Calibri" w:hAnsi="Times New Roman" w:cs="Times New Roman"/>
          <w:noProof/>
          <w:sz w:val="24"/>
          <w:szCs w:val="24"/>
          <w:lang w:val="en-US"/>
        </w:rPr>
        <w:t>the norm</w:t>
      </w:r>
      <w:r w:rsidR="00262FDB" w:rsidRPr="00262FDB">
        <w:rPr>
          <w:rFonts w:ascii="Times New Roman" w:eastAsia="Calibri" w:hAnsi="Times New Roman" w:cs="Times New Roman"/>
          <w:noProof/>
          <w:sz w:val="24"/>
          <w:szCs w:val="24"/>
          <w:lang w:val="en-US"/>
        </w:rPr>
        <w:t xml:space="preserve">. Furthermore, data protection authorities are not always supervising the lawfulness of personal data </w:t>
      </w:r>
      <w:r w:rsidR="00262FDB">
        <w:rPr>
          <w:rFonts w:ascii="Times New Roman" w:eastAsia="Calibri" w:hAnsi="Times New Roman" w:cs="Times New Roman"/>
          <w:noProof/>
          <w:sz w:val="24"/>
          <w:szCs w:val="24"/>
          <w:lang w:val="en-US"/>
        </w:rPr>
        <w:t xml:space="preserve">processing </w:t>
      </w:r>
      <w:r w:rsidR="00262FDB" w:rsidRPr="00262FDB">
        <w:rPr>
          <w:rFonts w:ascii="Times New Roman" w:eastAsia="Calibri" w:hAnsi="Times New Roman" w:cs="Times New Roman"/>
          <w:noProof/>
          <w:sz w:val="24"/>
          <w:szCs w:val="24"/>
          <w:lang w:val="en-US"/>
        </w:rPr>
        <w:t>in large-scale IT systems</w:t>
      </w:r>
      <w:r w:rsidR="00262FDB">
        <w:rPr>
          <w:rFonts w:ascii="Times New Roman" w:eastAsia="Calibri" w:hAnsi="Times New Roman" w:cs="Times New Roman"/>
          <w:noProof/>
          <w:sz w:val="24"/>
          <w:szCs w:val="24"/>
          <w:lang w:val="en-US"/>
        </w:rPr>
        <w:t xml:space="preserve"> </w:t>
      </w:r>
      <w:r w:rsidR="00262FDB" w:rsidRPr="001B3C8E">
        <w:rPr>
          <w:rFonts w:ascii="Times New Roman" w:eastAsia="Calibri" w:hAnsi="Times New Roman" w:cs="Times New Roman"/>
          <w:noProof/>
          <w:sz w:val="24"/>
          <w:szCs w:val="24"/>
          <w:lang w:val="en-US"/>
        </w:rPr>
        <w:t>comprehensively</w:t>
      </w:r>
      <w:r w:rsidR="00CA2BDE">
        <w:rPr>
          <w:rFonts w:ascii="Times New Roman" w:eastAsia="Calibri" w:hAnsi="Times New Roman" w:cs="Times New Roman"/>
          <w:noProof/>
          <w:sz w:val="24"/>
          <w:szCs w:val="24"/>
          <w:lang w:val="en-US"/>
        </w:rPr>
        <w:t xml:space="preserve"> and</w:t>
      </w:r>
      <w:r w:rsidR="00262FDB" w:rsidRPr="00262FDB">
        <w:rPr>
          <w:rFonts w:ascii="Times New Roman" w:eastAsia="Calibri" w:hAnsi="Times New Roman" w:cs="Times New Roman"/>
          <w:noProof/>
          <w:sz w:val="24"/>
          <w:szCs w:val="24"/>
          <w:lang w:val="en-US"/>
        </w:rPr>
        <w:t xml:space="preserve"> should intensify </w:t>
      </w:r>
      <w:r w:rsidR="00262FDB">
        <w:rPr>
          <w:rFonts w:ascii="Times New Roman" w:eastAsia="Calibri" w:hAnsi="Times New Roman" w:cs="Times New Roman"/>
          <w:noProof/>
          <w:sz w:val="24"/>
          <w:szCs w:val="24"/>
          <w:lang w:val="en-US"/>
        </w:rPr>
        <w:t>their</w:t>
      </w:r>
      <w:r w:rsidR="00262FDB" w:rsidRPr="00262FDB">
        <w:rPr>
          <w:rFonts w:ascii="Times New Roman" w:eastAsia="Calibri" w:hAnsi="Times New Roman" w:cs="Times New Roman"/>
          <w:noProof/>
          <w:sz w:val="24"/>
          <w:szCs w:val="24"/>
          <w:lang w:val="en-US"/>
        </w:rPr>
        <w:t xml:space="preserve"> work. </w:t>
      </w:r>
      <w:r w:rsidR="00262FDB">
        <w:rPr>
          <w:rFonts w:ascii="Times New Roman" w:eastAsia="Calibri" w:hAnsi="Times New Roman" w:cs="Times New Roman"/>
          <w:noProof/>
          <w:sz w:val="24"/>
          <w:szCs w:val="24"/>
          <w:lang w:val="en-US"/>
        </w:rPr>
        <w:t>S</w:t>
      </w:r>
      <w:r w:rsidR="00262FDB" w:rsidRPr="00262FDB">
        <w:rPr>
          <w:rFonts w:ascii="Times New Roman" w:eastAsia="Calibri" w:hAnsi="Times New Roman" w:cs="Times New Roman"/>
          <w:noProof/>
          <w:sz w:val="24"/>
          <w:szCs w:val="24"/>
          <w:lang w:val="en-US"/>
        </w:rPr>
        <w:t>ome data protection authorities still require additional financial and human resources.</w:t>
      </w:r>
    </w:p>
    <w:p w14:paraId="67CCF524" w14:textId="304BC1C7" w:rsidR="00F92CD9" w:rsidRDefault="00262FDB" w:rsidP="005E3779">
      <w:pPr>
        <w:spacing w:after="240" w:line="276" w:lineRule="auto"/>
        <w:jc w:val="both"/>
        <w:rPr>
          <w:rFonts w:ascii="Times New Roman" w:eastAsia="Times New Roman" w:hAnsi="Times New Roman" w:cs="Times New Roman"/>
          <w:noProof/>
          <w:color w:val="000000" w:themeColor="text1"/>
          <w:sz w:val="24"/>
          <w:szCs w:val="24"/>
        </w:rPr>
      </w:pPr>
      <w:bookmarkStart w:id="7" w:name="_Hlk163748780"/>
      <w:r>
        <w:rPr>
          <w:rFonts w:ascii="Times New Roman" w:eastAsia="Calibri" w:hAnsi="Times New Roman" w:cs="Times New Roman"/>
          <w:noProof/>
          <w:sz w:val="24"/>
          <w:szCs w:val="24"/>
          <w:lang w:val="en-US"/>
        </w:rPr>
        <w:t xml:space="preserve">Finally, </w:t>
      </w:r>
      <w:r>
        <w:rPr>
          <w:rFonts w:ascii="Times New Roman" w:hAnsi="Times New Roman" w:cs="Times New Roman"/>
          <w:noProof/>
          <w:sz w:val="24"/>
          <w:szCs w:val="24"/>
        </w:rPr>
        <w:t>t</w:t>
      </w:r>
      <w:r w:rsidRPr="331E3689">
        <w:rPr>
          <w:rFonts w:ascii="Times New Roman" w:hAnsi="Times New Roman" w:cs="Times New Roman"/>
          <w:noProof/>
          <w:sz w:val="24"/>
          <w:szCs w:val="24"/>
        </w:rPr>
        <w:t>he shift toward</w:t>
      </w:r>
      <w:r>
        <w:rPr>
          <w:rFonts w:ascii="Times New Roman" w:hAnsi="Times New Roman" w:cs="Times New Roman"/>
          <w:noProof/>
          <w:sz w:val="24"/>
          <w:szCs w:val="24"/>
        </w:rPr>
        <w:t>s</w:t>
      </w:r>
      <w:r w:rsidRPr="331E3689">
        <w:rPr>
          <w:rFonts w:ascii="Times New Roman" w:hAnsi="Times New Roman" w:cs="Times New Roman"/>
          <w:noProof/>
          <w:sz w:val="24"/>
          <w:szCs w:val="24"/>
        </w:rPr>
        <w:t xml:space="preserve"> </w:t>
      </w:r>
      <w:r>
        <w:rPr>
          <w:rFonts w:ascii="Times New Roman" w:hAnsi="Times New Roman" w:cs="Times New Roman"/>
          <w:noProof/>
          <w:sz w:val="24"/>
          <w:szCs w:val="24"/>
        </w:rPr>
        <w:t xml:space="preserve">the </w:t>
      </w:r>
      <w:r w:rsidRPr="00262FDB">
        <w:rPr>
          <w:rFonts w:ascii="Times New Roman" w:hAnsi="Times New Roman" w:cs="Times New Roman"/>
          <w:b/>
          <w:bCs/>
          <w:noProof/>
          <w:sz w:val="24"/>
          <w:szCs w:val="24"/>
        </w:rPr>
        <w:t>digital management of the Schengen area</w:t>
      </w:r>
      <w:r w:rsidRPr="331E3689">
        <w:rPr>
          <w:rFonts w:ascii="Times New Roman" w:hAnsi="Times New Roman" w:cs="Times New Roman"/>
          <w:noProof/>
          <w:sz w:val="24"/>
          <w:szCs w:val="24"/>
        </w:rPr>
        <w:t xml:space="preserve"> requires strong and agile management of </w:t>
      </w:r>
      <w:r>
        <w:rPr>
          <w:rFonts w:ascii="Times New Roman" w:hAnsi="Times New Roman" w:cs="Times New Roman"/>
          <w:noProof/>
          <w:sz w:val="24"/>
          <w:szCs w:val="24"/>
        </w:rPr>
        <w:t>the</w:t>
      </w:r>
      <w:r w:rsidRPr="331E3689">
        <w:rPr>
          <w:rFonts w:ascii="Times New Roman" w:hAnsi="Times New Roman" w:cs="Times New Roman"/>
          <w:noProof/>
          <w:sz w:val="24"/>
          <w:szCs w:val="24"/>
        </w:rPr>
        <w:t xml:space="preserve"> systems. </w:t>
      </w:r>
      <w:r>
        <w:rPr>
          <w:rFonts w:ascii="Times New Roman" w:hAnsi="Times New Roman" w:cs="Times New Roman"/>
          <w:noProof/>
          <w:sz w:val="24"/>
          <w:szCs w:val="24"/>
        </w:rPr>
        <w:t xml:space="preserve">To this end, </w:t>
      </w:r>
      <w:r w:rsidR="5C43942E">
        <w:rPr>
          <w:rFonts w:ascii="Times New Roman" w:hAnsi="Times New Roman" w:cs="Times New Roman"/>
          <w:noProof/>
          <w:sz w:val="24"/>
          <w:szCs w:val="24"/>
        </w:rPr>
        <w:t>t</w:t>
      </w:r>
      <w:r w:rsidRPr="331E3689">
        <w:rPr>
          <w:rFonts w:ascii="Times New Roman" w:hAnsi="Times New Roman" w:cs="Times New Roman"/>
          <w:noProof/>
          <w:sz w:val="24"/>
          <w:szCs w:val="24"/>
        </w:rPr>
        <w:t xml:space="preserve">he Commission </w:t>
      </w:r>
      <w:r w:rsidR="009F5F69">
        <w:rPr>
          <w:rFonts w:ascii="Times New Roman" w:hAnsi="Times New Roman" w:cs="Times New Roman"/>
          <w:noProof/>
          <w:sz w:val="24"/>
          <w:szCs w:val="24"/>
        </w:rPr>
        <w:t>is carrying out</w:t>
      </w:r>
      <w:r w:rsidRPr="331E3689">
        <w:rPr>
          <w:rFonts w:ascii="Times New Roman" w:hAnsi="Times New Roman" w:cs="Times New Roman"/>
          <w:noProof/>
          <w:sz w:val="24"/>
          <w:szCs w:val="24"/>
        </w:rPr>
        <w:t xml:space="preserve"> an evaluation o</w:t>
      </w:r>
      <w:r>
        <w:rPr>
          <w:rFonts w:ascii="Times New Roman" w:hAnsi="Times New Roman" w:cs="Times New Roman"/>
          <w:noProof/>
          <w:sz w:val="24"/>
          <w:szCs w:val="24"/>
        </w:rPr>
        <w:t>f</w:t>
      </w:r>
      <w:r w:rsidRPr="331E3689">
        <w:rPr>
          <w:rFonts w:ascii="Times New Roman" w:hAnsi="Times New Roman" w:cs="Times New Roman"/>
          <w:noProof/>
          <w:sz w:val="24"/>
          <w:szCs w:val="24"/>
        </w:rPr>
        <w:t xml:space="preserve"> the EU Agency for the Operational Management of Large-Scale IT Systems</w:t>
      </w:r>
      <w:r>
        <w:rPr>
          <w:rFonts w:ascii="Times New Roman" w:hAnsi="Times New Roman" w:cs="Times New Roman"/>
          <w:noProof/>
          <w:sz w:val="24"/>
          <w:szCs w:val="24"/>
        </w:rPr>
        <w:t xml:space="preserve"> (</w:t>
      </w:r>
      <w:r w:rsidRPr="331E3689">
        <w:rPr>
          <w:rFonts w:ascii="Times New Roman" w:hAnsi="Times New Roman" w:cs="Times New Roman"/>
          <w:noProof/>
          <w:sz w:val="24"/>
          <w:szCs w:val="24"/>
        </w:rPr>
        <w:t>eu-LISA</w:t>
      </w:r>
      <w:r>
        <w:rPr>
          <w:rFonts w:ascii="Times New Roman" w:hAnsi="Times New Roman" w:cs="Times New Roman"/>
          <w:noProof/>
          <w:sz w:val="24"/>
          <w:szCs w:val="24"/>
        </w:rPr>
        <w:t>)</w:t>
      </w:r>
      <w:r w:rsidR="003B60F4">
        <w:rPr>
          <w:rFonts w:ascii="Times New Roman" w:hAnsi="Times New Roman" w:cs="Times New Roman"/>
          <w:noProof/>
          <w:sz w:val="24"/>
          <w:szCs w:val="24"/>
        </w:rPr>
        <w:t xml:space="preserve">, </w:t>
      </w:r>
      <w:r w:rsidR="00B90776">
        <w:rPr>
          <w:rFonts w:ascii="Times New Roman" w:hAnsi="Times New Roman" w:cs="Times New Roman"/>
          <w:noProof/>
          <w:sz w:val="24"/>
          <w:szCs w:val="24"/>
        </w:rPr>
        <w:t>in line with Article 39 of the eu-LISA Regulation</w:t>
      </w:r>
      <w:r w:rsidR="00B90776">
        <w:rPr>
          <w:rStyle w:val="FootnoteReference"/>
          <w:rFonts w:ascii="Times New Roman" w:eastAsia="Times New Roman" w:hAnsi="Times New Roman" w:cs="Times New Roman"/>
          <w:noProof/>
          <w:color w:val="000000" w:themeColor="text1"/>
          <w:sz w:val="24"/>
          <w:szCs w:val="24"/>
        </w:rPr>
        <w:footnoteReference w:id="69"/>
      </w:r>
      <w:r w:rsidRPr="331E3689">
        <w:rPr>
          <w:rFonts w:ascii="Times New Roman" w:eastAsia="Times New Roman" w:hAnsi="Times New Roman" w:cs="Times New Roman"/>
          <w:noProof/>
          <w:color w:val="000000" w:themeColor="text1"/>
          <w:sz w:val="24"/>
          <w:szCs w:val="24"/>
        </w:rPr>
        <w:t>.</w:t>
      </w:r>
    </w:p>
    <w:p w14:paraId="6555BCD8" w14:textId="77777777" w:rsidR="00F92CD9" w:rsidRDefault="00F92CD9">
      <w:pPr>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br w:type="page"/>
      </w:r>
    </w:p>
    <w:tbl>
      <w:tblPr>
        <w:tblStyle w:val="TableGrid"/>
        <w:tblW w:w="0" w:type="auto"/>
        <w:tblLook w:val="04A0" w:firstRow="1" w:lastRow="0" w:firstColumn="1" w:lastColumn="0" w:noHBand="0" w:noVBand="1"/>
      </w:tblPr>
      <w:tblGrid>
        <w:gridCol w:w="9016"/>
      </w:tblGrid>
      <w:tr w:rsidR="0023731A" w14:paraId="2CFB39DD" w14:textId="77777777" w:rsidTr="0023731A">
        <w:tc>
          <w:tcPr>
            <w:tcW w:w="9016" w:type="dxa"/>
          </w:tcPr>
          <w:bookmarkEnd w:id="7"/>
          <w:p w14:paraId="03FD551E" w14:textId="3F0905B9" w:rsidR="00EF3A7C" w:rsidRPr="00BF474E" w:rsidRDefault="0023731A" w:rsidP="004B5D09">
            <w:pPr>
              <w:spacing w:before="120" w:after="120"/>
              <w:jc w:val="center"/>
              <w:rPr>
                <w:rFonts w:ascii="Times New Roman" w:hAnsi="Times New Roman" w:cs="Times New Roman"/>
                <w:b/>
                <w:noProof/>
                <w:sz w:val="24"/>
                <w:szCs w:val="24"/>
              </w:rPr>
            </w:pPr>
            <w:r w:rsidRPr="00BF474E">
              <w:rPr>
                <w:rFonts w:ascii="Times New Roman" w:hAnsi="Times New Roman" w:cs="Times New Roman"/>
                <w:b/>
                <w:noProof/>
                <w:sz w:val="24"/>
                <w:szCs w:val="24"/>
              </w:rPr>
              <w:lastRenderedPageBreak/>
              <w:t>Priorities for</w:t>
            </w:r>
            <w:r w:rsidR="00C90879">
              <w:rPr>
                <w:rFonts w:ascii="Times New Roman" w:hAnsi="Times New Roman" w:cs="Times New Roman"/>
                <w:b/>
                <w:noProof/>
                <w:sz w:val="24"/>
                <w:szCs w:val="24"/>
              </w:rPr>
              <w:t xml:space="preserve"> </w:t>
            </w:r>
            <w:r w:rsidRPr="00BF474E">
              <w:rPr>
                <w:rFonts w:ascii="Times New Roman" w:hAnsi="Times New Roman" w:cs="Times New Roman"/>
                <w:b/>
                <w:noProof/>
                <w:sz w:val="24"/>
                <w:szCs w:val="24"/>
              </w:rPr>
              <w:t xml:space="preserve">a safe and </w:t>
            </w:r>
            <w:r w:rsidR="00A31064">
              <w:rPr>
                <w:rFonts w:ascii="Times New Roman" w:hAnsi="Times New Roman" w:cs="Times New Roman"/>
                <w:b/>
                <w:noProof/>
                <w:sz w:val="24"/>
                <w:szCs w:val="24"/>
              </w:rPr>
              <w:t xml:space="preserve">more </w:t>
            </w:r>
            <w:r w:rsidRPr="00BF474E">
              <w:rPr>
                <w:rFonts w:ascii="Times New Roman" w:hAnsi="Times New Roman" w:cs="Times New Roman"/>
                <w:b/>
                <w:noProof/>
                <w:sz w:val="24"/>
                <w:szCs w:val="24"/>
              </w:rPr>
              <w:t>secure Schengen area</w:t>
            </w:r>
          </w:p>
          <w:p w14:paraId="6F7E218F" w14:textId="11BEC08A" w:rsidR="000751F0" w:rsidRDefault="000751F0" w:rsidP="000751F0">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I</w:t>
            </w:r>
            <w:r w:rsidRPr="00A87ECB">
              <w:rPr>
                <w:rFonts w:ascii="Times New Roman" w:hAnsi="Times New Roman" w:cs="Times New Roman"/>
                <w:noProof/>
                <w:sz w:val="24"/>
                <w:szCs w:val="24"/>
              </w:rPr>
              <w:t xml:space="preserve">mplement a </w:t>
            </w:r>
            <w:r w:rsidRPr="004B5D09">
              <w:rPr>
                <w:rFonts w:ascii="Times New Roman" w:hAnsi="Times New Roman" w:cs="Times New Roman"/>
                <w:b/>
                <w:bCs/>
                <w:noProof/>
                <w:sz w:val="24"/>
                <w:szCs w:val="24"/>
              </w:rPr>
              <w:t>strategic approach</w:t>
            </w:r>
            <w:r w:rsidRPr="00A87ECB">
              <w:rPr>
                <w:rFonts w:ascii="Times New Roman" w:hAnsi="Times New Roman" w:cs="Times New Roman"/>
                <w:noProof/>
                <w:sz w:val="24"/>
                <w:szCs w:val="24"/>
              </w:rPr>
              <w:t xml:space="preserve"> to cross-border cooperation</w:t>
            </w:r>
            <w:r>
              <w:rPr>
                <w:rFonts w:ascii="Times New Roman" w:hAnsi="Times New Roman" w:cs="Times New Roman"/>
                <w:noProof/>
                <w:sz w:val="24"/>
                <w:szCs w:val="24"/>
              </w:rPr>
              <w:t xml:space="preserve"> aligning national and European priorities and </w:t>
            </w:r>
            <w:r w:rsidRPr="00174C19">
              <w:rPr>
                <w:rFonts w:ascii="Times New Roman" w:hAnsi="Times New Roman" w:cs="Times New Roman"/>
                <w:noProof/>
                <w:sz w:val="24"/>
                <w:szCs w:val="24"/>
              </w:rPr>
              <w:t>connecting the intelligence at the external borders and within the Schengen area in one (national) situational picture</w:t>
            </w:r>
            <w:r w:rsidR="0061323E">
              <w:rPr>
                <w:rFonts w:ascii="Times New Roman" w:hAnsi="Times New Roman" w:cs="Times New Roman"/>
                <w:noProof/>
                <w:sz w:val="24"/>
                <w:szCs w:val="24"/>
              </w:rPr>
              <w:t>, by also reinforcing the Single Points of Contact</w:t>
            </w:r>
            <w:r w:rsidR="00021360">
              <w:rPr>
                <w:rFonts w:ascii="Times New Roman" w:hAnsi="Times New Roman" w:cs="Times New Roman"/>
                <w:noProof/>
                <w:sz w:val="24"/>
                <w:szCs w:val="24"/>
              </w:rPr>
              <w:t xml:space="preserve"> in line with </w:t>
            </w:r>
            <w:r w:rsidR="00021360" w:rsidRPr="00F905D4">
              <w:rPr>
                <w:rFonts w:ascii="Times New Roman" w:hAnsi="Times New Roman" w:cs="Times New Roman"/>
                <w:noProof/>
                <w:sz w:val="24"/>
                <w:szCs w:val="24"/>
              </w:rPr>
              <w:t>Directive (EU) 2023/977</w:t>
            </w:r>
            <w:r>
              <w:rPr>
                <w:rFonts w:ascii="Times New Roman" w:hAnsi="Times New Roman" w:cs="Times New Roman"/>
                <w:noProof/>
                <w:sz w:val="24"/>
                <w:szCs w:val="24"/>
              </w:rPr>
              <w:t>.</w:t>
            </w:r>
          </w:p>
          <w:p w14:paraId="066E6585" w14:textId="6E79C078" w:rsidR="00E0323F" w:rsidRDefault="00D001D5" w:rsidP="00E0323F">
            <w:pPr>
              <w:pStyle w:val="ListParagraph"/>
              <w:numPr>
                <w:ilvl w:val="0"/>
                <w:numId w:val="22"/>
              </w:numPr>
              <w:spacing w:line="276" w:lineRule="auto"/>
              <w:ind w:left="714" w:hanging="357"/>
              <w:jc w:val="both"/>
              <w:rPr>
                <w:rFonts w:ascii="Times New Roman" w:hAnsi="Times New Roman" w:cs="Times New Roman"/>
                <w:noProof/>
                <w:sz w:val="24"/>
                <w:szCs w:val="24"/>
              </w:rPr>
            </w:pPr>
            <w:r w:rsidRPr="00E0323F">
              <w:rPr>
                <w:rFonts w:ascii="Times New Roman" w:hAnsi="Times New Roman" w:cs="Times New Roman"/>
                <w:noProof/>
                <w:sz w:val="24"/>
                <w:szCs w:val="24"/>
              </w:rPr>
              <w:t>Establish</w:t>
            </w:r>
            <w:r w:rsidR="008724A8" w:rsidRPr="00E0323F">
              <w:rPr>
                <w:rFonts w:ascii="Times New Roman" w:hAnsi="Times New Roman" w:cs="Times New Roman"/>
                <w:noProof/>
                <w:sz w:val="24"/>
                <w:szCs w:val="24"/>
              </w:rPr>
              <w:t xml:space="preserve"> </w:t>
            </w:r>
            <w:r w:rsidR="00DB2067" w:rsidRPr="00E0323F">
              <w:rPr>
                <w:rFonts w:ascii="Times New Roman" w:hAnsi="Times New Roman" w:cs="Times New Roman"/>
                <w:noProof/>
                <w:sz w:val="24"/>
                <w:szCs w:val="24"/>
              </w:rPr>
              <w:t xml:space="preserve">the necessary </w:t>
            </w:r>
            <w:r w:rsidR="00DB2067" w:rsidRPr="004B5D09">
              <w:rPr>
                <w:rFonts w:ascii="Times New Roman" w:hAnsi="Times New Roman" w:cs="Times New Roman"/>
                <w:b/>
                <w:bCs/>
                <w:noProof/>
                <w:sz w:val="24"/>
                <w:szCs w:val="24"/>
              </w:rPr>
              <w:t>police cooperation</w:t>
            </w:r>
            <w:r w:rsidR="00DB2067" w:rsidRPr="00E0323F">
              <w:rPr>
                <w:rFonts w:ascii="Times New Roman" w:hAnsi="Times New Roman" w:cs="Times New Roman"/>
                <w:noProof/>
                <w:sz w:val="24"/>
                <w:szCs w:val="24"/>
              </w:rPr>
              <w:t xml:space="preserve"> measures to address </w:t>
            </w:r>
            <w:r w:rsidR="008724A8" w:rsidRPr="00E0323F">
              <w:rPr>
                <w:rFonts w:ascii="Times New Roman" w:hAnsi="Times New Roman" w:cs="Times New Roman"/>
                <w:noProof/>
                <w:sz w:val="24"/>
                <w:szCs w:val="24"/>
              </w:rPr>
              <w:t>existing</w:t>
            </w:r>
            <w:r w:rsidR="00DB2067" w:rsidRPr="00E0323F">
              <w:rPr>
                <w:rFonts w:ascii="Times New Roman" w:hAnsi="Times New Roman" w:cs="Times New Roman"/>
                <w:noProof/>
                <w:sz w:val="24"/>
                <w:szCs w:val="24"/>
              </w:rPr>
              <w:t xml:space="preserve"> and emerging</w:t>
            </w:r>
            <w:r w:rsidR="00E0323F">
              <w:rPr>
                <w:rFonts w:ascii="Times New Roman" w:hAnsi="Times New Roman" w:cs="Times New Roman"/>
                <w:noProof/>
                <w:sz w:val="24"/>
                <w:szCs w:val="24"/>
              </w:rPr>
              <w:t xml:space="preserve"> migration and security risks</w:t>
            </w:r>
            <w:r w:rsidR="008724A8" w:rsidRPr="00E0323F">
              <w:rPr>
                <w:rFonts w:ascii="Times New Roman" w:hAnsi="Times New Roman" w:cs="Times New Roman"/>
                <w:noProof/>
                <w:sz w:val="24"/>
                <w:szCs w:val="24"/>
              </w:rPr>
              <w:t>, in close cooperation wit</w:t>
            </w:r>
            <w:r w:rsidR="00DB2067" w:rsidRPr="00E0323F">
              <w:rPr>
                <w:rFonts w:ascii="Times New Roman" w:hAnsi="Times New Roman" w:cs="Times New Roman"/>
                <w:noProof/>
                <w:sz w:val="24"/>
                <w:szCs w:val="24"/>
              </w:rPr>
              <w:t xml:space="preserve">h </w:t>
            </w:r>
            <w:r w:rsidR="00E0323F" w:rsidRPr="00E0323F">
              <w:rPr>
                <w:rFonts w:ascii="Times New Roman" w:hAnsi="Times New Roman" w:cs="Times New Roman"/>
                <w:noProof/>
                <w:sz w:val="24"/>
                <w:szCs w:val="24"/>
              </w:rPr>
              <w:t>neighbouring</w:t>
            </w:r>
            <w:r w:rsidR="00DB2067" w:rsidRPr="00E0323F">
              <w:rPr>
                <w:rFonts w:ascii="Times New Roman" w:hAnsi="Times New Roman" w:cs="Times New Roman"/>
                <w:noProof/>
                <w:sz w:val="24"/>
                <w:szCs w:val="24"/>
              </w:rPr>
              <w:t xml:space="preserve"> Member States </w:t>
            </w:r>
            <w:r w:rsidR="00E0323F" w:rsidRPr="00E0323F">
              <w:rPr>
                <w:rFonts w:ascii="Times New Roman" w:hAnsi="Times New Roman" w:cs="Times New Roman"/>
                <w:noProof/>
                <w:sz w:val="24"/>
                <w:szCs w:val="24"/>
              </w:rPr>
              <w:t xml:space="preserve">in the region, by </w:t>
            </w:r>
            <w:r w:rsidR="00E0323F">
              <w:rPr>
                <w:rFonts w:ascii="Times New Roman" w:hAnsi="Times New Roman" w:cs="Times New Roman"/>
                <w:noProof/>
                <w:sz w:val="24"/>
                <w:szCs w:val="24"/>
              </w:rPr>
              <w:t>f</w:t>
            </w:r>
            <w:r w:rsidR="004F4FA3" w:rsidRPr="00E0323F">
              <w:rPr>
                <w:rFonts w:ascii="Times New Roman" w:hAnsi="Times New Roman" w:cs="Times New Roman"/>
                <w:noProof/>
                <w:sz w:val="24"/>
                <w:szCs w:val="24"/>
              </w:rPr>
              <w:t>ully implement</w:t>
            </w:r>
            <w:r w:rsidR="00E0323F">
              <w:rPr>
                <w:rFonts w:ascii="Times New Roman" w:hAnsi="Times New Roman" w:cs="Times New Roman"/>
                <w:noProof/>
                <w:sz w:val="24"/>
                <w:szCs w:val="24"/>
              </w:rPr>
              <w:t>ing</w:t>
            </w:r>
            <w:r w:rsidR="004F4FA3" w:rsidRPr="00E0323F">
              <w:rPr>
                <w:rFonts w:ascii="Times New Roman" w:hAnsi="Times New Roman" w:cs="Times New Roman"/>
                <w:noProof/>
                <w:sz w:val="24"/>
                <w:szCs w:val="24"/>
              </w:rPr>
              <w:t xml:space="preserve"> Council Recommendation (EU) 2022/915</w:t>
            </w:r>
            <w:r w:rsidR="001921E5" w:rsidRPr="00E0323F">
              <w:rPr>
                <w:rFonts w:ascii="Times New Roman" w:hAnsi="Times New Roman" w:cs="Times New Roman"/>
                <w:noProof/>
                <w:sz w:val="24"/>
                <w:szCs w:val="24"/>
              </w:rPr>
              <w:t xml:space="preserve"> on operational law enforcement cooperation</w:t>
            </w:r>
            <w:r w:rsidR="00E0323F">
              <w:rPr>
                <w:rFonts w:ascii="Times New Roman" w:hAnsi="Times New Roman" w:cs="Times New Roman"/>
                <w:noProof/>
                <w:sz w:val="24"/>
                <w:szCs w:val="24"/>
              </w:rPr>
              <w:t xml:space="preserve"> and in line </w:t>
            </w:r>
            <w:r w:rsidR="00E0323F" w:rsidRPr="63272DB2">
              <w:rPr>
                <w:rFonts w:ascii="Times New Roman" w:hAnsi="Times New Roman" w:cs="Times New Roman"/>
                <w:noProof/>
                <w:sz w:val="24"/>
                <w:szCs w:val="24"/>
              </w:rPr>
              <w:t xml:space="preserve">with </w:t>
            </w:r>
            <w:r w:rsidR="00E0323F" w:rsidRPr="00C22922">
              <w:rPr>
                <w:rFonts w:ascii="Times New Roman" w:eastAsiaTheme="majorEastAsia" w:hAnsi="Times New Roman" w:cs="Times New Roman"/>
                <w:noProof/>
                <w:color w:val="000000" w:themeColor="text1"/>
                <w:sz w:val="24"/>
                <w:szCs w:val="24"/>
              </w:rPr>
              <w:t xml:space="preserve">Commission Recommendation (EU) </w:t>
            </w:r>
            <w:r w:rsidR="00E0323F" w:rsidRPr="00C22922">
              <w:rPr>
                <w:rFonts w:ascii="Times New Roman" w:eastAsia="Times New Roman" w:hAnsi="Times New Roman" w:cs="Times New Roman"/>
                <w:noProof/>
                <w:sz w:val="24"/>
                <w:szCs w:val="24"/>
              </w:rPr>
              <w:t>2024/268</w:t>
            </w:r>
            <w:r w:rsidR="00E0323F">
              <w:rPr>
                <w:rFonts w:ascii="Times New Roman" w:eastAsia="Times New Roman" w:hAnsi="Times New Roman" w:cs="Times New Roman"/>
                <w:noProof/>
                <w:sz w:val="24"/>
                <w:szCs w:val="24"/>
              </w:rPr>
              <w:t xml:space="preserve"> </w:t>
            </w:r>
            <w:r w:rsidR="00E0323F" w:rsidRPr="006D22F1">
              <w:rPr>
                <w:rFonts w:ascii="Times New Roman" w:eastAsia="Times New Roman" w:hAnsi="Times New Roman" w:cs="Times New Roman"/>
                <w:noProof/>
                <w:sz w:val="24"/>
                <w:szCs w:val="24"/>
              </w:rPr>
              <w:t>on cooperation between the Member States</w:t>
            </w:r>
            <w:r w:rsidR="00E0323F">
              <w:rPr>
                <w:rFonts w:ascii="Times New Roman" w:eastAsia="Times New Roman" w:hAnsi="Times New Roman" w:cs="Times New Roman"/>
                <w:noProof/>
                <w:sz w:val="24"/>
                <w:szCs w:val="24"/>
              </w:rPr>
              <w:t>.</w:t>
            </w:r>
          </w:p>
          <w:p w14:paraId="75C02DEA" w14:textId="6CECCAF6" w:rsidR="004F4FA3" w:rsidRPr="004F4FA3" w:rsidRDefault="001F40A5" w:rsidP="00670B69">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Fully utilise the</w:t>
            </w:r>
            <w:r w:rsidR="004F4FA3">
              <w:rPr>
                <w:rFonts w:ascii="Times New Roman" w:hAnsi="Times New Roman" w:cs="Times New Roman"/>
                <w:noProof/>
                <w:sz w:val="24"/>
                <w:szCs w:val="24"/>
              </w:rPr>
              <w:t xml:space="preserve"> </w:t>
            </w:r>
            <w:r w:rsidR="00BD12CB" w:rsidRPr="004B5D09">
              <w:rPr>
                <w:rFonts w:ascii="Times New Roman" w:hAnsi="Times New Roman" w:cs="Times New Roman"/>
                <w:b/>
                <w:bCs/>
                <w:noProof/>
                <w:sz w:val="24"/>
                <w:szCs w:val="24"/>
              </w:rPr>
              <w:t>intelligence</w:t>
            </w:r>
            <w:r w:rsidR="00BD12CB">
              <w:rPr>
                <w:rFonts w:ascii="Times New Roman" w:hAnsi="Times New Roman" w:cs="Times New Roman"/>
                <w:noProof/>
                <w:sz w:val="24"/>
                <w:szCs w:val="24"/>
              </w:rPr>
              <w:t xml:space="preserve"> available </w:t>
            </w:r>
            <w:r w:rsidR="00FF4FD6">
              <w:rPr>
                <w:rFonts w:ascii="Times New Roman" w:hAnsi="Times New Roman" w:cs="Times New Roman"/>
                <w:noProof/>
                <w:sz w:val="24"/>
                <w:szCs w:val="24"/>
              </w:rPr>
              <w:t xml:space="preserve">at </w:t>
            </w:r>
            <w:r w:rsidR="007C5C6A">
              <w:rPr>
                <w:rFonts w:ascii="Times New Roman" w:hAnsi="Times New Roman" w:cs="Times New Roman"/>
                <w:noProof/>
                <w:sz w:val="24"/>
                <w:szCs w:val="24"/>
              </w:rPr>
              <w:t>all</w:t>
            </w:r>
            <w:r w:rsidR="00FF4FD6">
              <w:rPr>
                <w:rFonts w:ascii="Times New Roman" w:hAnsi="Times New Roman" w:cs="Times New Roman"/>
                <w:noProof/>
                <w:sz w:val="24"/>
                <w:szCs w:val="24"/>
              </w:rPr>
              <w:t xml:space="preserve"> level</w:t>
            </w:r>
            <w:r w:rsidR="007C5C6A">
              <w:rPr>
                <w:rFonts w:ascii="Times New Roman" w:hAnsi="Times New Roman" w:cs="Times New Roman"/>
                <w:noProof/>
                <w:sz w:val="24"/>
                <w:szCs w:val="24"/>
              </w:rPr>
              <w:t>s</w:t>
            </w:r>
            <w:r w:rsidR="00FF4FD6">
              <w:rPr>
                <w:rFonts w:ascii="Times New Roman" w:hAnsi="Times New Roman" w:cs="Times New Roman"/>
                <w:noProof/>
                <w:sz w:val="24"/>
                <w:szCs w:val="24"/>
              </w:rPr>
              <w:t xml:space="preserve"> by </w:t>
            </w:r>
            <w:r w:rsidR="002B12B0" w:rsidRPr="00450A2A">
              <w:rPr>
                <w:rFonts w:ascii="Times New Roman" w:hAnsi="Times New Roman" w:cs="Times New Roman"/>
                <w:noProof/>
                <w:sz w:val="24"/>
                <w:szCs w:val="24"/>
              </w:rPr>
              <w:t>completely roll</w:t>
            </w:r>
            <w:r w:rsidR="002B12B0">
              <w:rPr>
                <w:rFonts w:ascii="Times New Roman" w:hAnsi="Times New Roman" w:cs="Times New Roman"/>
                <w:noProof/>
                <w:sz w:val="24"/>
                <w:szCs w:val="24"/>
              </w:rPr>
              <w:t>ing</w:t>
            </w:r>
            <w:r w:rsidR="002B12B0" w:rsidRPr="00450A2A">
              <w:rPr>
                <w:rFonts w:ascii="Times New Roman" w:hAnsi="Times New Roman" w:cs="Times New Roman"/>
                <w:noProof/>
                <w:sz w:val="24"/>
                <w:szCs w:val="24"/>
              </w:rPr>
              <w:t>-out SIENA</w:t>
            </w:r>
            <w:r w:rsidR="002B12B0">
              <w:rPr>
                <w:rFonts w:ascii="Times New Roman" w:hAnsi="Times New Roman" w:cs="Times New Roman"/>
                <w:noProof/>
                <w:sz w:val="24"/>
                <w:szCs w:val="24"/>
              </w:rPr>
              <w:t>, including in the</w:t>
            </w:r>
            <w:r w:rsidR="004F4FA3">
              <w:rPr>
                <w:rFonts w:ascii="Times New Roman" w:hAnsi="Times New Roman" w:cs="Times New Roman"/>
                <w:noProof/>
                <w:sz w:val="24"/>
                <w:szCs w:val="24"/>
              </w:rPr>
              <w:t xml:space="preserve"> P</w:t>
            </w:r>
            <w:r w:rsidR="00CB1C3E">
              <w:rPr>
                <w:rFonts w:ascii="Times New Roman" w:hAnsi="Times New Roman" w:cs="Times New Roman"/>
                <w:noProof/>
                <w:sz w:val="24"/>
                <w:szCs w:val="24"/>
              </w:rPr>
              <w:t xml:space="preserve">olice and </w:t>
            </w:r>
            <w:r w:rsidR="004F4FA3">
              <w:rPr>
                <w:rFonts w:ascii="Times New Roman" w:hAnsi="Times New Roman" w:cs="Times New Roman"/>
                <w:noProof/>
                <w:sz w:val="24"/>
                <w:szCs w:val="24"/>
              </w:rPr>
              <w:t>C</w:t>
            </w:r>
            <w:r w:rsidR="00CB1C3E">
              <w:rPr>
                <w:rFonts w:ascii="Times New Roman" w:hAnsi="Times New Roman" w:cs="Times New Roman"/>
                <w:noProof/>
                <w:sz w:val="24"/>
                <w:szCs w:val="24"/>
              </w:rPr>
              <w:t xml:space="preserve">ustoms </w:t>
            </w:r>
            <w:r w:rsidR="004F4FA3">
              <w:rPr>
                <w:rFonts w:ascii="Times New Roman" w:hAnsi="Times New Roman" w:cs="Times New Roman"/>
                <w:noProof/>
                <w:sz w:val="24"/>
                <w:szCs w:val="24"/>
              </w:rPr>
              <w:t>C</w:t>
            </w:r>
            <w:r w:rsidR="00CB1C3E">
              <w:rPr>
                <w:rFonts w:ascii="Times New Roman" w:hAnsi="Times New Roman" w:cs="Times New Roman"/>
                <w:noProof/>
                <w:sz w:val="24"/>
                <w:szCs w:val="24"/>
              </w:rPr>
              <w:t xml:space="preserve">ooperation </w:t>
            </w:r>
            <w:r w:rsidR="004F4FA3">
              <w:rPr>
                <w:rFonts w:ascii="Times New Roman" w:hAnsi="Times New Roman" w:cs="Times New Roman"/>
                <w:noProof/>
                <w:sz w:val="24"/>
                <w:szCs w:val="24"/>
              </w:rPr>
              <w:t>C</w:t>
            </w:r>
            <w:r w:rsidR="00CB1C3E">
              <w:rPr>
                <w:rFonts w:ascii="Times New Roman" w:hAnsi="Times New Roman" w:cs="Times New Roman"/>
                <w:noProof/>
                <w:sz w:val="24"/>
                <w:szCs w:val="24"/>
              </w:rPr>
              <w:t>entre</w:t>
            </w:r>
            <w:r w:rsidR="004F4FA3">
              <w:rPr>
                <w:rFonts w:ascii="Times New Roman" w:hAnsi="Times New Roman" w:cs="Times New Roman"/>
                <w:noProof/>
                <w:sz w:val="24"/>
                <w:szCs w:val="24"/>
              </w:rPr>
              <w:t>s.</w:t>
            </w:r>
          </w:p>
          <w:p w14:paraId="4FA26691" w14:textId="5333427E" w:rsidR="009536D7" w:rsidRPr="00C22922" w:rsidRDefault="00266606" w:rsidP="00670B69">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Maximise</w:t>
            </w:r>
            <w:r w:rsidR="00731C87">
              <w:rPr>
                <w:rFonts w:ascii="Times New Roman" w:hAnsi="Times New Roman" w:cs="Times New Roman"/>
                <w:noProof/>
                <w:sz w:val="24"/>
                <w:szCs w:val="24"/>
              </w:rPr>
              <w:t xml:space="preserve"> the use of </w:t>
            </w:r>
            <w:r w:rsidR="00731C87" w:rsidRPr="004B5D09">
              <w:rPr>
                <w:rFonts w:ascii="Times New Roman" w:hAnsi="Times New Roman" w:cs="Times New Roman"/>
                <w:b/>
                <w:bCs/>
                <w:noProof/>
                <w:sz w:val="24"/>
                <w:szCs w:val="24"/>
              </w:rPr>
              <w:t>SIS</w:t>
            </w:r>
            <w:r w:rsidR="002F52FA" w:rsidRPr="004B5D09">
              <w:rPr>
                <w:rFonts w:ascii="Times New Roman" w:hAnsi="Times New Roman" w:cs="Times New Roman"/>
                <w:b/>
                <w:bCs/>
                <w:noProof/>
                <w:sz w:val="24"/>
                <w:szCs w:val="24"/>
              </w:rPr>
              <w:t xml:space="preserve"> data</w:t>
            </w:r>
            <w:r w:rsidR="00731C87">
              <w:rPr>
                <w:rFonts w:ascii="Times New Roman" w:hAnsi="Times New Roman" w:cs="Times New Roman"/>
                <w:noProof/>
                <w:sz w:val="24"/>
                <w:szCs w:val="24"/>
              </w:rPr>
              <w:t xml:space="preserve"> by</w:t>
            </w:r>
            <w:r>
              <w:rPr>
                <w:rFonts w:ascii="Times New Roman" w:hAnsi="Times New Roman" w:cs="Times New Roman"/>
                <w:noProof/>
                <w:sz w:val="24"/>
                <w:szCs w:val="24"/>
              </w:rPr>
              <w:t xml:space="preserve"> </w:t>
            </w:r>
            <w:r w:rsidR="008C469C">
              <w:rPr>
                <w:rFonts w:ascii="Times New Roman" w:hAnsi="Times New Roman" w:cs="Times New Roman"/>
                <w:noProof/>
                <w:sz w:val="24"/>
                <w:szCs w:val="24"/>
              </w:rPr>
              <w:t>utilising</w:t>
            </w:r>
            <w:r w:rsidRPr="740365BB">
              <w:rPr>
                <w:rFonts w:ascii="Times New Roman" w:hAnsi="Times New Roman" w:cs="Times New Roman"/>
                <w:noProof/>
                <w:sz w:val="24"/>
                <w:szCs w:val="24"/>
              </w:rPr>
              <w:t xml:space="preserve"> </w:t>
            </w:r>
            <w:r w:rsidR="004D79AB">
              <w:rPr>
                <w:rFonts w:ascii="Times New Roman" w:hAnsi="Times New Roman" w:cs="Times New Roman"/>
                <w:noProof/>
                <w:sz w:val="24"/>
                <w:szCs w:val="24"/>
              </w:rPr>
              <w:t>all</w:t>
            </w:r>
            <w:r w:rsidRPr="740365BB">
              <w:rPr>
                <w:rFonts w:ascii="Times New Roman" w:hAnsi="Times New Roman" w:cs="Times New Roman"/>
                <w:noProof/>
                <w:sz w:val="24"/>
                <w:szCs w:val="24"/>
              </w:rPr>
              <w:t xml:space="preserve"> new functionalities and </w:t>
            </w:r>
            <w:r>
              <w:rPr>
                <w:rFonts w:ascii="Times New Roman" w:hAnsi="Times New Roman" w:cs="Times New Roman"/>
                <w:noProof/>
                <w:sz w:val="24"/>
                <w:szCs w:val="24"/>
              </w:rPr>
              <w:t>by</w:t>
            </w:r>
            <w:r w:rsidR="00731C87">
              <w:rPr>
                <w:rFonts w:ascii="Times New Roman" w:hAnsi="Times New Roman" w:cs="Times New Roman"/>
                <w:noProof/>
                <w:sz w:val="24"/>
                <w:szCs w:val="24"/>
              </w:rPr>
              <w:t xml:space="preserve"> al</w:t>
            </w:r>
            <w:r>
              <w:rPr>
                <w:rFonts w:ascii="Times New Roman" w:hAnsi="Times New Roman" w:cs="Times New Roman"/>
                <w:noProof/>
                <w:sz w:val="24"/>
                <w:szCs w:val="24"/>
              </w:rPr>
              <w:t>locating</w:t>
            </w:r>
            <w:r w:rsidR="00731C87" w:rsidRPr="00731C87">
              <w:rPr>
                <w:rFonts w:ascii="Times New Roman" w:hAnsi="Times New Roman" w:cs="Times New Roman"/>
                <w:noProof/>
                <w:sz w:val="24"/>
                <w:szCs w:val="24"/>
              </w:rPr>
              <w:t xml:space="preserve"> resources and </w:t>
            </w:r>
            <w:r>
              <w:rPr>
                <w:rFonts w:ascii="Times New Roman" w:hAnsi="Times New Roman" w:cs="Times New Roman"/>
                <w:noProof/>
                <w:sz w:val="24"/>
                <w:szCs w:val="24"/>
              </w:rPr>
              <w:t>capacities to</w:t>
            </w:r>
            <w:r w:rsidR="00731C87" w:rsidRPr="00731C87">
              <w:rPr>
                <w:rFonts w:ascii="Times New Roman" w:hAnsi="Times New Roman" w:cs="Times New Roman"/>
                <w:noProof/>
                <w:sz w:val="24"/>
                <w:szCs w:val="24"/>
              </w:rPr>
              <w:t xml:space="preserve"> SIRENE Bureaux</w:t>
            </w:r>
            <w:r>
              <w:rPr>
                <w:rFonts w:ascii="Times New Roman" w:hAnsi="Times New Roman" w:cs="Times New Roman"/>
                <w:noProof/>
                <w:sz w:val="24"/>
                <w:szCs w:val="24"/>
              </w:rPr>
              <w:t>.</w:t>
            </w:r>
          </w:p>
          <w:p w14:paraId="7842032B" w14:textId="0F3E6CF7" w:rsidR="00A723B9" w:rsidRPr="0079765D" w:rsidRDefault="00A723B9" w:rsidP="00670B69">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eastAsia="Calibri" w:hAnsi="Times New Roman" w:cs="Times New Roman"/>
                <w:noProof/>
                <w:sz w:val="24"/>
                <w:szCs w:val="24"/>
                <w:lang w:val="en-US"/>
              </w:rPr>
              <w:t xml:space="preserve">Ensure that the </w:t>
            </w:r>
            <w:r w:rsidRPr="00262FDB">
              <w:rPr>
                <w:rFonts w:ascii="Times New Roman" w:eastAsia="Calibri" w:hAnsi="Times New Roman" w:cs="Times New Roman"/>
                <w:noProof/>
                <w:sz w:val="24"/>
                <w:szCs w:val="24"/>
                <w:lang w:val="en-US"/>
              </w:rPr>
              <w:t>increased exchange of information</w:t>
            </w:r>
            <w:r>
              <w:rPr>
                <w:rFonts w:ascii="Times New Roman" w:eastAsia="Calibri" w:hAnsi="Times New Roman" w:cs="Times New Roman"/>
                <w:noProof/>
                <w:sz w:val="24"/>
                <w:szCs w:val="24"/>
                <w:lang w:val="en-US"/>
              </w:rPr>
              <w:t xml:space="preserve"> </w:t>
            </w:r>
            <w:r w:rsidRPr="00262FDB">
              <w:rPr>
                <w:rFonts w:ascii="Times New Roman" w:eastAsia="Calibri" w:hAnsi="Times New Roman" w:cs="Times New Roman"/>
                <w:noProof/>
                <w:sz w:val="24"/>
                <w:szCs w:val="24"/>
                <w:lang w:val="en-US"/>
              </w:rPr>
              <w:t xml:space="preserve">is </w:t>
            </w:r>
            <w:r w:rsidR="00393034" w:rsidRPr="00262FDB">
              <w:rPr>
                <w:rFonts w:ascii="Times New Roman" w:eastAsia="Calibri" w:hAnsi="Times New Roman" w:cs="Times New Roman"/>
                <w:noProof/>
                <w:sz w:val="24"/>
                <w:szCs w:val="24"/>
                <w:lang w:val="en-US"/>
              </w:rPr>
              <w:t>conducted</w:t>
            </w:r>
            <w:r w:rsidRPr="00262FDB">
              <w:rPr>
                <w:rFonts w:ascii="Times New Roman" w:eastAsia="Calibri" w:hAnsi="Times New Roman" w:cs="Times New Roman"/>
                <w:noProof/>
                <w:sz w:val="24"/>
                <w:szCs w:val="24"/>
                <w:lang w:val="en-US"/>
              </w:rPr>
              <w:t xml:space="preserve"> in full respect of the </w:t>
            </w:r>
            <w:r w:rsidRPr="004B5D09">
              <w:rPr>
                <w:rFonts w:ascii="Times New Roman" w:eastAsia="Calibri" w:hAnsi="Times New Roman" w:cs="Times New Roman"/>
                <w:b/>
                <w:bCs/>
                <w:noProof/>
                <w:sz w:val="24"/>
                <w:szCs w:val="24"/>
                <w:lang w:val="en-US"/>
              </w:rPr>
              <w:t>data protection</w:t>
            </w:r>
            <w:r w:rsidRPr="00262FDB">
              <w:rPr>
                <w:rFonts w:ascii="Times New Roman" w:eastAsia="Calibri" w:hAnsi="Times New Roman" w:cs="Times New Roman"/>
                <w:noProof/>
                <w:sz w:val="24"/>
                <w:szCs w:val="24"/>
                <w:lang w:val="en-US"/>
              </w:rPr>
              <w:t xml:space="preserve"> </w:t>
            </w:r>
            <w:r w:rsidR="000929C5" w:rsidRPr="00262FDB">
              <w:rPr>
                <w:rFonts w:ascii="Times New Roman" w:eastAsia="Calibri" w:hAnsi="Times New Roman" w:cs="Times New Roman"/>
                <w:noProof/>
                <w:sz w:val="24"/>
                <w:szCs w:val="24"/>
                <w:lang w:val="en-US"/>
              </w:rPr>
              <w:t>requirements.</w:t>
            </w:r>
          </w:p>
          <w:p w14:paraId="6158F6A6" w14:textId="708AB0D0" w:rsidR="0023731A" w:rsidRDefault="00CE0D69" w:rsidP="00670B69">
            <w:pPr>
              <w:pStyle w:val="ListParagraph"/>
              <w:numPr>
                <w:ilvl w:val="0"/>
                <w:numId w:val="22"/>
              </w:numPr>
              <w:spacing w:after="120" w:line="276"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Actively contribut</w:t>
            </w:r>
            <w:r w:rsidR="00CA2BDE">
              <w:rPr>
                <w:rFonts w:ascii="Times New Roman" w:hAnsi="Times New Roman" w:cs="Times New Roman"/>
                <w:noProof/>
                <w:sz w:val="24"/>
                <w:szCs w:val="24"/>
              </w:rPr>
              <w:t>e</w:t>
            </w:r>
            <w:r>
              <w:rPr>
                <w:rFonts w:ascii="Times New Roman" w:hAnsi="Times New Roman" w:cs="Times New Roman"/>
                <w:noProof/>
                <w:sz w:val="24"/>
                <w:szCs w:val="24"/>
              </w:rPr>
              <w:t xml:space="preserve"> to the </w:t>
            </w:r>
            <w:r w:rsidRPr="004B5D09">
              <w:rPr>
                <w:rFonts w:ascii="Times New Roman" w:hAnsi="Times New Roman" w:cs="Times New Roman"/>
                <w:b/>
                <w:bCs/>
                <w:noProof/>
                <w:sz w:val="24"/>
                <w:szCs w:val="24"/>
              </w:rPr>
              <w:t>EU Roadmap to fight drug trafficking</w:t>
            </w:r>
            <w:r w:rsidRPr="00CE0D69">
              <w:rPr>
                <w:rFonts w:ascii="Times New Roman" w:hAnsi="Times New Roman" w:cs="Times New Roman"/>
                <w:noProof/>
                <w:sz w:val="24"/>
                <w:szCs w:val="24"/>
              </w:rPr>
              <w:t xml:space="preserve"> and organised crime</w:t>
            </w:r>
            <w:r>
              <w:rPr>
                <w:rFonts w:ascii="Times New Roman" w:hAnsi="Times New Roman" w:cs="Times New Roman"/>
                <w:noProof/>
                <w:sz w:val="24"/>
                <w:szCs w:val="24"/>
              </w:rPr>
              <w:t xml:space="preserve"> </w:t>
            </w:r>
            <w:r w:rsidRPr="00CE0D69">
              <w:rPr>
                <w:rFonts w:ascii="Times New Roman" w:hAnsi="Times New Roman" w:cs="Times New Roman"/>
                <w:noProof/>
                <w:sz w:val="24"/>
                <w:szCs w:val="24"/>
              </w:rPr>
              <w:t xml:space="preserve">by also </w:t>
            </w:r>
            <w:r w:rsidR="0079765D" w:rsidRPr="00CE0D69">
              <w:rPr>
                <w:rFonts w:ascii="Times New Roman" w:hAnsi="Times New Roman" w:cs="Times New Roman"/>
                <w:noProof/>
                <w:sz w:val="24"/>
                <w:szCs w:val="24"/>
              </w:rPr>
              <w:t>implement</w:t>
            </w:r>
            <w:r w:rsidRPr="009551E1">
              <w:rPr>
                <w:rFonts w:ascii="Times New Roman" w:hAnsi="Times New Roman" w:cs="Times New Roman"/>
                <w:noProof/>
                <w:sz w:val="24"/>
                <w:szCs w:val="24"/>
              </w:rPr>
              <w:t>ing the</w:t>
            </w:r>
            <w:r w:rsidR="0079765D" w:rsidRPr="00CE0D69">
              <w:rPr>
                <w:rFonts w:ascii="Times New Roman" w:hAnsi="Times New Roman" w:cs="Times New Roman"/>
                <w:noProof/>
                <w:sz w:val="24"/>
                <w:szCs w:val="24"/>
              </w:rPr>
              <w:t xml:space="preserve"> best practices identified in the thematic Schengen evaluation on </w:t>
            </w:r>
            <w:r w:rsidR="00674BF0" w:rsidRPr="00CE0D69">
              <w:rPr>
                <w:rFonts w:ascii="Times New Roman" w:hAnsi="Times New Roman" w:cs="Times New Roman"/>
                <w:noProof/>
                <w:sz w:val="24"/>
                <w:szCs w:val="24"/>
              </w:rPr>
              <w:t xml:space="preserve">combatting </w:t>
            </w:r>
            <w:r w:rsidR="0079765D" w:rsidRPr="00CE0D69">
              <w:rPr>
                <w:rFonts w:ascii="Times New Roman" w:hAnsi="Times New Roman" w:cs="Times New Roman"/>
                <w:noProof/>
                <w:sz w:val="24"/>
                <w:szCs w:val="24"/>
              </w:rPr>
              <w:t>drug trafficking</w:t>
            </w:r>
            <w:r w:rsidR="000929C5" w:rsidRPr="00CE0D69">
              <w:rPr>
                <w:rFonts w:ascii="Times New Roman" w:hAnsi="Times New Roman" w:cs="Times New Roman"/>
                <w:noProof/>
                <w:sz w:val="24"/>
                <w:szCs w:val="24"/>
              </w:rPr>
              <w:t>.</w:t>
            </w:r>
          </w:p>
        </w:tc>
      </w:tr>
    </w:tbl>
    <w:p w14:paraId="3BE09971" w14:textId="22090A6A" w:rsidR="00A629C8" w:rsidRPr="00CB6DDB" w:rsidRDefault="00A629C8" w:rsidP="004B5D09">
      <w:pPr>
        <w:pStyle w:val="Heading1"/>
        <w:spacing w:before="240" w:line="276" w:lineRule="auto"/>
        <w:rPr>
          <w:smallCaps/>
        </w:rPr>
      </w:pPr>
      <w:r w:rsidRPr="00CB6DDB">
        <w:t xml:space="preserve">6. </w:t>
      </w:r>
      <w:r>
        <w:rPr>
          <w:smallCaps/>
        </w:rPr>
        <w:t>Next steps</w:t>
      </w:r>
    </w:p>
    <w:p w14:paraId="58D56320" w14:textId="380680CA" w:rsidR="00D92CFC" w:rsidRDefault="009A286E" w:rsidP="004B5D09">
      <w:pPr>
        <w:spacing w:line="276" w:lineRule="auto"/>
        <w:jc w:val="both"/>
        <w:rPr>
          <w:rFonts w:ascii="Times New Roman" w:hAnsi="Times New Roman" w:cs="Times New Roman"/>
          <w:noProof/>
          <w:sz w:val="24"/>
          <w:szCs w:val="24"/>
        </w:rPr>
      </w:pPr>
      <w:r w:rsidRPr="00C81BC4">
        <w:rPr>
          <w:rFonts w:ascii="Times New Roman" w:hAnsi="Times New Roman" w:cs="Times New Roman"/>
          <w:noProof/>
          <w:sz w:val="24"/>
          <w:szCs w:val="24"/>
        </w:rPr>
        <w:t xml:space="preserve">This report shows that </w:t>
      </w:r>
      <w:r w:rsidR="00DB7484" w:rsidRPr="004B5D09">
        <w:rPr>
          <w:rFonts w:ascii="Times New Roman" w:hAnsi="Times New Roman" w:cs="Times New Roman"/>
          <w:b/>
          <w:bCs/>
          <w:noProof/>
          <w:sz w:val="24"/>
          <w:szCs w:val="24"/>
        </w:rPr>
        <w:t>critical legislative and operational development</w:t>
      </w:r>
      <w:r w:rsidR="00BA2902" w:rsidRPr="004B5D09">
        <w:rPr>
          <w:rFonts w:ascii="Times New Roman" w:hAnsi="Times New Roman" w:cs="Times New Roman"/>
          <w:b/>
          <w:bCs/>
          <w:noProof/>
          <w:sz w:val="24"/>
          <w:szCs w:val="24"/>
        </w:rPr>
        <w:t>s</w:t>
      </w:r>
      <w:r w:rsidR="00DB7484" w:rsidRPr="00C81BC4">
        <w:rPr>
          <w:rFonts w:ascii="Times New Roman" w:hAnsi="Times New Roman" w:cs="Times New Roman"/>
          <w:noProof/>
          <w:sz w:val="24"/>
          <w:szCs w:val="24"/>
        </w:rPr>
        <w:t xml:space="preserve"> have been achieved </w:t>
      </w:r>
      <w:r w:rsidR="004C232D">
        <w:rPr>
          <w:rFonts w:ascii="Times New Roman" w:hAnsi="Times New Roman" w:cs="Times New Roman"/>
          <w:noProof/>
          <w:sz w:val="24"/>
          <w:szCs w:val="24"/>
        </w:rPr>
        <w:t xml:space="preserve">to </w:t>
      </w:r>
      <w:r w:rsidR="0058356C" w:rsidRPr="00675639">
        <w:rPr>
          <w:rFonts w:ascii="Times New Roman" w:hAnsi="Times New Roman" w:cs="Times New Roman"/>
          <w:noProof/>
          <w:sz w:val="24"/>
          <w:szCs w:val="24"/>
        </w:rPr>
        <w:t xml:space="preserve">implement the priorities identified </w:t>
      </w:r>
      <w:r w:rsidR="00550102" w:rsidRPr="00675639">
        <w:rPr>
          <w:rFonts w:ascii="Times New Roman" w:hAnsi="Times New Roman" w:cs="Times New Roman"/>
          <w:noProof/>
          <w:sz w:val="24"/>
          <w:szCs w:val="24"/>
        </w:rPr>
        <w:t>in the 2023 State of Schengen report</w:t>
      </w:r>
      <w:r w:rsidR="00D92CFC" w:rsidRPr="00675639">
        <w:rPr>
          <w:rFonts w:ascii="Times New Roman" w:hAnsi="Times New Roman" w:cs="Times New Roman"/>
          <w:noProof/>
          <w:sz w:val="24"/>
          <w:szCs w:val="24"/>
        </w:rPr>
        <w:t xml:space="preserve">. In particular, </w:t>
      </w:r>
      <w:r w:rsidR="00070652" w:rsidRPr="00675639">
        <w:rPr>
          <w:rFonts w:ascii="Times New Roman" w:hAnsi="Times New Roman" w:cs="Times New Roman"/>
          <w:noProof/>
          <w:sz w:val="24"/>
          <w:szCs w:val="24"/>
        </w:rPr>
        <w:t xml:space="preserve">specific measures </w:t>
      </w:r>
      <w:r w:rsidR="00D92CFC" w:rsidRPr="00675639">
        <w:rPr>
          <w:rFonts w:ascii="Times New Roman" w:hAnsi="Times New Roman" w:cs="Times New Roman"/>
          <w:noProof/>
          <w:sz w:val="24"/>
          <w:szCs w:val="24"/>
        </w:rPr>
        <w:t xml:space="preserve">have been taken to </w:t>
      </w:r>
      <w:r w:rsidR="00070652" w:rsidRPr="00675639">
        <w:rPr>
          <w:rFonts w:ascii="Times New Roman" w:hAnsi="Times New Roman" w:cs="Times New Roman"/>
          <w:noProof/>
          <w:sz w:val="24"/>
          <w:szCs w:val="24"/>
        </w:rPr>
        <w:t xml:space="preserve">consolidate and further reinforce the Schengen governance cycle, </w:t>
      </w:r>
      <w:r w:rsidR="00D92CFC" w:rsidRPr="00675639">
        <w:rPr>
          <w:rFonts w:ascii="Times New Roman" w:hAnsi="Times New Roman" w:cs="Times New Roman"/>
          <w:noProof/>
          <w:sz w:val="24"/>
          <w:szCs w:val="24"/>
        </w:rPr>
        <w:t>to</w:t>
      </w:r>
      <w:r w:rsidR="00070652" w:rsidRPr="00675639">
        <w:rPr>
          <w:rFonts w:ascii="Times New Roman" w:hAnsi="Times New Roman" w:cs="Times New Roman"/>
          <w:noProof/>
          <w:sz w:val="24"/>
          <w:szCs w:val="24"/>
        </w:rPr>
        <w:t xml:space="preserve"> further strengthen the EU external borders, </w:t>
      </w:r>
      <w:r w:rsidR="00D92CFC" w:rsidRPr="00675639">
        <w:rPr>
          <w:rFonts w:ascii="Times New Roman" w:hAnsi="Times New Roman" w:cs="Times New Roman"/>
          <w:noProof/>
          <w:sz w:val="24"/>
          <w:szCs w:val="24"/>
        </w:rPr>
        <w:t xml:space="preserve">to </w:t>
      </w:r>
      <w:r w:rsidR="00070652" w:rsidRPr="00675639">
        <w:rPr>
          <w:rFonts w:ascii="Times New Roman" w:hAnsi="Times New Roman" w:cs="Times New Roman"/>
          <w:noProof/>
          <w:sz w:val="24"/>
          <w:szCs w:val="24"/>
        </w:rPr>
        <w:t>increas</w:t>
      </w:r>
      <w:r w:rsidR="00D92CFC" w:rsidRPr="00675639">
        <w:rPr>
          <w:rFonts w:ascii="Times New Roman" w:hAnsi="Times New Roman" w:cs="Times New Roman"/>
          <w:noProof/>
          <w:sz w:val="24"/>
          <w:szCs w:val="24"/>
        </w:rPr>
        <w:t>e</w:t>
      </w:r>
      <w:r w:rsidR="00070652" w:rsidRPr="00675639">
        <w:rPr>
          <w:rFonts w:ascii="Times New Roman" w:hAnsi="Times New Roman" w:cs="Times New Roman"/>
          <w:noProof/>
          <w:sz w:val="24"/>
          <w:szCs w:val="24"/>
        </w:rPr>
        <w:t xml:space="preserve"> the effectiveness of the return system</w:t>
      </w:r>
      <w:r w:rsidR="00D92CFC" w:rsidRPr="00675639">
        <w:rPr>
          <w:rFonts w:ascii="Times New Roman" w:hAnsi="Times New Roman" w:cs="Times New Roman"/>
          <w:noProof/>
          <w:sz w:val="24"/>
          <w:szCs w:val="24"/>
        </w:rPr>
        <w:t xml:space="preserve">, </w:t>
      </w:r>
      <w:r w:rsidR="00070652" w:rsidRPr="00675639">
        <w:rPr>
          <w:rFonts w:ascii="Times New Roman" w:hAnsi="Times New Roman" w:cs="Times New Roman"/>
          <w:noProof/>
          <w:sz w:val="24"/>
          <w:szCs w:val="24"/>
        </w:rPr>
        <w:t>enhanc</w:t>
      </w:r>
      <w:r w:rsidR="00D92CFC" w:rsidRPr="00675639">
        <w:rPr>
          <w:rFonts w:ascii="Times New Roman" w:hAnsi="Times New Roman" w:cs="Times New Roman"/>
          <w:noProof/>
          <w:sz w:val="24"/>
          <w:szCs w:val="24"/>
        </w:rPr>
        <w:t>e</w:t>
      </w:r>
      <w:r w:rsidR="00070652" w:rsidRPr="00675639">
        <w:rPr>
          <w:rFonts w:ascii="Times New Roman" w:hAnsi="Times New Roman" w:cs="Times New Roman"/>
          <w:noProof/>
          <w:sz w:val="24"/>
          <w:szCs w:val="24"/>
        </w:rPr>
        <w:t xml:space="preserve"> </w:t>
      </w:r>
      <w:r w:rsidR="00D92CFC" w:rsidRPr="00675639">
        <w:rPr>
          <w:rFonts w:ascii="Times New Roman" w:hAnsi="Times New Roman" w:cs="Times New Roman"/>
          <w:noProof/>
          <w:sz w:val="24"/>
          <w:szCs w:val="24"/>
        </w:rPr>
        <w:t xml:space="preserve">the </w:t>
      </w:r>
      <w:r w:rsidR="00070652" w:rsidRPr="00675639">
        <w:rPr>
          <w:rFonts w:ascii="Times New Roman" w:hAnsi="Times New Roman" w:cs="Times New Roman"/>
          <w:noProof/>
          <w:sz w:val="24"/>
          <w:szCs w:val="24"/>
        </w:rPr>
        <w:t>internal security</w:t>
      </w:r>
      <w:r w:rsidR="00D92CFC" w:rsidRPr="00675639">
        <w:rPr>
          <w:rFonts w:ascii="Times New Roman" w:hAnsi="Times New Roman" w:cs="Times New Roman"/>
          <w:noProof/>
          <w:sz w:val="24"/>
          <w:szCs w:val="24"/>
        </w:rPr>
        <w:t xml:space="preserve"> as well as better implementation of the EU visa policy</w:t>
      </w:r>
      <w:r w:rsidR="00070652" w:rsidRPr="00675639">
        <w:rPr>
          <w:rFonts w:ascii="Times New Roman" w:hAnsi="Times New Roman" w:cs="Times New Roman"/>
          <w:noProof/>
          <w:sz w:val="24"/>
          <w:szCs w:val="24"/>
        </w:rPr>
        <w:t xml:space="preserve">. Important first steps have </w:t>
      </w:r>
      <w:r w:rsidR="00D92CFC" w:rsidRPr="00675639">
        <w:rPr>
          <w:rFonts w:ascii="Times New Roman" w:hAnsi="Times New Roman" w:cs="Times New Roman"/>
          <w:noProof/>
          <w:sz w:val="24"/>
          <w:szCs w:val="24"/>
        </w:rPr>
        <w:t xml:space="preserve">also </w:t>
      </w:r>
      <w:r w:rsidR="00070652" w:rsidRPr="00675639">
        <w:rPr>
          <w:rFonts w:ascii="Times New Roman" w:hAnsi="Times New Roman" w:cs="Times New Roman"/>
          <w:noProof/>
          <w:sz w:val="24"/>
          <w:szCs w:val="24"/>
        </w:rPr>
        <w:t>been taken to comp</w:t>
      </w:r>
      <w:r w:rsidR="00D92CFC" w:rsidRPr="00675639">
        <w:rPr>
          <w:rFonts w:ascii="Times New Roman" w:hAnsi="Times New Roman" w:cs="Times New Roman"/>
          <w:noProof/>
          <w:sz w:val="24"/>
          <w:szCs w:val="24"/>
        </w:rPr>
        <w:t>l</w:t>
      </w:r>
      <w:r w:rsidR="00070652" w:rsidRPr="00675639">
        <w:rPr>
          <w:rFonts w:ascii="Times New Roman" w:hAnsi="Times New Roman" w:cs="Times New Roman"/>
          <w:noProof/>
          <w:sz w:val="24"/>
          <w:szCs w:val="24"/>
        </w:rPr>
        <w:t>ete the Schengen area with</w:t>
      </w:r>
      <w:r w:rsidR="00D92CFC" w:rsidRPr="00675639">
        <w:rPr>
          <w:rFonts w:ascii="Times New Roman" w:hAnsi="Times New Roman" w:cs="Times New Roman"/>
          <w:noProof/>
          <w:sz w:val="24"/>
          <w:szCs w:val="24"/>
        </w:rPr>
        <w:t xml:space="preserve"> the adoption in December of the Council </w:t>
      </w:r>
      <w:r w:rsidR="007C5C6A">
        <w:rPr>
          <w:rFonts w:ascii="Times New Roman" w:hAnsi="Times New Roman" w:cs="Times New Roman"/>
          <w:noProof/>
          <w:sz w:val="24"/>
          <w:szCs w:val="24"/>
        </w:rPr>
        <w:t>D</w:t>
      </w:r>
      <w:r w:rsidR="00D92CFC" w:rsidRPr="00675639">
        <w:rPr>
          <w:rFonts w:ascii="Times New Roman" w:hAnsi="Times New Roman" w:cs="Times New Roman"/>
          <w:noProof/>
          <w:sz w:val="24"/>
          <w:szCs w:val="24"/>
        </w:rPr>
        <w:t>ecision to lift the controls at the internal air and sea borders of Bulgaria</w:t>
      </w:r>
      <w:r w:rsidR="001733D2">
        <w:rPr>
          <w:rFonts w:ascii="Times New Roman" w:hAnsi="Times New Roman" w:cs="Times New Roman"/>
          <w:noProof/>
          <w:sz w:val="24"/>
          <w:szCs w:val="24"/>
        </w:rPr>
        <w:t xml:space="preserve"> and Romania</w:t>
      </w:r>
      <w:r w:rsidR="00D92CFC" w:rsidRPr="00675639">
        <w:rPr>
          <w:rFonts w:ascii="Times New Roman" w:hAnsi="Times New Roman" w:cs="Times New Roman"/>
          <w:noProof/>
          <w:sz w:val="24"/>
          <w:szCs w:val="24"/>
        </w:rPr>
        <w:t xml:space="preserve">. </w:t>
      </w:r>
      <w:r w:rsidR="00D92CFC" w:rsidRPr="00CB6DDB">
        <w:rPr>
          <w:rFonts w:ascii="Times New Roman" w:hAnsi="Times New Roman" w:cs="Times New Roman"/>
          <w:noProof/>
          <w:sz w:val="24"/>
          <w:szCs w:val="24"/>
        </w:rPr>
        <w:t>The 202</w:t>
      </w:r>
      <w:r w:rsidR="00D92CFC">
        <w:rPr>
          <w:rFonts w:ascii="Times New Roman" w:hAnsi="Times New Roman" w:cs="Times New Roman"/>
          <w:noProof/>
          <w:sz w:val="24"/>
          <w:szCs w:val="24"/>
        </w:rPr>
        <w:t>4</w:t>
      </w:r>
      <w:r w:rsidR="00D92CFC" w:rsidRPr="00CB6DDB">
        <w:rPr>
          <w:rFonts w:ascii="Times New Roman" w:hAnsi="Times New Roman" w:cs="Times New Roman"/>
          <w:noProof/>
          <w:sz w:val="24"/>
          <w:szCs w:val="24"/>
        </w:rPr>
        <w:t xml:space="preserve"> State of Schengen report identif</w:t>
      </w:r>
      <w:r w:rsidR="00675639">
        <w:rPr>
          <w:rFonts w:ascii="Times New Roman" w:hAnsi="Times New Roman" w:cs="Times New Roman"/>
          <w:noProof/>
          <w:sz w:val="24"/>
          <w:szCs w:val="24"/>
        </w:rPr>
        <w:t>ies</w:t>
      </w:r>
      <w:r w:rsidR="00D92CFC" w:rsidRPr="00CB6DDB">
        <w:rPr>
          <w:rFonts w:ascii="Times New Roman" w:hAnsi="Times New Roman" w:cs="Times New Roman"/>
          <w:noProof/>
          <w:sz w:val="24"/>
          <w:szCs w:val="24"/>
        </w:rPr>
        <w:t xml:space="preserve"> the </w:t>
      </w:r>
      <w:r w:rsidR="00D92CFC">
        <w:rPr>
          <w:rFonts w:ascii="Times New Roman" w:hAnsi="Times New Roman" w:cs="Times New Roman"/>
          <w:noProof/>
          <w:sz w:val="24"/>
          <w:szCs w:val="24"/>
        </w:rPr>
        <w:t xml:space="preserve">remaining shortcomings related to the implementation of the 2023-2024 cycle as well as the emerging </w:t>
      </w:r>
      <w:r w:rsidR="00D92CFC" w:rsidRPr="00CB6DDB">
        <w:rPr>
          <w:rFonts w:ascii="Times New Roman" w:hAnsi="Times New Roman" w:cs="Times New Roman"/>
          <w:noProof/>
          <w:sz w:val="24"/>
          <w:szCs w:val="24"/>
        </w:rPr>
        <w:t>challenges for the Schengen area and priority actions</w:t>
      </w:r>
      <w:r w:rsidR="00D92CFC">
        <w:rPr>
          <w:rFonts w:ascii="Times New Roman" w:hAnsi="Times New Roman" w:cs="Times New Roman"/>
          <w:noProof/>
          <w:sz w:val="24"/>
          <w:szCs w:val="24"/>
        </w:rPr>
        <w:t xml:space="preserve"> for the </w:t>
      </w:r>
      <w:r w:rsidR="00675639">
        <w:rPr>
          <w:rFonts w:ascii="Times New Roman" w:hAnsi="Times New Roman" w:cs="Times New Roman"/>
          <w:noProof/>
          <w:sz w:val="24"/>
          <w:szCs w:val="24"/>
        </w:rPr>
        <w:t>2024-2025</w:t>
      </w:r>
      <w:r w:rsidR="00675639" w:rsidRPr="00CB6DDB">
        <w:rPr>
          <w:rFonts w:ascii="Times New Roman" w:hAnsi="Times New Roman" w:cs="Times New Roman"/>
          <w:noProof/>
          <w:sz w:val="24"/>
          <w:szCs w:val="24"/>
        </w:rPr>
        <w:t xml:space="preserve"> Schengen cycle</w:t>
      </w:r>
      <w:r w:rsidR="00D92CFC">
        <w:rPr>
          <w:rFonts w:ascii="Times New Roman" w:hAnsi="Times New Roman" w:cs="Times New Roman"/>
          <w:noProof/>
          <w:sz w:val="24"/>
          <w:szCs w:val="24"/>
        </w:rPr>
        <w:t xml:space="preserve">. </w:t>
      </w:r>
    </w:p>
    <w:p w14:paraId="4D30343A" w14:textId="663BCBE9" w:rsidR="00BD4499" w:rsidRDefault="00675639"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facilitate the implementation of these priorities, t</w:t>
      </w:r>
      <w:r w:rsidR="00D92CFC">
        <w:rPr>
          <w:rFonts w:ascii="Times New Roman" w:hAnsi="Times New Roman" w:cs="Times New Roman"/>
          <w:noProof/>
          <w:sz w:val="24"/>
          <w:szCs w:val="24"/>
        </w:rPr>
        <w:t xml:space="preserve">he </w:t>
      </w:r>
      <w:r w:rsidR="00C663F1" w:rsidRPr="00C663F1">
        <w:rPr>
          <w:rFonts w:ascii="Times New Roman" w:hAnsi="Times New Roman" w:cs="Times New Roman"/>
          <w:noProof/>
          <w:sz w:val="24"/>
          <w:szCs w:val="24"/>
        </w:rPr>
        <w:t xml:space="preserve">Commission has </w:t>
      </w:r>
      <w:r w:rsidR="00D92CFC">
        <w:rPr>
          <w:rFonts w:ascii="Times New Roman" w:hAnsi="Times New Roman" w:cs="Times New Roman"/>
          <w:noProof/>
          <w:sz w:val="24"/>
          <w:szCs w:val="24"/>
        </w:rPr>
        <w:t xml:space="preserve">also </w:t>
      </w:r>
      <w:r w:rsidR="00C663F1" w:rsidRPr="00C663F1">
        <w:rPr>
          <w:rFonts w:ascii="Times New Roman" w:hAnsi="Times New Roman" w:cs="Times New Roman"/>
          <w:noProof/>
          <w:sz w:val="24"/>
          <w:szCs w:val="24"/>
        </w:rPr>
        <w:t xml:space="preserve">put forward a proposal for </w:t>
      </w:r>
      <w:r w:rsidR="00C663F1" w:rsidRPr="004B5D09">
        <w:rPr>
          <w:rFonts w:ascii="Times New Roman" w:hAnsi="Times New Roman" w:cs="Times New Roman"/>
          <w:b/>
          <w:bCs/>
          <w:noProof/>
          <w:sz w:val="24"/>
          <w:szCs w:val="24"/>
        </w:rPr>
        <w:t xml:space="preserve">a Council Recommendation </w:t>
      </w:r>
      <w:r w:rsidRPr="004B5D09">
        <w:rPr>
          <w:rFonts w:ascii="Times New Roman" w:hAnsi="Times New Roman" w:cs="Times New Roman"/>
          <w:b/>
          <w:bCs/>
          <w:noProof/>
          <w:sz w:val="24"/>
          <w:szCs w:val="24"/>
        </w:rPr>
        <w:t>for the 2024/2025 Schengen cycle</w:t>
      </w:r>
      <w:r>
        <w:rPr>
          <w:rFonts w:ascii="Times New Roman" w:hAnsi="Times New Roman" w:cs="Times New Roman"/>
          <w:noProof/>
          <w:sz w:val="24"/>
          <w:szCs w:val="24"/>
        </w:rPr>
        <w:t xml:space="preserve"> </w:t>
      </w:r>
      <w:r w:rsidR="00C663F1" w:rsidRPr="00C663F1">
        <w:rPr>
          <w:rFonts w:ascii="Times New Roman" w:hAnsi="Times New Roman" w:cs="Times New Roman"/>
          <w:noProof/>
          <w:sz w:val="24"/>
          <w:szCs w:val="24"/>
        </w:rPr>
        <w:t xml:space="preserve">and invites the Council to adopt </w:t>
      </w:r>
      <w:r w:rsidR="004E079A">
        <w:rPr>
          <w:rFonts w:ascii="Times New Roman" w:hAnsi="Times New Roman" w:cs="Times New Roman"/>
          <w:noProof/>
          <w:sz w:val="24"/>
          <w:szCs w:val="24"/>
        </w:rPr>
        <w:t xml:space="preserve">it </w:t>
      </w:r>
      <w:r w:rsidR="00C663F1" w:rsidRPr="00C663F1">
        <w:rPr>
          <w:rFonts w:ascii="Times New Roman" w:hAnsi="Times New Roman" w:cs="Times New Roman"/>
          <w:noProof/>
          <w:sz w:val="24"/>
          <w:szCs w:val="24"/>
        </w:rPr>
        <w:t xml:space="preserve">during the upcoming Schengen Council meeting </w:t>
      </w:r>
      <w:r w:rsidR="007C5C6A">
        <w:rPr>
          <w:rFonts w:ascii="Times New Roman" w:hAnsi="Times New Roman" w:cs="Times New Roman"/>
          <w:noProof/>
          <w:sz w:val="24"/>
          <w:szCs w:val="24"/>
        </w:rPr>
        <w:t>i</w:t>
      </w:r>
      <w:r w:rsidR="00C663F1">
        <w:rPr>
          <w:rFonts w:ascii="Times New Roman" w:hAnsi="Times New Roman" w:cs="Times New Roman"/>
          <w:noProof/>
          <w:sz w:val="24"/>
          <w:szCs w:val="24"/>
        </w:rPr>
        <w:t xml:space="preserve">n </w:t>
      </w:r>
      <w:r w:rsidR="00C663F1" w:rsidRPr="00C663F1">
        <w:rPr>
          <w:rFonts w:ascii="Times New Roman" w:hAnsi="Times New Roman" w:cs="Times New Roman"/>
          <w:noProof/>
          <w:sz w:val="24"/>
          <w:szCs w:val="24"/>
        </w:rPr>
        <w:t>June 2024</w:t>
      </w:r>
      <w:r w:rsidR="00222466">
        <w:rPr>
          <w:rStyle w:val="FootnoteReference"/>
          <w:rFonts w:ascii="Times New Roman" w:hAnsi="Times New Roman" w:cs="Times New Roman"/>
          <w:noProof/>
          <w:sz w:val="24"/>
          <w:szCs w:val="24"/>
        </w:rPr>
        <w:footnoteReference w:id="70"/>
      </w:r>
      <w:r w:rsidR="00C663F1">
        <w:rPr>
          <w:rFonts w:ascii="Times New Roman" w:hAnsi="Times New Roman" w:cs="Times New Roman"/>
          <w:noProof/>
          <w:sz w:val="24"/>
          <w:szCs w:val="24"/>
        </w:rPr>
        <w:t xml:space="preserve">. </w:t>
      </w:r>
    </w:p>
    <w:p w14:paraId="7F01D2E4" w14:textId="4D57478B" w:rsidR="00675639" w:rsidRPr="00560739" w:rsidRDefault="00675639" w:rsidP="004B5D09">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The elements put forward in this new Schengen cycle should form the</w:t>
      </w:r>
      <w:r w:rsidRPr="00CB6DDB">
        <w:rPr>
          <w:rFonts w:ascii="Times New Roman" w:hAnsi="Times New Roman" w:cs="Times New Roman"/>
          <w:noProof/>
          <w:sz w:val="24"/>
          <w:szCs w:val="24"/>
        </w:rPr>
        <w:t xml:space="preserve"> basis for increased </w:t>
      </w:r>
      <w:r w:rsidRPr="004B5D09">
        <w:rPr>
          <w:rFonts w:ascii="Times New Roman" w:hAnsi="Times New Roman" w:cs="Times New Roman"/>
          <w:b/>
          <w:bCs/>
          <w:noProof/>
          <w:sz w:val="24"/>
          <w:szCs w:val="24"/>
        </w:rPr>
        <w:t>political dialogue</w:t>
      </w:r>
      <w:r>
        <w:rPr>
          <w:rFonts w:ascii="Times New Roman" w:hAnsi="Times New Roman" w:cs="Times New Roman"/>
          <w:noProof/>
          <w:sz w:val="24"/>
          <w:szCs w:val="24"/>
        </w:rPr>
        <w:t xml:space="preserve"> </w:t>
      </w:r>
      <w:r w:rsidRPr="00CB6DDB">
        <w:rPr>
          <w:rFonts w:ascii="Times New Roman" w:hAnsi="Times New Roman" w:cs="Times New Roman"/>
          <w:noProof/>
          <w:sz w:val="24"/>
          <w:szCs w:val="24"/>
        </w:rPr>
        <w:t>at both national and European levels</w:t>
      </w:r>
      <w:r w:rsidRPr="00EE2396">
        <w:rPr>
          <w:rFonts w:ascii="Times New Roman" w:hAnsi="Times New Roman" w:cs="Times New Roman"/>
          <w:noProof/>
          <w:sz w:val="24"/>
          <w:szCs w:val="24"/>
        </w:rPr>
        <w:t xml:space="preserve">, including </w:t>
      </w:r>
      <w:r w:rsidR="00BB10B5">
        <w:rPr>
          <w:rFonts w:ascii="Times New Roman" w:hAnsi="Times New Roman" w:cs="Times New Roman"/>
          <w:noProof/>
          <w:sz w:val="24"/>
          <w:szCs w:val="24"/>
        </w:rPr>
        <w:t xml:space="preserve">in both </w:t>
      </w:r>
      <w:r w:rsidRPr="00EE2396">
        <w:rPr>
          <w:rFonts w:ascii="Times New Roman" w:hAnsi="Times New Roman" w:cs="Times New Roman"/>
          <w:noProof/>
          <w:sz w:val="24"/>
          <w:szCs w:val="24"/>
        </w:rPr>
        <w:t>the European Parliament and the Council</w:t>
      </w:r>
      <w:r>
        <w:rPr>
          <w:rFonts w:ascii="Times New Roman" w:hAnsi="Times New Roman" w:cs="Times New Roman"/>
          <w:noProof/>
          <w:sz w:val="24"/>
          <w:szCs w:val="24"/>
        </w:rPr>
        <w:t>.</w:t>
      </w:r>
    </w:p>
    <w:sectPr w:rsidR="00675639" w:rsidRPr="0056073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41C70" w14:textId="77777777" w:rsidR="00761A80" w:rsidRDefault="00761A80" w:rsidP="0089690F">
      <w:pPr>
        <w:spacing w:after="0" w:line="240" w:lineRule="auto"/>
      </w:pPr>
      <w:r>
        <w:separator/>
      </w:r>
    </w:p>
  </w:endnote>
  <w:endnote w:type="continuationSeparator" w:id="0">
    <w:p w14:paraId="174190B3" w14:textId="77777777" w:rsidR="00761A80" w:rsidRDefault="00761A80" w:rsidP="0089690F">
      <w:pPr>
        <w:spacing w:after="0" w:line="240" w:lineRule="auto"/>
      </w:pPr>
      <w:r>
        <w:continuationSeparator/>
      </w:r>
    </w:p>
  </w:endnote>
  <w:endnote w:type="continuationNotice" w:id="1">
    <w:p w14:paraId="748DD1F7" w14:textId="77777777" w:rsidR="00761A80" w:rsidRDefault="00761A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20000287" w:usb1="00000001" w:usb2="00000000" w:usb3="00000000" w:csb0="0000019F"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2D29" w14:textId="48EED2C5" w:rsidR="00332AD1" w:rsidRPr="00332AD1" w:rsidRDefault="00332AD1" w:rsidP="00332AD1">
    <w:pPr>
      <w:pStyle w:val="FooterCoverPage"/>
      <w:rPr>
        <w:rFonts w:ascii="Arial" w:hAnsi="Arial" w:cs="Arial"/>
        <w:b/>
        <w:sz w:val="48"/>
      </w:rPr>
    </w:pPr>
    <w:r w:rsidRPr="00332AD1">
      <w:rPr>
        <w:rFonts w:ascii="Arial" w:hAnsi="Arial" w:cs="Arial"/>
        <w:b/>
        <w:sz w:val="48"/>
      </w:rPr>
      <w:t>EN</w:t>
    </w:r>
    <w:r w:rsidRPr="00332AD1">
      <w:rPr>
        <w:rFonts w:ascii="Arial" w:hAnsi="Arial" w:cs="Arial"/>
        <w:b/>
        <w:sz w:val="48"/>
      </w:rPr>
      <w:tab/>
    </w:r>
    <w:r w:rsidRPr="00332AD1">
      <w:rPr>
        <w:rFonts w:ascii="Arial" w:hAnsi="Arial" w:cs="Arial"/>
        <w:b/>
        <w:sz w:val="48"/>
      </w:rPr>
      <w:tab/>
    </w:r>
    <w:r w:rsidRPr="00332AD1">
      <w:tab/>
    </w:r>
    <w:r w:rsidRPr="00332AD1">
      <w:rPr>
        <w:rFonts w:ascii="Arial" w:hAnsi="Arial" w:cs="Arial"/>
        <w:b/>
        <w:sz w:val="48"/>
      </w:rPr>
      <w:t>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8D6C" w14:textId="65D3FB51" w:rsidR="00332AD1" w:rsidRPr="00332AD1" w:rsidRDefault="00332AD1" w:rsidP="00332AD1">
    <w:pPr>
      <w:pStyle w:val="FooterCoverPage"/>
      <w:rPr>
        <w:rFonts w:ascii="Arial" w:hAnsi="Arial" w:cs="Arial"/>
        <w:b/>
        <w:sz w:val="48"/>
      </w:rPr>
    </w:pPr>
    <w:r w:rsidRPr="00332AD1">
      <w:rPr>
        <w:rFonts w:ascii="Arial" w:hAnsi="Arial" w:cs="Arial"/>
        <w:b/>
        <w:sz w:val="48"/>
      </w:rPr>
      <w:t>EN</w:t>
    </w:r>
    <w:r w:rsidRPr="00332AD1">
      <w:rPr>
        <w:rFonts w:ascii="Arial" w:hAnsi="Arial" w:cs="Arial"/>
        <w:b/>
        <w:sz w:val="48"/>
      </w:rPr>
      <w:tab/>
    </w:r>
    <w:r w:rsidRPr="00332AD1">
      <w:rPr>
        <w:rFonts w:ascii="Arial" w:hAnsi="Arial" w:cs="Arial"/>
        <w:b/>
        <w:sz w:val="48"/>
      </w:rPr>
      <w:tab/>
    </w:r>
    <w:r w:rsidRPr="00332AD1">
      <w:tab/>
    </w:r>
    <w:r w:rsidRPr="00332AD1">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0E459" w14:textId="77777777" w:rsidR="00332AD1" w:rsidRPr="00332AD1" w:rsidRDefault="00332AD1" w:rsidP="00332AD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4012" w14:textId="77777777" w:rsidR="002A25AC" w:rsidRDefault="002A25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493800"/>
      <w:docPartObj>
        <w:docPartGallery w:val="Page Numbers (Bottom of Page)"/>
        <w:docPartUnique/>
      </w:docPartObj>
    </w:sdtPr>
    <w:sdtEndPr>
      <w:rPr>
        <w:rFonts w:ascii="Times New Roman" w:hAnsi="Times New Roman" w:cs="Times New Roman"/>
        <w:noProof/>
        <w:sz w:val="20"/>
        <w:szCs w:val="20"/>
      </w:rPr>
    </w:sdtEndPr>
    <w:sdtContent>
      <w:p w14:paraId="2E11CCDD" w14:textId="6F644FB0" w:rsidR="002A25AC" w:rsidRPr="000B7F23" w:rsidRDefault="00017736">
        <w:pPr>
          <w:pStyle w:val="Footer"/>
          <w:jc w:val="center"/>
          <w:rPr>
            <w:rFonts w:ascii="Times New Roman" w:hAnsi="Times New Roman" w:cs="Times New Roman"/>
            <w:sz w:val="20"/>
            <w:szCs w:val="20"/>
          </w:rPr>
        </w:pPr>
        <w:r w:rsidRPr="000B7F23">
          <w:rPr>
            <w:rFonts w:ascii="Times New Roman" w:hAnsi="Times New Roman" w:cs="Times New Roman"/>
            <w:sz w:val="20"/>
            <w:szCs w:val="20"/>
          </w:rPr>
          <w:fldChar w:fldCharType="begin"/>
        </w:r>
        <w:r w:rsidRPr="000B7F23">
          <w:rPr>
            <w:rFonts w:ascii="Times New Roman" w:hAnsi="Times New Roman" w:cs="Times New Roman"/>
            <w:sz w:val="20"/>
            <w:szCs w:val="20"/>
          </w:rPr>
          <w:instrText xml:space="preserve"> PAGE   \* MERGEFORMAT </w:instrText>
        </w:r>
        <w:r w:rsidRPr="000B7F23">
          <w:rPr>
            <w:rFonts w:ascii="Times New Roman" w:hAnsi="Times New Roman" w:cs="Times New Roman"/>
            <w:sz w:val="20"/>
            <w:szCs w:val="20"/>
          </w:rPr>
          <w:fldChar w:fldCharType="separate"/>
        </w:r>
        <w:r w:rsidR="00332AD1">
          <w:rPr>
            <w:rFonts w:ascii="Times New Roman" w:hAnsi="Times New Roman" w:cs="Times New Roman"/>
            <w:noProof/>
            <w:sz w:val="20"/>
            <w:szCs w:val="20"/>
          </w:rPr>
          <w:t>1</w:t>
        </w:r>
        <w:r w:rsidRPr="000B7F23">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6EC1" w14:textId="77777777" w:rsidR="002A25AC" w:rsidRDefault="002A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C8E36" w14:textId="77777777" w:rsidR="00761A80" w:rsidRDefault="00761A80" w:rsidP="0089690F">
      <w:pPr>
        <w:spacing w:after="0" w:line="240" w:lineRule="auto"/>
      </w:pPr>
      <w:r>
        <w:separator/>
      </w:r>
    </w:p>
  </w:footnote>
  <w:footnote w:type="continuationSeparator" w:id="0">
    <w:p w14:paraId="7FD278E3" w14:textId="77777777" w:rsidR="00761A80" w:rsidRDefault="00761A80" w:rsidP="0089690F">
      <w:pPr>
        <w:spacing w:after="0" w:line="240" w:lineRule="auto"/>
      </w:pPr>
      <w:r>
        <w:continuationSeparator/>
      </w:r>
    </w:p>
  </w:footnote>
  <w:footnote w:type="continuationNotice" w:id="1">
    <w:p w14:paraId="3B6C0C26" w14:textId="77777777" w:rsidR="00761A80" w:rsidRDefault="00761A80">
      <w:pPr>
        <w:spacing w:after="0" w:line="240" w:lineRule="auto"/>
      </w:pPr>
    </w:p>
  </w:footnote>
  <w:footnote w:id="2">
    <w:p w14:paraId="733AC991" w14:textId="717CB5A8" w:rsidR="00450F22" w:rsidRPr="00984124" w:rsidRDefault="00450F22" w:rsidP="00DF29AC">
      <w:pPr>
        <w:pStyle w:val="FootnoteText"/>
        <w:ind w:left="567" w:hanging="567"/>
        <w:jc w:val="both"/>
        <w:rPr>
          <w:rFonts w:ascii="Times New Roman" w:hAnsi="Times New Roman" w:cs="Times New Roman"/>
          <w:highlight w:val="yellow"/>
          <w:lang w:val="en-IE"/>
        </w:rPr>
      </w:pPr>
      <w:r w:rsidRPr="00AF3E31">
        <w:rPr>
          <w:rStyle w:val="FootnoteReference"/>
          <w:rFonts w:ascii="Times New Roman" w:hAnsi="Times New Roman" w:cs="Times New Roman"/>
        </w:rPr>
        <w:footnoteRef/>
      </w:r>
      <w:r w:rsidRPr="00AF3E31">
        <w:rPr>
          <w:rFonts w:ascii="Times New Roman" w:hAnsi="Times New Roman" w:cs="Times New Roman"/>
        </w:rPr>
        <w:t xml:space="preserve"> </w:t>
      </w:r>
      <w:r w:rsidRPr="00AF3E31">
        <w:rPr>
          <w:rFonts w:ascii="Times New Roman" w:hAnsi="Times New Roman" w:cs="Times New Roman"/>
        </w:rPr>
        <w:tab/>
        <w:t xml:space="preserve">The 2024 State of Schengen report addresses Commission’s legal obligation to provide reporting pursuant to Article 25 of Council Regulation </w:t>
      </w:r>
      <w:r w:rsidR="00E01E63">
        <w:rPr>
          <w:rFonts w:ascii="Times New Roman" w:hAnsi="Times New Roman" w:cs="Times New Roman"/>
        </w:rPr>
        <w:t>2022/</w:t>
      </w:r>
      <w:r w:rsidRPr="00AF3E31">
        <w:rPr>
          <w:rFonts w:ascii="Times New Roman" w:hAnsi="Times New Roman" w:cs="Times New Roman"/>
        </w:rPr>
        <w:t>922 and to Article 33 of the Schengen Borders Code.</w:t>
      </w:r>
    </w:p>
  </w:footnote>
  <w:footnote w:id="3">
    <w:p w14:paraId="19EA0000" w14:textId="77777777" w:rsidR="00AE2308" w:rsidRPr="007F6BD7" w:rsidRDefault="00AE2308" w:rsidP="00AE2308">
      <w:pPr>
        <w:pStyle w:val="FootnoteText"/>
        <w:ind w:left="567" w:hanging="567"/>
        <w:rPr>
          <w:highlight w:val="yellow"/>
          <w:lang w:val="en-IE"/>
        </w:rPr>
      </w:pPr>
      <w:r w:rsidRPr="004C4CF9">
        <w:rPr>
          <w:rStyle w:val="FootnoteReference"/>
          <w:rFonts w:ascii="Times New Roman" w:hAnsi="Times New Roman" w:cs="Times New Roman"/>
        </w:rPr>
        <w:footnoteRef/>
      </w:r>
      <w:r w:rsidRPr="002D4C69">
        <w:t xml:space="preserve"> </w:t>
      </w:r>
      <w:r w:rsidRPr="002D4C69">
        <w:tab/>
      </w:r>
      <w:r w:rsidRPr="00CB6DDB">
        <w:rPr>
          <w:rFonts w:ascii="Times New Roman" w:hAnsi="Times New Roman" w:cs="Times New Roman"/>
        </w:rPr>
        <w:t>C(2023) 8139 final.</w:t>
      </w:r>
    </w:p>
  </w:footnote>
  <w:footnote w:id="4">
    <w:p w14:paraId="0366E4DB" w14:textId="286B1FBA" w:rsidR="00AF3E31" w:rsidRPr="00CB6DDB" w:rsidRDefault="00AF3E31" w:rsidP="00AF3E31">
      <w:pPr>
        <w:pStyle w:val="FootnoteText"/>
        <w:ind w:left="567" w:hanging="567"/>
        <w:jc w:val="both"/>
        <w:rPr>
          <w:rFonts w:ascii="Times New Roman" w:hAnsi="Times New Roman" w:cs="Times New Roman"/>
          <w:lang w:val="en-IE"/>
        </w:rPr>
      </w:pPr>
      <w:r w:rsidRPr="00AF3E31">
        <w:rPr>
          <w:rStyle w:val="FootnoteReference"/>
          <w:rFonts w:ascii="Times New Roman" w:hAnsi="Times New Roman" w:cs="Times New Roman"/>
        </w:rPr>
        <w:footnoteRef/>
      </w:r>
      <w:r w:rsidRPr="00AF3E31">
        <w:rPr>
          <w:rFonts w:ascii="Times New Roman" w:hAnsi="Times New Roman" w:cs="Times New Roman"/>
        </w:rPr>
        <w:t xml:space="preserve"> </w:t>
      </w:r>
      <w:r w:rsidRPr="00AF3E31">
        <w:rPr>
          <w:rFonts w:ascii="Times New Roman" w:hAnsi="Times New Roman" w:cs="Times New Roman"/>
          <w:lang w:val="en-IE"/>
        </w:rPr>
        <w:tab/>
      </w:r>
      <w:r w:rsidRPr="00AF3E31">
        <w:rPr>
          <w:rFonts w:ascii="Times New Roman" w:hAnsi="Times New Roman" w:cs="Times New Roman"/>
        </w:rPr>
        <w:t xml:space="preserve">For instance, </w:t>
      </w:r>
      <w:r>
        <w:rPr>
          <w:rFonts w:ascii="Times New Roman" w:hAnsi="Times New Roman" w:cs="Times New Roman"/>
        </w:rPr>
        <w:t xml:space="preserve">as compared to the </w:t>
      </w:r>
      <w:r w:rsidR="00EF2666">
        <w:rPr>
          <w:rFonts w:ascii="Times New Roman" w:hAnsi="Times New Roman" w:cs="Times New Roman"/>
        </w:rPr>
        <w:t>COVID</w:t>
      </w:r>
      <w:r w:rsidR="008A104D">
        <w:rPr>
          <w:rFonts w:ascii="Times New Roman" w:hAnsi="Times New Roman" w:cs="Times New Roman"/>
        </w:rPr>
        <w:t>-</w:t>
      </w:r>
      <w:r w:rsidR="00EF2666">
        <w:rPr>
          <w:rFonts w:ascii="Times New Roman" w:hAnsi="Times New Roman" w:cs="Times New Roman"/>
        </w:rPr>
        <w:t>19</w:t>
      </w:r>
      <w:r>
        <w:rPr>
          <w:rFonts w:ascii="Times New Roman" w:hAnsi="Times New Roman" w:cs="Times New Roman"/>
        </w:rPr>
        <w:t xml:space="preserve"> pandemic, </w:t>
      </w:r>
      <w:r w:rsidRPr="00AF3E31">
        <w:rPr>
          <w:rFonts w:ascii="Times New Roman" w:hAnsi="Times New Roman" w:cs="Times New Roman"/>
        </w:rPr>
        <w:t xml:space="preserve">the Council is empowered to impose EU-wide temporary travel restrictions in cases of widespread threats to public health, while enabling derogations </w:t>
      </w:r>
      <w:r w:rsidRPr="007F6BD7">
        <w:rPr>
          <w:rFonts w:ascii="Times New Roman" w:hAnsi="Times New Roman" w:cs="Times New Roman"/>
        </w:rPr>
        <w:t>from entry restrictions for certain categories of person considered to exercise essential travel.</w:t>
      </w:r>
      <w:r w:rsidRPr="007F6BD7">
        <w:rPr>
          <w:rFonts w:ascii="Times New Roman" w:hAnsi="Times New Roman" w:cs="Times New Roman"/>
          <w:sz w:val="24"/>
          <w:szCs w:val="24"/>
        </w:rPr>
        <w:t xml:space="preserve"> </w:t>
      </w:r>
    </w:p>
  </w:footnote>
  <w:footnote w:id="5">
    <w:p w14:paraId="6D0B2BBA" w14:textId="2CED88B5" w:rsidR="001C258F" w:rsidRPr="001C258F" w:rsidRDefault="001C258F" w:rsidP="001C258F">
      <w:pPr>
        <w:pStyle w:val="FootnoteText"/>
        <w:ind w:left="567" w:hanging="567"/>
        <w:jc w:val="both"/>
        <w:rPr>
          <w:rFonts w:ascii="Times New Roman" w:hAnsi="Times New Roman" w:cs="Times New Roman"/>
        </w:rPr>
      </w:pPr>
      <w:r w:rsidRPr="001C258F">
        <w:rPr>
          <w:rStyle w:val="FootnoteReference"/>
          <w:rFonts w:ascii="Times New Roman" w:hAnsi="Times New Roman" w:cs="Times New Roman"/>
        </w:rPr>
        <w:footnoteRef/>
      </w:r>
      <w:r w:rsidRPr="001C258F">
        <w:rPr>
          <w:rFonts w:ascii="Times New Roman" w:hAnsi="Times New Roman" w:cs="Times New Roman"/>
        </w:rPr>
        <w:t xml:space="preserve"> </w:t>
      </w:r>
      <w:r>
        <w:rPr>
          <w:rFonts w:ascii="Times New Roman" w:hAnsi="Times New Roman" w:cs="Times New Roman"/>
        </w:rPr>
        <w:tab/>
      </w:r>
      <w:r w:rsidRPr="001C258F">
        <w:rPr>
          <w:rFonts w:ascii="Times New Roman" w:hAnsi="Times New Roman" w:cs="Times New Roman"/>
        </w:rPr>
        <w:t>Directive (EU) 2023/977 of the European Parliament and of the Council of 10 May 2023 on the exchange of information between the law enforcement authorities of Member States and repealing Council Framework Decision 2006/960/JHA (</w:t>
      </w:r>
      <w:r w:rsidRPr="001C258F">
        <w:rPr>
          <w:rFonts w:ascii="Times New Roman" w:hAnsi="Times New Roman" w:cs="Times New Roman"/>
          <w:lang w:val="en-IE"/>
        </w:rPr>
        <w:t>OJ L 134, 22.5.2023, p. 1).</w:t>
      </w:r>
    </w:p>
  </w:footnote>
  <w:footnote w:id="6">
    <w:p w14:paraId="300D71A7" w14:textId="3C3163BE" w:rsidR="008772CC" w:rsidRPr="00670B69" w:rsidRDefault="008772CC" w:rsidP="001C258F">
      <w:pPr>
        <w:pStyle w:val="FootnoteText"/>
        <w:ind w:left="567" w:hanging="567"/>
        <w:jc w:val="both"/>
        <w:rPr>
          <w:rFonts w:ascii="Times New Roman" w:hAnsi="Times New Roman" w:cs="Times New Roman"/>
        </w:rPr>
      </w:pPr>
      <w:r w:rsidRPr="001C258F">
        <w:rPr>
          <w:rStyle w:val="FootnoteReference"/>
          <w:rFonts w:ascii="Times New Roman" w:hAnsi="Times New Roman" w:cs="Times New Roman"/>
        </w:rPr>
        <w:footnoteRef/>
      </w:r>
      <w:r w:rsidR="005D6FB8" w:rsidRPr="00670B69">
        <w:rPr>
          <w:rFonts w:ascii="Times New Roman" w:hAnsi="Times New Roman" w:cs="Times New Roman"/>
        </w:rPr>
        <w:t xml:space="preserve"> </w:t>
      </w:r>
      <w:r w:rsidR="001C258F" w:rsidRPr="00670B69">
        <w:rPr>
          <w:rFonts w:ascii="Times New Roman" w:hAnsi="Times New Roman" w:cs="Times New Roman"/>
        </w:rPr>
        <w:tab/>
      </w:r>
      <w:r w:rsidR="00080D33" w:rsidRPr="00080D33">
        <w:rPr>
          <w:rFonts w:ascii="Times New Roman" w:hAnsi="Times New Roman" w:cs="Times New Roman"/>
        </w:rPr>
        <w:t xml:space="preserve">Regulation (EU) 2024/982 of the European Parliament and of the Council of 13 March 2024 on the automated search and exchange of data for police cooperation, and amending Council Decisions 2008/615/JHA and 2008/616/JHA and Regulations (EU) 2018/1726, (EU) No 2019/817 and (EU) 2019/818 of the European Parliament and of the Council (the Prüm II Regulation) </w:t>
      </w:r>
      <w:r w:rsidR="00080D33">
        <w:rPr>
          <w:rFonts w:ascii="Times New Roman" w:hAnsi="Times New Roman" w:cs="Times New Roman"/>
        </w:rPr>
        <w:t>(</w:t>
      </w:r>
      <w:r w:rsidR="00D3168C" w:rsidRPr="00D3168C">
        <w:rPr>
          <w:rFonts w:ascii="Times New Roman" w:hAnsi="Times New Roman" w:cs="Times New Roman"/>
        </w:rPr>
        <w:t>OJ L, 2024/982, 5.4.2024</w:t>
      </w:r>
      <w:r w:rsidR="00080D33">
        <w:rPr>
          <w:rFonts w:ascii="Times New Roman" w:hAnsi="Times New Roman" w:cs="Times New Roman"/>
        </w:rPr>
        <w:t>).</w:t>
      </w:r>
    </w:p>
  </w:footnote>
  <w:footnote w:id="7">
    <w:p w14:paraId="08A47BC7" w14:textId="5609ED8B" w:rsidR="00BC15D1" w:rsidRPr="008A104D" w:rsidRDefault="00BC15D1" w:rsidP="004B5D09">
      <w:pPr>
        <w:pStyle w:val="FootnoteText"/>
        <w:ind w:left="567" w:hanging="567"/>
        <w:jc w:val="both"/>
        <w:rPr>
          <w:rFonts w:ascii="Times New Roman" w:hAnsi="Times New Roman" w:cs="Times New Roman"/>
          <w:lang w:val="en-IE"/>
        </w:rPr>
      </w:pPr>
      <w:r w:rsidRPr="008A104D">
        <w:rPr>
          <w:rStyle w:val="FootnoteReference"/>
          <w:rFonts w:ascii="Times New Roman" w:hAnsi="Times New Roman" w:cs="Times New Roman"/>
        </w:rPr>
        <w:footnoteRef/>
      </w:r>
      <w:r w:rsidRPr="008A104D">
        <w:rPr>
          <w:rFonts w:ascii="Times New Roman" w:hAnsi="Times New Roman" w:cs="Times New Roman"/>
        </w:rPr>
        <w:t xml:space="preserve"> </w:t>
      </w:r>
      <w:r w:rsidR="00AF3E31" w:rsidRPr="008A104D">
        <w:rPr>
          <w:rFonts w:ascii="Times New Roman" w:hAnsi="Times New Roman" w:cs="Times New Roman"/>
        </w:rPr>
        <w:tab/>
      </w:r>
      <w:r w:rsidR="00947CD7" w:rsidRPr="008A104D">
        <w:rPr>
          <w:rFonts w:ascii="Times New Roman" w:hAnsi="Times New Roman" w:cs="Times New Roman"/>
        </w:rPr>
        <w:t>Directive 2011/36/EU of the European Parliament and of the Council of 5 April 2011 on preventing and combating trafficking in human beings and protecting its victims, and replacing Council Framework Decision 2002/629/JHA</w:t>
      </w:r>
      <w:r w:rsidR="00947CD7" w:rsidRPr="008A104D" w:rsidDel="00947CD7">
        <w:rPr>
          <w:rFonts w:ascii="Times New Roman" w:hAnsi="Times New Roman" w:cs="Times New Roman"/>
        </w:rPr>
        <w:t xml:space="preserve"> </w:t>
      </w:r>
      <w:r w:rsidR="00080D33" w:rsidRPr="008A104D">
        <w:rPr>
          <w:rFonts w:ascii="Times New Roman" w:hAnsi="Times New Roman" w:cs="Times New Roman"/>
        </w:rPr>
        <w:t>(OJ L 101, 15.4.2011, p. 1–11)</w:t>
      </w:r>
      <w:r w:rsidRPr="008A104D">
        <w:rPr>
          <w:rFonts w:ascii="Times New Roman" w:hAnsi="Times New Roman" w:cs="Times New Roman"/>
        </w:rPr>
        <w:t>.</w:t>
      </w:r>
    </w:p>
  </w:footnote>
  <w:footnote w:id="8">
    <w:p w14:paraId="198C9504" w14:textId="2F9A092C" w:rsidR="008B1836" w:rsidRPr="008A104D" w:rsidRDefault="008B1836" w:rsidP="008B1836">
      <w:pPr>
        <w:pStyle w:val="FootnoteText"/>
        <w:ind w:left="567" w:hanging="567"/>
        <w:jc w:val="both"/>
        <w:rPr>
          <w:rFonts w:ascii="Times New Roman" w:hAnsi="Times New Roman" w:cs="Times New Roman"/>
        </w:rPr>
      </w:pPr>
      <w:r w:rsidRPr="008A104D">
        <w:rPr>
          <w:rStyle w:val="FootnoteReference"/>
          <w:rFonts w:ascii="Times New Roman" w:hAnsi="Times New Roman" w:cs="Times New Roman"/>
        </w:rPr>
        <w:footnoteRef/>
      </w:r>
      <w:r w:rsidRPr="008A104D">
        <w:rPr>
          <w:rFonts w:ascii="Times New Roman" w:hAnsi="Times New Roman" w:cs="Times New Roman"/>
        </w:rPr>
        <w:t xml:space="preserve"> </w:t>
      </w:r>
      <w:r w:rsidRPr="008A104D">
        <w:rPr>
          <w:rFonts w:ascii="Times New Roman" w:hAnsi="Times New Roman" w:cs="Times New Roman"/>
        </w:rPr>
        <w:tab/>
      </w:r>
      <w:hyperlink r:id="rId1" w:history="1">
        <w:r w:rsidRPr="008A104D">
          <w:rPr>
            <w:rStyle w:val="Hyperlink"/>
            <w:rFonts w:ascii="Times New Roman" w:hAnsi="Times New Roman" w:cs="Times New Roman"/>
            <w:color w:val="auto"/>
            <w:u w:val="none"/>
          </w:rPr>
          <w:t xml:space="preserve">Proposal for a Regulation of the European Parliament and of the Council on import, export and transit measures for firearms, their essential components and ammunition, implementing Article 10 of the United Nations’ Protocol against the illicit manufacturing of and trafficking in firearms, their parts and components and ammunition, supplementing the United Nations Convention against Transnational Organised Crime (UN Firearms Protocol) (recast) </w:t>
        </w:r>
        <w:r w:rsidR="008A104D">
          <w:rPr>
            <w:rStyle w:val="Hyperlink"/>
            <w:rFonts w:ascii="Times New Roman" w:hAnsi="Times New Roman" w:cs="Times New Roman"/>
            <w:color w:val="auto"/>
            <w:u w:val="none"/>
          </w:rPr>
          <w:t>(</w:t>
        </w:r>
        <w:r w:rsidRPr="008A104D">
          <w:rPr>
            <w:rStyle w:val="Hyperlink"/>
            <w:rFonts w:ascii="Times New Roman" w:hAnsi="Times New Roman" w:cs="Times New Roman"/>
            <w:color w:val="auto"/>
            <w:u w:val="none"/>
          </w:rPr>
          <w:t>COM</w:t>
        </w:r>
        <w:r w:rsidR="008A104D">
          <w:rPr>
            <w:rStyle w:val="Hyperlink"/>
            <w:rFonts w:ascii="Times New Roman" w:hAnsi="Times New Roman" w:cs="Times New Roman"/>
            <w:color w:val="auto"/>
            <w:u w:val="none"/>
          </w:rPr>
          <w:t>(</w:t>
        </w:r>
        <w:r w:rsidRPr="008A104D">
          <w:rPr>
            <w:rStyle w:val="Hyperlink"/>
            <w:rFonts w:ascii="Times New Roman" w:hAnsi="Times New Roman" w:cs="Times New Roman"/>
            <w:color w:val="auto"/>
            <w:u w:val="none"/>
          </w:rPr>
          <w:t>2022</w:t>
        </w:r>
        <w:r w:rsidR="008A104D">
          <w:rPr>
            <w:rStyle w:val="Hyperlink"/>
            <w:rFonts w:ascii="Times New Roman" w:hAnsi="Times New Roman" w:cs="Times New Roman"/>
            <w:color w:val="auto"/>
            <w:u w:val="none"/>
          </w:rPr>
          <w:t xml:space="preserve">) </w:t>
        </w:r>
        <w:r w:rsidRPr="008A104D">
          <w:rPr>
            <w:rStyle w:val="Hyperlink"/>
            <w:rFonts w:ascii="Times New Roman" w:hAnsi="Times New Roman" w:cs="Times New Roman"/>
            <w:color w:val="auto"/>
            <w:u w:val="none"/>
          </w:rPr>
          <w:t>480 final</w:t>
        </w:r>
      </w:hyperlink>
      <w:r w:rsidR="008A104D">
        <w:rPr>
          <w:rStyle w:val="Hyperlink"/>
          <w:rFonts w:ascii="Times New Roman" w:hAnsi="Times New Roman" w:cs="Times New Roman"/>
          <w:color w:val="auto"/>
          <w:u w:val="none"/>
        </w:rPr>
        <w:t>).</w:t>
      </w:r>
    </w:p>
  </w:footnote>
  <w:footnote w:id="9">
    <w:p w14:paraId="4576008E" w14:textId="5276F6FC" w:rsidR="00F530AC" w:rsidRPr="008A104D" w:rsidRDefault="00F530AC" w:rsidP="007A6D23">
      <w:pPr>
        <w:pStyle w:val="FootnoteText"/>
        <w:ind w:left="567" w:hanging="567"/>
        <w:jc w:val="both"/>
        <w:rPr>
          <w:rFonts w:ascii="Times New Roman" w:hAnsi="Times New Roman" w:cs="Times New Roman"/>
          <w:lang w:val="en-IE"/>
        </w:rPr>
      </w:pPr>
      <w:r w:rsidRPr="008A104D">
        <w:rPr>
          <w:rStyle w:val="FootnoteReference"/>
          <w:rFonts w:ascii="Times New Roman" w:hAnsi="Times New Roman" w:cs="Times New Roman"/>
        </w:rPr>
        <w:footnoteRef/>
      </w:r>
      <w:r w:rsidRPr="008A104D">
        <w:rPr>
          <w:rFonts w:ascii="Times New Roman" w:hAnsi="Times New Roman" w:cs="Times New Roman"/>
        </w:rPr>
        <w:t xml:space="preserve"> </w:t>
      </w:r>
      <w:r w:rsidR="007A6D23" w:rsidRPr="008A104D">
        <w:rPr>
          <w:rFonts w:ascii="Times New Roman" w:hAnsi="Times New Roman" w:cs="Times New Roman"/>
          <w:lang w:val="en-IE"/>
        </w:rPr>
        <w:tab/>
      </w:r>
      <w:r w:rsidR="008A104D" w:rsidRPr="008A104D">
        <w:rPr>
          <w:rFonts w:ascii="Times New Roman" w:hAnsi="Times New Roman" w:cs="Times New Roman"/>
        </w:rPr>
        <w:t xml:space="preserve">COM (2023) 754 and </w:t>
      </w:r>
      <w:r w:rsidRPr="008A104D">
        <w:rPr>
          <w:rFonts w:ascii="Times New Roman" w:hAnsi="Times New Roman" w:cs="Times New Roman"/>
          <w:lang w:val="en-IE"/>
        </w:rPr>
        <w:t>COM (2023) 755</w:t>
      </w:r>
      <w:r w:rsidR="00E6050D" w:rsidRPr="008A104D">
        <w:rPr>
          <w:rFonts w:ascii="Times New Roman" w:hAnsi="Times New Roman" w:cs="Times New Roman"/>
          <w:lang w:val="en-IE"/>
        </w:rPr>
        <w:t>.</w:t>
      </w:r>
    </w:p>
  </w:footnote>
  <w:footnote w:id="10">
    <w:p w14:paraId="7336D7EC" w14:textId="065D3F62" w:rsidR="006D6F5B" w:rsidRPr="006201A2" w:rsidRDefault="006D6F5B" w:rsidP="006201A2">
      <w:pPr>
        <w:pStyle w:val="FootnoteText"/>
        <w:ind w:left="567" w:hanging="567"/>
        <w:jc w:val="both"/>
        <w:rPr>
          <w:rFonts w:ascii="Times New Roman" w:hAnsi="Times New Roman" w:cs="Times New Roman"/>
        </w:rPr>
      </w:pPr>
      <w:r w:rsidRPr="008A104D">
        <w:rPr>
          <w:rStyle w:val="FootnoteReference"/>
          <w:rFonts w:ascii="Times New Roman" w:hAnsi="Times New Roman" w:cs="Times New Roman"/>
        </w:rPr>
        <w:footnoteRef/>
      </w:r>
      <w:r w:rsidRPr="008A104D">
        <w:rPr>
          <w:rFonts w:ascii="Times New Roman" w:hAnsi="Times New Roman" w:cs="Times New Roman"/>
        </w:rPr>
        <w:t xml:space="preserve"> </w:t>
      </w:r>
      <w:r w:rsidR="006201A2" w:rsidRPr="008A104D">
        <w:rPr>
          <w:rFonts w:ascii="Times New Roman" w:hAnsi="Times New Roman" w:cs="Times New Roman"/>
        </w:rPr>
        <w:tab/>
      </w:r>
      <w:r w:rsidRPr="008A104D">
        <w:rPr>
          <w:rFonts w:ascii="Times New Roman" w:hAnsi="Times New Roman" w:cs="Times New Roman"/>
        </w:rPr>
        <w:t>COM (2023) 754</w:t>
      </w:r>
      <w:r w:rsidR="00E6050D" w:rsidRPr="008A104D">
        <w:rPr>
          <w:rFonts w:ascii="Times New Roman" w:hAnsi="Times New Roman" w:cs="Times New Roman"/>
        </w:rPr>
        <w:t>.</w:t>
      </w:r>
    </w:p>
  </w:footnote>
  <w:footnote w:id="11">
    <w:p w14:paraId="378A8C1A" w14:textId="10F03E75" w:rsidR="00CA3E9D" w:rsidRPr="00773DB4" w:rsidRDefault="00CA3E9D" w:rsidP="009F7E9C">
      <w:pPr>
        <w:pStyle w:val="FootnoteText"/>
        <w:ind w:left="567" w:hanging="567"/>
        <w:jc w:val="both"/>
        <w:rPr>
          <w:rFonts w:ascii="Times New Roman" w:hAnsi="Times New Roman" w:cs="Times New Roman"/>
          <w:lang w:val="en-IE"/>
        </w:rPr>
      </w:pPr>
      <w:r w:rsidRPr="00773DB4">
        <w:rPr>
          <w:rStyle w:val="FootnoteReference"/>
          <w:rFonts w:ascii="Times New Roman" w:hAnsi="Times New Roman" w:cs="Times New Roman"/>
        </w:rPr>
        <w:footnoteRef/>
      </w:r>
      <w:r w:rsidRPr="00773DB4">
        <w:rPr>
          <w:rFonts w:ascii="Times New Roman" w:hAnsi="Times New Roman" w:cs="Times New Roman"/>
        </w:rPr>
        <w:t xml:space="preserve"> </w:t>
      </w:r>
      <w:r w:rsidRPr="00773DB4">
        <w:rPr>
          <w:rFonts w:ascii="Times New Roman" w:hAnsi="Times New Roman" w:cs="Times New Roman"/>
        </w:rPr>
        <w:tab/>
        <w:t>Croatian National Tourist Board: “CROATIA VISITED BY 20.6 MILLION TOURISTS IN 2023,” Press Release, 03.01.2024: https://www.htz.hr/en-GB/press/press-releases/croatia-visited-206-million-tourists-2023.</w:t>
      </w:r>
    </w:p>
  </w:footnote>
  <w:footnote w:id="12">
    <w:p w14:paraId="78791903" w14:textId="4CB13750" w:rsidR="00F926CE" w:rsidRPr="00773DB4" w:rsidRDefault="00F926CE" w:rsidP="009F7E9C">
      <w:pPr>
        <w:pStyle w:val="FootnoteText"/>
        <w:ind w:left="567" w:hanging="567"/>
        <w:jc w:val="both"/>
        <w:rPr>
          <w:rFonts w:ascii="Times New Roman" w:hAnsi="Times New Roman" w:cs="Times New Roman"/>
        </w:rPr>
      </w:pPr>
      <w:r w:rsidRPr="00773DB4">
        <w:rPr>
          <w:rStyle w:val="FootnoteReference"/>
          <w:rFonts w:ascii="Times New Roman" w:hAnsi="Times New Roman" w:cs="Times New Roman"/>
        </w:rPr>
        <w:footnoteRef/>
      </w:r>
      <w:r w:rsidRPr="00773DB4">
        <w:rPr>
          <w:rFonts w:ascii="Times New Roman" w:hAnsi="Times New Roman" w:cs="Times New Roman"/>
        </w:rPr>
        <w:t xml:space="preserve"> </w:t>
      </w:r>
      <w:r w:rsidRPr="00773DB4">
        <w:rPr>
          <w:rFonts w:ascii="Times New Roman" w:hAnsi="Times New Roman" w:cs="Times New Roman"/>
          <w:lang w:val="en-IE"/>
        </w:rPr>
        <w:tab/>
      </w:r>
      <w:r w:rsidRPr="00773DB4">
        <w:rPr>
          <w:rFonts w:ascii="Times New Roman" w:hAnsi="Times New Roman" w:cs="Times New Roman"/>
        </w:rPr>
        <w:t xml:space="preserve">In 2023, joint patrols between Croatia and Slovenia increased from 437 in </w:t>
      </w:r>
      <w:r w:rsidR="00DE247B">
        <w:rPr>
          <w:rFonts w:ascii="Times New Roman" w:hAnsi="Times New Roman" w:cs="Times New Roman"/>
        </w:rPr>
        <w:t>2022</w:t>
      </w:r>
      <w:r w:rsidRPr="00773DB4">
        <w:rPr>
          <w:rFonts w:ascii="Times New Roman" w:hAnsi="Times New Roman" w:cs="Times New Roman"/>
        </w:rPr>
        <w:t xml:space="preserve"> to 864</w:t>
      </w:r>
      <w:r w:rsidR="00773DB4">
        <w:rPr>
          <w:rFonts w:ascii="Times New Roman" w:hAnsi="Times New Roman" w:cs="Times New Roman"/>
        </w:rPr>
        <w:t>.</w:t>
      </w:r>
    </w:p>
  </w:footnote>
  <w:footnote w:id="13">
    <w:p w14:paraId="59C45C7D" w14:textId="77777777" w:rsidR="00773DB4" w:rsidRPr="00984124" w:rsidRDefault="00773DB4" w:rsidP="009F7E9C">
      <w:pPr>
        <w:pStyle w:val="FootnoteText"/>
        <w:ind w:left="567" w:hanging="567"/>
        <w:jc w:val="both"/>
        <w:rPr>
          <w:rFonts w:ascii="Times New Roman" w:hAnsi="Times New Roman" w:cs="Times New Roman"/>
          <w:highlight w:val="yellow"/>
          <w:lang w:val="en-IE"/>
        </w:rPr>
      </w:pPr>
      <w:r w:rsidRPr="00773DB4">
        <w:rPr>
          <w:rStyle w:val="FootnoteReference"/>
          <w:rFonts w:ascii="Times New Roman" w:hAnsi="Times New Roman" w:cs="Times New Roman"/>
        </w:rPr>
        <w:footnoteRef/>
      </w:r>
      <w:r w:rsidRPr="00773DB4">
        <w:rPr>
          <w:rFonts w:ascii="Times New Roman" w:hAnsi="Times New Roman" w:cs="Times New Roman"/>
        </w:rPr>
        <w:t xml:space="preserve"> </w:t>
      </w:r>
      <w:r w:rsidRPr="00773DB4">
        <w:rPr>
          <w:rFonts w:ascii="Times New Roman" w:hAnsi="Times New Roman" w:cs="Times New Roman"/>
        </w:rPr>
        <w:tab/>
        <w:t xml:space="preserve">Council Decision (EU) 2024/210 of 30 December 2023 on the full application of the provisions of the Schengen </w:t>
      </w:r>
      <w:r w:rsidRPr="00773DB4">
        <w:rPr>
          <w:rFonts w:ascii="Times New Roman" w:hAnsi="Times New Roman" w:cs="Times New Roman"/>
          <w:i/>
          <w:iCs/>
        </w:rPr>
        <w:t>acquis</w:t>
      </w:r>
      <w:r w:rsidRPr="00773DB4">
        <w:rPr>
          <w:rFonts w:ascii="Times New Roman" w:hAnsi="Times New Roman" w:cs="Times New Roman"/>
        </w:rPr>
        <w:t xml:space="preserve"> in the Republic of Bulgaria and Romania.</w:t>
      </w:r>
    </w:p>
  </w:footnote>
  <w:footnote w:id="14">
    <w:p w14:paraId="23E28DF4" w14:textId="77777777" w:rsidR="00014907" w:rsidRPr="003230DF" w:rsidRDefault="00014907" w:rsidP="00014907">
      <w:pPr>
        <w:pStyle w:val="FootnoteText"/>
        <w:ind w:left="567" w:hanging="567"/>
        <w:jc w:val="both"/>
        <w:rPr>
          <w:rFonts w:ascii="Times New Roman" w:hAnsi="Times New Roman" w:cs="Times New Roman"/>
          <w:lang w:val="en-IE"/>
        </w:rPr>
      </w:pPr>
      <w:r w:rsidRPr="003230DF">
        <w:rPr>
          <w:rStyle w:val="FootnoteReference"/>
          <w:rFonts w:ascii="Times New Roman" w:hAnsi="Times New Roman" w:cs="Times New Roman"/>
        </w:rPr>
        <w:footnoteRef/>
      </w:r>
      <w:r w:rsidRPr="003230DF">
        <w:rPr>
          <w:rFonts w:ascii="Times New Roman" w:hAnsi="Times New Roman" w:cs="Times New Roman"/>
        </w:rPr>
        <w:t xml:space="preserve"> </w:t>
      </w:r>
      <w:r>
        <w:rPr>
          <w:lang w:val="en-IE"/>
        </w:rPr>
        <w:tab/>
      </w:r>
      <w:r w:rsidRPr="003230DF">
        <w:rPr>
          <w:rFonts w:ascii="Times New Roman" w:hAnsi="Times New Roman" w:cs="Times New Roman"/>
          <w:lang w:val="en-IE"/>
        </w:rPr>
        <w:t xml:space="preserve">In November 2023, the Commission </w:t>
      </w:r>
      <w:r w:rsidRPr="003230DF">
        <w:rPr>
          <w:rFonts w:ascii="Times New Roman" w:hAnsi="Times New Roman" w:cs="Times New Roman"/>
        </w:rPr>
        <w:t xml:space="preserve">coordinated a complementary and voluntary fact-finding mission, in agreement with Bulgaria. This complementary fact-finding provided recent and additional information on Bulgaria’s implementation of the Schengen </w:t>
      </w:r>
      <w:r w:rsidRPr="003230DF">
        <w:rPr>
          <w:rFonts w:ascii="Times New Roman" w:hAnsi="Times New Roman" w:cs="Times New Roman"/>
          <w:i/>
          <w:iCs/>
        </w:rPr>
        <w:t>acquis</w:t>
      </w:r>
      <w:r w:rsidRPr="003230DF">
        <w:rPr>
          <w:rFonts w:ascii="Times New Roman" w:hAnsi="Times New Roman" w:cs="Times New Roman"/>
        </w:rPr>
        <w:t>, taking into account the results of the two previous missions.</w:t>
      </w:r>
      <w:r>
        <w:rPr>
          <w:rFonts w:ascii="Times New Roman" w:hAnsi="Times New Roman" w:cs="Times New Roman"/>
        </w:rPr>
        <w:t xml:space="preserve"> Council document </w:t>
      </w:r>
      <w:r w:rsidRPr="003230DF">
        <w:rPr>
          <w:rFonts w:ascii="Times New Roman" w:hAnsi="Times New Roman" w:cs="Times New Roman"/>
        </w:rPr>
        <w:t>16090/23</w:t>
      </w:r>
      <w:r>
        <w:rPr>
          <w:rFonts w:ascii="Times New Roman" w:hAnsi="Times New Roman" w:cs="Times New Roman"/>
        </w:rPr>
        <w:t>.</w:t>
      </w:r>
    </w:p>
  </w:footnote>
  <w:footnote w:id="15">
    <w:p w14:paraId="59CBBD67" w14:textId="77777777" w:rsidR="008875A8" w:rsidRPr="00984124" w:rsidRDefault="008875A8" w:rsidP="008875A8">
      <w:pPr>
        <w:pStyle w:val="FootnoteText"/>
        <w:ind w:left="567" w:hanging="567"/>
        <w:jc w:val="both"/>
        <w:rPr>
          <w:rFonts w:ascii="Times New Roman" w:hAnsi="Times New Roman" w:cs="Times New Roman"/>
          <w:highlight w:val="yellow"/>
        </w:rPr>
      </w:pPr>
      <w:r w:rsidRPr="003230DF">
        <w:rPr>
          <w:rStyle w:val="FootnoteReference"/>
          <w:rFonts w:ascii="Times New Roman" w:hAnsi="Times New Roman" w:cs="Times New Roman"/>
        </w:rPr>
        <w:footnoteRef/>
      </w:r>
      <w:r w:rsidRPr="003230DF">
        <w:rPr>
          <w:rFonts w:ascii="Times New Roman" w:hAnsi="Times New Roman" w:cs="Times New Roman"/>
        </w:rPr>
        <w:t xml:space="preserve"> </w:t>
      </w:r>
      <w:r w:rsidRPr="003230DF">
        <w:rPr>
          <w:rFonts w:ascii="Times New Roman" w:hAnsi="Times New Roman" w:cs="Times New Roman"/>
        </w:rPr>
        <w:tab/>
        <w:t>“Bulgaria and Romania strengthen cooperation on border and migration management</w:t>
      </w:r>
      <w:r>
        <w:rPr>
          <w:rFonts w:ascii="Times New Roman" w:hAnsi="Times New Roman" w:cs="Times New Roman"/>
        </w:rPr>
        <w:t>,</w:t>
      </w:r>
      <w:r w:rsidRPr="003230DF">
        <w:rPr>
          <w:rFonts w:ascii="Times New Roman" w:hAnsi="Times New Roman" w:cs="Times New Roman"/>
        </w:rPr>
        <w:t>” March 2024, available at https://ec.europa.eu/commission/presscorner/detail/en/ip_24_1283.</w:t>
      </w:r>
    </w:p>
  </w:footnote>
  <w:footnote w:id="16">
    <w:p w14:paraId="3F1B980B" w14:textId="7CDE8514" w:rsidR="00070A52" w:rsidRPr="00070A52" w:rsidRDefault="00070A52" w:rsidP="00CB6DDB">
      <w:pPr>
        <w:pStyle w:val="FootnoteText"/>
        <w:ind w:left="567" w:hanging="567"/>
        <w:jc w:val="both"/>
        <w:rPr>
          <w:rFonts w:ascii="Times New Roman" w:hAnsi="Times New Roman" w:cs="Times New Roman"/>
          <w:lang w:val="en-IE"/>
        </w:rPr>
      </w:pPr>
      <w:r w:rsidRPr="00070A52">
        <w:rPr>
          <w:rStyle w:val="FootnoteReference"/>
          <w:rFonts w:ascii="Times New Roman" w:hAnsi="Times New Roman" w:cs="Times New Roman"/>
        </w:rPr>
        <w:footnoteRef/>
      </w:r>
      <w:r w:rsidRPr="00070A52">
        <w:rPr>
          <w:rFonts w:ascii="Times New Roman" w:hAnsi="Times New Roman" w:cs="Times New Roman"/>
        </w:rPr>
        <w:t xml:space="preserve"> </w:t>
      </w:r>
      <w:r>
        <w:rPr>
          <w:rFonts w:ascii="Times New Roman" w:hAnsi="Times New Roman" w:cs="Times New Roman"/>
        </w:rPr>
        <w:tab/>
      </w:r>
      <w:r w:rsidRPr="00070A52">
        <w:rPr>
          <w:rFonts w:ascii="Times New Roman" w:hAnsi="Times New Roman" w:cs="Times New Roman"/>
        </w:rPr>
        <w:t xml:space="preserve">Since Cyprus connected to the Schengen Information System, around 20 wanted persons were arrested </w:t>
      </w:r>
      <w:r w:rsidR="00812EF9" w:rsidRPr="00070A52">
        <w:rPr>
          <w:rFonts w:ascii="Times New Roman" w:hAnsi="Times New Roman" w:cs="Times New Roman"/>
        </w:rPr>
        <w:t>based on</w:t>
      </w:r>
      <w:r w:rsidRPr="00070A52">
        <w:rPr>
          <w:rFonts w:ascii="Times New Roman" w:hAnsi="Times New Roman" w:cs="Times New Roman"/>
        </w:rPr>
        <w:t xml:space="preserve"> a European Arrest Warrant, of which approximately three quarters have already been surrendered to the inserting Member State.</w:t>
      </w:r>
    </w:p>
  </w:footnote>
  <w:footnote w:id="17">
    <w:p w14:paraId="4870EA31" w14:textId="27B105E0" w:rsidR="000A66D1" w:rsidRPr="00CB6DDB" w:rsidRDefault="000A66D1" w:rsidP="00CB6DDB">
      <w:pPr>
        <w:pStyle w:val="FootnoteText"/>
        <w:ind w:left="567" w:hanging="567"/>
        <w:jc w:val="both"/>
        <w:rPr>
          <w:rFonts w:ascii="Times New Roman" w:hAnsi="Times New Roman" w:cs="Times New Roman"/>
          <w:lang w:val="en-IE"/>
        </w:rPr>
      </w:pPr>
      <w:r w:rsidRPr="00CB6DDB">
        <w:rPr>
          <w:rStyle w:val="FootnoteReference"/>
          <w:rFonts w:ascii="Times New Roman" w:hAnsi="Times New Roman" w:cs="Times New Roman"/>
        </w:rPr>
        <w:footnoteRef/>
      </w:r>
      <w:r w:rsidRPr="00CB6DDB">
        <w:rPr>
          <w:rFonts w:ascii="Times New Roman" w:hAnsi="Times New Roman" w:cs="Times New Roman"/>
        </w:rPr>
        <w:t xml:space="preserve"> </w:t>
      </w:r>
      <w:r>
        <w:rPr>
          <w:rFonts w:ascii="Times New Roman" w:hAnsi="Times New Roman" w:cs="Times New Roman"/>
        </w:rPr>
        <w:tab/>
        <w:t>J</w:t>
      </w:r>
      <w:r w:rsidRPr="00CB6DDB">
        <w:rPr>
          <w:rFonts w:ascii="Times New Roman" w:hAnsi="Times New Roman" w:cs="Times New Roman"/>
        </w:rPr>
        <w:t>udicial cooperation in criminal matters, drugs cooperation and Article 26 of the Schengen Convention</w:t>
      </w:r>
      <w:r w:rsidR="006F438F">
        <w:rPr>
          <w:rFonts w:ascii="Times New Roman" w:hAnsi="Times New Roman" w:cs="Times New Roman"/>
        </w:rPr>
        <w:t xml:space="preserve">, </w:t>
      </w:r>
      <w:r w:rsidR="006F438F" w:rsidRPr="00922AF3">
        <w:rPr>
          <w:rFonts w:ascii="Times New Roman" w:hAnsi="Times New Roman" w:cs="Times New Roman"/>
          <w:color w:val="333333"/>
          <w:shd w:val="clear" w:color="auto" w:fill="FFFFFF"/>
        </w:rPr>
        <w:t>which sets out the obligations of carriers transporting third-country nationals that are refused entry</w:t>
      </w:r>
      <w:r w:rsidRPr="00922AF3" w:rsidDel="006F438F">
        <w:rPr>
          <w:rFonts w:ascii="Times New Roman" w:hAnsi="Times New Roman" w:cs="Times New Roman"/>
          <w:color w:val="333333"/>
          <w:shd w:val="clear" w:color="auto" w:fill="FFFFFF"/>
        </w:rPr>
        <w:t>.</w:t>
      </w:r>
    </w:p>
  </w:footnote>
  <w:footnote w:id="18">
    <w:p w14:paraId="35C138AD" w14:textId="0F3B046A" w:rsidR="00711379" w:rsidRPr="00651811" w:rsidRDefault="00711379" w:rsidP="00527DFB">
      <w:pPr>
        <w:pStyle w:val="FootnoteText"/>
        <w:ind w:left="567" w:hanging="567"/>
        <w:jc w:val="both"/>
        <w:rPr>
          <w:lang w:val="fr-BE"/>
        </w:rPr>
      </w:pPr>
      <w:r w:rsidRPr="005E3779">
        <w:rPr>
          <w:rStyle w:val="FootnoteReference"/>
          <w:rFonts w:ascii="Times New Roman" w:hAnsi="Times New Roman" w:cs="Times New Roman"/>
        </w:rPr>
        <w:footnoteRef/>
      </w:r>
      <w:r w:rsidRPr="00651811">
        <w:rPr>
          <w:rStyle w:val="FootnoteReference"/>
          <w:rFonts w:ascii="Times New Roman" w:hAnsi="Times New Roman" w:cs="Times New Roman"/>
          <w:lang w:val="fr-BE"/>
        </w:rPr>
        <w:t xml:space="preserve"> </w:t>
      </w:r>
      <w:r w:rsidR="00403731" w:rsidRPr="00651811">
        <w:rPr>
          <w:rFonts w:ascii="Times New Roman" w:hAnsi="Times New Roman" w:cs="Times New Roman"/>
          <w:lang w:val="fr-BE"/>
        </w:rPr>
        <w:tab/>
      </w:r>
      <w:r w:rsidR="004B27C0" w:rsidRPr="00651811">
        <w:rPr>
          <w:rStyle w:val="FootnoteReference"/>
          <w:rFonts w:ascii="Times New Roman" w:hAnsi="Times New Roman" w:cs="Times New Roman"/>
          <w:vertAlign w:val="baseline"/>
          <w:lang w:val="fr-BE"/>
        </w:rPr>
        <w:t xml:space="preserve">State of </w:t>
      </w:r>
      <w:r w:rsidR="00403731" w:rsidRPr="00651811">
        <w:rPr>
          <w:rFonts w:ascii="Times New Roman" w:hAnsi="Times New Roman" w:cs="Times New Roman"/>
          <w:lang w:val="fr-BE"/>
        </w:rPr>
        <w:t>t</w:t>
      </w:r>
      <w:r w:rsidR="004B27C0" w:rsidRPr="00651811">
        <w:rPr>
          <w:rStyle w:val="FootnoteReference"/>
          <w:rFonts w:ascii="Times New Roman" w:hAnsi="Times New Roman" w:cs="Times New Roman"/>
          <w:vertAlign w:val="baseline"/>
          <w:lang w:val="fr-BE"/>
        </w:rPr>
        <w:t xml:space="preserve">he Union </w:t>
      </w:r>
      <w:r w:rsidR="005E3779" w:rsidRPr="00651811">
        <w:rPr>
          <w:rFonts w:ascii="Times New Roman" w:hAnsi="Times New Roman" w:cs="Times New Roman"/>
          <w:lang w:val="fr-BE"/>
        </w:rPr>
        <w:t>a</w:t>
      </w:r>
      <w:r w:rsidR="004B27C0" w:rsidRPr="00651811">
        <w:rPr>
          <w:rStyle w:val="FootnoteReference"/>
          <w:rFonts w:ascii="Times New Roman" w:hAnsi="Times New Roman" w:cs="Times New Roman"/>
          <w:vertAlign w:val="baseline"/>
          <w:lang w:val="fr-BE"/>
        </w:rPr>
        <w:t>ddress, 13 September 2023</w:t>
      </w:r>
      <w:r w:rsidR="00C56731" w:rsidRPr="00651811">
        <w:rPr>
          <w:rFonts w:ascii="Times New Roman" w:hAnsi="Times New Roman" w:cs="Times New Roman"/>
          <w:lang w:val="fr-BE"/>
        </w:rPr>
        <w:t>.</w:t>
      </w:r>
    </w:p>
  </w:footnote>
  <w:footnote w:id="19">
    <w:p w14:paraId="7D32FBD0" w14:textId="6728356E" w:rsidR="0032178A" w:rsidRPr="00BD1745" w:rsidRDefault="0032178A" w:rsidP="006559FE">
      <w:pPr>
        <w:pStyle w:val="FootnoteText"/>
        <w:ind w:left="567" w:hanging="567"/>
        <w:jc w:val="both"/>
        <w:rPr>
          <w:rFonts w:ascii="Times New Roman" w:hAnsi="Times New Roman" w:cs="Times New Roman"/>
        </w:rPr>
      </w:pPr>
      <w:r w:rsidRPr="00BD1745">
        <w:rPr>
          <w:rStyle w:val="FootnoteReference"/>
          <w:rFonts w:ascii="Times New Roman" w:hAnsi="Times New Roman" w:cs="Times New Roman"/>
        </w:rPr>
        <w:footnoteRef/>
      </w:r>
      <w:r w:rsidRPr="00BD1745">
        <w:rPr>
          <w:rFonts w:ascii="Times New Roman" w:hAnsi="Times New Roman" w:cs="Times New Roman"/>
        </w:rPr>
        <w:t xml:space="preserve"> </w:t>
      </w:r>
      <w:r w:rsidR="006559FE" w:rsidRPr="00BD1745">
        <w:rPr>
          <w:rFonts w:ascii="Times New Roman" w:hAnsi="Times New Roman" w:cs="Times New Roman"/>
        </w:rPr>
        <w:tab/>
        <w:t>In line with the Common Integrated Risk Analysis Model (CIRAM)</w:t>
      </w:r>
      <w:r w:rsidR="003857C9">
        <w:rPr>
          <w:rFonts w:ascii="Times New Roman" w:hAnsi="Times New Roman" w:cs="Times New Roman"/>
        </w:rPr>
        <w:t>.</w:t>
      </w:r>
    </w:p>
  </w:footnote>
  <w:footnote w:id="20">
    <w:p w14:paraId="7066D35F" w14:textId="58A8AD04" w:rsidR="00D35D6C" w:rsidRPr="00D3219D" w:rsidRDefault="00D35D6C" w:rsidP="00D3219D">
      <w:pPr>
        <w:pStyle w:val="FootnoteText"/>
        <w:ind w:left="567" w:hanging="567"/>
        <w:jc w:val="both"/>
        <w:rPr>
          <w:lang w:val="en-IE"/>
        </w:rPr>
      </w:pPr>
      <w:r w:rsidRPr="00D3219D">
        <w:rPr>
          <w:rStyle w:val="FootnoteReference"/>
          <w:rFonts w:ascii="Times New Roman" w:hAnsi="Times New Roman" w:cs="Times New Roman"/>
        </w:rPr>
        <w:footnoteRef/>
      </w:r>
      <w:r w:rsidRPr="00D3219D">
        <w:rPr>
          <w:rFonts w:ascii="Times New Roman" w:hAnsi="Times New Roman" w:cs="Times New Roman"/>
        </w:rPr>
        <w:t xml:space="preserve"> </w:t>
      </w:r>
      <w:r w:rsidRPr="00D3219D">
        <w:rPr>
          <w:rFonts w:ascii="Times New Roman" w:hAnsi="Times New Roman" w:cs="Times New Roman"/>
          <w:lang w:val="en-IE"/>
        </w:rPr>
        <w:tab/>
      </w:r>
      <w:r w:rsidRPr="00D35D6C">
        <w:rPr>
          <w:rFonts w:ascii="Times New Roman" w:hAnsi="Times New Roman" w:cs="Times New Roman"/>
        </w:rPr>
        <w:t xml:space="preserve">The results of the first and second cycles of Schengen evaluations are scattered through </w:t>
      </w:r>
      <w:r w:rsidR="00AB1A4C">
        <w:rPr>
          <w:rFonts w:ascii="Times New Roman" w:hAnsi="Times New Roman" w:cs="Times New Roman"/>
        </w:rPr>
        <w:t xml:space="preserve">over </w:t>
      </w:r>
      <w:r w:rsidR="009060D3">
        <w:rPr>
          <w:rFonts w:ascii="Times New Roman" w:hAnsi="Times New Roman" w:cs="Times New Roman"/>
        </w:rPr>
        <w:t xml:space="preserve">two </w:t>
      </w:r>
      <w:r w:rsidR="00652516">
        <w:rPr>
          <w:rFonts w:ascii="Times New Roman" w:hAnsi="Times New Roman" w:cs="Times New Roman"/>
        </w:rPr>
        <w:t>hundred</w:t>
      </w:r>
      <w:r w:rsidR="003857C9">
        <w:rPr>
          <w:rFonts w:ascii="Times New Roman" w:hAnsi="Times New Roman" w:cs="Times New Roman"/>
        </w:rPr>
        <w:t xml:space="preserve"> </w:t>
      </w:r>
      <w:r w:rsidRPr="00D35D6C">
        <w:rPr>
          <w:rFonts w:ascii="Times New Roman" w:hAnsi="Times New Roman" w:cs="Times New Roman"/>
        </w:rPr>
        <w:t xml:space="preserve">reports resulting in </w:t>
      </w:r>
      <w:r w:rsidR="00AB1A4C">
        <w:rPr>
          <w:rFonts w:ascii="Times New Roman" w:hAnsi="Times New Roman" w:cs="Times New Roman"/>
        </w:rPr>
        <w:t xml:space="preserve">more than </w:t>
      </w:r>
      <w:r w:rsidRPr="00D35D6C">
        <w:rPr>
          <w:rFonts w:ascii="Times New Roman" w:hAnsi="Times New Roman" w:cs="Times New Roman"/>
        </w:rPr>
        <w:t>5 000 recommendations</w:t>
      </w:r>
      <w:r>
        <w:rPr>
          <w:rFonts w:ascii="Times New Roman" w:hAnsi="Times New Roman" w:cs="Times New Roman"/>
        </w:rPr>
        <w:t>.</w:t>
      </w:r>
    </w:p>
  </w:footnote>
  <w:footnote w:id="21">
    <w:p w14:paraId="026D4845" w14:textId="66251B11" w:rsidR="00F97072" w:rsidRPr="004957D1" w:rsidRDefault="00F97072" w:rsidP="004957D1">
      <w:pPr>
        <w:pStyle w:val="FootnoteText"/>
        <w:keepLines/>
        <w:ind w:left="567" w:hanging="567"/>
        <w:jc w:val="both"/>
        <w:rPr>
          <w:rFonts w:ascii="Times New Roman" w:hAnsi="Times New Roman" w:cs="Times New Roman"/>
        </w:rPr>
      </w:pPr>
      <w:r w:rsidRPr="001D5928">
        <w:rPr>
          <w:rStyle w:val="FootnoteReference"/>
          <w:rFonts w:ascii="Times New Roman" w:hAnsi="Times New Roman" w:cs="Times New Roman"/>
        </w:rPr>
        <w:footnoteRef/>
      </w:r>
      <w:r w:rsidRPr="001D5928">
        <w:rPr>
          <w:rFonts w:ascii="Times New Roman" w:hAnsi="Times New Roman" w:cs="Times New Roman"/>
        </w:rPr>
        <w:t xml:space="preserve"> </w:t>
      </w:r>
      <w:r w:rsidRPr="001D5928">
        <w:rPr>
          <w:rFonts w:ascii="Times New Roman" w:hAnsi="Times New Roman" w:cs="Times New Roman"/>
        </w:rPr>
        <w:tab/>
      </w:r>
      <w:r w:rsidR="008B1836" w:rsidRPr="001D5928">
        <w:rPr>
          <w:rFonts w:ascii="Times New Roman" w:hAnsi="Times New Roman" w:cs="Times New Roman"/>
        </w:rPr>
        <w:t xml:space="preserve">The aggregated Schengen Scoreboard </w:t>
      </w:r>
      <w:r w:rsidR="006A43EF">
        <w:rPr>
          <w:rFonts w:ascii="Times New Roman" w:hAnsi="Times New Roman" w:cs="Times New Roman"/>
        </w:rPr>
        <w:t xml:space="preserve">scores and </w:t>
      </w:r>
      <w:r w:rsidR="00E522D6" w:rsidRPr="001D5928">
        <w:rPr>
          <w:rFonts w:ascii="Times New Roman" w:hAnsi="Times New Roman" w:cs="Times New Roman"/>
        </w:rPr>
        <w:t xml:space="preserve">visualises </w:t>
      </w:r>
      <w:r w:rsidR="00660F9D">
        <w:rPr>
          <w:rFonts w:ascii="Times New Roman" w:hAnsi="Times New Roman" w:cs="Times New Roman"/>
        </w:rPr>
        <w:t xml:space="preserve">for all Schengen Member States </w:t>
      </w:r>
      <w:r w:rsidR="008B1836" w:rsidRPr="001D5928">
        <w:rPr>
          <w:rFonts w:ascii="Times New Roman" w:hAnsi="Times New Roman" w:cs="Times New Roman"/>
        </w:rPr>
        <w:t>the</w:t>
      </w:r>
      <w:r w:rsidR="00E522D6" w:rsidRPr="001D5928">
        <w:rPr>
          <w:rFonts w:ascii="Times New Roman" w:hAnsi="Times New Roman" w:cs="Times New Roman"/>
        </w:rPr>
        <w:t xml:space="preserve"> overall</w:t>
      </w:r>
      <w:r w:rsidR="008B1836" w:rsidRPr="001D5928">
        <w:rPr>
          <w:rFonts w:ascii="Times New Roman" w:hAnsi="Times New Roman" w:cs="Times New Roman"/>
        </w:rPr>
        <w:t xml:space="preserve"> implementation of </w:t>
      </w:r>
      <w:r w:rsidR="00C67E5D" w:rsidRPr="001D5928">
        <w:rPr>
          <w:rFonts w:ascii="Times New Roman" w:hAnsi="Times New Roman" w:cs="Times New Roman"/>
        </w:rPr>
        <w:t xml:space="preserve">recommendations </w:t>
      </w:r>
      <w:r w:rsidR="00B11A1F" w:rsidRPr="004957D1">
        <w:rPr>
          <w:rFonts w:ascii="Times New Roman" w:hAnsi="Times New Roman" w:cs="Times New Roman"/>
        </w:rPr>
        <w:t>stemming from</w:t>
      </w:r>
      <w:r w:rsidR="00C67E5D" w:rsidRPr="001D5928">
        <w:rPr>
          <w:rFonts w:ascii="Times New Roman" w:hAnsi="Times New Roman" w:cs="Times New Roman"/>
        </w:rPr>
        <w:t xml:space="preserve"> </w:t>
      </w:r>
      <w:r w:rsidR="008B1836" w:rsidRPr="001D5928">
        <w:rPr>
          <w:rFonts w:ascii="Times New Roman" w:hAnsi="Times New Roman" w:cs="Times New Roman"/>
        </w:rPr>
        <w:t>Schengen evaluations</w:t>
      </w:r>
      <w:r w:rsidR="006A65F6" w:rsidRPr="001D5928">
        <w:rPr>
          <w:rFonts w:ascii="Times New Roman" w:hAnsi="Times New Roman" w:cs="Times New Roman"/>
        </w:rPr>
        <w:t>.</w:t>
      </w:r>
      <w:r w:rsidR="00B11A1F" w:rsidRPr="004957D1">
        <w:rPr>
          <w:rFonts w:ascii="Times New Roman" w:hAnsi="Times New Roman" w:cs="Times New Roman"/>
        </w:rPr>
        <w:t xml:space="preserve"> </w:t>
      </w:r>
      <w:r w:rsidR="00426681">
        <w:rPr>
          <w:rFonts w:ascii="Times New Roman" w:hAnsi="Times New Roman" w:cs="Times New Roman"/>
        </w:rPr>
        <w:t>In line with</w:t>
      </w:r>
      <w:r w:rsidR="006C7B08" w:rsidRPr="006C7B08">
        <w:rPr>
          <w:rFonts w:ascii="Times New Roman" w:hAnsi="Times New Roman" w:cs="Times New Roman"/>
        </w:rPr>
        <w:t xml:space="preserve"> </w:t>
      </w:r>
      <w:r w:rsidR="00660F9D">
        <w:rPr>
          <w:rFonts w:ascii="Times New Roman" w:hAnsi="Times New Roman" w:cs="Times New Roman"/>
        </w:rPr>
        <w:t>the</w:t>
      </w:r>
      <w:r w:rsidR="006C7B08" w:rsidRPr="006C7B08">
        <w:rPr>
          <w:rFonts w:ascii="Times New Roman" w:hAnsi="Times New Roman" w:cs="Times New Roman"/>
        </w:rPr>
        <w:t xml:space="preserve"> methodology</w:t>
      </w:r>
      <w:r w:rsidR="00660F9D" w:rsidRPr="00660F9D">
        <w:rPr>
          <w:rFonts w:ascii="Times New Roman" w:hAnsi="Times New Roman" w:cs="Times New Roman"/>
        </w:rPr>
        <w:t xml:space="preserve"> </w:t>
      </w:r>
      <w:r w:rsidR="00660F9D" w:rsidRPr="006C7B08">
        <w:rPr>
          <w:rFonts w:ascii="Times New Roman" w:hAnsi="Times New Roman" w:cs="Times New Roman"/>
        </w:rPr>
        <w:t>agreed</w:t>
      </w:r>
      <w:r w:rsidR="00660F9D">
        <w:rPr>
          <w:rFonts w:ascii="Times New Roman" w:hAnsi="Times New Roman" w:cs="Times New Roman"/>
        </w:rPr>
        <w:t xml:space="preserve"> with the Member States in December 2023</w:t>
      </w:r>
      <w:r w:rsidR="006C7B08" w:rsidRPr="006C7B08">
        <w:rPr>
          <w:rFonts w:ascii="Times New Roman" w:hAnsi="Times New Roman" w:cs="Times New Roman"/>
        </w:rPr>
        <w:t xml:space="preserve">, it is structured into six </w:t>
      </w:r>
      <w:r w:rsidR="00660F9D">
        <w:rPr>
          <w:rFonts w:ascii="Times New Roman" w:hAnsi="Times New Roman" w:cs="Times New Roman"/>
        </w:rPr>
        <w:t xml:space="preserve">policy </w:t>
      </w:r>
      <w:r w:rsidR="006C7B08" w:rsidRPr="006C7B08">
        <w:rPr>
          <w:rFonts w:ascii="Times New Roman" w:hAnsi="Times New Roman" w:cs="Times New Roman"/>
        </w:rPr>
        <w:t xml:space="preserve">dimensions, each addressing key aspects </w:t>
      </w:r>
      <w:r w:rsidR="006A43EF">
        <w:rPr>
          <w:rFonts w:ascii="Times New Roman" w:hAnsi="Times New Roman" w:cs="Times New Roman"/>
        </w:rPr>
        <w:t>for</w:t>
      </w:r>
      <w:r w:rsidR="006C7B08" w:rsidRPr="006C7B08">
        <w:rPr>
          <w:rFonts w:ascii="Times New Roman" w:hAnsi="Times New Roman" w:cs="Times New Roman"/>
        </w:rPr>
        <w:t xml:space="preserve"> the effective functioning of the Schengen area</w:t>
      </w:r>
      <w:r w:rsidR="00D310CF">
        <w:rPr>
          <w:rFonts w:ascii="Times New Roman" w:hAnsi="Times New Roman" w:cs="Times New Roman"/>
        </w:rPr>
        <w:t>:</w:t>
      </w:r>
      <w:r w:rsidR="006C7B08" w:rsidRPr="006C7B08">
        <w:rPr>
          <w:rFonts w:ascii="Times New Roman" w:hAnsi="Times New Roman" w:cs="Times New Roman"/>
        </w:rPr>
        <w:t xml:space="preserve"> National Schengen Governance, </w:t>
      </w:r>
      <w:r w:rsidR="00D310CF">
        <w:rPr>
          <w:rFonts w:ascii="Times New Roman" w:hAnsi="Times New Roman" w:cs="Times New Roman"/>
        </w:rPr>
        <w:t>the e</w:t>
      </w:r>
      <w:r w:rsidR="006C7B08" w:rsidRPr="006C7B08">
        <w:rPr>
          <w:rFonts w:ascii="Times New Roman" w:hAnsi="Times New Roman" w:cs="Times New Roman"/>
        </w:rPr>
        <w:t xml:space="preserve">xternal </w:t>
      </w:r>
      <w:r w:rsidR="00D310CF">
        <w:rPr>
          <w:rFonts w:ascii="Times New Roman" w:hAnsi="Times New Roman" w:cs="Times New Roman"/>
        </w:rPr>
        <w:t>d</w:t>
      </w:r>
      <w:r w:rsidR="006C7B08" w:rsidRPr="006C7B08">
        <w:rPr>
          <w:rFonts w:ascii="Times New Roman" w:hAnsi="Times New Roman" w:cs="Times New Roman"/>
        </w:rPr>
        <w:t xml:space="preserve">imension, </w:t>
      </w:r>
      <w:r w:rsidR="00D310CF">
        <w:rPr>
          <w:rFonts w:ascii="Times New Roman" w:hAnsi="Times New Roman" w:cs="Times New Roman"/>
        </w:rPr>
        <w:t xml:space="preserve">the </w:t>
      </w:r>
      <w:r w:rsidR="00646E31">
        <w:rPr>
          <w:rFonts w:ascii="Times New Roman" w:hAnsi="Times New Roman" w:cs="Times New Roman"/>
        </w:rPr>
        <w:t>ma</w:t>
      </w:r>
      <w:r w:rsidR="006C7B08" w:rsidRPr="006C7B08">
        <w:rPr>
          <w:rFonts w:ascii="Times New Roman" w:hAnsi="Times New Roman" w:cs="Times New Roman"/>
        </w:rPr>
        <w:t xml:space="preserve">nagement of </w:t>
      </w:r>
      <w:r w:rsidR="00646E31">
        <w:rPr>
          <w:rFonts w:ascii="Times New Roman" w:hAnsi="Times New Roman" w:cs="Times New Roman"/>
        </w:rPr>
        <w:t>the e</w:t>
      </w:r>
      <w:r w:rsidR="006C7B08" w:rsidRPr="006C7B08">
        <w:rPr>
          <w:rFonts w:ascii="Times New Roman" w:hAnsi="Times New Roman" w:cs="Times New Roman"/>
        </w:rPr>
        <w:t xml:space="preserve">xternal </w:t>
      </w:r>
      <w:r w:rsidR="00646E31">
        <w:rPr>
          <w:rFonts w:ascii="Times New Roman" w:hAnsi="Times New Roman" w:cs="Times New Roman"/>
        </w:rPr>
        <w:t>b</w:t>
      </w:r>
      <w:r w:rsidR="006C7B08" w:rsidRPr="006C7B08">
        <w:rPr>
          <w:rFonts w:ascii="Times New Roman" w:hAnsi="Times New Roman" w:cs="Times New Roman"/>
        </w:rPr>
        <w:t xml:space="preserve">orders, </w:t>
      </w:r>
      <w:r w:rsidR="00646E31">
        <w:rPr>
          <w:rFonts w:ascii="Times New Roman" w:hAnsi="Times New Roman" w:cs="Times New Roman"/>
        </w:rPr>
        <w:t>r</w:t>
      </w:r>
      <w:r w:rsidR="006C7B08" w:rsidRPr="006C7B08">
        <w:rPr>
          <w:rFonts w:ascii="Times New Roman" w:hAnsi="Times New Roman" w:cs="Times New Roman"/>
        </w:rPr>
        <w:t xml:space="preserve">eturns, </w:t>
      </w:r>
      <w:r w:rsidR="00646E31">
        <w:rPr>
          <w:rFonts w:ascii="Times New Roman" w:hAnsi="Times New Roman" w:cs="Times New Roman"/>
        </w:rPr>
        <w:t>a</w:t>
      </w:r>
      <w:r w:rsidR="006C7B08" w:rsidRPr="006C7B08">
        <w:rPr>
          <w:rFonts w:ascii="Times New Roman" w:hAnsi="Times New Roman" w:cs="Times New Roman"/>
        </w:rPr>
        <w:t xml:space="preserve">lternative </w:t>
      </w:r>
      <w:r w:rsidR="00646E31">
        <w:rPr>
          <w:rFonts w:ascii="Times New Roman" w:hAnsi="Times New Roman" w:cs="Times New Roman"/>
        </w:rPr>
        <w:t>m</w:t>
      </w:r>
      <w:r w:rsidR="006C7B08" w:rsidRPr="006C7B08">
        <w:rPr>
          <w:rFonts w:ascii="Times New Roman" w:hAnsi="Times New Roman" w:cs="Times New Roman"/>
        </w:rPr>
        <w:t xml:space="preserve">easures to </w:t>
      </w:r>
      <w:r w:rsidR="00646E31">
        <w:rPr>
          <w:rFonts w:ascii="Times New Roman" w:hAnsi="Times New Roman" w:cs="Times New Roman"/>
        </w:rPr>
        <w:t>i</w:t>
      </w:r>
      <w:r w:rsidR="006C7B08" w:rsidRPr="006C7B08">
        <w:rPr>
          <w:rFonts w:ascii="Times New Roman" w:hAnsi="Times New Roman" w:cs="Times New Roman"/>
        </w:rPr>
        <w:t xml:space="preserve">nternal </w:t>
      </w:r>
      <w:r w:rsidR="00646E31">
        <w:rPr>
          <w:rFonts w:ascii="Times New Roman" w:hAnsi="Times New Roman" w:cs="Times New Roman"/>
        </w:rPr>
        <w:t>b</w:t>
      </w:r>
      <w:r w:rsidR="006C7B08" w:rsidRPr="006C7B08">
        <w:rPr>
          <w:rFonts w:ascii="Times New Roman" w:hAnsi="Times New Roman" w:cs="Times New Roman"/>
        </w:rPr>
        <w:t xml:space="preserve">order </w:t>
      </w:r>
      <w:r w:rsidR="00646E31">
        <w:rPr>
          <w:rFonts w:ascii="Times New Roman" w:hAnsi="Times New Roman" w:cs="Times New Roman"/>
        </w:rPr>
        <w:t>c</w:t>
      </w:r>
      <w:r w:rsidR="006C7B08" w:rsidRPr="006C7B08">
        <w:rPr>
          <w:rFonts w:ascii="Times New Roman" w:hAnsi="Times New Roman" w:cs="Times New Roman"/>
        </w:rPr>
        <w:t xml:space="preserve">ontrols, and </w:t>
      </w:r>
      <w:r w:rsidR="00646E31">
        <w:rPr>
          <w:rFonts w:ascii="Times New Roman" w:hAnsi="Times New Roman" w:cs="Times New Roman"/>
        </w:rPr>
        <w:t>i</w:t>
      </w:r>
      <w:r w:rsidR="006C7B08" w:rsidRPr="006C7B08">
        <w:rPr>
          <w:rFonts w:ascii="Times New Roman" w:hAnsi="Times New Roman" w:cs="Times New Roman"/>
        </w:rPr>
        <w:t xml:space="preserve">nternal </w:t>
      </w:r>
      <w:r w:rsidR="00646E31">
        <w:rPr>
          <w:rFonts w:ascii="Times New Roman" w:hAnsi="Times New Roman" w:cs="Times New Roman"/>
        </w:rPr>
        <w:t>s</w:t>
      </w:r>
      <w:r w:rsidR="006C7B08" w:rsidRPr="006C7B08">
        <w:rPr>
          <w:rFonts w:ascii="Times New Roman" w:hAnsi="Times New Roman" w:cs="Times New Roman"/>
        </w:rPr>
        <w:t>ecurity.</w:t>
      </w:r>
      <w:r w:rsidR="006C7B08">
        <w:rPr>
          <w:rFonts w:ascii="Times New Roman" w:hAnsi="Times New Roman" w:cs="Times New Roman"/>
        </w:rPr>
        <w:t xml:space="preserve"> </w:t>
      </w:r>
      <w:r w:rsidR="00AC48DC">
        <w:rPr>
          <w:rFonts w:ascii="Times New Roman" w:hAnsi="Times New Roman" w:cs="Times New Roman"/>
        </w:rPr>
        <w:t>Based on the individual Schengen Scoreboards that assign Member States scores on the level of implementation of the recommendations, t</w:t>
      </w:r>
      <w:r w:rsidR="006C7B08" w:rsidRPr="006C7B08">
        <w:rPr>
          <w:rFonts w:ascii="Times New Roman" w:hAnsi="Times New Roman" w:cs="Times New Roman"/>
        </w:rPr>
        <w:t>he visuali</w:t>
      </w:r>
      <w:r w:rsidR="006C7B08">
        <w:rPr>
          <w:rFonts w:ascii="Times New Roman" w:hAnsi="Times New Roman" w:cs="Times New Roman"/>
        </w:rPr>
        <w:t>s</w:t>
      </w:r>
      <w:r w:rsidR="006C7B08" w:rsidRPr="006C7B08">
        <w:rPr>
          <w:rFonts w:ascii="Times New Roman" w:hAnsi="Times New Roman" w:cs="Times New Roman"/>
        </w:rPr>
        <w:t>ation illustrates the average score per dimension across all Member States (represented by coloured bars) and shows how Member States' scores are distributed within each dimension across quartiles (indicated by the number</w:t>
      </w:r>
      <w:r w:rsidR="00F22E5A">
        <w:rPr>
          <w:rFonts w:ascii="Times New Roman" w:hAnsi="Times New Roman" w:cs="Times New Roman"/>
        </w:rPr>
        <w:t xml:space="preserve"> of Member States</w:t>
      </w:r>
      <w:r w:rsidR="006C7B08" w:rsidRPr="006C7B08">
        <w:rPr>
          <w:rFonts w:ascii="Times New Roman" w:hAnsi="Times New Roman" w:cs="Times New Roman"/>
        </w:rPr>
        <w:t xml:space="preserve"> in each quartile). For instance, the dimension "Internal Security" attains an overall score of 68%. Within this dimension, 9 Member States achieve scores of 75% or higher, 14 fall between 50% and 74%, and </w:t>
      </w:r>
      <w:r w:rsidR="00C56731">
        <w:rPr>
          <w:rFonts w:ascii="Times New Roman" w:hAnsi="Times New Roman" w:cs="Times New Roman"/>
        </w:rPr>
        <w:t>one</w:t>
      </w:r>
      <w:r w:rsidR="006C7B08" w:rsidRPr="006C7B08">
        <w:rPr>
          <w:rFonts w:ascii="Times New Roman" w:hAnsi="Times New Roman" w:cs="Times New Roman"/>
        </w:rPr>
        <w:t xml:space="preserve"> Member State registers a score between 25% and 49%.</w:t>
      </w:r>
    </w:p>
  </w:footnote>
  <w:footnote w:id="22">
    <w:p w14:paraId="41802838" w14:textId="1E078E80" w:rsidR="00450F5E" w:rsidRPr="002E6F9D" w:rsidRDefault="00450F5E" w:rsidP="002E6F9D">
      <w:pPr>
        <w:pStyle w:val="FootnoteText"/>
        <w:ind w:left="567" w:hanging="567"/>
        <w:jc w:val="both"/>
        <w:rPr>
          <w:rFonts w:ascii="Times New Roman" w:hAnsi="Times New Roman" w:cs="Times New Roman"/>
        </w:rPr>
      </w:pPr>
      <w:r w:rsidRPr="002E6F9D">
        <w:rPr>
          <w:rStyle w:val="FootnoteReference"/>
          <w:rFonts w:ascii="Times New Roman" w:hAnsi="Times New Roman" w:cs="Times New Roman"/>
        </w:rPr>
        <w:footnoteRef/>
      </w:r>
      <w:r w:rsidRPr="002E6F9D">
        <w:rPr>
          <w:rFonts w:ascii="Times New Roman" w:hAnsi="Times New Roman" w:cs="Times New Roman"/>
        </w:rPr>
        <w:t xml:space="preserve"> </w:t>
      </w:r>
      <w:r w:rsidRPr="002E6F9D">
        <w:rPr>
          <w:rFonts w:ascii="Times New Roman" w:hAnsi="Times New Roman" w:cs="Times New Roman"/>
        </w:rPr>
        <w:tab/>
        <w:t xml:space="preserve">Special meeting of the European Council (9 February 2023), </w:t>
      </w:r>
      <w:r w:rsidR="00260D8A" w:rsidRPr="002E6F9D">
        <w:rPr>
          <w:rFonts w:ascii="Times New Roman" w:hAnsi="Times New Roman" w:cs="Times New Roman"/>
        </w:rPr>
        <w:t xml:space="preserve">European Council meeting (23 March 2023), European Council meeting (29 and 30 June 2023), </w:t>
      </w:r>
      <w:r w:rsidR="002E6F9D" w:rsidRPr="002E6F9D">
        <w:rPr>
          <w:rFonts w:ascii="Times New Roman" w:hAnsi="Times New Roman" w:cs="Times New Roman"/>
        </w:rPr>
        <w:t>European Council meeting (26 and 27 October 2023)</w:t>
      </w:r>
      <w:r w:rsidR="00C10E88">
        <w:rPr>
          <w:rFonts w:ascii="Times New Roman" w:hAnsi="Times New Roman" w:cs="Times New Roman"/>
        </w:rPr>
        <w:t xml:space="preserve">, and </w:t>
      </w:r>
      <w:r w:rsidR="00C10E88" w:rsidRPr="00C10E88">
        <w:rPr>
          <w:rFonts w:ascii="Times New Roman" w:hAnsi="Times New Roman" w:cs="Times New Roman"/>
        </w:rPr>
        <w:t>European Council meeting (14 and 15 December 2023)</w:t>
      </w:r>
      <w:r w:rsidR="00C10E88">
        <w:rPr>
          <w:rFonts w:ascii="Times New Roman" w:hAnsi="Times New Roman" w:cs="Times New Roman"/>
        </w:rPr>
        <w:t>.</w:t>
      </w:r>
    </w:p>
  </w:footnote>
  <w:footnote w:id="23">
    <w:p w14:paraId="7B21BCB8" w14:textId="77777777" w:rsidR="003B172E" w:rsidRPr="003B763B" w:rsidRDefault="003B172E" w:rsidP="003B172E">
      <w:pPr>
        <w:pStyle w:val="FootnoteText"/>
        <w:ind w:left="567" w:hanging="567"/>
      </w:pPr>
      <w:r w:rsidRPr="002A5562">
        <w:rPr>
          <w:rStyle w:val="FootnoteReference"/>
          <w:rFonts w:ascii="Times New Roman" w:hAnsi="Times New Roman" w:cs="Times New Roman"/>
        </w:rPr>
        <w:footnoteRef/>
      </w:r>
      <w:r w:rsidRPr="002A5562">
        <w:rPr>
          <w:rFonts w:ascii="Times New Roman" w:hAnsi="Times New Roman" w:cs="Times New Roman"/>
        </w:rPr>
        <w:t xml:space="preserve"> </w:t>
      </w:r>
      <w:r>
        <w:tab/>
      </w:r>
      <w:r>
        <w:rPr>
          <w:rFonts w:ascii="Times New Roman" w:hAnsi="Times New Roman" w:cs="Times New Roman"/>
        </w:rPr>
        <w:t>A</w:t>
      </w:r>
      <w:r w:rsidRPr="002A5562">
        <w:rPr>
          <w:rFonts w:ascii="Times New Roman" w:hAnsi="Times New Roman" w:cs="Times New Roman"/>
        </w:rPr>
        <w:t>round 20% of national liaison officers are registered on the common platform for information sharing</w:t>
      </w:r>
      <w:r>
        <w:rPr>
          <w:rFonts w:ascii="Times New Roman" w:hAnsi="Times New Roman" w:cs="Times New Roman"/>
        </w:rPr>
        <w:t>.</w:t>
      </w:r>
    </w:p>
  </w:footnote>
  <w:footnote w:id="24">
    <w:p w14:paraId="390373F4" w14:textId="6AD30FBC" w:rsidR="006E146B" w:rsidRPr="00D61D59" w:rsidRDefault="006E146B" w:rsidP="00A1703F">
      <w:pPr>
        <w:pStyle w:val="FootnoteText"/>
        <w:keepLines/>
        <w:ind w:left="567" w:hanging="567"/>
        <w:jc w:val="both"/>
        <w:rPr>
          <w:rFonts w:ascii="Times New Roman" w:hAnsi="Times New Roman" w:cs="Times New Roman"/>
          <w:lang w:val="en-IE"/>
        </w:rPr>
      </w:pPr>
      <w:r w:rsidRPr="00A1703F">
        <w:rPr>
          <w:rStyle w:val="FootnoteReference"/>
          <w:rFonts w:ascii="Times New Roman" w:hAnsi="Times New Roman" w:cs="Times New Roman"/>
        </w:rPr>
        <w:footnoteRef/>
      </w:r>
      <w:r w:rsidRPr="00A1703F">
        <w:rPr>
          <w:rFonts w:ascii="Times New Roman" w:hAnsi="Times New Roman" w:cs="Times New Roman"/>
        </w:rPr>
        <w:t xml:space="preserve"> </w:t>
      </w:r>
      <w:r w:rsidRPr="00262FDB">
        <w:rPr>
          <w:rFonts w:ascii="Times New Roman" w:hAnsi="Times New Roman" w:cs="Times New Roman"/>
          <w:b/>
        </w:rPr>
        <w:tab/>
      </w:r>
      <w:r w:rsidRPr="00A1703F">
        <w:rPr>
          <w:rFonts w:ascii="Times New Roman" w:hAnsi="Times New Roman" w:cs="Times New Roman"/>
        </w:rPr>
        <w:t>Currently, there are 11 European Migration Liaison Officers (EMLOs) in 11 third countries</w:t>
      </w:r>
      <w:r w:rsidR="00107424" w:rsidRPr="00A1703F">
        <w:rPr>
          <w:rFonts w:ascii="Times New Roman" w:hAnsi="Times New Roman" w:cs="Times New Roman"/>
        </w:rPr>
        <w:t>;</w:t>
      </w:r>
      <w:r w:rsidRPr="00A1703F">
        <w:rPr>
          <w:rFonts w:ascii="Times New Roman" w:hAnsi="Times New Roman" w:cs="Times New Roman"/>
        </w:rPr>
        <w:t xml:space="preserve"> 9 European Return Liaison Officers (EURLOs) cover 13 third countries, and the Immigration Liaison Officers (ILO) Network, consisting of almost 472 liaison officers, are deployed in more than 100</w:t>
      </w:r>
      <w:r w:rsidR="00D47AA7" w:rsidRPr="00A1703F">
        <w:rPr>
          <w:rFonts w:ascii="Times New Roman" w:hAnsi="Times New Roman" w:cs="Times New Roman"/>
        </w:rPr>
        <w:t xml:space="preserve"> countries</w:t>
      </w:r>
      <w:r w:rsidRPr="00A1703F">
        <w:rPr>
          <w:rFonts w:ascii="Times New Roman" w:hAnsi="Times New Roman" w:cs="Times New Roman"/>
        </w:rPr>
        <w:t xml:space="preserve">. Frontex Liaison Officers (FLOs) </w:t>
      </w:r>
      <w:r w:rsidR="007F7D99" w:rsidRPr="00A1703F">
        <w:rPr>
          <w:rFonts w:ascii="Times New Roman" w:hAnsi="Times New Roman" w:cs="Times New Roman"/>
        </w:rPr>
        <w:t>deploy</w:t>
      </w:r>
      <w:r w:rsidR="00371E75">
        <w:rPr>
          <w:rFonts w:ascii="Times New Roman" w:hAnsi="Times New Roman" w:cs="Times New Roman"/>
        </w:rPr>
        <w:t>ments</w:t>
      </w:r>
      <w:r w:rsidR="007F7D99" w:rsidRPr="00A1703F">
        <w:rPr>
          <w:rFonts w:ascii="Times New Roman" w:hAnsi="Times New Roman" w:cs="Times New Roman"/>
        </w:rPr>
        <w:t xml:space="preserve"> </w:t>
      </w:r>
      <w:r w:rsidRPr="00A1703F">
        <w:rPr>
          <w:rFonts w:ascii="Times New Roman" w:hAnsi="Times New Roman" w:cs="Times New Roman"/>
        </w:rPr>
        <w:t xml:space="preserve">in third countries cover a total of 15 countries. Europol has one guest officer in Moldova. </w:t>
      </w:r>
      <w:r w:rsidR="007F7D99" w:rsidRPr="00A1703F">
        <w:rPr>
          <w:rFonts w:ascii="Times New Roman" w:hAnsi="Times New Roman" w:cs="Times New Roman"/>
        </w:rPr>
        <w:t xml:space="preserve">The </w:t>
      </w:r>
      <w:r w:rsidRPr="00A1703F">
        <w:rPr>
          <w:rFonts w:ascii="Times New Roman" w:hAnsi="Times New Roman" w:cs="Times New Roman"/>
        </w:rPr>
        <w:t xml:space="preserve">EUAA only has staff in long-term missions, </w:t>
      </w:r>
      <w:r w:rsidR="007F7D99" w:rsidRPr="00A1703F">
        <w:rPr>
          <w:rFonts w:ascii="Times New Roman" w:hAnsi="Times New Roman" w:cs="Times New Roman"/>
        </w:rPr>
        <w:t>i.e.,</w:t>
      </w:r>
      <w:r w:rsidRPr="00A1703F">
        <w:rPr>
          <w:rFonts w:ascii="Times New Roman" w:hAnsi="Times New Roman" w:cs="Times New Roman"/>
        </w:rPr>
        <w:t xml:space="preserve"> in the Western Balkans, but it </w:t>
      </w:r>
      <w:r w:rsidR="00F34CB3" w:rsidRPr="00A1703F">
        <w:rPr>
          <w:rFonts w:ascii="Times New Roman" w:hAnsi="Times New Roman" w:cs="Times New Roman"/>
        </w:rPr>
        <w:t>foresees</w:t>
      </w:r>
      <w:r w:rsidRPr="00A1703F">
        <w:rPr>
          <w:rFonts w:ascii="Times New Roman" w:hAnsi="Times New Roman" w:cs="Times New Roman"/>
        </w:rPr>
        <w:t xml:space="preserve"> a liaison officer in Egypt. Eurojust hosts 11 Liaison Prosecutors from third countries.</w:t>
      </w:r>
    </w:p>
  </w:footnote>
  <w:footnote w:id="25">
    <w:p w14:paraId="6730BAD8" w14:textId="77777777" w:rsidR="00486BD4" w:rsidRPr="001E62CB" w:rsidRDefault="00486BD4" w:rsidP="00C43DEA">
      <w:pPr>
        <w:pStyle w:val="FootnoteText"/>
        <w:ind w:left="567" w:hanging="567"/>
        <w:jc w:val="both"/>
        <w:rPr>
          <w:rFonts w:ascii="Times New Roman" w:hAnsi="Times New Roman" w:cs="Times New Roman"/>
          <w:lang w:val="en-IE"/>
        </w:rPr>
      </w:pPr>
      <w:r w:rsidRPr="001E62CB">
        <w:rPr>
          <w:rFonts w:ascii="Times New Roman" w:hAnsi="Times New Roman" w:cs="Times New Roman"/>
          <w:vertAlign w:val="superscript"/>
          <w:lang w:val="en-IE"/>
        </w:rPr>
        <w:footnoteRef/>
      </w:r>
      <w:r w:rsidRPr="001E62CB">
        <w:rPr>
          <w:rFonts w:ascii="Times New Roman" w:hAnsi="Times New Roman" w:cs="Times New Roman"/>
          <w:vertAlign w:val="superscript"/>
          <w:lang w:val="en-IE"/>
        </w:rPr>
        <w:t xml:space="preserve"> </w:t>
      </w:r>
      <w:r>
        <w:rPr>
          <w:rFonts w:ascii="Times New Roman" w:hAnsi="Times New Roman" w:cs="Times New Roman"/>
          <w:lang w:val="en-IE"/>
        </w:rPr>
        <w:tab/>
      </w:r>
      <w:r w:rsidRPr="001E62CB">
        <w:rPr>
          <w:rFonts w:ascii="Times New Roman" w:hAnsi="Times New Roman" w:cs="Times New Roman"/>
          <w:lang w:val="en-IE"/>
        </w:rPr>
        <w:t>In Türkiye - based in Ankara, Western Balkans - Belgrade (based in Belgrade, covering Serbia, Bosnia and Herzegovina and Montenegro) and Tirana (based in Tirana, covering Albania, North Macedonia, and Kosovo*), West Africa - Niger (based in Niamey) and Senegal (based in Dakar covering The Gambia and Mauritania), Eastern Partnership - based temporarily in Chisinau covering Moldova, Ukraine, Georgia, Armenia, and Azerbaijan).</w:t>
      </w:r>
    </w:p>
  </w:footnote>
  <w:footnote w:id="26">
    <w:p w14:paraId="799DE728" w14:textId="64915D42" w:rsidR="2C64D1DE" w:rsidRDefault="2C64D1DE" w:rsidP="001E62CB">
      <w:pPr>
        <w:pStyle w:val="FootnoteText"/>
        <w:ind w:left="567" w:hanging="567"/>
        <w:jc w:val="both"/>
        <w:rPr>
          <w:rFonts w:ascii="Times New Roman" w:hAnsi="Times New Roman" w:cs="Times New Roman"/>
          <w:lang w:val="en-IE"/>
        </w:rPr>
      </w:pPr>
      <w:r w:rsidRPr="2C64D1DE">
        <w:rPr>
          <w:rStyle w:val="FootnoteReference"/>
          <w:rFonts w:ascii="Times New Roman" w:hAnsi="Times New Roman" w:cs="Times New Roman"/>
        </w:rPr>
        <w:footnoteRef/>
      </w:r>
      <w:r w:rsidRPr="00D61D59">
        <w:rPr>
          <w:rStyle w:val="FootnoteReference"/>
          <w:rFonts w:ascii="Times New Roman" w:hAnsi="Times New Roman" w:cs="Times New Roman"/>
        </w:rPr>
        <w:t xml:space="preserve"> </w:t>
      </w:r>
      <w:r w:rsidRPr="001E62CB">
        <w:rPr>
          <w:rStyle w:val="FootnoteReference"/>
          <w:rFonts w:ascii="Times New Roman" w:hAnsi="Times New Roman" w:cs="Times New Roman"/>
        </w:rPr>
        <w:tab/>
      </w:r>
      <w:r w:rsidRPr="00D61D59">
        <w:rPr>
          <w:rStyle w:val="FootnoteReference"/>
          <w:rFonts w:ascii="Times New Roman" w:hAnsi="Times New Roman" w:cs="Times New Roman"/>
          <w:vertAlign w:val="baseline"/>
        </w:rPr>
        <w:t>Albania, Moldova, Montenegro, North Macedonia, Serbia</w:t>
      </w:r>
      <w:r w:rsidR="00D61D59" w:rsidRPr="00D61D59">
        <w:rPr>
          <w:rFonts w:ascii="Times New Roman" w:hAnsi="Times New Roman" w:cs="Times New Roman"/>
        </w:rPr>
        <w:t>.</w:t>
      </w:r>
    </w:p>
  </w:footnote>
  <w:footnote w:id="27">
    <w:p w14:paraId="14AA1B3F" w14:textId="77777777" w:rsidR="00655292" w:rsidRPr="00D61D59" w:rsidRDefault="00655292" w:rsidP="00C43DEA">
      <w:pPr>
        <w:pStyle w:val="FootnoteText"/>
        <w:ind w:left="567" w:hanging="567"/>
        <w:jc w:val="both"/>
        <w:rPr>
          <w:rFonts w:ascii="Times New Roman" w:hAnsi="Times New Roman" w:cs="Times New Roman"/>
          <w:lang w:val="en-IE"/>
        </w:rPr>
      </w:pPr>
      <w:r w:rsidRPr="004D1F56">
        <w:rPr>
          <w:rFonts w:ascii="Times New Roman" w:hAnsi="Times New Roman" w:cs="Times New Roman"/>
          <w:vertAlign w:val="superscript"/>
          <w:lang w:val="en-IE"/>
        </w:rPr>
        <w:footnoteRef/>
      </w:r>
      <w:r w:rsidRPr="004D1F56">
        <w:rPr>
          <w:rFonts w:ascii="Times New Roman" w:hAnsi="Times New Roman" w:cs="Times New Roman"/>
          <w:vertAlign w:val="superscript"/>
          <w:lang w:val="en-IE"/>
        </w:rPr>
        <w:t xml:space="preserve"> </w:t>
      </w:r>
      <w:r w:rsidRPr="002B1E5D">
        <w:rPr>
          <w:rFonts w:ascii="Times New Roman" w:hAnsi="Times New Roman" w:cs="Times New Roman"/>
          <w:lang w:val="en-IE"/>
        </w:rPr>
        <w:tab/>
      </w:r>
      <w:r w:rsidRPr="00EF0613">
        <w:rPr>
          <w:rFonts w:ascii="Times New Roman" w:hAnsi="Times New Roman" w:cs="Times New Roman"/>
          <w:lang w:val="en-IE"/>
        </w:rPr>
        <w:t xml:space="preserve">Albania, Armenia, Azerbaijan, Belarus, Bosnia and Herzegovina, Canada, </w:t>
      </w:r>
      <w:r w:rsidRPr="001E62CB">
        <w:rPr>
          <w:rFonts w:ascii="Times New Roman" w:hAnsi="Times New Roman" w:cs="Times New Roman"/>
          <w:lang w:val="en-IE"/>
        </w:rPr>
        <w:t>Cape Verde, Georgia, Kosovo, Moldova, Montenegro, Nigeria, North Macedonia, Russia, Serbia, Türkiye, Ukraine, United Kingdom, United States of America and Russia and Belarus (the two latter are on hold).</w:t>
      </w:r>
    </w:p>
  </w:footnote>
  <w:footnote w:id="28">
    <w:p w14:paraId="1D68580A" w14:textId="7702BECD" w:rsidR="0098320C" w:rsidRPr="00530393" w:rsidRDefault="0098320C" w:rsidP="00530393">
      <w:pPr>
        <w:pStyle w:val="FootnoteText"/>
        <w:ind w:left="567" w:hanging="567"/>
        <w:jc w:val="both"/>
        <w:rPr>
          <w:lang w:val="en-IE"/>
        </w:rPr>
      </w:pPr>
      <w:r w:rsidRPr="00530393">
        <w:rPr>
          <w:rStyle w:val="FootnoteReference"/>
          <w:rFonts w:ascii="Times New Roman" w:hAnsi="Times New Roman" w:cs="Times New Roman"/>
        </w:rPr>
        <w:footnoteRef/>
      </w:r>
      <w:r w:rsidRPr="00530393">
        <w:rPr>
          <w:rFonts w:ascii="Times New Roman" w:hAnsi="Times New Roman" w:cs="Times New Roman"/>
        </w:rPr>
        <w:t xml:space="preserve"> </w:t>
      </w:r>
      <w:r>
        <w:rPr>
          <w:lang w:val="en-IE"/>
        </w:rPr>
        <w:tab/>
      </w:r>
      <w:r w:rsidR="00C56731" w:rsidRPr="004B5D09">
        <w:rPr>
          <w:rFonts w:ascii="Times New Roman" w:hAnsi="Times New Roman" w:cs="Times New Roman"/>
        </w:rPr>
        <w:t>Report from the Commission to the European Parliament and the Council on the evaluation of Regulation (EU) 2019/1896 on the European Border and Coast Guard, including a review of the Standing Corps (</w:t>
      </w:r>
      <w:r w:rsidRPr="00C56731">
        <w:rPr>
          <w:rStyle w:val="FootnoteReference"/>
          <w:rFonts w:ascii="Times New Roman" w:hAnsi="Times New Roman" w:cs="Times New Roman"/>
          <w:vertAlign w:val="baseline"/>
        </w:rPr>
        <w:t>COM</w:t>
      </w:r>
      <w:r w:rsidR="00C56731" w:rsidRPr="00C56731">
        <w:rPr>
          <w:rFonts w:ascii="Times New Roman" w:hAnsi="Times New Roman" w:cs="Times New Roman"/>
        </w:rPr>
        <w:t>(</w:t>
      </w:r>
      <w:r w:rsidRPr="00C56731">
        <w:rPr>
          <w:rStyle w:val="FootnoteReference"/>
          <w:rFonts w:ascii="Times New Roman" w:hAnsi="Times New Roman" w:cs="Times New Roman"/>
          <w:vertAlign w:val="baseline"/>
        </w:rPr>
        <w:t>2024</w:t>
      </w:r>
      <w:r w:rsidR="00C56731" w:rsidRPr="00C56731">
        <w:rPr>
          <w:rStyle w:val="FootnoteReference"/>
          <w:rFonts w:ascii="Times New Roman" w:hAnsi="Times New Roman" w:cs="Times New Roman"/>
          <w:vertAlign w:val="baseline"/>
        </w:rPr>
        <w:t>)</w:t>
      </w:r>
      <w:r w:rsidR="00C56731" w:rsidRPr="00C56731">
        <w:rPr>
          <w:rFonts w:ascii="Times New Roman" w:hAnsi="Times New Roman" w:cs="Times New Roman"/>
        </w:rPr>
        <w:t xml:space="preserve"> </w:t>
      </w:r>
      <w:r w:rsidRPr="00C56731">
        <w:rPr>
          <w:rStyle w:val="FootnoteReference"/>
          <w:rFonts w:ascii="Times New Roman" w:hAnsi="Times New Roman" w:cs="Times New Roman"/>
          <w:vertAlign w:val="baseline"/>
        </w:rPr>
        <w:t>75 final</w:t>
      </w:r>
      <w:r w:rsidR="00C56731" w:rsidRPr="00C56731">
        <w:rPr>
          <w:rStyle w:val="FootnoteReference"/>
          <w:rFonts w:ascii="Times New Roman" w:hAnsi="Times New Roman" w:cs="Times New Roman"/>
          <w:vertAlign w:val="baseline"/>
        </w:rPr>
        <w:t>)</w:t>
      </w:r>
      <w:r w:rsidRPr="00C56731">
        <w:rPr>
          <w:rStyle w:val="FootnoteReference"/>
          <w:rFonts w:ascii="Times New Roman" w:hAnsi="Times New Roman" w:cs="Times New Roman"/>
          <w:vertAlign w:val="baseline"/>
        </w:rPr>
        <w:t>.</w:t>
      </w:r>
    </w:p>
  </w:footnote>
  <w:footnote w:id="29">
    <w:p w14:paraId="1FAE843D" w14:textId="64AA54E1" w:rsidR="00012026" w:rsidRPr="00A1703F" w:rsidRDefault="00012026" w:rsidP="00E4528A">
      <w:pPr>
        <w:pStyle w:val="FootnoteText"/>
        <w:ind w:left="567" w:hanging="567"/>
        <w:jc w:val="both"/>
        <w:rPr>
          <w:rFonts w:ascii="Times New Roman" w:hAnsi="Times New Roman" w:cs="Times New Roman"/>
          <w:lang w:val="en-IE"/>
        </w:rPr>
      </w:pPr>
      <w:r w:rsidRPr="00A1703F">
        <w:rPr>
          <w:rStyle w:val="FootnoteReference"/>
          <w:rFonts w:ascii="Times New Roman" w:hAnsi="Times New Roman" w:cs="Times New Roman"/>
        </w:rPr>
        <w:footnoteRef/>
      </w:r>
      <w:r w:rsidRPr="00A1703F">
        <w:rPr>
          <w:rFonts w:ascii="Times New Roman" w:hAnsi="Times New Roman" w:cs="Times New Roman"/>
        </w:rPr>
        <w:t xml:space="preserve"> </w:t>
      </w:r>
      <w:r w:rsidRPr="00A1703F">
        <w:rPr>
          <w:rFonts w:ascii="Times New Roman" w:hAnsi="Times New Roman" w:cs="Times New Roman"/>
          <w:lang w:val="en-IE"/>
        </w:rPr>
        <w:tab/>
        <w:t>Between 2015 and September 2023, more than one million asylum applications have been submitted by visa-free national</w:t>
      </w:r>
      <w:r w:rsidR="00F70EDD">
        <w:rPr>
          <w:rFonts w:ascii="Times New Roman" w:hAnsi="Times New Roman" w:cs="Times New Roman"/>
          <w:lang w:val="en-IE"/>
        </w:rPr>
        <w:t>s</w:t>
      </w:r>
      <w:r w:rsidRPr="00A1703F">
        <w:rPr>
          <w:rFonts w:ascii="Times New Roman" w:hAnsi="Times New Roman" w:cs="Times New Roman"/>
          <w:lang w:val="en-IE"/>
        </w:rPr>
        <w:t>, constituting 17% of the overall asylum applications</w:t>
      </w:r>
      <w:r w:rsidR="00A1703F" w:rsidRPr="00A1703F">
        <w:rPr>
          <w:rFonts w:ascii="Times New Roman" w:hAnsi="Times New Roman" w:cs="Times New Roman"/>
          <w:lang w:val="en-IE"/>
        </w:rPr>
        <w:t xml:space="preserve">. In 2023, </w:t>
      </w:r>
      <w:r w:rsidRPr="00A1703F">
        <w:rPr>
          <w:rFonts w:ascii="Times New Roman" w:hAnsi="Times New Roman" w:cs="Times New Roman"/>
          <w:lang w:val="en-IE"/>
        </w:rPr>
        <w:t xml:space="preserve">23% </w:t>
      </w:r>
      <w:r w:rsidR="00A1703F">
        <w:rPr>
          <w:rFonts w:ascii="Times New Roman" w:hAnsi="Times New Roman" w:cs="Times New Roman"/>
          <w:lang w:val="en-IE"/>
        </w:rPr>
        <w:t>of the asylum applications were lodged by visa-free nationals.</w:t>
      </w:r>
    </w:p>
  </w:footnote>
  <w:footnote w:id="30">
    <w:p w14:paraId="06C69687" w14:textId="77777777" w:rsidR="00067656" w:rsidRPr="008219C7" w:rsidRDefault="00067656" w:rsidP="00067656">
      <w:pPr>
        <w:pStyle w:val="FootnoteText"/>
        <w:ind w:left="567" w:hanging="567"/>
        <w:jc w:val="both"/>
        <w:rPr>
          <w:rFonts w:ascii="Times New Roman" w:hAnsi="Times New Roman" w:cs="Times New Roman"/>
          <w:lang w:val="pt-PT"/>
        </w:rPr>
      </w:pPr>
      <w:r w:rsidRPr="008219C7">
        <w:rPr>
          <w:rStyle w:val="FootnoteReference"/>
          <w:rFonts w:ascii="Times New Roman" w:hAnsi="Times New Roman" w:cs="Times New Roman"/>
        </w:rPr>
        <w:footnoteRef/>
      </w:r>
      <w:r w:rsidRPr="008219C7">
        <w:rPr>
          <w:rFonts w:ascii="Times New Roman" w:hAnsi="Times New Roman" w:cs="Times New Roman"/>
          <w:lang w:val="pt-PT"/>
        </w:rPr>
        <w:t xml:space="preserve"> </w:t>
      </w:r>
      <w:r w:rsidRPr="008219C7">
        <w:rPr>
          <w:rFonts w:ascii="Times New Roman" w:hAnsi="Times New Roman" w:cs="Times New Roman"/>
          <w:lang w:val="pt-PT"/>
        </w:rPr>
        <w:tab/>
        <w:t>COM(2023) 642 final.</w:t>
      </w:r>
    </w:p>
  </w:footnote>
  <w:footnote w:id="31">
    <w:p w14:paraId="45B0194F" w14:textId="77777777" w:rsidR="00E94C28" w:rsidRPr="008219C7" w:rsidRDefault="00E94C28" w:rsidP="00E94C28">
      <w:pPr>
        <w:pStyle w:val="FootnoteText"/>
        <w:ind w:left="567" w:hanging="567"/>
        <w:jc w:val="both"/>
        <w:rPr>
          <w:lang w:val="en-IE"/>
        </w:rPr>
      </w:pPr>
      <w:r w:rsidRPr="008219C7">
        <w:rPr>
          <w:rStyle w:val="FootnoteReference"/>
          <w:rFonts w:ascii="Times New Roman" w:hAnsi="Times New Roman" w:cs="Times New Roman"/>
        </w:rPr>
        <w:footnoteRef/>
      </w:r>
      <w:r w:rsidRPr="008219C7">
        <w:rPr>
          <w:rFonts w:ascii="Times New Roman" w:hAnsi="Times New Roman" w:cs="Times New Roman"/>
        </w:rPr>
        <w:t xml:space="preserve"> </w:t>
      </w:r>
      <w:r>
        <w:rPr>
          <w:rFonts w:ascii="Times New Roman" w:hAnsi="Times New Roman" w:cs="Times New Roman"/>
        </w:rPr>
        <w:tab/>
      </w:r>
      <w:r w:rsidRPr="008219C7">
        <w:rPr>
          <w:rFonts w:ascii="Times New Roman" w:hAnsi="Times New Roman" w:cs="Times New Roman"/>
        </w:rPr>
        <w:t>For instance, Lithuania received an additional EUR 24 million to minimise illegal entries from Russia and Belarus. Furthermore, an additional EUR 80 million was made available to reinforce border control along the Western Balkan route. This complements the EUR 55</w:t>
      </w:r>
      <w:r>
        <w:rPr>
          <w:rFonts w:ascii="Times New Roman" w:hAnsi="Times New Roman" w:cs="Times New Roman"/>
        </w:rPr>
        <w:t>.</w:t>
      </w:r>
      <w:r w:rsidRPr="008219C7">
        <w:rPr>
          <w:rFonts w:ascii="Times New Roman" w:hAnsi="Times New Roman" w:cs="Times New Roman"/>
        </w:rPr>
        <w:t>8 million allocated in 2023 to reinforce border control capabilities in Bulgaria and Romania. Considerable funding has also been made available to enhance the electronic surveillance systems at external land borders (EUR 141</w:t>
      </w:r>
      <w:r>
        <w:rPr>
          <w:rFonts w:ascii="Times New Roman" w:hAnsi="Times New Roman" w:cs="Times New Roman"/>
        </w:rPr>
        <w:t>.</w:t>
      </w:r>
      <w:r w:rsidRPr="008219C7">
        <w:rPr>
          <w:rFonts w:ascii="Times New Roman" w:hAnsi="Times New Roman" w:cs="Times New Roman"/>
        </w:rPr>
        <w:t>2 million) in Bulgaria, Croatia, Greece, Lithuania, and Hungary</w:t>
      </w:r>
      <w:r>
        <w:rPr>
          <w:rFonts w:ascii="Times New Roman" w:hAnsi="Times New Roman" w:cs="Times New Roman"/>
        </w:rPr>
        <w:t>. EU funding was also made available</w:t>
      </w:r>
      <w:r w:rsidRPr="008219C7">
        <w:rPr>
          <w:rFonts w:ascii="Times New Roman" w:hAnsi="Times New Roman" w:cs="Times New Roman"/>
        </w:rPr>
        <w:t xml:space="preserve"> to purchase equipment and put them at the Agency’s disposal for its border surveillance capacities.</w:t>
      </w:r>
    </w:p>
  </w:footnote>
  <w:footnote w:id="32">
    <w:p w14:paraId="6CA0BC6B" w14:textId="77777777" w:rsidR="003A2F22" w:rsidRPr="005E42E7" w:rsidRDefault="003A2F22" w:rsidP="003A2F22">
      <w:pPr>
        <w:pStyle w:val="FootnoteText"/>
        <w:ind w:left="567" w:hanging="567"/>
        <w:jc w:val="both"/>
        <w:rPr>
          <w:rFonts w:ascii="Times New Roman" w:hAnsi="Times New Roman" w:cs="Times New Roman"/>
          <w:lang w:val="en-IE"/>
        </w:rPr>
      </w:pPr>
      <w:r w:rsidRPr="005E42E7">
        <w:rPr>
          <w:rStyle w:val="FootnoteReference"/>
          <w:rFonts w:ascii="Times New Roman" w:hAnsi="Times New Roman" w:cs="Times New Roman"/>
        </w:rPr>
        <w:footnoteRef/>
      </w:r>
      <w:r w:rsidRPr="005E42E7">
        <w:rPr>
          <w:rFonts w:ascii="Times New Roman" w:hAnsi="Times New Roman" w:cs="Times New Roman"/>
        </w:rPr>
        <w:t xml:space="preserve"> </w:t>
      </w:r>
      <w:r>
        <w:rPr>
          <w:rFonts w:ascii="Times New Roman" w:hAnsi="Times New Roman" w:cs="Times New Roman"/>
        </w:rPr>
        <w:tab/>
      </w:r>
      <w:r w:rsidRPr="005E42E7">
        <w:rPr>
          <w:rFonts w:ascii="Times New Roman" w:hAnsi="Times New Roman" w:cs="Times New Roman"/>
        </w:rPr>
        <w:t xml:space="preserve">In 2023, six Member States </w:t>
      </w:r>
      <w:r>
        <w:rPr>
          <w:rFonts w:ascii="Times New Roman" w:hAnsi="Times New Roman" w:cs="Times New Roman"/>
        </w:rPr>
        <w:t>were</w:t>
      </w:r>
      <w:r w:rsidRPr="005E42E7">
        <w:rPr>
          <w:rFonts w:ascii="Times New Roman" w:hAnsi="Times New Roman" w:cs="Times New Roman"/>
        </w:rPr>
        <w:t xml:space="preserve"> awarded the use of unmanned aerial vehicles for surveillance under the BMVI Specific Action and put at the disposal of Frontex. This equipment will be accessible to the Agency for a duration of up to four months per year and it includes six hybrid Vertical Take-off and Landing Remotely Piloted Aircrafts, three Systems comprising three Vertical Take-off and Landing Remotely Piloted Aircraft, two Counter Unmanned Aerial Systems and two Tethered Surveillance Systems.</w:t>
      </w:r>
    </w:p>
  </w:footnote>
  <w:footnote w:id="33">
    <w:p w14:paraId="41EC0F9A" w14:textId="6550EE10" w:rsidR="009F0FF2" w:rsidRPr="00A81160" w:rsidRDefault="009F0FF2" w:rsidP="008219C7">
      <w:pPr>
        <w:pStyle w:val="FootnoteText"/>
        <w:ind w:left="567" w:hanging="567"/>
        <w:jc w:val="both"/>
        <w:rPr>
          <w:rFonts w:ascii="Times New Roman" w:hAnsi="Times New Roman" w:cs="Times New Roman"/>
          <w:lang w:val="en-IE"/>
        </w:rPr>
      </w:pPr>
      <w:r w:rsidRPr="008219C7">
        <w:rPr>
          <w:rStyle w:val="FootnoteReference"/>
          <w:rFonts w:ascii="Times New Roman" w:hAnsi="Times New Roman" w:cs="Times New Roman"/>
        </w:rPr>
        <w:footnoteRef/>
      </w:r>
      <w:r w:rsidRPr="008219C7">
        <w:rPr>
          <w:rFonts w:ascii="Times New Roman" w:hAnsi="Times New Roman" w:cs="Times New Roman"/>
        </w:rPr>
        <w:t xml:space="preserve"> </w:t>
      </w:r>
      <w:r w:rsidRPr="008219C7">
        <w:rPr>
          <w:rFonts w:ascii="Times New Roman" w:hAnsi="Times New Roman" w:cs="Times New Roman"/>
        </w:rPr>
        <w:tab/>
        <w:t>Regulation (EU) 2019/1896 of the European Parliament and of the Council of 13 November 2019 on the European Border and Coast Guard and repealing Regulations (EU) No 1052/2013 and (EU) 2016/1624 (OJ L 295, 14.11.2019, p. 1).</w:t>
      </w:r>
    </w:p>
  </w:footnote>
  <w:footnote w:id="34">
    <w:p w14:paraId="2BBF2DE3" w14:textId="0C11A328" w:rsidR="001456C9" w:rsidRPr="00371EE9" w:rsidRDefault="001456C9" w:rsidP="001456C9">
      <w:pPr>
        <w:pStyle w:val="FootnoteText"/>
        <w:ind w:left="567" w:hanging="567"/>
        <w:jc w:val="both"/>
        <w:rPr>
          <w:rFonts w:ascii="Times New Roman" w:hAnsi="Times New Roman" w:cs="Times New Roman"/>
        </w:rPr>
      </w:pPr>
      <w:r w:rsidRPr="00371EE9">
        <w:rPr>
          <w:rStyle w:val="FootnoteReference"/>
          <w:rFonts w:ascii="Times New Roman" w:hAnsi="Times New Roman" w:cs="Times New Roman"/>
        </w:rPr>
        <w:footnoteRef/>
      </w:r>
      <w:r w:rsidRPr="00371EE9">
        <w:rPr>
          <w:rFonts w:ascii="Times New Roman" w:hAnsi="Times New Roman" w:cs="Times New Roman"/>
        </w:rPr>
        <w:t xml:space="preserve"> </w:t>
      </w:r>
      <w:r w:rsidRPr="00371EE9">
        <w:rPr>
          <w:rFonts w:ascii="Times New Roman" w:hAnsi="Times New Roman" w:cs="Times New Roman"/>
        </w:rPr>
        <w:tab/>
      </w:r>
      <w:r w:rsidRPr="008718AE">
        <w:rPr>
          <w:rFonts w:ascii="Times New Roman" w:hAnsi="Times New Roman" w:cs="Times New Roman"/>
        </w:rPr>
        <w:t>BMVI Specific Action on Frontex equipment (Equipment for EBCG national components, purchased under BMVI and put at the disposal of Frontex to increase its operational capacity, in accordance with Article 64(14) of the Regulation (EU) 2019/1896).</w:t>
      </w:r>
    </w:p>
  </w:footnote>
  <w:footnote w:id="35">
    <w:p w14:paraId="4450FDBB" w14:textId="173E82AE" w:rsidR="00B77C62" w:rsidRPr="002B1E5D" w:rsidRDefault="00B77C62" w:rsidP="00B77C62">
      <w:pPr>
        <w:pStyle w:val="FootnoteText"/>
        <w:ind w:left="567" w:hanging="567"/>
        <w:jc w:val="both"/>
        <w:rPr>
          <w:rFonts w:ascii="Times New Roman" w:hAnsi="Times New Roman" w:cs="Times New Roman"/>
          <w:lang w:val="en-IE"/>
        </w:rPr>
      </w:pPr>
      <w:r w:rsidRPr="00B77C62">
        <w:rPr>
          <w:rStyle w:val="FootnoteReference"/>
          <w:rFonts w:ascii="Times New Roman" w:hAnsi="Times New Roman" w:cs="Times New Roman"/>
        </w:rPr>
        <w:footnoteRef/>
      </w:r>
      <w:r w:rsidRPr="00B77C62">
        <w:rPr>
          <w:rFonts w:ascii="Times New Roman" w:hAnsi="Times New Roman" w:cs="Times New Roman"/>
        </w:rPr>
        <w:t xml:space="preserve"> </w:t>
      </w:r>
      <w:r w:rsidRPr="00B77C62">
        <w:rPr>
          <w:rFonts w:ascii="Times New Roman" w:hAnsi="Times New Roman" w:cs="Times New Roman"/>
        </w:rPr>
        <w:tab/>
      </w:r>
      <w:r w:rsidRPr="005E7BFE">
        <w:rPr>
          <w:rFonts w:ascii="Times New Roman" w:hAnsi="Times New Roman" w:cs="Times New Roman"/>
        </w:rPr>
        <w:t>EUR 14.3 millio</w:t>
      </w:r>
      <w:r>
        <w:rPr>
          <w:rFonts w:ascii="Times New Roman" w:hAnsi="Times New Roman" w:cs="Times New Roman"/>
        </w:rPr>
        <w:t>n in e</w:t>
      </w:r>
      <w:r w:rsidRPr="00B77C62">
        <w:rPr>
          <w:rFonts w:ascii="Times New Roman" w:hAnsi="Times New Roman" w:cs="Times New Roman"/>
        </w:rPr>
        <w:t xml:space="preserve">mergency assistance </w:t>
      </w:r>
      <w:r>
        <w:rPr>
          <w:rFonts w:ascii="Times New Roman" w:hAnsi="Times New Roman" w:cs="Times New Roman"/>
        </w:rPr>
        <w:t xml:space="preserve">from the AMIF thematic facility </w:t>
      </w:r>
      <w:r w:rsidRPr="00B77C62">
        <w:rPr>
          <w:rFonts w:ascii="Times New Roman" w:hAnsi="Times New Roman" w:cs="Times New Roman"/>
        </w:rPr>
        <w:t xml:space="preserve">was awarded to </w:t>
      </w:r>
      <w:r>
        <w:rPr>
          <w:rFonts w:ascii="Times New Roman" w:hAnsi="Times New Roman" w:cs="Times New Roman"/>
        </w:rPr>
        <w:t xml:space="preserve">the </w:t>
      </w:r>
      <w:r w:rsidRPr="002B1E5D">
        <w:rPr>
          <w:rFonts w:ascii="Times New Roman" w:hAnsi="Times New Roman" w:cs="Times New Roman"/>
        </w:rPr>
        <w:t>International Organization for Migration to assist Italy with the transfer of migrants from Lampedusa.</w:t>
      </w:r>
    </w:p>
  </w:footnote>
  <w:footnote w:id="36">
    <w:p w14:paraId="0D5E7E38" w14:textId="77777777" w:rsidR="00A71190" w:rsidRPr="002B1E5D" w:rsidRDefault="00A71190" w:rsidP="00CB6DDB">
      <w:pPr>
        <w:pStyle w:val="FootnoteText"/>
        <w:ind w:left="567" w:hanging="567"/>
        <w:jc w:val="both"/>
        <w:rPr>
          <w:rFonts w:ascii="Times New Roman" w:hAnsi="Times New Roman" w:cs="Times New Roman"/>
          <w:lang w:val="pt-PT"/>
        </w:rPr>
      </w:pPr>
      <w:r w:rsidRPr="002B1E5D">
        <w:rPr>
          <w:rStyle w:val="FootnoteReference"/>
          <w:rFonts w:ascii="Times New Roman" w:hAnsi="Times New Roman" w:cs="Times New Roman"/>
        </w:rPr>
        <w:footnoteRef/>
      </w:r>
      <w:r w:rsidRPr="002B1E5D">
        <w:rPr>
          <w:rFonts w:ascii="Times New Roman" w:hAnsi="Times New Roman" w:cs="Times New Roman"/>
          <w:lang w:val="pt-PT"/>
        </w:rPr>
        <w:tab/>
        <w:t>9534/2/23 REV 2.</w:t>
      </w:r>
    </w:p>
  </w:footnote>
  <w:footnote w:id="37">
    <w:p w14:paraId="7D1CDA25" w14:textId="77777777" w:rsidR="00A71190" w:rsidRPr="00984124" w:rsidRDefault="00A71190" w:rsidP="00CB6DDB">
      <w:pPr>
        <w:pStyle w:val="FootnoteText"/>
        <w:ind w:left="567" w:hanging="567"/>
        <w:jc w:val="both"/>
        <w:rPr>
          <w:rFonts w:ascii="Times New Roman" w:hAnsi="Times New Roman" w:cs="Times New Roman"/>
          <w:highlight w:val="yellow"/>
          <w:lang w:val="pt-PT"/>
        </w:rPr>
      </w:pPr>
      <w:r w:rsidRPr="002B1E5D">
        <w:rPr>
          <w:rStyle w:val="FootnoteReference"/>
          <w:rFonts w:ascii="Times New Roman" w:hAnsi="Times New Roman" w:cs="Times New Roman"/>
        </w:rPr>
        <w:footnoteRef/>
      </w:r>
      <w:r w:rsidRPr="002B1E5D">
        <w:rPr>
          <w:rFonts w:ascii="Times New Roman" w:hAnsi="Times New Roman" w:cs="Times New Roman"/>
          <w:lang w:val="pt-PT"/>
        </w:rPr>
        <w:tab/>
        <w:t>15925/23.</w:t>
      </w:r>
    </w:p>
  </w:footnote>
  <w:footnote w:id="38">
    <w:p w14:paraId="20A0D648" w14:textId="05D376A7" w:rsidR="00B437DA" w:rsidRPr="00B437DA" w:rsidRDefault="00B437DA" w:rsidP="00CB6DDB">
      <w:pPr>
        <w:pStyle w:val="FootnoteText"/>
        <w:ind w:left="567" w:hanging="567"/>
        <w:jc w:val="both"/>
        <w:rPr>
          <w:rFonts w:ascii="Times New Roman" w:hAnsi="Times New Roman" w:cs="Times New Roman"/>
          <w:lang w:val="en-IE"/>
        </w:rPr>
      </w:pPr>
      <w:r w:rsidRPr="00B437DA">
        <w:rPr>
          <w:rStyle w:val="FootnoteReference"/>
          <w:rFonts w:ascii="Times New Roman" w:hAnsi="Times New Roman" w:cs="Times New Roman"/>
        </w:rPr>
        <w:footnoteRef/>
      </w:r>
      <w:r w:rsidRPr="00B437DA">
        <w:rPr>
          <w:rFonts w:ascii="Times New Roman" w:hAnsi="Times New Roman" w:cs="Times New Roman"/>
        </w:rPr>
        <w:t xml:space="preserve"> </w:t>
      </w:r>
      <w:r w:rsidRPr="00B437DA">
        <w:rPr>
          <w:rFonts w:ascii="Times New Roman" w:hAnsi="Times New Roman" w:cs="Times New Roman"/>
        </w:rPr>
        <w:tab/>
      </w:r>
      <w:r w:rsidRPr="00B437DA">
        <w:rPr>
          <w:rFonts w:ascii="Times New Roman" w:hAnsi="Times New Roman" w:cs="Times New Roman"/>
          <w:lang w:val="en-US"/>
        </w:rPr>
        <w:t>Two meetings with regards to Bangladesh and Pakistan have already taken place and additional meetings will take place in April 2024.</w:t>
      </w:r>
    </w:p>
  </w:footnote>
  <w:footnote w:id="39">
    <w:p w14:paraId="47963098" w14:textId="4BE01CAD" w:rsidR="0003586A" w:rsidRPr="00CB6DDB" w:rsidRDefault="0003586A" w:rsidP="00CB6DDB">
      <w:pPr>
        <w:pStyle w:val="FootnoteText"/>
        <w:ind w:left="567" w:hanging="567"/>
        <w:jc w:val="both"/>
        <w:rPr>
          <w:rFonts w:ascii="Times New Roman" w:hAnsi="Times New Roman" w:cs="Times New Roman"/>
          <w:lang w:val="en-IE"/>
        </w:rPr>
      </w:pPr>
      <w:r w:rsidRPr="00CB6DDB">
        <w:rPr>
          <w:rStyle w:val="FootnoteReference"/>
          <w:rFonts w:ascii="Times New Roman" w:hAnsi="Times New Roman" w:cs="Times New Roman"/>
        </w:rPr>
        <w:footnoteRef/>
      </w:r>
      <w:r w:rsidRPr="00CB6DDB">
        <w:rPr>
          <w:rFonts w:ascii="Times New Roman" w:hAnsi="Times New Roman" w:cs="Times New Roman"/>
        </w:rPr>
        <w:t xml:space="preserve"> </w:t>
      </w:r>
      <w:r w:rsidR="00E01897">
        <w:rPr>
          <w:rFonts w:ascii="Times New Roman" w:hAnsi="Times New Roman" w:cs="Times New Roman"/>
        </w:rPr>
        <w:tab/>
      </w:r>
      <w:r w:rsidRPr="00E01897">
        <w:rPr>
          <w:rFonts w:ascii="Times New Roman" w:hAnsi="Times New Roman" w:cs="Times New Roman"/>
        </w:rPr>
        <w:t xml:space="preserve">Frontex </w:t>
      </w:r>
      <w:r w:rsidR="00F801C7">
        <w:rPr>
          <w:rFonts w:ascii="Times New Roman" w:hAnsi="Times New Roman" w:cs="Times New Roman"/>
        </w:rPr>
        <w:t>carried</w:t>
      </w:r>
      <w:r w:rsidRPr="00E01897">
        <w:rPr>
          <w:rFonts w:ascii="Times New Roman" w:hAnsi="Times New Roman" w:cs="Times New Roman"/>
        </w:rPr>
        <w:t xml:space="preserve"> out </w:t>
      </w:r>
      <w:r w:rsidRPr="00E01897">
        <w:rPr>
          <w:rFonts w:ascii="Times New Roman" w:hAnsi="Times New Roman" w:cs="Times New Roman"/>
          <w:lang w:val="en-US"/>
        </w:rPr>
        <w:t xml:space="preserve">around 40 000 </w:t>
      </w:r>
      <w:r w:rsidR="00E01897" w:rsidRPr="00E01897">
        <w:rPr>
          <w:rFonts w:ascii="Times New Roman" w:hAnsi="Times New Roman" w:cs="Times New Roman"/>
          <w:lang w:val="en-US"/>
        </w:rPr>
        <w:t>returns</w:t>
      </w:r>
      <w:r w:rsidR="00F801C7">
        <w:rPr>
          <w:rFonts w:ascii="Times New Roman" w:hAnsi="Times New Roman" w:cs="Times New Roman"/>
          <w:lang w:val="en-US"/>
        </w:rPr>
        <w:t xml:space="preserve"> in 2023</w:t>
      </w:r>
      <w:r w:rsidR="00E01897" w:rsidRPr="00E01897">
        <w:rPr>
          <w:rFonts w:ascii="Times New Roman" w:hAnsi="Times New Roman" w:cs="Times New Roman"/>
          <w:lang w:val="en-US"/>
        </w:rPr>
        <w:t xml:space="preserve"> (</w:t>
      </w:r>
      <w:r w:rsidRPr="00E01897">
        <w:rPr>
          <w:rFonts w:ascii="Times New Roman" w:hAnsi="Times New Roman" w:cs="Times New Roman"/>
          <w:lang w:val="en-US"/>
        </w:rPr>
        <w:t>a</w:t>
      </w:r>
      <w:r w:rsidRPr="00E01897">
        <w:rPr>
          <w:rFonts w:ascii="Times New Roman" w:hAnsi="Times New Roman" w:cs="Times New Roman"/>
        </w:rPr>
        <w:t>n increase of 58% compared to 2022</w:t>
      </w:r>
      <w:r w:rsidR="00E01897" w:rsidRPr="00E01897">
        <w:rPr>
          <w:rFonts w:ascii="Times New Roman" w:hAnsi="Times New Roman" w:cs="Times New Roman"/>
        </w:rPr>
        <w:t>). However,</w:t>
      </w:r>
      <w:r w:rsidRPr="00E01897">
        <w:rPr>
          <w:rFonts w:ascii="Times New Roman" w:hAnsi="Times New Roman" w:cs="Times New Roman"/>
        </w:rPr>
        <w:t xml:space="preserve"> only five Member States accounted for almost three quarters of the commercial flights supported by the Agency.</w:t>
      </w:r>
    </w:p>
  </w:footnote>
  <w:footnote w:id="40">
    <w:p w14:paraId="0DFA21B4" w14:textId="069ED56D" w:rsidR="006E07E1" w:rsidRPr="00B115D4" w:rsidRDefault="006E07E1" w:rsidP="00CB6DDB">
      <w:pPr>
        <w:pStyle w:val="FootnoteText"/>
        <w:ind w:left="567" w:hanging="567"/>
        <w:jc w:val="both"/>
        <w:rPr>
          <w:rFonts w:ascii="Times New Roman" w:hAnsi="Times New Roman" w:cs="Times New Roman"/>
          <w:lang w:val="en-IE"/>
        </w:rPr>
      </w:pPr>
      <w:r w:rsidRPr="00B115D4">
        <w:rPr>
          <w:rStyle w:val="FootnoteReference"/>
          <w:rFonts w:ascii="Times New Roman" w:hAnsi="Times New Roman" w:cs="Times New Roman"/>
        </w:rPr>
        <w:footnoteRef/>
      </w:r>
      <w:r w:rsidRPr="00B115D4">
        <w:rPr>
          <w:rFonts w:ascii="Times New Roman" w:hAnsi="Times New Roman" w:cs="Times New Roman"/>
        </w:rPr>
        <w:t xml:space="preserve"> </w:t>
      </w:r>
      <w:r w:rsidRPr="00B115D4">
        <w:rPr>
          <w:rFonts w:ascii="Times New Roman" w:hAnsi="Times New Roman" w:cs="Times New Roman"/>
          <w:lang w:val="en-IE"/>
        </w:rPr>
        <w:tab/>
      </w:r>
      <w:r w:rsidR="00A85AA8" w:rsidRPr="00A85AA8">
        <w:rPr>
          <w:rFonts w:ascii="Times New Roman" w:hAnsi="Times New Roman" w:cs="Times New Roman"/>
        </w:rPr>
        <w:t>In 2023, Member States have offered return and reintegration support to over 97 000 people from 34 third countries via the Frontex Joint Reintegration Services</w:t>
      </w:r>
      <w:r w:rsidRPr="00B115D4">
        <w:rPr>
          <w:rFonts w:ascii="Times New Roman" w:hAnsi="Times New Roman" w:cs="Times New Roman"/>
          <w:lang w:val="en-IE"/>
        </w:rPr>
        <w:t>.</w:t>
      </w:r>
    </w:p>
  </w:footnote>
  <w:footnote w:id="41">
    <w:p w14:paraId="7A6B0EAF" w14:textId="00C27A48" w:rsidR="00E3455E" w:rsidRPr="00E3455E" w:rsidRDefault="00E3455E" w:rsidP="00A85AA8">
      <w:pPr>
        <w:pStyle w:val="FootnoteText"/>
        <w:ind w:left="567" w:hanging="567"/>
        <w:jc w:val="both"/>
        <w:rPr>
          <w:rFonts w:ascii="Times New Roman" w:hAnsi="Times New Roman" w:cs="Times New Roman"/>
          <w:lang w:val="en-IE"/>
        </w:rPr>
      </w:pPr>
      <w:r w:rsidRPr="00E3455E">
        <w:rPr>
          <w:rStyle w:val="FootnoteReference"/>
          <w:rFonts w:ascii="Times New Roman" w:hAnsi="Times New Roman" w:cs="Times New Roman"/>
        </w:rPr>
        <w:footnoteRef/>
      </w:r>
      <w:r w:rsidRPr="00E3455E">
        <w:rPr>
          <w:rFonts w:ascii="Times New Roman" w:hAnsi="Times New Roman" w:cs="Times New Roman"/>
        </w:rPr>
        <w:t xml:space="preserve"> </w:t>
      </w:r>
      <w:r>
        <w:rPr>
          <w:rFonts w:ascii="Times New Roman" w:hAnsi="Times New Roman" w:cs="Times New Roman"/>
        </w:rPr>
        <w:tab/>
      </w:r>
      <w:r w:rsidRPr="00E3455E">
        <w:rPr>
          <w:rFonts w:ascii="Times New Roman" w:hAnsi="Times New Roman" w:cs="Times New Roman"/>
        </w:rPr>
        <w:t>EU funding and Frontex support have played a key role in developing national return counselling structures.</w:t>
      </w:r>
    </w:p>
  </w:footnote>
  <w:footnote w:id="42">
    <w:p w14:paraId="2D54C5C3" w14:textId="3F5EBBC1" w:rsidR="007A632A" w:rsidRPr="007A454C" w:rsidRDefault="007A632A" w:rsidP="004B5D09">
      <w:pPr>
        <w:pStyle w:val="FootnoteText"/>
        <w:ind w:left="567" w:hanging="567"/>
        <w:jc w:val="both"/>
        <w:rPr>
          <w:rFonts w:ascii="Times New Roman" w:hAnsi="Times New Roman" w:cs="Times New Roman"/>
          <w:lang w:val="en-IE"/>
        </w:rPr>
      </w:pPr>
      <w:r w:rsidRPr="007A454C">
        <w:rPr>
          <w:rStyle w:val="FootnoteReference"/>
          <w:rFonts w:ascii="Times New Roman" w:hAnsi="Times New Roman" w:cs="Times New Roman"/>
        </w:rPr>
        <w:footnoteRef/>
      </w:r>
      <w:r w:rsidRPr="007A454C">
        <w:rPr>
          <w:rFonts w:ascii="Times New Roman" w:hAnsi="Times New Roman" w:cs="Times New Roman"/>
        </w:rPr>
        <w:t xml:space="preserve"> </w:t>
      </w:r>
      <w:r w:rsidRPr="007A454C">
        <w:rPr>
          <w:rFonts w:ascii="Times New Roman" w:hAnsi="Times New Roman" w:cs="Times New Roman"/>
        </w:rPr>
        <w:tab/>
      </w:r>
      <w:r w:rsidR="00720437" w:rsidRPr="004B5D09">
        <w:rPr>
          <w:rFonts w:ascii="Times New Roman" w:hAnsi="Times New Roman" w:cs="Times New Roman"/>
        </w:rPr>
        <w:t>C</w:t>
      </w:r>
      <w:r w:rsidR="00720437">
        <w:rPr>
          <w:rFonts w:ascii="Times New Roman" w:hAnsi="Times New Roman" w:cs="Times New Roman"/>
        </w:rPr>
        <w:t>ommission Recommendation</w:t>
      </w:r>
      <w:r w:rsidR="00720437" w:rsidRPr="004B5D09">
        <w:rPr>
          <w:rFonts w:ascii="Times New Roman" w:hAnsi="Times New Roman" w:cs="Times New Roman"/>
        </w:rPr>
        <w:t xml:space="preserve"> of 16.3.2023 on mutual recognition of return decisions and expediting returns when implementing Directive 2008/115/EC of the European Parliament and of the Council (C(2023) 1763 final).</w:t>
      </w:r>
      <w:hyperlink w:history="1"/>
    </w:p>
  </w:footnote>
  <w:footnote w:id="43">
    <w:p w14:paraId="23C10027" w14:textId="77777777" w:rsidR="00A348DC" w:rsidRPr="00B115D4" w:rsidRDefault="00A348DC" w:rsidP="00A348DC">
      <w:pPr>
        <w:pStyle w:val="FootnoteText"/>
        <w:ind w:left="567" w:hanging="567"/>
        <w:rPr>
          <w:rFonts w:ascii="Times New Roman" w:hAnsi="Times New Roman" w:cs="Times New Roman"/>
          <w:lang w:val="en-IE"/>
        </w:rPr>
      </w:pPr>
      <w:r w:rsidRPr="00B115D4">
        <w:rPr>
          <w:rStyle w:val="FootnoteReference"/>
          <w:rFonts w:ascii="Times New Roman" w:hAnsi="Times New Roman" w:cs="Times New Roman"/>
        </w:rPr>
        <w:footnoteRef/>
      </w:r>
      <w:r w:rsidRPr="00B115D4">
        <w:rPr>
          <w:rFonts w:ascii="Times New Roman" w:hAnsi="Times New Roman" w:cs="Times New Roman"/>
        </w:rPr>
        <w:t xml:space="preserve"> </w:t>
      </w:r>
      <w:r w:rsidRPr="00B115D4">
        <w:rPr>
          <w:rFonts w:ascii="Times New Roman" w:hAnsi="Times New Roman" w:cs="Times New Roman"/>
          <w:lang w:val="en-IE"/>
        </w:rPr>
        <w:tab/>
        <w:t>Article 25a of the Visa Code</w:t>
      </w:r>
      <w:r>
        <w:rPr>
          <w:rFonts w:ascii="Times New Roman" w:hAnsi="Times New Roman" w:cs="Times New Roman"/>
          <w:lang w:val="en-IE"/>
        </w:rPr>
        <w:t>.</w:t>
      </w:r>
    </w:p>
  </w:footnote>
  <w:footnote w:id="44">
    <w:p w14:paraId="40E841E7" w14:textId="77777777" w:rsidR="00DA1DCD" w:rsidRPr="00A170A0" w:rsidRDefault="00DA1DCD" w:rsidP="00DA1DCD">
      <w:pPr>
        <w:pStyle w:val="FootnoteText"/>
        <w:ind w:left="567" w:hanging="567"/>
        <w:rPr>
          <w:rFonts w:ascii="Times New Roman" w:hAnsi="Times New Roman" w:cs="Times New Roman"/>
        </w:rPr>
      </w:pPr>
      <w:r w:rsidRPr="00A170A0">
        <w:rPr>
          <w:rStyle w:val="FootnoteReference"/>
          <w:rFonts w:ascii="Times New Roman" w:hAnsi="Times New Roman" w:cs="Times New Roman"/>
        </w:rPr>
        <w:footnoteRef/>
      </w:r>
      <w:r w:rsidRPr="00A170A0">
        <w:rPr>
          <w:rFonts w:ascii="Times New Roman" w:hAnsi="Times New Roman" w:cs="Times New Roman"/>
        </w:rPr>
        <w:t xml:space="preserve"> </w:t>
      </w:r>
      <w:r w:rsidRPr="00A170A0">
        <w:rPr>
          <w:rFonts w:ascii="Times New Roman" w:hAnsi="Times New Roman" w:cs="Times New Roman"/>
        </w:rPr>
        <w:tab/>
        <w:t>It constitutes more than 6 % of total EU employment.</w:t>
      </w:r>
    </w:p>
  </w:footnote>
  <w:footnote w:id="45">
    <w:p w14:paraId="293516DB" w14:textId="77777777" w:rsidR="00DA1DCD" w:rsidRPr="00984124" w:rsidRDefault="00DA1DCD" w:rsidP="00DA1DCD">
      <w:pPr>
        <w:pStyle w:val="FootnoteText"/>
        <w:ind w:left="567" w:hanging="567"/>
        <w:jc w:val="both"/>
        <w:rPr>
          <w:rFonts w:ascii="Times New Roman" w:hAnsi="Times New Roman" w:cs="Times New Roman"/>
          <w:highlight w:val="yellow"/>
          <w:lang w:val="en-IE"/>
        </w:rPr>
      </w:pPr>
      <w:r w:rsidRPr="00A170A0">
        <w:rPr>
          <w:rStyle w:val="FootnoteReference"/>
          <w:rFonts w:ascii="Times New Roman" w:hAnsi="Times New Roman" w:cs="Times New Roman"/>
        </w:rPr>
        <w:footnoteRef/>
      </w:r>
      <w:r w:rsidRPr="00A170A0">
        <w:rPr>
          <w:rFonts w:ascii="Times New Roman" w:hAnsi="Times New Roman" w:cs="Times New Roman"/>
        </w:rPr>
        <w:t xml:space="preserve"> </w:t>
      </w:r>
      <w:r w:rsidRPr="00A170A0">
        <w:rPr>
          <w:rFonts w:ascii="Times New Roman" w:hAnsi="Times New Roman" w:cs="Times New Roman"/>
        </w:rPr>
        <w:tab/>
        <w:t>IATA, “</w:t>
      </w:r>
      <w:r w:rsidRPr="00A170A0">
        <w:rPr>
          <w:rFonts w:ascii="Times New Roman" w:hAnsi="Times New Roman" w:cs="Times New Roman"/>
          <w:i/>
        </w:rPr>
        <w:t>Air Passenger Market Analysis</w:t>
      </w:r>
      <w:r w:rsidRPr="00A170A0">
        <w:rPr>
          <w:rFonts w:ascii="Times New Roman" w:hAnsi="Times New Roman" w:cs="Times New Roman"/>
        </w:rPr>
        <w:t xml:space="preserve">”, December 2023, available at </w:t>
      </w:r>
      <w:hyperlink r:id="rId2" w:history="1">
        <w:r w:rsidRPr="00A170A0">
          <w:rPr>
            <w:rStyle w:val="Hyperlink"/>
            <w:rFonts w:ascii="Times New Roman" w:hAnsi="Times New Roman" w:cs="Times New Roman"/>
          </w:rPr>
          <w:t>https://www-prod.iata.org/en/iata-repository/publications/economic-reports/airline-revenue-to-surpass-pre-pandemic-levels-in-2023/</w:t>
        </w:r>
      </w:hyperlink>
      <w:r w:rsidRPr="00A170A0">
        <w:rPr>
          <w:rFonts w:ascii="Times New Roman" w:hAnsi="Times New Roman" w:cs="Times New Roman"/>
        </w:rPr>
        <w:t xml:space="preserve"> </w:t>
      </w:r>
    </w:p>
  </w:footnote>
  <w:footnote w:id="46">
    <w:p w14:paraId="2D925614" w14:textId="40A3B16A" w:rsidR="00757354" w:rsidRPr="00271902" w:rsidRDefault="00757354" w:rsidP="00E3455E">
      <w:pPr>
        <w:pStyle w:val="FootnoteText"/>
        <w:ind w:left="567" w:hanging="567"/>
        <w:jc w:val="both"/>
        <w:rPr>
          <w:rFonts w:ascii="Times New Roman" w:hAnsi="Times New Roman" w:cs="Times New Roman"/>
          <w:lang w:val="en-IE"/>
        </w:rPr>
      </w:pPr>
      <w:r w:rsidRPr="00271902">
        <w:rPr>
          <w:rStyle w:val="FootnoteReference"/>
          <w:rFonts w:ascii="Times New Roman" w:hAnsi="Times New Roman" w:cs="Times New Roman"/>
        </w:rPr>
        <w:footnoteRef/>
      </w:r>
      <w:r w:rsidRPr="00271902">
        <w:rPr>
          <w:rFonts w:ascii="Times New Roman" w:hAnsi="Times New Roman" w:cs="Times New Roman"/>
        </w:rPr>
        <w:t xml:space="preserve"> </w:t>
      </w:r>
      <w:r w:rsidRPr="00271902">
        <w:rPr>
          <w:rFonts w:ascii="Times New Roman" w:hAnsi="Times New Roman" w:cs="Times New Roman"/>
          <w:lang w:val="en-IE"/>
        </w:rPr>
        <w:tab/>
        <w:t xml:space="preserve">On 9 September 2022, the Council agreed to fully suspend the EU’s Visa Facilitation Agreement with Russia. On 30 September 2022, the Commission presented guidelines to Member States on visa procedures as well as on border controls for Russian citizens at the EU's external borders. </w:t>
      </w:r>
      <w:hyperlink r:id="rId3" w:history="1">
        <w:r w:rsidRPr="00271902">
          <w:rPr>
            <w:rStyle w:val="Hyperlink"/>
            <w:rFonts w:ascii="Times New Roman" w:hAnsi="Times New Roman" w:cs="Times New Roman"/>
            <w:lang w:val="en-IE"/>
          </w:rPr>
          <w:t>https://ec.europa.eu/commission/presscorner/detail/en/ip_22_5903</w:t>
        </w:r>
      </w:hyperlink>
      <w:r w:rsidRPr="00271902">
        <w:rPr>
          <w:rFonts w:ascii="Times New Roman" w:hAnsi="Times New Roman" w:cs="Times New Roman"/>
          <w:lang w:val="en-IE"/>
        </w:rPr>
        <w:t xml:space="preserve"> </w:t>
      </w:r>
    </w:p>
  </w:footnote>
  <w:footnote w:id="47">
    <w:p w14:paraId="7223DF02" w14:textId="32CB48B6" w:rsidR="0033399E" w:rsidRPr="00C54596" w:rsidRDefault="0033399E" w:rsidP="00C54596">
      <w:pPr>
        <w:pStyle w:val="FootnoteText"/>
        <w:ind w:left="567" w:hanging="567"/>
        <w:jc w:val="both"/>
        <w:rPr>
          <w:lang w:val="en-IE"/>
        </w:rPr>
      </w:pPr>
      <w:r>
        <w:rPr>
          <w:rStyle w:val="FootnoteReference"/>
        </w:rPr>
        <w:footnoteRef/>
      </w:r>
      <w:r>
        <w:t xml:space="preserve"> </w:t>
      </w:r>
      <w:r>
        <w:rPr>
          <w:lang w:val="en-IE"/>
        </w:rPr>
        <w:tab/>
      </w:r>
      <w:r w:rsidRPr="00C54596">
        <w:rPr>
          <w:rFonts w:ascii="Times New Roman" w:hAnsi="Times New Roman" w:cs="Times New Roman"/>
          <w:lang w:val="en-IE"/>
        </w:rPr>
        <w:t>As of December 2023, 16 staff were already deployed to consulates in third countries with financial support provided under the Border Management and Visa Instrument (BMVI). The number is expected to increase over the next years, with the target of 1 527 staff deployed to consulates by 2029.</w:t>
      </w:r>
    </w:p>
  </w:footnote>
  <w:footnote w:id="48">
    <w:p w14:paraId="4F08633B" w14:textId="77777777" w:rsidR="0005708F" w:rsidRPr="008541F5" w:rsidRDefault="0005708F" w:rsidP="008541F5">
      <w:pPr>
        <w:pStyle w:val="FootnoteText"/>
        <w:ind w:left="567" w:hanging="567"/>
        <w:jc w:val="both"/>
        <w:rPr>
          <w:rStyle w:val="FootnoteReference"/>
          <w:rFonts w:ascii="Times New Roman" w:hAnsi="Times New Roman" w:cs="Times New Roman"/>
        </w:rPr>
      </w:pPr>
      <w:r w:rsidRPr="008541F5">
        <w:rPr>
          <w:rStyle w:val="FootnoteReference"/>
          <w:rFonts w:ascii="Times New Roman" w:hAnsi="Times New Roman" w:cs="Times New Roman"/>
        </w:rPr>
        <w:footnoteRef/>
      </w:r>
      <w:r w:rsidRPr="008541F5">
        <w:rPr>
          <w:rStyle w:val="FootnoteReference"/>
          <w:rFonts w:ascii="Times New Roman" w:hAnsi="Times New Roman" w:cs="Times New Roman"/>
        </w:rPr>
        <w:t xml:space="preserve"> </w:t>
      </w:r>
      <w:r w:rsidRPr="008541F5">
        <w:rPr>
          <w:rStyle w:val="FootnoteReference"/>
          <w:rFonts w:ascii="Times New Roman" w:hAnsi="Times New Roman" w:cs="Times New Roman"/>
        </w:rPr>
        <w:tab/>
      </w:r>
      <w:r w:rsidRPr="008541F5">
        <w:rPr>
          <w:rStyle w:val="FootnoteReference"/>
          <w:rFonts w:ascii="Times New Roman" w:hAnsi="Times New Roman" w:cs="Times New Roman"/>
          <w:vertAlign w:val="baseline"/>
        </w:rPr>
        <w:t>Regulation (EU) 2023/2667 of 22 November 2023 amending Regulations (EC) No 767/2008, (EC) No 810/2009 and (EU) 2017/2226 of the European Parliament and of the Council, Council Regulations (EC) No 693/2003 and (EC) No 694/2003 and Convention implementing the Schengen Agreement, as regards the digitalisation of the visa procedure, OJ L 7.12.2023, 1-43.</w:t>
      </w:r>
    </w:p>
  </w:footnote>
  <w:footnote w:id="49">
    <w:p w14:paraId="0FD3A4E7" w14:textId="3B5CEA99" w:rsidR="0005708F" w:rsidRPr="008541F5" w:rsidRDefault="0005708F" w:rsidP="008541F5">
      <w:pPr>
        <w:pStyle w:val="FootnoteText"/>
        <w:ind w:left="567" w:hanging="567"/>
        <w:jc w:val="both"/>
        <w:rPr>
          <w:rStyle w:val="FootnoteReference"/>
          <w:rFonts w:ascii="Times New Roman" w:hAnsi="Times New Roman" w:cs="Times New Roman"/>
        </w:rPr>
      </w:pPr>
      <w:r w:rsidRPr="008541F5">
        <w:rPr>
          <w:rStyle w:val="FootnoteReference"/>
          <w:rFonts w:ascii="Times New Roman" w:hAnsi="Times New Roman" w:cs="Times New Roman"/>
        </w:rPr>
        <w:footnoteRef/>
      </w:r>
      <w:r w:rsidR="006428C4" w:rsidRPr="008541F5">
        <w:rPr>
          <w:rStyle w:val="FootnoteReference"/>
          <w:rFonts w:ascii="Times New Roman" w:hAnsi="Times New Roman" w:cs="Times New Roman"/>
        </w:rPr>
        <w:t xml:space="preserve"> </w:t>
      </w:r>
      <w:r w:rsidR="006428C4" w:rsidRPr="008541F5">
        <w:rPr>
          <w:rStyle w:val="FootnoteReference"/>
          <w:rFonts w:ascii="Times New Roman" w:hAnsi="Times New Roman" w:cs="Times New Roman"/>
        </w:rPr>
        <w:tab/>
      </w:r>
      <w:r w:rsidRPr="008541F5">
        <w:rPr>
          <w:rStyle w:val="FootnoteReference"/>
          <w:rFonts w:ascii="Times New Roman" w:hAnsi="Times New Roman" w:cs="Times New Roman"/>
          <w:vertAlign w:val="baseline"/>
        </w:rPr>
        <w:t>Once technical specifications of the platform and of the digital visa are set, eu</w:t>
      </w:r>
      <w:r w:rsidR="00B562AE" w:rsidRPr="008541F5">
        <w:rPr>
          <w:rStyle w:val="FootnoteReference"/>
          <w:rFonts w:ascii="Times New Roman" w:hAnsi="Times New Roman" w:cs="Times New Roman"/>
          <w:vertAlign w:val="baseline"/>
        </w:rPr>
        <w:t>-</w:t>
      </w:r>
      <w:r w:rsidRPr="008541F5">
        <w:rPr>
          <w:rStyle w:val="FootnoteReference"/>
          <w:rFonts w:ascii="Times New Roman" w:hAnsi="Times New Roman" w:cs="Times New Roman"/>
          <w:vertAlign w:val="baseline"/>
        </w:rPr>
        <w:t>LISA will be able to start building the EU Visa application platform for an entry into operation planned in 2028.</w:t>
      </w:r>
    </w:p>
  </w:footnote>
  <w:footnote w:id="50">
    <w:p w14:paraId="56C3FA78" w14:textId="024F58C9" w:rsidR="00995D88" w:rsidRPr="00995D88" w:rsidRDefault="00995D88" w:rsidP="008541F5">
      <w:pPr>
        <w:pStyle w:val="FootnoteText"/>
        <w:ind w:left="567" w:hanging="567"/>
        <w:jc w:val="both"/>
        <w:rPr>
          <w:rFonts w:ascii="Times New Roman" w:hAnsi="Times New Roman" w:cs="Times New Roman"/>
          <w:lang w:val="en-IE"/>
        </w:rPr>
      </w:pPr>
      <w:r w:rsidRPr="008541F5">
        <w:rPr>
          <w:rStyle w:val="FootnoteReference"/>
          <w:rFonts w:ascii="Times New Roman" w:hAnsi="Times New Roman" w:cs="Times New Roman"/>
        </w:rPr>
        <w:footnoteRef/>
      </w:r>
      <w:r w:rsidRPr="008541F5">
        <w:rPr>
          <w:rStyle w:val="FootnoteReference"/>
          <w:rFonts w:ascii="Times New Roman" w:hAnsi="Times New Roman" w:cs="Times New Roman"/>
        </w:rPr>
        <w:t xml:space="preserve"> </w:t>
      </w:r>
      <w:r w:rsidRPr="008541F5">
        <w:rPr>
          <w:rStyle w:val="FootnoteReference"/>
          <w:rFonts w:ascii="Times New Roman" w:hAnsi="Times New Roman" w:cs="Times New Roman"/>
        </w:rPr>
        <w:tab/>
      </w:r>
      <w:r w:rsidRPr="008541F5">
        <w:rPr>
          <w:rStyle w:val="FootnoteReference"/>
          <w:rFonts w:ascii="Times New Roman" w:hAnsi="Times New Roman" w:cs="Times New Roman"/>
          <w:vertAlign w:val="baseline"/>
        </w:rPr>
        <w:t>The revised Visa Information System is expected to be fully operational by autumn 2026.</w:t>
      </w:r>
      <w:r w:rsidRPr="00995D88">
        <w:rPr>
          <w:rFonts w:ascii="Times New Roman" w:hAnsi="Times New Roman" w:cs="Times New Roman"/>
          <w:lang w:val="en-IE"/>
        </w:rPr>
        <w:t xml:space="preserve"> </w:t>
      </w:r>
    </w:p>
  </w:footnote>
  <w:footnote w:id="51">
    <w:p w14:paraId="42B5991D" w14:textId="2241864C" w:rsidR="0085591F" w:rsidRPr="00A1421D" w:rsidRDefault="0085591F" w:rsidP="00A1421D">
      <w:pPr>
        <w:pStyle w:val="FootnoteText"/>
        <w:ind w:left="567" w:hanging="567"/>
        <w:jc w:val="both"/>
        <w:rPr>
          <w:rFonts w:ascii="Times New Roman" w:hAnsi="Times New Roman" w:cs="Times New Roman"/>
        </w:rPr>
      </w:pPr>
      <w:r w:rsidRPr="00A1421D">
        <w:rPr>
          <w:rStyle w:val="FootnoteReference"/>
          <w:rFonts w:ascii="Times New Roman" w:hAnsi="Times New Roman" w:cs="Times New Roman"/>
        </w:rPr>
        <w:footnoteRef/>
      </w:r>
      <w:r w:rsidRPr="00A1421D">
        <w:rPr>
          <w:rFonts w:ascii="Times New Roman" w:hAnsi="Times New Roman" w:cs="Times New Roman"/>
        </w:rPr>
        <w:t xml:space="preserve"> </w:t>
      </w:r>
      <w:r w:rsidRPr="00A1421D">
        <w:rPr>
          <w:rFonts w:ascii="Times New Roman" w:hAnsi="Times New Roman" w:cs="Times New Roman"/>
        </w:rPr>
        <w:tab/>
        <w:t>26 implementing and delegated acts have been adopted and three additional acts are in the final adoption procedure.</w:t>
      </w:r>
    </w:p>
  </w:footnote>
  <w:footnote w:id="52">
    <w:p w14:paraId="6004770B" w14:textId="323B924C" w:rsidR="00672BFC" w:rsidRPr="00A04651" w:rsidRDefault="00672BFC" w:rsidP="00347F3B">
      <w:pPr>
        <w:pStyle w:val="FootnoteText"/>
        <w:ind w:left="567" w:hanging="567"/>
        <w:jc w:val="both"/>
        <w:rPr>
          <w:rFonts w:ascii="Times New Roman" w:hAnsi="Times New Roman" w:cs="Times New Roman"/>
          <w:lang w:val="en-IE"/>
        </w:rPr>
      </w:pPr>
      <w:r w:rsidRPr="00A04651">
        <w:rPr>
          <w:rStyle w:val="FootnoteReference"/>
          <w:rFonts w:ascii="Times New Roman" w:hAnsi="Times New Roman" w:cs="Times New Roman"/>
        </w:rPr>
        <w:footnoteRef/>
      </w:r>
      <w:r w:rsidRPr="00A04651">
        <w:rPr>
          <w:rFonts w:ascii="Times New Roman" w:hAnsi="Times New Roman" w:cs="Times New Roman"/>
        </w:rPr>
        <w:t xml:space="preserve"> </w:t>
      </w:r>
      <w:r w:rsidRPr="00A04651">
        <w:rPr>
          <w:rFonts w:ascii="Times New Roman" w:hAnsi="Times New Roman" w:cs="Times New Roman"/>
          <w:lang w:val="en-IE"/>
        </w:rPr>
        <w:tab/>
        <w:t>The relevant authorities are working in close cooperation with the Commission, through the Schengen Coordinator, to swiftly address the serious deficiencies.</w:t>
      </w:r>
    </w:p>
  </w:footnote>
  <w:footnote w:id="53">
    <w:p w14:paraId="300488E5" w14:textId="77777777" w:rsidR="00C93C5A" w:rsidRPr="00A04651" w:rsidRDefault="00C93C5A" w:rsidP="00347F3B">
      <w:pPr>
        <w:pStyle w:val="FootnoteText"/>
        <w:ind w:left="567" w:hanging="567"/>
        <w:jc w:val="both"/>
        <w:rPr>
          <w:rFonts w:ascii="Times New Roman" w:hAnsi="Times New Roman" w:cs="Times New Roman"/>
        </w:rPr>
      </w:pPr>
      <w:r w:rsidRPr="00A04651">
        <w:rPr>
          <w:rStyle w:val="FootnoteReference"/>
          <w:rFonts w:ascii="Times New Roman" w:hAnsi="Times New Roman" w:cs="Times New Roman"/>
        </w:rPr>
        <w:footnoteRef/>
      </w:r>
      <w:r w:rsidRPr="00A04651">
        <w:rPr>
          <w:rFonts w:ascii="Times New Roman" w:hAnsi="Times New Roman" w:cs="Times New Roman"/>
        </w:rPr>
        <w:t xml:space="preserve"> </w:t>
      </w:r>
      <w:r w:rsidRPr="00A04651">
        <w:rPr>
          <w:rFonts w:ascii="Times New Roman" w:hAnsi="Times New Roman" w:cs="Times New Roman"/>
        </w:rPr>
        <w:tab/>
        <w:t>Serious deficiencies identified in Spain and Iceland in 2022 have been addressed.</w:t>
      </w:r>
    </w:p>
  </w:footnote>
  <w:footnote w:id="54">
    <w:p w14:paraId="7B1CDE87" w14:textId="3D686645" w:rsidR="00C93C5A" w:rsidRPr="00482558" w:rsidRDefault="00C93C5A" w:rsidP="00F17C2E">
      <w:pPr>
        <w:pStyle w:val="FootnoteText"/>
        <w:ind w:left="567" w:hanging="567"/>
        <w:jc w:val="both"/>
        <w:rPr>
          <w:rFonts w:ascii="Times New Roman" w:hAnsi="Times New Roman" w:cs="Times New Roman"/>
          <w:lang w:val="en-IE"/>
        </w:rPr>
      </w:pPr>
      <w:r w:rsidRPr="00482558">
        <w:rPr>
          <w:rStyle w:val="FootnoteReference"/>
          <w:rFonts w:ascii="Times New Roman" w:hAnsi="Times New Roman" w:cs="Times New Roman"/>
        </w:rPr>
        <w:footnoteRef/>
      </w:r>
      <w:r w:rsidRPr="00482558">
        <w:rPr>
          <w:rFonts w:ascii="Times New Roman" w:hAnsi="Times New Roman" w:cs="Times New Roman"/>
        </w:rPr>
        <w:t xml:space="preserve"> </w:t>
      </w:r>
      <w:r w:rsidRPr="00482558">
        <w:rPr>
          <w:rFonts w:ascii="Times New Roman" w:hAnsi="Times New Roman" w:cs="Times New Roman"/>
        </w:rPr>
        <w:tab/>
      </w:r>
      <w:r w:rsidR="009E5A2A" w:rsidRPr="00482558">
        <w:rPr>
          <w:rFonts w:ascii="Times New Roman" w:hAnsi="Times New Roman" w:cs="Times New Roman"/>
        </w:rPr>
        <w:t>In</w:t>
      </w:r>
      <w:r w:rsidRPr="00482558">
        <w:rPr>
          <w:rFonts w:ascii="Times New Roman" w:hAnsi="Times New Roman" w:cs="Times New Roman"/>
        </w:rPr>
        <w:t xml:space="preserve"> 2023, </w:t>
      </w:r>
      <w:r w:rsidR="009E5A2A" w:rsidRPr="00482558">
        <w:rPr>
          <w:rFonts w:ascii="Times New Roman" w:hAnsi="Times New Roman" w:cs="Times New Roman"/>
        </w:rPr>
        <w:t>the</w:t>
      </w:r>
      <w:r w:rsidRPr="00482558">
        <w:rPr>
          <w:rFonts w:ascii="Times New Roman" w:hAnsi="Times New Roman" w:cs="Times New Roman"/>
        </w:rPr>
        <w:t xml:space="preserve"> average share of checks</w:t>
      </w:r>
      <w:r w:rsidR="009E5A2A" w:rsidRPr="00482558">
        <w:rPr>
          <w:rFonts w:ascii="Times New Roman" w:hAnsi="Times New Roman" w:cs="Times New Roman"/>
        </w:rPr>
        <w:t xml:space="preserve"> </w:t>
      </w:r>
      <w:r w:rsidRPr="00482558">
        <w:rPr>
          <w:rFonts w:ascii="Times New Roman" w:hAnsi="Times New Roman" w:cs="Times New Roman"/>
        </w:rPr>
        <w:t xml:space="preserve">in the Visa Information System at the external </w:t>
      </w:r>
      <w:r w:rsidR="009E5A2A" w:rsidRPr="00482558">
        <w:rPr>
          <w:rFonts w:ascii="Times New Roman" w:hAnsi="Times New Roman" w:cs="Times New Roman"/>
        </w:rPr>
        <w:t>bo</w:t>
      </w:r>
      <w:r w:rsidR="00A42AF5" w:rsidRPr="00482558">
        <w:rPr>
          <w:rFonts w:ascii="Times New Roman" w:hAnsi="Times New Roman" w:cs="Times New Roman"/>
        </w:rPr>
        <w:t>r</w:t>
      </w:r>
      <w:r w:rsidR="009E5A2A" w:rsidRPr="00482558">
        <w:rPr>
          <w:rFonts w:ascii="Times New Roman" w:hAnsi="Times New Roman" w:cs="Times New Roman"/>
        </w:rPr>
        <w:t>ders</w:t>
      </w:r>
      <w:r w:rsidRPr="00482558">
        <w:rPr>
          <w:rFonts w:ascii="Times New Roman" w:hAnsi="Times New Roman" w:cs="Times New Roman"/>
        </w:rPr>
        <w:t xml:space="preserve"> conducted using fingerprints was </w:t>
      </w:r>
      <w:r w:rsidR="00285B60" w:rsidRPr="00482558">
        <w:rPr>
          <w:rFonts w:ascii="Times New Roman" w:hAnsi="Times New Roman" w:cs="Times New Roman"/>
        </w:rPr>
        <w:t>48</w:t>
      </w:r>
      <w:r w:rsidRPr="00482558">
        <w:rPr>
          <w:rFonts w:ascii="Times New Roman" w:hAnsi="Times New Roman" w:cs="Times New Roman"/>
        </w:rPr>
        <w:t>%. On the positive side, Belgium, Iceland</w:t>
      </w:r>
      <w:r w:rsidR="002243B2" w:rsidRPr="00482558">
        <w:rPr>
          <w:rFonts w:ascii="Times New Roman" w:hAnsi="Times New Roman" w:cs="Times New Roman"/>
        </w:rPr>
        <w:t>, Latvia, Luxembourg</w:t>
      </w:r>
      <w:r w:rsidR="00A42AF5" w:rsidRPr="00482558">
        <w:rPr>
          <w:rFonts w:ascii="Times New Roman" w:hAnsi="Times New Roman" w:cs="Times New Roman"/>
        </w:rPr>
        <w:t>,</w:t>
      </w:r>
      <w:r w:rsidR="002243B2" w:rsidRPr="00482558">
        <w:rPr>
          <w:rFonts w:ascii="Times New Roman" w:hAnsi="Times New Roman" w:cs="Times New Roman"/>
        </w:rPr>
        <w:t xml:space="preserve"> and the Netherlands</w:t>
      </w:r>
      <w:r w:rsidRPr="00482558">
        <w:rPr>
          <w:rFonts w:ascii="Times New Roman" w:hAnsi="Times New Roman" w:cs="Times New Roman"/>
        </w:rPr>
        <w:t xml:space="preserve"> met the 80% threshold.</w:t>
      </w:r>
    </w:p>
  </w:footnote>
  <w:footnote w:id="55">
    <w:p w14:paraId="532E57E9" w14:textId="47D1C85E" w:rsidR="00CA229E" w:rsidRPr="00482558" w:rsidRDefault="00CA229E" w:rsidP="00347F3B">
      <w:pPr>
        <w:pStyle w:val="FootnoteText"/>
        <w:ind w:left="567" w:hanging="567"/>
        <w:jc w:val="both"/>
        <w:rPr>
          <w:rFonts w:ascii="Times New Roman" w:hAnsi="Times New Roman" w:cs="Times New Roman"/>
        </w:rPr>
      </w:pPr>
      <w:r w:rsidRPr="00482558">
        <w:rPr>
          <w:rStyle w:val="FootnoteReference"/>
          <w:rFonts w:ascii="Times New Roman" w:hAnsi="Times New Roman" w:cs="Times New Roman"/>
        </w:rPr>
        <w:footnoteRef/>
      </w:r>
      <w:r w:rsidRPr="00482558">
        <w:rPr>
          <w:rFonts w:ascii="Times New Roman" w:hAnsi="Times New Roman" w:cs="Times New Roman"/>
        </w:rPr>
        <w:t xml:space="preserve"> </w:t>
      </w:r>
      <w:r w:rsidRPr="00482558">
        <w:rPr>
          <w:rFonts w:ascii="Times New Roman" w:hAnsi="Times New Roman" w:cs="Times New Roman"/>
        </w:rPr>
        <w:tab/>
      </w:r>
      <w:r w:rsidR="00E24896" w:rsidRPr="00482558">
        <w:rPr>
          <w:rFonts w:ascii="Times New Roman" w:hAnsi="Times New Roman" w:cs="Times New Roman"/>
        </w:rPr>
        <w:t xml:space="preserve">In particular, </w:t>
      </w:r>
      <w:r w:rsidRPr="00482558">
        <w:rPr>
          <w:rFonts w:ascii="Times New Roman" w:hAnsi="Times New Roman" w:cs="Times New Roman"/>
        </w:rPr>
        <w:t>Belgium, France, Greece,</w:t>
      </w:r>
      <w:r w:rsidR="00E24896" w:rsidRPr="00482558">
        <w:rPr>
          <w:rFonts w:ascii="Times New Roman" w:hAnsi="Times New Roman" w:cs="Times New Roman"/>
        </w:rPr>
        <w:t xml:space="preserve"> Iceland and</w:t>
      </w:r>
      <w:r w:rsidRPr="00482558">
        <w:rPr>
          <w:rFonts w:ascii="Times New Roman" w:hAnsi="Times New Roman" w:cs="Times New Roman"/>
        </w:rPr>
        <w:t xml:space="preserve"> Latvia.</w:t>
      </w:r>
    </w:p>
  </w:footnote>
  <w:footnote w:id="56">
    <w:p w14:paraId="53398C6F" w14:textId="59FF82AE" w:rsidR="00A31002" w:rsidRPr="00482558" w:rsidRDefault="00A31002" w:rsidP="003A4B2B">
      <w:pPr>
        <w:pStyle w:val="FootnoteText"/>
        <w:ind w:left="567" w:hanging="567"/>
        <w:jc w:val="both"/>
        <w:rPr>
          <w:rFonts w:ascii="Times New Roman" w:hAnsi="Times New Roman" w:cs="Times New Roman"/>
          <w:lang w:val="en-IE"/>
        </w:rPr>
      </w:pPr>
      <w:r w:rsidRPr="00482558">
        <w:rPr>
          <w:rStyle w:val="FootnoteReference"/>
          <w:rFonts w:ascii="Times New Roman" w:hAnsi="Times New Roman" w:cs="Times New Roman"/>
        </w:rPr>
        <w:footnoteRef/>
      </w:r>
      <w:r w:rsidR="00034368" w:rsidRPr="00482558">
        <w:rPr>
          <w:rFonts w:ascii="Times New Roman" w:hAnsi="Times New Roman" w:cs="Times New Roman"/>
        </w:rPr>
        <w:t xml:space="preserve"> </w:t>
      </w:r>
      <w:r w:rsidR="00034368" w:rsidRPr="00482558">
        <w:rPr>
          <w:rFonts w:ascii="Times New Roman" w:hAnsi="Times New Roman" w:cs="Times New Roman"/>
        </w:rPr>
        <w:tab/>
      </w:r>
      <w:r w:rsidR="00E8237A" w:rsidRPr="00482558">
        <w:rPr>
          <w:rFonts w:ascii="Times New Roman" w:hAnsi="Times New Roman" w:cs="Times New Roman"/>
        </w:rPr>
        <w:t xml:space="preserve">Global Initiative Against Transnational Organized Crime: </w:t>
      </w:r>
      <w:hyperlink r:id="rId4" w:history="1">
        <w:r w:rsidRPr="00482558">
          <w:rPr>
            <w:rStyle w:val="Hyperlink"/>
            <w:rFonts w:ascii="Times New Roman" w:hAnsi="Times New Roman" w:cs="Times New Roman"/>
          </w:rPr>
          <w:t>Global-organized-crime-index-2023-web-compressed-compressed.pdf (globalinitiative.net)</w:t>
        </w:r>
      </w:hyperlink>
    </w:p>
  </w:footnote>
  <w:footnote w:id="57">
    <w:p w14:paraId="61CD4D99" w14:textId="77AC0773" w:rsidR="00A31002" w:rsidRPr="00984124" w:rsidRDefault="00A31002" w:rsidP="003A4B2B">
      <w:pPr>
        <w:pStyle w:val="FootnoteText"/>
        <w:ind w:left="567" w:hanging="567"/>
        <w:jc w:val="both"/>
        <w:rPr>
          <w:rFonts w:ascii="Times New Roman" w:hAnsi="Times New Roman" w:cs="Times New Roman"/>
          <w:highlight w:val="yellow"/>
          <w:lang w:val="en-IE"/>
        </w:rPr>
      </w:pPr>
      <w:r w:rsidRPr="00482558">
        <w:rPr>
          <w:rStyle w:val="FootnoteReference"/>
          <w:rFonts w:ascii="Times New Roman" w:hAnsi="Times New Roman" w:cs="Times New Roman"/>
        </w:rPr>
        <w:footnoteRef/>
      </w:r>
      <w:r w:rsidRPr="00482558">
        <w:rPr>
          <w:rFonts w:ascii="Times New Roman" w:hAnsi="Times New Roman" w:cs="Times New Roman"/>
        </w:rPr>
        <w:t xml:space="preserve"> </w:t>
      </w:r>
      <w:r w:rsidR="003A4B2B" w:rsidRPr="00482558">
        <w:rPr>
          <w:rFonts w:ascii="Times New Roman" w:hAnsi="Times New Roman" w:cs="Times New Roman"/>
        </w:rPr>
        <w:tab/>
      </w:r>
      <w:r w:rsidR="00AD4497" w:rsidRPr="00482558">
        <w:rPr>
          <w:rFonts w:ascii="Times New Roman" w:hAnsi="Times New Roman" w:cs="Times New Roman"/>
        </w:rPr>
        <w:t xml:space="preserve">The Index defines ‘resilience’ as the ability to withstand and disrupt organised criminal activity as a whole, rather than individual markets, through political, economic, legal and social measures. </w:t>
      </w:r>
      <w:r w:rsidR="003A4B2B" w:rsidRPr="00482558">
        <w:rPr>
          <w:rFonts w:ascii="Times New Roman" w:hAnsi="Times New Roman" w:cs="Times New Roman"/>
        </w:rPr>
        <w:t>O</w:t>
      </w:r>
      <w:r w:rsidRPr="00482558">
        <w:rPr>
          <w:rFonts w:ascii="Times New Roman" w:hAnsi="Times New Roman" w:cs="Times New Roman"/>
        </w:rPr>
        <w:t>verall score of 6.27, far above the global average of 4.81. Particularly high scores for ‘international cooperation’ (7.24), ‘national policies and laws’ (6.85) and ‘territorial integrity’ (6.48).</w:t>
      </w:r>
    </w:p>
  </w:footnote>
  <w:footnote w:id="58">
    <w:p w14:paraId="59DE9626" w14:textId="77777777" w:rsidR="002A1028" w:rsidRPr="005A5050" w:rsidRDefault="002A1028" w:rsidP="002A1028">
      <w:pPr>
        <w:pStyle w:val="FootnoteText"/>
        <w:ind w:left="567" w:hanging="567"/>
        <w:jc w:val="both"/>
        <w:rPr>
          <w:rFonts w:ascii="Times New Roman" w:hAnsi="Times New Roman" w:cs="Times New Roman"/>
          <w:lang w:val="en-IE"/>
        </w:rPr>
      </w:pPr>
      <w:r w:rsidRPr="005A5050">
        <w:rPr>
          <w:rStyle w:val="FootnoteReference"/>
          <w:rFonts w:ascii="Times New Roman" w:hAnsi="Times New Roman" w:cs="Times New Roman"/>
        </w:rPr>
        <w:footnoteRef/>
      </w:r>
      <w:r w:rsidRPr="005A5050">
        <w:rPr>
          <w:rFonts w:ascii="Times New Roman" w:hAnsi="Times New Roman" w:cs="Times New Roman"/>
        </w:rPr>
        <w:t xml:space="preserve"> </w:t>
      </w:r>
      <w:r>
        <w:rPr>
          <w:rFonts w:ascii="Times New Roman" w:hAnsi="Times New Roman" w:cs="Times New Roman"/>
        </w:rPr>
        <w:tab/>
      </w:r>
      <w:r w:rsidRPr="005A5050">
        <w:rPr>
          <w:rFonts w:ascii="Times New Roman" w:hAnsi="Times New Roman" w:cs="Times New Roman"/>
        </w:rPr>
        <w:t>According to Europol, the EU drug market is estimated to have a minimum retail value of EUR 31 billion.</w:t>
      </w:r>
    </w:p>
  </w:footnote>
  <w:footnote w:id="59">
    <w:p w14:paraId="4B33163B" w14:textId="77777777" w:rsidR="002A1028" w:rsidRPr="007A61B7" w:rsidRDefault="002A1028" w:rsidP="002A1028">
      <w:pPr>
        <w:pStyle w:val="FootnoteText"/>
        <w:ind w:left="567" w:hanging="567"/>
        <w:rPr>
          <w:rFonts w:ascii="Times New Roman" w:hAnsi="Times New Roman" w:cs="Times New Roman"/>
        </w:rPr>
      </w:pPr>
      <w:r w:rsidRPr="00BD4499">
        <w:rPr>
          <w:rStyle w:val="FootnoteReference"/>
          <w:rFonts w:ascii="Times New Roman" w:hAnsi="Times New Roman" w:cs="Times New Roman"/>
        </w:rPr>
        <w:footnoteRef/>
      </w:r>
      <w:r w:rsidRPr="00BD4499">
        <w:rPr>
          <w:rFonts w:ascii="Times New Roman" w:hAnsi="Times New Roman" w:cs="Times New Roman"/>
        </w:rPr>
        <w:t xml:space="preserve"> </w:t>
      </w:r>
      <w:r w:rsidRPr="00BD4499">
        <w:rPr>
          <w:rFonts w:ascii="Times New Roman" w:hAnsi="Times New Roman" w:cs="Times New Roman"/>
        </w:rPr>
        <w:tab/>
        <w:t>Communication from the Commission to the European Parliament and the Council on the EU roadmap to fight drug trafficking and organised crime.</w:t>
      </w:r>
    </w:p>
  </w:footnote>
  <w:footnote w:id="60">
    <w:p w14:paraId="36939BAE" w14:textId="06716314" w:rsidR="00BB1FB1" w:rsidRPr="00BB1FB1" w:rsidRDefault="00BB1FB1" w:rsidP="00BB1FB1">
      <w:pPr>
        <w:pStyle w:val="FootnoteText"/>
        <w:ind w:left="567" w:hanging="567"/>
        <w:jc w:val="both"/>
        <w:rPr>
          <w:rFonts w:ascii="Times New Roman" w:hAnsi="Times New Roman" w:cs="Times New Roman"/>
          <w:lang w:val="en-IE"/>
        </w:rPr>
      </w:pPr>
      <w:r w:rsidRPr="00BB1FB1">
        <w:rPr>
          <w:rStyle w:val="FootnoteReference"/>
          <w:rFonts w:ascii="Times New Roman" w:hAnsi="Times New Roman" w:cs="Times New Roman"/>
        </w:rPr>
        <w:footnoteRef/>
      </w:r>
      <w:r w:rsidRPr="00BB1FB1">
        <w:rPr>
          <w:rFonts w:ascii="Times New Roman" w:hAnsi="Times New Roman" w:cs="Times New Roman"/>
        </w:rPr>
        <w:t xml:space="preserve"> </w:t>
      </w:r>
      <w:r>
        <w:rPr>
          <w:rFonts w:ascii="Times New Roman" w:hAnsi="Times New Roman" w:cs="Times New Roman"/>
        </w:rPr>
        <w:tab/>
      </w:r>
      <w:r w:rsidRPr="00BB1FB1">
        <w:rPr>
          <w:rFonts w:ascii="Times New Roman" w:hAnsi="Times New Roman" w:cs="Times New Roman"/>
        </w:rPr>
        <w:t xml:space="preserve">The Schengen area has around 40 internal land border regions, which represent 40% of the Union's territory and close to 30% of the EU population. </w:t>
      </w:r>
    </w:p>
  </w:footnote>
  <w:footnote w:id="61">
    <w:p w14:paraId="7E0A6A1B" w14:textId="3055A991" w:rsidR="000828EC" w:rsidRPr="00AB63E5" w:rsidRDefault="000828EC" w:rsidP="000828EC">
      <w:pPr>
        <w:pStyle w:val="FootnoteText"/>
        <w:ind w:left="567" w:hanging="567"/>
        <w:jc w:val="both"/>
        <w:rPr>
          <w:rFonts w:ascii="Times New Roman" w:eastAsia="Times New Roman" w:hAnsi="Times New Roman" w:cs="Times New Roman"/>
          <w:sz w:val="18"/>
          <w:szCs w:val="18"/>
        </w:rPr>
      </w:pPr>
      <w:r w:rsidRPr="001B71EA">
        <w:rPr>
          <w:rStyle w:val="FootnoteReference"/>
          <w:rFonts w:ascii="Times New Roman" w:hAnsi="Times New Roman" w:cs="Times New Roman"/>
        </w:rPr>
        <w:footnoteRef/>
      </w:r>
      <w:r w:rsidR="662861E3" w:rsidRPr="001B71EA">
        <w:rPr>
          <w:rFonts w:ascii="Times New Roman" w:hAnsi="Times New Roman" w:cs="Times New Roman"/>
        </w:rPr>
        <w:t xml:space="preserve"> </w:t>
      </w:r>
      <w:r w:rsidRPr="001B71EA">
        <w:rPr>
          <w:rFonts w:ascii="Times New Roman" w:hAnsi="Times New Roman" w:cs="Times New Roman"/>
        </w:rPr>
        <w:tab/>
      </w:r>
      <w:r w:rsidR="662861E3" w:rsidRPr="662861E3">
        <w:rPr>
          <w:rFonts w:ascii="Times New Roman" w:eastAsia="Times New Roman" w:hAnsi="Times New Roman" w:cs="Times New Roman"/>
          <w:sz w:val="18"/>
          <w:szCs w:val="18"/>
        </w:rPr>
        <w:t>OJ L,</w:t>
      </w:r>
      <w:r w:rsidR="00C56731">
        <w:rPr>
          <w:rFonts w:ascii="Times New Roman" w:eastAsia="Times New Roman" w:hAnsi="Times New Roman" w:cs="Times New Roman"/>
          <w:sz w:val="18"/>
          <w:szCs w:val="18"/>
        </w:rPr>
        <w:t xml:space="preserve"> 2024/268,</w:t>
      </w:r>
      <w:r w:rsidR="662861E3" w:rsidRPr="662861E3">
        <w:rPr>
          <w:rFonts w:ascii="Times New Roman" w:eastAsia="Times New Roman" w:hAnsi="Times New Roman" w:cs="Times New Roman"/>
          <w:sz w:val="18"/>
          <w:szCs w:val="18"/>
        </w:rPr>
        <w:t xml:space="preserve"> 17.1.2024, p.1</w:t>
      </w:r>
      <w:r w:rsidR="00C56731">
        <w:rPr>
          <w:rFonts w:ascii="Times New Roman" w:eastAsia="Times New Roman" w:hAnsi="Times New Roman" w:cs="Times New Roman"/>
          <w:sz w:val="18"/>
          <w:szCs w:val="18"/>
        </w:rPr>
        <w:t>.</w:t>
      </w:r>
    </w:p>
  </w:footnote>
  <w:footnote w:id="62">
    <w:p w14:paraId="36743251" w14:textId="1B1B55D1" w:rsidR="2FE544DB" w:rsidRDefault="2FE544DB" w:rsidP="004B5D09">
      <w:pPr>
        <w:spacing w:after="0" w:line="240" w:lineRule="auto"/>
        <w:ind w:left="567" w:hanging="567"/>
        <w:jc w:val="both"/>
        <w:rPr>
          <w:rFonts w:ascii="Times New Roman" w:eastAsia="Times New Roman" w:hAnsi="Times New Roman" w:cs="Times New Roman"/>
          <w:sz w:val="18"/>
          <w:szCs w:val="18"/>
          <w:lang w:val="en-US"/>
        </w:rPr>
      </w:pPr>
      <w:r w:rsidRPr="00E6000B">
        <w:rPr>
          <w:rFonts w:ascii="Times New Roman" w:hAnsi="Times New Roman" w:cs="Times New Roman"/>
          <w:sz w:val="20"/>
          <w:szCs w:val="20"/>
          <w:vertAlign w:val="superscript"/>
        </w:rPr>
        <w:footnoteRef/>
      </w:r>
      <w:r>
        <w:t xml:space="preserve"> </w:t>
      </w:r>
      <w:r w:rsidR="00497098">
        <w:tab/>
      </w:r>
      <w:r w:rsidRPr="0099410C">
        <w:rPr>
          <w:rFonts w:ascii="Times New Roman" w:eastAsia="Times New Roman" w:hAnsi="Times New Roman" w:cs="Times New Roman"/>
          <w:sz w:val="20"/>
          <w:szCs w:val="20"/>
          <w:lang w:val="en-US"/>
        </w:rPr>
        <w:t>C</w:t>
      </w:r>
      <w:r w:rsidR="0099410C" w:rsidRPr="0099410C">
        <w:rPr>
          <w:rFonts w:ascii="Times New Roman" w:eastAsia="Times New Roman" w:hAnsi="Times New Roman" w:cs="Times New Roman"/>
          <w:sz w:val="20"/>
          <w:szCs w:val="20"/>
          <w:lang w:val="en-US"/>
        </w:rPr>
        <w:t>ommission Recommendation (EU) 2024/268 of 23 November 2023 on cooperation between the Member States with regard to serious threats to internal security and public policy in the area without internal border controls</w:t>
      </w:r>
      <w:r w:rsidR="0099410C">
        <w:rPr>
          <w:rFonts w:ascii="Times New Roman" w:eastAsia="Times New Roman" w:hAnsi="Times New Roman" w:cs="Times New Roman"/>
          <w:sz w:val="20"/>
          <w:szCs w:val="20"/>
          <w:lang w:val="en-US"/>
        </w:rPr>
        <w:t>,</w:t>
      </w:r>
      <w:r w:rsidR="0099410C" w:rsidRPr="004B5D09">
        <w:rPr>
          <w:rFonts w:ascii="Times New Roman" w:eastAsia="Times New Roman" w:hAnsi="Times New Roman" w:cs="Times New Roman"/>
          <w:sz w:val="20"/>
          <w:szCs w:val="20"/>
          <w:lang w:val="en-US"/>
        </w:rPr>
        <w:t xml:space="preserve"> OJ L, 2024/268, 17.1.2024.</w:t>
      </w:r>
    </w:p>
  </w:footnote>
  <w:footnote w:id="63">
    <w:p w14:paraId="00621D29" w14:textId="77777777" w:rsidR="00251783" w:rsidRDefault="00251783" w:rsidP="004B5D09">
      <w:pPr>
        <w:pStyle w:val="FootnoteText"/>
        <w:ind w:left="567" w:hanging="567"/>
        <w:jc w:val="both"/>
        <w:rPr>
          <w:rFonts w:ascii="Times New Roman" w:hAnsi="Times New Roman" w:cs="Times New Roman"/>
          <w:lang w:val="en-IE"/>
        </w:rPr>
      </w:pPr>
      <w:r w:rsidRPr="6D11D7F7">
        <w:rPr>
          <w:rStyle w:val="FootnoteReference"/>
          <w:rFonts w:ascii="Times New Roman" w:hAnsi="Times New Roman" w:cs="Times New Roman"/>
        </w:rPr>
        <w:footnoteRef/>
      </w:r>
      <w:r w:rsidRPr="6D11D7F7">
        <w:rPr>
          <w:rFonts w:ascii="Times New Roman" w:hAnsi="Times New Roman" w:cs="Times New Roman"/>
        </w:rPr>
        <w:t xml:space="preserve"> </w:t>
      </w:r>
      <w:r>
        <w:tab/>
      </w:r>
      <w:r w:rsidRPr="6D11D7F7">
        <w:rPr>
          <w:rFonts w:ascii="Times New Roman" w:hAnsi="Times New Roman" w:cs="Times New Roman"/>
        </w:rPr>
        <w:t>Case C-143/22.</w:t>
      </w:r>
    </w:p>
  </w:footnote>
  <w:footnote w:id="64">
    <w:p w14:paraId="2D1AFE0D" w14:textId="1B146BA6" w:rsidR="7CABFF37" w:rsidRDefault="7CABFF37" w:rsidP="004B5D09">
      <w:pPr>
        <w:spacing w:after="0" w:line="240" w:lineRule="auto"/>
        <w:ind w:left="567" w:hanging="567"/>
        <w:jc w:val="both"/>
      </w:pPr>
      <w:r w:rsidRPr="006159F2">
        <w:rPr>
          <w:rFonts w:ascii="Times New Roman" w:hAnsi="Times New Roman" w:cs="Times New Roman"/>
          <w:sz w:val="20"/>
          <w:szCs w:val="20"/>
          <w:vertAlign w:val="superscript"/>
        </w:rPr>
        <w:footnoteRef/>
      </w:r>
      <w:r w:rsidR="5264469E" w:rsidRPr="006159F2">
        <w:rPr>
          <w:rFonts w:ascii="Times New Roman" w:hAnsi="Times New Roman" w:cs="Times New Roman"/>
          <w:sz w:val="20"/>
          <w:szCs w:val="20"/>
        </w:rPr>
        <w:t xml:space="preserve"> </w:t>
      </w:r>
      <w:r w:rsidR="00251947">
        <w:rPr>
          <w:rFonts w:ascii="Times New Roman" w:hAnsi="Times New Roman" w:cs="Times New Roman"/>
          <w:sz w:val="20"/>
          <w:szCs w:val="20"/>
        </w:rPr>
        <w:tab/>
      </w:r>
      <w:r w:rsidR="5264469E" w:rsidRPr="006159F2">
        <w:rPr>
          <w:rFonts w:ascii="Times New Roman" w:hAnsi="Times New Roman" w:cs="Times New Roman"/>
          <w:sz w:val="20"/>
          <w:szCs w:val="20"/>
        </w:rPr>
        <w:t>The transfer procedure is a new tool to address secondary movements within the Schengen area</w:t>
      </w:r>
      <w:r w:rsidR="64C402D0" w:rsidRPr="006159F2">
        <w:rPr>
          <w:rFonts w:ascii="Times New Roman" w:hAnsi="Times New Roman" w:cs="Times New Roman"/>
          <w:sz w:val="20"/>
          <w:szCs w:val="20"/>
        </w:rPr>
        <w:t>. It allows</w:t>
      </w:r>
      <w:r w:rsidR="5264469E" w:rsidRPr="006159F2">
        <w:rPr>
          <w:rFonts w:ascii="Times New Roman" w:hAnsi="Times New Roman" w:cs="Times New Roman"/>
          <w:sz w:val="20"/>
          <w:szCs w:val="20"/>
        </w:rPr>
        <w:t xml:space="preserve"> Member States </w:t>
      </w:r>
      <w:r w:rsidR="609054CC" w:rsidRPr="006159F2">
        <w:rPr>
          <w:rFonts w:ascii="Times New Roman" w:hAnsi="Times New Roman" w:cs="Times New Roman"/>
          <w:sz w:val="20"/>
          <w:szCs w:val="20"/>
        </w:rPr>
        <w:t>to transfer illegally staying third-country nationals</w:t>
      </w:r>
      <w:r w:rsidR="3E3BE77C" w:rsidRPr="006159F2">
        <w:rPr>
          <w:rFonts w:ascii="Times New Roman" w:hAnsi="Times New Roman" w:cs="Times New Roman"/>
          <w:sz w:val="20"/>
          <w:szCs w:val="20"/>
        </w:rPr>
        <w:t>,</w:t>
      </w:r>
      <w:r w:rsidR="4B7B116C" w:rsidRPr="006159F2">
        <w:rPr>
          <w:rFonts w:ascii="Times New Roman" w:hAnsi="Times New Roman" w:cs="Times New Roman"/>
          <w:sz w:val="20"/>
          <w:szCs w:val="20"/>
        </w:rPr>
        <w:t xml:space="preserve"> apprehended in border </w:t>
      </w:r>
      <w:r w:rsidR="67C4349E" w:rsidRPr="006159F2">
        <w:rPr>
          <w:rFonts w:ascii="Times New Roman" w:hAnsi="Times New Roman" w:cs="Times New Roman"/>
          <w:sz w:val="20"/>
          <w:szCs w:val="20"/>
        </w:rPr>
        <w:t xml:space="preserve">regions </w:t>
      </w:r>
      <w:r w:rsidR="753C1607" w:rsidRPr="006159F2">
        <w:rPr>
          <w:rFonts w:ascii="Times New Roman" w:hAnsi="Times New Roman" w:cs="Times New Roman"/>
          <w:sz w:val="20"/>
          <w:szCs w:val="20"/>
        </w:rPr>
        <w:t xml:space="preserve">within the </w:t>
      </w:r>
      <w:r w:rsidR="753C1607" w:rsidRPr="00670B69">
        <w:rPr>
          <w:rFonts w:ascii="Times New Roman" w:eastAsia="Times New Roman" w:hAnsi="Times New Roman" w:cs="Times New Roman"/>
          <w:sz w:val="20"/>
          <w:szCs w:val="20"/>
          <w:lang w:val="en-US"/>
        </w:rPr>
        <w:t>framework</w:t>
      </w:r>
      <w:r w:rsidR="67C4349E" w:rsidRPr="006159F2">
        <w:rPr>
          <w:rFonts w:ascii="Times New Roman" w:hAnsi="Times New Roman" w:cs="Times New Roman"/>
          <w:sz w:val="20"/>
          <w:szCs w:val="20"/>
        </w:rPr>
        <w:t xml:space="preserve"> of</w:t>
      </w:r>
      <w:r w:rsidR="64C402D0" w:rsidRPr="006159F2">
        <w:rPr>
          <w:rFonts w:ascii="Times New Roman" w:hAnsi="Times New Roman" w:cs="Times New Roman"/>
          <w:sz w:val="20"/>
          <w:szCs w:val="20"/>
        </w:rPr>
        <w:t xml:space="preserve"> </w:t>
      </w:r>
      <w:r w:rsidR="753C1607" w:rsidRPr="006159F2">
        <w:rPr>
          <w:rFonts w:ascii="Times New Roman" w:hAnsi="Times New Roman" w:cs="Times New Roman"/>
          <w:sz w:val="20"/>
          <w:szCs w:val="20"/>
        </w:rPr>
        <w:t xml:space="preserve">bilateral cooperation, </w:t>
      </w:r>
      <w:r w:rsidR="53F8F3C2" w:rsidRPr="006159F2">
        <w:rPr>
          <w:rFonts w:ascii="Times New Roman" w:hAnsi="Times New Roman" w:cs="Times New Roman"/>
          <w:sz w:val="20"/>
          <w:szCs w:val="20"/>
        </w:rPr>
        <w:t xml:space="preserve">to the Member </w:t>
      </w:r>
      <w:r w:rsidR="6C217F7F" w:rsidRPr="006159F2">
        <w:rPr>
          <w:rFonts w:ascii="Times New Roman" w:hAnsi="Times New Roman" w:cs="Times New Roman"/>
          <w:sz w:val="20"/>
          <w:szCs w:val="20"/>
        </w:rPr>
        <w:t xml:space="preserve">State </w:t>
      </w:r>
      <w:r w:rsidR="76F8C97A" w:rsidRPr="006159F2">
        <w:rPr>
          <w:rFonts w:ascii="Times New Roman" w:hAnsi="Times New Roman" w:cs="Times New Roman"/>
          <w:sz w:val="20"/>
          <w:szCs w:val="20"/>
        </w:rPr>
        <w:t>from</w:t>
      </w:r>
      <w:r w:rsidR="49048656" w:rsidRPr="006159F2">
        <w:rPr>
          <w:rFonts w:ascii="Times New Roman" w:hAnsi="Times New Roman" w:cs="Times New Roman"/>
          <w:sz w:val="20"/>
          <w:szCs w:val="20"/>
        </w:rPr>
        <w:t xml:space="preserve"> </w:t>
      </w:r>
      <w:r w:rsidR="6C217F7F" w:rsidRPr="006159F2">
        <w:rPr>
          <w:rFonts w:ascii="Times New Roman" w:hAnsi="Times New Roman" w:cs="Times New Roman"/>
          <w:sz w:val="20"/>
          <w:szCs w:val="20"/>
        </w:rPr>
        <w:t xml:space="preserve">where </w:t>
      </w:r>
      <w:r w:rsidR="24CCC105" w:rsidRPr="006159F2">
        <w:rPr>
          <w:rFonts w:ascii="Times New Roman" w:hAnsi="Times New Roman" w:cs="Times New Roman"/>
          <w:sz w:val="20"/>
          <w:szCs w:val="20"/>
        </w:rPr>
        <w:t>they</w:t>
      </w:r>
      <w:r w:rsidR="76F8C97A" w:rsidRPr="006159F2">
        <w:rPr>
          <w:rFonts w:ascii="Times New Roman" w:hAnsi="Times New Roman" w:cs="Times New Roman"/>
          <w:sz w:val="20"/>
          <w:szCs w:val="20"/>
        </w:rPr>
        <w:t xml:space="preserve"> </w:t>
      </w:r>
      <w:r w:rsidR="17A223D1" w:rsidRPr="006159F2">
        <w:rPr>
          <w:rFonts w:ascii="Times New Roman" w:hAnsi="Times New Roman" w:cs="Times New Roman"/>
          <w:sz w:val="20"/>
          <w:szCs w:val="20"/>
        </w:rPr>
        <w:t>directly</w:t>
      </w:r>
      <w:r w:rsidR="042A571B" w:rsidRPr="006159F2">
        <w:rPr>
          <w:rFonts w:ascii="Times New Roman" w:hAnsi="Times New Roman" w:cs="Times New Roman"/>
          <w:sz w:val="20"/>
          <w:szCs w:val="20"/>
        </w:rPr>
        <w:t xml:space="preserve"> came</w:t>
      </w:r>
      <w:r w:rsidR="24CCC105" w:rsidRPr="006159F2">
        <w:rPr>
          <w:rFonts w:ascii="Times New Roman" w:hAnsi="Times New Roman" w:cs="Times New Roman"/>
          <w:sz w:val="20"/>
          <w:szCs w:val="20"/>
        </w:rPr>
        <w:t>.</w:t>
      </w:r>
    </w:p>
  </w:footnote>
  <w:footnote w:id="65">
    <w:p w14:paraId="0216B010" w14:textId="77777777" w:rsidR="00CC4202" w:rsidRPr="00262FDB" w:rsidRDefault="00CC4202" w:rsidP="00A57191">
      <w:pPr>
        <w:pStyle w:val="FootnoteText"/>
        <w:ind w:left="567" w:hanging="567"/>
        <w:jc w:val="both"/>
        <w:rPr>
          <w:rFonts w:ascii="Times New Roman" w:hAnsi="Times New Roman" w:cs="Times New Roman"/>
        </w:rPr>
      </w:pPr>
      <w:r w:rsidRPr="00262FDB">
        <w:rPr>
          <w:rStyle w:val="FootnoteReference"/>
          <w:rFonts w:ascii="Times New Roman" w:hAnsi="Times New Roman" w:cs="Times New Roman"/>
        </w:rPr>
        <w:footnoteRef/>
      </w:r>
      <w:r w:rsidRPr="00262FDB">
        <w:rPr>
          <w:rFonts w:ascii="Times New Roman" w:hAnsi="Times New Roman" w:cs="Times New Roman"/>
        </w:rPr>
        <w:t xml:space="preserve"> </w:t>
      </w:r>
      <w:r w:rsidRPr="00262FDB">
        <w:rPr>
          <w:rFonts w:ascii="Times New Roman" w:hAnsi="Times New Roman" w:cs="Times New Roman"/>
        </w:rPr>
        <w:tab/>
        <w:t xml:space="preserve">Council Recommendation (EU) 2022/915 of 9 June 2022 on operational law enforcement cooperation: </w:t>
      </w:r>
      <w:hyperlink r:id="rId5" w:history="1">
        <w:r w:rsidRPr="00262FDB">
          <w:rPr>
            <w:rStyle w:val="Hyperlink"/>
            <w:rFonts w:ascii="Times New Roman" w:hAnsi="Times New Roman" w:cs="Times New Roman"/>
          </w:rPr>
          <w:t>https://eur-lex.europa.eu/legal-content/EN/TXT/?uri=CELEX%3A32022H0915</w:t>
        </w:r>
      </w:hyperlink>
    </w:p>
  </w:footnote>
  <w:footnote w:id="66">
    <w:p w14:paraId="3B6D13C7" w14:textId="756EF887" w:rsidR="00CC4202" w:rsidRPr="00984124" w:rsidRDefault="00CC4202" w:rsidP="00A57191">
      <w:pPr>
        <w:pStyle w:val="FootnoteText"/>
        <w:ind w:left="567" w:hanging="567"/>
        <w:jc w:val="both"/>
        <w:rPr>
          <w:rFonts w:ascii="Times New Roman" w:hAnsi="Times New Roman" w:cs="Times New Roman"/>
          <w:highlight w:val="yellow"/>
          <w:lang w:val="en-IE"/>
        </w:rPr>
      </w:pPr>
      <w:r w:rsidRPr="00262FDB">
        <w:rPr>
          <w:rStyle w:val="FootnoteReference"/>
          <w:rFonts w:ascii="Times New Roman" w:hAnsi="Times New Roman" w:cs="Times New Roman"/>
        </w:rPr>
        <w:footnoteRef/>
      </w:r>
      <w:r w:rsidRPr="00262FDB">
        <w:rPr>
          <w:rFonts w:ascii="Times New Roman" w:hAnsi="Times New Roman" w:cs="Times New Roman"/>
        </w:rPr>
        <w:t xml:space="preserve"> </w:t>
      </w:r>
      <w:r w:rsidRPr="00262FDB">
        <w:rPr>
          <w:rFonts w:ascii="Times New Roman" w:hAnsi="Times New Roman" w:cs="Times New Roman"/>
        </w:rPr>
        <w:tab/>
      </w:r>
      <w:r w:rsidRPr="00262FDB">
        <w:rPr>
          <w:rFonts w:ascii="Times New Roman" w:hAnsi="Times New Roman" w:cs="Times New Roman"/>
          <w:lang w:val="en-IE"/>
        </w:rPr>
        <w:t>Poland, Czechia, Germany, Spain, France, Austria, Ireland, Luxembourg, Belgium, Lithuania, Latvia, Romania, and Bulgaria.</w:t>
      </w:r>
    </w:p>
  </w:footnote>
  <w:footnote w:id="67">
    <w:p w14:paraId="0F5106BE" w14:textId="24AF6C7E" w:rsidR="00AE3FF2" w:rsidRPr="004B5D09" w:rsidRDefault="00AE3FF2" w:rsidP="00AE3FF2">
      <w:pPr>
        <w:pStyle w:val="FootnoteText"/>
        <w:ind w:left="567" w:hanging="567"/>
        <w:jc w:val="both"/>
        <w:rPr>
          <w:rFonts w:ascii="Times New Roman" w:hAnsi="Times New Roman" w:cs="Times New Roman"/>
        </w:rPr>
      </w:pPr>
      <w:r w:rsidRPr="004B5D09">
        <w:rPr>
          <w:rStyle w:val="FootnoteReference"/>
          <w:rFonts w:ascii="Times New Roman" w:hAnsi="Times New Roman" w:cs="Times New Roman"/>
        </w:rPr>
        <w:footnoteRef/>
      </w:r>
      <w:r w:rsidRPr="004B5D09">
        <w:rPr>
          <w:rFonts w:ascii="Times New Roman" w:hAnsi="Times New Roman" w:cs="Times New Roman"/>
        </w:rPr>
        <w:t xml:space="preserve"> </w:t>
      </w:r>
      <w:r w:rsidRPr="004B5D09">
        <w:rPr>
          <w:rFonts w:ascii="Times New Roman" w:hAnsi="Times New Roman" w:cs="Times New Roman"/>
        </w:rPr>
        <w:tab/>
      </w:r>
      <w:r w:rsidRPr="0099410C">
        <w:rPr>
          <w:rFonts w:ascii="Times New Roman" w:hAnsi="Times New Roman" w:cs="Times New Roman"/>
        </w:rPr>
        <w:t>https://www.benelux.int/files/3315/3234/9332/FichePolice_EN.pdf</w:t>
      </w:r>
    </w:p>
  </w:footnote>
  <w:footnote w:id="68">
    <w:p w14:paraId="43EE4908" w14:textId="5BC7158F" w:rsidR="00262FDB" w:rsidRPr="00262FDB" w:rsidRDefault="00262FDB" w:rsidP="00B30497">
      <w:pPr>
        <w:pStyle w:val="FootnoteText"/>
        <w:ind w:left="567" w:hanging="567"/>
        <w:jc w:val="both"/>
        <w:rPr>
          <w:rFonts w:ascii="Times New Roman" w:hAnsi="Times New Roman" w:cs="Times New Roman"/>
        </w:rPr>
      </w:pPr>
      <w:r w:rsidRPr="0099410C">
        <w:rPr>
          <w:rStyle w:val="FootnoteReference"/>
          <w:rFonts w:ascii="Times New Roman" w:hAnsi="Times New Roman" w:cs="Times New Roman"/>
        </w:rPr>
        <w:footnoteRef/>
      </w:r>
      <w:r w:rsidRPr="0099410C">
        <w:rPr>
          <w:rFonts w:ascii="Times New Roman" w:hAnsi="Times New Roman" w:cs="Times New Roman"/>
        </w:rPr>
        <w:t xml:space="preserve"> </w:t>
      </w:r>
      <w:r w:rsidRPr="0099410C">
        <w:rPr>
          <w:rFonts w:ascii="Times New Roman" w:hAnsi="Times New Roman" w:cs="Times New Roman"/>
        </w:rPr>
        <w:tab/>
        <w:t>Since 7 March 2023, there have been more than 430 000 alerts on return, more than 11 500 alerts on vulnerable persons, more than 900 alerts on persons and objects for inquiry checks and more than 45 alerts on unknown wanted persons inserted into SIS.</w:t>
      </w:r>
    </w:p>
  </w:footnote>
  <w:footnote w:id="69">
    <w:p w14:paraId="5232C2C8" w14:textId="77777777" w:rsidR="00B90776" w:rsidRPr="006E0C8A" w:rsidRDefault="00B90776" w:rsidP="00E6000B">
      <w:pPr>
        <w:pStyle w:val="FootnoteText"/>
        <w:ind w:left="567" w:hanging="567"/>
        <w:jc w:val="both"/>
      </w:pPr>
      <w:r w:rsidRPr="00E6000B">
        <w:rPr>
          <w:rStyle w:val="FootnoteReference"/>
          <w:rFonts w:ascii="Times New Roman" w:hAnsi="Times New Roman" w:cs="Times New Roman"/>
        </w:rPr>
        <w:footnoteRef/>
      </w:r>
      <w:r w:rsidRPr="00E6000B">
        <w:rPr>
          <w:rFonts w:ascii="Times New Roman" w:hAnsi="Times New Roman" w:cs="Times New Roman"/>
        </w:rPr>
        <w:t xml:space="preserve"> </w:t>
      </w:r>
      <w:r>
        <w:tab/>
      </w:r>
      <w:r w:rsidRPr="00F36973">
        <w:rPr>
          <w:rFonts w:ascii="Times New Roman" w:hAnsi="Times New Roman" w:cs="Times New Roman"/>
        </w:rPr>
        <w:t>Regulation (EU) 2018/1726 of the European Parliament and of the Council of 14 November 2018 on the European Union Agency for the Operational Management of Large-Scale IT Systems in the Area of Freedom, Security and Justice (eu-LISA), and amending Regulation (EC) No 1987/2006 and Council Decision 2007/533/JHA and repealing Regulation (EU) No 1077/2011</w:t>
      </w:r>
    </w:p>
  </w:footnote>
  <w:footnote w:id="70">
    <w:p w14:paraId="5D85C8C9" w14:textId="560097B0" w:rsidR="00222466" w:rsidRPr="00D6477E" w:rsidRDefault="00222466" w:rsidP="004B5D09">
      <w:pPr>
        <w:pStyle w:val="FootnoteText"/>
        <w:ind w:left="567" w:hanging="567"/>
        <w:jc w:val="both"/>
        <w:rPr>
          <w:rFonts w:ascii="Times New Roman" w:hAnsi="Times New Roman" w:cs="Times New Roman"/>
          <w:lang w:val="en-IE"/>
        </w:rPr>
      </w:pPr>
      <w:r w:rsidRPr="00D6477E">
        <w:rPr>
          <w:rStyle w:val="FootnoteReference"/>
          <w:rFonts w:ascii="Times New Roman" w:hAnsi="Times New Roman" w:cs="Times New Roman"/>
        </w:rPr>
        <w:footnoteRef/>
      </w:r>
      <w:r w:rsidRPr="00D6477E">
        <w:rPr>
          <w:rFonts w:ascii="Times New Roman" w:hAnsi="Times New Roman" w:cs="Times New Roman"/>
        </w:rPr>
        <w:t xml:space="preserve"> </w:t>
      </w:r>
      <w:r w:rsidR="0065208B">
        <w:rPr>
          <w:rFonts w:ascii="Times New Roman" w:hAnsi="Times New Roman" w:cs="Times New Roman"/>
        </w:rPr>
        <w:tab/>
      </w:r>
      <w:r w:rsidRPr="00D6477E">
        <w:rPr>
          <w:rFonts w:ascii="Times New Roman" w:hAnsi="Times New Roman" w:cs="Times New Roman"/>
        </w:rPr>
        <w:t xml:space="preserve">The priority boxes established throughout this report should be read complementary to the Proposal for a Council Recommendation and </w:t>
      </w:r>
      <w:r w:rsidR="00035FCB">
        <w:rPr>
          <w:rFonts w:ascii="Times New Roman" w:hAnsi="Times New Roman" w:cs="Times New Roman"/>
        </w:rPr>
        <w:t>are intended to provide</w:t>
      </w:r>
      <w:r w:rsidRPr="00D6477E">
        <w:rPr>
          <w:rFonts w:ascii="Times New Roman" w:hAnsi="Times New Roman" w:cs="Times New Roman"/>
        </w:rPr>
        <w:t xml:space="preserve"> further context.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E25F" w14:textId="77777777" w:rsidR="00332AD1" w:rsidRPr="00332AD1" w:rsidRDefault="00332AD1" w:rsidP="00332AD1">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DE7F" w14:textId="77777777" w:rsidR="00332AD1" w:rsidRPr="00332AD1" w:rsidRDefault="00332AD1" w:rsidP="00332AD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1DBC" w14:textId="77777777" w:rsidR="00332AD1" w:rsidRPr="00332AD1" w:rsidRDefault="00332AD1" w:rsidP="00332AD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6D9F" w14:textId="77777777" w:rsidR="006C5EB3" w:rsidRDefault="006C5E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7922" w14:textId="7C528241" w:rsidR="002A25AC" w:rsidRDefault="002A25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99FE" w14:textId="77777777" w:rsidR="002A25AC" w:rsidRDefault="002A2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012A"/>
    <w:multiLevelType w:val="hybridMultilevel"/>
    <w:tmpl w:val="249CED8A"/>
    <w:lvl w:ilvl="0" w:tplc="B48A8C7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E2CDC"/>
    <w:multiLevelType w:val="multilevel"/>
    <w:tmpl w:val="56BCE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EA3883"/>
    <w:multiLevelType w:val="hybridMultilevel"/>
    <w:tmpl w:val="5EDCA88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D6F5CB0"/>
    <w:multiLevelType w:val="hybridMultilevel"/>
    <w:tmpl w:val="4210C52E"/>
    <w:lvl w:ilvl="0" w:tplc="080C0001">
      <w:start w:val="1"/>
      <w:numFmt w:val="bullet"/>
      <w:lvlText w:val=""/>
      <w:lvlJc w:val="left"/>
      <w:pPr>
        <w:ind w:left="644" w:hanging="360"/>
      </w:pPr>
      <w:rPr>
        <w:rFonts w:ascii="Symbol" w:hAnsi="Symbol" w:hint="default"/>
      </w:rPr>
    </w:lvl>
    <w:lvl w:ilvl="1" w:tplc="080C0003" w:tentative="1">
      <w:start w:val="1"/>
      <w:numFmt w:val="bullet"/>
      <w:lvlText w:val="o"/>
      <w:lvlJc w:val="left"/>
      <w:pPr>
        <w:ind w:left="1604" w:hanging="360"/>
      </w:pPr>
      <w:rPr>
        <w:rFonts w:ascii="Courier New" w:hAnsi="Courier New" w:cs="Courier New" w:hint="default"/>
      </w:rPr>
    </w:lvl>
    <w:lvl w:ilvl="2" w:tplc="080C0005" w:tentative="1">
      <w:start w:val="1"/>
      <w:numFmt w:val="bullet"/>
      <w:lvlText w:val=""/>
      <w:lvlJc w:val="left"/>
      <w:pPr>
        <w:ind w:left="2324" w:hanging="360"/>
      </w:pPr>
      <w:rPr>
        <w:rFonts w:ascii="Wingdings" w:hAnsi="Wingdings" w:hint="default"/>
      </w:rPr>
    </w:lvl>
    <w:lvl w:ilvl="3" w:tplc="080C0001" w:tentative="1">
      <w:start w:val="1"/>
      <w:numFmt w:val="bullet"/>
      <w:lvlText w:val=""/>
      <w:lvlJc w:val="left"/>
      <w:pPr>
        <w:ind w:left="3044" w:hanging="360"/>
      </w:pPr>
      <w:rPr>
        <w:rFonts w:ascii="Symbol" w:hAnsi="Symbol" w:hint="default"/>
      </w:rPr>
    </w:lvl>
    <w:lvl w:ilvl="4" w:tplc="080C0003" w:tentative="1">
      <w:start w:val="1"/>
      <w:numFmt w:val="bullet"/>
      <w:lvlText w:val="o"/>
      <w:lvlJc w:val="left"/>
      <w:pPr>
        <w:ind w:left="3764" w:hanging="360"/>
      </w:pPr>
      <w:rPr>
        <w:rFonts w:ascii="Courier New" w:hAnsi="Courier New" w:cs="Courier New" w:hint="default"/>
      </w:rPr>
    </w:lvl>
    <w:lvl w:ilvl="5" w:tplc="080C0005" w:tentative="1">
      <w:start w:val="1"/>
      <w:numFmt w:val="bullet"/>
      <w:lvlText w:val=""/>
      <w:lvlJc w:val="left"/>
      <w:pPr>
        <w:ind w:left="4484" w:hanging="360"/>
      </w:pPr>
      <w:rPr>
        <w:rFonts w:ascii="Wingdings" w:hAnsi="Wingdings" w:hint="default"/>
      </w:rPr>
    </w:lvl>
    <w:lvl w:ilvl="6" w:tplc="080C0001" w:tentative="1">
      <w:start w:val="1"/>
      <w:numFmt w:val="bullet"/>
      <w:lvlText w:val=""/>
      <w:lvlJc w:val="left"/>
      <w:pPr>
        <w:ind w:left="5204" w:hanging="360"/>
      </w:pPr>
      <w:rPr>
        <w:rFonts w:ascii="Symbol" w:hAnsi="Symbol" w:hint="default"/>
      </w:rPr>
    </w:lvl>
    <w:lvl w:ilvl="7" w:tplc="080C0003" w:tentative="1">
      <w:start w:val="1"/>
      <w:numFmt w:val="bullet"/>
      <w:lvlText w:val="o"/>
      <w:lvlJc w:val="left"/>
      <w:pPr>
        <w:ind w:left="5924" w:hanging="360"/>
      </w:pPr>
      <w:rPr>
        <w:rFonts w:ascii="Courier New" w:hAnsi="Courier New" w:cs="Courier New" w:hint="default"/>
      </w:rPr>
    </w:lvl>
    <w:lvl w:ilvl="8" w:tplc="080C0005" w:tentative="1">
      <w:start w:val="1"/>
      <w:numFmt w:val="bullet"/>
      <w:lvlText w:val=""/>
      <w:lvlJc w:val="left"/>
      <w:pPr>
        <w:ind w:left="6644" w:hanging="360"/>
      </w:pPr>
      <w:rPr>
        <w:rFonts w:ascii="Wingdings" w:hAnsi="Wingdings" w:hint="default"/>
      </w:rPr>
    </w:lvl>
  </w:abstractNum>
  <w:abstractNum w:abstractNumId="4" w15:restartNumberingAfterBreak="0">
    <w:nsid w:val="2BB0362C"/>
    <w:multiLevelType w:val="hybridMultilevel"/>
    <w:tmpl w:val="89E0F19A"/>
    <w:lvl w:ilvl="0" w:tplc="1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DE0CFC"/>
    <w:multiLevelType w:val="hybridMultilevel"/>
    <w:tmpl w:val="51C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A5A89"/>
    <w:multiLevelType w:val="hybridMultilevel"/>
    <w:tmpl w:val="CC1854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9B6310C"/>
    <w:multiLevelType w:val="hybridMultilevel"/>
    <w:tmpl w:val="EF901C58"/>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AA3931"/>
    <w:multiLevelType w:val="hybridMultilevel"/>
    <w:tmpl w:val="77686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E4361AB"/>
    <w:multiLevelType w:val="hybridMultilevel"/>
    <w:tmpl w:val="665C5B3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74476"/>
    <w:multiLevelType w:val="hybridMultilevel"/>
    <w:tmpl w:val="4CC6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7371B"/>
    <w:multiLevelType w:val="hybridMultilevel"/>
    <w:tmpl w:val="D826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70537"/>
    <w:multiLevelType w:val="hybridMultilevel"/>
    <w:tmpl w:val="97E011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A8C02E9"/>
    <w:multiLevelType w:val="hybridMultilevel"/>
    <w:tmpl w:val="E4C85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470DF"/>
    <w:multiLevelType w:val="hybridMultilevel"/>
    <w:tmpl w:val="B9A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B7550"/>
    <w:multiLevelType w:val="hybridMultilevel"/>
    <w:tmpl w:val="BE461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31CC4"/>
    <w:multiLevelType w:val="hybridMultilevel"/>
    <w:tmpl w:val="756C2AD8"/>
    <w:lvl w:ilvl="0" w:tplc="08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321980"/>
    <w:multiLevelType w:val="hybridMultilevel"/>
    <w:tmpl w:val="CF20A7EA"/>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35836"/>
    <w:multiLevelType w:val="multilevel"/>
    <w:tmpl w:val="B94660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7634F7"/>
    <w:multiLevelType w:val="hybridMultilevel"/>
    <w:tmpl w:val="6A72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4D08FD"/>
    <w:multiLevelType w:val="hybridMultilevel"/>
    <w:tmpl w:val="035AE72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9005F"/>
    <w:multiLevelType w:val="hybridMultilevel"/>
    <w:tmpl w:val="B0DC89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EC50EA1"/>
    <w:multiLevelType w:val="multilevel"/>
    <w:tmpl w:val="AD68FC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430E7B"/>
    <w:multiLevelType w:val="hybridMultilevel"/>
    <w:tmpl w:val="48A4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805887">
    <w:abstractNumId w:val="13"/>
  </w:num>
  <w:num w:numId="2" w16cid:durableId="60062063">
    <w:abstractNumId w:val="2"/>
  </w:num>
  <w:num w:numId="3" w16cid:durableId="360014756">
    <w:abstractNumId w:val="7"/>
  </w:num>
  <w:num w:numId="4" w16cid:durableId="23215505">
    <w:abstractNumId w:val="8"/>
  </w:num>
  <w:num w:numId="5" w16cid:durableId="1850101100">
    <w:abstractNumId w:val="17"/>
  </w:num>
  <w:num w:numId="6" w16cid:durableId="1995136595">
    <w:abstractNumId w:val="18"/>
  </w:num>
  <w:num w:numId="7" w16cid:durableId="284118686">
    <w:abstractNumId w:val="3"/>
  </w:num>
  <w:num w:numId="8" w16cid:durableId="950666979">
    <w:abstractNumId w:val="15"/>
  </w:num>
  <w:num w:numId="9" w16cid:durableId="907305302">
    <w:abstractNumId w:val="19"/>
  </w:num>
  <w:num w:numId="10" w16cid:durableId="1137256719">
    <w:abstractNumId w:val="1"/>
  </w:num>
  <w:num w:numId="11" w16cid:durableId="1816411572">
    <w:abstractNumId w:val="23"/>
  </w:num>
  <w:num w:numId="12" w16cid:durableId="1558664191">
    <w:abstractNumId w:val="9"/>
  </w:num>
  <w:num w:numId="13" w16cid:durableId="992372444">
    <w:abstractNumId w:val="5"/>
  </w:num>
  <w:num w:numId="14" w16cid:durableId="1876387238">
    <w:abstractNumId w:val="5"/>
  </w:num>
  <w:num w:numId="15" w16cid:durableId="2007974482">
    <w:abstractNumId w:val="5"/>
  </w:num>
  <w:num w:numId="16" w16cid:durableId="127867919">
    <w:abstractNumId w:val="22"/>
  </w:num>
  <w:num w:numId="17" w16cid:durableId="111750226">
    <w:abstractNumId w:val="24"/>
  </w:num>
  <w:num w:numId="18" w16cid:durableId="120807341">
    <w:abstractNumId w:val="21"/>
  </w:num>
  <w:num w:numId="19" w16cid:durableId="1720471765">
    <w:abstractNumId w:val="0"/>
  </w:num>
  <w:num w:numId="20" w16cid:durableId="725374337">
    <w:abstractNumId w:val="12"/>
  </w:num>
  <w:num w:numId="21" w16cid:durableId="1342128306">
    <w:abstractNumId w:val="6"/>
  </w:num>
  <w:num w:numId="22" w16cid:durableId="978876672">
    <w:abstractNumId w:val="11"/>
  </w:num>
  <w:num w:numId="23" w16cid:durableId="248853739">
    <w:abstractNumId w:val="16"/>
  </w:num>
  <w:num w:numId="24" w16cid:durableId="1535844502">
    <w:abstractNumId w:val="4"/>
  </w:num>
  <w:num w:numId="25" w16cid:durableId="901134118">
    <w:abstractNumId w:val="10"/>
  </w:num>
  <w:num w:numId="26" w16cid:durableId="817652969">
    <w:abstractNumId w:val="20"/>
  </w:num>
  <w:num w:numId="27" w16cid:durableId="103639367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Status" w:val="Green"/>
    <w:docVar w:name="LW_CORRIGENDUM" w:val="&lt;UNUSED&gt;"/>
    <w:docVar w:name="LW_COVERPAGE_EXISTS" w:val="True"/>
    <w:docVar w:name="LW_COVERPAGE_GUID" w:val="79C2DEEA-AC47-4497-A522-216D0206EC0C"/>
    <w:docVar w:name="LW_COVERPAGE_TYPE" w:val="1"/>
    <w:docVar w:name="LW_CROSSREFERENCE" w:val="&lt;UNUSED&gt;"/>
    <w:docVar w:name="LW_DocType" w:val="NORMAL"/>
    <w:docVar w:name="LW_EMISSION" w:val="16.4.2024"/>
    <w:docVar w:name="LW_EMISSION_ISODATE" w:val="2024-04-16"/>
    <w:docVar w:name="LW_EMISSION_LOCATION" w:val="BRX"/>
    <w:docVar w:name="LW_EMISSION_PREFIX" w:val="Brussels, "/>
    <w:docVar w:name="LW_EMISSION_SUFFIX" w:val=" "/>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4) 1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State of Schengen report 2024&lt;/FMT&gt;"/>
    <w:docVar w:name="LW_TYPE.DOC.CP" w:val="COMMUNICATION FROM THE COMMISSION"/>
    <w:docVar w:name="LW_TYPE.DOC.CP.USERTEXT" w:val="TO THE EUROPEAN PARLIAMENT, THE EUROPEAN COUNCIL, THE COUNCIL, THE EUROPEAN ECONOMIC AND SOCIAL COMMITTEE AND THE COMMITTEE OF THE REGIONS  "/>
    <w:docVar w:name="LwApiVersions" w:val="LW4CoDe 1.24.5.0; LW 9.0, Build 20240221"/>
  </w:docVars>
  <w:rsids>
    <w:rsidRoot w:val="0089690F"/>
    <w:rsid w:val="0000016F"/>
    <w:rsid w:val="000001C4"/>
    <w:rsid w:val="00000216"/>
    <w:rsid w:val="0000024A"/>
    <w:rsid w:val="000002B2"/>
    <w:rsid w:val="000004E8"/>
    <w:rsid w:val="00000703"/>
    <w:rsid w:val="000007DE"/>
    <w:rsid w:val="0000080A"/>
    <w:rsid w:val="00000822"/>
    <w:rsid w:val="0000089C"/>
    <w:rsid w:val="00000B1E"/>
    <w:rsid w:val="00000B4E"/>
    <w:rsid w:val="00000B8D"/>
    <w:rsid w:val="00000C39"/>
    <w:rsid w:val="00000CFB"/>
    <w:rsid w:val="00000D67"/>
    <w:rsid w:val="00000DB0"/>
    <w:rsid w:val="00000FBE"/>
    <w:rsid w:val="00001046"/>
    <w:rsid w:val="000010CC"/>
    <w:rsid w:val="000010FC"/>
    <w:rsid w:val="00001174"/>
    <w:rsid w:val="000011EB"/>
    <w:rsid w:val="00001279"/>
    <w:rsid w:val="00001297"/>
    <w:rsid w:val="0000133F"/>
    <w:rsid w:val="000013A6"/>
    <w:rsid w:val="000014A3"/>
    <w:rsid w:val="0000156E"/>
    <w:rsid w:val="00001579"/>
    <w:rsid w:val="0000160A"/>
    <w:rsid w:val="00001622"/>
    <w:rsid w:val="000016A3"/>
    <w:rsid w:val="000016B2"/>
    <w:rsid w:val="0000181F"/>
    <w:rsid w:val="00001873"/>
    <w:rsid w:val="00001986"/>
    <w:rsid w:val="000019CF"/>
    <w:rsid w:val="00001A32"/>
    <w:rsid w:val="00001A33"/>
    <w:rsid w:val="00001A96"/>
    <w:rsid w:val="00001BA0"/>
    <w:rsid w:val="00001BC9"/>
    <w:rsid w:val="00001C22"/>
    <w:rsid w:val="00001C61"/>
    <w:rsid w:val="00001C81"/>
    <w:rsid w:val="00001D4D"/>
    <w:rsid w:val="00001E0A"/>
    <w:rsid w:val="00001EA4"/>
    <w:rsid w:val="00001F01"/>
    <w:rsid w:val="00001FEF"/>
    <w:rsid w:val="00002015"/>
    <w:rsid w:val="00002093"/>
    <w:rsid w:val="00002160"/>
    <w:rsid w:val="000021AA"/>
    <w:rsid w:val="000021CF"/>
    <w:rsid w:val="000023F7"/>
    <w:rsid w:val="00002627"/>
    <w:rsid w:val="000026F2"/>
    <w:rsid w:val="00002751"/>
    <w:rsid w:val="000028D7"/>
    <w:rsid w:val="0000294B"/>
    <w:rsid w:val="000029EA"/>
    <w:rsid w:val="00002A9C"/>
    <w:rsid w:val="00002C15"/>
    <w:rsid w:val="00002C70"/>
    <w:rsid w:val="00002D00"/>
    <w:rsid w:val="00002D1F"/>
    <w:rsid w:val="00002D4B"/>
    <w:rsid w:val="00002D9A"/>
    <w:rsid w:val="00002DEF"/>
    <w:rsid w:val="00002DFF"/>
    <w:rsid w:val="00002E61"/>
    <w:rsid w:val="00002EB1"/>
    <w:rsid w:val="00002EEB"/>
    <w:rsid w:val="00003048"/>
    <w:rsid w:val="000030A3"/>
    <w:rsid w:val="0000310F"/>
    <w:rsid w:val="00003114"/>
    <w:rsid w:val="00003404"/>
    <w:rsid w:val="0000349A"/>
    <w:rsid w:val="000034BF"/>
    <w:rsid w:val="00003605"/>
    <w:rsid w:val="00003606"/>
    <w:rsid w:val="00003681"/>
    <w:rsid w:val="00003726"/>
    <w:rsid w:val="000037DC"/>
    <w:rsid w:val="00003806"/>
    <w:rsid w:val="0000385F"/>
    <w:rsid w:val="00003866"/>
    <w:rsid w:val="00003896"/>
    <w:rsid w:val="0000399B"/>
    <w:rsid w:val="00003A23"/>
    <w:rsid w:val="00003B53"/>
    <w:rsid w:val="00003BFC"/>
    <w:rsid w:val="00003C0A"/>
    <w:rsid w:val="00003CA3"/>
    <w:rsid w:val="00003DDE"/>
    <w:rsid w:val="00003ED5"/>
    <w:rsid w:val="00003F06"/>
    <w:rsid w:val="00003F56"/>
    <w:rsid w:val="000040B0"/>
    <w:rsid w:val="000041AC"/>
    <w:rsid w:val="0000424E"/>
    <w:rsid w:val="0000426A"/>
    <w:rsid w:val="00004300"/>
    <w:rsid w:val="00004347"/>
    <w:rsid w:val="00004352"/>
    <w:rsid w:val="00004374"/>
    <w:rsid w:val="000043B5"/>
    <w:rsid w:val="0000449C"/>
    <w:rsid w:val="00004669"/>
    <w:rsid w:val="00004708"/>
    <w:rsid w:val="0000472E"/>
    <w:rsid w:val="000047C1"/>
    <w:rsid w:val="000047F6"/>
    <w:rsid w:val="000048B9"/>
    <w:rsid w:val="00004A68"/>
    <w:rsid w:val="00004AC6"/>
    <w:rsid w:val="00004AD7"/>
    <w:rsid w:val="00004AFB"/>
    <w:rsid w:val="00004BC1"/>
    <w:rsid w:val="00004CC6"/>
    <w:rsid w:val="00004D96"/>
    <w:rsid w:val="00004D9E"/>
    <w:rsid w:val="00004DD1"/>
    <w:rsid w:val="00004DE7"/>
    <w:rsid w:val="00004E24"/>
    <w:rsid w:val="00004E33"/>
    <w:rsid w:val="00004EBB"/>
    <w:rsid w:val="00004FA7"/>
    <w:rsid w:val="0000501D"/>
    <w:rsid w:val="0000511A"/>
    <w:rsid w:val="00005159"/>
    <w:rsid w:val="0000529D"/>
    <w:rsid w:val="000052F6"/>
    <w:rsid w:val="0000542C"/>
    <w:rsid w:val="0000549A"/>
    <w:rsid w:val="000054C0"/>
    <w:rsid w:val="00005602"/>
    <w:rsid w:val="00005666"/>
    <w:rsid w:val="000056E7"/>
    <w:rsid w:val="000056F0"/>
    <w:rsid w:val="00005702"/>
    <w:rsid w:val="00005712"/>
    <w:rsid w:val="0000576C"/>
    <w:rsid w:val="00005774"/>
    <w:rsid w:val="000058D3"/>
    <w:rsid w:val="0000596C"/>
    <w:rsid w:val="000059AC"/>
    <w:rsid w:val="00005A12"/>
    <w:rsid w:val="00005A93"/>
    <w:rsid w:val="00005AF2"/>
    <w:rsid w:val="00005B48"/>
    <w:rsid w:val="00005B58"/>
    <w:rsid w:val="00005C78"/>
    <w:rsid w:val="00005C96"/>
    <w:rsid w:val="00005D53"/>
    <w:rsid w:val="00005D82"/>
    <w:rsid w:val="00005D9C"/>
    <w:rsid w:val="00005FF2"/>
    <w:rsid w:val="0000602E"/>
    <w:rsid w:val="000060A2"/>
    <w:rsid w:val="000060A6"/>
    <w:rsid w:val="000060EB"/>
    <w:rsid w:val="0000612D"/>
    <w:rsid w:val="0000621E"/>
    <w:rsid w:val="000062F2"/>
    <w:rsid w:val="0000639F"/>
    <w:rsid w:val="00006411"/>
    <w:rsid w:val="0000646D"/>
    <w:rsid w:val="000064BF"/>
    <w:rsid w:val="00006526"/>
    <w:rsid w:val="00006628"/>
    <w:rsid w:val="00006724"/>
    <w:rsid w:val="000067A9"/>
    <w:rsid w:val="00006876"/>
    <w:rsid w:val="00006898"/>
    <w:rsid w:val="000068FD"/>
    <w:rsid w:val="00006932"/>
    <w:rsid w:val="0000693F"/>
    <w:rsid w:val="0000696B"/>
    <w:rsid w:val="00006CD0"/>
    <w:rsid w:val="00006D21"/>
    <w:rsid w:val="00006D58"/>
    <w:rsid w:val="00006D88"/>
    <w:rsid w:val="00006DB2"/>
    <w:rsid w:val="00006DB8"/>
    <w:rsid w:val="00006E56"/>
    <w:rsid w:val="00006F14"/>
    <w:rsid w:val="00006F23"/>
    <w:rsid w:val="00006F37"/>
    <w:rsid w:val="00006FBA"/>
    <w:rsid w:val="00007052"/>
    <w:rsid w:val="0000714F"/>
    <w:rsid w:val="0000729D"/>
    <w:rsid w:val="000072C7"/>
    <w:rsid w:val="00007316"/>
    <w:rsid w:val="00007404"/>
    <w:rsid w:val="00007486"/>
    <w:rsid w:val="00007496"/>
    <w:rsid w:val="000074D7"/>
    <w:rsid w:val="0000755E"/>
    <w:rsid w:val="00007594"/>
    <w:rsid w:val="000075F4"/>
    <w:rsid w:val="0000760A"/>
    <w:rsid w:val="00007640"/>
    <w:rsid w:val="0000766D"/>
    <w:rsid w:val="00007737"/>
    <w:rsid w:val="0000775B"/>
    <w:rsid w:val="000077C9"/>
    <w:rsid w:val="000079B1"/>
    <w:rsid w:val="00007B3B"/>
    <w:rsid w:val="00007BD3"/>
    <w:rsid w:val="00007BF2"/>
    <w:rsid w:val="00007C57"/>
    <w:rsid w:val="00007C5F"/>
    <w:rsid w:val="00007C8A"/>
    <w:rsid w:val="00007D16"/>
    <w:rsid w:val="00007DF3"/>
    <w:rsid w:val="00007EF5"/>
    <w:rsid w:val="00007F40"/>
    <w:rsid w:val="00007F85"/>
    <w:rsid w:val="00010098"/>
    <w:rsid w:val="000102C7"/>
    <w:rsid w:val="000102D6"/>
    <w:rsid w:val="000102D9"/>
    <w:rsid w:val="0001033A"/>
    <w:rsid w:val="00010479"/>
    <w:rsid w:val="0001057E"/>
    <w:rsid w:val="00010682"/>
    <w:rsid w:val="000106B9"/>
    <w:rsid w:val="00010732"/>
    <w:rsid w:val="0001089E"/>
    <w:rsid w:val="00010907"/>
    <w:rsid w:val="00010A4B"/>
    <w:rsid w:val="00010A5E"/>
    <w:rsid w:val="00010BF9"/>
    <w:rsid w:val="00010C0A"/>
    <w:rsid w:val="00010C2F"/>
    <w:rsid w:val="00010C45"/>
    <w:rsid w:val="00010E16"/>
    <w:rsid w:val="00010EA7"/>
    <w:rsid w:val="00010FA6"/>
    <w:rsid w:val="000110F4"/>
    <w:rsid w:val="00011108"/>
    <w:rsid w:val="000111D2"/>
    <w:rsid w:val="0001124D"/>
    <w:rsid w:val="0001128F"/>
    <w:rsid w:val="000112E7"/>
    <w:rsid w:val="00011377"/>
    <w:rsid w:val="000113F2"/>
    <w:rsid w:val="00011492"/>
    <w:rsid w:val="000114FF"/>
    <w:rsid w:val="000115E9"/>
    <w:rsid w:val="00011643"/>
    <w:rsid w:val="0001169E"/>
    <w:rsid w:val="0001173B"/>
    <w:rsid w:val="00011750"/>
    <w:rsid w:val="0001177F"/>
    <w:rsid w:val="0001178E"/>
    <w:rsid w:val="000117EC"/>
    <w:rsid w:val="000118AD"/>
    <w:rsid w:val="00011A78"/>
    <w:rsid w:val="00011AA3"/>
    <w:rsid w:val="00011AF3"/>
    <w:rsid w:val="00011CC7"/>
    <w:rsid w:val="00011D73"/>
    <w:rsid w:val="00011E97"/>
    <w:rsid w:val="00011EF1"/>
    <w:rsid w:val="00011F46"/>
    <w:rsid w:val="00011F4E"/>
    <w:rsid w:val="00012026"/>
    <w:rsid w:val="0001206E"/>
    <w:rsid w:val="00012100"/>
    <w:rsid w:val="0001210B"/>
    <w:rsid w:val="0001215B"/>
    <w:rsid w:val="00012218"/>
    <w:rsid w:val="00012283"/>
    <w:rsid w:val="00012377"/>
    <w:rsid w:val="000123E0"/>
    <w:rsid w:val="0001246B"/>
    <w:rsid w:val="00012499"/>
    <w:rsid w:val="000124CA"/>
    <w:rsid w:val="000125C4"/>
    <w:rsid w:val="00012627"/>
    <w:rsid w:val="000126AA"/>
    <w:rsid w:val="000126E7"/>
    <w:rsid w:val="000126F4"/>
    <w:rsid w:val="00012827"/>
    <w:rsid w:val="00012871"/>
    <w:rsid w:val="000128E9"/>
    <w:rsid w:val="0001290C"/>
    <w:rsid w:val="00012933"/>
    <w:rsid w:val="000129A0"/>
    <w:rsid w:val="000129B3"/>
    <w:rsid w:val="00012A4D"/>
    <w:rsid w:val="00012AB6"/>
    <w:rsid w:val="00012BAF"/>
    <w:rsid w:val="00012C2E"/>
    <w:rsid w:val="00012D69"/>
    <w:rsid w:val="00012D8A"/>
    <w:rsid w:val="00012E40"/>
    <w:rsid w:val="00012E81"/>
    <w:rsid w:val="00012F08"/>
    <w:rsid w:val="00012F8B"/>
    <w:rsid w:val="00013273"/>
    <w:rsid w:val="000132B9"/>
    <w:rsid w:val="000133B8"/>
    <w:rsid w:val="000134B5"/>
    <w:rsid w:val="000134E9"/>
    <w:rsid w:val="00013511"/>
    <w:rsid w:val="000135B9"/>
    <w:rsid w:val="0001363F"/>
    <w:rsid w:val="000136DE"/>
    <w:rsid w:val="000136E3"/>
    <w:rsid w:val="00013865"/>
    <w:rsid w:val="000139D3"/>
    <w:rsid w:val="00013A75"/>
    <w:rsid w:val="00013AD9"/>
    <w:rsid w:val="00013B6E"/>
    <w:rsid w:val="00013C09"/>
    <w:rsid w:val="00013C6A"/>
    <w:rsid w:val="00013DF0"/>
    <w:rsid w:val="00013E87"/>
    <w:rsid w:val="00013F18"/>
    <w:rsid w:val="00013FF8"/>
    <w:rsid w:val="0001400E"/>
    <w:rsid w:val="0001402F"/>
    <w:rsid w:val="00014107"/>
    <w:rsid w:val="00014185"/>
    <w:rsid w:val="00014300"/>
    <w:rsid w:val="0001451F"/>
    <w:rsid w:val="000145E1"/>
    <w:rsid w:val="0001462D"/>
    <w:rsid w:val="000147EE"/>
    <w:rsid w:val="00014837"/>
    <w:rsid w:val="0001486A"/>
    <w:rsid w:val="00014907"/>
    <w:rsid w:val="00014924"/>
    <w:rsid w:val="00014952"/>
    <w:rsid w:val="000149D9"/>
    <w:rsid w:val="000149E3"/>
    <w:rsid w:val="00014A8A"/>
    <w:rsid w:val="00014AE1"/>
    <w:rsid w:val="00014B77"/>
    <w:rsid w:val="00014BCF"/>
    <w:rsid w:val="00014BDF"/>
    <w:rsid w:val="00014BE1"/>
    <w:rsid w:val="00014C86"/>
    <w:rsid w:val="00014CEB"/>
    <w:rsid w:val="00014D54"/>
    <w:rsid w:val="00014D55"/>
    <w:rsid w:val="00014E01"/>
    <w:rsid w:val="00014E10"/>
    <w:rsid w:val="00014EE4"/>
    <w:rsid w:val="00014F09"/>
    <w:rsid w:val="00014F9C"/>
    <w:rsid w:val="00015135"/>
    <w:rsid w:val="0001523D"/>
    <w:rsid w:val="000152CF"/>
    <w:rsid w:val="000152DC"/>
    <w:rsid w:val="000153DB"/>
    <w:rsid w:val="0001546A"/>
    <w:rsid w:val="00015479"/>
    <w:rsid w:val="0001556E"/>
    <w:rsid w:val="000155BA"/>
    <w:rsid w:val="00015618"/>
    <w:rsid w:val="0001561D"/>
    <w:rsid w:val="000156C9"/>
    <w:rsid w:val="000159AD"/>
    <w:rsid w:val="00015A04"/>
    <w:rsid w:val="00015AC0"/>
    <w:rsid w:val="00015B37"/>
    <w:rsid w:val="00015BD0"/>
    <w:rsid w:val="00015D17"/>
    <w:rsid w:val="00015DC1"/>
    <w:rsid w:val="00015F02"/>
    <w:rsid w:val="000160D9"/>
    <w:rsid w:val="000161A6"/>
    <w:rsid w:val="000161ED"/>
    <w:rsid w:val="00016200"/>
    <w:rsid w:val="00016218"/>
    <w:rsid w:val="000162E2"/>
    <w:rsid w:val="00016350"/>
    <w:rsid w:val="000163F6"/>
    <w:rsid w:val="0001647C"/>
    <w:rsid w:val="00016523"/>
    <w:rsid w:val="0001653C"/>
    <w:rsid w:val="000165C9"/>
    <w:rsid w:val="00016621"/>
    <w:rsid w:val="0001669F"/>
    <w:rsid w:val="000166B4"/>
    <w:rsid w:val="000166EF"/>
    <w:rsid w:val="00016749"/>
    <w:rsid w:val="00016761"/>
    <w:rsid w:val="0001678E"/>
    <w:rsid w:val="00016833"/>
    <w:rsid w:val="00016865"/>
    <w:rsid w:val="000168AA"/>
    <w:rsid w:val="0001692D"/>
    <w:rsid w:val="00016941"/>
    <w:rsid w:val="00016BDD"/>
    <w:rsid w:val="00016E6C"/>
    <w:rsid w:val="00016F11"/>
    <w:rsid w:val="000170C4"/>
    <w:rsid w:val="000170F6"/>
    <w:rsid w:val="00017125"/>
    <w:rsid w:val="0001712C"/>
    <w:rsid w:val="000171C4"/>
    <w:rsid w:val="000171C8"/>
    <w:rsid w:val="000171CC"/>
    <w:rsid w:val="00017249"/>
    <w:rsid w:val="00017263"/>
    <w:rsid w:val="000172FC"/>
    <w:rsid w:val="00017378"/>
    <w:rsid w:val="0001758F"/>
    <w:rsid w:val="0001759B"/>
    <w:rsid w:val="0001759D"/>
    <w:rsid w:val="000175FE"/>
    <w:rsid w:val="0001761F"/>
    <w:rsid w:val="00017661"/>
    <w:rsid w:val="00017736"/>
    <w:rsid w:val="00017775"/>
    <w:rsid w:val="00017873"/>
    <w:rsid w:val="00017A10"/>
    <w:rsid w:val="00017A4A"/>
    <w:rsid w:val="00017B83"/>
    <w:rsid w:val="00017B86"/>
    <w:rsid w:val="00017C9E"/>
    <w:rsid w:val="00017D0D"/>
    <w:rsid w:val="00017DBC"/>
    <w:rsid w:val="00017EF1"/>
    <w:rsid w:val="00017F5C"/>
    <w:rsid w:val="00020483"/>
    <w:rsid w:val="000204BA"/>
    <w:rsid w:val="00020503"/>
    <w:rsid w:val="00020515"/>
    <w:rsid w:val="00020733"/>
    <w:rsid w:val="0002073C"/>
    <w:rsid w:val="0002074F"/>
    <w:rsid w:val="00020778"/>
    <w:rsid w:val="00020798"/>
    <w:rsid w:val="000207BB"/>
    <w:rsid w:val="0002082B"/>
    <w:rsid w:val="0002085C"/>
    <w:rsid w:val="000208C9"/>
    <w:rsid w:val="000208F4"/>
    <w:rsid w:val="00020A2F"/>
    <w:rsid w:val="00020AF9"/>
    <w:rsid w:val="00020B29"/>
    <w:rsid w:val="00020C16"/>
    <w:rsid w:val="00020C42"/>
    <w:rsid w:val="00020DB8"/>
    <w:rsid w:val="00020E17"/>
    <w:rsid w:val="00020EBF"/>
    <w:rsid w:val="00020FDB"/>
    <w:rsid w:val="00021268"/>
    <w:rsid w:val="00021321"/>
    <w:rsid w:val="00021360"/>
    <w:rsid w:val="00021376"/>
    <w:rsid w:val="00021377"/>
    <w:rsid w:val="0002139C"/>
    <w:rsid w:val="00021500"/>
    <w:rsid w:val="0002151D"/>
    <w:rsid w:val="0002154F"/>
    <w:rsid w:val="000215A6"/>
    <w:rsid w:val="000215BC"/>
    <w:rsid w:val="0002163E"/>
    <w:rsid w:val="000216B8"/>
    <w:rsid w:val="00021751"/>
    <w:rsid w:val="000217C3"/>
    <w:rsid w:val="000217FD"/>
    <w:rsid w:val="00021878"/>
    <w:rsid w:val="00021944"/>
    <w:rsid w:val="00021A4C"/>
    <w:rsid w:val="00021C94"/>
    <w:rsid w:val="00021D67"/>
    <w:rsid w:val="00021DF5"/>
    <w:rsid w:val="00021E1A"/>
    <w:rsid w:val="000220BA"/>
    <w:rsid w:val="0002220E"/>
    <w:rsid w:val="0002240D"/>
    <w:rsid w:val="0002244A"/>
    <w:rsid w:val="00022599"/>
    <w:rsid w:val="000225C6"/>
    <w:rsid w:val="0002278A"/>
    <w:rsid w:val="000228CE"/>
    <w:rsid w:val="00022918"/>
    <w:rsid w:val="0002291A"/>
    <w:rsid w:val="00022AB7"/>
    <w:rsid w:val="00022B25"/>
    <w:rsid w:val="00022B88"/>
    <w:rsid w:val="00022CC3"/>
    <w:rsid w:val="00022D2A"/>
    <w:rsid w:val="00022F08"/>
    <w:rsid w:val="00022F45"/>
    <w:rsid w:val="00022F9F"/>
    <w:rsid w:val="0002310C"/>
    <w:rsid w:val="00023130"/>
    <w:rsid w:val="000231E0"/>
    <w:rsid w:val="000231FA"/>
    <w:rsid w:val="00023340"/>
    <w:rsid w:val="000234A9"/>
    <w:rsid w:val="000235FF"/>
    <w:rsid w:val="00023771"/>
    <w:rsid w:val="00023780"/>
    <w:rsid w:val="0002392A"/>
    <w:rsid w:val="00023935"/>
    <w:rsid w:val="00023A7E"/>
    <w:rsid w:val="00023B14"/>
    <w:rsid w:val="00023B21"/>
    <w:rsid w:val="00023BE7"/>
    <w:rsid w:val="00023C45"/>
    <w:rsid w:val="00023C53"/>
    <w:rsid w:val="00023CB2"/>
    <w:rsid w:val="00023D09"/>
    <w:rsid w:val="00023EFC"/>
    <w:rsid w:val="00023F09"/>
    <w:rsid w:val="00023F6C"/>
    <w:rsid w:val="00023FA1"/>
    <w:rsid w:val="00024007"/>
    <w:rsid w:val="0002400A"/>
    <w:rsid w:val="00024040"/>
    <w:rsid w:val="000241E0"/>
    <w:rsid w:val="000241F3"/>
    <w:rsid w:val="0002420C"/>
    <w:rsid w:val="0002428F"/>
    <w:rsid w:val="00024297"/>
    <w:rsid w:val="000242C9"/>
    <w:rsid w:val="000242F1"/>
    <w:rsid w:val="000243D5"/>
    <w:rsid w:val="000244A8"/>
    <w:rsid w:val="00024518"/>
    <w:rsid w:val="0002456F"/>
    <w:rsid w:val="000245EB"/>
    <w:rsid w:val="00024673"/>
    <w:rsid w:val="00024699"/>
    <w:rsid w:val="000246D3"/>
    <w:rsid w:val="00024763"/>
    <w:rsid w:val="0002478B"/>
    <w:rsid w:val="000247B5"/>
    <w:rsid w:val="00024970"/>
    <w:rsid w:val="000249DD"/>
    <w:rsid w:val="00024A06"/>
    <w:rsid w:val="00024A13"/>
    <w:rsid w:val="00024A93"/>
    <w:rsid w:val="00024AFD"/>
    <w:rsid w:val="00024B3F"/>
    <w:rsid w:val="00024CA9"/>
    <w:rsid w:val="00024D5D"/>
    <w:rsid w:val="00024DA6"/>
    <w:rsid w:val="00024DBD"/>
    <w:rsid w:val="00024DFD"/>
    <w:rsid w:val="00024E80"/>
    <w:rsid w:val="00024F5C"/>
    <w:rsid w:val="00024FF4"/>
    <w:rsid w:val="00025094"/>
    <w:rsid w:val="000250E9"/>
    <w:rsid w:val="000251F0"/>
    <w:rsid w:val="00025259"/>
    <w:rsid w:val="00025277"/>
    <w:rsid w:val="00025317"/>
    <w:rsid w:val="00025511"/>
    <w:rsid w:val="0002553B"/>
    <w:rsid w:val="000255FF"/>
    <w:rsid w:val="00025622"/>
    <w:rsid w:val="00025693"/>
    <w:rsid w:val="00025744"/>
    <w:rsid w:val="000257FF"/>
    <w:rsid w:val="000258CF"/>
    <w:rsid w:val="00025A94"/>
    <w:rsid w:val="00025B5B"/>
    <w:rsid w:val="00025BB3"/>
    <w:rsid w:val="00025E65"/>
    <w:rsid w:val="00025E85"/>
    <w:rsid w:val="00025F53"/>
    <w:rsid w:val="00025F54"/>
    <w:rsid w:val="00025F93"/>
    <w:rsid w:val="00025FA4"/>
    <w:rsid w:val="00026037"/>
    <w:rsid w:val="000260DE"/>
    <w:rsid w:val="000260E9"/>
    <w:rsid w:val="00026183"/>
    <w:rsid w:val="000261BA"/>
    <w:rsid w:val="000261F4"/>
    <w:rsid w:val="00026208"/>
    <w:rsid w:val="00026222"/>
    <w:rsid w:val="0002645C"/>
    <w:rsid w:val="000264DC"/>
    <w:rsid w:val="0002651C"/>
    <w:rsid w:val="00026528"/>
    <w:rsid w:val="00026580"/>
    <w:rsid w:val="00026686"/>
    <w:rsid w:val="000266F3"/>
    <w:rsid w:val="00026766"/>
    <w:rsid w:val="0002681B"/>
    <w:rsid w:val="000269A0"/>
    <w:rsid w:val="000269A1"/>
    <w:rsid w:val="00026A34"/>
    <w:rsid w:val="00026B13"/>
    <w:rsid w:val="00026B3F"/>
    <w:rsid w:val="00026C1F"/>
    <w:rsid w:val="00026C62"/>
    <w:rsid w:val="00026CC8"/>
    <w:rsid w:val="00026D99"/>
    <w:rsid w:val="00026DC0"/>
    <w:rsid w:val="00026DFD"/>
    <w:rsid w:val="00026EA4"/>
    <w:rsid w:val="00026EBD"/>
    <w:rsid w:val="00026ECC"/>
    <w:rsid w:val="00027051"/>
    <w:rsid w:val="00027171"/>
    <w:rsid w:val="00027186"/>
    <w:rsid w:val="00027216"/>
    <w:rsid w:val="00027220"/>
    <w:rsid w:val="00027221"/>
    <w:rsid w:val="00027244"/>
    <w:rsid w:val="00027257"/>
    <w:rsid w:val="00027292"/>
    <w:rsid w:val="000273E1"/>
    <w:rsid w:val="00027469"/>
    <w:rsid w:val="00027502"/>
    <w:rsid w:val="000275B5"/>
    <w:rsid w:val="000275D2"/>
    <w:rsid w:val="000276F2"/>
    <w:rsid w:val="000277A9"/>
    <w:rsid w:val="000277BE"/>
    <w:rsid w:val="000277E7"/>
    <w:rsid w:val="0002789C"/>
    <w:rsid w:val="00027C48"/>
    <w:rsid w:val="00027D16"/>
    <w:rsid w:val="00027D4F"/>
    <w:rsid w:val="00027D68"/>
    <w:rsid w:val="00027E3B"/>
    <w:rsid w:val="00027E99"/>
    <w:rsid w:val="00027FF1"/>
    <w:rsid w:val="00030064"/>
    <w:rsid w:val="00030125"/>
    <w:rsid w:val="000301F8"/>
    <w:rsid w:val="000301F9"/>
    <w:rsid w:val="000302C9"/>
    <w:rsid w:val="0003036D"/>
    <w:rsid w:val="000303A4"/>
    <w:rsid w:val="000303F3"/>
    <w:rsid w:val="000304F3"/>
    <w:rsid w:val="00030613"/>
    <w:rsid w:val="000307F7"/>
    <w:rsid w:val="00030820"/>
    <w:rsid w:val="00030864"/>
    <w:rsid w:val="00030A1D"/>
    <w:rsid w:val="00030A31"/>
    <w:rsid w:val="00030A50"/>
    <w:rsid w:val="00030A75"/>
    <w:rsid w:val="00030B01"/>
    <w:rsid w:val="00030B54"/>
    <w:rsid w:val="00030B8E"/>
    <w:rsid w:val="00030C3C"/>
    <w:rsid w:val="00030E9B"/>
    <w:rsid w:val="00030F45"/>
    <w:rsid w:val="0003106F"/>
    <w:rsid w:val="000311BF"/>
    <w:rsid w:val="000311E1"/>
    <w:rsid w:val="00031250"/>
    <w:rsid w:val="000312A6"/>
    <w:rsid w:val="00031394"/>
    <w:rsid w:val="00031482"/>
    <w:rsid w:val="0003149F"/>
    <w:rsid w:val="000315AF"/>
    <w:rsid w:val="000316DE"/>
    <w:rsid w:val="00031756"/>
    <w:rsid w:val="000317A3"/>
    <w:rsid w:val="000317F9"/>
    <w:rsid w:val="0003181C"/>
    <w:rsid w:val="00031860"/>
    <w:rsid w:val="000318AF"/>
    <w:rsid w:val="000319B8"/>
    <w:rsid w:val="00031ADF"/>
    <w:rsid w:val="00031B19"/>
    <w:rsid w:val="00031BC1"/>
    <w:rsid w:val="00031BD3"/>
    <w:rsid w:val="00031C00"/>
    <w:rsid w:val="00031DA0"/>
    <w:rsid w:val="00031DE6"/>
    <w:rsid w:val="00031E79"/>
    <w:rsid w:val="00031F68"/>
    <w:rsid w:val="00031F6D"/>
    <w:rsid w:val="00032007"/>
    <w:rsid w:val="000323C3"/>
    <w:rsid w:val="00032542"/>
    <w:rsid w:val="00032575"/>
    <w:rsid w:val="0003258C"/>
    <w:rsid w:val="00032594"/>
    <w:rsid w:val="000325E5"/>
    <w:rsid w:val="000325E6"/>
    <w:rsid w:val="000326B0"/>
    <w:rsid w:val="000326E1"/>
    <w:rsid w:val="00032766"/>
    <w:rsid w:val="00032768"/>
    <w:rsid w:val="000327AE"/>
    <w:rsid w:val="0003287F"/>
    <w:rsid w:val="00032953"/>
    <w:rsid w:val="00032A61"/>
    <w:rsid w:val="00032AF1"/>
    <w:rsid w:val="00032B3F"/>
    <w:rsid w:val="00032C99"/>
    <w:rsid w:val="00032DC3"/>
    <w:rsid w:val="00032DE9"/>
    <w:rsid w:val="00032E01"/>
    <w:rsid w:val="00032E13"/>
    <w:rsid w:val="00032E3B"/>
    <w:rsid w:val="00032F02"/>
    <w:rsid w:val="00032FD9"/>
    <w:rsid w:val="000330A6"/>
    <w:rsid w:val="0003314A"/>
    <w:rsid w:val="00033152"/>
    <w:rsid w:val="0003325C"/>
    <w:rsid w:val="0003340D"/>
    <w:rsid w:val="0003341F"/>
    <w:rsid w:val="0003346F"/>
    <w:rsid w:val="000335D3"/>
    <w:rsid w:val="000336A9"/>
    <w:rsid w:val="000336E0"/>
    <w:rsid w:val="00033763"/>
    <w:rsid w:val="000337F3"/>
    <w:rsid w:val="00033980"/>
    <w:rsid w:val="00033A1D"/>
    <w:rsid w:val="00033B10"/>
    <w:rsid w:val="00033B86"/>
    <w:rsid w:val="00033C29"/>
    <w:rsid w:val="00033CC0"/>
    <w:rsid w:val="00033CD7"/>
    <w:rsid w:val="00033D1C"/>
    <w:rsid w:val="00033E2D"/>
    <w:rsid w:val="00033F8E"/>
    <w:rsid w:val="00033FA5"/>
    <w:rsid w:val="000341B6"/>
    <w:rsid w:val="000341CF"/>
    <w:rsid w:val="00034368"/>
    <w:rsid w:val="00034377"/>
    <w:rsid w:val="00034488"/>
    <w:rsid w:val="000345FD"/>
    <w:rsid w:val="0003465E"/>
    <w:rsid w:val="00034698"/>
    <w:rsid w:val="000346A9"/>
    <w:rsid w:val="0003470F"/>
    <w:rsid w:val="00034723"/>
    <w:rsid w:val="0003478E"/>
    <w:rsid w:val="000347DE"/>
    <w:rsid w:val="0003481B"/>
    <w:rsid w:val="00034890"/>
    <w:rsid w:val="00034952"/>
    <w:rsid w:val="00034982"/>
    <w:rsid w:val="00034A6B"/>
    <w:rsid w:val="00034A6D"/>
    <w:rsid w:val="00034BEA"/>
    <w:rsid w:val="00034C3C"/>
    <w:rsid w:val="00034C9C"/>
    <w:rsid w:val="00034C9E"/>
    <w:rsid w:val="00034DA4"/>
    <w:rsid w:val="00034EAE"/>
    <w:rsid w:val="00034EBE"/>
    <w:rsid w:val="0003503C"/>
    <w:rsid w:val="000350C3"/>
    <w:rsid w:val="00035231"/>
    <w:rsid w:val="00035261"/>
    <w:rsid w:val="00035294"/>
    <w:rsid w:val="00035343"/>
    <w:rsid w:val="000353D2"/>
    <w:rsid w:val="00035428"/>
    <w:rsid w:val="0003546E"/>
    <w:rsid w:val="00035582"/>
    <w:rsid w:val="000355A9"/>
    <w:rsid w:val="0003562A"/>
    <w:rsid w:val="00035676"/>
    <w:rsid w:val="00035783"/>
    <w:rsid w:val="000357C6"/>
    <w:rsid w:val="00035838"/>
    <w:rsid w:val="0003586A"/>
    <w:rsid w:val="000358C1"/>
    <w:rsid w:val="00035935"/>
    <w:rsid w:val="0003595E"/>
    <w:rsid w:val="000359D3"/>
    <w:rsid w:val="00035B4C"/>
    <w:rsid w:val="00035B8B"/>
    <w:rsid w:val="00035BCD"/>
    <w:rsid w:val="00035DBF"/>
    <w:rsid w:val="00035EF7"/>
    <w:rsid w:val="00035FCB"/>
    <w:rsid w:val="00035FF4"/>
    <w:rsid w:val="000360A2"/>
    <w:rsid w:val="00036263"/>
    <w:rsid w:val="00036499"/>
    <w:rsid w:val="0003649E"/>
    <w:rsid w:val="000364B8"/>
    <w:rsid w:val="00036537"/>
    <w:rsid w:val="0003656D"/>
    <w:rsid w:val="000367A2"/>
    <w:rsid w:val="000367E2"/>
    <w:rsid w:val="0003685B"/>
    <w:rsid w:val="00036A1F"/>
    <w:rsid w:val="00036AA6"/>
    <w:rsid w:val="00036AC6"/>
    <w:rsid w:val="00036AE8"/>
    <w:rsid w:val="00036B9D"/>
    <w:rsid w:val="00036CA2"/>
    <w:rsid w:val="00036CE4"/>
    <w:rsid w:val="00036D08"/>
    <w:rsid w:val="00036D2B"/>
    <w:rsid w:val="00036E11"/>
    <w:rsid w:val="00036FC9"/>
    <w:rsid w:val="0003700D"/>
    <w:rsid w:val="00037019"/>
    <w:rsid w:val="0003707D"/>
    <w:rsid w:val="00037128"/>
    <w:rsid w:val="00037144"/>
    <w:rsid w:val="000371E6"/>
    <w:rsid w:val="00037266"/>
    <w:rsid w:val="000372C9"/>
    <w:rsid w:val="0003734D"/>
    <w:rsid w:val="00037357"/>
    <w:rsid w:val="000373E4"/>
    <w:rsid w:val="000374A6"/>
    <w:rsid w:val="00037573"/>
    <w:rsid w:val="00037585"/>
    <w:rsid w:val="00037713"/>
    <w:rsid w:val="00037822"/>
    <w:rsid w:val="000378F3"/>
    <w:rsid w:val="00037978"/>
    <w:rsid w:val="00037A51"/>
    <w:rsid w:val="00037A6A"/>
    <w:rsid w:val="00037AE8"/>
    <w:rsid w:val="00037AFE"/>
    <w:rsid w:val="00037B0B"/>
    <w:rsid w:val="00037B54"/>
    <w:rsid w:val="00037B67"/>
    <w:rsid w:val="00037B7B"/>
    <w:rsid w:val="00037BA8"/>
    <w:rsid w:val="00037C34"/>
    <w:rsid w:val="00037CBE"/>
    <w:rsid w:val="00037D57"/>
    <w:rsid w:val="00037D90"/>
    <w:rsid w:val="00037F48"/>
    <w:rsid w:val="00037F54"/>
    <w:rsid w:val="00037F9A"/>
    <w:rsid w:val="00037FAE"/>
    <w:rsid w:val="00040008"/>
    <w:rsid w:val="00040019"/>
    <w:rsid w:val="00040035"/>
    <w:rsid w:val="000401B2"/>
    <w:rsid w:val="00040239"/>
    <w:rsid w:val="0004024F"/>
    <w:rsid w:val="00040345"/>
    <w:rsid w:val="000403A1"/>
    <w:rsid w:val="00040523"/>
    <w:rsid w:val="00040567"/>
    <w:rsid w:val="000405BC"/>
    <w:rsid w:val="000405FC"/>
    <w:rsid w:val="00040820"/>
    <w:rsid w:val="0004084D"/>
    <w:rsid w:val="0004089F"/>
    <w:rsid w:val="000408C6"/>
    <w:rsid w:val="000408E9"/>
    <w:rsid w:val="00040928"/>
    <w:rsid w:val="00040A0D"/>
    <w:rsid w:val="00040A97"/>
    <w:rsid w:val="00040BA7"/>
    <w:rsid w:val="00040BA8"/>
    <w:rsid w:val="00040BDD"/>
    <w:rsid w:val="00040CC5"/>
    <w:rsid w:val="00040E43"/>
    <w:rsid w:val="00040E70"/>
    <w:rsid w:val="00040EE8"/>
    <w:rsid w:val="00040F19"/>
    <w:rsid w:val="00040F66"/>
    <w:rsid w:val="00040F97"/>
    <w:rsid w:val="00041030"/>
    <w:rsid w:val="000410E9"/>
    <w:rsid w:val="0004115F"/>
    <w:rsid w:val="00041170"/>
    <w:rsid w:val="0004125C"/>
    <w:rsid w:val="0004129A"/>
    <w:rsid w:val="0004151E"/>
    <w:rsid w:val="00041552"/>
    <w:rsid w:val="000415B4"/>
    <w:rsid w:val="000415D6"/>
    <w:rsid w:val="00041644"/>
    <w:rsid w:val="00041706"/>
    <w:rsid w:val="000417D8"/>
    <w:rsid w:val="0004186D"/>
    <w:rsid w:val="00041B27"/>
    <w:rsid w:val="00041BCB"/>
    <w:rsid w:val="00041BEF"/>
    <w:rsid w:val="00041C62"/>
    <w:rsid w:val="00041CB3"/>
    <w:rsid w:val="00041CC4"/>
    <w:rsid w:val="00041D1F"/>
    <w:rsid w:val="00041D7A"/>
    <w:rsid w:val="00041E4F"/>
    <w:rsid w:val="00041E56"/>
    <w:rsid w:val="00041EB5"/>
    <w:rsid w:val="00041ED9"/>
    <w:rsid w:val="00041F5D"/>
    <w:rsid w:val="00041F6F"/>
    <w:rsid w:val="00041F94"/>
    <w:rsid w:val="00041FD6"/>
    <w:rsid w:val="000420FA"/>
    <w:rsid w:val="0004213F"/>
    <w:rsid w:val="0004222B"/>
    <w:rsid w:val="00042245"/>
    <w:rsid w:val="00042270"/>
    <w:rsid w:val="000422E0"/>
    <w:rsid w:val="00042318"/>
    <w:rsid w:val="00042348"/>
    <w:rsid w:val="00042351"/>
    <w:rsid w:val="0004238B"/>
    <w:rsid w:val="0004239C"/>
    <w:rsid w:val="0004251E"/>
    <w:rsid w:val="00042595"/>
    <w:rsid w:val="00042598"/>
    <w:rsid w:val="0004259D"/>
    <w:rsid w:val="00042644"/>
    <w:rsid w:val="00042656"/>
    <w:rsid w:val="000426E8"/>
    <w:rsid w:val="00042742"/>
    <w:rsid w:val="00042793"/>
    <w:rsid w:val="000428F3"/>
    <w:rsid w:val="00042937"/>
    <w:rsid w:val="0004293E"/>
    <w:rsid w:val="000429DA"/>
    <w:rsid w:val="000429EE"/>
    <w:rsid w:val="00042A45"/>
    <w:rsid w:val="00042B7B"/>
    <w:rsid w:val="00042BFE"/>
    <w:rsid w:val="00042C3E"/>
    <w:rsid w:val="00042D17"/>
    <w:rsid w:val="00042D1F"/>
    <w:rsid w:val="00042E48"/>
    <w:rsid w:val="00042E6C"/>
    <w:rsid w:val="00042EA8"/>
    <w:rsid w:val="00042EC1"/>
    <w:rsid w:val="00042ED2"/>
    <w:rsid w:val="00042EEA"/>
    <w:rsid w:val="0004300C"/>
    <w:rsid w:val="00043025"/>
    <w:rsid w:val="0004304B"/>
    <w:rsid w:val="0004304D"/>
    <w:rsid w:val="00043162"/>
    <w:rsid w:val="00043168"/>
    <w:rsid w:val="0004316D"/>
    <w:rsid w:val="00043185"/>
    <w:rsid w:val="00043289"/>
    <w:rsid w:val="00043312"/>
    <w:rsid w:val="000433A3"/>
    <w:rsid w:val="0004341B"/>
    <w:rsid w:val="0004348B"/>
    <w:rsid w:val="000434F9"/>
    <w:rsid w:val="00043524"/>
    <w:rsid w:val="0004358C"/>
    <w:rsid w:val="000435AB"/>
    <w:rsid w:val="000438E3"/>
    <w:rsid w:val="0004390E"/>
    <w:rsid w:val="0004396B"/>
    <w:rsid w:val="00043A4F"/>
    <w:rsid w:val="00043A9D"/>
    <w:rsid w:val="00043AF1"/>
    <w:rsid w:val="00043B31"/>
    <w:rsid w:val="00043C0E"/>
    <w:rsid w:val="00043D41"/>
    <w:rsid w:val="00043E61"/>
    <w:rsid w:val="000440A8"/>
    <w:rsid w:val="00044102"/>
    <w:rsid w:val="0004410A"/>
    <w:rsid w:val="00044168"/>
    <w:rsid w:val="00044288"/>
    <w:rsid w:val="000442B0"/>
    <w:rsid w:val="0004445D"/>
    <w:rsid w:val="00044578"/>
    <w:rsid w:val="0004483E"/>
    <w:rsid w:val="00044862"/>
    <w:rsid w:val="000448BF"/>
    <w:rsid w:val="000449EE"/>
    <w:rsid w:val="00044A1A"/>
    <w:rsid w:val="00044A39"/>
    <w:rsid w:val="00044A83"/>
    <w:rsid w:val="00044ABD"/>
    <w:rsid w:val="00044B07"/>
    <w:rsid w:val="00044B81"/>
    <w:rsid w:val="00044D2F"/>
    <w:rsid w:val="00044D83"/>
    <w:rsid w:val="00044E79"/>
    <w:rsid w:val="00044F21"/>
    <w:rsid w:val="00044F71"/>
    <w:rsid w:val="00044F80"/>
    <w:rsid w:val="00044F94"/>
    <w:rsid w:val="0004500D"/>
    <w:rsid w:val="0004508D"/>
    <w:rsid w:val="000450C2"/>
    <w:rsid w:val="000450FD"/>
    <w:rsid w:val="00045177"/>
    <w:rsid w:val="000451CC"/>
    <w:rsid w:val="000451DE"/>
    <w:rsid w:val="00045294"/>
    <w:rsid w:val="000452EB"/>
    <w:rsid w:val="00045356"/>
    <w:rsid w:val="0004536D"/>
    <w:rsid w:val="0004538B"/>
    <w:rsid w:val="000454B6"/>
    <w:rsid w:val="00045583"/>
    <w:rsid w:val="000456B4"/>
    <w:rsid w:val="000456DF"/>
    <w:rsid w:val="000456FC"/>
    <w:rsid w:val="0004587A"/>
    <w:rsid w:val="00045938"/>
    <w:rsid w:val="00045A70"/>
    <w:rsid w:val="00045BF3"/>
    <w:rsid w:val="00045DA2"/>
    <w:rsid w:val="00045EDA"/>
    <w:rsid w:val="00045EF8"/>
    <w:rsid w:val="00045F82"/>
    <w:rsid w:val="000460AE"/>
    <w:rsid w:val="00046110"/>
    <w:rsid w:val="0004615A"/>
    <w:rsid w:val="00046176"/>
    <w:rsid w:val="0004622F"/>
    <w:rsid w:val="000462C2"/>
    <w:rsid w:val="000463E5"/>
    <w:rsid w:val="000465EB"/>
    <w:rsid w:val="00046686"/>
    <w:rsid w:val="00046691"/>
    <w:rsid w:val="000466C0"/>
    <w:rsid w:val="00046727"/>
    <w:rsid w:val="000467C2"/>
    <w:rsid w:val="00046883"/>
    <w:rsid w:val="000469B8"/>
    <w:rsid w:val="00046B0D"/>
    <w:rsid w:val="00046B1F"/>
    <w:rsid w:val="00046B2E"/>
    <w:rsid w:val="00046B6A"/>
    <w:rsid w:val="00046E46"/>
    <w:rsid w:val="00046EC6"/>
    <w:rsid w:val="00046EE0"/>
    <w:rsid w:val="00046FEE"/>
    <w:rsid w:val="000470F5"/>
    <w:rsid w:val="0004731E"/>
    <w:rsid w:val="0004736C"/>
    <w:rsid w:val="000473DC"/>
    <w:rsid w:val="000473F2"/>
    <w:rsid w:val="0004743D"/>
    <w:rsid w:val="00047452"/>
    <w:rsid w:val="00047530"/>
    <w:rsid w:val="00047625"/>
    <w:rsid w:val="0004776C"/>
    <w:rsid w:val="00047845"/>
    <w:rsid w:val="00047992"/>
    <w:rsid w:val="00047B26"/>
    <w:rsid w:val="00047BDA"/>
    <w:rsid w:val="00047CC8"/>
    <w:rsid w:val="00047CE4"/>
    <w:rsid w:val="00047D12"/>
    <w:rsid w:val="00047DB8"/>
    <w:rsid w:val="00047E3F"/>
    <w:rsid w:val="00047FA9"/>
    <w:rsid w:val="00047FD2"/>
    <w:rsid w:val="00047FF5"/>
    <w:rsid w:val="00050085"/>
    <w:rsid w:val="00050124"/>
    <w:rsid w:val="0005019F"/>
    <w:rsid w:val="000501DA"/>
    <w:rsid w:val="00050333"/>
    <w:rsid w:val="000504EE"/>
    <w:rsid w:val="000505C4"/>
    <w:rsid w:val="00050630"/>
    <w:rsid w:val="00050646"/>
    <w:rsid w:val="0005074C"/>
    <w:rsid w:val="00050776"/>
    <w:rsid w:val="0005079D"/>
    <w:rsid w:val="000507DA"/>
    <w:rsid w:val="0005091D"/>
    <w:rsid w:val="00050A82"/>
    <w:rsid w:val="00050A8D"/>
    <w:rsid w:val="00050BE6"/>
    <w:rsid w:val="00050CBD"/>
    <w:rsid w:val="00050CC2"/>
    <w:rsid w:val="00050E75"/>
    <w:rsid w:val="00050ED1"/>
    <w:rsid w:val="00051019"/>
    <w:rsid w:val="0005126B"/>
    <w:rsid w:val="00051320"/>
    <w:rsid w:val="000513B7"/>
    <w:rsid w:val="000514C3"/>
    <w:rsid w:val="000514D5"/>
    <w:rsid w:val="00051795"/>
    <w:rsid w:val="00051826"/>
    <w:rsid w:val="00051842"/>
    <w:rsid w:val="0005194A"/>
    <w:rsid w:val="0005197E"/>
    <w:rsid w:val="0005198C"/>
    <w:rsid w:val="000519DA"/>
    <w:rsid w:val="00051B34"/>
    <w:rsid w:val="00051B35"/>
    <w:rsid w:val="00051B7F"/>
    <w:rsid w:val="00051BEB"/>
    <w:rsid w:val="00051C7C"/>
    <w:rsid w:val="00051CAF"/>
    <w:rsid w:val="00051D21"/>
    <w:rsid w:val="00051D4F"/>
    <w:rsid w:val="00051DD0"/>
    <w:rsid w:val="00051E60"/>
    <w:rsid w:val="00051F40"/>
    <w:rsid w:val="00051F87"/>
    <w:rsid w:val="00051FE2"/>
    <w:rsid w:val="000520A6"/>
    <w:rsid w:val="0005214D"/>
    <w:rsid w:val="0005221F"/>
    <w:rsid w:val="00052274"/>
    <w:rsid w:val="00052275"/>
    <w:rsid w:val="00052290"/>
    <w:rsid w:val="0005233D"/>
    <w:rsid w:val="0005239A"/>
    <w:rsid w:val="000524B8"/>
    <w:rsid w:val="000525A5"/>
    <w:rsid w:val="00052657"/>
    <w:rsid w:val="000526F5"/>
    <w:rsid w:val="0005270F"/>
    <w:rsid w:val="0005275C"/>
    <w:rsid w:val="0005277D"/>
    <w:rsid w:val="000529C5"/>
    <w:rsid w:val="000529D9"/>
    <w:rsid w:val="00052A62"/>
    <w:rsid w:val="00052B52"/>
    <w:rsid w:val="00052B65"/>
    <w:rsid w:val="00052C0D"/>
    <w:rsid w:val="00052C29"/>
    <w:rsid w:val="00052C4A"/>
    <w:rsid w:val="00052DFB"/>
    <w:rsid w:val="00052E12"/>
    <w:rsid w:val="00052E22"/>
    <w:rsid w:val="00052EAA"/>
    <w:rsid w:val="00052EB6"/>
    <w:rsid w:val="00053026"/>
    <w:rsid w:val="0005307D"/>
    <w:rsid w:val="0005319B"/>
    <w:rsid w:val="00053349"/>
    <w:rsid w:val="0005343B"/>
    <w:rsid w:val="000534E7"/>
    <w:rsid w:val="0005351C"/>
    <w:rsid w:val="0005356F"/>
    <w:rsid w:val="0005357B"/>
    <w:rsid w:val="000535C1"/>
    <w:rsid w:val="0005360E"/>
    <w:rsid w:val="0005364B"/>
    <w:rsid w:val="0005364E"/>
    <w:rsid w:val="0005376E"/>
    <w:rsid w:val="000537FC"/>
    <w:rsid w:val="0005385B"/>
    <w:rsid w:val="000538AB"/>
    <w:rsid w:val="00053996"/>
    <w:rsid w:val="00053C0C"/>
    <w:rsid w:val="00053D8A"/>
    <w:rsid w:val="00053DFA"/>
    <w:rsid w:val="00053F0B"/>
    <w:rsid w:val="000540F0"/>
    <w:rsid w:val="0005425F"/>
    <w:rsid w:val="0005426A"/>
    <w:rsid w:val="00054412"/>
    <w:rsid w:val="00054498"/>
    <w:rsid w:val="00054509"/>
    <w:rsid w:val="0005450B"/>
    <w:rsid w:val="000545CE"/>
    <w:rsid w:val="0005474A"/>
    <w:rsid w:val="00054840"/>
    <w:rsid w:val="00054937"/>
    <w:rsid w:val="000549A4"/>
    <w:rsid w:val="00054A6B"/>
    <w:rsid w:val="00054A83"/>
    <w:rsid w:val="00054AC4"/>
    <w:rsid w:val="00054BB7"/>
    <w:rsid w:val="00054D8E"/>
    <w:rsid w:val="00054E49"/>
    <w:rsid w:val="00054E4E"/>
    <w:rsid w:val="00054E6E"/>
    <w:rsid w:val="00054F02"/>
    <w:rsid w:val="00054F45"/>
    <w:rsid w:val="00054FD4"/>
    <w:rsid w:val="000550F6"/>
    <w:rsid w:val="00055185"/>
    <w:rsid w:val="000551A1"/>
    <w:rsid w:val="0005522E"/>
    <w:rsid w:val="0005526C"/>
    <w:rsid w:val="00055369"/>
    <w:rsid w:val="000554BA"/>
    <w:rsid w:val="000554CC"/>
    <w:rsid w:val="000554EC"/>
    <w:rsid w:val="00055517"/>
    <w:rsid w:val="000555C3"/>
    <w:rsid w:val="000555D7"/>
    <w:rsid w:val="000555DD"/>
    <w:rsid w:val="000555E7"/>
    <w:rsid w:val="00055654"/>
    <w:rsid w:val="00055693"/>
    <w:rsid w:val="00055718"/>
    <w:rsid w:val="000557AA"/>
    <w:rsid w:val="00055843"/>
    <w:rsid w:val="000558CD"/>
    <w:rsid w:val="000558D8"/>
    <w:rsid w:val="000558EF"/>
    <w:rsid w:val="000559FA"/>
    <w:rsid w:val="00055A7B"/>
    <w:rsid w:val="00055B54"/>
    <w:rsid w:val="00055C62"/>
    <w:rsid w:val="00055CF2"/>
    <w:rsid w:val="00055D24"/>
    <w:rsid w:val="00055DCA"/>
    <w:rsid w:val="00055E3C"/>
    <w:rsid w:val="00055F3C"/>
    <w:rsid w:val="000561C8"/>
    <w:rsid w:val="0005623D"/>
    <w:rsid w:val="0005632A"/>
    <w:rsid w:val="000563E8"/>
    <w:rsid w:val="000565CE"/>
    <w:rsid w:val="000565E5"/>
    <w:rsid w:val="000566EF"/>
    <w:rsid w:val="00056895"/>
    <w:rsid w:val="0005691A"/>
    <w:rsid w:val="0005692B"/>
    <w:rsid w:val="00056AA1"/>
    <w:rsid w:val="00056AB8"/>
    <w:rsid w:val="00056B0A"/>
    <w:rsid w:val="00056BDE"/>
    <w:rsid w:val="00056C6A"/>
    <w:rsid w:val="00056D04"/>
    <w:rsid w:val="00056D49"/>
    <w:rsid w:val="00056E28"/>
    <w:rsid w:val="00056E30"/>
    <w:rsid w:val="00056F42"/>
    <w:rsid w:val="00056F43"/>
    <w:rsid w:val="00056FAE"/>
    <w:rsid w:val="0005708F"/>
    <w:rsid w:val="000570D1"/>
    <w:rsid w:val="000570D4"/>
    <w:rsid w:val="000571A6"/>
    <w:rsid w:val="000571E1"/>
    <w:rsid w:val="0005726B"/>
    <w:rsid w:val="000572A3"/>
    <w:rsid w:val="000572BE"/>
    <w:rsid w:val="000572E3"/>
    <w:rsid w:val="00057333"/>
    <w:rsid w:val="0005736C"/>
    <w:rsid w:val="0005737E"/>
    <w:rsid w:val="00057395"/>
    <w:rsid w:val="0005739C"/>
    <w:rsid w:val="000573C3"/>
    <w:rsid w:val="00057525"/>
    <w:rsid w:val="000575FD"/>
    <w:rsid w:val="000576EB"/>
    <w:rsid w:val="0005770F"/>
    <w:rsid w:val="00057738"/>
    <w:rsid w:val="000577D3"/>
    <w:rsid w:val="000577D4"/>
    <w:rsid w:val="00057884"/>
    <w:rsid w:val="00057908"/>
    <w:rsid w:val="000579BC"/>
    <w:rsid w:val="00057AB3"/>
    <w:rsid w:val="00057AF5"/>
    <w:rsid w:val="00057AFA"/>
    <w:rsid w:val="00057B89"/>
    <w:rsid w:val="00057D3D"/>
    <w:rsid w:val="00057DA8"/>
    <w:rsid w:val="00057E68"/>
    <w:rsid w:val="00057E7C"/>
    <w:rsid w:val="00057F2C"/>
    <w:rsid w:val="00057F99"/>
    <w:rsid w:val="00059845"/>
    <w:rsid w:val="000600A2"/>
    <w:rsid w:val="0006010F"/>
    <w:rsid w:val="00060121"/>
    <w:rsid w:val="00060193"/>
    <w:rsid w:val="000601CC"/>
    <w:rsid w:val="00060237"/>
    <w:rsid w:val="0006024C"/>
    <w:rsid w:val="00060268"/>
    <w:rsid w:val="00060270"/>
    <w:rsid w:val="000602C6"/>
    <w:rsid w:val="000602F4"/>
    <w:rsid w:val="0006049F"/>
    <w:rsid w:val="000605AF"/>
    <w:rsid w:val="000605B4"/>
    <w:rsid w:val="00060724"/>
    <w:rsid w:val="00060766"/>
    <w:rsid w:val="0006081F"/>
    <w:rsid w:val="00060863"/>
    <w:rsid w:val="00060B2C"/>
    <w:rsid w:val="00060BD1"/>
    <w:rsid w:val="00060BED"/>
    <w:rsid w:val="00060D3F"/>
    <w:rsid w:val="00060DDC"/>
    <w:rsid w:val="00060DF5"/>
    <w:rsid w:val="00060E19"/>
    <w:rsid w:val="00060E3D"/>
    <w:rsid w:val="00060E4E"/>
    <w:rsid w:val="00060ECE"/>
    <w:rsid w:val="00060F51"/>
    <w:rsid w:val="00060FC1"/>
    <w:rsid w:val="000611E0"/>
    <w:rsid w:val="000611F9"/>
    <w:rsid w:val="00061209"/>
    <w:rsid w:val="0006129D"/>
    <w:rsid w:val="000612C4"/>
    <w:rsid w:val="000612EA"/>
    <w:rsid w:val="000612FA"/>
    <w:rsid w:val="00061328"/>
    <w:rsid w:val="000613AC"/>
    <w:rsid w:val="00061558"/>
    <w:rsid w:val="00061676"/>
    <w:rsid w:val="00061811"/>
    <w:rsid w:val="000619D6"/>
    <w:rsid w:val="00061A79"/>
    <w:rsid w:val="00061B32"/>
    <w:rsid w:val="00061CBC"/>
    <w:rsid w:val="00061DF7"/>
    <w:rsid w:val="00061EC0"/>
    <w:rsid w:val="00061F3F"/>
    <w:rsid w:val="00061F6A"/>
    <w:rsid w:val="000620CB"/>
    <w:rsid w:val="00062122"/>
    <w:rsid w:val="00062163"/>
    <w:rsid w:val="00062266"/>
    <w:rsid w:val="0006234D"/>
    <w:rsid w:val="00062376"/>
    <w:rsid w:val="0006238E"/>
    <w:rsid w:val="00062390"/>
    <w:rsid w:val="00062391"/>
    <w:rsid w:val="00062411"/>
    <w:rsid w:val="0006241C"/>
    <w:rsid w:val="00062445"/>
    <w:rsid w:val="0006246D"/>
    <w:rsid w:val="000624AF"/>
    <w:rsid w:val="0006253D"/>
    <w:rsid w:val="000626AD"/>
    <w:rsid w:val="000626BD"/>
    <w:rsid w:val="000626E4"/>
    <w:rsid w:val="00062A9E"/>
    <w:rsid w:val="00062B4B"/>
    <w:rsid w:val="00062C26"/>
    <w:rsid w:val="00062C63"/>
    <w:rsid w:val="00062D0E"/>
    <w:rsid w:val="00062DDC"/>
    <w:rsid w:val="00062E82"/>
    <w:rsid w:val="000630ED"/>
    <w:rsid w:val="00063483"/>
    <w:rsid w:val="00063486"/>
    <w:rsid w:val="000634A9"/>
    <w:rsid w:val="000634D4"/>
    <w:rsid w:val="0006354B"/>
    <w:rsid w:val="00063578"/>
    <w:rsid w:val="000635F8"/>
    <w:rsid w:val="0006370F"/>
    <w:rsid w:val="0006380B"/>
    <w:rsid w:val="0006387D"/>
    <w:rsid w:val="00063980"/>
    <w:rsid w:val="00063B50"/>
    <w:rsid w:val="00063BA5"/>
    <w:rsid w:val="00063C5B"/>
    <w:rsid w:val="00063C7F"/>
    <w:rsid w:val="00063D06"/>
    <w:rsid w:val="00063E0B"/>
    <w:rsid w:val="00063F23"/>
    <w:rsid w:val="0006404E"/>
    <w:rsid w:val="0006419F"/>
    <w:rsid w:val="000641DF"/>
    <w:rsid w:val="0006427A"/>
    <w:rsid w:val="0006427B"/>
    <w:rsid w:val="0006430F"/>
    <w:rsid w:val="0006431F"/>
    <w:rsid w:val="00064351"/>
    <w:rsid w:val="000643B2"/>
    <w:rsid w:val="00064420"/>
    <w:rsid w:val="000644BF"/>
    <w:rsid w:val="0006457D"/>
    <w:rsid w:val="00064777"/>
    <w:rsid w:val="000648C0"/>
    <w:rsid w:val="000649B9"/>
    <w:rsid w:val="00064A3E"/>
    <w:rsid w:val="00064B61"/>
    <w:rsid w:val="00064B76"/>
    <w:rsid w:val="00064BAE"/>
    <w:rsid w:val="00064BF0"/>
    <w:rsid w:val="00064BFE"/>
    <w:rsid w:val="00064CDC"/>
    <w:rsid w:val="00064DB1"/>
    <w:rsid w:val="00064EB8"/>
    <w:rsid w:val="00065003"/>
    <w:rsid w:val="0006508E"/>
    <w:rsid w:val="0006511A"/>
    <w:rsid w:val="0006515B"/>
    <w:rsid w:val="000651B6"/>
    <w:rsid w:val="00065345"/>
    <w:rsid w:val="000653D5"/>
    <w:rsid w:val="0006542C"/>
    <w:rsid w:val="00065456"/>
    <w:rsid w:val="00065494"/>
    <w:rsid w:val="00065527"/>
    <w:rsid w:val="00065528"/>
    <w:rsid w:val="00065637"/>
    <w:rsid w:val="0006570E"/>
    <w:rsid w:val="000657C1"/>
    <w:rsid w:val="000658B4"/>
    <w:rsid w:val="000658B7"/>
    <w:rsid w:val="0006593F"/>
    <w:rsid w:val="00065984"/>
    <w:rsid w:val="00065A24"/>
    <w:rsid w:val="00065A4C"/>
    <w:rsid w:val="00065B48"/>
    <w:rsid w:val="00065BD1"/>
    <w:rsid w:val="00065C27"/>
    <w:rsid w:val="00065C90"/>
    <w:rsid w:val="00065CDD"/>
    <w:rsid w:val="00065DF2"/>
    <w:rsid w:val="00065E14"/>
    <w:rsid w:val="00065EE1"/>
    <w:rsid w:val="00065F55"/>
    <w:rsid w:val="0006602C"/>
    <w:rsid w:val="000660C9"/>
    <w:rsid w:val="0006614A"/>
    <w:rsid w:val="000661AA"/>
    <w:rsid w:val="000662E0"/>
    <w:rsid w:val="000662F7"/>
    <w:rsid w:val="00066301"/>
    <w:rsid w:val="00066339"/>
    <w:rsid w:val="0006633B"/>
    <w:rsid w:val="000663C3"/>
    <w:rsid w:val="0006646D"/>
    <w:rsid w:val="000665E4"/>
    <w:rsid w:val="00066674"/>
    <w:rsid w:val="000666D7"/>
    <w:rsid w:val="00066794"/>
    <w:rsid w:val="000667B3"/>
    <w:rsid w:val="00066938"/>
    <w:rsid w:val="0006697A"/>
    <w:rsid w:val="00066BE4"/>
    <w:rsid w:val="00066C9E"/>
    <w:rsid w:val="00066CA6"/>
    <w:rsid w:val="00066D87"/>
    <w:rsid w:val="00066D9B"/>
    <w:rsid w:val="00066ED7"/>
    <w:rsid w:val="00066FD5"/>
    <w:rsid w:val="00067121"/>
    <w:rsid w:val="000672D4"/>
    <w:rsid w:val="00067547"/>
    <w:rsid w:val="00067591"/>
    <w:rsid w:val="0006764A"/>
    <w:rsid w:val="00067656"/>
    <w:rsid w:val="000676B0"/>
    <w:rsid w:val="000676D5"/>
    <w:rsid w:val="000676EE"/>
    <w:rsid w:val="0006770F"/>
    <w:rsid w:val="000677FB"/>
    <w:rsid w:val="000679B2"/>
    <w:rsid w:val="000679FD"/>
    <w:rsid w:val="00067A48"/>
    <w:rsid w:val="00067B6C"/>
    <w:rsid w:val="00067BBD"/>
    <w:rsid w:val="00067C5B"/>
    <w:rsid w:val="00067DE2"/>
    <w:rsid w:val="00067FC8"/>
    <w:rsid w:val="0006A14C"/>
    <w:rsid w:val="00070009"/>
    <w:rsid w:val="00070082"/>
    <w:rsid w:val="000700D3"/>
    <w:rsid w:val="00070167"/>
    <w:rsid w:val="000702C1"/>
    <w:rsid w:val="000703AF"/>
    <w:rsid w:val="00070652"/>
    <w:rsid w:val="00070689"/>
    <w:rsid w:val="000706FA"/>
    <w:rsid w:val="000708C1"/>
    <w:rsid w:val="000708DF"/>
    <w:rsid w:val="000709AF"/>
    <w:rsid w:val="000709D9"/>
    <w:rsid w:val="00070A0A"/>
    <w:rsid w:val="00070A52"/>
    <w:rsid w:val="00070AA3"/>
    <w:rsid w:val="00070AF3"/>
    <w:rsid w:val="00070B15"/>
    <w:rsid w:val="00070C42"/>
    <w:rsid w:val="00070C82"/>
    <w:rsid w:val="00070DD4"/>
    <w:rsid w:val="00070DED"/>
    <w:rsid w:val="00070E1C"/>
    <w:rsid w:val="00070E5C"/>
    <w:rsid w:val="00070E5E"/>
    <w:rsid w:val="00070EFE"/>
    <w:rsid w:val="00071005"/>
    <w:rsid w:val="0007106E"/>
    <w:rsid w:val="00071261"/>
    <w:rsid w:val="000712AD"/>
    <w:rsid w:val="0007139B"/>
    <w:rsid w:val="000713ED"/>
    <w:rsid w:val="0007179D"/>
    <w:rsid w:val="00071895"/>
    <w:rsid w:val="0007193B"/>
    <w:rsid w:val="000719B5"/>
    <w:rsid w:val="00071A23"/>
    <w:rsid w:val="00071AEC"/>
    <w:rsid w:val="00071B59"/>
    <w:rsid w:val="00071C24"/>
    <w:rsid w:val="00071C74"/>
    <w:rsid w:val="00071CD0"/>
    <w:rsid w:val="00071CDA"/>
    <w:rsid w:val="00071DBA"/>
    <w:rsid w:val="00071F67"/>
    <w:rsid w:val="000720D2"/>
    <w:rsid w:val="000720EB"/>
    <w:rsid w:val="0007225B"/>
    <w:rsid w:val="00072271"/>
    <w:rsid w:val="000722DA"/>
    <w:rsid w:val="00072316"/>
    <w:rsid w:val="00072363"/>
    <w:rsid w:val="000723B1"/>
    <w:rsid w:val="000725BD"/>
    <w:rsid w:val="000726D8"/>
    <w:rsid w:val="000727FE"/>
    <w:rsid w:val="00072990"/>
    <w:rsid w:val="000729C3"/>
    <w:rsid w:val="00072C19"/>
    <w:rsid w:val="00072CC7"/>
    <w:rsid w:val="00072D48"/>
    <w:rsid w:val="00072D7C"/>
    <w:rsid w:val="00072DFC"/>
    <w:rsid w:val="00072E66"/>
    <w:rsid w:val="00072EA2"/>
    <w:rsid w:val="00072EE4"/>
    <w:rsid w:val="00072FA4"/>
    <w:rsid w:val="00072FCC"/>
    <w:rsid w:val="0007308B"/>
    <w:rsid w:val="000730CA"/>
    <w:rsid w:val="000730E9"/>
    <w:rsid w:val="0007315F"/>
    <w:rsid w:val="0007327B"/>
    <w:rsid w:val="0007327D"/>
    <w:rsid w:val="00073373"/>
    <w:rsid w:val="0007339E"/>
    <w:rsid w:val="00073536"/>
    <w:rsid w:val="00073554"/>
    <w:rsid w:val="0007356B"/>
    <w:rsid w:val="00073594"/>
    <w:rsid w:val="000735A4"/>
    <w:rsid w:val="000735ED"/>
    <w:rsid w:val="00073608"/>
    <w:rsid w:val="000736BF"/>
    <w:rsid w:val="000736D6"/>
    <w:rsid w:val="000738A8"/>
    <w:rsid w:val="000738E7"/>
    <w:rsid w:val="00073948"/>
    <w:rsid w:val="0007397E"/>
    <w:rsid w:val="00073A00"/>
    <w:rsid w:val="00073B41"/>
    <w:rsid w:val="00073B71"/>
    <w:rsid w:val="00073CC8"/>
    <w:rsid w:val="00073D76"/>
    <w:rsid w:val="00073D9C"/>
    <w:rsid w:val="00073E01"/>
    <w:rsid w:val="00073F4B"/>
    <w:rsid w:val="00073FD3"/>
    <w:rsid w:val="00074037"/>
    <w:rsid w:val="0007411C"/>
    <w:rsid w:val="0007413C"/>
    <w:rsid w:val="00074184"/>
    <w:rsid w:val="000743C6"/>
    <w:rsid w:val="00074449"/>
    <w:rsid w:val="000744AB"/>
    <w:rsid w:val="0007459F"/>
    <w:rsid w:val="000745FD"/>
    <w:rsid w:val="000748CB"/>
    <w:rsid w:val="00074A68"/>
    <w:rsid w:val="00074ABD"/>
    <w:rsid w:val="00074B8B"/>
    <w:rsid w:val="00074BA9"/>
    <w:rsid w:val="00074BC8"/>
    <w:rsid w:val="00074D20"/>
    <w:rsid w:val="00074D94"/>
    <w:rsid w:val="00074EAA"/>
    <w:rsid w:val="00074EED"/>
    <w:rsid w:val="00074FC3"/>
    <w:rsid w:val="0007505E"/>
    <w:rsid w:val="00075158"/>
    <w:rsid w:val="000751F0"/>
    <w:rsid w:val="00075378"/>
    <w:rsid w:val="000754D3"/>
    <w:rsid w:val="0007558C"/>
    <w:rsid w:val="00075596"/>
    <w:rsid w:val="0007564D"/>
    <w:rsid w:val="00075651"/>
    <w:rsid w:val="000756C7"/>
    <w:rsid w:val="000756F7"/>
    <w:rsid w:val="0007596B"/>
    <w:rsid w:val="00075AD7"/>
    <w:rsid w:val="00075B17"/>
    <w:rsid w:val="00075BAA"/>
    <w:rsid w:val="00075C29"/>
    <w:rsid w:val="00075CB2"/>
    <w:rsid w:val="00075DD1"/>
    <w:rsid w:val="00075E57"/>
    <w:rsid w:val="00075FDB"/>
    <w:rsid w:val="00076077"/>
    <w:rsid w:val="000760B5"/>
    <w:rsid w:val="000761CB"/>
    <w:rsid w:val="000761EB"/>
    <w:rsid w:val="0007622D"/>
    <w:rsid w:val="00076351"/>
    <w:rsid w:val="000763A2"/>
    <w:rsid w:val="00076422"/>
    <w:rsid w:val="00076502"/>
    <w:rsid w:val="00076520"/>
    <w:rsid w:val="000766BC"/>
    <w:rsid w:val="0007675B"/>
    <w:rsid w:val="000767A8"/>
    <w:rsid w:val="000767B3"/>
    <w:rsid w:val="00076826"/>
    <w:rsid w:val="000768DE"/>
    <w:rsid w:val="00076922"/>
    <w:rsid w:val="0007693A"/>
    <w:rsid w:val="000769D2"/>
    <w:rsid w:val="000769ED"/>
    <w:rsid w:val="00076AFB"/>
    <w:rsid w:val="00076B8A"/>
    <w:rsid w:val="00076C27"/>
    <w:rsid w:val="00076CD9"/>
    <w:rsid w:val="00076CDC"/>
    <w:rsid w:val="00076CED"/>
    <w:rsid w:val="00076D07"/>
    <w:rsid w:val="00076D40"/>
    <w:rsid w:val="00076E20"/>
    <w:rsid w:val="00076E26"/>
    <w:rsid w:val="00076EB0"/>
    <w:rsid w:val="00076EE3"/>
    <w:rsid w:val="00076EF0"/>
    <w:rsid w:val="00076F30"/>
    <w:rsid w:val="00076F80"/>
    <w:rsid w:val="00077031"/>
    <w:rsid w:val="00077080"/>
    <w:rsid w:val="000770B1"/>
    <w:rsid w:val="000771D7"/>
    <w:rsid w:val="000772DB"/>
    <w:rsid w:val="000772EC"/>
    <w:rsid w:val="00077301"/>
    <w:rsid w:val="000773CD"/>
    <w:rsid w:val="000775EC"/>
    <w:rsid w:val="000776C5"/>
    <w:rsid w:val="0007786E"/>
    <w:rsid w:val="00077888"/>
    <w:rsid w:val="0007791A"/>
    <w:rsid w:val="00077A1A"/>
    <w:rsid w:val="00077AB1"/>
    <w:rsid w:val="00077B2F"/>
    <w:rsid w:val="00077C4E"/>
    <w:rsid w:val="00077D15"/>
    <w:rsid w:val="00077D92"/>
    <w:rsid w:val="00077D9F"/>
    <w:rsid w:val="00077DB0"/>
    <w:rsid w:val="00077F17"/>
    <w:rsid w:val="0008014E"/>
    <w:rsid w:val="00080186"/>
    <w:rsid w:val="00080194"/>
    <w:rsid w:val="000801B0"/>
    <w:rsid w:val="000801E9"/>
    <w:rsid w:val="0008020F"/>
    <w:rsid w:val="0008022A"/>
    <w:rsid w:val="00080416"/>
    <w:rsid w:val="000804AB"/>
    <w:rsid w:val="000804C8"/>
    <w:rsid w:val="00080553"/>
    <w:rsid w:val="000805E5"/>
    <w:rsid w:val="00080613"/>
    <w:rsid w:val="000806B6"/>
    <w:rsid w:val="000807E7"/>
    <w:rsid w:val="000808B6"/>
    <w:rsid w:val="00080922"/>
    <w:rsid w:val="00080930"/>
    <w:rsid w:val="0008094D"/>
    <w:rsid w:val="00080969"/>
    <w:rsid w:val="000809D9"/>
    <w:rsid w:val="00080B7E"/>
    <w:rsid w:val="00080C02"/>
    <w:rsid w:val="00080C5E"/>
    <w:rsid w:val="00080C76"/>
    <w:rsid w:val="00080C7D"/>
    <w:rsid w:val="00080D33"/>
    <w:rsid w:val="00080D59"/>
    <w:rsid w:val="00080DCB"/>
    <w:rsid w:val="00080E11"/>
    <w:rsid w:val="0008106E"/>
    <w:rsid w:val="000811BF"/>
    <w:rsid w:val="0008125E"/>
    <w:rsid w:val="000812AC"/>
    <w:rsid w:val="00081304"/>
    <w:rsid w:val="00081408"/>
    <w:rsid w:val="00081415"/>
    <w:rsid w:val="00081530"/>
    <w:rsid w:val="0008165D"/>
    <w:rsid w:val="000816E4"/>
    <w:rsid w:val="00081726"/>
    <w:rsid w:val="00081734"/>
    <w:rsid w:val="000818A9"/>
    <w:rsid w:val="000818B5"/>
    <w:rsid w:val="00081A6D"/>
    <w:rsid w:val="00081B05"/>
    <w:rsid w:val="00081B4B"/>
    <w:rsid w:val="00081C24"/>
    <w:rsid w:val="00081CC0"/>
    <w:rsid w:val="0008206E"/>
    <w:rsid w:val="000820C2"/>
    <w:rsid w:val="0008210F"/>
    <w:rsid w:val="000821DF"/>
    <w:rsid w:val="0008222C"/>
    <w:rsid w:val="00082252"/>
    <w:rsid w:val="00082293"/>
    <w:rsid w:val="00082307"/>
    <w:rsid w:val="0008248E"/>
    <w:rsid w:val="00082508"/>
    <w:rsid w:val="0008251E"/>
    <w:rsid w:val="000825AF"/>
    <w:rsid w:val="0008264D"/>
    <w:rsid w:val="00082665"/>
    <w:rsid w:val="0008268A"/>
    <w:rsid w:val="00082697"/>
    <w:rsid w:val="0008274B"/>
    <w:rsid w:val="000827BA"/>
    <w:rsid w:val="000828B3"/>
    <w:rsid w:val="000828EC"/>
    <w:rsid w:val="000829B9"/>
    <w:rsid w:val="000829BA"/>
    <w:rsid w:val="000829CC"/>
    <w:rsid w:val="00082B71"/>
    <w:rsid w:val="00082B84"/>
    <w:rsid w:val="00082B94"/>
    <w:rsid w:val="00082BA9"/>
    <w:rsid w:val="00082C47"/>
    <w:rsid w:val="00082D56"/>
    <w:rsid w:val="00082D9D"/>
    <w:rsid w:val="00082DB3"/>
    <w:rsid w:val="00082DE3"/>
    <w:rsid w:val="00082E0E"/>
    <w:rsid w:val="00082EA7"/>
    <w:rsid w:val="00082F2A"/>
    <w:rsid w:val="00082F4F"/>
    <w:rsid w:val="00083064"/>
    <w:rsid w:val="000830ED"/>
    <w:rsid w:val="00083168"/>
    <w:rsid w:val="00083174"/>
    <w:rsid w:val="00083215"/>
    <w:rsid w:val="00083260"/>
    <w:rsid w:val="000832E4"/>
    <w:rsid w:val="0008334F"/>
    <w:rsid w:val="00083358"/>
    <w:rsid w:val="000833EA"/>
    <w:rsid w:val="0008343D"/>
    <w:rsid w:val="0008349C"/>
    <w:rsid w:val="000834BA"/>
    <w:rsid w:val="00083674"/>
    <w:rsid w:val="00083753"/>
    <w:rsid w:val="000837DE"/>
    <w:rsid w:val="000837E0"/>
    <w:rsid w:val="000838C5"/>
    <w:rsid w:val="0008395A"/>
    <w:rsid w:val="000839A0"/>
    <w:rsid w:val="000839FE"/>
    <w:rsid w:val="00083A79"/>
    <w:rsid w:val="00083B58"/>
    <w:rsid w:val="00083C34"/>
    <w:rsid w:val="00083DEB"/>
    <w:rsid w:val="00083DFB"/>
    <w:rsid w:val="00083E62"/>
    <w:rsid w:val="00083E95"/>
    <w:rsid w:val="00083F9C"/>
    <w:rsid w:val="00084104"/>
    <w:rsid w:val="00084174"/>
    <w:rsid w:val="000841C1"/>
    <w:rsid w:val="000841F9"/>
    <w:rsid w:val="00084242"/>
    <w:rsid w:val="00084577"/>
    <w:rsid w:val="000845A3"/>
    <w:rsid w:val="000845C8"/>
    <w:rsid w:val="000845D3"/>
    <w:rsid w:val="00084668"/>
    <w:rsid w:val="00084705"/>
    <w:rsid w:val="0008472C"/>
    <w:rsid w:val="00084765"/>
    <w:rsid w:val="00084775"/>
    <w:rsid w:val="00084790"/>
    <w:rsid w:val="0008497F"/>
    <w:rsid w:val="00084B83"/>
    <w:rsid w:val="00084BE3"/>
    <w:rsid w:val="00084BE5"/>
    <w:rsid w:val="00084C03"/>
    <w:rsid w:val="00084C6D"/>
    <w:rsid w:val="00084CF7"/>
    <w:rsid w:val="00084DD6"/>
    <w:rsid w:val="00084DFD"/>
    <w:rsid w:val="00084E40"/>
    <w:rsid w:val="00084FB8"/>
    <w:rsid w:val="00085086"/>
    <w:rsid w:val="00085139"/>
    <w:rsid w:val="000851AF"/>
    <w:rsid w:val="000851CF"/>
    <w:rsid w:val="0008521B"/>
    <w:rsid w:val="000852CC"/>
    <w:rsid w:val="000854A9"/>
    <w:rsid w:val="0008556F"/>
    <w:rsid w:val="000855EE"/>
    <w:rsid w:val="00085630"/>
    <w:rsid w:val="0008563D"/>
    <w:rsid w:val="0008573D"/>
    <w:rsid w:val="000857CC"/>
    <w:rsid w:val="00085950"/>
    <w:rsid w:val="0008595E"/>
    <w:rsid w:val="00085A75"/>
    <w:rsid w:val="00085B50"/>
    <w:rsid w:val="00085B69"/>
    <w:rsid w:val="00085C1F"/>
    <w:rsid w:val="00085D66"/>
    <w:rsid w:val="00085DE9"/>
    <w:rsid w:val="00085E68"/>
    <w:rsid w:val="00085F4D"/>
    <w:rsid w:val="00085F5D"/>
    <w:rsid w:val="00085F60"/>
    <w:rsid w:val="00085F89"/>
    <w:rsid w:val="00086337"/>
    <w:rsid w:val="0008633B"/>
    <w:rsid w:val="000863F9"/>
    <w:rsid w:val="000865AF"/>
    <w:rsid w:val="000865CB"/>
    <w:rsid w:val="00086646"/>
    <w:rsid w:val="000866D0"/>
    <w:rsid w:val="000869E8"/>
    <w:rsid w:val="00086A30"/>
    <w:rsid w:val="00086A5C"/>
    <w:rsid w:val="00086B2F"/>
    <w:rsid w:val="00086C63"/>
    <w:rsid w:val="00086C9B"/>
    <w:rsid w:val="00086CE4"/>
    <w:rsid w:val="00086CE6"/>
    <w:rsid w:val="00086D69"/>
    <w:rsid w:val="00086EC7"/>
    <w:rsid w:val="00086ED2"/>
    <w:rsid w:val="00086FA8"/>
    <w:rsid w:val="00086FC5"/>
    <w:rsid w:val="00086FE2"/>
    <w:rsid w:val="00086FF3"/>
    <w:rsid w:val="0008700D"/>
    <w:rsid w:val="000870C5"/>
    <w:rsid w:val="000870EC"/>
    <w:rsid w:val="000870F6"/>
    <w:rsid w:val="00087100"/>
    <w:rsid w:val="0008717C"/>
    <w:rsid w:val="00087187"/>
    <w:rsid w:val="000871BB"/>
    <w:rsid w:val="00087245"/>
    <w:rsid w:val="00087481"/>
    <w:rsid w:val="00087489"/>
    <w:rsid w:val="00087536"/>
    <w:rsid w:val="00087679"/>
    <w:rsid w:val="000876BC"/>
    <w:rsid w:val="00087773"/>
    <w:rsid w:val="00087937"/>
    <w:rsid w:val="00087A23"/>
    <w:rsid w:val="00087A41"/>
    <w:rsid w:val="00087AB6"/>
    <w:rsid w:val="00087AC7"/>
    <w:rsid w:val="00087B07"/>
    <w:rsid w:val="00087B18"/>
    <w:rsid w:val="00087B7A"/>
    <w:rsid w:val="00087BA5"/>
    <w:rsid w:val="00087BBD"/>
    <w:rsid w:val="00087BD4"/>
    <w:rsid w:val="00087CDD"/>
    <w:rsid w:val="00087CE5"/>
    <w:rsid w:val="00087DA6"/>
    <w:rsid w:val="00087DD9"/>
    <w:rsid w:val="00087E84"/>
    <w:rsid w:val="00087ECC"/>
    <w:rsid w:val="00087F0E"/>
    <w:rsid w:val="00087F37"/>
    <w:rsid w:val="00087F68"/>
    <w:rsid w:val="00087FED"/>
    <w:rsid w:val="000900DC"/>
    <w:rsid w:val="000900ED"/>
    <w:rsid w:val="0009010E"/>
    <w:rsid w:val="000901A0"/>
    <w:rsid w:val="0009020B"/>
    <w:rsid w:val="000902B0"/>
    <w:rsid w:val="000903A4"/>
    <w:rsid w:val="000903C0"/>
    <w:rsid w:val="000903CD"/>
    <w:rsid w:val="00090438"/>
    <w:rsid w:val="00090494"/>
    <w:rsid w:val="0009051B"/>
    <w:rsid w:val="00090626"/>
    <w:rsid w:val="00090723"/>
    <w:rsid w:val="00090789"/>
    <w:rsid w:val="000907B8"/>
    <w:rsid w:val="0009085C"/>
    <w:rsid w:val="0009086F"/>
    <w:rsid w:val="000909EE"/>
    <w:rsid w:val="00090B3A"/>
    <w:rsid w:val="00090C4D"/>
    <w:rsid w:val="00090CC4"/>
    <w:rsid w:val="00090E29"/>
    <w:rsid w:val="00090F99"/>
    <w:rsid w:val="00090FFF"/>
    <w:rsid w:val="00091044"/>
    <w:rsid w:val="0009108D"/>
    <w:rsid w:val="0009111D"/>
    <w:rsid w:val="000911C0"/>
    <w:rsid w:val="000911DE"/>
    <w:rsid w:val="000911F5"/>
    <w:rsid w:val="000912FD"/>
    <w:rsid w:val="0009131C"/>
    <w:rsid w:val="000913F6"/>
    <w:rsid w:val="00091400"/>
    <w:rsid w:val="000914A2"/>
    <w:rsid w:val="0009155F"/>
    <w:rsid w:val="00091593"/>
    <w:rsid w:val="00091693"/>
    <w:rsid w:val="00091958"/>
    <w:rsid w:val="000919DB"/>
    <w:rsid w:val="00091C8B"/>
    <w:rsid w:val="00091CBE"/>
    <w:rsid w:val="00091F17"/>
    <w:rsid w:val="00091F42"/>
    <w:rsid w:val="00091F87"/>
    <w:rsid w:val="00091F9F"/>
    <w:rsid w:val="00092072"/>
    <w:rsid w:val="00092076"/>
    <w:rsid w:val="00092085"/>
    <w:rsid w:val="000920B2"/>
    <w:rsid w:val="000920DB"/>
    <w:rsid w:val="0009222D"/>
    <w:rsid w:val="00092389"/>
    <w:rsid w:val="0009244F"/>
    <w:rsid w:val="00092499"/>
    <w:rsid w:val="000925A8"/>
    <w:rsid w:val="0009264B"/>
    <w:rsid w:val="000928F1"/>
    <w:rsid w:val="000929C5"/>
    <w:rsid w:val="00092AA9"/>
    <w:rsid w:val="00092B9D"/>
    <w:rsid w:val="00092EBA"/>
    <w:rsid w:val="00093083"/>
    <w:rsid w:val="000930EE"/>
    <w:rsid w:val="000931C5"/>
    <w:rsid w:val="00093208"/>
    <w:rsid w:val="00093251"/>
    <w:rsid w:val="000932B6"/>
    <w:rsid w:val="00093309"/>
    <w:rsid w:val="000933C8"/>
    <w:rsid w:val="00093453"/>
    <w:rsid w:val="000934CC"/>
    <w:rsid w:val="00093601"/>
    <w:rsid w:val="000936F5"/>
    <w:rsid w:val="00093766"/>
    <w:rsid w:val="000938E6"/>
    <w:rsid w:val="0009394C"/>
    <w:rsid w:val="00093A33"/>
    <w:rsid w:val="00093A9D"/>
    <w:rsid w:val="00093B11"/>
    <w:rsid w:val="00093BD7"/>
    <w:rsid w:val="00093C0F"/>
    <w:rsid w:val="00093C6D"/>
    <w:rsid w:val="00093DA4"/>
    <w:rsid w:val="00093DAB"/>
    <w:rsid w:val="00093DEA"/>
    <w:rsid w:val="00093E20"/>
    <w:rsid w:val="00093E40"/>
    <w:rsid w:val="00093E5B"/>
    <w:rsid w:val="00093ECA"/>
    <w:rsid w:val="00094084"/>
    <w:rsid w:val="000940E2"/>
    <w:rsid w:val="00094155"/>
    <w:rsid w:val="000942C8"/>
    <w:rsid w:val="00094375"/>
    <w:rsid w:val="000943AD"/>
    <w:rsid w:val="00094404"/>
    <w:rsid w:val="00094527"/>
    <w:rsid w:val="00094587"/>
    <w:rsid w:val="00094599"/>
    <w:rsid w:val="000946BB"/>
    <w:rsid w:val="000946EC"/>
    <w:rsid w:val="000947FB"/>
    <w:rsid w:val="000948B8"/>
    <w:rsid w:val="00094949"/>
    <w:rsid w:val="000949FD"/>
    <w:rsid w:val="00094A84"/>
    <w:rsid w:val="00094ACF"/>
    <w:rsid w:val="00094B6F"/>
    <w:rsid w:val="00094B8C"/>
    <w:rsid w:val="00094BFF"/>
    <w:rsid w:val="00094C24"/>
    <w:rsid w:val="00094D89"/>
    <w:rsid w:val="00094DE6"/>
    <w:rsid w:val="00094FC5"/>
    <w:rsid w:val="0009502A"/>
    <w:rsid w:val="00095038"/>
    <w:rsid w:val="000950AE"/>
    <w:rsid w:val="000950C9"/>
    <w:rsid w:val="000950CF"/>
    <w:rsid w:val="00095128"/>
    <w:rsid w:val="00095170"/>
    <w:rsid w:val="000954AD"/>
    <w:rsid w:val="0009566B"/>
    <w:rsid w:val="00095712"/>
    <w:rsid w:val="00095717"/>
    <w:rsid w:val="00095770"/>
    <w:rsid w:val="000957F3"/>
    <w:rsid w:val="000959AB"/>
    <w:rsid w:val="000959D1"/>
    <w:rsid w:val="00095A8E"/>
    <w:rsid w:val="00095AE4"/>
    <w:rsid w:val="00095B36"/>
    <w:rsid w:val="00095B41"/>
    <w:rsid w:val="00095C1F"/>
    <w:rsid w:val="00095CC6"/>
    <w:rsid w:val="00095CE2"/>
    <w:rsid w:val="00095E72"/>
    <w:rsid w:val="00095FB6"/>
    <w:rsid w:val="00095FFE"/>
    <w:rsid w:val="00096007"/>
    <w:rsid w:val="00096073"/>
    <w:rsid w:val="00096138"/>
    <w:rsid w:val="000961A8"/>
    <w:rsid w:val="000961D8"/>
    <w:rsid w:val="00096245"/>
    <w:rsid w:val="0009625E"/>
    <w:rsid w:val="00096374"/>
    <w:rsid w:val="0009639A"/>
    <w:rsid w:val="000963D7"/>
    <w:rsid w:val="00096400"/>
    <w:rsid w:val="0009649B"/>
    <w:rsid w:val="000964E2"/>
    <w:rsid w:val="00096508"/>
    <w:rsid w:val="00096545"/>
    <w:rsid w:val="00096633"/>
    <w:rsid w:val="000966E8"/>
    <w:rsid w:val="00096782"/>
    <w:rsid w:val="0009681E"/>
    <w:rsid w:val="00096846"/>
    <w:rsid w:val="00096867"/>
    <w:rsid w:val="00096A53"/>
    <w:rsid w:val="00096A70"/>
    <w:rsid w:val="00096B60"/>
    <w:rsid w:val="00096BBA"/>
    <w:rsid w:val="00096CBC"/>
    <w:rsid w:val="00096CC7"/>
    <w:rsid w:val="00096D72"/>
    <w:rsid w:val="00096DAB"/>
    <w:rsid w:val="00096E89"/>
    <w:rsid w:val="00096ED0"/>
    <w:rsid w:val="00096F0F"/>
    <w:rsid w:val="00096F41"/>
    <w:rsid w:val="00096FA9"/>
    <w:rsid w:val="00096FC5"/>
    <w:rsid w:val="0009700A"/>
    <w:rsid w:val="0009702A"/>
    <w:rsid w:val="0009719F"/>
    <w:rsid w:val="00097204"/>
    <w:rsid w:val="00097291"/>
    <w:rsid w:val="000972DE"/>
    <w:rsid w:val="0009733B"/>
    <w:rsid w:val="0009738C"/>
    <w:rsid w:val="000973C0"/>
    <w:rsid w:val="000973F8"/>
    <w:rsid w:val="00097484"/>
    <w:rsid w:val="00097500"/>
    <w:rsid w:val="00097502"/>
    <w:rsid w:val="00097633"/>
    <w:rsid w:val="00097693"/>
    <w:rsid w:val="0009769D"/>
    <w:rsid w:val="000976D4"/>
    <w:rsid w:val="000978D1"/>
    <w:rsid w:val="0009794F"/>
    <w:rsid w:val="00097953"/>
    <w:rsid w:val="000979C0"/>
    <w:rsid w:val="00097A32"/>
    <w:rsid w:val="00097C28"/>
    <w:rsid w:val="00097C33"/>
    <w:rsid w:val="00097C69"/>
    <w:rsid w:val="00097C6C"/>
    <w:rsid w:val="00097CD5"/>
    <w:rsid w:val="00097D06"/>
    <w:rsid w:val="00097D18"/>
    <w:rsid w:val="00097D5D"/>
    <w:rsid w:val="00097E57"/>
    <w:rsid w:val="00097EAC"/>
    <w:rsid w:val="00097EEC"/>
    <w:rsid w:val="000A0134"/>
    <w:rsid w:val="000A013F"/>
    <w:rsid w:val="000A027F"/>
    <w:rsid w:val="000A02BF"/>
    <w:rsid w:val="000A02DF"/>
    <w:rsid w:val="000A03C8"/>
    <w:rsid w:val="000A044D"/>
    <w:rsid w:val="000A0514"/>
    <w:rsid w:val="000A05F0"/>
    <w:rsid w:val="000A068D"/>
    <w:rsid w:val="000A0767"/>
    <w:rsid w:val="000A07E6"/>
    <w:rsid w:val="000A0850"/>
    <w:rsid w:val="000A087C"/>
    <w:rsid w:val="000A0A03"/>
    <w:rsid w:val="000A0A74"/>
    <w:rsid w:val="000A0A8C"/>
    <w:rsid w:val="000A0B8B"/>
    <w:rsid w:val="000A0C68"/>
    <w:rsid w:val="000A0CA8"/>
    <w:rsid w:val="000A0D96"/>
    <w:rsid w:val="000A0DB7"/>
    <w:rsid w:val="000A0DC8"/>
    <w:rsid w:val="000A0EDF"/>
    <w:rsid w:val="000A0F3D"/>
    <w:rsid w:val="000A0FAF"/>
    <w:rsid w:val="000A10D9"/>
    <w:rsid w:val="000A11C4"/>
    <w:rsid w:val="000A125A"/>
    <w:rsid w:val="000A1275"/>
    <w:rsid w:val="000A1299"/>
    <w:rsid w:val="000A1414"/>
    <w:rsid w:val="000A1568"/>
    <w:rsid w:val="000A16B3"/>
    <w:rsid w:val="000A16B6"/>
    <w:rsid w:val="000A1870"/>
    <w:rsid w:val="000A18AC"/>
    <w:rsid w:val="000A1965"/>
    <w:rsid w:val="000A199B"/>
    <w:rsid w:val="000A1A5F"/>
    <w:rsid w:val="000A1A9D"/>
    <w:rsid w:val="000A1B21"/>
    <w:rsid w:val="000A1BC6"/>
    <w:rsid w:val="000A1C53"/>
    <w:rsid w:val="000A1CDA"/>
    <w:rsid w:val="000A1D2E"/>
    <w:rsid w:val="000A1D8D"/>
    <w:rsid w:val="000A1DAA"/>
    <w:rsid w:val="000A1DD7"/>
    <w:rsid w:val="000A1E32"/>
    <w:rsid w:val="000A1F42"/>
    <w:rsid w:val="000A1F91"/>
    <w:rsid w:val="000A1FB5"/>
    <w:rsid w:val="000A2024"/>
    <w:rsid w:val="000A203B"/>
    <w:rsid w:val="000A2052"/>
    <w:rsid w:val="000A217F"/>
    <w:rsid w:val="000A21DB"/>
    <w:rsid w:val="000A26FF"/>
    <w:rsid w:val="000A2769"/>
    <w:rsid w:val="000A27F7"/>
    <w:rsid w:val="000A28CF"/>
    <w:rsid w:val="000A293E"/>
    <w:rsid w:val="000A2945"/>
    <w:rsid w:val="000A2AAA"/>
    <w:rsid w:val="000A2AB0"/>
    <w:rsid w:val="000A2B1A"/>
    <w:rsid w:val="000A2C59"/>
    <w:rsid w:val="000A2E6D"/>
    <w:rsid w:val="000A2E7E"/>
    <w:rsid w:val="000A2ED4"/>
    <w:rsid w:val="000A3074"/>
    <w:rsid w:val="000A3106"/>
    <w:rsid w:val="000A3112"/>
    <w:rsid w:val="000A319A"/>
    <w:rsid w:val="000A31D0"/>
    <w:rsid w:val="000A32B4"/>
    <w:rsid w:val="000A339F"/>
    <w:rsid w:val="000A3503"/>
    <w:rsid w:val="000A352B"/>
    <w:rsid w:val="000A3591"/>
    <w:rsid w:val="000A365D"/>
    <w:rsid w:val="000A36BB"/>
    <w:rsid w:val="000A37B3"/>
    <w:rsid w:val="000A37D9"/>
    <w:rsid w:val="000A380C"/>
    <w:rsid w:val="000A38AC"/>
    <w:rsid w:val="000A3915"/>
    <w:rsid w:val="000A39B6"/>
    <w:rsid w:val="000A39C3"/>
    <w:rsid w:val="000A3A1A"/>
    <w:rsid w:val="000A3A29"/>
    <w:rsid w:val="000A3C87"/>
    <w:rsid w:val="000A3CBD"/>
    <w:rsid w:val="000A3DA2"/>
    <w:rsid w:val="000A3DAF"/>
    <w:rsid w:val="000A3F99"/>
    <w:rsid w:val="000A3FA4"/>
    <w:rsid w:val="000A3FDD"/>
    <w:rsid w:val="000A403A"/>
    <w:rsid w:val="000A407F"/>
    <w:rsid w:val="000A40F3"/>
    <w:rsid w:val="000A4128"/>
    <w:rsid w:val="000A41DF"/>
    <w:rsid w:val="000A4245"/>
    <w:rsid w:val="000A42E8"/>
    <w:rsid w:val="000A4421"/>
    <w:rsid w:val="000A4445"/>
    <w:rsid w:val="000A4518"/>
    <w:rsid w:val="000A45DD"/>
    <w:rsid w:val="000A465F"/>
    <w:rsid w:val="000A48E3"/>
    <w:rsid w:val="000A4929"/>
    <w:rsid w:val="000A4949"/>
    <w:rsid w:val="000A4AF0"/>
    <w:rsid w:val="000A4B01"/>
    <w:rsid w:val="000A4C9B"/>
    <w:rsid w:val="000A4D37"/>
    <w:rsid w:val="000A4D8F"/>
    <w:rsid w:val="000A4D94"/>
    <w:rsid w:val="000A4DF7"/>
    <w:rsid w:val="000A4E6B"/>
    <w:rsid w:val="000A4E82"/>
    <w:rsid w:val="000A4EB2"/>
    <w:rsid w:val="000A4FC0"/>
    <w:rsid w:val="000A509F"/>
    <w:rsid w:val="000A50ED"/>
    <w:rsid w:val="000A5151"/>
    <w:rsid w:val="000A518A"/>
    <w:rsid w:val="000A51C3"/>
    <w:rsid w:val="000A52AC"/>
    <w:rsid w:val="000A52D0"/>
    <w:rsid w:val="000A5380"/>
    <w:rsid w:val="000A557D"/>
    <w:rsid w:val="000A55D6"/>
    <w:rsid w:val="000A5624"/>
    <w:rsid w:val="000A578C"/>
    <w:rsid w:val="000A57F9"/>
    <w:rsid w:val="000A5815"/>
    <w:rsid w:val="000A5847"/>
    <w:rsid w:val="000A5855"/>
    <w:rsid w:val="000A591B"/>
    <w:rsid w:val="000A5A47"/>
    <w:rsid w:val="000A5B9F"/>
    <w:rsid w:val="000A5CB7"/>
    <w:rsid w:val="000A5D67"/>
    <w:rsid w:val="000A5D6B"/>
    <w:rsid w:val="000A5DD4"/>
    <w:rsid w:val="000A5ED2"/>
    <w:rsid w:val="000A601F"/>
    <w:rsid w:val="000A6093"/>
    <w:rsid w:val="000A60CA"/>
    <w:rsid w:val="000A61FB"/>
    <w:rsid w:val="000A62D9"/>
    <w:rsid w:val="000A6309"/>
    <w:rsid w:val="000A631B"/>
    <w:rsid w:val="000A63D4"/>
    <w:rsid w:val="000A640B"/>
    <w:rsid w:val="000A6427"/>
    <w:rsid w:val="000A650E"/>
    <w:rsid w:val="000A655E"/>
    <w:rsid w:val="000A657F"/>
    <w:rsid w:val="000A6586"/>
    <w:rsid w:val="000A65C3"/>
    <w:rsid w:val="000A66D1"/>
    <w:rsid w:val="000A66D8"/>
    <w:rsid w:val="000A66E4"/>
    <w:rsid w:val="000A6753"/>
    <w:rsid w:val="000A686F"/>
    <w:rsid w:val="000A69C5"/>
    <w:rsid w:val="000A6A66"/>
    <w:rsid w:val="000A6A71"/>
    <w:rsid w:val="000A6D08"/>
    <w:rsid w:val="000A6D41"/>
    <w:rsid w:val="000A6DFD"/>
    <w:rsid w:val="000A6E13"/>
    <w:rsid w:val="000A6E97"/>
    <w:rsid w:val="000A6F2D"/>
    <w:rsid w:val="000A7017"/>
    <w:rsid w:val="000A719C"/>
    <w:rsid w:val="000A7260"/>
    <w:rsid w:val="000A7355"/>
    <w:rsid w:val="000A73C3"/>
    <w:rsid w:val="000A74F8"/>
    <w:rsid w:val="000A7514"/>
    <w:rsid w:val="000A75E2"/>
    <w:rsid w:val="000A7617"/>
    <w:rsid w:val="000A7630"/>
    <w:rsid w:val="000A76A4"/>
    <w:rsid w:val="000A7723"/>
    <w:rsid w:val="000A7770"/>
    <w:rsid w:val="000A7800"/>
    <w:rsid w:val="000A7880"/>
    <w:rsid w:val="000A78BE"/>
    <w:rsid w:val="000A78F6"/>
    <w:rsid w:val="000A7915"/>
    <w:rsid w:val="000A7957"/>
    <w:rsid w:val="000A7ACF"/>
    <w:rsid w:val="000A7AE8"/>
    <w:rsid w:val="000A7B8E"/>
    <w:rsid w:val="000A7B9A"/>
    <w:rsid w:val="000A7C8D"/>
    <w:rsid w:val="000A7CDB"/>
    <w:rsid w:val="000A7D16"/>
    <w:rsid w:val="000A7D24"/>
    <w:rsid w:val="000A7F42"/>
    <w:rsid w:val="000A7F65"/>
    <w:rsid w:val="000B0063"/>
    <w:rsid w:val="000B011B"/>
    <w:rsid w:val="000B018B"/>
    <w:rsid w:val="000B018E"/>
    <w:rsid w:val="000B01D7"/>
    <w:rsid w:val="000B01DC"/>
    <w:rsid w:val="000B0247"/>
    <w:rsid w:val="000B02A8"/>
    <w:rsid w:val="000B03D1"/>
    <w:rsid w:val="000B049E"/>
    <w:rsid w:val="000B04B6"/>
    <w:rsid w:val="000B0567"/>
    <w:rsid w:val="000B059C"/>
    <w:rsid w:val="000B0601"/>
    <w:rsid w:val="000B0652"/>
    <w:rsid w:val="000B07BF"/>
    <w:rsid w:val="000B081E"/>
    <w:rsid w:val="000B088B"/>
    <w:rsid w:val="000B08EF"/>
    <w:rsid w:val="000B0907"/>
    <w:rsid w:val="000B0973"/>
    <w:rsid w:val="000B09FD"/>
    <w:rsid w:val="000B0ADD"/>
    <w:rsid w:val="000B0C86"/>
    <w:rsid w:val="000B0DD9"/>
    <w:rsid w:val="000B0E19"/>
    <w:rsid w:val="000B0E5D"/>
    <w:rsid w:val="000B0EC4"/>
    <w:rsid w:val="000B0EFD"/>
    <w:rsid w:val="000B0F90"/>
    <w:rsid w:val="000B0FE7"/>
    <w:rsid w:val="000B1013"/>
    <w:rsid w:val="000B10EE"/>
    <w:rsid w:val="000B10EF"/>
    <w:rsid w:val="000B11DB"/>
    <w:rsid w:val="000B1236"/>
    <w:rsid w:val="000B12B5"/>
    <w:rsid w:val="000B144E"/>
    <w:rsid w:val="000B14A5"/>
    <w:rsid w:val="000B14E6"/>
    <w:rsid w:val="000B16D4"/>
    <w:rsid w:val="000B16DB"/>
    <w:rsid w:val="000B173F"/>
    <w:rsid w:val="000B1798"/>
    <w:rsid w:val="000B17A0"/>
    <w:rsid w:val="000B17C1"/>
    <w:rsid w:val="000B1883"/>
    <w:rsid w:val="000B19B7"/>
    <w:rsid w:val="000B19D6"/>
    <w:rsid w:val="000B19ED"/>
    <w:rsid w:val="000B1ABB"/>
    <w:rsid w:val="000B1ADB"/>
    <w:rsid w:val="000B1AE9"/>
    <w:rsid w:val="000B1BEE"/>
    <w:rsid w:val="000B1C82"/>
    <w:rsid w:val="000B1C8A"/>
    <w:rsid w:val="000B1EA1"/>
    <w:rsid w:val="000B1F83"/>
    <w:rsid w:val="000B203B"/>
    <w:rsid w:val="000B2043"/>
    <w:rsid w:val="000B214B"/>
    <w:rsid w:val="000B216F"/>
    <w:rsid w:val="000B2515"/>
    <w:rsid w:val="000B2526"/>
    <w:rsid w:val="000B2700"/>
    <w:rsid w:val="000B278B"/>
    <w:rsid w:val="000B2800"/>
    <w:rsid w:val="000B2819"/>
    <w:rsid w:val="000B2840"/>
    <w:rsid w:val="000B2A57"/>
    <w:rsid w:val="000B2A8F"/>
    <w:rsid w:val="000B2AB9"/>
    <w:rsid w:val="000B2B0E"/>
    <w:rsid w:val="000B2BFE"/>
    <w:rsid w:val="000B2CB1"/>
    <w:rsid w:val="000B2F32"/>
    <w:rsid w:val="000B2F51"/>
    <w:rsid w:val="000B3068"/>
    <w:rsid w:val="000B3089"/>
    <w:rsid w:val="000B3107"/>
    <w:rsid w:val="000B31B8"/>
    <w:rsid w:val="000B320B"/>
    <w:rsid w:val="000B320D"/>
    <w:rsid w:val="000B325C"/>
    <w:rsid w:val="000B3308"/>
    <w:rsid w:val="000B330A"/>
    <w:rsid w:val="000B339D"/>
    <w:rsid w:val="000B3495"/>
    <w:rsid w:val="000B34A6"/>
    <w:rsid w:val="000B34D3"/>
    <w:rsid w:val="000B355A"/>
    <w:rsid w:val="000B3586"/>
    <w:rsid w:val="000B35AE"/>
    <w:rsid w:val="000B3637"/>
    <w:rsid w:val="000B36D1"/>
    <w:rsid w:val="000B3741"/>
    <w:rsid w:val="000B387F"/>
    <w:rsid w:val="000B38BF"/>
    <w:rsid w:val="000B394D"/>
    <w:rsid w:val="000B3CB3"/>
    <w:rsid w:val="000B3CF5"/>
    <w:rsid w:val="000B3D0C"/>
    <w:rsid w:val="000B3D3D"/>
    <w:rsid w:val="000B3DBE"/>
    <w:rsid w:val="000B3E07"/>
    <w:rsid w:val="000B3E40"/>
    <w:rsid w:val="000B3E98"/>
    <w:rsid w:val="000B3F55"/>
    <w:rsid w:val="000B3F77"/>
    <w:rsid w:val="000B3F9F"/>
    <w:rsid w:val="000B4054"/>
    <w:rsid w:val="000B4110"/>
    <w:rsid w:val="000B4240"/>
    <w:rsid w:val="000B42CC"/>
    <w:rsid w:val="000B4300"/>
    <w:rsid w:val="000B434F"/>
    <w:rsid w:val="000B4470"/>
    <w:rsid w:val="000B4533"/>
    <w:rsid w:val="000B476E"/>
    <w:rsid w:val="000B4A88"/>
    <w:rsid w:val="000B4B02"/>
    <w:rsid w:val="000B4D70"/>
    <w:rsid w:val="000B4E96"/>
    <w:rsid w:val="000B4F03"/>
    <w:rsid w:val="000B4F30"/>
    <w:rsid w:val="000B4F4A"/>
    <w:rsid w:val="000B504C"/>
    <w:rsid w:val="000B50A8"/>
    <w:rsid w:val="000B50E6"/>
    <w:rsid w:val="000B51C3"/>
    <w:rsid w:val="000B5225"/>
    <w:rsid w:val="000B549D"/>
    <w:rsid w:val="000B5562"/>
    <w:rsid w:val="000B55DD"/>
    <w:rsid w:val="000B560A"/>
    <w:rsid w:val="000B5657"/>
    <w:rsid w:val="000B56A5"/>
    <w:rsid w:val="000B5700"/>
    <w:rsid w:val="000B5732"/>
    <w:rsid w:val="000B5798"/>
    <w:rsid w:val="000B57B3"/>
    <w:rsid w:val="000B57D4"/>
    <w:rsid w:val="000B5828"/>
    <w:rsid w:val="000B5835"/>
    <w:rsid w:val="000B58AE"/>
    <w:rsid w:val="000B59A5"/>
    <w:rsid w:val="000B5B87"/>
    <w:rsid w:val="000B5BB1"/>
    <w:rsid w:val="000B5BCD"/>
    <w:rsid w:val="000B5DF9"/>
    <w:rsid w:val="000B5E47"/>
    <w:rsid w:val="000B5E9A"/>
    <w:rsid w:val="000B5EFA"/>
    <w:rsid w:val="000B5F1B"/>
    <w:rsid w:val="000B6008"/>
    <w:rsid w:val="000B6079"/>
    <w:rsid w:val="000B6085"/>
    <w:rsid w:val="000B617F"/>
    <w:rsid w:val="000B61C8"/>
    <w:rsid w:val="000B6212"/>
    <w:rsid w:val="000B6278"/>
    <w:rsid w:val="000B630E"/>
    <w:rsid w:val="000B6345"/>
    <w:rsid w:val="000B637D"/>
    <w:rsid w:val="000B6444"/>
    <w:rsid w:val="000B64E5"/>
    <w:rsid w:val="000B6534"/>
    <w:rsid w:val="000B66AF"/>
    <w:rsid w:val="000B689F"/>
    <w:rsid w:val="000B6BA8"/>
    <w:rsid w:val="000B6CB8"/>
    <w:rsid w:val="000B6CDE"/>
    <w:rsid w:val="000B6D39"/>
    <w:rsid w:val="000B6E66"/>
    <w:rsid w:val="000B6F4A"/>
    <w:rsid w:val="000B6F5F"/>
    <w:rsid w:val="000B6FDB"/>
    <w:rsid w:val="000B701C"/>
    <w:rsid w:val="000B706D"/>
    <w:rsid w:val="000B70E5"/>
    <w:rsid w:val="000B711B"/>
    <w:rsid w:val="000B718C"/>
    <w:rsid w:val="000B71AB"/>
    <w:rsid w:val="000B71EE"/>
    <w:rsid w:val="000B7217"/>
    <w:rsid w:val="000B727F"/>
    <w:rsid w:val="000B72A3"/>
    <w:rsid w:val="000B7369"/>
    <w:rsid w:val="000B74A1"/>
    <w:rsid w:val="000B74B9"/>
    <w:rsid w:val="000B75C6"/>
    <w:rsid w:val="000B7658"/>
    <w:rsid w:val="000B76DF"/>
    <w:rsid w:val="000B76E3"/>
    <w:rsid w:val="000B772A"/>
    <w:rsid w:val="000B785E"/>
    <w:rsid w:val="000B78D9"/>
    <w:rsid w:val="000B7BF7"/>
    <w:rsid w:val="000B7D28"/>
    <w:rsid w:val="000B7DD1"/>
    <w:rsid w:val="000B7E49"/>
    <w:rsid w:val="000B7E77"/>
    <w:rsid w:val="000BEA79"/>
    <w:rsid w:val="000C00A7"/>
    <w:rsid w:val="000C0181"/>
    <w:rsid w:val="000C025D"/>
    <w:rsid w:val="000C031C"/>
    <w:rsid w:val="000C03A1"/>
    <w:rsid w:val="000C04E2"/>
    <w:rsid w:val="000C0546"/>
    <w:rsid w:val="000C059A"/>
    <w:rsid w:val="000C0661"/>
    <w:rsid w:val="000C0677"/>
    <w:rsid w:val="000C0729"/>
    <w:rsid w:val="000C0759"/>
    <w:rsid w:val="000C07A8"/>
    <w:rsid w:val="000C07FC"/>
    <w:rsid w:val="000C0858"/>
    <w:rsid w:val="000C08A4"/>
    <w:rsid w:val="000C08B2"/>
    <w:rsid w:val="000C08DD"/>
    <w:rsid w:val="000C0965"/>
    <w:rsid w:val="000C09B6"/>
    <w:rsid w:val="000C0A0B"/>
    <w:rsid w:val="000C0BDD"/>
    <w:rsid w:val="000C0BDE"/>
    <w:rsid w:val="000C0C60"/>
    <w:rsid w:val="000C0D99"/>
    <w:rsid w:val="000C0EC1"/>
    <w:rsid w:val="000C0EE1"/>
    <w:rsid w:val="000C0EE4"/>
    <w:rsid w:val="000C1013"/>
    <w:rsid w:val="000C1084"/>
    <w:rsid w:val="000C11B4"/>
    <w:rsid w:val="000C11F8"/>
    <w:rsid w:val="000C1294"/>
    <w:rsid w:val="000C1304"/>
    <w:rsid w:val="000C1349"/>
    <w:rsid w:val="000C13DC"/>
    <w:rsid w:val="000C1414"/>
    <w:rsid w:val="000C14E2"/>
    <w:rsid w:val="000C14EB"/>
    <w:rsid w:val="000C1547"/>
    <w:rsid w:val="000C1558"/>
    <w:rsid w:val="000C15ED"/>
    <w:rsid w:val="000C15F3"/>
    <w:rsid w:val="000C1667"/>
    <w:rsid w:val="000C1679"/>
    <w:rsid w:val="000C17E4"/>
    <w:rsid w:val="000C1805"/>
    <w:rsid w:val="000C1817"/>
    <w:rsid w:val="000C18B3"/>
    <w:rsid w:val="000C18B4"/>
    <w:rsid w:val="000C1919"/>
    <w:rsid w:val="000C1ACC"/>
    <w:rsid w:val="000C1AEE"/>
    <w:rsid w:val="000C1B20"/>
    <w:rsid w:val="000C1BC7"/>
    <w:rsid w:val="000C1C43"/>
    <w:rsid w:val="000C1CEF"/>
    <w:rsid w:val="000C1D01"/>
    <w:rsid w:val="000C1D48"/>
    <w:rsid w:val="000C1E0D"/>
    <w:rsid w:val="000C1E25"/>
    <w:rsid w:val="000C1E86"/>
    <w:rsid w:val="000C2178"/>
    <w:rsid w:val="000C230C"/>
    <w:rsid w:val="000C2352"/>
    <w:rsid w:val="000C2371"/>
    <w:rsid w:val="000C237A"/>
    <w:rsid w:val="000C23E0"/>
    <w:rsid w:val="000C2409"/>
    <w:rsid w:val="000C240F"/>
    <w:rsid w:val="000C251A"/>
    <w:rsid w:val="000C257D"/>
    <w:rsid w:val="000C2761"/>
    <w:rsid w:val="000C27DC"/>
    <w:rsid w:val="000C28A5"/>
    <w:rsid w:val="000C2938"/>
    <w:rsid w:val="000C2B0B"/>
    <w:rsid w:val="000C2BF8"/>
    <w:rsid w:val="000C2C3E"/>
    <w:rsid w:val="000C2D5D"/>
    <w:rsid w:val="000C2D64"/>
    <w:rsid w:val="000C2DCA"/>
    <w:rsid w:val="000C2DF4"/>
    <w:rsid w:val="000C2E3D"/>
    <w:rsid w:val="000C2E9B"/>
    <w:rsid w:val="000C2F6D"/>
    <w:rsid w:val="000C2FD6"/>
    <w:rsid w:val="000C2FE4"/>
    <w:rsid w:val="000C2FEC"/>
    <w:rsid w:val="000C304A"/>
    <w:rsid w:val="000C3055"/>
    <w:rsid w:val="000C30DC"/>
    <w:rsid w:val="000C313D"/>
    <w:rsid w:val="000C31BB"/>
    <w:rsid w:val="000C3245"/>
    <w:rsid w:val="000C3357"/>
    <w:rsid w:val="000C33D4"/>
    <w:rsid w:val="000C347B"/>
    <w:rsid w:val="000C3497"/>
    <w:rsid w:val="000C3498"/>
    <w:rsid w:val="000C34A8"/>
    <w:rsid w:val="000C3615"/>
    <w:rsid w:val="000C3659"/>
    <w:rsid w:val="000C3666"/>
    <w:rsid w:val="000C36F4"/>
    <w:rsid w:val="000C37FB"/>
    <w:rsid w:val="000C37FD"/>
    <w:rsid w:val="000C3803"/>
    <w:rsid w:val="000C389E"/>
    <w:rsid w:val="000C390A"/>
    <w:rsid w:val="000C395A"/>
    <w:rsid w:val="000C39B7"/>
    <w:rsid w:val="000C3A86"/>
    <w:rsid w:val="000C3AC4"/>
    <w:rsid w:val="000C3AD9"/>
    <w:rsid w:val="000C3B32"/>
    <w:rsid w:val="000C3B94"/>
    <w:rsid w:val="000C3BA7"/>
    <w:rsid w:val="000C3BAF"/>
    <w:rsid w:val="000C3DFF"/>
    <w:rsid w:val="000C3E1D"/>
    <w:rsid w:val="000C4008"/>
    <w:rsid w:val="000C40A7"/>
    <w:rsid w:val="000C4137"/>
    <w:rsid w:val="000C416E"/>
    <w:rsid w:val="000C4178"/>
    <w:rsid w:val="000C4245"/>
    <w:rsid w:val="000C4326"/>
    <w:rsid w:val="000C4363"/>
    <w:rsid w:val="000C4398"/>
    <w:rsid w:val="000C443B"/>
    <w:rsid w:val="000C4447"/>
    <w:rsid w:val="000C444E"/>
    <w:rsid w:val="000C44F0"/>
    <w:rsid w:val="000C44F8"/>
    <w:rsid w:val="000C4676"/>
    <w:rsid w:val="000C4742"/>
    <w:rsid w:val="000C478F"/>
    <w:rsid w:val="000C4877"/>
    <w:rsid w:val="000C488B"/>
    <w:rsid w:val="000C48F3"/>
    <w:rsid w:val="000C4974"/>
    <w:rsid w:val="000C4AB6"/>
    <w:rsid w:val="000C4BE2"/>
    <w:rsid w:val="000C4C0A"/>
    <w:rsid w:val="000C4CAD"/>
    <w:rsid w:val="000C4D00"/>
    <w:rsid w:val="000C4D05"/>
    <w:rsid w:val="000C4D73"/>
    <w:rsid w:val="000C4DD8"/>
    <w:rsid w:val="000C4F9B"/>
    <w:rsid w:val="000C4FFE"/>
    <w:rsid w:val="000C5166"/>
    <w:rsid w:val="000C53B1"/>
    <w:rsid w:val="000C5400"/>
    <w:rsid w:val="000C5413"/>
    <w:rsid w:val="000C54FC"/>
    <w:rsid w:val="000C5512"/>
    <w:rsid w:val="000C55BE"/>
    <w:rsid w:val="000C5611"/>
    <w:rsid w:val="000C5684"/>
    <w:rsid w:val="000C56A4"/>
    <w:rsid w:val="000C56BC"/>
    <w:rsid w:val="000C574A"/>
    <w:rsid w:val="000C574C"/>
    <w:rsid w:val="000C5813"/>
    <w:rsid w:val="000C5898"/>
    <w:rsid w:val="000C5AB9"/>
    <w:rsid w:val="000C5B0E"/>
    <w:rsid w:val="000C5B7B"/>
    <w:rsid w:val="000C5CA1"/>
    <w:rsid w:val="000C5CCD"/>
    <w:rsid w:val="000C5DA1"/>
    <w:rsid w:val="000C5F3E"/>
    <w:rsid w:val="000C60C8"/>
    <w:rsid w:val="000C6110"/>
    <w:rsid w:val="000C6150"/>
    <w:rsid w:val="000C61B3"/>
    <w:rsid w:val="000C61C3"/>
    <w:rsid w:val="000C61EE"/>
    <w:rsid w:val="000C61F6"/>
    <w:rsid w:val="000C620E"/>
    <w:rsid w:val="000C6296"/>
    <w:rsid w:val="000C62B9"/>
    <w:rsid w:val="000C63EF"/>
    <w:rsid w:val="000C6466"/>
    <w:rsid w:val="000C666E"/>
    <w:rsid w:val="000C6778"/>
    <w:rsid w:val="000C68BF"/>
    <w:rsid w:val="000C69AF"/>
    <w:rsid w:val="000C6C14"/>
    <w:rsid w:val="000C6C3F"/>
    <w:rsid w:val="000C6C42"/>
    <w:rsid w:val="000C6D38"/>
    <w:rsid w:val="000C704C"/>
    <w:rsid w:val="000C719A"/>
    <w:rsid w:val="000C721C"/>
    <w:rsid w:val="000C72EE"/>
    <w:rsid w:val="000C7366"/>
    <w:rsid w:val="000C73CF"/>
    <w:rsid w:val="000C748C"/>
    <w:rsid w:val="000C74A3"/>
    <w:rsid w:val="000C74E4"/>
    <w:rsid w:val="000C764A"/>
    <w:rsid w:val="000C76CA"/>
    <w:rsid w:val="000C76D3"/>
    <w:rsid w:val="000C76DE"/>
    <w:rsid w:val="000C7716"/>
    <w:rsid w:val="000C77AE"/>
    <w:rsid w:val="000C784B"/>
    <w:rsid w:val="000C786E"/>
    <w:rsid w:val="000C78C6"/>
    <w:rsid w:val="000C78E1"/>
    <w:rsid w:val="000C7920"/>
    <w:rsid w:val="000C794E"/>
    <w:rsid w:val="000C7A21"/>
    <w:rsid w:val="000C7BFD"/>
    <w:rsid w:val="000C7C82"/>
    <w:rsid w:val="000C7DF0"/>
    <w:rsid w:val="000C7E46"/>
    <w:rsid w:val="000C7EAD"/>
    <w:rsid w:val="000C7F47"/>
    <w:rsid w:val="000D008E"/>
    <w:rsid w:val="000D02D0"/>
    <w:rsid w:val="000D0305"/>
    <w:rsid w:val="000D0359"/>
    <w:rsid w:val="000D03C4"/>
    <w:rsid w:val="000D03C8"/>
    <w:rsid w:val="000D0706"/>
    <w:rsid w:val="000D0841"/>
    <w:rsid w:val="000D08C0"/>
    <w:rsid w:val="000D09F6"/>
    <w:rsid w:val="000D0ABB"/>
    <w:rsid w:val="000D0B95"/>
    <w:rsid w:val="000D0C15"/>
    <w:rsid w:val="000D0D0C"/>
    <w:rsid w:val="000D0DA1"/>
    <w:rsid w:val="000D0E90"/>
    <w:rsid w:val="000D0F33"/>
    <w:rsid w:val="000D10F1"/>
    <w:rsid w:val="000D1127"/>
    <w:rsid w:val="000D1190"/>
    <w:rsid w:val="000D11CD"/>
    <w:rsid w:val="000D11FE"/>
    <w:rsid w:val="000D1333"/>
    <w:rsid w:val="000D1427"/>
    <w:rsid w:val="000D14B0"/>
    <w:rsid w:val="000D14BA"/>
    <w:rsid w:val="000D14D3"/>
    <w:rsid w:val="000D14DE"/>
    <w:rsid w:val="000D14DF"/>
    <w:rsid w:val="000D15C1"/>
    <w:rsid w:val="000D165A"/>
    <w:rsid w:val="000D1661"/>
    <w:rsid w:val="000D1751"/>
    <w:rsid w:val="000D1764"/>
    <w:rsid w:val="000D1813"/>
    <w:rsid w:val="000D196F"/>
    <w:rsid w:val="000D1988"/>
    <w:rsid w:val="000D1A80"/>
    <w:rsid w:val="000D1BB9"/>
    <w:rsid w:val="000D1BCC"/>
    <w:rsid w:val="000D1C8E"/>
    <w:rsid w:val="000D1DD1"/>
    <w:rsid w:val="000D1DDC"/>
    <w:rsid w:val="000D1E13"/>
    <w:rsid w:val="000D1EE8"/>
    <w:rsid w:val="000D2079"/>
    <w:rsid w:val="000D20BC"/>
    <w:rsid w:val="000D219D"/>
    <w:rsid w:val="000D21F9"/>
    <w:rsid w:val="000D22C4"/>
    <w:rsid w:val="000D2357"/>
    <w:rsid w:val="000D2451"/>
    <w:rsid w:val="000D250F"/>
    <w:rsid w:val="000D2559"/>
    <w:rsid w:val="000D2640"/>
    <w:rsid w:val="000D277F"/>
    <w:rsid w:val="000D279D"/>
    <w:rsid w:val="000D290E"/>
    <w:rsid w:val="000D2949"/>
    <w:rsid w:val="000D298D"/>
    <w:rsid w:val="000D2A25"/>
    <w:rsid w:val="000D2A62"/>
    <w:rsid w:val="000D2A8B"/>
    <w:rsid w:val="000D2AF9"/>
    <w:rsid w:val="000D2D15"/>
    <w:rsid w:val="000D2D81"/>
    <w:rsid w:val="000D2D99"/>
    <w:rsid w:val="000D2ED1"/>
    <w:rsid w:val="000D2EE8"/>
    <w:rsid w:val="000D2F0C"/>
    <w:rsid w:val="000D2F40"/>
    <w:rsid w:val="000D2FB3"/>
    <w:rsid w:val="000D2FE0"/>
    <w:rsid w:val="000D30D6"/>
    <w:rsid w:val="000D3121"/>
    <w:rsid w:val="000D318D"/>
    <w:rsid w:val="000D354E"/>
    <w:rsid w:val="000D358F"/>
    <w:rsid w:val="000D360B"/>
    <w:rsid w:val="000D368D"/>
    <w:rsid w:val="000D37F2"/>
    <w:rsid w:val="000D380E"/>
    <w:rsid w:val="000D39C8"/>
    <w:rsid w:val="000D3A18"/>
    <w:rsid w:val="000D3B26"/>
    <w:rsid w:val="000D3BDE"/>
    <w:rsid w:val="000D3C31"/>
    <w:rsid w:val="000D3D26"/>
    <w:rsid w:val="000D3D4C"/>
    <w:rsid w:val="000D3F22"/>
    <w:rsid w:val="000D3F35"/>
    <w:rsid w:val="000D3F93"/>
    <w:rsid w:val="000D400B"/>
    <w:rsid w:val="000D4043"/>
    <w:rsid w:val="000D4045"/>
    <w:rsid w:val="000D418F"/>
    <w:rsid w:val="000D43F5"/>
    <w:rsid w:val="000D449A"/>
    <w:rsid w:val="000D44E6"/>
    <w:rsid w:val="000D44FB"/>
    <w:rsid w:val="000D459D"/>
    <w:rsid w:val="000D46CA"/>
    <w:rsid w:val="000D4765"/>
    <w:rsid w:val="000D4821"/>
    <w:rsid w:val="000D4882"/>
    <w:rsid w:val="000D488C"/>
    <w:rsid w:val="000D49E7"/>
    <w:rsid w:val="000D4A38"/>
    <w:rsid w:val="000D4B0B"/>
    <w:rsid w:val="000D4B82"/>
    <w:rsid w:val="000D4BF4"/>
    <w:rsid w:val="000D4CDE"/>
    <w:rsid w:val="000D4D01"/>
    <w:rsid w:val="000D4D27"/>
    <w:rsid w:val="000D4D31"/>
    <w:rsid w:val="000D4E9E"/>
    <w:rsid w:val="000D4EB0"/>
    <w:rsid w:val="000D4EC2"/>
    <w:rsid w:val="000D4ED5"/>
    <w:rsid w:val="000D4F24"/>
    <w:rsid w:val="000D5099"/>
    <w:rsid w:val="000D50AC"/>
    <w:rsid w:val="000D51B7"/>
    <w:rsid w:val="000D54BF"/>
    <w:rsid w:val="000D558F"/>
    <w:rsid w:val="000D55DD"/>
    <w:rsid w:val="000D569A"/>
    <w:rsid w:val="000D56DB"/>
    <w:rsid w:val="000D576D"/>
    <w:rsid w:val="000D5840"/>
    <w:rsid w:val="000D5845"/>
    <w:rsid w:val="000D5883"/>
    <w:rsid w:val="000D588A"/>
    <w:rsid w:val="000D58A5"/>
    <w:rsid w:val="000D59EA"/>
    <w:rsid w:val="000D5C8C"/>
    <w:rsid w:val="000D5CC7"/>
    <w:rsid w:val="000D5CEB"/>
    <w:rsid w:val="000D5CF4"/>
    <w:rsid w:val="000D5D25"/>
    <w:rsid w:val="000D5D4B"/>
    <w:rsid w:val="000D5DDE"/>
    <w:rsid w:val="000D607A"/>
    <w:rsid w:val="000D6084"/>
    <w:rsid w:val="000D618E"/>
    <w:rsid w:val="000D63A9"/>
    <w:rsid w:val="000D63F7"/>
    <w:rsid w:val="000D6411"/>
    <w:rsid w:val="000D646B"/>
    <w:rsid w:val="000D65D1"/>
    <w:rsid w:val="000D65F5"/>
    <w:rsid w:val="000D69A3"/>
    <w:rsid w:val="000D69A9"/>
    <w:rsid w:val="000D6BFA"/>
    <w:rsid w:val="000D6CE3"/>
    <w:rsid w:val="000D6D99"/>
    <w:rsid w:val="000D6E20"/>
    <w:rsid w:val="000D6E3F"/>
    <w:rsid w:val="000D6F17"/>
    <w:rsid w:val="000D6F20"/>
    <w:rsid w:val="000D704D"/>
    <w:rsid w:val="000D707E"/>
    <w:rsid w:val="000D7142"/>
    <w:rsid w:val="000D7212"/>
    <w:rsid w:val="000D728D"/>
    <w:rsid w:val="000D729C"/>
    <w:rsid w:val="000D72AF"/>
    <w:rsid w:val="000D731A"/>
    <w:rsid w:val="000D744D"/>
    <w:rsid w:val="000D74D5"/>
    <w:rsid w:val="000D7571"/>
    <w:rsid w:val="000D76E3"/>
    <w:rsid w:val="000D77A6"/>
    <w:rsid w:val="000D7802"/>
    <w:rsid w:val="000D7A0B"/>
    <w:rsid w:val="000D7A66"/>
    <w:rsid w:val="000D7AB9"/>
    <w:rsid w:val="000D7B06"/>
    <w:rsid w:val="000D7BCC"/>
    <w:rsid w:val="000D7CB5"/>
    <w:rsid w:val="000D7E0C"/>
    <w:rsid w:val="000D7E60"/>
    <w:rsid w:val="000E0050"/>
    <w:rsid w:val="000E0052"/>
    <w:rsid w:val="000E006A"/>
    <w:rsid w:val="000E03B9"/>
    <w:rsid w:val="000E03F4"/>
    <w:rsid w:val="000E0519"/>
    <w:rsid w:val="000E0535"/>
    <w:rsid w:val="000E0640"/>
    <w:rsid w:val="000E073D"/>
    <w:rsid w:val="000E07B1"/>
    <w:rsid w:val="000E0802"/>
    <w:rsid w:val="000E0830"/>
    <w:rsid w:val="000E08F9"/>
    <w:rsid w:val="000E0968"/>
    <w:rsid w:val="000E09CB"/>
    <w:rsid w:val="000E09F2"/>
    <w:rsid w:val="000E0A89"/>
    <w:rsid w:val="000E0B80"/>
    <w:rsid w:val="000E0CB0"/>
    <w:rsid w:val="000E0D0D"/>
    <w:rsid w:val="000E0DD0"/>
    <w:rsid w:val="000E0E3F"/>
    <w:rsid w:val="000E0EC3"/>
    <w:rsid w:val="000E0FC3"/>
    <w:rsid w:val="000E0FDF"/>
    <w:rsid w:val="000E104A"/>
    <w:rsid w:val="000E10CC"/>
    <w:rsid w:val="000E11D5"/>
    <w:rsid w:val="000E1361"/>
    <w:rsid w:val="000E136F"/>
    <w:rsid w:val="000E138F"/>
    <w:rsid w:val="000E13BA"/>
    <w:rsid w:val="000E1463"/>
    <w:rsid w:val="000E1511"/>
    <w:rsid w:val="000E152F"/>
    <w:rsid w:val="000E16B7"/>
    <w:rsid w:val="000E171B"/>
    <w:rsid w:val="000E1724"/>
    <w:rsid w:val="000E17F2"/>
    <w:rsid w:val="000E1842"/>
    <w:rsid w:val="000E1891"/>
    <w:rsid w:val="000E1921"/>
    <w:rsid w:val="000E1961"/>
    <w:rsid w:val="000E19EE"/>
    <w:rsid w:val="000E19F3"/>
    <w:rsid w:val="000E1B69"/>
    <w:rsid w:val="000E1B9F"/>
    <w:rsid w:val="000E1D7F"/>
    <w:rsid w:val="000E1DA8"/>
    <w:rsid w:val="000E1E01"/>
    <w:rsid w:val="000E1E0F"/>
    <w:rsid w:val="000E1EBA"/>
    <w:rsid w:val="000E1F2C"/>
    <w:rsid w:val="000E2107"/>
    <w:rsid w:val="000E2147"/>
    <w:rsid w:val="000E216D"/>
    <w:rsid w:val="000E2175"/>
    <w:rsid w:val="000E2189"/>
    <w:rsid w:val="000E22F8"/>
    <w:rsid w:val="000E23BD"/>
    <w:rsid w:val="000E2421"/>
    <w:rsid w:val="000E252D"/>
    <w:rsid w:val="000E2680"/>
    <w:rsid w:val="000E26C8"/>
    <w:rsid w:val="000E2848"/>
    <w:rsid w:val="000E28BB"/>
    <w:rsid w:val="000E291C"/>
    <w:rsid w:val="000E295E"/>
    <w:rsid w:val="000E295F"/>
    <w:rsid w:val="000E2B70"/>
    <w:rsid w:val="000E2BA4"/>
    <w:rsid w:val="000E2BBC"/>
    <w:rsid w:val="000E2BBF"/>
    <w:rsid w:val="000E2C60"/>
    <w:rsid w:val="000E2D55"/>
    <w:rsid w:val="000E2D93"/>
    <w:rsid w:val="000E2E92"/>
    <w:rsid w:val="000E2EC2"/>
    <w:rsid w:val="000E2EFF"/>
    <w:rsid w:val="000E2FCD"/>
    <w:rsid w:val="000E3079"/>
    <w:rsid w:val="000E3092"/>
    <w:rsid w:val="000E314B"/>
    <w:rsid w:val="000E3182"/>
    <w:rsid w:val="000E318E"/>
    <w:rsid w:val="000E321A"/>
    <w:rsid w:val="000E326B"/>
    <w:rsid w:val="000E32C8"/>
    <w:rsid w:val="000E33B8"/>
    <w:rsid w:val="000E33EB"/>
    <w:rsid w:val="000E352A"/>
    <w:rsid w:val="000E3540"/>
    <w:rsid w:val="000E3597"/>
    <w:rsid w:val="000E3646"/>
    <w:rsid w:val="000E36E9"/>
    <w:rsid w:val="000E373A"/>
    <w:rsid w:val="000E37D6"/>
    <w:rsid w:val="000E38D9"/>
    <w:rsid w:val="000E39CF"/>
    <w:rsid w:val="000E3AC9"/>
    <w:rsid w:val="000E3D2B"/>
    <w:rsid w:val="000E3D4C"/>
    <w:rsid w:val="000E3D79"/>
    <w:rsid w:val="000E3DC4"/>
    <w:rsid w:val="000E3E84"/>
    <w:rsid w:val="000E3E90"/>
    <w:rsid w:val="000E3EA9"/>
    <w:rsid w:val="000E4080"/>
    <w:rsid w:val="000E4167"/>
    <w:rsid w:val="000E41BC"/>
    <w:rsid w:val="000E41F2"/>
    <w:rsid w:val="000E4214"/>
    <w:rsid w:val="000E42C7"/>
    <w:rsid w:val="000E4363"/>
    <w:rsid w:val="000E4430"/>
    <w:rsid w:val="000E444E"/>
    <w:rsid w:val="000E448B"/>
    <w:rsid w:val="000E455B"/>
    <w:rsid w:val="000E463A"/>
    <w:rsid w:val="000E465B"/>
    <w:rsid w:val="000E46A0"/>
    <w:rsid w:val="000E46F0"/>
    <w:rsid w:val="000E470F"/>
    <w:rsid w:val="000E4776"/>
    <w:rsid w:val="000E47E2"/>
    <w:rsid w:val="000E4858"/>
    <w:rsid w:val="000E48A0"/>
    <w:rsid w:val="000E48BB"/>
    <w:rsid w:val="000E49C0"/>
    <w:rsid w:val="000E4A06"/>
    <w:rsid w:val="000E4CA1"/>
    <w:rsid w:val="000E4D03"/>
    <w:rsid w:val="000E4D6E"/>
    <w:rsid w:val="000E4E23"/>
    <w:rsid w:val="000E4FBB"/>
    <w:rsid w:val="000E51C9"/>
    <w:rsid w:val="000E5201"/>
    <w:rsid w:val="000E524B"/>
    <w:rsid w:val="000E5336"/>
    <w:rsid w:val="000E541E"/>
    <w:rsid w:val="000E5477"/>
    <w:rsid w:val="000E5582"/>
    <w:rsid w:val="000E55BF"/>
    <w:rsid w:val="000E5615"/>
    <w:rsid w:val="000E5646"/>
    <w:rsid w:val="000E56CE"/>
    <w:rsid w:val="000E56D9"/>
    <w:rsid w:val="000E5797"/>
    <w:rsid w:val="000E579E"/>
    <w:rsid w:val="000E57AB"/>
    <w:rsid w:val="000E5843"/>
    <w:rsid w:val="000E5898"/>
    <w:rsid w:val="000E58B3"/>
    <w:rsid w:val="000E58C9"/>
    <w:rsid w:val="000E58D5"/>
    <w:rsid w:val="000E593C"/>
    <w:rsid w:val="000E5ADB"/>
    <w:rsid w:val="000E5BC5"/>
    <w:rsid w:val="000E5C0A"/>
    <w:rsid w:val="000E5C30"/>
    <w:rsid w:val="000E5D1C"/>
    <w:rsid w:val="000E5D3E"/>
    <w:rsid w:val="000E5EA4"/>
    <w:rsid w:val="000E5F2A"/>
    <w:rsid w:val="000E5F4C"/>
    <w:rsid w:val="000E5F6E"/>
    <w:rsid w:val="000E608E"/>
    <w:rsid w:val="000E60D1"/>
    <w:rsid w:val="000E60FC"/>
    <w:rsid w:val="000E6118"/>
    <w:rsid w:val="000E6133"/>
    <w:rsid w:val="000E62FB"/>
    <w:rsid w:val="000E6328"/>
    <w:rsid w:val="000E6339"/>
    <w:rsid w:val="000E6360"/>
    <w:rsid w:val="000E643F"/>
    <w:rsid w:val="000E649C"/>
    <w:rsid w:val="000E65A9"/>
    <w:rsid w:val="000E65F7"/>
    <w:rsid w:val="000E6654"/>
    <w:rsid w:val="000E66D7"/>
    <w:rsid w:val="000E66DA"/>
    <w:rsid w:val="000E6776"/>
    <w:rsid w:val="000E67E6"/>
    <w:rsid w:val="000E6821"/>
    <w:rsid w:val="000E6945"/>
    <w:rsid w:val="000E69C5"/>
    <w:rsid w:val="000E6A1E"/>
    <w:rsid w:val="000E6A25"/>
    <w:rsid w:val="000E6A32"/>
    <w:rsid w:val="000E6BE7"/>
    <w:rsid w:val="000E6C10"/>
    <w:rsid w:val="000E6C3D"/>
    <w:rsid w:val="000E6D33"/>
    <w:rsid w:val="000E6D4B"/>
    <w:rsid w:val="000E6D71"/>
    <w:rsid w:val="000E6E3C"/>
    <w:rsid w:val="000E6EE1"/>
    <w:rsid w:val="000E6F3A"/>
    <w:rsid w:val="000E6F3B"/>
    <w:rsid w:val="000E6F78"/>
    <w:rsid w:val="000E711C"/>
    <w:rsid w:val="000E7167"/>
    <w:rsid w:val="000E7336"/>
    <w:rsid w:val="000E73EE"/>
    <w:rsid w:val="000E74AF"/>
    <w:rsid w:val="000E751A"/>
    <w:rsid w:val="000E75DF"/>
    <w:rsid w:val="000E75E5"/>
    <w:rsid w:val="000E7623"/>
    <w:rsid w:val="000E7688"/>
    <w:rsid w:val="000E76A0"/>
    <w:rsid w:val="000E76B3"/>
    <w:rsid w:val="000E77E1"/>
    <w:rsid w:val="000E7833"/>
    <w:rsid w:val="000E78A0"/>
    <w:rsid w:val="000E7944"/>
    <w:rsid w:val="000E797B"/>
    <w:rsid w:val="000E7A2B"/>
    <w:rsid w:val="000E7AD2"/>
    <w:rsid w:val="000E7B22"/>
    <w:rsid w:val="000E7B27"/>
    <w:rsid w:val="000E7C39"/>
    <w:rsid w:val="000E7C6E"/>
    <w:rsid w:val="000E7D27"/>
    <w:rsid w:val="000E7E25"/>
    <w:rsid w:val="000E7E34"/>
    <w:rsid w:val="000E7E69"/>
    <w:rsid w:val="000E7F4D"/>
    <w:rsid w:val="000E7FBF"/>
    <w:rsid w:val="000E7FE7"/>
    <w:rsid w:val="000E7FFC"/>
    <w:rsid w:val="000F00C0"/>
    <w:rsid w:val="000F012F"/>
    <w:rsid w:val="000F0147"/>
    <w:rsid w:val="000F0182"/>
    <w:rsid w:val="000F01A3"/>
    <w:rsid w:val="000F055B"/>
    <w:rsid w:val="000F05C7"/>
    <w:rsid w:val="000F06BD"/>
    <w:rsid w:val="000F07BF"/>
    <w:rsid w:val="000F0807"/>
    <w:rsid w:val="000F0818"/>
    <w:rsid w:val="000F0849"/>
    <w:rsid w:val="000F09C9"/>
    <w:rsid w:val="000F0AA9"/>
    <w:rsid w:val="000F0AE6"/>
    <w:rsid w:val="000F0AEA"/>
    <w:rsid w:val="000F0B0C"/>
    <w:rsid w:val="000F0C36"/>
    <w:rsid w:val="000F0C66"/>
    <w:rsid w:val="000F0C7B"/>
    <w:rsid w:val="000F0E47"/>
    <w:rsid w:val="000F0E9D"/>
    <w:rsid w:val="000F0FD6"/>
    <w:rsid w:val="000F108C"/>
    <w:rsid w:val="000F130F"/>
    <w:rsid w:val="000F1355"/>
    <w:rsid w:val="000F1397"/>
    <w:rsid w:val="000F139F"/>
    <w:rsid w:val="000F145A"/>
    <w:rsid w:val="000F14EB"/>
    <w:rsid w:val="000F151F"/>
    <w:rsid w:val="000F15CE"/>
    <w:rsid w:val="000F1720"/>
    <w:rsid w:val="000F17BB"/>
    <w:rsid w:val="000F1826"/>
    <w:rsid w:val="000F1996"/>
    <w:rsid w:val="000F19C8"/>
    <w:rsid w:val="000F1A84"/>
    <w:rsid w:val="000F1B1F"/>
    <w:rsid w:val="000F1B53"/>
    <w:rsid w:val="000F1BEF"/>
    <w:rsid w:val="000F1BF3"/>
    <w:rsid w:val="000F1CC8"/>
    <w:rsid w:val="000F1DB8"/>
    <w:rsid w:val="000F1E49"/>
    <w:rsid w:val="000F1E57"/>
    <w:rsid w:val="000F1F5A"/>
    <w:rsid w:val="000F1F7A"/>
    <w:rsid w:val="000F204C"/>
    <w:rsid w:val="000F2156"/>
    <w:rsid w:val="000F2183"/>
    <w:rsid w:val="000F21A2"/>
    <w:rsid w:val="000F21C8"/>
    <w:rsid w:val="000F21F4"/>
    <w:rsid w:val="000F2211"/>
    <w:rsid w:val="000F22AA"/>
    <w:rsid w:val="000F2329"/>
    <w:rsid w:val="000F2351"/>
    <w:rsid w:val="000F2398"/>
    <w:rsid w:val="000F244B"/>
    <w:rsid w:val="000F2462"/>
    <w:rsid w:val="000F2471"/>
    <w:rsid w:val="000F247C"/>
    <w:rsid w:val="000F24B3"/>
    <w:rsid w:val="000F24D7"/>
    <w:rsid w:val="000F2506"/>
    <w:rsid w:val="000F25E9"/>
    <w:rsid w:val="000F25F5"/>
    <w:rsid w:val="000F2615"/>
    <w:rsid w:val="000F26FB"/>
    <w:rsid w:val="000F29B5"/>
    <w:rsid w:val="000F2A3B"/>
    <w:rsid w:val="000F2A72"/>
    <w:rsid w:val="000F2AC2"/>
    <w:rsid w:val="000F2BF6"/>
    <w:rsid w:val="000F2C1C"/>
    <w:rsid w:val="000F2C63"/>
    <w:rsid w:val="000F2CC9"/>
    <w:rsid w:val="000F2D13"/>
    <w:rsid w:val="000F2DC8"/>
    <w:rsid w:val="000F2ED8"/>
    <w:rsid w:val="000F2F3D"/>
    <w:rsid w:val="000F3035"/>
    <w:rsid w:val="000F305F"/>
    <w:rsid w:val="000F318B"/>
    <w:rsid w:val="000F31A4"/>
    <w:rsid w:val="000F3237"/>
    <w:rsid w:val="000F3306"/>
    <w:rsid w:val="000F33E0"/>
    <w:rsid w:val="000F34ED"/>
    <w:rsid w:val="000F35D0"/>
    <w:rsid w:val="000F35DA"/>
    <w:rsid w:val="000F35DB"/>
    <w:rsid w:val="000F380E"/>
    <w:rsid w:val="000F3E54"/>
    <w:rsid w:val="000F3E90"/>
    <w:rsid w:val="000F3F12"/>
    <w:rsid w:val="000F400E"/>
    <w:rsid w:val="000F41D9"/>
    <w:rsid w:val="000F42F1"/>
    <w:rsid w:val="000F42FA"/>
    <w:rsid w:val="000F45B6"/>
    <w:rsid w:val="000F45EF"/>
    <w:rsid w:val="000F464F"/>
    <w:rsid w:val="000F4734"/>
    <w:rsid w:val="000F4786"/>
    <w:rsid w:val="000F4834"/>
    <w:rsid w:val="000F483A"/>
    <w:rsid w:val="000F495F"/>
    <w:rsid w:val="000F49C4"/>
    <w:rsid w:val="000F49CF"/>
    <w:rsid w:val="000F49EF"/>
    <w:rsid w:val="000F4A0B"/>
    <w:rsid w:val="000F4ACB"/>
    <w:rsid w:val="000F4C1F"/>
    <w:rsid w:val="000F4C55"/>
    <w:rsid w:val="000F4CF3"/>
    <w:rsid w:val="000F4CFA"/>
    <w:rsid w:val="000F4D22"/>
    <w:rsid w:val="000F4DB3"/>
    <w:rsid w:val="000F4E66"/>
    <w:rsid w:val="000F4ED0"/>
    <w:rsid w:val="000F4F06"/>
    <w:rsid w:val="000F4F3E"/>
    <w:rsid w:val="000F5028"/>
    <w:rsid w:val="000F504E"/>
    <w:rsid w:val="000F50F2"/>
    <w:rsid w:val="000F5121"/>
    <w:rsid w:val="000F51BC"/>
    <w:rsid w:val="000F51D1"/>
    <w:rsid w:val="000F5386"/>
    <w:rsid w:val="000F5411"/>
    <w:rsid w:val="000F5435"/>
    <w:rsid w:val="000F5447"/>
    <w:rsid w:val="000F56E4"/>
    <w:rsid w:val="000F5764"/>
    <w:rsid w:val="000F5811"/>
    <w:rsid w:val="000F581F"/>
    <w:rsid w:val="000F5898"/>
    <w:rsid w:val="000F58BF"/>
    <w:rsid w:val="000F5A68"/>
    <w:rsid w:val="000F5A6A"/>
    <w:rsid w:val="000F5AA6"/>
    <w:rsid w:val="000F5AB7"/>
    <w:rsid w:val="000F5BC9"/>
    <w:rsid w:val="000F5C93"/>
    <w:rsid w:val="000F5D28"/>
    <w:rsid w:val="000F5DA2"/>
    <w:rsid w:val="000F5EB6"/>
    <w:rsid w:val="000F5FC3"/>
    <w:rsid w:val="000F60F4"/>
    <w:rsid w:val="000F6135"/>
    <w:rsid w:val="000F6172"/>
    <w:rsid w:val="000F61CA"/>
    <w:rsid w:val="000F61F0"/>
    <w:rsid w:val="000F629B"/>
    <w:rsid w:val="000F6469"/>
    <w:rsid w:val="000F652F"/>
    <w:rsid w:val="000F6530"/>
    <w:rsid w:val="000F6680"/>
    <w:rsid w:val="000F669A"/>
    <w:rsid w:val="000F6732"/>
    <w:rsid w:val="000F67C7"/>
    <w:rsid w:val="000F6804"/>
    <w:rsid w:val="000F6808"/>
    <w:rsid w:val="000F69C4"/>
    <w:rsid w:val="000F69F0"/>
    <w:rsid w:val="000F6A09"/>
    <w:rsid w:val="000F6A61"/>
    <w:rsid w:val="000F6B6B"/>
    <w:rsid w:val="000F6BEA"/>
    <w:rsid w:val="000F6D29"/>
    <w:rsid w:val="000F6DE9"/>
    <w:rsid w:val="000F6F67"/>
    <w:rsid w:val="000F6F87"/>
    <w:rsid w:val="000F7048"/>
    <w:rsid w:val="000F7117"/>
    <w:rsid w:val="000F76DC"/>
    <w:rsid w:val="000F76F8"/>
    <w:rsid w:val="000F774C"/>
    <w:rsid w:val="000F7768"/>
    <w:rsid w:val="000F7781"/>
    <w:rsid w:val="000F77E7"/>
    <w:rsid w:val="000F78DF"/>
    <w:rsid w:val="000F792C"/>
    <w:rsid w:val="000F793D"/>
    <w:rsid w:val="000F798C"/>
    <w:rsid w:val="000F79D2"/>
    <w:rsid w:val="000F7C51"/>
    <w:rsid w:val="000F7D12"/>
    <w:rsid w:val="000F7D89"/>
    <w:rsid w:val="000F7DC4"/>
    <w:rsid w:val="000F7DEB"/>
    <w:rsid w:val="000F7DF7"/>
    <w:rsid w:val="000F7DF9"/>
    <w:rsid w:val="000F7EA0"/>
    <w:rsid w:val="000F7EF1"/>
    <w:rsid w:val="000F7F21"/>
    <w:rsid w:val="000F7F25"/>
    <w:rsid w:val="000F7F49"/>
    <w:rsid w:val="000F7FA7"/>
    <w:rsid w:val="00100030"/>
    <w:rsid w:val="00100053"/>
    <w:rsid w:val="001000E8"/>
    <w:rsid w:val="0010015C"/>
    <w:rsid w:val="001001B2"/>
    <w:rsid w:val="001001E0"/>
    <w:rsid w:val="00100330"/>
    <w:rsid w:val="0010036A"/>
    <w:rsid w:val="001003C4"/>
    <w:rsid w:val="0010040F"/>
    <w:rsid w:val="00100511"/>
    <w:rsid w:val="0010055E"/>
    <w:rsid w:val="0010056F"/>
    <w:rsid w:val="00100591"/>
    <w:rsid w:val="001005F3"/>
    <w:rsid w:val="00100655"/>
    <w:rsid w:val="00100676"/>
    <w:rsid w:val="0010073E"/>
    <w:rsid w:val="001007A5"/>
    <w:rsid w:val="001007C7"/>
    <w:rsid w:val="00100902"/>
    <w:rsid w:val="00100945"/>
    <w:rsid w:val="001009B3"/>
    <w:rsid w:val="001009E1"/>
    <w:rsid w:val="00100A93"/>
    <w:rsid w:val="00100A9E"/>
    <w:rsid w:val="00100BCB"/>
    <w:rsid w:val="00100D9B"/>
    <w:rsid w:val="00100E5B"/>
    <w:rsid w:val="00100E7A"/>
    <w:rsid w:val="00100E9A"/>
    <w:rsid w:val="00100EA2"/>
    <w:rsid w:val="00100EF6"/>
    <w:rsid w:val="00100F0D"/>
    <w:rsid w:val="00100FAD"/>
    <w:rsid w:val="00101024"/>
    <w:rsid w:val="0010110B"/>
    <w:rsid w:val="0010117A"/>
    <w:rsid w:val="001012CE"/>
    <w:rsid w:val="001012EC"/>
    <w:rsid w:val="001013A6"/>
    <w:rsid w:val="001013E0"/>
    <w:rsid w:val="00101566"/>
    <w:rsid w:val="001015A8"/>
    <w:rsid w:val="00101665"/>
    <w:rsid w:val="001016C0"/>
    <w:rsid w:val="00101750"/>
    <w:rsid w:val="001017A0"/>
    <w:rsid w:val="00101832"/>
    <w:rsid w:val="001018B9"/>
    <w:rsid w:val="00101988"/>
    <w:rsid w:val="00101AC7"/>
    <w:rsid w:val="00101BC3"/>
    <w:rsid w:val="00101BD5"/>
    <w:rsid w:val="00101BF9"/>
    <w:rsid w:val="00101C3B"/>
    <w:rsid w:val="00101CCA"/>
    <w:rsid w:val="00101E11"/>
    <w:rsid w:val="00101E58"/>
    <w:rsid w:val="00101E5D"/>
    <w:rsid w:val="00101E6A"/>
    <w:rsid w:val="00101EED"/>
    <w:rsid w:val="00102089"/>
    <w:rsid w:val="00102094"/>
    <w:rsid w:val="001020BC"/>
    <w:rsid w:val="0010219E"/>
    <w:rsid w:val="00102274"/>
    <w:rsid w:val="00102315"/>
    <w:rsid w:val="00102342"/>
    <w:rsid w:val="00102390"/>
    <w:rsid w:val="0010247E"/>
    <w:rsid w:val="001024D6"/>
    <w:rsid w:val="0010251A"/>
    <w:rsid w:val="0010261C"/>
    <w:rsid w:val="0010282B"/>
    <w:rsid w:val="00102989"/>
    <w:rsid w:val="00102A40"/>
    <w:rsid w:val="00102A64"/>
    <w:rsid w:val="00102A96"/>
    <w:rsid w:val="00102AE5"/>
    <w:rsid w:val="00102B5A"/>
    <w:rsid w:val="00102BE5"/>
    <w:rsid w:val="00102C61"/>
    <w:rsid w:val="00102C9F"/>
    <w:rsid w:val="00102CDA"/>
    <w:rsid w:val="00102D99"/>
    <w:rsid w:val="00102E89"/>
    <w:rsid w:val="00102FF5"/>
    <w:rsid w:val="0010306D"/>
    <w:rsid w:val="001030AC"/>
    <w:rsid w:val="0010319E"/>
    <w:rsid w:val="001031DE"/>
    <w:rsid w:val="0010322F"/>
    <w:rsid w:val="00103314"/>
    <w:rsid w:val="0010338E"/>
    <w:rsid w:val="0010339D"/>
    <w:rsid w:val="001033A8"/>
    <w:rsid w:val="001033D9"/>
    <w:rsid w:val="0010342C"/>
    <w:rsid w:val="0010344A"/>
    <w:rsid w:val="00103467"/>
    <w:rsid w:val="001034B6"/>
    <w:rsid w:val="0010352B"/>
    <w:rsid w:val="0010355C"/>
    <w:rsid w:val="00103667"/>
    <w:rsid w:val="0010373C"/>
    <w:rsid w:val="001037A1"/>
    <w:rsid w:val="001037DD"/>
    <w:rsid w:val="00103847"/>
    <w:rsid w:val="00103869"/>
    <w:rsid w:val="0010394F"/>
    <w:rsid w:val="001039CC"/>
    <w:rsid w:val="00103B0E"/>
    <w:rsid w:val="00103BE3"/>
    <w:rsid w:val="00103C0B"/>
    <w:rsid w:val="00103CDE"/>
    <w:rsid w:val="00103D7E"/>
    <w:rsid w:val="00103D9B"/>
    <w:rsid w:val="00103DD5"/>
    <w:rsid w:val="00103DE7"/>
    <w:rsid w:val="00103F24"/>
    <w:rsid w:val="00103F62"/>
    <w:rsid w:val="00103FBD"/>
    <w:rsid w:val="00104046"/>
    <w:rsid w:val="0010406C"/>
    <w:rsid w:val="00104101"/>
    <w:rsid w:val="0010412B"/>
    <w:rsid w:val="0010424E"/>
    <w:rsid w:val="00104289"/>
    <w:rsid w:val="001042AD"/>
    <w:rsid w:val="001042D2"/>
    <w:rsid w:val="0010440F"/>
    <w:rsid w:val="00104519"/>
    <w:rsid w:val="0010459B"/>
    <w:rsid w:val="001047B2"/>
    <w:rsid w:val="001048A8"/>
    <w:rsid w:val="00104953"/>
    <w:rsid w:val="0010496F"/>
    <w:rsid w:val="00104976"/>
    <w:rsid w:val="0010497A"/>
    <w:rsid w:val="00104AEA"/>
    <w:rsid w:val="00104B06"/>
    <w:rsid w:val="00104BF6"/>
    <w:rsid w:val="00104C32"/>
    <w:rsid w:val="00104E14"/>
    <w:rsid w:val="00104F16"/>
    <w:rsid w:val="00104F50"/>
    <w:rsid w:val="00104F59"/>
    <w:rsid w:val="00104FA3"/>
    <w:rsid w:val="00104FD6"/>
    <w:rsid w:val="0010531E"/>
    <w:rsid w:val="00105358"/>
    <w:rsid w:val="0010541D"/>
    <w:rsid w:val="001054EA"/>
    <w:rsid w:val="0010563F"/>
    <w:rsid w:val="0010570A"/>
    <w:rsid w:val="0010573E"/>
    <w:rsid w:val="00105756"/>
    <w:rsid w:val="001057D0"/>
    <w:rsid w:val="001058DE"/>
    <w:rsid w:val="00105904"/>
    <w:rsid w:val="00105937"/>
    <w:rsid w:val="00105AEB"/>
    <w:rsid w:val="00105B32"/>
    <w:rsid w:val="00105B9B"/>
    <w:rsid w:val="00105C13"/>
    <w:rsid w:val="00105C2C"/>
    <w:rsid w:val="00105C43"/>
    <w:rsid w:val="00105C6F"/>
    <w:rsid w:val="00105CC6"/>
    <w:rsid w:val="00105D75"/>
    <w:rsid w:val="00105D9A"/>
    <w:rsid w:val="00105DDF"/>
    <w:rsid w:val="00106030"/>
    <w:rsid w:val="00106118"/>
    <w:rsid w:val="001061B6"/>
    <w:rsid w:val="00106255"/>
    <w:rsid w:val="001062F0"/>
    <w:rsid w:val="00106347"/>
    <w:rsid w:val="0010639A"/>
    <w:rsid w:val="001063A6"/>
    <w:rsid w:val="001063BD"/>
    <w:rsid w:val="0010664C"/>
    <w:rsid w:val="001066E8"/>
    <w:rsid w:val="00106753"/>
    <w:rsid w:val="0010686E"/>
    <w:rsid w:val="00106887"/>
    <w:rsid w:val="001068BF"/>
    <w:rsid w:val="00106947"/>
    <w:rsid w:val="00106A6C"/>
    <w:rsid w:val="00106C03"/>
    <w:rsid w:val="00106CC4"/>
    <w:rsid w:val="00106D9B"/>
    <w:rsid w:val="00106D9D"/>
    <w:rsid w:val="00106DC7"/>
    <w:rsid w:val="00106DE9"/>
    <w:rsid w:val="00106E96"/>
    <w:rsid w:val="00106EB4"/>
    <w:rsid w:val="00106EB6"/>
    <w:rsid w:val="00107026"/>
    <w:rsid w:val="0010709E"/>
    <w:rsid w:val="001070AD"/>
    <w:rsid w:val="00107152"/>
    <w:rsid w:val="0010718D"/>
    <w:rsid w:val="001071BD"/>
    <w:rsid w:val="001072E8"/>
    <w:rsid w:val="00107316"/>
    <w:rsid w:val="0010739F"/>
    <w:rsid w:val="00107424"/>
    <w:rsid w:val="001074A6"/>
    <w:rsid w:val="00107602"/>
    <w:rsid w:val="00107606"/>
    <w:rsid w:val="00107608"/>
    <w:rsid w:val="00107621"/>
    <w:rsid w:val="00107654"/>
    <w:rsid w:val="00107715"/>
    <w:rsid w:val="0010771A"/>
    <w:rsid w:val="0010780D"/>
    <w:rsid w:val="001078C7"/>
    <w:rsid w:val="001079D2"/>
    <w:rsid w:val="00107B64"/>
    <w:rsid w:val="00107BF4"/>
    <w:rsid w:val="00107BF8"/>
    <w:rsid w:val="00107C18"/>
    <w:rsid w:val="00107CC4"/>
    <w:rsid w:val="00107D18"/>
    <w:rsid w:val="00107D76"/>
    <w:rsid w:val="00107DC2"/>
    <w:rsid w:val="00107DCC"/>
    <w:rsid w:val="00107EE4"/>
    <w:rsid w:val="0011027D"/>
    <w:rsid w:val="001102EE"/>
    <w:rsid w:val="001103F1"/>
    <w:rsid w:val="00110589"/>
    <w:rsid w:val="0011059A"/>
    <w:rsid w:val="001105FC"/>
    <w:rsid w:val="00110684"/>
    <w:rsid w:val="001106D7"/>
    <w:rsid w:val="001107BF"/>
    <w:rsid w:val="001107D6"/>
    <w:rsid w:val="0011084F"/>
    <w:rsid w:val="0011087A"/>
    <w:rsid w:val="001109AC"/>
    <w:rsid w:val="001109FC"/>
    <w:rsid w:val="00110A94"/>
    <w:rsid w:val="00110C7E"/>
    <w:rsid w:val="00110E80"/>
    <w:rsid w:val="00111026"/>
    <w:rsid w:val="0011104D"/>
    <w:rsid w:val="001110DC"/>
    <w:rsid w:val="00111182"/>
    <w:rsid w:val="0011124E"/>
    <w:rsid w:val="00111275"/>
    <w:rsid w:val="00111293"/>
    <w:rsid w:val="001112A6"/>
    <w:rsid w:val="001112C6"/>
    <w:rsid w:val="001112CC"/>
    <w:rsid w:val="00111329"/>
    <w:rsid w:val="00111489"/>
    <w:rsid w:val="00111509"/>
    <w:rsid w:val="0011151C"/>
    <w:rsid w:val="00111524"/>
    <w:rsid w:val="0011153C"/>
    <w:rsid w:val="001115E3"/>
    <w:rsid w:val="001115F9"/>
    <w:rsid w:val="001116FB"/>
    <w:rsid w:val="00111889"/>
    <w:rsid w:val="001118F9"/>
    <w:rsid w:val="00111988"/>
    <w:rsid w:val="00111AA2"/>
    <w:rsid w:val="00111BA4"/>
    <w:rsid w:val="00111BD5"/>
    <w:rsid w:val="00111C18"/>
    <w:rsid w:val="00111C3B"/>
    <w:rsid w:val="00111D4B"/>
    <w:rsid w:val="00111DD4"/>
    <w:rsid w:val="00111E74"/>
    <w:rsid w:val="00111F1A"/>
    <w:rsid w:val="00111F3F"/>
    <w:rsid w:val="00111F5C"/>
    <w:rsid w:val="00111FC8"/>
    <w:rsid w:val="00112145"/>
    <w:rsid w:val="001121BF"/>
    <w:rsid w:val="001122B0"/>
    <w:rsid w:val="001124FA"/>
    <w:rsid w:val="0011250C"/>
    <w:rsid w:val="00112552"/>
    <w:rsid w:val="0011257F"/>
    <w:rsid w:val="001125AD"/>
    <w:rsid w:val="001125DB"/>
    <w:rsid w:val="00112670"/>
    <w:rsid w:val="001126D3"/>
    <w:rsid w:val="001126E1"/>
    <w:rsid w:val="001127ED"/>
    <w:rsid w:val="00112888"/>
    <w:rsid w:val="0011294D"/>
    <w:rsid w:val="00112A75"/>
    <w:rsid w:val="00112AA4"/>
    <w:rsid w:val="00112AA7"/>
    <w:rsid w:val="00112C0C"/>
    <w:rsid w:val="00112CAD"/>
    <w:rsid w:val="00112D21"/>
    <w:rsid w:val="00112D92"/>
    <w:rsid w:val="00112DC3"/>
    <w:rsid w:val="00112E36"/>
    <w:rsid w:val="00112E43"/>
    <w:rsid w:val="00112EF3"/>
    <w:rsid w:val="00112FA1"/>
    <w:rsid w:val="00113057"/>
    <w:rsid w:val="0011329B"/>
    <w:rsid w:val="001132CC"/>
    <w:rsid w:val="001133C5"/>
    <w:rsid w:val="00113503"/>
    <w:rsid w:val="0011368B"/>
    <w:rsid w:val="00113725"/>
    <w:rsid w:val="001137FC"/>
    <w:rsid w:val="00113845"/>
    <w:rsid w:val="001138C1"/>
    <w:rsid w:val="00113A5A"/>
    <w:rsid w:val="00113ADA"/>
    <w:rsid w:val="00113CAC"/>
    <w:rsid w:val="00113D65"/>
    <w:rsid w:val="00113E27"/>
    <w:rsid w:val="00113EF0"/>
    <w:rsid w:val="00113FB3"/>
    <w:rsid w:val="001140FD"/>
    <w:rsid w:val="0011416B"/>
    <w:rsid w:val="001141DA"/>
    <w:rsid w:val="001142CD"/>
    <w:rsid w:val="001142D5"/>
    <w:rsid w:val="001142F1"/>
    <w:rsid w:val="001142FE"/>
    <w:rsid w:val="00114300"/>
    <w:rsid w:val="00114375"/>
    <w:rsid w:val="0011448D"/>
    <w:rsid w:val="00114558"/>
    <w:rsid w:val="001146EE"/>
    <w:rsid w:val="001147BF"/>
    <w:rsid w:val="00114847"/>
    <w:rsid w:val="001148CA"/>
    <w:rsid w:val="0011493B"/>
    <w:rsid w:val="001149C0"/>
    <w:rsid w:val="00114B09"/>
    <w:rsid w:val="00114D3C"/>
    <w:rsid w:val="00114D4A"/>
    <w:rsid w:val="00114E5C"/>
    <w:rsid w:val="00114E66"/>
    <w:rsid w:val="00114E88"/>
    <w:rsid w:val="00114EDB"/>
    <w:rsid w:val="00114EF4"/>
    <w:rsid w:val="00114F58"/>
    <w:rsid w:val="00114FB9"/>
    <w:rsid w:val="00114FE9"/>
    <w:rsid w:val="0011509F"/>
    <w:rsid w:val="00115209"/>
    <w:rsid w:val="001154D9"/>
    <w:rsid w:val="00115574"/>
    <w:rsid w:val="001155A2"/>
    <w:rsid w:val="001155F7"/>
    <w:rsid w:val="0011562B"/>
    <w:rsid w:val="0011565B"/>
    <w:rsid w:val="00115666"/>
    <w:rsid w:val="001156FE"/>
    <w:rsid w:val="00115773"/>
    <w:rsid w:val="001157D4"/>
    <w:rsid w:val="0011588E"/>
    <w:rsid w:val="00115937"/>
    <w:rsid w:val="0011595D"/>
    <w:rsid w:val="001159DD"/>
    <w:rsid w:val="001159F9"/>
    <w:rsid w:val="00115B8A"/>
    <w:rsid w:val="00115BA0"/>
    <w:rsid w:val="00115CDC"/>
    <w:rsid w:val="00115D1A"/>
    <w:rsid w:val="00115D4B"/>
    <w:rsid w:val="00115D8F"/>
    <w:rsid w:val="00115DAB"/>
    <w:rsid w:val="00115DF5"/>
    <w:rsid w:val="00115FEE"/>
    <w:rsid w:val="001160C8"/>
    <w:rsid w:val="001161BC"/>
    <w:rsid w:val="00116240"/>
    <w:rsid w:val="00116252"/>
    <w:rsid w:val="00116265"/>
    <w:rsid w:val="00116284"/>
    <w:rsid w:val="00116298"/>
    <w:rsid w:val="00116327"/>
    <w:rsid w:val="001163C5"/>
    <w:rsid w:val="00116487"/>
    <w:rsid w:val="001164D8"/>
    <w:rsid w:val="00116855"/>
    <w:rsid w:val="001168EF"/>
    <w:rsid w:val="0011691D"/>
    <w:rsid w:val="00116967"/>
    <w:rsid w:val="001169FE"/>
    <w:rsid w:val="00116BD0"/>
    <w:rsid w:val="00116CB9"/>
    <w:rsid w:val="00116CF4"/>
    <w:rsid w:val="00116D1A"/>
    <w:rsid w:val="00116D4C"/>
    <w:rsid w:val="00116DAB"/>
    <w:rsid w:val="00116DD7"/>
    <w:rsid w:val="00116E54"/>
    <w:rsid w:val="00116E65"/>
    <w:rsid w:val="00116F04"/>
    <w:rsid w:val="00116F66"/>
    <w:rsid w:val="00117062"/>
    <w:rsid w:val="001170D3"/>
    <w:rsid w:val="001170DE"/>
    <w:rsid w:val="00117181"/>
    <w:rsid w:val="001172A9"/>
    <w:rsid w:val="0011731B"/>
    <w:rsid w:val="001173C1"/>
    <w:rsid w:val="0011744D"/>
    <w:rsid w:val="00117496"/>
    <w:rsid w:val="001174AF"/>
    <w:rsid w:val="001174E2"/>
    <w:rsid w:val="00117529"/>
    <w:rsid w:val="0011763E"/>
    <w:rsid w:val="00117643"/>
    <w:rsid w:val="001176F6"/>
    <w:rsid w:val="00117738"/>
    <w:rsid w:val="0011776A"/>
    <w:rsid w:val="001177FD"/>
    <w:rsid w:val="001177FF"/>
    <w:rsid w:val="0011782F"/>
    <w:rsid w:val="00117838"/>
    <w:rsid w:val="00117883"/>
    <w:rsid w:val="00117932"/>
    <w:rsid w:val="0011793B"/>
    <w:rsid w:val="001179D0"/>
    <w:rsid w:val="001179E6"/>
    <w:rsid w:val="00117A27"/>
    <w:rsid w:val="00117A5C"/>
    <w:rsid w:val="00117A5D"/>
    <w:rsid w:val="00117A6C"/>
    <w:rsid w:val="00117AB1"/>
    <w:rsid w:val="00117AF1"/>
    <w:rsid w:val="00117AF4"/>
    <w:rsid w:val="00117BBD"/>
    <w:rsid w:val="00117C41"/>
    <w:rsid w:val="00117C94"/>
    <w:rsid w:val="00117CCE"/>
    <w:rsid w:val="00117CF2"/>
    <w:rsid w:val="00117D0E"/>
    <w:rsid w:val="00117DF6"/>
    <w:rsid w:val="00117ECE"/>
    <w:rsid w:val="00117F74"/>
    <w:rsid w:val="00120078"/>
    <w:rsid w:val="0012023B"/>
    <w:rsid w:val="00120329"/>
    <w:rsid w:val="0012038D"/>
    <w:rsid w:val="00120391"/>
    <w:rsid w:val="001203BF"/>
    <w:rsid w:val="0012044B"/>
    <w:rsid w:val="00120468"/>
    <w:rsid w:val="00120616"/>
    <w:rsid w:val="00120654"/>
    <w:rsid w:val="0012068C"/>
    <w:rsid w:val="001206ED"/>
    <w:rsid w:val="0012076C"/>
    <w:rsid w:val="00120793"/>
    <w:rsid w:val="00120850"/>
    <w:rsid w:val="0012086F"/>
    <w:rsid w:val="00120873"/>
    <w:rsid w:val="0012089B"/>
    <w:rsid w:val="001208D4"/>
    <w:rsid w:val="001208E0"/>
    <w:rsid w:val="00120BB1"/>
    <w:rsid w:val="00120BC5"/>
    <w:rsid w:val="00120BC6"/>
    <w:rsid w:val="00120D0D"/>
    <w:rsid w:val="00120D80"/>
    <w:rsid w:val="00120E37"/>
    <w:rsid w:val="00120E8F"/>
    <w:rsid w:val="00120F9B"/>
    <w:rsid w:val="00120FCA"/>
    <w:rsid w:val="00121005"/>
    <w:rsid w:val="00121079"/>
    <w:rsid w:val="001210E1"/>
    <w:rsid w:val="00121173"/>
    <w:rsid w:val="001212CC"/>
    <w:rsid w:val="00121312"/>
    <w:rsid w:val="001214A9"/>
    <w:rsid w:val="001214EA"/>
    <w:rsid w:val="001214FD"/>
    <w:rsid w:val="0012150C"/>
    <w:rsid w:val="00121524"/>
    <w:rsid w:val="0012172F"/>
    <w:rsid w:val="0012175E"/>
    <w:rsid w:val="0012179C"/>
    <w:rsid w:val="0012184A"/>
    <w:rsid w:val="00121868"/>
    <w:rsid w:val="0012195D"/>
    <w:rsid w:val="00121A28"/>
    <w:rsid w:val="00121A87"/>
    <w:rsid w:val="00121B79"/>
    <w:rsid w:val="00121BB2"/>
    <w:rsid w:val="00121BD6"/>
    <w:rsid w:val="00121BDA"/>
    <w:rsid w:val="00121BFB"/>
    <w:rsid w:val="00121D80"/>
    <w:rsid w:val="00121D9B"/>
    <w:rsid w:val="00121EA3"/>
    <w:rsid w:val="00121EEC"/>
    <w:rsid w:val="00121F41"/>
    <w:rsid w:val="0012208E"/>
    <w:rsid w:val="00122112"/>
    <w:rsid w:val="00122122"/>
    <w:rsid w:val="00122145"/>
    <w:rsid w:val="0012232C"/>
    <w:rsid w:val="0012233D"/>
    <w:rsid w:val="00122371"/>
    <w:rsid w:val="001223A6"/>
    <w:rsid w:val="00122419"/>
    <w:rsid w:val="001225C6"/>
    <w:rsid w:val="0012272B"/>
    <w:rsid w:val="00122827"/>
    <w:rsid w:val="001228B1"/>
    <w:rsid w:val="001228D8"/>
    <w:rsid w:val="001228E7"/>
    <w:rsid w:val="0012297B"/>
    <w:rsid w:val="00122ABB"/>
    <w:rsid w:val="00122AC9"/>
    <w:rsid w:val="00122BA9"/>
    <w:rsid w:val="00122BBE"/>
    <w:rsid w:val="00122CAD"/>
    <w:rsid w:val="00122DB0"/>
    <w:rsid w:val="00122F08"/>
    <w:rsid w:val="00122F2E"/>
    <w:rsid w:val="00122F5D"/>
    <w:rsid w:val="0012307F"/>
    <w:rsid w:val="00123226"/>
    <w:rsid w:val="00123243"/>
    <w:rsid w:val="0012328B"/>
    <w:rsid w:val="001232F2"/>
    <w:rsid w:val="00123389"/>
    <w:rsid w:val="0012343A"/>
    <w:rsid w:val="00123570"/>
    <w:rsid w:val="001235C4"/>
    <w:rsid w:val="00123618"/>
    <w:rsid w:val="0012370E"/>
    <w:rsid w:val="00123748"/>
    <w:rsid w:val="001237D6"/>
    <w:rsid w:val="001237FB"/>
    <w:rsid w:val="00123830"/>
    <w:rsid w:val="00123843"/>
    <w:rsid w:val="001238DB"/>
    <w:rsid w:val="00123972"/>
    <w:rsid w:val="001239B4"/>
    <w:rsid w:val="001239E9"/>
    <w:rsid w:val="00123BF5"/>
    <w:rsid w:val="00123CAA"/>
    <w:rsid w:val="00123E5E"/>
    <w:rsid w:val="00123F3A"/>
    <w:rsid w:val="00123F76"/>
    <w:rsid w:val="0012403C"/>
    <w:rsid w:val="001240FF"/>
    <w:rsid w:val="001241DE"/>
    <w:rsid w:val="00124220"/>
    <w:rsid w:val="001243A0"/>
    <w:rsid w:val="001243BD"/>
    <w:rsid w:val="00124417"/>
    <w:rsid w:val="0012446F"/>
    <w:rsid w:val="00124562"/>
    <w:rsid w:val="0012456E"/>
    <w:rsid w:val="00124579"/>
    <w:rsid w:val="00124794"/>
    <w:rsid w:val="001247CF"/>
    <w:rsid w:val="001247D7"/>
    <w:rsid w:val="00124898"/>
    <w:rsid w:val="00124902"/>
    <w:rsid w:val="00124BCE"/>
    <w:rsid w:val="00124C10"/>
    <w:rsid w:val="00124CAC"/>
    <w:rsid w:val="00124CDA"/>
    <w:rsid w:val="00124D5E"/>
    <w:rsid w:val="00125047"/>
    <w:rsid w:val="00125191"/>
    <w:rsid w:val="00125374"/>
    <w:rsid w:val="001253A4"/>
    <w:rsid w:val="0012565E"/>
    <w:rsid w:val="00125730"/>
    <w:rsid w:val="00125738"/>
    <w:rsid w:val="001257CD"/>
    <w:rsid w:val="00125823"/>
    <w:rsid w:val="001258FE"/>
    <w:rsid w:val="001259A7"/>
    <w:rsid w:val="00125A32"/>
    <w:rsid w:val="00125B4E"/>
    <w:rsid w:val="00125C17"/>
    <w:rsid w:val="00125CC8"/>
    <w:rsid w:val="00125DEE"/>
    <w:rsid w:val="00126190"/>
    <w:rsid w:val="001261C9"/>
    <w:rsid w:val="001261CD"/>
    <w:rsid w:val="00126207"/>
    <w:rsid w:val="001262E6"/>
    <w:rsid w:val="00126357"/>
    <w:rsid w:val="00126508"/>
    <w:rsid w:val="0012651D"/>
    <w:rsid w:val="00126521"/>
    <w:rsid w:val="00126538"/>
    <w:rsid w:val="00126611"/>
    <w:rsid w:val="0012663D"/>
    <w:rsid w:val="00126717"/>
    <w:rsid w:val="00126724"/>
    <w:rsid w:val="00126764"/>
    <w:rsid w:val="001268C4"/>
    <w:rsid w:val="001268CE"/>
    <w:rsid w:val="001269D8"/>
    <w:rsid w:val="00126AA0"/>
    <w:rsid w:val="00126AB1"/>
    <w:rsid w:val="00126B1B"/>
    <w:rsid w:val="00126B7B"/>
    <w:rsid w:val="00126C02"/>
    <w:rsid w:val="00126C4F"/>
    <w:rsid w:val="00126CEA"/>
    <w:rsid w:val="00126E14"/>
    <w:rsid w:val="00126E5E"/>
    <w:rsid w:val="00126EC7"/>
    <w:rsid w:val="00126EF2"/>
    <w:rsid w:val="00126FA3"/>
    <w:rsid w:val="00127160"/>
    <w:rsid w:val="0012716A"/>
    <w:rsid w:val="001271EE"/>
    <w:rsid w:val="0012725A"/>
    <w:rsid w:val="00127288"/>
    <w:rsid w:val="0012729D"/>
    <w:rsid w:val="0012740E"/>
    <w:rsid w:val="001274F7"/>
    <w:rsid w:val="001275E3"/>
    <w:rsid w:val="0012767D"/>
    <w:rsid w:val="001276FA"/>
    <w:rsid w:val="00127755"/>
    <w:rsid w:val="00127768"/>
    <w:rsid w:val="001278E7"/>
    <w:rsid w:val="0012791C"/>
    <w:rsid w:val="001279A6"/>
    <w:rsid w:val="001279EA"/>
    <w:rsid w:val="00127A01"/>
    <w:rsid w:val="00127A13"/>
    <w:rsid w:val="00127B2A"/>
    <w:rsid w:val="00127B91"/>
    <w:rsid w:val="00127B97"/>
    <w:rsid w:val="00127BD7"/>
    <w:rsid w:val="00127C2E"/>
    <w:rsid w:val="00127C71"/>
    <w:rsid w:val="00127CA5"/>
    <w:rsid w:val="00127CE5"/>
    <w:rsid w:val="00127DA3"/>
    <w:rsid w:val="00127DD7"/>
    <w:rsid w:val="00127DE0"/>
    <w:rsid w:val="00127F16"/>
    <w:rsid w:val="00127F6D"/>
    <w:rsid w:val="00127F97"/>
    <w:rsid w:val="0013009F"/>
    <w:rsid w:val="0013021D"/>
    <w:rsid w:val="001303F2"/>
    <w:rsid w:val="001305BA"/>
    <w:rsid w:val="001306C4"/>
    <w:rsid w:val="00130812"/>
    <w:rsid w:val="00130876"/>
    <w:rsid w:val="001308A3"/>
    <w:rsid w:val="0013096F"/>
    <w:rsid w:val="00130A09"/>
    <w:rsid w:val="00130B31"/>
    <w:rsid w:val="00130BC9"/>
    <w:rsid w:val="00130D11"/>
    <w:rsid w:val="00130DB4"/>
    <w:rsid w:val="00130DD4"/>
    <w:rsid w:val="00130E27"/>
    <w:rsid w:val="00130E3B"/>
    <w:rsid w:val="00130E3D"/>
    <w:rsid w:val="00130FBC"/>
    <w:rsid w:val="00130FC0"/>
    <w:rsid w:val="00130FD8"/>
    <w:rsid w:val="001310A3"/>
    <w:rsid w:val="001310B8"/>
    <w:rsid w:val="001310BC"/>
    <w:rsid w:val="00131152"/>
    <w:rsid w:val="00131275"/>
    <w:rsid w:val="00131359"/>
    <w:rsid w:val="00131368"/>
    <w:rsid w:val="00131486"/>
    <w:rsid w:val="001314A4"/>
    <w:rsid w:val="00131635"/>
    <w:rsid w:val="0013166C"/>
    <w:rsid w:val="00131859"/>
    <w:rsid w:val="00131877"/>
    <w:rsid w:val="00131881"/>
    <w:rsid w:val="00131911"/>
    <w:rsid w:val="0013193F"/>
    <w:rsid w:val="00131994"/>
    <w:rsid w:val="00131A4A"/>
    <w:rsid w:val="00131B5B"/>
    <w:rsid w:val="00131CC3"/>
    <w:rsid w:val="00131CFD"/>
    <w:rsid w:val="00131D8C"/>
    <w:rsid w:val="00131E09"/>
    <w:rsid w:val="00131E4B"/>
    <w:rsid w:val="00131E8C"/>
    <w:rsid w:val="00131ED3"/>
    <w:rsid w:val="00131FD8"/>
    <w:rsid w:val="001320E9"/>
    <w:rsid w:val="0013212B"/>
    <w:rsid w:val="00132263"/>
    <w:rsid w:val="001322D2"/>
    <w:rsid w:val="00132322"/>
    <w:rsid w:val="00132353"/>
    <w:rsid w:val="00132382"/>
    <w:rsid w:val="00132426"/>
    <w:rsid w:val="0013242C"/>
    <w:rsid w:val="00132527"/>
    <w:rsid w:val="00132592"/>
    <w:rsid w:val="00132686"/>
    <w:rsid w:val="001326A7"/>
    <w:rsid w:val="001327BB"/>
    <w:rsid w:val="001327DD"/>
    <w:rsid w:val="0013291B"/>
    <w:rsid w:val="00132980"/>
    <w:rsid w:val="00132A39"/>
    <w:rsid w:val="00132B0D"/>
    <w:rsid w:val="00132BB5"/>
    <w:rsid w:val="00132BDC"/>
    <w:rsid w:val="00132CB1"/>
    <w:rsid w:val="00132CD0"/>
    <w:rsid w:val="00132DAB"/>
    <w:rsid w:val="00132DC5"/>
    <w:rsid w:val="00132FA5"/>
    <w:rsid w:val="00133103"/>
    <w:rsid w:val="0013312C"/>
    <w:rsid w:val="00133138"/>
    <w:rsid w:val="00133184"/>
    <w:rsid w:val="001331C5"/>
    <w:rsid w:val="001331F0"/>
    <w:rsid w:val="001331FB"/>
    <w:rsid w:val="001332FC"/>
    <w:rsid w:val="0013330D"/>
    <w:rsid w:val="00133315"/>
    <w:rsid w:val="00133348"/>
    <w:rsid w:val="00133405"/>
    <w:rsid w:val="00133409"/>
    <w:rsid w:val="0013341E"/>
    <w:rsid w:val="00133448"/>
    <w:rsid w:val="00133524"/>
    <w:rsid w:val="00133544"/>
    <w:rsid w:val="001335A3"/>
    <w:rsid w:val="001335A4"/>
    <w:rsid w:val="00133900"/>
    <w:rsid w:val="00133B1F"/>
    <w:rsid w:val="00133C69"/>
    <w:rsid w:val="00133CE9"/>
    <w:rsid w:val="00133D59"/>
    <w:rsid w:val="00133F37"/>
    <w:rsid w:val="0013411C"/>
    <w:rsid w:val="00134138"/>
    <w:rsid w:val="00134269"/>
    <w:rsid w:val="001343E3"/>
    <w:rsid w:val="00134458"/>
    <w:rsid w:val="001344A2"/>
    <w:rsid w:val="001344BA"/>
    <w:rsid w:val="001344C3"/>
    <w:rsid w:val="001344C8"/>
    <w:rsid w:val="00134592"/>
    <w:rsid w:val="00134611"/>
    <w:rsid w:val="00134742"/>
    <w:rsid w:val="001347B0"/>
    <w:rsid w:val="001347E0"/>
    <w:rsid w:val="001347F8"/>
    <w:rsid w:val="00134A70"/>
    <w:rsid w:val="00134AB0"/>
    <w:rsid w:val="00134ABC"/>
    <w:rsid w:val="00134B99"/>
    <w:rsid w:val="00134BBB"/>
    <w:rsid w:val="00134C93"/>
    <w:rsid w:val="00134E49"/>
    <w:rsid w:val="00134ED4"/>
    <w:rsid w:val="00134EDC"/>
    <w:rsid w:val="00134F4D"/>
    <w:rsid w:val="00135018"/>
    <w:rsid w:val="001350B9"/>
    <w:rsid w:val="001350BE"/>
    <w:rsid w:val="0013514E"/>
    <w:rsid w:val="0013523C"/>
    <w:rsid w:val="001353B8"/>
    <w:rsid w:val="0013544B"/>
    <w:rsid w:val="00135470"/>
    <w:rsid w:val="00135544"/>
    <w:rsid w:val="001355F0"/>
    <w:rsid w:val="001357B8"/>
    <w:rsid w:val="001357FC"/>
    <w:rsid w:val="0013583D"/>
    <w:rsid w:val="00135A3D"/>
    <w:rsid w:val="00135B3F"/>
    <w:rsid w:val="00135CE5"/>
    <w:rsid w:val="00135D31"/>
    <w:rsid w:val="00135E29"/>
    <w:rsid w:val="00135E93"/>
    <w:rsid w:val="00135EAC"/>
    <w:rsid w:val="00135F0E"/>
    <w:rsid w:val="00135FBF"/>
    <w:rsid w:val="00136039"/>
    <w:rsid w:val="00136040"/>
    <w:rsid w:val="0013623F"/>
    <w:rsid w:val="0013624E"/>
    <w:rsid w:val="001362DB"/>
    <w:rsid w:val="00136339"/>
    <w:rsid w:val="00136454"/>
    <w:rsid w:val="001364A2"/>
    <w:rsid w:val="001365DB"/>
    <w:rsid w:val="001366B8"/>
    <w:rsid w:val="001366DA"/>
    <w:rsid w:val="00136721"/>
    <w:rsid w:val="001367B9"/>
    <w:rsid w:val="0013686A"/>
    <w:rsid w:val="00136924"/>
    <w:rsid w:val="0013695E"/>
    <w:rsid w:val="00136BC4"/>
    <w:rsid w:val="00136C31"/>
    <w:rsid w:val="00136C3D"/>
    <w:rsid w:val="00136C49"/>
    <w:rsid w:val="00136CC2"/>
    <w:rsid w:val="00136D13"/>
    <w:rsid w:val="00136D50"/>
    <w:rsid w:val="00136D7E"/>
    <w:rsid w:val="00136E2C"/>
    <w:rsid w:val="00136E31"/>
    <w:rsid w:val="00136E40"/>
    <w:rsid w:val="00136FCB"/>
    <w:rsid w:val="0013701B"/>
    <w:rsid w:val="001370B0"/>
    <w:rsid w:val="0013723C"/>
    <w:rsid w:val="00137432"/>
    <w:rsid w:val="0013766E"/>
    <w:rsid w:val="001376B7"/>
    <w:rsid w:val="001376C7"/>
    <w:rsid w:val="0013775A"/>
    <w:rsid w:val="001377B6"/>
    <w:rsid w:val="0013781D"/>
    <w:rsid w:val="00137B95"/>
    <w:rsid w:val="00137BAB"/>
    <w:rsid w:val="00137C32"/>
    <w:rsid w:val="00137C6A"/>
    <w:rsid w:val="00137E21"/>
    <w:rsid w:val="00137F16"/>
    <w:rsid w:val="00137F39"/>
    <w:rsid w:val="00137FB3"/>
    <w:rsid w:val="00140044"/>
    <w:rsid w:val="00140137"/>
    <w:rsid w:val="0014016B"/>
    <w:rsid w:val="001401EF"/>
    <w:rsid w:val="00140243"/>
    <w:rsid w:val="0014032B"/>
    <w:rsid w:val="0014035F"/>
    <w:rsid w:val="00140448"/>
    <w:rsid w:val="001405C3"/>
    <w:rsid w:val="0014061C"/>
    <w:rsid w:val="001406BA"/>
    <w:rsid w:val="00140757"/>
    <w:rsid w:val="00140828"/>
    <w:rsid w:val="00140975"/>
    <w:rsid w:val="00140A5C"/>
    <w:rsid w:val="00140A9F"/>
    <w:rsid w:val="00140B95"/>
    <w:rsid w:val="00140C57"/>
    <w:rsid w:val="00140D03"/>
    <w:rsid w:val="00140D21"/>
    <w:rsid w:val="00140D85"/>
    <w:rsid w:val="00140D95"/>
    <w:rsid w:val="00140E10"/>
    <w:rsid w:val="00140E18"/>
    <w:rsid w:val="00140F2E"/>
    <w:rsid w:val="00140FB2"/>
    <w:rsid w:val="00140FC0"/>
    <w:rsid w:val="001410E3"/>
    <w:rsid w:val="0014112E"/>
    <w:rsid w:val="0014119E"/>
    <w:rsid w:val="001411E5"/>
    <w:rsid w:val="001411FE"/>
    <w:rsid w:val="00141276"/>
    <w:rsid w:val="001413F4"/>
    <w:rsid w:val="0014148E"/>
    <w:rsid w:val="00141493"/>
    <w:rsid w:val="00141541"/>
    <w:rsid w:val="00141543"/>
    <w:rsid w:val="0014163F"/>
    <w:rsid w:val="001416CE"/>
    <w:rsid w:val="00141884"/>
    <w:rsid w:val="001418EE"/>
    <w:rsid w:val="00141A64"/>
    <w:rsid w:val="00141A84"/>
    <w:rsid w:val="00141AE9"/>
    <w:rsid w:val="00141C85"/>
    <w:rsid w:val="00141D0E"/>
    <w:rsid w:val="00141D75"/>
    <w:rsid w:val="00141EE5"/>
    <w:rsid w:val="00141F15"/>
    <w:rsid w:val="00141FB5"/>
    <w:rsid w:val="0014215A"/>
    <w:rsid w:val="001422EF"/>
    <w:rsid w:val="001423DE"/>
    <w:rsid w:val="0014245E"/>
    <w:rsid w:val="001424DC"/>
    <w:rsid w:val="001424E1"/>
    <w:rsid w:val="001425C1"/>
    <w:rsid w:val="001425CD"/>
    <w:rsid w:val="00142632"/>
    <w:rsid w:val="0014267B"/>
    <w:rsid w:val="001428CF"/>
    <w:rsid w:val="001428ED"/>
    <w:rsid w:val="00142929"/>
    <w:rsid w:val="001429CE"/>
    <w:rsid w:val="00142A77"/>
    <w:rsid w:val="00142A9D"/>
    <w:rsid w:val="00142AEB"/>
    <w:rsid w:val="00142B09"/>
    <w:rsid w:val="00142CA2"/>
    <w:rsid w:val="00142CBD"/>
    <w:rsid w:val="00142D53"/>
    <w:rsid w:val="00142E2B"/>
    <w:rsid w:val="00142EAD"/>
    <w:rsid w:val="00143055"/>
    <w:rsid w:val="0014305F"/>
    <w:rsid w:val="0014311C"/>
    <w:rsid w:val="00143130"/>
    <w:rsid w:val="0014319F"/>
    <w:rsid w:val="001431B0"/>
    <w:rsid w:val="0014325F"/>
    <w:rsid w:val="001432A9"/>
    <w:rsid w:val="001432AF"/>
    <w:rsid w:val="00143351"/>
    <w:rsid w:val="00143353"/>
    <w:rsid w:val="00143365"/>
    <w:rsid w:val="00143366"/>
    <w:rsid w:val="0014337C"/>
    <w:rsid w:val="00143483"/>
    <w:rsid w:val="00143601"/>
    <w:rsid w:val="00143622"/>
    <w:rsid w:val="001436A7"/>
    <w:rsid w:val="001436FE"/>
    <w:rsid w:val="001437CA"/>
    <w:rsid w:val="001437D0"/>
    <w:rsid w:val="0014385E"/>
    <w:rsid w:val="00143876"/>
    <w:rsid w:val="001438E6"/>
    <w:rsid w:val="00143A30"/>
    <w:rsid w:val="00143B19"/>
    <w:rsid w:val="00143BD5"/>
    <w:rsid w:val="00143C78"/>
    <w:rsid w:val="00143CF6"/>
    <w:rsid w:val="00143D74"/>
    <w:rsid w:val="00143F4E"/>
    <w:rsid w:val="00143FFA"/>
    <w:rsid w:val="00143FFB"/>
    <w:rsid w:val="001440BB"/>
    <w:rsid w:val="001441C3"/>
    <w:rsid w:val="0014420D"/>
    <w:rsid w:val="001443CF"/>
    <w:rsid w:val="00144473"/>
    <w:rsid w:val="0014448C"/>
    <w:rsid w:val="0014449A"/>
    <w:rsid w:val="00144595"/>
    <w:rsid w:val="001445CE"/>
    <w:rsid w:val="001446C0"/>
    <w:rsid w:val="0014497E"/>
    <w:rsid w:val="0014499D"/>
    <w:rsid w:val="00144C50"/>
    <w:rsid w:val="00145064"/>
    <w:rsid w:val="001450BF"/>
    <w:rsid w:val="001450E7"/>
    <w:rsid w:val="00145298"/>
    <w:rsid w:val="00145318"/>
    <w:rsid w:val="00145358"/>
    <w:rsid w:val="0014539A"/>
    <w:rsid w:val="001453EF"/>
    <w:rsid w:val="00145467"/>
    <w:rsid w:val="0014551D"/>
    <w:rsid w:val="0014553B"/>
    <w:rsid w:val="00145574"/>
    <w:rsid w:val="001455B7"/>
    <w:rsid w:val="001455F1"/>
    <w:rsid w:val="0014569D"/>
    <w:rsid w:val="001456C9"/>
    <w:rsid w:val="00145753"/>
    <w:rsid w:val="001457B8"/>
    <w:rsid w:val="0014584F"/>
    <w:rsid w:val="0014590C"/>
    <w:rsid w:val="00145A92"/>
    <w:rsid w:val="00145AC1"/>
    <w:rsid w:val="00145B7A"/>
    <w:rsid w:val="00145BAD"/>
    <w:rsid w:val="00145D8E"/>
    <w:rsid w:val="00145E22"/>
    <w:rsid w:val="00145EA2"/>
    <w:rsid w:val="00145ECC"/>
    <w:rsid w:val="00145FFD"/>
    <w:rsid w:val="001461D9"/>
    <w:rsid w:val="00146245"/>
    <w:rsid w:val="00146265"/>
    <w:rsid w:val="0014627A"/>
    <w:rsid w:val="00146384"/>
    <w:rsid w:val="001463F6"/>
    <w:rsid w:val="0014647E"/>
    <w:rsid w:val="001464C0"/>
    <w:rsid w:val="001464C3"/>
    <w:rsid w:val="00146536"/>
    <w:rsid w:val="001465FD"/>
    <w:rsid w:val="00146676"/>
    <w:rsid w:val="001466EC"/>
    <w:rsid w:val="00146739"/>
    <w:rsid w:val="00146871"/>
    <w:rsid w:val="00146975"/>
    <w:rsid w:val="0014699D"/>
    <w:rsid w:val="00146A75"/>
    <w:rsid w:val="00146B62"/>
    <w:rsid w:val="00146B8C"/>
    <w:rsid w:val="00146B9C"/>
    <w:rsid w:val="00146CBF"/>
    <w:rsid w:val="00146CF0"/>
    <w:rsid w:val="00146D70"/>
    <w:rsid w:val="00146DAA"/>
    <w:rsid w:val="00146DCE"/>
    <w:rsid w:val="00146E05"/>
    <w:rsid w:val="00146E19"/>
    <w:rsid w:val="00146E2B"/>
    <w:rsid w:val="00146E51"/>
    <w:rsid w:val="00146F66"/>
    <w:rsid w:val="00146FE1"/>
    <w:rsid w:val="00146FF0"/>
    <w:rsid w:val="00147094"/>
    <w:rsid w:val="00147175"/>
    <w:rsid w:val="001472E9"/>
    <w:rsid w:val="001472F4"/>
    <w:rsid w:val="001473BE"/>
    <w:rsid w:val="001474A1"/>
    <w:rsid w:val="001474C9"/>
    <w:rsid w:val="0014750D"/>
    <w:rsid w:val="0014760A"/>
    <w:rsid w:val="00147697"/>
    <w:rsid w:val="001476FD"/>
    <w:rsid w:val="00147809"/>
    <w:rsid w:val="00147833"/>
    <w:rsid w:val="00147853"/>
    <w:rsid w:val="0014796B"/>
    <w:rsid w:val="00147C07"/>
    <w:rsid w:val="00147C1C"/>
    <w:rsid w:val="00147CF1"/>
    <w:rsid w:val="00147D3F"/>
    <w:rsid w:val="00147DC2"/>
    <w:rsid w:val="00147E65"/>
    <w:rsid w:val="00147EBB"/>
    <w:rsid w:val="00147F02"/>
    <w:rsid w:val="00147F37"/>
    <w:rsid w:val="001500C9"/>
    <w:rsid w:val="00150327"/>
    <w:rsid w:val="0015035C"/>
    <w:rsid w:val="00150382"/>
    <w:rsid w:val="001504D9"/>
    <w:rsid w:val="001504EC"/>
    <w:rsid w:val="001505F0"/>
    <w:rsid w:val="001506CC"/>
    <w:rsid w:val="001507BE"/>
    <w:rsid w:val="001507D1"/>
    <w:rsid w:val="001507E4"/>
    <w:rsid w:val="00150818"/>
    <w:rsid w:val="0015083F"/>
    <w:rsid w:val="0015086D"/>
    <w:rsid w:val="00150964"/>
    <w:rsid w:val="0015097A"/>
    <w:rsid w:val="00150AD2"/>
    <w:rsid w:val="00150AEC"/>
    <w:rsid w:val="00150AEE"/>
    <w:rsid w:val="00150B50"/>
    <w:rsid w:val="00150B53"/>
    <w:rsid w:val="00150D0A"/>
    <w:rsid w:val="00150DD2"/>
    <w:rsid w:val="00150DDF"/>
    <w:rsid w:val="00150F0B"/>
    <w:rsid w:val="00150F8B"/>
    <w:rsid w:val="0015107C"/>
    <w:rsid w:val="001510B0"/>
    <w:rsid w:val="00151159"/>
    <w:rsid w:val="001511E7"/>
    <w:rsid w:val="00151306"/>
    <w:rsid w:val="0015138D"/>
    <w:rsid w:val="0015151B"/>
    <w:rsid w:val="00151558"/>
    <w:rsid w:val="0015158B"/>
    <w:rsid w:val="001515CA"/>
    <w:rsid w:val="001515F1"/>
    <w:rsid w:val="00151600"/>
    <w:rsid w:val="0015163C"/>
    <w:rsid w:val="00151701"/>
    <w:rsid w:val="001518C0"/>
    <w:rsid w:val="00151A0D"/>
    <w:rsid w:val="00151A2F"/>
    <w:rsid w:val="00151AA1"/>
    <w:rsid w:val="00151B37"/>
    <w:rsid w:val="00151CFF"/>
    <w:rsid w:val="00151D70"/>
    <w:rsid w:val="00151DF8"/>
    <w:rsid w:val="00151EC8"/>
    <w:rsid w:val="00151F56"/>
    <w:rsid w:val="00151FF8"/>
    <w:rsid w:val="0015203D"/>
    <w:rsid w:val="0015205F"/>
    <w:rsid w:val="0015210F"/>
    <w:rsid w:val="00152129"/>
    <w:rsid w:val="001522B6"/>
    <w:rsid w:val="00152352"/>
    <w:rsid w:val="001523F4"/>
    <w:rsid w:val="00152407"/>
    <w:rsid w:val="001524F6"/>
    <w:rsid w:val="001525F3"/>
    <w:rsid w:val="00152632"/>
    <w:rsid w:val="001526DB"/>
    <w:rsid w:val="00152745"/>
    <w:rsid w:val="0015276E"/>
    <w:rsid w:val="00152810"/>
    <w:rsid w:val="00152944"/>
    <w:rsid w:val="00152A2D"/>
    <w:rsid w:val="00152A4F"/>
    <w:rsid w:val="00152A8A"/>
    <w:rsid w:val="00152DBD"/>
    <w:rsid w:val="00152DCE"/>
    <w:rsid w:val="00152E8D"/>
    <w:rsid w:val="00152EED"/>
    <w:rsid w:val="00152F52"/>
    <w:rsid w:val="00152F5D"/>
    <w:rsid w:val="00152FAF"/>
    <w:rsid w:val="00153008"/>
    <w:rsid w:val="00153053"/>
    <w:rsid w:val="00153095"/>
    <w:rsid w:val="00153162"/>
    <w:rsid w:val="00153205"/>
    <w:rsid w:val="00153273"/>
    <w:rsid w:val="00153372"/>
    <w:rsid w:val="001534B3"/>
    <w:rsid w:val="001534DA"/>
    <w:rsid w:val="001534EF"/>
    <w:rsid w:val="0015357F"/>
    <w:rsid w:val="001535D1"/>
    <w:rsid w:val="001535DF"/>
    <w:rsid w:val="001536A9"/>
    <w:rsid w:val="001536CE"/>
    <w:rsid w:val="00153728"/>
    <w:rsid w:val="0015379E"/>
    <w:rsid w:val="00153802"/>
    <w:rsid w:val="00153902"/>
    <w:rsid w:val="00153908"/>
    <w:rsid w:val="001539CC"/>
    <w:rsid w:val="00153AD5"/>
    <w:rsid w:val="00153AE4"/>
    <w:rsid w:val="00153BAE"/>
    <w:rsid w:val="00153C30"/>
    <w:rsid w:val="00153D2B"/>
    <w:rsid w:val="00153D91"/>
    <w:rsid w:val="00153DCD"/>
    <w:rsid w:val="00153E01"/>
    <w:rsid w:val="00153E1A"/>
    <w:rsid w:val="00153E34"/>
    <w:rsid w:val="0015415E"/>
    <w:rsid w:val="00154191"/>
    <w:rsid w:val="001541D5"/>
    <w:rsid w:val="00154317"/>
    <w:rsid w:val="00154324"/>
    <w:rsid w:val="0015437B"/>
    <w:rsid w:val="0015445D"/>
    <w:rsid w:val="001544CE"/>
    <w:rsid w:val="00154732"/>
    <w:rsid w:val="00154828"/>
    <w:rsid w:val="0015490E"/>
    <w:rsid w:val="00154974"/>
    <w:rsid w:val="00154997"/>
    <w:rsid w:val="00154A1F"/>
    <w:rsid w:val="00154A31"/>
    <w:rsid w:val="00154AFE"/>
    <w:rsid w:val="00154B9F"/>
    <w:rsid w:val="00154BB4"/>
    <w:rsid w:val="00154BE7"/>
    <w:rsid w:val="00154BF6"/>
    <w:rsid w:val="00154CDD"/>
    <w:rsid w:val="00154DFC"/>
    <w:rsid w:val="00154F22"/>
    <w:rsid w:val="00155055"/>
    <w:rsid w:val="001550A2"/>
    <w:rsid w:val="001550D0"/>
    <w:rsid w:val="001550EB"/>
    <w:rsid w:val="00155144"/>
    <w:rsid w:val="001551B1"/>
    <w:rsid w:val="001551BD"/>
    <w:rsid w:val="001552E3"/>
    <w:rsid w:val="001552EF"/>
    <w:rsid w:val="00155301"/>
    <w:rsid w:val="00155345"/>
    <w:rsid w:val="00155536"/>
    <w:rsid w:val="00155616"/>
    <w:rsid w:val="0015569C"/>
    <w:rsid w:val="00155875"/>
    <w:rsid w:val="001558A5"/>
    <w:rsid w:val="001558B1"/>
    <w:rsid w:val="001558EE"/>
    <w:rsid w:val="001559C3"/>
    <w:rsid w:val="00155A74"/>
    <w:rsid w:val="00155AD0"/>
    <w:rsid w:val="00155AEB"/>
    <w:rsid w:val="00155B2C"/>
    <w:rsid w:val="00155B66"/>
    <w:rsid w:val="00155BBE"/>
    <w:rsid w:val="00155C44"/>
    <w:rsid w:val="00155CD6"/>
    <w:rsid w:val="00155D6F"/>
    <w:rsid w:val="00155DB0"/>
    <w:rsid w:val="00155E8F"/>
    <w:rsid w:val="00155EDB"/>
    <w:rsid w:val="00155F2F"/>
    <w:rsid w:val="00155F48"/>
    <w:rsid w:val="00155F4D"/>
    <w:rsid w:val="00155FD9"/>
    <w:rsid w:val="00156041"/>
    <w:rsid w:val="001561C8"/>
    <w:rsid w:val="001561D5"/>
    <w:rsid w:val="00156224"/>
    <w:rsid w:val="00156236"/>
    <w:rsid w:val="0015628C"/>
    <w:rsid w:val="00156296"/>
    <w:rsid w:val="00156329"/>
    <w:rsid w:val="0015636C"/>
    <w:rsid w:val="00156390"/>
    <w:rsid w:val="00156472"/>
    <w:rsid w:val="00156480"/>
    <w:rsid w:val="001566B5"/>
    <w:rsid w:val="001566EB"/>
    <w:rsid w:val="001567E3"/>
    <w:rsid w:val="0015680B"/>
    <w:rsid w:val="001568A3"/>
    <w:rsid w:val="001568BB"/>
    <w:rsid w:val="001568C3"/>
    <w:rsid w:val="00156B28"/>
    <w:rsid w:val="00156C90"/>
    <w:rsid w:val="00156D52"/>
    <w:rsid w:val="00156E2C"/>
    <w:rsid w:val="00156FA1"/>
    <w:rsid w:val="00156FEC"/>
    <w:rsid w:val="0015717E"/>
    <w:rsid w:val="001571BC"/>
    <w:rsid w:val="00157323"/>
    <w:rsid w:val="001573AB"/>
    <w:rsid w:val="00157409"/>
    <w:rsid w:val="0015770C"/>
    <w:rsid w:val="0015774D"/>
    <w:rsid w:val="001577C3"/>
    <w:rsid w:val="001579E0"/>
    <w:rsid w:val="00157C8D"/>
    <w:rsid w:val="00157D02"/>
    <w:rsid w:val="00157DD0"/>
    <w:rsid w:val="0016004D"/>
    <w:rsid w:val="00160052"/>
    <w:rsid w:val="00160081"/>
    <w:rsid w:val="00160084"/>
    <w:rsid w:val="001603A0"/>
    <w:rsid w:val="001603B6"/>
    <w:rsid w:val="001603FF"/>
    <w:rsid w:val="00160519"/>
    <w:rsid w:val="001605C0"/>
    <w:rsid w:val="00160635"/>
    <w:rsid w:val="00160696"/>
    <w:rsid w:val="00160773"/>
    <w:rsid w:val="001607B0"/>
    <w:rsid w:val="001607B1"/>
    <w:rsid w:val="001608A5"/>
    <w:rsid w:val="0016096E"/>
    <w:rsid w:val="00160A60"/>
    <w:rsid w:val="00160A70"/>
    <w:rsid w:val="00160AAA"/>
    <w:rsid w:val="00160C77"/>
    <w:rsid w:val="00160D24"/>
    <w:rsid w:val="00160D7A"/>
    <w:rsid w:val="00160D82"/>
    <w:rsid w:val="00160D9C"/>
    <w:rsid w:val="00160E7A"/>
    <w:rsid w:val="00160EA5"/>
    <w:rsid w:val="00160F3E"/>
    <w:rsid w:val="00160F9B"/>
    <w:rsid w:val="001610D0"/>
    <w:rsid w:val="00161181"/>
    <w:rsid w:val="001611A6"/>
    <w:rsid w:val="001611EA"/>
    <w:rsid w:val="001612D8"/>
    <w:rsid w:val="00161470"/>
    <w:rsid w:val="00161617"/>
    <w:rsid w:val="00161699"/>
    <w:rsid w:val="001616BE"/>
    <w:rsid w:val="00161726"/>
    <w:rsid w:val="0016174E"/>
    <w:rsid w:val="0016176C"/>
    <w:rsid w:val="0016179A"/>
    <w:rsid w:val="001617E4"/>
    <w:rsid w:val="001617E8"/>
    <w:rsid w:val="00161979"/>
    <w:rsid w:val="001619A9"/>
    <w:rsid w:val="00161A4F"/>
    <w:rsid w:val="00161AE0"/>
    <w:rsid w:val="00161BF3"/>
    <w:rsid w:val="00161C01"/>
    <w:rsid w:val="00161DE8"/>
    <w:rsid w:val="00161E2C"/>
    <w:rsid w:val="00161E64"/>
    <w:rsid w:val="00161E77"/>
    <w:rsid w:val="00161FB2"/>
    <w:rsid w:val="00161FC3"/>
    <w:rsid w:val="001622A5"/>
    <w:rsid w:val="001622DE"/>
    <w:rsid w:val="00162367"/>
    <w:rsid w:val="00162387"/>
    <w:rsid w:val="00162576"/>
    <w:rsid w:val="00162597"/>
    <w:rsid w:val="0016267E"/>
    <w:rsid w:val="001626AD"/>
    <w:rsid w:val="001626C0"/>
    <w:rsid w:val="001626CF"/>
    <w:rsid w:val="001627DB"/>
    <w:rsid w:val="00162868"/>
    <w:rsid w:val="00162995"/>
    <w:rsid w:val="00162AA3"/>
    <w:rsid w:val="00162AC3"/>
    <w:rsid w:val="00162C28"/>
    <w:rsid w:val="00162C30"/>
    <w:rsid w:val="00162DB7"/>
    <w:rsid w:val="00162DC7"/>
    <w:rsid w:val="00162E3D"/>
    <w:rsid w:val="00162E69"/>
    <w:rsid w:val="00162E71"/>
    <w:rsid w:val="00162EB4"/>
    <w:rsid w:val="00162F5C"/>
    <w:rsid w:val="00162F79"/>
    <w:rsid w:val="00162F9B"/>
    <w:rsid w:val="00162FCD"/>
    <w:rsid w:val="0016300B"/>
    <w:rsid w:val="0016306D"/>
    <w:rsid w:val="0016316C"/>
    <w:rsid w:val="0016320A"/>
    <w:rsid w:val="0016337B"/>
    <w:rsid w:val="00163392"/>
    <w:rsid w:val="00163469"/>
    <w:rsid w:val="0016346D"/>
    <w:rsid w:val="00163795"/>
    <w:rsid w:val="001637DF"/>
    <w:rsid w:val="00163835"/>
    <w:rsid w:val="00163AA5"/>
    <w:rsid w:val="00163D05"/>
    <w:rsid w:val="00163D91"/>
    <w:rsid w:val="00163E39"/>
    <w:rsid w:val="00163E49"/>
    <w:rsid w:val="00163E5B"/>
    <w:rsid w:val="00163E5D"/>
    <w:rsid w:val="00163ECA"/>
    <w:rsid w:val="00163F08"/>
    <w:rsid w:val="00163F39"/>
    <w:rsid w:val="00163F6A"/>
    <w:rsid w:val="00163F71"/>
    <w:rsid w:val="00163FFA"/>
    <w:rsid w:val="00164091"/>
    <w:rsid w:val="0016417E"/>
    <w:rsid w:val="0016418A"/>
    <w:rsid w:val="001641D2"/>
    <w:rsid w:val="00164242"/>
    <w:rsid w:val="001642C1"/>
    <w:rsid w:val="00164370"/>
    <w:rsid w:val="0016441A"/>
    <w:rsid w:val="001644F7"/>
    <w:rsid w:val="00164631"/>
    <w:rsid w:val="00164665"/>
    <w:rsid w:val="0016469A"/>
    <w:rsid w:val="001646EE"/>
    <w:rsid w:val="001647CC"/>
    <w:rsid w:val="001647F6"/>
    <w:rsid w:val="0016490D"/>
    <w:rsid w:val="0016490F"/>
    <w:rsid w:val="00164A28"/>
    <w:rsid w:val="00164DD1"/>
    <w:rsid w:val="00164E31"/>
    <w:rsid w:val="00164EFC"/>
    <w:rsid w:val="00164F90"/>
    <w:rsid w:val="0016507F"/>
    <w:rsid w:val="0016511B"/>
    <w:rsid w:val="0016517F"/>
    <w:rsid w:val="00165236"/>
    <w:rsid w:val="00165274"/>
    <w:rsid w:val="001652F7"/>
    <w:rsid w:val="001653C7"/>
    <w:rsid w:val="00165430"/>
    <w:rsid w:val="00165499"/>
    <w:rsid w:val="00165567"/>
    <w:rsid w:val="001656EF"/>
    <w:rsid w:val="0016571E"/>
    <w:rsid w:val="00165802"/>
    <w:rsid w:val="001659E3"/>
    <w:rsid w:val="00165AAB"/>
    <w:rsid w:val="00165AD5"/>
    <w:rsid w:val="00165B08"/>
    <w:rsid w:val="00165BF9"/>
    <w:rsid w:val="00165C59"/>
    <w:rsid w:val="00165C92"/>
    <w:rsid w:val="00165CC3"/>
    <w:rsid w:val="00165D23"/>
    <w:rsid w:val="00165D69"/>
    <w:rsid w:val="00165DBB"/>
    <w:rsid w:val="001660A4"/>
    <w:rsid w:val="00166248"/>
    <w:rsid w:val="001662B4"/>
    <w:rsid w:val="001662E2"/>
    <w:rsid w:val="00166306"/>
    <w:rsid w:val="00166325"/>
    <w:rsid w:val="00166364"/>
    <w:rsid w:val="0016636D"/>
    <w:rsid w:val="00166371"/>
    <w:rsid w:val="00166398"/>
    <w:rsid w:val="00166480"/>
    <w:rsid w:val="0016653C"/>
    <w:rsid w:val="0016658C"/>
    <w:rsid w:val="0016658E"/>
    <w:rsid w:val="001665B8"/>
    <w:rsid w:val="00166785"/>
    <w:rsid w:val="001667F1"/>
    <w:rsid w:val="0016682E"/>
    <w:rsid w:val="00166857"/>
    <w:rsid w:val="001669EC"/>
    <w:rsid w:val="001669ED"/>
    <w:rsid w:val="00166A10"/>
    <w:rsid w:val="00166A59"/>
    <w:rsid w:val="00166B74"/>
    <w:rsid w:val="00166C44"/>
    <w:rsid w:val="00166D04"/>
    <w:rsid w:val="00166DAB"/>
    <w:rsid w:val="00167002"/>
    <w:rsid w:val="00167080"/>
    <w:rsid w:val="001670A6"/>
    <w:rsid w:val="001670C1"/>
    <w:rsid w:val="001670CF"/>
    <w:rsid w:val="001670D1"/>
    <w:rsid w:val="00167108"/>
    <w:rsid w:val="00167344"/>
    <w:rsid w:val="001673DF"/>
    <w:rsid w:val="00167445"/>
    <w:rsid w:val="001674D6"/>
    <w:rsid w:val="001675F4"/>
    <w:rsid w:val="001677F5"/>
    <w:rsid w:val="0016785A"/>
    <w:rsid w:val="001679CC"/>
    <w:rsid w:val="001679DB"/>
    <w:rsid w:val="00167B01"/>
    <w:rsid w:val="00167B1A"/>
    <w:rsid w:val="00167B62"/>
    <w:rsid w:val="00167BBC"/>
    <w:rsid w:val="00167D9F"/>
    <w:rsid w:val="00167DC5"/>
    <w:rsid w:val="00167F00"/>
    <w:rsid w:val="00167F3B"/>
    <w:rsid w:val="0017011A"/>
    <w:rsid w:val="00170146"/>
    <w:rsid w:val="001702D8"/>
    <w:rsid w:val="001703DA"/>
    <w:rsid w:val="00170462"/>
    <w:rsid w:val="00170583"/>
    <w:rsid w:val="0017059F"/>
    <w:rsid w:val="001705B2"/>
    <w:rsid w:val="00170609"/>
    <w:rsid w:val="00170828"/>
    <w:rsid w:val="001708CD"/>
    <w:rsid w:val="00170A4C"/>
    <w:rsid w:val="00170A6E"/>
    <w:rsid w:val="00170B30"/>
    <w:rsid w:val="00170BBC"/>
    <w:rsid w:val="00170C06"/>
    <w:rsid w:val="00170C68"/>
    <w:rsid w:val="00170C80"/>
    <w:rsid w:val="00170D4D"/>
    <w:rsid w:val="00170D7B"/>
    <w:rsid w:val="00170D87"/>
    <w:rsid w:val="00170DF3"/>
    <w:rsid w:val="00170E84"/>
    <w:rsid w:val="00170ECB"/>
    <w:rsid w:val="00170F59"/>
    <w:rsid w:val="00170F94"/>
    <w:rsid w:val="00170FC7"/>
    <w:rsid w:val="001711D7"/>
    <w:rsid w:val="00171214"/>
    <w:rsid w:val="0017122E"/>
    <w:rsid w:val="00171259"/>
    <w:rsid w:val="00171368"/>
    <w:rsid w:val="001714B3"/>
    <w:rsid w:val="001714FA"/>
    <w:rsid w:val="0017150E"/>
    <w:rsid w:val="00171579"/>
    <w:rsid w:val="00171666"/>
    <w:rsid w:val="001717F8"/>
    <w:rsid w:val="00171890"/>
    <w:rsid w:val="001719D1"/>
    <w:rsid w:val="001719D9"/>
    <w:rsid w:val="00171A9F"/>
    <w:rsid w:val="00171C9D"/>
    <w:rsid w:val="00171CD7"/>
    <w:rsid w:val="00171DC8"/>
    <w:rsid w:val="00171E8C"/>
    <w:rsid w:val="00171EE2"/>
    <w:rsid w:val="00171F45"/>
    <w:rsid w:val="001721D5"/>
    <w:rsid w:val="00172288"/>
    <w:rsid w:val="001722F6"/>
    <w:rsid w:val="0017231F"/>
    <w:rsid w:val="001723D3"/>
    <w:rsid w:val="001726DE"/>
    <w:rsid w:val="00172714"/>
    <w:rsid w:val="0017272F"/>
    <w:rsid w:val="001728A7"/>
    <w:rsid w:val="001728EC"/>
    <w:rsid w:val="00172AEE"/>
    <w:rsid w:val="00172B20"/>
    <w:rsid w:val="00172BCD"/>
    <w:rsid w:val="00172C78"/>
    <w:rsid w:val="00172CCC"/>
    <w:rsid w:val="00172CEF"/>
    <w:rsid w:val="00172D47"/>
    <w:rsid w:val="00172E15"/>
    <w:rsid w:val="00172E71"/>
    <w:rsid w:val="00172E7A"/>
    <w:rsid w:val="00172F4F"/>
    <w:rsid w:val="00173115"/>
    <w:rsid w:val="0017315B"/>
    <w:rsid w:val="0017316F"/>
    <w:rsid w:val="0017317F"/>
    <w:rsid w:val="00173261"/>
    <w:rsid w:val="001733D2"/>
    <w:rsid w:val="0017344C"/>
    <w:rsid w:val="00173482"/>
    <w:rsid w:val="001734A6"/>
    <w:rsid w:val="001734BF"/>
    <w:rsid w:val="001734D9"/>
    <w:rsid w:val="00173519"/>
    <w:rsid w:val="001736BF"/>
    <w:rsid w:val="001736C7"/>
    <w:rsid w:val="001736C8"/>
    <w:rsid w:val="00173703"/>
    <w:rsid w:val="001737AA"/>
    <w:rsid w:val="001739E7"/>
    <w:rsid w:val="00173AD2"/>
    <w:rsid w:val="00173B27"/>
    <w:rsid w:val="00173B2D"/>
    <w:rsid w:val="00173B31"/>
    <w:rsid w:val="00173BF1"/>
    <w:rsid w:val="00173C03"/>
    <w:rsid w:val="00173D18"/>
    <w:rsid w:val="00173D1F"/>
    <w:rsid w:val="00173D7C"/>
    <w:rsid w:val="00173E2B"/>
    <w:rsid w:val="00173EF6"/>
    <w:rsid w:val="0017402E"/>
    <w:rsid w:val="00174181"/>
    <w:rsid w:val="0017430F"/>
    <w:rsid w:val="00174331"/>
    <w:rsid w:val="0017443F"/>
    <w:rsid w:val="00174471"/>
    <w:rsid w:val="00174476"/>
    <w:rsid w:val="00174552"/>
    <w:rsid w:val="001745DB"/>
    <w:rsid w:val="001745F1"/>
    <w:rsid w:val="001746BE"/>
    <w:rsid w:val="001746C1"/>
    <w:rsid w:val="0017472B"/>
    <w:rsid w:val="001747EB"/>
    <w:rsid w:val="001748AD"/>
    <w:rsid w:val="001748E6"/>
    <w:rsid w:val="00174BBE"/>
    <w:rsid w:val="00174C19"/>
    <w:rsid w:val="00174C6A"/>
    <w:rsid w:val="00174D71"/>
    <w:rsid w:val="00174DF2"/>
    <w:rsid w:val="00174DFE"/>
    <w:rsid w:val="00174E5B"/>
    <w:rsid w:val="00174ECA"/>
    <w:rsid w:val="00174ECC"/>
    <w:rsid w:val="00174F54"/>
    <w:rsid w:val="00174F89"/>
    <w:rsid w:val="001750E2"/>
    <w:rsid w:val="00175112"/>
    <w:rsid w:val="00175263"/>
    <w:rsid w:val="0017526D"/>
    <w:rsid w:val="001752B0"/>
    <w:rsid w:val="0017534F"/>
    <w:rsid w:val="0017541B"/>
    <w:rsid w:val="00175424"/>
    <w:rsid w:val="00175457"/>
    <w:rsid w:val="001755F3"/>
    <w:rsid w:val="0017560A"/>
    <w:rsid w:val="001756C4"/>
    <w:rsid w:val="001756F2"/>
    <w:rsid w:val="00175723"/>
    <w:rsid w:val="001757B0"/>
    <w:rsid w:val="0017582D"/>
    <w:rsid w:val="001758AF"/>
    <w:rsid w:val="0017598C"/>
    <w:rsid w:val="001759DD"/>
    <w:rsid w:val="00175A0C"/>
    <w:rsid w:val="00175A84"/>
    <w:rsid w:val="00175AEE"/>
    <w:rsid w:val="00175B4B"/>
    <w:rsid w:val="00175BDC"/>
    <w:rsid w:val="00175C13"/>
    <w:rsid w:val="00175CE1"/>
    <w:rsid w:val="00175E26"/>
    <w:rsid w:val="00175E78"/>
    <w:rsid w:val="00175EF8"/>
    <w:rsid w:val="00175F76"/>
    <w:rsid w:val="001761C9"/>
    <w:rsid w:val="001762C6"/>
    <w:rsid w:val="001762EB"/>
    <w:rsid w:val="00176373"/>
    <w:rsid w:val="0017646C"/>
    <w:rsid w:val="001764AB"/>
    <w:rsid w:val="0017655A"/>
    <w:rsid w:val="001765DB"/>
    <w:rsid w:val="00176627"/>
    <w:rsid w:val="00176737"/>
    <w:rsid w:val="0017676F"/>
    <w:rsid w:val="00176923"/>
    <w:rsid w:val="00176944"/>
    <w:rsid w:val="0017695C"/>
    <w:rsid w:val="001769A5"/>
    <w:rsid w:val="00176A2C"/>
    <w:rsid w:val="00176A92"/>
    <w:rsid w:val="00176AE7"/>
    <w:rsid w:val="00176AF3"/>
    <w:rsid w:val="00176AFC"/>
    <w:rsid w:val="00176B49"/>
    <w:rsid w:val="00176BCA"/>
    <w:rsid w:val="00176BCE"/>
    <w:rsid w:val="00176C53"/>
    <w:rsid w:val="00176C91"/>
    <w:rsid w:val="00176CA0"/>
    <w:rsid w:val="00176D19"/>
    <w:rsid w:val="00176D37"/>
    <w:rsid w:val="00176D97"/>
    <w:rsid w:val="00176EA7"/>
    <w:rsid w:val="00176FD6"/>
    <w:rsid w:val="001770B4"/>
    <w:rsid w:val="00177169"/>
    <w:rsid w:val="0017716B"/>
    <w:rsid w:val="0017738E"/>
    <w:rsid w:val="001773C6"/>
    <w:rsid w:val="00177400"/>
    <w:rsid w:val="0017743E"/>
    <w:rsid w:val="001774D8"/>
    <w:rsid w:val="00177509"/>
    <w:rsid w:val="0017750A"/>
    <w:rsid w:val="00177595"/>
    <w:rsid w:val="001775B5"/>
    <w:rsid w:val="00177652"/>
    <w:rsid w:val="00177687"/>
    <w:rsid w:val="001776C4"/>
    <w:rsid w:val="00177865"/>
    <w:rsid w:val="001779BA"/>
    <w:rsid w:val="001779C1"/>
    <w:rsid w:val="00177BAF"/>
    <w:rsid w:val="00177BB1"/>
    <w:rsid w:val="00177C5A"/>
    <w:rsid w:val="00177D89"/>
    <w:rsid w:val="00177DCE"/>
    <w:rsid w:val="00177F66"/>
    <w:rsid w:val="00177F78"/>
    <w:rsid w:val="00177FCC"/>
    <w:rsid w:val="00177FDC"/>
    <w:rsid w:val="001800A3"/>
    <w:rsid w:val="001800EC"/>
    <w:rsid w:val="00180172"/>
    <w:rsid w:val="0018025F"/>
    <w:rsid w:val="0018027C"/>
    <w:rsid w:val="00180282"/>
    <w:rsid w:val="00180287"/>
    <w:rsid w:val="0018029B"/>
    <w:rsid w:val="0018039B"/>
    <w:rsid w:val="00180470"/>
    <w:rsid w:val="001804D4"/>
    <w:rsid w:val="001804FE"/>
    <w:rsid w:val="001805BF"/>
    <w:rsid w:val="0018067A"/>
    <w:rsid w:val="0018067C"/>
    <w:rsid w:val="001806DE"/>
    <w:rsid w:val="00180745"/>
    <w:rsid w:val="001808B8"/>
    <w:rsid w:val="001809EB"/>
    <w:rsid w:val="00180A54"/>
    <w:rsid w:val="00180B03"/>
    <w:rsid w:val="00180C68"/>
    <w:rsid w:val="00180C87"/>
    <w:rsid w:val="00180D72"/>
    <w:rsid w:val="00180E1D"/>
    <w:rsid w:val="00180E34"/>
    <w:rsid w:val="00180E5A"/>
    <w:rsid w:val="00180E63"/>
    <w:rsid w:val="00180EA3"/>
    <w:rsid w:val="00180F5B"/>
    <w:rsid w:val="00180F80"/>
    <w:rsid w:val="00181040"/>
    <w:rsid w:val="0018128E"/>
    <w:rsid w:val="00181325"/>
    <w:rsid w:val="00181363"/>
    <w:rsid w:val="0018138E"/>
    <w:rsid w:val="001813A6"/>
    <w:rsid w:val="00181456"/>
    <w:rsid w:val="00181495"/>
    <w:rsid w:val="00181575"/>
    <w:rsid w:val="00181603"/>
    <w:rsid w:val="00181604"/>
    <w:rsid w:val="001816AE"/>
    <w:rsid w:val="001816C9"/>
    <w:rsid w:val="00181718"/>
    <w:rsid w:val="0018182F"/>
    <w:rsid w:val="0018188A"/>
    <w:rsid w:val="001818A5"/>
    <w:rsid w:val="001818C7"/>
    <w:rsid w:val="001819BB"/>
    <w:rsid w:val="00181A0A"/>
    <w:rsid w:val="00181A20"/>
    <w:rsid w:val="00181A67"/>
    <w:rsid w:val="00181A6C"/>
    <w:rsid w:val="00181A97"/>
    <w:rsid w:val="00181ACD"/>
    <w:rsid w:val="00181C03"/>
    <w:rsid w:val="00181C5F"/>
    <w:rsid w:val="00181C70"/>
    <w:rsid w:val="00181CC1"/>
    <w:rsid w:val="00181D9D"/>
    <w:rsid w:val="00181DB2"/>
    <w:rsid w:val="00181E06"/>
    <w:rsid w:val="00181E7C"/>
    <w:rsid w:val="00181EF7"/>
    <w:rsid w:val="00181FDA"/>
    <w:rsid w:val="00181FEF"/>
    <w:rsid w:val="0018202F"/>
    <w:rsid w:val="00182233"/>
    <w:rsid w:val="001822AC"/>
    <w:rsid w:val="001822B6"/>
    <w:rsid w:val="001823B6"/>
    <w:rsid w:val="001823E2"/>
    <w:rsid w:val="0018250A"/>
    <w:rsid w:val="00182540"/>
    <w:rsid w:val="00182605"/>
    <w:rsid w:val="00182677"/>
    <w:rsid w:val="001827A1"/>
    <w:rsid w:val="001828F5"/>
    <w:rsid w:val="00182907"/>
    <w:rsid w:val="0018297C"/>
    <w:rsid w:val="001829CD"/>
    <w:rsid w:val="00182A01"/>
    <w:rsid w:val="00182A1E"/>
    <w:rsid w:val="00182B54"/>
    <w:rsid w:val="00182BEB"/>
    <w:rsid w:val="00182BF3"/>
    <w:rsid w:val="00182DCF"/>
    <w:rsid w:val="00182E0E"/>
    <w:rsid w:val="00182E43"/>
    <w:rsid w:val="00182EB0"/>
    <w:rsid w:val="00182F6F"/>
    <w:rsid w:val="00183048"/>
    <w:rsid w:val="001830A1"/>
    <w:rsid w:val="001830A6"/>
    <w:rsid w:val="00183159"/>
    <w:rsid w:val="001831B1"/>
    <w:rsid w:val="001832B8"/>
    <w:rsid w:val="001832E7"/>
    <w:rsid w:val="001833DA"/>
    <w:rsid w:val="001834CD"/>
    <w:rsid w:val="00183558"/>
    <w:rsid w:val="00183561"/>
    <w:rsid w:val="00183571"/>
    <w:rsid w:val="001835E9"/>
    <w:rsid w:val="00183915"/>
    <w:rsid w:val="0018394C"/>
    <w:rsid w:val="00183968"/>
    <w:rsid w:val="0018397B"/>
    <w:rsid w:val="001839A4"/>
    <w:rsid w:val="00183B5B"/>
    <w:rsid w:val="00183BB9"/>
    <w:rsid w:val="00183C08"/>
    <w:rsid w:val="00183C22"/>
    <w:rsid w:val="00183C77"/>
    <w:rsid w:val="00183C7C"/>
    <w:rsid w:val="00183D06"/>
    <w:rsid w:val="00183D64"/>
    <w:rsid w:val="00183DC5"/>
    <w:rsid w:val="00184057"/>
    <w:rsid w:val="001840CE"/>
    <w:rsid w:val="001840D4"/>
    <w:rsid w:val="0018428D"/>
    <w:rsid w:val="001842C3"/>
    <w:rsid w:val="0018435D"/>
    <w:rsid w:val="0018450B"/>
    <w:rsid w:val="00184527"/>
    <w:rsid w:val="00184564"/>
    <w:rsid w:val="0018456F"/>
    <w:rsid w:val="00184575"/>
    <w:rsid w:val="00184632"/>
    <w:rsid w:val="00184663"/>
    <w:rsid w:val="001846C7"/>
    <w:rsid w:val="00184767"/>
    <w:rsid w:val="00184926"/>
    <w:rsid w:val="00184ADD"/>
    <w:rsid w:val="00184B4F"/>
    <w:rsid w:val="00184CF0"/>
    <w:rsid w:val="00184D50"/>
    <w:rsid w:val="00184D84"/>
    <w:rsid w:val="00184D8B"/>
    <w:rsid w:val="00184E6C"/>
    <w:rsid w:val="00184F2D"/>
    <w:rsid w:val="00184F73"/>
    <w:rsid w:val="00184FC6"/>
    <w:rsid w:val="00184FCF"/>
    <w:rsid w:val="0018509F"/>
    <w:rsid w:val="001850AF"/>
    <w:rsid w:val="00185214"/>
    <w:rsid w:val="001852B2"/>
    <w:rsid w:val="0018533D"/>
    <w:rsid w:val="001853CE"/>
    <w:rsid w:val="00185470"/>
    <w:rsid w:val="001854C6"/>
    <w:rsid w:val="00185502"/>
    <w:rsid w:val="00185541"/>
    <w:rsid w:val="00185601"/>
    <w:rsid w:val="00185619"/>
    <w:rsid w:val="0018561C"/>
    <w:rsid w:val="00185641"/>
    <w:rsid w:val="0018570D"/>
    <w:rsid w:val="0018588B"/>
    <w:rsid w:val="00185904"/>
    <w:rsid w:val="0018594A"/>
    <w:rsid w:val="00185A20"/>
    <w:rsid w:val="00185A44"/>
    <w:rsid w:val="00185A83"/>
    <w:rsid w:val="00185B2B"/>
    <w:rsid w:val="00185B51"/>
    <w:rsid w:val="00185C0E"/>
    <w:rsid w:val="00185C38"/>
    <w:rsid w:val="00185C5A"/>
    <w:rsid w:val="00185C97"/>
    <w:rsid w:val="00185E16"/>
    <w:rsid w:val="00185E19"/>
    <w:rsid w:val="00185E35"/>
    <w:rsid w:val="00185E96"/>
    <w:rsid w:val="00185F0F"/>
    <w:rsid w:val="001860FB"/>
    <w:rsid w:val="0018613A"/>
    <w:rsid w:val="0018615D"/>
    <w:rsid w:val="00186345"/>
    <w:rsid w:val="001863DE"/>
    <w:rsid w:val="001863EA"/>
    <w:rsid w:val="0018654F"/>
    <w:rsid w:val="001865AA"/>
    <w:rsid w:val="001865DE"/>
    <w:rsid w:val="00186684"/>
    <w:rsid w:val="001866AC"/>
    <w:rsid w:val="001866C5"/>
    <w:rsid w:val="001867C4"/>
    <w:rsid w:val="001867D6"/>
    <w:rsid w:val="00186934"/>
    <w:rsid w:val="001869A0"/>
    <w:rsid w:val="00186AC8"/>
    <w:rsid w:val="00186AF6"/>
    <w:rsid w:val="00186B78"/>
    <w:rsid w:val="00186BDC"/>
    <w:rsid w:val="00186BE4"/>
    <w:rsid w:val="00186D8F"/>
    <w:rsid w:val="00186DF7"/>
    <w:rsid w:val="00186F29"/>
    <w:rsid w:val="00186FB5"/>
    <w:rsid w:val="001870F5"/>
    <w:rsid w:val="001871DD"/>
    <w:rsid w:val="0018725C"/>
    <w:rsid w:val="001872FA"/>
    <w:rsid w:val="0018731A"/>
    <w:rsid w:val="0018740D"/>
    <w:rsid w:val="00187428"/>
    <w:rsid w:val="0018747F"/>
    <w:rsid w:val="00187515"/>
    <w:rsid w:val="0018757F"/>
    <w:rsid w:val="001875A2"/>
    <w:rsid w:val="001875A3"/>
    <w:rsid w:val="001875E7"/>
    <w:rsid w:val="00187794"/>
    <w:rsid w:val="0018796D"/>
    <w:rsid w:val="00187A28"/>
    <w:rsid w:val="00187A59"/>
    <w:rsid w:val="00187A63"/>
    <w:rsid w:val="00187ACE"/>
    <w:rsid w:val="00187B1D"/>
    <w:rsid w:val="00187B69"/>
    <w:rsid w:val="00187CC5"/>
    <w:rsid w:val="00187D57"/>
    <w:rsid w:val="00187EDE"/>
    <w:rsid w:val="00187FEF"/>
    <w:rsid w:val="0018973E"/>
    <w:rsid w:val="0019001E"/>
    <w:rsid w:val="00190081"/>
    <w:rsid w:val="00190252"/>
    <w:rsid w:val="001903CE"/>
    <w:rsid w:val="00190402"/>
    <w:rsid w:val="001904EC"/>
    <w:rsid w:val="00190643"/>
    <w:rsid w:val="001907D1"/>
    <w:rsid w:val="00190863"/>
    <w:rsid w:val="001908AA"/>
    <w:rsid w:val="001908C3"/>
    <w:rsid w:val="0019095B"/>
    <w:rsid w:val="00190B7F"/>
    <w:rsid w:val="00190B94"/>
    <w:rsid w:val="00190BE0"/>
    <w:rsid w:val="00190C9A"/>
    <w:rsid w:val="00190D44"/>
    <w:rsid w:val="00190E2C"/>
    <w:rsid w:val="00190F1A"/>
    <w:rsid w:val="00190F3E"/>
    <w:rsid w:val="00190F81"/>
    <w:rsid w:val="00191085"/>
    <w:rsid w:val="00191124"/>
    <w:rsid w:val="00191171"/>
    <w:rsid w:val="00191247"/>
    <w:rsid w:val="00191270"/>
    <w:rsid w:val="00191278"/>
    <w:rsid w:val="001912E2"/>
    <w:rsid w:val="00191423"/>
    <w:rsid w:val="00191589"/>
    <w:rsid w:val="00191610"/>
    <w:rsid w:val="0019161F"/>
    <w:rsid w:val="001916B8"/>
    <w:rsid w:val="00191818"/>
    <w:rsid w:val="0019181B"/>
    <w:rsid w:val="00191938"/>
    <w:rsid w:val="00191991"/>
    <w:rsid w:val="001919D9"/>
    <w:rsid w:val="00191A85"/>
    <w:rsid w:val="00191A8F"/>
    <w:rsid w:val="00191AEF"/>
    <w:rsid w:val="00191AFD"/>
    <w:rsid w:val="00191B5A"/>
    <w:rsid w:val="00191C10"/>
    <w:rsid w:val="00191CA5"/>
    <w:rsid w:val="00191D1A"/>
    <w:rsid w:val="00191E9D"/>
    <w:rsid w:val="0019201D"/>
    <w:rsid w:val="0019206B"/>
    <w:rsid w:val="00192102"/>
    <w:rsid w:val="001921E5"/>
    <w:rsid w:val="00192256"/>
    <w:rsid w:val="0019236A"/>
    <w:rsid w:val="0019239B"/>
    <w:rsid w:val="001923F2"/>
    <w:rsid w:val="001925F1"/>
    <w:rsid w:val="00192689"/>
    <w:rsid w:val="001926D5"/>
    <w:rsid w:val="00192758"/>
    <w:rsid w:val="0019278E"/>
    <w:rsid w:val="0019280E"/>
    <w:rsid w:val="00192957"/>
    <w:rsid w:val="0019299F"/>
    <w:rsid w:val="001929E2"/>
    <w:rsid w:val="00192A22"/>
    <w:rsid w:val="00192DD9"/>
    <w:rsid w:val="00192E2F"/>
    <w:rsid w:val="00193046"/>
    <w:rsid w:val="00193170"/>
    <w:rsid w:val="001931BE"/>
    <w:rsid w:val="001931D7"/>
    <w:rsid w:val="00193216"/>
    <w:rsid w:val="00193372"/>
    <w:rsid w:val="0019372C"/>
    <w:rsid w:val="0019372F"/>
    <w:rsid w:val="00193787"/>
    <w:rsid w:val="001938E0"/>
    <w:rsid w:val="00193946"/>
    <w:rsid w:val="00193ADD"/>
    <w:rsid w:val="00193CF2"/>
    <w:rsid w:val="00193D06"/>
    <w:rsid w:val="00193D33"/>
    <w:rsid w:val="00193E88"/>
    <w:rsid w:val="00193FC7"/>
    <w:rsid w:val="00193FD2"/>
    <w:rsid w:val="001941A2"/>
    <w:rsid w:val="001941F0"/>
    <w:rsid w:val="00194261"/>
    <w:rsid w:val="0019427E"/>
    <w:rsid w:val="001942C1"/>
    <w:rsid w:val="001942F9"/>
    <w:rsid w:val="00194424"/>
    <w:rsid w:val="00194479"/>
    <w:rsid w:val="001944E9"/>
    <w:rsid w:val="00194532"/>
    <w:rsid w:val="0019460F"/>
    <w:rsid w:val="00194648"/>
    <w:rsid w:val="0019468D"/>
    <w:rsid w:val="001947CD"/>
    <w:rsid w:val="001948EE"/>
    <w:rsid w:val="00194905"/>
    <w:rsid w:val="00194936"/>
    <w:rsid w:val="001949FF"/>
    <w:rsid w:val="00194A2E"/>
    <w:rsid w:val="00194AE8"/>
    <w:rsid w:val="00194B58"/>
    <w:rsid w:val="00194BC3"/>
    <w:rsid w:val="00194C44"/>
    <w:rsid w:val="00194CA5"/>
    <w:rsid w:val="00194D6E"/>
    <w:rsid w:val="00194F2D"/>
    <w:rsid w:val="00195001"/>
    <w:rsid w:val="00195220"/>
    <w:rsid w:val="0019529F"/>
    <w:rsid w:val="00195310"/>
    <w:rsid w:val="00195372"/>
    <w:rsid w:val="0019537A"/>
    <w:rsid w:val="001953CF"/>
    <w:rsid w:val="00195418"/>
    <w:rsid w:val="00195437"/>
    <w:rsid w:val="0019552A"/>
    <w:rsid w:val="001955A7"/>
    <w:rsid w:val="001956CE"/>
    <w:rsid w:val="00195753"/>
    <w:rsid w:val="001957B3"/>
    <w:rsid w:val="00195903"/>
    <w:rsid w:val="00195996"/>
    <w:rsid w:val="00195998"/>
    <w:rsid w:val="00195A18"/>
    <w:rsid w:val="00195AC3"/>
    <w:rsid w:val="00195AE9"/>
    <w:rsid w:val="00195B43"/>
    <w:rsid w:val="00195BF2"/>
    <w:rsid w:val="00195C25"/>
    <w:rsid w:val="00195C63"/>
    <w:rsid w:val="00195D1F"/>
    <w:rsid w:val="00195D43"/>
    <w:rsid w:val="00195D4E"/>
    <w:rsid w:val="00195DE2"/>
    <w:rsid w:val="00195E20"/>
    <w:rsid w:val="00195E44"/>
    <w:rsid w:val="00195E4F"/>
    <w:rsid w:val="00195EE3"/>
    <w:rsid w:val="00196019"/>
    <w:rsid w:val="001960BB"/>
    <w:rsid w:val="00196113"/>
    <w:rsid w:val="00196139"/>
    <w:rsid w:val="00196146"/>
    <w:rsid w:val="001961B4"/>
    <w:rsid w:val="001962A4"/>
    <w:rsid w:val="001962E2"/>
    <w:rsid w:val="001962F2"/>
    <w:rsid w:val="00196370"/>
    <w:rsid w:val="001963B7"/>
    <w:rsid w:val="00196425"/>
    <w:rsid w:val="0019643B"/>
    <w:rsid w:val="001964BC"/>
    <w:rsid w:val="001964BE"/>
    <w:rsid w:val="00196549"/>
    <w:rsid w:val="00196779"/>
    <w:rsid w:val="0019679F"/>
    <w:rsid w:val="00196868"/>
    <w:rsid w:val="00196877"/>
    <w:rsid w:val="00196962"/>
    <w:rsid w:val="00196986"/>
    <w:rsid w:val="00196A34"/>
    <w:rsid w:val="00196A8B"/>
    <w:rsid w:val="00196AC9"/>
    <w:rsid w:val="00196AFE"/>
    <w:rsid w:val="00196DB1"/>
    <w:rsid w:val="00196E0F"/>
    <w:rsid w:val="00196F80"/>
    <w:rsid w:val="00196F99"/>
    <w:rsid w:val="00196F9A"/>
    <w:rsid w:val="0019704E"/>
    <w:rsid w:val="00197054"/>
    <w:rsid w:val="001970CB"/>
    <w:rsid w:val="001970E3"/>
    <w:rsid w:val="00197123"/>
    <w:rsid w:val="00197127"/>
    <w:rsid w:val="00197128"/>
    <w:rsid w:val="00197129"/>
    <w:rsid w:val="00197130"/>
    <w:rsid w:val="00197154"/>
    <w:rsid w:val="001971FF"/>
    <w:rsid w:val="001972AB"/>
    <w:rsid w:val="001973A6"/>
    <w:rsid w:val="0019749A"/>
    <w:rsid w:val="00197539"/>
    <w:rsid w:val="00197543"/>
    <w:rsid w:val="00197604"/>
    <w:rsid w:val="00197732"/>
    <w:rsid w:val="0019775B"/>
    <w:rsid w:val="001977B1"/>
    <w:rsid w:val="001977E1"/>
    <w:rsid w:val="00197808"/>
    <w:rsid w:val="0019784C"/>
    <w:rsid w:val="00197931"/>
    <w:rsid w:val="0019793E"/>
    <w:rsid w:val="00197985"/>
    <w:rsid w:val="0019798C"/>
    <w:rsid w:val="00197A69"/>
    <w:rsid w:val="00197AFD"/>
    <w:rsid w:val="00197AFF"/>
    <w:rsid w:val="00197B6D"/>
    <w:rsid w:val="00197C76"/>
    <w:rsid w:val="00197CCA"/>
    <w:rsid w:val="00197CEA"/>
    <w:rsid w:val="00197D24"/>
    <w:rsid w:val="00197DBB"/>
    <w:rsid w:val="00197DD0"/>
    <w:rsid w:val="00197DDD"/>
    <w:rsid w:val="00197DDE"/>
    <w:rsid w:val="00197F57"/>
    <w:rsid w:val="001A0007"/>
    <w:rsid w:val="001A003C"/>
    <w:rsid w:val="001A005C"/>
    <w:rsid w:val="001A007F"/>
    <w:rsid w:val="001A00F5"/>
    <w:rsid w:val="001A0116"/>
    <w:rsid w:val="001A0178"/>
    <w:rsid w:val="001A0182"/>
    <w:rsid w:val="001A01AF"/>
    <w:rsid w:val="001A02B4"/>
    <w:rsid w:val="001A0387"/>
    <w:rsid w:val="001A03B3"/>
    <w:rsid w:val="001A0578"/>
    <w:rsid w:val="001A0711"/>
    <w:rsid w:val="001A0838"/>
    <w:rsid w:val="001A0958"/>
    <w:rsid w:val="001A098B"/>
    <w:rsid w:val="001A09C2"/>
    <w:rsid w:val="001A09D4"/>
    <w:rsid w:val="001A09EA"/>
    <w:rsid w:val="001A0A75"/>
    <w:rsid w:val="001A0A8E"/>
    <w:rsid w:val="001A0AD4"/>
    <w:rsid w:val="001A0B79"/>
    <w:rsid w:val="001A0DF6"/>
    <w:rsid w:val="001A0F8D"/>
    <w:rsid w:val="001A1108"/>
    <w:rsid w:val="001A11E1"/>
    <w:rsid w:val="001A126A"/>
    <w:rsid w:val="001A12EB"/>
    <w:rsid w:val="001A1556"/>
    <w:rsid w:val="001A15F2"/>
    <w:rsid w:val="001A177D"/>
    <w:rsid w:val="001A19E8"/>
    <w:rsid w:val="001A1AF7"/>
    <w:rsid w:val="001A1BD8"/>
    <w:rsid w:val="001A1C10"/>
    <w:rsid w:val="001A1C85"/>
    <w:rsid w:val="001A1D2B"/>
    <w:rsid w:val="001A1D70"/>
    <w:rsid w:val="001A1FD2"/>
    <w:rsid w:val="001A1FEB"/>
    <w:rsid w:val="001A2039"/>
    <w:rsid w:val="001A20F6"/>
    <w:rsid w:val="001A222F"/>
    <w:rsid w:val="001A2239"/>
    <w:rsid w:val="001A2374"/>
    <w:rsid w:val="001A2383"/>
    <w:rsid w:val="001A23D9"/>
    <w:rsid w:val="001A24E7"/>
    <w:rsid w:val="001A2609"/>
    <w:rsid w:val="001A26B7"/>
    <w:rsid w:val="001A26D8"/>
    <w:rsid w:val="001A26E7"/>
    <w:rsid w:val="001A275E"/>
    <w:rsid w:val="001A27DD"/>
    <w:rsid w:val="001A2830"/>
    <w:rsid w:val="001A2938"/>
    <w:rsid w:val="001A294B"/>
    <w:rsid w:val="001A294E"/>
    <w:rsid w:val="001A29CD"/>
    <w:rsid w:val="001A29D3"/>
    <w:rsid w:val="001A2B03"/>
    <w:rsid w:val="001A2B0F"/>
    <w:rsid w:val="001A2B1F"/>
    <w:rsid w:val="001A2B4B"/>
    <w:rsid w:val="001A2BFB"/>
    <w:rsid w:val="001A2C6C"/>
    <w:rsid w:val="001A2CB6"/>
    <w:rsid w:val="001A2E31"/>
    <w:rsid w:val="001A2ED5"/>
    <w:rsid w:val="001A2EFC"/>
    <w:rsid w:val="001A2FB0"/>
    <w:rsid w:val="001A3017"/>
    <w:rsid w:val="001A304E"/>
    <w:rsid w:val="001A3051"/>
    <w:rsid w:val="001A3085"/>
    <w:rsid w:val="001A3087"/>
    <w:rsid w:val="001A30FE"/>
    <w:rsid w:val="001A316A"/>
    <w:rsid w:val="001A336F"/>
    <w:rsid w:val="001A33DB"/>
    <w:rsid w:val="001A3459"/>
    <w:rsid w:val="001A357F"/>
    <w:rsid w:val="001A359E"/>
    <w:rsid w:val="001A35D3"/>
    <w:rsid w:val="001A3628"/>
    <w:rsid w:val="001A3765"/>
    <w:rsid w:val="001A3791"/>
    <w:rsid w:val="001A37A1"/>
    <w:rsid w:val="001A3805"/>
    <w:rsid w:val="001A380A"/>
    <w:rsid w:val="001A38B0"/>
    <w:rsid w:val="001A38F1"/>
    <w:rsid w:val="001A395B"/>
    <w:rsid w:val="001A3B3D"/>
    <w:rsid w:val="001A3BDB"/>
    <w:rsid w:val="001A3BE0"/>
    <w:rsid w:val="001A3BFD"/>
    <w:rsid w:val="001A3C9D"/>
    <w:rsid w:val="001A3DC0"/>
    <w:rsid w:val="001A3ED3"/>
    <w:rsid w:val="001A3FDB"/>
    <w:rsid w:val="001A404F"/>
    <w:rsid w:val="001A4181"/>
    <w:rsid w:val="001A41E7"/>
    <w:rsid w:val="001A441D"/>
    <w:rsid w:val="001A4436"/>
    <w:rsid w:val="001A4655"/>
    <w:rsid w:val="001A46DE"/>
    <w:rsid w:val="001A46FC"/>
    <w:rsid w:val="001A475B"/>
    <w:rsid w:val="001A47A7"/>
    <w:rsid w:val="001A4823"/>
    <w:rsid w:val="001A4880"/>
    <w:rsid w:val="001A48DF"/>
    <w:rsid w:val="001A4A9B"/>
    <w:rsid w:val="001A4B7D"/>
    <w:rsid w:val="001A4C16"/>
    <w:rsid w:val="001A4D38"/>
    <w:rsid w:val="001A4D57"/>
    <w:rsid w:val="001A4E5B"/>
    <w:rsid w:val="001A4EEF"/>
    <w:rsid w:val="001A4FC0"/>
    <w:rsid w:val="001A501E"/>
    <w:rsid w:val="001A502B"/>
    <w:rsid w:val="001A51DB"/>
    <w:rsid w:val="001A51F6"/>
    <w:rsid w:val="001A532C"/>
    <w:rsid w:val="001A538C"/>
    <w:rsid w:val="001A53C7"/>
    <w:rsid w:val="001A5412"/>
    <w:rsid w:val="001A5434"/>
    <w:rsid w:val="001A5495"/>
    <w:rsid w:val="001A54AB"/>
    <w:rsid w:val="001A54BF"/>
    <w:rsid w:val="001A564E"/>
    <w:rsid w:val="001A5708"/>
    <w:rsid w:val="001A5865"/>
    <w:rsid w:val="001A58CA"/>
    <w:rsid w:val="001A5A13"/>
    <w:rsid w:val="001A5A48"/>
    <w:rsid w:val="001A5B85"/>
    <w:rsid w:val="001A5BC8"/>
    <w:rsid w:val="001A5C5E"/>
    <w:rsid w:val="001A5CF2"/>
    <w:rsid w:val="001A5D30"/>
    <w:rsid w:val="001A5E17"/>
    <w:rsid w:val="001A5F89"/>
    <w:rsid w:val="001A600D"/>
    <w:rsid w:val="001A60E9"/>
    <w:rsid w:val="001A6154"/>
    <w:rsid w:val="001A6167"/>
    <w:rsid w:val="001A61CA"/>
    <w:rsid w:val="001A61F3"/>
    <w:rsid w:val="001A620D"/>
    <w:rsid w:val="001A628B"/>
    <w:rsid w:val="001A6394"/>
    <w:rsid w:val="001A6454"/>
    <w:rsid w:val="001A6583"/>
    <w:rsid w:val="001A65DC"/>
    <w:rsid w:val="001A687B"/>
    <w:rsid w:val="001A689C"/>
    <w:rsid w:val="001A6A53"/>
    <w:rsid w:val="001A6AAE"/>
    <w:rsid w:val="001A6AE4"/>
    <w:rsid w:val="001A6B09"/>
    <w:rsid w:val="001A6B49"/>
    <w:rsid w:val="001A6B8E"/>
    <w:rsid w:val="001A6B95"/>
    <w:rsid w:val="001A6BEE"/>
    <w:rsid w:val="001A6C79"/>
    <w:rsid w:val="001A6CF3"/>
    <w:rsid w:val="001A6D5C"/>
    <w:rsid w:val="001A6D66"/>
    <w:rsid w:val="001A6E61"/>
    <w:rsid w:val="001A6EBD"/>
    <w:rsid w:val="001A6EDF"/>
    <w:rsid w:val="001A6F70"/>
    <w:rsid w:val="001A6F83"/>
    <w:rsid w:val="001A6FE9"/>
    <w:rsid w:val="001A70CD"/>
    <w:rsid w:val="001A716A"/>
    <w:rsid w:val="001A716B"/>
    <w:rsid w:val="001A7258"/>
    <w:rsid w:val="001A7285"/>
    <w:rsid w:val="001A74AC"/>
    <w:rsid w:val="001A74F5"/>
    <w:rsid w:val="001A7529"/>
    <w:rsid w:val="001A7547"/>
    <w:rsid w:val="001A76D2"/>
    <w:rsid w:val="001A775C"/>
    <w:rsid w:val="001A7763"/>
    <w:rsid w:val="001A77F7"/>
    <w:rsid w:val="001A78B6"/>
    <w:rsid w:val="001A7B2A"/>
    <w:rsid w:val="001A7BB3"/>
    <w:rsid w:val="001A7BC1"/>
    <w:rsid w:val="001A7BEF"/>
    <w:rsid w:val="001A7C25"/>
    <w:rsid w:val="001A7C59"/>
    <w:rsid w:val="001A7CD1"/>
    <w:rsid w:val="001A7D4A"/>
    <w:rsid w:val="001A7DBF"/>
    <w:rsid w:val="001A7F93"/>
    <w:rsid w:val="001A7FEA"/>
    <w:rsid w:val="001A7FF9"/>
    <w:rsid w:val="001B001B"/>
    <w:rsid w:val="001B0223"/>
    <w:rsid w:val="001B0233"/>
    <w:rsid w:val="001B023C"/>
    <w:rsid w:val="001B0315"/>
    <w:rsid w:val="001B04C5"/>
    <w:rsid w:val="001B05C3"/>
    <w:rsid w:val="001B05D5"/>
    <w:rsid w:val="001B061B"/>
    <w:rsid w:val="001B062E"/>
    <w:rsid w:val="001B071B"/>
    <w:rsid w:val="001B0847"/>
    <w:rsid w:val="001B085B"/>
    <w:rsid w:val="001B0A65"/>
    <w:rsid w:val="001B0B96"/>
    <w:rsid w:val="001B0C71"/>
    <w:rsid w:val="001B0D78"/>
    <w:rsid w:val="001B0E99"/>
    <w:rsid w:val="001B0EA9"/>
    <w:rsid w:val="001B1103"/>
    <w:rsid w:val="001B1105"/>
    <w:rsid w:val="001B124D"/>
    <w:rsid w:val="001B127B"/>
    <w:rsid w:val="001B132C"/>
    <w:rsid w:val="001B13FD"/>
    <w:rsid w:val="001B144B"/>
    <w:rsid w:val="001B1541"/>
    <w:rsid w:val="001B1645"/>
    <w:rsid w:val="001B16B2"/>
    <w:rsid w:val="001B1846"/>
    <w:rsid w:val="001B18CF"/>
    <w:rsid w:val="001B1946"/>
    <w:rsid w:val="001B196C"/>
    <w:rsid w:val="001B1976"/>
    <w:rsid w:val="001B1A92"/>
    <w:rsid w:val="001B1A93"/>
    <w:rsid w:val="001B1AE5"/>
    <w:rsid w:val="001B1B24"/>
    <w:rsid w:val="001B1B9A"/>
    <w:rsid w:val="001B1BDC"/>
    <w:rsid w:val="001B1C0B"/>
    <w:rsid w:val="001B1D19"/>
    <w:rsid w:val="001B1E33"/>
    <w:rsid w:val="001B1E59"/>
    <w:rsid w:val="001B1EA3"/>
    <w:rsid w:val="001B1EC4"/>
    <w:rsid w:val="001B2035"/>
    <w:rsid w:val="001B20A3"/>
    <w:rsid w:val="001B2131"/>
    <w:rsid w:val="001B213A"/>
    <w:rsid w:val="001B214B"/>
    <w:rsid w:val="001B21A1"/>
    <w:rsid w:val="001B226A"/>
    <w:rsid w:val="001B227F"/>
    <w:rsid w:val="001B2298"/>
    <w:rsid w:val="001B23E8"/>
    <w:rsid w:val="001B240B"/>
    <w:rsid w:val="001B24E2"/>
    <w:rsid w:val="001B25D1"/>
    <w:rsid w:val="001B26E4"/>
    <w:rsid w:val="001B272F"/>
    <w:rsid w:val="001B283F"/>
    <w:rsid w:val="001B29C9"/>
    <w:rsid w:val="001B2A81"/>
    <w:rsid w:val="001B2B12"/>
    <w:rsid w:val="001B2B7E"/>
    <w:rsid w:val="001B2B86"/>
    <w:rsid w:val="001B2BD7"/>
    <w:rsid w:val="001B2C29"/>
    <w:rsid w:val="001B2D33"/>
    <w:rsid w:val="001B2DE9"/>
    <w:rsid w:val="001B2E6B"/>
    <w:rsid w:val="001B3103"/>
    <w:rsid w:val="001B32CD"/>
    <w:rsid w:val="001B332B"/>
    <w:rsid w:val="001B33D8"/>
    <w:rsid w:val="001B3406"/>
    <w:rsid w:val="001B3419"/>
    <w:rsid w:val="001B34C9"/>
    <w:rsid w:val="001B34E4"/>
    <w:rsid w:val="001B35F1"/>
    <w:rsid w:val="001B3732"/>
    <w:rsid w:val="001B37E5"/>
    <w:rsid w:val="001B3851"/>
    <w:rsid w:val="001B3885"/>
    <w:rsid w:val="001B3A27"/>
    <w:rsid w:val="001B3B17"/>
    <w:rsid w:val="001B3B30"/>
    <w:rsid w:val="001B3C98"/>
    <w:rsid w:val="001B3D8E"/>
    <w:rsid w:val="001B3EC6"/>
    <w:rsid w:val="001B3F02"/>
    <w:rsid w:val="001B3F42"/>
    <w:rsid w:val="001B3FFE"/>
    <w:rsid w:val="001B4028"/>
    <w:rsid w:val="001B4033"/>
    <w:rsid w:val="001B411D"/>
    <w:rsid w:val="001B4193"/>
    <w:rsid w:val="001B44A2"/>
    <w:rsid w:val="001B455C"/>
    <w:rsid w:val="001B45D8"/>
    <w:rsid w:val="001B46FC"/>
    <w:rsid w:val="001B47DE"/>
    <w:rsid w:val="001B488B"/>
    <w:rsid w:val="001B48BA"/>
    <w:rsid w:val="001B49B5"/>
    <w:rsid w:val="001B49C9"/>
    <w:rsid w:val="001B49FA"/>
    <w:rsid w:val="001B4A02"/>
    <w:rsid w:val="001B4A94"/>
    <w:rsid w:val="001B4BA3"/>
    <w:rsid w:val="001B4C5F"/>
    <w:rsid w:val="001B4CF7"/>
    <w:rsid w:val="001B4D68"/>
    <w:rsid w:val="001B4DB5"/>
    <w:rsid w:val="001B4E02"/>
    <w:rsid w:val="001B4EF4"/>
    <w:rsid w:val="001B4F55"/>
    <w:rsid w:val="001B508A"/>
    <w:rsid w:val="001B5209"/>
    <w:rsid w:val="001B5309"/>
    <w:rsid w:val="001B543B"/>
    <w:rsid w:val="001B54AE"/>
    <w:rsid w:val="001B54EA"/>
    <w:rsid w:val="001B5509"/>
    <w:rsid w:val="001B5727"/>
    <w:rsid w:val="001B5732"/>
    <w:rsid w:val="001B5760"/>
    <w:rsid w:val="001B576B"/>
    <w:rsid w:val="001B5869"/>
    <w:rsid w:val="001B58AD"/>
    <w:rsid w:val="001B59B7"/>
    <w:rsid w:val="001B5A18"/>
    <w:rsid w:val="001B5A26"/>
    <w:rsid w:val="001B5A29"/>
    <w:rsid w:val="001B5AB6"/>
    <w:rsid w:val="001B5B48"/>
    <w:rsid w:val="001B5B5C"/>
    <w:rsid w:val="001B5C26"/>
    <w:rsid w:val="001B5C2E"/>
    <w:rsid w:val="001B5C41"/>
    <w:rsid w:val="001B5D5C"/>
    <w:rsid w:val="001B5DAC"/>
    <w:rsid w:val="001B5EFF"/>
    <w:rsid w:val="001B5F2B"/>
    <w:rsid w:val="001B5F62"/>
    <w:rsid w:val="001B5FE5"/>
    <w:rsid w:val="001B5FF4"/>
    <w:rsid w:val="001B609D"/>
    <w:rsid w:val="001B657C"/>
    <w:rsid w:val="001B662D"/>
    <w:rsid w:val="001B663E"/>
    <w:rsid w:val="001B66D0"/>
    <w:rsid w:val="001B674F"/>
    <w:rsid w:val="001B67AD"/>
    <w:rsid w:val="001B6A04"/>
    <w:rsid w:val="001B6A0C"/>
    <w:rsid w:val="001B6A35"/>
    <w:rsid w:val="001B6A89"/>
    <w:rsid w:val="001B6ABB"/>
    <w:rsid w:val="001B6AD5"/>
    <w:rsid w:val="001B6ADB"/>
    <w:rsid w:val="001B6B12"/>
    <w:rsid w:val="001B6B60"/>
    <w:rsid w:val="001B6B6F"/>
    <w:rsid w:val="001B6D41"/>
    <w:rsid w:val="001B6E00"/>
    <w:rsid w:val="001B6ED4"/>
    <w:rsid w:val="001B6F76"/>
    <w:rsid w:val="001B6FA9"/>
    <w:rsid w:val="001B700E"/>
    <w:rsid w:val="001B7058"/>
    <w:rsid w:val="001B709A"/>
    <w:rsid w:val="001B70A1"/>
    <w:rsid w:val="001B70E0"/>
    <w:rsid w:val="001B715C"/>
    <w:rsid w:val="001B717B"/>
    <w:rsid w:val="001B7193"/>
    <w:rsid w:val="001B71EA"/>
    <w:rsid w:val="001B72DE"/>
    <w:rsid w:val="001B730D"/>
    <w:rsid w:val="001B7596"/>
    <w:rsid w:val="001B75E0"/>
    <w:rsid w:val="001B7732"/>
    <w:rsid w:val="001B784C"/>
    <w:rsid w:val="001B78CD"/>
    <w:rsid w:val="001B7976"/>
    <w:rsid w:val="001B7AA3"/>
    <w:rsid w:val="001B7B0C"/>
    <w:rsid w:val="001B7B31"/>
    <w:rsid w:val="001B7B6F"/>
    <w:rsid w:val="001B7CC8"/>
    <w:rsid w:val="001B7DA3"/>
    <w:rsid w:val="001B7DA4"/>
    <w:rsid w:val="001B7DBA"/>
    <w:rsid w:val="001B7DBE"/>
    <w:rsid w:val="001B7E0E"/>
    <w:rsid w:val="001B7E23"/>
    <w:rsid w:val="001B7F06"/>
    <w:rsid w:val="001C0417"/>
    <w:rsid w:val="001C058D"/>
    <w:rsid w:val="001C05D7"/>
    <w:rsid w:val="001C06D4"/>
    <w:rsid w:val="001C073B"/>
    <w:rsid w:val="001C074E"/>
    <w:rsid w:val="001C0760"/>
    <w:rsid w:val="001C0985"/>
    <w:rsid w:val="001C0998"/>
    <w:rsid w:val="001C0B64"/>
    <w:rsid w:val="001C0B69"/>
    <w:rsid w:val="001C0B9B"/>
    <w:rsid w:val="001C0BAE"/>
    <w:rsid w:val="001C0C13"/>
    <w:rsid w:val="001C0C3F"/>
    <w:rsid w:val="001C0E7A"/>
    <w:rsid w:val="001C1012"/>
    <w:rsid w:val="001C1065"/>
    <w:rsid w:val="001C10BA"/>
    <w:rsid w:val="001C10F0"/>
    <w:rsid w:val="001C1110"/>
    <w:rsid w:val="001C113D"/>
    <w:rsid w:val="001C119E"/>
    <w:rsid w:val="001C1283"/>
    <w:rsid w:val="001C133E"/>
    <w:rsid w:val="001C135D"/>
    <w:rsid w:val="001C1436"/>
    <w:rsid w:val="001C146D"/>
    <w:rsid w:val="001C146E"/>
    <w:rsid w:val="001C1496"/>
    <w:rsid w:val="001C1506"/>
    <w:rsid w:val="001C15B5"/>
    <w:rsid w:val="001C15CB"/>
    <w:rsid w:val="001C17DD"/>
    <w:rsid w:val="001C17F7"/>
    <w:rsid w:val="001C1AFD"/>
    <w:rsid w:val="001C1B67"/>
    <w:rsid w:val="001C1C4A"/>
    <w:rsid w:val="001C1CA1"/>
    <w:rsid w:val="001C1D20"/>
    <w:rsid w:val="001C1DC9"/>
    <w:rsid w:val="001C1DD7"/>
    <w:rsid w:val="001C1F12"/>
    <w:rsid w:val="001C1F6F"/>
    <w:rsid w:val="001C1FD5"/>
    <w:rsid w:val="001C1FE7"/>
    <w:rsid w:val="001C2005"/>
    <w:rsid w:val="001C2018"/>
    <w:rsid w:val="001C208C"/>
    <w:rsid w:val="001C20DD"/>
    <w:rsid w:val="001C20E4"/>
    <w:rsid w:val="001C21BD"/>
    <w:rsid w:val="001C21DD"/>
    <w:rsid w:val="001C2202"/>
    <w:rsid w:val="001C2258"/>
    <w:rsid w:val="001C2269"/>
    <w:rsid w:val="001C230F"/>
    <w:rsid w:val="001C231B"/>
    <w:rsid w:val="001C2374"/>
    <w:rsid w:val="001C2390"/>
    <w:rsid w:val="001C255D"/>
    <w:rsid w:val="001C2589"/>
    <w:rsid w:val="001C258F"/>
    <w:rsid w:val="001C2604"/>
    <w:rsid w:val="001C2652"/>
    <w:rsid w:val="001C26D9"/>
    <w:rsid w:val="001C2745"/>
    <w:rsid w:val="001C27C0"/>
    <w:rsid w:val="001C2808"/>
    <w:rsid w:val="001C28F8"/>
    <w:rsid w:val="001C297E"/>
    <w:rsid w:val="001C29CA"/>
    <w:rsid w:val="001C2A2C"/>
    <w:rsid w:val="001C2B26"/>
    <w:rsid w:val="001C2B2F"/>
    <w:rsid w:val="001C2C0A"/>
    <w:rsid w:val="001C2CC8"/>
    <w:rsid w:val="001C2D7E"/>
    <w:rsid w:val="001C2DD2"/>
    <w:rsid w:val="001C2E08"/>
    <w:rsid w:val="001C2EAC"/>
    <w:rsid w:val="001C2ED4"/>
    <w:rsid w:val="001C2ED9"/>
    <w:rsid w:val="001C2EF4"/>
    <w:rsid w:val="001C2EF6"/>
    <w:rsid w:val="001C3000"/>
    <w:rsid w:val="001C3120"/>
    <w:rsid w:val="001C321B"/>
    <w:rsid w:val="001C325B"/>
    <w:rsid w:val="001C34E1"/>
    <w:rsid w:val="001C3592"/>
    <w:rsid w:val="001C369D"/>
    <w:rsid w:val="001C3776"/>
    <w:rsid w:val="001C3779"/>
    <w:rsid w:val="001C388B"/>
    <w:rsid w:val="001C38D3"/>
    <w:rsid w:val="001C3909"/>
    <w:rsid w:val="001C3ACB"/>
    <w:rsid w:val="001C3BD6"/>
    <w:rsid w:val="001C3C93"/>
    <w:rsid w:val="001C3CF3"/>
    <w:rsid w:val="001C3CF4"/>
    <w:rsid w:val="001C3D5E"/>
    <w:rsid w:val="001C3E34"/>
    <w:rsid w:val="001C3EC3"/>
    <w:rsid w:val="001C3EDA"/>
    <w:rsid w:val="001C3EE3"/>
    <w:rsid w:val="001C3FAE"/>
    <w:rsid w:val="001C401F"/>
    <w:rsid w:val="001C4350"/>
    <w:rsid w:val="001C4458"/>
    <w:rsid w:val="001C44F8"/>
    <w:rsid w:val="001C4561"/>
    <w:rsid w:val="001C45A9"/>
    <w:rsid w:val="001C4677"/>
    <w:rsid w:val="001C4688"/>
    <w:rsid w:val="001C46E3"/>
    <w:rsid w:val="001C475E"/>
    <w:rsid w:val="001C47BF"/>
    <w:rsid w:val="001C48D1"/>
    <w:rsid w:val="001C492F"/>
    <w:rsid w:val="001C4933"/>
    <w:rsid w:val="001C4A50"/>
    <w:rsid w:val="001C4A7C"/>
    <w:rsid w:val="001C4ABF"/>
    <w:rsid w:val="001C4B48"/>
    <w:rsid w:val="001C4B62"/>
    <w:rsid w:val="001C4BCB"/>
    <w:rsid w:val="001C4CAB"/>
    <w:rsid w:val="001C4D05"/>
    <w:rsid w:val="001C4DAF"/>
    <w:rsid w:val="001C4E2C"/>
    <w:rsid w:val="001C4F2D"/>
    <w:rsid w:val="001C4F2F"/>
    <w:rsid w:val="001C4FB7"/>
    <w:rsid w:val="001C4FE3"/>
    <w:rsid w:val="001C50C0"/>
    <w:rsid w:val="001C5195"/>
    <w:rsid w:val="001C53D5"/>
    <w:rsid w:val="001C546D"/>
    <w:rsid w:val="001C55FC"/>
    <w:rsid w:val="001C5649"/>
    <w:rsid w:val="001C566E"/>
    <w:rsid w:val="001C5707"/>
    <w:rsid w:val="001C5734"/>
    <w:rsid w:val="001C5762"/>
    <w:rsid w:val="001C57D2"/>
    <w:rsid w:val="001C5808"/>
    <w:rsid w:val="001C5810"/>
    <w:rsid w:val="001C58FC"/>
    <w:rsid w:val="001C5903"/>
    <w:rsid w:val="001C59BF"/>
    <w:rsid w:val="001C5A16"/>
    <w:rsid w:val="001C5B5B"/>
    <w:rsid w:val="001C5C38"/>
    <w:rsid w:val="001C5D08"/>
    <w:rsid w:val="001C5D53"/>
    <w:rsid w:val="001C5DAA"/>
    <w:rsid w:val="001C5DC3"/>
    <w:rsid w:val="001C5DC9"/>
    <w:rsid w:val="001C5DF3"/>
    <w:rsid w:val="001C5EAB"/>
    <w:rsid w:val="001C6130"/>
    <w:rsid w:val="001C615C"/>
    <w:rsid w:val="001C61E3"/>
    <w:rsid w:val="001C638E"/>
    <w:rsid w:val="001C6644"/>
    <w:rsid w:val="001C6686"/>
    <w:rsid w:val="001C6699"/>
    <w:rsid w:val="001C66C4"/>
    <w:rsid w:val="001C6863"/>
    <w:rsid w:val="001C686A"/>
    <w:rsid w:val="001C69EE"/>
    <w:rsid w:val="001C6A17"/>
    <w:rsid w:val="001C6A1C"/>
    <w:rsid w:val="001C6AB4"/>
    <w:rsid w:val="001C6ADD"/>
    <w:rsid w:val="001C6B07"/>
    <w:rsid w:val="001C6B26"/>
    <w:rsid w:val="001C6BC1"/>
    <w:rsid w:val="001C6C1C"/>
    <w:rsid w:val="001C6D14"/>
    <w:rsid w:val="001C6E2B"/>
    <w:rsid w:val="001C6F5D"/>
    <w:rsid w:val="001C6FF2"/>
    <w:rsid w:val="001C71D7"/>
    <w:rsid w:val="001C7381"/>
    <w:rsid w:val="001C73CD"/>
    <w:rsid w:val="001C74B5"/>
    <w:rsid w:val="001C74FC"/>
    <w:rsid w:val="001C755A"/>
    <w:rsid w:val="001C7609"/>
    <w:rsid w:val="001C7768"/>
    <w:rsid w:val="001C77A8"/>
    <w:rsid w:val="001C7874"/>
    <w:rsid w:val="001C78EA"/>
    <w:rsid w:val="001C7A89"/>
    <w:rsid w:val="001C7C7C"/>
    <w:rsid w:val="001C7C98"/>
    <w:rsid w:val="001C7DD0"/>
    <w:rsid w:val="001C7F55"/>
    <w:rsid w:val="001C7F5C"/>
    <w:rsid w:val="001C7F76"/>
    <w:rsid w:val="001C7F7B"/>
    <w:rsid w:val="001D0037"/>
    <w:rsid w:val="001D0045"/>
    <w:rsid w:val="001D00F4"/>
    <w:rsid w:val="001D0146"/>
    <w:rsid w:val="001D0199"/>
    <w:rsid w:val="001D01EA"/>
    <w:rsid w:val="001D02A8"/>
    <w:rsid w:val="001D032C"/>
    <w:rsid w:val="001D033C"/>
    <w:rsid w:val="001D03F7"/>
    <w:rsid w:val="001D0449"/>
    <w:rsid w:val="001D044A"/>
    <w:rsid w:val="001D0591"/>
    <w:rsid w:val="001D07D0"/>
    <w:rsid w:val="001D0954"/>
    <w:rsid w:val="001D0A0B"/>
    <w:rsid w:val="001D0AAD"/>
    <w:rsid w:val="001D0C60"/>
    <w:rsid w:val="001D0CE9"/>
    <w:rsid w:val="001D0DFC"/>
    <w:rsid w:val="001D0E57"/>
    <w:rsid w:val="001D0E9A"/>
    <w:rsid w:val="001D0F67"/>
    <w:rsid w:val="001D10F7"/>
    <w:rsid w:val="001D1158"/>
    <w:rsid w:val="001D11BF"/>
    <w:rsid w:val="001D12DE"/>
    <w:rsid w:val="001D1473"/>
    <w:rsid w:val="001D14B8"/>
    <w:rsid w:val="001D167B"/>
    <w:rsid w:val="001D1783"/>
    <w:rsid w:val="001D1821"/>
    <w:rsid w:val="001D187D"/>
    <w:rsid w:val="001D1A22"/>
    <w:rsid w:val="001D1B04"/>
    <w:rsid w:val="001D1C4F"/>
    <w:rsid w:val="001D1ED6"/>
    <w:rsid w:val="001D1F73"/>
    <w:rsid w:val="001D1FD6"/>
    <w:rsid w:val="001D1FF2"/>
    <w:rsid w:val="001D201C"/>
    <w:rsid w:val="001D20CC"/>
    <w:rsid w:val="001D20E4"/>
    <w:rsid w:val="001D21A9"/>
    <w:rsid w:val="001D2205"/>
    <w:rsid w:val="001D2295"/>
    <w:rsid w:val="001D22B8"/>
    <w:rsid w:val="001D2338"/>
    <w:rsid w:val="001D2378"/>
    <w:rsid w:val="001D23E4"/>
    <w:rsid w:val="001D24BB"/>
    <w:rsid w:val="001D262D"/>
    <w:rsid w:val="001D2662"/>
    <w:rsid w:val="001D26B5"/>
    <w:rsid w:val="001D277E"/>
    <w:rsid w:val="001D2929"/>
    <w:rsid w:val="001D29A6"/>
    <w:rsid w:val="001D2A46"/>
    <w:rsid w:val="001D2BB4"/>
    <w:rsid w:val="001D2C70"/>
    <w:rsid w:val="001D2D40"/>
    <w:rsid w:val="001D2EA1"/>
    <w:rsid w:val="001D2F13"/>
    <w:rsid w:val="001D2FCE"/>
    <w:rsid w:val="001D30BE"/>
    <w:rsid w:val="001D3114"/>
    <w:rsid w:val="001D31BD"/>
    <w:rsid w:val="001D322A"/>
    <w:rsid w:val="001D328B"/>
    <w:rsid w:val="001D3401"/>
    <w:rsid w:val="001D34A6"/>
    <w:rsid w:val="001D354A"/>
    <w:rsid w:val="001D357B"/>
    <w:rsid w:val="001D35A4"/>
    <w:rsid w:val="001D35DD"/>
    <w:rsid w:val="001D3634"/>
    <w:rsid w:val="001D3676"/>
    <w:rsid w:val="001D377E"/>
    <w:rsid w:val="001D37C8"/>
    <w:rsid w:val="001D3803"/>
    <w:rsid w:val="001D3811"/>
    <w:rsid w:val="001D399A"/>
    <w:rsid w:val="001D3A32"/>
    <w:rsid w:val="001D3A3F"/>
    <w:rsid w:val="001D3A51"/>
    <w:rsid w:val="001D3A91"/>
    <w:rsid w:val="001D3B63"/>
    <w:rsid w:val="001D3D3A"/>
    <w:rsid w:val="001D3D7F"/>
    <w:rsid w:val="001D3E77"/>
    <w:rsid w:val="001D3E97"/>
    <w:rsid w:val="001D3ED6"/>
    <w:rsid w:val="001D3F97"/>
    <w:rsid w:val="001D3FA9"/>
    <w:rsid w:val="001D4116"/>
    <w:rsid w:val="001D4227"/>
    <w:rsid w:val="001D43BB"/>
    <w:rsid w:val="001D440D"/>
    <w:rsid w:val="001D44C2"/>
    <w:rsid w:val="001D45C3"/>
    <w:rsid w:val="001D461B"/>
    <w:rsid w:val="001D462C"/>
    <w:rsid w:val="001D46A5"/>
    <w:rsid w:val="001D46BD"/>
    <w:rsid w:val="001D46D6"/>
    <w:rsid w:val="001D4798"/>
    <w:rsid w:val="001D480E"/>
    <w:rsid w:val="001D4821"/>
    <w:rsid w:val="001D487C"/>
    <w:rsid w:val="001D49CD"/>
    <w:rsid w:val="001D4A10"/>
    <w:rsid w:val="001D4A54"/>
    <w:rsid w:val="001D4A7F"/>
    <w:rsid w:val="001D4A90"/>
    <w:rsid w:val="001D4AC4"/>
    <w:rsid w:val="001D4AE2"/>
    <w:rsid w:val="001D4B17"/>
    <w:rsid w:val="001D4BEE"/>
    <w:rsid w:val="001D4C16"/>
    <w:rsid w:val="001D4D62"/>
    <w:rsid w:val="001D4E1F"/>
    <w:rsid w:val="001D4E5D"/>
    <w:rsid w:val="001D4E74"/>
    <w:rsid w:val="001D4F56"/>
    <w:rsid w:val="001D503D"/>
    <w:rsid w:val="001D50C3"/>
    <w:rsid w:val="001D5131"/>
    <w:rsid w:val="001D51F5"/>
    <w:rsid w:val="001D523B"/>
    <w:rsid w:val="001D5380"/>
    <w:rsid w:val="001D5415"/>
    <w:rsid w:val="001D54FB"/>
    <w:rsid w:val="001D551B"/>
    <w:rsid w:val="001D562C"/>
    <w:rsid w:val="001D569F"/>
    <w:rsid w:val="001D56D3"/>
    <w:rsid w:val="001D56E0"/>
    <w:rsid w:val="001D575D"/>
    <w:rsid w:val="001D57EA"/>
    <w:rsid w:val="001D581A"/>
    <w:rsid w:val="001D5892"/>
    <w:rsid w:val="001D5928"/>
    <w:rsid w:val="001D5A1E"/>
    <w:rsid w:val="001D5A3D"/>
    <w:rsid w:val="001D5AAD"/>
    <w:rsid w:val="001D5AF9"/>
    <w:rsid w:val="001D5B4C"/>
    <w:rsid w:val="001D5BA8"/>
    <w:rsid w:val="001D5C1A"/>
    <w:rsid w:val="001D5CA8"/>
    <w:rsid w:val="001D5DD5"/>
    <w:rsid w:val="001D5FAE"/>
    <w:rsid w:val="001D6067"/>
    <w:rsid w:val="001D60FE"/>
    <w:rsid w:val="001D61E0"/>
    <w:rsid w:val="001D622C"/>
    <w:rsid w:val="001D6250"/>
    <w:rsid w:val="001D630D"/>
    <w:rsid w:val="001D6388"/>
    <w:rsid w:val="001D641F"/>
    <w:rsid w:val="001D649B"/>
    <w:rsid w:val="001D6794"/>
    <w:rsid w:val="001D67FC"/>
    <w:rsid w:val="001D6828"/>
    <w:rsid w:val="001D68C0"/>
    <w:rsid w:val="001D693F"/>
    <w:rsid w:val="001D6958"/>
    <w:rsid w:val="001D695B"/>
    <w:rsid w:val="001D69D6"/>
    <w:rsid w:val="001D6AF4"/>
    <w:rsid w:val="001D6B0E"/>
    <w:rsid w:val="001D6B62"/>
    <w:rsid w:val="001D6B85"/>
    <w:rsid w:val="001D6BB2"/>
    <w:rsid w:val="001D6C19"/>
    <w:rsid w:val="001D6C85"/>
    <w:rsid w:val="001D6CAE"/>
    <w:rsid w:val="001D6CB8"/>
    <w:rsid w:val="001D6DE6"/>
    <w:rsid w:val="001D6DFE"/>
    <w:rsid w:val="001D6E48"/>
    <w:rsid w:val="001D6FD1"/>
    <w:rsid w:val="001D7038"/>
    <w:rsid w:val="001D7063"/>
    <w:rsid w:val="001D7097"/>
    <w:rsid w:val="001D7121"/>
    <w:rsid w:val="001D725C"/>
    <w:rsid w:val="001D729B"/>
    <w:rsid w:val="001D72BD"/>
    <w:rsid w:val="001D72D7"/>
    <w:rsid w:val="001D7341"/>
    <w:rsid w:val="001D7370"/>
    <w:rsid w:val="001D73BC"/>
    <w:rsid w:val="001D7433"/>
    <w:rsid w:val="001D754D"/>
    <w:rsid w:val="001D760B"/>
    <w:rsid w:val="001D761E"/>
    <w:rsid w:val="001D7703"/>
    <w:rsid w:val="001D7800"/>
    <w:rsid w:val="001D780B"/>
    <w:rsid w:val="001D7843"/>
    <w:rsid w:val="001D7AA0"/>
    <w:rsid w:val="001D7AA5"/>
    <w:rsid w:val="001D7B15"/>
    <w:rsid w:val="001D7B31"/>
    <w:rsid w:val="001D7BD4"/>
    <w:rsid w:val="001D7C32"/>
    <w:rsid w:val="001D7C68"/>
    <w:rsid w:val="001D7C91"/>
    <w:rsid w:val="001D7E97"/>
    <w:rsid w:val="001D7EFD"/>
    <w:rsid w:val="001E0003"/>
    <w:rsid w:val="001E00CA"/>
    <w:rsid w:val="001E00CB"/>
    <w:rsid w:val="001E01CF"/>
    <w:rsid w:val="001E01F9"/>
    <w:rsid w:val="001E068C"/>
    <w:rsid w:val="001E0835"/>
    <w:rsid w:val="001E08AE"/>
    <w:rsid w:val="001E093B"/>
    <w:rsid w:val="001E0A0C"/>
    <w:rsid w:val="001E0B2C"/>
    <w:rsid w:val="001E0B3A"/>
    <w:rsid w:val="001E0B97"/>
    <w:rsid w:val="001E0BCD"/>
    <w:rsid w:val="001E0C00"/>
    <w:rsid w:val="001E0D9D"/>
    <w:rsid w:val="001E0DBA"/>
    <w:rsid w:val="001E0DD7"/>
    <w:rsid w:val="001E0EDD"/>
    <w:rsid w:val="001E0FE2"/>
    <w:rsid w:val="001E109C"/>
    <w:rsid w:val="001E1171"/>
    <w:rsid w:val="001E1187"/>
    <w:rsid w:val="001E11C8"/>
    <w:rsid w:val="001E1208"/>
    <w:rsid w:val="001E1227"/>
    <w:rsid w:val="001E12DD"/>
    <w:rsid w:val="001E1326"/>
    <w:rsid w:val="001E13D2"/>
    <w:rsid w:val="001E13F6"/>
    <w:rsid w:val="001E143D"/>
    <w:rsid w:val="001E15A4"/>
    <w:rsid w:val="001E16B8"/>
    <w:rsid w:val="001E1856"/>
    <w:rsid w:val="001E18E4"/>
    <w:rsid w:val="001E19B4"/>
    <w:rsid w:val="001E1A6E"/>
    <w:rsid w:val="001E1B2E"/>
    <w:rsid w:val="001E1B69"/>
    <w:rsid w:val="001E1C34"/>
    <w:rsid w:val="001E1D38"/>
    <w:rsid w:val="001E1DB0"/>
    <w:rsid w:val="001E1E3D"/>
    <w:rsid w:val="001E1FAB"/>
    <w:rsid w:val="001E206E"/>
    <w:rsid w:val="001E2102"/>
    <w:rsid w:val="001E220E"/>
    <w:rsid w:val="001E2243"/>
    <w:rsid w:val="001E2348"/>
    <w:rsid w:val="001E235D"/>
    <w:rsid w:val="001E23D7"/>
    <w:rsid w:val="001E23E0"/>
    <w:rsid w:val="001E2406"/>
    <w:rsid w:val="001E2583"/>
    <w:rsid w:val="001E25A6"/>
    <w:rsid w:val="001E26D5"/>
    <w:rsid w:val="001E2833"/>
    <w:rsid w:val="001E28B2"/>
    <w:rsid w:val="001E28BA"/>
    <w:rsid w:val="001E28D7"/>
    <w:rsid w:val="001E2A06"/>
    <w:rsid w:val="001E2A62"/>
    <w:rsid w:val="001E2AC5"/>
    <w:rsid w:val="001E2AEF"/>
    <w:rsid w:val="001E2B39"/>
    <w:rsid w:val="001E2B56"/>
    <w:rsid w:val="001E2B71"/>
    <w:rsid w:val="001E2B9F"/>
    <w:rsid w:val="001E2C38"/>
    <w:rsid w:val="001E2D03"/>
    <w:rsid w:val="001E2D21"/>
    <w:rsid w:val="001E2D60"/>
    <w:rsid w:val="001E2D8E"/>
    <w:rsid w:val="001E2DC8"/>
    <w:rsid w:val="001E2E2C"/>
    <w:rsid w:val="001E2E72"/>
    <w:rsid w:val="001E2F36"/>
    <w:rsid w:val="001E2F59"/>
    <w:rsid w:val="001E2F5A"/>
    <w:rsid w:val="001E30AA"/>
    <w:rsid w:val="001E313B"/>
    <w:rsid w:val="001E31C5"/>
    <w:rsid w:val="001E3330"/>
    <w:rsid w:val="001E343F"/>
    <w:rsid w:val="001E34CE"/>
    <w:rsid w:val="001E3501"/>
    <w:rsid w:val="001E3555"/>
    <w:rsid w:val="001E3615"/>
    <w:rsid w:val="001E364A"/>
    <w:rsid w:val="001E3769"/>
    <w:rsid w:val="001E376A"/>
    <w:rsid w:val="001E37C4"/>
    <w:rsid w:val="001E386F"/>
    <w:rsid w:val="001E3888"/>
    <w:rsid w:val="001E38DA"/>
    <w:rsid w:val="001E391F"/>
    <w:rsid w:val="001E39B2"/>
    <w:rsid w:val="001E39C6"/>
    <w:rsid w:val="001E3BCF"/>
    <w:rsid w:val="001E3C09"/>
    <w:rsid w:val="001E3D0A"/>
    <w:rsid w:val="001E3D3A"/>
    <w:rsid w:val="001E3DF5"/>
    <w:rsid w:val="001E3F22"/>
    <w:rsid w:val="001E3F52"/>
    <w:rsid w:val="001E3F8A"/>
    <w:rsid w:val="001E3F8D"/>
    <w:rsid w:val="001E3FC3"/>
    <w:rsid w:val="001E400E"/>
    <w:rsid w:val="001E4212"/>
    <w:rsid w:val="001E427A"/>
    <w:rsid w:val="001E4550"/>
    <w:rsid w:val="001E456A"/>
    <w:rsid w:val="001E4609"/>
    <w:rsid w:val="001E464F"/>
    <w:rsid w:val="001E471C"/>
    <w:rsid w:val="001E4955"/>
    <w:rsid w:val="001E4987"/>
    <w:rsid w:val="001E4A82"/>
    <w:rsid w:val="001E4BCF"/>
    <w:rsid w:val="001E4BE1"/>
    <w:rsid w:val="001E4C11"/>
    <w:rsid w:val="001E4CF8"/>
    <w:rsid w:val="001E4D0C"/>
    <w:rsid w:val="001E4D1C"/>
    <w:rsid w:val="001E4D81"/>
    <w:rsid w:val="001E4DC2"/>
    <w:rsid w:val="001E4EFB"/>
    <w:rsid w:val="001E5002"/>
    <w:rsid w:val="001E5025"/>
    <w:rsid w:val="001E50BB"/>
    <w:rsid w:val="001E521C"/>
    <w:rsid w:val="001E534C"/>
    <w:rsid w:val="001E5356"/>
    <w:rsid w:val="001E53DF"/>
    <w:rsid w:val="001E54D1"/>
    <w:rsid w:val="001E5597"/>
    <w:rsid w:val="001E565D"/>
    <w:rsid w:val="001E5713"/>
    <w:rsid w:val="001E571C"/>
    <w:rsid w:val="001E5789"/>
    <w:rsid w:val="001E578C"/>
    <w:rsid w:val="001E57AE"/>
    <w:rsid w:val="001E582A"/>
    <w:rsid w:val="001E5891"/>
    <w:rsid w:val="001E5909"/>
    <w:rsid w:val="001E598F"/>
    <w:rsid w:val="001E5B57"/>
    <w:rsid w:val="001E5BB9"/>
    <w:rsid w:val="001E5BC5"/>
    <w:rsid w:val="001E5BE3"/>
    <w:rsid w:val="001E5C5E"/>
    <w:rsid w:val="001E5D2A"/>
    <w:rsid w:val="001E5D3C"/>
    <w:rsid w:val="001E5D43"/>
    <w:rsid w:val="001E5EA9"/>
    <w:rsid w:val="001E61ED"/>
    <w:rsid w:val="001E6230"/>
    <w:rsid w:val="001E6286"/>
    <w:rsid w:val="001E6287"/>
    <w:rsid w:val="001E6295"/>
    <w:rsid w:val="001E62B9"/>
    <w:rsid w:val="001E62CB"/>
    <w:rsid w:val="001E62CD"/>
    <w:rsid w:val="001E6318"/>
    <w:rsid w:val="001E64A2"/>
    <w:rsid w:val="001E650B"/>
    <w:rsid w:val="001E6653"/>
    <w:rsid w:val="001E66B0"/>
    <w:rsid w:val="001E66C6"/>
    <w:rsid w:val="001E6786"/>
    <w:rsid w:val="001E67B4"/>
    <w:rsid w:val="001E67D3"/>
    <w:rsid w:val="001E6803"/>
    <w:rsid w:val="001E6813"/>
    <w:rsid w:val="001E6A5B"/>
    <w:rsid w:val="001E6B11"/>
    <w:rsid w:val="001E6B7B"/>
    <w:rsid w:val="001E6B80"/>
    <w:rsid w:val="001E6C68"/>
    <w:rsid w:val="001E6C92"/>
    <w:rsid w:val="001E703C"/>
    <w:rsid w:val="001E7121"/>
    <w:rsid w:val="001E712B"/>
    <w:rsid w:val="001E7213"/>
    <w:rsid w:val="001E7220"/>
    <w:rsid w:val="001E73D4"/>
    <w:rsid w:val="001E73E3"/>
    <w:rsid w:val="001E741D"/>
    <w:rsid w:val="001E74C7"/>
    <w:rsid w:val="001E74FB"/>
    <w:rsid w:val="001E7546"/>
    <w:rsid w:val="001E75F5"/>
    <w:rsid w:val="001E766F"/>
    <w:rsid w:val="001E767D"/>
    <w:rsid w:val="001E77D1"/>
    <w:rsid w:val="001E7880"/>
    <w:rsid w:val="001E798F"/>
    <w:rsid w:val="001E7B8D"/>
    <w:rsid w:val="001E7CBA"/>
    <w:rsid w:val="001E7CD2"/>
    <w:rsid w:val="001E7D07"/>
    <w:rsid w:val="001E7D10"/>
    <w:rsid w:val="001E7D41"/>
    <w:rsid w:val="001E7D74"/>
    <w:rsid w:val="001E7D87"/>
    <w:rsid w:val="001E7E38"/>
    <w:rsid w:val="001E7EFB"/>
    <w:rsid w:val="001E7F7E"/>
    <w:rsid w:val="001E7F94"/>
    <w:rsid w:val="001E7FD2"/>
    <w:rsid w:val="001E7FED"/>
    <w:rsid w:val="001F001E"/>
    <w:rsid w:val="001F01A5"/>
    <w:rsid w:val="001F0205"/>
    <w:rsid w:val="001F0233"/>
    <w:rsid w:val="001F024E"/>
    <w:rsid w:val="001F028B"/>
    <w:rsid w:val="001F0341"/>
    <w:rsid w:val="001F046C"/>
    <w:rsid w:val="001F05CD"/>
    <w:rsid w:val="001F05D3"/>
    <w:rsid w:val="001F0635"/>
    <w:rsid w:val="001F06D0"/>
    <w:rsid w:val="001F0892"/>
    <w:rsid w:val="001F092C"/>
    <w:rsid w:val="001F0958"/>
    <w:rsid w:val="001F09D5"/>
    <w:rsid w:val="001F0A64"/>
    <w:rsid w:val="001F0AC8"/>
    <w:rsid w:val="001F0D0B"/>
    <w:rsid w:val="001F0D23"/>
    <w:rsid w:val="001F0D84"/>
    <w:rsid w:val="001F0DA7"/>
    <w:rsid w:val="001F0DCF"/>
    <w:rsid w:val="001F0DFE"/>
    <w:rsid w:val="001F0E05"/>
    <w:rsid w:val="001F0F8D"/>
    <w:rsid w:val="001F0FFD"/>
    <w:rsid w:val="001F1082"/>
    <w:rsid w:val="001F1196"/>
    <w:rsid w:val="001F11D9"/>
    <w:rsid w:val="001F12F3"/>
    <w:rsid w:val="001F135E"/>
    <w:rsid w:val="001F1380"/>
    <w:rsid w:val="001F15F1"/>
    <w:rsid w:val="001F16D8"/>
    <w:rsid w:val="001F1749"/>
    <w:rsid w:val="001F17F2"/>
    <w:rsid w:val="001F1836"/>
    <w:rsid w:val="001F1A13"/>
    <w:rsid w:val="001F1B58"/>
    <w:rsid w:val="001F1B69"/>
    <w:rsid w:val="001F1BC3"/>
    <w:rsid w:val="001F1BDF"/>
    <w:rsid w:val="001F1C56"/>
    <w:rsid w:val="001F1C5A"/>
    <w:rsid w:val="001F1CBA"/>
    <w:rsid w:val="001F1E70"/>
    <w:rsid w:val="001F1E89"/>
    <w:rsid w:val="001F1F07"/>
    <w:rsid w:val="001F1F14"/>
    <w:rsid w:val="001F2068"/>
    <w:rsid w:val="001F21C2"/>
    <w:rsid w:val="001F21C5"/>
    <w:rsid w:val="001F21E1"/>
    <w:rsid w:val="001F2276"/>
    <w:rsid w:val="001F2340"/>
    <w:rsid w:val="001F23CD"/>
    <w:rsid w:val="001F23DC"/>
    <w:rsid w:val="001F2411"/>
    <w:rsid w:val="001F254D"/>
    <w:rsid w:val="001F2682"/>
    <w:rsid w:val="001F285D"/>
    <w:rsid w:val="001F2AEF"/>
    <w:rsid w:val="001F2B1B"/>
    <w:rsid w:val="001F2BD4"/>
    <w:rsid w:val="001F2C9F"/>
    <w:rsid w:val="001F2D1C"/>
    <w:rsid w:val="001F2DF5"/>
    <w:rsid w:val="001F2E8F"/>
    <w:rsid w:val="001F2E94"/>
    <w:rsid w:val="001F3000"/>
    <w:rsid w:val="001F30E5"/>
    <w:rsid w:val="001F30F4"/>
    <w:rsid w:val="001F313C"/>
    <w:rsid w:val="001F327B"/>
    <w:rsid w:val="001F354F"/>
    <w:rsid w:val="001F35D9"/>
    <w:rsid w:val="001F35DD"/>
    <w:rsid w:val="001F37D1"/>
    <w:rsid w:val="001F3852"/>
    <w:rsid w:val="001F3876"/>
    <w:rsid w:val="001F38EA"/>
    <w:rsid w:val="001F39DF"/>
    <w:rsid w:val="001F39EA"/>
    <w:rsid w:val="001F3A0B"/>
    <w:rsid w:val="001F3A44"/>
    <w:rsid w:val="001F3A7A"/>
    <w:rsid w:val="001F3B00"/>
    <w:rsid w:val="001F3BC5"/>
    <w:rsid w:val="001F3C72"/>
    <w:rsid w:val="001F3CC1"/>
    <w:rsid w:val="001F3CCF"/>
    <w:rsid w:val="001F3D4A"/>
    <w:rsid w:val="001F3E2D"/>
    <w:rsid w:val="001F3EDA"/>
    <w:rsid w:val="001F3FA2"/>
    <w:rsid w:val="001F4055"/>
    <w:rsid w:val="001F405D"/>
    <w:rsid w:val="001F40A5"/>
    <w:rsid w:val="001F445E"/>
    <w:rsid w:val="001F44A8"/>
    <w:rsid w:val="001F45F0"/>
    <w:rsid w:val="001F468B"/>
    <w:rsid w:val="001F4719"/>
    <w:rsid w:val="001F47B2"/>
    <w:rsid w:val="001F48EC"/>
    <w:rsid w:val="001F491D"/>
    <w:rsid w:val="001F49ED"/>
    <w:rsid w:val="001F4ABF"/>
    <w:rsid w:val="001F4AC1"/>
    <w:rsid w:val="001F4B32"/>
    <w:rsid w:val="001F4B3B"/>
    <w:rsid w:val="001F4C01"/>
    <w:rsid w:val="001F4C71"/>
    <w:rsid w:val="001F4C77"/>
    <w:rsid w:val="001F4D8E"/>
    <w:rsid w:val="001F4DBE"/>
    <w:rsid w:val="001F4E6F"/>
    <w:rsid w:val="001F4F25"/>
    <w:rsid w:val="001F4FC7"/>
    <w:rsid w:val="001F4FDB"/>
    <w:rsid w:val="001F4FFF"/>
    <w:rsid w:val="001F5058"/>
    <w:rsid w:val="001F506D"/>
    <w:rsid w:val="001F511A"/>
    <w:rsid w:val="001F51CD"/>
    <w:rsid w:val="001F5280"/>
    <w:rsid w:val="001F538A"/>
    <w:rsid w:val="001F541D"/>
    <w:rsid w:val="001F54FD"/>
    <w:rsid w:val="001F55EE"/>
    <w:rsid w:val="001F55F2"/>
    <w:rsid w:val="001F569B"/>
    <w:rsid w:val="001F57BB"/>
    <w:rsid w:val="001F5979"/>
    <w:rsid w:val="001F59B9"/>
    <w:rsid w:val="001F59C0"/>
    <w:rsid w:val="001F59C1"/>
    <w:rsid w:val="001F5A0F"/>
    <w:rsid w:val="001F5AF6"/>
    <w:rsid w:val="001F5B09"/>
    <w:rsid w:val="001F5C13"/>
    <w:rsid w:val="001F5C5D"/>
    <w:rsid w:val="001F5C89"/>
    <w:rsid w:val="001F5CF8"/>
    <w:rsid w:val="001F5DB6"/>
    <w:rsid w:val="001F5EB7"/>
    <w:rsid w:val="001F5F2F"/>
    <w:rsid w:val="001F5F38"/>
    <w:rsid w:val="001F5F84"/>
    <w:rsid w:val="001F5FE9"/>
    <w:rsid w:val="001F6007"/>
    <w:rsid w:val="001F6017"/>
    <w:rsid w:val="001F61A8"/>
    <w:rsid w:val="001F623B"/>
    <w:rsid w:val="001F6266"/>
    <w:rsid w:val="001F6312"/>
    <w:rsid w:val="001F63C7"/>
    <w:rsid w:val="001F63EC"/>
    <w:rsid w:val="001F64C9"/>
    <w:rsid w:val="001F665D"/>
    <w:rsid w:val="001F6662"/>
    <w:rsid w:val="001F66A7"/>
    <w:rsid w:val="001F66CF"/>
    <w:rsid w:val="001F674F"/>
    <w:rsid w:val="001F67E7"/>
    <w:rsid w:val="001F67F4"/>
    <w:rsid w:val="001F68A0"/>
    <w:rsid w:val="001F68FF"/>
    <w:rsid w:val="001F690C"/>
    <w:rsid w:val="001F69E6"/>
    <w:rsid w:val="001F69EA"/>
    <w:rsid w:val="001F6A13"/>
    <w:rsid w:val="001F6A54"/>
    <w:rsid w:val="001F6AC4"/>
    <w:rsid w:val="001F6AD4"/>
    <w:rsid w:val="001F6B3B"/>
    <w:rsid w:val="001F6B44"/>
    <w:rsid w:val="001F6B4C"/>
    <w:rsid w:val="001F6B88"/>
    <w:rsid w:val="001F6BD6"/>
    <w:rsid w:val="001F6C8F"/>
    <w:rsid w:val="001F6CF8"/>
    <w:rsid w:val="001F6D4B"/>
    <w:rsid w:val="001F6D7D"/>
    <w:rsid w:val="001F6E33"/>
    <w:rsid w:val="001F6E34"/>
    <w:rsid w:val="001F6EF2"/>
    <w:rsid w:val="001F6F6E"/>
    <w:rsid w:val="001F7084"/>
    <w:rsid w:val="001F70FD"/>
    <w:rsid w:val="001F715F"/>
    <w:rsid w:val="001F7160"/>
    <w:rsid w:val="001F72A1"/>
    <w:rsid w:val="001F73B1"/>
    <w:rsid w:val="001F7584"/>
    <w:rsid w:val="001F7600"/>
    <w:rsid w:val="001F7606"/>
    <w:rsid w:val="001F76D3"/>
    <w:rsid w:val="001F771B"/>
    <w:rsid w:val="001F7734"/>
    <w:rsid w:val="001F776B"/>
    <w:rsid w:val="001F782C"/>
    <w:rsid w:val="001F78E0"/>
    <w:rsid w:val="001F7912"/>
    <w:rsid w:val="001F7945"/>
    <w:rsid w:val="001F7A2B"/>
    <w:rsid w:val="001F7B3B"/>
    <w:rsid w:val="001F7B4D"/>
    <w:rsid w:val="001F7BE4"/>
    <w:rsid w:val="001F7C19"/>
    <w:rsid w:val="001F7C48"/>
    <w:rsid w:val="001F7D82"/>
    <w:rsid w:val="001F7D9F"/>
    <w:rsid w:val="001F7DF1"/>
    <w:rsid w:val="001F7DF4"/>
    <w:rsid w:val="001F7E02"/>
    <w:rsid w:val="001F7EB7"/>
    <w:rsid w:val="001F7F35"/>
    <w:rsid w:val="001F7FA5"/>
    <w:rsid w:val="00200071"/>
    <w:rsid w:val="00200083"/>
    <w:rsid w:val="002001C9"/>
    <w:rsid w:val="002001EA"/>
    <w:rsid w:val="00200219"/>
    <w:rsid w:val="0020024C"/>
    <w:rsid w:val="0020028C"/>
    <w:rsid w:val="0020037C"/>
    <w:rsid w:val="002003D3"/>
    <w:rsid w:val="00200438"/>
    <w:rsid w:val="0020046D"/>
    <w:rsid w:val="002004B4"/>
    <w:rsid w:val="00200540"/>
    <w:rsid w:val="00200562"/>
    <w:rsid w:val="00200682"/>
    <w:rsid w:val="00200737"/>
    <w:rsid w:val="0020075B"/>
    <w:rsid w:val="00200824"/>
    <w:rsid w:val="0020083D"/>
    <w:rsid w:val="0020088C"/>
    <w:rsid w:val="002009B6"/>
    <w:rsid w:val="00200BAD"/>
    <w:rsid w:val="00200C1D"/>
    <w:rsid w:val="00200CA2"/>
    <w:rsid w:val="00200D2F"/>
    <w:rsid w:val="00200E1A"/>
    <w:rsid w:val="0020122B"/>
    <w:rsid w:val="0020130A"/>
    <w:rsid w:val="00201407"/>
    <w:rsid w:val="00201415"/>
    <w:rsid w:val="00201567"/>
    <w:rsid w:val="0020158E"/>
    <w:rsid w:val="002016F3"/>
    <w:rsid w:val="00201756"/>
    <w:rsid w:val="00201774"/>
    <w:rsid w:val="0020186F"/>
    <w:rsid w:val="00201887"/>
    <w:rsid w:val="00201907"/>
    <w:rsid w:val="00201919"/>
    <w:rsid w:val="00201A5E"/>
    <w:rsid w:val="00201ADC"/>
    <w:rsid w:val="00201B63"/>
    <w:rsid w:val="00201C59"/>
    <w:rsid w:val="00201CC5"/>
    <w:rsid w:val="00201CFB"/>
    <w:rsid w:val="00201D22"/>
    <w:rsid w:val="00201D91"/>
    <w:rsid w:val="00201DEE"/>
    <w:rsid w:val="00202091"/>
    <w:rsid w:val="002020FE"/>
    <w:rsid w:val="00202157"/>
    <w:rsid w:val="002022B5"/>
    <w:rsid w:val="0020232F"/>
    <w:rsid w:val="0020233B"/>
    <w:rsid w:val="002023CA"/>
    <w:rsid w:val="00202452"/>
    <w:rsid w:val="0020246F"/>
    <w:rsid w:val="002024EB"/>
    <w:rsid w:val="0020252B"/>
    <w:rsid w:val="00202574"/>
    <w:rsid w:val="0020258B"/>
    <w:rsid w:val="00202734"/>
    <w:rsid w:val="002027DA"/>
    <w:rsid w:val="002028AF"/>
    <w:rsid w:val="0020298B"/>
    <w:rsid w:val="00202A26"/>
    <w:rsid w:val="00202AA7"/>
    <w:rsid w:val="00202AE0"/>
    <w:rsid w:val="00202BAC"/>
    <w:rsid w:val="00202BB5"/>
    <w:rsid w:val="00202D51"/>
    <w:rsid w:val="00202D63"/>
    <w:rsid w:val="00202E6D"/>
    <w:rsid w:val="00202EA2"/>
    <w:rsid w:val="00202EBA"/>
    <w:rsid w:val="00202ED8"/>
    <w:rsid w:val="0020300B"/>
    <w:rsid w:val="00203106"/>
    <w:rsid w:val="00203134"/>
    <w:rsid w:val="00203220"/>
    <w:rsid w:val="0020328E"/>
    <w:rsid w:val="002032BA"/>
    <w:rsid w:val="00203332"/>
    <w:rsid w:val="0020337D"/>
    <w:rsid w:val="00203472"/>
    <w:rsid w:val="00203493"/>
    <w:rsid w:val="00203517"/>
    <w:rsid w:val="00203554"/>
    <w:rsid w:val="00203574"/>
    <w:rsid w:val="0020367D"/>
    <w:rsid w:val="002036FA"/>
    <w:rsid w:val="0020372F"/>
    <w:rsid w:val="00203765"/>
    <w:rsid w:val="00203839"/>
    <w:rsid w:val="00203849"/>
    <w:rsid w:val="00203905"/>
    <w:rsid w:val="002039A7"/>
    <w:rsid w:val="002039C2"/>
    <w:rsid w:val="00203A31"/>
    <w:rsid w:val="00203A61"/>
    <w:rsid w:val="00203C9C"/>
    <w:rsid w:val="00203D14"/>
    <w:rsid w:val="00203D2C"/>
    <w:rsid w:val="00203DB5"/>
    <w:rsid w:val="00203DCF"/>
    <w:rsid w:val="00203E05"/>
    <w:rsid w:val="00203E59"/>
    <w:rsid w:val="00203F0B"/>
    <w:rsid w:val="00203F4C"/>
    <w:rsid w:val="00203F70"/>
    <w:rsid w:val="002040A1"/>
    <w:rsid w:val="002040C7"/>
    <w:rsid w:val="00204106"/>
    <w:rsid w:val="00204179"/>
    <w:rsid w:val="002041C9"/>
    <w:rsid w:val="0020436F"/>
    <w:rsid w:val="002043B8"/>
    <w:rsid w:val="0020443A"/>
    <w:rsid w:val="0020445E"/>
    <w:rsid w:val="002044BB"/>
    <w:rsid w:val="002045A9"/>
    <w:rsid w:val="002045E2"/>
    <w:rsid w:val="0020460E"/>
    <w:rsid w:val="0020465D"/>
    <w:rsid w:val="0020467C"/>
    <w:rsid w:val="002047FD"/>
    <w:rsid w:val="00204A17"/>
    <w:rsid w:val="00204A36"/>
    <w:rsid w:val="00204A4A"/>
    <w:rsid w:val="00204A6C"/>
    <w:rsid w:val="00204BAA"/>
    <w:rsid w:val="00204BAD"/>
    <w:rsid w:val="00204E6A"/>
    <w:rsid w:val="00205045"/>
    <w:rsid w:val="0020514F"/>
    <w:rsid w:val="00205168"/>
    <w:rsid w:val="0020516C"/>
    <w:rsid w:val="0020517A"/>
    <w:rsid w:val="0020517B"/>
    <w:rsid w:val="0020527E"/>
    <w:rsid w:val="002053A8"/>
    <w:rsid w:val="00205422"/>
    <w:rsid w:val="00205433"/>
    <w:rsid w:val="00205444"/>
    <w:rsid w:val="00205507"/>
    <w:rsid w:val="002055AD"/>
    <w:rsid w:val="002055F9"/>
    <w:rsid w:val="002056CA"/>
    <w:rsid w:val="002057E1"/>
    <w:rsid w:val="002058A0"/>
    <w:rsid w:val="002058C7"/>
    <w:rsid w:val="0020597B"/>
    <w:rsid w:val="00205A4D"/>
    <w:rsid w:val="00205AFE"/>
    <w:rsid w:val="00205B70"/>
    <w:rsid w:val="00205BF1"/>
    <w:rsid w:val="00205C86"/>
    <w:rsid w:val="00205D3E"/>
    <w:rsid w:val="00205ECE"/>
    <w:rsid w:val="00205F22"/>
    <w:rsid w:val="00205F28"/>
    <w:rsid w:val="00205F2A"/>
    <w:rsid w:val="00205F31"/>
    <w:rsid w:val="00205F6C"/>
    <w:rsid w:val="00205F94"/>
    <w:rsid w:val="00205FE2"/>
    <w:rsid w:val="00206023"/>
    <w:rsid w:val="0020606F"/>
    <w:rsid w:val="002060C1"/>
    <w:rsid w:val="002061B4"/>
    <w:rsid w:val="00206248"/>
    <w:rsid w:val="00206281"/>
    <w:rsid w:val="002062F1"/>
    <w:rsid w:val="002063C4"/>
    <w:rsid w:val="002063CB"/>
    <w:rsid w:val="002064CD"/>
    <w:rsid w:val="00206783"/>
    <w:rsid w:val="002067BE"/>
    <w:rsid w:val="0020686F"/>
    <w:rsid w:val="002068AC"/>
    <w:rsid w:val="00206992"/>
    <w:rsid w:val="002069FE"/>
    <w:rsid w:val="00206A86"/>
    <w:rsid w:val="00206B39"/>
    <w:rsid w:val="00206B3C"/>
    <w:rsid w:val="00206B41"/>
    <w:rsid w:val="00206BC7"/>
    <w:rsid w:val="00206C63"/>
    <w:rsid w:val="00206D0E"/>
    <w:rsid w:val="00206D3A"/>
    <w:rsid w:val="00206D52"/>
    <w:rsid w:val="00206DBF"/>
    <w:rsid w:val="00206DF3"/>
    <w:rsid w:val="00206E3D"/>
    <w:rsid w:val="00206E85"/>
    <w:rsid w:val="00206EA1"/>
    <w:rsid w:val="00206EC1"/>
    <w:rsid w:val="00206EEF"/>
    <w:rsid w:val="00206F3F"/>
    <w:rsid w:val="00206FFC"/>
    <w:rsid w:val="0020702F"/>
    <w:rsid w:val="00207030"/>
    <w:rsid w:val="00207095"/>
    <w:rsid w:val="00207098"/>
    <w:rsid w:val="0020744A"/>
    <w:rsid w:val="0020744D"/>
    <w:rsid w:val="0020745C"/>
    <w:rsid w:val="002074C6"/>
    <w:rsid w:val="00207513"/>
    <w:rsid w:val="0020757E"/>
    <w:rsid w:val="00207670"/>
    <w:rsid w:val="0020767A"/>
    <w:rsid w:val="0020777F"/>
    <w:rsid w:val="00207890"/>
    <w:rsid w:val="002078EE"/>
    <w:rsid w:val="00207916"/>
    <w:rsid w:val="00207A1A"/>
    <w:rsid w:val="00207ACE"/>
    <w:rsid w:val="00207B39"/>
    <w:rsid w:val="00207B9E"/>
    <w:rsid w:val="00207D13"/>
    <w:rsid w:val="00207E45"/>
    <w:rsid w:val="00207E4A"/>
    <w:rsid w:val="00207E8E"/>
    <w:rsid w:val="00207E9E"/>
    <w:rsid w:val="00207ED7"/>
    <w:rsid w:val="00207F52"/>
    <w:rsid w:val="00210007"/>
    <w:rsid w:val="002101EE"/>
    <w:rsid w:val="002101F5"/>
    <w:rsid w:val="00210276"/>
    <w:rsid w:val="00210292"/>
    <w:rsid w:val="002102CE"/>
    <w:rsid w:val="00210371"/>
    <w:rsid w:val="002103D9"/>
    <w:rsid w:val="00210443"/>
    <w:rsid w:val="0021051F"/>
    <w:rsid w:val="00210598"/>
    <w:rsid w:val="002105A1"/>
    <w:rsid w:val="00210609"/>
    <w:rsid w:val="002106AD"/>
    <w:rsid w:val="0021071C"/>
    <w:rsid w:val="0021073C"/>
    <w:rsid w:val="00210B4B"/>
    <w:rsid w:val="00210B59"/>
    <w:rsid w:val="00210B86"/>
    <w:rsid w:val="00210BEB"/>
    <w:rsid w:val="00210C37"/>
    <w:rsid w:val="00210C92"/>
    <w:rsid w:val="00210DAB"/>
    <w:rsid w:val="00210E03"/>
    <w:rsid w:val="00210E96"/>
    <w:rsid w:val="00210F51"/>
    <w:rsid w:val="00210F56"/>
    <w:rsid w:val="00210FC4"/>
    <w:rsid w:val="00211085"/>
    <w:rsid w:val="002110D6"/>
    <w:rsid w:val="00211109"/>
    <w:rsid w:val="00211118"/>
    <w:rsid w:val="00211120"/>
    <w:rsid w:val="0021121F"/>
    <w:rsid w:val="00211270"/>
    <w:rsid w:val="00211276"/>
    <w:rsid w:val="002113F5"/>
    <w:rsid w:val="002114C5"/>
    <w:rsid w:val="00211526"/>
    <w:rsid w:val="0021159C"/>
    <w:rsid w:val="00211602"/>
    <w:rsid w:val="00211633"/>
    <w:rsid w:val="0021166E"/>
    <w:rsid w:val="00211684"/>
    <w:rsid w:val="00211887"/>
    <w:rsid w:val="00211931"/>
    <w:rsid w:val="0021194C"/>
    <w:rsid w:val="00211AAD"/>
    <w:rsid w:val="00211B50"/>
    <w:rsid w:val="00211B9F"/>
    <w:rsid w:val="00211BE1"/>
    <w:rsid w:val="00211C1E"/>
    <w:rsid w:val="00211C78"/>
    <w:rsid w:val="00211D41"/>
    <w:rsid w:val="00211D62"/>
    <w:rsid w:val="00211DB3"/>
    <w:rsid w:val="00211E80"/>
    <w:rsid w:val="00211EB4"/>
    <w:rsid w:val="00211EE3"/>
    <w:rsid w:val="00211EF8"/>
    <w:rsid w:val="00211F45"/>
    <w:rsid w:val="00211F86"/>
    <w:rsid w:val="00211FD8"/>
    <w:rsid w:val="0021206B"/>
    <w:rsid w:val="00212162"/>
    <w:rsid w:val="00212186"/>
    <w:rsid w:val="002121F9"/>
    <w:rsid w:val="00212201"/>
    <w:rsid w:val="0021235C"/>
    <w:rsid w:val="0021236C"/>
    <w:rsid w:val="002123BF"/>
    <w:rsid w:val="002123CF"/>
    <w:rsid w:val="002123D4"/>
    <w:rsid w:val="002123E9"/>
    <w:rsid w:val="00212626"/>
    <w:rsid w:val="00212774"/>
    <w:rsid w:val="0021279C"/>
    <w:rsid w:val="00212918"/>
    <w:rsid w:val="0021296C"/>
    <w:rsid w:val="00212A09"/>
    <w:rsid w:val="00212A11"/>
    <w:rsid w:val="00212A39"/>
    <w:rsid w:val="00212B38"/>
    <w:rsid w:val="00212BE0"/>
    <w:rsid w:val="00212D18"/>
    <w:rsid w:val="00212E6F"/>
    <w:rsid w:val="00212FC7"/>
    <w:rsid w:val="00212FF7"/>
    <w:rsid w:val="00213024"/>
    <w:rsid w:val="002130B7"/>
    <w:rsid w:val="0021317A"/>
    <w:rsid w:val="0021318D"/>
    <w:rsid w:val="002131C2"/>
    <w:rsid w:val="00213260"/>
    <w:rsid w:val="00213273"/>
    <w:rsid w:val="00213299"/>
    <w:rsid w:val="00213371"/>
    <w:rsid w:val="00213402"/>
    <w:rsid w:val="00213514"/>
    <w:rsid w:val="00213519"/>
    <w:rsid w:val="002135B2"/>
    <w:rsid w:val="00213619"/>
    <w:rsid w:val="002137E8"/>
    <w:rsid w:val="0021380E"/>
    <w:rsid w:val="00213847"/>
    <w:rsid w:val="00213A77"/>
    <w:rsid w:val="00213E3E"/>
    <w:rsid w:val="00213F2D"/>
    <w:rsid w:val="00213FB7"/>
    <w:rsid w:val="00213FFA"/>
    <w:rsid w:val="0021403E"/>
    <w:rsid w:val="00214147"/>
    <w:rsid w:val="0021417C"/>
    <w:rsid w:val="00214192"/>
    <w:rsid w:val="00214196"/>
    <w:rsid w:val="00214301"/>
    <w:rsid w:val="00214356"/>
    <w:rsid w:val="002143BC"/>
    <w:rsid w:val="00214437"/>
    <w:rsid w:val="002144EA"/>
    <w:rsid w:val="002144F3"/>
    <w:rsid w:val="002144FC"/>
    <w:rsid w:val="00214520"/>
    <w:rsid w:val="00214682"/>
    <w:rsid w:val="002147A5"/>
    <w:rsid w:val="00214808"/>
    <w:rsid w:val="0021481A"/>
    <w:rsid w:val="0021489D"/>
    <w:rsid w:val="0021489F"/>
    <w:rsid w:val="002149AF"/>
    <w:rsid w:val="002149FC"/>
    <w:rsid w:val="00214A06"/>
    <w:rsid w:val="00214AEB"/>
    <w:rsid w:val="00214B21"/>
    <w:rsid w:val="00214C57"/>
    <w:rsid w:val="00214CB3"/>
    <w:rsid w:val="00214CC2"/>
    <w:rsid w:val="00214E4B"/>
    <w:rsid w:val="00214EAC"/>
    <w:rsid w:val="00214ECB"/>
    <w:rsid w:val="00215000"/>
    <w:rsid w:val="0021506F"/>
    <w:rsid w:val="002150D3"/>
    <w:rsid w:val="00215106"/>
    <w:rsid w:val="0021517B"/>
    <w:rsid w:val="0021526F"/>
    <w:rsid w:val="00215270"/>
    <w:rsid w:val="00215316"/>
    <w:rsid w:val="002154B2"/>
    <w:rsid w:val="002154B4"/>
    <w:rsid w:val="00215513"/>
    <w:rsid w:val="0021563F"/>
    <w:rsid w:val="00215674"/>
    <w:rsid w:val="00215751"/>
    <w:rsid w:val="00215756"/>
    <w:rsid w:val="002157A1"/>
    <w:rsid w:val="002158CF"/>
    <w:rsid w:val="00215941"/>
    <w:rsid w:val="00215A2A"/>
    <w:rsid w:val="00215ADB"/>
    <w:rsid w:val="00215AF3"/>
    <w:rsid w:val="00215B26"/>
    <w:rsid w:val="00215BA7"/>
    <w:rsid w:val="00215BDB"/>
    <w:rsid w:val="00215C6D"/>
    <w:rsid w:val="00215DB5"/>
    <w:rsid w:val="00215DB8"/>
    <w:rsid w:val="00215DD0"/>
    <w:rsid w:val="00215DD3"/>
    <w:rsid w:val="00215F76"/>
    <w:rsid w:val="00215F9E"/>
    <w:rsid w:val="00216076"/>
    <w:rsid w:val="0021608A"/>
    <w:rsid w:val="0021608E"/>
    <w:rsid w:val="0021620A"/>
    <w:rsid w:val="00216285"/>
    <w:rsid w:val="002162AF"/>
    <w:rsid w:val="00216365"/>
    <w:rsid w:val="00216371"/>
    <w:rsid w:val="00216503"/>
    <w:rsid w:val="0021653B"/>
    <w:rsid w:val="0021656D"/>
    <w:rsid w:val="002165C7"/>
    <w:rsid w:val="002166A5"/>
    <w:rsid w:val="00216760"/>
    <w:rsid w:val="00216785"/>
    <w:rsid w:val="002167CA"/>
    <w:rsid w:val="002168BB"/>
    <w:rsid w:val="00216A63"/>
    <w:rsid w:val="00216BA9"/>
    <w:rsid w:val="00216C2D"/>
    <w:rsid w:val="00216C37"/>
    <w:rsid w:val="00216CE4"/>
    <w:rsid w:val="00216CF3"/>
    <w:rsid w:val="00216D61"/>
    <w:rsid w:val="00216DEA"/>
    <w:rsid w:val="00216E8D"/>
    <w:rsid w:val="0021701E"/>
    <w:rsid w:val="00217078"/>
    <w:rsid w:val="00217091"/>
    <w:rsid w:val="002170BB"/>
    <w:rsid w:val="002172CF"/>
    <w:rsid w:val="002172DB"/>
    <w:rsid w:val="002172E6"/>
    <w:rsid w:val="00217340"/>
    <w:rsid w:val="002173D7"/>
    <w:rsid w:val="002175D9"/>
    <w:rsid w:val="002175DB"/>
    <w:rsid w:val="0021763F"/>
    <w:rsid w:val="002177A7"/>
    <w:rsid w:val="002177DD"/>
    <w:rsid w:val="0021792D"/>
    <w:rsid w:val="002179CC"/>
    <w:rsid w:val="00217A33"/>
    <w:rsid w:val="00217A79"/>
    <w:rsid w:val="00217AC4"/>
    <w:rsid w:val="00217CB4"/>
    <w:rsid w:val="00217CE3"/>
    <w:rsid w:val="00217D54"/>
    <w:rsid w:val="00217E89"/>
    <w:rsid w:val="00217EF6"/>
    <w:rsid w:val="00220028"/>
    <w:rsid w:val="002200BB"/>
    <w:rsid w:val="00220103"/>
    <w:rsid w:val="0022051C"/>
    <w:rsid w:val="0022056C"/>
    <w:rsid w:val="00220638"/>
    <w:rsid w:val="002206F6"/>
    <w:rsid w:val="0022074F"/>
    <w:rsid w:val="00220799"/>
    <w:rsid w:val="00220809"/>
    <w:rsid w:val="0022080E"/>
    <w:rsid w:val="0022081C"/>
    <w:rsid w:val="0022082C"/>
    <w:rsid w:val="002208DF"/>
    <w:rsid w:val="00220914"/>
    <w:rsid w:val="002209BB"/>
    <w:rsid w:val="00220A39"/>
    <w:rsid w:val="00220A70"/>
    <w:rsid w:val="00220AD9"/>
    <w:rsid w:val="00220B02"/>
    <w:rsid w:val="00220B10"/>
    <w:rsid w:val="00220B50"/>
    <w:rsid w:val="00220B87"/>
    <w:rsid w:val="00220C64"/>
    <w:rsid w:val="00220D15"/>
    <w:rsid w:val="00220D9B"/>
    <w:rsid w:val="00220DBC"/>
    <w:rsid w:val="00220F07"/>
    <w:rsid w:val="00220FB0"/>
    <w:rsid w:val="0022117C"/>
    <w:rsid w:val="002211B5"/>
    <w:rsid w:val="002211E0"/>
    <w:rsid w:val="002211E8"/>
    <w:rsid w:val="00221200"/>
    <w:rsid w:val="002212A4"/>
    <w:rsid w:val="002212BF"/>
    <w:rsid w:val="002212E2"/>
    <w:rsid w:val="00221301"/>
    <w:rsid w:val="00221320"/>
    <w:rsid w:val="00221392"/>
    <w:rsid w:val="00221497"/>
    <w:rsid w:val="0022149A"/>
    <w:rsid w:val="0022151B"/>
    <w:rsid w:val="0022157E"/>
    <w:rsid w:val="002215E0"/>
    <w:rsid w:val="002215F8"/>
    <w:rsid w:val="0022164D"/>
    <w:rsid w:val="0022168D"/>
    <w:rsid w:val="0022173A"/>
    <w:rsid w:val="00221741"/>
    <w:rsid w:val="002217EB"/>
    <w:rsid w:val="00221819"/>
    <w:rsid w:val="00221893"/>
    <w:rsid w:val="002219B7"/>
    <w:rsid w:val="002219D9"/>
    <w:rsid w:val="00221A0E"/>
    <w:rsid w:val="00221B2A"/>
    <w:rsid w:val="00221D82"/>
    <w:rsid w:val="00221D8F"/>
    <w:rsid w:val="00221E4F"/>
    <w:rsid w:val="00221ED0"/>
    <w:rsid w:val="00221F2D"/>
    <w:rsid w:val="00221F4C"/>
    <w:rsid w:val="00221FCB"/>
    <w:rsid w:val="00222168"/>
    <w:rsid w:val="002221BB"/>
    <w:rsid w:val="0022220A"/>
    <w:rsid w:val="0022223B"/>
    <w:rsid w:val="0022224C"/>
    <w:rsid w:val="00222435"/>
    <w:rsid w:val="0022245C"/>
    <w:rsid w:val="00222466"/>
    <w:rsid w:val="00222581"/>
    <w:rsid w:val="002225E2"/>
    <w:rsid w:val="002226AD"/>
    <w:rsid w:val="00222715"/>
    <w:rsid w:val="00222803"/>
    <w:rsid w:val="00222835"/>
    <w:rsid w:val="00222921"/>
    <w:rsid w:val="00222961"/>
    <w:rsid w:val="002229FD"/>
    <w:rsid w:val="00222A76"/>
    <w:rsid w:val="00222AEF"/>
    <w:rsid w:val="00222D12"/>
    <w:rsid w:val="00222D1F"/>
    <w:rsid w:val="00222D76"/>
    <w:rsid w:val="00222DC5"/>
    <w:rsid w:val="00222E1E"/>
    <w:rsid w:val="00222E21"/>
    <w:rsid w:val="00222E3E"/>
    <w:rsid w:val="00222E85"/>
    <w:rsid w:val="00222ECE"/>
    <w:rsid w:val="00222EE9"/>
    <w:rsid w:val="00222F06"/>
    <w:rsid w:val="00222F2E"/>
    <w:rsid w:val="00222F6B"/>
    <w:rsid w:val="00222F9E"/>
    <w:rsid w:val="0022303E"/>
    <w:rsid w:val="0022305B"/>
    <w:rsid w:val="00223082"/>
    <w:rsid w:val="002230E4"/>
    <w:rsid w:val="0022311D"/>
    <w:rsid w:val="0022312E"/>
    <w:rsid w:val="00223178"/>
    <w:rsid w:val="002231B1"/>
    <w:rsid w:val="00223207"/>
    <w:rsid w:val="00223244"/>
    <w:rsid w:val="002232AA"/>
    <w:rsid w:val="002232B5"/>
    <w:rsid w:val="002232E3"/>
    <w:rsid w:val="0022342E"/>
    <w:rsid w:val="00223516"/>
    <w:rsid w:val="0022357F"/>
    <w:rsid w:val="00223691"/>
    <w:rsid w:val="002236B5"/>
    <w:rsid w:val="00223716"/>
    <w:rsid w:val="00223745"/>
    <w:rsid w:val="00223772"/>
    <w:rsid w:val="002237A0"/>
    <w:rsid w:val="00223804"/>
    <w:rsid w:val="00223868"/>
    <w:rsid w:val="002239A7"/>
    <w:rsid w:val="002239B2"/>
    <w:rsid w:val="00223ADF"/>
    <w:rsid w:val="00223BDA"/>
    <w:rsid w:val="00223BFD"/>
    <w:rsid w:val="00223CD5"/>
    <w:rsid w:val="00223E6B"/>
    <w:rsid w:val="00223F8C"/>
    <w:rsid w:val="0022405F"/>
    <w:rsid w:val="00224076"/>
    <w:rsid w:val="00224105"/>
    <w:rsid w:val="00224115"/>
    <w:rsid w:val="002241AE"/>
    <w:rsid w:val="002241EC"/>
    <w:rsid w:val="00224239"/>
    <w:rsid w:val="00224240"/>
    <w:rsid w:val="002242CE"/>
    <w:rsid w:val="002243B2"/>
    <w:rsid w:val="0022440E"/>
    <w:rsid w:val="002244B7"/>
    <w:rsid w:val="002245B3"/>
    <w:rsid w:val="0022479C"/>
    <w:rsid w:val="00224850"/>
    <w:rsid w:val="00224888"/>
    <w:rsid w:val="002249AB"/>
    <w:rsid w:val="00224A07"/>
    <w:rsid w:val="00224C38"/>
    <w:rsid w:val="00224D20"/>
    <w:rsid w:val="00224D6D"/>
    <w:rsid w:val="00224D78"/>
    <w:rsid w:val="00224E7A"/>
    <w:rsid w:val="00224EB4"/>
    <w:rsid w:val="00224F4C"/>
    <w:rsid w:val="0022508C"/>
    <w:rsid w:val="00225093"/>
    <w:rsid w:val="002250CE"/>
    <w:rsid w:val="0022510D"/>
    <w:rsid w:val="002251EE"/>
    <w:rsid w:val="0022523B"/>
    <w:rsid w:val="0022524F"/>
    <w:rsid w:val="002252D9"/>
    <w:rsid w:val="002253C0"/>
    <w:rsid w:val="002253FC"/>
    <w:rsid w:val="0022540A"/>
    <w:rsid w:val="002254BA"/>
    <w:rsid w:val="002254F4"/>
    <w:rsid w:val="0022551C"/>
    <w:rsid w:val="0022552D"/>
    <w:rsid w:val="00225552"/>
    <w:rsid w:val="0022559B"/>
    <w:rsid w:val="002255C8"/>
    <w:rsid w:val="0022565C"/>
    <w:rsid w:val="00225923"/>
    <w:rsid w:val="00225979"/>
    <w:rsid w:val="002259F5"/>
    <w:rsid w:val="00225A41"/>
    <w:rsid w:val="00225AC0"/>
    <w:rsid w:val="00225AD4"/>
    <w:rsid w:val="00225AED"/>
    <w:rsid w:val="00225B38"/>
    <w:rsid w:val="00225BBF"/>
    <w:rsid w:val="00225C07"/>
    <w:rsid w:val="00225CDC"/>
    <w:rsid w:val="00225D06"/>
    <w:rsid w:val="00225EEF"/>
    <w:rsid w:val="00225F01"/>
    <w:rsid w:val="00225F03"/>
    <w:rsid w:val="00226024"/>
    <w:rsid w:val="00226064"/>
    <w:rsid w:val="002260A0"/>
    <w:rsid w:val="002260C5"/>
    <w:rsid w:val="002261D7"/>
    <w:rsid w:val="0022628B"/>
    <w:rsid w:val="00226335"/>
    <w:rsid w:val="00226460"/>
    <w:rsid w:val="002264EA"/>
    <w:rsid w:val="0022650F"/>
    <w:rsid w:val="00226577"/>
    <w:rsid w:val="0022657B"/>
    <w:rsid w:val="002266A4"/>
    <w:rsid w:val="0022679D"/>
    <w:rsid w:val="00226821"/>
    <w:rsid w:val="00226974"/>
    <w:rsid w:val="00226ACF"/>
    <w:rsid w:val="00226BA5"/>
    <w:rsid w:val="00226BEA"/>
    <w:rsid w:val="00226CEA"/>
    <w:rsid w:val="00226D2C"/>
    <w:rsid w:val="00226D5A"/>
    <w:rsid w:val="00226DE1"/>
    <w:rsid w:val="00226F2E"/>
    <w:rsid w:val="00227053"/>
    <w:rsid w:val="0022719E"/>
    <w:rsid w:val="002273DC"/>
    <w:rsid w:val="00227446"/>
    <w:rsid w:val="0022745B"/>
    <w:rsid w:val="002274C6"/>
    <w:rsid w:val="00227554"/>
    <w:rsid w:val="00227660"/>
    <w:rsid w:val="00227683"/>
    <w:rsid w:val="002276E1"/>
    <w:rsid w:val="0022784E"/>
    <w:rsid w:val="00227960"/>
    <w:rsid w:val="00227A0D"/>
    <w:rsid w:val="00227B75"/>
    <w:rsid w:val="00227B78"/>
    <w:rsid w:val="00227BC2"/>
    <w:rsid w:val="00227C6F"/>
    <w:rsid w:val="00227CCC"/>
    <w:rsid w:val="00227D1C"/>
    <w:rsid w:val="00227D3D"/>
    <w:rsid w:val="00227E41"/>
    <w:rsid w:val="00227E6E"/>
    <w:rsid w:val="00227F4B"/>
    <w:rsid w:val="00227F8D"/>
    <w:rsid w:val="00230034"/>
    <w:rsid w:val="002300AF"/>
    <w:rsid w:val="002300E2"/>
    <w:rsid w:val="002300E4"/>
    <w:rsid w:val="002300F6"/>
    <w:rsid w:val="00230100"/>
    <w:rsid w:val="002302D5"/>
    <w:rsid w:val="0023034F"/>
    <w:rsid w:val="00230410"/>
    <w:rsid w:val="00230413"/>
    <w:rsid w:val="002304F6"/>
    <w:rsid w:val="00230558"/>
    <w:rsid w:val="0023058A"/>
    <w:rsid w:val="00230735"/>
    <w:rsid w:val="00230750"/>
    <w:rsid w:val="002308D4"/>
    <w:rsid w:val="00230A85"/>
    <w:rsid w:val="00230AA1"/>
    <w:rsid w:val="00230AB3"/>
    <w:rsid w:val="00230AD8"/>
    <w:rsid w:val="00230AFF"/>
    <w:rsid w:val="00230B31"/>
    <w:rsid w:val="00230BBC"/>
    <w:rsid w:val="00230BD5"/>
    <w:rsid w:val="00230C68"/>
    <w:rsid w:val="00230D39"/>
    <w:rsid w:val="00230DBA"/>
    <w:rsid w:val="00230EB6"/>
    <w:rsid w:val="00230EB7"/>
    <w:rsid w:val="00230EB8"/>
    <w:rsid w:val="00230F5E"/>
    <w:rsid w:val="00231017"/>
    <w:rsid w:val="00231075"/>
    <w:rsid w:val="002310A9"/>
    <w:rsid w:val="002310D8"/>
    <w:rsid w:val="00231363"/>
    <w:rsid w:val="002313F6"/>
    <w:rsid w:val="002315C2"/>
    <w:rsid w:val="00231680"/>
    <w:rsid w:val="002316B7"/>
    <w:rsid w:val="002317F5"/>
    <w:rsid w:val="00231809"/>
    <w:rsid w:val="00231923"/>
    <w:rsid w:val="00231983"/>
    <w:rsid w:val="00231C36"/>
    <w:rsid w:val="00231C4F"/>
    <w:rsid w:val="00231F99"/>
    <w:rsid w:val="00232021"/>
    <w:rsid w:val="00232074"/>
    <w:rsid w:val="00232094"/>
    <w:rsid w:val="002320AC"/>
    <w:rsid w:val="002320E3"/>
    <w:rsid w:val="00232116"/>
    <w:rsid w:val="002321A0"/>
    <w:rsid w:val="002321F5"/>
    <w:rsid w:val="0023220C"/>
    <w:rsid w:val="0023226B"/>
    <w:rsid w:val="00232306"/>
    <w:rsid w:val="0023236A"/>
    <w:rsid w:val="00232399"/>
    <w:rsid w:val="00232432"/>
    <w:rsid w:val="00232449"/>
    <w:rsid w:val="002324CF"/>
    <w:rsid w:val="00232794"/>
    <w:rsid w:val="002328CE"/>
    <w:rsid w:val="002328DB"/>
    <w:rsid w:val="002329BF"/>
    <w:rsid w:val="00232A66"/>
    <w:rsid w:val="00232AA0"/>
    <w:rsid w:val="00232D7D"/>
    <w:rsid w:val="00232DBF"/>
    <w:rsid w:val="00232DF5"/>
    <w:rsid w:val="00232F73"/>
    <w:rsid w:val="00233061"/>
    <w:rsid w:val="00233080"/>
    <w:rsid w:val="0023310F"/>
    <w:rsid w:val="00233180"/>
    <w:rsid w:val="002331DD"/>
    <w:rsid w:val="00233239"/>
    <w:rsid w:val="0023328A"/>
    <w:rsid w:val="00233308"/>
    <w:rsid w:val="00233352"/>
    <w:rsid w:val="00233368"/>
    <w:rsid w:val="00233412"/>
    <w:rsid w:val="002334DB"/>
    <w:rsid w:val="0023351D"/>
    <w:rsid w:val="00233541"/>
    <w:rsid w:val="002336B0"/>
    <w:rsid w:val="002337C6"/>
    <w:rsid w:val="00233991"/>
    <w:rsid w:val="002339BD"/>
    <w:rsid w:val="002339DE"/>
    <w:rsid w:val="002339E8"/>
    <w:rsid w:val="00233AC8"/>
    <w:rsid w:val="00233B36"/>
    <w:rsid w:val="00233B63"/>
    <w:rsid w:val="00233B89"/>
    <w:rsid w:val="00233C9E"/>
    <w:rsid w:val="00233CEF"/>
    <w:rsid w:val="00233E27"/>
    <w:rsid w:val="00233E72"/>
    <w:rsid w:val="00233FDD"/>
    <w:rsid w:val="00234007"/>
    <w:rsid w:val="0023405B"/>
    <w:rsid w:val="00234112"/>
    <w:rsid w:val="00234278"/>
    <w:rsid w:val="00234280"/>
    <w:rsid w:val="002342C6"/>
    <w:rsid w:val="0023430C"/>
    <w:rsid w:val="002344CE"/>
    <w:rsid w:val="0023450E"/>
    <w:rsid w:val="00234618"/>
    <w:rsid w:val="0023474A"/>
    <w:rsid w:val="00234974"/>
    <w:rsid w:val="00234AC2"/>
    <w:rsid w:val="00234AED"/>
    <w:rsid w:val="00234BE8"/>
    <w:rsid w:val="00234C2A"/>
    <w:rsid w:val="00234D40"/>
    <w:rsid w:val="00234EC0"/>
    <w:rsid w:val="00234F80"/>
    <w:rsid w:val="00234FF0"/>
    <w:rsid w:val="0023504B"/>
    <w:rsid w:val="0023509F"/>
    <w:rsid w:val="0023517F"/>
    <w:rsid w:val="002351FD"/>
    <w:rsid w:val="00235207"/>
    <w:rsid w:val="00235317"/>
    <w:rsid w:val="00235336"/>
    <w:rsid w:val="0023534D"/>
    <w:rsid w:val="00235405"/>
    <w:rsid w:val="00235488"/>
    <w:rsid w:val="00235536"/>
    <w:rsid w:val="0023579D"/>
    <w:rsid w:val="002357BC"/>
    <w:rsid w:val="002357CD"/>
    <w:rsid w:val="002357E8"/>
    <w:rsid w:val="00235861"/>
    <w:rsid w:val="0023587F"/>
    <w:rsid w:val="0023594A"/>
    <w:rsid w:val="00235954"/>
    <w:rsid w:val="0023596A"/>
    <w:rsid w:val="00235AA7"/>
    <w:rsid w:val="00235B04"/>
    <w:rsid w:val="00235B8F"/>
    <w:rsid w:val="00235BA7"/>
    <w:rsid w:val="00235CB2"/>
    <w:rsid w:val="00235D37"/>
    <w:rsid w:val="00235D81"/>
    <w:rsid w:val="00235E5C"/>
    <w:rsid w:val="00235EBD"/>
    <w:rsid w:val="00235EFD"/>
    <w:rsid w:val="0023602A"/>
    <w:rsid w:val="00236213"/>
    <w:rsid w:val="002363AB"/>
    <w:rsid w:val="002363E1"/>
    <w:rsid w:val="00236451"/>
    <w:rsid w:val="002365A1"/>
    <w:rsid w:val="002365C8"/>
    <w:rsid w:val="002367D5"/>
    <w:rsid w:val="00236858"/>
    <w:rsid w:val="0023694B"/>
    <w:rsid w:val="00236951"/>
    <w:rsid w:val="00236A12"/>
    <w:rsid w:val="00236B69"/>
    <w:rsid w:val="00236B6A"/>
    <w:rsid w:val="00236BA7"/>
    <w:rsid w:val="00236C85"/>
    <w:rsid w:val="00236DF8"/>
    <w:rsid w:val="00236EC7"/>
    <w:rsid w:val="00236F40"/>
    <w:rsid w:val="00236FBD"/>
    <w:rsid w:val="002370A3"/>
    <w:rsid w:val="00237121"/>
    <w:rsid w:val="0023728D"/>
    <w:rsid w:val="002372D2"/>
    <w:rsid w:val="0023731A"/>
    <w:rsid w:val="0023744E"/>
    <w:rsid w:val="00237560"/>
    <w:rsid w:val="0023756A"/>
    <w:rsid w:val="002376A8"/>
    <w:rsid w:val="00237714"/>
    <w:rsid w:val="0023788A"/>
    <w:rsid w:val="00237922"/>
    <w:rsid w:val="00237991"/>
    <w:rsid w:val="002379CE"/>
    <w:rsid w:val="00237B28"/>
    <w:rsid w:val="00237B60"/>
    <w:rsid w:val="00237D86"/>
    <w:rsid w:val="00237E07"/>
    <w:rsid w:val="00237E66"/>
    <w:rsid w:val="00240120"/>
    <w:rsid w:val="002401BE"/>
    <w:rsid w:val="002402AA"/>
    <w:rsid w:val="002402BC"/>
    <w:rsid w:val="00240306"/>
    <w:rsid w:val="00240342"/>
    <w:rsid w:val="002403EA"/>
    <w:rsid w:val="0024045C"/>
    <w:rsid w:val="002404A8"/>
    <w:rsid w:val="002404E7"/>
    <w:rsid w:val="0024058C"/>
    <w:rsid w:val="002406CA"/>
    <w:rsid w:val="00240725"/>
    <w:rsid w:val="00240740"/>
    <w:rsid w:val="00240931"/>
    <w:rsid w:val="00240A9C"/>
    <w:rsid w:val="00240B1D"/>
    <w:rsid w:val="00240B7B"/>
    <w:rsid w:val="00240BF4"/>
    <w:rsid w:val="00240BFC"/>
    <w:rsid w:val="00240CB3"/>
    <w:rsid w:val="00240CDC"/>
    <w:rsid w:val="00240D99"/>
    <w:rsid w:val="00240E1A"/>
    <w:rsid w:val="00240F1E"/>
    <w:rsid w:val="00240F7C"/>
    <w:rsid w:val="00240FE0"/>
    <w:rsid w:val="002410D1"/>
    <w:rsid w:val="00241105"/>
    <w:rsid w:val="00241184"/>
    <w:rsid w:val="002412BB"/>
    <w:rsid w:val="00241303"/>
    <w:rsid w:val="002413A8"/>
    <w:rsid w:val="002413D5"/>
    <w:rsid w:val="0024151F"/>
    <w:rsid w:val="0024155C"/>
    <w:rsid w:val="00241616"/>
    <w:rsid w:val="00241651"/>
    <w:rsid w:val="0024169E"/>
    <w:rsid w:val="0024177E"/>
    <w:rsid w:val="00241933"/>
    <w:rsid w:val="002419A7"/>
    <w:rsid w:val="00241B2A"/>
    <w:rsid w:val="00241BD3"/>
    <w:rsid w:val="00241BFD"/>
    <w:rsid w:val="00241D26"/>
    <w:rsid w:val="00241D32"/>
    <w:rsid w:val="00241DB4"/>
    <w:rsid w:val="00241DB6"/>
    <w:rsid w:val="00241DDA"/>
    <w:rsid w:val="00241EAB"/>
    <w:rsid w:val="00241F39"/>
    <w:rsid w:val="002420A7"/>
    <w:rsid w:val="002420E4"/>
    <w:rsid w:val="00242148"/>
    <w:rsid w:val="002421F3"/>
    <w:rsid w:val="002422C2"/>
    <w:rsid w:val="002422D0"/>
    <w:rsid w:val="0024237B"/>
    <w:rsid w:val="0024257E"/>
    <w:rsid w:val="00242641"/>
    <w:rsid w:val="0024269C"/>
    <w:rsid w:val="002428A3"/>
    <w:rsid w:val="002428B1"/>
    <w:rsid w:val="00242AB7"/>
    <w:rsid w:val="00242B5D"/>
    <w:rsid w:val="00242BBC"/>
    <w:rsid w:val="00242BCB"/>
    <w:rsid w:val="00242DA1"/>
    <w:rsid w:val="00242E09"/>
    <w:rsid w:val="00242EA4"/>
    <w:rsid w:val="00242F6A"/>
    <w:rsid w:val="00242FA6"/>
    <w:rsid w:val="00243006"/>
    <w:rsid w:val="002430FF"/>
    <w:rsid w:val="00243126"/>
    <w:rsid w:val="002431BA"/>
    <w:rsid w:val="002431BF"/>
    <w:rsid w:val="002431DC"/>
    <w:rsid w:val="002432DE"/>
    <w:rsid w:val="002432E4"/>
    <w:rsid w:val="00243335"/>
    <w:rsid w:val="002433A0"/>
    <w:rsid w:val="002433BA"/>
    <w:rsid w:val="00243435"/>
    <w:rsid w:val="002434C7"/>
    <w:rsid w:val="00243535"/>
    <w:rsid w:val="00243541"/>
    <w:rsid w:val="00243632"/>
    <w:rsid w:val="0024368A"/>
    <w:rsid w:val="002437CA"/>
    <w:rsid w:val="00243905"/>
    <w:rsid w:val="002439EA"/>
    <w:rsid w:val="00243A0F"/>
    <w:rsid w:val="00243A3D"/>
    <w:rsid w:val="00243A7F"/>
    <w:rsid w:val="00243A80"/>
    <w:rsid w:val="00243B60"/>
    <w:rsid w:val="00243C06"/>
    <w:rsid w:val="00243CC4"/>
    <w:rsid w:val="00243DEA"/>
    <w:rsid w:val="00243EDC"/>
    <w:rsid w:val="00243F80"/>
    <w:rsid w:val="00243F86"/>
    <w:rsid w:val="0024417E"/>
    <w:rsid w:val="002441EA"/>
    <w:rsid w:val="00244245"/>
    <w:rsid w:val="002442CA"/>
    <w:rsid w:val="0024441C"/>
    <w:rsid w:val="00244487"/>
    <w:rsid w:val="00244529"/>
    <w:rsid w:val="00244612"/>
    <w:rsid w:val="002446E6"/>
    <w:rsid w:val="002446F1"/>
    <w:rsid w:val="00244769"/>
    <w:rsid w:val="002447AC"/>
    <w:rsid w:val="002448C4"/>
    <w:rsid w:val="002449CB"/>
    <w:rsid w:val="00244A22"/>
    <w:rsid w:val="00244AE7"/>
    <w:rsid w:val="00244B56"/>
    <w:rsid w:val="00244DED"/>
    <w:rsid w:val="00244E4A"/>
    <w:rsid w:val="00244E8D"/>
    <w:rsid w:val="00244EB4"/>
    <w:rsid w:val="00244ED3"/>
    <w:rsid w:val="00244F15"/>
    <w:rsid w:val="00244F3D"/>
    <w:rsid w:val="00244FC7"/>
    <w:rsid w:val="0024500A"/>
    <w:rsid w:val="0024500B"/>
    <w:rsid w:val="00245087"/>
    <w:rsid w:val="0024510D"/>
    <w:rsid w:val="00245113"/>
    <w:rsid w:val="00245164"/>
    <w:rsid w:val="00245210"/>
    <w:rsid w:val="00245232"/>
    <w:rsid w:val="00245254"/>
    <w:rsid w:val="002452A1"/>
    <w:rsid w:val="002452FE"/>
    <w:rsid w:val="002452FF"/>
    <w:rsid w:val="00245384"/>
    <w:rsid w:val="0024539D"/>
    <w:rsid w:val="002454B6"/>
    <w:rsid w:val="0024554E"/>
    <w:rsid w:val="00245588"/>
    <w:rsid w:val="0024558E"/>
    <w:rsid w:val="00245595"/>
    <w:rsid w:val="00245602"/>
    <w:rsid w:val="002456A5"/>
    <w:rsid w:val="0024572E"/>
    <w:rsid w:val="00245751"/>
    <w:rsid w:val="0024581E"/>
    <w:rsid w:val="0024588B"/>
    <w:rsid w:val="002458B5"/>
    <w:rsid w:val="0024591A"/>
    <w:rsid w:val="00245BC2"/>
    <w:rsid w:val="00245C44"/>
    <w:rsid w:val="00245C4E"/>
    <w:rsid w:val="00245C60"/>
    <w:rsid w:val="00245C7B"/>
    <w:rsid w:val="00245D42"/>
    <w:rsid w:val="00245D59"/>
    <w:rsid w:val="00245D83"/>
    <w:rsid w:val="00245D87"/>
    <w:rsid w:val="00245EAB"/>
    <w:rsid w:val="00245EE7"/>
    <w:rsid w:val="00245F4D"/>
    <w:rsid w:val="002460AC"/>
    <w:rsid w:val="00246287"/>
    <w:rsid w:val="002462F0"/>
    <w:rsid w:val="00246311"/>
    <w:rsid w:val="0024632C"/>
    <w:rsid w:val="0024633D"/>
    <w:rsid w:val="00246590"/>
    <w:rsid w:val="0024666B"/>
    <w:rsid w:val="0024667A"/>
    <w:rsid w:val="002466F4"/>
    <w:rsid w:val="00246716"/>
    <w:rsid w:val="00246755"/>
    <w:rsid w:val="0024696A"/>
    <w:rsid w:val="002469B9"/>
    <w:rsid w:val="00246D66"/>
    <w:rsid w:val="00246E52"/>
    <w:rsid w:val="00246EF8"/>
    <w:rsid w:val="00247077"/>
    <w:rsid w:val="0024707E"/>
    <w:rsid w:val="002470AC"/>
    <w:rsid w:val="00247148"/>
    <w:rsid w:val="002471A9"/>
    <w:rsid w:val="0024724F"/>
    <w:rsid w:val="0024726A"/>
    <w:rsid w:val="0024728C"/>
    <w:rsid w:val="00247299"/>
    <w:rsid w:val="002473CE"/>
    <w:rsid w:val="002473FC"/>
    <w:rsid w:val="00247422"/>
    <w:rsid w:val="0024747B"/>
    <w:rsid w:val="0024772B"/>
    <w:rsid w:val="00247925"/>
    <w:rsid w:val="002479A4"/>
    <w:rsid w:val="00247A47"/>
    <w:rsid w:val="00247C33"/>
    <w:rsid w:val="00247D8C"/>
    <w:rsid w:val="00247DB1"/>
    <w:rsid w:val="00247DEC"/>
    <w:rsid w:val="00250132"/>
    <w:rsid w:val="002501C1"/>
    <w:rsid w:val="00250316"/>
    <w:rsid w:val="00250386"/>
    <w:rsid w:val="002504F3"/>
    <w:rsid w:val="002505C9"/>
    <w:rsid w:val="0025064E"/>
    <w:rsid w:val="002506DF"/>
    <w:rsid w:val="002506E2"/>
    <w:rsid w:val="0025079E"/>
    <w:rsid w:val="002507E1"/>
    <w:rsid w:val="0025086B"/>
    <w:rsid w:val="00250879"/>
    <w:rsid w:val="002509B1"/>
    <w:rsid w:val="00250A3F"/>
    <w:rsid w:val="00250AFF"/>
    <w:rsid w:val="00250B80"/>
    <w:rsid w:val="00250C4D"/>
    <w:rsid w:val="00250CA7"/>
    <w:rsid w:val="00250E69"/>
    <w:rsid w:val="00250F47"/>
    <w:rsid w:val="00250F83"/>
    <w:rsid w:val="00250FFF"/>
    <w:rsid w:val="00251106"/>
    <w:rsid w:val="00251187"/>
    <w:rsid w:val="002511E8"/>
    <w:rsid w:val="0025124C"/>
    <w:rsid w:val="002512E7"/>
    <w:rsid w:val="00251316"/>
    <w:rsid w:val="00251471"/>
    <w:rsid w:val="00251530"/>
    <w:rsid w:val="002516BE"/>
    <w:rsid w:val="002516DF"/>
    <w:rsid w:val="00251783"/>
    <w:rsid w:val="002518A8"/>
    <w:rsid w:val="00251914"/>
    <w:rsid w:val="00251947"/>
    <w:rsid w:val="00251A20"/>
    <w:rsid w:val="00251A3A"/>
    <w:rsid w:val="00251A3C"/>
    <w:rsid w:val="00251A3F"/>
    <w:rsid w:val="00251A8B"/>
    <w:rsid w:val="00251AA5"/>
    <w:rsid w:val="00251AA8"/>
    <w:rsid w:val="00251AB3"/>
    <w:rsid w:val="00251B8A"/>
    <w:rsid w:val="00251B90"/>
    <w:rsid w:val="00251BF6"/>
    <w:rsid w:val="00251C3B"/>
    <w:rsid w:val="00251CCF"/>
    <w:rsid w:val="00251D15"/>
    <w:rsid w:val="00251D62"/>
    <w:rsid w:val="00251DA0"/>
    <w:rsid w:val="00251E29"/>
    <w:rsid w:val="00251E99"/>
    <w:rsid w:val="00251F71"/>
    <w:rsid w:val="00251F8F"/>
    <w:rsid w:val="00251FD5"/>
    <w:rsid w:val="00252136"/>
    <w:rsid w:val="00252188"/>
    <w:rsid w:val="002521A6"/>
    <w:rsid w:val="002523A4"/>
    <w:rsid w:val="002523D2"/>
    <w:rsid w:val="002524DE"/>
    <w:rsid w:val="00252675"/>
    <w:rsid w:val="0025268E"/>
    <w:rsid w:val="002526B7"/>
    <w:rsid w:val="0025273F"/>
    <w:rsid w:val="0025274B"/>
    <w:rsid w:val="00252754"/>
    <w:rsid w:val="00252797"/>
    <w:rsid w:val="0025282E"/>
    <w:rsid w:val="002528E2"/>
    <w:rsid w:val="00252955"/>
    <w:rsid w:val="0025299C"/>
    <w:rsid w:val="00252AAA"/>
    <w:rsid w:val="00252AB8"/>
    <w:rsid w:val="00252C40"/>
    <w:rsid w:val="00252C51"/>
    <w:rsid w:val="00252C7C"/>
    <w:rsid w:val="00252D29"/>
    <w:rsid w:val="00252D38"/>
    <w:rsid w:val="00252DF8"/>
    <w:rsid w:val="00252E10"/>
    <w:rsid w:val="00252E1F"/>
    <w:rsid w:val="00252EEA"/>
    <w:rsid w:val="00252F4B"/>
    <w:rsid w:val="00252FC6"/>
    <w:rsid w:val="00253018"/>
    <w:rsid w:val="002530FD"/>
    <w:rsid w:val="00253119"/>
    <w:rsid w:val="00253366"/>
    <w:rsid w:val="002533FB"/>
    <w:rsid w:val="0025344E"/>
    <w:rsid w:val="002535E3"/>
    <w:rsid w:val="002535F1"/>
    <w:rsid w:val="002535FF"/>
    <w:rsid w:val="00253608"/>
    <w:rsid w:val="002536C9"/>
    <w:rsid w:val="002536E0"/>
    <w:rsid w:val="002537E4"/>
    <w:rsid w:val="00253827"/>
    <w:rsid w:val="002538F0"/>
    <w:rsid w:val="002539F1"/>
    <w:rsid w:val="002539FA"/>
    <w:rsid w:val="00253A00"/>
    <w:rsid w:val="00253A69"/>
    <w:rsid w:val="00253A73"/>
    <w:rsid w:val="00253AD8"/>
    <w:rsid w:val="00253AFE"/>
    <w:rsid w:val="00253B65"/>
    <w:rsid w:val="00253C54"/>
    <w:rsid w:val="00253C55"/>
    <w:rsid w:val="00253C89"/>
    <w:rsid w:val="00253DB0"/>
    <w:rsid w:val="00253DB9"/>
    <w:rsid w:val="00253EA9"/>
    <w:rsid w:val="00253F4C"/>
    <w:rsid w:val="00253FA7"/>
    <w:rsid w:val="00253FE0"/>
    <w:rsid w:val="002540A9"/>
    <w:rsid w:val="0025412D"/>
    <w:rsid w:val="00254175"/>
    <w:rsid w:val="002541D5"/>
    <w:rsid w:val="002541E7"/>
    <w:rsid w:val="00254200"/>
    <w:rsid w:val="0025422B"/>
    <w:rsid w:val="00254242"/>
    <w:rsid w:val="002542D0"/>
    <w:rsid w:val="00254386"/>
    <w:rsid w:val="00254393"/>
    <w:rsid w:val="0025439E"/>
    <w:rsid w:val="002543F1"/>
    <w:rsid w:val="00254436"/>
    <w:rsid w:val="002545AA"/>
    <w:rsid w:val="00254630"/>
    <w:rsid w:val="002547EC"/>
    <w:rsid w:val="00254826"/>
    <w:rsid w:val="002548DE"/>
    <w:rsid w:val="0025491E"/>
    <w:rsid w:val="0025499B"/>
    <w:rsid w:val="002549C7"/>
    <w:rsid w:val="002549F5"/>
    <w:rsid w:val="002549F7"/>
    <w:rsid w:val="00254A1A"/>
    <w:rsid w:val="00254A93"/>
    <w:rsid w:val="00254B3A"/>
    <w:rsid w:val="00254C27"/>
    <w:rsid w:val="00254C98"/>
    <w:rsid w:val="00254CCD"/>
    <w:rsid w:val="00254CDB"/>
    <w:rsid w:val="00254D2A"/>
    <w:rsid w:val="00254DCD"/>
    <w:rsid w:val="00254DFA"/>
    <w:rsid w:val="00254E59"/>
    <w:rsid w:val="00254E5F"/>
    <w:rsid w:val="00254EA5"/>
    <w:rsid w:val="00254FBD"/>
    <w:rsid w:val="00255059"/>
    <w:rsid w:val="002550FC"/>
    <w:rsid w:val="00255199"/>
    <w:rsid w:val="002551E8"/>
    <w:rsid w:val="002553F7"/>
    <w:rsid w:val="00255428"/>
    <w:rsid w:val="0025544E"/>
    <w:rsid w:val="0025547F"/>
    <w:rsid w:val="00255499"/>
    <w:rsid w:val="002554AF"/>
    <w:rsid w:val="002554D4"/>
    <w:rsid w:val="00255658"/>
    <w:rsid w:val="00255712"/>
    <w:rsid w:val="00255753"/>
    <w:rsid w:val="002557B3"/>
    <w:rsid w:val="002557B6"/>
    <w:rsid w:val="00255817"/>
    <w:rsid w:val="00255824"/>
    <w:rsid w:val="00255838"/>
    <w:rsid w:val="00255865"/>
    <w:rsid w:val="00255876"/>
    <w:rsid w:val="002558E6"/>
    <w:rsid w:val="00255915"/>
    <w:rsid w:val="00255925"/>
    <w:rsid w:val="00255B28"/>
    <w:rsid w:val="00255B3B"/>
    <w:rsid w:val="00255BA8"/>
    <w:rsid w:val="00255BCF"/>
    <w:rsid w:val="00255CFF"/>
    <w:rsid w:val="00255E01"/>
    <w:rsid w:val="00255E15"/>
    <w:rsid w:val="00255E2E"/>
    <w:rsid w:val="00255E43"/>
    <w:rsid w:val="00255F11"/>
    <w:rsid w:val="00255FD3"/>
    <w:rsid w:val="002560BD"/>
    <w:rsid w:val="002560FF"/>
    <w:rsid w:val="00256166"/>
    <w:rsid w:val="002561C5"/>
    <w:rsid w:val="002561F4"/>
    <w:rsid w:val="00256371"/>
    <w:rsid w:val="0025637F"/>
    <w:rsid w:val="002563F3"/>
    <w:rsid w:val="0025659B"/>
    <w:rsid w:val="00256630"/>
    <w:rsid w:val="00256696"/>
    <w:rsid w:val="002566FD"/>
    <w:rsid w:val="00256803"/>
    <w:rsid w:val="0025685F"/>
    <w:rsid w:val="002568B7"/>
    <w:rsid w:val="00256A36"/>
    <w:rsid w:val="00256A9B"/>
    <w:rsid w:val="00256ABF"/>
    <w:rsid w:val="00256B15"/>
    <w:rsid w:val="00256BCF"/>
    <w:rsid w:val="00256E91"/>
    <w:rsid w:val="00257046"/>
    <w:rsid w:val="002570AB"/>
    <w:rsid w:val="0025718B"/>
    <w:rsid w:val="002571C5"/>
    <w:rsid w:val="002571EB"/>
    <w:rsid w:val="002571F1"/>
    <w:rsid w:val="0025723B"/>
    <w:rsid w:val="0025736F"/>
    <w:rsid w:val="00257374"/>
    <w:rsid w:val="002573DC"/>
    <w:rsid w:val="0025740B"/>
    <w:rsid w:val="0025751E"/>
    <w:rsid w:val="00257551"/>
    <w:rsid w:val="002575AF"/>
    <w:rsid w:val="002575F1"/>
    <w:rsid w:val="0025793D"/>
    <w:rsid w:val="0025794D"/>
    <w:rsid w:val="00257955"/>
    <w:rsid w:val="002579D1"/>
    <w:rsid w:val="00257AE7"/>
    <w:rsid w:val="00257B97"/>
    <w:rsid w:val="00257BD6"/>
    <w:rsid w:val="00257BFF"/>
    <w:rsid w:val="00257CBF"/>
    <w:rsid w:val="00257DC6"/>
    <w:rsid w:val="00257E59"/>
    <w:rsid w:val="00257E5C"/>
    <w:rsid w:val="00257EE7"/>
    <w:rsid w:val="00257F1A"/>
    <w:rsid w:val="00257FAD"/>
    <w:rsid w:val="0026005C"/>
    <w:rsid w:val="00260277"/>
    <w:rsid w:val="002603DC"/>
    <w:rsid w:val="002604D5"/>
    <w:rsid w:val="0026065F"/>
    <w:rsid w:val="00260666"/>
    <w:rsid w:val="00260696"/>
    <w:rsid w:val="00260705"/>
    <w:rsid w:val="002607C2"/>
    <w:rsid w:val="00260891"/>
    <w:rsid w:val="0026099F"/>
    <w:rsid w:val="002609D8"/>
    <w:rsid w:val="002609EE"/>
    <w:rsid w:val="00260A4A"/>
    <w:rsid w:val="00260A77"/>
    <w:rsid w:val="00260AB3"/>
    <w:rsid w:val="00260B15"/>
    <w:rsid w:val="00260B5E"/>
    <w:rsid w:val="00260B65"/>
    <w:rsid w:val="00260BAE"/>
    <w:rsid w:val="00260BC8"/>
    <w:rsid w:val="00260BF3"/>
    <w:rsid w:val="00260CDF"/>
    <w:rsid w:val="00260CEA"/>
    <w:rsid w:val="00260D83"/>
    <w:rsid w:val="00260D8A"/>
    <w:rsid w:val="00260E6B"/>
    <w:rsid w:val="00260EE1"/>
    <w:rsid w:val="00260F65"/>
    <w:rsid w:val="00260FFD"/>
    <w:rsid w:val="00261014"/>
    <w:rsid w:val="00261051"/>
    <w:rsid w:val="00261157"/>
    <w:rsid w:val="002611B3"/>
    <w:rsid w:val="0026125F"/>
    <w:rsid w:val="002612B6"/>
    <w:rsid w:val="00261312"/>
    <w:rsid w:val="0026141F"/>
    <w:rsid w:val="00261509"/>
    <w:rsid w:val="0026155B"/>
    <w:rsid w:val="00261566"/>
    <w:rsid w:val="002615CB"/>
    <w:rsid w:val="002615FC"/>
    <w:rsid w:val="00261732"/>
    <w:rsid w:val="00261744"/>
    <w:rsid w:val="00261762"/>
    <w:rsid w:val="0026176A"/>
    <w:rsid w:val="002618B1"/>
    <w:rsid w:val="002618D6"/>
    <w:rsid w:val="00261948"/>
    <w:rsid w:val="0026199F"/>
    <w:rsid w:val="002619E8"/>
    <w:rsid w:val="002619F4"/>
    <w:rsid w:val="00261B04"/>
    <w:rsid w:val="00261B1C"/>
    <w:rsid w:val="00261B4F"/>
    <w:rsid w:val="00261C4A"/>
    <w:rsid w:val="00261CC0"/>
    <w:rsid w:val="00261D3C"/>
    <w:rsid w:val="00261D98"/>
    <w:rsid w:val="00261DAB"/>
    <w:rsid w:val="00261E0C"/>
    <w:rsid w:val="00261E3B"/>
    <w:rsid w:val="00261F1D"/>
    <w:rsid w:val="002620CB"/>
    <w:rsid w:val="002623DB"/>
    <w:rsid w:val="002624E2"/>
    <w:rsid w:val="00262550"/>
    <w:rsid w:val="00262566"/>
    <w:rsid w:val="002626AB"/>
    <w:rsid w:val="002626C5"/>
    <w:rsid w:val="002627B5"/>
    <w:rsid w:val="002627CD"/>
    <w:rsid w:val="00262951"/>
    <w:rsid w:val="00262AE5"/>
    <w:rsid w:val="00262B40"/>
    <w:rsid w:val="00262BC4"/>
    <w:rsid w:val="00262BCC"/>
    <w:rsid w:val="00262C9E"/>
    <w:rsid w:val="00262D34"/>
    <w:rsid w:val="00262DE9"/>
    <w:rsid w:val="00262E94"/>
    <w:rsid w:val="00262F68"/>
    <w:rsid w:val="00262FD9"/>
    <w:rsid w:val="00262FDB"/>
    <w:rsid w:val="00263051"/>
    <w:rsid w:val="0026306B"/>
    <w:rsid w:val="002630FE"/>
    <w:rsid w:val="0026311A"/>
    <w:rsid w:val="00263214"/>
    <w:rsid w:val="00263239"/>
    <w:rsid w:val="002633B8"/>
    <w:rsid w:val="002633F0"/>
    <w:rsid w:val="002634B4"/>
    <w:rsid w:val="002635A0"/>
    <w:rsid w:val="0026368D"/>
    <w:rsid w:val="0026372E"/>
    <w:rsid w:val="002637A5"/>
    <w:rsid w:val="002637B5"/>
    <w:rsid w:val="002637F7"/>
    <w:rsid w:val="00263835"/>
    <w:rsid w:val="00263873"/>
    <w:rsid w:val="002638A1"/>
    <w:rsid w:val="00263AD5"/>
    <w:rsid w:val="00263B1C"/>
    <w:rsid w:val="00263BA0"/>
    <w:rsid w:val="00263BD5"/>
    <w:rsid w:val="00263CEB"/>
    <w:rsid w:val="00263DB0"/>
    <w:rsid w:val="00263E8A"/>
    <w:rsid w:val="00263F7D"/>
    <w:rsid w:val="0026409C"/>
    <w:rsid w:val="002640D6"/>
    <w:rsid w:val="0026449D"/>
    <w:rsid w:val="002644ED"/>
    <w:rsid w:val="002645B5"/>
    <w:rsid w:val="00264609"/>
    <w:rsid w:val="002646AD"/>
    <w:rsid w:val="00264740"/>
    <w:rsid w:val="002647B3"/>
    <w:rsid w:val="00264824"/>
    <w:rsid w:val="00264859"/>
    <w:rsid w:val="002649FC"/>
    <w:rsid w:val="00264A03"/>
    <w:rsid w:val="00264A35"/>
    <w:rsid w:val="00264ABA"/>
    <w:rsid w:val="00264B45"/>
    <w:rsid w:val="00264BAE"/>
    <w:rsid w:val="00264BB5"/>
    <w:rsid w:val="00264C4D"/>
    <w:rsid w:val="00264F61"/>
    <w:rsid w:val="00264F75"/>
    <w:rsid w:val="00265060"/>
    <w:rsid w:val="00265109"/>
    <w:rsid w:val="002651C6"/>
    <w:rsid w:val="00265212"/>
    <w:rsid w:val="00265228"/>
    <w:rsid w:val="002652B6"/>
    <w:rsid w:val="002653A2"/>
    <w:rsid w:val="00265451"/>
    <w:rsid w:val="002654D3"/>
    <w:rsid w:val="00265557"/>
    <w:rsid w:val="00265560"/>
    <w:rsid w:val="00265578"/>
    <w:rsid w:val="00265695"/>
    <w:rsid w:val="00265850"/>
    <w:rsid w:val="0026591B"/>
    <w:rsid w:val="0026593B"/>
    <w:rsid w:val="002659F9"/>
    <w:rsid w:val="00265AA1"/>
    <w:rsid w:val="00265BDB"/>
    <w:rsid w:val="00265C33"/>
    <w:rsid w:val="00265C9B"/>
    <w:rsid w:val="00265D09"/>
    <w:rsid w:val="00265D21"/>
    <w:rsid w:val="00265D3B"/>
    <w:rsid w:val="00265E33"/>
    <w:rsid w:val="00265E54"/>
    <w:rsid w:val="00265E6B"/>
    <w:rsid w:val="00265E8D"/>
    <w:rsid w:val="00265ECD"/>
    <w:rsid w:val="00265F6A"/>
    <w:rsid w:val="00266006"/>
    <w:rsid w:val="002660A1"/>
    <w:rsid w:val="00266273"/>
    <w:rsid w:val="002663D8"/>
    <w:rsid w:val="00266438"/>
    <w:rsid w:val="00266479"/>
    <w:rsid w:val="0026649D"/>
    <w:rsid w:val="002664EC"/>
    <w:rsid w:val="002664F0"/>
    <w:rsid w:val="002665C2"/>
    <w:rsid w:val="00266600"/>
    <w:rsid w:val="00266606"/>
    <w:rsid w:val="00266650"/>
    <w:rsid w:val="002667A6"/>
    <w:rsid w:val="00266A55"/>
    <w:rsid w:val="00266A8D"/>
    <w:rsid w:val="00266B5E"/>
    <w:rsid w:val="00266C5D"/>
    <w:rsid w:val="00266D86"/>
    <w:rsid w:val="00266E24"/>
    <w:rsid w:val="00266E4E"/>
    <w:rsid w:val="00266E5E"/>
    <w:rsid w:val="00266F34"/>
    <w:rsid w:val="00266F4C"/>
    <w:rsid w:val="00266FCF"/>
    <w:rsid w:val="00266FDC"/>
    <w:rsid w:val="0026706C"/>
    <w:rsid w:val="0026709F"/>
    <w:rsid w:val="002670EC"/>
    <w:rsid w:val="002673EF"/>
    <w:rsid w:val="0026743F"/>
    <w:rsid w:val="0026744F"/>
    <w:rsid w:val="002674C2"/>
    <w:rsid w:val="002674F4"/>
    <w:rsid w:val="0026756C"/>
    <w:rsid w:val="0026771A"/>
    <w:rsid w:val="00267750"/>
    <w:rsid w:val="002677C0"/>
    <w:rsid w:val="00267804"/>
    <w:rsid w:val="0026788E"/>
    <w:rsid w:val="002678DA"/>
    <w:rsid w:val="00267960"/>
    <w:rsid w:val="00267A69"/>
    <w:rsid w:val="00267B6D"/>
    <w:rsid w:val="00267C44"/>
    <w:rsid w:val="00267C45"/>
    <w:rsid w:val="00267C5E"/>
    <w:rsid w:val="00267D4A"/>
    <w:rsid w:val="00267D9A"/>
    <w:rsid w:val="00267F3F"/>
    <w:rsid w:val="002700E4"/>
    <w:rsid w:val="0027015F"/>
    <w:rsid w:val="002701FC"/>
    <w:rsid w:val="00270246"/>
    <w:rsid w:val="002703C6"/>
    <w:rsid w:val="00270539"/>
    <w:rsid w:val="00270556"/>
    <w:rsid w:val="00270567"/>
    <w:rsid w:val="00270574"/>
    <w:rsid w:val="0027060F"/>
    <w:rsid w:val="002706C8"/>
    <w:rsid w:val="002706E2"/>
    <w:rsid w:val="00270743"/>
    <w:rsid w:val="00270940"/>
    <w:rsid w:val="0027095B"/>
    <w:rsid w:val="00270A1D"/>
    <w:rsid w:val="00270A33"/>
    <w:rsid w:val="00270A6E"/>
    <w:rsid w:val="00270A88"/>
    <w:rsid w:val="00270AEB"/>
    <w:rsid w:val="00270BAB"/>
    <w:rsid w:val="00270CA1"/>
    <w:rsid w:val="00270CCD"/>
    <w:rsid w:val="00270CDB"/>
    <w:rsid w:val="00270CE0"/>
    <w:rsid w:val="00270FAF"/>
    <w:rsid w:val="00270FDD"/>
    <w:rsid w:val="0027105A"/>
    <w:rsid w:val="002710B6"/>
    <w:rsid w:val="00271102"/>
    <w:rsid w:val="0027116D"/>
    <w:rsid w:val="002711AD"/>
    <w:rsid w:val="002711D2"/>
    <w:rsid w:val="00271247"/>
    <w:rsid w:val="00271296"/>
    <w:rsid w:val="002712CE"/>
    <w:rsid w:val="002712D2"/>
    <w:rsid w:val="00271470"/>
    <w:rsid w:val="00271522"/>
    <w:rsid w:val="00271546"/>
    <w:rsid w:val="0027155B"/>
    <w:rsid w:val="00271760"/>
    <w:rsid w:val="0027178B"/>
    <w:rsid w:val="0027183B"/>
    <w:rsid w:val="00271902"/>
    <w:rsid w:val="00271956"/>
    <w:rsid w:val="002719E7"/>
    <w:rsid w:val="00271B78"/>
    <w:rsid w:val="00271BE3"/>
    <w:rsid w:val="00271BF1"/>
    <w:rsid w:val="00271BF3"/>
    <w:rsid w:val="00271C61"/>
    <w:rsid w:val="00271CBD"/>
    <w:rsid w:val="00271DCD"/>
    <w:rsid w:val="00271DE9"/>
    <w:rsid w:val="00271EAC"/>
    <w:rsid w:val="00271EC1"/>
    <w:rsid w:val="00271ECC"/>
    <w:rsid w:val="00271FCC"/>
    <w:rsid w:val="0027205F"/>
    <w:rsid w:val="00272089"/>
    <w:rsid w:val="00272101"/>
    <w:rsid w:val="0027213D"/>
    <w:rsid w:val="002722AB"/>
    <w:rsid w:val="0027243B"/>
    <w:rsid w:val="00272521"/>
    <w:rsid w:val="002726A9"/>
    <w:rsid w:val="002727CF"/>
    <w:rsid w:val="00272812"/>
    <w:rsid w:val="002728A8"/>
    <w:rsid w:val="00272962"/>
    <w:rsid w:val="00272A06"/>
    <w:rsid w:val="00272AD4"/>
    <w:rsid w:val="00272AE1"/>
    <w:rsid w:val="00272AE7"/>
    <w:rsid w:val="00272B64"/>
    <w:rsid w:val="00272BFC"/>
    <w:rsid w:val="00272C04"/>
    <w:rsid w:val="00272C3E"/>
    <w:rsid w:val="00272C50"/>
    <w:rsid w:val="00272DDC"/>
    <w:rsid w:val="00272E11"/>
    <w:rsid w:val="00272F01"/>
    <w:rsid w:val="00272F37"/>
    <w:rsid w:val="00272F9E"/>
    <w:rsid w:val="00272FED"/>
    <w:rsid w:val="0027306B"/>
    <w:rsid w:val="0027316E"/>
    <w:rsid w:val="002731F6"/>
    <w:rsid w:val="00273355"/>
    <w:rsid w:val="0027336F"/>
    <w:rsid w:val="002733DB"/>
    <w:rsid w:val="00273439"/>
    <w:rsid w:val="002734E0"/>
    <w:rsid w:val="002734EF"/>
    <w:rsid w:val="00273664"/>
    <w:rsid w:val="002736FA"/>
    <w:rsid w:val="00273747"/>
    <w:rsid w:val="00273820"/>
    <w:rsid w:val="00273858"/>
    <w:rsid w:val="0027387E"/>
    <w:rsid w:val="002738F9"/>
    <w:rsid w:val="002739C2"/>
    <w:rsid w:val="00273AF2"/>
    <w:rsid w:val="00273C76"/>
    <w:rsid w:val="00273D37"/>
    <w:rsid w:val="00273D5F"/>
    <w:rsid w:val="00273DAD"/>
    <w:rsid w:val="00273DAF"/>
    <w:rsid w:val="00273DBD"/>
    <w:rsid w:val="00273E27"/>
    <w:rsid w:val="00273E9E"/>
    <w:rsid w:val="00274038"/>
    <w:rsid w:val="002740F9"/>
    <w:rsid w:val="00274117"/>
    <w:rsid w:val="00274280"/>
    <w:rsid w:val="002742FD"/>
    <w:rsid w:val="00274317"/>
    <w:rsid w:val="00274466"/>
    <w:rsid w:val="0027447C"/>
    <w:rsid w:val="00274681"/>
    <w:rsid w:val="0027471E"/>
    <w:rsid w:val="00274849"/>
    <w:rsid w:val="0027485A"/>
    <w:rsid w:val="002748A7"/>
    <w:rsid w:val="002748D3"/>
    <w:rsid w:val="002748F5"/>
    <w:rsid w:val="00274926"/>
    <w:rsid w:val="00274960"/>
    <w:rsid w:val="00274A08"/>
    <w:rsid w:val="00274A13"/>
    <w:rsid w:val="00274A8E"/>
    <w:rsid w:val="00274BE6"/>
    <w:rsid w:val="00274D53"/>
    <w:rsid w:val="00274DCE"/>
    <w:rsid w:val="00274DFB"/>
    <w:rsid w:val="00274E7E"/>
    <w:rsid w:val="00274F70"/>
    <w:rsid w:val="00275108"/>
    <w:rsid w:val="0027515E"/>
    <w:rsid w:val="00275164"/>
    <w:rsid w:val="0027522F"/>
    <w:rsid w:val="00275259"/>
    <w:rsid w:val="0027527D"/>
    <w:rsid w:val="0027530C"/>
    <w:rsid w:val="002753CD"/>
    <w:rsid w:val="002753D7"/>
    <w:rsid w:val="00275414"/>
    <w:rsid w:val="00275421"/>
    <w:rsid w:val="00275432"/>
    <w:rsid w:val="0027547E"/>
    <w:rsid w:val="002754CD"/>
    <w:rsid w:val="00275546"/>
    <w:rsid w:val="00275599"/>
    <w:rsid w:val="00275744"/>
    <w:rsid w:val="00275780"/>
    <w:rsid w:val="002757BF"/>
    <w:rsid w:val="002758EB"/>
    <w:rsid w:val="002759B3"/>
    <w:rsid w:val="002759F0"/>
    <w:rsid w:val="00275BD1"/>
    <w:rsid w:val="00275CF4"/>
    <w:rsid w:val="00275DBA"/>
    <w:rsid w:val="00275F3C"/>
    <w:rsid w:val="00275FA0"/>
    <w:rsid w:val="00276038"/>
    <w:rsid w:val="002760B6"/>
    <w:rsid w:val="002760ED"/>
    <w:rsid w:val="00276137"/>
    <w:rsid w:val="00276148"/>
    <w:rsid w:val="002761DA"/>
    <w:rsid w:val="00276209"/>
    <w:rsid w:val="002762F2"/>
    <w:rsid w:val="00276358"/>
    <w:rsid w:val="002763F7"/>
    <w:rsid w:val="002764CD"/>
    <w:rsid w:val="002764FC"/>
    <w:rsid w:val="00276540"/>
    <w:rsid w:val="00276591"/>
    <w:rsid w:val="0027672B"/>
    <w:rsid w:val="002767DF"/>
    <w:rsid w:val="00276851"/>
    <w:rsid w:val="0027695E"/>
    <w:rsid w:val="00276998"/>
    <w:rsid w:val="002769B6"/>
    <w:rsid w:val="002769D4"/>
    <w:rsid w:val="00276A0B"/>
    <w:rsid w:val="00276A2E"/>
    <w:rsid w:val="00276BAB"/>
    <w:rsid w:val="00276C45"/>
    <w:rsid w:val="00276CAB"/>
    <w:rsid w:val="00276D7A"/>
    <w:rsid w:val="00276EC2"/>
    <w:rsid w:val="00276F69"/>
    <w:rsid w:val="00277041"/>
    <w:rsid w:val="0027706A"/>
    <w:rsid w:val="002770C3"/>
    <w:rsid w:val="0027718C"/>
    <w:rsid w:val="00277244"/>
    <w:rsid w:val="002773C4"/>
    <w:rsid w:val="002773FA"/>
    <w:rsid w:val="00277464"/>
    <w:rsid w:val="0027746D"/>
    <w:rsid w:val="00277505"/>
    <w:rsid w:val="002775E7"/>
    <w:rsid w:val="0027762A"/>
    <w:rsid w:val="0027769F"/>
    <w:rsid w:val="002776ED"/>
    <w:rsid w:val="002776F2"/>
    <w:rsid w:val="002776FA"/>
    <w:rsid w:val="00277738"/>
    <w:rsid w:val="0027779A"/>
    <w:rsid w:val="0027779E"/>
    <w:rsid w:val="00277929"/>
    <w:rsid w:val="00277AA2"/>
    <w:rsid w:val="00277BFC"/>
    <w:rsid w:val="00277C02"/>
    <w:rsid w:val="00277C32"/>
    <w:rsid w:val="00277C46"/>
    <w:rsid w:val="00277C6A"/>
    <w:rsid w:val="00277D3C"/>
    <w:rsid w:val="00277D49"/>
    <w:rsid w:val="00277DA4"/>
    <w:rsid w:val="00277EAE"/>
    <w:rsid w:val="00277EB8"/>
    <w:rsid w:val="00277EC0"/>
    <w:rsid w:val="00277F1F"/>
    <w:rsid w:val="00277F31"/>
    <w:rsid w:val="00277F70"/>
    <w:rsid w:val="00277FC5"/>
    <w:rsid w:val="00277FCE"/>
    <w:rsid w:val="00280049"/>
    <w:rsid w:val="0028008E"/>
    <w:rsid w:val="002800BE"/>
    <w:rsid w:val="002802A1"/>
    <w:rsid w:val="002804C1"/>
    <w:rsid w:val="002804FE"/>
    <w:rsid w:val="0028050B"/>
    <w:rsid w:val="002805FF"/>
    <w:rsid w:val="00280646"/>
    <w:rsid w:val="00280749"/>
    <w:rsid w:val="0028078D"/>
    <w:rsid w:val="0028082B"/>
    <w:rsid w:val="00280995"/>
    <w:rsid w:val="002809CF"/>
    <w:rsid w:val="00280A8F"/>
    <w:rsid w:val="00280A95"/>
    <w:rsid w:val="00280AAF"/>
    <w:rsid w:val="00280B35"/>
    <w:rsid w:val="00280B4B"/>
    <w:rsid w:val="00280C5C"/>
    <w:rsid w:val="00280C95"/>
    <w:rsid w:val="00280D76"/>
    <w:rsid w:val="00280DB7"/>
    <w:rsid w:val="00280DF9"/>
    <w:rsid w:val="00280EF7"/>
    <w:rsid w:val="00280F52"/>
    <w:rsid w:val="00280F54"/>
    <w:rsid w:val="00280FFE"/>
    <w:rsid w:val="00281080"/>
    <w:rsid w:val="002811A6"/>
    <w:rsid w:val="00281222"/>
    <w:rsid w:val="00281255"/>
    <w:rsid w:val="0028127E"/>
    <w:rsid w:val="00281307"/>
    <w:rsid w:val="0028130E"/>
    <w:rsid w:val="0028139F"/>
    <w:rsid w:val="002813A1"/>
    <w:rsid w:val="002813B3"/>
    <w:rsid w:val="002813DC"/>
    <w:rsid w:val="00281566"/>
    <w:rsid w:val="00281624"/>
    <w:rsid w:val="00281647"/>
    <w:rsid w:val="0028174C"/>
    <w:rsid w:val="0028185F"/>
    <w:rsid w:val="00281961"/>
    <w:rsid w:val="002819F1"/>
    <w:rsid w:val="00281B4E"/>
    <w:rsid w:val="00281C29"/>
    <w:rsid w:val="00281F05"/>
    <w:rsid w:val="00282108"/>
    <w:rsid w:val="0028212E"/>
    <w:rsid w:val="0028223E"/>
    <w:rsid w:val="00282519"/>
    <w:rsid w:val="0028262A"/>
    <w:rsid w:val="00282673"/>
    <w:rsid w:val="0028267E"/>
    <w:rsid w:val="002826BC"/>
    <w:rsid w:val="00282726"/>
    <w:rsid w:val="00282756"/>
    <w:rsid w:val="0028278A"/>
    <w:rsid w:val="002827BF"/>
    <w:rsid w:val="0028281A"/>
    <w:rsid w:val="002828A9"/>
    <w:rsid w:val="0028294A"/>
    <w:rsid w:val="00282AE2"/>
    <w:rsid w:val="00282AE3"/>
    <w:rsid w:val="00282B32"/>
    <w:rsid w:val="00282BCB"/>
    <w:rsid w:val="00282CFC"/>
    <w:rsid w:val="00282D43"/>
    <w:rsid w:val="00282E68"/>
    <w:rsid w:val="00282E9E"/>
    <w:rsid w:val="00282ED7"/>
    <w:rsid w:val="00282EF4"/>
    <w:rsid w:val="00283047"/>
    <w:rsid w:val="00283061"/>
    <w:rsid w:val="002830BD"/>
    <w:rsid w:val="002830C8"/>
    <w:rsid w:val="0028310B"/>
    <w:rsid w:val="00283147"/>
    <w:rsid w:val="00283202"/>
    <w:rsid w:val="0028327C"/>
    <w:rsid w:val="0028337D"/>
    <w:rsid w:val="0028339F"/>
    <w:rsid w:val="002833E8"/>
    <w:rsid w:val="002835F0"/>
    <w:rsid w:val="00283641"/>
    <w:rsid w:val="00283674"/>
    <w:rsid w:val="00283678"/>
    <w:rsid w:val="00283721"/>
    <w:rsid w:val="002837A9"/>
    <w:rsid w:val="00283849"/>
    <w:rsid w:val="002838E3"/>
    <w:rsid w:val="00283A6B"/>
    <w:rsid w:val="00283A74"/>
    <w:rsid w:val="00283B3C"/>
    <w:rsid w:val="00283C67"/>
    <w:rsid w:val="00283CC7"/>
    <w:rsid w:val="00283D86"/>
    <w:rsid w:val="00283DA6"/>
    <w:rsid w:val="00283DD7"/>
    <w:rsid w:val="00283E23"/>
    <w:rsid w:val="00283E28"/>
    <w:rsid w:val="00283E82"/>
    <w:rsid w:val="00283ED4"/>
    <w:rsid w:val="00283FD9"/>
    <w:rsid w:val="00284006"/>
    <w:rsid w:val="00284148"/>
    <w:rsid w:val="00284439"/>
    <w:rsid w:val="00284551"/>
    <w:rsid w:val="002847B9"/>
    <w:rsid w:val="00284811"/>
    <w:rsid w:val="00284860"/>
    <w:rsid w:val="002849A2"/>
    <w:rsid w:val="00284A3D"/>
    <w:rsid w:val="00284A46"/>
    <w:rsid w:val="00284A5C"/>
    <w:rsid w:val="00284AE1"/>
    <w:rsid w:val="00284B53"/>
    <w:rsid w:val="00284BE8"/>
    <w:rsid w:val="00284C1C"/>
    <w:rsid w:val="00284C29"/>
    <w:rsid w:val="00284D0A"/>
    <w:rsid w:val="00284FFE"/>
    <w:rsid w:val="00285244"/>
    <w:rsid w:val="00285248"/>
    <w:rsid w:val="00285433"/>
    <w:rsid w:val="002854B9"/>
    <w:rsid w:val="002854FE"/>
    <w:rsid w:val="00285538"/>
    <w:rsid w:val="002855D8"/>
    <w:rsid w:val="00285634"/>
    <w:rsid w:val="002858C8"/>
    <w:rsid w:val="00285B60"/>
    <w:rsid w:val="00285B6E"/>
    <w:rsid w:val="00285B79"/>
    <w:rsid w:val="00285BA2"/>
    <w:rsid w:val="00285CCB"/>
    <w:rsid w:val="00285CED"/>
    <w:rsid w:val="00285D55"/>
    <w:rsid w:val="00285DAD"/>
    <w:rsid w:val="00285FFB"/>
    <w:rsid w:val="00286010"/>
    <w:rsid w:val="00286026"/>
    <w:rsid w:val="002860A4"/>
    <w:rsid w:val="002861C3"/>
    <w:rsid w:val="0028624D"/>
    <w:rsid w:val="002862C3"/>
    <w:rsid w:val="002863A7"/>
    <w:rsid w:val="002864A6"/>
    <w:rsid w:val="00286514"/>
    <w:rsid w:val="002865C1"/>
    <w:rsid w:val="002866BB"/>
    <w:rsid w:val="00286870"/>
    <w:rsid w:val="00286949"/>
    <w:rsid w:val="00286984"/>
    <w:rsid w:val="002869C9"/>
    <w:rsid w:val="00286A1B"/>
    <w:rsid w:val="00286BBD"/>
    <w:rsid w:val="00286E8A"/>
    <w:rsid w:val="00286EA9"/>
    <w:rsid w:val="00286FB0"/>
    <w:rsid w:val="00287399"/>
    <w:rsid w:val="002873E0"/>
    <w:rsid w:val="00287409"/>
    <w:rsid w:val="0028741F"/>
    <w:rsid w:val="0028748F"/>
    <w:rsid w:val="0028782F"/>
    <w:rsid w:val="0028786A"/>
    <w:rsid w:val="00287887"/>
    <w:rsid w:val="00287A4F"/>
    <w:rsid w:val="00287A95"/>
    <w:rsid w:val="00287C20"/>
    <w:rsid w:val="00287C5C"/>
    <w:rsid w:val="00287D31"/>
    <w:rsid w:val="00287D47"/>
    <w:rsid w:val="00287D4A"/>
    <w:rsid w:val="00287D58"/>
    <w:rsid w:val="00287DB6"/>
    <w:rsid w:val="00287DD3"/>
    <w:rsid w:val="00287DFC"/>
    <w:rsid w:val="00287E56"/>
    <w:rsid w:val="00287E73"/>
    <w:rsid w:val="00287F21"/>
    <w:rsid w:val="00287FE5"/>
    <w:rsid w:val="0028831C"/>
    <w:rsid w:val="00290107"/>
    <w:rsid w:val="0029039F"/>
    <w:rsid w:val="00290424"/>
    <w:rsid w:val="002904C5"/>
    <w:rsid w:val="00290639"/>
    <w:rsid w:val="002906E3"/>
    <w:rsid w:val="0029076F"/>
    <w:rsid w:val="002907AC"/>
    <w:rsid w:val="00290E1F"/>
    <w:rsid w:val="00290E54"/>
    <w:rsid w:val="00291027"/>
    <w:rsid w:val="002910D6"/>
    <w:rsid w:val="002910F6"/>
    <w:rsid w:val="00291123"/>
    <w:rsid w:val="00291257"/>
    <w:rsid w:val="002912A7"/>
    <w:rsid w:val="002912CF"/>
    <w:rsid w:val="002912F5"/>
    <w:rsid w:val="0029136C"/>
    <w:rsid w:val="00291393"/>
    <w:rsid w:val="002914F6"/>
    <w:rsid w:val="00291562"/>
    <w:rsid w:val="002915C7"/>
    <w:rsid w:val="00291935"/>
    <w:rsid w:val="002919F3"/>
    <w:rsid w:val="00291A1B"/>
    <w:rsid w:val="00291A60"/>
    <w:rsid w:val="00291A95"/>
    <w:rsid w:val="00291B22"/>
    <w:rsid w:val="00291C38"/>
    <w:rsid w:val="00291C40"/>
    <w:rsid w:val="00291E22"/>
    <w:rsid w:val="00291E60"/>
    <w:rsid w:val="00291E64"/>
    <w:rsid w:val="00291EB9"/>
    <w:rsid w:val="00291F70"/>
    <w:rsid w:val="0029207E"/>
    <w:rsid w:val="00292081"/>
    <w:rsid w:val="002921C3"/>
    <w:rsid w:val="00292220"/>
    <w:rsid w:val="00292248"/>
    <w:rsid w:val="002922E7"/>
    <w:rsid w:val="0029232D"/>
    <w:rsid w:val="0029233D"/>
    <w:rsid w:val="00292392"/>
    <w:rsid w:val="002923AF"/>
    <w:rsid w:val="0029253D"/>
    <w:rsid w:val="002925C2"/>
    <w:rsid w:val="00292773"/>
    <w:rsid w:val="0029277B"/>
    <w:rsid w:val="00292828"/>
    <w:rsid w:val="00292A21"/>
    <w:rsid w:val="00292A4D"/>
    <w:rsid w:val="00292A55"/>
    <w:rsid w:val="00292B17"/>
    <w:rsid w:val="00292C15"/>
    <w:rsid w:val="00292C21"/>
    <w:rsid w:val="00292CE7"/>
    <w:rsid w:val="00292CF5"/>
    <w:rsid w:val="00292D0C"/>
    <w:rsid w:val="00292DFB"/>
    <w:rsid w:val="00292E9C"/>
    <w:rsid w:val="00292EF3"/>
    <w:rsid w:val="00292F0A"/>
    <w:rsid w:val="00292F87"/>
    <w:rsid w:val="00292FA1"/>
    <w:rsid w:val="00293013"/>
    <w:rsid w:val="0029302C"/>
    <w:rsid w:val="00293038"/>
    <w:rsid w:val="0029307C"/>
    <w:rsid w:val="002930F4"/>
    <w:rsid w:val="00293148"/>
    <w:rsid w:val="00293217"/>
    <w:rsid w:val="0029323E"/>
    <w:rsid w:val="00293323"/>
    <w:rsid w:val="00293430"/>
    <w:rsid w:val="002934E9"/>
    <w:rsid w:val="00293511"/>
    <w:rsid w:val="00293584"/>
    <w:rsid w:val="0029360E"/>
    <w:rsid w:val="00293810"/>
    <w:rsid w:val="0029381C"/>
    <w:rsid w:val="002938AF"/>
    <w:rsid w:val="0029394D"/>
    <w:rsid w:val="00293AB7"/>
    <w:rsid w:val="00293AEA"/>
    <w:rsid w:val="00293B0A"/>
    <w:rsid w:val="00293BDD"/>
    <w:rsid w:val="00293BE5"/>
    <w:rsid w:val="00293CA3"/>
    <w:rsid w:val="00293D2C"/>
    <w:rsid w:val="00293D8F"/>
    <w:rsid w:val="00293ED4"/>
    <w:rsid w:val="00293EE4"/>
    <w:rsid w:val="00293F3B"/>
    <w:rsid w:val="00294125"/>
    <w:rsid w:val="00294190"/>
    <w:rsid w:val="002942C4"/>
    <w:rsid w:val="00294347"/>
    <w:rsid w:val="0029437D"/>
    <w:rsid w:val="00294456"/>
    <w:rsid w:val="00294457"/>
    <w:rsid w:val="002944F0"/>
    <w:rsid w:val="002945E8"/>
    <w:rsid w:val="00294611"/>
    <w:rsid w:val="00294622"/>
    <w:rsid w:val="002946B8"/>
    <w:rsid w:val="002946EE"/>
    <w:rsid w:val="00294794"/>
    <w:rsid w:val="002947C8"/>
    <w:rsid w:val="0029486D"/>
    <w:rsid w:val="00294915"/>
    <w:rsid w:val="00294A0B"/>
    <w:rsid w:val="00294A8D"/>
    <w:rsid w:val="00294ACA"/>
    <w:rsid w:val="00294B3F"/>
    <w:rsid w:val="00294BD0"/>
    <w:rsid w:val="00294BD8"/>
    <w:rsid w:val="00294C14"/>
    <w:rsid w:val="00294C58"/>
    <w:rsid w:val="00294CCE"/>
    <w:rsid w:val="00294D6F"/>
    <w:rsid w:val="00294D82"/>
    <w:rsid w:val="00294DA0"/>
    <w:rsid w:val="00294E3F"/>
    <w:rsid w:val="00294EBD"/>
    <w:rsid w:val="00294F51"/>
    <w:rsid w:val="00295031"/>
    <w:rsid w:val="002950BF"/>
    <w:rsid w:val="00295105"/>
    <w:rsid w:val="002951B5"/>
    <w:rsid w:val="002951B7"/>
    <w:rsid w:val="0029533F"/>
    <w:rsid w:val="00295349"/>
    <w:rsid w:val="00295443"/>
    <w:rsid w:val="002955A3"/>
    <w:rsid w:val="002955DA"/>
    <w:rsid w:val="00295613"/>
    <w:rsid w:val="002956C3"/>
    <w:rsid w:val="002956EC"/>
    <w:rsid w:val="002957D9"/>
    <w:rsid w:val="0029585B"/>
    <w:rsid w:val="002958F1"/>
    <w:rsid w:val="0029594B"/>
    <w:rsid w:val="00295960"/>
    <w:rsid w:val="00295995"/>
    <w:rsid w:val="002959E9"/>
    <w:rsid w:val="00295A2B"/>
    <w:rsid w:val="00295BEA"/>
    <w:rsid w:val="00295C3D"/>
    <w:rsid w:val="00295DE8"/>
    <w:rsid w:val="00295E64"/>
    <w:rsid w:val="00295ECA"/>
    <w:rsid w:val="00295F71"/>
    <w:rsid w:val="00295FAD"/>
    <w:rsid w:val="00296039"/>
    <w:rsid w:val="00296040"/>
    <w:rsid w:val="002960E9"/>
    <w:rsid w:val="00296244"/>
    <w:rsid w:val="0029636F"/>
    <w:rsid w:val="002963E6"/>
    <w:rsid w:val="00296488"/>
    <w:rsid w:val="00296497"/>
    <w:rsid w:val="0029649A"/>
    <w:rsid w:val="00296610"/>
    <w:rsid w:val="00296616"/>
    <w:rsid w:val="00296726"/>
    <w:rsid w:val="00296767"/>
    <w:rsid w:val="00296812"/>
    <w:rsid w:val="0029682E"/>
    <w:rsid w:val="0029696D"/>
    <w:rsid w:val="002969C9"/>
    <w:rsid w:val="00296AAB"/>
    <w:rsid w:val="00296ACA"/>
    <w:rsid w:val="00296B56"/>
    <w:rsid w:val="00296B84"/>
    <w:rsid w:val="00296B97"/>
    <w:rsid w:val="00296BA4"/>
    <w:rsid w:val="00296BEC"/>
    <w:rsid w:val="00296C9E"/>
    <w:rsid w:val="00296E27"/>
    <w:rsid w:val="00296E39"/>
    <w:rsid w:val="00297074"/>
    <w:rsid w:val="002970F7"/>
    <w:rsid w:val="00297153"/>
    <w:rsid w:val="002972F4"/>
    <w:rsid w:val="00297317"/>
    <w:rsid w:val="002973DC"/>
    <w:rsid w:val="0029746F"/>
    <w:rsid w:val="00297495"/>
    <w:rsid w:val="00297499"/>
    <w:rsid w:val="002975B0"/>
    <w:rsid w:val="00297623"/>
    <w:rsid w:val="0029762A"/>
    <w:rsid w:val="002977C0"/>
    <w:rsid w:val="0029791C"/>
    <w:rsid w:val="0029796A"/>
    <w:rsid w:val="002979E3"/>
    <w:rsid w:val="00297B2D"/>
    <w:rsid w:val="00297B4E"/>
    <w:rsid w:val="00297B90"/>
    <w:rsid w:val="00297C37"/>
    <w:rsid w:val="00297C94"/>
    <w:rsid w:val="00297D52"/>
    <w:rsid w:val="00297DD3"/>
    <w:rsid w:val="00297E27"/>
    <w:rsid w:val="00297E83"/>
    <w:rsid w:val="00297EAC"/>
    <w:rsid w:val="00297EE7"/>
    <w:rsid w:val="00297EEE"/>
    <w:rsid w:val="00297F5C"/>
    <w:rsid w:val="00297F82"/>
    <w:rsid w:val="00297F8C"/>
    <w:rsid w:val="002A0078"/>
    <w:rsid w:val="002A016E"/>
    <w:rsid w:val="002A0172"/>
    <w:rsid w:val="002A0291"/>
    <w:rsid w:val="002A02C9"/>
    <w:rsid w:val="002A02DC"/>
    <w:rsid w:val="002A03D5"/>
    <w:rsid w:val="002A03FB"/>
    <w:rsid w:val="002A04D0"/>
    <w:rsid w:val="002A0529"/>
    <w:rsid w:val="002A0548"/>
    <w:rsid w:val="002A0553"/>
    <w:rsid w:val="002A0591"/>
    <w:rsid w:val="002A05C9"/>
    <w:rsid w:val="002A05E5"/>
    <w:rsid w:val="002A068C"/>
    <w:rsid w:val="002A0702"/>
    <w:rsid w:val="002A07DA"/>
    <w:rsid w:val="002A07FB"/>
    <w:rsid w:val="002A0986"/>
    <w:rsid w:val="002A0A2D"/>
    <w:rsid w:val="002A0ACA"/>
    <w:rsid w:val="002A0B00"/>
    <w:rsid w:val="002A0B2F"/>
    <w:rsid w:val="002A0DFD"/>
    <w:rsid w:val="002A0E5B"/>
    <w:rsid w:val="002A0E91"/>
    <w:rsid w:val="002A0F2D"/>
    <w:rsid w:val="002A0F94"/>
    <w:rsid w:val="002A0F97"/>
    <w:rsid w:val="002A1015"/>
    <w:rsid w:val="002A1026"/>
    <w:rsid w:val="002A1028"/>
    <w:rsid w:val="002A10C9"/>
    <w:rsid w:val="002A11C1"/>
    <w:rsid w:val="002A11DC"/>
    <w:rsid w:val="002A1201"/>
    <w:rsid w:val="002A123F"/>
    <w:rsid w:val="002A1325"/>
    <w:rsid w:val="002A1378"/>
    <w:rsid w:val="002A13CC"/>
    <w:rsid w:val="002A1405"/>
    <w:rsid w:val="002A14B6"/>
    <w:rsid w:val="002A165A"/>
    <w:rsid w:val="002A176E"/>
    <w:rsid w:val="002A177E"/>
    <w:rsid w:val="002A17A0"/>
    <w:rsid w:val="002A17FB"/>
    <w:rsid w:val="002A1840"/>
    <w:rsid w:val="002A18B3"/>
    <w:rsid w:val="002A1AFC"/>
    <w:rsid w:val="002A1CC5"/>
    <w:rsid w:val="002A1DB1"/>
    <w:rsid w:val="002A1DD4"/>
    <w:rsid w:val="002A1E4C"/>
    <w:rsid w:val="002A1EC1"/>
    <w:rsid w:val="002A1F4D"/>
    <w:rsid w:val="002A1FA0"/>
    <w:rsid w:val="002A1FBA"/>
    <w:rsid w:val="002A1FEF"/>
    <w:rsid w:val="002A2014"/>
    <w:rsid w:val="002A21B5"/>
    <w:rsid w:val="002A21D1"/>
    <w:rsid w:val="002A228D"/>
    <w:rsid w:val="002A22A1"/>
    <w:rsid w:val="002A22C8"/>
    <w:rsid w:val="002A232D"/>
    <w:rsid w:val="002A244E"/>
    <w:rsid w:val="002A2462"/>
    <w:rsid w:val="002A249A"/>
    <w:rsid w:val="002A2523"/>
    <w:rsid w:val="002A25AC"/>
    <w:rsid w:val="002A25FA"/>
    <w:rsid w:val="002A2650"/>
    <w:rsid w:val="002A2655"/>
    <w:rsid w:val="002A275B"/>
    <w:rsid w:val="002A27AD"/>
    <w:rsid w:val="002A27D6"/>
    <w:rsid w:val="002A281F"/>
    <w:rsid w:val="002A2891"/>
    <w:rsid w:val="002A28A3"/>
    <w:rsid w:val="002A28CE"/>
    <w:rsid w:val="002A2A21"/>
    <w:rsid w:val="002A2A2F"/>
    <w:rsid w:val="002A2A98"/>
    <w:rsid w:val="002A2AA4"/>
    <w:rsid w:val="002A2AD9"/>
    <w:rsid w:val="002A2B1B"/>
    <w:rsid w:val="002A2B25"/>
    <w:rsid w:val="002A2BF7"/>
    <w:rsid w:val="002A2C33"/>
    <w:rsid w:val="002A2C60"/>
    <w:rsid w:val="002A2C67"/>
    <w:rsid w:val="002A2C86"/>
    <w:rsid w:val="002A2EDC"/>
    <w:rsid w:val="002A2EFF"/>
    <w:rsid w:val="002A2F8B"/>
    <w:rsid w:val="002A2F8F"/>
    <w:rsid w:val="002A2FE3"/>
    <w:rsid w:val="002A3058"/>
    <w:rsid w:val="002A3095"/>
    <w:rsid w:val="002A30AD"/>
    <w:rsid w:val="002A314D"/>
    <w:rsid w:val="002A315C"/>
    <w:rsid w:val="002A3256"/>
    <w:rsid w:val="002A3376"/>
    <w:rsid w:val="002A33EB"/>
    <w:rsid w:val="002A344F"/>
    <w:rsid w:val="002A34A9"/>
    <w:rsid w:val="002A35AD"/>
    <w:rsid w:val="002A3728"/>
    <w:rsid w:val="002A376C"/>
    <w:rsid w:val="002A37DA"/>
    <w:rsid w:val="002A380A"/>
    <w:rsid w:val="002A38B7"/>
    <w:rsid w:val="002A3947"/>
    <w:rsid w:val="002A395D"/>
    <w:rsid w:val="002A39AC"/>
    <w:rsid w:val="002A3A25"/>
    <w:rsid w:val="002A3AD2"/>
    <w:rsid w:val="002A3BC8"/>
    <w:rsid w:val="002A3BCA"/>
    <w:rsid w:val="002A3D26"/>
    <w:rsid w:val="002A3FBB"/>
    <w:rsid w:val="002A3FBD"/>
    <w:rsid w:val="002A3FDA"/>
    <w:rsid w:val="002A401B"/>
    <w:rsid w:val="002A406D"/>
    <w:rsid w:val="002A40F8"/>
    <w:rsid w:val="002A4120"/>
    <w:rsid w:val="002A418D"/>
    <w:rsid w:val="002A4198"/>
    <w:rsid w:val="002A41A5"/>
    <w:rsid w:val="002A41AE"/>
    <w:rsid w:val="002A41C3"/>
    <w:rsid w:val="002A438D"/>
    <w:rsid w:val="002A4407"/>
    <w:rsid w:val="002A45EF"/>
    <w:rsid w:val="002A4687"/>
    <w:rsid w:val="002A47A5"/>
    <w:rsid w:val="002A47AE"/>
    <w:rsid w:val="002A48B6"/>
    <w:rsid w:val="002A492E"/>
    <w:rsid w:val="002A495B"/>
    <w:rsid w:val="002A4980"/>
    <w:rsid w:val="002A49E7"/>
    <w:rsid w:val="002A4AA9"/>
    <w:rsid w:val="002A4B85"/>
    <w:rsid w:val="002A4CB2"/>
    <w:rsid w:val="002A4CE9"/>
    <w:rsid w:val="002A4D2F"/>
    <w:rsid w:val="002A4DF7"/>
    <w:rsid w:val="002A4DFA"/>
    <w:rsid w:val="002A4E51"/>
    <w:rsid w:val="002A5067"/>
    <w:rsid w:val="002A50B6"/>
    <w:rsid w:val="002A50B8"/>
    <w:rsid w:val="002A50D6"/>
    <w:rsid w:val="002A5354"/>
    <w:rsid w:val="002A53A8"/>
    <w:rsid w:val="002A53DA"/>
    <w:rsid w:val="002A53EF"/>
    <w:rsid w:val="002A5562"/>
    <w:rsid w:val="002A582B"/>
    <w:rsid w:val="002A5902"/>
    <w:rsid w:val="002A5A22"/>
    <w:rsid w:val="002A5AF4"/>
    <w:rsid w:val="002A5B63"/>
    <w:rsid w:val="002A5BB9"/>
    <w:rsid w:val="002A5BEB"/>
    <w:rsid w:val="002A5CDE"/>
    <w:rsid w:val="002A5D63"/>
    <w:rsid w:val="002A604C"/>
    <w:rsid w:val="002A6077"/>
    <w:rsid w:val="002A618A"/>
    <w:rsid w:val="002A6284"/>
    <w:rsid w:val="002A6299"/>
    <w:rsid w:val="002A6336"/>
    <w:rsid w:val="002A65F8"/>
    <w:rsid w:val="002A6633"/>
    <w:rsid w:val="002A678F"/>
    <w:rsid w:val="002A688E"/>
    <w:rsid w:val="002A69D2"/>
    <w:rsid w:val="002A6A04"/>
    <w:rsid w:val="002A6A57"/>
    <w:rsid w:val="002A6AD3"/>
    <w:rsid w:val="002A6AD4"/>
    <w:rsid w:val="002A6CED"/>
    <w:rsid w:val="002A6DA4"/>
    <w:rsid w:val="002A6DA6"/>
    <w:rsid w:val="002A6DE0"/>
    <w:rsid w:val="002A6F46"/>
    <w:rsid w:val="002A6F52"/>
    <w:rsid w:val="002A6F7E"/>
    <w:rsid w:val="002A7010"/>
    <w:rsid w:val="002A7028"/>
    <w:rsid w:val="002A703C"/>
    <w:rsid w:val="002A711A"/>
    <w:rsid w:val="002A716E"/>
    <w:rsid w:val="002A72B2"/>
    <w:rsid w:val="002A72D2"/>
    <w:rsid w:val="002A7303"/>
    <w:rsid w:val="002A7457"/>
    <w:rsid w:val="002A747B"/>
    <w:rsid w:val="002A74DE"/>
    <w:rsid w:val="002A7539"/>
    <w:rsid w:val="002A75CF"/>
    <w:rsid w:val="002A76BB"/>
    <w:rsid w:val="002A77E5"/>
    <w:rsid w:val="002A7914"/>
    <w:rsid w:val="002A7928"/>
    <w:rsid w:val="002A7A18"/>
    <w:rsid w:val="002A7C35"/>
    <w:rsid w:val="002A7C41"/>
    <w:rsid w:val="002A7CAE"/>
    <w:rsid w:val="002A7DED"/>
    <w:rsid w:val="002A7E15"/>
    <w:rsid w:val="002A7E2E"/>
    <w:rsid w:val="002A7F8A"/>
    <w:rsid w:val="002A7FCD"/>
    <w:rsid w:val="002A7FF8"/>
    <w:rsid w:val="002B0296"/>
    <w:rsid w:val="002B02B0"/>
    <w:rsid w:val="002B02C5"/>
    <w:rsid w:val="002B0494"/>
    <w:rsid w:val="002B0547"/>
    <w:rsid w:val="002B0561"/>
    <w:rsid w:val="002B05CF"/>
    <w:rsid w:val="002B05F7"/>
    <w:rsid w:val="002B05F9"/>
    <w:rsid w:val="002B063E"/>
    <w:rsid w:val="002B06D2"/>
    <w:rsid w:val="002B06DF"/>
    <w:rsid w:val="002B0777"/>
    <w:rsid w:val="002B088F"/>
    <w:rsid w:val="002B08C9"/>
    <w:rsid w:val="002B0939"/>
    <w:rsid w:val="002B098A"/>
    <w:rsid w:val="002B09B4"/>
    <w:rsid w:val="002B0A56"/>
    <w:rsid w:val="002B0AD2"/>
    <w:rsid w:val="002B0B4B"/>
    <w:rsid w:val="002B0BA0"/>
    <w:rsid w:val="002B0C26"/>
    <w:rsid w:val="002B0CB0"/>
    <w:rsid w:val="002B0CE9"/>
    <w:rsid w:val="002B0D32"/>
    <w:rsid w:val="002B0DE9"/>
    <w:rsid w:val="002B0F6D"/>
    <w:rsid w:val="002B0FA3"/>
    <w:rsid w:val="002B0FB2"/>
    <w:rsid w:val="002B10CA"/>
    <w:rsid w:val="002B118F"/>
    <w:rsid w:val="002B1206"/>
    <w:rsid w:val="002B126F"/>
    <w:rsid w:val="002B1280"/>
    <w:rsid w:val="002B12B0"/>
    <w:rsid w:val="002B14E5"/>
    <w:rsid w:val="002B155A"/>
    <w:rsid w:val="002B158D"/>
    <w:rsid w:val="002B15EA"/>
    <w:rsid w:val="002B16C2"/>
    <w:rsid w:val="002B1739"/>
    <w:rsid w:val="002B18A0"/>
    <w:rsid w:val="002B18EF"/>
    <w:rsid w:val="002B19B2"/>
    <w:rsid w:val="002B1A7B"/>
    <w:rsid w:val="002B1D41"/>
    <w:rsid w:val="002B1DBC"/>
    <w:rsid w:val="002B1DFC"/>
    <w:rsid w:val="002B1E5A"/>
    <w:rsid w:val="002B1E5D"/>
    <w:rsid w:val="002B1F18"/>
    <w:rsid w:val="002B2025"/>
    <w:rsid w:val="002B2104"/>
    <w:rsid w:val="002B213C"/>
    <w:rsid w:val="002B21D6"/>
    <w:rsid w:val="002B2354"/>
    <w:rsid w:val="002B24B0"/>
    <w:rsid w:val="002B24E3"/>
    <w:rsid w:val="002B2584"/>
    <w:rsid w:val="002B25AA"/>
    <w:rsid w:val="002B25F5"/>
    <w:rsid w:val="002B26F2"/>
    <w:rsid w:val="002B2821"/>
    <w:rsid w:val="002B2837"/>
    <w:rsid w:val="002B289D"/>
    <w:rsid w:val="002B28EE"/>
    <w:rsid w:val="002B2938"/>
    <w:rsid w:val="002B2AD4"/>
    <w:rsid w:val="002B2B20"/>
    <w:rsid w:val="002B2B93"/>
    <w:rsid w:val="002B2EC4"/>
    <w:rsid w:val="002B2F91"/>
    <w:rsid w:val="002B2FF4"/>
    <w:rsid w:val="002B300A"/>
    <w:rsid w:val="002B3094"/>
    <w:rsid w:val="002B30D2"/>
    <w:rsid w:val="002B31D4"/>
    <w:rsid w:val="002B33E4"/>
    <w:rsid w:val="002B346C"/>
    <w:rsid w:val="002B34C0"/>
    <w:rsid w:val="002B365A"/>
    <w:rsid w:val="002B372B"/>
    <w:rsid w:val="002B37D8"/>
    <w:rsid w:val="002B39AF"/>
    <w:rsid w:val="002B3A7D"/>
    <w:rsid w:val="002B3AD1"/>
    <w:rsid w:val="002B3B6A"/>
    <w:rsid w:val="002B3B9E"/>
    <w:rsid w:val="002B3C08"/>
    <w:rsid w:val="002B3C73"/>
    <w:rsid w:val="002B3CA8"/>
    <w:rsid w:val="002B3D1C"/>
    <w:rsid w:val="002B3D31"/>
    <w:rsid w:val="002B3DAA"/>
    <w:rsid w:val="002B3E03"/>
    <w:rsid w:val="002B3FA8"/>
    <w:rsid w:val="002B4060"/>
    <w:rsid w:val="002B4259"/>
    <w:rsid w:val="002B42F9"/>
    <w:rsid w:val="002B43AA"/>
    <w:rsid w:val="002B43D2"/>
    <w:rsid w:val="002B43E5"/>
    <w:rsid w:val="002B4456"/>
    <w:rsid w:val="002B4541"/>
    <w:rsid w:val="002B4561"/>
    <w:rsid w:val="002B4564"/>
    <w:rsid w:val="002B45A3"/>
    <w:rsid w:val="002B45A6"/>
    <w:rsid w:val="002B461C"/>
    <w:rsid w:val="002B462A"/>
    <w:rsid w:val="002B46F8"/>
    <w:rsid w:val="002B47F9"/>
    <w:rsid w:val="002B4CCB"/>
    <w:rsid w:val="002B4D44"/>
    <w:rsid w:val="002B4DE8"/>
    <w:rsid w:val="002B4EE2"/>
    <w:rsid w:val="002B4FFB"/>
    <w:rsid w:val="002B5015"/>
    <w:rsid w:val="002B50AD"/>
    <w:rsid w:val="002B50E2"/>
    <w:rsid w:val="002B51A5"/>
    <w:rsid w:val="002B51BE"/>
    <w:rsid w:val="002B529E"/>
    <w:rsid w:val="002B52C0"/>
    <w:rsid w:val="002B5347"/>
    <w:rsid w:val="002B53B9"/>
    <w:rsid w:val="002B53FD"/>
    <w:rsid w:val="002B5577"/>
    <w:rsid w:val="002B55A9"/>
    <w:rsid w:val="002B573E"/>
    <w:rsid w:val="002B5765"/>
    <w:rsid w:val="002B5811"/>
    <w:rsid w:val="002B5900"/>
    <w:rsid w:val="002B594B"/>
    <w:rsid w:val="002B5975"/>
    <w:rsid w:val="002B5A2B"/>
    <w:rsid w:val="002B5A48"/>
    <w:rsid w:val="002B5A58"/>
    <w:rsid w:val="002B5AAB"/>
    <w:rsid w:val="002B5B2E"/>
    <w:rsid w:val="002B5B32"/>
    <w:rsid w:val="002B5B69"/>
    <w:rsid w:val="002B5CAA"/>
    <w:rsid w:val="002B5DE1"/>
    <w:rsid w:val="002B5E7D"/>
    <w:rsid w:val="002B5F2B"/>
    <w:rsid w:val="002B5FC4"/>
    <w:rsid w:val="002B6049"/>
    <w:rsid w:val="002B61EE"/>
    <w:rsid w:val="002B61FA"/>
    <w:rsid w:val="002B6242"/>
    <w:rsid w:val="002B624C"/>
    <w:rsid w:val="002B6268"/>
    <w:rsid w:val="002B62A6"/>
    <w:rsid w:val="002B62C9"/>
    <w:rsid w:val="002B634F"/>
    <w:rsid w:val="002B6445"/>
    <w:rsid w:val="002B64B8"/>
    <w:rsid w:val="002B6564"/>
    <w:rsid w:val="002B65A2"/>
    <w:rsid w:val="002B65C8"/>
    <w:rsid w:val="002B6638"/>
    <w:rsid w:val="002B665B"/>
    <w:rsid w:val="002B6795"/>
    <w:rsid w:val="002B67DA"/>
    <w:rsid w:val="002B6851"/>
    <w:rsid w:val="002B68B8"/>
    <w:rsid w:val="002B68F7"/>
    <w:rsid w:val="002B6982"/>
    <w:rsid w:val="002B6A66"/>
    <w:rsid w:val="002B6B22"/>
    <w:rsid w:val="002B6B97"/>
    <w:rsid w:val="002B6C94"/>
    <w:rsid w:val="002B6D3D"/>
    <w:rsid w:val="002B6DC5"/>
    <w:rsid w:val="002B6E34"/>
    <w:rsid w:val="002B6EBA"/>
    <w:rsid w:val="002B6FAB"/>
    <w:rsid w:val="002B70BC"/>
    <w:rsid w:val="002B7189"/>
    <w:rsid w:val="002B7499"/>
    <w:rsid w:val="002B74C4"/>
    <w:rsid w:val="002B751A"/>
    <w:rsid w:val="002B75EB"/>
    <w:rsid w:val="002B7647"/>
    <w:rsid w:val="002B7721"/>
    <w:rsid w:val="002B7747"/>
    <w:rsid w:val="002B779C"/>
    <w:rsid w:val="002B77E3"/>
    <w:rsid w:val="002B7A43"/>
    <w:rsid w:val="002B7A57"/>
    <w:rsid w:val="002B7C08"/>
    <w:rsid w:val="002B7C68"/>
    <w:rsid w:val="002B7C69"/>
    <w:rsid w:val="002B7CD1"/>
    <w:rsid w:val="002B7D16"/>
    <w:rsid w:val="002B7D64"/>
    <w:rsid w:val="002B7DD6"/>
    <w:rsid w:val="002B7E50"/>
    <w:rsid w:val="002B7E58"/>
    <w:rsid w:val="002B7E94"/>
    <w:rsid w:val="002B7FDA"/>
    <w:rsid w:val="002C0098"/>
    <w:rsid w:val="002C0101"/>
    <w:rsid w:val="002C0132"/>
    <w:rsid w:val="002C0213"/>
    <w:rsid w:val="002C021E"/>
    <w:rsid w:val="002C0256"/>
    <w:rsid w:val="002C02C6"/>
    <w:rsid w:val="002C03A9"/>
    <w:rsid w:val="002C0583"/>
    <w:rsid w:val="002C05F2"/>
    <w:rsid w:val="002C0623"/>
    <w:rsid w:val="002C062E"/>
    <w:rsid w:val="002C065E"/>
    <w:rsid w:val="002C0674"/>
    <w:rsid w:val="002C0705"/>
    <w:rsid w:val="002C0709"/>
    <w:rsid w:val="002C074E"/>
    <w:rsid w:val="002C075B"/>
    <w:rsid w:val="002C0861"/>
    <w:rsid w:val="002C0882"/>
    <w:rsid w:val="002C08F6"/>
    <w:rsid w:val="002C0928"/>
    <w:rsid w:val="002C0ABD"/>
    <w:rsid w:val="002C0C78"/>
    <w:rsid w:val="002C0E9E"/>
    <w:rsid w:val="002C0F71"/>
    <w:rsid w:val="002C0F9E"/>
    <w:rsid w:val="002C118F"/>
    <w:rsid w:val="002C11C2"/>
    <w:rsid w:val="002C1291"/>
    <w:rsid w:val="002C12D0"/>
    <w:rsid w:val="002C14B1"/>
    <w:rsid w:val="002C151E"/>
    <w:rsid w:val="002C15F6"/>
    <w:rsid w:val="002C164A"/>
    <w:rsid w:val="002C1786"/>
    <w:rsid w:val="002C1789"/>
    <w:rsid w:val="002C18F2"/>
    <w:rsid w:val="002C191F"/>
    <w:rsid w:val="002C1945"/>
    <w:rsid w:val="002C1987"/>
    <w:rsid w:val="002C19B6"/>
    <w:rsid w:val="002C1A21"/>
    <w:rsid w:val="002C1A59"/>
    <w:rsid w:val="002C1B41"/>
    <w:rsid w:val="002C1BAF"/>
    <w:rsid w:val="002C1C08"/>
    <w:rsid w:val="002C1C61"/>
    <w:rsid w:val="002C1D43"/>
    <w:rsid w:val="002C1D9D"/>
    <w:rsid w:val="002C1EC9"/>
    <w:rsid w:val="002C1F31"/>
    <w:rsid w:val="002C20BC"/>
    <w:rsid w:val="002C2148"/>
    <w:rsid w:val="002C2161"/>
    <w:rsid w:val="002C2237"/>
    <w:rsid w:val="002C2338"/>
    <w:rsid w:val="002C2339"/>
    <w:rsid w:val="002C244A"/>
    <w:rsid w:val="002C24E2"/>
    <w:rsid w:val="002C24EC"/>
    <w:rsid w:val="002C252A"/>
    <w:rsid w:val="002C25AF"/>
    <w:rsid w:val="002C25DF"/>
    <w:rsid w:val="002C26CD"/>
    <w:rsid w:val="002C2859"/>
    <w:rsid w:val="002C292B"/>
    <w:rsid w:val="002C2991"/>
    <w:rsid w:val="002C29C1"/>
    <w:rsid w:val="002C29F7"/>
    <w:rsid w:val="002C2AE4"/>
    <w:rsid w:val="002C2C0A"/>
    <w:rsid w:val="002C2CA2"/>
    <w:rsid w:val="002C2F61"/>
    <w:rsid w:val="002C3092"/>
    <w:rsid w:val="002C30EA"/>
    <w:rsid w:val="002C317D"/>
    <w:rsid w:val="002C321F"/>
    <w:rsid w:val="002C3232"/>
    <w:rsid w:val="002C3264"/>
    <w:rsid w:val="002C328D"/>
    <w:rsid w:val="002C32BF"/>
    <w:rsid w:val="002C34A1"/>
    <w:rsid w:val="002C34DF"/>
    <w:rsid w:val="002C353E"/>
    <w:rsid w:val="002C3625"/>
    <w:rsid w:val="002C36B3"/>
    <w:rsid w:val="002C371F"/>
    <w:rsid w:val="002C372C"/>
    <w:rsid w:val="002C37C3"/>
    <w:rsid w:val="002C3884"/>
    <w:rsid w:val="002C3929"/>
    <w:rsid w:val="002C39C9"/>
    <w:rsid w:val="002C3A0B"/>
    <w:rsid w:val="002C3AB8"/>
    <w:rsid w:val="002C3AEE"/>
    <w:rsid w:val="002C3BC7"/>
    <w:rsid w:val="002C3C40"/>
    <w:rsid w:val="002C3D29"/>
    <w:rsid w:val="002C3D33"/>
    <w:rsid w:val="002C3E74"/>
    <w:rsid w:val="002C404E"/>
    <w:rsid w:val="002C4115"/>
    <w:rsid w:val="002C4211"/>
    <w:rsid w:val="002C421B"/>
    <w:rsid w:val="002C422F"/>
    <w:rsid w:val="002C44C5"/>
    <w:rsid w:val="002C44C9"/>
    <w:rsid w:val="002C44E8"/>
    <w:rsid w:val="002C4559"/>
    <w:rsid w:val="002C45AC"/>
    <w:rsid w:val="002C46EE"/>
    <w:rsid w:val="002C4777"/>
    <w:rsid w:val="002C4814"/>
    <w:rsid w:val="002C4826"/>
    <w:rsid w:val="002C49C9"/>
    <w:rsid w:val="002C49E7"/>
    <w:rsid w:val="002C4A82"/>
    <w:rsid w:val="002C4AA2"/>
    <w:rsid w:val="002C4AC5"/>
    <w:rsid w:val="002C4B08"/>
    <w:rsid w:val="002C4CD8"/>
    <w:rsid w:val="002C4D06"/>
    <w:rsid w:val="002C4DA8"/>
    <w:rsid w:val="002C4E07"/>
    <w:rsid w:val="002C4E6C"/>
    <w:rsid w:val="002C4EBB"/>
    <w:rsid w:val="002C4F4D"/>
    <w:rsid w:val="002C4FB5"/>
    <w:rsid w:val="002C4FBE"/>
    <w:rsid w:val="002C4FD3"/>
    <w:rsid w:val="002C5022"/>
    <w:rsid w:val="002C5085"/>
    <w:rsid w:val="002C5241"/>
    <w:rsid w:val="002C52A4"/>
    <w:rsid w:val="002C52F4"/>
    <w:rsid w:val="002C52FB"/>
    <w:rsid w:val="002C5590"/>
    <w:rsid w:val="002C5660"/>
    <w:rsid w:val="002C578F"/>
    <w:rsid w:val="002C57EA"/>
    <w:rsid w:val="002C57FC"/>
    <w:rsid w:val="002C5816"/>
    <w:rsid w:val="002C58CE"/>
    <w:rsid w:val="002C5940"/>
    <w:rsid w:val="002C59DF"/>
    <w:rsid w:val="002C5A60"/>
    <w:rsid w:val="002C5AD2"/>
    <w:rsid w:val="002C5B82"/>
    <w:rsid w:val="002C5C12"/>
    <w:rsid w:val="002C5C1E"/>
    <w:rsid w:val="002C5C46"/>
    <w:rsid w:val="002C5CDC"/>
    <w:rsid w:val="002C5D34"/>
    <w:rsid w:val="002C5D67"/>
    <w:rsid w:val="002C5DAC"/>
    <w:rsid w:val="002C5DDB"/>
    <w:rsid w:val="002C5E0D"/>
    <w:rsid w:val="002C5F52"/>
    <w:rsid w:val="002C5F75"/>
    <w:rsid w:val="002C5FAB"/>
    <w:rsid w:val="002C6091"/>
    <w:rsid w:val="002C60D3"/>
    <w:rsid w:val="002C61AF"/>
    <w:rsid w:val="002C6290"/>
    <w:rsid w:val="002C62C5"/>
    <w:rsid w:val="002C64C4"/>
    <w:rsid w:val="002C654C"/>
    <w:rsid w:val="002C657F"/>
    <w:rsid w:val="002C66D7"/>
    <w:rsid w:val="002C67BF"/>
    <w:rsid w:val="002C67DB"/>
    <w:rsid w:val="002C6821"/>
    <w:rsid w:val="002C6826"/>
    <w:rsid w:val="002C6AF2"/>
    <w:rsid w:val="002C6B11"/>
    <w:rsid w:val="002C6B1D"/>
    <w:rsid w:val="002C6B98"/>
    <w:rsid w:val="002C6C52"/>
    <w:rsid w:val="002C6C89"/>
    <w:rsid w:val="002C6D10"/>
    <w:rsid w:val="002C6D2A"/>
    <w:rsid w:val="002C6D49"/>
    <w:rsid w:val="002C6D4C"/>
    <w:rsid w:val="002C6D85"/>
    <w:rsid w:val="002C6DF4"/>
    <w:rsid w:val="002C6E0A"/>
    <w:rsid w:val="002C6E0D"/>
    <w:rsid w:val="002C6E56"/>
    <w:rsid w:val="002C6E79"/>
    <w:rsid w:val="002C6F8D"/>
    <w:rsid w:val="002C7098"/>
    <w:rsid w:val="002C70F0"/>
    <w:rsid w:val="002C7238"/>
    <w:rsid w:val="002C7239"/>
    <w:rsid w:val="002C72B8"/>
    <w:rsid w:val="002C74DB"/>
    <w:rsid w:val="002C751F"/>
    <w:rsid w:val="002C75AA"/>
    <w:rsid w:val="002C75F7"/>
    <w:rsid w:val="002C7771"/>
    <w:rsid w:val="002C780E"/>
    <w:rsid w:val="002C7815"/>
    <w:rsid w:val="002C786F"/>
    <w:rsid w:val="002C794C"/>
    <w:rsid w:val="002C7B21"/>
    <w:rsid w:val="002C7B61"/>
    <w:rsid w:val="002C7B90"/>
    <w:rsid w:val="002C7C16"/>
    <w:rsid w:val="002C7C58"/>
    <w:rsid w:val="002C7D05"/>
    <w:rsid w:val="002C7ED2"/>
    <w:rsid w:val="002D0019"/>
    <w:rsid w:val="002D01E0"/>
    <w:rsid w:val="002D0214"/>
    <w:rsid w:val="002D0266"/>
    <w:rsid w:val="002D03D6"/>
    <w:rsid w:val="002D04E9"/>
    <w:rsid w:val="002D054B"/>
    <w:rsid w:val="002D05B6"/>
    <w:rsid w:val="002D0771"/>
    <w:rsid w:val="002D07E1"/>
    <w:rsid w:val="002D0930"/>
    <w:rsid w:val="002D0AB4"/>
    <w:rsid w:val="002D0C56"/>
    <w:rsid w:val="002D0C95"/>
    <w:rsid w:val="002D0CAD"/>
    <w:rsid w:val="002D0CC3"/>
    <w:rsid w:val="002D0CC5"/>
    <w:rsid w:val="002D0D53"/>
    <w:rsid w:val="002D0E54"/>
    <w:rsid w:val="002D0E98"/>
    <w:rsid w:val="002D0EF3"/>
    <w:rsid w:val="002D10B9"/>
    <w:rsid w:val="002D10DA"/>
    <w:rsid w:val="002D10F0"/>
    <w:rsid w:val="002D10F9"/>
    <w:rsid w:val="002D1135"/>
    <w:rsid w:val="002D1142"/>
    <w:rsid w:val="002D11CC"/>
    <w:rsid w:val="002D11EE"/>
    <w:rsid w:val="002D1206"/>
    <w:rsid w:val="002D125C"/>
    <w:rsid w:val="002D12DE"/>
    <w:rsid w:val="002D12FC"/>
    <w:rsid w:val="002D131F"/>
    <w:rsid w:val="002D1379"/>
    <w:rsid w:val="002D1395"/>
    <w:rsid w:val="002D140B"/>
    <w:rsid w:val="002D14B0"/>
    <w:rsid w:val="002D1517"/>
    <w:rsid w:val="002D1615"/>
    <w:rsid w:val="002D16DD"/>
    <w:rsid w:val="002D182B"/>
    <w:rsid w:val="002D1836"/>
    <w:rsid w:val="002D193E"/>
    <w:rsid w:val="002D1993"/>
    <w:rsid w:val="002D1A46"/>
    <w:rsid w:val="002D1AE6"/>
    <w:rsid w:val="002D1B37"/>
    <w:rsid w:val="002D1BDE"/>
    <w:rsid w:val="002D1C83"/>
    <w:rsid w:val="002D1CEC"/>
    <w:rsid w:val="002D1EC9"/>
    <w:rsid w:val="002D1F33"/>
    <w:rsid w:val="002D1FB0"/>
    <w:rsid w:val="002D1FFB"/>
    <w:rsid w:val="002D2034"/>
    <w:rsid w:val="002D2291"/>
    <w:rsid w:val="002D2437"/>
    <w:rsid w:val="002D2756"/>
    <w:rsid w:val="002D2760"/>
    <w:rsid w:val="002D27F1"/>
    <w:rsid w:val="002D293F"/>
    <w:rsid w:val="002D2B97"/>
    <w:rsid w:val="002D2BC4"/>
    <w:rsid w:val="002D2C01"/>
    <w:rsid w:val="002D2C12"/>
    <w:rsid w:val="002D2C85"/>
    <w:rsid w:val="002D2CD1"/>
    <w:rsid w:val="002D2D67"/>
    <w:rsid w:val="002D2EA7"/>
    <w:rsid w:val="002D2EC1"/>
    <w:rsid w:val="002D3124"/>
    <w:rsid w:val="002D318E"/>
    <w:rsid w:val="002D3216"/>
    <w:rsid w:val="002D33A8"/>
    <w:rsid w:val="002D33E6"/>
    <w:rsid w:val="002D3478"/>
    <w:rsid w:val="002D3496"/>
    <w:rsid w:val="002D349C"/>
    <w:rsid w:val="002D34DE"/>
    <w:rsid w:val="002D3513"/>
    <w:rsid w:val="002D351C"/>
    <w:rsid w:val="002D35D0"/>
    <w:rsid w:val="002D3655"/>
    <w:rsid w:val="002D36BD"/>
    <w:rsid w:val="002D3727"/>
    <w:rsid w:val="002D379A"/>
    <w:rsid w:val="002D37C9"/>
    <w:rsid w:val="002D37FD"/>
    <w:rsid w:val="002D3896"/>
    <w:rsid w:val="002D38B5"/>
    <w:rsid w:val="002D38EF"/>
    <w:rsid w:val="002D3A41"/>
    <w:rsid w:val="002D3A98"/>
    <w:rsid w:val="002D3C02"/>
    <w:rsid w:val="002D3C3F"/>
    <w:rsid w:val="002D3C70"/>
    <w:rsid w:val="002D3C74"/>
    <w:rsid w:val="002D3E26"/>
    <w:rsid w:val="002D3E4B"/>
    <w:rsid w:val="002D3E5E"/>
    <w:rsid w:val="002D3E6B"/>
    <w:rsid w:val="002D3E73"/>
    <w:rsid w:val="002D3F28"/>
    <w:rsid w:val="002D3FF7"/>
    <w:rsid w:val="002D4178"/>
    <w:rsid w:val="002D4193"/>
    <w:rsid w:val="002D41BC"/>
    <w:rsid w:val="002D429E"/>
    <w:rsid w:val="002D42D9"/>
    <w:rsid w:val="002D4448"/>
    <w:rsid w:val="002D45B8"/>
    <w:rsid w:val="002D4693"/>
    <w:rsid w:val="002D4791"/>
    <w:rsid w:val="002D4834"/>
    <w:rsid w:val="002D4875"/>
    <w:rsid w:val="002D48C6"/>
    <w:rsid w:val="002D48D6"/>
    <w:rsid w:val="002D4981"/>
    <w:rsid w:val="002D4A3D"/>
    <w:rsid w:val="002D4AB2"/>
    <w:rsid w:val="002D4AB4"/>
    <w:rsid w:val="002D4B70"/>
    <w:rsid w:val="002D4C1F"/>
    <w:rsid w:val="002D4C69"/>
    <w:rsid w:val="002D4CC4"/>
    <w:rsid w:val="002D4D12"/>
    <w:rsid w:val="002D4EC5"/>
    <w:rsid w:val="002D4EFB"/>
    <w:rsid w:val="002D4F95"/>
    <w:rsid w:val="002D4FAF"/>
    <w:rsid w:val="002D4FD2"/>
    <w:rsid w:val="002D5044"/>
    <w:rsid w:val="002D5064"/>
    <w:rsid w:val="002D5088"/>
    <w:rsid w:val="002D511E"/>
    <w:rsid w:val="002D521A"/>
    <w:rsid w:val="002D5360"/>
    <w:rsid w:val="002D5420"/>
    <w:rsid w:val="002D54C5"/>
    <w:rsid w:val="002D5597"/>
    <w:rsid w:val="002D56F0"/>
    <w:rsid w:val="002D5700"/>
    <w:rsid w:val="002D57C5"/>
    <w:rsid w:val="002D5831"/>
    <w:rsid w:val="002D585D"/>
    <w:rsid w:val="002D58E8"/>
    <w:rsid w:val="002D590E"/>
    <w:rsid w:val="002D595E"/>
    <w:rsid w:val="002D597A"/>
    <w:rsid w:val="002D59CE"/>
    <w:rsid w:val="002D5A0E"/>
    <w:rsid w:val="002D5A7C"/>
    <w:rsid w:val="002D5AFA"/>
    <w:rsid w:val="002D5BCE"/>
    <w:rsid w:val="002D5C02"/>
    <w:rsid w:val="002D5D02"/>
    <w:rsid w:val="002D5D2E"/>
    <w:rsid w:val="002D5D7D"/>
    <w:rsid w:val="002D5E48"/>
    <w:rsid w:val="002D5EBF"/>
    <w:rsid w:val="002D5EC9"/>
    <w:rsid w:val="002D5ECC"/>
    <w:rsid w:val="002D5F40"/>
    <w:rsid w:val="002D5FE9"/>
    <w:rsid w:val="002D6072"/>
    <w:rsid w:val="002D6089"/>
    <w:rsid w:val="002D6164"/>
    <w:rsid w:val="002D618D"/>
    <w:rsid w:val="002D6365"/>
    <w:rsid w:val="002D6383"/>
    <w:rsid w:val="002D6480"/>
    <w:rsid w:val="002D6494"/>
    <w:rsid w:val="002D6496"/>
    <w:rsid w:val="002D64A7"/>
    <w:rsid w:val="002D64E3"/>
    <w:rsid w:val="002D6653"/>
    <w:rsid w:val="002D6847"/>
    <w:rsid w:val="002D69A6"/>
    <w:rsid w:val="002D6A6A"/>
    <w:rsid w:val="002D6A6D"/>
    <w:rsid w:val="002D6ADB"/>
    <w:rsid w:val="002D6B20"/>
    <w:rsid w:val="002D6B4A"/>
    <w:rsid w:val="002D6C7E"/>
    <w:rsid w:val="002D6D45"/>
    <w:rsid w:val="002D6E76"/>
    <w:rsid w:val="002D6EBD"/>
    <w:rsid w:val="002D6EE1"/>
    <w:rsid w:val="002D6EED"/>
    <w:rsid w:val="002D710F"/>
    <w:rsid w:val="002D726F"/>
    <w:rsid w:val="002D72ED"/>
    <w:rsid w:val="002D737D"/>
    <w:rsid w:val="002D7439"/>
    <w:rsid w:val="002D756B"/>
    <w:rsid w:val="002D7591"/>
    <w:rsid w:val="002D7609"/>
    <w:rsid w:val="002D760F"/>
    <w:rsid w:val="002D76CF"/>
    <w:rsid w:val="002D76ED"/>
    <w:rsid w:val="002D78B1"/>
    <w:rsid w:val="002D78B6"/>
    <w:rsid w:val="002D7982"/>
    <w:rsid w:val="002D7A1D"/>
    <w:rsid w:val="002D7A30"/>
    <w:rsid w:val="002D7AA8"/>
    <w:rsid w:val="002D7B55"/>
    <w:rsid w:val="002D7C3A"/>
    <w:rsid w:val="002D7CF0"/>
    <w:rsid w:val="002D7D3F"/>
    <w:rsid w:val="002D7D90"/>
    <w:rsid w:val="002D7D97"/>
    <w:rsid w:val="002D7F7B"/>
    <w:rsid w:val="002E00AF"/>
    <w:rsid w:val="002E0130"/>
    <w:rsid w:val="002E023A"/>
    <w:rsid w:val="002E0363"/>
    <w:rsid w:val="002E0438"/>
    <w:rsid w:val="002E053F"/>
    <w:rsid w:val="002E05E0"/>
    <w:rsid w:val="002E06A1"/>
    <w:rsid w:val="002E0733"/>
    <w:rsid w:val="002E0741"/>
    <w:rsid w:val="002E07DE"/>
    <w:rsid w:val="002E0803"/>
    <w:rsid w:val="002E088C"/>
    <w:rsid w:val="002E08C2"/>
    <w:rsid w:val="002E0968"/>
    <w:rsid w:val="002E0A28"/>
    <w:rsid w:val="002E0A90"/>
    <w:rsid w:val="002E0B04"/>
    <w:rsid w:val="002E0B4E"/>
    <w:rsid w:val="002E0B52"/>
    <w:rsid w:val="002E0BEB"/>
    <w:rsid w:val="002E0C29"/>
    <w:rsid w:val="002E0C3E"/>
    <w:rsid w:val="002E0D4F"/>
    <w:rsid w:val="002E0DD3"/>
    <w:rsid w:val="002E0E65"/>
    <w:rsid w:val="002E0EB1"/>
    <w:rsid w:val="002E101B"/>
    <w:rsid w:val="002E1025"/>
    <w:rsid w:val="002E1034"/>
    <w:rsid w:val="002E1040"/>
    <w:rsid w:val="002E11F6"/>
    <w:rsid w:val="002E12F0"/>
    <w:rsid w:val="002E141A"/>
    <w:rsid w:val="002E14A1"/>
    <w:rsid w:val="002E14B0"/>
    <w:rsid w:val="002E1547"/>
    <w:rsid w:val="002E1556"/>
    <w:rsid w:val="002E166E"/>
    <w:rsid w:val="002E17BC"/>
    <w:rsid w:val="002E1837"/>
    <w:rsid w:val="002E1871"/>
    <w:rsid w:val="002E1894"/>
    <w:rsid w:val="002E18C1"/>
    <w:rsid w:val="002E195A"/>
    <w:rsid w:val="002E196C"/>
    <w:rsid w:val="002E19C3"/>
    <w:rsid w:val="002E1BF8"/>
    <w:rsid w:val="002E1C7F"/>
    <w:rsid w:val="002E1C80"/>
    <w:rsid w:val="002E1E6F"/>
    <w:rsid w:val="002E1E91"/>
    <w:rsid w:val="002E1EA5"/>
    <w:rsid w:val="002E1FC6"/>
    <w:rsid w:val="002E1FD1"/>
    <w:rsid w:val="002E2006"/>
    <w:rsid w:val="002E2012"/>
    <w:rsid w:val="002E20D4"/>
    <w:rsid w:val="002E212A"/>
    <w:rsid w:val="002E2167"/>
    <w:rsid w:val="002E2169"/>
    <w:rsid w:val="002E2208"/>
    <w:rsid w:val="002E2232"/>
    <w:rsid w:val="002E2268"/>
    <w:rsid w:val="002E2351"/>
    <w:rsid w:val="002E24F2"/>
    <w:rsid w:val="002E2554"/>
    <w:rsid w:val="002E25CE"/>
    <w:rsid w:val="002E2710"/>
    <w:rsid w:val="002E27D8"/>
    <w:rsid w:val="002E29D5"/>
    <w:rsid w:val="002E2A4A"/>
    <w:rsid w:val="002E2AFE"/>
    <w:rsid w:val="002E2B19"/>
    <w:rsid w:val="002E2BD1"/>
    <w:rsid w:val="002E2D78"/>
    <w:rsid w:val="002E2DC8"/>
    <w:rsid w:val="002E2E57"/>
    <w:rsid w:val="002E2EF3"/>
    <w:rsid w:val="002E2FE3"/>
    <w:rsid w:val="002E3051"/>
    <w:rsid w:val="002E31C6"/>
    <w:rsid w:val="002E3248"/>
    <w:rsid w:val="002E32F9"/>
    <w:rsid w:val="002E331E"/>
    <w:rsid w:val="002E333E"/>
    <w:rsid w:val="002E335A"/>
    <w:rsid w:val="002E3362"/>
    <w:rsid w:val="002E33A2"/>
    <w:rsid w:val="002E342B"/>
    <w:rsid w:val="002E3436"/>
    <w:rsid w:val="002E3451"/>
    <w:rsid w:val="002E3454"/>
    <w:rsid w:val="002E34DF"/>
    <w:rsid w:val="002E35A3"/>
    <w:rsid w:val="002E36C0"/>
    <w:rsid w:val="002E3729"/>
    <w:rsid w:val="002E3915"/>
    <w:rsid w:val="002E397C"/>
    <w:rsid w:val="002E39E7"/>
    <w:rsid w:val="002E3A18"/>
    <w:rsid w:val="002E3C47"/>
    <w:rsid w:val="002E3D07"/>
    <w:rsid w:val="002E3D37"/>
    <w:rsid w:val="002E3DB5"/>
    <w:rsid w:val="002E3EA9"/>
    <w:rsid w:val="002E3FB3"/>
    <w:rsid w:val="002E4082"/>
    <w:rsid w:val="002E4141"/>
    <w:rsid w:val="002E41F0"/>
    <w:rsid w:val="002E422D"/>
    <w:rsid w:val="002E4237"/>
    <w:rsid w:val="002E42D6"/>
    <w:rsid w:val="002E4439"/>
    <w:rsid w:val="002E4442"/>
    <w:rsid w:val="002E4476"/>
    <w:rsid w:val="002E4486"/>
    <w:rsid w:val="002E44AA"/>
    <w:rsid w:val="002E460E"/>
    <w:rsid w:val="002E4673"/>
    <w:rsid w:val="002E47F0"/>
    <w:rsid w:val="002E48CE"/>
    <w:rsid w:val="002E492D"/>
    <w:rsid w:val="002E4A43"/>
    <w:rsid w:val="002E4A49"/>
    <w:rsid w:val="002E4A83"/>
    <w:rsid w:val="002E4AE4"/>
    <w:rsid w:val="002E4C2C"/>
    <w:rsid w:val="002E4C59"/>
    <w:rsid w:val="002E4C80"/>
    <w:rsid w:val="002E4D44"/>
    <w:rsid w:val="002E4F24"/>
    <w:rsid w:val="002E4F49"/>
    <w:rsid w:val="002E5089"/>
    <w:rsid w:val="002E521E"/>
    <w:rsid w:val="002E5287"/>
    <w:rsid w:val="002E5325"/>
    <w:rsid w:val="002E53C8"/>
    <w:rsid w:val="002E5464"/>
    <w:rsid w:val="002E56F8"/>
    <w:rsid w:val="002E575E"/>
    <w:rsid w:val="002E57C1"/>
    <w:rsid w:val="002E57CA"/>
    <w:rsid w:val="002E590C"/>
    <w:rsid w:val="002E594E"/>
    <w:rsid w:val="002E5953"/>
    <w:rsid w:val="002E5986"/>
    <w:rsid w:val="002E5A6C"/>
    <w:rsid w:val="002E5B39"/>
    <w:rsid w:val="002E5C28"/>
    <w:rsid w:val="002E5C8D"/>
    <w:rsid w:val="002E5DC2"/>
    <w:rsid w:val="002E5E8B"/>
    <w:rsid w:val="002E5FDE"/>
    <w:rsid w:val="002E606C"/>
    <w:rsid w:val="002E608E"/>
    <w:rsid w:val="002E609C"/>
    <w:rsid w:val="002E60EC"/>
    <w:rsid w:val="002E6152"/>
    <w:rsid w:val="002E6169"/>
    <w:rsid w:val="002E6256"/>
    <w:rsid w:val="002E625B"/>
    <w:rsid w:val="002E6271"/>
    <w:rsid w:val="002E628E"/>
    <w:rsid w:val="002E62B0"/>
    <w:rsid w:val="002E62B7"/>
    <w:rsid w:val="002E633B"/>
    <w:rsid w:val="002E63B3"/>
    <w:rsid w:val="002E65DC"/>
    <w:rsid w:val="002E65F1"/>
    <w:rsid w:val="002E660B"/>
    <w:rsid w:val="002E66EC"/>
    <w:rsid w:val="002E687D"/>
    <w:rsid w:val="002E6965"/>
    <w:rsid w:val="002E6A8E"/>
    <w:rsid w:val="002E6BF8"/>
    <w:rsid w:val="002E6C0B"/>
    <w:rsid w:val="002E6D2A"/>
    <w:rsid w:val="002E6E70"/>
    <w:rsid w:val="002E6EEC"/>
    <w:rsid w:val="002E6F9D"/>
    <w:rsid w:val="002E6FBE"/>
    <w:rsid w:val="002E6FFB"/>
    <w:rsid w:val="002E7162"/>
    <w:rsid w:val="002E7175"/>
    <w:rsid w:val="002E71AA"/>
    <w:rsid w:val="002E721B"/>
    <w:rsid w:val="002E728D"/>
    <w:rsid w:val="002E7311"/>
    <w:rsid w:val="002E73D2"/>
    <w:rsid w:val="002E7679"/>
    <w:rsid w:val="002E77BE"/>
    <w:rsid w:val="002E77D2"/>
    <w:rsid w:val="002E77EF"/>
    <w:rsid w:val="002E7813"/>
    <w:rsid w:val="002E78F9"/>
    <w:rsid w:val="002E7A05"/>
    <w:rsid w:val="002E7A58"/>
    <w:rsid w:val="002E7B08"/>
    <w:rsid w:val="002E7B25"/>
    <w:rsid w:val="002E7B63"/>
    <w:rsid w:val="002E7BC2"/>
    <w:rsid w:val="002E7BE0"/>
    <w:rsid w:val="002E7C7D"/>
    <w:rsid w:val="002E7C90"/>
    <w:rsid w:val="002E7CB2"/>
    <w:rsid w:val="002E7CD7"/>
    <w:rsid w:val="002E7D55"/>
    <w:rsid w:val="002E7D78"/>
    <w:rsid w:val="002E7DA0"/>
    <w:rsid w:val="002E7DA2"/>
    <w:rsid w:val="002E7E6F"/>
    <w:rsid w:val="002E7E77"/>
    <w:rsid w:val="002E7EA8"/>
    <w:rsid w:val="002E7F46"/>
    <w:rsid w:val="002E7FDD"/>
    <w:rsid w:val="002F023C"/>
    <w:rsid w:val="002F0338"/>
    <w:rsid w:val="002F049E"/>
    <w:rsid w:val="002F0501"/>
    <w:rsid w:val="002F0622"/>
    <w:rsid w:val="002F064C"/>
    <w:rsid w:val="002F0688"/>
    <w:rsid w:val="002F071D"/>
    <w:rsid w:val="002F0880"/>
    <w:rsid w:val="002F0A3B"/>
    <w:rsid w:val="002F0A48"/>
    <w:rsid w:val="002F0BA8"/>
    <w:rsid w:val="002F0D23"/>
    <w:rsid w:val="002F0D94"/>
    <w:rsid w:val="002F0E12"/>
    <w:rsid w:val="002F0E1A"/>
    <w:rsid w:val="002F0E55"/>
    <w:rsid w:val="002F0F44"/>
    <w:rsid w:val="002F0FB3"/>
    <w:rsid w:val="002F101F"/>
    <w:rsid w:val="002F10B3"/>
    <w:rsid w:val="002F1127"/>
    <w:rsid w:val="002F112F"/>
    <w:rsid w:val="002F1150"/>
    <w:rsid w:val="002F12B7"/>
    <w:rsid w:val="002F130F"/>
    <w:rsid w:val="002F1377"/>
    <w:rsid w:val="002F13EB"/>
    <w:rsid w:val="002F140A"/>
    <w:rsid w:val="002F14BF"/>
    <w:rsid w:val="002F14C7"/>
    <w:rsid w:val="002F160F"/>
    <w:rsid w:val="002F16EF"/>
    <w:rsid w:val="002F1828"/>
    <w:rsid w:val="002F1A6B"/>
    <w:rsid w:val="002F1B19"/>
    <w:rsid w:val="002F1B30"/>
    <w:rsid w:val="002F1D99"/>
    <w:rsid w:val="002F1DB6"/>
    <w:rsid w:val="002F1E33"/>
    <w:rsid w:val="002F1EF4"/>
    <w:rsid w:val="002F2056"/>
    <w:rsid w:val="002F209B"/>
    <w:rsid w:val="002F21C0"/>
    <w:rsid w:val="002F2290"/>
    <w:rsid w:val="002F2328"/>
    <w:rsid w:val="002F23A3"/>
    <w:rsid w:val="002F2536"/>
    <w:rsid w:val="002F25E6"/>
    <w:rsid w:val="002F2647"/>
    <w:rsid w:val="002F2649"/>
    <w:rsid w:val="002F2657"/>
    <w:rsid w:val="002F276E"/>
    <w:rsid w:val="002F2974"/>
    <w:rsid w:val="002F2990"/>
    <w:rsid w:val="002F29B8"/>
    <w:rsid w:val="002F29BC"/>
    <w:rsid w:val="002F2AA9"/>
    <w:rsid w:val="002F2BA7"/>
    <w:rsid w:val="002F2C06"/>
    <w:rsid w:val="002F2C07"/>
    <w:rsid w:val="002F2C6A"/>
    <w:rsid w:val="002F2D67"/>
    <w:rsid w:val="002F2E43"/>
    <w:rsid w:val="002F2EEB"/>
    <w:rsid w:val="002F30BF"/>
    <w:rsid w:val="002F311D"/>
    <w:rsid w:val="002F31B1"/>
    <w:rsid w:val="002F32B8"/>
    <w:rsid w:val="002F3330"/>
    <w:rsid w:val="002F333C"/>
    <w:rsid w:val="002F33E4"/>
    <w:rsid w:val="002F3409"/>
    <w:rsid w:val="002F3471"/>
    <w:rsid w:val="002F34D1"/>
    <w:rsid w:val="002F3526"/>
    <w:rsid w:val="002F3610"/>
    <w:rsid w:val="002F36AD"/>
    <w:rsid w:val="002F3767"/>
    <w:rsid w:val="002F3773"/>
    <w:rsid w:val="002F37B2"/>
    <w:rsid w:val="002F37BD"/>
    <w:rsid w:val="002F37F0"/>
    <w:rsid w:val="002F3821"/>
    <w:rsid w:val="002F3B4B"/>
    <w:rsid w:val="002F3BE2"/>
    <w:rsid w:val="002F3CB5"/>
    <w:rsid w:val="002F3CFF"/>
    <w:rsid w:val="002F3E90"/>
    <w:rsid w:val="002F3FC3"/>
    <w:rsid w:val="002F410B"/>
    <w:rsid w:val="002F41B1"/>
    <w:rsid w:val="002F41BD"/>
    <w:rsid w:val="002F41CF"/>
    <w:rsid w:val="002F4211"/>
    <w:rsid w:val="002F42D7"/>
    <w:rsid w:val="002F4364"/>
    <w:rsid w:val="002F4534"/>
    <w:rsid w:val="002F4696"/>
    <w:rsid w:val="002F47C0"/>
    <w:rsid w:val="002F47DA"/>
    <w:rsid w:val="002F481A"/>
    <w:rsid w:val="002F4865"/>
    <w:rsid w:val="002F4887"/>
    <w:rsid w:val="002F48BD"/>
    <w:rsid w:val="002F4909"/>
    <w:rsid w:val="002F4975"/>
    <w:rsid w:val="002F4A1A"/>
    <w:rsid w:val="002F4A2B"/>
    <w:rsid w:val="002F4A85"/>
    <w:rsid w:val="002F4A9F"/>
    <w:rsid w:val="002F4C0A"/>
    <w:rsid w:val="002F4C72"/>
    <w:rsid w:val="002F4C75"/>
    <w:rsid w:val="002F4DE0"/>
    <w:rsid w:val="002F4DFD"/>
    <w:rsid w:val="002F4E01"/>
    <w:rsid w:val="002F4E27"/>
    <w:rsid w:val="002F4F2D"/>
    <w:rsid w:val="002F4FAF"/>
    <w:rsid w:val="002F50EC"/>
    <w:rsid w:val="002F50FB"/>
    <w:rsid w:val="002F51BB"/>
    <w:rsid w:val="002F51EB"/>
    <w:rsid w:val="002F52FA"/>
    <w:rsid w:val="002F535A"/>
    <w:rsid w:val="002F53A5"/>
    <w:rsid w:val="002F5407"/>
    <w:rsid w:val="002F5455"/>
    <w:rsid w:val="002F5586"/>
    <w:rsid w:val="002F55D8"/>
    <w:rsid w:val="002F56CB"/>
    <w:rsid w:val="002F573B"/>
    <w:rsid w:val="002F57B9"/>
    <w:rsid w:val="002F5894"/>
    <w:rsid w:val="002F5A01"/>
    <w:rsid w:val="002F5BA5"/>
    <w:rsid w:val="002F5C32"/>
    <w:rsid w:val="002F5CA2"/>
    <w:rsid w:val="002F5CD5"/>
    <w:rsid w:val="002F5CE4"/>
    <w:rsid w:val="002F5D32"/>
    <w:rsid w:val="002F5DA7"/>
    <w:rsid w:val="002F5DAE"/>
    <w:rsid w:val="002F5E40"/>
    <w:rsid w:val="002F5E8A"/>
    <w:rsid w:val="002F5E9A"/>
    <w:rsid w:val="002F5EAD"/>
    <w:rsid w:val="002F5EFE"/>
    <w:rsid w:val="002F6026"/>
    <w:rsid w:val="002F60D9"/>
    <w:rsid w:val="002F6112"/>
    <w:rsid w:val="002F624B"/>
    <w:rsid w:val="002F6580"/>
    <w:rsid w:val="002F65B1"/>
    <w:rsid w:val="002F65BF"/>
    <w:rsid w:val="002F6633"/>
    <w:rsid w:val="002F66A9"/>
    <w:rsid w:val="002F672B"/>
    <w:rsid w:val="002F68FA"/>
    <w:rsid w:val="002F69C9"/>
    <w:rsid w:val="002F69D9"/>
    <w:rsid w:val="002F69EB"/>
    <w:rsid w:val="002F6C9E"/>
    <w:rsid w:val="002F6D63"/>
    <w:rsid w:val="002F6F28"/>
    <w:rsid w:val="002F6F53"/>
    <w:rsid w:val="002F7151"/>
    <w:rsid w:val="002F71BC"/>
    <w:rsid w:val="002F71C8"/>
    <w:rsid w:val="002F721F"/>
    <w:rsid w:val="002F73A0"/>
    <w:rsid w:val="002F73C4"/>
    <w:rsid w:val="002F740A"/>
    <w:rsid w:val="002F754F"/>
    <w:rsid w:val="002F758B"/>
    <w:rsid w:val="002F758D"/>
    <w:rsid w:val="002F7595"/>
    <w:rsid w:val="002F760B"/>
    <w:rsid w:val="002F76E0"/>
    <w:rsid w:val="002F77BF"/>
    <w:rsid w:val="002F79B4"/>
    <w:rsid w:val="002F79D2"/>
    <w:rsid w:val="002F7ABA"/>
    <w:rsid w:val="002F7ABC"/>
    <w:rsid w:val="002F7BEF"/>
    <w:rsid w:val="002F7D1F"/>
    <w:rsid w:val="002F7D40"/>
    <w:rsid w:val="002F7E3E"/>
    <w:rsid w:val="002F7F00"/>
    <w:rsid w:val="002F7F2F"/>
    <w:rsid w:val="00300066"/>
    <w:rsid w:val="00300098"/>
    <w:rsid w:val="003000B9"/>
    <w:rsid w:val="003000DA"/>
    <w:rsid w:val="0030012B"/>
    <w:rsid w:val="00300182"/>
    <w:rsid w:val="003001BE"/>
    <w:rsid w:val="003001FC"/>
    <w:rsid w:val="0030023E"/>
    <w:rsid w:val="00300278"/>
    <w:rsid w:val="00300281"/>
    <w:rsid w:val="00300303"/>
    <w:rsid w:val="003003EE"/>
    <w:rsid w:val="0030046E"/>
    <w:rsid w:val="0030075A"/>
    <w:rsid w:val="003008FC"/>
    <w:rsid w:val="003009B5"/>
    <w:rsid w:val="003009D2"/>
    <w:rsid w:val="00300AB5"/>
    <w:rsid w:val="00300C1C"/>
    <w:rsid w:val="00300CE1"/>
    <w:rsid w:val="00300F03"/>
    <w:rsid w:val="00300F26"/>
    <w:rsid w:val="00300F7B"/>
    <w:rsid w:val="00301191"/>
    <w:rsid w:val="00301206"/>
    <w:rsid w:val="00301276"/>
    <w:rsid w:val="00301290"/>
    <w:rsid w:val="00301371"/>
    <w:rsid w:val="0030139D"/>
    <w:rsid w:val="003013A8"/>
    <w:rsid w:val="003013E0"/>
    <w:rsid w:val="0030142E"/>
    <w:rsid w:val="00301465"/>
    <w:rsid w:val="003014C0"/>
    <w:rsid w:val="00301586"/>
    <w:rsid w:val="003015EF"/>
    <w:rsid w:val="00301748"/>
    <w:rsid w:val="00301806"/>
    <w:rsid w:val="0030187C"/>
    <w:rsid w:val="003018E1"/>
    <w:rsid w:val="003018F6"/>
    <w:rsid w:val="00301932"/>
    <w:rsid w:val="00301A7D"/>
    <w:rsid w:val="00301B4D"/>
    <w:rsid w:val="00301CBD"/>
    <w:rsid w:val="00301D04"/>
    <w:rsid w:val="00301E1B"/>
    <w:rsid w:val="00302068"/>
    <w:rsid w:val="0030207B"/>
    <w:rsid w:val="0030207D"/>
    <w:rsid w:val="003020BA"/>
    <w:rsid w:val="003020E4"/>
    <w:rsid w:val="0030210F"/>
    <w:rsid w:val="00302129"/>
    <w:rsid w:val="003021E2"/>
    <w:rsid w:val="00302272"/>
    <w:rsid w:val="00302312"/>
    <w:rsid w:val="003023FB"/>
    <w:rsid w:val="00302465"/>
    <w:rsid w:val="00302474"/>
    <w:rsid w:val="0030247B"/>
    <w:rsid w:val="003024A3"/>
    <w:rsid w:val="0030256B"/>
    <w:rsid w:val="00302575"/>
    <w:rsid w:val="00302641"/>
    <w:rsid w:val="003027C7"/>
    <w:rsid w:val="003027EC"/>
    <w:rsid w:val="003029BB"/>
    <w:rsid w:val="00302A8B"/>
    <w:rsid w:val="00302B2D"/>
    <w:rsid w:val="00302BA6"/>
    <w:rsid w:val="00302BFC"/>
    <w:rsid w:val="00302FAF"/>
    <w:rsid w:val="003030DC"/>
    <w:rsid w:val="00303214"/>
    <w:rsid w:val="0030321B"/>
    <w:rsid w:val="0030322A"/>
    <w:rsid w:val="0030326E"/>
    <w:rsid w:val="003032FD"/>
    <w:rsid w:val="0030331A"/>
    <w:rsid w:val="00303354"/>
    <w:rsid w:val="0030339F"/>
    <w:rsid w:val="003033AF"/>
    <w:rsid w:val="00303400"/>
    <w:rsid w:val="0030343E"/>
    <w:rsid w:val="003034A8"/>
    <w:rsid w:val="0030353C"/>
    <w:rsid w:val="00303593"/>
    <w:rsid w:val="003035F3"/>
    <w:rsid w:val="00303627"/>
    <w:rsid w:val="0030362E"/>
    <w:rsid w:val="00303A5D"/>
    <w:rsid w:val="00303C37"/>
    <w:rsid w:val="00303D44"/>
    <w:rsid w:val="00303F7A"/>
    <w:rsid w:val="0030414A"/>
    <w:rsid w:val="00304162"/>
    <w:rsid w:val="0030420A"/>
    <w:rsid w:val="0030433F"/>
    <w:rsid w:val="00304412"/>
    <w:rsid w:val="0030463C"/>
    <w:rsid w:val="00304647"/>
    <w:rsid w:val="0030467F"/>
    <w:rsid w:val="003046A1"/>
    <w:rsid w:val="00304734"/>
    <w:rsid w:val="0030491A"/>
    <w:rsid w:val="003049A9"/>
    <w:rsid w:val="00304B36"/>
    <w:rsid w:val="00304B63"/>
    <w:rsid w:val="00304CA1"/>
    <w:rsid w:val="00304CAD"/>
    <w:rsid w:val="00304D68"/>
    <w:rsid w:val="00304D7D"/>
    <w:rsid w:val="00304DB0"/>
    <w:rsid w:val="00304DD8"/>
    <w:rsid w:val="00304FAD"/>
    <w:rsid w:val="003050AF"/>
    <w:rsid w:val="00305116"/>
    <w:rsid w:val="00305126"/>
    <w:rsid w:val="0030515D"/>
    <w:rsid w:val="00305161"/>
    <w:rsid w:val="0030525C"/>
    <w:rsid w:val="0030527E"/>
    <w:rsid w:val="00305450"/>
    <w:rsid w:val="0030548F"/>
    <w:rsid w:val="003054CF"/>
    <w:rsid w:val="00305510"/>
    <w:rsid w:val="0030559C"/>
    <w:rsid w:val="00305608"/>
    <w:rsid w:val="003056B8"/>
    <w:rsid w:val="0030580F"/>
    <w:rsid w:val="0030587D"/>
    <w:rsid w:val="003058C2"/>
    <w:rsid w:val="003058DE"/>
    <w:rsid w:val="00305969"/>
    <w:rsid w:val="00305975"/>
    <w:rsid w:val="003059B7"/>
    <w:rsid w:val="00305A6E"/>
    <w:rsid w:val="00305A98"/>
    <w:rsid w:val="00305AD9"/>
    <w:rsid w:val="00305B65"/>
    <w:rsid w:val="00305B7C"/>
    <w:rsid w:val="00305BA4"/>
    <w:rsid w:val="00305F9F"/>
    <w:rsid w:val="00306097"/>
    <w:rsid w:val="0030609E"/>
    <w:rsid w:val="0030611E"/>
    <w:rsid w:val="0030613F"/>
    <w:rsid w:val="00306186"/>
    <w:rsid w:val="00306249"/>
    <w:rsid w:val="003062F7"/>
    <w:rsid w:val="003063F8"/>
    <w:rsid w:val="00306409"/>
    <w:rsid w:val="00306657"/>
    <w:rsid w:val="00306658"/>
    <w:rsid w:val="003067BA"/>
    <w:rsid w:val="00306848"/>
    <w:rsid w:val="00306998"/>
    <w:rsid w:val="00306A01"/>
    <w:rsid w:val="00306AA0"/>
    <w:rsid w:val="00306B40"/>
    <w:rsid w:val="00306BA9"/>
    <w:rsid w:val="00306BD9"/>
    <w:rsid w:val="00306C2A"/>
    <w:rsid w:val="00306D64"/>
    <w:rsid w:val="00306DAE"/>
    <w:rsid w:val="00306F3D"/>
    <w:rsid w:val="00306FD6"/>
    <w:rsid w:val="00307099"/>
    <w:rsid w:val="003071A0"/>
    <w:rsid w:val="00307247"/>
    <w:rsid w:val="00307345"/>
    <w:rsid w:val="003073D0"/>
    <w:rsid w:val="0030742A"/>
    <w:rsid w:val="00307472"/>
    <w:rsid w:val="003074C0"/>
    <w:rsid w:val="003074C7"/>
    <w:rsid w:val="003074FD"/>
    <w:rsid w:val="00307683"/>
    <w:rsid w:val="003076A8"/>
    <w:rsid w:val="00307767"/>
    <w:rsid w:val="00307858"/>
    <w:rsid w:val="00307922"/>
    <w:rsid w:val="0030799E"/>
    <w:rsid w:val="00307A5F"/>
    <w:rsid w:val="00307AD2"/>
    <w:rsid w:val="00307B04"/>
    <w:rsid w:val="00307BF8"/>
    <w:rsid w:val="00307C26"/>
    <w:rsid w:val="00307CC5"/>
    <w:rsid w:val="00307D8B"/>
    <w:rsid w:val="00307EDE"/>
    <w:rsid w:val="00307F27"/>
    <w:rsid w:val="00307FBD"/>
    <w:rsid w:val="00307FED"/>
    <w:rsid w:val="0031006D"/>
    <w:rsid w:val="0031018B"/>
    <w:rsid w:val="003102F9"/>
    <w:rsid w:val="003102FF"/>
    <w:rsid w:val="00310367"/>
    <w:rsid w:val="00310393"/>
    <w:rsid w:val="003103E9"/>
    <w:rsid w:val="00310486"/>
    <w:rsid w:val="003104B0"/>
    <w:rsid w:val="00310590"/>
    <w:rsid w:val="003105A8"/>
    <w:rsid w:val="0031060D"/>
    <w:rsid w:val="0031066C"/>
    <w:rsid w:val="003106DA"/>
    <w:rsid w:val="003107D6"/>
    <w:rsid w:val="0031092B"/>
    <w:rsid w:val="00310964"/>
    <w:rsid w:val="00310986"/>
    <w:rsid w:val="00310987"/>
    <w:rsid w:val="00310ABF"/>
    <w:rsid w:val="00310B5E"/>
    <w:rsid w:val="00310B90"/>
    <w:rsid w:val="00310BA5"/>
    <w:rsid w:val="00310C36"/>
    <w:rsid w:val="00310CA4"/>
    <w:rsid w:val="00310D47"/>
    <w:rsid w:val="00310DF6"/>
    <w:rsid w:val="00310FD6"/>
    <w:rsid w:val="00311164"/>
    <w:rsid w:val="00311250"/>
    <w:rsid w:val="0031127B"/>
    <w:rsid w:val="00311356"/>
    <w:rsid w:val="0031142C"/>
    <w:rsid w:val="00311435"/>
    <w:rsid w:val="0031152B"/>
    <w:rsid w:val="00311615"/>
    <w:rsid w:val="0031172E"/>
    <w:rsid w:val="00311779"/>
    <w:rsid w:val="003117B5"/>
    <w:rsid w:val="003117D0"/>
    <w:rsid w:val="003117E3"/>
    <w:rsid w:val="00311814"/>
    <w:rsid w:val="0031185D"/>
    <w:rsid w:val="003118F9"/>
    <w:rsid w:val="0031190D"/>
    <w:rsid w:val="00311979"/>
    <w:rsid w:val="003119A2"/>
    <w:rsid w:val="00311A0D"/>
    <w:rsid w:val="00311ADA"/>
    <w:rsid w:val="00311BDC"/>
    <w:rsid w:val="00311CB9"/>
    <w:rsid w:val="00311D25"/>
    <w:rsid w:val="00311D37"/>
    <w:rsid w:val="00311D54"/>
    <w:rsid w:val="00311E28"/>
    <w:rsid w:val="00311FFD"/>
    <w:rsid w:val="0031202F"/>
    <w:rsid w:val="003120CB"/>
    <w:rsid w:val="003120DD"/>
    <w:rsid w:val="00312151"/>
    <w:rsid w:val="00312197"/>
    <w:rsid w:val="0031219F"/>
    <w:rsid w:val="0031223A"/>
    <w:rsid w:val="003122B3"/>
    <w:rsid w:val="003122F3"/>
    <w:rsid w:val="00312335"/>
    <w:rsid w:val="003123D0"/>
    <w:rsid w:val="003123D1"/>
    <w:rsid w:val="003124A7"/>
    <w:rsid w:val="00312513"/>
    <w:rsid w:val="003127E0"/>
    <w:rsid w:val="003127F1"/>
    <w:rsid w:val="0031285F"/>
    <w:rsid w:val="0031291E"/>
    <w:rsid w:val="00312A0D"/>
    <w:rsid w:val="00312B7E"/>
    <w:rsid w:val="00312BC0"/>
    <w:rsid w:val="00312BCA"/>
    <w:rsid w:val="00312C03"/>
    <w:rsid w:val="00312CDE"/>
    <w:rsid w:val="00312D29"/>
    <w:rsid w:val="00312D37"/>
    <w:rsid w:val="00312F56"/>
    <w:rsid w:val="00312F93"/>
    <w:rsid w:val="003131CC"/>
    <w:rsid w:val="0031327A"/>
    <w:rsid w:val="003132C4"/>
    <w:rsid w:val="00313513"/>
    <w:rsid w:val="003135A7"/>
    <w:rsid w:val="00313610"/>
    <w:rsid w:val="00313753"/>
    <w:rsid w:val="00313987"/>
    <w:rsid w:val="003139EB"/>
    <w:rsid w:val="00313A3E"/>
    <w:rsid w:val="00313B28"/>
    <w:rsid w:val="00313B79"/>
    <w:rsid w:val="00313C30"/>
    <w:rsid w:val="00313CB6"/>
    <w:rsid w:val="00313D02"/>
    <w:rsid w:val="00313D36"/>
    <w:rsid w:val="00313D6F"/>
    <w:rsid w:val="00313E0E"/>
    <w:rsid w:val="00313E2F"/>
    <w:rsid w:val="00313E33"/>
    <w:rsid w:val="00313E81"/>
    <w:rsid w:val="00313EAA"/>
    <w:rsid w:val="00313EC2"/>
    <w:rsid w:val="0031404D"/>
    <w:rsid w:val="00314235"/>
    <w:rsid w:val="003143A9"/>
    <w:rsid w:val="00314470"/>
    <w:rsid w:val="00314570"/>
    <w:rsid w:val="0031460B"/>
    <w:rsid w:val="00314624"/>
    <w:rsid w:val="00314654"/>
    <w:rsid w:val="00314776"/>
    <w:rsid w:val="003147C4"/>
    <w:rsid w:val="003147E9"/>
    <w:rsid w:val="0031480F"/>
    <w:rsid w:val="003148B5"/>
    <w:rsid w:val="003148E6"/>
    <w:rsid w:val="0031494C"/>
    <w:rsid w:val="00314A12"/>
    <w:rsid w:val="00314A3D"/>
    <w:rsid w:val="00314ACA"/>
    <w:rsid w:val="00314B29"/>
    <w:rsid w:val="00314B72"/>
    <w:rsid w:val="00314BCB"/>
    <w:rsid w:val="00314E0C"/>
    <w:rsid w:val="00314E3D"/>
    <w:rsid w:val="00314F25"/>
    <w:rsid w:val="00314FC4"/>
    <w:rsid w:val="00315101"/>
    <w:rsid w:val="00315210"/>
    <w:rsid w:val="00315224"/>
    <w:rsid w:val="00315486"/>
    <w:rsid w:val="00315542"/>
    <w:rsid w:val="00315669"/>
    <w:rsid w:val="00315670"/>
    <w:rsid w:val="003157AE"/>
    <w:rsid w:val="00315888"/>
    <w:rsid w:val="003158E2"/>
    <w:rsid w:val="00315905"/>
    <w:rsid w:val="00315A5B"/>
    <w:rsid w:val="00315A78"/>
    <w:rsid w:val="00315B08"/>
    <w:rsid w:val="00315B35"/>
    <w:rsid w:val="00315C0D"/>
    <w:rsid w:val="00315C78"/>
    <w:rsid w:val="00315D54"/>
    <w:rsid w:val="00315D8A"/>
    <w:rsid w:val="00315DEB"/>
    <w:rsid w:val="00315E5C"/>
    <w:rsid w:val="00315E8E"/>
    <w:rsid w:val="00315F06"/>
    <w:rsid w:val="00315F0C"/>
    <w:rsid w:val="00315FCB"/>
    <w:rsid w:val="00315FD9"/>
    <w:rsid w:val="00315FFC"/>
    <w:rsid w:val="00316069"/>
    <w:rsid w:val="003160AF"/>
    <w:rsid w:val="00316209"/>
    <w:rsid w:val="0031623D"/>
    <w:rsid w:val="00316329"/>
    <w:rsid w:val="0031633A"/>
    <w:rsid w:val="003163BB"/>
    <w:rsid w:val="00316506"/>
    <w:rsid w:val="00316551"/>
    <w:rsid w:val="00316652"/>
    <w:rsid w:val="00316694"/>
    <w:rsid w:val="003166A8"/>
    <w:rsid w:val="0031676C"/>
    <w:rsid w:val="0031682C"/>
    <w:rsid w:val="00316915"/>
    <w:rsid w:val="00316AC5"/>
    <w:rsid w:val="00316B06"/>
    <w:rsid w:val="00316B59"/>
    <w:rsid w:val="00316C0E"/>
    <w:rsid w:val="00316C28"/>
    <w:rsid w:val="00316D0F"/>
    <w:rsid w:val="00316DE6"/>
    <w:rsid w:val="00317004"/>
    <w:rsid w:val="00317071"/>
    <w:rsid w:val="003170DD"/>
    <w:rsid w:val="0031724E"/>
    <w:rsid w:val="00317346"/>
    <w:rsid w:val="00317354"/>
    <w:rsid w:val="003174F9"/>
    <w:rsid w:val="00317611"/>
    <w:rsid w:val="0031769B"/>
    <w:rsid w:val="003176C2"/>
    <w:rsid w:val="003177C8"/>
    <w:rsid w:val="003177F9"/>
    <w:rsid w:val="0031786E"/>
    <w:rsid w:val="003178AC"/>
    <w:rsid w:val="003178DF"/>
    <w:rsid w:val="00317931"/>
    <w:rsid w:val="00317A15"/>
    <w:rsid w:val="00317A2E"/>
    <w:rsid w:val="00317A41"/>
    <w:rsid w:val="00317BE0"/>
    <w:rsid w:val="00317D3D"/>
    <w:rsid w:val="00317D40"/>
    <w:rsid w:val="00317DB1"/>
    <w:rsid w:val="00317DD3"/>
    <w:rsid w:val="00317F3A"/>
    <w:rsid w:val="00317F5A"/>
    <w:rsid w:val="0032009C"/>
    <w:rsid w:val="003200AE"/>
    <w:rsid w:val="0032017A"/>
    <w:rsid w:val="003201DE"/>
    <w:rsid w:val="00320214"/>
    <w:rsid w:val="00320233"/>
    <w:rsid w:val="003202BF"/>
    <w:rsid w:val="003202C0"/>
    <w:rsid w:val="0032035C"/>
    <w:rsid w:val="00320398"/>
    <w:rsid w:val="0032041A"/>
    <w:rsid w:val="00320487"/>
    <w:rsid w:val="00320556"/>
    <w:rsid w:val="00320655"/>
    <w:rsid w:val="00320730"/>
    <w:rsid w:val="00320794"/>
    <w:rsid w:val="003207C6"/>
    <w:rsid w:val="00320824"/>
    <w:rsid w:val="003208A8"/>
    <w:rsid w:val="003208D3"/>
    <w:rsid w:val="003209A4"/>
    <w:rsid w:val="003209EF"/>
    <w:rsid w:val="00320AF4"/>
    <w:rsid w:val="00320BE0"/>
    <w:rsid w:val="00320C4A"/>
    <w:rsid w:val="00320C7E"/>
    <w:rsid w:val="00320D0F"/>
    <w:rsid w:val="00320DD8"/>
    <w:rsid w:val="00320EE0"/>
    <w:rsid w:val="00320F6F"/>
    <w:rsid w:val="00320FF2"/>
    <w:rsid w:val="0032117B"/>
    <w:rsid w:val="003211EE"/>
    <w:rsid w:val="00321295"/>
    <w:rsid w:val="0032138F"/>
    <w:rsid w:val="003213B6"/>
    <w:rsid w:val="003213C9"/>
    <w:rsid w:val="0032142A"/>
    <w:rsid w:val="003214C2"/>
    <w:rsid w:val="003216AB"/>
    <w:rsid w:val="00321745"/>
    <w:rsid w:val="0032178A"/>
    <w:rsid w:val="003217E3"/>
    <w:rsid w:val="00321806"/>
    <w:rsid w:val="00321810"/>
    <w:rsid w:val="003218CF"/>
    <w:rsid w:val="00321A92"/>
    <w:rsid w:val="00321B2B"/>
    <w:rsid w:val="00321C39"/>
    <w:rsid w:val="00321E69"/>
    <w:rsid w:val="00321ED5"/>
    <w:rsid w:val="00321EFB"/>
    <w:rsid w:val="00321F3F"/>
    <w:rsid w:val="00321FB0"/>
    <w:rsid w:val="0032212A"/>
    <w:rsid w:val="003222AC"/>
    <w:rsid w:val="003222C9"/>
    <w:rsid w:val="0032233C"/>
    <w:rsid w:val="00322458"/>
    <w:rsid w:val="0032248E"/>
    <w:rsid w:val="003224C2"/>
    <w:rsid w:val="003224E2"/>
    <w:rsid w:val="00322557"/>
    <w:rsid w:val="0032261D"/>
    <w:rsid w:val="00322660"/>
    <w:rsid w:val="00322727"/>
    <w:rsid w:val="00322789"/>
    <w:rsid w:val="003228D6"/>
    <w:rsid w:val="003229BC"/>
    <w:rsid w:val="00322A69"/>
    <w:rsid w:val="00322AB1"/>
    <w:rsid w:val="00322B17"/>
    <w:rsid w:val="00322BB0"/>
    <w:rsid w:val="00322CD4"/>
    <w:rsid w:val="00322D9B"/>
    <w:rsid w:val="00322DC8"/>
    <w:rsid w:val="00322F37"/>
    <w:rsid w:val="00322F7A"/>
    <w:rsid w:val="00322F9D"/>
    <w:rsid w:val="0032308D"/>
    <w:rsid w:val="003230AD"/>
    <w:rsid w:val="003230DF"/>
    <w:rsid w:val="00323135"/>
    <w:rsid w:val="00323137"/>
    <w:rsid w:val="003231C7"/>
    <w:rsid w:val="00323352"/>
    <w:rsid w:val="0032347B"/>
    <w:rsid w:val="003234D0"/>
    <w:rsid w:val="003235B1"/>
    <w:rsid w:val="003235C5"/>
    <w:rsid w:val="00323715"/>
    <w:rsid w:val="00323727"/>
    <w:rsid w:val="003237AD"/>
    <w:rsid w:val="003237BE"/>
    <w:rsid w:val="003237C7"/>
    <w:rsid w:val="00323877"/>
    <w:rsid w:val="003238EF"/>
    <w:rsid w:val="00323AA6"/>
    <w:rsid w:val="00323B79"/>
    <w:rsid w:val="00323E00"/>
    <w:rsid w:val="00323EF9"/>
    <w:rsid w:val="00324086"/>
    <w:rsid w:val="003240B5"/>
    <w:rsid w:val="003240E5"/>
    <w:rsid w:val="00324104"/>
    <w:rsid w:val="003241C9"/>
    <w:rsid w:val="0032423C"/>
    <w:rsid w:val="003243F8"/>
    <w:rsid w:val="0032460C"/>
    <w:rsid w:val="00324612"/>
    <w:rsid w:val="00324615"/>
    <w:rsid w:val="0032472D"/>
    <w:rsid w:val="00324772"/>
    <w:rsid w:val="003248CB"/>
    <w:rsid w:val="0032498D"/>
    <w:rsid w:val="00324ABF"/>
    <w:rsid w:val="00324AD4"/>
    <w:rsid w:val="00324D0A"/>
    <w:rsid w:val="00324DBF"/>
    <w:rsid w:val="00324EB2"/>
    <w:rsid w:val="00324EC7"/>
    <w:rsid w:val="00324FD3"/>
    <w:rsid w:val="00324FF6"/>
    <w:rsid w:val="003253D3"/>
    <w:rsid w:val="003254C0"/>
    <w:rsid w:val="00325629"/>
    <w:rsid w:val="00325974"/>
    <w:rsid w:val="00325AAD"/>
    <w:rsid w:val="00325AD7"/>
    <w:rsid w:val="00325B2C"/>
    <w:rsid w:val="00325B45"/>
    <w:rsid w:val="00325B7E"/>
    <w:rsid w:val="00325BBB"/>
    <w:rsid w:val="00325C36"/>
    <w:rsid w:val="00325C6E"/>
    <w:rsid w:val="00325C9C"/>
    <w:rsid w:val="00325D01"/>
    <w:rsid w:val="00325D42"/>
    <w:rsid w:val="00325EEE"/>
    <w:rsid w:val="0032604A"/>
    <w:rsid w:val="00326072"/>
    <w:rsid w:val="00326099"/>
    <w:rsid w:val="00326136"/>
    <w:rsid w:val="0032628C"/>
    <w:rsid w:val="00326304"/>
    <w:rsid w:val="00326351"/>
    <w:rsid w:val="00326599"/>
    <w:rsid w:val="003266C3"/>
    <w:rsid w:val="00326804"/>
    <w:rsid w:val="00326877"/>
    <w:rsid w:val="0032697B"/>
    <w:rsid w:val="0032699D"/>
    <w:rsid w:val="003269EC"/>
    <w:rsid w:val="00326A82"/>
    <w:rsid w:val="00326AB7"/>
    <w:rsid w:val="00326C6E"/>
    <w:rsid w:val="00326C70"/>
    <w:rsid w:val="00326DF7"/>
    <w:rsid w:val="00326E3D"/>
    <w:rsid w:val="00326E59"/>
    <w:rsid w:val="00326E78"/>
    <w:rsid w:val="00326F6C"/>
    <w:rsid w:val="00327067"/>
    <w:rsid w:val="00327153"/>
    <w:rsid w:val="003272F7"/>
    <w:rsid w:val="00327397"/>
    <w:rsid w:val="0032739F"/>
    <w:rsid w:val="00327444"/>
    <w:rsid w:val="0032746E"/>
    <w:rsid w:val="0032769B"/>
    <w:rsid w:val="003276E2"/>
    <w:rsid w:val="00327717"/>
    <w:rsid w:val="0032777F"/>
    <w:rsid w:val="003278EB"/>
    <w:rsid w:val="003279AD"/>
    <w:rsid w:val="00327A10"/>
    <w:rsid w:val="00327AB9"/>
    <w:rsid w:val="00327AD1"/>
    <w:rsid w:val="00327B41"/>
    <w:rsid w:val="00327BDF"/>
    <w:rsid w:val="00327C10"/>
    <w:rsid w:val="00327C20"/>
    <w:rsid w:val="00327CE9"/>
    <w:rsid w:val="00327E0A"/>
    <w:rsid w:val="00327E2E"/>
    <w:rsid w:val="00327EC0"/>
    <w:rsid w:val="00327F74"/>
    <w:rsid w:val="00327FCA"/>
    <w:rsid w:val="0033005D"/>
    <w:rsid w:val="0033006A"/>
    <w:rsid w:val="003301A8"/>
    <w:rsid w:val="00330261"/>
    <w:rsid w:val="00330493"/>
    <w:rsid w:val="003304C4"/>
    <w:rsid w:val="0033078D"/>
    <w:rsid w:val="00330859"/>
    <w:rsid w:val="00330890"/>
    <w:rsid w:val="003308BA"/>
    <w:rsid w:val="003309B0"/>
    <w:rsid w:val="003309E6"/>
    <w:rsid w:val="00330A0A"/>
    <w:rsid w:val="00330A93"/>
    <w:rsid w:val="00330B06"/>
    <w:rsid w:val="00330B45"/>
    <w:rsid w:val="00330B68"/>
    <w:rsid w:val="00330D62"/>
    <w:rsid w:val="00330D6F"/>
    <w:rsid w:val="00330D78"/>
    <w:rsid w:val="00330E35"/>
    <w:rsid w:val="00330E7E"/>
    <w:rsid w:val="00330F29"/>
    <w:rsid w:val="00330F6D"/>
    <w:rsid w:val="00330FAF"/>
    <w:rsid w:val="00330FF5"/>
    <w:rsid w:val="0033105F"/>
    <w:rsid w:val="003310C6"/>
    <w:rsid w:val="00331179"/>
    <w:rsid w:val="003313B2"/>
    <w:rsid w:val="0033146A"/>
    <w:rsid w:val="003314E2"/>
    <w:rsid w:val="0033158A"/>
    <w:rsid w:val="00331616"/>
    <w:rsid w:val="0033161C"/>
    <w:rsid w:val="0033165B"/>
    <w:rsid w:val="0033177E"/>
    <w:rsid w:val="00331809"/>
    <w:rsid w:val="00331886"/>
    <w:rsid w:val="0033191E"/>
    <w:rsid w:val="00331A9B"/>
    <w:rsid w:val="00331ABE"/>
    <w:rsid w:val="00331AF0"/>
    <w:rsid w:val="00331C2C"/>
    <w:rsid w:val="00331DD7"/>
    <w:rsid w:val="00331E68"/>
    <w:rsid w:val="00331F10"/>
    <w:rsid w:val="00331F38"/>
    <w:rsid w:val="00331F60"/>
    <w:rsid w:val="00331FBA"/>
    <w:rsid w:val="0033208B"/>
    <w:rsid w:val="00332192"/>
    <w:rsid w:val="00332253"/>
    <w:rsid w:val="003322FF"/>
    <w:rsid w:val="003324D0"/>
    <w:rsid w:val="0033254D"/>
    <w:rsid w:val="0033258B"/>
    <w:rsid w:val="00332602"/>
    <w:rsid w:val="0033262F"/>
    <w:rsid w:val="00332694"/>
    <w:rsid w:val="0033278B"/>
    <w:rsid w:val="003327EB"/>
    <w:rsid w:val="00332922"/>
    <w:rsid w:val="0033293F"/>
    <w:rsid w:val="0033298C"/>
    <w:rsid w:val="00332992"/>
    <w:rsid w:val="00332A0E"/>
    <w:rsid w:val="00332A5D"/>
    <w:rsid w:val="00332AD1"/>
    <w:rsid w:val="00332AF1"/>
    <w:rsid w:val="00332B85"/>
    <w:rsid w:val="00332C99"/>
    <w:rsid w:val="00332CCD"/>
    <w:rsid w:val="00332CFB"/>
    <w:rsid w:val="00332D63"/>
    <w:rsid w:val="00332DC7"/>
    <w:rsid w:val="00332DD7"/>
    <w:rsid w:val="00332E8A"/>
    <w:rsid w:val="00332E90"/>
    <w:rsid w:val="00332F77"/>
    <w:rsid w:val="00333008"/>
    <w:rsid w:val="0033305D"/>
    <w:rsid w:val="0033311D"/>
    <w:rsid w:val="00333139"/>
    <w:rsid w:val="00333160"/>
    <w:rsid w:val="003332C3"/>
    <w:rsid w:val="0033336D"/>
    <w:rsid w:val="0033341B"/>
    <w:rsid w:val="00333448"/>
    <w:rsid w:val="00333459"/>
    <w:rsid w:val="00333684"/>
    <w:rsid w:val="003336CD"/>
    <w:rsid w:val="003336DE"/>
    <w:rsid w:val="003336F5"/>
    <w:rsid w:val="0033399E"/>
    <w:rsid w:val="00333A0C"/>
    <w:rsid w:val="00333A29"/>
    <w:rsid w:val="00333A7F"/>
    <w:rsid w:val="00333A9F"/>
    <w:rsid w:val="00333AA8"/>
    <w:rsid w:val="00333B45"/>
    <w:rsid w:val="00333BD0"/>
    <w:rsid w:val="00333D05"/>
    <w:rsid w:val="00333D64"/>
    <w:rsid w:val="00333E95"/>
    <w:rsid w:val="00333F07"/>
    <w:rsid w:val="00333F71"/>
    <w:rsid w:val="00334007"/>
    <w:rsid w:val="0033407A"/>
    <w:rsid w:val="003341BA"/>
    <w:rsid w:val="003342A4"/>
    <w:rsid w:val="003342B7"/>
    <w:rsid w:val="003342FC"/>
    <w:rsid w:val="003343A4"/>
    <w:rsid w:val="0033445A"/>
    <w:rsid w:val="00334585"/>
    <w:rsid w:val="003345F8"/>
    <w:rsid w:val="003347ED"/>
    <w:rsid w:val="00334814"/>
    <w:rsid w:val="00334870"/>
    <w:rsid w:val="003348CA"/>
    <w:rsid w:val="0033495F"/>
    <w:rsid w:val="00334964"/>
    <w:rsid w:val="00334A7D"/>
    <w:rsid w:val="00334BCD"/>
    <w:rsid w:val="00334BDB"/>
    <w:rsid w:val="00334C95"/>
    <w:rsid w:val="00334D96"/>
    <w:rsid w:val="00334F04"/>
    <w:rsid w:val="00334F14"/>
    <w:rsid w:val="00334FEB"/>
    <w:rsid w:val="0033502C"/>
    <w:rsid w:val="00335048"/>
    <w:rsid w:val="00335226"/>
    <w:rsid w:val="003352B0"/>
    <w:rsid w:val="003352D6"/>
    <w:rsid w:val="003352E0"/>
    <w:rsid w:val="003353ED"/>
    <w:rsid w:val="00335422"/>
    <w:rsid w:val="0033555C"/>
    <w:rsid w:val="00335794"/>
    <w:rsid w:val="0033592D"/>
    <w:rsid w:val="003359A1"/>
    <w:rsid w:val="00335A49"/>
    <w:rsid w:val="00335AA2"/>
    <w:rsid w:val="00335ACC"/>
    <w:rsid w:val="00335BDD"/>
    <w:rsid w:val="00335C1F"/>
    <w:rsid w:val="00335C86"/>
    <w:rsid w:val="00335CAD"/>
    <w:rsid w:val="00335CCA"/>
    <w:rsid w:val="00335E16"/>
    <w:rsid w:val="00335E59"/>
    <w:rsid w:val="00335F78"/>
    <w:rsid w:val="00335F90"/>
    <w:rsid w:val="003360A7"/>
    <w:rsid w:val="00336112"/>
    <w:rsid w:val="0033617A"/>
    <w:rsid w:val="003363BA"/>
    <w:rsid w:val="00336517"/>
    <w:rsid w:val="00336539"/>
    <w:rsid w:val="003365AD"/>
    <w:rsid w:val="003365DB"/>
    <w:rsid w:val="003368D6"/>
    <w:rsid w:val="00336B94"/>
    <w:rsid w:val="00336B9B"/>
    <w:rsid w:val="00336C5B"/>
    <w:rsid w:val="00336CCD"/>
    <w:rsid w:val="00336CF8"/>
    <w:rsid w:val="00336D3E"/>
    <w:rsid w:val="00336D42"/>
    <w:rsid w:val="00336DAF"/>
    <w:rsid w:val="00336E02"/>
    <w:rsid w:val="00336E43"/>
    <w:rsid w:val="00336E62"/>
    <w:rsid w:val="00336EB9"/>
    <w:rsid w:val="00336F07"/>
    <w:rsid w:val="00336F3F"/>
    <w:rsid w:val="00336FDE"/>
    <w:rsid w:val="0033701B"/>
    <w:rsid w:val="00337048"/>
    <w:rsid w:val="003370D4"/>
    <w:rsid w:val="0033725C"/>
    <w:rsid w:val="00337305"/>
    <w:rsid w:val="00337338"/>
    <w:rsid w:val="0033735B"/>
    <w:rsid w:val="00337411"/>
    <w:rsid w:val="0033747B"/>
    <w:rsid w:val="0033765C"/>
    <w:rsid w:val="0033778A"/>
    <w:rsid w:val="003377F9"/>
    <w:rsid w:val="0033794E"/>
    <w:rsid w:val="003379EF"/>
    <w:rsid w:val="00337A17"/>
    <w:rsid w:val="00337AD3"/>
    <w:rsid w:val="00337BCF"/>
    <w:rsid w:val="00337CD7"/>
    <w:rsid w:val="00337CF1"/>
    <w:rsid w:val="00337D4E"/>
    <w:rsid w:val="00337DCB"/>
    <w:rsid w:val="00337E95"/>
    <w:rsid w:val="0033C6C0"/>
    <w:rsid w:val="00340020"/>
    <w:rsid w:val="0034006C"/>
    <w:rsid w:val="003400E6"/>
    <w:rsid w:val="003401E8"/>
    <w:rsid w:val="00340215"/>
    <w:rsid w:val="003402FD"/>
    <w:rsid w:val="0034035D"/>
    <w:rsid w:val="0034036F"/>
    <w:rsid w:val="00340452"/>
    <w:rsid w:val="00340457"/>
    <w:rsid w:val="003404D6"/>
    <w:rsid w:val="003404E5"/>
    <w:rsid w:val="00340592"/>
    <w:rsid w:val="003405E7"/>
    <w:rsid w:val="0034060E"/>
    <w:rsid w:val="00340622"/>
    <w:rsid w:val="0034077D"/>
    <w:rsid w:val="003407AB"/>
    <w:rsid w:val="003407ED"/>
    <w:rsid w:val="00340903"/>
    <w:rsid w:val="00340A0A"/>
    <w:rsid w:val="00340AB0"/>
    <w:rsid w:val="00340BF9"/>
    <w:rsid w:val="00340D6B"/>
    <w:rsid w:val="00340DFA"/>
    <w:rsid w:val="00340E00"/>
    <w:rsid w:val="00340EB9"/>
    <w:rsid w:val="00340EC3"/>
    <w:rsid w:val="00340F03"/>
    <w:rsid w:val="00340F4B"/>
    <w:rsid w:val="00340FC7"/>
    <w:rsid w:val="003410C0"/>
    <w:rsid w:val="00341105"/>
    <w:rsid w:val="0034124E"/>
    <w:rsid w:val="0034131C"/>
    <w:rsid w:val="003413F1"/>
    <w:rsid w:val="00341402"/>
    <w:rsid w:val="00341425"/>
    <w:rsid w:val="0034144E"/>
    <w:rsid w:val="0034150D"/>
    <w:rsid w:val="0034151C"/>
    <w:rsid w:val="00341537"/>
    <w:rsid w:val="003416A9"/>
    <w:rsid w:val="003416CB"/>
    <w:rsid w:val="00341709"/>
    <w:rsid w:val="00341837"/>
    <w:rsid w:val="0034186C"/>
    <w:rsid w:val="0034195E"/>
    <w:rsid w:val="00341A53"/>
    <w:rsid w:val="00341B4E"/>
    <w:rsid w:val="00341CEF"/>
    <w:rsid w:val="00341D06"/>
    <w:rsid w:val="00341D0B"/>
    <w:rsid w:val="00341E99"/>
    <w:rsid w:val="00341F9C"/>
    <w:rsid w:val="00341FB8"/>
    <w:rsid w:val="00341FF0"/>
    <w:rsid w:val="00342010"/>
    <w:rsid w:val="003420BD"/>
    <w:rsid w:val="003421BD"/>
    <w:rsid w:val="003421C0"/>
    <w:rsid w:val="0034223E"/>
    <w:rsid w:val="003422C4"/>
    <w:rsid w:val="003423E0"/>
    <w:rsid w:val="003423E7"/>
    <w:rsid w:val="0034240E"/>
    <w:rsid w:val="00342411"/>
    <w:rsid w:val="00342470"/>
    <w:rsid w:val="00342493"/>
    <w:rsid w:val="0034257A"/>
    <w:rsid w:val="003426AF"/>
    <w:rsid w:val="00342802"/>
    <w:rsid w:val="00342880"/>
    <w:rsid w:val="00342898"/>
    <w:rsid w:val="003428F8"/>
    <w:rsid w:val="00342945"/>
    <w:rsid w:val="00342A78"/>
    <w:rsid w:val="00342B13"/>
    <w:rsid w:val="00342BBF"/>
    <w:rsid w:val="00342C00"/>
    <w:rsid w:val="00342C2E"/>
    <w:rsid w:val="00342C54"/>
    <w:rsid w:val="00342CC9"/>
    <w:rsid w:val="00342DCF"/>
    <w:rsid w:val="00342F5F"/>
    <w:rsid w:val="00342FDF"/>
    <w:rsid w:val="00343038"/>
    <w:rsid w:val="003430EA"/>
    <w:rsid w:val="0034321B"/>
    <w:rsid w:val="00343267"/>
    <w:rsid w:val="00343332"/>
    <w:rsid w:val="00343423"/>
    <w:rsid w:val="00343475"/>
    <w:rsid w:val="00343495"/>
    <w:rsid w:val="003434F8"/>
    <w:rsid w:val="003435B2"/>
    <w:rsid w:val="003435BE"/>
    <w:rsid w:val="003435DA"/>
    <w:rsid w:val="0034360A"/>
    <w:rsid w:val="00343654"/>
    <w:rsid w:val="00343667"/>
    <w:rsid w:val="003436AB"/>
    <w:rsid w:val="00343716"/>
    <w:rsid w:val="00343737"/>
    <w:rsid w:val="00343747"/>
    <w:rsid w:val="00343822"/>
    <w:rsid w:val="00343863"/>
    <w:rsid w:val="0034387C"/>
    <w:rsid w:val="00343964"/>
    <w:rsid w:val="003439FF"/>
    <w:rsid w:val="00343AB2"/>
    <w:rsid w:val="00343B44"/>
    <w:rsid w:val="00343B61"/>
    <w:rsid w:val="00343C4C"/>
    <w:rsid w:val="00343DC4"/>
    <w:rsid w:val="00343E82"/>
    <w:rsid w:val="00343FA0"/>
    <w:rsid w:val="00344126"/>
    <w:rsid w:val="0034420D"/>
    <w:rsid w:val="0034428A"/>
    <w:rsid w:val="003443CC"/>
    <w:rsid w:val="00344411"/>
    <w:rsid w:val="0034444C"/>
    <w:rsid w:val="00344480"/>
    <w:rsid w:val="003444FA"/>
    <w:rsid w:val="00344502"/>
    <w:rsid w:val="003445FD"/>
    <w:rsid w:val="0034464C"/>
    <w:rsid w:val="00344727"/>
    <w:rsid w:val="003447BC"/>
    <w:rsid w:val="003447F6"/>
    <w:rsid w:val="003448AE"/>
    <w:rsid w:val="003448DB"/>
    <w:rsid w:val="00344BE8"/>
    <w:rsid w:val="00344C5F"/>
    <w:rsid w:val="00344C7C"/>
    <w:rsid w:val="00344C8A"/>
    <w:rsid w:val="00344CD3"/>
    <w:rsid w:val="00344D58"/>
    <w:rsid w:val="00344EB4"/>
    <w:rsid w:val="00344ED8"/>
    <w:rsid w:val="00344F5B"/>
    <w:rsid w:val="00345036"/>
    <w:rsid w:val="003450AE"/>
    <w:rsid w:val="003450C8"/>
    <w:rsid w:val="003450EF"/>
    <w:rsid w:val="00345141"/>
    <w:rsid w:val="00345251"/>
    <w:rsid w:val="003453AB"/>
    <w:rsid w:val="0034548F"/>
    <w:rsid w:val="0034557C"/>
    <w:rsid w:val="003455E9"/>
    <w:rsid w:val="00345684"/>
    <w:rsid w:val="003456AF"/>
    <w:rsid w:val="003456CD"/>
    <w:rsid w:val="0034579F"/>
    <w:rsid w:val="003457CD"/>
    <w:rsid w:val="0034583A"/>
    <w:rsid w:val="0034591C"/>
    <w:rsid w:val="0034594A"/>
    <w:rsid w:val="003459CB"/>
    <w:rsid w:val="003459F0"/>
    <w:rsid w:val="00345A04"/>
    <w:rsid w:val="00345A4F"/>
    <w:rsid w:val="00345AC8"/>
    <w:rsid w:val="00345AF5"/>
    <w:rsid w:val="00345B31"/>
    <w:rsid w:val="00345B38"/>
    <w:rsid w:val="00345B96"/>
    <w:rsid w:val="00345BBF"/>
    <w:rsid w:val="00345C83"/>
    <w:rsid w:val="00345C9C"/>
    <w:rsid w:val="00345D44"/>
    <w:rsid w:val="00345DAA"/>
    <w:rsid w:val="00345E42"/>
    <w:rsid w:val="00345E87"/>
    <w:rsid w:val="00345EC3"/>
    <w:rsid w:val="00345F12"/>
    <w:rsid w:val="00345F22"/>
    <w:rsid w:val="00345F4B"/>
    <w:rsid w:val="00345FD5"/>
    <w:rsid w:val="00345FDD"/>
    <w:rsid w:val="003461D5"/>
    <w:rsid w:val="003461F7"/>
    <w:rsid w:val="00346247"/>
    <w:rsid w:val="003464DB"/>
    <w:rsid w:val="0034675B"/>
    <w:rsid w:val="0034675D"/>
    <w:rsid w:val="00346769"/>
    <w:rsid w:val="0034679D"/>
    <w:rsid w:val="0034680B"/>
    <w:rsid w:val="00346868"/>
    <w:rsid w:val="00346892"/>
    <w:rsid w:val="0034691C"/>
    <w:rsid w:val="00346A0D"/>
    <w:rsid w:val="00346A4D"/>
    <w:rsid w:val="00346A9F"/>
    <w:rsid w:val="00346B1B"/>
    <w:rsid w:val="00346C31"/>
    <w:rsid w:val="00346C74"/>
    <w:rsid w:val="00346CEE"/>
    <w:rsid w:val="00346D86"/>
    <w:rsid w:val="00346F1E"/>
    <w:rsid w:val="00346F47"/>
    <w:rsid w:val="00346FB3"/>
    <w:rsid w:val="003471E4"/>
    <w:rsid w:val="003471FC"/>
    <w:rsid w:val="00347212"/>
    <w:rsid w:val="00347228"/>
    <w:rsid w:val="00347284"/>
    <w:rsid w:val="00347448"/>
    <w:rsid w:val="00347503"/>
    <w:rsid w:val="0034754D"/>
    <w:rsid w:val="00347591"/>
    <w:rsid w:val="003475F3"/>
    <w:rsid w:val="00347668"/>
    <w:rsid w:val="0034766A"/>
    <w:rsid w:val="003476BD"/>
    <w:rsid w:val="00347793"/>
    <w:rsid w:val="0034789A"/>
    <w:rsid w:val="003478BD"/>
    <w:rsid w:val="00347990"/>
    <w:rsid w:val="00347A17"/>
    <w:rsid w:val="00347BB5"/>
    <w:rsid w:val="00347C7C"/>
    <w:rsid w:val="00347CD3"/>
    <w:rsid w:val="00347D39"/>
    <w:rsid w:val="00347D41"/>
    <w:rsid w:val="00347D96"/>
    <w:rsid w:val="00347E15"/>
    <w:rsid w:val="00347F3B"/>
    <w:rsid w:val="00347FC9"/>
    <w:rsid w:val="003500E5"/>
    <w:rsid w:val="003500ED"/>
    <w:rsid w:val="00350111"/>
    <w:rsid w:val="003502B5"/>
    <w:rsid w:val="00350301"/>
    <w:rsid w:val="00350322"/>
    <w:rsid w:val="003503D3"/>
    <w:rsid w:val="003503E6"/>
    <w:rsid w:val="00350499"/>
    <w:rsid w:val="0035060F"/>
    <w:rsid w:val="00350695"/>
    <w:rsid w:val="003508C1"/>
    <w:rsid w:val="0035090D"/>
    <w:rsid w:val="00350931"/>
    <w:rsid w:val="00350A43"/>
    <w:rsid w:val="00350A97"/>
    <w:rsid w:val="00350B10"/>
    <w:rsid w:val="00350BE7"/>
    <w:rsid w:val="00350BE9"/>
    <w:rsid w:val="00350C81"/>
    <w:rsid w:val="00350CF0"/>
    <w:rsid w:val="00350D52"/>
    <w:rsid w:val="00350D94"/>
    <w:rsid w:val="00350E54"/>
    <w:rsid w:val="00350E79"/>
    <w:rsid w:val="00350E9F"/>
    <w:rsid w:val="00350F3F"/>
    <w:rsid w:val="00350F71"/>
    <w:rsid w:val="00350FBA"/>
    <w:rsid w:val="00350FD1"/>
    <w:rsid w:val="0035103A"/>
    <w:rsid w:val="00351081"/>
    <w:rsid w:val="003510CC"/>
    <w:rsid w:val="003510CD"/>
    <w:rsid w:val="0035111B"/>
    <w:rsid w:val="00351140"/>
    <w:rsid w:val="003511E4"/>
    <w:rsid w:val="003512A6"/>
    <w:rsid w:val="003512C1"/>
    <w:rsid w:val="003513E8"/>
    <w:rsid w:val="00351451"/>
    <w:rsid w:val="0035151C"/>
    <w:rsid w:val="003515B0"/>
    <w:rsid w:val="003515D3"/>
    <w:rsid w:val="003516BB"/>
    <w:rsid w:val="003516CC"/>
    <w:rsid w:val="003518B3"/>
    <w:rsid w:val="003519D6"/>
    <w:rsid w:val="00351B54"/>
    <w:rsid w:val="00351C91"/>
    <w:rsid w:val="00351CB3"/>
    <w:rsid w:val="00351D7B"/>
    <w:rsid w:val="00351E7A"/>
    <w:rsid w:val="00351EAC"/>
    <w:rsid w:val="00351EEC"/>
    <w:rsid w:val="00351F1B"/>
    <w:rsid w:val="00351F40"/>
    <w:rsid w:val="00351F60"/>
    <w:rsid w:val="00351F6A"/>
    <w:rsid w:val="003521B2"/>
    <w:rsid w:val="003521D5"/>
    <w:rsid w:val="00352216"/>
    <w:rsid w:val="0035221D"/>
    <w:rsid w:val="00352351"/>
    <w:rsid w:val="0035237E"/>
    <w:rsid w:val="0035240E"/>
    <w:rsid w:val="00352490"/>
    <w:rsid w:val="003524DF"/>
    <w:rsid w:val="0035250F"/>
    <w:rsid w:val="003526E2"/>
    <w:rsid w:val="0035280B"/>
    <w:rsid w:val="00352853"/>
    <w:rsid w:val="00352972"/>
    <w:rsid w:val="003529CC"/>
    <w:rsid w:val="00352A8B"/>
    <w:rsid w:val="00352B6C"/>
    <w:rsid w:val="00352BC1"/>
    <w:rsid w:val="00352C46"/>
    <w:rsid w:val="00352CB4"/>
    <w:rsid w:val="00352DE4"/>
    <w:rsid w:val="00352E00"/>
    <w:rsid w:val="00352E49"/>
    <w:rsid w:val="00352F27"/>
    <w:rsid w:val="00352FE6"/>
    <w:rsid w:val="00353065"/>
    <w:rsid w:val="0035311B"/>
    <w:rsid w:val="003531D5"/>
    <w:rsid w:val="00353266"/>
    <w:rsid w:val="00353294"/>
    <w:rsid w:val="00353315"/>
    <w:rsid w:val="00353332"/>
    <w:rsid w:val="00353431"/>
    <w:rsid w:val="00353444"/>
    <w:rsid w:val="00353486"/>
    <w:rsid w:val="0035360D"/>
    <w:rsid w:val="0035363B"/>
    <w:rsid w:val="0035365E"/>
    <w:rsid w:val="003537C0"/>
    <w:rsid w:val="00353857"/>
    <w:rsid w:val="00353941"/>
    <w:rsid w:val="00353948"/>
    <w:rsid w:val="0035398A"/>
    <w:rsid w:val="00353A2A"/>
    <w:rsid w:val="00353A3C"/>
    <w:rsid w:val="00353B15"/>
    <w:rsid w:val="00353B19"/>
    <w:rsid w:val="00353B80"/>
    <w:rsid w:val="00353B82"/>
    <w:rsid w:val="00353B96"/>
    <w:rsid w:val="00353B9B"/>
    <w:rsid w:val="00353BB4"/>
    <w:rsid w:val="00353C5C"/>
    <w:rsid w:val="00353CF9"/>
    <w:rsid w:val="00353DB7"/>
    <w:rsid w:val="00353DE0"/>
    <w:rsid w:val="00353EA5"/>
    <w:rsid w:val="00353EC4"/>
    <w:rsid w:val="00353ED7"/>
    <w:rsid w:val="00353EE7"/>
    <w:rsid w:val="00353F1C"/>
    <w:rsid w:val="00353F1D"/>
    <w:rsid w:val="00354043"/>
    <w:rsid w:val="0035407E"/>
    <w:rsid w:val="0035409A"/>
    <w:rsid w:val="00354132"/>
    <w:rsid w:val="0035413F"/>
    <w:rsid w:val="0035415F"/>
    <w:rsid w:val="003541F3"/>
    <w:rsid w:val="00354200"/>
    <w:rsid w:val="00354353"/>
    <w:rsid w:val="003543E6"/>
    <w:rsid w:val="0035446D"/>
    <w:rsid w:val="003544D2"/>
    <w:rsid w:val="003545EF"/>
    <w:rsid w:val="00354654"/>
    <w:rsid w:val="003546A8"/>
    <w:rsid w:val="003546BF"/>
    <w:rsid w:val="00354727"/>
    <w:rsid w:val="003547C8"/>
    <w:rsid w:val="00354801"/>
    <w:rsid w:val="0035487E"/>
    <w:rsid w:val="00354959"/>
    <w:rsid w:val="00354AC0"/>
    <w:rsid w:val="00354B66"/>
    <w:rsid w:val="00354C3A"/>
    <w:rsid w:val="00354C8A"/>
    <w:rsid w:val="00354D57"/>
    <w:rsid w:val="00354E32"/>
    <w:rsid w:val="00354ECA"/>
    <w:rsid w:val="00354F5B"/>
    <w:rsid w:val="00355072"/>
    <w:rsid w:val="0035530B"/>
    <w:rsid w:val="00355315"/>
    <w:rsid w:val="00355389"/>
    <w:rsid w:val="00355405"/>
    <w:rsid w:val="003554F2"/>
    <w:rsid w:val="00355542"/>
    <w:rsid w:val="00355584"/>
    <w:rsid w:val="0035558E"/>
    <w:rsid w:val="003555D1"/>
    <w:rsid w:val="003556CD"/>
    <w:rsid w:val="00355708"/>
    <w:rsid w:val="00355726"/>
    <w:rsid w:val="0035574F"/>
    <w:rsid w:val="0035578C"/>
    <w:rsid w:val="003557B7"/>
    <w:rsid w:val="003557EA"/>
    <w:rsid w:val="0035583F"/>
    <w:rsid w:val="00355898"/>
    <w:rsid w:val="00355952"/>
    <w:rsid w:val="00355962"/>
    <w:rsid w:val="00355A69"/>
    <w:rsid w:val="00355BA6"/>
    <w:rsid w:val="00355BF7"/>
    <w:rsid w:val="00355C10"/>
    <w:rsid w:val="00355D13"/>
    <w:rsid w:val="00355D16"/>
    <w:rsid w:val="00355D65"/>
    <w:rsid w:val="00355E30"/>
    <w:rsid w:val="00355E44"/>
    <w:rsid w:val="003560F0"/>
    <w:rsid w:val="00356186"/>
    <w:rsid w:val="003561BA"/>
    <w:rsid w:val="00356218"/>
    <w:rsid w:val="00356304"/>
    <w:rsid w:val="0035643C"/>
    <w:rsid w:val="003564CA"/>
    <w:rsid w:val="00356673"/>
    <w:rsid w:val="003566C3"/>
    <w:rsid w:val="0035673E"/>
    <w:rsid w:val="00356945"/>
    <w:rsid w:val="00356A58"/>
    <w:rsid w:val="00356A65"/>
    <w:rsid w:val="00356AAB"/>
    <w:rsid w:val="00356BBE"/>
    <w:rsid w:val="00356C5C"/>
    <w:rsid w:val="00356CC3"/>
    <w:rsid w:val="00356DC9"/>
    <w:rsid w:val="00356E20"/>
    <w:rsid w:val="00356E6B"/>
    <w:rsid w:val="00356F2C"/>
    <w:rsid w:val="00356FCD"/>
    <w:rsid w:val="00356FF9"/>
    <w:rsid w:val="00357119"/>
    <w:rsid w:val="0035711E"/>
    <w:rsid w:val="0035749B"/>
    <w:rsid w:val="0035750D"/>
    <w:rsid w:val="00357540"/>
    <w:rsid w:val="0035755A"/>
    <w:rsid w:val="0035755D"/>
    <w:rsid w:val="0035757F"/>
    <w:rsid w:val="00357587"/>
    <w:rsid w:val="003575F1"/>
    <w:rsid w:val="00357671"/>
    <w:rsid w:val="00357ABB"/>
    <w:rsid w:val="00357B6B"/>
    <w:rsid w:val="00357C83"/>
    <w:rsid w:val="00357C85"/>
    <w:rsid w:val="00357D5F"/>
    <w:rsid w:val="00360075"/>
    <w:rsid w:val="00360076"/>
    <w:rsid w:val="003601EB"/>
    <w:rsid w:val="003602F7"/>
    <w:rsid w:val="00360349"/>
    <w:rsid w:val="00360453"/>
    <w:rsid w:val="0036047F"/>
    <w:rsid w:val="003604B0"/>
    <w:rsid w:val="00360648"/>
    <w:rsid w:val="00360675"/>
    <w:rsid w:val="003606C6"/>
    <w:rsid w:val="0036070B"/>
    <w:rsid w:val="003608DB"/>
    <w:rsid w:val="00360A1C"/>
    <w:rsid w:val="00360B5F"/>
    <w:rsid w:val="00360B85"/>
    <w:rsid w:val="00360B97"/>
    <w:rsid w:val="00360BBD"/>
    <w:rsid w:val="00360C4E"/>
    <w:rsid w:val="00360CFF"/>
    <w:rsid w:val="00360D86"/>
    <w:rsid w:val="00360DB2"/>
    <w:rsid w:val="00360DD3"/>
    <w:rsid w:val="00360EBF"/>
    <w:rsid w:val="00360F49"/>
    <w:rsid w:val="00360F72"/>
    <w:rsid w:val="00361040"/>
    <w:rsid w:val="00361104"/>
    <w:rsid w:val="00361180"/>
    <w:rsid w:val="00361247"/>
    <w:rsid w:val="0036126D"/>
    <w:rsid w:val="0036136F"/>
    <w:rsid w:val="003613D6"/>
    <w:rsid w:val="003613E0"/>
    <w:rsid w:val="0036144D"/>
    <w:rsid w:val="0036146D"/>
    <w:rsid w:val="003614A6"/>
    <w:rsid w:val="00361578"/>
    <w:rsid w:val="003615B0"/>
    <w:rsid w:val="00361824"/>
    <w:rsid w:val="0036197A"/>
    <w:rsid w:val="003619C8"/>
    <w:rsid w:val="003619E9"/>
    <w:rsid w:val="003619F5"/>
    <w:rsid w:val="00361A8C"/>
    <w:rsid w:val="00361B05"/>
    <w:rsid w:val="00361B5C"/>
    <w:rsid w:val="00361C6D"/>
    <w:rsid w:val="00361CC4"/>
    <w:rsid w:val="00361EB3"/>
    <w:rsid w:val="00362002"/>
    <w:rsid w:val="003620E6"/>
    <w:rsid w:val="00362136"/>
    <w:rsid w:val="00362226"/>
    <w:rsid w:val="003623D5"/>
    <w:rsid w:val="003624DB"/>
    <w:rsid w:val="0036261E"/>
    <w:rsid w:val="00362630"/>
    <w:rsid w:val="0036273C"/>
    <w:rsid w:val="00362762"/>
    <w:rsid w:val="003628A1"/>
    <w:rsid w:val="003628C3"/>
    <w:rsid w:val="00362A10"/>
    <w:rsid w:val="00362B0C"/>
    <w:rsid w:val="00362B27"/>
    <w:rsid w:val="00362B4E"/>
    <w:rsid w:val="00362BEF"/>
    <w:rsid w:val="00362C30"/>
    <w:rsid w:val="00362C53"/>
    <w:rsid w:val="00362E67"/>
    <w:rsid w:val="00362EFA"/>
    <w:rsid w:val="00362F1F"/>
    <w:rsid w:val="00362FBD"/>
    <w:rsid w:val="003630AD"/>
    <w:rsid w:val="003630F1"/>
    <w:rsid w:val="00363168"/>
    <w:rsid w:val="00363278"/>
    <w:rsid w:val="00363308"/>
    <w:rsid w:val="00363336"/>
    <w:rsid w:val="00363392"/>
    <w:rsid w:val="00363445"/>
    <w:rsid w:val="00363479"/>
    <w:rsid w:val="00363539"/>
    <w:rsid w:val="003635B8"/>
    <w:rsid w:val="003635C2"/>
    <w:rsid w:val="00363640"/>
    <w:rsid w:val="0036365B"/>
    <w:rsid w:val="0036365C"/>
    <w:rsid w:val="003637FB"/>
    <w:rsid w:val="00363803"/>
    <w:rsid w:val="0036399B"/>
    <w:rsid w:val="00363B63"/>
    <w:rsid w:val="00363BCA"/>
    <w:rsid w:val="00363E55"/>
    <w:rsid w:val="00363E6D"/>
    <w:rsid w:val="00363EB3"/>
    <w:rsid w:val="00363F57"/>
    <w:rsid w:val="003641C0"/>
    <w:rsid w:val="003641E8"/>
    <w:rsid w:val="00364884"/>
    <w:rsid w:val="00364957"/>
    <w:rsid w:val="003649DE"/>
    <w:rsid w:val="00364A4E"/>
    <w:rsid w:val="00364D11"/>
    <w:rsid w:val="00364D8E"/>
    <w:rsid w:val="00364DCA"/>
    <w:rsid w:val="00364E34"/>
    <w:rsid w:val="00364F54"/>
    <w:rsid w:val="00365082"/>
    <w:rsid w:val="0036509D"/>
    <w:rsid w:val="003656EE"/>
    <w:rsid w:val="00365750"/>
    <w:rsid w:val="003658F7"/>
    <w:rsid w:val="003659B3"/>
    <w:rsid w:val="00365AF4"/>
    <w:rsid w:val="00365B14"/>
    <w:rsid w:val="00365C99"/>
    <w:rsid w:val="00365CC8"/>
    <w:rsid w:val="00365CD5"/>
    <w:rsid w:val="00365D18"/>
    <w:rsid w:val="00365D72"/>
    <w:rsid w:val="00365D8D"/>
    <w:rsid w:val="00365FEB"/>
    <w:rsid w:val="00366070"/>
    <w:rsid w:val="00366079"/>
    <w:rsid w:val="003661B1"/>
    <w:rsid w:val="003661E2"/>
    <w:rsid w:val="0036621E"/>
    <w:rsid w:val="00366225"/>
    <w:rsid w:val="00366297"/>
    <w:rsid w:val="0036633C"/>
    <w:rsid w:val="00366391"/>
    <w:rsid w:val="00366438"/>
    <w:rsid w:val="00366517"/>
    <w:rsid w:val="0036679A"/>
    <w:rsid w:val="0036684F"/>
    <w:rsid w:val="0036685A"/>
    <w:rsid w:val="00366928"/>
    <w:rsid w:val="0036696F"/>
    <w:rsid w:val="003669F6"/>
    <w:rsid w:val="00366A10"/>
    <w:rsid w:val="00366B5F"/>
    <w:rsid w:val="00366B75"/>
    <w:rsid w:val="00366BD9"/>
    <w:rsid w:val="00366C52"/>
    <w:rsid w:val="00366D15"/>
    <w:rsid w:val="00366D62"/>
    <w:rsid w:val="00366E9F"/>
    <w:rsid w:val="00366FAF"/>
    <w:rsid w:val="00366FFA"/>
    <w:rsid w:val="0036701C"/>
    <w:rsid w:val="0036704C"/>
    <w:rsid w:val="003670ED"/>
    <w:rsid w:val="003672E9"/>
    <w:rsid w:val="003672EE"/>
    <w:rsid w:val="0036733F"/>
    <w:rsid w:val="00367470"/>
    <w:rsid w:val="00367499"/>
    <w:rsid w:val="003675B5"/>
    <w:rsid w:val="00367608"/>
    <w:rsid w:val="003676E4"/>
    <w:rsid w:val="00367732"/>
    <w:rsid w:val="003677A6"/>
    <w:rsid w:val="00367965"/>
    <w:rsid w:val="0036798F"/>
    <w:rsid w:val="00367A15"/>
    <w:rsid w:val="00367A65"/>
    <w:rsid w:val="00367AE4"/>
    <w:rsid w:val="00367AE7"/>
    <w:rsid w:val="00367B8A"/>
    <w:rsid w:val="00367C1D"/>
    <w:rsid w:val="00367C92"/>
    <w:rsid w:val="00367D41"/>
    <w:rsid w:val="00367D81"/>
    <w:rsid w:val="00370016"/>
    <w:rsid w:val="0037009F"/>
    <w:rsid w:val="003700C1"/>
    <w:rsid w:val="0037017E"/>
    <w:rsid w:val="0037021D"/>
    <w:rsid w:val="00370231"/>
    <w:rsid w:val="003703DC"/>
    <w:rsid w:val="0037046C"/>
    <w:rsid w:val="003704EA"/>
    <w:rsid w:val="00370639"/>
    <w:rsid w:val="003706BE"/>
    <w:rsid w:val="0037074B"/>
    <w:rsid w:val="0037085D"/>
    <w:rsid w:val="0037098E"/>
    <w:rsid w:val="003709B5"/>
    <w:rsid w:val="00370A45"/>
    <w:rsid w:val="00370A5D"/>
    <w:rsid w:val="00370A6C"/>
    <w:rsid w:val="00370B66"/>
    <w:rsid w:val="00370BF8"/>
    <w:rsid w:val="00370C77"/>
    <w:rsid w:val="00370CAF"/>
    <w:rsid w:val="00370DF7"/>
    <w:rsid w:val="00370F92"/>
    <w:rsid w:val="00371130"/>
    <w:rsid w:val="003712AC"/>
    <w:rsid w:val="003713C0"/>
    <w:rsid w:val="00371442"/>
    <w:rsid w:val="003714D2"/>
    <w:rsid w:val="003714D3"/>
    <w:rsid w:val="00371516"/>
    <w:rsid w:val="0037151B"/>
    <w:rsid w:val="00371570"/>
    <w:rsid w:val="00371604"/>
    <w:rsid w:val="00371839"/>
    <w:rsid w:val="003718C1"/>
    <w:rsid w:val="00371988"/>
    <w:rsid w:val="00371AB8"/>
    <w:rsid w:val="00371B5B"/>
    <w:rsid w:val="00371C8E"/>
    <w:rsid w:val="00371D22"/>
    <w:rsid w:val="00371DC9"/>
    <w:rsid w:val="00371E6A"/>
    <w:rsid w:val="00371E75"/>
    <w:rsid w:val="00371EE9"/>
    <w:rsid w:val="00371F1C"/>
    <w:rsid w:val="0037204E"/>
    <w:rsid w:val="003720F5"/>
    <w:rsid w:val="00372108"/>
    <w:rsid w:val="00372311"/>
    <w:rsid w:val="00372321"/>
    <w:rsid w:val="00372344"/>
    <w:rsid w:val="0037245A"/>
    <w:rsid w:val="003724C3"/>
    <w:rsid w:val="0037258E"/>
    <w:rsid w:val="003725D1"/>
    <w:rsid w:val="003726B4"/>
    <w:rsid w:val="003726EC"/>
    <w:rsid w:val="003726FB"/>
    <w:rsid w:val="00372708"/>
    <w:rsid w:val="00372709"/>
    <w:rsid w:val="00372807"/>
    <w:rsid w:val="003728A0"/>
    <w:rsid w:val="003728EC"/>
    <w:rsid w:val="003729BA"/>
    <w:rsid w:val="003729E8"/>
    <w:rsid w:val="00372A7E"/>
    <w:rsid w:val="00372E01"/>
    <w:rsid w:val="00372F0A"/>
    <w:rsid w:val="00372F1C"/>
    <w:rsid w:val="00372F5B"/>
    <w:rsid w:val="003730DF"/>
    <w:rsid w:val="003731F8"/>
    <w:rsid w:val="003732F0"/>
    <w:rsid w:val="0037331B"/>
    <w:rsid w:val="00373350"/>
    <w:rsid w:val="00373440"/>
    <w:rsid w:val="003734C3"/>
    <w:rsid w:val="00373561"/>
    <w:rsid w:val="003735E7"/>
    <w:rsid w:val="0037366E"/>
    <w:rsid w:val="003738D1"/>
    <w:rsid w:val="003738D2"/>
    <w:rsid w:val="0037391D"/>
    <w:rsid w:val="00373B2C"/>
    <w:rsid w:val="00373BD0"/>
    <w:rsid w:val="00373D59"/>
    <w:rsid w:val="00373D82"/>
    <w:rsid w:val="00373E71"/>
    <w:rsid w:val="00373F0B"/>
    <w:rsid w:val="00373F4C"/>
    <w:rsid w:val="00373F53"/>
    <w:rsid w:val="00373FCC"/>
    <w:rsid w:val="00373FD9"/>
    <w:rsid w:val="00373FED"/>
    <w:rsid w:val="0037402D"/>
    <w:rsid w:val="003740CC"/>
    <w:rsid w:val="00374199"/>
    <w:rsid w:val="00374245"/>
    <w:rsid w:val="003742F2"/>
    <w:rsid w:val="0037440E"/>
    <w:rsid w:val="00374454"/>
    <w:rsid w:val="00374481"/>
    <w:rsid w:val="003744E7"/>
    <w:rsid w:val="003744EC"/>
    <w:rsid w:val="003745F8"/>
    <w:rsid w:val="00374610"/>
    <w:rsid w:val="00374675"/>
    <w:rsid w:val="003746E8"/>
    <w:rsid w:val="0037470F"/>
    <w:rsid w:val="00374854"/>
    <w:rsid w:val="00374915"/>
    <w:rsid w:val="00374960"/>
    <w:rsid w:val="003749E8"/>
    <w:rsid w:val="00374A3A"/>
    <w:rsid w:val="00374A92"/>
    <w:rsid w:val="00374AA7"/>
    <w:rsid w:val="00374AB9"/>
    <w:rsid w:val="00374B28"/>
    <w:rsid w:val="00374B32"/>
    <w:rsid w:val="00374B4E"/>
    <w:rsid w:val="00374C62"/>
    <w:rsid w:val="00374C65"/>
    <w:rsid w:val="00374DCD"/>
    <w:rsid w:val="00374EF0"/>
    <w:rsid w:val="00375089"/>
    <w:rsid w:val="003751A0"/>
    <w:rsid w:val="003751BE"/>
    <w:rsid w:val="0037523D"/>
    <w:rsid w:val="00375346"/>
    <w:rsid w:val="0037545D"/>
    <w:rsid w:val="0037548A"/>
    <w:rsid w:val="00375662"/>
    <w:rsid w:val="00375777"/>
    <w:rsid w:val="00375815"/>
    <w:rsid w:val="0037585F"/>
    <w:rsid w:val="00375921"/>
    <w:rsid w:val="00375AC8"/>
    <w:rsid w:val="00375AEB"/>
    <w:rsid w:val="00375B70"/>
    <w:rsid w:val="00375B80"/>
    <w:rsid w:val="00375B89"/>
    <w:rsid w:val="00375C21"/>
    <w:rsid w:val="00375C65"/>
    <w:rsid w:val="00375CB4"/>
    <w:rsid w:val="00375CDA"/>
    <w:rsid w:val="00375D40"/>
    <w:rsid w:val="00375D6A"/>
    <w:rsid w:val="00375D9E"/>
    <w:rsid w:val="00375FF1"/>
    <w:rsid w:val="00376037"/>
    <w:rsid w:val="003760BF"/>
    <w:rsid w:val="003760C6"/>
    <w:rsid w:val="0037610D"/>
    <w:rsid w:val="00376116"/>
    <w:rsid w:val="00376214"/>
    <w:rsid w:val="00376253"/>
    <w:rsid w:val="0037642A"/>
    <w:rsid w:val="003764A7"/>
    <w:rsid w:val="003764E0"/>
    <w:rsid w:val="0037652E"/>
    <w:rsid w:val="0037654D"/>
    <w:rsid w:val="00376557"/>
    <w:rsid w:val="003766EF"/>
    <w:rsid w:val="00376794"/>
    <w:rsid w:val="0037680B"/>
    <w:rsid w:val="00376A98"/>
    <w:rsid w:val="00376D05"/>
    <w:rsid w:val="00376D12"/>
    <w:rsid w:val="00376E0F"/>
    <w:rsid w:val="00376EEC"/>
    <w:rsid w:val="00376FF5"/>
    <w:rsid w:val="0037708A"/>
    <w:rsid w:val="003770C9"/>
    <w:rsid w:val="0037716F"/>
    <w:rsid w:val="003772BD"/>
    <w:rsid w:val="003772CB"/>
    <w:rsid w:val="00377378"/>
    <w:rsid w:val="00377428"/>
    <w:rsid w:val="0037745F"/>
    <w:rsid w:val="003774A3"/>
    <w:rsid w:val="0037774C"/>
    <w:rsid w:val="003777B5"/>
    <w:rsid w:val="00377869"/>
    <w:rsid w:val="0037787A"/>
    <w:rsid w:val="00377A60"/>
    <w:rsid w:val="00377B81"/>
    <w:rsid w:val="00377BA5"/>
    <w:rsid w:val="00377BF0"/>
    <w:rsid w:val="00377C7D"/>
    <w:rsid w:val="00377D1D"/>
    <w:rsid w:val="00377D46"/>
    <w:rsid w:val="00377DBF"/>
    <w:rsid w:val="00377ED9"/>
    <w:rsid w:val="00377F6B"/>
    <w:rsid w:val="00377FBD"/>
    <w:rsid w:val="0038006F"/>
    <w:rsid w:val="003800F9"/>
    <w:rsid w:val="003800FC"/>
    <w:rsid w:val="00380100"/>
    <w:rsid w:val="003801A4"/>
    <w:rsid w:val="00380245"/>
    <w:rsid w:val="00380255"/>
    <w:rsid w:val="003802D7"/>
    <w:rsid w:val="003803A0"/>
    <w:rsid w:val="003803C0"/>
    <w:rsid w:val="00380575"/>
    <w:rsid w:val="0038058D"/>
    <w:rsid w:val="003805CD"/>
    <w:rsid w:val="00380662"/>
    <w:rsid w:val="00380696"/>
    <w:rsid w:val="0038070D"/>
    <w:rsid w:val="00380765"/>
    <w:rsid w:val="003807AC"/>
    <w:rsid w:val="00380815"/>
    <w:rsid w:val="003809AE"/>
    <w:rsid w:val="00380AEB"/>
    <w:rsid w:val="00380B94"/>
    <w:rsid w:val="00380BB9"/>
    <w:rsid w:val="00380C32"/>
    <w:rsid w:val="00380C33"/>
    <w:rsid w:val="00380C5E"/>
    <w:rsid w:val="00380CEF"/>
    <w:rsid w:val="00380D2B"/>
    <w:rsid w:val="00380D83"/>
    <w:rsid w:val="00380E42"/>
    <w:rsid w:val="00380EBA"/>
    <w:rsid w:val="00380F76"/>
    <w:rsid w:val="00380FE7"/>
    <w:rsid w:val="0038108E"/>
    <w:rsid w:val="00381114"/>
    <w:rsid w:val="0038128C"/>
    <w:rsid w:val="00381302"/>
    <w:rsid w:val="00381388"/>
    <w:rsid w:val="003813E3"/>
    <w:rsid w:val="00381470"/>
    <w:rsid w:val="0038164F"/>
    <w:rsid w:val="0038168A"/>
    <w:rsid w:val="0038175B"/>
    <w:rsid w:val="00381819"/>
    <w:rsid w:val="00381872"/>
    <w:rsid w:val="0038189E"/>
    <w:rsid w:val="00381901"/>
    <w:rsid w:val="00381936"/>
    <w:rsid w:val="00381954"/>
    <w:rsid w:val="00381A80"/>
    <w:rsid w:val="00381B2A"/>
    <w:rsid w:val="00381BBE"/>
    <w:rsid w:val="00381C31"/>
    <w:rsid w:val="00381C51"/>
    <w:rsid w:val="00381CB3"/>
    <w:rsid w:val="00381CBF"/>
    <w:rsid w:val="00381CDF"/>
    <w:rsid w:val="00381D20"/>
    <w:rsid w:val="00381D2B"/>
    <w:rsid w:val="00381E1C"/>
    <w:rsid w:val="00381ED9"/>
    <w:rsid w:val="00382099"/>
    <w:rsid w:val="003820A7"/>
    <w:rsid w:val="00382119"/>
    <w:rsid w:val="0038219D"/>
    <w:rsid w:val="0038219F"/>
    <w:rsid w:val="003822DF"/>
    <w:rsid w:val="003822E2"/>
    <w:rsid w:val="00382307"/>
    <w:rsid w:val="0038236D"/>
    <w:rsid w:val="00382384"/>
    <w:rsid w:val="00382444"/>
    <w:rsid w:val="00382454"/>
    <w:rsid w:val="00382459"/>
    <w:rsid w:val="00382478"/>
    <w:rsid w:val="00382589"/>
    <w:rsid w:val="003825E3"/>
    <w:rsid w:val="003826E9"/>
    <w:rsid w:val="00382743"/>
    <w:rsid w:val="003827E3"/>
    <w:rsid w:val="00382806"/>
    <w:rsid w:val="0038285C"/>
    <w:rsid w:val="0038285D"/>
    <w:rsid w:val="00382987"/>
    <w:rsid w:val="003829E1"/>
    <w:rsid w:val="00382A41"/>
    <w:rsid w:val="00382AA4"/>
    <w:rsid w:val="00382B8E"/>
    <w:rsid w:val="00382C7C"/>
    <w:rsid w:val="00382CD3"/>
    <w:rsid w:val="00382D53"/>
    <w:rsid w:val="00382D71"/>
    <w:rsid w:val="00382DF5"/>
    <w:rsid w:val="00382E2D"/>
    <w:rsid w:val="00382EED"/>
    <w:rsid w:val="00382F4D"/>
    <w:rsid w:val="00382F63"/>
    <w:rsid w:val="00382F8D"/>
    <w:rsid w:val="00383025"/>
    <w:rsid w:val="003831E4"/>
    <w:rsid w:val="00383300"/>
    <w:rsid w:val="00383454"/>
    <w:rsid w:val="003834EC"/>
    <w:rsid w:val="0038363A"/>
    <w:rsid w:val="00383669"/>
    <w:rsid w:val="003836A1"/>
    <w:rsid w:val="003836FC"/>
    <w:rsid w:val="00383742"/>
    <w:rsid w:val="0038389D"/>
    <w:rsid w:val="0038392D"/>
    <w:rsid w:val="003839AE"/>
    <w:rsid w:val="003839B7"/>
    <w:rsid w:val="003839C2"/>
    <w:rsid w:val="003839ED"/>
    <w:rsid w:val="00383AEF"/>
    <w:rsid w:val="00383B23"/>
    <w:rsid w:val="00383BB5"/>
    <w:rsid w:val="00383CAC"/>
    <w:rsid w:val="00383CE8"/>
    <w:rsid w:val="00383DF4"/>
    <w:rsid w:val="00383E09"/>
    <w:rsid w:val="00383E32"/>
    <w:rsid w:val="00383E33"/>
    <w:rsid w:val="00383EBA"/>
    <w:rsid w:val="00383F2F"/>
    <w:rsid w:val="00384061"/>
    <w:rsid w:val="00384063"/>
    <w:rsid w:val="003840B8"/>
    <w:rsid w:val="00384165"/>
    <w:rsid w:val="00384178"/>
    <w:rsid w:val="0038424A"/>
    <w:rsid w:val="003842B1"/>
    <w:rsid w:val="00384372"/>
    <w:rsid w:val="003843F0"/>
    <w:rsid w:val="00384447"/>
    <w:rsid w:val="0038447D"/>
    <w:rsid w:val="003845C0"/>
    <w:rsid w:val="003845DC"/>
    <w:rsid w:val="00384637"/>
    <w:rsid w:val="00384657"/>
    <w:rsid w:val="003846E2"/>
    <w:rsid w:val="003846E7"/>
    <w:rsid w:val="00384756"/>
    <w:rsid w:val="00384763"/>
    <w:rsid w:val="003847A3"/>
    <w:rsid w:val="00384971"/>
    <w:rsid w:val="003849A7"/>
    <w:rsid w:val="003849FE"/>
    <w:rsid w:val="00384A97"/>
    <w:rsid w:val="00384AC4"/>
    <w:rsid w:val="00384B38"/>
    <w:rsid w:val="00384B56"/>
    <w:rsid w:val="00384B69"/>
    <w:rsid w:val="00384C25"/>
    <w:rsid w:val="00384C60"/>
    <w:rsid w:val="00384D08"/>
    <w:rsid w:val="00384D72"/>
    <w:rsid w:val="00384DBE"/>
    <w:rsid w:val="00384DE6"/>
    <w:rsid w:val="00384E5E"/>
    <w:rsid w:val="00384EB0"/>
    <w:rsid w:val="00384EB8"/>
    <w:rsid w:val="00384FA6"/>
    <w:rsid w:val="00384FCC"/>
    <w:rsid w:val="00385079"/>
    <w:rsid w:val="003850A6"/>
    <w:rsid w:val="00385139"/>
    <w:rsid w:val="003851D2"/>
    <w:rsid w:val="00385330"/>
    <w:rsid w:val="00385428"/>
    <w:rsid w:val="0038542E"/>
    <w:rsid w:val="0038545A"/>
    <w:rsid w:val="00385504"/>
    <w:rsid w:val="00385545"/>
    <w:rsid w:val="003855EF"/>
    <w:rsid w:val="00385757"/>
    <w:rsid w:val="0038576B"/>
    <w:rsid w:val="00385798"/>
    <w:rsid w:val="003857C9"/>
    <w:rsid w:val="003857ED"/>
    <w:rsid w:val="003857FF"/>
    <w:rsid w:val="00385895"/>
    <w:rsid w:val="00385B05"/>
    <w:rsid w:val="00385C48"/>
    <w:rsid w:val="00385D09"/>
    <w:rsid w:val="00385DC6"/>
    <w:rsid w:val="00385E17"/>
    <w:rsid w:val="00385E71"/>
    <w:rsid w:val="00385EAD"/>
    <w:rsid w:val="00386010"/>
    <w:rsid w:val="003860FE"/>
    <w:rsid w:val="00386151"/>
    <w:rsid w:val="00386233"/>
    <w:rsid w:val="0038628F"/>
    <w:rsid w:val="00386348"/>
    <w:rsid w:val="00386372"/>
    <w:rsid w:val="003863D9"/>
    <w:rsid w:val="00386567"/>
    <w:rsid w:val="00386576"/>
    <w:rsid w:val="003866DE"/>
    <w:rsid w:val="0038676B"/>
    <w:rsid w:val="003867D4"/>
    <w:rsid w:val="003868BA"/>
    <w:rsid w:val="003868EB"/>
    <w:rsid w:val="003868ED"/>
    <w:rsid w:val="00386B49"/>
    <w:rsid w:val="00386C72"/>
    <w:rsid w:val="00386CA1"/>
    <w:rsid w:val="00386D56"/>
    <w:rsid w:val="00386EBE"/>
    <w:rsid w:val="00387014"/>
    <w:rsid w:val="003870A5"/>
    <w:rsid w:val="00387148"/>
    <w:rsid w:val="00387181"/>
    <w:rsid w:val="003871DF"/>
    <w:rsid w:val="00387202"/>
    <w:rsid w:val="0038729B"/>
    <w:rsid w:val="00387376"/>
    <w:rsid w:val="00387387"/>
    <w:rsid w:val="0038740A"/>
    <w:rsid w:val="0038741F"/>
    <w:rsid w:val="0038744E"/>
    <w:rsid w:val="0038780A"/>
    <w:rsid w:val="00387820"/>
    <w:rsid w:val="0038782A"/>
    <w:rsid w:val="003879A8"/>
    <w:rsid w:val="00387A00"/>
    <w:rsid w:val="00387B51"/>
    <w:rsid w:val="00387B78"/>
    <w:rsid w:val="00387B82"/>
    <w:rsid w:val="00387BF1"/>
    <w:rsid w:val="00387C2E"/>
    <w:rsid w:val="00387C8B"/>
    <w:rsid w:val="00387D8B"/>
    <w:rsid w:val="00387E28"/>
    <w:rsid w:val="00387E6C"/>
    <w:rsid w:val="00387E71"/>
    <w:rsid w:val="00387E75"/>
    <w:rsid w:val="00387FC2"/>
    <w:rsid w:val="0039001E"/>
    <w:rsid w:val="00390089"/>
    <w:rsid w:val="00390107"/>
    <w:rsid w:val="0039014F"/>
    <w:rsid w:val="0039021D"/>
    <w:rsid w:val="00390286"/>
    <w:rsid w:val="00390430"/>
    <w:rsid w:val="0039053D"/>
    <w:rsid w:val="003905A6"/>
    <w:rsid w:val="003905C1"/>
    <w:rsid w:val="003905EF"/>
    <w:rsid w:val="00390654"/>
    <w:rsid w:val="00390701"/>
    <w:rsid w:val="0039070E"/>
    <w:rsid w:val="00390A3B"/>
    <w:rsid w:val="00390A86"/>
    <w:rsid w:val="00390B0B"/>
    <w:rsid w:val="00390B85"/>
    <w:rsid w:val="00390B86"/>
    <w:rsid w:val="00390C83"/>
    <w:rsid w:val="00390CC5"/>
    <w:rsid w:val="00390CD9"/>
    <w:rsid w:val="00390D2B"/>
    <w:rsid w:val="00390D52"/>
    <w:rsid w:val="00390D98"/>
    <w:rsid w:val="00390E20"/>
    <w:rsid w:val="00390F05"/>
    <w:rsid w:val="00390FE4"/>
    <w:rsid w:val="00391007"/>
    <w:rsid w:val="0039110D"/>
    <w:rsid w:val="00391268"/>
    <w:rsid w:val="00391401"/>
    <w:rsid w:val="0039140E"/>
    <w:rsid w:val="003914D9"/>
    <w:rsid w:val="00391546"/>
    <w:rsid w:val="003915F2"/>
    <w:rsid w:val="0039160A"/>
    <w:rsid w:val="00391636"/>
    <w:rsid w:val="003916CD"/>
    <w:rsid w:val="00391805"/>
    <w:rsid w:val="00391821"/>
    <w:rsid w:val="0039185D"/>
    <w:rsid w:val="003918D6"/>
    <w:rsid w:val="00391B34"/>
    <w:rsid w:val="00391C30"/>
    <w:rsid w:val="00391F1B"/>
    <w:rsid w:val="00391F56"/>
    <w:rsid w:val="00391FA9"/>
    <w:rsid w:val="0039213B"/>
    <w:rsid w:val="003921AD"/>
    <w:rsid w:val="00392315"/>
    <w:rsid w:val="003924DF"/>
    <w:rsid w:val="00392589"/>
    <w:rsid w:val="003925BA"/>
    <w:rsid w:val="00392600"/>
    <w:rsid w:val="00392610"/>
    <w:rsid w:val="00392611"/>
    <w:rsid w:val="00392661"/>
    <w:rsid w:val="0039266B"/>
    <w:rsid w:val="00392703"/>
    <w:rsid w:val="003927BE"/>
    <w:rsid w:val="0039282B"/>
    <w:rsid w:val="003928DD"/>
    <w:rsid w:val="003929DF"/>
    <w:rsid w:val="00392A5E"/>
    <w:rsid w:val="00392BDF"/>
    <w:rsid w:val="00392D29"/>
    <w:rsid w:val="00392DE8"/>
    <w:rsid w:val="00392E86"/>
    <w:rsid w:val="00392F02"/>
    <w:rsid w:val="00392F72"/>
    <w:rsid w:val="00392F77"/>
    <w:rsid w:val="00392F97"/>
    <w:rsid w:val="00392F9D"/>
    <w:rsid w:val="00393034"/>
    <w:rsid w:val="0039337B"/>
    <w:rsid w:val="003933AB"/>
    <w:rsid w:val="003933F1"/>
    <w:rsid w:val="00393506"/>
    <w:rsid w:val="00393562"/>
    <w:rsid w:val="00393702"/>
    <w:rsid w:val="00393840"/>
    <w:rsid w:val="00393BDB"/>
    <w:rsid w:val="00393CB5"/>
    <w:rsid w:val="00393D37"/>
    <w:rsid w:val="00393E12"/>
    <w:rsid w:val="00393EE6"/>
    <w:rsid w:val="00393F3A"/>
    <w:rsid w:val="00393F80"/>
    <w:rsid w:val="00394040"/>
    <w:rsid w:val="003940B5"/>
    <w:rsid w:val="0039411D"/>
    <w:rsid w:val="0039411F"/>
    <w:rsid w:val="00394157"/>
    <w:rsid w:val="00394388"/>
    <w:rsid w:val="0039443D"/>
    <w:rsid w:val="003944B8"/>
    <w:rsid w:val="00394566"/>
    <w:rsid w:val="003945A5"/>
    <w:rsid w:val="003945FE"/>
    <w:rsid w:val="00394882"/>
    <w:rsid w:val="0039496B"/>
    <w:rsid w:val="00394A78"/>
    <w:rsid w:val="00394B2E"/>
    <w:rsid w:val="00394D53"/>
    <w:rsid w:val="00394D5D"/>
    <w:rsid w:val="00394FD0"/>
    <w:rsid w:val="00395026"/>
    <w:rsid w:val="0039513F"/>
    <w:rsid w:val="0039514A"/>
    <w:rsid w:val="003951BF"/>
    <w:rsid w:val="003951E5"/>
    <w:rsid w:val="00395214"/>
    <w:rsid w:val="00395216"/>
    <w:rsid w:val="0039524B"/>
    <w:rsid w:val="0039528E"/>
    <w:rsid w:val="0039540D"/>
    <w:rsid w:val="00395426"/>
    <w:rsid w:val="00395428"/>
    <w:rsid w:val="003954D0"/>
    <w:rsid w:val="00395588"/>
    <w:rsid w:val="0039558D"/>
    <w:rsid w:val="003955D6"/>
    <w:rsid w:val="0039566F"/>
    <w:rsid w:val="00395731"/>
    <w:rsid w:val="003958A5"/>
    <w:rsid w:val="00395B06"/>
    <w:rsid w:val="00395BC3"/>
    <w:rsid w:val="00395DFF"/>
    <w:rsid w:val="00395E19"/>
    <w:rsid w:val="00395E7D"/>
    <w:rsid w:val="00395EBE"/>
    <w:rsid w:val="00395EE5"/>
    <w:rsid w:val="00396068"/>
    <w:rsid w:val="00396086"/>
    <w:rsid w:val="003960DC"/>
    <w:rsid w:val="00396185"/>
    <w:rsid w:val="003961DB"/>
    <w:rsid w:val="00396237"/>
    <w:rsid w:val="0039629B"/>
    <w:rsid w:val="00396404"/>
    <w:rsid w:val="0039657D"/>
    <w:rsid w:val="003965A6"/>
    <w:rsid w:val="003965E7"/>
    <w:rsid w:val="00396635"/>
    <w:rsid w:val="00396669"/>
    <w:rsid w:val="0039667F"/>
    <w:rsid w:val="003966B9"/>
    <w:rsid w:val="00396724"/>
    <w:rsid w:val="0039673B"/>
    <w:rsid w:val="00396786"/>
    <w:rsid w:val="00396794"/>
    <w:rsid w:val="003967CE"/>
    <w:rsid w:val="0039683B"/>
    <w:rsid w:val="003968F2"/>
    <w:rsid w:val="00396957"/>
    <w:rsid w:val="00396A69"/>
    <w:rsid w:val="00396B7B"/>
    <w:rsid w:val="00396C3A"/>
    <w:rsid w:val="00396C51"/>
    <w:rsid w:val="00396C95"/>
    <w:rsid w:val="00396E9B"/>
    <w:rsid w:val="00396EC7"/>
    <w:rsid w:val="00396EDC"/>
    <w:rsid w:val="003970DA"/>
    <w:rsid w:val="003972E7"/>
    <w:rsid w:val="003972FB"/>
    <w:rsid w:val="0039732D"/>
    <w:rsid w:val="00397357"/>
    <w:rsid w:val="0039736A"/>
    <w:rsid w:val="0039747F"/>
    <w:rsid w:val="0039748C"/>
    <w:rsid w:val="003974E3"/>
    <w:rsid w:val="0039785E"/>
    <w:rsid w:val="00397929"/>
    <w:rsid w:val="00397954"/>
    <w:rsid w:val="003979CE"/>
    <w:rsid w:val="003979D1"/>
    <w:rsid w:val="00397A92"/>
    <w:rsid w:val="00397C1C"/>
    <w:rsid w:val="00397C89"/>
    <w:rsid w:val="00397DB3"/>
    <w:rsid w:val="00397DC9"/>
    <w:rsid w:val="00397E3F"/>
    <w:rsid w:val="00397E91"/>
    <w:rsid w:val="00397F11"/>
    <w:rsid w:val="00397F21"/>
    <w:rsid w:val="00397F52"/>
    <w:rsid w:val="003A020F"/>
    <w:rsid w:val="003A02B3"/>
    <w:rsid w:val="003A030F"/>
    <w:rsid w:val="003A0358"/>
    <w:rsid w:val="003A0376"/>
    <w:rsid w:val="003A03AD"/>
    <w:rsid w:val="003A04F4"/>
    <w:rsid w:val="003A06F5"/>
    <w:rsid w:val="003A0774"/>
    <w:rsid w:val="003A07E7"/>
    <w:rsid w:val="003A0905"/>
    <w:rsid w:val="003A0946"/>
    <w:rsid w:val="003A098C"/>
    <w:rsid w:val="003A0A07"/>
    <w:rsid w:val="003A0A43"/>
    <w:rsid w:val="003A0A85"/>
    <w:rsid w:val="003A0AC2"/>
    <w:rsid w:val="003A0AC4"/>
    <w:rsid w:val="003A0ACA"/>
    <w:rsid w:val="003A0B30"/>
    <w:rsid w:val="003A0BC4"/>
    <w:rsid w:val="003A0C3F"/>
    <w:rsid w:val="003A0C50"/>
    <w:rsid w:val="003A0C57"/>
    <w:rsid w:val="003A0CD7"/>
    <w:rsid w:val="003A0D78"/>
    <w:rsid w:val="003A0D92"/>
    <w:rsid w:val="003A0DE5"/>
    <w:rsid w:val="003A0DF3"/>
    <w:rsid w:val="003A0E17"/>
    <w:rsid w:val="003A0EBA"/>
    <w:rsid w:val="003A11B1"/>
    <w:rsid w:val="003A12DD"/>
    <w:rsid w:val="003A1487"/>
    <w:rsid w:val="003A14F9"/>
    <w:rsid w:val="003A1914"/>
    <w:rsid w:val="003A1A0A"/>
    <w:rsid w:val="003A1A6D"/>
    <w:rsid w:val="003A1AEB"/>
    <w:rsid w:val="003A1C0D"/>
    <w:rsid w:val="003A1C69"/>
    <w:rsid w:val="003A1D76"/>
    <w:rsid w:val="003A1DA5"/>
    <w:rsid w:val="003A1E19"/>
    <w:rsid w:val="003A1F49"/>
    <w:rsid w:val="003A2035"/>
    <w:rsid w:val="003A2080"/>
    <w:rsid w:val="003A2168"/>
    <w:rsid w:val="003A23C3"/>
    <w:rsid w:val="003A23D2"/>
    <w:rsid w:val="003A24D0"/>
    <w:rsid w:val="003A25C4"/>
    <w:rsid w:val="003A2656"/>
    <w:rsid w:val="003A28E4"/>
    <w:rsid w:val="003A29BC"/>
    <w:rsid w:val="003A29DE"/>
    <w:rsid w:val="003A2A69"/>
    <w:rsid w:val="003A2A70"/>
    <w:rsid w:val="003A2B17"/>
    <w:rsid w:val="003A2BC3"/>
    <w:rsid w:val="003A2D61"/>
    <w:rsid w:val="003A2D9E"/>
    <w:rsid w:val="003A2DCC"/>
    <w:rsid w:val="003A2F22"/>
    <w:rsid w:val="003A2F63"/>
    <w:rsid w:val="003A2FA7"/>
    <w:rsid w:val="003A301C"/>
    <w:rsid w:val="003A3150"/>
    <w:rsid w:val="003A316C"/>
    <w:rsid w:val="003A31EB"/>
    <w:rsid w:val="003A3220"/>
    <w:rsid w:val="003A32F0"/>
    <w:rsid w:val="003A3394"/>
    <w:rsid w:val="003A33B8"/>
    <w:rsid w:val="003A3455"/>
    <w:rsid w:val="003A3484"/>
    <w:rsid w:val="003A35F8"/>
    <w:rsid w:val="003A362E"/>
    <w:rsid w:val="003A3693"/>
    <w:rsid w:val="003A36D2"/>
    <w:rsid w:val="003A3866"/>
    <w:rsid w:val="003A393D"/>
    <w:rsid w:val="003A39B7"/>
    <w:rsid w:val="003A3AB9"/>
    <w:rsid w:val="003A3B00"/>
    <w:rsid w:val="003A3B13"/>
    <w:rsid w:val="003A3BF8"/>
    <w:rsid w:val="003A3C82"/>
    <w:rsid w:val="003A3CA2"/>
    <w:rsid w:val="003A3D2D"/>
    <w:rsid w:val="003A3DA1"/>
    <w:rsid w:val="003A3E42"/>
    <w:rsid w:val="003A3E47"/>
    <w:rsid w:val="003A3E8C"/>
    <w:rsid w:val="003A3EC4"/>
    <w:rsid w:val="003A3F76"/>
    <w:rsid w:val="003A4007"/>
    <w:rsid w:val="003A400E"/>
    <w:rsid w:val="003A429C"/>
    <w:rsid w:val="003A4351"/>
    <w:rsid w:val="003A4405"/>
    <w:rsid w:val="003A46AC"/>
    <w:rsid w:val="003A47FA"/>
    <w:rsid w:val="003A4936"/>
    <w:rsid w:val="003A49DC"/>
    <w:rsid w:val="003A4A01"/>
    <w:rsid w:val="003A4A60"/>
    <w:rsid w:val="003A4B2B"/>
    <w:rsid w:val="003A4BE0"/>
    <w:rsid w:val="003A4CCE"/>
    <w:rsid w:val="003A4D36"/>
    <w:rsid w:val="003A4D87"/>
    <w:rsid w:val="003A4D95"/>
    <w:rsid w:val="003A4DC8"/>
    <w:rsid w:val="003A4E45"/>
    <w:rsid w:val="003A501E"/>
    <w:rsid w:val="003A502E"/>
    <w:rsid w:val="003A504F"/>
    <w:rsid w:val="003A50C1"/>
    <w:rsid w:val="003A5179"/>
    <w:rsid w:val="003A5194"/>
    <w:rsid w:val="003A519A"/>
    <w:rsid w:val="003A535E"/>
    <w:rsid w:val="003A5389"/>
    <w:rsid w:val="003A5408"/>
    <w:rsid w:val="003A5450"/>
    <w:rsid w:val="003A5463"/>
    <w:rsid w:val="003A549D"/>
    <w:rsid w:val="003A55EB"/>
    <w:rsid w:val="003A56B7"/>
    <w:rsid w:val="003A5776"/>
    <w:rsid w:val="003A5821"/>
    <w:rsid w:val="003A58F9"/>
    <w:rsid w:val="003A599C"/>
    <w:rsid w:val="003A59AE"/>
    <w:rsid w:val="003A5B06"/>
    <w:rsid w:val="003A5B07"/>
    <w:rsid w:val="003A5B2D"/>
    <w:rsid w:val="003A5C33"/>
    <w:rsid w:val="003A5C45"/>
    <w:rsid w:val="003A5C79"/>
    <w:rsid w:val="003A5DB0"/>
    <w:rsid w:val="003A5E5A"/>
    <w:rsid w:val="003A5E6A"/>
    <w:rsid w:val="003A5F4A"/>
    <w:rsid w:val="003A5F75"/>
    <w:rsid w:val="003A5F79"/>
    <w:rsid w:val="003A5FD8"/>
    <w:rsid w:val="003A5FF9"/>
    <w:rsid w:val="003A600C"/>
    <w:rsid w:val="003A628D"/>
    <w:rsid w:val="003A62D5"/>
    <w:rsid w:val="003A6491"/>
    <w:rsid w:val="003A6582"/>
    <w:rsid w:val="003A65A8"/>
    <w:rsid w:val="003A66B6"/>
    <w:rsid w:val="003A6758"/>
    <w:rsid w:val="003A67C8"/>
    <w:rsid w:val="003A68F3"/>
    <w:rsid w:val="003A692E"/>
    <w:rsid w:val="003A6947"/>
    <w:rsid w:val="003A698E"/>
    <w:rsid w:val="003A69F1"/>
    <w:rsid w:val="003A6BA0"/>
    <w:rsid w:val="003A6C34"/>
    <w:rsid w:val="003A6CB8"/>
    <w:rsid w:val="003A6D98"/>
    <w:rsid w:val="003A6E29"/>
    <w:rsid w:val="003A6FEE"/>
    <w:rsid w:val="003A7115"/>
    <w:rsid w:val="003A717B"/>
    <w:rsid w:val="003A7199"/>
    <w:rsid w:val="003A7221"/>
    <w:rsid w:val="003A729C"/>
    <w:rsid w:val="003A73AC"/>
    <w:rsid w:val="003A73D6"/>
    <w:rsid w:val="003A746E"/>
    <w:rsid w:val="003A74AD"/>
    <w:rsid w:val="003A754E"/>
    <w:rsid w:val="003A7608"/>
    <w:rsid w:val="003A7650"/>
    <w:rsid w:val="003A7691"/>
    <w:rsid w:val="003A7909"/>
    <w:rsid w:val="003A7A39"/>
    <w:rsid w:val="003A7AAD"/>
    <w:rsid w:val="003A7B62"/>
    <w:rsid w:val="003A7BF8"/>
    <w:rsid w:val="003A7C55"/>
    <w:rsid w:val="003A7CB3"/>
    <w:rsid w:val="003A7D31"/>
    <w:rsid w:val="003A7DAF"/>
    <w:rsid w:val="003A7DFB"/>
    <w:rsid w:val="003A7E04"/>
    <w:rsid w:val="003A7EB1"/>
    <w:rsid w:val="003B00BF"/>
    <w:rsid w:val="003B00C3"/>
    <w:rsid w:val="003B00D8"/>
    <w:rsid w:val="003B015F"/>
    <w:rsid w:val="003B0163"/>
    <w:rsid w:val="003B01E1"/>
    <w:rsid w:val="003B02DA"/>
    <w:rsid w:val="003B02EC"/>
    <w:rsid w:val="003B0308"/>
    <w:rsid w:val="003B0389"/>
    <w:rsid w:val="003B0399"/>
    <w:rsid w:val="003B03AE"/>
    <w:rsid w:val="003B03B6"/>
    <w:rsid w:val="003B05D1"/>
    <w:rsid w:val="003B05E2"/>
    <w:rsid w:val="003B06F9"/>
    <w:rsid w:val="003B07E0"/>
    <w:rsid w:val="003B081F"/>
    <w:rsid w:val="003B090B"/>
    <w:rsid w:val="003B0AC0"/>
    <w:rsid w:val="003B0BC9"/>
    <w:rsid w:val="003B0C87"/>
    <w:rsid w:val="003B0D2A"/>
    <w:rsid w:val="003B0DD3"/>
    <w:rsid w:val="003B0E4B"/>
    <w:rsid w:val="003B0E60"/>
    <w:rsid w:val="003B0ECA"/>
    <w:rsid w:val="003B0ECC"/>
    <w:rsid w:val="003B0F83"/>
    <w:rsid w:val="003B1010"/>
    <w:rsid w:val="003B105D"/>
    <w:rsid w:val="003B109F"/>
    <w:rsid w:val="003B113E"/>
    <w:rsid w:val="003B1313"/>
    <w:rsid w:val="003B1369"/>
    <w:rsid w:val="003B1427"/>
    <w:rsid w:val="003B142B"/>
    <w:rsid w:val="003B1513"/>
    <w:rsid w:val="003B16E7"/>
    <w:rsid w:val="003B1728"/>
    <w:rsid w:val="003B172E"/>
    <w:rsid w:val="003B176C"/>
    <w:rsid w:val="003B17E3"/>
    <w:rsid w:val="003B17EB"/>
    <w:rsid w:val="003B1813"/>
    <w:rsid w:val="003B18EA"/>
    <w:rsid w:val="003B1936"/>
    <w:rsid w:val="003B19BB"/>
    <w:rsid w:val="003B1A12"/>
    <w:rsid w:val="003B1C00"/>
    <w:rsid w:val="003B1C93"/>
    <w:rsid w:val="003B1D14"/>
    <w:rsid w:val="003B1D1A"/>
    <w:rsid w:val="003B1D58"/>
    <w:rsid w:val="003B1F51"/>
    <w:rsid w:val="003B2275"/>
    <w:rsid w:val="003B239B"/>
    <w:rsid w:val="003B24F1"/>
    <w:rsid w:val="003B282F"/>
    <w:rsid w:val="003B2885"/>
    <w:rsid w:val="003B28BF"/>
    <w:rsid w:val="003B29AB"/>
    <w:rsid w:val="003B29EC"/>
    <w:rsid w:val="003B2A0D"/>
    <w:rsid w:val="003B2A0E"/>
    <w:rsid w:val="003B2A5F"/>
    <w:rsid w:val="003B2A66"/>
    <w:rsid w:val="003B2A7C"/>
    <w:rsid w:val="003B2A80"/>
    <w:rsid w:val="003B2AC4"/>
    <w:rsid w:val="003B2B04"/>
    <w:rsid w:val="003B2B67"/>
    <w:rsid w:val="003B2B8A"/>
    <w:rsid w:val="003B2BFD"/>
    <w:rsid w:val="003B2C38"/>
    <w:rsid w:val="003B2CA4"/>
    <w:rsid w:val="003B2E3B"/>
    <w:rsid w:val="003B2E70"/>
    <w:rsid w:val="003B2EDD"/>
    <w:rsid w:val="003B2EF5"/>
    <w:rsid w:val="003B2F67"/>
    <w:rsid w:val="003B30F0"/>
    <w:rsid w:val="003B3211"/>
    <w:rsid w:val="003B3270"/>
    <w:rsid w:val="003B3300"/>
    <w:rsid w:val="003B3328"/>
    <w:rsid w:val="003B3331"/>
    <w:rsid w:val="003B3475"/>
    <w:rsid w:val="003B34A1"/>
    <w:rsid w:val="003B350A"/>
    <w:rsid w:val="003B35E3"/>
    <w:rsid w:val="003B3667"/>
    <w:rsid w:val="003B36CF"/>
    <w:rsid w:val="003B3752"/>
    <w:rsid w:val="003B3760"/>
    <w:rsid w:val="003B379E"/>
    <w:rsid w:val="003B38CA"/>
    <w:rsid w:val="003B3902"/>
    <w:rsid w:val="003B3931"/>
    <w:rsid w:val="003B396A"/>
    <w:rsid w:val="003B399D"/>
    <w:rsid w:val="003B3AE8"/>
    <w:rsid w:val="003B3B44"/>
    <w:rsid w:val="003B3B90"/>
    <w:rsid w:val="003B3C0E"/>
    <w:rsid w:val="003B3C81"/>
    <w:rsid w:val="003B3F86"/>
    <w:rsid w:val="003B3FDC"/>
    <w:rsid w:val="003B3FDF"/>
    <w:rsid w:val="003B4088"/>
    <w:rsid w:val="003B41F5"/>
    <w:rsid w:val="003B420F"/>
    <w:rsid w:val="003B42FA"/>
    <w:rsid w:val="003B4445"/>
    <w:rsid w:val="003B44D9"/>
    <w:rsid w:val="003B44EB"/>
    <w:rsid w:val="003B450C"/>
    <w:rsid w:val="003B4543"/>
    <w:rsid w:val="003B46BF"/>
    <w:rsid w:val="003B471B"/>
    <w:rsid w:val="003B473D"/>
    <w:rsid w:val="003B48B0"/>
    <w:rsid w:val="003B48E2"/>
    <w:rsid w:val="003B498B"/>
    <w:rsid w:val="003B4A14"/>
    <w:rsid w:val="003B4B4D"/>
    <w:rsid w:val="003B4B65"/>
    <w:rsid w:val="003B4BF3"/>
    <w:rsid w:val="003B4C24"/>
    <w:rsid w:val="003B4C41"/>
    <w:rsid w:val="003B4CE6"/>
    <w:rsid w:val="003B4FF7"/>
    <w:rsid w:val="003B4FFE"/>
    <w:rsid w:val="003B4FFF"/>
    <w:rsid w:val="003B5041"/>
    <w:rsid w:val="003B5049"/>
    <w:rsid w:val="003B50CE"/>
    <w:rsid w:val="003B5102"/>
    <w:rsid w:val="003B5199"/>
    <w:rsid w:val="003B51D0"/>
    <w:rsid w:val="003B527E"/>
    <w:rsid w:val="003B52B8"/>
    <w:rsid w:val="003B52DF"/>
    <w:rsid w:val="003B5447"/>
    <w:rsid w:val="003B559F"/>
    <w:rsid w:val="003B5765"/>
    <w:rsid w:val="003B58A9"/>
    <w:rsid w:val="003B5A4A"/>
    <w:rsid w:val="003B5AB4"/>
    <w:rsid w:val="003B5B1E"/>
    <w:rsid w:val="003B5B83"/>
    <w:rsid w:val="003B5C08"/>
    <w:rsid w:val="003B5F41"/>
    <w:rsid w:val="003B609B"/>
    <w:rsid w:val="003B60F4"/>
    <w:rsid w:val="003B6158"/>
    <w:rsid w:val="003B61EB"/>
    <w:rsid w:val="003B62CE"/>
    <w:rsid w:val="003B63C4"/>
    <w:rsid w:val="003B649E"/>
    <w:rsid w:val="003B64AD"/>
    <w:rsid w:val="003B6592"/>
    <w:rsid w:val="003B65F0"/>
    <w:rsid w:val="003B6764"/>
    <w:rsid w:val="003B6867"/>
    <w:rsid w:val="003B6AA1"/>
    <w:rsid w:val="003B6AFC"/>
    <w:rsid w:val="003B6B1B"/>
    <w:rsid w:val="003B6BA5"/>
    <w:rsid w:val="003B6BF5"/>
    <w:rsid w:val="003B6C4A"/>
    <w:rsid w:val="003B6D01"/>
    <w:rsid w:val="003B6D43"/>
    <w:rsid w:val="003B6D59"/>
    <w:rsid w:val="003B6D98"/>
    <w:rsid w:val="003B6E4F"/>
    <w:rsid w:val="003B6F1A"/>
    <w:rsid w:val="003B6FCF"/>
    <w:rsid w:val="003B7067"/>
    <w:rsid w:val="003B7160"/>
    <w:rsid w:val="003B7169"/>
    <w:rsid w:val="003B71A2"/>
    <w:rsid w:val="003B72EF"/>
    <w:rsid w:val="003B7397"/>
    <w:rsid w:val="003B74B7"/>
    <w:rsid w:val="003B7610"/>
    <w:rsid w:val="003B763B"/>
    <w:rsid w:val="003B7677"/>
    <w:rsid w:val="003B7717"/>
    <w:rsid w:val="003B77A6"/>
    <w:rsid w:val="003B77B9"/>
    <w:rsid w:val="003B77EC"/>
    <w:rsid w:val="003B789C"/>
    <w:rsid w:val="003B78DD"/>
    <w:rsid w:val="003B7991"/>
    <w:rsid w:val="003B7A1C"/>
    <w:rsid w:val="003B7AED"/>
    <w:rsid w:val="003B7BFC"/>
    <w:rsid w:val="003B7D13"/>
    <w:rsid w:val="003B7E55"/>
    <w:rsid w:val="003B7E93"/>
    <w:rsid w:val="003B7FB4"/>
    <w:rsid w:val="003C00F6"/>
    <w:rsid w:val="003C0117"/>
    <w:rsid w:val="003C01BB"/>
    <w:rsid w:val="003C0212"/>
    <w:rsid w:val="003C0276"/>
    <w:rsid w:val="003C0352"/>
    <w:rsid w:val="003C03D9"/>
    <w:rsid w:val="003C055D"/>
    <w:rsid w:val="003C05E3"/>
    <w:rsid w:val="003C05F8"/>
    <w:rsid w:val="003C0631"/>
    <w:rsid w:val="003C06E2"/>
    <w:rsid w:val="003C0795"/>
    <w:rsid w:val="003C0834"/>
    <w:rsid w:val="003C0866"/>
    <w:rsid w:val="003C0A52"/>
    <w:rsid w:val="003C0C38"/>
    <w:rsid w:val="003C0EDC"/>
    <w:rsid w:val="003C0F40"/>
    <w:rsid w:val="003C1025"/>
    <w:rsid w:val="003C1051"/>
    <w:rsid w:val="003C10B7"/>
    <w:rsid w:val="003C1129"/>
    <w:rsid w:val="003C128B"/>
    <w:rsid w:val="003C132E"/>
    <w:rsid w:val="003C1640"/>
    <w:rsid w:val="003C17C7"/>
    <w:rsid w:val="003C17EF"/>
    <w:rsid w:val="003C189E"/>
    <w:rsid w:val="003C1A31"/>
    <w:rsid w:val="003C1A4C"/>
    <w:rsid w:val="003C1A78"/>
    <w:rsid w:val="003C1B3C"/>
    <w:rsid w:val="003C1C25"/>
    <w:rsid w:val="003C1C45"/>
    <w:rsid w:val="003C1D4F"/>
    <w:rsid w:val="003C1DA7"/>
    <w:rsid w:val="003C1DF8"/>
    <w:rsid w:val="003C1F16"/>
    <w:rsid w:val="003C1FA4"/>
    <w:rsid w:val="003C20A2"/>
    <w:rsid w:val="003C20BB"/>
    <w:rsid w:val="003C213F"/>
    <w:rsid w:val="003C22CE"/>
    <w:rsid w:val="003C2303"/>
    <w:rsid w:val="003C2408"/>
    <w:rsid w:val="003C242D"/>
    <w:rsid w:val="003C26E9"/>
    <w:rsid w:val="003C27C1"/>
    <w:rsid w:val="003C27D2"/>
    <w:rsid w:val="003C27E8"/>
    <w:rsid w:val="003C2951"/>
    <w:rsid w:val="003C2A5F"/>
    <w:rsid w:val="003C2B2F"/>
    <w:rsid w:val="003C2B77"/>
    <w:rsid w:val="003C2B9E"/>
    <w:rsid w:val="003C2BC9"/>
    <w:rsid w:val="003C2C55"/>
    <w:rsid w:val="003C2CAA"/>
    <w:rsid w:val="003C2DF9"/>
    <w:rsid w:val="003C2E33"/>
    <w:rsid w:val="003C2E8F"/>
    <w:rsid w:val="003C2EFA"/>
    <w:rsid w:val="003C2F21"/>
    <w:rsid w:val="003C2F7C"/>
    <w:rsid w:val="003C30F8"/>
    <w:rsid w:val="003C3191"/>
    <w:rsid w:val="003C31AE"/>
    <w:rsid w:val="003C31AF"/>
    <w:rsid w:val="003C31B7"/>
    <w:rsid w:val="003C3267"/>
    <w:rsid w:val="003C33A9"/>
    <w:rsid w:val="003C3415"/>
    <w:rsid w:val="003C34B2"/>
    <w:rsid w:val="003C35D0"/>
    <w:rsid w:val="003C3640"/>
    <w:rsid w:val="003C36D2"/>
    <w:rsid w:val="003C37B9"/>
    <w:rsid w:val="003C3817"/>
    <w:rsid w:val="003C382A"/>
    <w:rsid w:val="003C38A3"/>
    <w:rsid w:val="003C3968"/>
    <w:rsid w:val="003C39A5"/>
    <w:rsid w:val="003C39B7"/>
    <w:rsid w:val="003C39CE"/>
    <w:rsid w:val="003C3A43"/>
    <w:rsid w:val="003C3ADF"/>
    <w:rsid w:val="003C3B17"/>
    <w:rsid w:val="003C3B75"/>
    <w:rsid w:val="003C3B86"/>
    <w:rsid w:val="003C3BC7"/>
    <w:rsid w:val="003C3DA6"/>
    <w:rsid w:val="003C3DAA"/>
    <w:rsid w:val="003C3E15"/>
    <w:rsid w:val="003C3E73"/>
    <w:rsid w:val="003C3F1E"/>
    <w:rsid w:val="003C3F9B"/>
    <w:rsid w:val="003C3FF7"/>
    <w:rsid w:val="003C4006"/>
    <w:rsid w:val="003C4012"/>
    <w:rsid w:val="003C404F"/>
    <w:rsid w:val="003C40D9"/>
    <w:rsid w:val="003C40F0"/>
    <w:rsid w:val="003C4255"/>
    <w:rsid w:val="003C42B3"/>
    <w:rsid w:val="003C42D9"/>
    <w:rsid w:val="003C446F"/>
    <w:rsid w:val="003C4537"/>
    <w:rsid w:val="003C453B"/>
    <w:rsid w:val="003C4545"/>
    <w:rsid w:val="003C4618"/>
    <w:rsid w:val="003C4684"/>
    <w:rsid w:val="003C49CE"/>
    <w:rsid w:val="003C49E2"/>
    <w:rsid w:val="003C49E8"/>
    <w:rsid w:val="003C4A7B"/>
    <w:rsid w:val="003C4B42"/>
    <w:rsid w:val="003C4B46"/>
    <w:rsid w:val="003C4B57"/>
    <w:rsid w:val="003C4BE0"/>
    <w:rsid w:val="003C4CD3"/>
    <w:rsid w:val="003C4CE8"/>
    <w:rsid w:val="003C4E2E"/>
    <w:rsid w:val="003C4E6E"/>
    <w:rsid w:val="003C4F36"/>
    <w:rsid w:val="003C50AF"/>
    <w:rsid w:val="003C50F1"/>
    <w:rsid w:val="003C5207"/>
    <w:rsid w:val="003C523A"/>
    <w:rsid w:val="003C523D"/>
    <w:rsid w:val="003C52BC"/>
    <w:rsid w:val="003C5322"/>
    <w:rsid w:val="003C535B"/>
    <w:rsid w:val="003C5360"/>
    <w:rsid w:val="003C53B4"/>
    <w:rsid w:val="003C5451"/>
    <w:rsid w:val="003C548D"/>
    <w:rsid w:val="003C56E7"/>
    <w:rsid w:val="003C56F9"/>
    <w:rsid w:val="003C56FB"/>
    <w:rsid w:val="003C5732"/>
    <w:rsid w:val="003C5738"/>
    <w:rsid w:val="003C5773"/>
    <w:rsid w:val="003C5837"/>
    <w:rsid w:val="003C584F"/>
    <w:rsid w:val="003C5890"/>
    <w:rsid w:val="003C59C7"/>
    <w:rsid w:val="003C5B00"/>
    <w:rsid w:val="003C5B9C"/>
    <w:rsid w:val="003C5C22"/>
    <w:rsid w:val="003C5C3F"/>
    <w:rsid w:val="003C5D25"/>
    <w:rsid w:val="003C5E18"/>
    <w:rsid w:val="003C5E4D"/>
    <w:rsid w:val="003C5EEB"/>
    <w:rsid w:val="003C5FB0"/>
    <w:rsid w:val="003C6041"/>
    <w:rsid w:val="003C61ED"/>
    <w:rsid w:val="003C6260"/>
    <w:rsid w:val="003C6289"/>
    <w:rsid w:val="003C629B"/>
    <w:rsid w:val="003C63C0"/>
    <w:rsid w:val="003C6520"/>
    <w:rsid w:val="003C6579"/>
    <w:rsid w:val="003C66FC"/>
    <w:rsid w:val="003C67DA"/>
    <w:rsid w:val="003C684F"/>
    <w:rsid w:val="003C6883"/>
    <w:rsid w:val="003C688E"/>
    <w:rsid w:val="003C68BA"/>
    <w:rsid w:val="003C6998"/>
    <w:rsid w:val="003C6C42"/>
    <w:rsid w:val="003C6CCE"/>
    <w:rsid w:val="003C6D3F"/>
    <w:rsid w:val="003C6F93"/>
    <w:rsid w:val="003C70AD"/>
    <w:rsid w:val="003C70E3"/>
    <w:rsid w:val="003C71AC"/>
    <w:rsid w:val="003C7230"/>
    <w:rsid w:val="003C72E4"/>
    <w:rsid w:val="003C739B"/>
    <w:rsid w:val="003C73CD"/>
    <w:rsid w:val="003C73E2"/>
    <w:rsid w:val="003C73EC"/>
    <w:rsid w:val="003C7420"/>
    <w:rsid w:val="003C751E"/>
    <w:rsid w:val="003C762E"/>
    <w:rsid w:val="003C7784"/>
    <w:rsid w:val="003C77AA"/>
    <w:rsid w:val="003C78D4"/>
    <w:rsid w:val="003C79F6"/>
    <w:rsid w:val="003C7B28"/>
    <w:rsid w:val="003C7B31"/>
    <w:rsid w:val="003C7B89"/>
    <w:rsid w:val="003C7B9C"/>
    <w:rsid w:val="003C7C40"/>
    <w:rsid w:val="003C7C5F"/>
    <w:rsid w:val="003C7CBA"/>
    <w:rsid w:val="003C7E9C"/>
    <w:rsid w:val="003C7F00"/>
    <w:rsid w:val="003C7F17"/>
    <w:rsid w:val="003C7F68"/>
    <w:rsid w:val="003C7FDF"/>
    <w:rsid w:val="003D005B"/>
    <w:rsid w:val="003D00CE"/>
    <w:rsid w:val="003D00CF"/>
    <w:rsid w:val="003D016D"/>
    <w:rsid w:val="003D0331"/>
    <w:rsid w:val="003D0371"/>
    <w:rsid w:val="003D040E"/>
    <w:rsid w:val="003D0437"/>
    <w:rsid w:val="003D04EB"/>
    <w:rsid w:val="003D0597"/>
    <w:rsid w:val="003D062F"/>
    <w:rsid w:val="003D0647"/>
    <w:rsid w:val="003D0660"/>
    <w:rsid w:val="003D066D"/>
    <w:rsid w:val="003D06E7"/>
    <w:rsid w:val="003D06EF"/>
    <w:rsid w:val="003D0787"/>
    <w:rsid w:val="003D0A3B"/>
    <w:rsid w:val="003D0A54"/>
    <w:rsid w:val="003D0CDF"/>
    <w:rsid w:val="003D0D3B"/>
    <w:rsid w:val="003D0D61"/>
    <w:rsid w:val="003D0DA7"/>
    <w:rsid w:val="003D0E1C"/>
    <w:rsid w:val="003D0E95"/>
    <w:rsid w:val="003D1042"/>
    <w:rsid w:val="003D1047"/>
    <w:rsid w:val="003D10E4"/>
    <w:rsid w:val="003D1103"/>
    <w:rsid w:val="003D1202"/>
    <w:rsid w:val="003D1293"/>
    <w:rsid w:val="003D1532"/>
    <w:rsid w:val="003D15B4"/>
    <w:rsid w:val="003D16CE"/>
    <w:rsid w:val="003D16E2"/>
    <w:rsid w:val="003D174C"/>
    <w:rsid w:val="003D178D"/>
    <w:rsid w:val="003D185D"/>
    <w:rsid w:val="003D18DA"/>
    <w:rsid w:val="003D1A0C"/>
    <w:rsid w:val="003D1B2B"/>
    <w:rsid w:val="003D1B2F"/>
    <w:rsid w:val="003D1BE0"/>
    <w:rsid w:val="003D1C15"/>
    <w:rsid w:val="003D1DEB"/>
    <w:rsid w:val="003D1DF9"/>
    <w:rsid w:val="003D1EF7"/>
    <w:rsid w:val="003D1F09"/>
    <w:rsid w:val="003D1F86"/>
    <w:rsid w:val="003D206A"/>
    <w:rsid w:val="003D206C"/>
    <w:rsid w:val="003D20E8"/>
    <w:rsid w:val="003D2183"/>
    <w:rsid w:val="003D21F6"/>
    <w:rsid w:val="003D22CF"/>
    <w:rsid w:val="003D24A9"/>
    <w:rsid w:val="003D250C"/>
    <w:rsid w:val="003D2530"/>
    <w:rsid w:val="003D2605"/>
    <w:rsid w:val="003D2685"/>
    <w:rsid w:val="003D26C7"/>
    <w:rsid w:val="003D273E"/>
    <w:rsid w:val="003D2901"/>
    <w:rsid w:val="003D2A2D"/>
    <w:rsid w:val="003D2CA1"/>
    <w:rsid w:val="003D2CBD"/>
    <w:rsid w:val="003D2D68"/>
    <w:rsid w:val="003D2F60"/>
    <w:rsid w:val="003D2F6A"/>
    <w:rsid w:val="003D2FBF"/>
    <w:rsid w:val="003D3016"/>
    <w:rsid w:val="003D3062"/>
    <w:rsid w:val="003D3112"/>
    <w:rsid w:val="003D3127"/>
    <w:rsid w:val="003D31A7"/>
    <w:rsid w:val="003D31B2"/>
    <w:rsid w:val="003D31CA"/>
    <w:rsid w:val="003D328C"/>
    <w:rsid w:val="003D32F7"/>
    <w:rsid w:val="003D3389"/>
    <w:rsid w:val="003D34BF"/>
    <w:rsid w:val="003D3541"/>
    <w:rsid w:val="003D36E5"/>
    <w:rsid w:val="003D3727"/>
    <w:rsid w:val="003D37A3"/>
    <w:rsid w:val="003D37E9"/>
    <w:rsid w:val="003D390C"/>
    <w:rsid w:val="003D3955"/>
    <w:rsid w:val="003D3A82"/>
    <w:rsid w:val="003D3AD4"/>
    <w:rsid w:val="003D3AEE"/>
    <w:rsid w:val="003D3B9D"/>
    <w:rsid w:val="003D3C8F"/>
    <w:rsid w:val="003D3F22"/>
    <w:rsid w:val="003D400D"/>
    <w:rsid w:val="003D4069"/>
    <w:rsid w:val="003D4072"/>
    <w:rsid w:val="003D4132"/>
    <w:rsid w:val="003D415E"/>
    <w:rsid w:val="003D42AF"/>
    <w:rsid w:val="003D42B0"/>
    <w:rsid w:val="003D42FC"/>
    <w:rsid w:val="003D430D"/>
    <w:rsid w:val="003D4382"/>
    <w:rsid w:val="003D43B1"/>
    <w:rsid w:val="003D448A"/>
    <w:rsid w:val="003D4530"/>
    <w:rsid w:val="003D459F"/>
    <w:rsid w:val="003D45B6"/>
    <w:rsid w:val="003D45C2"/>
    <w:rsid w:val="003D465D"/>
    <w:rsid w:val="003D46F7"/>
    <w:rsid w:val="003D4A4F"/>
    <w:rsid w:val="003D4AF0"/>
    <w:rsid w:val="003D4C3A"/>
    <w:rsid w:val="003D4D6C"/>
    <w:rsid w:val="003D4EA3"/>
    <w:rsid w:val="003D4EAA"/>
    <w:rsid w:val="003D4FEC"/>
    <w:rsid w:val="003D50ED"/>
    <w:rsid w:val="003D5102"/>
    <w:rsid w:val="003D5111"/>
    <w:rsid w:val="003D515A"/>
    <w:rsid w:val="003D5227"/>
    <w:rsid w:val="003D52D4"/>
    <w:rsid w:val="003D53EC"/>
    <w:rsid w:val="003D541C"/>
    <w:rsid w:val="003D5420"/>
    <w:rsid w:val="003D545A"/>
    <w:rsid w:val="003D54E9"/>
    <w:rsid w:val="003D551A"/>
    <w:rsid w:val="003D563B"/>
    <w:rsid w:val="003D56CA"/>
    <w:rsid w:val="003D5840"/>
    <w:rsid w:val="003D584C"/>
    <w:rsid w:val="003D5879"/>
    <w:rsid w:val="003D58B0"/>
    <w:rsid w:val="003D5906"/>
    <w:rsid w:val="003D59F7"/>
    <w:rsid w:val="003D5A7A"/>
    <w:rsid w:val="003D5BDD"/>
    <w:rsid w:val="003D5C1B"/>
    <w:rsid w:val="003D5C84"/>
    <w:rsid w:val="003D5D8C"/>
    <w:rsid w:val="003D5DD8"/>
    <w:rsid w:val="003D5E39"/>
    <w:rsid w:val="003D5EAC"/>
    <w:rsid w:val="003D5FCC"/>
    <w:rsid w:val="003D5FFB"/>
    <w:rsid w:val="003D600F"/>
    <w:rsid w:val="003D629D"/>
    <w:rsid w:val="003D6332"/>
    <w:rsid w:val="003D6375"/>
    <w:rsid w:val="003D6477"/>
    <w:rsid w:val="003D64CE"/>
    <w:rsid w:val="003D64D1"/>
    <w:rsid w:val="003D6501"/>
    <w:rsid w:val="003D6611"/>
    <w:rsid w:val="003D6644"/>
    <w:rsid w:val="003D665B"/>
    <w:rsid w:val="003D6761"/>
    <w:rsid w:val="003D67CF"/>
    <w:rsid w:val="003D691B"/>
    <w:rsid w:val="003D6946"/>
    <w:rsid w:val="003D69E7"/>
    <w:rsid w:val="003D69ED"/>
    <w:rsid w:val="003D6A03"/>
    <w:rsid w:val="003D6A5D"/>
    <w:rsid w:val="003D6B09"/>
    <w:rsid w:val="003D6C12"/>
    <w:rsid w:val="003D6C9E"/>
    <w:rsid w:val="003D6D54"/>
    <w:rsid w:val="003D6E73"/>
    <w:rsid w:val="003D6E7D"/>
    <w:rsid w:val="003D6F1C"/>
    <w:rsid w:val="003D702F"/>
    <w:rsid w:val="003D70AA"/>
    <w:rsid w:val="003D718C"/>
    <w:rsid w:val="003D71AF"/>
    <w:rsid w:val="003D71B9"/>
    <w:rsid w:val="003D71DF"/>
    <w:rsid w:val="003D7278"/>
    <w:rsid w:val="003D7285"/>
    <w:rsid w:val="003D7338"/>
    <w:rsid w:val="003D733E"/>
    <w:rsid w:val="003D752D"/>
    <w:rsid w:val="003D7650"/>
    <w:rsid w:val="003D773D"/>
    <w:rsid w:val="003D774F"/>
    <w:rsid w:val="003D78DA"/>
    <w:rsid w:val="003D7962"/>
    <w:rsid w:val="003D79C0"/>
    <w:rsid w:val="003D79C9"/>
    <w:rsid w:val="003D7B6C"/>
    <w:rsid w:val="003D7D26"/>
    <w:rsid w:val="003D7F47"/>
    <w:rsid w:val="003D7FF7"/>
    <w:rsid w:val="003E005D"/>
    <w:rsid w:val="003E00A4"/>
    <w:rsid w:val="003E00B6"/>
    <w:rsid w:val="003E00D4"/>
    <w:rsid w:val="003E011E"/>
    <w:rsid w:val="003E01A7"/>
    <w:rsid w:val="003E024F"/>
    <w:rsid w:val="003E0254"/>
    <w:rsid w:val="003E02D2"/>
    <w:rsid w:val="003E02EF"/>
    <w:rsid w:val="003E0339"/>
    <w:rsid w:val="003E04FC"/>
    <w:rsid w:val="003E056B"/>
    <w:rsid w:val="003E058C"/>
    <w:rsid w:val="003E061A"/>
    <w:rsid w:val="003E079D"/>
    <w:rsid w:val="003E07F9"/>
    <w:rsid w:val="003E0969"/>
    <w:rsid w:val="003E097D"/>
    <w:rsid w:val="003E098F"/>
    <w:rsid w:val="003E09A6"/>
    <w:rsid w:val="003E0A86"/>
    <w:rsid w:val="003E0C5E"/>
    <w:rsid w:val="003E0C65"/>
    <w:rsid w:val="003E0CC1"/>
    <w:rsid w:val="003E0DD2"/>
    <w:rsid w:val="003E0DDC"/>
    <w:rsid w:val="003E0F4E"/>
    <w:rsid w:val="003E0F71"/>
    <w:rsid w:val="003E106A"/>
    <w:rsid w:val="003E11B7"/>
    <w:rsid w:val="003E11BD"/>
    <w:rsid w:val="003E1272"/>
    <w:rsid w:val="003E1384"/>
    <w:rsid w:val="003E1390"/>
    <w:rsid w:val="003E1407"/>
    <w:rsid w:val="003E145C"/>
    <w:rsid w:val="003E14E3"/>
    <w:rsid w:val="003E1582"/>
    <w:rsid w:val="003E15C0"/>
    <w:rsid w:val="003E1663"/>
    <w:rsid w:val="003E16C4"/>
    <w:rsid w:val="003E1738"/>
    <w:rsid w:val="003E17A1"/>
    <w:rsid w:val="003E185F"/>
    <w:rsid w:val="003E1956"/>
    <w:rsid w:val="003E1A33"/>
    <w:rsid w:val="003E1AAC"/>
    <w:rsid w:val="003E1B55"/>
    <w:rsid w:val="003E1BA4"/>
    <w:rsid w:val="003E1BAF"/>
    <w:rsid w:val="003E1BFC"/>
    <w:rsid w:val="003E1C44"/>
    <w:rsid w:val="003E1CD6"/>
    <w:rsid w:val="003E1D1A"/>
    <w:rsid w:val="003E1D6E"/>
    <w:rsid w:val="003E1E75"/>
    <w:rsid w:val="003E1FDD"/>
    <w:rsid w:val="003E2007"/>
    <w:rsid w:val="003E2186"/>
    <w:rsid w:val="003E2209"/>
    <w:rsid w:val="003E2239"/>
    <w:rsid w:val="003E228A"/>
    <w:rsid w:val="003E2372"/>
    <w:rsid w:val="003E251E"/>
    <w:rsid w:val="003E261A"/>
    <w:rsid w:val="003E2649"/>
    <w:rsid w:val="003E2681"/>
    <w:rsid w:val="003E277C"/>
    <w:rsid w:val="003E27E1"/>
    <w:rsid w:val="003E284C"/>
    <w:rsid w:val="003E2942"/>
    <w:rsid w:val="003E297C"/>
    <w:rsid w:val="003E2A8B"/>
    <w:rsid w:val="003E2AA2"/>
    <w:rsid w:val="003E2BFF"/>
    <w:rsid w:val="003E2CF6"/>
    <w:rsid w:val="003E2D2F"/>
    <w:rsid w:val="003E2D6F"/>
    <w:rsid w:val="003E2E83"/>
    <w:rsid w:val="003E2EB4"/>
    <w:rsid w:val="003E3072"/>
    <w:rsid w:val="003E30EF"/>
    <w:rsid w:val="003E314A"/>
    <w:rsid w:val="003E3242"/>
    <w:rsid w:val="003E3276"/>
    <w:rsid w:val="003E32AA"/>
    <w:rsid w:val="003E32C3"/>
    <w:rsid w:val="003E335C"/>
    <w:rsid w:val="003E340B"/>
    <w:rsid w:val="003E3428"/>
    <w:rsid w:val="003E346B"/>
    <w:rsid w:val="003E352B"/>
    <w:rsid w:val="003E3576"/>
    <w:rsid w:val="003E3647"/>
    <w:rsid w:val="003E3683"/>
    <w:rsid w:val="003E36A0"/>
    <w:rsid w:val="003E3712"/>
    <w:rsid w:val="003E3732"/>
    <w:rsid w:val="003E376C"/>
    <w:rsid w:val="003E37A4"/>
    <w:rsid w:val="003E37F5"/>
    <w:rsid w:val="003E37FB"/>
    <w:rsid w:val="003E3910"/>
    <w:rsid w:val="003E396C"/>
    <w:rsid w:val="003E3B74"/>
    <w:rsid w:val="003E3BA7"/>
    <w:rsid w:val="003E3BAF"/>
    <w:rsid w:val="003E4030"/>
    <w:rsid w:val="003E40FF"/>
    <w:rsid w:val="003E4113"/>
    <w:rsid w:val="003E41DD"/>
    <w:rsid w:val="003E41F1"/>
    <w:rsid w:val="003E41FF"/>
    <w:rsid w:val="003E428D"/>
    <w:rsid w:val="003E429A"/>
    <w:rsid w:val="003E437E"/>
    <w:rsid w:val="003E43B0"/>
    <w:rsid w:val="003E43C2"/>
    <w:rsid w:val="003E4583"/>
    <w:rsid w:val="003E4A2A"/>
    <w:rsid w:val="003E4B86"/>
    <w:rsid w:val="003E4C25"/>
    <w:rsid w:val="003E4DB8"/>
    <w:rsid w:val="003E4E1D"/>
    <w:rsid w:val="003E4E1F"/>
    <w:rsid w:val="003E4E30"/>
    <w:rsid w:val="003E4E40"/>
    <w:rsid w:val="003E4E45"/>
    <w:rsid w:val="003E4E72"/>
    <w:rsid w:val="003E4EEC"/>
    <w:rsid w:val="003E4F11"/>
    <w:rsid w:val="003E4FE1"/>
    <w:rsid w:val="003E528D"/>
    <w:rsid w:val="003E52D1"/>
    <w:rsid w:val="003E5389"/>
    <w:rsid w:val="003E53B5"/>
    <w:rsid w:val="003E552E"/>
    <w:rsid w:val="003E55EA"/>
    <w:rsid w:val="003E59A8"/>
    <w:rsid w:val="003E5A37"/>
    <w:rsid w:val="003E5D51"/>
    <w:rsid w:val="003E5E28"/>
    <w:rsid w:val="003E5EE9"/>
    <w:rsid w:val="003E5EED"/>
    <w:rsid w:val="003E5F43"/>
    <w:rsid w:val="003E5F60"/>
    <w:rsid w:val="003E5FDC"/>
    <w:rsid w:val="003E604E"/>
    <w:rsid w:val="003E611C"/>
    <w:rsid w:val="003E6152"/>
    <w:rsid w:val="003E628A"/>
    <w:rsid w:val="003E62E7"/>
    <w:rsid w:val="003E6303"/>
    <w:rsid w:val="003E63C0"/>
    <w:rsid w:val="003E6423"/>
    <w:rsid w:val="003E6492"/>
    <w:rsid w:val="003E64B3"/>
    <w:rsid w:val="003E6558"/>
    <w:rsid w:val="003E65C1"/>
    <w:rsid w:val="003E660A"/>
    <w:rsid w:val="003E6662"/>
    <w:rsid w:val="003E6691"/>
    <w:rsid w:val="003E6704"/>
    <w:rsid w:val="003E671C"/>
    <w:rsid w:val="003E6724"/>
    <w:rsid w:val="003E676B"/>
    <w:rsid w:val="003E6808"/>
    <w:rsid w:val="003E686C"/>
    <w:rsid w:val="003E6941"/>
    <w:rsid w:val="003E6968"/>
    <w:rsid w:val="003E69E2"/>
    <w:rsid w:val="003E6A9D"/>
    <w:rsid w:val="003E6B09"/>
    <w:rsid w:val="003E6C24"/>
    <w:rsid w:val="003E6DED"/>
    <w:rsid w:val="003E6E2A"/>
    <w:rsid w:val="003E6EA0"/>
    <w:rsid w:val="003E6F9D"/>
    <w:rsid w:val="003E70E7"/>
    <w:rsid w:val="003E7188"/>
    <w:rsid w:val="003E71AE"/>
    <w:rsid w:val="003E71B5"/>
    <w:rsid w:val="003E725C"/>
    <w:rsid w:val="003E72EF"/>
    <w:rsid w:val="003E736C"/>
    <w:rsid w:val="003E7370"/>
    <w:rsid w:val="003E75B4"/>
    <w:rsid w:val="003E7728"/>
    <w:rsid w:val="003E7734"/>
    <w:rsid w:val="003E77FB"/>
    <w:rsid w:val="003E78CE"/>
    <w:rsid w:val="003E793F"/>
    <w:rsid w:val="003E799B"/>
    <w:rsid w:val="003E7A75"/>
    <w:rsid w:val="003E7A78"/>
    <w:rsid w:val="003E7B12"/>
    <w:rsid w:val="003E7B69"/>
    <w:rsid w:val="003E7B71"/>
    <w:rsid w:val="003E7C42"/>
    <w:rsid w:val="003E7C54"/>
    <w:rsid w:val="003E7CD0"/>
    <w:rsid w:val="003E7CE0"/>
    <w:rsid w:val="003E7D18"/>
    <w:rsid w:val="003E7D27"/>
    <w:rsid w:val="003E7ECC"/>
    <w:rsid w:val="003E7FE9"/>
    <w:rsid w:val="003F00E1"/>
    <w:rsid w:val="003F02B3"/>
    <w:rsid w:val="003F02E3"/>
    <w:rsid w:val="003F03D3"/>
    <w:rsid w:val="003F0435"/>
    <w:rsid w:val="003F0460"/>
    <w:rsid w:val="003F04DD"/>
    <w:rsid w:val="003F04E8"/>
    <w:rsid w:val="003F0500"/>
    <w:rsid w:val="003F0540"/>
    <w:rsid w:val="003F0628"/>
    <w:rsid w:val="003F06D6"/>
    <w:rsid w:val="003F06F3"/>
    <w:rsid w:val="003F07F0"/>
    <w:rsid w:val="003F0819"/>
    <w:rsid w:val="003F081E"/>
    <w:rsid w:val="003F09C3"/>
    <w:rsid w:val="003F0A22"/>
    <w:rsid w:val="003F0A2C"/>
    <w:rsid w:val="003F0A38"/>
    <w:rsid w:val="003F0AE4"/>
    <w:rsid w:val="003F0B1E"/>
    <w:rsid w:val="003F0BD8"/>
    <w:rsid w:val="003F0EA3"/>
    <w:rsid w:val="003F0ED5"/>
    <w:rsid w:val="003F0ED9"/>
    <w:rsid w:val="003F0EE1"/>
    <w:rsid w:val="003F111B"/>
    <w:rsid w:val="003F123C"/>
    <w:rsid w:val="003F1349"/>
    <w:rsid w:val="003F13A1"/>
    <w:rsid w:val="003F156D"/>
    <w:rsid w:val="003F15D1"/>
    <w:rsid w:val="003F1633"/>
    <w:rsid w:val="003F1699"/>
    <w:rsid w:val="003F172F"/>
    <w:rsid w:val="003F17F3"/>
    <w:rsid w:val="003F1895"/>
    <w:rsid w:val="003F1994"/>
    <w:rsid w:val="003F19A7"/>
    <w:rsid w:val="003F19AD"/>
    <w:rsid w:val="003F19E9"/>
    <w:rsid w:val="003F1A5B"/>
    <w:rsid w:val="003F1B30"/>
    <w:rsid w:val="003F1B80"/>
    <w:rsid w:val="003F1C0A"/>
    <w:rsid w:val="003F1C9B"/>
    <w:rsid w:val="003F1CDA"/>
    <w:rsid w:val="003F1D66"/>
    <w:rsid w:val="003F1D70"/>
    <w:rsid w:val="003F1F0D"/>
    <w:rsid w:val="003F1F48"/>
    <w:rsid w:val="003F207C"/>
    <w:rsid w:val="003F211A"/>
    <w:rsid w:val="003F21CF"/>
    <w:rsid w:val="003F232D"/>
    <w:rsid w:val="003F23F8"/>
    <w:rsid w:val="003F240A"/>
    <w:rsid w:val="003F2459"/>
    <w:rsid w:val="003F2483"/>
    <w:rsid w:val="003F24D6"/>
    <w:rsid w:val="003F256B"/>
    <w:rsid w:val="003F258B"/>
    <w:rsid w:val="003F2596"/>
    <w:rsid w:val="003F26BF"/>
    <w:rsid w:val="003F2745"/>
    <w:rsid w:val="003F2875"/>
    <w:rsid w:val="003F28C4"/>
    <w:rsid w:val="003F2AE9"/>
    <w:rsid w:val="003F2B51"/>
    <w:rsid w:val="003F2B83"/>
    <w:rsid w:val="003F2C52"/>
    <w:rsid w:val="003F2CA7"/>
    <w:rsid w:val="003F2E23"/>
    <w:rsid w:val="003F2E4E"/>
    <w:rsid w:val="003F2E62"/>
    <w:rsid w:val="003F2E6D"/>
    <w:rsid w:val="003F2E71"/>
    <w:rsid w:val="003F368B"/>
    <w:rsid w:val="003F37D8"/>
    <w:rsid w:val="003F3845"/>
    <w:rsid w:val="003F3851"/>
    <w:rsid w:val="003F3AC2"/>
    <w:rsid w:val="003F3AD6"/>
    <w:rsid w:val="003F3B78"/>
    <w:rsid w:val="003F3B95"/>
    <w:rsid w:val="003F3BC8"/>
    <w:rsid w:val="003F3C95"/>
    <w:rsid w:val="003F3DD2"/>
    <w:rsid w:val="003F3DD8"/>
    <w:rsid w:val="003F3E19"/>
    <w:rsid w:val="003F3E49"/>
    <w:rsid w:val="003F3F28"/>
    <w:rsid w:val="003F3FAF"/>
    <w:rsid w:val="003F4091"/>
    <w:rsid w:val="003F411E"/>
    <w:rsid w:val="003F4163"/>
    <w:rsid w:val="003F419F"/>
    <w:rsid w:val="003F41D5"/>
    <w:rsid w:val="003F41E3"/>
    <w:rsid w:val="003F43AA"/>
    <w:rsid w:val="003F43C3"/>
    <w:rsid w:val="003F446B"/>
    <w:rsid w:val="003F44F0"/>
    <w:rsid w:val="003F4517"/>
    <w:rsid w:val="003F451E"/>
    <w:rsid w:val="003F4542"/>
    <w:rsid w:val="003F45F8"/>
    <w:rsid w:val="003F45F9"/>
    <w:rsid w:val="003F46AD"/>
    <w:rsid w:val="003F46F9"/>
    <w:rsid w:val="003F4741"/>
    <w:rsid w:val="003F4877"/>
    <w:rsid w:val="003F4A38"/>
    <w:rsid w:val="003F4A89"/>
    <w:rsid w:val="003F4AAB"/>
    <w:rsid w:val="003F4CD2"/>
    <w:rsid w:val="003F4D1C"/>
    <w:rsid w:val="003F4E20"/>
    <w:rsid w:val="003F4E85"/>
    <w:rsid w:val="003F4F7C"/>
    <w:rsid w:val="003F4FC9"/>
    <w:rsid w:val="003F502B"/>
    <w:rsid w:val="003F511E"/>
    <w:rsid w:val="003F5299"/>
    <w:rsid w:val="003F52B4"/>
    <w:rsid w:val="003F54F0"/>
    <w:rsid w:val="003F5551"/>
    <w:rsid w:val="003F579A"/>
    <w:rsid w:val="003F5A1D"/>
    <w:rsid w:val="003F5AA0"/>
    <w:rsid w:val="003F5B9E"/>
    <w:rsid w:val="003F5E44"/>
    <w:rsid w:val="003F5E84"/>
    <w:rsid w:val="003F5FAF"/>
    <w:rsid w:val="003F5FC1"/>
    <w:rsid w:val="003F61BC"/>
    <w:rsid w:val="003F61C9"/>
    <w:rsid w:val="003F620A"/>
    <w:rsid w:val="003F620B"/>
    <w:rsid w:val="003F62B5"/>
    <w:rsid w:val="003F62F4"/>
    <w:rsid w:val="003F6352"/>
    <w:rsid w:val="003F636C"/>
    <w:rsid w:val="003F636D"/>
    <w:rsid w:val="003F6390"/>
    <w:rsid w:val="003F63BB"/>
    <w:rsid w:val="003F6415"/>
    <w:rsid w:val="003F64DA"/>
    <w:rsid w:val="003F65CA"/>
    <w:rsid w:val="003F67B9"/>
    <w:rsid w:val="003F6866"/>
    <w:rsid w:val="003F689E"/>
    <w:rsid w:val="003F690A"/>
    <w:rsid w:val="003F69CF"/>
    <w:rsid w:val="003F6A3A"/>
    <w:rsid w:val="003F6A9D"/>
    <w:rsid w:val="003F6B1C"/>
    <w:rsid w:val="003F6BAF"/>
    <w:rsid w:val="003F6BE4"/>
    <w:rsid w:val="003F6C14"/>
    <w:rsid w:val="003F6C16"/>
    <w:rsid w:val="003F6C20"/>
    <w:rsid w:val="003F6D19"/>
    <w:rsid w:val="003F6DEB"/>
    <w:rsid w:val="003F6E66"/>
    <w:rsid w:val="003F6E6A"/>
    <w:rsid w:val="003F6E7A"/>
    <w:rsid w:val="003F6F33"/>
    <w:rsid w:val="003F6F36"/>
    <w:rsid w:val="003F6FE5"/>
    <w:rsid w:val="003F7015"/>
    <w:rsid w:val="003F706B"/>
    <w:rsid w:val="003F7089"/>
    <w:rsid w:val="003F708D"/>
    <w:rsid w:val="003F7097"/>
    <w:rsid w:val="003F7168"/>
    <w:rsid w:val="003F71AA"/>
    <w:rsid w:val="003F71B0"/>
    <w:rsid w:val="003F71DF"/>
    <w:rsid w:val="003F722E"/>
    <w:rsid w:val="003F7240"/>
    <w:rsid w:val="003F7258"/>
    <w:rsid w:val="003F7262"/>
    <w:rsid w:val="003F72AA"/>
    <w:rsid w:val="003F72F9"/>
    <w:rsid w:val="003F771E"/>
    <w:rsid w:val="003F772C"/>
    <w:rsid w:val="003F7735"/>
    <w:rsid w:val="003F77FD"/>
    <w:rsid w:val="003F7810"/>
    <w:rsid w:val="003F7852"/>
    <w:rsid w:val="003F786B"/>
    <w:rsid w:val="003F7890"/>
    <w:rsid w:val="003F7892"/>
    <w:rsid w:val="003F78DD"/>
    <w:rsid w:val="003F78EF"/>
    <w:rsid w:val="003F791A"/>
    <w:rsid w:val="003F79D0"/>
    <w:rsid w:val="003F7A5D"/>
    <w:rsid w:val="003F7B54"/>
    <w:rsid w:val="003F7BB0"/>
    <w:rsid w:val="003F7ECF"/>
    <w:rsid w:val="003F7F19"/>
    <w:rsid w:val="00400072"/>
    <w:rsid w:val="004000E6"/>
    <w:rsid w:val="00400100"/>
    <w:rsid w:val="0040012F"/>
    <w:rsid w:val="004002E3"/>
    <w:rsid w:val="00400390"/>
    <w:rsid w:val="004003D7"/>
    <w:rsid w:val="0040050F"/>
    <w:rsid w:val="0040053B"/>
    <w:rsid w:val="004008B2"/>
    <w:rsid w:val="00400908"/>
    <w:rsid w:val="00400925"/>
    <w:rsid w:val="0040096A"/>
    <w:rsid w:val="004009A8"/>
    <w:rsid w:val="00400A83"/>
    <w:rsid w:val="00400AA7"/>
    <w:rsid w:val="00400AB5"/>
    <w:rsid w:val="00400ADB"/>
    <w:rsid w:val="00400BC4"/>
    <w:rsid w:val="00400BD6"/>
    <w:rsid w:val="00400C52"/>
    <w:rsid w:val="00400CF0"/>
    <w:rsid w:val="00400E05"/>
    <w:rsid w:val="00400FE2"/>
    <w:rsid w:val="00401005"/>
    <w:rsid w:val="00401034"/>
    <w:rsid w:val="0040109A"/>
    <w:rsid w:val="0040109E"/>
    <w:rsid w:val="00401128"/>
    <w:rsid w:val="00401215"/>
    <w:rsid w:val="004012CB"/>
    <w:rsid w:val="004012D7"/>
    <w:rsid w:val="00401301"/>
    <w:rsid w:val="00401341"/>
    <w:rsid w:val="004014AA"/>
    <w:rsid w:val="004014C4"/>
    <w:rsid w:val="004014FD"/>
    <w:rsid w:val="004016D7"/>
    <w:rsid w:val="00401715"/>
    <w:rsid w:val="0040185C"/>
    <w:rsid w:val="004018C0"/>
    <w:rsid w:val="0040192A"/>
    <w:rsid w:val="004019FE"/>
    <w:rsid w:val="00401ABE"/>
    <w:rsid w:val="00401AC6"/>
    <w:rsid w:val="00401B10"/>
    <w:rsid w:val="00401B59"/>
    <w:rsid w:val="00401BB9"/>
    <w:rsid w:val="00401C48"/>
    <w:rsid w:val="00401C58"/>
    <w:rsid w:val="00401C81"/>
    <w:rsid w:val="00401D9A"/>
    <w:rsid w:val="00401DFA"/>
    <w:rsid w:val="00401EFC"/>
    <w:rsid w:val="0040208D"/>
    <w:rsid w:val="004020A1"/>
    <w:rsid w:val="0040210A"/>
    <w:rsid w:val="00402173"/>
    <w:rsid w:val="004021BC"/>
    <w:rsid w:val="004021F7"/>
    <w:rsid w:val="0040226B"/>
    <w:rsid w:val="00402274"/>
    <w:rsid w:val="00402296"/>
    <w:rsid w:val="004022A0"/>
    <w:rsid w:val="00402326"/>
    <w:rsid w:val="00402391"/>
    <w:rsid w:val="0040241F"/>
    <w:rsid w:val="0040243E"/>
    <w:rsid w:val="00402576"/>
    <w:rsid w:val="0040259B"/>
    <w:rsid w:val="004025BE"/>
    <w:rsid w:val="0040271F"/>
    <w:rsid w:val="00402762"/>
    <w:rsid w:val="00402809"/>
    <w:rsid w:val="00402817"/>
    <w:rsid w:val="0040283E"/>
    <w:rsid w:val="00402899"/>
    <w:rsid w:val="004028B5"/>
    <w:rsid w:val="00402B08"/>
    <w:rsid w:val="00402BB3"/>
    <w:rsid w:val="00402BB6"/>
    <w:rsid w:val="00402C64"/>
    <w:rsid w:val="00402CCB"/>
    <w:rsid w:val="00402DBE"/>
    <w:rsid w:val="00402E21"/>
    <w:rsid w:val="00402E5F"/>
    <w:rsid w:val="00402F63"/>
    <w:rsid w:val="00402F8F"/>
    <w:rsid w:val="00403079"/>
    <w:rsid w:val="004030E5"/>
    <w:rsid w:val="00403180"/>
    <w:rsid w:val="0040319C"/>
    <w:rsid w:val="00403212"/>
    <w:rsid w:val="004032D1"/>
    <w:rsid w:val="004033DC"/>
    <w:rsid w:val="00403440"/>
    <w:rsid w:val="00403599"/>
    <w:rsid w:val="0040362D"/>
    <w:rsid w:val="00403731"/>
    <w:rsid w:val="0040374C"/>
    <w:rsid w:val="0040397B"/>
    <w:rsid w:val="00403A1A"/>
    <w:rsid w:val="00403A41"/>
    <w:rsid w:val="00403A47"/>
    <w:rsid w:val="00403AAE"/>
    <w:rsid w:val="00403AC4"/>
    <w:rsid w:val="00403C6A"/>
    <w:rsid w:val="00403CEA"/>
    <w:rsid w:val="00403E18"/>
    <w:rsid w:val="00403E26"/>
    <w:rsid w:val="00403E78"/>
    <w:rsid w:val="004040C4"/>
    <w:rsid w:val="004040ED"/>
    <w:rsid w:val="00404115"/>
    <w:rsid w:val="00404176"/>
    <w:rsid w:val="00404183"/>
    <w:rsid w:val="004042B6"/>
    <w:rsid w:val="0040431A"/>
    <w:rsid w:val="00404339"/>
    <w:rsid w:val="00404362"/>
    <w:rsid w:val="00404515"/>
    <w:rsid w:val="00404575"/>
    <w:rsid w:val="004046BF"/>
    <w:rsid w:val="004046D4"/>
    <w:rsid w:val="00404796"/>
    <w:rsid w:val="004047B1"/>
    <w:rsid w:val="00404828"/>
    <w:rsid w:val="00404889"/>
    <w:rsid w:val="004048B1"/>
    <w:rsid w:val="004048D1"/>
    <w:rsid w:val="00404929"/>
    <w:rsid w:val="004049E1"/>
    <w:rsid w:val="00404AEF"/>
    <w:rsid w:val="00404CCA"/>
    <w:rsid w:val="00404D67"/>
    <w:rsid w:val="00404DDF"/>
    <w:rsid w:val="00404F19"/>
    <w:rsid w:val="00404FA3"/>
    <w:rsid w:val="0040519F"/>
    <w:rsid w:val="0040522E"/>
    <w:rsid w:val="004052F7"/>
    <w:rsid w:val="00405304"/>
    <w:rsid w:val="00405322"/>
    <w:rsid w:val="004055FE"/>
    <w:rsid w:val="00405635"/>
    <w:rsid w:val="004056DD"/>
    <w:rsid w:val="00405718"/>
    <w:rsid w:val="00405735"/>
    <w:rsid w:val="00405773"/>
    <w:rsid w:val="00405828"/>
    <w:rsid w:val="0040584A"/>
    <w:rsid w:val="00405A35"/>
    <w:rsid w:val="00405ADF"/>
    <w:rsid w:val="00405B02"/>
    <w:rsid w:val="00405C26"/>
    <w:rsid w:val="00405CCC"/>
    <w:rsid w:val="00405E5F"/>
    <w:rsid w:val="00405E99"/>
    <w:rsid w:val="00405FCB"/>
    <w:rsid w:val="00405FD0"/>
    <w:rsid w:val="00405FE2"/>
    <w:rsid w:val="004060AD"/>
    <w:rsid w:val="004060FA"/>
    <w:rsid w:val="004061E3"/>
    <w:rsid w:val="00406222"/>
    <w:rsid w:val="0040625A"/>
    <w:rsid w:val="00406291"/>
    <w:rsid w:val="0040631C"/>
    <w:rsid w:val="0040641B"/>
    <w:rsid w:val="00406467"/>
    <w:rsid w:val="004064BC"/>
    <w:rsid w:val="00406501"/>
    <w:rsid w:val="0040650C"/>
    <w:rsid w:val="00406551"/>
    <w:rsid w:val="00406555"/>
    <w:rsid w:val="0040660C"/>
    <w:rsid w:val="00406745"/>
    <w:rsid w:val="00406790"/>
    <w:rsid w:val="004067CD"/>
    <w:rsid w:val="004067E2"/>
    <w:rsid w:val="00406922"/>
    <w:rsid w:val="00406980"/>
    <w:rsid w:val="00406B07"/>
    <w:rsid w:val="00406B24"/>
    <w:rsid w:val="00406B41"/>
    <w:rsid w:val="00406BBA"/>
    <w:rsid w:val="00406D57"/>
    <w:rsid w:val="00406D7F"/>
    <w:rsid w:val="00406DF2"/>
    <w:rsid w:val="00406E5D"/>
    <w:rsid w:val="00406F45"/>
    <w:rsid w:val="00406FAD"/>
    <w:rsid w:val="00406FBD"/>
    <w:rsid w:val="004070F8"/>
    <w:rsid w:val="0040720C"/>
    <w:rsid w:val="00407363"/>
    <w:rsid w:val="00407487"/>
    <w:rsid w:val="00407594"/>
    <w:rsid w:val="004075A2"/>
    <w:rsid w:val="004075D0"/>
    <w:rsid w:val="00407641"/>
    <w:rsid w:val="0040765E"/>
    <w:rsid w:val="00407693"/>
    <w:rsid w:val="00407739"/>
    <w:rsid w:val="0040773C"/>
    <w:rsid w:val="004077EE"/>
    <w:rsid w:val="004077FB"/>
    <w:rsid w:val="00407916"/>
    <w:rsid w:val="0040799D"/>
    <w:rsid w:val="004079ED"/>
    <w:rsid w:val="00407A49"/>
    <w:rsid w:val="00407A8C"/>
    <w:rsid w:val="00407B2B"/>
    <w:rsid w:val="00407C33"/>
    <w:rsid w:val="00407D06"/>
    <w:rsid w:val="00407D9A"/>
    <w:rsid w:val="0041008D"/>
    <w:rsid w:val="004100FD"/>
    <w:rsid w:val="00410148"/>
    <w:rsid w:val="004101BA"/>
    <w:rsid w:val="004101FD"/>
    <w:rsid w:val="00410378"/>
    <w:rsid w:val="0041040B"/>
    <w:rsid w:val="0041051C"/>
    <w:rsid w:val="0041068A"/>
    <w:rsid w:val="00410797"/>
    <w:rsid w:val="0041087D"/>
    <w:rsid w:val="004108AC"/>
    <w:rsid w:val="00410A8E"/>
    <w:rsid w:val="00410AEF"/>
    <w:rsid w:val="00410B03"/>
    <w:rsid w:val="00410B3E"/>
    <w:rsid w:val="00410C4C"/>
    <w:rsid w:val="00410C8C"/>
    <w:rsid w:val="00410D2F"/>
    <w:rsid w:val="00410E0D"/>
    <w:rsid w:val="00410E56"/>
    <w:rsid w:val="00410E97"/>
    <w:rsid w:val="00410F21"/>
    <w:rsid w:val="00410FA7"/>
    <w:rsid w:val="004110F4"/>
    <w:rsid w:val="00411146"/>
    <w:rsid w:val="00411189"/>
    <w:rsid w:val="004111B9"/>
    <w:rsid w:val="004111F1"/>
    <w:rsid w:val="00411249"/>
    <w:rsid w:val="004112D4"/>
    <w:rsid w:val="0041140E"/>
    <w:rsid w:val="004114CE"/>
    <w:rsid w:val="00411559"/>
    <w:rsid w:val="00411570"/>
    <w:rsid w:val="00411725"/>
    <w:rsid w:val="00411854"/>
    <w:rsid w:val="004118D2"/>
    <w:rsid w:val="004119E8"/>
    <w:rsid w:val="00411A87"/>
    <w:rsid w:val="00411AC7"/>
    <w:rsid w:val="00411BB7"/>
    <w:rsid w:val="00411CD2"/>
    <w:rsid w:val="00411E07"/>
    <w:rsid w:val="00411E71"/>
    <w:rsid w:val="00411EDD"/>
    <w:rsid w:val="00411FD7"/>
    <w:rsid w:val="00412082"/>
    <w:rsid w:val="004120C8"/>
    <w:rsid w:val="004121EB"/>
    <w:rsid w:val="0041231E"/>
    <w:rsid w:val="00412340"/>
    <w:rsid w:val="00412361"/>
    <w:rsid w:val="00412373"/>
    <w:rsid w:val="004123D0"/>
    <w:rsid w:val="004125F4"/>
    <w:rsid w:val="004126B8"/>
    <w:rsid w:val="004126EE"/>
    <w:rsid w:val="00412711"/>
    <w:rsid w:val="004127FC"/>
    <w:rsid w:val="004128C0"/>
    <w:rsid w:val="0041295B"/>
    <w:rsid w:val="004129E2"/>
    <w:rsid w:val="004129FE"/>
    <w:rsid w:val="00412B1C"/>
    <w:rsid w:val="00412B54"/>
    <w:rsid w:val="00412B9A"/>
    <w:rsid w:val="00412C30"/>
    <w:rsid w:val="00412E0B"/>
    <w:rsid w:val="00412F15"/>
    <w:rsid w:val="004130D6"/>
    <w:rsid w:val="00413122"/>
    <w:rsid w:val="0041318F"/>
    <w:rsid w:val="004132D3"/>
    <w:rsid w:val="004133E4"/>
    <w:rsid w:val="004133F6"/>
    <w:rsid w:val="004133FC"/>
    <w:rsid w:val="00413559"/>
    <w:rsid w:val="00413600"/>
    <w:rsid w:val="0041361A"/>
    <w:rsid w:val="004136FD"/>
    <w:rsid w:val="00413700"/>
    <w:rsid w:val="0041374F"/>
    <w:rsid w:val="00413757"/>
    <w:rsid w:val="004137CC"/>
    <w:rsid w:val="00413825"/>
    <w:rsid w:val="00413830"/>
    <w:rsid w:val="004138D9"/>
    <w:rsid w:val="0041391C"/>
    <w:rsid w:val="00413973"/>
    <w:rsid w:val="00413983"/>
    <w:rsid w:val="004139B4"/>
    <w:rsid w:val="00413A26"/>
    <w:rsid w:val="00413A60"/>
    <w:rsid w:val="00413B11"/>
    <w:rsid w:val="00413B53"/>
    <w:rsid w:val="00413C9A"/>
    <w:rsid w:val="00413CA1"/>
    <w:rsid w:val="00413CC1"/>
    <w:rsid w:val="00413DCC"/>
    <w:rsid w:val="00413F8F"/>
    <w:rsid w:val="00413FE4"/>
    <w:rsid w:val="0041406C"/>
    <w:rsid w:val="00414081"/>
    <w:rsid w:val="0041413A"/>
    <w:rsid w:val="00414186"/>
    <w:rsid w:val="004142E1"/>
    <w:rsid w:val="00414330"/>
    <w:rsid w:val="0041444E"/>
    <w:rsid w:val="004145F7"/>
    <w:rsid w:val="00414611"/>
    <w:rsid w:val="00414715"/>
    <w:rsid w:val="004148AC"/>
    <w:rsid w:val="00414930"/>
    <w:rsid w:val="00414999"/>
    <w:rsid w:val="00414A89"/>
    <w:rsid w:val="00414B0C"/>
    <w:rsid w:val="00414B10"/>
    <w:rsid w:val="00414C27"/>
    <w:rsid w:val="00414DEA"/>
    <w:rsid w:val="00414E31"/>
    <w:rsid w:val="00414EAE"/>
    <w:rsid w:val="00414EEC"/>
    <w:rsid w:val="00414F3C"/>
    <w:rsid w:val="00414FE6"/>
    <w:rsid w:val="00415334"/>
    <w:rsid w:val="004153D4"/>
    <w:rsid w:val="0041549B"/>
    <w:rsid w:val="0041555F"/>
    <w:rsid w:val="004155CA"/>
    <w:rsid w:val="0041562A"/>
    <w:rsid w:val="00415794"/>
    <w:rsid w:val="004157FE"/>
    <w:rsid w:val="0041590B"/>
    <w:rsid w:val="004159C6"/>
    <w:rsid w:val="004159D9"/>
    <w:rsid w:val="00415C44"/>
    <w:rsid w:val="00415C7E"/>
    <w:rsid w:val="00415D98"/>
    <w:rsid w:val="00415E10"/>
    <w:rsid w:val="00415E20"/>
    <w:rsid w:val="00415E2E"/>
    <w:rsid w:val="00415E9D"/>
    <w:rsid w:val="00416291"/>
    <w:rsid w:val="004162CD"/>
    <w:rsid w:val="00416338"/>
    <w:rsid w:val="004163EB"/>
    <w:rsid w:val="00416431"/>
    <w:rsid w:val="0041654E"/>
    <w:rsid w:val="004165E7"/>
    <w:rsid w:val="004165F8"/>
    <w:rsid w:val="00416718"/>
    <w:rsid w:val="00416735"/>
    <w:rsid w:val="00416B41"/>
    <w:rsid w:val="00416B85"/>
    <w:rsid w:val="00416BB6"/>
    <w:rsid w:val="00416C85"/>
    <w:rsid w:val="00416D8B"/>
    <w:rsid w:val="00416DC9"/>
    <w:rsid w:val="00416DED"/>
    <w:rsid w:val="00416DEE"/>
    <w:rsid w:val="00416E11"/>
    <w:rsid w:val="00416E36"/>
    <w:rsid w:val="00416F5C"/>
    <w:rsid w:val="00416FB8"/>
    <w:rsid w:val="00417021"/>
    <w:rsid w:val="00417062"/>
    <w:rsid w:val="0041728C"/>
    <w:rsid w:val="00417291"/>
    <w:rsid w:val="00417387"/>
    <w:rsid w:val="00417402"/>
    <w:rsid w:val="0041749A"/>
    <w:rsid w:val="00417506"/>
    <w:rsid w:val="004175B3"/>
    <w:rsid w:val="004175EF"/>
    <w:rsid w:val="00417604"/>
    <w:rsid w:val="00417624"/>
    <w:rsid w:val="0041762F"/>
    <w:rsid w:val="00417651"/>
    <w:rsid w:val="004177B4"/>
    <w:rsid w:val="00417820"/>
    <w:rsid w:val="004178C3"/>
    <w:rsid w:val="00417904"/>
    <w:rsid w:val="00417A08"/>
    <w:rsid w:val="00417B19"/>
    <w:rsid w:val="00417C77"/>
    <w:rsid w:val="00417CE6"/>
    <w:rsid w:val="00417D22"/>
    <w:rsid w:val="00417E52"/>
    <w:rsid w:val="00417F99"/>
    <w:rsid w:val="0042009B"/>
    <w:rsid w:val="004202E0"/>
    <w:rsid w:val="00420306"/>
    <w:rsid w:val="00420330"/>
    <w:rsid w:val="00420338"/>
    <w:rsid w:val="00420393"/>
    <w:rsid w:val="00420425"/>
    <w:rsid w:val="00420445"/>
    <w:rsid w:val="004204D4"/>
    <w:rsid w:val="00420551"/>
    <w:rsid w:val="00420578"/>
    <w:rsid w:val="00420752"/>
    <w:rsid w:val="0042078B"/>
    <w:rsid w:val="004207B5"/>
    <w:rsid w:val="004207C1"/>
    <w:rsid w:val="0042084F"/>
    <w:rsid w:val="00420855"/>
    <w:rsid w:val="0042086A"/>
    <w:rsid w:val="004208EE"/>
    <w:rsid w:val="00420945"/>
    <w:rsid w:val="00420AAB"/>
    <w:rsid w:val="00420B07"/>
    <w:rsid w:val="00420DC5"/>
    <w:rsid w:val="00420DCD"/>
    <w:rsid w:val="00420DD4"/>
    <w:rsid w:val="00420E43"/>
    <w:rsid w:val="00420E7A"/>
    <w:rsid w:val="00420E7E"/>
    <w:rsid w:val="00421011"/>
    <w:rsid w:val="00421082"/>
    <w:rsid w:val="004210DD"/>
    <w:rsid w:val="0042115B"/>
    <w:rsid w:val="00421192"/>
    <w:rsid w:val="00421244"/>
    <w:rsid w:val="0042138A"/>
    <w:rsid w:val="00421392"/>
    <w:rsid w:val="004213B4"/>
    <w:rsid w:val="00421406"/>
    <w:rsid w:val="0042144F"/>
    <w:rsid w:val="004215B8"/>
    <w:rsid w:val="004215C2"/>
    <w:rsid w:val="00421657"/>
    <w:rsid w:val="00421683"/>
    <w:rsid w:val="004216B6"/>
    <w:rsid w:val="00421764"/>
    <w:rsid w:val="00421782"/>
    <w:rsid w:val="0042178B"/>
    <w:rsid w:val="0042179D"/>
    <w:rsid w:val="004217DF"/>
    <w:rsid w:val="004217FC"/>
    <w:rsid w:val="0042188F"/>
    <w:rsid w:val="0042191B"/>
    <w:rsid w:val="00421985"/>
    <w:rsid w:val="0042198B"/>
    <w:rsid w:val="004219D8"/>
    <w:rsid w:val="00421A35"/>
    <w:rsid w:val="00421A91"/>
    <w:rsid w:val="00421C56"/>
    <w:rsid w:val="00421CF7"/>
    <w:rsid w:val="00421D03"/>
    <w:rsid w:val="00421D88"/>
    <w:rsid w:val="00421DE2"/>
    <w:rsid w:val="00421E25"/>
    <w:rsid w:val="00421F55"/>
    <w:rsid w:val="00421F65"/>
    <w:rsid w:val="00421F92"/>
    <w:rsid w:val="00422015"/>
    <w:rsid w:val="00422103"/>
    <w:rsid w:val="0042225E"/>
    <w:rsid w:val="004222E8"/>
    <w:rsid w:val="004222FF"/>
    <w:rsid w:val="00422416"/>
    <w:rsid w:val="00422475"/>
    <w:rsid w:val="0042249D"/>
    <w:rsid w:val="0042256E"/>
    <w:rsid w:val="00422590"/>
    <w:rsid w:val="004226C2"/>
    <w:rsid w:val="0042278B"/>
    <w:rsid w:val="0042292E"/>
    <w:rsid w:val="00422945"/>
    <w:rsid w:val="00422957"/>
    <w:rsid w:val="00422982"/>
    <w:rsid w:val="00422991"/>
    <w:rsid w:val="0042299C"/>
    <w:rsid w:val="004229F5"/>
    <w:rsid w:val="00422A3A"/>
    <w:rsid w:val="00422A54"/>
    <w:rsid w:val="00422A63"/>
    <w:rsid w:val="00422B2E"/>
    <w:rsid w:val="00422B59"/>
    <w:rsid w:val="00422EA3"/>
    <w:rsid w:val="00422EB1"/>
    <w:rsid w:val="00422F33"/>
    <w:rsid w:val="004231CF"/>
    <w:rsid w:val="004231DF"/>
    <w:rsid w:val="004231E9"/>
    <w:rsid w:val="004231FD"/>
    <w:rsid w:val="004232BC"/>
    <w:rsid w:val="0042334C"/>
    <w:rsid w:val="0042334E"/>
    <w:rsid w:val="00423376"/>
    <w:rsid w:val="0042339E"/>
    <w:rsid w:val="004233A8"/>
    <w:rsid w:val="0042340F"/>
    <w:rsid w:val="00423505"/>
    <w:rsid w:val="0042360A"/>
    <w:rsid w:val="00423773"/>
    <w:rsid w:val="004237DA"/>
    <w:rsid w:val="004238FD"/>
    <w:rsid w:val="00423912"/>
    <w:rsid w:val="004239F5"/>
    <w:rsid w:val="00423AAA"/>
    <w:rsid w:val="00423AE2"/>
    <w:rsid w:val="00423B2F"/>
    <w:rsid w:val="00423B5F"/>
    <w:rsid w:val="00423BC7"/>
    <w:rsid w:val="00423BE2"/>
    <w:rsid w:val="00423CC8"/>
    <w:rsid w:val="00423D1F"/>
    <w:rsid w:val="00423D36"/>
    <w:rsid w:val="00423D88"/>
    <w:rsid w:val="00423E07"/>
    <w:rsid w:val="00423E42"/>
    <w:rsid w:val="00423FC5"/>
    <w:rsid w:val="00423FF1"/>
    <w:rsid w:val="0042408B"/>
    <w:rsid w:val="00424092"/>
    <w:rsid w:val="004241F8"/>
    <w:rsid w:val="0042426F"/>
    <w:rsid w:val="004242A8"/>
    <w:rsid w:val="00424331"/>
    <w:rsid w:val="0042433A"/>
    <w:rsid w:val="0042439E"/>
    <w:rsid w:val="004245EF"/>
    <w:rsid w:val="00424626"/>
    <w:rsid w:val="00424711"/>
    <w:rsid w:val="0042474C"/>
    <w:rsid w:val="00424767"/>
    <w:rsid w:val="004248BD"/>
    <w:rsid w:val="004248CE"/>
    <w:rsid w:val="004248D8"/>
    <w:rsid w:val="004249A4"/>
    <w:rsid w:val="00424A82"/>
    <w:rsid w:val="00424ADD"/>
    <w:rsid w:val="00424B2D"/>
    <w:rsid w:val="00424B92"/>
    <w:rsid w:val="00424D5D"/>
    <w:rsid w:val="00424DC9"/>
    <w:rsid w:val="00425059"/>
    <w:rsid w:val="004250C9"/>
    <w:rsid w:val="004250FA"/>
    <w:rsid w:val="00425215"/>
    <w:rsid w:val="004252F5"/>
    <w:rsid w:val="00425352"/>
    <w:rsid w:val="00425402"/>
    <w:rsid w:val="00425455"/>
    <w:rsid w:val="0042545D"/>
    <w:rsid w:val="0042546B"/>
    <w:rsid w:val="004254C9"/>
    <w:rsid w:val="004254F6"/>
    <w:rsid w:val="0042555E"/>
    <w:rsid w:val="0042555F"/>
    <w:rsid w:val="004255D0"/>
    <w:rsid w:val="004256A9"/>
    <w:rsid w:val="00425776"/>
    <w:rsid w:val="00425866"/>
    <w:rsid w:val="0042589E"/>
    <w:rsid w:val="004258D9"/>
    <w:rsid w:val="0042592D"/>
    <w:rsid w:val="004259B5"/>
    <w:rsid w:val="00425A8F"/>
    <w:rsid w:val="00425ACE"/>
    <w:rsid w:val="00425BB1"/>
    <w:rsid w:val="00425E45"/>
    <w:rsid w:val="00425ED8"/>
    <w:rsid w:val="00425F67"/>
    <w:rsid w:val="00425F92"/>
    <w:rsid w:val="00426025"/>
    <w:rsid w:val="00426028"/>
    <w:rsid w:val="00426052"/>
    <w:rsid w:val="00426058"/>
    <w:rsid w:val="004261EE"/>
    <w:rsid w:val="004261F7"/>
    <w:rsid w:val="00426323"/>
    <w:rsid w:val="004263B0"/>
    <w:rsid w:val="00426423"/>
    <w:rsid w:val="00426681"/>
    <w:rsid w:val="004266FD"/>
    <w:rsid w:val="004267CB"/>
    <w:rsid w:val="004267DD"/>
    <w:rsid w:val="004268AD"/>
    <w:rsid w:val="004268EB"/>
    <w:rsid w:val="004269C3"/>
    <w:rsid w:val="004269CC"/>
    <w:rsid w:val="004269EA"/>
    <w:rsid w:val="00426AED"/>
    <w:rsid w:val="00426BA3"/>
    <w:rsid w:val="00426DC5"/>
    <w:rsid w:val="00426E4E"/>
    <w:rsid w:val="00426E5B"/>
    <w:rsid w:val="00426F7B"/>
    <w:rsid w:val="00426FC2"/>
    <w:rsid w:val="0042723B"/>
    <w:rsid w:val="00427252"/>
    <w:rsid w:val="004273B1"/>
    <w:rsid w:val="00427633"/>
    <w:rsid w:val="0042770E"/>
    <w:rsid w:val="0042780A"/>
    <w:rsid w:val="0042795E"/>
    <w:rsid w:val="00427B77"/>
    <w:rsid w:val="00427B80"/>
    <w:rsid w:val="00427BAE"/>
    <w:rsid w:val="00427C88"/>
    <w:rsid w:val="00427D21"/>
    <w:rsid w:val="00427D26"/>
    <w:rsid w:val="00427DD7"/>
    <w:rsid w:val="00427E59"/>
    <w:rsid w:val="00427E5A"/>
    <w:rsid w:val="00427E61"/>
    <w:rsid w:val="00427EC8"/>
    <w:rsid w:val="00427F8F"/>
    <w:rsid w:val="00430007"/>
    <w:rsid w:val="00430033"/>
    <w:rsid w:val="00430076"/>
    <w:rsid w:val="0043008A"/>
    <w:rsid w:val="00430108"/>
    <w:rsid w:val="0043020E"/>
    <w:rsid w:val="004303C5"/>
    <w:rsid w:val="0043058C"/>
    <w:rsid w:val="004306E5"/>
    <w:rsid w:val="004307DE"/>
    <w:rsid w:val="0043080A"/>
    <w:rsid w:val="0043080E"/>
    <w:rsid w:val="0043083B"/>
    <w:rsid w:val="004308A7"/>
    <w:rsid w:val="00430958"/>
    <w:rsid w:val="0043098E"/>
    <w:rsid w:val="00430A28"/>
    <w:rsid w:val="00430B65"/>
    <w:rsid w:val="00430C10"/>
    <w:rsid w:val="00430D31"/>
    <w:rsid w:val="00430EED"/>
    <w:rsid w:val="00430F56"/>
    <w:rsid w:val="00430FE5"/>
    <w:rsid w:val="00431090"/>
    <w:rsid w:val="004311BE"/>
    <w:rsid w:val="004311D0"/>
    <w:rsid w:val="00431281"/>
    <w:rsid w:val="004314A8"/>
    <w:rsid w:val="0043153F"/>
    <w:rsid w:val="0043156B"/>
    <w:rsid w:val="00431627"/>
    <w:rsid w:val="00431671"/>
    <w:rsid w:val="0043172E"/>
    <w:rsid w:val="00431880"/>
    <w:rsid w:val="00431913"/>
    <w:rsid w:val="004319BB"/>
    <w:rsid w:val="00431A30"/>
    <w:rsid w:val="00431C23"/>
    <w:rsid w:val="00431E33"/>
    <w:rsid w:val="00431E4D"/>
    <w:rsid w:val="00432051"/>
    <w:rsid w:val="004320EE"/>
    <w:rsid w:val="0043214A"/>
    <w:rsid w:val="0043218C"/>
    <w:rsid w:val="00432215"/>
    <w:rsid w:val="00432221"/>
    <w:rsid w:val="0043222C"/>
    <w:rsid w:val="0043224D"/>
    <w:rsid w:val="00432367"/>
    <w:rsid w:val="00432401"/>
    <w:rsid w:val="00432416"/>
    <w:rsid w:val="00432441"/>
    <w:rsid w:val="0043246C"/>
    <w:rsid w:val="0043247A"/>
    <w:rsid w:val="004324BD"/>
    <w:rsid w:val="0043266D"/>
    <w:rsid w:val="004326D4"/>
    <w:rsid w:val="00432738"/>
    <w:rsid w:val="00432825"/>
    <w:rsid w:val="0043289C"/>
    <w:rsid w:val="004328AB"/>
    <w:rsid w:val="00432A34"/>
    <w:rsid w:val="00432A72"/>
    <w:rsid w:val="00432AB8"/>
    <w:rsid w:val="00432AE0"/>
    <w:rsid w:val="00432C9D"/>
    <w:rsid w:val="00432CAF"/>
    <w:rsid w:val="00432D60"/>
    <w:rsid w:val="00432DAD"/>
    <w:rsid w:val="00432F60"/>
    <w:rsid w:val="00432F82"/>
    <w:rsid w:val="00432FEA"/>
    <w:rsid w:val="00432FEE"/>
    <w:rsid w:val="00433002"/>
    <w:rsid w:val="00433025"/>
    <w:rsid w:val="00433074"/>
    <w:rsid w:val="004330A0"/>
    <w:rsid w:val="0043328A"/>
    <w:rsid w:val="004332DD"/>
    <w:rsid w:val="0043337C"/>
    <w:rsid w:val="00433396"/>
    <w:rsid w:val="004334A9"/>
    <w:rsid w:val="004334B7"/>
    <w:rsid w:val="0043351E"/>
    <w:rsid w:val="00433571"/>
    <w:rsid w:val="004335C5"/>
    <w:rsid w:val="00433830"/>
    <w:rsid w:val="00433901"/>
    <w:rsid w:val="00433981"/>
    <w:rsid w:val="00433998"/>
    <w:rsid w:val="00433A66"/>
    <w:rsid w:val="00433AEC"/>
    <w:rsid w:val="00433BA5"/>
    <w:rsid w:val="00433C2E"/>
    <w:rsid w:val="00433C43"/>
    <w:rsid w:val="00433C6C"/>
    <w:rsid w:val="00433D8A"/>
    <w:rsid w:val="00433D8B"/>
    <w:rsid w:val="00433E00"/>
    <w:rsid w:val="00434028"/>
    <w:rsid w:val="004340EC"/>
    <w:rsid w:val="00434169"/>
    <w:rsid w:val="00434245"/>
    <w:rsid w:val="00434259"/>
    <w:rsid w:val="004342DD"/>
    <w:rsid w:val="004342F0"/>
    <w:rsid w:val="00434429"/>
    <w:rsid w:val="00434535"/>
    <w:rsid w:val="00434540"/>
    <w:rsid w:val="00434705"/>
    <w:rsid w:val="00434727"/>
    <w:rsid w:val="00434737"/>
    <w:rsid w:val="004347A6"/>
    <w:rsid w:val="00434804"/>
    <w:rsid w:val="00434994"/>
    <w:rsid w:val="00434A92"/>
    <w:rsid w:val="00434BED"/>
    <w:rsid w:val="00434C8A"/>
    <w:rsid w:val="00434C96"/>
    <w:rsid w:val="00434E0B"/>
    <w:rsid w:val="00434EB9"/>
    <w:rsid w:val="00434EC2"/>
    <w:rsid w:val="00434FCC"/>
    <w:rsid w:val="00435021"/>
    <w:rsid w:val="00435045"/>
    <w:rsid w:val="004350D1"/>
    <w:rsid w:val="004350E5"/>
    <w:rsid w:val="00435144"/>
    <w:rsid w:val="004351B8"/>
    <w:rsid w:val="004352DA"/>
    <w:rsid w:val="00435457"/>
    <w:rsid w:val="004354AD"/>
    <w:rsid w:val="00435589"/>
    <w:rsid w:val="0043566D"/>
    <w:rsid w:val="00435722"/>
    <w:rsid w:val="0043577B"/>
    <w:rsid w:val="00435794"/>
    <w:rsid w:val="0043589D"/>
    <w:rsid w:val="004359BC"/>
    <w:rsid w:val="004359E8"/>
    <w:rsid w:val="00435A2B"/>
    <w:rsid w:val="00435A4F"/>
    <w:rsid w:val="00435AE4"/>
    <w:rsid w:val="00435B12"/>
    <w:rsid w:val="00435B7E"/>
    <w:rsid w:val="00435B81"/>
    <w:rsid w:val="00435B97"/>
    <w:rsid w:val="00435BC6"/>
    <w:rsid w:val="00435BE1"/>
    <w:rsid w:val="00435BED"/>
    <w:rsid w:val="00435C89"/>
    <w:rsid w:val="00435DCC"/>
    <w:rsid w:val="00435ECA"/>
    <w:rsid w:val="004360F1"/>
    <w:rsid w:val="004360F6"/>
    <w:rsid w:val="004360FD"/>
    <w:rsid w:val="00436145"/>
    <w:rsid w:val="004361A2"/>
    <w:rsid w:val="004361BE"/>
    <w:rsid w:val="00436212"/>
    <w:rsid w:val="00436334"/>
    <w:rsid w:val="004363BA"/>
    <w:rsid w:val="00436400"/>
    <w:rsid w:val="004365FA"/>
    <w:rsid w:val="00436733"/>
    <w:rsid w:val="00436790"/>
    <w:rsid w:val="004367D9"/>
    <w:rsid w:val="0043687A"/>
    <w:rsid w:val="00436959"/>
    <w:rsid w:val="0043698B"/>
    <w:rsid w:val="00436996"/>
    <w:rsid w:val="004369BE"/>
    <w:rsid w:val="00436B08"/>
    <w:rsid w:val="00436B42"/>
    <w:rsid w:val="00436B7B"/>
    <w:rsid w:val="00436C12"/>
    <w:rsid w:val="00436C91"/>
    <w:rsid w:val="00436E30"/>
    <w:rsid w:val="00437000"/>
    <w:rsid w:val="00437022"/>
    <w:rsid w:val="0043705D"/>
    <w:rsid w:val="00437088"/>
    <w:rsid w:val="00437303"/>
    <w:rsid w:val="004373CC"/>
    <w:rsid w:val="0043748C"/>
    <w:rsid w:val="00437503"/>
    <w:rsid w:val="00437532"/>
    <w:rsid w:val="004375DE"/>
    <w:rsid w:val="0043780B"/>
    <w:rsid w:val="00437838"/>
    <w:rsid w:val="00437865"/>
    <w:rsid w:val="00437999"/>
    <w:rsid w:val="00437AEC"/>
    <w:rsid w:val="00437C65"/>
    <w:rsid w:val="00437CA1"/>
    <w:rsid w:val="00437CFA"/>
    <w:rsid w:val="00437D2F"/>
    <w:rsid w:val="00437EB5"/>
    <w:rsid w:val="00437F08"/>
    <w:rsid w:val="00437F6D"/>
    <w:rsid w:val="0044010B"/>
    <w:rsid w:val="004401A6"/>
    <w:rsid w:val="0044024A"/>
    <w:rsid w:val="0044027B"/>
    <w:rsid w:val="00440316"/>
    <w:rsid w:val="004403D0"/>
    <w:rsid w:val="0044065D"/>
    <w:rsid w:val="0044073E"/>
    <w:rsid w:val="004407F8"/>
    <w:rsid w:val="004408D5"/>
    <w:rsid w:val="004409AF"/>
    <w:rsid w:val="004409B7"/>
    <w:rsid w:val="004409C0"/>
    <w:rsid w:val="00440A97"/>
    <w:rsid w:val="00440CEA"/>
    <w:rsid w:val="00440D61"/>
    <w:rsid w:val="00440D71"/>
    <w:rsid w:val="00440D94"/>
    <w:rsid w:val="00440F1C"/>
    <w:rsid w:val="00440F35"/>
    <w:rsid w:val="00440F8C"/>
    <w:rsid w:val="00440F9B"/>
    <w:rsid w:val="00440FDE"/>
    <w:rsid w:val="00441035"/>
    <w:rsid w:val="00441165"/>
    <w:rsid w:val="00441189"/>
    <w:rsid w:val="0044121B"/>
    <w:rsid w:val="00441498"/>
    <w:rsid w:val="004414F9"/>
    <w:rsid w:val="00441592"/>
    <w:rsid w:val="004415AA"/>
    <w:rsid w:val="0044166F"/>
    <w:rsid w:val="004416D6"/>
    <w:rsid w:val="004416E5"/>
    <w:rsid w:val="004417AA"/>
    <w:rsid w:val="004417FE"/>
    <w:rsid w:val="00441867"/>
    <w:rsid w:val="0044188C"/>
    <w:rsid w:val="004418C5"/>
    <w:rsid w:val="004418CB"/>
    <w:rsid w:val="004418F6"/>
    <w:rsid w:val="0044194C"/>
    <w:rsid w:val="00441950"/>
    <w:rsid w:val="0044197B"/>
    <w:rsid w:val="00441984"/>
    <w:rsid w:val="00441B06"/>
    <w:rsid w:val="00441C57"/>
    <w:rsid w:val="00441DDE"/>
    <w:rsid w:val="00441E01"/>
    <w:rsid w:val="00441ECF"/>
    <w:rsid w:val="00441F35"/>
    <w:rsid w:val="00441F51"/>
    <w:rsid w:val="00441F65"/>
    <w:rsid w:val="00441F9A"/>
    <w:rsid w:val="00441FCD"/>
    <w:rsid w:val="00442051"/>
    <w:rsid w:val="004420F8"/>
    <w:rsid w:val="0044211B"/>
    <w:rsid w:val="0044212E"/>
    <w:rsid w:val="00442488"/>
    <w:rsid w:val="00442538"/>
    <w:rsid w:val="00442612"/>
    <w:rsid w:val="0044268D"/>
    <w:rsid w:val="0044269C"/>
    <w:rsid w:val="00442856"/>
    <w:rsid w:val="004428E5"/>
    <w:rsid w:val="00442943"/>
    <w:rsid w:val="00442988"/>
    <w:rsid w:val="004429E5"/>
    <w:rsid w:val="00442A29"/>
    <w:rsid w:val="00442A32"/>
    <w:rsid w:val="00442A76"/>
    <w:rsid w:val="00442B74"/>
    <w:rsid w:val="00442B7A"/>
    <w:rsid w:val="00442D6F"/>
    <w:rsid w:val="00442E27"/>
    <w:rsid w:val="00442E88"/>
    <w:rsid w:val="00442FF3"/>
    <w:rsid w:val="00443148"/>
    <w:rsid w:val="004433E0"/>
    <w:rsid w:val="00443444"/>
    <w:rsid w:val="004434AF"/>
    <w:rsid w:val="004435B9"/>
    <w:rsid w:val="00443667"/>
    <w:rsid w:val="00443718"/>
    <w:rsid w:val="004437B3"/>
    <w:rsid w:val="004437EB"/>
    <w:rsid w:val="004439B2"/>
    <w:rsid w:val="00443A55"/>
    <w:rsid w:val="00443A96"/>
    <w:rsid w:val="00443B94"/>
    <w:rsid w:val="00443BC4"/>
    <w:rsid w:val="00443C53"/>
    <w:rsid w:val="00443E0E"/>
    <w:rsid w:val="00443E48"/>
    <w:rsid w:val="00443F0C"/>
    <w:rsid w:val="00443F8B"/>
    <w:rsid w:val="00443FC7"/>
    <w:rsid w:val="00443FCB"/>
    <w:rsid w:val="00444010"/>
    <w:rsid w:val="0044412F"/>
    <w:rsid w:val="00444168"/>
    <w:rsid w:val="004441A2"/>
    <w:rsid w:val="0044425B"/>
    <w:rsid w:val="0044432A"/>
    <w:rsid w:val="00444358"/>
    <w:rsid w:val="00444366"/>
    <w:rsid w:val="004444A2"/>
    <w:rsid w:val="004444AC"/>
    <w:rsid w:val="00444553"/>
    <w:rsid w:val="004445A8"/>
    <w:rsid w:val="0044469C"/>
    <w:rsid w:val="0044473F"/>
    <w:rsid w:val="0044482B"/>
    <w:rsid w:val="004448C2"/>
    <w:rsid w:val="0044494D"/>
    <w:rsid w:val="00444965"/>
    <w:rsid w:val="0044496A"/>
    <w:rsid w:val="00444B55"/>
    <w:rsid w:val="00444BC4"/>
    <w:rsid w:val="00444BF8"/>
    <w:rsid w:val="00444C1C"/>
    <w:rsid w:val="00444C32"/>
    <w:rsid w:val="00444C69"/>
    <w:rsid w:val="00444C71"/>
    <w:rsid w:val="00444FC8"/>
    <w:rsid w:val="00445091"/>
    <w:rsid w:val="004450BE"/>
    <w:rsid w:val="00445141"/>
    <w:rsid w:val="0044514A"/>
    <w:rsid w:val="004451E6"/>
    <w:rsid w:val="0044523E"/>
    <w:rsid w:val="00445350"/>
    <w:rsid w:val="004453AD"/>
    <w:rsid w:val="00445509"/>
    <w:rsid w:val="004455DB"/>
    <w:rsid w:val="004456C8"/>
    <w:rsid w:val="004457E4"/>
    <w:rsid w:val="004458B9"/>
    <w:rsid w:val="00445A25"/>
    <w:rsid w:val="00445A6C"/>
    <w:rsid w:val="00445D39"/>
    <w:rsid w:val="00445EDA"/>
    <w:rsid w:val="00445EE6"/>
    <w:rsid w:val="00445F31"/>
    <w:rsid w:val="00445FD6"/>
    <w:rsid w:val="0044602B"/>
    <w:rsid w:val="00446037"/>
    <w:rsid w:val="004460E4"/>
    <w:rsid w:val="00446214"/>
    <w:rsid w:val="00446315"/>
    <w:rsid w:val="0044637E"/>
    <w:rsid w:val="00446430"/>
    <w:rsid w:val="00446498"/>
    <w:rsid w:val="0044657D"/>
    <w:rsid w:val="004465A8"/>
    <w:rsid w:val="00446638"/>
    <w:rsid w:val="0044666E"/>
    <w:rsid w:val="00446671"/>
    <w:rsid w:val="0044676E"/>
    <w:rsid w:val="00446815"/>
    <w:rsid w:val="004468E6"/>
    <w:rsid w:val="00446911"/>
    <w:rsid w:val="00446964"/>
    <w:rsid w:val="00446A4B"/>
    <w:rsid w:val="00446A73"/>
    <w:rsid w:val="00446A94"/>
    <w:rsid w:val="00446AA4"/>
    <w:rsid w:val="00446AEC"/>
    <w:rsid w:val="00446BB1"/>
    <w:rsid w:val="00446BBD"/>
    <w:rsid w:val="00446CBF"/>
    <w:rsid w:val="00446D7D"/>
    <w:rsid w:val="00446DCB"/>
    <w:rsid w:val="00446E8F"/>
    <w:rsid w:val="00446EDA"/>
    <w:rsid w:val="00446F33"/>
    <w:rsid w:val="00446F75"/>
    <w:rsid w:val="00446F8B"/>
    <w:rsid w:val="004470B2"/>
    <w:rsid w:val="00447161"/>
    <w:rsid w:val="004472CB"/>
    <w:rsid w:val="00447329"/>
    <w:rsid w:val="004473A6"/>
    <w:rsid w:val="00447452"/>
    <w:rsid w:val="004474A4"/>
    <w:rsid w:val="0044760A"/>
    <w:rsid w:val="00447682"/>
    <w:rsid w:val="004477A3"/>
    <w:rsid w:val="004477CF"/>
    <w:rsid w:val="00447897"/>
    <w:rsid w:val="0044795A"/>
    <w:rsid w:val="004479BD"/>
    <w:rsid w:val="00447D51"/>
    <w:rsid w:val="00447DF8"/>
    <w:rsid w:val="00447E63"/>
    <w:rsid w:val="00447EF3"/>
    <w:rsid w:val="00447F3C"/>
    <w:rsid w:val="00447FA6"/>
    <w:rsid w:val="00447FB9"/>
    <w:rsid w:val="0045004C"/>
    <w:rsid w:val="00450058"/>
    <w:rsid w:val="004500AE"/>
    <w:rsid w:val="004500C2"/>
    <w:rsid w:val="0045011D"/>
    <w:rsid w:val="00450143"/>
    <w:rsid w:val="00450213"/>
    <w:rsid w:val="00450235"/>
    <w:rsid w:val="00450243"/>
    <w:rsid w:val="004503D6"/>
    <w:rsid w:val="00450422"/>
    <w:rsid w:val="00450528"/>
    <w:rsid w:val="004505CD"/>
    <w:rsid w:val="00450614"/>
    <w:rsid w:val="004506AB"/>
    <w:rsid w:val="0045076A"/>
    <w:rsid w:val="004507B6"/>
    <w:rsid w:val="004508A8"/>
    <w:rsid w:val="00450A2A"/>
    <w:rsid w:val="00450AB1"/>
    <w:rsid w:val="00450ACF"/>
    <w:rsid w:val="00450ADE"/>
    <w:rsid w:val="00450B3B"/>
    <w:rsid w:val="00450C0A"/>
    <w:rsid w:val="00450DF3"/>
    <w:rsid w:val="00450ED9"/>
    <w:rsid w:val="00450EDA"/>
    <w:rsid w:val="00450F22"/>
    <w:rsid w:val="00450F52"/>
    <w:rsid w:val="00450F5E"/>
    <w:rsid w:val="00450F65"/>
    <w:rsid w:val="0045103E"/>
    <w:rsid w:val="0045108F"/>
    <w:rsid w:val="0045109D"/>
    <w:rsid w:val="004510A9"/>
    <w:rsid w:val="004510BD"/>
    <w:rsid w:val="0045115D"/>
    <w:rsid w:val="0045116E"/>
    <w:rsid w:val="004511FD"/>
    <w:rsid w:val="0045125F"/>
    <w:rsid w:val="004512E7"/>
    <w:rsid w:val="004512EA"/>
    <w:rsid w:val="00451412"/>
    <w:rsid w:val="0045154C"/>
    <w:rsid w:val="004515A8"/>
    <w:rsid w:val="004515D6"/>
    <w:rsid w:val="0045160C"/>
    <w:rsid w:val="00451706"/>
    <w:rsid w:val="00451719"/>
    <w:rsid w:val="00451746"/>
    <w:rsid w:val="00451767"/>
    <w:rsid w:val="004517DF"/>
    <w:rsid w:val="004517EC"/>
    <w:rsid w:val="0045185D"/>
    <w:rsid w:val="0045188D"/>
    <w:rsid w:val="004518C2"/>
    <w:rsid w:val="004518DA"/>
    <w:rsid w:val="00451978"/>
    <w:rsid w:val="00451A34"/>
    <w:rsid w:val="00451AEC"/>
    <w:rsid w:val="00451BA5"/>
    <w:rsid w:val="00451BEB"/>
    <w:rsid w:val="00451C69"/>
    <w:rsid w:val="00451D6A"/>
    <w:rsid w:val="00451E28"/>
    <w:rsid w:val="00451E52"/>
    <w:rsid w:val="00451F2C"/>
    <w:rsid w:val="0045204A"/>
    <w:rsid w:val="004520A5"/>
    <w:rsid w:val="004520BA"/>
    <w:rsid w:val="00452133"/>
    <w:rsid w:val="0045217D"/>
    <w:rsid w:val="00452184"/>
    <w:rsid w:val="00452191"/>
    <w:rsid w:val="004521A3"/>
    <w:rsid w:val="0045224A"/>
    <w:rsid w:val="00452251"/>
    <w:rsid w:val="004522A0"/>
    <w:rsid w:val="00452326"/>
    <w:rsid w:val="00452336"/>
    <w:rsid w:val="00452496"/>
    <w:rsid w:val="004525CB"/>
    <w:rsid w:val="00452613"/>
    <w:rsid w:val="00452667"/>
    <w:rsid w:val="0045269A"/>
    <w:rsid w:val="004526C4"/>
    <w:rsid w:val="004526FE"/>
    <w:rsid w:val="0045277A"/>
    <w:rsid w:val="004527A2"/>
    <w:rsid w:val="004528BA"/>
    <w:rsid w:val="004528CA"/>
    <w:rsid w:val="004528CD"/>
    <w:rsid w:val="004528EE"/>
    <w:rsid w:val="00452966"/>
    <w:rsid w:val="00452A3C"/>
    <w:rsid w:val="00452AF7"/>
    <w:rsid w:val="00452B61"/>
    <w:rsid w:val="00452D1A"/>
    <w:rsid w:val="00452D86"/>
    <w:rsid w:val="00452E5A"/>
    <w:rsid w:val="00452FDD"/>
    <w:rsid w:val="0045302F"/>
    <w:rsid w:val="0045307D"/>
    <w:rsid w:val="004531FB"/>
    <w:rsid w:val="0045326F"/>
    <w:rsid w:val="00453558"/>
    <w:rsid w:val="004535C6"/>
    <w:rsid w:val="00453659"/>
    <w:rsid w:val="00453738"/>
    <w:rsid w:val="00453751"/>
    <w:rsid w:val="0045376D"/>
    <w:rsid w:val="004537B7"/>
    <w:rsid w:val="004538D4"/>
    <w:rsid w:val="0045395D"/>
    <w:rsid w:val="004539B9"/>
    <w:rsid w:val="004539DC"/>
    <w:rsid w:val="00453A38"/>
    <w:rsid w:val="00453DEF"/>
    <w:rsid w:val="00453E34"/>
    <w:rsid w:val="00453F29"/>
    <w:rsid w:val="00453F32"/>
    <w:rsid w:val="00453FB1"/>
    <w:rsid w:val="00453FD9"/>
    <w:rsid w:val="004540FD"/>
    <w:rsid w:val="0045413E"/>
    <w:rsid w:val="0045413F"/>
    <w:rsid w:val="0045416C"/>
    <w:rsid w:val="004542CD"/>
    <w:rsid w:val="004543D8"/>
    <w:rsid w:val="004543D9"/>
    <w:rsid w:val="0045451A"/>
    <w:rsid w:val="00454531"/>
    <w:rsid w:val="00454554"/>
    <w:rsid w:val="004547E4"/>
    <w:rsid w:val="004548D2"/>
    <w:rsid w:val="0045493F"/>
    <w:rsid w:val="004549F8"/>
    <w:rsid w:val="00454AD8"/>
    <w:rsid w:val="00454B26"/>
    <w:rsid w:val="00454BB0"/>
    <w:rsid w:val="00454C51"/>
    <w:rsid w:val="00454C9F"/>
    <w:rsid w:val="00454D61"/>
    <w:rsid w:val="00454DD3"/>
    <w:rsid w:val="00454E75"/>
    <w:rsid w:val="00454EA7"/>
    <w:rsid w:val="00455027"/>
    <w:rsid w:val="004552A3"/>
    <w:rsid w:val="004552B6"/>
    <w:rsid w:val="0045539D"/>
    <w:rsid w:val="004553DD"/>
    <w:rsid w:val="004554B2"/>
    <w:rsid w:val="004555A5"/>
    <w:rsid w:val="004555C1"/>
    <w:rsid w:val="004555D6"/>
    <w:rsid w:val="0045567E"/>
    <w:rsid w:val="004556A4"/>
    <w:rsid w:val="0045570D"/>
    <w:rsid w:val="00455746"/>
    <w:rsid w:val="00455758"/>
    <w:rsid w:val="00455761"/>
    <w:rsid w:val="004557AF"/>
    <w:rsid w:val="004557B8"/>
    <w:rsid w:val="004558A3"/>
    <w:rsid w:val="00455941"/>
    <w:rsid w:val="00455967"/>
    <w:rsid w:val="00455A5B"/>
    <w:rsid w:val="00455A90"/>
    <w:rsid w:val="00455AD5"/>
    <w:rsid w:val="00455BC9"/>
    <w:rsid w:val="00455D03"/>
    <w:rsid w:val="00455E25"/>
    <w:rsid w:val="00455F62"/>
    <w:rsid w:val="00455FBF"/>
    <w:rsid w:val="004560A6"/>
    <w:rsid w:val="004561B0"/>
    <w:rsid w:val="00456202"/>
    <w:rsid w:val="004563B8"/>
    <w:rsid w:val="00456425"/>
    <w:rsid w:val="0045650C"/>
    <w:rsid w:val="00456517"/>
    <w:rsid w:val="0045659B"/>
    <w:rsid w:val="004565C4"/>
    <w:rsid w:val="004565CD"/>
    <w:rsid w:val="004568B2"/>
    <w:rsid w:val="00456A5F"/>
    <w:rsid w:val="00456B66"/>
    <w:rsid w:val="00456BF5"/>
    <w:rsid w:val="00456C4C"/>
    <w:rsid w:val="00456CF1"/>
    <w:rsid w:val="00456D35"/>
    <w:rsid w:val="00456E3D"/>
    <w:rsid w:val="00456ED1"/>
    <w:rsid w:val="00456FA0"/>
    <w:rsid w:val="00457111"/>
    <w:rsid w:val="0045713D"/>
    <w:rsid w:val="00457144"/>
    <w:rsid w:val="00457176"/>
    <w:rsid w:val="00457210"/>
    <w:rsid w:val="004572F7"/>
    <w:rsid w:val="00457336"/>
    <w:rsid w:val="0045747B"/>
    <w:rsid w:val="004574B0"/>
    <w:rsid w:val="004575F2"/>
    <w:rsid w:val="0045763E"/>
    <w:rsid w:val="00457773"/>
    <w:rsid w:val="00457793"/>
    <w:rsid w:val="0045780D"/>
    <w:rsid w:val="004579A2"/>
    <w:rsid w:val="00457A88"/>
    <w:rsid w:val="00457C2F"/>
    <w:rsid w:val="00457C7F"/>
    <w:rsid w:val="00457CA7"/>
    <w:rsid w:val="00457D1D"/>
    <w:rsid w:val="00457D31"/>
    <w:rsid w:val="00457E0F"/>
    <w:rsid w:val="00457E12"/>
    <w:rsid w:val="00457E14"/>
    <w:rsid w:val="00460022"/>
    <w:rsid w:val="004600BE"/>
    <w:rsid w:val="004600D4"/>
    <w:rsid w:val="0046016C"/>
    <w:rsid w:val="004601AA"/>
    <w:rsid w:val="004601F0"/>
    <w:rsid w:val="00460487"/>
    <w:rsid w:val="0046052F"/>
    <w:rsid w:val="0046054D"/>
    <w:rsid w:val="00460609"/>
    <w:rsid w:val="00460611"/>
    <w:rsid w:val="00460683"/>
    <w:rsid w:val="004606EE"/>
    <w:rsid w:val="00460882"/>
    <w:rsid w:val="0046096B"/>
    <w:rsid w:val="00460995"/>
    <w:rsid w:val="0046099B"/>
    <w:rsid w:val="004609FD"/>
    <w:rsid w:val="00460B02"/>
    <w:rsid w:val="00460B72"/>
    <w:rsid w:val="00460B94"/>
    <w:rsid w:val="00460B9F"/>
    <w:rsid w:val="00460BB4"/>
    <w:rsid w:val="00460BB5"/>
    <w:rsid w:val="00460D3C"/>
    <w:rsid w:val="00460D51"/>
    <w:rsid w:val="00460D61"/>
    <w:rsid w:val="00460EA3"/>
    <w:rsid w:val="00460ED8"/>
    <w:rsid w:val="00460F05"/>
    <w:rsid w:val="00460F0D"/>
    <w:rsid w:val="00460F4F"/>
    <w:rsid w:val="00460F99"/>
    <w:rsid w:val="004610BA"/>
    <w:rsid w:val="0046118A"/>
    <w:rsid w:val="00461259"/>
    <w:rsid w:val="004612DD"/>
    <w:rsid w:val="00461345"/>
    <w:rsid w:val="0046140E"/>
    <w:rsid w:val="004614C1"/>
    <w:rsid w:val="00461506"/>
    <w:rsid w:val="004615DB"/>
    <w:rsid w:val="00461608"/>
    <w:rsid w:val="00461871"/>
    <w:rsid w:val="004618F5"/>
    <w:rsid w:val="00461AAB"/>
    <w:rsid w:val="00461B75"/>
    <w:rsid w:val="00461C50"/>
    <w:rsid w:val="00461D93"/>
    <w:rsid w:val="00461E56"/>
    <w:rsid w:val="00461EAE"/>
    <w:rsid w:val="00461EE4"/>
    <w:rsid w:val="00461F66"/>
    <w:rsid w:val="0046202B"/>
    <w:rsid w:val="004620DF"/>
    <w:rsid w:val="00462110"/>
    <w:rsid w:val="00462171"/>
    <w:rsid w:val="004621DC"/>
    <w:rsid w:val="0046221A"/>
    <w:rsid w:val="00462290"/>
    <w:rsid w:val="00462310"/>
    <w:rsid w:val="0046238B"/>
    <w:rsid w:val="00462446"/>
    <w:rsid w:val="00462448"/>
    <w:rsid w:val="0046248A"/>
    <w:rsid w:val="0046268B"/>
    <w:rsid w:val="0046270D"/>
    <w:rsid w:val="0046278B"/>
    <w:rsid w:val="004627FC"/>
    <w:rsid w:val="00462806"/>
    <w:rsid w:val="0046289E"/>
    <w:rsid w:val="00462A9B"/>
    <w:rsid w:val="00462C50"/>
    <w:rsid w:val="00462CF3"/>
    <w:rsid w:val="00462EA6"/>
    <w:rsid w:val="00462F27"/>
    <w:rsid w:val="00463006"/>
    <w:rsid w:val="0046301B"/>
    <w:rsid w:val="00463048"/>
    <w:rsid w:val="004630D0"/>
    <w:rsid w:val="004630E9"/>
    <w:rsid w:val="004632A7"/>
    <w:rsid w:val="004632B9"/>
    <w:rsid w:val="004633A2"/>
    <w:rsid w:val="00463536"/>
    <w:rsid w:val="00463571"/>
    <w:rsid w:val="00463597"/>
    <w:rsid w:val="004635F2"/>
    <w:rsid w:val="0046362A"/>
    <w:rsid w:val="00463636"/>
    <w:rsid w:val="0046366B"/>
    <w:rsid w:val="00463677"/>
    <w:rsid w:val="0046367F"/>
    <w:rsid w:val="004637E4"/>
    <w:rsid w:val="0046380A"/>
    <w:rsid w:val="00463945"/>
    <w:rsid w:val="0046398D"/>
    <w:rsid w:val="00463A2A"/>
    <w:rsid w:val="00463A80"/>
    <w:rsid w:val="00463B21"/>
    <w:rsid w:val="00463B26"/>
    <w:rsid w:val="00463BAC"/>
    <w:rsid w:val="00463E4C"/>
    <w:rsid w:val="00463EB5"/>
    <w:rsid w:val="00463F53"/>
    <w:rsid w:val="00463F9D"/>
    <w:rsid w:val="00463FA5"/>
    <w:rsid w:val="0046416B"/>
    <w:rsid w:val="00464633"/>
    <w:rsid w:val="004646AB"/>
    <w:rsid w:val="004646D6"/>
    <w:rsid w:val="0046479B"/>
    <w:rsid w:val="004647C9"/>
    <w:rsid w:val="004648D9"/>
    <w:rsid w:val="004648E6"/>
    <w:rsid w:val="00464943"/>
    <w:rsid w:val="004649D7"/>
    <w:rsid w:val="00464A8D"/>
    <w:rsid w:val="00464B06"/>
    <w:rsid w:val="00464B28"/>
    <w:rsid w:val="00464BE3"/>
    <w:rsid w:val="00464C3F"/>
    <w:rsid w:val="00464DAB"/>
    <w:rsid w:val="00464E13"/>
    <w:rsid w:val="00464FCB"/>
    <w:rsid w:val="0046502B"/>
    <w:rsid w:val="00465089"/>
    <w:rsid w:val="004653CA"/>
    <w:rsid w:val="0046540A"/>
    <w:rsid w:val="00465418"/>
    <w:rsid w:val="004654D9"/>
    <w:rsid w:val="0046560B"/>
    <w:rsid w:val="00465773"/>
    <w:rsid w:val="0046585D"/>
    <w:rsid w:val="0046586A"/>
    <w:rsid w:val="004658AF"/>
    <w:rsid w:val="00465BC0"/>
    <w:rsid w:val="00465CDE"/>
    <w:rsid w:val="00465DC6"/>
    <w:rsid w:val="0046603E"/>
    <w:rsid w:val="00466065"/>
    <w:rsid w:val="004660EA"/>
    <w:rsid w:val="0046614D"/>
    <w:rsid w:val="0046617A"/>
    <w:rsid w:val="004661DE"/>
    <w:rsid w:val="00466359"/>
    <w:rsid w:val="00466492"/>
    <w:rsid w:val="0046654C"/>
    <w:rsid w:val="00466551"/>
    <w:rsid w:val="004665D5"/>
    <w:rsid w:val="0046662D"/>
    <w:rsid w:val="0046664D"/>
    <w:rsid w:val="004666E6"/>
    <w:rsid w:val="00466711"/>
    <w:rsid w:val="0046674C"/>
    <w:rsid w:val="0046678B"/>
    <w:rsid w:val="004667C7"/>
    <w:rsid w:val="004668DC"/>
    <w:rsid w:val="004669D2"/>
    <w:rsid w:val="00466A43"/>
    <w:rsid w:val="00466B1A"/>
    <w:rsid w:val="00466BCC"/>
    <w:rsid w:val="00466CFF"/>
    <w:rsid w:val="00466D4E"/>
    <w:rsid w:val="00466E22"/>
    <w:rsid w:val="00466E70"/>
    <w:rsid w:val="00466E9A"/>
    <w:rsid w:val="00466F05"/>
    <w:rsid w:val="00466FCF"/>
    <w:rsid w:val="00466FE9"/>
    <w:rsid w:val="0046701D"/>
    <w:rsid w:val="00467040"/>
    <w:rsid w:val="00467052"/>
    <w:rsid w:val="0046720C"/>
    <w:rsid w:val="00467382"/>
    <w:rsid w:val="0046747C"/>
    <w:rsid w:val="00467556"/>
    <w:rsid w:val="00467557"/>
    <w:rsid w:val="004675D9"/>
    <w:rsid w:val="00467605"/>
    <w:rsid w:val="00467610"/>
    <w:rsid w:val="0046773F"/>
    <w:rsid w:val="00467766"/>
    <w:rsid w:val="00467853"/>
    <w:rsid w:val="0046797B"/>
    <w:rsid w:val="00467A46"/>
    <w:rsid w:val="00467A52"/>
    <w:rsid w:val="00467A7A"/>
    <w:rsid w:val="00467B57"/>
    <w:rsid w:val="00467BDF"/>
    <w:rsid w:val="00467C1C"/>
    <w:rsid w:val="00467D3C"/>
    <w:rsid w:val="00467D7C"/>
    <w:rsid w:val="00467EBB"/>
    <w:rsid w:val="00467EE1"/>
    <w:rsid w:val="00470010"/>
    <w:rsid w:val="004700BA"/>
    <w:rsid w:val="004700DC"/>
    <w:rsid w:val="004700E2"/>
    <w:rsid w:val="00470130"/>
    <w:rsid w:val="00470138"/>
    <w:rsid w:val="004701D5"/>
    <w:rsid w:val="004702DB"/>
    <w:rsid w:val="004702EC"/>
    <w:rsid w:val="00470331"/>
    <w:rsid w:val="00470344"/>
    <w:rsid w:val="00470347"/>
    <w:rsid w:val="00470382"/>
    <w:rsid w:val="0047042C"/>
    <w:rsid w:val="00470875"/>
    <w:rsid w:val="00470885"/>
    <w:rsid w:val="0047092A"/>
    <w:rsid w:val="004709A4"/>
    <w:rsid w:val="00470ADF"/>
    <w:rsid w:val="00470AF5"/>
    <w:rsid w:val="00470B9B"/>
    <w:rsid w:val="00470C8A"/>
    <w:rsid w:val="00470D1C"/>
    <w:rsid w:val="00470D28"/>
    <w:rsid w:val="00470D55"/>
    <w:rsid w:val="00470DF4"/>
    <w:rsid w:val="00470DFE"/>
    <w:rsid w:val="00470E41"/>
    <w:rsid w:val="00470F10"/>
    <w:rsid w:val="00470F60"/>
    <w:rsid w:val="0047100B"/>
    <w:rsid w:val="0047101B"/>
    <w:rsid w:val="00471232"/>
    <w:rsid w:val="00471364"/>
    <w:rsid w:val="0047139A"/>
    <w:rsid w:val="004713DD"/>
    <w:rsid w:val="004713F9"/>
    <w:rsid w:val="00471432"/>
    <w:rsid w:val="00471517"/>
    <w:rsid w:val="00471568"/>
    <w:rsid w:val="004715D2"/>
    <w:rsid w:val="00471616"/>
    <w:rsid w:val="00471671"/>
    <w:rsid w:val="004716F6"/>
    <w:rsid w:val="00471715"/>
    <w:rsid w:val="0047196C"/>
    <w:rsid w:val="00471A52"/>
    <w:rsid w:val="00471AB4"/>
    <w:rsid w:val="00471AE2"/>
    <w:rsid w:val="00471BAE"/>
    <w:rsid w:val="00471C99"/>
    <w:rsid w:val="00471D49"/>
    <w:rsid w:val="00471D66"/>
    <w:rsid w:val="00471EFC"/>
    <w:rsid w:val="00471FF0"/>
    <w:rsid w:val="004721F1"/>
    <w:rsid w:val="00472259"/>
    <w:rsid w:val="00472338"/>
    <w:rsid w:val="004724C8"/>
    <w:rsid w:val="00472500"/>
    <w:rsid w:val="004725C9"/>
    <w:rsid w:val="004725FE"/>
    <w:rsid w:val="00472791"/>
    <w:rsid w:val="004727DC"/>
    <w:rsid w:val="004728E5"/>
    <w:rsid w:val="00472931"/>
    <w:rsid w:val="00472B1F"/>
    <w:rsid w:val="00472C25"/>
    <w:rsid w:val="00472D0F"/>
    <w:rsid w:val="00472D16"/>
    <w:rsid w:val="00472D71"/>
    <w:rsid w:val="00472D81"/>
    <w:rsid w:val="00472D9E"/>
    <w:rsid w:val="00472FA5"/>
    <w:rsid w:val="0047302D"/>
    <w:rsid w:val="0047314B"/>
    <w:rsid w:val="00473250"/>
    <w:rsid w:val="00473278"/>
    <w:rsid w:val="004732D0"/>
    <w:rsid w:val="00473381"/>
    <w:rsid w:val="00473385"/>
    <w:rsid w:val="004733D7"/>
    <w:rsid w:val="004733E2"/>
    <w:rsid w:val="00473428"/>
    <w:rsid w:val="00473574"/>
    <w:rsid w:val="004735CE"/>
    <w:rsid w:val="00473667"/>
    <w:rsid w:val="004736B4"/>
    <w:rsid w:val="00473750"/>
    <w:rsid w:val="004738AC"/>
    <w:rsid w:val="00473948"/>
    <w:rsid w:val="004739FF"/>
    <w:rsid w:val="00473AC2"/>
    <w:rsid w:val="00473AFE"/>
    <w:rsid w:val="00473C61"/>
    <w:rsid w:val="00473D66"/>
    <w:rsid w:val="00473E50"/>
    <w:rsid w:val="00473F13"/>
    <w:rsid w:val="00473FC8"/>
    <w:rsid w:val="00473FFC"/>
    <w:rsid w:val="00474033"/>
    <w:rsid w:val="0047416E"/>
    <w:rsid w:val="004741C4"/>
    <w:rsid w:val="004741E1"/>
    <w:rsid w:val="004742A9"/>
    <w:rsid w:val="0047432B"/>
    <w:rsid w:val="00474349"/>
    <w:rsid w:val="0047445F"/>
    <w:rsid w:val="00474479"/>
    <w:rsid w:val="0047463D"/>
    <w:rsid w:val="0047464A"/>
    <w:rsid w:val="00474784"/>
    <w:rsid w:val="004747CE"/>
    <w:rsid w:val="00474861"/>
    <w:rsid w:val="004748DB"/>
    <w:rsid w:val="00474902"/>
    <w:rsid w:val="0047496B"/>
    <w:rsid w:val="00474AFC"/>
    <w:rsid w:val="00474B90"/>
    <w:rsid w:val="00474C15"/>
    <w:rsid w:val="00474C32"/>
    <w:rsid w:val="00474CA6"/>
    <w:rsid w:val="00474CC8"/>
    <w:rsid w:val="00474D46"/>
    <w:rsid w:val="00474DA2"/>
    <w:rsid w:val="00474EAD"/>
    <w:rsid w:val="00474EEB"/>
    <w:rsid w:val="00474F8B"/>
    <w:rsid w:val="00474FA3"/>
    <w:rsid w:val="004750AA"/>
    <w:rsid w:val="00475326"/>
    <w:rsid w:val="0047544E"/>
    <w:rsid w:val="00475459"/>
    <w:rsid w:val="0047545C"/>
    <w:rsid w:val="0047553D"/>
    <w:rsid w:val="0047558C"/>
    <w:rsid w:val="004755D6"/>
    <w:rsid w:val="004755E3"/>
    <w:rsid w:val="00475696"/>
    <w:rsid w:val="004756C3"/>
    <w:rsid w:val="004756E4"/>
    <w:rsid w:val="00475755"/>
    <w:rsid w:val="00475812"/>
    <w:rsid w:val="00475872"/>
    <w:rsid w:val="00475A96"/>
    <w:rsid w:val="00475AA2"/>
    <w:rsid w:val="00475B2F"/>
    <w:rsid w:val="00475B87"/>
    <w:rsid w:val="00475BE8"/>
    <w:rsid w:val="00475C13"/>
    <w:rsid w:val="00475C6B"/>
    <w:rsid w:val="00475C71"/>
    <w:rsid w:val="00475E0F"/>
    <w:rsid w:val="00475FA0"/>
    <w:rsid w:val="00476042"/>
    <w:rsid w:val="0047607A"/>
    <w:rsid w:val="00476104"/>
    <w:rsid w:val="00476221"/>
    <w:rsid w:val="0047627D"/>
    <w:rsid w:val="00476293"/>
    <w:rsid w:val="00476309"/>
    <w:rsid w:val="00476354"/>
    <w:rsid w:val="00476394"/>
    <w:rsid w:val="004763A0"/>
    <w:rsid w:val="004765E7"/>
    <w:rsid w:val="004767E9"/>
    <w:rsid w:val="00476941"/>
    <w:rsid w:val="004769F7"/>
    <w:rsid w:val="00476AC9"/>
    <w:rsid w:val="00476B0D"/>
    <w:rsid w:val="00476B13"/>
    <w:rsid w:val="00476B8D"/>
    <w:rsid w:val="00476C7C"/>
    <w:rsid w:val="00476DA0"/>
    <w:rsid w:val="00476DC2"/>
    <w:rsid w:val="00476DEC"/>
    <w:rsid w:val="00476F93"/>
    <w:rsid w:val="00477089"/>
    <w:rsid w:val="0047710E"/>
    <w:rsid w:val="0047721A"/>
    <w:rsid w:val="004773BD"/>
    <w:rsid w:val="0047749A"/>
    <w:rsid w:val="004775CF"/>
    <w:rsid w:val="00477601"/>
    <w:rsid w:val="00477617"/>
    <w:rsid w:val="004778C1"/>
    <w:rsid w:val="004778DD"/>
    <w:rsid w:val="004779A6"/>
    <w:rsid w:val="00477A88"/>
    <w:rsid w:val="00477B5C"/>
    <w:rsid w:val="00477B69"/>
    <w:rsid w:val="00477E05"/>
    <w:rsid w:val="00477E49"/>
    <w:rsid w:val="00477EBF"/>
    <w:rsid w:val="0048006E"/>
    <w:rsid w:val="004800A7"/>
    <w:rsid w:val="00480151"/>
    <w:rsid w:val="004801F3"/>
    <w:rsid w:val="004803EC"/>
    <w:rsid w:val="00480453"/>
    <w:rsid w:val="0048046D"/>
    <w:rsid w:val="00480482"/>
    <w:rsid w:val="004804DB"/>
    <w:rsid w:val="004804F2"/>
    <w:rsid w:val="004805A3"/>
    <w:rsid w:val="0048068F"/>
    <w:rsid w:val="004806B8"/>
    <w:rsid w:val="004807DF"/>
    <w:rsid w:val="00480850"/>
    <w:rsid w:val="00480A9A"/>
    <w:rsid w:val="00480B17"/>
    <w:rsid w:val="00480BF9"/>
    <w:rsid w:val="00480C25"/>
    <w:rsid w:val="00480CFC"/>
    <w:rsid w:val="00480E1A"/>
    <w:rsid w:val="0048114C"/>
    <w:rsid w:val="00481192"/>
    <w:rsid w:val="00481261"/>
    <w:rsid w:val="004812CB"/>
    <w:rsid w:val="004812DC"/>
    <w:rsid w:val="00481323"/>
    <w:rsid w:val="004813F7"/>
    <w:rsid w:val="004814ED"/>
    <w:rsid w:val="004815C8"/>
    <w:rsid w:val="004815DA"/>
    <w:rsid w:val="0048162C"/>
    <w:rsid w:val="0048162F"/>
    <w:rsid w:val="0048163A"/>
    <w:rsid w:val="004817C0"/>
    <w:rsid w:val="004817FB"/>
    <w:rsid w:val="004818BE"/>
    <w:rsid w:val="00481AFA"/>
    <w:rsid w:val="00481BF8"/>
    <w:rsid w:val="00481CB2"/>
    <w:rsid w:val="00481CBB"/>
    <w:rsid w:val="00481CE7"/>
    <w:rsid w:val="00481D29"/>
    <w:rsid w:val="00481D2F"/>
    <w:rsid w:val="00481EC4"/>
    <w:rsid w:val="00481FD5"/>
    <w:rsid w:val="00482104"/>
    <w:rsid w:val="0048217B"/>
    <w:rsid w:val="00482266"/>
    <w:rsid w:val="0048233D"/>
    <w:rsid w:val="004823D9"/>
    <w:rsid w:val="0048248F"/>
    <w:rsid w:val="0048249E"/>
    <w:rsid w:val="004824CD"/>
    <w:rsid w:val="00482525"/>
    <w:rsid w:val="00482558"/>
    <w:rsid w:val="0048259E"/>
    <w:rsid w:val="004825DC"/>
    <w:rsid w:val="00482637"/>
    <w:rsid w:val="004826B8"/>
    <w:rsid w:val="004826C1"/>
    <w:rsid w:val="004826F3"/>
    <w:rsid w:val="00482704"/>
    <w:rsid w:val="00482815"/>
    <w:rsid w:val="00482931"/>
    <w:rsid w:val="00482BC7"/>
    <w:rsid w:val="00482BDE"/>
    <w:rsid w:val="00482CEF"/>
    <w:rsid w:val="00482CF3"/>
    <w:rsid w:val="00482D9B"/>
    <w:rsid w:val="00482E2E"/>
    <w:rsid w:val="00482F03"/>
    <w:rsid w:val="00482F93"/>
    <w:rsid w:val="00482FC6"/>
    <w:rsid w:val="004830DC"/>
    <w:rsid w:val="00483214"/>
    <w:rsid w:val="00483545"/>
    <w:rsid w:val="00483592"/>
    <w:rsid w:val="004835DA"/>
    <w:rsid w:val="004835FD"/>
    <w:rsid w:val="0048362D"/>
    <w:rsid w:val="0048363B"/>
    <w:rsid w:val="0048372E"/>
    <w:rsid w:val="00483775"/>
    <w:rsid w:val="004837C4"/>
    <w:rsid w:val="004838F1"/>
    <w:rsid w:val="004839C8"/>
    <w:rsid w:val="00483CC5"/>
    <w:rsid w:val="00483D95"/>
    <w:rsid w:val="00483E5F"/>
    <w:rsid w:val="00484058"/>
    <w:rsid w:val="00484117"/>
    <w:rsid w:val="0048427E"/>
    <w:rsid w:val="00484291"/>
    <w:rsid w:val="0048429D"/>
    <w:rsid w:val="004842DB"/>
    <w:rsid w:val="004843B3"/>
    <w:rsid w:val="00484408"/>
    <w:rsid w:val="00484449"/>
    <w:rsid w:val="0048466D"/>
    <w:rsid w:val="004846B1"/>
    <w:rsid w:val="004846F6"/>
    <w:rsid w:val="00484799"/>
    <w:rsid w:val="004847DD"/>
    <w:rsid w:val="00484805"/>
    <w:rsid w:val="0048481F"/>
    <w:rsid w:val="00484822"/>
    <w:rsid w:val="004848CC"/>
    <w:rsid w:val="004848E0"/>
    <w:rsid w:val="00484979"/>
    <w:rsid w:val="004849C9"/>
    <w:rsid w:val="004849F8"/>
    <w:rsid w:val="00484BB0"/>
    <w:rsid w:val="00484CBD"/>
    <w:rsid w:val="00484DB9"/>
    <w:rsid w:val="00484DCF"/>
    <w:rsid w:val="00484EC7"/>
    <w:rsid w:val="00484EF5"/>
    <w:rsid w:val="00485006"/>
    <w:rsid w:val="00485179"/>
    <w:rsid w:val="004851BF"/>
    <w:rsid w:val="00485286"/>
    <w:rsid w:val="004852B5"/>
    <w:rsid w:val="004852E4"/>
    <w:rsid w:val="004852ED"/>
    <w:rsid w:val="0048532D"/>
    <w:rsid w:val="0048535D"/>
    <w:rsid w:val="004853F2"/>
    <w:rsid w:val="004854A4"/>
    <w:rsid w:val="004854E3"/>
    <w:rsid w:val="00485551"/>
    <w:rsid w:val="00485646"/>
    <w:rsid w:val="00485818"/>
    <w:rsid w:val="00485825"/>
    <w:rsid w:val="00485898"/>
    <w:rsid w:val="00485997"/>
    <w:rsid w:val="00485998"/>
    <w:rsid w:val="00485A8E"/>
    <w:rsid w:val="00485AF9"/>
    <w:rsid w:val="00485B18"/>
    <w:rsid w:val="00485B9A"/>
    <w:rsid w:val="00485C1D"/>
    <w:rsid w:val="00485CB7"/>
    <w:rsid w:val="00485D2A"/>
    <w:rsid w:val="00485DA0"/>
    <w:rsid w:val="00485DF9"/>
    <w:rsid w:val="00485F4B"/>
    <w:rsid w:val="00485FC3"/>
    <w:rsid w:val="00486035"/>
    <w:rsid w:val="0048608E"/>
    <w:rsid w:val="004860E8"/>
    <w:rsid w:val="0048612A"/>
    <w:rsid w:val="0048613C"/>
    <w:rsid w:val="00486259"/>
    <w:rsid w:val="00486317"/>
    <w:rsid w:val="004864F7"/>
    <w:rsid w:val="0048650D"/>
    <w:rsid w:val="004868AD"/>
    <w:rsid w:val="004868CC"/>
    <w:rsid w:val="004869DB"/>
    <w:rsid w:val="004869F8"/>
    <w:rsid w:val="00486A67"/>
    <w:rsid w:val="00486A83"/>
    <w:rsid w:val="00486AB7"/>
    <w:rsid w:val="00486B31"/>
    <w:rsid w:val="00486B58"/>
    <w:rsid w:val="00486BCD"/>
    <w:rsid w:val="00486BD4"/>
    <w:rsid w:val="00486BEA"/>
    <w:rsid w:val="00486DC3"/>
    <w:rsid w:val="00486E26"/>
    <w:rsid w:val="00486E59"/>
    <w:rsid w:val="00486EC1"/>
    <w:rsid w:val="00486F9F"/>
    <w:rsid w:val="00486FAB"/>
    <w:rsid w:val="0048706F"/>
    <w:rsid w:val="00487075"/>
    <w:rsid w:val="00487204"/>
    <w:rsid w:val="004872AE"/>
    <w:rsid w:val="004872C9"/>
    <w:rsid w:val="00487552"/>
    <w:rsid w:val="00487626"/>
    <w:rsid w:val="004877D7"/>
    <w:rsid w:val="004877E8"/>
    <w:rsid w:val="00487873"/>
    <w:rsid w:val="0048789A"/>
    <w:rsid w:val="004878CB"/>
    <w:rsid w:val="00487946"/>
    <w:rsid w:val="004879C7"/>
    <w:rsid w:val="004879D7"/>
    <w:rsid w:val="00487A22"/>
    <w:rsid w:val="00487B2E"/>
    <w:rsid w:val="00487B7C"/>
    <w:rsid w:val="00487B97"/>
    <w:rsid w:val="00487C1C"/>
    <w:rsid w:val="00487C4F"/>
    <w:rsid w:val="00487DD8"/>
    <w:rsid w:val="00487E40"/>
    <w:rsid w:val="00487ECC"/>
    <w:rsid w:val="00487EE6"/>
    <w:rsid w:val="00487F13"/>
    <w:rsid w:val="00487F2A"/>
    <w:rsid w:val="004900EE"/>
    <w:rsid w:val="004901C7"/>
    <w:rsid w:val="004902FE"/>
    <w:rsid w:val="0049047D"/>
    <w:rsid w:val="00490558"/>
    <w:rsid w:val="00490665"/>
    <w:rsid w:val="0049066F"/>
    <w:rsid w:val="004908B7"/>
    <w:rsid w:val="004908E7"/>
    <w:rsid w:val="00490AFB"/>
    <w:rsid w:val="00490C49"/>
    <w:rsid w:val="00490D08"/>
    <w:rsid w:val="00490D10"/>
    <w:rsid w:val="00490DA8"/>
    <w:rsid w:val="00490E06"/>
    <w:rsid w:val="00490FCF"/>
    <w:rsid w:val="00491072"/>
    <w:rsid w:val="0049118C"/>
    <w:rsid w:val="004911D5"/>
    <w:rsid w:val="004913CD"/>
    <w:rsid w:val="00491498"/>
    <w:rsid w:val="00491508"/>
    <w:rsid w:val="00491532"/>
    <w:rsid w:val="00491647"/>
    <w:rsid w:val="0049169B"/>
    <w:rsid w:val="004916C0"/>
    <w:rsid w:val="0049179B"/>
    <w:rsid w:val="00491877"/>
    <w:rsid w:val="0049187B"/>
    <w:rsid w:val="004918A4"/>
    <w:rsid w:val="00491904"/>
    <w:rsid w:val="0049196C"/>
    <w:rsid w:val="00491A3C"/>
    <w:rsid w:val="00491AD9"/>
    <w:rsid w:val="00491B5D"/>
    <w:rsid w:val="00491C35"/>
    <w:rsid w:val="00491C3B"/>
    <w:rsid w:val="00491C86"/>
    <w:rsid w:val="00491D5D"/>
    <w:rsid w:val="00491D96"/>
    <w:rsid w:val="00491DD6"/>
    <w:rsid w:val="00491E2F"/>
    <w:rsid w:val="00491E7B"/>
    <w:rsid w:val="00491F7B"/>
    <w:rsid w:val="00492089"/>
    <w:rsid w:val="004921A2"/>
    <w:rsid w:val="004922CD"/>
    <w:rsid w:val="00492310"/>
    <w:rsid w:val="00492380"/>
    <w:rsid w:val="0049249D"/>
    <w:rsid w:val="004924E0"/>
    <w:rsid w:val="004924E7"/>
    <w:rsid w:val="0049250B"/>
    <w:rsid w:val="00492558"/>
    <w:rsid w:val="00492564"/>
    <w:rsid w:val="004925E0"/>
    <w:rsid w:val="00492663"/>
    <w:rsid w:val="004926CA"/>
    <w:rsid w:val="004927E3"/>
    <w:rsid w:val="00492836"/>
    <w:rsid w:val="00492853"/>
    <w:rsid w:val="004929CD"/>
    <w:rsid w:val="00492A64"/>
    <w:rsid w:val="00492B08"/>
    <w:rsid w:val="00492BBE"/>
    <w:rsid w:val="00492BC0"/>
    <w:rsid w:val="00492C34"/>
    <w:rsid w:val="00492C35"/>
    <w:rsid w:val="00492C3D"/>
    <w:rsid w:val="00492C47"/>
    <w:rsid w:val="00492CA5"/>
    <w:rsid w:val="00492D2A"/>
    <w:rsid w:val="00492D87"/>
    <w:rsid w:val="00492E45"/>
    <w:rsid w:val="00492E52"/>
    <w:rsid w:val="00492E8E"/>
    <w:rsid w:val="00492E9E"/>
    <w:rsid w:val="00492F16"/>
    <w:rsid w:val="00493111"/>
    <w:rsid w:val="00493203"/>
    <w:rsid w:val="004932D1"/>
    <w:rsid w:val="00493459"/>
    <w:rsid w:val="0049348C"/>
    <w:rsid w:val="004934AA"/>
    <w:rsid w:val="004934C0"/>
    <w:rsid w:val="004934FA"/>
    <w:rsid w:val="004935E5"/>
    <w:rsid w:val="0049378A"/>
    <w:rsid w:val="004937E8"/>
    <w:rsid w:val="00493840"/>
    <w:rsid w:val="004938B1"/>
    <w:rsid w:val="0049395C"/>
    <w:rsid w:val="004939DF"/>
    <w:rsid w:val="00493ABD"/>
    <w:rsid w:val="00493C1B"/>
    <w:rsid w:val="00493C8C"/>
    <w:rsid w:val="00493D84"/>
    <w:rsid w:val="00493E89"/>
    <w:rsid w:val="004941A6"/>
    <w:rsid w:val="0049433F"/>
    <w:rsid w:val="0049437B"/>
    <w:rsid w:val="00494380"/>
    <w:rsid w:val="004943DE"/>
    <w:rsid w:val="004943FE"/>
    <w:rsid w:val="00494401"/>
    <w:rsid w:val="00494420"/>
    <w:rsid w:val="004944BD"/>
    <w:rsid w:val="004944CF"/>
    <w:rsid w:val="004945DE"/>
    <w:rsid w:val="0049476A"/>
    <w:rsid w:val="0049489D"/>
    <w:rsid w:val="004948DB"/>
    <w:rsid w:val="004948F8"/>
    <w:rsid w:val="00494922"/>
    <w:rsid w:val="00494C5D"/>
    <w:rsid w:val="00494C7E"/>
    <w:rsid w:val="00494CAB"/>
    <w:rsid w:val="00494EFD"/>
    <w:rsid w:val="00494F89"/>
    <w:rsid w:val="0049521B"/>
    <w:rsid w:val="00495223"/>
    <w:rsid w:val="00495229"/>
    <w:rsid w:val="004952EE"/>
    <w:rsid w:val="004952FE"/>
    <w:rsid w:val="0049535A"/>
    <w:rsid w:val="004953AB"/>
    <w:rsid w:val="004953F8"/>
    <w:rsid w:val="00495416"/>
    <w:rsid w:val="0049546A"/>
    <w:rsid w:val="0049548C"/>
    <w:rsid w:val="004954F3"/>
    <w:rsid w:val="00495510"/>
    <w:rsid w:val="00495548"/>
    <w:rsid w:val="004955B2"/>
    <w:rsid w:val="00495615"/>
    <w:rsid w:val="00495653"/>
    <w:rsid w:val="00495713"/>
    <w:rsid w:val="00495718"/>
    <w:rsid w:val="00495721"/>
    <w:rsid w:val="004957D1"/>
    <w:rsid w:val="00495892"/>
    <w:rsid w:val="0049589F"/>
    <w:rsid w:val="00495953"/>
    <w:rsid w:val="0049596D"/>
    <w:rsid w:val="00495AF5"/>
    <w:rsid w:val="00495B69"/>
    <w:rsid w:val="00495D76"/>
    <w:rsid w:val="00495F93"/>
    <w:rsid w:val="00495FF6"/>
    <w:rsid w:val="0049609F"/>
    <w:rsid w:val="004960A3"/>
    <w:rsid w:val="004960B4"/>
    <w:rsid w:val="004961F0"/>
    <w:rsid w:val="0049625C"/>
    <w:rsid w:val="004962ED"/>
    <w:rsid w:val="00496336"/>
    <w:rsid w:val="004963DD"/>
    <w:rsid w:val="00496448"/>
    <w:rsid w:val="004964BB"/>
    <w:rsid w:val="00496618"/>
    <w:rsid w:val="00496629"/>
    <w:rsid w:val="0049666F"/>
    <w:rsid w:val="004966B3"/>
    <w:rsid w:val="004967B2"/>
    <w:rsid w:val="004967B9"/>
    <w:rsid w:val="004967E7"/>
    <w:rsid w:val="004968C0"/>
    <w:rsid w:val="00496938"/>
    <w:rsid w:val="00496989"/>
    <w:rsid w:val="004969A4"/>
    <w:rsid w:val="004969BA"/>
    <w:rsid w:val="00496A4E"/>
    <w:rsid w:val="00496A7D"/>
    <w:rsid w:val="00496AC6"/>
    <w:rsid w:val="00496B0D"/>
    <w:rsid w:val="00496B56"/>
    <w:rsid w:val="00496BDF"/>
    <w:rsid w:val="00496C25"/>
    <w:rsid w:val="00496CC7"/>
    <w:rsid w:val="00496D53"/>
    <w:rsid w:val="00496E8B"/>
    <w:rsid w:val="00496EA3"/>
    <w:rsid w:val="00496ECA"/>
    <w:rsid w:val="00497097"/>
    <w:rsid w:val="00497098"/>
    <w:rsid w:val="0049713C"/>
    <w:rsid w:val="004971A7"/>
    <w:rsid w:val="00497252"/>
    <w:rsid w:val="0049730E"/>
    <w:rsid w:val="00497398"/>
    <w:rsid w:val="0049759B"/>
    <w:rsid w:val="004975A4"/>
    <w:rsid w:val="004976C1"/>
    <w:rsid w:val="00497774"/>
    <w:rsid w:val="0049786B"/>
    <w:rsid w:val="00497931"/>
    <w:rsid w:val="00497937"/>
    <w:rsid w:val="00497959"/>
    <w:rsid w:val="00497A3D"/>
    <w:rsid w:val="00497A5B"/>
    <w:rsid w:val="00497ACC"/>
    <w:rsid w:val="00497B5A"/>
    <w:rsid w:val="00497BCB"/>
    <w:rsid w:val="00497C32"/>
    <w:rsid w:val="00497C52"/>
    <w:rsid w:val="00497C93"/>
    <w:rsid w:val="00497D3C"/>
    <w:rsid w:val="00497D68"/>
    <w:rsid w:val="00497EB0"/>
    <w:rsid w:val="00497EB7"/>
    <w:rsid w:val="00497F04"/>
    <w:rsid w:val="004A0002"/>
    <w:rsid w:val="004A0135"/>
    <w:rsid w:val="004A017D"/>
    <w:rsid w:val="004A0196"/>
    <w:rsid w:val="004A0343"/>
    <w:rsid w:val="004A0532"/>
    <w:rsid w:val="004A063A"/>
    <w:rsid w:val="004A06FB"/>
    <w:rsid w:val="004A077B"/>
    <w:rsid w:val="004A086B"/>
    <w:rsid w:val="004A0A1E"/>
    <w:rsid w:val="004A0C15"/>
    <w:rsid w:val="004A0CBC"/>
    <w:rsid w:val="004A0DA9"/>
    <w:rsid w:val="004A0E09"/>
    <w:rsid w:val="004A0E15"/>
    <w:rsid w:val="004A0F84"/>
    <w:rsid w:val="004A0FD5"/>
    <w:rsid w:val="004A0FE8"/>
    <w:rsid w:val="004A1082"/>
    <w:rsid w:val="004A10CD"/>
    <w:rsid w:val="004A10F9"/>
    <w:rsid w:val="004A11B5"/>
    <w:rsid w:val="004A12D0"/>
    <w:rsid w:val="004A1380"/>
    <w:rsid w:val="004A13BA"/>
    <w:rsid w:val="004A141C"/>
    <w:rsid w:val="004A1467"/>
    <w:rsid w:val="004A14C8"/>
    <w:rsid w:val="004A1574"/>
    <w:rsid w:val="004A15A2"/>
    <w:rsid w:val="004A15F7"/>
    <w:rsid w:val="004A167F"/>
    <w:rsid w:val="004A16E7"/>
    <w:rsid w:val="004A174F"/>
    <w:rsid w:val="004A17F6"/>
    <w:rsid w:val="004A1860"/>
    <w:rsid w:val="004A1888"/>
    <w:rsid w:val="004A18DC"/>
    <w:rsid w:val="004A1914"/>
    <w:rsid w:val="004A1A8D"/>
    <w:rsid w:val="004A1B33"/>
    <w:rsid w:val="004A1B54"/>
    <w:rsid w:val="004A1D7B"/>
    <w:rsid w:val="004A1E5B"/>
    <w:rsid w:val="004A1F0B"/>
    <w:rsid w:val="004A206A"/>
    <w:rsid w:val="004A20C9"/>
    <w:rsid w:val="004A2123"/>
    <w:rsid w:val="004A218B"/>
    <w:rsid w:val="004A21B5"/>
    <w:rsid w:val="004A21EA"/>
    <w:rsid w:val="004A21F5"/>
    <w:rsid w:val="004A227E"/>
    <w:rsid w:val="004A233D"/>
    <w:rsid w:val="004A2394"/>
    <w:rsid w:val="004A2600"/>
    <w:rsid w:val="004A2651"/>
    <w:rsid w:val="004A276D"/>
    <w:rsid w:val="004A27AC"/>
    <w:rsid w:val="004A2904"/>
    <w:rsid w:val="004A2905"/>
    <w:rsid w:val="004A29A7"/>
    <w:rsid w:val="004A29E2"/>
    <w:rsid w:val="004A2AA5"/>
    <w:rsid w:val="004A2AD2"/>
    <w:rsid w:val="004A2D6C"/>
    <w:rsid w:val="004A2E3B"/>
    <w:rsid w:val="004A2E45"/>
    <w:rsid w:val="004A2EC7"/>
    <w:rsid w:val="004A303B"/>
    <w:rsid w:val="004A32B2"/>
    <w:rsid w:val="004A3392"/>
    <w:rsid w:val="004A3573"/>
    <w:rsid w:val="004A35BF"/>
    <w:rsid w:val="004A35C7"/>
    <w:rsid w:val="004A3643"/>
    <w:rsid w:val="004A3746"/>
    <w:rsid w:val="004A382D"/>
    <w:rsid w:val="004A3891"/>
    <w:rsid w:val="004A3893"/>
    <w:rsid w:val="004A38A5"/>
    <w:rsid w:val="004A3913"/>
    <w:rsid w:val="004A3975"/>
    <w:rsid w:val="004A39C0"/>
    <w:rsid w:val="004A3A2D"/>
    <w:rsid w:val="004A3BA5"/>
    <w:rsid w:val="004A3C30"/>
    <w:rsid w:val="004A3D28"/>
    <w:rsid w:val="004A3E2B"/>
    <w:rsid w:val="004A3E4D"/>
    <w:rsid w:val="004A3E6F"/>
    <w:rsid w:val="004A3EA5"/>
    <w:rsid w:val="004A3ECF"/>
    <w:rsid w:val="004A3F29"/>
    <w:rsid w:val="004A3FB9"/>
    <w:rsid w:val="004A3FD0"/>
    <w:rsid w:val="004A4104"/>
    <w:rsid w:val="004A4265"/>
    <w:rsid w:val="004A42F3"/>
    <w:rsid w:val="004A42FC"/>
    <w:rsid w:val="004A4306"/>
    <w:rsid w:val="004A4332"/>
    <w:rsid w:val="004A43D6"/>
    <w:rsid w:val="004A452A"/>
    <w:rsid w:val="004A4564"/>
    <w:rsid w:val="004A4652"/>
    <w:rsid w:val="004A4666"/>
    <w:rsid w:val="004A46AE"/>
    <w:rsid w:val="004A47A9"/>
    <w:rsid w:val="004A4855"/>
    <w:rsid w:val="004A4997"/>
    <w:rsid w:val="004A49E1"/>
    <w:rsid w:val="004A4ABA"/>
    <w:rsid w:val="004A4AF3"/>
    <w:rsid w:val="004A4B2B"/>
    <w:rsid w:val="004A4B38"/>
    <w:rsid w:val="004A4B58"/>
    <w:rsid w:val="004A4BBA"/>
    <w:rsid w:val="004A4BD8"/>
    <w:rsid w:val="004A4BFF"/>
    <w:rsid w:val="004A4C16"/>
    <w:rsid w:val="004A4CB7"/>
    <w:rsid w:val="004A4CF4"/>
    <w:rsid w:val="004A4D9D"/>
    <w:rsid w:val="004A4EC9"/>
    <w:rsid w:val="004A4EE6"/>
    <w:rsid w:val="004A5044"/>
    <w:rsid w:val="004A5098"/>
    <w:rsid w:val="004A50C2"/>
    <w:rsid w:val="004A5161"/>
    <w:rsid w:val="004A51A1"/>
    <w:rsid w:val="004A51C4"/>
    <w:rsid w:val="004A528C"/>
    <w:rsid w:val="004A53CA"/>
    <w:rsid w:val="004A5439"/>
    <w:rsid w:val="004A5492"/>
    <w:rsid w:val="004A5496"/>
    <w:rsid w:val="004A54F9"/>
    <w:rsid w:val="004A557D"/>
    <w:rsid w:val="004A5648"/>
    <w:rsid w:val="004A564F"/>
    <w:rsid w:val="004A5684"/>
    <w:rsid w:val="004A56DF"/>
    <w:rsid w:val="004A56E7"/>
    <w:rsid w:val="004A57CF"/>
    <w:rsid w:val="004A584A"/>
    <w:rsid w:val="004A5866"/>
    <w:rsid w:val="004A596D"/>
    <w:rsid w:val="004A5974"/>
    <w:rsid w:val="004A59B2"/>
    <w:rsid w:val="004A5A1C"/>
    <w:rsid w:val="004A5AF4"/>
    <w:rsid w:val="004A5CA3"/>
    <w:rsid w:val="004A5CA7"/>
    <w:rsid w:val="004A5CD4"/>
    <w:rsid w:val="004A5D93"/>
    <w:rsid w:val="004A5DCF"/>
    <w:rsid w:val="004A5E0F"/>
    <w:rsid w:val="004A5E3B"/>
    <w:rsid w:val="004A5ECC"/>
    <w:rsid w:val="004A5F1D"/>
    <w:rsid w:val="004A5F45"/>
    <w:rsid w:val="004A5F76"/>
    <w:rsid w:val="004A5FB0"/>
    <w:rsid w:val="004A6009"/>
    <w:rsid w:val="004A6206"/>
    <w:rsid w:val="004A6447"/>
    <w:rsid w:val="004A64E6"/>
    <w:rsid w:val="004A6583"/>
    <w:rsid w:val="004A659B"/>
    <w:rsid w:val="004A6618"/>
    <w:rsid w:val="004A663E"/>
    <w:rsid w:val="004A6645"/>
    <w:rsid w:val="004A6846"/>
    <w:rsid w:val="004A693F"/>
    <w:rsid w:val="004A6AFD"/>
    <w:rsid w:val="004A6B18"/>
    <w:rsid w:val="004A6EAE"/>
    <w:rsid w:val="004A702F"/>
    <w:rsid w:val="004A70DE"/>
    <w:rsid w:val="004A7155"/>
    <w:rsid w:val="004A7201"/>
    <w:rsid w:val="004A7283"/>
    <w:rsid w:val="004A72AA"/>
    <w:rsid w:val="004A739A"/>
    <w:rsid w:val="004A7440"/>
    <w:rsid w:val="004A74BC"/>
    <w:rsid w:val="004A7601"/>
    <w:rsid w:val="004A77F0"/>
    <w:rsid w:val="004A78D0"/>
    <w:rsid w:val="004A7917"/>
    <w:rsid w:val="004A793B"/>
    <w:rsid w:val="004A7946"/>
    <w:rsid w:val="004A799C"/>
    <w:rsid w:val="004A79C5"/>
    <w:rsid w:val="004A7A1D"/>
    <w:rsid w:val="004A7A65"/>
    <w:rsid w:val="004A7B06"/>
    <w:rsid w:val="004A7B27"/>
    <w:rsid w:val="004A7B50"/>
    <w:rsid w:val="004A7B87"/>
    <w:rsid w:val="004A7BC2"/>
    <w:rsid w:val="004A7BC3"/>
    <w:rsid w:val="004A7BE4"/>
    <w:rsid w:val="004A7C01"/>
    <w:rsid w:val="004A7C13"/>
    <w:rsid w:val="004A7D33"/>
    <w:rsid w:val="004A7E08"/>
    <w:rsid w:val="004A7E0E"/>
    <w:rsid w:val="004A7E5A"/>
    <w:rsid w:val="004A7EBF"/>
    <w:rsid w:val="004A7EFF"/>
    <w:rsid w:val="004A7FC0"/>
    <w:rsid w:val="004B000A"/>
    <w:rsid w:val="004B0057"/>
    <w:rsid w:val="004B00A9"/>
    <w:rsid w:val="004B00AD"/>
    <w:rsid w:val="004B0182"/>
    <w:rsid w:val="004B0220"/>
    <w:rsid w:val="004B034D"/>
    <w:rsid w:val="004B0359"/>
    <w:rsid w:val="004B03D3"/>
    <w:rsid w:val="004B0476"/>
    <w:rsid w:val="004B05DC"/>
    <w:rsid w:val="004B06AA"/>
    <w:rsid w:val="004B0780"/>
    <w:rsid w:val="004B0834"/>
    <w:rsid w:val="004B08ED"/>
    <w:rsid w:val="004B0923"/>
    <w:rsid w:val="004B093B"/>
    <w:rsid w:val="004B096E"/>
    <w:rsid w:val="004B0BB2"/>
    <w:rsid w:val="004B0CFA"/>
    <w:rsid w:val="004B0F9E"/>
    <w:rsid w:val="004B0FC4"/>
    <w:rsid w:val="004B1002"/>
    <w:rsid w:val="004B1015"/>
    <w:rsid w:val="004B10E9"/>
    <w:rsid w:val="004B1187"/>
    <w:rsid w:val="004B11F4"/>
    <w:rsid w:val="004B1315"/>
    <w:rsid w:val="004B1333"/>
    <w:rsid w:val="004B1396"/>
    <w:rsid w:val="004B1411"/>
    <w:rsid w:val="004B142D"/>
    <w:rsid w:val="004B149F"/>
    <w:rsid w:val="004B14E3"/>
    <w:rsid w:val="004B14EB"/>
    <w:rsid w:val="004B1585"/>
    <w:rsid w:val="004B1623"/>
    <w:rsid w:val="004B1637"/>
    <w:rsid w:val="004B1673"/>
    <w:rsid w:val="004B171F"/>
    <w:rsid w:val="004B1761"/>
    <w:rsid w:val="004B179A"/>
    <w:rsid w:val="004B1811"/>
    <w:rsid w:val="004B1876"/>
    <w:rsid w:val="004B187E"/>
    <w:rsid w:val="004B18CF"/>
    <w:rsid w:val="004B19B5"/>
    <w:rsid w:val="004B1A4E"/>
    <w:rsid w:val="004B1AEE"/>
    <w:rsid w:val="004B1B0A"/>
    <w:rsid w:val="004B1B3A"/>
    <w:rsid w:val="004B1B83"/>
    <w:rsid w:val="004B1CC3"/>
    <w:rsid w:val="004B1D6C"/>
    <w:rsid w:val="004B1ED3"/>
    <w:rsid w:val="004B1F27"/>
    <w:rsid w:val="004B1F2F"/>
    <w:rsid w:val="004B1F6F"/>
    <w:rsid w:val="004B1FA6"/>
    <w:rsid w:val="004B202A"/>
    <w:rsid w:val="004B208B"/>
    <w:rsid w:val="004B21B4"/>
    <w:rsid w:val="004B22D5"/>
    <w:rsid w:val="004B2309"/>
    <w:rsid w:val="004B250B"/>
    <w:rsid w:val="004B2522"/>
    <w:rsid w:val="004B2525"/>
    <w:rsid w:val="004B2778"/>
    <w:rsid w:val="004B27C0"/>
    <w:rsid w:val="004B2859"/>
    <w:rsid w:val="004B28B1"/>
    <w:rsid w:val="004B293B"/>
    <w:rsid w:val="004B29D7"/>
    <w:rsid w:val="004B2B62"/>
    <w:rsid w:val="004B2BA4"/>
    <w:rsid w:val="004B2C6C"/>
    <w:rsid w:val="004B2D08"/>
    <w:rsid w:val="004B2DAF"/>
    <w:rsid w:val="004B2DEB"/>
    <w:rsid w:val="004B2E14"/>
    <w:rsid w:val="004B2E5B"/>
    <w:rsid w:val="004B2E67"/>
    <w:rsid w:val="004B2E88"/>
    <w:rsid w:val="004B3168"/>
    <w:rsid w:val="004B31B5"/>
    <w:rsid w:val="004B3231"/>
    <w:rsid w:val="004B32B6"/>
    <w:rsid w:val="004B32FC"/>
    <w:rsid w:val="004B3304"/>
    <w:rsid w:val="004B338D"/>
    <w:rsid w:val="004B3436"/>
    <w:rsid w:val="004B3531"/>
    <w:rsid w:val="004B36C2"/>
    <w:rsid w:val="004B36C5"/>
    <w:rsid w:val="004B379E"/>
    <w:rsid w:val="004B3888"/>
    <w:rsid w:val="004B38A3"/>
    <w:rsid w:val="004B3905"/>
    <w:rsid w:val="004B395E"/>
    <w:rsid w:val="004B397E"/>
    <w:rsid w:val="004B39AD"/>
    <w:rsid w:val="004B3AD5"/>
    <w:rsid w:val="004B3B3B"/>
    <w:rsid w:val="004B3BAA"/>
    <w:rsid w:val="004B3BEA"/>
    <w:rsid w:val="004B3E03"/>
    <w:rsid w:val="004B3F7D"/>
    <w:rsid w:val="004B3FEC"/>
    <w:rsid w:val="004B401F"/>
    <w:rsid w:val="004B4030"/>
    <w:rsid w:val="004B407A"/>
    <w:rsid w:val="004B408D"/>
    <w:rsid w:val="004B41E7"/>
    <w:rsid w:val="004B4341"/>
    <w:rsid w:val="004B4355"/>
    <w:rsid w:val="004B44B3"/>
    <w:rsid w:val="004B4529"/>
    <w:rsid w:val="004B45EC"/>
    <w:rsid w:val="004B470A"/>
    <w:rsid w:val="004B4753"/>
    <w:rsid w:val="004B47B2"/>
    <w:rsid w:val="004B48BF"/>
    <w:rsid w:val="004B4939"/>
    <w:rsid w:val="004B493E"/>
    <w:rsid w:val="004B498F"/>
    <w:rsid w:val="004B4A15"/>
    <w:rsid w:val="004B4A95"/>
    <w:rsid w:val="004B4A96"/>
    <w:rsid w:val="004B4AC4"/>
    <w:rsid w:val="004B4BBB"/>
    <w:rsid w:val="004B4C6B"/>
    <w:rsid w:val="004B4C8F"/>
    <w:rsid w:val="004B4E2B"/>
    <w:rsid w:val="004B4E5E"/>
    <w:rsid w:val="004B4E8A"/>
    <w:rsid w:val="004B4FD9"/>
    <w:rsid w:val="004B5043"/>
    <w:rsid w:val="004B508C"/>
    <w:rsid w:val="004B50A5"/>
    <w:rsid w:val="004B517C"/>
    <w:rsid w:val="004B52B8"/>
    <w:rsid w:val="004B52E6"/>
    <w:rsid w:val="004B5305"/>
    <w:rsid w:val="004B537C"/>
    <w:rsid w:val="004B54D7"/>
    <w:rsid w:val="004B5584"/>
    <w:rsid w:val="004B55F1"/>
    <w:rsid w:val="004B5693"/>
    <w:rsid w:val="004B57D1"/>
    <w:rsid w:val="004B5842"/>
    <w:rsid w:val="004B58F3"/>
    <w:rsid w:val="004B5A17"/>
    <w:rsid w:val="004B5A18"/>
    <w:rsid w:val="004B5A81"/>
    <w:rsid w:val="004B5ABA"/>
    <w:rsid w:val="004B5ABC"/>
    <w:rsid w:val="004B5AF0"/>
    <w:rsid w:val="004B5B19"/>
    <w:rsid w:val="004B5B27"/>
    <w:rsid w:val="004B5B6E"/>
    <w:rsid w:val="004B5B71"/>
    <w:rsid w:val="004B5C02"/>
    <w:rsid w:val="004B5C07"/>
    <w:rsid w:val="004B5C52"/>
    <w:rsid w:val="004B5CBE"/>
    <w:rsid w:val="004B5CBF"/>
    <w:rsid w:val="004B5D09"/>
    <w:rsid w:val="004B5D2E"/>
    <w:rsid w:val="004B5D8F"/>
    <w:rsid w:val="004B5EE8"/>
    <w:rsid w:val="004B5F32"/>
    <w:rsid w:val="004B5F84"/>
    <w:rsid w:val="004B6005"/>
    <w:rsid w:val="004B6042"/>
    <w:rsid w:val="004B6055"/>
    <w:rsid w:val="004B6094"/>
    <w:rsid w:val="004B617F"/>
    <w:rsid w:val="004B6180"/>
    <w:rsid w:val="004B61D9"/>
    <w:rsid w:val="004B61E6"/>
    <w:rsid w:val="004B6346"/>
    <w:rsid w:val="004B63BB"/>
    <w:rsid w:val="004B63CB"/>
    <w:rsid w:val="004B63F4"/>
    <w:rsid w:val="004B65A8"/>
    <w:rsid w:val="004B65B7"/>
    <w:rsid w:val="004B674C"/>
    <w:rsid w:val="004B676F"/>
    <w:rsid w:val="004B67A7"/>
    <w:rsid w:val="004B6876"/>
    <w:rsid w:val="004B68C7"/>
    <w:rsid w:val="004B6941"/>
    <w:rsid w:val="004B697E"/>
    <w:rsid w:val="004B69AB"/>
    <w:rsid w:val="004B6A20"/>
    <w:rsid w:val="004B6AA5"/>
    <w:rsid w:val="004B6ABC"/>
    <w:rsid w:val="004B6C50"/>
    <w:rsid w:val="004B6D34"/>
    <w:rsid w:val="004B6E53"/>
    <w:rsid w:val="004B6F4C"/>
    <w:rsid w:val="004B70D4"/>
    <w:rsid w:val="004B7118"/>
    <w:rsid w:val="004B714B"/>
    <w:rsid w:val="004B727E"/>
    <w:rsid w:val="004B7297"/>
    <w:rsid w:val="004B7436"/>
    <w:rsid w:val="004B7446"/>
    <w:rsid w:val="004B7484"/>
    <w:rsid w:val="004B74FD"/>
    <w:rsid w:val="004B7519"/>
    <w:rsid w:val="004B76CB"/>
    <w:rsid w:val="004B783C"/>
    <w:rsid w:val="004B785E"/>
    <w:rsid w:val="004B78F3"/>
    <w:rsid w:val="004B7901"/>
    <w:rsid w:val="004B7932"/>
    <w:rsid w:val="004B794A"/>
    <w:rsid w:val="004B7990"/>
    <w:rsid w:val="004B7A0D"/>
    <w:rsid w:val="004B7A8A"/>
    <w:rsid w:val="004B7B1F"/>
    <w:rsid w:val="004B7B58"/>
    <w:rsid w:val="004B7BC8"/>
    <w:rsid w:val="004B7D25"/>
    <w:rsid w:val="004B7D46"/>
    <w:rsid w:val="004B7EC6"/>
    <w:rsid w:val="004B7FAF"/>
    <w:rsid w:val="004BB240"/>
    <w:rsid w:val="004C0006"/>
    <w:rsid w:val="004C003A"/>
    <w:rsid w:val="004C004F"/>
    <w:rsid w:val="004C03CE"/>
    <w:rsid w:val="004C04A6"/>
    <w:rsid w:val="004C04DA"/>
    <w:rsid w:val="004C05A3"/>
    <w:rsid w:val="004C06D5"/>
    <w:rsid w:val="004C06DF"/>
    <w:rsid w:val="004C070E"/>
    <w:rsid w:val="004C07A2"/>
    <w:rsid w:val="004C07D9"/>
    <w:rsid w:val="004C08B1"/>
    <w:rsid w:val="004C0977"/>
    <w:rsid w:val="004C09D0"/>
    <w:rsid w:val="004C0BA8"/>
    <w:rsid w:val="004C0C48"/>
    <w:rsid w:val="004C0C5A"/>
    <w:rsid w:val="004C0C9F"/>
    <w:rsid w:val="004C0D5D"/>
    <w:rsid w:val="004C0D74"/>
    <w:rsid w:val="004C0F59"/>
    <w:rsid w:val="004C0F60"/>
    <w:rsid w:val="004C102C"/>
    <w:rsid w:val="004C1087"/>
    <w:rsid w:val="004C10FF"/>
    <w:rsid w:val="004C1116"/>
    <w:rsid w:val="004C12F7"/>
    <w:rsid w:val="004C1325"/>
    <w:rsid w:val="004C1419"/>
    <w:rsid w:val="004C155F"/>
    <w:rsid w:val="004C168A"/>
    <w:rsid w:val="004C16B6"/>
    <w:rsid w:val="004C1740"/>
    <w:rsid w:val="004C1796"/>
    <w:rsid w:val="004C1853"/>
    <w:rsid w:val="004C188D"/>
    <w:rsid w:val="004C19E4"/>
    <w:rsid w:val="004C1A04"/>
    <w:rsid w:val="004C1B23"/>
    <w:rsid w:val="004C1B4B"/>
    <w:rsid w:val="004C1B4D"/>
    <w:rsid w:val="004C1C56"/>
    <w:rsid w:val="004C1C7B"/>
    <w:rsid w:val="004C1C87"/>
    <w:rsid w:val="004C1D2F"/>
    <w:rsid w:val="004C1D86"/>
    <w:rsid w:val="004C1DA7"/>
    <w:rsid w:val="004C1E10"/>
    <w:rsid w:val="004C1E22"/>
    <w:rsid w:val="004C1E9F"/>
    <w:rsid w:val="004C1F5E"/>
    <w:rsid w:val="004C2016"/>
    <w:rsid w:val="004C2047"/>
    <w:rsid w:val="004C215C"/>
    <w:rsid w:val="004C2215"/>
    <w:rsid w:val="004C2259"/>
    <w:rsid w:val="004C22BE"/>
    <w:rsid w:val="004C232D"/>
    <w:rsid w:val="004C2491"/>
    <w:rsid w:val="004C2595"/>
    <w:rsid w:val="004C25BF"/>
    <w:rsid w:val="004C276E"/>
    <w:rsid w:val="004C2844"/>
    <w:rsid w:val="004C28FF"/>
    <w:rsid w:val="004C2A22"/>
    <w:rsid w:val="004C2AF1"/>
    <w:rsid w:val="004C2B05"/>
    <w:rsid w:val="004C2B25"/>
    <w:rsid w:val="004C2B41"/>
    <w:rsid w:val="004C2C0C"/>
    <w:rsid w:val="004C2C0D"/>
    <w:rsid w:val="004C2C1A"/>
    <w:rsid w:val="004C2C51"/>
    <w:rsid w:val="004C2CBE"/>
    <w:rsid w:val="004C2CF3"/>
    <w:rsid w:val="004C2D3A"/>
    <w:rsid w:val="004C2D89"/>
    <w:rsid w:val="004C2DDA"/>
    <w:rsid w:val="004C2DE3"/>
    <w:rsid w:val="004C2EA1"/>
    <w:rsid w:val="004C2EC3"/>
    <w:rsid w:val="004C2F1A"/>
    <w:rsid w:val="004C2FC1"/>
    <w:rsid w:val="004C303A"/>
    <w:rsid w:val="004C31F2"/>
    <w:rsid w:val="004C3214"/>
    <w:rsid w:val="004C3244"/>
    <w:rsid w:val="004C32D5"/>
    <w:rsid w:val="004C3343"/>
    <w:rsid w:val="004C3352"/>
    <w:rsid w:val="004C3531"/>
    <w:rsid w:val="004C359D"/>
    <w:rsid w:val="004C35D1"/>
    <w:rsid w:val="004C3623"/>
    <w:rsid w:val="004C365F"/>
    <w:rsid w:val="004C37F4"/>
    <w:rsid w:val="004C38CF"/>
    <w:rsid w:val="004C3904"/>
    <w:rsid w:val="004C3922"/>
    <w:rsid w:val="004C39BE"/>
    <w:rsid w:val="004C39FC"/>
    <w:rsid w:val="004C3A6C"/>
    <w:rsid w:val="004C3AD4"/>
    <w:rsid w:val="004C3B1C"/>
    <w:rsid w:val="004C3C4A"/>
    <w:rsid w:val="004C3D16"/>
    <w:rsid w:val="004C3E0F"/>
    <w:rsid w:val="004C3E4A"/>
    <w:rsid w:val="004C3EF3"/>
    <w:rsid w:val="004C3F13"/>
    <w:rsid w:val="004C3F3B"/>
    <w:rsid w:val="004C3FC1"/>
    <w:rsid w:val="004C4132"/>
    <w:rsid w:val="004C432E"/>
    <w:rsid w:val="004C43C3"/>
    <w:rsid w:val="004C4469"/>
    <w:rsid w:val="004C453B"/>
    <w:rsid w:val="004C453E"/>
    <w:rsid w:val="004C4569"/>
    <w:rsid w:val="004C468B"/>
    <w:rsid w:val="004C472A"/>
    <w:rsid w:val="004C4768"/>
    <w:rsid w:val="004C479D"/>
    <w:rsid w:val="004C4810"/>
    <w:rsid w:val="004C4886"/>
    <w:rsid w:val="004C493C"/>
    <w:rsid w:val="004C4A1A"/>
    <w:rsid w:val="004C4AB4"/>
    <w:rsid w:val="004C4B2B"/>
    <w:rsid w:val="004C4B67"/>
    <w:rsid w:val="004C4B81"/>
    <w:rsid w:val="004C4CF9"/>
    <w:rsid w:val="004C4CFF"/>
    <w:rsid w:val="004C4D0D"/>
    <w:rsid w:val="004C4E60"/>
    <w:rsid w:val="004C4FEA"/>
    <w:rsid w:val="004C522E"/>
    <w:rsid w:val="004C533A"/>
    <w:rsid w:val="004C563B"/>
    <w:rsid w:val="004C592B"/>
    <w:rsid w:val="004C599D"/>
    <w:rsid w:val="004C59DF"/>
    <w:rsid w:val="004C5A8A"/>
    <w:rsid w:val="004C5A9C"/>
    <w:rsid w:val="004C5B06"/>
    <w:rsid w:val="004C5BF6"/>
    <w:rsid w:val="004C5C02"/>
    <w:rsid w:val="004C5DEB"/>
    <w:rsid w:val="004C5E6E"/>
    <w:rsid w:val="004C5E83"/>
    <w:rsid w:val="004C5E9F"/>
    <w:rsid w:val="004C5FCF"/>
    <w:rsid w:val="004C5FE2"/>
    <w:rsid w:val="004C6051"/>
    <w:rsid w:val="004C60AD"/>
    <w:rsid w:val="004C612F"/>
    <w:rsid w:val="004C613D"/>
    <w:rsid w:val="004C6228"/>
    <w:rsid w:val="004C6347"/>
    <w:rsid w:val="004C63F2"/>
    <w:rsid w:val="004C63F5"/>
    <w:rsid w:val="004C63FA"/>
    <w:rsid w:val="004C6451"/>
    <w:rsid w:val="004C646D"/>
    <w:rsid w:val="004C663E"/>
    <w:rsid w:val="004C6680"/>
    <w:rsid w:val="004C6770"/>
    <w:rsid w:val="004C67FD"/>
    <w:rsid w:val="004C68CC"/>
    <w:rsid w:val="004C695B"/>
    <w:rsid w:val="004C6A9F"/>
    <w:rsid w:val="004C6AB9"/>
    <w:rsid w:val="004C6B4F"/>
    <w:rsid w:val="004C6BF3"/>
    <w:rsid w:val="004C6D5F"/>
    <w:rsid w:val="004C6E61"/>
    <w:rsid w:val="004C6E97"/>
    <w:rsid w:val="004C6EA7"/>
    <w:rsid w:val="004C6F64"/>
    <w:rsid w:val="004C700F"/>
    <w:rsid w:val="004C702D"/>
    <w:rsid w:val="004C7054"/>
    <w:rsid w:val="004C70A5"/>
    <w:rsid w:val="004C7156"/>
    <w:rsid w:val="004C7198"/>
    <w:rsid w:val="004C732E"/>
    <w:rsid w:val="004C7360"/>
    <w:rsid w:val="004C742A"/>
    <w:rsid w:val="004C74D7"/>
    <w:rsid w:val="004C7539"/>
    <w:rsid w:val="004C75C8"/>
    <w:rsid w:val="004C76B9"/>
    <w:rsid w:val="004C76FE"/>
    <w:rsid w:val="004C77C9"/>
    <w:rsid w:val="004C77DD"/>
    <w:rsid w:val="004C7922"/>
    <w:rsid w:val="004C793F"/>
    <w:rsid w:val="004C7998"/>
    <w:rsid w:val="004C7AB3"/>
    <w:rsid w:val="004C7BE4"/>
    <w:rsid w:val="004C7C93"/>
    <w:rsid w:val="004C7C97"/>
    <w:rsid w:val="004C7CAF"/>
    <w:rsid w:val="004C7CC6"/>
    <w:rsid w:val="004C7D21"/>
    <w:rsid w:val="004C7DB9"/>
    <w:rsid w:val="004C7F28"/>
    <w:rsid w:val="004C7F52"/>
    <w:rsid w:val="004C7FEB"/>
    <w:rsid w:val="004D009A"/>
    <w:rsid w:val="004D00F7"/>
    <w:rsid w:val="004D017E"/>
    <w:rsid w:val="004D04A6"/>
    <w:rsid w:val="004D050D"/>
    <w:rsid w:val="004D055B"/>
    <w:rsid w:val="004D0695"/>
    <w:rsid w:val="004D06D9"/>
    <w:rsid w:val="004D0726"/>
    <w:rsid w:val="004D07B9"/>
    <w:rsid w:val="004D0834"/>
    <w:rsid w:val="004D0A22"/>
    <w:rsid w:val="004D0B6F"/>
    <w:rsid w:val="004D0BE3"/>
    <w:rsid w:val="004D0C65"/>
    <w:rsid w:val="004D0DAC"/>
    <w:rsid w:val="004D0E81"/>
    <w:rsid w:val="004D0F63"/>
    <w:rsid w:val="004D1097"/>
    <w:rsid w:val="004D120F"/>
    <w:rsid w:val="004D123F"/>
    <w:rsid w:val="004D12C8"/>
    <w:rsid w:val="004D1303"/>
    <w:rsid w:val="004D1340"/>
    <w:rsid w:val="004D14EE"/>
    <w:rsid w:val="004D15A3"/>
    <w:rsid w:val="004D15BC"/>
    <w:rsid w:val="004D1610"/>
    <w:rsid w:val="004D1660"/>
    <w:rsid w:val="004D1708"/>
    <w:rsid w:val="004D1731"/>
    <w:rsid w:val="004D1766"/>
    <w:rsid w:val="004D17DB"/>
    <w:rsid w:val="004D1857"/>
    <w:rsid w:val="004D18A5"/>
    <w:rsid w:val="004D1AFB"/>
    <w:rsid w:val="004D1B3F"/>
    <w:rsid w:val="004D1BD9"/>
    <w:rsid w:val="004D1CD5"/>
    <w:rsid w:val="004D1CF9"/>
    <w:rsid w:val="004D1D27"/>
    <w:rsid w:val="004D1E25"/>
    <w:rsid w:val="004D1E9F"/>
    <w:rsid w:val="004D1F56"/>
    <w:rsid w:val="004D1F82"/>
    <w:rsid w:val="004D1F9F"/>
    <w:rsid w:val="004D2047"/>
    <w:rsid w:val="004D208B"/>
    <w:rsid w:val="004D221E"/>
    <w:rsid w:val="004D24D0"/>
    <w:rsid w:val="004D269B"/>
    <w:rsid w:val="004D276C"/>
    <w:rsid w:val="004D27A4"/>
    <w:rsid w:val="004D287F"/>
    <w:rsid w:val="004D291D"/>
    <w:rsid w:val="004D2B02"/>
    <w:rsid w:val="004D2CB3"/>
    <w:rsid w:val="004D2CE1"/>
    <w:rsid w:val="004D2DF7"/>
    <w:rsid w:val="004D2E4F"/>
    <w:rsid w:val="004D2E66"/>
    <w:rsid w:val="004D2EF2"/>
    <w:rsid w:val="004D2FB4"/>
    <w:rsid w:val="004D3003"/>
    <w:rsid w:val="004D3038"/>
    <w:rsid w:val="004D3079"/>
    <w:rsid w:val="004D3085"/>
    <w:rsid w:val="004D3177"/>
    <w:rsid w:val="004D3227"/>
    <w:rsid w:val="004D339A"/>
    <w:rsid w:val="004D3543"/>
    <w:rsid w:val="004D35B7"/>
    <w:rsid w:val="004D35CC"/>
    <w:rsid w:val="004D3691"/>
    <w:rsid w:val="004D3741"/>
    <w:rsid w:val="004D376D"/>
    <w:rsid w:val="004D377D"/>
    <w:rsid w:val="004D380B"/>
    <w:rsid w:val="004D386C"/>
    <w:rsid w:val="004D38AF"/>
    <w:rsid w:val="004D38F3"/>
    <w:rsid w:val="004D39B6"/>
    <w:rsid w:val="004D3A0D"/>
    <w:rsid w:val="004D3A16"/>
    <w:rsid w:val="004D3A17"/>
    <w:rsid w:val="004D3A50"/>
    <w:rsid w:val="004D3AA8"/>
    <w:rsid w:val="004D3C4A"/>
    <w:rsid w:val="004D3C7E"/>
    <w:rsid w:val="004D3E79"/>
    <w:rsid w:val="004D3E90"/>
    <w:rsid w:val="004D3F04"/>
    <w:rsid w:val="004D3FF5"/>
    <w:rsid w:val="004D40C8"/>
    <w:rsid w:val="004D40CD"/>
    <w:rsid w:val="004D40EA"/>
    <w:rsid w:val="004D411A"/>
    <w:rsid w:val="004D4317"/>
    <w:rsid w:val="004D4466"/>
    <w:rsid w:val="004D4528"/>
    <w:rsid w:val="004D454E"/>
    <w:rsid w:val="004D462F"/>
    <w:rsid w:val="004D46D0"/>
    <w:rsid w:val="004D478E"/>
    <w:rsid w:val="004D480F"/>
    <w:rsid w:val="004D482B"/>
    <w:rsid w:val="004D493C"/>
    <w:rsid w:val="004D495D"/>
    <w:rsid w:val="004D499B"/>
    <w:rsid w:val="004D49D5"/>
    <w:rsid w:val="004D4A50"/>
    <w:rsid w:val="004D4B2D"/>
    <w:rsid w:val="004D4BB1"/>
    <w:rsid w:val="004D4BB4"/>
    <w:rsid w:val="004D4BF9"/>
    <w:rsid w:val="004D4E49"/>
    <w:rsid w:val="004D4E89"/>
    <w:rsid w:val="004D4EC4"/>
    <w:rsid w:val="004D4F3C"/>
    <w:rsid w:val="004D5005"/>
    <w:rsid w:val="004D5020"/>
    <w:rsid w:val="004D5077"/>
    <w:rsid w:val="004D512D"/>
    <w:rsid w:val="004D51BE"/>
    <w:rsid w:val="004D51D9"/>
    <w:rsid w:val="004D52B7"/>
    <w:rsid w:val="004D52F9"/>
    <w:rsid w:val="004D5392"/>
    <w:rsid w:val="004D53A7"/>
    <w:rsid w:val="004D55C1"/>
    <w:rsid w:val="004D5636"/>
    <w:rsid w:val="004D5699"/>
    <w:rsid w:val="004D5716"/>
    <w:rsid w:val="004D573F"/>
    <w:rsid w:val="004D5791"/>
    <w:rsid w:val="004D5799"/>
    <w:rsid w:val="004D57AE"/>
    <w:rsid w:val="004D5801"/>
    <w:rsid w:val="004D5894"/>
    <w:rsid w:val="004D58E6"/>
    <w:rsid w:val="004D58FD"/>
    <w:rsid w:val="004D5A48"/>
    <w:rsid w:val="004D5AF4"/>
    <w:rsid w:val="004D5BCB"/>
    <w:rsid w:val="004D5BD0"/>
    <w:rsid w:val="004D5C1B"/>
    <w:rsid w:val="004D5D72"/>
    <w:rsid w:val="004D5D96"/>
    <w:rsid w:val="004D5EA7"/>
    <w:rsid w:val="004D5ECE"/>
    <w:rsid w:val="004D5F23"/>
    <w:rsid w:val="004D5F43"/>
    <w:rsid w:val="004D5F82"/>
    <w:rsid w:val="004D5FA7"/>
    <w:rsid w:val="004D5FB8"/>
    <w:rsid w:val="004D6143"/>
    <w:rsid w:val="004D6155"/>
    <w:rsid w:val="004D61AE"/>
    <w:rsid w:val="004D61C1"/>
    <w:rsid w:val="004D629B"/>
    <w:rsid w:val="004D62C8"/>
    <w:rsid w:val="004D63C5"/>
    <w:rsid w:val="004D6480"/>
    <w:rsid w:val="004D6558"/>
    <w:rsid w:val="004D6608"/>
    <w:rsid w:val="004D6721"/>
    <w:rsid w:val="004D6743"/>
    <w:rsid w:val="004D6775"/>
    <w:rsid w:val="004D6823"/>
    <w:rsid w:val="004D6827"/>
    <w:rsid w:val="004D688E"/>
    <w:rsid w:val="004D68EC"/>
    <w:rsid w:val="004D690C"/>
    <w:rsid w:val="004D697B"/>
    <w:rsid w:val="004D69BB"/>
    <w:rsid w:val="004D69E6"/>
    <w:rsid w:val="004D6A8F"/>
    <w:rsid w:val="004D6AA3"/>
    <w:rsid w:val="004D6B37"/>
    <w:rsid w:val="004D6B3D"/>
    <w:rsid w:val="004D6F2D"/>
    <w:rsid w:val="004D7046"/>
    <w:rsid w:val="004D7109"/>
    <w:rsid w:val="004D7113"/>
    <w:rsid w:val="004D716E"/>
    <w:rsid w:val="004D7191"/>
    <w:rsid w:val="004D7205"/>
    <w:rsid w:val="004D7309"/>
    <w:rsid w:val="004D7316"/>
    <w:rsid w:val="004D7349"/>
    <w:rsid w:val="004D7550"/>
    <w:rsid w:val="004D75CC"/>
    <w:rsid w:val="004D7648"/>
    <w:rsid w:val="004D76B1"/>
    <w:rsid w:val="004D770B"/>
    <w:rsid w:val="004D7785"/>
    <w:rsid w:val="004D7787"/>
    <w:rsid w:val="004D7888"/>
    <w:rsid w:val="004D78AD"/>
    <w:rsid w:val="004D78F2"/>
    <w:rsid w:val="004D791C"/>
    <w:rsid w:val="004D797C"/>
    <w:rsid w:val="004D79A4"/>
    <w:rsid w:val="004D79AB"/>
    <w:rsid w:val="004D7AD5"/>
    <w:rsid w:val="004D7B21"/>
    <w:rsid w:val="004D7BF5"/>
    <w:rsid w:val="004D7C4C"/>
    <w:rsid w:val="004D7D2B"/>
    <w:rsid w:val="004D7D3C"/>
    <w:rsid w:val="004D7DF7"/>
    <w:rsid w:val="004D7E58"/>
    <w:rsid w:val="004D7ED0"/>
    <w:rsid w:val="004D7EF1"/>
    <w:rsid w:val="004D7FD9"/>
    <w:rsid w:val="004E00B5"/>
    <w:rsid w:val="004E01E0"/>
    <w:rsid w:val="004E0262"/>
    <w:rsid w:val="004E0309"/>
    <w:rsid w:val="004E035B"/>
    <w:rsid w:val="004E03EF"/>
    <w:rsid w:val="004E03FD"/>
    <w:rsid w:val="004E043E"/>
    <w:rsid w:val="004E0457"/>
    <w:rsid w:val="004E04F0"/>
    <w:rsid w:val="004E054D"/>
    <w:rsid w:val="004E0674"/>
    <w:rsid w:val="004E0786"/>
    <w:rsid w:val="004E079A"/>
    <w:rsid w:val="004E07EE"/>
    <w:rsid w:val="004E091E"/>
    <w:rsid w:val="004E0972"/>
    <w:rsid w:val="004E0980"/>
    <w:rsid w:val="004E0982"/>
    <w:rsid w:val="004E09B1"/>
    <w:rsid w:val="004E09F2"/>
    <w:rsid w:val="004E0A0B"/>
    <w:rsid w:val="004E0A3C"/>
    <w:rsid w:val="004E0B8A"/>
    <w:rsid w:val="004E0BAF"/>
    <w:rsid w:val="004E0C85"/>
    <w:rsid w:val="004E0D02"/>
    <w:rsid w:val="004E0EBB"/>
    <w:rsid w:val="004E0FA7"/>
    <w:rsid w:val="004E0FF3"/>
    <w:rsid w:val="004E101A"/>
    <w:rsid w:val="004E1065"/>
    <w:rsid w:val="004E11E5"/>
    <w:rsid w:val="004E1239"/>
    <w:rsid w:val="004E124D"/>
    <w:rsid w:val="004E1254"/>
    <w:rsid w:val="004E1295"/>
    <w:rsid w:val="004E1328"/>
    <w:rsid w:val="004E1356"/>
    <w:rsid w:val="004E1466"/>
    <w:rsid w:val="004E14FD"/>
    <w:rsid w:val="004E151C"/>
    <w:rsid w:val="004E1711"/>
    <w:rsid w:val="004E176F"/>
    <w:rsid w:val="004E17D6"/>
    <w:rsid w:val="004E1814"/>
    <w:rsid w:val="004E1824"/>
    <w:rsid w:val="004E185C"/>
    <w:rsid w:val="004E186F"/>
    <w:rsid w:val="004E197D"/>
    <w:rsid w:val="004E19FC"/>
    <w:rsid w:val="004E1B77"/>
    <w:rsid w:val="004E1BAE"/>
    <w:rsid w:val="004E1BDC"/>
    <w:rsid w:val="004E1BDE"/>
    <w:rsid w:val="004E1CD2"/>
    <w:rsid w:val="004E1D12"/>
    <w:rsid w:val="004E1E0C"/>
    <w:rsid w:val="004E1E45"/>
    <w:rsid w:val="004E1EAE"/>
    <w:rsid w:val="004E1F15"/>
    <w:rsid w:val="004E1FD2"/>
    <w:rsid w:val="004E209C"/>
    <w:rsid w:val="004E2159"/>
    <w:rsid w:val="004E2169"/>
    <w:rsid w:val="004E2290"/>
    <w:rsid w:val="004E2298"/>
    <w:rsid w:val="004E240F"/>
    <w:rsid w:val="004E2423"/>
    <w:rsid w:val="004E250D"/>
    <w:rsid w:val="004E2571"/>
    <w:rsid w:val="004E2689"/>
    <w:rsid w:val="004E26D6"/>
    <w:rsid w:val="004E2762"/>
    <w:rsid w:val="004E2764"/>
    <w:rsid w:val="004E2912"/>
    <w:rsid w:val="004E2972"/>
    <w:rsid w:val="004E2A9A"/>
    <w:rsid w:val="004E2B4D"/>
    <w:rsid w:val="004E2BB2"/>
    <w:rsid w:val="004E2D9A"/>
    <w:rsid w:val="004E2DD5"/>
    <w:rsid w:val="004E2E2C"/>
    <w:rsid w:val="004E2E48"/>
    <w:rsid w:val="004E2E84"/>
    <w:rsid w:val="004E2F88"/>
    <w:rsid w:val="004E2FEF"/>
    <w:rsid w:val="004E2FF0"/>
    <w:rsid w:val="004E2FF5"/>
    <w:rsid w:val="004E3025"/>
    <w:rsid w:val="004E302A"/>
    <w:rsid w:val="004E303E"/>
    <w:rsid w:val="004E30FC"/>
    <w:rsid w:val="004E31AA"/>
    <w:rsid w:val="004E31D5"/>
    <w:rsid w:val="004E32B8"/>
    <w:rsid w:val="004E334F"/>
    <w:rsid w:val="004E3487"/>
    <w:rsid w:val="004E3550"/>
    <w:rsid w:val="004E361D"/>
    <w:rsid w:val="004E3759"/>
    <w:rsid w:val="004E3774"/>
    <w:rsid w:val="004E37E2"/>
    <w:rsid w:val="004E384A"/>
    <w:rsid w:val="004E38C3"/>
    <w:rsid w:val="004E3917"/>
    <w:rsid w:val="004E396F"/>
    <w:rsid w:val="004E399B"/>
    <w:rsid w:val="004E39D9"/>
    <w:rsid w:val="004E39DC"/>
    <w:rsid w:val="004E3A3E"/>
    <w:rsid w:val="004E3A5D"/>
    <w:rsid w:val="004E3A74"/>
    <w:rsid w:val="004E3A7E"/>
    <w:rsid w:val="004E3AA2"/>
    <w:rsid w:val="004E3B56"/>
    <w:rsid w:val="004E3CBD"/>
    <w:rsid w:val="004E3CC5"/>
    <w:rsid w:val="004E3D0E"/>
    <w:rsid w:val="004E4043"/>
    <w:rsid w:val="004E4057"/>
    <w:rsid w:val="004E4063"/>
    <w:rsid w:val="004E411F"/>
    <w:rsid w:val="004E4182"/>
    <w:rsid w:val="004E41AF"/>
    <w:rsid w:val="004E423B"/>
    <w:rsid w:val="004E4253"/>
    <w:rsid w:val="004E42B3"/>
    <w:rsid w:val="004E42DE"/>
    <w:rsid w:val="004E43A6"/>
    <w:rsid w:val="004E43BF"/>
    <w:rsid w:val="004E43C4"/>
    <w:rsid w:val="004E4406"/>
    <w:rsid w:val="004E448B"/>
    <w:rsid w:val="004E44E8"/>
    <w:rsid w:val="004E4540"/>
    <w:rsid w:val="004E4576"/>
    <w:rsid w:val="004E45EB"/>
    <w:rsid w:val="004E4615"/>
    <w:rsid w:val="004E4670"/>
    <w:rsid w:val="004E46F1"/>
    <w:rsid w:val="004E47DA"/>
    <w:rsid w:val="004E4837"/>
    <w:rsid w:val="004E49B7"/>
    <w:rsid w:val="004E4A42"/>
    <w:rsid w:val="004E4A46"/>
    <w:rsid w:val="004E4A5E"/>
    <w:rsid w:val="004E4A8D"/>
    <w:rsid w:val="004E4ABD"/>
    <w:rsid w:val="004E4B00"/>
    <w:rsid w:val="004E4B44"/>
    <w:rsid w:val="004E4BB5"/>
    <w:rsid w:val="004E4C18"/>
    <w:rsid w:val="004E4D07"/>
    <w:rsid w:val="004E4D84"/>
    <w:rsid w:val="004E4DC2"/>
    <w:rsid w:val="004E4DC9"/>
    <w:rsid w:val="004E4E2C"/>
    <w:rsid w:val="004E4E5B"/>
    <w:rsid w:val="004E4F0C"/>
    <w:rsid w:val="004E4F0D"/>
    <w:rsid w:val="004E4FA7"/>
    <w:rsid w:val="004E4FF7"/>
    <w:rsid w:val="004E5210"/>
    <w:rsid w:val="004E5252"/>
    <w:rsid w:val="004E528D"/>
    <w:rsid w:val="004E5468"/>
    <w:rsid w:val="004E54E9"/>
    <w:rsid w:val="004E5689"/>
    <w:rsid w:val="004E56B2"/>
    <w:rsid w:val="004E579E"/>
    <w:rsid w:val="004E57E0"/>
    <w:rsid w:val="004E580B"/>
    <w:rsid w:val="004E58AC"/>
    <w:rsid w:val="004E590C"/>
    <w:rsid w:val="004E5A9F"/>
    <w:rsid w:val="004E5B24"/>
    <w:rsid w:val="004E5C07"/>
    <w:rsid w:val="004E5CC6"/>
    <w:rsid w:val="004E5D4B"/>
    <w:rsid w:val="004E5D4C"/>
    <w:rsid w:val="004E5D60"/>
    <w:rsid w:val="004E5E8D"/>
    <w:rsid w:val="004E5EB1"/>
    <w:rsid w:val="004E5F0E"/>
    <w:rsid w:val="004E5F87"/>
    <w:rsid w:val="004E5FE0"/>
    <w:rsid w:val="004E6012"/>
    <w:rsid w:val="004E6066"/>
    <w:rsid w:val="004E6068"/>
    <w:rsid w:val="004E60D2"/>
    <w:rsid w:val="004E60F7"/>
    <w:rsid w:val="004E62ED"/>
    <w:rsid w:val="004E638D"/>
    <w:rsid w:val="004E6441"/>
    <w:rsid w:val="004E6468"/>
    <w:rsid w:val="004E65AA"/>
    <w:rsid w:val="004E660E"/>
    <w:rsid w:val="004E66D7"/>
    <w:rsid w:val="004E674D"/>
    <w:rsid w:val="004E674F"/>
    <w:rsid w:val="004E6764"/>
    <w:rsid w:val="004E6880"/>
    <w:rsid w:val="004E696B"/>
    <w:rsid w:val="004E6A58"/>
    <w:rsid w:val="004E6B65"/>
    <w:rsid w:val="004E6BF7"/>
    <w:rsid w:val="004E6D95"/>
    <w:rsid w:val="004E6EF6"/>
    <w:rsid w:val="004E6F19"/>
    <w:rsid w:val="004E6F33"/>
    <w:rsid w:val="004E7225"/>
    <w:rsid w:val="004E72DC"/>
    <w:rsid w:val="004E7413"/>
    <w:rsid w:val="004E7543"/>
    <w:rsid w:val="004E764A"/>
    <w:rsid w:val="004E7810"/>
    <w:rsid w:val="004E78B3"/>
    <w:rsid w:val="004E78CB"/>
    <w:rsid w:val="004E791F"/>
    <w:rsid w:val="004E7A81"/>
    <w:rsid w:val="004E7B7C"/>
    <w:rsid w:val="004E7DDD"/>
    <w:rsid w:val="004E7E46"/>
    <w:rsid w:val="004E7EBB"/>
    <w:rsid w:val="004F0096"/>
    <w:rsid w:val="004F00C8"/>
    <w:rsid w:val="004F01DE"/>
    <w:rsid w:val="004F01E7"/>
    <w:rsid w:val="004F0267"/>
    <w:rsid w:val="004F037A"/>
    <w:rsid w:val="004F0448"/>
    <w:rsid w:val="004F0463"/>
    <w:rsid w:val="004F04DD"/>
    <w:rsid w:val="004F0523"/>
    <w:rsid w:val="004F06D0"/>
    <w:rsid w:val="004F0704"/>
    <w:rsid w:val="004F0713"/>
    <w:rsid w:val="004F08B3"/>
    <w:rsid w:val="004F08E0"/>
    <w:rsid w:val="004F0AA6"/>
    <w:rsid w:val="004F0B9A"/>
    <w:rsid w:val="004F0D2F"/>
    <w:rsid w:val="004F0D3D"/>
    <w:rsid w:val="004F0D58"/>
    <w:rsid w:val="004F0D66"/>
    <w:rsid w:val="004F0DF9"/>
    <w:rsid w:val="004F1088"/>
    <w:rsid w:val="004F1127"/>
    <w:rsid w:val="004F11C1"/>
    <w:rsid w:val="004F11D6"/>
    <w:rsid w:val="004F1205"/>
    <w:rsid w:val="004F1356"/>
    <w:rsid w:val="004F1364"/>
    <w:rsid w:val="004F1473"/>
    <w:rsid w:val="004F14FB"/>
    <w:rsid w:val="004F1531"/>
    <w:rsid w:val="004F153D"/>
    <w:rsid w:val="004F1573"/>
    <w:rsid w:val="004F15C2"/>
    <w:rsid w:val="004F15CA"/>
    <w:rsid w:val="004F15CF"/>
    <w:rsid w:val="004F180A"/>
    <w:rsid w:val="004F181A"/>
    <w:rsid w:val="004F183A"/>
    <w:rsid w:val="004F1925"/>
    <w:rsid w:val="004F1964"/>
    <w:rsid w:val="004F1AEA"/>
    <w:rsid w:val="004F1AF6"/>
    <w:rsid w:val="004F1BAE"/>
    <w:rsid w:val="004F1C01"/>
    <w:rsid w:val="004F1C08"/>
    <w:rsid w:val="004F1D8C"/>
    <w:rsid w:val="004F1F96"/>
    <w:rsid w:val="004F1FCD"/>
    <w:rsid w:val="004F1FFC"/>
    <w:rsid w:val="004F2072"/>
    <w:rsid w:val="004F20C0"/>
    <w:rsid w:val="004F2162"/>
    <w:rsid w:val="004F2183"/>
    <w:rsid w:val="004F2224"/>
    <w:rsid w:val="004F22B2"/>
    <w:rsid w:val="004F2344"/>
    <w:rsid w:val="004F239E"/>
    <w:rsid w:val="004F23D7"/>
    <w:rsid w:val="004F2483"/>
    <w:rsid w:val="004F262D"/>
    <w:rsid w:val="004F278E"/>
    <w:rsid w:val="004F27FB"/>
    <w:rsid w:val="004F2863"/>
    <w:rsid w:val="004F2867"/>
    <w:rsid w:val="004F28B4"/>
    <w:rsid w:val="004F28BE"/>
    <w:rsid w:val="004F298C"/>
    <w:rsid w:val="004F29A5"/>
    <w:rsid w:val="004F29C0"/>
    <w:rsid w:val="004F2A7F"/>
    <w:rsid w:val="004F2C03"/>
    <w:rsid w:val="004F2C2C"/>
    <w:rsid w:val="004F2C2D"/>
    <w:rsid w:val="004F2D78"/>
    <w:rsid w:val="004F300B"/>
    <w:rsid w:val="004F302B"/>
    <w:rsid w:val="004F3122"/>
    <w:rsid w:val="004F3178"/>
    <w:rsid w:val="004F318F"/>
    <w:rsid w:val="004F31FC"/>
    <w:rsid w:val="004F3202"/>
    <w:rsid w:val="004F328D"/>
    <w:rsid w:val="004F32B2"/>
    <w:rsid w:val="004F3391"/>
    <w:rsid w:val="004F3427"/>
    <w:rsid w:val="004F34B7"/>
    <w:rsid w:val="004F34DB"/>
    <w:rsid w:val="004F34F8"/>
    <w:rsid w:val="004F369D"/>
    <w:rsid w:val="004F36A7"/>
    <w:rsid w:val="004F36D1"/>
    <w:rsid w:val="004F3719"/>
    <w:rsid w:val="004F3775"/>
    <w:rsid w:val="004F39FE"/>
    <w:rsid w:val="004F3B22"/>
    <w:rsid w:val="004F3B7F"/>
    <w:rsid w:val="004F3B8E"/>
    <w:rsid w:val="004F3B9C"/>
    <w:rsid w:val="004F3BD2"/>
    <w:rsid w:val="004F3C11"/>
    <w:rsid w:val="004F3CA9"/>
    <w:rsid w:val="004F3CC3"/>
    <w:rsid w:val="004F3CC8"/>
    <w:rsid w:val="004F3D27"/>
    <w:rsid w:val="004F3D7C"/>
    <w:rsid w:val="004F3EAD"/>
    <w:rsid w:val="004F3F82"/>
    <w:rsid w:val="004F3F83"/>
    <w:rsid w:val="004F4098"/>
    <w:rsid w:val="004F4151"/>
    <w:rsid w:val="004F41B2"/>
    <w:rsid w:val="004F41CC"/>
    <w:rsid w:val="004F4227"/>
    <w:rsid w:val="004F423C"/>
    <w:rsid w:val="004F4339"/>
    <w:rsid w:val="004F4394"/>
    <w:rsid w:val="004F43CA"/>
    <w:rsid w:val="004F442D"/>
    <w:rsid w:val="004F447A"/>
    <w:rsid w:val="004F44CE"/>
    <w:rsid w:val="004F450A"/>
    <w:rsid w:val="004F4523"/>
    <w:rsid w:val="004F4542"/>
    <w:rsid w:val="004F4593"/>
    <w:rsid w:val="004F468C"/>
    <w:rsid w:val="004F46C9"/>
    <w:rsid w:val="004F4702"/>
    <w:rsid w:val="004F475A"/>
    <w:rsid w:val="004F479F"/>
    <w:rsid w:val="004F47E2"/>
    <w:rsid w:val="004F487F"/>
    <w:rsid w:val="004F4994"/>
    <w:rsid w:val="004F49CE"/>
    <w:rsid w:val="004F4A14"/>
    <w:rsid w:val="004F4A80"/>
    <w:rsid w:val="004F4A99"/>
    <w:rsid w:val="004F4B72"/>
    <w:rsid w:val="004F4BD4"/>
    <w:rsid w:val="004F4BF1"/>
    <w:rsid w:val="004F4C5B"/>
    <w:rsid w:val="004F4C83"/>
    <w:rsid w:val="004F4D30"/>
    <w:rsid w:val="004F4E6F"/>
    <w:rsid w:val="004F4FA1"/>
    <w:rsid w:val="004F4FA3"/>
    <w:rsid w:val="004F4FD6"/>
    <w:rsid w:val="004F507F"/>
    <w:rsid w:val="004F50D0"/>
    <w:rsid w:val="004F50E7"/>
    <w:rsid w:val="004F50EA"/>
    <w:rsid w:val="004F51F0"/>
    <w:rsid w:val="004F529C"/>
    <w:rsid w:val="004F5428"/>
    <w:rsid w:val="004F54F3"/>
    <w:rsid w:val="004F5687"/>
    <w:rsid w:val="004F569D"/>
    <w:rsid w:val="004F56C3"/>
    <w:rsid w:val="004F589C"/>
    <w:rsid w:val="004F58B9"/>
    <w:rsid w:val="004F5A33"/>
    <w:rsid w:val="004F5A98"/>
    <w:rsid w:val="004F5AC6"/>
    <w:rsid w:val="004F5AF0"/>
    <w:rsid w:val="004F5E03"/>
    <w:rsid w:val="004F5E21"/>
    <w:rsid w:val="004F5E9C"/>
    <w:rsid w:val="004F5EA7"/>
    <w:rsid w:val="004F5FD7"/>
    <w:rsid w:val="004F5FF9"/>
    <w:rsid w:val="004F6080"/>
    <w:rsid w:val="004F60DE"/>
    <w:rsid w:val="004F60FF"/>
    <w:rsid w:val="004F617C"/>
    <w:rsid w:val="004F6193"/>
    <w:rsid w:val="004F61C5"/>
    <w:rsid w:val="004F61D6"/>
    <w:rsid w:val="004F61FD"/>
    <w:rsid w:val="004F62B9"/>
    <w:rsid w:val="004F635F"/>
    <w:rsid w:val="004F64CA"/>
    <w:rsid w:val="004F650D"/>
    <w:rsid w:val="004F657B"/>
    <w:rsid w:val="004F6659"/>
    <w:rsid w:val="004F6700"/>
    <w:rsid w:val="004F671E"/>
    <w:rsid w:val="004F6720"/>
    <w:rsid w:val="004F68F5"/>
    <w:rsid w:val="004F69DB"/>
    <w:rsid w:val="004F6B86"/>
    <w:rsid w:val="004F6CAC"/>
    <w:rsid w:val="004F6D7F"/>
    <w:rsid w:val="004F6DA9"/>
    <w:rsid w:val="004F6E6D"/>
    <w:rsid w:val="004F6EAA"/>
    <w:rsid w:val="004F6F04"/>
    <w:rsid w:val="004F6F92"/>
    <w:rsid w:val="004F7076"/>
    <w:rsid w:val="004F7083"/>
    <w:rsid w:val="004F70B7"/>
    <w:rsid w:val="004F718E"/>
    <w:rsid w:val="004F71CF"/>
    <w:rsid w:val="004F7216"/>
    <w:rsid w:val="004F7238"/>
    <w:rsid w:val="004F727B"/>
    <w:rsid w:val="004F730B"/>
    <w:rsid w:val="004F7335"/>
    <w:rsid w:val="004F73FD"/>
    <w:rsid w:val="004F756B"/>
    <w:rsid w:val="004F75D9"/>
    <w:rsid w:val="004F760B"/>
    <w:rsid w:val="004F7629"/>
    <w:rsid w:val="004F76BF"/>
    <w:rsid w:val="004F7826"/>
    <w:rsid w:val="004F795D"/>
    <w:rsid w:val="004F7AA2"/>
    <w:rsid w:val="004F7B16"/>
    <w:rsid w:val="004F7B63"/>
    <w:rsid w:val="004F7BE7"/>
    <w:rsid w:val="004F7C5B"/>
    <w:rsid w:val="004F7D30"/>
    <w:rsid w:val="004F7E79"/>
    <w:rsid w:val="004F7EC0"/>
    <w:rsid w:val="004F7F0E"/>
    <w:rsid w:val="004F7F30"/>
    <w:rsid w:val="004F7FB5"/>
    <w:rsid w:val="004F7FC5"/>
    <w:rsid w:val="00500000"/>
    <w:rsid w:val="00500087"/>
    <w:rsid w:val="005000A8"/>
    <w:rsid w:val="005001C6"/>
    <w:rsid w:val="00500455"/>
    <w:rsid w:val="00500468"/>
    <w:rsid w:val="0050046D"/>
    <w:rsid w:val="00500552"/>
    <w:rsid w:val="005005C5"/>
    <w:rsid w:val="005005D0"/>
    <w:rsid w:val="00500657"/>
    <w:rsid w:val="005006DE"/>
    <w:rsid w:val="0050076C"/>
    <w:rsid w:val="0050077D"/>
    <w:rsid w:val="005007AA"/>
    <w:rsid w:val="00500831"/>
    <w:rsid w:val="00500880"/>
    <w:rsid w:val="0050088F"/>
    <w:rsid w:val="00500ABE"/>
    <w:rsid w:val="00500BA5"/>
    <w:rsid w:val="00500CD7"/>
    <w:rsid w:val="00500CE4"/>
    <w:rsid w:val="00500D35"/>
    <w:rsid w:val="00500D8A"/>
    <w:rsid w:val="00500E23"/>
    <w:rsid w:val="00500E6B"/>
    <w:rsid w:val="00500EA8"/>
    <w:rsid w:val="00500FFC"/>
    <w:rsid w:val="0050100D"/>
    <w:rsid w:val="0050114E"/>
    <w:rsid w:val="005012F9"/>
    <w:rsid w:val="00501431"/>
    <w:rsid w:val="005014C8"/>
    <w:rsid w:val="00501588"/>
    <w:rsid w:val="00501697"/>
    <w:rsid w:val="0050188C"/>
    <w:rsid w:val="005018DD"/>
    <w:rsid w:val="005018E9"/>
    <w:rsid w:val="00501923"/>
    <w:rsid w:val="00501AD7"/>
    <w:rsid w:val="00501B3C"/>
    <w:rsid w:val="00501C63"/>
    <w:rsid w:val="00501CA8"/>
    <w:rsid w:val="00501CC7"/>
    <w:rsid w:val="00501D17"/>
    <w:rsid w:val="00501D32"/>
    <w:rsid w:val="00501E30"/>
    <w:rsid w:val="00501EAA"/>
    <w:rsid w:val="00501F59"/>
    <w:rsid w:val="0050217F"/>
    <w:rsid w:val="00502226"/>
    <w:rsid w:val="00502239"/>
    <w:rsid w:val="00502336"/>
    <w:rsid w:val="005024D2"/>
    <w:rsid w:val="005025B6"/>
    <w:rsid w:val="005025F4"/>
    <w:rsid w:val="00502702"/>
    <w:rsid w:val="005027D1"/>
    <w:rsid w:val="00502860"/>
    <w:rsid w:val="0050290C"/>
    <w:rsid w:val="00502A63"/>
    <w:rsid w:val="00502AA1"/>
    <w:rsid w:val="00502AD6"/>
    <w:rsid w:val="00502AE9"/>
    <w:rsid w:val="00502B27"/>
    <w:rsid w:val="00502C10"/>
    <w:rsid w:val="00502C89"/>
    <w:rsid w:val="00502CE8"/>
    <w:rsid w:val="00502D0E"/>
    <w:rsid w:val="00502F36"/>
    <w:rsid w:val="00502F5D"/>
    <w:rsid w:val="00502FBE"/>
    <w:rsid w:val="00503053"/>
    <w:rsid w:val="005030C5"/>
    <w:rsid w:val="005030FF"/>
    <w:rsid w:val="00503168"/>
    <w:rsid w:val="005031A4"/>
    <w:rsid w:val="005031BD"/>
    <w:rsid w:val="005031C1"/>
    <w:rsid w:val="0050328D"/>
    <w:rsid w:val="00503303"/>
    <w:rsid w:val="00503753"/>
    <w:rsid w:val="00503776"/>
    <w:rsid w:val="005037A6"/>
    <w:rsid w:val="00503929"/>
    <w:rsid w:val="0050393F"/>
    <w:rsid w:val="00503968"/>
    <w:rsid w:val="00503A01"/>
    <w:rsid w:val="00503AA4"/>
    <w:rsid w:val="00503BC2"/>
    <w:rsid w:val="00503CD0"/>
    <w:rsid w:val="00503D2B"/>
    <w:rsid w:val="00503D37"/>
    <w:rsid w:val="00503DBD"/>
    <w:rsid w:val="00503DEE"/>
    <w:rsid w:val="00503E82"/>
    <w:rsid w:val="00503EFC"/>
    <w:rsid w:val="00503F5C"/>
    <w:rsid w:val="005041EA"/>
    <w:rsid w:val="0050422E"/>
    <w:rsid w:val="00504314"/>
    <w:rsid w:val="00504365"/>
    <w:rsid w:val="005043BD"/>
    <w:rsid w:val="0050440A"/>
    <w:rsid w:val="005044DE"/>
    <w:rsid w:val="00504521"/>
    <w:rsid w:val="00504570"/>
    <w:rsid w:val="0050461A"/>
    <w:rsid w:val="005046C8"/>
    <w:rsid w:val="00504730"/>
    <w:rsid w:val="00504786"/>
    <w:rsid w:val="0050482D"/>
    <w:rsid w:val="0050483C"/>
    <w:rsid w:val="00504907"/>
    <w:rsid w:val="0050491C"/>
    <w:rsid w:val="00504A6C"/>
    <w:rsid w:val="00504C1C"/>
    <w:rsid w:val="00504D5E"/>
    <w:rsid w:val="00504D86"/>
    <w:rsid w:val="00504E5C"/>
    <w:rsid w:val="00505019"/>
    <w:rsid w:val="00505066"/>
    <w:rsid w:val="0050523A"/>
    <w:rsid w:val="005053C9"/>
    <w:rsid w:val="005053F1"/>
    <w:rsid w:val="0050544F"/>
    <w:rsid w:val="00505464"/>
    <w:rsid w:val="005054F7"/>
    <w:rsid w:val="00505556"/>
    <w:rsid w:val="00505665"/>
    <w:rsid w:val="0050569A"/>
    <w:rsid w:val="00505809"/>
    <w:rsid w:val="00505866"/>
    <w:rsid w:val="005059F9"/>
    <w:rsid w:val="00505A09"/>
    <w:rsid w:val="00505A77"/>
    <w:rsid w:val="00505B03"/>
    <w:rsid w:val="00505B5D"/>
    <w:rsid w:val="00505B6F"/>
    <w:rsid w:val="00505B85"/>
    <w:rsid w:val="00505BAF"/>
    <w:rsid w:val="00505C25"/>
    <w:rsid w:val="00505C33"/>
    <w:rsid w:val="00505CE9"/>
    <w:rsid w:val="00505D0C"/>
    <w:rsid w:val="00505D57"/>
    <w:rsid w:val="00505DD0"/>
    <w:rsid w:val="00505EBA"/>
    <w:rsid w:val="00505ED4"/>
    <w:rsid w:val="00505F21"/>
    <w:rsid w:val="00505F39"/>
    <w:rsid w:val="00505FCD"/>
    <w:rsid w:val="00506046"/>
    <w:rsid w:val="0050620E"/>
    <w:rsid w:val="0050624B"/>
    <w:rsid w:val="0050629D"/>
    <w:rsid w:val="005062CE"/>
    <w:rsid w:val="005063DB"/>
    <w:rsid w:val="00506423"/>
    <w:rsid w:val="00506596"/>
    <w:rsid w:val="0050664E"/>
    <w:rsid w:val="0050692E"/>
    <w:rsid w:val="00506931"/>
    <w:rsid w:val="00506A0B"/>
    <w:rsid w:val="00506A24"/>
    <w:rsid w:val="00506C47"/>
    <w:rsid w:val="00506C54"/>
    <w:rsid w:val="00506CAD"/>
    <w:rsid w:val="00506EB0"/>
    <w:rsid w:val="00507009"/>
    <w:rsid w:val="00507029"/>
    <w:rsid w:val="00507077"/>
    <w:rsid w:val="005070A2"/>
    <w:rsid w:val="00507114"/>
    <w:rsid w:val="0050718F"/>
    <w:rsid w:val="005071C9"/>
    <w:rsid w:val="00507221"/>
    <w:rsid w:val="00507232"/>
    <w:rsid w:val="00507440"/>
    <w:rsid w:val="005074EF"/>
    <w:rsid w:val="005074FB"/>
    <w:rsid w:val="005075E9"/>
    <w:rsid w:val="00507600"/>
    <w:rsid w:val="00507624"/>
    <w:rsid w:val="005077CA"/>
    <w:rsid w:val="0050788C"/>
    <w:rsid w:val="00507925"/>
    <w:rsid w:val="00507AE8"/>
    <w:rsid w:val="00507B17"/>
    <w:rsid w:val="00507B28"/>
    <w:rsid w:val="00507BD8"/>
    <w:rsid w:val="00507D02"/>
    <w:rsid w:val="00507E2A"/>
    <w:rsid w:val="00507E65"/>
    <w:rsid w:val="00507E95"/>
    <w:rsid w:val="00507EC0"/>
    <w:rsid w:val="00510049"/>
    <w:rsid w:val="005100CB"/>
    <w:rsid w:val="00510128"/>
    <w:rsid w:val="005101DA"/>
    <w:rsid w:val="00510367"/>
    <w:rsid w:val="005103B1"/>
    <w:rsid w:val="0051057F"/>
    <w:rsid w:val="00510610"/>
    <w:rsid w:val="005107BD"/>
    <w:rsid w:val="005107DA"/>
    <w:rsid w:val="00510991"/>
    <w:rsid w:val="005109B9"/>
    <w:rsid w:val="005109F5"/>
    <w:rsid w:val="00510B22"/>
    <w:rsid w:val="00510B7B"/>
    <w:rsid w:val="00510BBD"/>
    <w:rsid w:val="00510C3F"/>
    <w:rsid w:val="00510C4C"/>
    <w:rsid w:val="00510E05"/>
    <w:rsid w:val="00510E43"/>
    <w:rsid w:val="00510F24"/>
    <w:rsid w:val="00510F46"/>
    <w:rsid w:val="00510F60"/>
    <w:rsid w:val="00511123"/>
    <w:rsid w:val="00511162"/>
    <w:rsid w:val="00511263"/>
    <w:rsid w:val="005112D7"/>
    <w:rsid w:val="005113D8"/>
    <w:rsid w:val="005113E4"/>
    <w:rsid w:val="005113F0"/>
    <w:rsid w:val="0051151A"/>
    <w:rsid w:val="00511650"/>
    <w:rsid w:val="00511711"/>
    <w:rsid w:val="005117A5"/>
    <w:rsid w:val="005117A9"/>
    <w:rsid w:val="005118D4"/>
    <w:rsid w:val="00511A8B"/>
    <w:rsid w:val="00511B2B"/>
    <w:rsid w:val="00511C29"/>
    <w:rsid w:val="00511CB5"/>
    <w:rsid w:val="00511CEB"/>
    <w:rsid w:val="00511D07"/>
    <w:rsid w:val="00511D5C"/>
    <w:rsid w:val="00511D62"/>
    <w:rsid w:val="00511DEE"/>
    <w:rsid w:val="00511F0D"/>
    <w:rsid w:val="00511FBD"/>
    <w:rsid w:val="0051215D"/>
    <w:rsid w:val="005121EC"/>
    <w:rsid w:val="00512287"/>
    <w:rsid w:val="0051242B"/>
    <w:rsid w:val="005124C1"/>
    <w:rsid w:val="005124EC"/>
    <w:rsid w:val="0051271C"/>
    <w:rsid w:val="00512728"/>
    <w:rsid w:val="005129F8"/>
    <w:rsid w:val="00512A7C"/>
    <w:rsid w:val="00512AC4"/>
    <w:rsid w:val="00512B13"/>
    <w:rsid w:val="00512CDB"/>
    <w:rsid w:val="00512CF2"/>
    <w:rsid w:val="00512E08"/>
    <w:rsid w:val="00512E6F"/>
    <w:rsid w:val="00512F8E"/>
    <w:rsid w:val="00513041"/>
    <w:rsid w:val="005130BD"/>
    <w:rsid w:val="00513120"/>
    <w:rsid w:val="005131CA"/>
    <w:rsid w:val="005132F9"/>
    <w:rsid w:val="0051330C"/>
    <w:rsid w:val="00513373"/>
    <w:rsid w:val="00513387"/>
    <w:rsid w:val="0051338F"/>
    <w:rsid w:val="0051343C"/>
    <w:rsid w:val="00513442"/>
    <w:rsid w:val="005135AA"/>
    <w:rsid w:val="0051361C"/>
    <w:rsid w:val="005136AC"/>
    <w:rsid w:val="0051372A"/>
    <w:rsid w:val="00513795"/>
    <w:rsid w:val="0051381B"/>
    <w:rsid w:val="00513861"/>
    <w:rsid w:val="005138D7"/>
    <w:rsid w:val="005139DB"/>
    <w:rsid w:val="00513ACA"/>
    <w:rsid w:val="00513B6E"/>
    <w:rsid w:val="00513BDD"/>
    <w:rsid w:val="00513C59"/>
    <w:rsid w:val="00513C9A"/>
    <w:rsid w:val="00513D6E"/>
    <w:rsid w:val="00513DBD"/>
    <w:rsid w:val="0051403A"/>
    <w:rsid w:val="00514070"/>
    <w:rsid w:val="005140E8"/>
    <w:rsid w:val="005141A9"/>
    <w:rsid w:val="005141D9"/>
    <w:rsid w:val="005141F3"/>
    <w:rsid w:val="0051435F"/>
    <w:rsid w:val="00514388"/>
    <w:rsid w:val="005143F0"/>
    <w:rsid w:val="00514613"/>
    <w:rsid w:val="0051466C"/>
    <w:rsid w:val="00514696"/>
    <w:rsid w:val="005146BD"/>
    <w:rsid w:val="00514844"/>
    <w:rsid w:val="00514972"/>
    <w:rsid w:val="00514AC4"/>
    <w:rsid w:val="00514B2B"/>
    <w:rsid w:val="00514F48"/>
    <w:rsid w:val="00514FCD"/>
    <w:rsid w:val="00515032"/>
    <w:rsid w:val="0051514D"/>
    <w:rsid w:val="00515160"/>
    <w:rsid w:val="00515214"/>
    <w:rsid w:val="00515292"/>
    <w:rsid w:val="005152A7"/>
    <w:rsid w:val="00515318"/>
    <w:rsid w:val="0051531B"/>
    <w:rsid w:val="00515339"/>
    <w:rsid w:val="0051546D"/>
    <w:rsid w:val="0051547C"/>
    <w:rsid w:val="005154E6"/>
    <w:rsid w:val="005154F6"/>
    <w:rsid w:val="005155B4"/>
    <w:rsid w:val="005155FD"/>
    <w:rsid w:val="00515661"/>
    <w:rsid w:val="0051584D"/>
    <w:rsid w:val="0051584F"/>
    <w:rsid w:val="005158AB"/>
    <w:rsid w:val="0051597A"/>
    <w:rsid w:val="005159DE"/>
    <w:rsid w:val="00515BB9"/>
    <w:rsid w:val="00515CDF"/>
    <w:rsid w:val="00515CE9"/>
    <w:rsid w:val="00515D11"/>
    <w:rsid w:val="00515DB3"/>
    <w:rsid w:val="00515EE9"/>
    <w:rsid w:val="005160B9"/>
    <w:rsid w:val="00516139"/>
    <w:rsid w:val="005161F1"/>
    <w:rsid w:val="00516277"/>
    <w:rsid w:val="0051628B"/>
    <w:rsid w:val="005162BF"/>
    <w:rsid w:val="005163CB"/>
    <w:rsid w:val="00516486"/>
    <w:rsid w:val="0051676D"/>
    <w:rsid w:val="005168F4"/>
    <w:rsid w:val="00516AFB"/>
    <w:rsid w:val="00516BD3"/>
    <w:rsid w:val="00516C93"/>
    <w:rsid w:val="00516DBC"/>
    <w:rsid w:val="00516E50"/>
    <w:rsid w:val="00516E5B"/>
    <w:rsid w:val="00516ED1"/>
    <w:rsid w:val="00516FC8"/>
    <w:rsid w:val="00517089"/>
    <w:rsid w:val="005170F8"/>
    <w:rsid w:val="00517271"/>
    <w:rsid w:val="005172FA"/>
    <w:rsid w:val="00517397"/>
    <w:rsid w:val="005173A3"/>
    <w:rsid w:val="005173F3"/>
    <w:rsid w:val="00517465"/>
    <w:rsid w:val="00517494"/>
    <w:rsid w:val="005175C8"/>
    <w:rsid w:val="0051769E"/>
    <w:rsid w:val="0051785E"/>
    <w:rsid w:val="005178CD"/>
    <w:rsid w:val="00517935"/>
    <w:rsid w:val="00517955"/>
    <w:rsid w:val="00517B76"/>
    <w:rsid w:val="00517BBE"/>
    <w:rsid w:val="00517BD1"/>
    <w:rsid w:val="00517CEC"/>
    <w:rsid w:val="00517D1B"/>
    <w:rsid w:val="00517E61"/>
    <w:rsid w:val="00517E74"/>
    <w:rsid w:val="00517EAE"/>
    <w:rsid w:val="00517F17"/>
    <w:rsid w:val="00520030"/>
    <w:rsid w:val="00520051"/>
    <w:rsid w:val="0052005C"/>
    <w:rsid w:val="0052005D"/>
    <w:rsid w:val="00520126"/>
    <w:rsid w:val="0052014E"/>
    <w:rsid w:val="005201DA"/>
    <w:rsid w:val="00520494"/>
    <w:rsid w:val="00520497"/>
    <w:rsid w:val="005205BC"/>
    <w:rsid w:val="005206FE"/>
    <w:rsid w:val="0052073A"/>
    <w:rsid w:val="00520871"/>
    <w:rsid w:val="00520B4C"/>
    <w:rsid w:val="00520BAC"/>
    <w:rsid w:val="00520BB9"/>
    <w:rsid w:val="00520CAB"/>
    <w:rsid w:val="00520D20"/>
    <w:rsid w:val="00520F3D"/>
    <w:rsid w:val="00521060"/>
    <w:rsid w:val="005210BA"/>
    <w:rsid w:val="005211E6"/>
    <w:rsid w:val="0052125B"/>
    <w:rsid w:val="00521275"/>
    <w:rsid w:val="00521295"/>
    <w:rsid w:val="005214A6"/>
    <w:rsid w:val="005214C7"/>
    <w:rsid w:val="00521625"/>
    <w:rsid w:val="005217D1"/>
    <w:rsid w:val="005217EF"/>
    <w:rsid w:val="00521839"/>
    <w:rsid w:val="0052187D"/>
    <w:rsid w:val="005218F9"/>
    <w:rsid w:val="0052196B"/>
    <w:rsid w:val="00521A4C"/>
    <w:rsid w:val="00521CA8"/>
    <w:rsid w:val="00521D89"/>
    <w:rsid w:val="00521D8E"/>
    <w:rsid w:val="00521E7D"/>
    <w:rsid w:val="0052204C"/>
    <w:rsid w:val="005220CE"/>
    <w:rsid w:val="00522227"/>
    <w:rsid w:val="00522317"/>
    <w:rsid w:val="0052235F"/>
    <w:rsid w:val="0052237F"/>
    <w:rsid w:val="0052238B"/>
    <w:rsid w:val="005223AC"/>
    <w:rsid w:val="005224A5"/>
    <w:rsid w:val="00522501"/>
    <w:rsid w:val="00522572"/>
    <w:rsid w:val="00522649"/>
    <w:rsid w:val="0052277E"/>
    <w:rsid w:val="00522891"/>
    <w:rsid w:val="00522923"/>
    <w:rsid w:val="00522927"/>
    <w:rsid w:val="00522A63"/>
    <w:rsid w:val="00522AA1"/>
    <w:rsid w:val="00522B25"/>
    <w:rsid w:val="00522B3F"/>
    <w:rsid w:val="00522B76"/>
    <w:rsid w:val="00522B9E"/>
    <w:rsid w:val="00522C84"/>
    <w:rsid w:val="00522D92"/>
    <w:rsid w:val="00522E93"/>
    <w:rsid w:val="00522F0B"/>
    <w:rsid w:val="00522F13"/>
    <w:rsid w:val="00522F5E"/>
    <w:rsid w:val="00523081"/>
    <w:rsid w:val="00523082"/>
    <w:rsid w:val="005230DC"/>
    <w:rsid w:val="0052315A"/>
    <w:rsid w:val="005231D2"/>
    <w:rsid w:val="005231FF"/>
    <w:rsid w:val="00523246"/>
    <w:rsid w:val="0052325D"/>
    <w:rsid w:val="0052331C"/>
    <w:rsid w:val="00523354"/>
    <w:rsid w:val="0052339E"/>
    <w:rsid w:val="005233B6"/>
    <w:rsid w:val="00523430"/>
    <w:rsid w:val="005236E3"/>
    <w:rsid w:val="00523835"/>
    <w:rsid w:val="00523870"/>
    <w:rsid w:val="005238F1"/>
    <w:rsid w:val="00523938"/>
    <w:rsid w:val="00523993"/>
    <w:rsid w:val="00523A5D"/>
    <w:rsid w:val="00523A7D"/>
    <w:rsid w:val="00523A93"/>
    <w:rsid w:val="00523AF9"/>
    <w:rsid w:val="00523B76"/>
    <w:rsid w:val="00523BC5"/>
    <w:rsid w:val="00523C1D"/>
    <w:rsid w:val="00523D89"/>
    <w:rsid w:val="00523D9D"/>
    <w:rsid w:val="00523F33"/>
    <w:rsid w:val="00524055"/>
    <w:rsid w:val="005240DE"/>
    <w:rsid w:val="00524101"/>
    <w:rsid w:val="0052434E"/>
    <w:rsid w:val="00524492"/>
    <w:rsid w:val="0052455F"/>
    <w:rsid w:val="0052460D"/>
    <w:rsid w:val="00524684"/>
    <w:rsid w:val="00524797"/>
    <w:rsid w:val="0052484B"/>
    <w:rsid w:val="0052486F"/>
    <w:rsid w:val="005248B7"/>
    <w:rsid w:val="005248C6"/>
    <w:rsid w:val="005249FE"/>
    <w:rsid w:val="00524B4D"/>
    <w:rsid w:val="00524B72"/>
    <w:rsid w:val="00524B8B"/>
    <w:rsid w:val="00524D34"/>
    <w:rsid w:val="00524D68"/>
    <w:rsid w:val="00524F27"/>
    <w:rsid w:val="00524FAD"/>
    <w:rsid w:val="00524FF1"/>
    <w:rsid w:val="00525091"/>
    <w:rsid w:val="005250F9"/>
    <w:rsid w:val="00525159"/>
    <w:rsid w:val="005251A4"/>
    <w:rsid w:val="005251C7"/>
    <w:rsid w:val="005251F6"/>
    <w:rsid w:val="005251F9"/>
    <w:rsid w:val="00525207"/>
    <w:rsid w:val="00525230"/>
    <w:rsid w:val="0052531B"/>
    <w:rsid w:val="005253C5"/>
    <w:rsid w:val="00525472"/>
    <w:rsid w:val="00525533"/>
    <w:rsid w:val="0052559A"/>
    <w:rsid w:val="00525663"/>
    <w:rsid w:val="00525682"/>
    <w:rsid w:val="0052569A"/>
    <w:rsid w:val="005256A4"/>
    <w:rsid w:val="005256A5"/>
    <w:rsid w:val="005256AD"/>
    <w:rsid w:val="0052574B"/>
    <w:rsid w:val="00525753"/>
    <w:rsid w:val="0052594C"/>
    <w:rsid w:val="00525AD7"/>
    <w:rsid w:val="00525DD1"/>
    <w:rsid w:val="00525DD7"/>
    <w:rsid w:val="00525E75"/>
    <w:rsid w:val="00525EB0"/>
    <w:rsid w:val="00525F58"/>
    <w:rsid w:val="00526066"/>
    <w:rsid w:val="005260EB"/>
    <w:rsid w:val="00526178"/>
    <w:rsid w:val="005261E1"/>
    <w:rsid w:val="005262D3"/>
    <w:rsid w:val="005262E4"/>
    <w:rsid w:val="0052631C"/>
    <w:rsid w:val="0052643F"/>
    <w:rsid w:val="0052654A"/>
    <w:rsid w:val="00526560"/>
    <w:rsid w:val="005265A9"/>
    <w:rsid w:val="0052671B"/>
    <w:rsid w:val="00526760"/>
    <w:rsid w:val="005267F7"/>
    <w:rsid w:val="00526822"/>
    <w:rsid w:val="00526957"/>
    <w:rsid w:val="005269BA"/>
    <w:rsid w:val="00526A05"/>
    <w:rsid w:val="00526A4A"/>
    <w:rsid w:val="00526A5E"/>
    <w:rsid w:val="00526A93"/>
    <w:rsid w:val="00526B23"/>
    <w:rsid w:val="00526B41"/>
    <w:rsid w:val="00526B84"/>
    <w:rsid w:val="00526BC5"/>
    <w:rsid w:val="00526C01"/>
    <w:rsid w:val="00526C08"/>
    <w:rsid w:val="00526C20"/>
    <w:rsid w:val="00526CD5"/>
    <w:rsid w:val="00526D3E"/>
    <w:rsid w:val="00526F3A"/>
    <w:rsid w:val="00526F59"/>
    <w:rsid w:val="00526FF6"/>
    <w:rsid w:val="0052705E"/>
    <w:rsid w:val="00527145"/>
    <w:rsid w:val="00527192"/>
    <w:rsid w:val="005271C6"/>
    <w:rsid w:val="00527293"/>
    <w:rsid w:val="0052731E"/>
    <w:rsid w:val="005273B3"/>
    <w:rsid w:val="00527522"/>
    <w:rsid w:val="0052758D"/>
    <w:rsid w:val="005275D9"/>
    <w:rsid w:val="00527620"/>
    <w:rsid w:val="0052764D"/>
    <w:rsid w:val="00527675"/>
    <w:rsid w:val="005276A6"/>
    <w:rsid w:val="005276B3"/>
    <w:rsid w:val="0052770A"/>
    <w:rsid w:val="0052779E"/>
    <w:rsid w:val="00527838"/>
    <w:rsid w:val="0052786C"/>
    <w:rsid w:val="0052788C"/>
    <w:rsid w:val="005278C2"/>
    <w:rsid w:val="005278C3"/>
    <w:rsid w:val="005279C4"/>
    <w:rsid w:val="00527A10"/>
    <w:rsid w:val="00527B8A"/>
    <w:rsid w:val="00527C35"/>
    <w:rsid w:val="00527C59"/>
    <w:rsid w:val="00527D04"/>
    <w:rsid w:val="00527D59"/>
    <w:rsid w:val="00527DE4"/>
    <w:rsid w:val="00527DFB"/>
    <w:rsid w:val="00527EF2"/>
    <w:rsid w:val="005300B2"/>
    <w:rsid w:val="0053012E"/>
    <w:rsid w:val="005301D4"/>
    <w:rsid w:val="00530238"/>
    <w:rsid w:val="005302AD"/>
    <w:rsid w:val="0053031A"/>
    <w:rsid w:val="00530322"/>
    <w:rsid w:val="00530393"/>
    <w:rsid w:val="0053039F"/>
    <w:rsid w:val="00530412"/>
    <w:rsid w:val="00530453"/>
    <w:rsid w:val="0053046A"/>
    <w:rsid w:val="005304A4"/>
    <w:rsid w:val="005304C1"/>
    <w:rsid w:val="005304D2"/>
    <w:rsid w:val="0053058D"/>
    <w:rsid w:val="005305A1"/>
    <w:rsid w:val="0053069A"/>
    <w:rsid w:val="0053069E"/>
    <w:rsid w:val="005306DE"/>
    <w:rsid w:val="00530759"/>
    <w:rsid w:val="005307A0"/>
    <w:rsid w:val="00530821"/>
    <w:rsid w:val="00530946"/>
    <w:rsid w:val="00530A3D"/>
    <w:rsid w:val="00530AF3"/>
    <w:rsid w:val="00530B33"/>
    <w:rsid w:val="00530B4B"/>
    <w:rsid w:val="00530C74"/>
    <w:rsid w:val="00530CCD"/>
    <w:rsid w:val="00530CCE"/>
    <w:rsid w:val="00530FF9"/>
    <w:rsid w:val="00531100"/>
    <w:rsid w:val="00531174"/>
    <w:rsid w:val="0053119A"/>
    <w:rsid w:val="005311E5"/>
    <w:rsid w:val="005311EE"/>
    <w:rsid w:val="00531201"/>
    <w:rsid w:val="0053123C"/>
    <w:rsid w:val="00531280"/>
    <w:rsid w:val="0053131F"/>
    <w:rsid w:val="005313C2"/>
    <w:rsid w:val="0053146C"/>
    <w:rsid w:val="00531475"/>
    <w:rsid w:val="00531599"/>
    <w:rsid w:val="0053173B"/>
    <w:rsid w:val="00531801"/>
    <w:rsid w:val="005318E8"/>
    <w:rsid w:val="0053198C"/>
    <w:rsid w:val="00531A13"/>
    <w:rsid w:val="00531A9B"/>
    <w:rsid w:val="00531C70"/>
    <w:rsid w:val="00531C83"/>
    <w:rsid w:val="00531CBC"/>
    <w:rsid w:val="00531CCB"/>
    <w:rsid w:val="00531D7F"/>
    <w:rsid w:val="00531E20"/>
    <w:rsid w:val="00531EE7"/>
    <w:rsid w:val="0053201F"/>
    <w:rsid w:val="00532046"/>
    <w:rsid w:val="005320C7"/>
    <w:rsid w:val="00532198"/>
    <w:rsid w:val="005321EF"/>
    <w:rsid w:val="005322D0"/>
    <w:rsid w:val="00532645"/>
    <w:rsid w:val="00532693"/>
    <w:rsid w:val="00532695"/>
    <w:rsid w:val="0053269F"/>
    <w:rsid w:val="0053273C"/>
    <w:rsid w:val="00532749"/>
    <w:rsid w:val="0053278B"/>
    <w:rsid w:val="0053278D"/>
    <w:rsid w:val="005328D4"/>
    <w:rsid w:val="0053294A"/>
    <w:rsid w:val="0053298A"/>
    <w:rsid w:val="00532A68"/>
    <w:rsid w:val="00532B8B"/>
    <w:rsid w:val="00532C79"/>
    <w:rsid w:val="00532CF4"/>
    <w:rsid w:val="00532D27"/>
    <w:rsid w:val="00532D2C"/>
    <w:rsid w:val="00532EEF"/>
    <w:rsid w:val="00532F6D"/>
    <w:rsid w:val="00532F86"/>
    <w:rsid w:val="00533035"/>
    <w:rsid w:val="005330D7"/>
    <w:rsid w:val="0053311D"/>
    <w:rsid w:val="005331AD"/>
    <w:rsid w:val="005331FD"/>
    <w:rsid w:val="005332CE"/>
    <w:rsid w:val="005332D8"/>
    <w:rsid w:val="005332E7"/>
    <w:rsid w:val="0053340D"/>
    <w:rsid w:val="005334A2"/>
    <w:rsid w:val="005335CB"/>
    <w:rsid w:val="00533644"/>
    <w:rsid w:val="0053364F"/>
    <w:rsid w:val="00533669"/>
    <w:rsid w:val="00533861"/>
    <w:rsid w:val="0053394D"/>
    <w:rsid w:val="00533985"/>
    <w:rsid w:val="005339CF"/>
    <w:rsid w:val="005339E4"/>
    <w:rsid w:val="00533A13"/>
    <w:rsid w:val="00533A20"/>
    <w:rsid w:val="00533A34"/>
    <w:rsid w:val="00533B32"/>
    <w:rsid w:val="00533B97"/>
    <w:rsid w:val="00533D03"/>
    <w:rsid w:val="00533D4D"/>
    <w:rsid w:val="00533D9E"/>
    <w:rsid w:val="00533ECF"/>
    <w:rsid w:val="00533ED1"/>
    <w:rsid w:val="00533FF9"/>
    <w:rsid w:val="0053410B"/>
    <w:rsid w:val="005341D0"/>
    <w:rsid w:val="00534219"/>
    <w:rsid w:val="00534297"/>
    <w:rsid w:val="005342B6"/>
    <w:rsid w:val="005342C2"/>
    <w:rsid w:val="0053438D"/>
    <w:rsid w:val="0053442E"/>
    <w:rsid w:val="00534476"/>
    <w:rsid w:val="0053448B"/>
    <w:rsid w:val="005344E1"/>
    <w:rsid w:val="005345C3"/>
    <w:rsid w:val="00534670"/>
    <w:rsid w:val="0053467B"/>
    <w:rsid w:val="005346E2"/>
    <w:rsid w:val="005349F9"/>
    <w:rsid w:val="00534AC4"/>
    <w:rsid w:val="00534B86"/>
    <w:rsid w:val="00534CB2"/>
    <w:rsid w:val="00534D6A"/>
    <w:rsid w:val="00534D8A"/>
    <w:rsid w:val="00534DCF"/>
    <w:rsid w:val="00534E6C"/>
    <w:rsid w:val="00534E86"/>
    <w:rsid w:val="00534F8F"/>
    <w:rsid w:val="00534F9B"/>
    <w:rsid w:val="00534FF9"/>
    <w:rsid w:val="00535137"/>
    <w:rsid w:val="00535317"/>
    <w:rsid w:val="00535366"/>
    <w:rsid w:val="00535400"/>
    <w:rsid w:val="005354BA"/>
    <w:rsid w:val="0053553D"/>
    <w:rsid w:val="0053556A"/>
    <w:rsid w:val="00535600"/>
    <w:rsid w:val="00535674"/>
    <w:rsid w:val="00535682"/>
    <w:rsid w:val="00535685"/>
    <w:rsid w:val="0053579D"/>
    <w:rsid w:val="005357B4"/>
    <w:rsid w:val="0053582E"/>
    <w:rsid w:val="00535892"/>
    <w:rsid w:val="0053589B"/>
    <w:rsid w:val="005358D1"/>
    <w:rsid w:val="0053592B"/>
    <w:rsid w:val="00535948"/>
    <w:rsid w:val="00535954"/>
    <w:rsid w:val="00535987"/>
    <w:rsid w:val="00535AA1"/>
    <w:rsid w:val="00535AD6"/>
    <w:rsid w:val="00535BC8"/>
    <w:rsid w:val="00535D65"/>
    <w:rsid w:val="00535EA7"/>
    <w:rsid w:val="00536096"/>
    <w:rsid w:val="005360E9"/>
    <w:rsid w:val="005360F2"/>
    <w:rsid w:val="0053612B"/>
    <w:rsid w:val="005361F1"/>
    <w:rsid w:val="0053623F"/>
    <w:rsid w:val="005363A6"/>
    <w:rsid w:val="005364B8"/>
    <w:rsid w:val="00536544"/>
    <w:rsid w:val="00536550"/>
    <w:rsid w:val="005366B6"/>
    <w:rsid w:val="005366F4"/>
    <w:rsid w:val="00536748"/>
    <w:rsid w:val="00536757"/>
    <w:rsid w:val="00536996"/>
    <w:rsid w:val="00536A2F"/>
    <w:rsid w:val="00536A37"/>
    <w:rsid w:val="00536A66"/>
    <w:rsid w:val="00536B06"/>
    <w:rsid w:val="00536B45"/>
    <w:rsid w:val="00536B85"/>
    <w:rsid w:val="00536BDF"/>
    <w:rsid w:val="00536C1B"/>
    <w:rsid w:val="00536CAB"/>
    <w:rsid w:val="00536D4D"/>
    <w:rsid w:val="00536E65"/>
    <w:rsid w:val="00536E68"/>
    <w:rsid w:val="00536F34"/>
    <w:rsid w:val="00536F98"/>
    <w:rsid w:val="00537016"/>
    <w:rsid w:val="005370AA"/>
    <w:rsid w:val="005370EC"/>
    <w:rsid w:val="005370F4"/>
    <w:rsid w:val="0053711C"/>
    <w:rsid w:val="005371DD"/>
    <w:rsid w:val="00537212"/>
    <w:rsid w:val="00537234"/>
    <w:rsid w:val="005373F8"/>
    <w:rsid w:val="0053758F"/>
    <w:rsid w:val="005375B1"/>
    <w:rsid w:val="00537737"/>
    <w:rsid w:val="0053778D"/>
    <w:rsid w:val="0053780C"/>
    <w:rsid w:val="00537840"/>
    <w:rsid w:val="0053797F"/>
    <w:rsid w:val="00537998"/>
    <w:rsid w:val="00537D83"/>
    <w:rsid w:val="00537DC2"/>
    <w:rsid w:val="00537E7B"/>
    <w:rsid w:val="00537F14"/>
    <w:rsid w:val="00537F36"/>
    <w:rsid w:val="00537F40"/>
    <w:rsid w:val="00537FD6"/>
    <w:rsid w:val="00540095"/>
    <w:rsid w:val="00540147"/>
    <w:rsid w:val="00540241"/>
    <w:rsid w:val="00540247"/>
    <w:rsid w:val="00540339"/>
    <w:rsid w:val="0054059B"/>
    <w:rsid w:val="005405DA"/>
    <w:rsid w:val="00540612"/>
    <w:rsid w:val="005406CA"/>
    <w:rsid w:val="005406CD"/>
    <w:rsid w:val="0054071F"/>
    <w:rsid w:val="00540797"/>
    <w:rsid w:val="0054085D"/>
    <w:rsid w:val="00540892"/>
    <w:rsid w:val="005408F5"/>
    <w:rsid w:val="005409F8"/>
    <w:rsid w:val="00540A14"/>
    <w:rsid w:val="00540A60"/>
    <w:rsid w:val="00540ADF"/>
    <w:rsid w:val="00540BA3"/>
    <w:rsid w:val="00540C97"/>
    <w:rsid w:val="00540CE3"/>
    <w:rsid w:val="00540CF1"/>
    <w:rsid w:val="00540CF9"/>
    <w:rsid w:val="00540DB9"/>
    <w:rsid w:val="00540E1C"/>
    <w:rsid w:val="00540F7E"/>
    <w:rsid w:val="00540FE5"/>
    <w:rsid w:val="00541214"/>
    <w:rsid w:val="00541267"/>
    <w:rsid w:val="005412AE"/>
    <w:rsid w:val="005412E0"/>
    <w:rsid w:val="00541313"/>
    <w:rsid w:val="00541329"/>
    <w:rsid w:val="00541469"/>
    <w:rsid w:val="0054149A"/>
    <w:rsid w:val="00541526"/>
    <w:rsid w:val="005415C4"/>
    <w:rsid w:val="005415E3"/>
    <w:rsid w:val="00541622"/>
    <w:rsid w:val="00541673"/>
    <w:rsid w:val="00541686"/>
    <w:rsid w:val="005416A7"/>
    <w:rsid w:val="005417AA"/>
    <w:rsid w:val="005417C5"/>
    <w:rsid w:val="00541819"/>
    <w:rsid w:val="00541994"/>
    <w:rsid w:val="00541A1D"/>
    <w:rsid w:val="00541A90"/>
    <w:rsid w:val="00541B39"/>
    <w:rsid w:val="00541B3A"/>
    <w:rsid w:val="00541B91"/>
    <w:rsid w:val="00541C4D"/>
    <w:rsid w:val="00541CC2"/>
    <w:rsid w:val="00541DDC"/>
    <w:rsid w:val="00541FFD"/>
    <w:rsid w:val="005420B3"/>
    <w:rsid w:val="00542191"/>
    <w:rsid w:val="005421F0"/>
    <w:rsid w:val="00542253"/>
    <w:rsid w:val="005422E4"/>
    <w:rsid w:val="00542373"/>
    <w:rsid w:val="005423A2"/>
    <w:rsid w:val="005423C9"/>
    <w:rsid w:val="00542436"/>
    <w:rsid w:val="005425CE"/>
    <w:rsid w:val="005426C5"/>
    <w:rsid w:val="00542777"/>
    <w:rsid w:val="00542799"/>
    <w:rsid w:val="005427F2"/>
    <w:rsid w:val="005427FA"/>
    <w:rsid w:val="00542824"/>
    <w:rsid w:val="00542850"/>
    <w:rsid w:val="00542A5A"/>
    <w:rsid w:val="00542A96"/>
    <w:rsid w:val="00542AF6"/>
    <w:rsid w:val="00542B38"/>
    <w:rsid w:val="00542B60"/>
    <w:rsid w:val="00542C46"/>
    <w:rsid w:val="00542C62"/>
    <w:rsid w:val="00542C6B"/>
    <w:rsid w:val="00542CE2"/>
    <w:rsid w:val="00542D91"/>
    <w:rsid w:val="00542D9D"/>
    <w:rsid w:val="00542E34"/>
    <w:rsid w:val="00542EBA"/>
    <w:rsid w:val="00542F4B"/>
    <w:rsid w:val="005431EE"/>
    <w:rsid w:val="00543211"/>
    <w:rsid w:val="00543261"/>
    <w:rsid w:val="005432C3"/>
    <w:rsid w:val="00543388"/>
    <w:rsid w:val="00543442"/>
    <w:rsid w:val="00543486"/>
    <w:rsid w:val="00543492"/>
    <w:rsid w:val="0054354C"/>
    <w:rsid w:val="0054390B"/>
    <w:rsid w:val="00543A74"/>
    <w:rsid w:val="00543A7E"/>
    <w:rsid w:val="00543CF2"/>
    <w:rsid w:val="00543CFF"/>
    <w:rsid w:val="00543D0C"/>
    <w:rsid w:val="00543D47"/>
    <w:rsid w:val="00543D62"/>
    <w:rsid w:val="00543DBD"/>
    <w:rsid w:val="00543DD9"/>
    <w:rsid w:val="00543E7B"/>
    <w:rsid w:val="00543EC0"/>
    <w:rsid w:val="00543EFB"/>
    <w:rsid w:val="00543F38"/>
    <w:rsid w:val="00543F95"/>
    <w:rsid w:val="00543FC0"/>
    <w:rsid w:val="00543FFB"/>
    <w:rsid w:val="00544114"/>
    <w:rsid w:val="00544157"/>
    <w:rsid w:val="00544168"/>
    <w:rsid w:val="005441BF"/>
    <w:rsid w:val="0054433D"/>
    <w:rsid w:val="00544368"/>
    <w:rsid w:val="00544377"/>
    <w:rsid w:val="00544411"/>
    <w:rsid w:val="005445FC"/>
    <w:rsid w:val="00544633"/>
    <w:rsid w:val="0054468A"/>
    <w:rsid w:val="005446A3"/>
    <w:rsid w:val="00544780"/>
    <w:rsid w:val="00544796"/>
    <w:rsid w:val="005447DC"/>
    <w:rsid w:val="005447EA"/>
    <w:rsid w:val="005447F8"/>
    <w:rsid w:val="00544874"/>
    <w:rsid w:val="005448B1"/>
    <w:rsid w:val="005448C3"/>
    <w:rsid w:val="0054496C"/>
    <w:rsid w:val="005449BB"/>
    <w:rsid w:val="00544BA0"/>
    <w:rsid w:val="00544BB0"/>
    <w:rsid w:val="00544BE4"/>
    <w:rsid w:val="00544CB3"/>
    <w:rsid w:val="00544D32"/>
    <w:rsid w:val="00544EC7"/>
    <w:rsid w:val="00544F32"/>
    <w:rsid w:val="00544FAD"/>
    <w:rsid w:val="00544FD9"/>
    <w:rsid w:val="005452A1"/>
    <w:rsid w:val="00545391"/>
    <w:rsid w:val="005453DE"/>
    <w:rsid w:val="0054541D"/>
    <w:rsid w:val="005455CC"/>
    <w:rsid w:val="0054567C"/>
    <w:rsid w:val="0054570D"/>
    <w:rsid w:val="0054572E"/>
    <w:rsid w:val="0054583B"/>
    <w:rsid w:val="00545860"/>
    <w:rsid w:val="00545884"/>
    <w:rsid w:val="00545961"/>
    <w:rsid w:val="00545980"/>
    <w:rsid w:val="00545984"/>
    <w:rsid w:val="005459C0"/>
    <w:rsid w:val="005459CE"/>
    <w:rsid w:val="005459E5"/>
    <w:rsid w:val="00545A36"/>
    <w:rsid w:val="00545A39"/>
    <w:rsid w:val="00545B7D"/>
    <w:rsid w:val="00545C1A"/>
    <w:rsid w:val="00545D04"/>
    <w:rsid w:val="00545E53"/>
    <w:rsid w:val="00545F89"/>
    <w:rsid w:val="0054619C"/>
    <w:rsid w:val="005461A5"/>
    <w:rsid w:val="005461EE"/>
    <w:rsid w:val="005461F9"/>
    <w:rsid w:val="00546336"/>
    <w:rsid w:val="005463B5"/>
    <w:rsid w:val="00546578"/>
    <w:rsid w:val="0054657D"/>
    <w:rsid w:val="0054663E"/>
    <w:rsid w:val="0054665F"/>
    <w:rsid w:val="00546663"/>
    <w:rsid w:val="0054667F"/>
    <w:rsid w:val="00546687"/>
    <w:rsid w:val="005466C1"/>
    <w:rsid w:val="0054670E"/>
    <w:rsid w:val="005467BE"/>
    <w:rsid w:val="00546899"/>
    <w:rsid w:val="00546919"/>
    <w:rsid w:val="00546952"/>
    <w:rsid w:val="00546974"/>
    <w:rsid w:val="00546A1B"/>
    <w:rsid w:val="00546B99"/>
    <w:rsid w:val="00546BDD"/>
    <w:rsid w:val="00546FD9"/>
    <w:rsid w:val="00546FE9"/>
    <w:rsid w:val="0054700C"/>
    <w:rsid w:val="005470AD"/>
    <w:rsid w:val="00547111"/>
    <w:rsid w:val="0054719B"/>
    <w:rsid w:val="005471DD"/>
    <w:rsid w:val="005473D8"/>
    <w:rsid w:val="0054740D"/>
    <w:rsid w:val="005474A8"/>
    <w:rsid w:val="0054750A"/>
    <w:rsid w:val="00547631"/>
    <w:rsid w:val="005476B5"/>
    <w:rsid w:val="00547825"/>
    <w:rsid w:val="00547888"/>
    <w:rsid w:val="005478AA"/>
    <w:rsid w:val="005479E5"/>
    <w:rsid w:val="00547A72"/>
    <w:rsid w:val="00547A7A"/>
    <w:rsid w:val="00547AAE"/>
    <w:rsid w:val="00547B76"/>
    <w:rsid w:val="00547C60"/>
    <w:rsid w:val="00547D1C"/>
    <w:rsid w:val="00547D43"/>
    <w:rsid w:val="00547FBB"/>
    <w:rsid w:val="00550026"/>
    <w:rsid w:val="005500BB"/>
    <w:rsid w:val="005500EE"/>
    <w:rsid w:val="00550102"/>
    <w:rsid w:val="00550159"/>
    <w:rsid w:val="00550327"/>
    <w:rsid w:val="0055033E"/>
    <w:rsid w:val="00550366"/>
    <w:rsid w:val="005503D7"/>
    <w:rsid w:val="005504F7"/>
    <w:rsid w:val="00550676"/>
    <w:rsid w:val="005506B9"/>
    <w:rsid w:val="005506C2"/>
    <w:rsid w:val="005506C4"/>
    <w:rsid w:val="005506DF"/>
    <w:rsid w:val="00550709"/>
    <w:rsid w:val="00550894"/>
    <w:rsid w:val="005509D1"/>
    <w:rsid w:val="00550A03"/>
    <w:rsid w:val="00550AFB"/>
    <w:rsid w:val="00550AFC"/>
    <w:rsid w:val="00550B6E"/>
    <w:rsid w:val="00550BAA"/>
    <w:rsid w:val="00550BBF"/>
    <w:rsid w:val="00550C18"/>
    <w:rsid w:val="00550C1F"/>
    <w:rsid w:val="00550D0E"/>
    <w:rsid w:val="00550D67"/>
    <w:rsid w:val="00550EA1"/>
    <w:rsid w:val="00550F01"/>
    <w:rsid w:val="00550FDA"/>
    <w:rsid w:val="005511DB"/>
    <w:rsid w:val="005512EF"/>
    <w:rsid w:val="005512F7"/>
    <w:rsid w:val="0055137D"/>
    <w:rsid w:val="00551416"/>
    <w:rsid w:val="0055157A"/>
    <w:rsid w:val="00551735"/>
    <w:rsid w:val="0055178A"/>
    <w:rsid w:val="00551858"/>
    <w:rsid w:val="005518A5"/>
    <w:rsid w:val="0055192D"/>
    <w:rsid w:val="0055192F"/>
    <w:rsid w:val="00551985"/>
    <w:rsid w:val="00551A35"/>
    <w:rsid w:val="00551A67"/>
    <w:rsid w:val="00551B1C"/>
    <w:rsid w:val="00551B55"/>
    <w:rsid w:val="00551CBD"/>
    <w:rsid w:val="00551D9C"/>
    <w:rsid w:val="00551E64"/>
    <w:rsid w:val="00551ED3"/>
    <w:rsid w:val="00551F1D"/>
    <w:rsid w:val="00551FF0"/>
    <w:rsid w:val="00552058"/>
    <w:rsid w:val="00552065"/>
    <w:rsid w:val="005520B4"/>
    <w:rsid w:val="00552108"/>
    <w:rsid w:val="005521FE"/>
    <w:rsid w:val="00552252"/>
    <w:rsid w:val="005522CB"/>
    <w:rsid w:val="00552337"/>
    <w:rsid w:val="005523CC"/>
    <w:rsid w:val="00552575"/>
    <w:rsid w:val="005525AA"/>
    <w:rsid w:val="005525B0"/>
    <w:rsid w:val="00552861"/>
    <w:rsid w:val="005528DA"/>
    <w:rsid w:val="00552A83"/>
    <w:rsid w:val="00552B18"/>
    <w:rsid w:val="00552B61"/>
    <w:rsid w:val="00552C0E"/>
    <w:rsid w:val="00552CA6"/>
    <w:rsid w:val="00552CE1"/>
    <w:rsid w:val="00552EA9"/>
    <w:rsid w:val="00552F27"/>
    <w:rsid w:val="00552F74"/>
    <w:rsid w:val="00553061"/>
    <w:rsid w:val="005530D7"/>
    <w:rsid w:val="005531D1"/>
    <w:rsid w:val="00553315"/>
    <w:rsid w:val="00553351"/>
    <w:rsid w:val="005535A9"/>
    <w:rsid w:val="00553647"/>
    <w:rsid w:val="005536DB"/>
    <w:rsid w:val="0055372A"/>
    <w:rsid w:val="0055372B"/>
    <w:rsid w:val="00553740"/>
    <w:rsid w:val="0055379F"/>
    <w:rsid w:val="0055383B"/>
    <w:rsid w:val="005538D9"/>
    <w:rsid w:val="00553909"/>
    <w:rsid w:val="00553925"/>
    <w:rsid w:val="005539C8"/>
    <w:rsid w:val="00553C90"/>
    <w:rsid w:val="00553D39"/>
    <w:rsid w:val="00553D49"/>
    <w:rsid w:val="00553EEE"/>
    <w:rsid w:val="00553F02"/>
    <w:rsid w:val="005540AD"/>
    <w:rsid w:val="005540F4"/>
    <w:rsid w:val="00554119"/>
    <w:rsid w:val="00554196"/>
    <w:rsid w:val="005542A6"/>
    <w:rsid w:val="005542FB"/>
    <w:rsid w:val="00554347"/>
    <w:rsid w:val="00554399"/>
    <w:rsid w:val="005545EB"/>
    <w:rsid w:val="0055460A"/>
    <w:rsid w:val="00554661"/>
    <w:rsid w:val="0055472C"/>
    <w:rsid w:val="0055474C"/>
    <w:rsid w:val="00554758"/>
    <w:rsid w:val="00554816"/>
    <w:rsid w:val="00554896"/>
    <w:rsid w:val="0055489F"/>
    <w:rsid w:val="00554966"/>
    <w:rsid w:val="005549AD"/>
    <w:rsid w:val="005549D5"/>
    <w:rsid w:val="00554A68"/>
    <w:rsid w:val="00554B23"/>
    <w:rsid w:val="00554B56"/>
    <w:rsid w:val="00554C77"/>
    <w:rsid w:val="00554C87"/>
    <w:rsid w:val="00554CC0"/>
    <w:rsid w:val="00554CD4"/>
    <w:rsid w:val="00554CEE"/>
    <w:rsid w:val="00554D0D"/>
    <w:rsid w:val="00554DD9"/>
    <w:rsid w:val="00554EF8"/>
    <w:rsid w:val="00554F4B"/>
    <w:rsid w:val="0055500B"/>
    <w:rsid w:val="00555034"/>
    <w:rsid w:val="0055503F"/>
    <w:rsid w:val="0055506F"/>
    <w:rsid w:val="00555073"/>
    <w:rsid w:val="005550C3"/>
    <w:rsid w:val="00555206"/>
    <w:rsid w:val="0055520D"/>
    <w:rsid w:val="00555302"/>
    <w:rsid w:val="00555414"/>
    <w:rsid w:val="00555522"/>
    <w:rsid w:val="0055554D"/>
    <w:rsid w:val="00555580"/>
    <w:rsid w:val="0055559D"/>
    <w:rsid w:val="005555BA"/>
    <w:rsid w:val="0055564C"/>
    <w:rsid w:val="005556ED"/>
    <w:rsid w:val="00555720"/>
    <w:rsid w:val="00555834"/>
    <w:rsid w:val="00555884"/>
    <w:rsid w:val="00555899"/>
    <w:rsid w:val="005558B2"/>
    <w:rsid w:val="005558FD"/>
    <w:rsid w:val="0055595E"/>
    <w:rsid w:val="005559D8"/>
    <w:rsid w:val="005559E6"/>
    <w:rsid w:val="00555A77"/>
    <w:rsid w:val="00555AFF"/>
    <w:rsid w:val="00555B11"/>
    <w:rsid w:val="00555BE9"/>
    <w:rsid w:val="00555C03"/>
    <w:rsid w:val="00555CEA"/>
    <w:rsid w:val="00555D8A"/>
    <w:rsid w:val="00555EA4"/>
    <w:rsid w:val="00555EB1"/>
    <w:rsid w:val="00555F83"/>
    <w:rsid w:val="00555F94"/>
    <w:rsid w:val="00556033"/>
    <w:rsid w:val="00556070"/>
    <w:rsid w:val="0055613C"/>
    <w:rsid w:val="00556175"/>
    <w:rsid w:val="0055618B"/>
    <w:rsid w:val="005561DE"/>
    <w:rsid w:val="0055626A"/>
    <w:rsid w:val="005563BA"/>
    <w:rsid w:val="00556457"/>
    <w:rsid w:val="00556660"/>
    <w:rsid w:val="00556701"/>
    <w:rsid w:val="00556751"/>
    <w:rsid w:val="00556780"/>
    <w:rsid w:val="00556885"/>
    <w:rsid w:val="00556912"/>
    <w:rsid w:val="00556963"/>
    <w:rsid w:val="00556ADA"/>
    <w:rsid w:val="00556B60"/>
    <w:rsid w:val="00556BB2"/>
    <w:rsid w:val="00556C83"/>
    <w:rsid w:val="00556E53"/>
    <w:rsid w:val="00556E55"/>
    <w:rsid w:val="00556E8A"/>
    <w:rsid w:val="00556F64"/>
    <w:rsid w:val="0055708C"/>
    <w:rsid w:val="0055712F"/>
    <w:rsid w:val="00557217"/>
    <w:rsid w:val="00557317"/>
    <w:rsid w:val="00557351"/>
    <w:rsid w:val="005573A8"/>
    <w:rsid w:val="00557443"/>
    <w:rsid w:val="005574E9"/>
    <w:rsid w:val="005574FC"/>
    <w:rsid w:val="0055770B"/>
    <w:rsid w:val="005577FE"/>
    <w:rsid w:val="00557831"/>
    <w:rsid w:val="00557844"/>
    <w:rsid w:val="00557867"/>
    <w:rsid w:val="00557971"/>
    <w:rsid w:val="005579BE"/>
    <w:rsid w:val="00557A8F"/>
    <w:rsid w:val="00557ADD"/>
    <w:rsid w:val="00557B02"/>
    <w:rsid w:val="00557BC0"/>
    <w:rsid w:val="00557CC9"/>
    <w:rsid w:val="00557DA5"/>
    <w:rsid w:val="00557E5D"/>
    <w:rsid w:val="00557EF5"/>
    <w:rsid w:val="00557F4E"/>
    <w:rsid w:val="005600B1"/>
    <w:rsid w:val="00560123"/>
    <w:rsid w:val="00560215"/>
    <w:rsid w:val="005603D6"/>
    <w:rsid w:val="005603DF"/>
    <w:rsid w:val="00560507"/>
    <w:rsid w:val="0056050A"/>
    <w:rsid w:val="0056056A"/>
    <w:rsid w:val="005605A6"/>
    <w:rsid w:val="005605B1"/>
    <w:rsid w:val="005605CE"/>
    <w:rsid w:val="00560691"/>
    <w:rsid w:val="00560771"/>
    <w:rsid w:val="005607A1"/>
    <w:rsid w:val="00560802"/>
    <w:rsid w:val="0056089F"/>
    <w:rsid w:val="005608B0"/>
    <w:rsid w:val="005608C2"/>
    <w:rsid w:val="00560912"/>
    <w:rsid w:val="00560958"/>
    <w:rsid w:val="00560987"/>
    <w:rsid w:val="00560AC1"/>
    <w:rsid w:val="00560B00"/>
    <w:rsid w:val="00560BB6"/>
    <w:rsid w:val="00560BBD"/>
    <w:rsid w:val="00560C2C"/>
    <w:rsid w:val="00560C87"/>
    <w:rsid w:val="00560CAA"/>
    <w:rsid w:val="00560CEB"/>
    <w:rsid w:val="00560CFB"/>
    <w:rsid w:val="00560D8D"/>
    <w:rsid w:val="00560DDF"/>
    <w:rsid w:val="00560E3D"/>
    <w:rsid w:val="00560E5C"/>
    <w:rsid w:val="00560ED2"/>
    <w:rsid w:val="00560F24"/>
    <w:rsid w:val="00560FA3"/>
    <w:rsid w:val="0056107C"/>
    <w:rsid w:val="005610EA"/>
    <w:rsid w:val="00561160"/>
    <w:rsid w:val="005611E9"/>
    <w:rsid w:val="0056125B"/>
    <w:rsid w:val="00561269"/>
    <w:rsid w:val="0056128D"/>
    <w:rsid w:val="0056132B"/>
    <w:rsid w:val="00561372"/>
    <w:rsid w:val="0056143E"/>
    <w:rsid w:val="005615B0"/>
    <w:rsid w:val="00561765"/>
    <w:rsid w:val="00561878"/>
    <w:rsid w:val="0056188B"/>
    <w:rsid w:val="005618F4"/>
    <w:rsid w:val="00561A5A"/>
    <w:rsid w:val="00561C15"/>
    <w:rsid w:val="00561F05"/>
    <w:rsid w:val="005621CA"/>
    <w:rsid w:val="0056224D"/>
    <w:rsid w:val="00562328"/>
    <w:rsid w:val="00562386"/>
    <w:rsid w:val="005623BD"/>
    <w:rsid w:val="005623FB"/>
    <w:rsid w:val="005624EB"/>
    <w:rsid w:val="00562566"/>
    <w:rsid w:val="00562690"/>
    <w:rsid w:val="0056289D"/>
    <w:rsid w:val="00562BBB"/>
    <w:rsid w:val="00562C28"/>
    <w:rsid w:val="00562D84"/>
    <w:rsid w:val="00562D94"/>
    <w:rsid w:val="00562E00"/>
    <w:rsid w:val="00562E59"/>
    <w:rsid w:val="00562EA4"/>
    <w:rsid w:val="00562EF2"/>
    <w:rsid w:val="00563030"/>
    <w:rsid w:val="00563066"/>
    <w:rsid w:val="005630DD"/>
    <w:rsid w:val="005630F8"/>
    <w:rsid w:val="0056321C"/>
    <w:rsid w:val="0056331A"/>
    <w:rsid w:val="005633CE"/>
    <w:rsid w:val="005633D3"/>
    <w:rsid w:val="005633F6"/>
    <w:rsid w:val="00563455"/>
    <w:rsid w:val="00563470"/>
    <w:rsid w:val="005635A1"/>
    <w:rsid w:val="00563735"/>
    <w:rsid w:val="00563877"/>
    <w:rsid w:val="00563AB1"/>
    <w:rsid w:val="00563BE0"/>
    <w:rsid w:val="00563BEB"/>
    <w:rsid w:val="00563C97"/>
    <w:rsid w:val="00563CCC"/>
    <w:rsid w:val="00563D0A"/>
    <w:rsid w:val="00563D3D"/>
    <w:rsid w:val="00563E35"/>
    <w:rsid w:val="00563EEE"/>
    <w:rsid w:val="00563F33"/>
    <w:rsid w:val="00563F5B"/>
    <w:rsid w:val="00563FC7"/>
    <w:rsid w:val="00563FDC"/>
    <w:rsid w:val="0056405C"/>
    <w:rsid w:val="005641DB"/>
    <w:rsid w:val="00564209"/>
    <w:rsid w:val="00564258"/>
    <w:rsid w:val="0056429B"/>
    <w:rsid w:val="00564330"/>
    <w:rsid w:val="005643BD"/>
    <w:rsid w:val="0056447D"/>
    <w:rsid w:val="005644C7"/>
    <w:rsid w:val="005644F4"/>
    <w:rsid w:val="00564555"/>
    <w:rsid w:val="00564699"/>
    <w:rsid w:val="00564750"/>
    <w:rsid w:val="00564808"/>
    <w:rsid w:val="0056488D"/>
    <w:rsid w:val="00564A2F"/>
    <w:rsid w:val="00564A71"/>
    <w:rsid w:val="00564A8D"/>
    <w:rsid w:val="00564B0E"/>
    <w:rsid w:val="00564B89"/>
    <w:rsid w:val="00564BEE"/>
    <w:rsid w:val="00564C1E"/>
    <w:rsid w:val="00564C77"/>
    <w:rsid w:val="00564DE5"/>
    <w:rsid w:val="00564EE1"/>
    <w:rsid w:val="00565040"/>
    <w:rsid w:val="0056532A"/>
    <w:rsid w:val="0056540B"/>
    <w:rsid w:val="005654DB"/>
    <w:rsid w:val="00565511"/>
    <w:rsid w:val="0056554F"/>
    <w:rsid w:val="00565685"/>
    <w:rsid w:val="0056572C"/>
    <w:rsid w:val="0056575E"/>
    <w:rsid w:val="005657D9"/>
    <w:rsid w:val="005658DB"/>
    <w:rsid w:val="00565971"/>
    <w:rsid w:val="005659CC"/>
    <w:rsid w:val="00565A30"/>
    <w:rsid w:val="00565A57"/>
    <w:rsid w:val="00565AD7"/>
    <w:rsid w:val="00565B98"/>
    <w:rsid w:val="00565BC5"/>
    <w:rsid w:val="00565C08"/>
    <w:rsid w:val="00565C20"/>
    <w:rsid w:val="00565C49"/>
    <w:rsid w:val="00565C6A"/>
    <w:rsid w:val="00565CA5"/>
    <w:rsid w:val="00565CBC"/>
    <w:rsid w:val="00565DC1"/>
    <w:rsid w:val="00565E7F"/>
    <w:rsid w:val="00565E86"/>
    <w:rsid w:val="00565F34"/>
    <w:rsid w:val="00565FC4"/>
    <w:rsid w:val="00566183"/>
    <w:rsid w:val="005662BC"/>
    <w:rsid w:val="005662D9"/>
    <w:rsid w:val="005663A1"/>
    <w:rsid w:val="005663E6"/>
    <w:rsid w:val="00566448"/>
    <w:rsid w:val="00566520"/>
    <w:rsid w:val="005665DB"/>
    <w:rsid w:val="0056674F"/>
    <w:rsid w:val="00566804"/>
    <w:rsid w:val="00566851"/>
    <w:rsid w:val="00566903"/>
    <w:rsid w:val="00566957"/>
    <w:rsid w:val="005669A2"/>
    <w:rsid w:val="005669CC"/>
    <w:rsid w:val="00566AF6"/>
    <w:rsid w:val="00566BCC"/>
    <w:rsid w:val="00566BF9"/>
    <w:rsid w:val="00566C27"/>
    <w:rsid w:val="00566D61"/>
    <w:rsid w:val="00566E68"/>
    <w:rsid w:val="00566EBC"/>
    <w:rsid w:val="00566F55"/>
    <w:rsid w:val="00566F7C"/>
    <w:rsid w:val="005670B5"/>
    <w:rsid w:val="0056721E"/>
    <w:rsid w:val="00567224"/>
    <w:rsid w:val="00567244"/>
    <w:rsid w:val="00567346"/>
    <w:rsid w:val="005673CA"/>
    <w:rsid w:val="0056748C"/>
    <w:rsid w:val="00567756"/>
    <w:rsid w:val="0056776E"/>
    <w:rsid w:val="005677AC"/>
    <w:rsid w:val="005677B2"/>
    <w:rsid w:val="005677C2"/>
    <w:rsid w:val="005677E2"/>
    <w:rsid w:val="0056785A"/>
    <w:rsid w:val="00567873"/>
    <w:rsid w:val="005678AA"/>
    <w:rsid w:val="005678F2"/>
    <w:rsid w:val="00567997"/>
    <w:rsid w:val="005679E2"/>
    <w:rsid w:val="00567B5E"/>
    <w:rsid w:val="00567CBB"/>
    <w:rsid w:val="00567D55"/>
    <w:rsid w:val="00567E51"/>
    <w:rsid w:val="00567FFA"/>
    <w:rsid w:val="0057003E"/>
    <w:rsid w:val="00570101"/>
    <w:rsid w:val="0057014C"/>
    <w:rsid w:val="005701E2"/>
    <w:rsid w:val="00570267"/>
    <w:rsid w:val="00570345"/>
    <w:rsid w:val="00570347"/>
    <w:rsid w:val="005704BF"/>
    <w:rsid w:val="005704CB"/>
    <w:rsid w:val="00570569"/>
    <w:rsid w:val="00570671"/>
    <w:rsid w:val="00570678"/>
    <w:rsid w:val="0057068A"/>
    <w:rsid w:val="0057074B"/>
    <w:rsid w:val="005707CF"/>
    <w:rsid w:val="005708E4"/>
    <w:rsid w:val="00570AE2"/>
    <w:rsid w:val="00570B0A"/>
    <w:rsid w:val="00570B0C"/>
    <w:rsid w:val="00570C4C"/>
    <w:rsid w:val="00570D75"/>
    <w:rsid w:val="00570DE4"/>
    <w:rsid w:val="00570E6F"/>
    <w:rsid w:val="00570EAC"/>
    <w:rsid w:val="00570EB0"/>
    <w:rsid w:val="0057104B"/>
    <w:rsid w:val="005710A9"/>
    <w:rsid w:val="0057174C"/>
    <w:rsid w:val="0057178A"/>
    <w:rsid w:val="005717A2"/>
    <w:rsid w:val="005717CB"/>
    <w:rsid w:val="005717D8"/>
    <w:rsid w:val="00571825"/>
    <w:rsid w:val="005719AB"/>
    <w:rsid w:val="00571A19"/>
    <w:rsid w:val="00571A4A"/>
    <w:rsid w:val="00571AA5"/>
    <w:rsid w:val="00571C42"/>
    <w:rsid w:val="00571CCB"/>
    <w:rsid w:val="00571DB2"/>
    <w:rsid w:val="00571DD0"/>
    <w:rsid w:val="00572153"/>
    <w:rsid w:val="0057217A"/>
    <w:rsid w:val="00572227"/>
    <w:rsid w:val="005722BE"/>
    <w:rsid w:val="00572302"/>
    <w:rsid w:val="0057242C"/>
    <w:rsid w:val="0057246A"/>
    <w:rsid w:val="00572526"/>
    <w:rsid w:val="0057267B"/>
    <w:rsid w:val="00572770"/>
    <w:rsid w:val="005727AF"/>
    <w:rsid w:val="005727BF"/>
    <w:rsid w:val="005727F0"/>
    <w:rsid w:val="00572874"/>
    <w:rsid w:val="00572A48"/>
    <w:rsid w:val="00572AC1"/>
    <w:rsid w:val="00572C8A"/>
    <w:rsid w:val="00572E11"/>
    <w:rsid w:val="00572E23"/>
    <w:rsid w:val="00572EDB"/>
    <w:rsid w:val="00573010"/>
    <w:rsid w:val="00573048"/>
    <w:rsid w:val="00573079"/>
    <w:rsid w:val="00573264"/>
    <w:rsid w:val="00573298"/>
    <w:rsid w:val="005732BD"/>
    <w:rsid w:val="00573417"/>
    <w:rsid w:val="0057348F"/>
    <w:rsid w:val="00573577"/>
    <w:rsid w:val="0057365C"/>
    <w:rsid w:val="005736D2"/>
    <w:rsid w:val="0057371D"/>
    <w:rsid w:val="00573729"/>
    <w:rsid w:val="005737A5"/>
    <w:rsid w:val="00573901"/>
    <w:rsid w:val="0057393B"/>
    <w:rsid w:val="00573A8A"/>
    <w:rsid w:val="00573AAA"/>
    <w:rsid w:val="00573AD5"/>
    <w:rsid w:val="00573AE0"/>
    <w:rsid w:val="00573B09"/>
    <w:rsid w:val="00573BDA"/>
    <w:rsid w:val="00573C48"/>
    <w:rsid w:val="00573CBE"/>
    <w:rsid w:val="00573CF4"/>
    <w:rsid w:val="00573E2E"/>
    <w:rsid w:val="00573FE3"/>
    <w:rsid w:val="005740EF"/>
    <w:rsid w:val="005740FC"/>
    <w:rsid w:val="00574137"/>
    <w:rsid w:val="0057419F"/>
    <w:rsid w:val="00574243"/>
    <w:rsid w:val="00574282"/>
    <w:rsid w:val="005743F1"/>
    <w:rsid w:val="0057459A"/>
    <w:rsid w:val="00574628"/>
    <w:rsid w:val="0057466C"/>
    <w:rsid w:val="00574684"/>
    <w:rsid w:val="005746CD"/>
    <w:rsid w:val="0057472E"/>
    <w:rsid w:val="0057474F"/>
    <w:rsid w:val="00574782"/>
    <w:rsid w:val="0057484E"/>
    <w:rsid w:val="0057492E"/>
    <w:rsid w:val="0057495A"/>
    <w:rsid w:val="00574A01"/>
    <w:rsid w:val="00574A14"/>
    <w:rsid w:val="00574A8B"/>
    <w:rsid w:val="00574AA7"/>
    <w:rsid w:val="00574ACE"/>
    <w:rsid w:val="00574BE5"/>
    <w:rsid w:val="00574C2F"/>
    <w:rsid w:val="00574CEA"/>
    <w:rsid w:val="00574DDA"/>
    <w:rsid w:val="00574E30"/>
    <w:rsid w:val="00574F2B"/>
    <w:rsid w:val="00574F59"/>
    <w:rsid w:val="0057502D"/>
    <w:rsid w:val="00575053"/>
    <w:rsid w:val="005750A7"/>
    <w:rsid w:val="005751F2"/>
    <w:rsid w:val="00575254"/>
    <w:rsid w:val="0057527E"/>
    <w:rsid w:val="005752DD"/>
    <w:rsid w:val="00575482"/>
    <w:rsid w:val="0057549A"/>
    <w:rsid w:val="00575755"/>
    <w:rsid w:val="00575915"/>
    <w:rsid w:val="0057598A"/>
    <w:rsid w:val="00575A11"/>
    <w:rsid w:val="00575ABB"/>
    <w:rsid w:val="00575B33"/>
    <w:rsid w:val="00575B7F"/>
    <w:rsid w:val="00575B82"/>
    <w:rsid w:val="00575C84"/>
    <w:rsid w:val="00575D98"/>
    <w:rsid w:val="00575DAD"/>
    <w:rsid w:val="00575E34"/>
    <w:rsid w:val="005760A0"/>
    <w:rsid w:val="005760C2"/>
    <w:rsid w:val="00576137"/>
    <w:rsid w:val="00576154"/>
    <w:rsid w:val="0057625F"/>
    <w:rsid w:val="005762C3"/>
    <w:rsid w:val="0057633D"/>
    <w:rsid w:val="00576378"/>
    <w:rsid w:val="005764EE"/>
    <w:rsid w:val="00576510"/>
    <w:rsid w:val="00576586"/>
    <w:rsid w:val="00576594"/>
    <w:rsid w:val="00576674"/>
    <w:rsid w:val="0057676F"/>
    <w:rsid w:val="005767AA"/>
    <w:rsid w:val="00576892"/>
    <w:rsid w:val="005768A0"/>
    <w:rsid w:val="005768B1"/>
    <w:rsid w:val="00576A2A"/>
    <w:rsid w:val="00576B5B"/>
    <w:rsid w:val="00576C6D"/>
    <w:rsid w:val="00576D1B"/>
    <w:rsid w:val="00576D44"/>
    <w:rsid w:val="00576D6F"/>
    <w:rsid w:val="00576D82"/>
    <w:rsid w:val="00576EA6"/>
    <w:rsid w:val="00576ED8"/>
    <w:rsid w:val="00576F28"/>
    <w:rsid w:val="00576F45"/>
    <w:rsid w:val="00577063"/>
    <w:rsid w:val="005771C7"/>
    <w:rsid w:val="005772CF"/>
    <w:rsid w:val="005772DE"/>
    <w:rsid w:val="005773FA"/>
    <w:rsid w:val="0057741E"/>
    <w:rsid w:val="0057750C"/>
    <w:rsid w:val="00577531"/>
    <w:rsid w:val="005775BB"/>
    <w:rsid w:val="005775CD"/>
    <w:rsid w:val="005776C9"/>
    <w:rsid w:val="0057770F"/>
    <w:rsid w:val="00577748"/>
    <w:rsid w:val="005777C0"/>
    <w:rsid w:val="00577849"/>
    <w:rsid w:val="005778E8"/>
    <w:rsid w:val="005779A3"/>
    <w:rsid w:val="00577A06"/>
    <w:rsid w:val="00577A1B"/>
    <w:rsid w:val="00577C7E"/>
    <w:rsid w:val="00577D04"/>
    <w:rsid w:val="00577D3F"/>
    <w:rsid w:val="00577DFD"/>
    <w:rsid w:val="00577F19"/>
    <w:rsid w:val="00580009"/>
    <w:rsid w:val="00580055"/>
    <w:rsid w:val="005800E3"/>
    <w:rsid w:val="005800F0"/>
    <w:rsid w:val="005801C3"/>
    <w:rsid w:val="00580209"/>
    <w:rsid w:val="005803B0"/>
    <w:rsid w:val="005803EB"/>
    <w:rsid w:val="005803ED"/>
    <w:rsid w:val="0058045F"/>
    <w:rsid w:val="00580462"/>
    <w:rsid w:val="00580466"/>
    <w:rsid w:val="005804F2"/>
    <w:rsid w:val="0058063E"/>
    <w:rsid w:val="00580655"/>
    <w:rsid w:val="005807E4"/>
    <w:rsid w:val="00580821"/>
    <w:rsid w:val="0058085B"/>
    <w:rsid w:val="005808A8"/>
    <w:rsid w:val="005808E1"/>
    <w:rsid w:val="00580929"/>
    <w:rsid w:val="0058092F"/>
    <w:rsid w:val="00580983"/>
    <w:rsid w:val="005809A6"/>
    <w:rsid w:val="00580B40"/>
    <w:rsid w:val="00580C2C"/>
    <w:rsid w:val="00580CBC"/>
    <w:rsid w:val="00580CCD"/>
    <w:rsid w:val="00580D52"/>
    <w:rsid w:val="00580D6C"/>
    <w:rsid w:val="00580E0F"/>
    <w:rsid w:val="00580EB1"/>
    <w:rsid w:val="00580F27"/>
    <w:rsid w:val="0058106F"/>
    <w:rsid w:val="005810ED"/>
    <w:rsid w:val="00581113"/>
    <w:rsid w:val="0058113A"/>
    <w:rsid w:val="005811B5"/>
    <w:rsid w:val="005811B8"/>
    <w:rsid w:val="0058122B"/>
    <w:rsid w:val="0058130D"/>
    <w:rsid w:val="00581363"/>
    <w:rsid w:val="00581364"/>
    <w:rsid w:val="00581403"/>
    <w:rsid w:val="0058143F"/>
    <w:rsid w:val="0058162A"/>
    <w:rsid w:val="005816BA"/>
    <w:rsid w:val="005816D5"/>
    <w:rsid w:val="00581787"/>
    <w:rsid w:val="005817B2"/>
    <w:rsid w:val="00581981"/>
    <w:rsid w:val="005819A7"/>
    <w:rsid w:val="00581A24"/>
    <w:rsid w:val="00581A2D"/>
    <w:rsid w:val="00581A6B"/>
    <w:rsid w:val="00581A70"/>
    <w:rsid w:val="00581BB9"/>
    <w:rsid w:val="00581D9A"/>
    <w:rsid w:val="00581E41"/>
    <w:rsid w:val="00581E77"/>
    <w:rsid w:val="00581E8C"/>
    <w:rsid w:val="00581FC3"/>
    <w:rsid w:val="00582017"/>
    <w:rsid w:val="0058204D"/>
    <w:rsid w:val="00582084"/>
    <w:rsid w:val="005820A0"/>
    <w:rsid w:val="00582175"/>
    <w:rsid w:val="005822F6"/>
    <w:rsid w:val="0058247B"/>
    <w:rsid w:val="00582668"/>
    <w:rsid w:val="005826C3"/>
    <w:rsid w:val="00582970"/>
    <w:rsid w:val="0058297E"/>
    <w:rsid w:val="005829D0"/>
    <w:rsid w:val="00582AEF"/>
    <w:rsid w:val="00582B08"/>
    <w:rsid w:val="00582B32"/>
    <w:rsid w:val="00582BC1"/>
    <w:rsid w:val="00582C15"/>
    <w:rsid w:val="00582DEA"/>
    <w:rsid w:val="00582DF5"/>
    <w:rsid w:val="00582E5B"/>
    <w:rsid w:val="00582E6F"/>
    <w:rsid w:val="00582EFA"/>
    <w:rsid w:val="00582F3E"/>
    <w:rsid w:val="00582F8A"/>
    <w:rsid w:val="00582FEF"/>
    <w:rsid w:val="005830B9"/>
    <w:rsid w:val="005830CC"/>
    <w:rsid w:val="005830D7"/>
    <w:rsid w:val="005831CE"/>
    <w:rsid w:val="005832AF"/>
    <w:rsid w:val="00583312"/>
    <w:rsid w:val="00583364"/>
    <w:rsid w:val="005833D6"/>
    <w:rsid w:val="0058352A"/>
    <w:rsid w:val="0058356B"/>
    <w:rsid w:val="0058356C"/>
    <w:rsid w:val="0058369E"/>
    <w:rsid w:val="0058377E"/>
    <w:rsid w:val="00583814"/>
    <w:rsid w:val="00583833"/>
    <w:rsid w:val="00583889"/>
    <w:rsid w:val="0058395A"/>
    <w:rsid w:val="0058395B"/>
    <w:rsid w:val="00583A94"/>
    <w:rsid w:val="00583CBD"/>
    <w:rsid w:val="00583CEF"/>
    <w:rsid w:val="00583DAA"/>
    <w:rsid w:val="00583E1E"/>
    <w:rsid w:val="00583EC5"/>
    <w:rsid w:val="00583F36"/>
    <w:rsid w:val="00583F85"/>
    <w:rsid w:val="00583FC0"/>
    <w:rsid w:val="005840C0"/>
    <w:rsid w:val="0058417F"/>
    <w:rsid w:val="005841EA"/>
    <w:rsid w:val="0058427F"/>
    <w:rsid w:val="005842FA"/>
    <w:rsid w:val="005843BB"/>
    <w:rsid w:val="00584402"/>
    <w:rsid w:val="005845B1"/>
    <w:rsid w:val="00584602"/>
    <w:rsid w:val="005846E1"/>
    <w:rsid w:val="005846FA"/>
    <w:rsid w:val="005847C1"/>
    <w:rsid w:val="005847CC"/>
    <w:rsid w:val="00584877"/>
    <w:rsid w:val="005848B5"/>
    <w:rsid w:val="005848C8"/>
    <w:rsid w:val="005848F3"/>
    <w:rsid w:val="005848FC"/>
    <w:rsid w:val="0058493B"/>
    <w:rsid w:val="00584965"/>
    <w:rsid w:val="005849C8"/>
    <w:rsid w:val="00584A38"/>
    <w:rsid w:val="00584AD4"/>
    <w:rsid w:val="00584C1F"/>
    <w:rsid w:val="00584C67"/>
    <w:rsid w:val="00584C9D"/>
    <w:rsid w:val="00584CEE"/>
    <w:rsid w:val="00584D9D"/>
    <w:rsid w:val="00584EA4"/>
    <w:rsid w:val="00584ED8"/>
    <w:rsid w:val="00584F1E"/>
    <w:rsid w:val="0058509F"/>
    <w:rsid w:val="005850B8"/>
    <w:rsid w:val="00585173"/>
    <w:rsid w:val="0058517C"/>
    <w:rsid w:val="00585186"/>
    <w:rsid w:val="005851FB"/>
    <w:rsid w:val="005852BD"/>
    <w:rsid w:val="005852BF"/>
    <w:rsid w:val="0058537C"/>
    <w:rsid w:val="00585391"/>
    <w:rsid w:val="005854D4"/>
    <w:rsid w:val="0058559D"/>
    <w:rsid w:val="00585708"/>
    <w:rsid w:val="0058575B"/>
    <w:rsid w:val="0058575D"/>
    <w:rsid w:val="0058580C"/>
    <w:rsid w:val="00585880"/>
    <w:rsid w:val="005858E7"/>
    <w:rsid w:val="0058590B"/>
    <w:rsid w:val="00585A81"/>
    <w:rsid w:val="00585ABC"/>
    <w:rsid w:val="00585CC5"/>
    <w:rsid w:val="00585D0F"/>
    <w:rsid w:val="00585D26"/>
    <w:rsid w:val="00585D2E"/>
    <w:rsid w:val="00585DAA"/>
    <w:rsid w:val="00585E4A"/>
    <w:rsid w:val="00585E7B"/>
    <w:rsid w:val="00585EAA"/>
    <w:rsid w:val="00585EC4"/>
    <w:rsid w:val="00585FE4"/>
    <w:rsid w:val="00586049"/>
    <w:rsid w:val="0058604D"/>
    <w:rsid w:val="0058607A"/>
    <w:rsid w:val="00586149"/>
    <w:rsid w:val="005862AD"/>
    <w:rsid w:val="00586386"/>
    <w:rsid w:val="005863A1"/>
    <w:rsid w:val="005864D9"/>
    <w:rsid w:val="00586501"/>
    <w:rsid w:val="00586620"/>
    <w:rsid w:val="00586677"/>
    <w:rsid w:val="00586765"/>
    <w:rsid w:val="00586901"/>
    <w:rsid w:val="00586A15"/>
    <w:rsid w:val="00586B38"/>
    <w:rsid w:val="00586BED"/>
    <w:rsid w:val="00586C41"/>
    <w:rsid w:val="00586C71"/>
    <w:rsid w:val="00586CE5"/>
    <w:rsid w:val="00586D92"/>
    <w:rsid w:val="00586DD7"/>
    <w:rsid w:val="00586DDA"/>
    <w:rsid w:val="00586DDC"/>
    <w:rsid w:val="00586E20"/>
    <w:rsid w:val="00587035"/>
    <w:rsid w:val="005870FC"/>
    <w:rsid w:val="005871DE"/>
    <w:rsid w:val="005871F8"/>
    <w:rsid w:val="0058721A"/>
    <w:rsid w:val="0058722F"/>
    <w:rsid w:val="00587259"/>
    <w:rsid w:val="00587268"/>
    <w:rsid w:val="005872D7"/>
    <w:rsid w:val="00587564"/>
    <w:rsid w:val="005875AC"/>
    <w:rsid w:val="00587646"/>
    <w:rsid w:val="0058767D"/>
    <w:rsid w:val="0058768C"/>
    <w:rsid w:val="005876A7"/>
    <w:rsid w:val="005876B2"/>
    <w:rsid w:val="00587779"/>
    <w:rsid w:val="005877EB"/>
    <w:rsid w:val="0058788B"/>
    <w:rsid w:val="0058789E"/>
    <w:rsid w:val="00587949"/>
    <w:rsid w:val="00587A03"/>
    <w:rsid w:val="00587AF2"/>
    <w:rsid w:val="00587B75"/>
    <w:rsid w:val="00587B83"/>
    <w:rsid w:val="00587BAA"/>
    <w:rsid w:val="00587C17"/>
    <w:rsid w:val="00587D4D"/>
    <w:rsid w:val="00587DC8"/>
    <w:rsid w:val="00587F7B"/>
    <w:rsid w:val="00587FFB"/>
    <w:rsid w:val="00590247"/>
    <w:rsid w:val="00590362"/>
    <w:rsid w:val="00590416"/>
    <w:rsid w:val="00590465"/>
    <w:rsid w:val="00590491"/>
    <w:rsid w:val="005905B9"/>
    <w:rsid w:val="00590620"/>
    <w:rsid w:val="00590809"/>
    <w:rsid w:val="005908BE"/>
    <w:rsid w:val="00590915"/>
    <w:rsid w:val="00590981"/>
    <w:rsid w:val="00590A3A"/>
    <w:rsid w:val="00590A80"/>
    <w:rsid w:val="00590B3C"/>
    <w:rsid w:val="00590BC4"/>
    <w:rsid w:val="00590D11"/>
    <w:rsid w:val="00590DB2"/>
    <w:rsid w:val="00590E43"/>
    <w:rsid w:val="00590F08"/>
    <w:rsid w:val="00590F66"/>
    <w:rsid w:val="00590F67"/>
    <w:rsid w:val="00590F7C"/>
    <w:rsid w:val="00591015"/>
    <w:rsid w:val="00591029"/>
    <w:rsid w:val="00591096"/>
    <w:rsid w:val="005911BC"/>
    <w:rsid w:val="0059121C"/>
    <w:rsid w:val="00591290"/>
    <w:rsid w:val="005913B7"/>
    <w:rsid w:val="005913EA"/>
    <w:rsid w:val="0059141B"/>
    <w:rsid w:val="00591463"/>
    <w:rsid w:val="0059154F"/>
    <w:rsid w:val="00591583"/>
    <w:rsid w:val="005915B6"/>
    <w:rsid w:val="00591617"/>
    <w:rsid w:val="00591628"/>
    <w:rsid w:val="0059170A"/>
    <w:rsid w:val="00591766"/>
    <w:rsid w:val="005917E1"/>
    <w:rsid w:val="0059180E"/>
    <w:rsid w:val="005918AC"/>
    <w:rsid w:val="0059191C"/>
    <w:rsid w:val="00591A10"/>
    <w:rsid w:val="00591AA4"/>
    <w:rsid w:val="00591D13"/>
    <w:rsid w:val="00591D72"/>
    <w:rsid w:val="00591D8E"/>
    <w:rsid w:val="00591EB3"/>
    <w:rsid w:val="00591EFE"/>
    <w:rsid w:val="00591F17"/>
    <w:rsid w:val="00591F2B"/>
    <w:rsid w:val="00592162"/>
    <w:rsid w:val="00592181"/>
    <w:rsid w:val="005921ED"/>
    <w:rsid w:val="00592244"/>
    <w:rsid w:val="005922BA"/>
    <w:rsid w:val="005922EA"/>
    <w:rsid w:val="00592348"/>
    <w:rsid w:val="005923D1"/>
    <w:rsid w:val="005923F4"/>
    <w:rsid w:val="00592407"/>
    <w:rsid w:val="00592589"/>
    <w:rsid w:val="00592641"/>
    <w:rsid w:val="00592683"/>
    <w:rsid w:val="005926A2"/>
    <w:rsid w:val="005926EB"/>
    <w:rsid w:val="005927A6"/>
    <w:rsid w:val="0059289B"/>
    <w:rsid w:val="005928CF"/>
    <w:rsid w:val="00592A4A"/>
    <w:rsid w:val="00592B34"/>
    <w:rsid w:val="00592BC5"/>
    <w:rsid w:val="00592BF9"/>
    <w:rsid w:val="00592CA7"/>
    <w:rsid w:val="00592CC9"/>
    <w:rsid w:val="00592DD7"/>
    <w:rsid w:val="00592E24"/>
    <w:rsid w:val="00592E68"/>
    <w:rsid w:val="00592EB3"/>
    <w:rsid w:val="00592F80"/>
    <w:rsid w:val="00592F88"/>
    <w:rsid w:val="005930DD"/>
    <w:rsid w:val="00593120"/>
    <w:rsid w:val="0059321F"/>
    <w:rsid w:val="005934AB"/>
    <w:rsid w:val="00593538"/>
    <w:rsid w:val="0059357A"/>
    <w:rsid w:val="005935A1"/>
    <w:rsid w:val="005935D3"/>
    <w:rsid w:val="00593659"/>
    <w:rsid w:val="005936DD"/>
    <w:rsid w:val="0059386E"/>
    <w:rsid w:val="005938C5"/>
    <w:rsid w:val="005938FB"/>
    <w:rsid w:val="00593977"/>
    <w:rsid w:val="005939C0"/>
    <w:rsid w:val="00593B04"/>
    <w:rsid w:val="00593B32"/>
    <w:rsid w:val="00593B5B"/>
    <w:rsid w:val="00593C91"/>
    <w:rsid w:val="00593CC0"/>
    <w:rsid w:val="00593D21"/>
    <w:rsid w:val="00593E28"/>
    <w:rsid w:val="00593ECB"/>
    <w:rsid w:val="005940AB"/>
    <w:rsid w:val="00594152"/>
    <w:rsid w:val="0059420D"/>
    <w:rsid w:val="00594259"/>
    <w:rsid w:val="00594290"/>
    <w:rsid w:val="005942CD"/>
    <w:rsid w:val="005942CF"/>
    <w:rsid w:val="00594435"/>
    <w:rsid w:val="0059452A"/>
    <w:rsid w:val="00594595"/>
    <w:rsid w:val="0059469D"/>
    <w:rsid w:val="005946EA"/>
    <w:rsid w:val="0059475F"/>
    <w:rsid w:val="0059482C"/>
    <w:rsid w:val="00594867"/>
    <w:rsid w:val="005949BF"/>
    <w:rsid w:val="00594DCD"/>
    <w:rsid w:val="00594E44"/>
    <w:rsid w:val="00594E4F"/>
    <w:rsid w:val="00594E66"/>
    <w:rsid w:val="00594FA8"/>
    <w:rsid w:val="0059504D"/>
    <w:rsid w:val="0059505E"/>
    <w:rsid w:val="00595209"/>
    <w:rsid w:val="00595239"/>
    <w:rsid w:val="0059527A"/>
    <w:rsid w:val="005952C6"/>
    <w:rsid w:val="005953E5"/>
    <w:rsid w:val="00595477"/>
    <w:rsid w:val="00595537"/>
    <w:rsid w:val="00595552"/>
    <w:rsid w:val="00595586"/>
    <w:rsid w:val="005956FD"/>
    <w:rsid w:val="0059571F"/>
    <w:rsid w:val="005957E2"/>
    <w:rsid w:val="0059589F"/>
    <w:rsid w:val="0059596E"/>
    <w:rsid w:val="0059598B"/>
    <w:rsid w:val="00595993"/>
    <w:rsid w:val="00595A19"/>
    <w:rsid w:val="00595B54"/>
    <w:rsid w:val="00595C1C"/>
    <w:rsid w:val="00595E0F"/>
    <w:rsid w:val="00595E75"/>
    <w:rsid w:val="00595EBB"/>
    <w:rsid w:val="00595ED3"/>
    <w:rsid w:val="00595FC1"/>
    <w:rsid w:val="00596207"/>
    <w:rsid w:val="00596214"/>
    <w:rsid w:val="00596220"/>
    <w:rsid w:val="0059622E"/>
    <w:rsid w:val="00596300"/>
    <w:rsid w:val="005964B9"/>
    <w:rsid w:val="005964D4"/>
    <w:rsid w:val="00596635"/>
    <w:rsid w:val="00596662"/>
    <w:rsid w:val="0059672A"/>
    <w:rsid w:val="00596732"/>
    <w:rsid w:val="00596738"/>
    <w:rsid w:val="00596786"/>
    <w:rsid w:val="00596865"/>
    <w:rsid w:val="00596A07"/>
    <w:rsid w:val="00596AEB"/>
    <w:rsid w:val="00596D50"/>
    <w:rsid w:val="00596DB4"/>
    <w:rsid w:val="00596DEE"/>
    <w:rsid w:val="00596E5D"/>
    <w:rsid w:val="00596F33"/>
    <w:rsid w:val="00596F72"/>
    <w:rsid w:val="00596FAC"/>
    <w:rsid w:val="00597119"/>
    <w:rsid w:val="005971A7"/>
    <w:rsid w:val="00597200"/>
    <w:rsid w:val="00597287"/>
    <w:rsid w:val="005973ED"/>
    <w:rsid w:val="00597479"/>
    <w:rsid w:val="005974AF"/>
    <w:rsid w:val="00597548"/>
    <w:rsid w:val="0059757C"/>
    <w:rsid w:val="00597644"/>
    <w:rsid w:val="005976D6"/>
    <w:rsid w:val="0059775A"/>
    <w:rsid w:val="00597791"/>
    <w:rsid w:val="005977B2"/>
    <w:rsid w:val="005977B9"/>
    <w:rsid w:val="005978CA"/>
    <w:rsid w:val="005979C3"/>
    <w:rsid w:val="005979D8"/>
    <w:rsid w:val="005979EA"/>
    <w:rsid w:val="00597AF2"/>
    <w:rsid w:val="00597B89"/>
    <w:rsid w:val="00597C6B"/>
    <w:rsid w:val="00597CDB"/>
    <w:rsid w:val="00597D16"/>
    <w:rsid w:val="00597D89"/>
    <w:rsid w:val="00597DAF"/>
    <w:rsid w:val="00597E31"/>
    <w:rsid w:val="00597E47"/>
    <w:rsid w:val="00597EB8"/>
    <w:rsid w:val="00597ED1"/>
    <w:rsid w:val="0059BEFB"/>
    <w:rsid w:val="005A004B"/>
    <w:rsid w:val="005A00CD"/>
    <w:rsid w:val="005A0118"/>
    <w:rsid w:val="005A0156"/>
    <w:rsid w:val="005A0347"/>
    <w:rsid w:val="005A038E"/>
    <w:rsid w:val="005A0392"/>
    <w:rsid w:val="005A05E1"/>
    <w:rsid w:val="005A05FA"/>
    <w:rsid w:val="005A0618"/>
    <w:rsid w:val="005A0660"/>
    <w:rsid w:val="005A0693"/>
    <w:rsid w:val="005A09E4"/>
    <w:rsid w:val="005A0A1D"/>
    <w:rsid w:val="005A0B3D"/>
    <w:rsid w:val="005A0C0F"/>
    <w:rsid w:val="005A0C5F"/>
    <w:rsid w:val="005A0D4D"/>
    <w:rsid w:val="005A0DF2"/>
    <w:rsid w:val="005A0E42"/>
    <w:rsid w:val="005A0E9C"/>
    <w:rsid w:val="005A0F94"/>
    <w:rsid w:val="005A1075"/>
    <w:rsid w:val="005A1108"/>
    <w:rsid w:val="005A1146"/>
    <w:rsid w:val="005A11D1"/>
    <w:rsid w:val="005A1205"/>
    <w:rsid w:val="005A1226"/>
    <w:rsid w:val="005A1299"/>
    <w:rsid w:val="005A12C9"/>
    <w:rsid w:val="005A13BA"/>
    <w:rsid w:val="005A13CE"/>
    <w:rsid w:val="005A157F"/>
    <w:rsid w:val="005A15D3"/>
    <w:rsid w:val="005A15E6"/>
    <w:rsid w:val="005A15F2"/>
    <w:rsid w:val="005A15FB"/>
    <w:rsid w:val="005A1632"/>
    <w:rsid w:val="005A16E0"/>
    <w:rsid w:val="005A16FE"/>
    <w:rsid w:val="005A171E"/>
    <w:rsid w:val="005A18E0"/>
    <w:rsid w:val="005A195A"/>
    <w:rsid w:val="005A19CE"/>
    <w:rsid w:val="005A1A1D"/>
    <w:rsid w:val="005A1A4B"/>
    <w:rsid w:val="005A1AEC"/>
    <w:rsid w:val="005A1B5D"/>
    <w:rsid w:val="005A1C77"/>
    <w:rsid w:val="005A1CBD"/>
    <w:rsid w:val="005A1E59"/>
    <w:rsid w:val="005A1EE7"/>
    <w:rsid w:val="005A210C"/>
    <w:rsid w:val="005A212F"/>
    <w:rsid w:val="005A2258"/>
    <w:rsid w:val="005A22CE"/>
    <w:rsid w:val="005A2305"/>
    <w:rsid w:val="005A23D5"/>
    <w:rsid w:val="005A23E6"/>
    <w:rsid w:val="005A247C"/>
    <w:rsid w:val="005A25AB"/>
    <w:rsid w:val="005A2644"/>
    <w:rsid w:val="005A27DA"/>
    <w:rsid w:val="005A2AD7"/>
    <w:rsid w:val="005A2B1A"/>
    <w:rsid w:val="005A2C19"/>
    <w:rsid w:val="005A2C8E"/>
    <w:rsid w:val="005A2D36"/>
    <w:rsid w:val="005A2D70"/>
    <w:rsid w:val="005A2E4F"/>
    <w:rsid w:val="005A2F6F"/>
    <w:rsid w:val="005A2F73"/>
    <w:rsid w:val="005A308B"/>
    <w:rsid w:val="005A311A"/>
    <w:rsid w:val="005A3210"/>
    <w:rsid w:val="005A343F"/>
    <w:rsid w:val="005A35C2"/>
    <w:rsid w:val="005A35E5"/>
    <w:rsid w:val="005A3626"/>
    <w:rsid w:val="005A3627"/>
    <w:rsid w:val="005A3763"/>
    <w:rsid w:val="005A3903"/>
    <w:rsid w:val="005A39CC"/>
    <w:rsid w:val="005A3BE0"/>
    <w:rsid w:val="005A3C21"/>
    <w:rsid w:val="005A3C67"/>
    <w:rsid w:val="005A3D01"/>
    <w:rsid w:val="005A3DAF"/>
    <w:rsid w:val="005A3E0E"/>
    <w:rsid w:val="005A3EC0"/>
    <w:rsid w:val="005A3EE5"/>
    <w:rsid w:val="005A3F09"/>
    <w:rsid w:val="005A3FE4"/>
    <w:rsid w:val="005A40A4"/>
    <w:rsid w:val="005A40B2"/>
    <w:rsid w:val="005A4155"/>
    <w:rsid w:val="005A428D"/>
    <w:rsid w:val="005A42DD"/>
    <w:rsid w:val="005A42EC"/>
    <w:rsid w:val="005A435D"/>
    <w:rsid w:val="005A4376"/>
    <w:rsid w:val="005A454E"/>
    <w:rsid w:val="005A4551"/>
    <w:rsid w:val="005A46B1"/>
    <w:rsid w:val="005A4759"/>
    <w:rsid w:val="005A4782"/>
    <w:rsid w:val="005A483D"/>
    <w:rsid w:val="005A48E0"/>
    <w:rsid w:val="005A4938"/>
    <w:rsid w:val="005A4957"/>
    <w:rsid w:val="005A495F"/>
    <w:rsid w:val="005A496B"/>
    <w:rsid w:val="005A49EA"/>
    <w:rsid w:val="005A49ED"/>
    <w:rsid w:val="005A4A01"/>
    <w:rsid w:val="005A4A08"/>
    <w:rsid w:val="005A4A71"/>
    <w:rsid w:val="005A4B1C"/>
    <w:rsid w:val="005A4B8F"/>
    <w:rsid w:val="005A4C07"/>
    <w:rsid w:val="005A4D20"/>
    <w:rsid w:val="005A4D53"/>
    <w:rsid w:val="005A4D93"/>
    <w:rsid w:val="005A4DFA"/>
    <w:rsid w:val="005A4E60"/>
    <w:rsid w:val="005A4F18"/>
    <w:rsid w:val="005A5050"/>
    <w:rsid w:val="005A5074"/>
    <w:rsid w:val="005A5159"/>
    <w:rsid w:val="005A51D6"/>
    <w:rsid w:val="005A51E8"/>
    <w:rsid w:val="005A5308"/>
    <w:rsid w:val="005A5564"/>
    <w:rsid w:val="005A55ED"/>
    <w:rsid w:val="005A55F1"/>
    <w:rsid w:val="005A5763"/>
    <w:rsid w:val="005A5872"/>
    <w:rsid w:val="005A5874"/>
    <w:rsid w:val="005A5968"/>
    <w:rsid w:val="005A5C5D"/>
    <w:rsid w:val="005A5E2E"/>
    <w:rsid w:val="005A5ECE"/>
    <w:rsid w:val="005A6064"/>
    <w:rsid w:val="005A611F"/>
    <w:rsid w:val="005A6173"/>
    <w:rsid w:val="005A6209"/>
    <w:rsid w:val="005A6353"/>
    <w:rsid w:val="005A63C0"/>
    <w:rsid w:val="005A6617"/>
    <w:rsid w:val="005A6628"/>
    <w:rsid w:val="005A6641"/>
    <w:rsid w:val="005A667E"/>
    <w:rsid w:val="005A66FA"/>
    <w:rsid w:val="005A67A4"/>
    <w:rsid w:val="005A680C"/>
    <w:rsid w:val="005A681A"/>
    <w:rsid w:val="005A6842"/>
    <w:rsid w:val="005A692D"/>
    <w:rsid w:val="005A69EB"/>
    <w:rsid w:val="005A6A3D"/>
    <w:rsid w:val="005A6ABA"/>
    <w:rsid w:val="005A6B88"/>
    <w:rsid w:val="005A6B9F"/>
    <w:rsid w:val="005A6BA5"/>
    <w:rsid w:val="005A6D1F"/>
    <w:rsid w:val="005A6D47"/>
    <w:rsid w:val="005A6D48"/>
    <w:rsid w:val="005A6E0E"/>
    <w:rsid w:val="005A6E8C"/>
    <w:rsid w:val="005A6EF6"/>
    <w:rsid w:val="005A6FB2"/>
    <w:rsid w:val="005A6FFE"/>
    <w:rsid w:val="005A716C"/>
    <w:rsid w:val="005A7246"/>
    <w:rsid w:val="005A726D"/>
    <w:rsid w:val="005A731A"/>
    <w:rsid w:val="005A73F1"/>
    <w:rsid w:val="005A73FA"/>
    <w:rsid w:val="005A773D"/>
    <w:rsid w:val="005A774A"/>
    <w:rsid w:val="005A78B9"/>
    <w:rsid w:val="005A7934"/>
    <w:rsid w:val="005A7A56"/>
    <w:rsid w:val="005A7A77"/>
    <w:rsid w:val="005A7A7F"/>
    <w:rsid w:val="005A7AFC"/>
    <w:rsid w:val="005A7B66"/>
    <w:rsid w:val="005A7B7D"/>
    <w:rsid w:val="005A7BE2"/>
    <w:rsid w:val="005A7C59"/>
    <w:rsid w:val="005A7C60"/>
    <w:rsid w:val="005A7CBC"/>
    <w:rsid w:val="005A7D60"/>
    <w:rsid w:val="005A7DE1"/>
    <w:rsid w:val="005A7E54"/>
    <w:rsid w:val="005A7F22"/>
    <w:rsid w:val="005B000D"/>
    <w:rsid w:val="005B0039"/>
    <w:rsid w:val="005B0061"/>
    <w:rsid w:val="005B0147"/>
    <w:rsid w:val="005B019E"/>
    <w:rsid w:val="005B01DE"/>
    <w:rsid w:val="005B0219"/>
    <w:rsid w:val="005B0340"/>
    <w:rsid w:val="005B0441"/>
    <w:rsid w:val="005B04B3"/>
    <w:rsid w:val="005B0648"/>
    <w:rsid w:val="005B0667"/>
    <w:rsid w:val="005B0805"/>
    <w:rsid w:val="005B0981"/>
    <w:rsid w:val="005B09BB"/>
    <w:rsid w:val="005B0E5F"/>
    <w:rsid w:val="005B1017"/>
    <w:rsid w:val="005B10BA"/>
    <w:rsid w:val="005B113C"/>
    <w:rsid w:val="005B11D0"/>
    <w:rsid w:val="005B1243"/>
    <w:rsid w:val="005B1289"/>
    <w:rsid w:val="005B1299"/>
    <w:rsid w:val="005B130E"/>
    <w:rsid w:val="005B13E8"/>
    <w:rsid w:val="005B148D"/>
    <w:rsid w:val="005B14FB"/>
    <w:rsid w:val="005B1522"/>
    <w:rsid w:val="005B15D7"/>
    <w:rsid w:val="005B1636"/>
    <w:rsid w:val="005B167D"/>
    <w:rsid w:val="005B1682"/>
    <w:rsid w:val="005B16FC"/>
    <w:rsid w:val="005B1713"/>
    <w:rsid w:val="005B1961"/>
    <w:rsid w:val="005B1A25"/>
    <w:rsid w:val="005B1ACE"/>
    <w:rsid w:val="005B1BB5"/>
    <w:rsid w:val="005B1C0B"/>
    <w:rsid w:val="005B1C51"/>
    <w:rsid w:val="005B1CD2"/>
    <w:rsid w:val="005B1D2A"/>
    <w:rsid w:val="005B1D82"/>
    <w:rsid w:val="005B1DE1"/>
    <w:rsid w:val="005B1E9A"/>
    <w:rsid w:val="005B1EF1"/>
    <w:rsid w:val="005B1F10"/>
    <w:rsid w:val="005B1F77"/>
    <w:rsid w:val="005B202A"/>
    <w:rsid w:val="005B2068"/>
    <w:rsid w:val="005B2158"/>
    <w:rsid w:val="005B21A2"/>
    <w:rsid w:val="005B22CF"/>
    <w:rsid w:val="005B22E7"/>
    <w:rsid w:val="005B2345"/>
    <w:rsid w:val="005B23B9"/>
    <w:rsid w:val="005B266A"/>
    <w:rsid w:val="005B26B5"/>
    <w:rsid w:val="005B26CB"/>
    <w:rsid w:val="005B275D"/>
    <w:rsid w:val="005B2838"/>
    <w:rsid w:val="005B28AB"/>
    <w:rsid w:val="005B28C0"/>
    <w:rsid w:val="005B28C1"/>
    <w:rsid w:val="005B2921"/>
    <w:rsid w:val="005B29A3"/>
    <w:rsid w:val="005B2ADE"/>
    <w:rsid w:val="005B2BE4"/>
    <w:rsid w:val="005B2C43"/>
    <w:rsid w:val="005B2C6A"/>
    <w:rsid w:val="005B2CB0"/>
    <w:rsid w:val="005B2CBD"/>
    <w:rsid w:val="005B2CF2"/>
    <w:rsid w:val="005B2D35"/>
    <w:rsid w:val="005B2EE4"/>
    <w:rsid w:val="005B2F0F"/>
    <w:rsid w:val="005B2F6B"/>
    <w:rsid w:val="005B3008"/>
    <w:rsid w:val="005B303F"/>
    <w:rsid w:val="005B309C"/>
    <w:rsid w:val="005B32F7"/>
    <w:rsid w:val="005B3361"/>
    <w:rsid w:val="005B376A"/>
    <w:rsid w:val="005B3864"/>
    <w:rsid w:val="005B39E1"/>
    <w:rsid w:val="005B39F5"/>
    <w:rsid w:val="005B3A08"/>
    <w:rsid w:val="005B3A42"/>
    <w:rsid w:val="005B3B26"/>
    <w:rsid w:val="005B3B68"/>
    <w:rsid w:val="005B3BFE"/>
    <w:rsid w:val="005B3C4D"/>
    <w:rsid w:val="005B3CA9"/>
    <w:rsid w:val="005B3CFA"/>
    <w:rsid w:val="005B3DD6"/>
    <w:rsid w:val="005B3EE6"/>
    <w:rsid w:val="005B3F74"/>
    <w:rsid w:val="005B4039"/>
    <w:rsid w:val="005B4184"/>
    <w:rsid w:val="005B41CB"/>
    <w:rsid w:val="005B4246"/>
    <w:rsid w:val="005B4360"/>
    <w:rsid w:val="005B4389"/>
    <w:rsid w:val="005B43AC"/>
    <w:rsid w:val="005B43EA"/>
    <w:rsid w:val="005B4428"/>
    <w:rsid w:val="005B44A1"/>
    <w:rsid w:val="005B44A7"/>
    <w:rsid w:val="005B44AF"/>
    <w:rsid w:val="005B44E4"/>
    <w:rsid w:val="005B4556"/>
    <w:rsid w:val="005B45A2"/>
    <w:rsid w:val="005B45C0"/>
    <w:rsid w:val="005B45F2"/>
    <w:rsid w:val="005B4753"/>
    <w:rsid w:val="005B48C1"/>
    <w:rsid w:val="005B48FC"/>
    <w:rsid w:val="005B4997"/>
    <w:rsid w:val="005B4A50"/>
    <w:rsid w:val="005B4AEB"/>
    <w:rsid w:val="005B4B3D"/>
    <w:rsid w:val="005B4B5A"/>
    <w:rsid w:val="005B4C27"/>
    <w:rsid w:val="005B4E30"/>
    <w:rsid w:val="005B4F5B"/>
    <w:rsid w:val="005B4FB0"/>
    <w:rsid w:val="005B4FCD"/>
    <w:rsid w:val="005B5135"/>
    <w:rsid w:val="005B5226"/>
    <w:rsid w:val="005B52BC"/>
    <w:rsid w:val="005B52CE"/>
    <w:rsid w:val="005B53CB"/>
    <w:rsid w:val="005B53FA"/>
    <w:rsid w:val="005B5461"/>
    <w:rsid w:val="005B54EB"/>
    <w:rsid w:val="005B5518"/>
    <w:rsid w:val="005B556A"/>
    <w:rsid w:val="005B5622"/>
    <w:rsid w:val="005B57D8"/>
    <w:rsid w:val="005B58EF"/>
    <w:rsid w:val="005B59D0"/>
    <w:rsid w:val="005B59E6"/>
    <w:rsid w:val="005B5A63"/>
    <w:rsid w:val="005B5A7A"/>
    <w:rsid w:val="005B5B28"/>
    <w:rsid w:val="005B5B84"/>
    <w:rsid w:val="005B5C06"/>
    <w:rsid w:val="005B5C47"/>
    <w:rsid w:val="005B5CCD"/>
    <w:rsid w:val="005B5D6A"/>
    <w:rsid w:val="005B5E19"/>
    <w:rsid w:val="005B5E26"/>
    <w:rsid w:val="005B5E43"/>
    <w:rsid w:val="005B5E9C"/>
    <w:rsid w:val="005B5EAD"/>
    <w:rsid w:val="005B6096"/>
    <w:rsid w:val="005B61B8"/>
    <w:rsid w:val="005B61BE"/>
    <w:rsid w:val="005B62D1"/>
    <w:rsid w:val="005B6374"/>
    <w:rsid w:val="005B63A1"/>
    <w:rsid w:val="005B63FA"/>
    <w:rsid w:val="005B64C8"/>
    <w:rsid w:val="005B6564"/>
    <w:rsid w:val="005B6570"/>
    <w:rsid w:val="005B65B3"/>
    <w:rsid w:val="005B661B"/>
    <w:rsid w:val="005B671E"/>
    <w:rsid w:val="005B6736"/>
    <w:rsid w:val="005B6742"/>
    <w:rsid w:val="005B6AFA"/>
    <w:rsid w:val="005B6B80"/>
    <w:rsid w:val="005B6BBA"/>
    <w:rsid w:val="005B6C06"/>
    <w:rsid w:val="005B6C36"/>
    <w:rsid w:val="005B6C61"/>
    <w:rsid w:val="005B6C92"/>
    <w:rsid w:val="005B6D82"/>
    <w:rsid w:val="005B6D90"/>
    <w:rsid w:val="005B6D91"/>
    <w:rsid w:val="005B6EAB"/>
    <w:rsid w:val="005B6ECB"/>
    <w:rsid w:val="005B6F4E"/>
    <w:rsid w:val="005B7000"/>
    <w:rsid w:val="005B7007"/>
    <w:rsid w:val="005B7018"/>
    <w:rsid w:val="005B70D1"/>
    <w:rsid w:val="005B71D9"/>
    <w:rsid w:val="005B7284"/>
    <w:rsid w:val="005B729F"/>
    <w:rsid w:val="005B72C9"/>
    <w:rsid w:val="005B7381"/>
    <w:rsid w:val="005B73A0"/>
    <w:rsid w:val="005B7543"/>
    <w:rsid w:val="005B7544"/>
    <w:rsid w:val="005B754C"/>
    <w:rsid w:val="005B7659"/>
    <w:rsid w:val="005B776B"/>
    <w:rsid w:val="005B77CF"/>
    <w:rsid w:val="005B77E1"/>
    <w:rsid w:val="005B79CD"/>
    <w:rsid w:val="005B7D1F"/>
    <w:rsid w:val="005B7D38"/>
    <w:rsid w:val="005B7DE2"/>
    <w:rsid w:val="005B7EBB"/>
    <w:rsid w:val="005B7FEB"/>
    <w:rsid w:val="005C002C"/>
    <w:rsid w:val="005C006D"/>
    <w:rsid w:val="005C008A"/>
    <w:rsid w:val="005C0118"/>
    <w:rsid w:val="005C032A"/>
    <w:rsid w:val="005C032B"/>
    <w:rsid w:val="005C0338"/>
    <w:rsid w:val="005C038D"/>
    <w:rsid w:val="005C03EE"/>
    <w:rsid w:val="005C0409"/>
    <w:rsid w:val="005C0502"/>
    <w:rsid w:val="005C051D"/>
    <w:rsid w:val="005C053A"/>
    <w:rsid w:val="005C0609"/>
    <w:rsid w:val="005C07E8"/>
    <w:rsid w:val="005C089B"/>
    <w:rsid w:val="005C098F"/>
    <w:rsid w:val="005C09AB"/>
    <w:rsid w:val="005C09AD"/>
    <w:rsid w:val="005C0A3F"/>
    <w:rsid w:val="005C0A8F"/>
    <w:rsid w:val="005C0B24"/>
    <w:rsid w:val="005C0B86"/>
    <w:rsid w:val="005C0C5C"/>
    <w:rsid w:val="005C0C5E"/>
    <w:rsid w:val="005C0CA7"/>
    <w:rsid w:val="005C0D64"/>
    <w:rsid w:val="005C0D6E"/>
    <w:rsid w:val="005C0EF3"/>
    <w:rsid w:val="005C0F23"/>
    <w:rsid w:val="005C0FC6"/>
    <w:rsid w:val="005C0FEA"/>
    <w:rsid w:val="005C1069"/>
    <w:rsid w:val="005C10DE"/>
    <w:rsid w:val="005C1117"/>
    <w:rsid w:val="005C127E"/>
    <w:rsid w:val="005C135D"/>
    <w:rsid w:val="005C141C"/>
    <w:rsid w:val="005C1421"/>
    <w:rsid w:val="005C14CE"/>
    <w:rsid w:val="005C14EE"/>
    <w:rsid w:val="005C14FD"/>
    <w:rsid w:val="005C1553"/>
    <w:rsid w:val="005C15C9"/>
    <w:rsid w:val="005C1660"/>
    <w:rsid w:val="005C1674"/>
    <w:rsid w:val="005C169B"/>
    <w:rsid w:val="005C16A9"/>
    <w:rsid w:val="005C16F5"/>
    <w:rsid w:val="005C176E"/>
    <w:rsid w:val="005C1793"/>
    <w:rsid w:val="005C17D7"/>
    <w:rsid w:val="005C18AC"/>
    <w:rsid w:val="005C1985"/>
    <w:rsid w:val="005C19BE"/>
    <w:rsid w:val="005C1A82"/>
    <w:rsid w:val="005C1B2C"/>
    <w:rsid w:val="005C1BF8"/>
    <w:rsid w:val="005C1C70"/>
    <w:rsid w:val="005C1C76"/>
    <w:rsid w:val="005C1E1F"/>
    <w:rsid w:val="005C1E4A"/>
    <w:rsid w:val="005C2024"/>
    <w:rsid w:val="005C208F"/>
    <w:rsid w:val="005C22A3"/>
    <w:rsid w:val="005C22C0"/>
    <w:rsid w:val="005C22D6"/>
    <w:rsid w:val="005C239A"/>
    <w:rsid w:val="005C2446"/>
    <w:rsid w:val="005C2694"/>
    <w:rsid w:val="005C26EA"/>
    <w:rsid w:val="005C2789"/>
    <w:rsid w:val="005C2ADC"/>
    <w:rsid w:val="005C2B5F"/>
    <w:rsid w:val="005C2BFE"/>
    <w:rsid w:val="005C2D9F"/>
    <w:rsid w:val="005C2E0C"/>
    <w:rsid w:val="005C2EED"/>
    <w:rsid w:val="005C2F13"/>
    <w:rsid w:val="005C2F39"/>
    <w:rsid w:val="005C3027"/>
    <w:rsid w:val="005C3130"/>
    <w:rsid w:val="005C3197"/>
    <w:rsid w:val="005C3264"/>
    <w:rsid w:val="005C3347"/>
    <w:rsid w:val="005C3453"/>
    <w:rsid w:val="005C3521"/>
    <w:rsid w:val="005C3575"/>
    <w:rsid w:val="005C35A4"/>
    <w:rsid w:val="005C35A7"/>
    <w:rsid w:val="005C36A2"/>
    <w:rsid w:val="005C36EC"/>
    <w:rsid w:val="005C3717"/>
    <w:rsid w:val="005C3786"/>
    <w:rsid w:val="005C39BC"/>
    <w:rsid w:val="005C39DA"/>
    <w:rsid w:val="005C3A19"/>
    <w:rsid w:val="005C3BC7"/>
    <w:rsid w:val="005C3BCA"/>
    <w:rsid w:val="005C3D44"/>
    <w:rsid w:val="005C3DE4"/>
    <w:rsid w:val="005C3E53"/>
    <w:rsid w:val="005C3E89"/>
    <w:rsid w:val="005C3E8A"/>
    <w:rsid w:val="005C3F16"/>
    <w:rsid w:val="005C3F39"/>
    <w:rsid w:val="005C3F46"/>
    <w:rsid w:val="005C3F6F"/>
    <w:rsid w:val="005C3F80"/>
    <w:rsid w:val="005C3FBD"/>
    <w:rsid w:val="005C4002"/>
    <w:rsid w:val="005C4076"/>
    <w:rsid w:val="005C413B"/>
    <w:rsid w:val="005C41A4"/>
    <w:rsid w:val="005C41F6"/>
    <w:rsid w:val="005C41F8"/>
    <w:rsid w:val="005C42A6"/>
    <w:rsid w:val="005C43EC"/>
    <w:rsid w:val="005C4442"/>
    <w:rsid w:val="005C4454"/>
    <w:rsid w:val="005C4489"/>
    <w:rsid w:val="005C45E2"/>
    <w:rsid w:val="005C46FE"/>
    <w:rsid w:val="005C4703"/>
    <w:rsid w:val="005C4768"/>
    <w:rsid w:val="005C4853"/>
    <w:rsid w:val="005C48A1"/>
    <w:rsid w:val="005C498B"/>
    <w:rsid w:val="005C4A74"/>
    <w:rsid w:val="005C4A8E"/>
    <w:rsid w:val="005C4A9D"/>
    <w:rsid w:val="005C4B42"/>
    <w:rsid w:val="005C4B65"/>
    <w:rsid w:val="005C4C4C"/>
    <w:rsid w:val="005C4D46"/>
    <w:rsid w:val="005C4D8D"/>
    <w:rsid w:val="005C4E53"/>
    <w:rsid w:val="005C4EE8"/>
    <w:rsid w:val="005C4EF3"/>
    <w:rsid w:val="005C4F90"/>
    <w:rsid w:val="005C500E"/>
    <w:rsid w:val="005C5033"/>
    <w:rsid w:val="005C50CE"/>
    <w:rsid w:val="005C50E6"/>
    <w:rsid w:val="005C511D"/>
    <w:rsid w:val="005C5192"/>
    <w:rsid w:val="005C5229"/>
    <w:rsid w:val="005C523E"/>
    <w:rsid w:val="005C530F"/>
    <w:rsid w:val="005C53FC"/>
    <w:rsid w:val="005C5419"/>
    <w:rsid w:val="005C54B7"/>
    <w:rsid w:val="005C5608"/>
    <w:rsid w:val="005C5646"/>
    <w:rsid w:val="005C568B"/>
    <w:rsid w:val="005C568E"/>
    <w:rsid w:val="005C56F7"/>
    <w:rsid w:val="005C5767"/>
    <w:rsid w:val="005C58DA"/>
    <w:rsid w:val="005C5A0E"/>
    <w:rsid w:val="005C5A1F"/>
    <w:rsid w:val="005C5A23"/>
    <w:rsid w:val="005C5C0D"/>
    <w:rsid w:val="005C5CDE"/>
    <w:rsid w:val="005C5D03"/>
    <w:rsid w:val="005C5D1E"/>
    <w:rsid w:val="005C5EA5"/>
    <w:rsid w:val="005C5F3B"/>
    <w:rsid w:val="005C5F6F"/>
    <w:rsid w:val="005C5F79"/>
    <w:rsid w:val="005C612F"/>
    <w:rsid w:val="005C6282"/>
    <w:rsid w:val="005C62C0"/>
    <w:rsid w:val="005C62F6"/>
    <w:rsid w:val="005C6306"/>
    <w:rsid w:val="005C632B"/>
    <w:rsid w:val="005C6403"/>
    <w:rsid w:val="005C640F"/>
    <w:rsid w:val="005C643F"/>
    <w:rsid w:val="005C689F"/>
    <w:rsid w:val="005C68D7"/>
    <w:rsid w:val="005C6A89"/>
    <w:rsid w:val="005C6B11"/>
    <w:rsid w:val="005C6BF4"/>
    <w:rsid w:val="005C6BF9"/>
    <w:rsid w:val="005C6C6E"/>
    <w:rsid w:val="005C6CE2"/>
    <w:rsid w:val="005C6D9B"/>
    <w:rsid w:val="005C6E76"/>
    <w:rsid w:val="005C6EDA"/>
    <w:rsid w:val="005C6FAC"/>
    <w:rsid w:val="005C6FC1"/>
    <w:rsid w:val="005C734D"/>
    <w:rsid w:val="005C73F7"/>
    <w:rsid w:val="005C7400"/>
    <w:rsid w:val="005C74CE"/>
    <w:rsid w:val="005C7501"/>
    <w:rsid w:val="005C7513"/>
    <w:rsid w:val="005C758B"/>
    <w:rsid w:val="005C761E"/>
    <w:rsid w:val="005C76F9"/>
    <w:rsid w:val="005C772F"/>
    <w:rsid w:val="005C7777"/>
    <w:rsid w:val="005C7804"/>
    <w:rsid w:val="005C783A"/>
    <w:rsid w:val="005C7907"/>
    <w:rsid w:val="005C7960"/>
    <w:rsid w:val="005C7A09"/>
    <w:rsid w:val="005C7B4B"/>
    <w:rsid w:val="005C7B61"/>
    <w:rsid w:val="005C7BCB"/>
    <w:rsid w:val="005C7C24"/>
    <w:rsid w:val="005C7D90"/>
    <w:rsid w:val="005C7E66"/>
    <w:rsid w:val="005C7EA6"/>
    <w:rsid w:val="005C7F0A"/>
    <w:rsid w:val="005C7F0F"/>
    <w:rsid w:val="005D00F9"/>
    <w:rsid w:val="005D01A4"/>
    <w:rsid w:val="005D01C1"/>
    <w:rsid w:val="005D0465"/>
    <w:rsid w:val="005D0756"/>
    <w:rsid w:val="005D08DA"/>
    <w:rsid w:val="005D0A04"/>
    <w:rsid w:val="005D0A34"/>
    <w:rsid w:val="005D0A91"/>
    <w:rsid w:val="005D0AB1"/>
    <w:rsid w:val="005D0CB8"/>
    <w:rsid w:val="005D0D58"/>
    <w:rsid w:val="005D0D78"/>
    <w:rsid w:val="005D0DC0"/>
    <w:rsid w:val="005D0E1E"/>
    <w:rsid w:val="005D0FB5"/>
    <w:rsid w:val="005D10A7"/>
    <w:rsid w:val="005D119B"/>
    <w:rsid w:val="005D11AC"/>
    <w:rsid w:val="005D11DB"/>
    <w:rsid w:val="005D124F"/>
    <w:rsid w:val="005D12AE"/>
    <w:rsid w:val="005D13AC"/>
    <w:rsid w:val="005D13B0"/>
    <w:rsid w:val="005D14B7"/>
    <w:rsid w:val="005D153D"/>
    <w:rsid w:val="005D1588"/>
    <w:rsid w:val="005D1735"/>
    <w:rsid w:val="005D1862"/>
    <w:rsid w:val="005D19E5"/>
    <w:rsid w:val="005D1A55"/>
    <w:rsid w:val="005D1A63"/>
    <w:rsid w:val="005D1B0E"/>
    <w:rsid w:val="005D1B55"/>
    <w:rsid w:val="005D1C45"/>
    <w:rsid w:val="005D1DA5"/>
    <w:rsid w:val="005D1E76"/>
    <w:rsid w:val="005D1E7F"/>
    <w:rsid w:val="005D1E98"/>
    <w:rsid w:val="005D1EE6"/>
    <w:rsid w:val="005D2039"/>
    <w:rsid w:val="005D203A"/>
    <w:rsid w:val="005D21F4"/>
    <w:rsid w:val="005D221C"/>
    <w:rsid w:val="005D22F4"/>
    <w:rsid w:val="005D238F"/>
    <w:rsid w:val="005D2405"/>
    <w:rsid w:val="005D2469"/>
    <w:rsid w:val="005D24F9"/>
    <w:rsid w:val="005D253D"/>
    <w:rsid w:val="005D25A7"/>
    <w:rsid w:val="005D25E9"/>
    <w:rsid w:val="005D2665"/>
    <w:rsid w:val="005D26A1"/>
    <w:rsid w:val="005D273C"/>
    <w:rsid w:val="005D2795"/>
    <w:rsid w:val="005D2811"/>
    <w:rsid w:val="005D286A"/>
    <w:rsid w:val="005D28A8"/>
    <w:rsid w:val="005D29D4"/>
    <w:rsid w:val="005D2B0F"/>
    <w:rsid w:val="005D2B87"/>
    <w:rsid w:val="005D2BD3"/>
    <w:rsid w:val="005D2C02"/>
    <w:rsid w:val="005D2C86"/>
    <w:rsid w:val="005D2CBF"/>
    <w:rsid w:val="005D2D6A"/>
    <w:rsid w:val="005D2D9B"/>
    <w:rsid w:val="005D2DE9"/>
    <w:rsid w:val="005D2EBE"/>
    <w:rsid w:val="005D2FB9"/>
    <w:rsid w:val="005D2FD4"/>
    <w:rsid w:val="005D3069"/>
    <w:rsid w:val="005D3080"/>
    <w:rsid w:val="005D3213"/>
    <w:rsid w:val="005D3216"/>
    <w:rsid w:val="005D333D"/>
    <w:rsid w:val="005D337D"/>
    <w:rsid w:val="005D33FE"/>
    <w:rsid w:val="005D3459"/>
    <w:rsid w:val="005D353F"/>
    <w:rsid w:val="005D35C0"/>
    <w:rsid w:val="005D373C"/>
    <w:rsid w:val="005D376C"/>
    <w:rsid w:val="005D37A6"/>
    <w:rsid w:val="005D393F"/>
    <w:rsid w:val="005D3962"/>
    <w:rsid w:val="005D3968"/>
    <w:rsid w:val="005D39CD"/>
    <w:rsid w:val="005D3A04"/>
    <w:rsid w:val="005D3AED"/>
    <w:rsid w:val="005D3B10"/>
    <w:rsid w:val="005D3B25"/>
    <w:rsid w:val="005D3B54"/>
    <w:rsid w:val="005D3B75"/>
    <w:rsid w:val="005D3CC5"/>
    <w:rsid w:val="005D3D68"/>
    <w:rsid w:val="005D3DC3"/>
    <w:rsid w:val="005D3E92"/>
    <w:rsid w:val="005D3F2C"/>
    <w:rsid w:val="005D3FA0"/>
    <w:rsid w:val="005D4090"/>
    <w:rsid w:val="005D40BF"/>
    <w:rsid w:val="005D40CB"/>
    <w:rsid w:val="005D410B"/>
    <w:rsid w:val="005D41D2"/>
    <w:rsid w:val="005D41F0"/>
    <w:rsid w:val="005D4238"/>
    <w:rsid w:val="005D4252"/>
    <w:rsid w:val="005D446B"/>
    <w:rsid w:val="005D44A7"/>
    <w:rsid w:val="005D457A"/>
    <w:rsid w:val="005D45AB"/>
    <w:rsid w:val="005D4663"/>
    <w:rsid w:val="005D4687"/>
    <w:rsid w:val="005D47DD"/>
    <w:rsid w:val="005D47E9"/>
    <w:rsid w:val="005D4855"/>
    <w:rsid w:val="005D48B9"/>
    <w:rsid w:val="005D49DD"/>
    <w:rsid w:val="005D4A82"/>
    <w:rsid w:val="005D4B3A"/>
    <w:rsid w:val="005D4BD1"/>
    <w:rsid w:val="005D4BE5"/>
    <w:rsid w:val="005D4D69"/>
    <w:rsid w:val="005D4DA4"/>
    <w:rsid w:val="005D4F53"/>
    <w:rsid w:val="005D50DB"/>
    <w:rsid w:val="005D50F7"/>
    <w:rsid w:val="005D5146"/>
    <w:rsid w:val="005D520B"/>
    <w:rsid w:val="005D5291"/>
    <w:rsid w:val="005D5366"/>
    <w:rsid w:val="005D5429"/>
    <w:rsid w:val="005D5488"/>
    <w:rsid w:val="005D5575"/>
    <w:rsid w:val="005D5585"/>
    <w:rsid w:val="005D5595"/>
    <w:rsid w:val="005D589F"/>
    <w:rsid w:val="005D5918"/>
    <w:rsid w:val="005D59CC"/>
    <w:rsid w:val="005D5A67"/>
    <w:rsid w:val="005D5BBF"/>
    <w:rsid w:val="005D5BE1"/>
    <w:rsid w:val="005D5C3C"/>
    <w:rsid w:val="005D5CB9"/>
    <w:rsid w:val="005D5E05"/>
    <w:rsid w:val="005D5E21"/>
    <w:rsid w:val="005D5E74"/>
    <w:rsid w:val="005D5E75"/>
    <w:rsid w:val="005D5F5D"/>
    <w:rsid w:val="005D5F66"/>
    <w:rsid w:val="005D5F69"/>
    <w:rsid w:val="005D6058"/>
    <w:rsid w:val="005D6096"/>
    <w:rsid w:val="005D6141"/>
    <w:rsid w:val="005D614F"/>
    <w:rsid w:val="005D62EE"/>
    <w:rsid w:val="005D63DF"/>
    <w:rsid w:val="005D6417"/>
    <w:rsid w:val="005D6486"/>
    <w:rsid w:val="005D6510"/>
    <w:rsid w:val="005D6633"/>
    <w:rsid w:val="005D66A4"/>
    <w:rsid w:val="005D66F5"/>
    <w:rsid w:val="005D676B"/>
    <w:rsid w:val="005D67E2"/>
    <w:rsid w:val="005D6939"/>
    <w:rsid w:val="005D6A92"/>
    <w:rsid w:val="005D6AAC"/>
    <w:rsid w:val="005D6BE4"/>
    <w:rsid w:val="005D6DA6"/>
    <w:rsid w:val="005D6DB0"/>
    <w:rsid w:val="005D6DB3"/>
    <w:rsid w:val="005D6DDB"/>
    <w:rsid w:val="005D6EB1"/>
    <w:rsid w:val="005D6EE0"/>
    <w:rsid w:val="005D6F44"/>
    <w:rsid w:val="005D6FB8"/>
    <w:rsid w:val="005D7074"/>
    <w:rsid w:val="005D70DD"/>
    <w:rsid w:val="005D7124"/>
    <w:rsid w:val="005D73AD"/>
    <w:rsid w:val="005D7498"/>
    <w:rsid w:val="005D76F0"/>
    <w:rsid w:val="005D773E"/>
    <w:rsid w:val="005D7854"/>
    <w:rsid w:val="005D7883"/>
    <w:rsid w:val="005D789A"/>
    <w:rsid w:val="005D78DA"/>
    <w:rsid w:val="005D7935"/>
    <w:rsid w:val="005D79AB"/>
    <w:rsid w:val="005D7A37"/>
    <w:rsid w:val="005D7A92"/>
    <w:rsid w:val="005D7AB5"/>
    <w:rsid w:val="005D7AFB"/>
    <w:rsid w:val="005D7B01"/>
    <w:rsid w:val="005D7B06"/>
    <w:rsid w:val="005D7B24"/>
    <w:rsid w:val="005D7BB7"/>
    <w:rsid w:val="005D7CC9"/>
    <w:rsid w:val="005D7D04"/>
    <w:rsid w:val="005D7D62"/>
    <w:rsid w:val="005D7DCE"/>
    <w:rsid w:val="005D7E3D"/>
    <w:rsid w:val="005D7E45"/>
    <w:rsid w:val="005D7F23"/>
    <w:rsid w:val="005E00D5"/>
    <w:rsid w:val="005E039B"/>
    <w:rsid w:val="005E03DB"/>
    <w:rsid w:val="005E041C"/>
    <w:rsid w:val="005E0477"/>
    <w:rsid w:val="005E053D"/>
    <w:rsid w:val="005E05D4"/>
    <w:rsid w:val="005E05FD"/>
    <w:rsid w:val="005E072C"/>
    <w:rsid w:val="005E0737"/>
    <w:rsid w:val="005E07EB"/>
    <w:rsid w:val="005E0902"/>
    <w:rsid w:val="005E0A38"/>
    <w:rsid w:val="005E0A45"/>
    <w:rsid w:val="005E0A93"/>
    <w:rsid w:val="005E0A9F"/>
    <w:rsid w:val="005E0B03"/>
    <w:rsid w:val="005E0B38"/>
    <w:rsid w:val="005E0B3B"/>
    <w:rsid w:val="005E0BB2"/>
    <w:rsid w:val="005E0BC9"/>
    <w:rsid w:val="005E0BE4"/>
    <w:rsid w:val="005E0C35"/>
    <w:rsid w:val="005E0C96"/>
    <w:rsid w:val="005E0CA0"/>
    <w:rsid w:val="005E0D45"/>
    <w:rsid w:val="005E0D55"/>
    <w:rsid w:val="005E0D6E"/>
    <w:rsid w:val="005E0D84"/>
    <w:rsid w:val="005E0E75"/>
    <w:rsid w:val="005E0F05"/>
    <w:rsid w:val="005E0F07"/>
    <w:rsid w:val="005E1123"/>
    <w:rsid w:val="005E1153"/>
    <w:rsid w:val="005E1187"/>
    <w:rsid w:val="005E119E"/>
    <w:rsid w:val="005E11BC"/>
    <w:rsid w:val="005E1328"/>
    <w:rsid w:val="005E1357"/>
    <w:rsid w:val="005E13B8"/>
    <w:rsid w:val="005E1545"/>
    <w:rsid w:val="005E15C4"/>
    <w:rsid w:val="005E161A"/>
    <w:rsid w:val="005E1684"/>
    <w:rsid w:val="005E1732"/>
    <w:rsid w:val="005E189C"/>
    <w:rsid w:val="005E18A1"/>
    <w:rsid w:val="005E1989"/>
    <w:rsid w:val="005E19A7"/>
    <w:rsid w:val="005E1A1F"/>
    <w:rsid w:val="005E1A7A"/>
    <w:rsid w:val="005E1B1D"/>
    <w:rsid w:val="005E1B5D"/>
    <w:rsid w:val="005E1B86"/>
    <w:rsid w:val="005E1C4A"/>
    <w:rsid w:val="005E1C70"/>
    <w:rsid w:val="005E1CAC"/>
    <w:rsid w:val="005E1CCE"/>
    <w:rsid w:val="005E1D55"/>
    <w:rsid w:val="005E1D77"/>
    <w:rsid w:val="005E1E66"/>
    <w:rsid w:val="005E1EA7"/>
    <w:rsid w:val="005E1EEB"/>
    <w:rsid w:val="005E1F40"/>
    <w:rsid w:val="005E1F70"/>
    <w:rsid w:val="005E2024"/>
    <w:rsid w:val="005E2054"/>
    <w:rsid w:val="005E207F"/>
    <w:rsid w:val="005E22BF"/>
    <w:rsid w:val="005E23C6"/>
    <w:rsid w:val="005E23CA"/>
    <w:rsid w:val="005E2471"/>
    <w:rsid w:val="005E24EF"/>
    <w:rsid w:val="005E2556"/>
    <w:rsid w:val="005E2615"/>
    <w:rsid w:val="005E267A"/>
    <w:rsid w:val="005E278B"/>
    <w:rsid w:val="005E2793"/>
    <w:rsid w:val="005E28CA"/>
    <w:rsid w:val="005E28E8"/>
    <w:rsid w:val="005E29C2"/>
    <w:rsid w:val="005E2A53"/>
    <w:rsid w:val="005E2A68"/>
    <w:rsid w:val="005E2A87"/>
    <w:rsid w:val="005E2AC4"/>
    <w:rsid w:val="005E2B7F"/>
    <w:rsid w:val="005E2C49"/>
    <w:rsid w:val="005E2CC7"/>
    <w:rsid w:val="005E2DDF"/>
    <w:rsid w:val="005E2DFB"/>
    <w:rsid w:val="005E2ED1"/>
    <w:rsid w:val="005E3214"/>
    <w:rsid w:val="005E3288"/>
    <w:rsid w:val="005E328D"/>
    <w:rsid w:val="005E32FD"/>
    <w:rsid w:val="005E33F2"/>
    <w:rsid w:val="005E3419"/>
    <w:rsid w:val="005E3548"/>
    <w:rsid w:val="005E357A"/>
    <w:rsid w:val="005E3713"/>
    <w:rsid w:val="005E3728"/>
    <w:rsid w:val="005E3774"/>
    <w:rsid w:val="005E3779"/>
    <w:rsid w:val="005E3C98"/>
    <w:rsid w:val="005E3D12"/>
    <w:rsid w:val="005E3D92"/>
    <w:rsid w:val="005E3E3A"/>
    <w:rsid w:val="005E3E40"/>
    <w:rsid w:val="005E3E51"/>
    <w:rsid w:val="005E3EAC"/>
    <w:rsid w:val="005E3F97"/>
    <w:rsid w:val="005E3FDE"/>
    <w:rsid w:val="005E4000"/>
    <w:rsid w:val="005E408B"/>
    <w:rsid w:val="005E40C1"/>
    <w:rsid w:val="005E41AE"/>
    <w:rsid w:val="005E42E7"/>
    <w:rsid w:val="005E435D"/>
    <w:rsid w:val="005E4543"/>
    <w:rsid w:val="005E45B3"/>
    <w:rsid w:val="005E466E"/>
    <w:rsid w:val="005E4673"/>
    <w:rsid w:val="005E4685"/>
    <w:rsid w:val="005E46B8"/>
    <w:rsid w:val="005E4861"/>
    <w:rsid w:val="005E48A6"/>
    <w:rsid w:val="005E492B"/>
    <w:rsid w:val="005E4939"/>
    <w:rsid w:val="005E494E"/>
    <w:rsid w:val="005E496D"/>
    <w:rsid w:val="005E4983"/>
    <w:rsid w:val="005E4A58"/>
    <w:rsid w:val="005E4AC7"/>
    <w:rsid w:val="005E4B45"/>
    <w:rsid w:val="005E4BD9"/>
    <w:rsid w:val="005E4C92"/>
    <w:rsid w:val="005E4C98"/>
    <w:rsid w:val="005E4CA0"/>
    <w:rsid w:val="005E4D10"/>
    <w:rsid w:val="005E4D80"/>
    <w:rsid w:val="005E4DA6"/>
    <w:rsid w:val="005E4DB5"/>
    <w:rsid w:val="005E4DE2"/>
    <w:rsid w:val="005E4E80"/>
    <w:rsid w:val="005E4F84"/>
    <w:rsid w:val="005E51AC"/>
    <w:rsid w:val="005E5203"/>
    <w:rsid w:val="005E527F"/>
    <w:rsid w:val="005E52C9"/>
    <w:rsid w:val="005E533D"/>
    <w:rsid w:val="005E5364"/>
    <w:rsid w:val="005E53B2"/>
    <w:rsid w:val="005E54AB"/>
    <w:rsid w:val="005E556B"/>
    <w:rsid w:val="005E5597"/>
    <w:rsid w:val="005E56C8"/>
    <w:rsid w:val="005E57B3"/>
    <w:rsid w:val="005E57B9"/>
    <w:rsid w:val="005E5801"/>
    <w:rsid w:val="005E5831"/>
    <w:rsid w:val="005E5856"/>
    <w:rsid w:val="005E58A7"/>
    <w:rsid w:val="005E58A9"/>
    <w:rsid w:val="005E58AA"/>
    <w:rsid w:val="005E58D3"/>
    <w:rsid w:val="005E58EE"/>
    <w:rsid w:val="005E595B"/>
    <w:rsid w:val="005E5969"/>
    <w:rsid w:val="005E5ABA"/>
    <w:rsid w:val="005E5BD8"/>
    <w:rsid w:val="005E5C9A"/>
    <w:rsid w:val="005E5CF1"/>
    <w:rsid w:val="005E5D29"/>
    <w:rsid w:val="005E5DB2"/>
    <w:rsid w:val="005E5E6A"/>
    <w:rsid w:val="005E5EA7"/>
    <w:rsid w:val="005E5ED5"/>
    <w:rsid w:val="005E609E"/>
    <w:rsid w:val="005E60BC"/>
    <w:rsid w:val="005E624C"/>
    <w:rsid w:val="005E630A"/>
    <w:rsid w:val="005E6383"/>
    <w:rsid w:val="005E6402"/>
    <w:rsid w:val="005E6430"/>
    <w:rsid w:val="005E64F0"/>
    <w:rsid w:val="005E65B1"/>
    <w:rsid w:val="005E65B5"/>
    <w:rsid w:val="005E65BC"/>
    <w:rsid w:val="005E65D6"/>
    <w:rsid w:val="005E676A"/>
    <w:rsid w:val="005E6788"/>
    <w:rsid w:val="005E68ED"/>
    <w:rsid w:val="005E6999"/>
    <w:rsid w:val="005E6A0A"/>
    <w:rsid w:val="005E6A5C"/>
    <w:rsid w:val="005E6B82"/>
    <w:rsid w:val="005E6BA5"/>
    <w:rsid w:val="005E6D19"/>
    <w:rsid w:val="005E6D9B"/>
    <w:rsid w:val="005E6FED"/>
    <w:rsid w:val="005E7082"/>
    <w:rsid w:val="005E70F3"/>
    <w:rsid w:val="005E7159"/>
    <w:rsid w:val="005E73E2"/>
    <w:rsid w:val="005E73FA"/>
    <w:rsid w:val="005E7414"/>
    <w:rsid w:val="005E7488"/>
    <w:rsid w:val="005E7653"/>
    <w:rsid w:val="005E7779"/>
    <w:rsid w:val="005E7843"/>
    <w:rsid w:val="005E78B1"/>
    <w:rsid w:val="005E79D8"/>
    <w:rsid w:val="005E7A81"/>
    <w:rsid w:val="005E7B44"/>
    <w:rsid w:val="005E7BFE"/>
    <w:rsid w:val="005E7D1E"/>
    <w:rsid w:val="005E7DE4"/>
    <w:rsid w:val="005E7E52"/>
    <w:rsid w:val="005E7F4B"/>
    <w:rsid w:val="005E7F69"/>
    <w:rsid w:val="005E7FEB"/>
    <w:rsid w:val="005F0072"/>
    <w:rsid w:val="005F009E"/>
    <w:rsid w:val="005F01E7"/>
    <w:rsid w:val="005F023E"/>
    <w:rsid w:val="005F02F9"/>
    <w:rsid w:val="005F0399"/>
    <w:rsid w:val="005F0432"/>
    <w:rsid w:val="005F04E2"/>
    <w:rsid w:val="005F056D"/>
    <w:rsid w:val="005F05E3"/>
    <w:rsid w:val="005F0690"/>
    <w:rsid w:val="005F085B"/>
    <w:rsid w:val="005F0985"/>
    <w:rsid w:val="005F09B3"/>
    <w:rsid w:val="005F09FE"/>
    <w:rsid w:val="005F0A1B"/>
    <w:rsid w:val="005F0B65"/>
    <w:rsid w:val="005F0CC1"/>
    <w:rsid w:val="005F0E68"/>
    <w:rsid w:val="005F0E88"/>
    <w:rsid w:val="005F0E91"/>
    <w:rsid w:val="005F0F06"/>
    <w:rsid w:val="005F0F36"/>
    <w:rsid w:val="005F0F51"/>
    <w:rsid w:val="005F0FFA"/>
    <w:rsid w:val="005F0FFD"/>
    <w:rsid w:val="005F103A"/>
    <w:rsid w:val="005F1051"/>
    <w:rsid w:val="005F120C"/>
    <w:rsid w:val="005F133C"/>
    <w:rsid w:val="005F137C"/>
    <w:rsid w:val="005F1394"/>
    <w:rsid w:val="005F1509"/>
    <w:rsid w:val="005F15AF"/>
    <w:rsid w:val="005F15C5"/>
    <w:rsid w:val="005F16D8"/>
    <w:rsid w:val="005F17CB"/>
    <w:rsid w:val="005F17CC"/>
    <w:rsid w:val="005F187A"/>
    <w:rsid w:val="005F1889"/>
    <w:rsid w:val="005F1A50"/>
    <w:rsid w:val="005F1AEE"/>
    <w:rsid w:val="005F1B43"/>
    <w:rsid w:val="005F1BAC"/>
    <w:rsid w:val="005F1BC3"/>
    <w:rsid w:val="005F1C80"/>
    <w:rsid w:val="005F1CB6"/>
    <w:rsid w:val="005F1CE6"/>
    <w:rsid w:val="005F1D08"/>
    <w:rsid w:val="005F1D59"/>
    <w:rsid w:val="005F1D8E"/>
    <w:rsid w:val="005F1DAB"/>
    <w:rsid w:val="005F1DCE"/>
    <w:rsid w:val="005F1DDD"/>
    <w:rsid w:val="005F1E26"/>
    <w:rsid w:val="005F1FE6"/>
    <w:rsid w:val="005F207E"/>
    <w:rsid w:val="005F2171"/>
    <w:rsid w:val="005F2184"/>
    <w:rsid w:val="005F2221"/>
    <w:rsid w:val="005F23DD"/>
    <w:rsid w:val="005F23FB"/>
    <w:rsid w:val="005F242C"/>
    <w:rsid w:val="005F2430"/>
    <w:rsid w:val="005F25F9"/>
    <w:rsid w:val="005F2759"/>
    <w:rsid w:val="005F27A2"/>
    <w:rsid w:val="005F2861"/>
    <w:rsid w:val="005F296A"/>
    <w:rsid w:val="005F2B30"/>
    <w:rsid w:val="005F2B9C"/>
    <w:rsid w:val="005F2BCF"/>
    <w:rsid w:val="005F2C14"/>
    <w:rsid w:val="005F2C87"/>
    <w:rsid w:val="005F2D45"/>
    <w:rsid w:val="005F2E3D"/>
    <w:rsid w:val="005F2EA7"/>
    <w:rsid w:val="005F309D"/>
    <w:rsid w:val="005F3164"/>
    <w:rsid w:val="005F31C0"/>
    <w:rsid w:val="005F374D"/>
    <w:rsid w:val="005F375F"/>
    <w:rsid w:val="005F378D"/>
    <w:rsid w:val="005F37F8"/>
    <w:rsid w:val="005F3899"/>
    <w:rsid w:val="005F38A5"/>
    <w:rsid w:val="005F3927"/>
    <w:rsid w:val="005F3955"/>
    <w:rsid w:val="005F3A92"/>
    <w:rsid w:val="005F3B9E"/>
    <w:rsid w:val="005F3C22"/>
    <w:rsid w:val="005F3D04"/>
    <w:rsid w:val="005F3D36"/>
    <w:rsid w:val="005F3D93"/>
    <w:rsid w:val="005F3F9C"/>
    <w:rsid w:val="005F401B"/>
    <w:rsid w:val="005F40B6"/>
    <w:rsid w:val="005F4114"/>
    <w:rsid w:val="005F4133"/>
    <w:rsid w:val="005F4178"/>
    <w:rsid w:val="005F418A"/>
    <w:rsid w:val="005F419A"/>
    <w:rsid w:val="005F41B9"/>
    <w:rsid w:val="005F4204"/>
    <w:rsid w:val="005F4227"/>
    <w:rsid w:val="005F4228"/>
    <w:rsid w:val="005F4282"/>
    <w:rsid w:val="005F44DD"/>
    <w:rsid w:val="005F4573"/>
    <w:rsid w:val="005F4636"/>
    <w:rsid w:val="005F472E"/>
    <w:rsid w:val="005F4750"/>
    <w:rsid w:val="005F475F"/>
    <w:rsid w:val="005F47D2"/>
    <w:rsid w:val="005F47FD"/>
    <w:rsid w:val="005F4830"/>
    <w:rsid w:val="005F490F"/>
    <w:rsid w:val="005F4AB0"/>
    <w:rsid w:val="005F4E9D"/>
    <w:rsid w:val="005F4EDC"/>
    <w:rsid w:val="005F4F51"/>
    <w:rsid w:val="005F5069"/>
    <w:rsid w:val="005F5292"/>
    <w:rsid w:val="005F5380"/>
    <w:rsid w:val="005F556B"/>
    <w:rsid w:val="005F56AC"/>
    <w:rsid w:val="005F56BE"/>
    <w:rsid w:val="005F5720"/>
    <w:rsid w:val="005F5762"/>
    <w:rsid w:val="005F57CE"/>
    <w:rsid w:val="005F57E1"/>
    <w:rsid w:val="005F588F"/>
    <w:rsid w:val="005F589F"/>
    <w:rsid w:val="005F58AF"/>
    <w:rsid w:val="005F58E3"/>
    <w:rsid w:val="005F5956"/>
    <w:rsid w:val="005F5989"/>
    <w:rsid w:val="005F599E"/>
    <w:rsid w:val="005F5A0E"/>
    <w:rsid w:val="005F5A9F"/>
    <w:rsid w:val="005F5B04"/>
    <w:rsid w:val="005F5B20"/>
    <w:rsid w:val="005F5B35"/>
    <w:rsid w:val="005F5BD2"/>
    <w:rsid w:val="005F5C26"/>
    <w:rsid w:val="005F5C76"/>
    <w:rsid w:val="005F5D55"/>
    <w:rsid w:val="005F5DF6"/>
    <w:rsid w:val="005F5FF1"/>
    <w:rsid w:val="005F60AD"/>
    <w:rsid w:val="005F6190"/>
    <w:rsid w:val="005F6311"/>
    <w:rsid w:val="005F647E"/>
    <w:rsid w:val="005F64D3"/>
    <w:rsid w:val="005F66D6"/>
    <w:rsid w:val="005F67F7"/>
    <w:rsid w:val="005F6826"/>
    <w:rsid w:val="005F6929"/>
    <w:rsid w:val="005F69F6"/>
    <w:rsid w:val="005F6A0F"/>
    <w:rsid w:val="005F6A4E"/>
    <w:rsid w:val="005F6AAB"/>
    <w:rsid w:val="005F6BF2"/>
    <w:rsid w:val="005F6C14"/>
    <w:rsid w:val="005F6CF2"/>
    <w:rsid w:val="005F6D2E"/>
    <w:rsid w:val="005F6E28"/>
    <w:rsid w:val="005F6E5C"/>
    <w:rsid w:val="005F6F9E"/>
    <w:rsid w:val="005F7130"/>
    <w:rsid w:val="005F7304"/>
    <w:rsid w:val="005F7349"/>
    <w:rsid w:val="005F744B"/>
    <w:rsid w:val="005F749D"/>
    <w:rsid w:val="005F74E6"/>
    <w:rsid w:val="005F75D1"/>
    <w:rsid w:val="005F761F"/>
    <w:rsid w:val="005F76AE"/>
    <w:rsid w:val="005F7752"/>
    <w:rsid w:val="005F7927"/>
    <w:rsid w:val="005F7978"/>
    <w:rsid w:val="005F7A6E"/>
    <w:rsid w:val="005F7A9E"/>
    <w:rsid w:val="005F7AC7"/>
    <w:rsid w:val="005F7AED"/>
    <w:rsid w:val="005F7B15"/>
    <w:rsid w:val="005F7D1B"/>
    <w:rsid w:val="005F7D9D"/>
    <w:rsid w:val="005F7E3A"/>
    <w:rsid w:val="005F7E44"/>
    <w:rsid w:val="005F7EFE"/>
    <w:rsid w:val="005F7FFC"/>
    <w:rsid w:val="00600074"/>
    <w:rsid w:val="006000FE"/>
    <w:rsid w:val="0060024E"/>
    <w:rsid w:val="00600283"/>
    <w:rsid w:val="006002A6"/>
    <w:rsid w:val="006002AC"/>
    <w:rsid w:val="00600300"/>
    <w:rsid w:val="00600326"/>
    <w:rsid w:val="00600420"/>
    <w:rsid w:val="006004A1"/>
    <w:rsid w:val="006004C8"/>
    <w:rsid w:val="006004DD"/>
    <w:rsid w:val="00600547"/>
    <w:rsid w:val="0060062F"/>
    <w:rsid w:val="006006AE"/>
    <w:rsid w:val="0060077C"/>
    <w:rsid w:val="006008AC"/>
    <w:rsid w:val="006009CE"/>
    <w:rsid w:val="00600A17"/>
    <w:rsid w:val="00600A9C"/>
    <w:rsid w:val="00600AA3"/>
    <w:rsid w:val="00600B5C"/>
    <w:rsid w:val="00600B83"/>
    <w:rsid w:val="00600B9B"/>
    <w:rsid w:val="00600CD6"/>
    <w:rsid w:val="00600D32"/>
    <w:rsid w:val="00600F7A"/>
    <w:rsid w:val="00600F93"/>
    <w:rsid w:val="00601005"/>
    <w:rsid w:val="00601082"/>
    <w:rsid w:val="0060111C"/>
    <w:rsid w:val="00601239"/>
    <w:rsid w:val="0060123E"/>
    <w:rsid w:val="00601347"/>
    <w:rsid w:val="006013BE"/>
    <w:rsid w:val="00601593"/>
    <w:rsid w:val="006015CC"/>
    <w:rsid w:val="006015FD"/>
    <w:rsid w:val="006017E6"/>
    <w:rsid w:val="0060180C"/>
    <w:rsid w:val="00601971"/>
    <w:rsid w:val="006019F9"/>
    <w:rsid w:val="00601AC8"/>
    <w:rsid w:val="00601BF7"/>
    <w:rsid w:val="00601C07"/>
    <w:rsid w:val="00601CCE"/>
    <w:rsid w:val="00601E9D"/>
    <w:rsid w:val="0060209D"/>
    <w:rsid w:val="006020AC"/>
    <w:rsid w:val="006021D9"/>
    <w:rsid w:val="006021E8"/>
    <w:rsid w:val="006021E9"/>
    <w:rsid w:val="00602271"/>
    <w:rsid w:val="00602302"/>
    <w:rsid w:val="00602363"/>
    <w:rsid w:val="006023C3"/>
    <w:rsid w:val="00602552"/>
    <w:rsid w:val="006025DC"/>
    <w:rsid w:val="00602615"/>
    <w:rsid w:val="0060264A"/>
    <w:rsid w:val="0060267B"/>
    <w:rsid w:val="0060296C"/>
    <w:rsid w:val="00602BEE"/>
    <w:rsid w:val="00602C64"/>
    <w:rsid w:val="00602C85"/>
    <w:rsid w:val="00602D18"/>
    <w:rsid w:val="00602D76"/>
    <w:rsid w:val="00602DF6"/>
    <w:rsid w:val="00602E69"/>
    <w:rsid w:val="00602EAC"/>
    <w:rsid w:val="00602F0F"/>
    <w:rsid w:val="00603184"/>
    <w:rsid w:val="00603264"/>
    <w:rsid w:val="006032B6"/>
    <w:rsid w:val="0060348B"/>
    <w:rsid w:val="00603594"/>
    <w:rsid w:val="006035CC"/>
    <w:rsid w:val="006035F9"/>
    <w:rsid w:val="0060362B"/>
    <w:rsid w:val="006037B9"/>
    <w:rsid w:val="00603869"/>
    <w:rsid w:val="006038E5"/>
    <w:rsid w:val="0060394B"/>
    <w:rsid w:val="00603978"/>
    <w:rsid w:val="00603B70"/>
    <w:rsid w:val="00603C84"/>
    <w:rsid w:val="00603CC0"/>
    <w:rsid w:val="00603DFC"/>
    <w:rsid w:val="00603E44"/>
    <w:rsid w:val="00603E85"/>
    <w:rsid w:val="00603EDD"/>
    <w:rsid w:val="0060402D"/>
    <w:rsid w:val="00604159"/>
    <w:rsid w:val="006042BC"/>
    <w:rsid w:val="00604357"/>
    <w:rsid w:val="0060438C"/>
    <w:rsid w:val="006043D8"/>
    <w:rsid w:val="00604414"/>
    <w:rsid w:val="006045F2"/>
    <w:rsid w:val="00604714"/>
    <w:rsid w:val="00604721"/>
    <w:rsid w:val="006048BF"/>
    <w:rsid w:val="0060495E"/>
    <w:rsid w:val="006049E9"/>
    <w:rsid w:val="00604B7A"/>
    <w:rsid w:val="00604B8E"/>
    <w:rsid w:val="00604C36"/>
    <w:rsid w:val="00604C6B"/>
    <w:rsid w:val="00604D2B"/>
    <w:rsid w:val="00604D52"/>
    <w:rsid w:val="00604DAC"/>
    <w:rsid w:val="00604ECF"/>
    <w:rsid w:val="00604F6D"/>
    <w:rsid w:val="00604FA2"/>
    <w:rsid w:val="00605052"/>
    <w:rsid w:val="0060508F"/>
    <w:rsid w:val="006050B3"/>
    <w:rsid w:val="006052E8"/>
    <w:rsid w:val="00605310"/>
    <w:rsid w:val="00605328"/>
    <w:rsid w:val="0060535E"/>
    <w:rsid w:val="00605367"/>
    <w:rsid w:val="006053B8"/>
    <w:rsid w:val="0060540C"/>
    <w:rsid w:val="00605574"/>
    <w:rsid w:val="006056A2"/>
    <w:rsid w:val="006056C8"/>
    <w:rsid w:val="00605792"/>
    <w:rsid w:val="006057B0"/>
    <w:rsid w:val="006057DA"/>
    <w:rsid w:val="006058DD"/>
    <w:rsid w:val="0060590E"/>
    <w:rsid w:val="00605927"/>
    <w:rsid w:val="0060599C"/>
    <w:rsid w:val="006059A1"/>
    <w:rsid w:val="006059D2"/>
    <w:rsid w:val="00605A8B"/>
    <w:rsid w:val="00605A8E"/>
    <w:rsid w:val="00605AD4"/>
    <w:rsid w:val="00605AED"/>
    <w:rsid w:val="00605AF0"/>
    <w:rsid w:val="00605C64"/>
    <w:rsid w:val="00605DA9"/>
    <w:rsid w:val="00605E84"/>
    <w:rsid w:val="00605E87"/>
    <w:rsid w:val="00605EC9"/>
    <w:rsid w:val="00605F35"/>
    <w:rsid w:val="00605FCD"/>
    <w:rsid w:val="0060601F"/>
    <w:rsid w:val="00606057"/>
    <w:rsid w:val="00606059"/>
    <w:rsid w:val="006061C5"/>
    <w:rsid w:val="0060627E"/>
    <w:rsid w:val="00606324"/>
    <w:rsid w:val="006063B5"/>
    <w:rsid w:val="0060641C"/>
    <w:rsid w:val="0060646E"/>
    <w:rsid w:val="00606602"/>
    <w:rsid w:val="0060661C"/>
    <w:rsid w:val="00606662"/>
    <w:rsid w:val="00606673"/>
    <w:rsid w:val="00606768"/>
    <w:rsid w:val="00606829"/>
    <w:rsid w:val="006068CB"/>
    <w:rsid w:val="006068E5"/>
    <w:rsid w:val="00606928"/>
    <w:rsid w:val="00606A31"/>
    <w:rsid w:val="00606B5C"/>
    <w:rsid w:val="00606B64"/>
    <w:rsid w:val="00606BC4"/>
    <w:rsid w:val="00606BC7"/>
    <w:rsid w:val="00606C01"/>
    <w:rsid w:val="00606C59"/>
    <w:rsid w:val="00606C97"/>
    <w:rsid w:val="00606D0F"/>
    <w:rsid w:val="00606E28"/>
    <w:rsid w:val="00606E8B"/>
    <w:rsid w:val="00606E95"/>
    <w:rsid w:val="00606F35"/>
    <w:rsid w:val="00607096"/>
    <w:rsid w:val="006071E7"/>
    <w:rsid w:val="0060726E"/>
    <w:rsid w:val="00607284"/>
    <w:rsid w:val="006072E6"/>
    <w:rsid w:val="0060731B"/>
    <w:rsid w:val="0060734E"/>
    <w:rsid w:val="00607452"/>
    <w:rsid w:val="006074B6"/>
    <w:rsid w:val="0060752C"/>
    <w:rsid w:val="0060761E"/>
    <w:rsid w:val="00607676"/>
    <w:rsid w:val="006077A7"/>
    <w:rsid w:val="00607833"/>
    <w:rsid w:val="00607855"/>
    <w:rsid w:val="006078C5"/>
    <w:rsid w:val="00607942"/>
    <w:rsid w:val="00607B14"/>
    <w:rsid w:val="00607B16"/>
    <w:rsid w:val="00607BC3"/>
    <w:rsid w:val="00607CE1"/>
    <w:rsid w:val="00607D85"/>
    <w:rsid w:val="00607DC2"/>
    <w:rsid w:val="00607E47"/>
    <w:rsid w:val="00607E7A"/>
    <w:rsid w:val="00607F06"/>
    <w:rsid w:val="00610002"/>
    <w:rsid w:val="00610082"/>
    <w:rsid w:val="00610190"/>
    <w:rsid w:val="00610196"/>
    <w:rsid w:val="00610237"/>
    <w:rsid w:val="00610277"/>
    <w:rsid w:val="00610292"/>
    <w:rsid w:val="00610332"/>
    <w:rsid w:val="00610368"/>
    <w:rsid w:val="006103B2"/>
    <w:rsid w:val="00610453"/>
    <w:rsid w:val="006104CD"/>
    <w:rsid w:val="00610532"/>
    <w:rsid w:val="00610579"/>
    <w:rsid w:val="00610586"/>
    <w:rsid w:val="006107F2"/>
    <w:rsid w:val="0061083A"/>
    <w:rsid w:val="006108AC"/>
    <w:rsid w:val="006109AC"/>
    <w:rsid w:val="006109FD"/>
    <w:rsid w:val="00610A80"/>
    <w:rsid w:val="00610B14"/>
    <w:rsid w:val="00610B77"/>
    <w:rsid w:val="00610C61"/>
    <w:rsid w:val="00610DF4"/>
    <w:rsid w:val="00610E45"/>
    <w:rsid w:val="00610EC7"/>
    <w:rsid w:val="00611017"/>
    <w:rsid w:val="0061103E"/>
    <w:rsid w:val="0061114C"/>
    <w:rsid w:val="0061130C"/>
    <w:rsid w:val="006113F7"/>
    <w:rsid w:val="0061143A"/>
    <w:rsid w:val="006114F7"/>
    <w:rsid w:val="00611525"/>
    <w:rsid w:val="00611641"/>
    <w:rsid w:val="00611767"/>
    <w:rsid w:val="00611797"/>
    <w:rsid w:val="006118DA"/>
    <w:rsid w:val="00611900"/>
    <w:rsid w:val="0061191A"/>
    <w:rsid w:val="0061192B"/>
    <w:rsid w:val="0061197C"/>
    <w:rsid w:val="00611A25"/>
    <w:rsid w:val="00611AA9"/>
    <w:rsid w:val="00611B08"/>
    <w:rsid w:val="00611C32"/>
    <w:rsid w:val="00611CE6"/>
    <w:rsid w:val="00611D6E"/>
    <w:rsid w:val="00611E24"/>
    <w:rsid w:val="00611E53"/>
    <w:rsid w:val="00611EBE"/>
    <w:rsid w:val="00611F01"/>
    <w:rsid w:val="00611FA6"/>
    <w:rsid w:val="00611FB3"/>
    <w:rsid w:val="0061201D"/>
    <w:rsid w:val="0061205F"/>
    <w:rsid w:val="006121B1"/>
    <w:rsid w:val="006121C6"/>
    <w:rsid w:val="006122D6"/>
    <w:rsid w:val="00612390"/>
    <w:rsid w:val="006123E2"/>
    <w:rsid w:val="006124A2"/>
    <w:rsid w:val="00612548"/>
    <w:rsid w:val="00612667"/>
    <w:rsid w:val="006126FB"/>
    <w:rsid w:val="0061275B"/>
    <w:rsid w:val="00612761"/>
    <w:rsid w:val="006127D6"/>
    <w:rsid w:val="00612815"/>
    <w:rsid w:val="0061287D"/>
    <w:rsid w:val="00612900"/>
    <w:rsid w:val="00612A00"/>
    <w:rsid w:val="00612A86"/>
    <w:rsid w:val="00612BA5"/>
    <w:rsid w:val="00612C5D"/>
    <w:rsid w:val="00612D39"/>
    <w:rsid w:val="00612D7A"/>
    <w:rsid w:val="00612FB3"/>
    <w:rsid w:val="00613056"/>
    <w:rsid w:val="006130D8"/>
    <w:rsid w:val="006130DE"/>
    <w:rsid w:val="00613118"/>
    <w:rsid w:val="0061311B"/>
    <w:rsid w:val="006131B3"/>
    <w:rsid w:val="00613215"/>
    <w:rsid w:val="0061323E"/>
    <w:rsid w:val="006132CA"/>
    <w:rsid w:val="00613362"/>
    <w:rsid w:val="006133CF"/>
    <w:rsid w:val="0061340A"/>
    <w:rsid w:val="00613420"/>
    <w:rsid w:val="006135AE"/>
    <w:rsid w:val="00613671"/>
    <w:rsid w:val="006136CE"/>
    <w:rsid w:val="0061379A"/>
    <w:rsid w:val="006137B6"/>
    <w:rsid w:val="00613821"/>
    <w:rsid w:val="006138A0"/>
    <w:rsid w:val="0061396A"/>
    <w:rsid w:val="006139C8"/>
    <w:rsid w:val="00613A8C"/>
    <w:rsid w:val="00613B11"/>
    <w:rsid w:val="00613B44"/>
    <w:rsid w:val="00613B8C"/>
    <w:rsid w:val="00613B98"/>
    <w:rsid w:val="00613C8E"/>
    <w:rsid w:val="00613DB6"/>
    <w:rsid w:val="00613E10"/>
    <w:rsid w:val="00613EEE"/>
    <w:rsid w:val="00613F12"/>
    <w:rsid w:val="00613F99"/>
    <w:rsid w:val="00613FB6"/>
    <w:rsid w:val="00614143"/>
    <w:rsid w:val="0061415B"/>
    <w:rsid w:val="00614240"/>
    <w:rsid w:val="0061457D"/>
    <w:rsid w:val="006146A3"/>
    <w:rsid w:val="00614709"/>
    <w:rsid w:val="00614730"/>
    <w:rsid w:val="0061477D"/>
    <w:rsid w:val="006147FF"/>
    <w:rsid w:val="0061490D"/>
    <w:rsid w:val="0061493D"/>
    <w:rsid w:val="00614941"/>
    <w:rsid w:val="00614982"/>
    <w:rsid w:val="00614A43"/>
    <w:rsid w:val="00614AB4"/>
    <w:rsid w:val="00614B63"/>
    <w:rsid w:val="00614C1C"/>
    <w:rsid w:val="00614C84"/>
    <w:rsid w:val="00614D02"/>
    <w:rsid w:val="00614D60"/>
    <w:rsid w:val="00614F0A"/>
    <w:rsid w:val="00615183"/>
    <w:rsid w:val="00615266"/>
    <w:rsid w:val="006152DC"/>
    <w:rsid w:val="00615448"/>
    <w:rsid w:val="0061554F"/>
    <w:rsid w:val="0061556B"/>
    <w:rsid w:val="006155A8"/>
    <w:rsid w:val="0061566E"/>
    <w:rsid w:val="006156BB"/>
    <w:rsid w:val="00615740"/>
    <w:rsid w:val="006157C5"/>
    <w:rsid w:val="0061587F"/>
    <w:rsid w:val="00615897"/>
    <w:rsid w:val="006159B1"/>
    <w:rsid w:val="006159F2"/>
    <w:rsid w:val="00615B61"/>
    <w:rsid w:val="00615D7C"/>
    <w:rsid w:val="00615E09"/>
    <w:rsid w:val="00615F6E"/>
    <w:rsid w:val="0061605E"/>
    <w:rsid w:val="006161E3"/>
    <w:rsid w:val="0061627F"/>
    <w:rsid w:val="0061636D"/>
    <w:rsid w:val="0061639C"/>
    <w:rsid w:val="0061639D"/>
    <w:rsid w:val="00616475"/>
    <w:rsid w:val="006164B2"/>
    <w:rsid w:val="006164F8"/>
    <w:rsid w:val="0061664C"/>
    <w:rsid w:val="006168C5"/>
    <w:rsid w:val="00616942"/>
    <w:rsid w:val="00616A62"/>
    <w:rsid w:val="00616A8C"/>
    <w:rsid w:val="00616AE6"/>
    <w:rsid w:val="00616AFE"/>
    <w:rsid w:val="00616CDC"/>
    <w:rsid w:val="00616E99"/>
    <w:rsid w:val="00616F77"/>
    <w:rsid w:val="00616F89"/>
    <w:rsid w:val="00616FB0"/>
    <w:rsid w:val="00616FB4"/>
    <w:rsid w:val="00617070"/>
    <w:rsid w:val="006170FC"/>
    <w:rsid w:val="006171DD"/>
    <w:rsid w:val="006171E3"/>
    <w:rsid w:val="00617256"/>
    <w:rsid w:val="00617283"/>
    <w:rsid w:val="006172E3"/>
    <w:rsid w:val="00617359"/>
    <w:rsid w:val="006174B7"/>
    <w:rsid w:val="006176EB"/>
    <w:rsid w:val="0061775D"/>
    <w:rsid w:val="00617774"/>
    <w:rsid w:val="00617949"/>
    <w:rsid w:val="00617957"/>
    <w:rsid w:val="006179D9"/>
    <w:rsid w:val="00617ADA"/>
    <w:rsid w:val="00617AE6"/>
    <w:rsid w:val="00617B17"/>
    <w:rsid w:val="00617B93"/>
    <w:rsid w:val="00617B9B"/>
    <w:rsid w:val="00617BB0"/>
    <w:rsid w:val="00617BC2"/>
    <w:rsid w:val="00617C15"/>
    <w:rsid w:val="00617C42"/>
    <w:rsid w:val="00617C5F"/>
    <w:rsid w:val="00617CE2"/>
    <w:rsid w:val="00617D9E"/>
    <w:rsid w:val="00617F54"/>
    <w:rsid w:val="0062003A"/>
    <w:rsid w:val="006201A2"/>
    <w:rsid w:val="006201C6"/>
    <w:rsid w:val="00620272"/>
    <w:rsid w:val="00620389"/>
    <w:rsid w:val="00620395"/>
    <w:rsid w:val="006204D7"/>
    <w:rsid w:val="00620581"/>
    <w:rsid w:val="00620596"/>
    <w:rsid w:val="006205B1"/>
    <w:rsid w:val="0062067D"/>
    <w:rsid w:val="006206A6"/>
    <w:rsid w:val="006206F5"/>
    <w:rsid w:val="00620702"/>
    <w:rsid w:val="0062078E"/>
    <w:rsid w:val="006209DA"/>
    <w:rsid w:val="00620A83"/>
    <w:rsid w:val="00620C21"/>
    <w:rsid w:val="00620C54"/>
    <w:rsid w:val="00620D2B"/>
    <w:rsid w:val="00620DF0"/>
    <w:rsid w:val="00620E1E"/>
    <w:rsid w:val="00620E43"/>
    <w:rsid w:val="00620E8D"/>
    <w:rsid w:val="00620FBC"/>
    <w:rsid w:val="00621075"/>
    <w:rsid w:val="0062117A"/>
    <w:rsid w:val="006211A4"/>
    <w:rsid w:val="006211B3"/>
    <w:rsid w:val="006212F7"/>
    <w:rsid w:val="0062141A"/>
    <w:rsid w:val="0062148D"/>
    <w:rsid w:val="006214B7"/>
    <w:rsid w:val="0062153A"/>
    <w:rsid w:val="00621600"/>
    <w:rsid w:val="006216D9"/>
    <w:rsid w:val="00621716"/>
    <w:rsid w:val="0062171F"/>
    <w:rsid w:val="0062175D"/>
    <w:rsid w:val="00621805"/>
    <w:rsid w:val="0062181B"/>
    <w:rsid w:val="0062186C"/>
    <w:rsid w:val="0062188B"/>
    <w:rsid w:val="00621970"/>
    <w:rsid w:val="00621A11"/>
    <w:rsid w:val="00621B0F"/>
    <w:rsid w:val="00621B2F"/>
    <w:rsid w:val="00621C58"/>
    <w:rsid w:val="00621C98"/>
    <w:rsid w:val="00621CB2"/>
    <w:rsid w:val="00621CE6"/>
    <w:rsid w:val="00621DE6"/>
    <w:rsid w:val="00621E0B"/>
    <w:rsid w:val="00621EA4"/>
    <w:rsid w:val="00621EAF"/>
    <w:rsid w:val="00621EC9"/>
    <w:rsid w:val="00622065"/>
    <w:rsid w:val="006220A2"/>
    <w:rsid w:val="00622137"/>
    <w:rsid w:val="00622304"/>
    <w:rsid w:val="006223C0"/>
    <w:rsid w:val="00622406"/>
    <w:rsid w:val="00622445"/>
    <w:rsid w:val="00622455"/>
    <w:rsid w:val="0062260E"/>
    <w:rsid w:val="0062269A"/>
    <w:rsid w:val="0062271D"/>
    <w:rsid w:val="0062274E"/>
    <w:rsid w:val="0062284A"/>
    <w:rsid w:val="00622885"/>
    <w:rsid w:val="00622886"/>
    <w:rsid w:val="006228E5"/>
    <w:rsid w:val="006229DF"/>
    <w:rsid w:val="00622ABA"/>
    <w:rsid w:val="00622AE8"/>
    <w:rsid w:val="00622DA2"/>
    <w:rsid w:val="00622F15"/>
    <w:rsid w:val="00622F1C"/>
    <w:rsid w:val="00622F3F"/>
    <w:rsid w:val="00622FAC"/>
    <w:rsid w:val="00623008"/>
    <w:rsid w:val="0062314C"/>
    <w:rsid w:val="006233E8"/>
    <w:rsid w:val="0062344A"/>
    <w:rsid w:val="0062349C"/>
    <w:rsid w:val="00623562"/>
    <w:rsid w:val="00623563"/>
    <w:rsid w:val="0062359B"/>
    <w:rsid w:val="006235FF"/>
    <w:rsid w:val="0062363C"/>
    <w:rsid w:val="0062373E"/>
    <w:rsid w:val="00623746"/>
    <w:rsid w:val="006238FF"/>
    <w:rsid w:val="0062398A"/>
    <w:rsid w:val="00623A3C"/>
    <w:rsid w:val="00623AEC"/>
    <w:rsid w:val="00623B65"/>
    <w:rsid w:val="00623C3F"/>
    <w:rsid w:val="00623CA0"/>
    <w:rsid w:val="00623CE3"/>
    <w:rsid w:val="00623CE6"/>
    <w:rsid w:val="00623D4F"/>
    <w:rsid w:val="00623D72"/>
    <w:rsid w:val="00623D8E"/>
    <w:rsid w:val="00623E48"/>
    <w:rsid w:val="00623F1F"/>
    <w:rsid w:val="00623F7F"/>
    <w:rsid w:val="00623F8E"/>
    <w:rsid w:val="00623FD9"/>
    <w:rsid w:val="00624037"/>
    <w:rsid w:val="006241AC"/>
    <w:rsid w:val="006241C5"/>
    <w:rsid w:val="006241E3"/>
    <w:rsid w:val="00624202"/>
    <w:rsid w:val="00624297"/>
    <w:rsid w:val="0062438E"/>
    <w:rsid w:val="0062439A"/>
    <w:rsid w:val="00624425"/>
    <w:rsid w:val="006244C7"/>
    <w:rsid w:val="006244DA"/>
    <w:rsid w:val="0062450D"/>
    <w:rsid w:val="006245F0"/>
    <w:rsid w:val="00624669"/>
    <w:rsid w:val="006246DE"/>
    <w:rsid w:val="00624708"/>
    <w:rsid w:val="00624777"/>
    <w:rsid w:val="006247BC"/>
    <w:rsid w:val="006247BE"/>
    <w:rsid w:val="006247F5"/>
    <w:rsid w:val="00624812"/>
    <w:rsid w:val="00624879"/>
    <w:rsid w:val="006248B1"/>
    <w:rsid w:val="00624988"/>
    <w:rsid w:val="006249EE"/>
    <w:rsid w:val="00624A31"/>
    <w:rsid w:val="00624A9C"/>
    <w:rsid w:val="00624AA5"/>
    <w:rsid w:val="00624AB9"/>
    <w:rsid w:val="00624C72"/>
    <w:rsid w:val="00624EF6"/>
    <w:rsid w:val="00624F31"/>
    <w:rsid w:val="00624FB4"/>
    <w:rsid w:val="00624FFA"/>
    <w:rsid w:val="0062503A"/>
    <w:rsid w:val="00625084"/>
    <w:rsid w:val="006250DF"/>
    <w:rsid w:val="006251E0"/>
    <w:rsid w:val="0062528D"/>
    <w:rsid w:val="006252AB"/>
    <w:rsid w:val="00625697"/>
    <w:rsid w:val="00625837"/>
    <w:rsid w:val="00625974"/>
    <w:rsid w:val="006259E5"/>
    <w:rsid w:val="00625AA1"/>
    <w:rsid w:val="00625ACF"/>
    <w:rsid w:val="00625B4C"/>
    <w:rsid w:val="00625D2E"/>
    <w:rsid w:val="00625D9B"/>
    <w:rsid w:val="00625E59"/>
    <w:rsid w:val="00625F10"/>
    <w:rsid w:val="00625F16"/>
    <w:rsid w:val="00625F35"/>
    <w:rsid w:val="00626002"/>
    <w:rsid w:val="00626015"/>
    <w:rsid w:val="00626181"/>
    <w:rsid w:val="0062623E"/>
    <w:rsid w:val="0062626B"/>
    <w:rsid w:val="00626279"/>
    <w:rsid w:val="006262CE"/>
    <w:rsid w:val="00626349"/>
    <w:rsid w:val="00626385"/>
    <w:rsid w:val="0062644C"/>
    <w:rsid w:val="006265FB"/>
    <w:rsid w:val="00626758"/>
    <w:rsid w:val="006267D1"/>
    <w:rsid w:val="0062681E"/>
    <w:rsid w:val="006268E9"/>
    <w:rsid w:val="00626945"/>
    <w:rsid w:val="0062694D"/>
    <w:rsid w:val="00626B6F"/>
    <w:rsid w:val="00626C81"/>
    <w:rsid w:val="00626CE4"/>
    <w:rsid w:val="00626CFD"/>
    <w:rsid w:val="00626DAF"/>
    <w:rsid w:val="00626E97"/>
    <w:rsid w:val="00626EBE"/>
    <w:rsid w:val="00626F57"/>
    <w:rsid w:val="00626F67"/>
    <w:rsid w:val="00626F72"/>
    <w:rsid w:val="0062709A"/>
    <w:rsid w:val="00627163"/>
    <w:rsid w:val="00627226"/>
    <w:rsid w:val="0062734C"/>
    <w:rsid w:val="00627391"/>
    <w:rsid w:val="006273BD"/>
    <w:rsid w:val="0062766F"/>
    <w:rsid w:val="00627730"/>
    <w:rsid w:val="0062775C"/>
    <w:rsid w:val="00627950"/>
    <w:rsid w:val="006279BB"/>
    <w:rsid w:val="006279C7"/>
    <w:rsid w:val="00627A19"/>
    <w:rsid w:val="00627A41"/>
    <w:rsid w:val="00627AA2"/>
    <w:rsid w:val="00627D0C"/>
    <w:rsid w:val="00627D29"/>
    <w:rsid w:val="00627DA9"/>
    <w:rsid w:val="00627E37"/>
    <w:rsid w:val="006300A2"/>
    <w:rsid w:val="006300BC"/>
    <w:rsid w:val="006300D6"/>
    <w:rsid w:val="0063018A"/>
    <w:rsid w:val="006302D7"/>
    <w:rsid w:val="0063031F"/>
    <w:rsid w:val="00630460"/>
    <w:rsid w:val="006304B9"/>
    <w:rsid w:val="0063051B"/>
    <w:rsid w:val="00630604"/>
    <w:rsid w:val="00630655"/>
    <w:rsid w:val="006306DA"/>
    <w:rsid w:val="006306DB"/>
    <w:rsid w:val="006306DD"/>
    <w:rsid w:val="006306FB"/>
    <w:rsid w:val="0063078E"/>
    <w:rsid w:val="006307A2"/>
    <w:rsid w:val="006307E4"/>
    <w:rsid w:val="0063087E"/>
    <w:rsid w:val="00630902"/>
    <w:rsid w:val="00630957"/>
    <w:rsid w:val="0063095F"/>
    <w:rsid w:val="00630983"/>
    <w:rsid w:val="0063098B"/>
    <w:rsid w:val="006309E9"/>
    <w:rsid w:val="00630AB0"/>
    <w:rsid w:val="00630AFF"/>
    <w:rsid w:val="00630D49"/>
    <w:rsid w:val="00630F2C"/>
    <w:rsid w:val="00630F65"/>
    <w:rsid w:val="00630FB0"/>
    <w:rsid w:val="00630FBB"/>
    <w:rsid w:val="006310E7"/>
    <w:rsid w:val="00631165"/>
    <w:rsid w:val="00631170"/>
    <w:rsid w:val="006311E8"/>
    <w:rsid w:val="0063129F"/>
    <w:rsid w:val="00631310"/>
    <w:rsid w:val="00631365"/>
    <w:rsid w:val="006313B8"/>
    <w:rsid w:val="006313E3"/>
    <w:rsid w:val="006314D4"/>
    <w:rsid w:val="006315F0"/>
    <w:rsid w:val="00631634"/>
    <w:rsid w:val="006316B6"/>
    <w:rsid w:val="00631719"/>
    <w:rsid w:val="00631961"/>
    <w:rsid w:val="00631968"/>
    <w:rsid w:val="006319BB"/>
    <w:rsid w:val="006319FD"/>
    <w:rsid w:val="00631AE4"/>
    <w:rsid w:val="00631B67"/>
    <w:rsid w:val="00631B7E"/>
    <w:rsid w:val="00631C95"/>
    <w:rsid w:val="00631D7B"/>
    <w:rsid w:val="00631FAB"/>
    <w:rsid w:val="00632148"/>
    <w:rsid w:val="006321DE"/>
    <w:rsid w:val="0063222A"/>
    <w:rsid w:val="00632244"/>
    <w:rsid w:val="0063239F"/>
    <w:rsid w:val="00632586"/>
    <w:rsid w:val="006327AF"/>
    <w:rsid w:val="00632832"/>
    <w:rsid w:val="00632A47"/>
    <w:rsid w:val="00632A53"/>
    <w:rsid w:val="00632B27"/>
    <w:rsid w:val="00632B87"/>
    <w:rsid w:val="00632C70"/>
    <w:rsid w:val="00632C96"/>
    <w:rsid w:val="00632CCF"/>
    <w:rsid w:val="00632D3C"/>
    <w:rsid w:val="00632D46"/>
    <w:rsid w:val="00632E68"/>
    <w:rsid w:val="00632F26"/>
    <w:rsid w:val="0063311B"/>
    <w:rsid w:val="00633127"/>
    <w:rsid w:val="00633142"/>
    <w:rsid w:val="00633160"/>
    <w:rsid w:val="00633191"/>
    <w:rsid w:val="006331BB"/>
    <w:rsid w:val="006331DD"/>
    <w:rsid w:val="00633205"/>
    <w:rsid w:val="006334CC"/>
    <w:rsid w:val="006335E3"/>
    <w:rsid w:val="0063368E"/>
    <w:rsid w:val="006336A9"/>
    <w:rsid w:val="0063373D"/>
    <w:rsid w:val="0063374A"/>
    <w:rsid w:val="0063383F"/>
    <w:rsid w:val="006338DB"/>
    <w:rsid w:val="00633A6C"/>
    <w:rsid w:val="00633A73"/>
    <w:rsid w:val="00633C1F"/>
    <w:rsid w:val="00633C44"/>
    <w:rsid w:val="00633C62"/>
    <w:rsid w:val="00633C63"/>
    <w:rsid w:val="00633C8F"/>
    <w:rsid w:val="00633CA8"/>
    <w:rsid w:val="00633D4D"/>
    <w:rsid w:val="00633FA8"/>
    <w:rsid w:val="0063402B"/>
    <w:rsid w:val="00634096"/>
    <w:rsid w:val="006340F5"/>
    <w:rsid w:val="00634128"/>
    <w:rsid w:val="0063412E"/>
    <w:rsid w:val="006342AE"/>
    <w:rsid w:val="00634307"/>
    <w:rsid w:val="00634342"/>
    <w:rsid w:val="00634414"/>
    <w:rsid w:val="00634418"/>
    <w:rsid w:val="00634521"/>
    <w:rsid w:val="0063456E"/>
    <w:rsid w:val="0063462D"/>
    <w:rsid w:val="00634706"/>
    <w:rsid w:val="00634826"/>
    <w:rsid w:val="006348AD"/>
    <w:rsid w:val="00634957"/>
    <w:rsid w:val="006349D6"/>
    <w:rsid w:val="00634B2D"/>
    <w:rsid w:val="00634B7B"/>
    <w:rsid w:val="00634C7F"/>
    <w:rsid w:val="00634D46"/>
    <w:rsid w:val="00634E81"/>
    <w:rsid w:val="00634ED4"/>
    <w:rsid w:val="00634EE4"/>
    <w:rsid w:val="0063500F"/>
    <w:rsid w:val="006351B8"/>
    <w:rsid w:val="006351BA"/>
    <w:rsid w:val="006351C8"/>
    <w:rsid w:val="006351D8"/>
    <w:rsid w:val="006351EB"/>
    <w:rsid w:val="006351FA"/>
    <w:rsid w:val="006352F9"/>
    <w:rsid w:val="00635308"/>
    <w:rsid w:val="006353C0"/>
    <w:rsid w:val="006353D9"/>
    <w:rsid w:val="00635443"/>
    <w:rsid w:val="006354C5"/>
    <w:rsid w:val="006354D8"/>
    <w:rsid w:val="006354F7"/>
    <w:rsid w:val="00635528"/>
    <w:rsid w:val="00635590"/>
    <w:rsid w:val="00635600"/>
    <w:rsid w:val="006358B5"/>
    <w:rsid w:val="006358C6"/>
    <w:rsid w:val="006358F2"/>
    <w:rsid w:val="006359AB"/>
    <w:rsid w:val="00635A0F"/>
    <w:rsid w:val="00635A66"/>
    <w:rsid w:val="00635A9C"/>
    <w:rsid w:val="00635AE4"/>
    <w:rsid w:val="00635CEF"/>
    <w:rsid w:val="00635DFC"/>
    <w:rsid w:val="00635FAC"/>
    <w:rsid w:val="00635FFA"/>
    <w:rsid w:val="00636199"/>
    <w:rsid w:val="00636230"/>
    <w:rsid w:val="0063624D"/>
    <w:rsid w:val="00636346"/>
    <w:rsid w:val="00636360"/>
    <w:rsid w:val="006364F3"/>
    <w:rsid w:val="00636734"/>
    <w:rsid w:val="0063673A"/>
    <w:rsid w:val="00636792"/>
    <w:rsid w:val="00636891"/>
    <w:rsid w:val="006368B9"/>
    <w:rsid w:val="00636985"/>
    <w:rsid w:val="00636AA1"/>
    <w:rsid w:val="00636B40"/>
    <w:rsid w:val="00636C0C"/>
    <w:rsid w:val="00636C41"/>
    <w:rsid w:val="00636D75"/>
    <w:rsid w:val="00636D7F"/>
    <w:rsid w:val="00636E09"/>
    <w:rsid w:val="00636EDB"/>
    <w:rsid w:val="00636F6F"/>
    <w:rsid w:val="0063701D"/>
    <w:rsid w:val="00637046"/>
    <w:rsid w:val="006370BF"/>
    <w:rsid w:val="00637134"/>
    <w:rsid w:val="0063721E"/>
    <w:rsid w:val="0063733F"/>
    <w:rsid w:val="00637389"/>
    <w:rsid w:val="0063754F"/>
    <w:rsid w:val="00637563"/>
    <w:rsid w:val="00637587"/>
    <w:rsid w:val="006376AF"/>
    <w:rsid w:val="0063770E"/>
    <w:rsid w:val="0063777F"/>
    <w:rsid w:val="006377C4"/>
    <w:rsid w:val="0063783A"/>
    <w:rsid w:val="00637A57"/>
    <w:rsid w:val="00637AD1"/>
    <w:rsid w:val="00637B75"/>
    <w:rsid w:val="00637B82"/>
    <w:rsid w:val="00637BB1"/>
    <w:rsid w:val="00637C08"/>
    <w:rsid w:val="00637C13"/>
    <w:rsid w:val="00637CB6"/>
    <w:rsid w:val="00637E00"/>
    <w:rsid w:val="00637F43"/>
    <w:rsid w:val="00637F5A"/>
    <w:rsid w:val="00637F62"/>
    <w:rsid w:val="00640002"/>
    <w:rsid w:val="0064003B"/>
    <w:rsid w:val="006400D7"/>
    <w:rsid w:val="006401F1"/>
    <w:rsid w:val="006402B1"/>
    <w:rsid w:val="00640341"/>
    <w:rsid w:val="00640365"/>
    <w:rsid w:val="0064043E"/>
    <w:rsid w:val="00640458"/>
    <w:rsid w:val="006405E2"/>
    <w:rsid w:val="006405F1"/>
    <w:rsid w:val="00640732"/>
    <w:rsid w:val="0064076C"/>
    <w:rsid w:val="00640791"/>
    <w:rsid w:val="006407BB"/>
    <w:rsid w:val="00640860"/>
    <w:rsid w:val="00640881"/>
    <w:rsid w:val="00640891"/>
    <w:rsid w:val="006408CD"/>
    <w:rsid w:val="0064090C"/>
    <w:rsid w:val="0064091A"/>
    <w:rsid w:val="0064094A"/>
    <w:rsid w:val="006409BF"/>
    <w:rsid w:val="00640A19"/>
    <w:rsid w:val="00640AED"/>
    <w:rsid w:val="00640C2F"/>
    <w:rsid w:val="00640C57"/>
    <w:rsid w:val="00640C5E"/>
    <w:rsid w:val="00640C9F"/>
    <w:rsid w:val="00640D55"/>
    <w:rsid w:val="00640E02"/>
    <w:rsid w:val="00640E43"/>
    <w:rsid w:val="00640E5D"/>
    <w:rsid w:val="00640EFE"/>
    <w:rsid w:val="00640F0B"/>
    <w:rsid w:val="00640F6B"/>
    <w:rsid w:val="00640F6E"/>
    <w:rsid w:val="00641022"/>
    <w:rsid w:val="006411DF"/>
    <w:rsid w:val="00641269"/>
    <w:rsid w:val="00641283"/>
    <w:rsid w:val="00641398"/>
    <w:rsid w:val="006413E6"/>
    <w:rsid w:val="006413E7"/>
    <w:rsid w:val="0064140E"/>
    <w:rsid w:val="006414D2"/>
    <w:rsid w:val="006414D5"/>
    <w:rsid w:val="006414DC"/>
    <w:rsid w:val="006414E5"/>
    <w:rsid w:val="00641583"/>
    <w:rsid w:val="00641584"/>
    <w:rsid w:val="00641801"/>
    <w:rsid w:val="0064196E"/>
    <w:rsid w:val="00641987"/>
    <w:rsid w:val="00641A9D"/>
    <w:rsid w:val="00641B41"/>
    <w:rsid w:val="00641B8D"/>
    <w:rsid w:val="00641BF1"/>
    <w:rsid w:val="00641C80"/>
    <w:rsid w:val="00641D60"/>
    <w:rsid w:val="00641F92"/>
    <w:rsid w:val="00641FB9"/>
    <w:rsid w:val="00642096"/>
    <w:rsid w:val="00642252"/>
    <w:rsid w:val="0064226D"/>
    <w:rsid w:val="006422D5"/>
    <w:rsid w:val="00642325"/>
    <w:rsid w:val="0064242A"/>
    <w:rsid w:val="00642483"/>
    <w:rsid w:val="00642616"/>
    <w:rsid w:val="0064268C"/>
    <w:rsid w:val="006426C5"/>
    <w:rsid w:val="006426F2"/>
    <w:rsid w:val="00642720"/>
    <w:rsid w:val="006428AC"/>
    <w:rsid w:val="006428C4"/>
    <w:rsid w:val="006428CD"/>
    <w:rsid w:val="00642979"/>
    <w:rsid w:val="00642989"/>
    <w:rsid w:val="00642A0E"/>
    <w:rsid w:val="00642A35"/>
    <w:rsid w:val="00642A3A"/>
    <w:rsid w:val="00642B2D"/>
    <w:rsid w:val="00642BED"/>
    <w:rsid w:val="00642C30"/>
    <w:rsid w:val="00642C63"/>
    <w:rsid w:val="00642C9A"/>
    <w:rsid w:val="00642E09"/>
    <w:rsid w:val="00642E7B"/>
    <w:rsid w:val="00642EDF"/>
    <w:rsid w:val="00642EFC"/>
    <w:rsid w:val="00642F14"/>
    <w:rsid w:val="00642F74"/>
    <w:rsid w:val="00642F8E"/>
    <w:rsid w:val="00643193"/>
    <w:rsid w:val="0064327F"/>
    <w:rsid w:val="0064331F"/>
    <w:rsid w:val="00643371"/>
    <w:rsid w:val="00643389"/>
    <w:rsid w:val="006433D6"/>
    <w:rsid w:val="00643655"/>
    <w:rsid w:val="00643661"/>
    <w:rsid w:val="006436C4"/>
    <w:rsid w:val="00643813"/>
    <w:rsid w:val="006438C5"/>
    <w:rsid w:val="006438C7"/>
    <w:rsid w:val="0064392F"/>
    <w:rsid w:val="00643B7A"/>
    <w:rsid w:val="00643B97"/>
    <w:rsid w:val="00643C71"/>
    <w:rsid w:val="00643CC4"/>
    <w:rsid w:val="00643D1C"/>
    <w:rsid w:val="00643D81"/>
    <w:rsid w:val="00643DBD"/>
    <w:rsid w:val="00643E2E"/>
    <w:rsid w:val="00643F61"/>
    <w:rsid w:val="00643FA2"/>
    <w:rsid w:val="00644024"/>
    <w:rsid w:val="00644043"/>
    <w:rsid w:val="006441E3"/>
    <w:rsid w:val="0064430C"/>
    <w:rsid w:val="00644349"/>
    <w:rsid w:val="0064438A"/>
    <w:rsid w:val="00644420"/>
    <w:rsid w:val="0064455F"/>
    <w:rsid w:val="00644569"/>
    <w:rsid w:val="00644667"/>
    <w:rsid w:val="00644811"/>
    <w:rsid w:val="0064498A"/>
    <w:rsid w:val="00644BB1"/>
    <w:rsid w:val="00644C9B"/>
    <w:rsid w:val="00644DCA"/>
    <w:rsid w:val="00644E69"/>
    <w:rsid w:val="00644E98"/>
    <w:rsid w:val="00645017"/>
    <w:rsid w:val="0064510D"/>
    <w:rsid w:val="0064515F"/>
    <w:rsid w:val="006451C7"/>
    <w:rsid w:val="0064533A"/>
    <w:rsid w:val="006453AF"/>
    <w:rsid w:val="0064547A"/>
    <w:rsid w:val="00645484"/>
    <w:rsid w:val="00645555"/>
    <w:rsid w:val="006455DE"/>
    <w:rsid w:val="0064561A"/>
    <w:rsid w:val="00645781"/>
    <w:rsid w:val="00645828"/>
    <w:rsid w:val="006458E9"/>
    <w:rsid w:val="006458F2"/>
    <w:rsid w:val="00645A97"/>
    <w:rsid w:val="00645BA9"/>
    <w:rsid w:val="00645C33"/>
    <w:rsid w:val="00645CC7"/>
    <w:rsid w:val="00645D21"/>
    <w:rsid w:val="00645E23"/>
    <w:rsid w:val="00645F16"/>
    <w:rsid w:val="00645FA0"/>
    <w:rsid w:val="0064606D"/>
    <w:rsid w:val="00646180"/>
    <w:rsid w:val="006462E8"/>
    <w:rsid w:val="00646351"/>
    <w:rsid w:val="0064639E"/>
    <w:rsid w:val="006463EF"/>
    <w:rsid w:val="006465D3"/>
    <w:rsid w:val="0064663B"/>
    <w:rsid w:val="006466BF"/>
    <w:rsid w:val="006467AF"/>
    <w:rsid w:val="006467B9"/>
    <w:rsid w:val="006467BC"/>
    <w:rsid w:val="00646927"/>
    <w:rsid w:val="006469FB"/>
    <w:rsid w:val="00646ABE"/>
    <w:rsid w:val="00646B69"/>
    <w:rsid w:val="00646BC4"/>
    <w:rsid w:val="00646C97"/>
    <w:rsid w:val="00646CC4"/>
    <w:rsid w:val="00646CEC"/>
    <w:rsid w:val="00646E31"/>
    <w:rsid w:val="00646E7F"/>
    <w:rsid w:val="00646EAB"/>
    <w:rsid w:val="00646FCD"/>
    <w:rsid w:val="0064706A"/>
    <w:rsid w:val="006470E9"/>
    <w:rsid w:val="006471C4"/>
    <w:rsid w:val="0064724B"/>
    <w:rsid w:val="006472D2"/>
    <w:rsid w:val="0064732B"/>
    <w:rsid w:val="00647399"/>
    <w:rsid w:val="006473B1"/>
    <w:rsid w:val="00647535"/>
    <w:rsid w:val="00647553"/>
    <w:rsid w:val="006475F4"/>
    <w:rsid w:val="00647660"/>
    <w:rsid w:val="0064769C"/>
    <w:rsid w:val="00647705"/>
    <w:rsid w:val="00647729"/>
    <w:rsid w:val="0064772D"/>
    <w:rsid w:val="0064782F"/>
    <w:rsid w:val="00647869"/>
    <w:rsid w:val="006478BB"/>
    <w:rsid w:val="006478BE"/>
    <w:rsid w:val="00647AE4"/>
    <w:rsid w:val="00647B72"/>
    <w:rsid w:val="00647BB9"/>
    <w:rsid w:val="00647C41"/>
    <w:rsid w:val="00647D43"/>
    <w:rsid w:val="00647D8E"/>
    <w:rsid w:val="006500BC"/>
    <w:rsid w:val="0065027C"/>
    <w:rsid w:val="0065030F"/>
    <w:rsid w:val="00650465"/>
    <w:rsid w:val="006505FB"/>
    <w:rsid w:val="00650654"/>
    <w:rsid w:val="0065066E"/>
    <w:rsid w:val="00650680"/>
    <w:rsid w:val="0065071E"/>
    <w:rsid w:val="006507B4"/>
    <w:rsid w:val="006507C0"/>
    <w:rsid w:val="00650902"/>
    <w:rsid w:val="0065094B"/>
    <w:rsid w:val="00650A45"/>
    <w:rsid w:val="00650A5E"/>
    <w:rsid w:val="00650ABC"/>
    <w:rsid w:val="00650B7F"/>
    <w:rsid w:val="00650D0E"/>
    <w:rsid w:val="00650EF3"/>
    <w:rsid w:val="00650F3E"/>
    <w:rsid w:val="00650F42"/>
    <w:rsid w:val="00650F78"/>
    <w:rsid w:val="0065111A"/>
    <w:rsid w:val="00651171"/>
    <w:rsid w:val="006511E5"/>
    <w:rsid w:val="006512F4"/>
    <w:rsid w:val="00651337"/>
    <w:rsid w:val="00651346"/>
    <w:rsid w:val="006513C1"/>
    <w:rsid w:val="006513C5"/>
    <w:rsid w:val="006513F8"/>
    <w:rsid w:val="00651491"/>
    <w:rsid w:val="0065157E"/>
    <w:rsid w:val="006516B2"/>
    <w:rsid w:val="00651797"/>
    <w:rsid w:val="00651811"/>
    <w:rsid w:val="0065189B"/>
    <w:rsid w:val="006519D9"/>
    <w:rsid w:val="00651A25"/>
    <w:rsid w:val="00651A5E"/>
    <w:rsid w:val="00651A6F"/>
    <w:rsid w:val="00651BC7"/>
    <w:rsid w:val="00651C34"/>
    <w:rsid w:val="00651D01"/>
    <w:rsid w:val="00651D02"/>
    <w:rsid w:val="00651D06"/>
    <w:rsid w:val="00651F30"/>
    <w:rsid w:val="00652017"/>
    <w:rsid w:val="0065201B"/>
    <w:rsid w:val="0065207C"/>
    <w:rsid w:val="0065208B"/>
    <w:rsid w:val="0065210F"/>
    <w:rsid w:val="00652150"/>
    <w:rsid w:val="0065216A"/>
    <w:rsid w:val="0065227C"/>
    <w:rsid w:val="0065227E"/>
    <w:rsid w:val="0065229C"/>
    <w:rsid w:val="0065232F"/>
    <w:rsid w:val="00652364"/>
    <w:rsid w:val="00652448"/>
    <w:rsid w:val="00652490"/>
    <w:rsid w:val="006524CC"/>
    <w:rsid w:val="00652516"/>
    <w:rsid w:val="0065251C"/>
    <w:rsid w:val="00652552"/>
    <w:rsid w:val="006525C5"/>
    <w:rsid w:val="0065264E"/>
    <w:rsid w:val="00652711"/>
    <w:rsid w:val="006527D0"/>
    <w:rsid w:val="006527D1"/>
    <w:rsid w:val="006527FB"/>
    <w:rsid w:val="0065285A"/>
    <w:rsid w:val="0065286A"/>
    <w:rsid w:val="00652871"/>
    <w:rsid w:val="00652890"/>
    <w:rsid w:val="006529A9"/>
    <w:rsid w:val="00652A24"/>
    <w:rsid w:val="00652BBE"/>
    <w:rsid w:val="00652BE0"/>
    <w:rsid w:val="00652C75"/>
    <w:rsid w:val="00652D41"/>
    <w:rsid w:val="00652D77"/>
    <w:rsid w:val="00652DCC"/>
    <w:rsid w:val="00652FAE"/>
    <w:rsid w:val="00653047"/>
    <w:rsid w:val="00653160"/>
    <w:rsid w:val="0065317D"/>
    <w:rsid w:val="0065323B"/>
    <w:rsid w:val="00653294"/>
    <w:rsid w:val="006532C2"/>
    <w:rsid w:val="0065335E"/>
    <w:rsid w:val="006534FD"/>
    <w:rsid w:val="00653560"/>
    <w:rsid w:val="006537A3"/>
    <w:rsid w:val="006537AE"/>
    <w:rsid w:val="006537E6"/>
    <w:rsid w:val="00653897"/>
    <w:rsid w:val="0065389F"/>
    <w:rsid w:val="00653957"/>
    <w:rsid w:val="0065396A"/>
    <w:rsid w:val="006539B7"/>
    <w:rsid w:val="006539E6"/>
    <w:rsid w:val="00653A23"/>
    <w:rsid w:val="00653B88"/>
    <w:rsid w:val="00653BC9"/>
    <w:rsid w:val="00653CBD"/>
    <w:rsid w:val="00653D11"/>
    <w:rsid w:val="00653D44"/>
    <w:rsid w:val="00653D6E"/>
    <w:rsid w:val="00653D95"/>
    <w:rsid w:val="00653E08"/>
    <w:rsid w:val="00653E38"/>
    <w:rsid w:val="00653E9E"/>
    <w:rsid w:val="00653F52"/>
    <w:rsid w:val="00653F7D"/>
    <w:rsid w:val="00654090"/>
    <w:rsid w:val="006540CE"/>
    <w:rsid w:val="0065412B"/>
    <w:rsid w:val="00654135"/>
    <w:rsid w:val="00654192"/>
    <w:rsid w:val="00654271"/>
    <w:rsid w:val="006543DD"/>
    <w:rsid w:val="006543F2"/>
    <w:rsid w:val="00654489"/>
    <w:rsid w:val="006545FE"/>
    <w:rsid w:val="006546BD"/>
    <w:rsid w:val="0065486C"/>
    <w:rsid w:val="006548A6"/>
    <w:rsid w:val="00654961"/>
    <w:rsid w:val="006549D2"/>
    <w:rsid w:val="00654A04"/>
    <w:rsid w:val="00654A9D"/>
    <w:rsid w:val="00654AC7"/>
    <w:rsid w:val="00654B06"/>
    <w:rsid w:val="00654B2F"/>
    <w:rsid w:val="00654C22"/>
    <w:rsid w:val="00654E22"/>
    <w:rsid w:val="00654E7A"/>
    <w:rsid w:val="00654F2C"/>
    <w:rsid w:val="00654FC5"/>
    <w:rsid w:val="006551D2"/>
    <w:rsid w:val="00655292"/>
    <w:rsid w:val="006553D4"/>
    <w:rsid w:val="006553DB"/>
    <w:rsid w:val="006553F7"/>
    <w:rsid w:val="006553FC"/>
    <w:rsid w:val="00655404"/>
    <w:rsid w:val="0065540D"/>
    <w:rsid w:val="0065542D"/>
    <w:rsid w:val="0065548F"/>
    <w:rsid w:val="00655516"/>
    <w:rsid w:val="00655562"/>
    <w:rsid w:val="006555E3"/>
    <w:rsid w:val="00655685"/>
    <w:rsid w:val="006556AE"/>
    <w:rsid w:val="0065572E"/>
    <w:rsid w:val="00655745"/>
    <w:rsid w:val="006557C4"/>
    <w:rsid w:val="00655802"/>
    <w:rsid w:val="00655843"/>
    <w:rsid w:val="006558B5"/>
    <w:rsid w:val="006559FE"/>
    <w:rsid w:val="00655AF6"/>
    <w:rsid w:val="00655B53"/>
    <w:rsid w:val="00655B8D"/>
    <w:rsid w:val="00655C1C"/>
    <w:rsid w:val="00655D8C"/>
    <w:rsid w:val="00655DA6"/>
    <w:rsid w:val="00655DB8"/>
    <w:rsid w:val="00655DD8"/>
    <w:rsid w:val="00655FD0"/>
    <w:rsid w:val="0065619A"/>
    <w:rsid w:val="006561F7"/>
    <w:rsid w:val="00656200"/>
    <w:rsid w:val="0065621C"/>
    <w:rsid w:val="006562B9"/>
    <w:rsid w:val="00656380"/>
    <w:rsid w:val="006563D6"/>
    <w:rsid w:val="006563D7"/>
    <w:rsid w:val="00656475"/>
    <w:rsid w:val="00656666"/>
    <w:rsid w:val="006567F6"/>
    <w:rsid w:val="00656A45"/>
    <w:rsid w:val="00656A57"/>
    <w:rsid w:val="00656A68"/>
    <w:rsid w:val="00656AFC"/>
    <w:rsid w:val="00656B7D"/>
    <w:rsid w:val="00656BA0"/>
    <w:rsid w:val="00656BEA"/>
    <w:rsid w:val="00656C6E"/>
    <w:rsid w:val="00656D6C"/>
    <w:rsid w:val="00656E20"/>
    <w:rsid w:val="00657078"/>
    <w:rsid w:val="0065707B"/>
    <w:rsid w:val="006570C7"/>
    <w:rsid w:val="006571C2"/>
    <w:rsid w:val="00657248"/>
    <w:rsid w:val="0065728C"/>
    <w:rsid w:val="006572F7"/>
    <w:rsid w:val="006573AB"/>
    <w:rsid w:val="006573DA"/>
    <w:rsid w:val="006574B7"/>
    <w:rsid w:val="00657514"/>
    <w:rsid w:val="00657598"/>
    <w:rsid w:val="006575C1"/>
    <w:rsid w:val="006575C9"/>
    <w:rsid w:val="0065792B"/>
    <w:rsid w:val="00657961"/>
    <w:rsid w:val="00657A14"/>
    <w:rsid w:val="00657B1D"/>
    <w:rsid w:val="00657B51"/>
    <w:rsid w:val="00657BC9"/>
    <w:rsid w:val="00657C49"/>
    <w:rsid w:val="00657CBD"/>
    <w:rsid w:val="00657D38"/>
    <w:rsid w:val="00657E42"/>
    <w:rsid w:val="00657EE7"/>
    <w:rsid w:val="00657EEA"/>
    <w:rsid w:val="00657F73"/>
    <w:rsid w:val="00657FF8"/>
    <w:rsid w:val="0065F644"/>
    <w:rsid w:val="00660088"/>
    <w:rsid w:val="0066010B"/>
    <w:rsid w:val="0066021A"/>
    <w:rsid w:val="00660296"/>
    <w:rsid w:val="006602E4"/>
    <w:rsid w:val="006603AC"/>
    <w:rsid w:val="0066044E"/>
    <w:rsid w:val="006604C2"/>
    <w:rsid w:val="006604FD"/>
    <w:rsid w:val="0066056F"/>
    <w:rsid w:val="00660593"/>
    <w:rsid w:val="006606B1"/>
    <w:rsid w:val="00660700"/>
    <w:rsid w:val="0066075C"/>
    <w:rsid w:val="006607DA"/>
    <w:rsid w:val="00660800"/>
    <w:rsid w:val="0066080B"/>
    <w:rsid w:val="0066086A"/>
    <w:rsid w:val="006608F9"/>
    <w:rsid w:val="00660937"/>
    <w:rsid w:val="00660938"/>
    <w:rsid w:val="00660976"/>
    <w:rsid w:val="006609DD"/>
    <w:rsid w:val="006609F5"/>
    <w:rsid w:val="00660A86"/>
    <w:rsid w:val="00660BB8"/>
    <w:rsid w:val="00660D5D"/>
    <w:rsid w:val="00660E2C"/>
    <w:rsid w:val="00660E7D"/>
    <w:rsid w:val="00660EA5"/>
    <w:rsid w:val="00660ECC"/>
    <w:rsid w:val="00660F1F"/>
    <w:rsid w:val="00660F3D"/>
    <w:rsid w:val="00660F5C"/>
    <w:rsid w:val="00660F9D"/>
    <w:rsid w:val="00661086"/>
    <w:rsid w:val="006610EC"/>
    <w:rsid w:val="0066117A"/>
    <w:rsid w:val="006611F2"/>
    <w:rsid w:val="0066121B"/>
    <w:rsid w:val="0066158E"/>
    <w:rsid w:val="006616A1"/>
    <w:rsid w:val="006616DB"/>
    <w:rsid w:val="00661761"/>
    <w:rsid w:val="006617C5"/>
    <w:rsid w:val="006617C8"/>
    <w:rsid w:val="0066182B"/>
    <w:rsid w:val="00661A02"/>
    <w:rsid w:val="00661BB1"/>
    <w:rsid w:val="00661BBC"/>
    <w:rsid w:val="00661C83"/>
    <w:rsid w:val="00661CBF"/>
    <w:rsid w:val="00661CC1"/>
    <w:rsid w:val="00661CD6"/>
    <w:rsid w:val="00661E2F"/>
    <w:rsid w:val="00661EBD"/>
    <w:rsid w:val="00661F3F"/>
    <w:rsid w:val="00661FEF"/>
    <w:rsid w:val="00662098"/>
    <w:rsid w:val="006620B5"/>
    <w:rsid w:val="006620D0"/>
    <w:rsid w:val="00662141"/>
    <w:rsid w:val="006621A7"/>
    <w:rsid w:val="006621B1"/>
    <w:rsid w:val="0066221D"/>
    <w:rsid w:val="00662314"/>
    <w:rsid w:val="0066235D"/>
    <w:rsid w:val="006623F6"/>
    <w:rsid w:val="00662426"/>
    <w:rsid w:val="0066248A"/>
    <w:rsid w:val="006624B4"/>
    <w:rsid w:val="00662635"/>
    <w:rsid w:val="0066269D"/>
    <w:rsid w:val="006626BA"/>
    <w:rsid w:val="006626BC"/>
    <w:rsid w:val="0066285B"/>
    <w:rsid w:val="00662950"/>
    <w:rsid w:val="0066298E"/>
    <w:rsid w:val="00662993"/>
    <w:rsid w:val="006629C3"/>
    <w:rsid w:val="00662A2F"/>
    <w:rsid w:val="00662ABE"/>
    <w:rsid w:val="00662B04"/>
    <w:rsid w:val="00662B93"/>
    <w:rsid w:val="00662C5E"/>
    <w:rsid w:val="00662C74"/>
    <w:rsid w:val="00662C92"/>
    <w:rsid w:val="00662CFE"/>
    <w:rsid w:val="00662D1E"/>
    <w:rsid w:val="00662D71"/>
    <w:rsid w:val="00662D85"/>
    <w:rsid w:val="00662F5F"/>
    <w:rsid w:val="00662F6D"/>
    <w:rsid w:val="00662F70"/>
    <w:rsid w:val="00662FE4"/>
    <w:rsid w:val="00663006"/>
    <w:rsid w:val="006631F2"/>
    <w:rsid w:val="006632E6"/>
    <w:rsid w:val="006632E7"/>
    <w:rsid w:val="006633AA"/>
    <w:rsid w:val="006634E2"/>
    <w:rsid w:val="006636BC"/>
    <w:rsid w:val="00663752"/>
    <w:rsid w:val="0066375C"/>
    <w:rsid w:val="00663790"/>
    <w:rsid w:val="00663845"/>
    <w:rsid w:val="00663975"/>
    <w:rsid w:val="0066397E"/>
    <w:rsid w:val="00663AE6"/>
    <w:rsid w:val="00663B27"/>
    <w:rsid w:val="00663CDC"/>
    <w:rsid w:val="00663D98"/>
    <w:rsid w:val="00663DEC"/>
    <w:rsid w:val="00663E2D"/>
    <w:rsid w:val="00663E85"/>
    <w:rsid w:val="00663FF3"/>
    <w:rsid w:val="00663FF8"/>
    <w:rsid w:val="00664075"/>
    <w:rsid w:val="00664197"/>
    <w:rsid w:val="006642BC"/>
    <w:rsid w:val="006643C4"/>
    <w:rsid w:val="00664510"/>
    <w:rsid w:val="006645F6"/>
    <w:rsid w:val="006645FE"/>
    <w:rsid w:val="00664649"/>
    <w:rsid w:val="0066468A"/>
    <w:rsid w:val="0066469B"/>
    <w:rsid w:val="0066478C"/>
    <w:rsid w:val="006647A4"/>
    <w:rsid w:val="00664938"/>
    <w:rsid w:val="006649B2"/>
    <w:rsid w:val="006649C7"/>
    <w:rsid w:val="00664BBB"/>
    <w:rsid w:val="00664BBF"/>
    <w:rsid w:val="00664C3D"/>
    <w:rsid w:val="00664C50"/>
    <w:rsid w:val="00664CC3"/>
    <w:rsid w:val="00664D4A"/>
    <w:rsid w:val="00664D51"/>
    <w:rsid w:val="00664E00"/>
    <w:rsid w:val="00664E93"/>
    <w:rsid w:val="00664E9A"/>
    <w:rsid w:val="00664F26"/>
    <w:rsid w:val="00664F7C"/>
    <w:rsid w:val="00664FA5"/>
    <w:rsid w:val="00664FFC"/>
    <w:rsid w:val="0066503D"/>
    <w:rsid w:val="006651EB"/>
    <w:rsid w:val="0066534D"/>
    <w:rsid w:val="00665386"/>
    <w:rsid w:val="006653B7"/>
    <w:rsid w:val="006653E4"/>
    <w:rsid w:val="006654D1"/>
    <w:rsid w:val="00665584"/>
    <w:rsid w:val="006655E6"/>
    <w:rsid w:val="00665725"/>
    <w:rsid w:val="00665771"/>
    <w:rsid w:val="0066584C"/>
    <w:rsid w:val="006659C9"/>
    <w:rsid w:val="00665A86"/>
    <w:rsid w:val="00665B5F"/>
    <w:rsid w:val="00665CB3"/>
    <w:rsid w:val="00665CD9"/>
    <w:rsid w:val="00665E5C"/>
    <w:rsid w:val="00665E96"/>
    <w:rsid w:val="00665EBD"/>
    <w:rsid w:val="00665FE2"/>
    <w:rsid w:val="00666010"/>
    <w:rsid w:val="0066605A"/>
    <w:rsid w:val="00666079"/>
    <w:rsid w:val="006660BF"/>
    <w:rsid w:val="00666135"/>
    <w:rsid w:val="006661F9"/>
    <w:rsid w:val="00666310"/>
    <w:rsid w:val="00666392"/>
    <w:rsid w:val="00666416"/>
    <w:rsid w:val="00666469"/>
    <w:rsid w:val="006664B3"/>
    <w:rsid w:val="006664DC"/>
    <w:rsid w:val="00666607"/>
    <w:rsid w:val="00666624"/>
    <w:rsid w:val="00666637"/>
    <w:rsid w:val="006666C5"/>
    <w:rsid w:val="00666731"/>
    <w:rsid w:val="00666797"/>
    <w:rsid w:val="00666818"/>
    <w:rsid w:val="0066695F"/>
    <w:rsid w:val="006669DC"/>
    <w:rsid w:val="00666A32"/>
    <w:rsid w:val="00666A5D"/>
    <w:rsid w:val="00666A77"/>
    <w:rsid w:val="00666AA6"/>
    <w:rsid w:val="00666AD0"/>
    <w:rsid w:val="00666D07"/>
    <w:rsid w:val="00666D2F"/>
    <w:rsid w:val="00666DC8"/>
    <w:rsid w:val="00666DEC"/>
    <w:rsid w:val="00666F27"/>
    <w:rsid w:val="00666F3D"/>
    <w:rsid w:val="00667078"/>
    <w:rsid w:val="0066709D"/>
    <w:rsid w:val="006671C5"/>
    <w:rsid w:val="00667254"/>
    <w:rsid w:val="006672DE"/>
    <w:rsid w:val="00667352"/>
    <w:rsid w:val="006673EF"/>
    <w:rsid w:val="006676AA"/>
    <w:rsid w:val="0066773D"/>
    <w:rsid w:val="00667889"/>
    <w:rsid w:val="00667940"/>
    <w:rsid w:val="00667ACC"/>
    <w:rsid w:val="00667B22"/>
    <w:rsid w:val="00667B57"/>
    <w:rsid w:val="00667BFD"/>
    <w:rsid w:val="00667C36"/>
    <w:rsid w:val="00667C80"/>
    <w:rsid w:val="00667CB2"/>
    <w:rsid w:val="00667CBF"/>
    <w:rsid w:val="00667D0F"/>
    <w:rsid w:val="00667DA8"/>
    <w:rsid w:val="00667E4A"/>
    <w:rsid w:val="00667E5C"/>
    <w:rsid w:val="00667E9A"/>
    <w:rsid w:val="00667EFB"/>
    <w:rsid w:val="00667FA6"/>
    <w:rsid w:val="0067001C"/>
    <w:rsid w:val="0067007A"/>
    <w:rsid w:val="00670093"/>
    <w:rsid w:val="006700B9"/>
    <w:rsid w:val="006700C6"/>
    <w:rsid w:val="0067010C"/>
    <w:rsid w:val="00670116"/>
    <w:rsid w:val="0067014A"/>
    <w:rsid w:val="00670168"/>
    <w:rsid w:val="0067027D"/>
    <w:rsid w:val="006702D9"/>
    <w:rsid w:val="006702E3"/>
    <w:rsid w:val="00670320"/>
    <w:rsid w:val="006703CA"/>
    <w:rsid w:val="00670541"/>
    <w:rsid w:val="006705F1"/>
    <w:rsid w:val="006706E6"/>
    <w:rsid w:val="006707DB"/>
    <w:rsid w:val="006707E7"/>
    <w:rsid w:val="0067081B"/>
    <w:rsid w:val="00670827"/>
    <w:rsid w:val="0067088D"/>
    <w:rsid w:val="006708DB"/>
    <w:rsid w:val="006708FA"/>
    <w:rsid w:val="0067090B"/>
    <w:rsid w:val="00670939"/>
    <w:rsid w:val="006709FF"/>
    <w:rsid w:val="00670B09"/>
    <w:rsid w:val="00670B69"/>
    <w:rsid w:val="00670C87"/>
    <w:rsid w:val="00670DCE"/>
    <w:rsid w:val="00670E24"/>
    <w:rsid w:val="00670F98"/>
    <w:rsid w:val="00670FB0"/>
    <w:rsid w:val="00671280"/>
    <w:rsid w:val="006713F1"/>
    <w:rsid w:val="0067143C"/>
    <w:rsid w:val="006714B5"/>
    <w:rsid w:val="006715A5"/>
    <w:rsid w:val="00671652"/>
    <w:rsid w:val="00671665"/>
    <w:rsid w:val="0067166B"/>
    <w:rsid w:val="00671758"/>
    <w:rsid w:val="00671865"/>
    <w:rsid w:val="0067196E"/>
    <w:rsid w:val="00671995"/>
    <w:rsid w:val="00671A4E"/>
    <w:rsid w:val="00671AF8"/>
    <w:rsid w:val="00671C61"/>
    <w:rsid w:val="00671CB1"/>
    <w:rsid w:val="00671E6C"/>
    <w:rsid w:val="00671EA5"/>
    <w:rsid w:val="00671F2A"/>
    <w:rsid w:val="00671F74"/>
    <w:rsid w:val="00672016"/>
    <w:rsid w:val="0067208A"/>
    <w:rsid w:val="006720AD"/>
    <w:rsid w:val="006720B4"/>
    <w:rsid w:val="006720F1"/>
    <w:rsid w:val="006722E7"/>
    <w:rsid w:val="00672324"/>
    <w:rsid w:val="00672596"/>
    <w:rsid w:val="0067264D"/>
    <w:rsid w:val="00672669"/>
    <w:rsid w:val="00672751"/>
    <w:rsid w:val="006727C2"/>
    <w:rsid w:val="0067285C"/>
    <w:rsid w:val="006728CD"/>
    <w:rsid w:val="0067296C"/>
    <w:rsid w:val="00672A5E"/>
    <w:rsid w:val="00672BFC"/>
    <w:rsid w:val="00672C97"/>
    <w:rsid w:val="00672C98"/>
    <w:rsid w:val="00672CC1"/>
    <w:rsid w:val="00672D2E"/>
    <w:rsid w:val="00672DBC"/>
    <w:rsid w:val="00672F6B"/>
    <w:rsid w:val="00673095"/>
    <w:rsid w:val="006730DD"/>
    <w:rsid w:val="0067317B"/>
    <w:rsid w:val="00673188"/>
    <w:rsid w:val="0067341D"/>
    <w:rsid w:val="0067351F"/>
    <w:rsid w:val="006735CB"/>
    <w:rsid w:val="00673603"/>
    <w:rsid w:val="00673686"/>
    <w:rsid w:val="00673689"/>
    <w:rsid w:val="006736A5"/>
    <w:rsid w:val="00673760"/>
    <w:rsid w:val="0067376E"/>
    <w:rsid w:val="00673841"/>
    <w:rsid w:val="0067385E"/>
    <w:rsid w:val="0067386E"/>
    <w:rsid w:val="00673A9E"/>
    <w:rsid w:val="00673ADB"/>
    <w:rsid w:val="00673AF5"/>
    <w:rsid w:val="00673B47"/>
    <w:rsid w:val="00673B48"/>
    <w:rsid w:val="00673BDB"/>
    <w:rsid w:val="00673BF5"/>
    <w:rsid w:val="00673C1E"/>
    <w:rsid w:val="00673C5C"/>
    <w:rsid w:val="00673C63"/>
    <w:rsid w:val="00673CDF"/>
    <w:rsid w:val="00673D03"/>
    <w:rsid w:val="00673D0F"/>
    <w:rsid w:val="00673F0D"/>
    <w:rsid w:val="00673F74"/>
    <w:rsid w:val="0067409A"/>
    <w:rsid w:val="00674122"/>
    <w:rsid w:val="006741E3"/>
    <w:rsid w:val="0067426D"/>
    <w:rsid w:val="0067433D"/>
    <w:rsid w:val="006743CF"/>
    <w:rsid w:val="0067445D"/>
    <w:rsid w:val="00674492"/>
    <w:rsid w:val="006744CF"/>
    <w:rsid w:val="006744F8"/>
    <w:rsid w:val="0067450F"/>
    <w:rsid w:val="0067459F"/>
    <w:rsid w:val="0067483A"/>
    <w:rsid w:val="0067483E"/>
    <w:rsid w:val="00674866"/>
    <w:rsid w:val="00674873"/>
    <w:rsid w:val="00674894"/>
    <w:rsid w:val="006749FC"/>
    <w:rsid w:val="00674B1E"/>
    <w:rsid w:val="00674B26"/>
    <w:rsid w:val="00674BCD"/>
    <w:rsid w:val="00674BF0"/>
    <w:rsid w:val="00674C5B"/>
    <w:rsid w:val="00674C73"/>
    <w:rsid w:val="00674D38"/>
    <w:rsid w:val="00674D85"/>
    <w:rsid w:val="00674DBD"/>
    <w:rsid w:val="00674F46"/>
    <w:rsid w:val="00675073"/>
    <w:rsid w:val="006751B4"/>
    <w:rsid w:val="00675204"/>
    <w:rsid w:val="006753AB"/>
    <w:rsid w:val="00675450"/>
    <w:rsid w:val="0067546D"/>
    <w:rsid w:val="00675472"/>
    <w:rsid w:val="006754B8"/>
    <w:rsid w:val="0067555E"/>
    <w:rsid w:val="00675639"/>
    <w:rsid w:val="006756B1"/>
    <w:rsid w:val="0067583C"/>
    <w:rsid w:val="00675901"/>
    <w:rsid w:val="006759BB"/>
    <w:rsid w:val="006759C1"/>
    <w:rsid w:val="00675AAB"/>
    <w:rsid w:val="00675AB4"/>
    <w:rsid w:val="00675BFE"/>
    <w:rsid w:val="00675C46"/>
    <w:rsid w:val="00675CB6"/>
    <w:rsid w:val="00675E33"/>
    <w:rsid w:val="00675E5E"/>
    <w:rsid w:val="00675F94"/>
    <w:rsid w:val="00675FB6"/>
    <w:rsid w:val="00676098"/>
    <w:rsid w:val="0067611D"/>
    <w:rsid w:val="0067618C"/>
    <w:rsid w:val="0067625D"/>
    <w:rsid w:val="00676329"/>
    <w:rsid w:val="006763ED"/>
    <w:rsid w:val="00676546"/>
    <w:rsid w:val="00676597"/>
    <w:rsid w:val="006766BD"/>
    <w:rsid w:val="00676777"/>
    <w:rsid w:val="00676784"/>
    <w:rsid w:val="00676849"/>
    <w:rsid w:val="006768E9"/>
    <w:rsid w:val="00676A72"/>
    <w:rsid w:val="00676A77"/>
    <w:rsid w:val="00676A98"/>
    <w:rsid w:val="00676A99"/>
    <w:rsid w:val="00676AA0"/>
    <w:rsid w:val="00676B3B"/>
    <w:rsid w:val="00676B5E"/>
    <w:rsid w:val="00676C37"/>
    <w:rsid w:val="00676C3D"/>
    <w:rsid w:val="00676D30"/>
    <w:rsid w:val="00676D65"/>
    <w:rsid w:val="00676ED6"/>
    <w:rsid w:val="00676F37"/>
    <w:rsid w:val="00676F3F"/>
    <w:rsid w:val="00676FBB"/>
    <w:rsid w:val="006770A9"/>
    <w:rsid w:val="006770AC"/>
    <w:rsid w:val="006770E4"/>
    <w:rsid w:val="00677139"/>
    <w:rsid w:val="006771CC"/>
    <w:rsid w:val="00677204"/>
    <w:rsid w:val="00677305"/>
    <w:rsid w:val="006773A7"/>
    <w:rsid w:val="0067744A"/>
    <w:rsid w:val="006775A5"/>
    <w:rsid w:val="00677606"/>
    <w:rsid w:val="006777B6"/>
    <w:rsid w:val="006777BB"/>
    <w:rsid w:val="006777C5"/>
    <w:rsid w:val="006778FA"/>
    <w:rsid w:val="006779B9"/>
    <w:rsid w:val="006779BC"/>
    <w:rsid w:val="00677A13"/>
    <w:rsid w:val="00677A4D"/>
    <w:rsid w:val="00677A8A"/>
    <w:rsid w:val="00677B54"/>
    <w:rsid w:val="00677C19"/>
    <w:rsid w:val="00677C77"/>
    <w:rsid w:val="00677F9B"/>
    <w:rsid w:val="00677FBE"/>
    <w:rsid w:val="0068000E"/>
    <w:rsid w:val="0068004E"/>
    <w:rsid w:val="00680058"/>
    <w:rsid w:val="006800E4"/>
    <w:rsid w:val="006801E0"/>
    <w:rsid w:val="00680230"/>
    <w:rsid w:val="00680238"/>
    <w:rsid w:val="00680258"/>
    <w:rsid w:val="006802C9"/>
    <w:rsid w:val="00680397"/>
    <w:rsid w:val="0068049A"/>
    <w:rsid w:val="00680633"/>
    <w:rsid w:val="0068069C"/>
    <w:rsid w:val="006806EA"/>
    <w:rsid w:val="0068072C"/>
    <w:rsid w:val="006807B1"/>
    <w:rsid w:val="006808DC"/>
    <w:rsid w:val="006808E6"/>
    <w:rsid w:val="00680AF5"/>
    <w:rsid w:val="00680B8E"/>
    <w:rsid w:val="00680BAE"/>
    <w:rsid w:val="00680C11"/>
    <w:rsid w:val="00680C1F"/>
    <w:rsid w:val="00680D40"/>
    <w:rsid w:val="00680DF4"/>
    <w:rsid w:val="006810D9"/>
    <w:rsid w:val="0068111D"/>
    <w:rsid w:val="00681179"/>
    <w:rsid w:val="0068119E"/>
    <w:rsid w:val="00681275"/>
    <w:rsid w:val="0068128C"/>
    <w:rsid w:val="00681386"/>
    <w:rsid w:val="00681447"/>
    <w:rsid w:val="006814CF"/>
    <w:rsid w:val="00681508"/>
    <w:rsid w:val="0068151D"/>
    <w:rsid w:val="0068152E"/>
    <w:rsid w:val="006815E4"/>
    <w:rsid w:val="00681602"/>
    <w:rsid w:val="006816E9"/>
    <w:rsid w:val="0068175F"/>
    <w:rsid w:val="006817D9"/>
    <w:rsid w:val="00681914"/>
    <w:rsid w:val="00681A8E"/>
    <w:rsid w:val="00681ACC"/>
    <w:rsid w:val="00681AE6"/>
    <w:rsid w:val="00681B17"/>
    <w:rsid w:val="00681B58"/>
    <w:rsid w:val="00681BAB"/>
    <w:rsid w:val="00681C54"/>
    <w:rsid w:val="00681C7E"/>
    <w:rsid w:val="00681D5E"/>
    <w:rsid w:val="00681D5F"/>
    <w:rsid w:val="00681DBD"/>
    <w:rsid w:val="00681E44"/>
    <w:rsid w:val="00681F39"/>
    <w:rsid w:val="00681FB0"/>
    <w:rsid w:val="0068201B"/>
    <w:rsid w:val="00682053"/>
    <w:rsid w:val="0068214A"/>
    <w:rsid w:val="00682155"/>
    <w:rsid w:val="00682193"/>
    <w:rsid w:val="006822C0"/>
    <w:rsid w:val="0068234C"/>
    <w:rsid w:val="0068234F"/>
    <w:rsid w:val="006823A4"/>
    <w:rsid w:val="0068242F"/>
    <w:rsid w:val="0068246F"/>
    <w:rsid w:val="00682489"/>
    <w:rsid w:val="006824BE"/>
    <w:rsid w:val="006824EC"/>
    <w:rsid w:val="00682641"/>
    <w:rsid w:val="00682682"/>
    <w:rsid w:val="00682820"/>
    <w:rsid w:val="00682946"/>
    <w:rsid w:val="00682B25"/>
    <w:rsid w:val="00682B95"/>
    <w:rsid w:val="00682CD3"/>
    <w:rsid w:val="00682D1A"/>
    <w:rsid w:val="00682D6B"/>
    <w:rsid w:val="00682E30"/>
    <w:rsid w:val="00682E3C"/>
    <w:rsid w:val="00682EEC"/>
    <w:rsid w:val="00682EFA"/>
    <w:rsid w:val="006830DD"/>
    <w:rsid w:val="006831CC"/>
    <w:rsid w:val="00683249"/>
    <w:rsid w:val="00683287"/>
    <w:rsid w:val="006832AE"/>
    <w:rsid w:val="006832BA"/>
    <w:rsid w:val="006832CF"/>
    <w:rsid w:val="0068332D"/>
    <w:rsid w:val="00683333"/>
    <w:rsid w:val="006833C3"/>
    <w:rsid w:val="0068346E"/>
    <w:rsid w:val="00683493"/>
    <w:rsid w:val="006834C7"/>
    <w:rsid w:val="006834E3"/>
    <w:rsid w:val="006835A6"/>
    <w:rsid w:val="006835F4"/>
    <w:rsid w:val="00683646"/>
    <w:rsid w:val="0068369C"/>
    <w:rsid w:val="00683729"/>
    <w:rsid w:val="0068372C"/>
    <w:rsid w:val="00683834"/>
    <w:rsid w:val="0068389E"/>
    <w:rsid w:val="006839A5"/>
    <w:rsid w:val="006839A6"/>
    <w:rsid w:val="006839F1"/>
    <w:rsid w:val="00683AEF"/>
    <w:rsid w:val="00683B50"/>
    <w:rsid w:val="00683BFF"/>
    <w:rsid w:val="00683CB5"/>
    <w:rsid w:val="00683D71"/>
    <w:rsid w:val="00683DA8"/>
    <w:rsid w:val="00683E5A"/>
    <w:rsid w:val="00683EA8"/>
    <w:rsid w:val="00683EFA"/>
    <w:rsid w:val="00683FF7"/>
    <w:rsid w:val="00683FFA"/>
    <w:rsid w:val="006840DF"/>
    <w:rsid w:val="0068410A"/>
    <w:rsid w:val="00684116"/>
    <w:rsid w:val="00684134"/>
    <w:rsid w:val="00684159"/>
    <w:rsid w:val="006841AF"/>
    <w:rsid w:val="00684234"/>
    <w:rsid w:val="0068424D"/>
    <w:rsid w:val="006842DA"/>
    <w:rsid w:val="00684333"/>
    <w:rsid w:val="006843A6"/>
    <w:rsid w:val="0068445B"/>
    <w:rsid w:val="00684612"/>
    <w:rsid w:val="00684631"/>
    <w:rsid w:val="00684642"/>
    <w:rsid w:val="006846BE"/>
    <w:rsid w:val="006847D9"/>
    <w:rsid w:val="00684892"/>
    <w:rsid w:val="00684973"/>
    <w:rsid w:val="00684A21"/>
    <w:rsid w:val="00684AA7"/>
    <w:rsid w:val="00684B85"/>
    <w:rsid w:val="00684BB6"/>
    <w:rsid w:val="00684DA3"/>
    <w:rsid w:val="00684DAD"/>
    <w:rsid w:val="00684E29"/>
    <w:rsid w:val="00684EAC"/>
    <w:rsid w:val="00684F18"/>
    <w:rsid w:val="006851D5"/>
    <w:rsid w:val="0068535B"/>
    <w:rsid w:val="00685375"/>
    <w:rsid w:val="00685443"/>
    <w:rsid w:val="0068550E"/>
    <w:rsid w:val="0068559C"/>
    <w:rsid w:val="006855F0"/>
    <w:rsid w:val="006856B3"/>
    <w:rsid w:val="00685768"/>
    <w:rsid w:val="00685791"/>
    <w:rsid w:val="00685AB4"/>
    <w:rsid w:val="00685AB5"/>
    <w:rsid w:val="00685B07"/>
    <w:rsid w:val="00685B66"/>
    <w:rsid w:val="00685DDF"/>
    <w:rsid w:val="00685DEF"/>
    <w:rsid w:val="00685FB3"/>
    <w:rsid w:val="00685FF8"/>
    <w:rsid w:val="00686051"/>
    <w:rsid w:val="00686073"/>
    <w:rsid w:val="00686076"/>
    <w:rsid w:val="006860E1"/>
    <w:rsid w:val="006860F4"/>
    <w:rsid w:val="0068618D"/>
    <w:rsid w:val="006863BF"/>
    <w:rsid w:val="006863F1"/>
    <w:rsid w:val="00686481"/>
    <w:rsid w:val="006864AE"/>
    <w:rsid w:val="0068651E"/>
    <w:rsid w:val="0068651F"/>
    <w:rsid w:val="00686556"/>
    <w:rsid w:val="00686581"/>
    <w:rsid w:val="0068662A"/>
    <w:rsid w:val="0068665B"/>
    <w:rsid w:val="00686667"/>
    <w:rsid w:val="0068680D"/>
    <w:rsid w:val="006868AF"/>
    <w:rsid w:val="0068690C"/>
    <w:rsid w:val="00686A9E"/>
    <w:rsid w:val="00686B08"/>
    <w:rsid w:val="00686C95"/>
    <w:rsid w:val="00686DEE"/>
    <w:rsid w:val="00686EF6"/>
    <w:rsid w:val="00686F44"/>
    <w:rsid w:val="00686F95"/>
    <w:rsid w:val="00687002"/>
    <w:rsid w:val="0068708F"/>
    <w:rsid w:val="00687319"/>
    <w:rsid w:val="006873A9"/>
    <w:rsid w:val="00687559"/>
    <w:rsid w:val="0068765B"/>
    <w:rsid w:val="00687662"/>
    <w:rsid w:val="006877B1"/>
    <w:rsid w:val="006877EC"/>
    <w:rsid w:val="006878EB"/>
    <w:rsid w:val="0068799B"/>
    <w:rsid w:val="006879DD"/>
    <w:rsid w:val="00687A54"/>
    <w:rsid w:val="00687ADD"/>
    <w:rsid w:val="00687AFA"/>
    <w:rsid w:val="00687B4D"/>
    <w:rsid w:val="00687D25"/>
    <w:rsid w:val="00687D93"/>
    <w:rsid w:val="00687DD2"/>
    <w:rsid w:val="00687DE8"/>
    <w:rsid w:val="00687E1E"/>
    <w:rsid w:val="00687E46"/>
    <w:rsid w:val="00687E4A"/>
    <w:rsid w:val="00687EC0"/>
    <w:rsid w:val="00687F0B"/>
    <w:rsid w:val="00687F4B"/>
    <w:rsid w:val="006901CC"/>
    <w:rsid w:val="006901F7"/>
    <w:rsid w:val="006902A8"/>
    <w:rsid w:val="0069033A"/>
    <w:rsid w:val="00690394"/>
    <w:rsid w:val="006903A5"/>
    <w:rsid w:val="006904A6"/>
    <w:rsid w:val="006904CB"/>
    <w:rsid w:val="0069055C"/>
    <w:rsid w:val="006905A7"/>
    <w:rsid w:val="0069065F"/>
    <w:rsid w:val="006906AD"/>
    <w:rsid w:val="00690839"/>
    <w:rsid w:val="0069088F"/>
    <w:rsid w:val="006908A5"/>
    <w:rsid w:val="006908AF"/>
    <w:rsid w:val="00690903"/>
    <w:rsid w:val="00690A52"/>
    <w:rsid w:val="00690A81"/>
    <w:rsid w:val="00690C28"/>
    <w:rsid w:val="00690C67"/>
    <w:rsid w:val="00690CD6"/>
    <w:rsid w:val="00690D80"/>
    <w:rsid w:val="00690DA4"/>
    <w:rsid w:val="00690DE4"/>
    <w:rsid w:val="00690E97"/>
    <w:rsid w:val="00690EF4"/>
    <w:rsid w:val="00690F29"/>
    <w:rsid w:val="00691084"/>
    <w:rsid w:val="006911E6"/>
    <w:rsid w:val="00691275"/>
    <w:rsid w:val="006912DB"/>
    <w:rsid w:val="0069132B"/>
    <w:rsid w:val="00691396"/>
    <w:rsid w:val="006913B2"/>
    <w:rsid w:val="006914C8"/>
    <w:rsid w:val="006914D4"/>
    <w:rsid w:val="00691500"/>
    <w:rsid w:val="006915B1"/>
    <w:rsid w:val="006915C4"/>
    <w:rsid w:val="00691713"/>
    <w:rsid w:val="006918AD"/>
    <w:rsid w:val="006919CE"/>
    <w:rsid w:val="00691A58"/>
    <w:rsid w:val="00691C02"/>
    <w:rsid w:val="00691C82"/>
    <w:rsid w:val="00691D63"/>
    <w:rsid w:val="00691E79"/>
    <w:rsid w:val="00692099"/>
    <w:rsid w:val="006922C9"/>
    <w:rsid w:val="0069239E"/>
    <w:rsid w:val="006923B3"/>
    <w:rsid w:val="00692465"/>
    <w:rsid w:val="0069249D"/>
    <w:rsid w:val="006924A6"/>
    <w:rsid w:val="00692538"/>
    <w:rsid w:val="00692540"/>
    <w:rsid w:val="006925F7"/>
    <w:rsid w:val="00692611"/>
    <w:rsid w:val="00692821"/>
    <w:rsid w:val="00692841"/>
    <w:rsid w:val="00692874"/>
    <w:rsid w:val="006928AF"/>
    <w:rsid w:val="006929D7"/>
    <w:rsid w:val="00692A27"/>
    <w:rsid w:val="00692BA2"/>
    <w:rsid w:val="00692BAA"/>
    <w:rsid w:val="00692CED"/>
    <w:rsid w:val="00692D9D"/>
    <w:rsid w:val="00692E73"/>
    <w:rsid w:val="00692FB4"/>
    <w:rsid w:val="006930D7"/>
    <w:rsid w:val="0069330F"/>
    <w:rsid w:val="00693354"/>
    <w:rsid w:val="0069336F"/>
    <w:rsid w:val="00693413"/>
    <w:rsid w:val="006935BD"/>
    <w:rsid w:val="0069365D"/>
    <w:rsid w:val="0069368E"/>
    <w:rsid w:val="006936C6"/>
    <w:rsid w:val="00693722"/>
    <w:rsid w:val="00693724"/>
    <w:rsid w:val="00693802"/>
    <w:rsid w:val="0069388F"/>
    <w:rsid w:val="006938D8"/>
    <w:rsid w:val="006938DA"/>
    <w:rsid w:val="006938F7"/>
    <w:rsid w:val="00693961"/>
    <w:rsid w:val="00693A07"/>
    <w:rsid w:val="00693B39"/>
    <w:rsid w:val="00693C2F"/>
    <w:rsid w:val="00693CAB"/>
    <w:rsid w:val="00693CB3"/>
    <w:rsid w:val="00693D79"/>
    <w:rsid w:val="00693DB6"/>
    <w:rsid w:val="00693E8D"/>
    <w:rsid w:val="00693ED8"/>
    <w:rsid w:val="00693EEA"/>
    <w:rsid w:val="00693FF7"/>
    <w:rsid w:val="00694019"/>
    <w:rsid w:val="00694115"/>
    <w:rsid w:val="006941AC"/>
    <w:rsid w:val="006942D9"/>
    <w:rsid w:val="006942F7"/>
    <w:rsid w:val="00694306"/>
    <w:rsid w:val="0069432A"/>
    <w:rsid w:val="00694332"/>
    <w:rsid w:val="00694338"/>
    <w:rsid w:val="00694598"/>
    <w:rsid w:val="0069461E"/>
    <w:rsid w:val="00694634"/>
    <w:rsid w:val="006946A2"/>
    <w:rsid w:val="00694748"/>
    <w:rsid w:val="00694763"/>
    <w:rsid w:val="00694790"/>
    <w:rsid w:val="00694804"/>
    <w:rsid w:val="00694869"/>
    <w:rsid w:val="00694967"/>
    <w:rsid w:val="00694AF0"/>
    <w:rsid w:val="00694B42"/>
    <w:rsid w:val="00694F32"/>
    <w:rsid w:val="00694F9C"/>
    <w:rsid w:val="00694FD0"/>
    <w:rsid w:val="00695181"/>
    <w:rsid w:val="0069526A"/>
    <w:rsid w:val="00695304"/>
    <w:rsid w:val="00695308"/>
    <w:rsid w:val="00695316"/>
    <w:rsid w:val="0069531F"/>
    <w:rsid w:val="006953AB"/>
    <w:rsid w:val="006953F8"/>
    <w:rsid w:val="006954C4"/>
    <w:rsid w:val="006955C8"/>
    <w:rsid w:val="00695629"/>
    <w:rsid w:val="00695664"/>
    <w:rsid w:val="006956D3"/>
    <w:rsid w:val="0069572C"/>
    <w:rsid w:val="00695767"/>
    <w:rsid w:val="0069578F"/>
    <w:rsid w:val="00695833"/>
    <w:rsid w:val="0069584A"/>
    <w:rsid w:val="00695854"/>
    <w:rsid w:val="00695889"/>
    <w:rsid w:val="006958A7"/>
    <w:rsid w:val="006958E5"/>
    <w:rsid w:val="00695925"/>
    <w:rsid w:val="0069598A"/>
    <w:rsid w:val="0069598B"/>
    <w:rsid w:val="00695A1E"/>
    <w:rsid w:val="00695A2D"/>
    <w:rsid w:val="00695AA2"/>
    <w:rsid w:val="00695AC7"/>
    <w:rsid w:val="00695AE0"/>
    <w:rsid w:val="00695B11"/>
    <w:rsid w:val="00695B4D"/>
    <w:rsid w:val="00695BF9"/>
    <w:rsid w:val="00695CB0"/>
    <w:rsid w:val="00695CB9"/>
    <w:rsid w:val="00695DA6"/>
    <w:rsid w:val="00695E73"/>
    <w:rsid w:val="00695EBA"/>
    <w:rsid w:val="0069639F"/>
    <w:rsid w:val="006963A5"/>
    <w:rsid w:val="00696490"/>
    <w:rsid w:val="006964D0"/>
    <w:rsid w:val="00696501"/>
    <w:rsid w:val="00696590"/>
    <w:rsid w:val="006965C0"/>
    <w:rsid w:val="006966DA"/>
    <w:rsid w:val="006967B5"/>
    <w:rsid w:val="0069693A"/>
    <w:rsid w:val="00696A5B"/>
    <w:rsid w:val="00696C8D"/>
    <w:rsid w:val="00696C95"/>
    <w:rsid w:val="00696EDE"/>
    <w:rsid w:val="00696F78"/>
    <w:rsid w:val="00696FA6"/>
    <w:rsid w:val="00696FB5"/>
    <w:rsid w:val="00696FDC"/>
    <w:rsid w:val="0069701E"/>
    <w:rsid w:val="0069703C"/>
    <w:rsid w:val="0069712E"/>
    <w:rsid w:val="006971EC"/>
    <w:rsid w:val="00697392"/>
    <w:rsid w:val="006973CF"/>
    <w:rsid w:val="0069744C"/>
    <w:rsid w:val="00697490"/>
    <w:rsid w:val="00697536"/>
    <w:rsid w:val="00697559"/>
    <w:rsid w:val="00697564"/>
    <w:rsid w:val="006975A2"/>
    <w:rsid w:val="006975A7"/>
    <w:rsid w:val="006975AF"/>
    <w:rsid w:val="00697787"/>
    <w:rsid w:val="006978FC"/>
    <w:rsid w:val="00697946"/>
    <w:rsid w:val="00697A97"/>
    <w:rsid w:val="00697B37"/>
    <w:rsid w:val="00697BDF"/>
    <w:rsid w:val="00697D0D"/>
    <w:rsid w:val="00697D29"/>
    <w:rsid w:val="00697EC3"/>
    <w:rsid w:val="00697ED8"/>
    <w:rsid w:val="00697F22"/>
    <w:rsid w:val="00697F59"/>
    <w:rsid w:val="00697F61"/>
    <w:rsid w:val="00697F63"/>
    <w:rsid w:val="006A006E"/>
    <w:rsid w:val="006A00A7"/>
    <w:rsid w:val="006A00D5"/>
    <w:rsid w:val="006A0105"/>
    <w:rsid w:val="006A014D"/>
    <w:rsid w:val="006A015E"/>
    <w:rsid w:val="006A016B"/>
    <w:rsid w:val="006A01EC"/>
    <w:rsid w:val="006A0286"/>
    <w:rsid w:val="006A02CB"/>
    <w:rsid w:val="006A02F4"/>
    <w:rsid w:val="006A0319"/>
    <w:rsid w:val="006A0401"/>
    <w:rsid w:val="006A053C"/>
    <w:rsid w:val="006A0560"/>
    <w:rsid w:val="006A0579"/>
    <w:rsid w:val="006A0581"/>
    <w:rsid w:val="006A05AB"/>
    <w:rsid w:val="006A05F0"/>
    <w:rsid w:val="006A0681"/>
    <w:rsid w:val="006A06B4"/>
    <w:rsid w:val="006A0878"/>
    <w:rsid w:val="006A08D1"/>
    <w:rsid w:val="006A090A"/>
    <w:rsid w:val="006A0938"/>
    <w:rsid w:val="006A095C"/>
    <w:rsid w:val="006A09D0"/>
    <w:rsid w:val="006A09D8"/>
    <w:rsid w:val="006A0ACC"/>
    <w:rsid w:val="006A0B28"/>
    <w:rsid w:val="006A0C20"/>
    <w:rsid w:val="006A0D7A"/>
    <w:rsid w:val="006A0DFA"/>
    <w:rsid w:val="006A0E1E"/>
    <w:rsid w:val="006A0E44"/>
    <w:rsid w:val="006A0E6D"/>
    <w:rsid w:val="006A0E6E"/>
    <w:rsid w:val="006A0F28"/>
    <w:rsid w:val="006A0F86"/>
    <w:rsid w:val="006A0FBC"/>
    <w:rsid w:val="006A1006"/>
    <w:rsid w:val="006A109A"/>
    <w:rsid w:val="006A10C2"/>
    <w:rsid w:val="006A10D9"/>
    <w:rsid w:val="006A130F"/>
    <w:rsid w:val="006A1337"/>
    <w:rsid w:val="006A13B5"/>
    <w:rsid w:val="006A144F"/>
    <w:rsid w:val="006A1571"/>
    <w:rsid w:val="006A162F"/>
    <w:rsid w:val="006A17B5"/>
    <w:rsid w:val="006A17E5"/>
    <w:rsid w:val="006A18A9"/>
    <w:rsid w:val="006A18C9"/>
    <w:rsid w:val="006A1A9E"/>
    <w:rsid w:val="006A1AAD"/>
    <w:rsid w:val="006A1AE3"/>
    <w:rsid w:val="006A1B1A"/>
    <w:rsid w:val="006A1B9C"/>
    <w:rsid w:val="006A1BB3"/>
    <w:rsid w:val="006A1C6A"/>
    <w:rsid w:val="006A1C95"/>
    <w:rsid w:val="006A1D97"/>
    <w:rsid w:val="006A1DAE"/>
    <w:rsid w:val="006A201A"/>
    <w:rsid w:val="006A2035"/>
    <w:rsid w:val="006A203F"/>
    <w:rsid w:val="006A221B"/>
    <w:rsid w:val="006A224E"/>
    <w:rsid w:val="006A22C6"/>
    <w:rsid w:val="006A23FC"/>
    <w:rsid w:val="006A23FD"/>
    <w:rsid w:val="006A2400"/>
    <w:rsid w:val="006A2403"/>
    <w:rsid w:val="006A2443"/>
    <w:rsid w:val="006A247B"/>
    <w:rsid w:val="006A24AD"/>
    <w:rsid w:val="006A254F"/>
    <w:rsid w:val="006A257E"/>
    <w:rsid w:val="006A25A7"/>
    <w:rsid w:val="006A2786"/>
    <w:rsid w:val="006A2792"/>
    <w:rsid w:val="006A2825"/>
    <w:rsid w:val="006A2864"/>
    <w:rsid w:val="006A2AEF"/>
    <w:rsid w:val="006A2C3C"/>
    <w:rsid w:val="006A2D00"/>
    <w:rsid w:val="006A2DA9"/>
    <w:rsid w:val="006A2DCB"/>
    <w:rsid w:val="006A2F3A"/>
    <w:rsid w:val="006A2F69"/>
    <w:rsid w:val="006A305B"/>
    <w:rsid w:val="006A3074"/>
    <w:rsid w:val="006A30AA"/>
    <w:rsid w:val="006A31DA"/>
    <w:rsid w:val="006A326A"/>
    <w:rsid w:val="006A32B0"/>
    <w:rsid w:val="006A32EC"/>
    <w:rsid w:val="006A3504"/>
    <w:rsid w:val="006A3683"/>
    <w:rsid w:val="006A3686"/>
    <w:rsid w:val="006A36CC"/>
    <w:rsid w:val="006A389B"/>
    <w:rsid w:val="006A38C2"/>
    <w:rsid w:val="006A3AC4"/>
    <w:rsid w:val="006A3C1D"/>
    <w:rsid w:val="006A3C83"/>
    <w:rsid w:val="006A3DE8"/>
    <w:rsid w:val="006A3E1B"/>
    <w:rsid w:val="006A3F51"/>
    <w:rsid w:val="006A3F87"/>
    <w:rsid w:val="006A3FEF"/>
    <w:rsid w:val="006A408C"/>
    <w:rsid w:val="006A4128"/>
    <w:rsid w:val="006A4161"/>
    <w:rsid w:val="006A41F8"/>
    <w:rsid w:val="006A4230"/>
    <w:rsid w:val="006A4246"/>
    <w:rsid w:val="006A4317"/>
    <w:rsid w:val="006A4322"/>
    <w:rsid w:val="006A433E"/>
    <w:rsid w:val="006A4348"/>
    <w:rsid w:val="006A43EF"/>
    <w:rsid w:val="006A4462"/>
    <w:rsid w:val="006A44F1"/>
    <w:rsid w:val="006A45BB"/>
    <w:rsid w:val="006A46FB"/>
    <w:rsid w:val="006A4735"/>
    <w:rsid w:val="006A4825"/>
    <w:rsid w:val="006A4977"/>
    <w:rsid w:val="006A4C12"/>
    <w:rsid w:val="006A4C32"/>
    <w:rsid w:val="006A4CB3"/>
    <w:rsid w:val="006A4D5B"/>
    <w:rsid w:val="006A4D9D"/>
    <w:rsid w:val="006A4DA7"/>
    <w:rsid w:val="006A4DD2"/>
    <w:rsid w:val="006A4FB6"/>
    <w:rsid w:val="006A4FDB"/>
    <w:rsid w:val="006A50C0"/>
    <w:rsid w:val="006A50D3"/>
    <w:rsid w:val="006A5163"/>
    <w:rsid w:val="006A5193"/>
    <w:rsid w:val="006A5244"/>
    <w:rsid w:val="006A533C"/>
    <w:rsid w:val="006A5368"/>
    <w:rsid w:val="006A5455"/>
    <w:rsid w:val="006A55D5"/>
    <w:rsid w:val="006A5632"/>
    <w:rsid w:val="006A5647"/>
    <w:rsid w:val="006A579F"/>
    <w:rsid w:val="006A5804"/>
    <w:rsid w:val="006A5895"/>
    <w:rsid w:val="006A58A6"/>
    <w:rsid w:val="006A58B2"/>
    <w:rsid w:val="006A5A48"/>
    <w:rsid w:val="006A5A6A"/>
    <w:rsid w:val="006A5C40"/>
    <w:rsid w:val="006A5CF1"/>
    <w:rsid w:val="006A5D51"/>
    <w:rsid w:val="006A5DFB"/>
    <w:rsid w:val="006A5E8E"/>
    <w:rsid w:val="006A5FC0"/>
    <w:rsid w:val="006A61AE"/>
    <w:rsid w:val="006A6315"/>
    <w:rsid w:val="006A63B2"/>
    <w:rsid w:val="006A646C"/>
    <w:rsid w:val="006A6497"/>
    <w:rsid w:val="006A653D"/>
    <w:rsid w:val="006A6594"/>
    <w:rsid w:val="006A65D8"/>
    <w:rsid w:val="006A65EA"/>
    <w:rsid w:val="006A65F6"/>
    <w:rsid w:val="006A6637"/>
    <w:rsid w:val="006A665E"/>
    <w:rsid w:val="006A667A"/>
    <w:rsid w:val="006A66FA"/>
    <w:rsid w:val="006A672E"/>
    <w:rsid w:val="006A6745"/>
    <w:rsid w:val="006A681E"/>
    <w:rsid w:val="006A68B9"/>
    <w:rsid w:val="006A68D4"/>
    <w:rsid w:val="006A695E"/>
    <w:rsid w:val="006A698D"/>
    <w:rsid w:val="006A6A73"/>
    <w:rsid w:val="006A6AA9"/>
    <w:rsid w:val="006A6AFF"/>
    <w:rsid w:val="006A6B65"/>
    <w:rsid w:val="006A6BA4"/>
    <w:rsid w:val="006A6C46"/>
    <w:rsid w:val="006A6CA4"/>
    <w:rsid w:val="006A6CDA"/>
    <w:rsid w:val="006A6E5B"/>
    <w:rsid w:val="006A6E79"/>
    <w:rsid w:val="006A6E9A"/>
    <w:rsid w:val="006A6F40"/>
    <w:rsid w:val="006A6FEA"/>
    <w:rsid w:val="006A7048"/>
    <w:rsid w:val="006A7105"/>
    <w:rsid w:val="006A7355"/>
    <w:rsid w:val="006A7393"/>
    <w:rsid w:val="006A73CE"/>
    <w:rsid w:val="006A744A"/>
    <w:rsid w:val="006A749E"/>
    <w:rsid w:val="006A7568"/>
    <w:rsid w:val="006A7577"/>
    <w:rsid w:val="006A7587"/>
    <w:rsid w:val="006A7597"/>
    <w:rsid w:val="006A7649"/>
    <w:rsid w:val="006A768E"/>
    <w:rsid w:val="006A7691"/>
    <w:rsid w:val="006A772A"/>
    <w:rsid w:val="006A776B"/>
    <w:rsid w:val="006A7787"/>
    <w:rsid w:val="006A7790"/>
    <w:rsid w:val="006A77E0"/>
    <w:rsid w:val="006A784C"/>
    <w:rsid w:val="006A7969"/>
    <w:rsid w:val="006A7A46"/>
    <w:rsid w:val="006A7A63"/>
    <w:rsid w:val="006A7BAD"/>
    <w:rsid w:val="006A7C00"/>
    <w:rsid w:val="006A7D53"/>
    <w:rsid w:val="006A7D61"/>
    <w:rsid w:val="006A7FCF"/>
    <w:rsid w:val="006B00A5"/>
    <w:rsid w:val="006B00D1"/>
    <w:rsid w:val="006B0205"/>
    <w:rsid w:val="006B0267"/>
    <w:rsid w:val="006B028C"/>
    <w:rsid w:val="006B029B"/>
    <w:rsid w:val="006B03BC"/>
    <w:rsid w:val="006B04DA"/>
    <w:rsid w:val="006B0568"/>
    <w:rsid w:val="006B05E4"/>
    <w:rsid w:val="006B0664"/>
    <w:rsid w:val="006B0830"/>
    <w:rsid w:val="006B0AE8"/>
    <w:rsid w:val="006B0B15"/>
    <w:rsid w:val="006B0B27"/>
    <w:rsid w:val="006B0B84"/>
    <w:rsid w:val="006B0C15"/>
    <w:rsid w:val="006B0C79"/>
    <w:rsid w:val="006B0CD3"/>
    <w:rsid w:val="006B0D04"/>
    <w:rsid w:val="006B0D27"/>
    <w:rsid w:val="006B0D49"/>
    <w:rsid w:val="006B0F8C"/>
    <w:rsid w:val="006B1095"/>
    <w:rsid w:val="006B10AA"/>
    <w:rsid w:val="006B10F9"/>
    <w:rsid w:val="006B11DB"/>
    <w:rsid w:val="006B11EA"/>
    <w:rsid w:val="006B12BF"/>
    <w:rsid w:val="006B1303"/>
    <w:rsid w:val="006B155D"/>
    <w:rsid w:val="006B1587"/>
    <w:rsid w:val="006B1642"/>
    <w:rsid w:val="006B1644"/>
    <w:rsid w:val="006B169C"/>
    <w:rsid w:val="006B1733"/>
    <w:rsid w:val="006B18C2"/>
    <w:rsid w:val="006B1967"/>
    <w:rsid w:val="006B196B"/>
    <w:rsid w:val="006B1B25"/>
    <w:rsid w:val="006B1B28"/>
    <w:rsid w:val="006B1B7E"/>
    <w:rsid w:val="006B1BCD"/>
    <w:rsid w:val="006B1C25"/>
    <w:rsid w:val="006B1C7F"/>
    <w:rsid w:val="006B1C85"/>
    <w:rsid w:val="006B1D17"/>
    <w:rsid w:val="006B1D69"/>
    <w:rsid w:val="006B2070"/>
    <w:rsid w:val="006B2112"/>
    <w:rsid w:val="006B21DE"/>
    <w:rsid w:val="006B21FC"/>
    <w:rsid w:val="006B2297"/>
    <w:rsid w:val="006B23FA"/>
    <w:rsid w:val="006B241D"/>
    <w:rsid w:val="006B24F9"/>
    <w:rsid w:val="006B2592"/>
    <w:rsid w:val="006B2645"/>
    <w:rsid w:val="006B2680"/>
    <w:rsid w:val="006B2934"/>
    <w:rsid w:val="006B2991"/>
    <w:rsid w:val="006B2A55"/>
    <w:rsid w:val="006B2A65"/>
    <w:rsid w:val="006B2BCA"/>
    <w:rsid w:val="006B2C5B"/>
    <w:rsid w:val="006B2CAE"/>
    <w:rsid w:val="006B2F05"/>
    <w:rsid w:val="006B2F43"/>
    <w:rsid w:val="006B2F91"/>
    <w:rsid w:val="006B2FF7"/>
    <w:rsid w:val="006B3070"/>
    <w:rsid w:val="006B30BB"/>
    <w:rsid w:val="006B3257"/>
    <w:rsid w:val="006B32EC"/>
    <w:rsid w:val="006B339F"/>
    <w:rsid w:val="006B3437"/>
    <w:rsid w:val="006B3439"/>
    <w:rsid w:val="006B3452"/>
    <w:rsid w:val="006B3495"/>
    <w:rsid w:val="006B3536"/>
    <w:rsid w:val="006B361D"/>
    <w:rsid w:val="006B3639"/>
    <w:rsid w:val="006B363E"/>
    <w:rsid w:val="006B36F9"/>
    <w:rsid w:val="006B377C"/>
    <w:rsid w:val="006B37A7"/>
    <w:rsid w:val="006B3949"/>
    <w:rsid w:val="006B3958"/>
    <w:rsid w:val="006B3A19"/>
    <w:rsid w:val="006B3B9C"/>
    <w:rsid w:val="006B3C0A"/>
    <w:rsid w:val="006B3CE1"/>
    <w:rsid w:val="006B3DCE"/>
    <w:rsid w:val="006B3E17"/>
    <w:rsid w:val="006B3F34"/>
    <w:rsid w:val="006B4195"/>
    <w:rsid w:val="006B41B9"/>
    <w:rsid w:val="006B4305"/>
    <w:rsid w:val="006B43A7"/>
    <w:rsid w:val="006B44E3"/>
    <w:rsid w:val="006B464C"/>
    <w:rsid w:val="006B46C6"/>
    <w:rsid w:val="006B46CE"/>
    <w:rsid w:val="006B475C"/>
    <w:rsid w:val="006B4791"/>
    <w:rsid w:val="006B47A6"/>
    <w:rsid w:val="006B4938"/>
    <w:rsid w:val="006B494C"/>
    <w:rsid w:val="006B4B76"/>
    <w:rsid w:val="006B4B94"/>
    <w:rsid w:val="006B4C81"/>
    <w:rsid w:val="006B4DDF"/>
    <w:rsid w:val="006B4E03"/>
    <w:rsid w:val="006B4E39"/>
    <w:rsid w:val="006B4E9F"/>
    <w:rsid w:val="006B4EF6"/>
    <w:rsid w:val="006B501A"/>
    <w:rsid w:val="006B50FE"/>
    <w:rsid w:val="006B531D"/>
    <w:rsid w:val="006B5347"/>
    <w:rsid w:val="006B54CE"/>
    <w:rsid w:val="006B54E4"/>
    <w:rsid w:val="006B5576"/>
    <w:rsid w:val="006B55CF"/>
    <w:rsid w:val="006B566D"/>
    <w:rsid w:val="006B57B4"/>
    <w:rsid w:val="006B58D8"/>
    <w:rsid w:val="006B595F"/>
    <w:rsid w:val="006B59AB"/>
    <w:rsid w:val="006B5A84"/>
    <w:rsid w:val="006B5B3E"/>
    <w:rsid w:val="006B5C61"/>
    <w:rsid w:val="006B5D5A"/>
    <w:rsid w:val="006B5E97"/>
    <w:rsid w:val="006B5F70"/>
    <w:rsid w:val="006B5F7A"/>
    <w:rsid w:val="006B6044"/>
    <w:rsid w:val="006B6045"/>
    <w:rsid w:val="006B63D9"/>
    <w:rsid w:val="006B64FD"/>
    <w:rsid w:val="006B65A6"/>
    <w:rsid w:val="006B65F5"/>
    <w:rsid w:val="006B6652"/>
    <w:rsid w:val="006B6654"/>
    <w:rsid w:val="006B66D4"/>
    <w:rsid w:val="006B6827"/>
    <w:rsid w:val="006B6850"/>
    <w:rsid w:val="006B6AFD"/>
    <w:rsid w:val="006B6B1C"/>
    <w:rsid w:val="006B6C06"/>
    <w:rsid w:val="006B6C97"/>
    <w:rsid w:val="006B6CFC"/>
    <w:rsid w:val="006B6F4F"/>
    <w:rsid w:val="006B7262"/>
    <w:rsid w:val="006B728C"/>
    <w:rsid w:val="006B730B"/>
    <w:rsid w:val="006B737F"/>
    <w:rsid w:val="006B73AB"/>
    <w:rsid w:val="006B766C"/>
    <w:rsid w:val="006B76AC"/>
    <w:rsid w:val="006B7703"/>
    <w:rsid w:val="006B7745"/>
    <w:rsid w:val="006B782A"/>
    <w:rsid w:val="006B7A08"/>
    <w:rsid w:val="006B7A21"/>
    <w:rsid w:val="006B7A38"/>
    <w:rsid w:val="006B7A9B"/>
    <w:rsid w:val="006B7B58"/>
    <w:rsid w:val="006B7CE6"/>
    <w:rsid w:val="006B7D4D"/>
    <w:rsid w:val="006B7F78"/>
    <w:rsid w:val="006B99B3"/>
    <w:rsid w:val="006C00A0"/>
    <w:rsid w:val="006C0266"/>
    <w:rsid w:val="006C0295"/>
    <w:rsid w:val="006C02B4"/>
    <w:rsid w:val="006C02CC"/>
    <w:rsid w:val="006C0367"/>
    <w:rsid w:val="006C0489"/>
    <w:rsid w:val="006C0499"/>
    <w:rsid w:val="006C0582"/>
    <w:rsid w:val="006C06FE"/>
    <w:rsid w:val="006C0760"/>
    <w:rsid w:val="006C07A9"/>
    <w:rsid w:val="006C07F9"/>
    <w:rsid w:val="006C08C4"/>
    <w:rsid w:val="006C092B"/>
    <w:rsid w:val="006C0967"/>
    <w:rsid w:val="006C0A1B"/>
    <w:rsid w:val="006C0AB4"/>
    <w:rsid w:val="006C0C0A"/>
    <w:rsid w:val="006C0F3D"/>
    <w:rsid w:val="006C10DE"/>
    <w:rsid w:val="006C10FE"/>
    <w:rsid w:val="006C1234"/>
    <w:rsid w:val="006C1334"/>
    <w:rsid w:val="006C13C0"/>
    <w:rsid w:val="006C1495"/>
    <w:rsid w:val="006C14E8"/>
    <w:rsid w:val="006C151D"/>
    <w:rsid w:val="006C1714"/>
    <w:rsid w:val="006C171D"/>
    <w:rsid w:val="006C1721"/>
    <w:rsid w:val="006C177C"/>
    <w:rsid w:val="006C1790"/>
    <w:rsid w:val="006C183F"/>
    <w:rsid w:val="006C1852"/>
    <w:rsid w:val="006C18E2"/>
    <w:rsid w:val="006C1A8A"/>
    <w:rsid w:val="006C1BB8"/>
    <w:rsid w:val="006C1BE5"/>
    <w:rsid w:val="006C1C26"/>
    <w:rsid w:val="006C1C35"/>
    <w:rsid w:val="006C1C5D"/>
    <w:rsid w:val="006C1D97"/>
    <w:rsid w:val="006C1DD4"/>
    <w:rsid w:val="006C1E2F"/>
    <w:rsid w:val="006C1E47"/>
    <w:rsid w:val="006C20D1"/>
    <w:rsid w:val="006C219A"/>
    <w:rsid w:val="006C220A"/>
    <w:rsid w:val="006C229F"/>
    <w:rsid w:val="006C2450"/>
    <w:rsid w:val="006C24E5"/>
    <w:rsid w:val="006C2512"/>
    <w:rsid w:val="006C252D"/>
    <w:rsid w:val="006C25D5"/>
    <w:rsid w:val="006C27C1"/>
    <w:rsid w:val="006C298C"/>
    <w:rsid w:val="006C2A7F"/>
    <w:rsid w:val="006C2AA9"/>
    <w:rsid w:val="006C2ABE"/>
    <w:rsid w:val="006C2B45"/>
    <w:rsid w:val="006C2BB9"/>
    <w:rsid w:val="006C2D09"/>
    <w:rsid w:val="006C2D37"/>
    <w:rsid w:val="006C2D3B"/>
    <w:rsid w:val="006C2D89"/>
    <w:rsid w:val="006C2D8D"/>
    <w:rsid w:val="006C2D91"/>
    <w:rsid w:val="006C2E0B"/>
    <w:rsid w:val="006C2E88"/>
    <w:rsid w:val="006C2F6F"/>
    <w:rsid w:val="006C3005"/>
    <w:rsid w:val="006C304D"/>
    <w:rsid w:val="006C3091"/>
    <w:rsid w:val="006C316C"/>
    <w:rsid w:val="006C329B"/>
    <w:rsid w:val="006C32C2"/>
    <w:rsid w:val="006C33F9"/>
    <w:rsid w:val="006C34D9"/>
    <w:rsid w:val="006C34F9"/>
    <w:rsid w:val="006C3504"/>
    <w:rsid w:val="006C3558"/>
    <w:rsid w:val="006C35D0"/>
    <w:rsid w:val="006C372C"/>
    <w:rsid w:val="006C372D"/>
    <w:rsid w:val="006C3744"/>
    <w:rsid w:val="006C3765"/>
    <w:rsid w:val="006C37A9"/>
    <w:rsid w:val="006C37EB"/>
    <w:rsid w:val="006C3805"/>
    <w:rsid w:val="006C382D"/>
    <w:rsid w:val="006C3A17"/>
    <w:rsid w:val="006C3AA4"/>
    <w:rsid w:val="006C3AB4"/>
    <w:rsid w:val="006C3BC6"/>
    <w:rsid w:val="006C3D1C"/>
    <w:rsid w:val="006C3D69"/>
    <w:rsid w:val="006C3E4F"/>
    <w:rsid w:val="006C3E58"/>
    <w:rsid w:val="006C3E70"/>
    <w:rsid w:val="006C3E71"/>
    <w:rsid w:val="006C3EA8"/>
    <w:rsid w:val="006C3EF2"/>
    <w:rsid w:val="006C3FC4"/>
    <w:rsid w:val="006C3FE7"/>
    <w:rsid w:val="006C40AB"/>
    <w:rsid w:val="006C40C0"/>
    <w:rsid w:val="006C41F6"/>
    <w:rsid w:val="006C41F7"/>
    <w:rsid w:val="006C429C"/>
    <w:rsid w:val="006C42AE"/>
    <w:rsid w:val="006C42DF"/>
    <w:rsid w:val="006C435A"/>
    <w:rsid w:val="006C435C"/>
    <w:rsid w:val="006C43A5"/>
    <w:rsid w:val="006C43C8"/>
    <w:rsid w:val="006C43ED"/>
    <w:rsid w:val="006C4414"/>
    <w:rsid w:val="006C450B"/>
    <w:rsid w:val="006C4639"/>
    <w:rsid w:val="006C476D"/>
    <w:rsid w:val="006C47D5"/>
    <w:rsid w:val="006C48F4"/>
    <w:rsid w:val="006C493E"/>
    <w:rsid w:val="006C4940"/>
    <w:rsid w:val="006C494F"/>
    <w:rsid w:val="006C498D"/>
    <w:rsid w:val="006C49B2"/>
    <w:rsid w:val="006C49F9"/>
    <w:rsid w:val="006C4AB9"/>
    <w:rsid w:val="006C4B19"/>
    <w:rsid w:val="006C4D07"/>
    <w:rsid w:val="006C4E21"/>
    <w:rsid w:val="006C4ED0"/>
    <w:rsid w:val="006C4F7F"/>
    <w:rsid w:val="006C50B6"/>
    <w:rsid w:val="006C50C8"/>
    <w:rsid w:val="006C513F"/>
    <w:rsid w:val="006C5143"/>
    <w:rsid w:val="006C5269"/>
    <w:rsid w:val="006C5284"/>
    <w:rsid w:val="006C52E5"/>
    <w:rsid w:val="006C53B6"/>
    <w:rsid w:val="006C5422"/>
    <w:rsid w:val="006C5570"/>
    <w:rsid w:val="006C5582"/>
    <w:rsid w:val="006C569B"/>
    <w:rsid w:val="006C5811"/>
    <w:rsid w:val="006C5857"/>
    <w:rsid w:val="006C58AB"/>
    <w:rsid w:val="006C58C2"/>
    <w:rsid w:val="006C58D0"/>
    <w:rsid w:val="006C5B23"/>
    <w:rsid w:val="006C5D38"/>
    <w:rsid w:val="006C5D80"/>
    <w:rsid w:val="006C5DC7"/>
    <w:rsid w:val="006C5DCC"/>
    <w:rsid w:val="006C5E68"/>
    <w:rsid w:val="006C5E93"/>
    <w:rsid w:val="006C5EAD"/>
    <w:rsid w:val="006C5EB3"/>
    <w:rsid w:val="006C5ECC"/>
    <w:rsid w:val="006C5EE8"/>
    <w:rsid w:val="006C6054"/>
    <w:rsid w:val="006C60FE"/>
    <w:rsid w:val="006C61E4"/>
    <w:rsid w:val="006C62BC"/>
    <w:rsid w:val="006C633F"/>
    <w:rsid w:val="006C6353"/>
    <w:rsid w:val="006C638F"/>
    <w:rsid w:val="006C63B7"/>
    <w:rsid w:val="006C640F"/>
    <w:rsid w:val="006C65F1"/>
    <w:rsid w:val="006C65F8"/>
    <w:rsid w:val="006C693D"/>
    <w:rsid w:val="006C6BEB"/>
    <w:rsid w:val="006C6C24"/>
    <w:rsid w:val="006C6D81"/>
    <w:rsid w:val="006C6E5A"/>
    <w:rsid w:val="006C6E99"/>
    <w:rsid w:val="006C6F29"/>
    <w:rsid w:val="006C7017"/>
    <w:rsid w:val="006C7123"/>
    <w:rsid w:val="006C715E"/>
    <w:rsid w:val="006C71CA"/>
    <w:rsid w:val="006C752E"/>
    <w:rsid w:val="006C753E"/>
    <w:rsid w:val="006C756D"/>
    <w:rsid w:val="006C7685"/>
    <w:rsid w:val="006C76E9"/>
    <w:rsid w:val="006C7764"/>
    <w:rsid w:val="006C7782"/>
    <w:rsid w:val="006C77C1"/>
    <w:rsid w:val="006C7971"/>
    <w:rsid w:val="006C79A5"/>
    <w:rsid w:val="006C7B08"/>
    <w:rsid w:val="006C7CD6"/>
    <w:rsid w:val="006C7DC7"/>
    <w:rsid w:val="006C7EEB"/>
    <w:rsid w:val="006C7F19"/>
    <w:rsid w:val="006D0188"/>
    <w:rsid w:val="006D0308"/>
    <w:rsid w:val="006D031D"/>
    <w:rsid w:val="006D033B"/>
    <w:rsid w:val="006D0352"/>
    <w:rsid w:val="006D040B"/>
    <w:rsid w:val="006D0473"/>
    <w:rsid w:val="006D047E"/>
    <w:rsid w:val="006D04B3"/>
    <w:rsid w:val="006D05BB"/>
    <w:rsid w:val="006D05C1"/>
    <w:rsid w:val="006D05FD"/>
    <w:rsid w:val="006D07E0"/>
    <w:rsid w:val="006D0878"/>
    <w:rsid w:val="006D088D"/>
    <w:rsid w:val="006D0A67"/>
    <w:rsid w:val="006D0B6C"/>
    <w:rsid w:val="006D0DC1"/>
    <w:rsid w:val="006D0F9E"/>
    <w:rsid w:val="006D1054"/>
    <w:rsid w:val="006D1091"/>
    <w:rsid w:val="006D10B5"/>
    <w:rsid w:val="006D10C9"/>
    <w:rsid w:val="006D111D"/>
    <w:rsid w:val="006D127D"/>
    <w:rsid w:val="006D1290"/>
    <w:rsid w:val="006D134E"/>
    <w:rsid w:val="006D1371"/>
    <w:rsid w:val="006D1400"/>
    <w:rsid w:val="006D146C"/>
    <w:rsid w:val="006D1589"/>
    <w:rsid w:val="006D1590"/>
    <w:rsid w:val="006D1623"/>
    <w:rsid w:val="006D170B"/>
    <w:rsid w:val="006D1847"/>
    <w:rsid w:val="006D191D"/>
    <w:rsid w:val="006D1982"/>
    <w:rsid w:val="006D198B"/>
    <w:rsid w:val="006D19CA"/>
    <w:rsid w:val="006D1A55"/>
    <w:rsid w:val="006D1B95"/>
    <w:rsid w:val="006D1BA9"/>
    <w:rsid w:val="006D1BAD"/>
    <w:rsid w:val="006D1C46"/>
    <w:rsid w:val="006D1C9A"/>
    <w:rsid w:val="006D1F66"/>
    <w:rsid w:val="006D1FAF"/>
    <w:rsid w:val="006D2040"/>
    <w:rsid w:val="006D204D"/>
    <w:rsid w:val="006D2190"/>
    <w:rsid w:val="006D22F1"/>
    <w:rsid w:val="006D2308"/>
    <w:rsid w:val="006D2450"/>
    <w:rsid w:val="006D2497"/>
    <w:rsid w:val="006D25AA"/>
    <w:rsid w:val="006D2679"/>
    <w:rsid w:val="006D270A"/>
    <w:rsid w:val="006D274E"/>
    <w:rsid w:val="006D2758"/>
    <w:rsid w:val="006D27B7"/>
    <w:rsid w:val="006D2949"/>
    <w:rsid w:val="006D295F"/>
    <w:rsid w:val="006D2980"/>
    <w:rsid w:val="006D299B"/>
    <w:rsid w:val="006D29BC"/>
    <w:rsid w:val="006D2A60"/>
    <w:rsid w:val="006D2ABC"/>
    <w:rsid w:val="006D2AEC"/>
    <w:rsid w:val="006D2CC6"/>
    <w:rsid w:val="006D2CE5"/>
    <w:rsid w:val="006D2D37"/>
    <w:rsid w:val="006D2D8D"/>
    <w:rsid w:val="006D2E96"/>
    <w:rsid w:val="006D2F29"/>
    <w:rsid w:val="006D2FE3"/>
    <w:rsid w:val="006D3041"/>
    <w:rsid w:val="006D304F"/>
    <w:rsid w:val="006D30E0"/>
    <w:rsid w:val="006D3111"/>
    <w:rsid w:val="006D311B"/>
    <w:rsid w:val="006D31DD"/>
    <w:rsid w:val="006D3247"/>
    <w:rsid w:val="006D3262"/>
    <w:rsid w:val="006D32C8"/>
    <w:rsid w:val="006D32C9"/>
    <w:rsid w:val="006D3341"/>
    <w:rsid w:val="006D35FA"/>
    <w:rsid w:val="006D35FE"/>
    <w:rsid w:val="006D3681"/>
    <w:rsid w:val="006D36B4"/>
    <w:rsid w:val="006D36E8"/>
    <w:rsid w:val="006D37F5"/>
    <w:rsid w:val="006D3907"/>
    <w:rsid w:val="006D3922"/>
    <w:rsid w:val="006D394A"/>
    <w:rsid w:val="006D3972"/>
    <w:rsid w:val="006D3A51"/>
    <w:rsid w:val="006D3A57"/>
    <w:rsid w:val="006D3AA9"/>
    <w:rsid w:val="006D3C60"/>
    <w:rsid w:val="006D3CDE"/>
    <w:rsid w:val="006D3DB3"/>
    <w:rsid w:val="006D3E76"/>
    <w:rsid w:val="006D3EFB"/>
    <w:rsid w:val="006D3F7D"/>
    <w:rsid w:val="006D3F87"/>
    <w:rsid w:val="006D3FC0"/>
    <w:rsid w:val="006D4004"/>
    <w:rsid w:val="006D4146"/>
    <w:rsid w:val="006D41EA"/>
    <w:rsid w:val="006D422E"/>
    <w:rsid w:val="006D43B7"/>
    <w:rsid w:val="006D4595"/>
    <w:rsid w:val="006D4598"/>
    <w:rsid w:val="006D45A2"/>
    <w:rsid w:val="006D45E6"/>
    <w:rsid w:val="006D45EA"/>
    <w:rsid w:val="006D46E3"/>
    <w:rsid w:val="006D46E7"/>
    <w:rsid w:val="006D4C50"/>
    <w:rsid w:val="006D4C55"/>
    <w:rsid w:val="006D4C5F"/>
    <w:rsid w:val="006D4C60"/>
    <w:rsid w:val="006D4D10"/>
    <w:rsid w:val="006D4D95"/>
    <w:rsid w:val="006D4E3C"/>
    <w:rsid w:val="006D4E6A"/>
    <w:rsid w:val="006D4FD2"/>
    <w:rsid w:val="006D5082"/>
    <w:rsid w:val="006D5097"/>
    <w:rsid w:val="006D50DB"/>
    <w:rsid w:val="006D5193"/>
    <w:rsid w:val="006D5289"/>
    <w:rsid w:val="006D5346"/>
    <w:rsid w:val="006D538F"/>
    <w:rsid w:val="006D549C"/>
    <w:rsid w:val="006D553C"/>
    <w:rsid w:val="006D5579"/>
    <w:rsid w:val="006D557A"/>
    <w:rsid w:val="006D5685"/>
    <w:rsid w:val="006D57B0"/>
    <w:rsid w:val="006D57B1"/>
    <w:rsid w:val="006D5810"/>
    <w:rsid w:val="006D58E0"/>
    <w:rsid w:val="006D5B52"/>
    <w:rsid w:val="006D5BD6"/>
    <w:rsid w:val="006D5DDF"/>
    <w:rsid w:val="006D5DEB"/>
    <w:rsid w:val="006D5EBE"/>
    <w:rsid w:val="006D5ED9"/>
    <w:rsid w:val="006D5F12"/>
    <w:rsid w:val="006D5F44"/>
    <w:rsid w:val="006D6010"/>
    <w:rsid w:val="006D6059"/>
    <w:rsid w:val="006D606A"/>
    <w:rsid w:val="006D60AD"/>
    <w:rsid w:val="006D60B9"/>
    <w:rsid w:val="006D62D1"/>
    <w:rsid w:val="006D633D"/>
    <w:rsid w:val="006D63B4"/>
    <w:rsid w:val="006D643F"/>
    <w:rsid w:val="006D6492"/>
    <w:rsid w:val="006D6646"/>
    <w:rsid w:val="006D665A"/>
    <w:rsid w:val="006D686E"/>
    <w:rsid w:val="006D6895"/>
    <w:rsid w:val="006D6929"/>
    <w:rsid w:val="006D6933"/>
    <w:rsid w:val="006D6951"/>
    <w:rsid w:val="006D6AE1"/>
    <w:rsid w:val="006D6B9C"/>
    <w:rsid w:val="006D6C68"/>
    <w:rsid w:val="006D6C70"/>
    <w:rsid w:val="006D6C75"/>
    <w:rsid w:val="006D6D12"/>
    <w:rsid w:val="006D6E3E"/>
    <w:rsid w:val="006D6E41"/>
    <w:rsid w:val="006D6EA1"/>
    <w:rsid w:val="006D6EC7"/>
    <w:rsid w:val="006D6EE2"/>
    <w:rsid w:val="006D6F5B"/>
    <w:rsid w:val="006D6FA3"/>
    <w:rsid w:val="006D6FC3"/>
    <w:rsid w:val="006D70CF"/>
    <w:rsid w:val="006D712C"/>
    <w:rsid w:val="006D7199"/>
    <w:rsid w:val="006D7205"/>
    <w:rsid w:val="006D73EF"/>
    <w:rsid w:val="006D7423"/>
    <w:rsid w:val="006D74F9"/>
    <w:rsid w:val="006D7518"/>
    <w:rsid w:val="006D751F"/>
    <w:rsid w:val="006D756F"/>
    <w:rsid w:val="006D75FF"/>
    <w:rsid w:val="006D7620"/>
    <w:rsid w:val="006D7648"/>
    <w:rsid w:val="006D77EB"/>
    <w:rsid w:val="006D78B2"/>
    <w:rsid w:val="006D78BB"/>
    <w:rsid w:val="006D78E1"/>
    <w:rsid w:val="006D78EC"/>
    <w:rsid w:val="006D7B91"/>
    <w:rsid w:val="006D7BC2"/>
    <w:rsid w:val="006D7CA8"/>
    <w:rsid w:val="006D7CF4"/>
    <w:rsid w:val="006D7DE0"/>
    <w:rsid w:val="006D7E10"/>
    <w:rsid w:val="006D7FC2"/>
    <w:rsid w:val="006E0081"/>
    <w:rsid w:val="006E0145"/>
    <w:rsid w:val="006E01AE"/>
    <w:rsid w:val="006E027E"/>
    <w:rsid w:val="006E02AB"/>
    <w:rsid w:val="006E02C1"/>
    <w:rsid w:val="006E02C7"/>
    <w:rsid w:val="006E0325"/>
    <w:rsid w:val="006E03EB"/>
    <w:rsid w:val="006E0435"/>
    <w:rsid w:val="006E04E2"/>
    <w:rsid w:val="006E057A"/>
    <w:rsid w:val="006E0610"/>
    <w:rsid w:val="006E061C"/>
    <w:rsid w:val="006E0706"/>
    <w:rsid w:val="006E071E"/>
    <w:rsid w:val="006E075A"/>
    <w:rsid w:val="006E07E1"/>
    <w:rsid w:val="006E080A"/>
    <w:rsid w:val="006E080F"/>
    <w:rsid w:val="006E0859"/>
    <w:rsid w:val="006E0884"/>
    <w:rsid w:val="006E0953"/>
    <w:rsid w:val="006E09E7"/>
    <w:rsid w:val="006E0B76"/>
    <w:rsid w:val="006E0B9A"/>
    <w:rsid w:val="006E0BBA"/>
    <w:rsid w:val="006E0BCB"/>
    <w:rsid w:val="006E0C13"/>
    <w:rsid w:val="006E0C50"/>
    <w:rsid w:val="006E0C8A"/>
    <w:rsid w:val="006E0D8F"/>
    <w:rsid w:val="006E0EC4"/>
    <w:rsid w:val="006E121E"/>
    <w:rsid w:val="006E12D2"/>
    <w:rsid w:val="006E12D5"/>
    <w:rsid w:val="006E1408"/>
    <w:rsid w:val="006E146B"/>
    <w:rsid w:val="006E147E"/>
    <w:rsid w:val="006E14F9"/>
    <w:rsid w:val="006E16CD"/>
    <w:rsid w:val="006E175C"/>
    <w:rsid w:val="006E178B"/>
    <w:rsid w:val="006E179C"/>
    <w:rsid w:val="006E181E"/>
    <w:rsid w:val="006E1965"/>
    <w:rsid w:val="006E1A2E"/>
    <w:rsid w:val="006E1A7E"/>
    <w:rsid w:val="006E1AEA"/>
    <w:rsid w:val="006E1B27"/>
    <w:rsid w:val="006E1BD4"/>
    <w:rsid w:val="006E1BE8"/>
    <w:rsid w:val="006E1CA1"/>
    <w:rsid w:val="006E1CC6"/>
    <w:rsid w:val="006E1CD4"/>
    <w:rsid w:val="006E1D57"/>
    <w:rsid w:val="006E1D8C"/>
    <w:rsid w:val="006E1D9A"/>
    <w:rsid w:val="006E1DC5"/>
    <w:rsid w:val="006E1DC8"/>
    <w:rsid w:val="006E1E63"/>
    <w:rsid w:val="006E1FA2"/>
    <w:rsid w:val="006E2046"/>
    <w:rsid w:val="006E2084"/>
    <w:rsid w:val="006E209A"/>
    <w:rsid w:val="006E215B"/>
    <w:rsid w:val="006E22EE"/>
    <w:rsid w:val="006E23F2"/>
    <w:rsid w:val="006E248A"/>
    <w:rsid w:val="006E24F1"/>
    <w:rsid w:val="006E2564"/>
    <w:rsid w:val="006E2640"/>
    <w:rsid w:val="006E2745"/>
    <w:rsid w:val="006E27C9"/>
    <w:rsid w:val="006E2943"/>
    <w:rsid w:val="006E2ADE"/>
    <w:rsid w:val="006E2B40"/>
    <w:rsid w:val="006E2BBF"/>
    <w:rsid w:val="006E2C34"/>
    <w:rsid w:val="006E2C59"/>
    <w:rsid w:val="006E2D61"/>
    <w:rsid w:val="006E2DB2"/>
    <w:rsid w:val="006E2DEE"/>
    <w:rsid w:val="006E2EC0"/>
    <w:rsid w:val="006E2F29"/>
    <w:rsid w:val="006E2F68"/>
    <w:rsid w:val="006E3038"/>
    <w:rsid w:val="006E3097"/>
    <w:rsid w:val="006E317C"/>
    <w:rsid w:val="006E339F"/>
    <w:rsid w:val="006E33E1"/>
    <w:rsid w:val="006E348F"/>
    <w:rsid w:val="006E3547"/>
    <w:rsid w:val="006E35C0"/>
    <w:rsid w:val="006E3846"/>
    <w:rsid w:val="006E3B18"/>
    <w:rsid w:val="006E3BB0"/>
    <w:rsid w:val="006E3BE0"/>
    <w:rsid w:val="006E3DC1"/>
    <w:rsid w:val="006E3E45"/>
    <w:rsid w:val="006E3E4E"/>
    <w:rsid w:val="006E3EC8"/>
    <w:rsid w:val="006E3FE2"/>
    <w:rsid w:val="006E4166"/>
    <w:rsid w:val="006E43B5"/>
    <w:rsid w:val="006E462D"/>
    <w:rsid w:val="006E468F"/>
    <w:rsid w:val="006E46D0"/>
    <w:rsid w:val="006E4809"/>
    <w:rsid w:val="006E489F"/>
    <w:rsid w:val="006E48D0"/>
    <w:rsid w:val="006E48F2"/>
    <w:rsid w:val="006E49FD"/>
    <w:rsid w:val="006E4A14"/>
    <w:rsid w:val="006E4A8C"/>
    <w:rsid w:val="006E4B97"/>
    <w:rsid w:val="006E4BD0"/>
    <w:rsid w:val="006E4BFD"/>
    <w:rsid w:val="006E4C12"/>
    <w:rsid w:val="006E4C7B"/>
    <w:rsid w:val="006E4D3B"/>
    <w:rsid w:val="006E4E9C"/>
    <w:rsid w:val="006E5000"/>
    <w:rsid w:val="006E50FB"/>
    <w:rsid w:val="006E510D"/>
    <w:rsid w:val="006E5214"/>
    <w:rsid w:val="006E52AB"/>
    <w:rsid w:val="006E52E5"/>
    <w:rsid w:val="006E5359"/>
    <w:rsid w:val="006E536F"/>
    <w:rsid w:val="006E5443"/>
    <w:rsid w:val="006E5495"/>
    <w:rsid w:val="006E54D0"/>
    <w:rsid w:val="006E5723"/>
    <w:rsid w:val="006E572A"/>
    <w:rsid w:val="006E59B7"/>
    <w:rsid w:val="006E5A3C"/>
    <w:rsid w:val="006E5B00"/>
    <w:rsid w:val="006E5B8E"/>
    <w:rsid w:val="006E5C52"/>
    <w:rsid w:val="006E5CFC"/>
    <w:rsid w:val="006E5D57"/>
    <w:rsid w:val="006E5D59"/>
    <w:rsid w:val="006E5E0A"/>
    <w:rsid w:val="006E5E83"/>
    <w:rsid w:val="006E5F22"/>
    <w:rsid w:val="006E5FAA"/>
    <w:rsid w:val="006E6012"/>
    <w:rsid w:val="006E6015"/>
    <w:rsid w:val="006E6055"/>
    <w:rsid w:val="006E606C"/>
    <w:rsid w:val="006E6144"/>
    <w:rsid w:val="006E615D"/>
    <w:rsid w:val="006E620D"/>
    <w:rsid w:val="006E62C0"/>
    <w:rsid w:val="006E62F9"/>
    <w:rsid w:val="006E6339"/>
    <w:rsid w:val="006E6354"/>
    <w:rsid w:val="006E63FE"/>
    <w:rsid w:val="006E641F"/>
    <w:rsid w:val="006E64E4"/>
    <w:rsid w:val="006E65AD"/>
    <w:rsid w:val="006E6616"/>
    <w:rsid w:val="006E6670"/>
    <w:rsid w:val="006E669D"/>
    <w:rsid w:val="006E66B7"/>
    <w:rsid w:val="006E66F9"/>
    <w:rsid w:val="006E6815"/>
    <w:rsid w:val="006E6985"/>
    <w:rsid w:val="006E6A21"/>
    <w:rsid w:val="006E6A70"/>
    <w:rsid w:val="006E6A93"/>
    <w:rsid w:val="006E6B4D"/>
    <w:rsid w:val="006E6B58"/>
    <w:rsid w:val="006E6BEF"/>
    <w:rsid w:val="006E6CD3"/>
    <w:rsid w:val="006E6D9B"/>
    <w:rsid w:val="006E6E43"/>
    <w:rsid w:val="006E6E55"/>
    <w:rsid w:val="006E6E81"/>
    <w:rsid w:val="006E6EDB"/>
    <w:rsid w:val="006E6F83"/>
    <w:rsid w:val="006E6F90"/>
    <w:rsid w:val="006E6FD2"/>
    <w:rsid w:val="006E7023"/>
    <w:rsid w:val="006E7184"/>
    <w:rsid w:val="006E71B5"/>
    <w:rsid w:val="006E7477"/>
    <w:rsid w:val="006E75DA"/>
    <w:rsid w:val="006E7600"/>
    <w:rsid w:val="006E7664"/>
    <w:rsid w:val="006E7732"/>
    <w:rsid w:val="006E7783"/>
    <w:rsid w:val="006E7845"/>
    <w:rsid w:val="006E78AD"/>
    <w:rsid w:val="006E78BB"/>
    <w:rsid w:val="006E7973"/>
    <w:rsid w:val="006E79B7"/>
    <w:rsid w:val="006E7A29"/>
    <w:rsid w:val="006E7C4F"/>
    <w:rsid w:val="006E7CE5"/>
    <w:rsid w:val="006E7D32"/>
    <w:rsid w:val="006E7DDB"/>
    <w:rsid w:val="006E7FE3"/>
    <w:rsid w:val="006F0051"/>
    <w:rsid w:val="006F0058"/>
    <w:rsid w:val="006F0145"/>
    <w:rsid w:val="006F0146"/>
    <w:rsid w:val="006F036C"/>
    <w:rsid w:val="006F0405"/>
    <w:rsid w:val="006F0509"/>
    <w:rsid w:val="006F061E"/>
    <w:rsid w:val="006F0626"/>
    <w:rsid w:val="006F0657"/>
    <w:rsid w:val="006F0702"/>
    <w:rsid w:val="006F0786"/>
    <w:rsid w:val="006F07AC"/>
    <w:rsid w:val="006F07F3"/>
    <w:rsid w:val="006F0869"/>
    <w:rsid w:val="006F0977"/>
    <w:rsid w:val="006F0A70"/>
    <w:rsid w:val="006F0AB2"/>
    <w:rsid w:val="006F0AD8"/>
    <w:rsid w:val="006F0B14"/>
    <w:rsid w:val="006F0B39"/>
    <w:rsid w:val="006F0BAC"/>
    <w:rsid w:val="006F0BDC"/>
    <w:rsid w:val="006F0C50"/>
    <w:rsid w:val="006F0CF8"/>
    <w:rsid w:val="006F0D4B"/>
    <w:rsid w:val="006F0E6A"/>
    <w:rsid w:val="006F1127"/>
    <w:rsid w:val="006F120A"/>
    <w:rsid w:val="006F1264"/>
    <w:rsid w:val="006F1371"/>
    <w:rsid w:val="006F1428"/>
    <w:rsid w:val="006F1437"/>
    <w:rsid w:val="006F1467"/>
    <w:rsid w:val="006F151F"/>
    <w:rsid w:val="006F1669"/>
    <w:rsid w:val="006F1775"/>
    <w:rsid w:val="006F18D6"/>
    <w:rsid w:val="006F18F7"/>
    <w:rsid w:val="006F1A16"/>
    <w:rsid w:val="006F1AA4"/>
    <w:rsid w:val="006F1B22"/>
    <w:rsid w:val="006F1B9C"/>
    <w:rsid w:val="006F1CF4"/>
    <w:rsid w:val="006F1E82"/>
    <w:rsid w:val="006F1F7A"/>
    <w:rsid w:val="006F2024"/>
    <w:rsid w:val="006F20DF"/>
    <w:rsid w:val="006F210E"/>
    <w:rsid w:val="006F219A"/>
    <w:rsid w:val="006F21FE"/>
    <w:rsid w:val="006F2290"/>
    <w:rsid w:val="006F2384"/>
    <w:rsid w:val="006F23BC"/>
    <w:rsid w:val="006F23CC"/>
    <w:rsid w:val="006F2490"/>
    <w:rsid w:val="006F2558"/>
    <w:rsid w:val="006F2579"/>
    <w:rsid w:val="006F27DE"/>
    <w:rsid w:val="006F286A"/>
    <w:rsid w:val="006F2901"/>
    <w:rsid w:val="006F297A"/>
    <w:rsid w:val="006F299C"/>
    <w:rsid w:val="006F29A0"/>
    <w:rsid w:val="006F29BC"/>
    <w:rsid w:val="006F29D0"/>
    <w:rsid w:val="006F2A2D"/>
    <w:rsid w:val="006F2A3A"/>
    <w:rsid w:val="006F2A7E"/>
    <w:rsid w:val="006F2AE7"/>
    <w:rsid w:val="006F2AFE"/>
    <w:rsid w:val="006F2B68"/>
    <w:rsid w:val="006F2B89"/>
    <w:rsid w:val="006F2C33"/>
    <w:rsid w:val="006F2D4D"/>
    <w:rsid w:val="006F2D69"/>
    <w:rsid w:val="006F2E25"/>
    <w:rsid w:val="006F2E66"/>
    <w:rsid w:val="006F2EE2"/>
    <w:rsid w:val="006F2F25"/>
    <w:rsid w:val="006F30CA"/>
    <w:rsid w:val="006F3196"/>
    <w:rsid w:val="006F31FC"/>
    <w:rsid w:val="006F3219"/>
    <w:rsid w:val="006F33FC"/>
    <w:rsid w:val="006F3462"/>
    <w:rsid w:val="006F3584"/>
    <w:rsid w:val="006F3597"/>
    <w:rsid w:val="006F35A5"/>
    <w:rsid w:val="006F35F4"/>
    <w:rsid w:val="006F36B8"/>
    <w:rsid w:val="006F3704"/>
    <w:rsid w:val="006F38AA"/>
    <w:rsid w:val="006F38FA"/>
    <w:rsid w:val="006F394A"/>
    <w:rsid w:val="006F39D8"/>
    <w:rsid w:val="006F39F2"/>
    <w:rsid w:val="006F3A28"/>
    <w:rsid w:val="006F3A36"/>
    <w:rsid w:val="006F3B90"/>
    <w:rsid w:val="006F3BB9"/>
    <w:rsid w:val="006F3C27"/>
    <w:rsid w:val="006F3C9F"/>
    <w:rsid w:val="006F3D17"/>
    <w:rsid w:val="006F3D1D"/>
    <w:rsid w:val="006F3D4E"/>
    <w:rsid w:val="006F3DEF"/>
    <w:rsid w:val="006F3DFA"/>
    <w:rsid w:val="006F3E27"/>
    <w:rsid w:val="006F3F33"/>
    <w:rsid w:val="006F3F3B"/>
    <w:rsid w:val="006F3F7C"/>
    <w:rsid w:val="006F3FC1"/>
    <w:rsid w:val="006F4094"/>
    <w:rsid w:val="006F4154"/>
    <w:rsid w:val="006F41CA"/>
    <w:rsid w:val="006F41CE"/>
    <w:rsid w:val="006F41D9"/>
    <w:rsid w:val="006F42FE"/>
    <w:rsid w:val="006F4348"/>
    <w:rsid w:val="006F434F"/>
    <w:rsid w:val="006F438F"/>
    <w:rsid w:val="006F43E3"/>
    <w:rsid w:val="006F44A8"/>
    <w:rsid w:val="006F44C0"/>
    <w:rsid w:val="006F4556"/>
    <w:rsid w:val="006F4589"/>
    <w:rsid w:val="006F4608"/>
    <w:rsid w:val="006F4645"/>
    <w:rsid w:val="006F4662"/>
    <w:rsid w:val="006F46F6"/>
    <w:rsid w:val="006F474A"/>
    <w:rsid w:val="006F47D2"/>
    <w:rsid w:val="006F48C4"/>
    <w:rsid w:val="006F48D2"/>
    <w:rsid w:val="006F494B"/>
    <w:rsid w:val="006F49AF"/>
    <w:rsid w:val="006F4AEE"/>
    <w:rsid w:val="006F4B0B"/>
    <w:rsid w:val="006F4CB8"/>
    <w:rsid w:val="006F4D03"/>
    <w:rsid w:val="006F4D4A"/>
    <w:rsid w:val="006F4E5C"/>
    <w:rsid w:val="006F4E9D"/>
    <w:rsid w:val="006F4EF4"/>
    <w:rsid w:val="006F4FB8"/>
    <w:rsid w:val="006F5164"/>
    <w:rsid w:val="006F5205"/>
    <w:rsid w:val="006F5286"/>
    <w:rsid w:val="006F5386"/>
    <w:rsid w:val="006F5388"/>
    <w:rsid w:val="006F5395"/>
    <w:rsid w:val="006F54BE"/>
    <w:rsid w:val="006F5504"/>
    <w:rsid w:val="006F5508"/>
    <w:rsid w:val="006F5548"/>
    <w:rsid w:val="006F5575"/>
    <w:rsid w:val="006F560D"/>
    <w:rsid w:val="006F5765"/>
    <w:rsid w:val="006F57BC"/>
    <w:rsid w:val="006F580A"/>
    <w:rsid w:val="006F58B0"/>
    <w:rsid w:val="006F58B8"/>
    <w:rsid w:val="006F59E6"/>
    <w:rsid w:val="006F5A2D"/>
    <w:rsid w:val="006F5AD7"/>
    <w:rsid w:val="006F5B5D"/>
    <w:rsid w:val="006F5B74"/>
    <w:rsid w:val="006F5C05"/>
    <w:rsid w:val="006F5C4F"/>
    <w:rsid w:val="006F5CA4"/>
    <w:rsid w:val="006F5DEF"/>
    <w:rsid w:val="006F5DF1"/>
    <w:rsid w:val="006F5E8D"/>
    <w:rsid w:val="006F5F7F"/>
    <w:rsid w:val="006F5FEC"/>
    <w:rsid w:val="006F6046"/>
    <w:rsid w:val="006F606F"/>
    <w:rsid w:val="006F6136"/>
    <w:rsid w:val="006F618D"/>
    <w:rsid w:val="006F6209"/>
    <w:rsid w:val="006F627D"/>
    <w:rsid w:val="006F628E"/>
    <w:rsid w:val="006F633A"/>
    <w:rsid w:val="006F63E1"/>
    <w:rsid w:val="006F650B"/>
    <w:rsid w:val="006F6741"/>
    <w:rsid w:val="006F6882"/>
    <w:rsid w:val="006F68A8"/>
    <w:rsid w:val="006F697D"/>
    <w:rsid w:val="006F69CD"/>
    <w:rsid w:val="006F6ADB"/>
    <w:rsid w:val="006F6AED"/>
    <w:rsid w:val="006F6B57"/>
    <w:rsid w:val="006F6BF0"/>
    <w:rsid w:val="006F6C44"/>
    <w:rsid w:val="006F6D23"/>
    <w:rsid w:val="006F6D95"/>
    <w:rsid w:val="006F6DEB"/>
    <w:rsid w:val="006F6F62"/>
    <w:rsid w:val="006F6FB8"/>
    <w:rsid w:val="006F705C"/>
    <w:rsid w:val="006F7079"/>
    <w:rsid w:val="006F70D8"/>
    <w:rsid w:val="006F711B"/>
    <w:rsid w:val="006F7155"/>
    <w:rsid w:val="006F71D0"/>
    <w:rsid w:val="006F7230"/>
    <w:rsid w:val="006F7312"/>
    <w:rsid w:val="006F73D1"/>
    <w:rsid w:val="006F73DD"/>
    <w:rsid w:val="006F7408"/>
    <w:rsid w:val="006F740E"/>
    <w:rsid w:val="006F740F"/>
    <w:rsid w:val="006F74F7"/>
    <w:rsid w:val="006F760B"/>
    <w:rsid w:val="006F7668"/>
    <w:rsid w:val="006F7680"/>
    <w:rsid w:val="006F774F"/>
    <w:rsid w:val="006F7756"/>
    <w:rsid w:val="006F77CE"/>
    <w:rsid w:val="006F77F6"/>
    <w:rsid w:val="006F7849"/>
    <w:rsid w:val="006F7881"/>
    <w:rsid w:val="006F78B1"/>
    <w:rsid w:val="006F7934"/>
    <w:rsid w:val="006F7A09"/>
    <w:rsid w:val="006F7BCA"/>
    <w:rsid w:val="006F7C39"/>
    <w:rsid w:val="006F7C6B"/>
    <w:rsid w:val="006F7C92"/>
    <w:rsid w:val="006F7D6E"/>
    <w:rsid w:val="006F7EED"/>
    <w:rsid w:val="006F7F2F"/>
    <w:rsid w:val="00700071"/>
    <w:rsid w:val="00700093"/>
    <w:rsid w:val="007000A9"/>
    <w:rsid w:val="00700100"/>
    <w:rsid w:val="00700321"/>
    <w:rsid w:val="007003FB"/>
    <w:rsid w:val="0070044F"/>
    <w:rsid w:val="00700546"/>
    <w:rsid w:val="007005E7"/>
    <w:rsid w:val="00700617"/>
    <w:rsid w:val="007006E1"/>
    <w:rsid w:val="0070077C"/>
    <w:rsid w:val="007007AF"/>
    <w:rsid w:val="007007FB"/>
    <w:rsid w:val="00700851"/>
    <w:rsid w:val="007008F0"/>
    <w:rsid w:val="00700944"/>
    <w:rsid w:val="007009FA"/>
    <w:rsid w:val="00700A8E"/>
    <w:rsid w:val="00700A98"/>
    <w:rsid w:val="00700AB9"/>
    <w:rsid w:val="00700B95"/>
    <w:rsid w:val="00700BFE"/>
    <w:rsid w:val="00700C57"/>
    <w:rsid w:val="00700CF0"/>
    <w:rsid w:val="00700CFE"/>
    <w:rsid w:val="00700D15"/>
    <w:rsid w:val="00700D5A"/>
    <w:rsid w:val="00700ED3"/>
    <w:rsid w:val="00700F9A"/>
    <w:rsid w:val="0070107C"/>
    <w:rsid w:val="007010D4"/>
    <w:rsid w:val="00701146"/>
    <w:rsid w:val="00701218"/>
    <w:rsid w:val="0070124A"/>
    <w:rsid w:val="0070125E"/>
    <w:rsid w:val="00701360"/>
    <w:rsid w:val="00701401"/>
    <w:rsid w:val="00701446"/>
    <w:rsid w:val="00701589"/>
    <w:rsid w:val="007015E6"/>
    <w:rsid w:val="0070165C"/>
    <w:rsid w:val="00701764"/>
    <w:rsid w:val="007017DD"/>
    <w:rsid w:val="00701839"/>
    <w:rsid w:val="007018E5"/>
    <w:rsid w:val="007019E9"/>
    <w:rsid w:val="00701B03"/>
    <w:rsid w:val="00701BA7"/>
    <w:rsid w:val="00701BC6"/>
    <w:rsid w:val="00701C19"/>
    <w:rsid w:val="00701D36"/>
    <w:rsid w:val="00701E50"/>
    <w:rsid w:val="00701E82"/>
    <w:rsid w:val="00701EB8"/>
    <w:rsid w:val="00701F6A"/>
    <w:rsid w:val="0070215A"/>
    <w:rsid w:val="00702366"/>
    <w:rsid w:val="00702380"/>
    <w:rsid w:val="007023BE"/>
    <w:rsid w:val="0070243C"/>
    <w:rsid w:val="00702568"/>
    <w:rsid w:val="007025E1"/>
    <w:rsid w:val="0070260F"/>
    <w:rsid w:val="00702621"/>
    <w:rsid w:val="00702642"/>
    <w:rsid w:val="007026C8"/>
    <w:rsid w:val="0070270F"/>
    <w:rsid w:val="007027AD"/>
    <w:rsid w:val="007027C1"/>
    <w:rsid w:val="0070289D"/>
    <w:rsid w:val="0070293C"/>
    <w:rsid w:val="00702A19"/>
    <w:rsid w:val="00702A7E"/>
    <w:rsid w:val="00702B5D"/>
    <w:rsid w:val="00702B87"/>
    <w:rsid w:val="00702BE8"/>
    <w:rsid w:val="00702BEC"/>
    <w:rsid w:val="00702D02"/>
    <w:rsid w:val="00702D1C"/>
    <w:rsid w:val="00702D9D"/>
    <w:rsid w:val="00702FC6"/>
    <w:rsid w:val="00703000"/>
    <w:rsid w:val="0070302B"/>
    <w:rsid w:val="00703030"/>
    <w:rsid w:val="0070312D"/>
    <w:rsid w:val="00703223"/>
    <w:rsid w:val="007032BA"/>
    <w:rsid w:val="00703413"/>
    <w:rsid w:val="00703466"/>
    <w:rsid w:val="007034BA"/>
    <w:rsid w:val="0070368E"/>
    <w:rsid w:val="0070372B"/>
    <w:rsid w:val="00703808"/>
    <w:rsid w:val="00703890"/>
    <w:rsid w:val="00703961"/>
    <w:rsid w:val="00703B32"/>
    <w:rsid w:val="00703C25"/>
    <w:rsid w:val="00703D03"/>
    <w:rsid w:val="00703D19"/>
    <w:rsid w:val="00703D2C"/>
    <w:rsid w:val="00703DA6"/>
    <w:rsid w:val="00703EAA"/>
    <w:rsid w:val="00703ED1"/>
    <w:rsid w:val="00703F82"/>
    <w:rsid w:val="007040A1"/>
    <w:rsid w:val="007040E0"/>
    <w:rsid w:val="00704242"/>
    <w:rsid w:val="007042DE"/>
    <w:rsid w:val="00704720"/>
    <w:rsid w:val="0070480E"/>
    <w:rsid w:val="00704816"/>
    <w:rsid w:val="00704874"/>
    <w:rsid w:val="00704960"/>
    <w:rsid w:val="007049A1"/>
    <w:rsid w:val="007049CA"/>
    <w:rsid w:val="00704AE5"/>
    <w:rsid w:val="00704C09"/>
    <w:rsid w:val="00704C84"/>
    <w:rsid w:val="00704CA9"/>
    <w:rsid w:val="00704D13"/>
    <w:rsid w:val="00704DDE"/>
    <w:rsid w:val="00704E21"/>
    <w:rsid w:val="00704F9D"/>
    <w:rsid w:val="00704FAF"/>
    <w:rsid w:val="00705217"/>
    <w:rsid w:val="0070526A"/>
    <w:rsid w:val="00705293"/>
    <w:rsid w:val="007053A8"/>
    <w:rsid w:val="007053DD"/>
    <w:rsid w:val="00705437"/>
    <w:rsid w:val="0070546A"/>
    <w:rsid w:val="0070549A"/>
    <w:rsid w:val="007054D3"/>
    <w:rsid w:val="00705626"/>
    <w:rsid w:val="0070576F"/>
    <w:rsid w:val="00705775"/>
    <w:rsid w:val="00705796"/>
    <w:rsid w:val="007057A1"/>
    <w:rsid w:val="007057C1"/>
    <w:rsid w:val="00705850"/>
    <w:rsid w:val="007059EB"/>
    <w:rsid w:val="00705A81"/>
    <w:rsid w:val="00705B4F"/>
    <w:rsid w:val="00705B76"/>
    <w:rsid w:val="00705BDA"/>
    <w:rsid w:val="00705C44"/>
    <w:rsid w:val="00705CD0"/>
    <w:rsid w:val="00705CE7"/>
    <w:rsid w:val="00705DE0"/>
    <w:rsid w:val="00705E4F"/>
    <w:rsid w:val="00705E65"/>
    <w:rsid w:val="00705E8B"/>
    <w:rsid w:val="00705F22"/>
    <w:rsid w:val="00705F71"/>
    <w:rsid w:val="00705FEF"/>
    <w:rsid w:val="00706049"/>
    <w:rsid w:val="0070610B"/>
    <w:rsid w:val="00706164"/>
    <w:rsid w:val="007062CC"/>
    <w:rsid w:val="007064BB"/>
    <w:rsid w:val="007064DA"/>
    <w:rsid w:val="0070651C"/>
    <w:rsid w:val="0070655B"/>
    <w:rsid w:val="00706574"/>
    <w:rsid w:val="00706597"/>
    <w:rsid w:val="007065FE"/>
    <w:rsid w:val="0070666A"/>
    <w:rsid w:val="007066B8"/>
    <w:rsid w:val="007066E6"/>
    <w:rsid w:val="00706703"/>
    <w:rsid w:val="00706838"/>
    <w:rsid w:val="00706873"/>
    <w:rsid w:val="007068D8"/>
    <w:rsid w:val="00706AC9"/>
    <w:rsid w:val="00706B5E"/>
    <w:rsid w:val="00706BEB"/>
    <w:rsid w:val="00706C78"/>
    <w:rsid w:val="00706C7D"/>
    <w:rsid w:val="00706CB4"/>
    <w:rsid w:val="00706CBA"/>
    <w:rsid w:val="00706D04"/>
    <w:rsid w:val="00706D06"/>
    <w:rsid w:val="00706D0E"/>
    <w:rsid w:val="00706D27"/>
    <w:rsid w:val="00706D5C"/>
    <w:rsid w:val="00706D77"/>
    <w:rsid w:val="00706EB0"/>
    <w:rsid w:val="00706F06"/>
    <w:rsid w:val="00706F38"/>
    <w:rsid w:val="00706F4E"/>
    <w:rsid w:val="0070704C"/>
    <w:rsid w:val="00707226"/>
    <w:rsid w:val="00707265"/>
    <w:rsid w:val="00707295"/>
    <w:rsid w:val="0070741E"/>
    <w:rsid w:val="00707480"/>
    <w:rsid w:val="007074A3"/>
    <w:rsid w:val="0070753B"/>
    <w:rsid w:val="00707563"/>
    <w:rsid w:val="00707577"/>
    <w:rsid w:val="00707596"/>
    <w:rsid w:val="0070769D"/>
    <w:rsid w:val="0070785C"/>
    <w:rsid w:val="007078B4"/>
    <w:rsid w:val="0070790A"/>
    <w:rsid w:val="00707AA0"/>
    <w:rsid w:val="00707B83"/>
    <w:rsid w:val="00707B9A"/>
    <w:rsid w:val="00707BAB"/>
    <w:rsid w:val="00707BAE"/>
    <w:rsid w:val="00707C0A"/>
    <w:rsid w:val="00707C20"/>
    <w:rsid w:val="00707C27"/>
    <w:rsid w:val="00707CED"/>
    <w:rsid w:val="00707E0F"/>
    <w:rsid w:val="00710008"/>
    <w:rsid w:val="0071015E"/>
    <w:rsid w:val="00710194"/>
    <w:rsid w:val="007101A3"/>
    <w:rsid w:val="00710237"/>
    <w:rsid w:val="00710384"/>
    <w:rsid w:val="00710387"/>
    <w:rsid w:val="0071039F"/>
    <w:rsid w:val="00710465"/>
    <w:rsid w:val="0071050A"/>
    <w:rsid w:val="007106AD"/>
    <w:rsid w:val="007106FE"/>
    <w:rsid w:val="00710771"/>
    <w:rsid w:val="007107A7"/>
    <w:rsid w:val="007107BC"/>
    <w:rsid w:val="00710817"/>
    <w:rsid w:val="0071084E"/>
    <w:rsid w:val="00710938"/>
    <w:rsid w:val="00710944"/>
    <w:rsid w:val="00710983"/>
    <w:rsid w:val="0071099C"/>
    <w:rsid w:val="00710A28"/>
    <w:rsid w:val="00710A3E"/>
    <w:rsid w:val="00710A72"/>
    <w:rsid w:val="00710B30"/>
    <w:rsid w:val="00710BA4"/>
    <w:rsid w:val="00710BFD"/>
    <w:rsid w:val="00710C00"/>
    <w:rsid w:val="00710C0C"/>
    <w:rsid w:val="00710DA3"/>
    <w:rsid w:val="00711016"/>
    <w:rsid w:val="007110F4"/>
    <w:rsid w:val="007110FC"/>
    <w:rsid w:val="0071117C"/>
    <w:rsid w:val="007111C6"/>
    <w:rsid w:val="00711286"/>
    <w:rsid w:val="00711379"/>
    <w:rsid w:val="0071137E"/>
    <w:rsid w:val="00711417"/>
    <w:rsid w:val="007115BD"/>
    <w:rsid w:val="007115C2"/>
    <w:rsid w:val="00711651"/>
    <w:rsid w:val="00711745"/>
    <w:rsid w:val="00711755"/>
    <w:rsid w:val="007117D7"/>
    <w:rsid w:val="0071189A"/>
    <w:rsid w:val="007118D1"/>
    <w:rsid w:val="007119ED"/>
    <w:rsid w:val="00711AA1"/>
    <w:rsid w:val="00711B12"/>
    <w:rsid w:val="00711B36"/>
    <w:rsid w:val="00711B56"/>
    <w:rsid w:val="00711BF2"/>
    <w:rsid w:val="00711D71"/>
    <w:rsid w:val="00711D85"/>
    <w:rsid w:val="00711E37"/>
    <w:rsid w:val="00711E5A"/>
    <w:rsid w:val="00711E61"/>
    <w:rsid w:val="00711E8B"/>
    <w:rsid w:val="00711EDD"/>
    <w:rsid w:val="00711F10"/>
    <w:rsid w:val="00711F22"/>
    <w:rsid w:val="00712001"/>
    <w:rsid w:val="007121E1"/>
    <w:rsid w:val="0071229F"/>
    <w:rsid w:val="007122B8"/>
    <w:rsid w:val="007123FF"/>
    <w:rsid w:val="00712420"/>
    <w:rsid w:val="0071244A"/>
    <w:rsid w:val="007124B0"/>
    <w:rsid w:val="007124EA"/>
    <w:rsid w:val="00712514"/>
    <w:rsid w:val="00712574"/>
    <w:rsid w:val="0071262B"/>
    <w:rsid w:val="00712796"/>
    <w:rsid w:val="007128DA"/>
    <w:rsid w:val="007128F4"/>
    <w:rsid w:val="007129A3"/>
    <w:rsid w:val="007129B8"/>
    <w:rsid w:val="007129D8"/>
    <w:rsid w:val="00712A1C"/>
    <w:rsid w:val="00712B19"/>
    <w:rsid w:val="00712C09"/>
    <w:rsid w:val="00712C9E"/>
    <w:rsid w:val="00712CCA"/>
    <w:rsid w:val="00712D3F"/>
    <w:rsid w:val="00712D82"/>
    <w:rsid w:val="00712D84"/>
    <w:rsid w:val="00712DE0"/>
    <w:rsid w:val="00712F1C"/>
    <w:rsid w:val="00713039"/>
    <w:rsid w:val="007130A9"/>
    <w:rsid w:val="00713176"/>
    <w:rsid w:val="007131CC"/>
    <w:rsid w:val="007131FC"/>
    <w:rsid w:val="0071322D"/>
    <w:rsid w:val="007132A3"/>
    <w:rsid w:val="00713337"/>
    <w:rsid w:val="007133F7"/>
    <w:rsid w:val="00713409"/>
    <w:rsid w:val="00713497"/>
    <w:rsid w:val="007137E9"/>
    <w:rsid w:val="0071381C"/>
    <w:rsid w:val="00713827"/>
    <w:rsid w:val="00713886"/>
    <w:rsid w:val="007138E9"/>
    <w:rsid w:val="00713963"/>
    <w:rsid w:val="007139FE"/>
    <w:rsid w:val="00713ABD"/>
    <w:rsid w:val="00713BF5"/>
    <w:rsid w:val="00713C60"/>
    <w:rsid w:val="00713D09"/>
    <w:rsid w:val="00713D0F"/>
    <w:rsid w:val="00713D50"/>
    <w:rsid w:val="00713D87"/>
    <w:rsid w:val="00713DBF"/>
    <w:rsid w:val="00713E4B"/>
    <w:rsid w:val="00713E60"/>
    <w:rsid w:val="00713E74"/>
    <w:rsid w:val="00713EEA"/>
    <w:rsid w:val="00713F59"/>
    <w:rsid w:val="00713F79"/>
    <w:rsid w:val="0071414E"/>
    <w:rsid w:val="00714199"/>
    <w:rsid w:val="007141A0"/>
    <w:rsid w:val="0071425D"/>
    <w:rsid w:val="007142B1"/>
    <w:rsid w:val="007143D6"/>
    <w:rsid w:val="00714481"/>
    <w:rsid w:val="00714532"/>
    <w:rsid w:val="007145AB"/>
    <w:rsid w:val="0071460F"/>
    <w:rsid w:val="0071473B"/>
    <w:rsid w:val="00714791"/>
    <w:rsid w:val="007147AB"/>
    <w:rsid w:val="007148C5"/>
    <w:rsid w:val="007148DE"/>
    <w:rsid w:val="007148F0"/>
    <w:rsid w:val="007149B1"/>
    <w:rsid w:val="00714B32"/>
    <w:rsid w:val="00714BA0"/>
    <w:rsid w:val="00714BF3"/>
    <w:rsid w:val="00714C56"/>
    <w:rsid w:val="00714CB4"/>
    <w:rsid w:val="00714F33"/>
    <w:rsid w:val="00714F77"/>
    <w:rsid w:val="00714FEC"/>
    <w:rsid w:val="00715019"/>
    <w:rsid w:val="00715177"/>
    <w:rsid w:val="007151DB"/>
    <w:rsid w:val="00715202"/>
    <w:rsid w:val="00715219"/>
    <w:rsid w:val="0071521B"/>
    <w:rsid w:val="00715298"/>
    <w:rsid w:val="0071539C"/>
    <w:rsid w:val="00715423"/>
    <w:rsid w:val="00715511"/>
    <w:rsid w:val="0071552E"/>
    <w:rsid w:val="00715534"/>
    <w:rsid w:val="0071557A"/>
    <w:rsid w:val="007155CE"/>
    <w:rsid w:val="007155EA"/>
    <w:rsid w:val="0071562E"/>
    <w:rsid w:val="00715730"/>
    <w:rsid w:val="0071574D"/>
    <w:rsid w:val="0071579C"/>
    <w:rsid w:val="0071593F"/>
    <w:rsid w:val="00715960"/>
    <w:rsid w:val="00715A9D"/>
    <w:rsid w:val="00715B1A"/>
    <w:rsid w:val="00715B2B"/>
    <w:rsid w:val="00715BAC"/>
    <w:rsid w:val="00715BB2"/>
    <w:rsid w:val="00715C4B"/>
    <w:rsid w:val="00715C75"/>
    <w:rsid w:val="00715D08"/>
    <w:rsid w:val="00715E18"/>
    <w:rsid w:val="00715E1D"/>
    <w:rsid w:val="00715ECF"/>
    <w:rsid w:val="00715F90"/>
    <w:rsid w:val="0071605A"/>
    <w:rsid w:val="00716158"/>
    <w:rsid w:val="007161C3"/>
    <w:rsid w:val="007161E4"/>
    <w:rsid w:val="0071625F"/>
    <w:rsid w:val="007163F4"/>
    <w:rsid w:val="00716526"/>
    <w:rsid w:val="00716569"/>
    <w:rsid w:val="00716648"/>
    <w:rsid w:val="00716797"/>
    <w:rsid w:val="00716803"/>
    <w:rsid w:val="007168AB"/>
    <w:rsid w:val="007169F0"/>
    <w:rsid w:val="00716A86"/>
    <w:rsid w:val="00716B08"/>
    <w:rsid w:val="00716C04"/>
    <w:rsid w:val="00716C49"/>
    <w:rsid w:val="00716D52"/>
    <w:rsid w:val="00716DDB"/>
    <w:rsid w:val="00716FC7"/>
    <w:rsid w:val="0071711D"/>
    <w:rsid w:val="00717201"/>
    <w:rsid w:val="007173F8"/>
    <w:rsid w:val="00717406"/>
    <w:rsid w:val="00717439"/>
    <w:rsid w:val="00717481"/>
    <w:rsid w:val="007174B3"/>
    <w:rsid w:val="007174F3"/>
    <w:rsid w:val="0071751E"/>
    <w:rsid w:val="007175A4"/>
    <w:rsid w:val="007175C3"/>
    <w:rsid w:val="00717655"/>
    <w:rsid w:val="007176E6"/>
    <w:rsid w:val="007176FE"/>
    <w:rsid w:val="007177F6"/>
    <w:rsid w:val="0071785C"/>
    <w:rsid w:val="0071786D"/>
    <w:rsid w:val="00717943"/>
    <w:rsid w:val="00717952"/>
    <w:rsid w:val="00717A07"/>
    <w:rsid w:val="00717B06"/>
    <w:rsid w:val="00717C4B"/>
    <w:rsid w:val="00717D76"/>
    <w:rsid w:val="00717EB2"/>
    <w:rsid w:val="00717F8E"/>
    <w:rsid w:val="00717FED"/>
    <w:rsid w:val="00720012"/>
    <w:rsid w:val="00720051"/>
    <w:rsid w:val="00720086"/>
    <w:rsid w:val="0072009A"/>
    <w:rsid w:val="007200D1"/>
    <w:rsid w:val="007200E8"/>
    <w:rsid w:val="0072012E"/>
    <w:rsid w:val="00720158"/>
    <w:rsid w:val="007201BE"/>
    <w:rsid w:val="0072032B"/>
    <w:rsid w:val="00720346"/>
    <w:rsid w:val="0072038E"/>
    <w:rsid w:val="00720437"/>
    <w:rsid w:val="0072045D"/>
    <w:rsid w:val="00720473"/>
    <w:rsid w:val="00720481"/>
    <w:rsid w:val="007205CD"/>
    <w:rsid w:val="007205E6"/>
    <w:rsid w:val="0072067F"/>
    <w:rsid w:val="00720694"/>
    <w:rsid w:val="00720836"/>
    <w:rsid w:val="00720883"/>
    <w:rsid w:val="007208E6"/>
    <w:rsid w:val="00720998"/>
    <w:rsid w:val="007209B1"/>
    <w:rsid w:val="00720A3B"/>
    <w:rsid w:val="00720A4F"/>
    <w:rsid w:val="00720AA8"/>
    <w:rsid w:val="00720B06"/>
    <w:rsid w:val="00720B6D"/>
    <w:rsid w:val="00720BA7"/>
    <w:rsid w:val="00720BF4"/>
    <w:rsid w:val="00720C16"/>
    <w:rsid w:val="00720C59"/>
    <w:rsid w:val="00720C80"/>
    <w:rsid w:val="00720CDB"/>
    <w:rsid w:val="00720D14"/>
    <w:rsid w:val="00720DED"/>
    <w:rsid w:val="00720EF8"/>
    <w:rsid w:val="00720F01"/>
    <w:rsid w:val="00720F53"/>
    <w:rsid w:val="00720FE9"/>
    <w:rsid w:val="00721004"/>
    <w:rsid w:val="0072105A"/>
    <w:rsid w:val="007212D0"/>
    <w:rsid w:val="00721385"/>
    <w:rsid w:val="00721469"/>
    <w:rsid w:val="00721567"/>
    <w:rsid w:val="0072165F"/>
    <w:rsid w:val="00721827"/>
    <w:rsid w:val="00721897"/>
    <w:rsid w:val="007219A6"/>
    <w:rsid w:val="007219BC"/>
    <w:rsid w:val="007219E3"/>
    <w:rsid w:val="00721B52"/>
    <w:rsid w:val="00721CCF"/>
    <w:rsid w:val="00721CF1"/>
    <w:rsid w:val="00721D09"/>
    <w:rsid w:val="00721D81"/>
    <w:rsid w:val="00721D9F"/>
    <w:rsid w:val="00721DF2"/>
    <w:rsid w:val="00721E47"/>
    <w:rsid w:val="00721F08"/>
    <w:rsid w:val="00721FBC"/>
    <w:rsid w:val="00722021"/>
    <w:rsid w:val="00722085"/>
    <w:rsid w:val="00722089"/>
    <w:rsid w:val="0072213A"/>
    <w:rsid w:val="0072214A"/>
    <w:rsid w:val="00722168"/>
    <w:rsid w:val="007222A4"/>
    <w:rsid w:val="0072249B"/>
    <w:rsid w:val="007224AF"/>
    <w:rsid w:val="007224D9"/>
    <w:rsid w:val="007224DA"/>
    <w:rsid w:val="007224F3"/>
    <w:rsid w:val="00722616"/>
    <w:rsid w:val="0072264E"/>
    <w:rsid w:val="007226DA"/>
    <w:rsid w:val="0072270E"/>
    <w:rsid w:val="0072276E"/>
    <w:rsid w:val="007227D4"/>
    <w:rsid w:val="0072280C"/>
    <w:rsid w:val="0072296F"/>
    <w:rsid w:val="00722AAA"/>
    <w:rsid w:val="00722AC2"/>
    <w:rsid w:val="00722AFB"/>
    <w:rsid w:val="00722C38"/>
    <w:rsid w:val="00722CC3"/>
    <w:rsid w:val="00722D2A"/>
    <w:rsid w:val="00722DCA"/>
    <w:rsid w:val="00722F3E"/>
    <w:rsid w:val="00722F42"/>
    <w:rsid w:val="00722FE9"/>
    <w:rsid w:val="0072310C"/>
    <w:rsid w:val="00723147"/>
    <w:rsid w:val="007231DD"/>
    <w:rsid w:val="007231E9"/>
    <w:rsid w:val="00723262"/>
    <w:rsid w:val="007232EA"/>
    <w:rsid w:val="007233DC"/>
    <w:rsid w:val="0072342E"/>
    <w:rsid w:val="007234E0"/>
    <w:rsid w:val="007235EF"/>
    <w:rsid w:val="007235F4"/>
    <w:rsid w:val="007235F7"/>
    <w:rsid w:val="00723686"/>
    <w:rsid w:val="007237BB"/>
    <w:rsid w:val="007237CC"/>
    <w:rsid w:val="007237FA"/>
    <w:rsid w:val="00723827"/>
    <w:rsid w:val="0072388C"/>
    <w:rsid w:val="00723A7E"/>
    <w:rsid w:val="00723CBD"/>
    <w:rsid w:val="00723CF0"/>
    <w:rsid w:val="00723D25"/>
    <w:rsid w:val="00723D93"/>
    <w:rsid w:val="00723DBD"/>
    <w:rsid w:val="00723DDE"/>
    <w:rsid w:val="00723DE6"/>
    <w:rsid w:val="00723F8A"/>
    <w:rsid w:val="0072409F"/>
    <w:rsid w:val="007240B8"/>
    <w:rsid w:val="007240DF"/>
    <w:rsid w:val="00724149"/>
    <w:rsid w:val="0072419C"/>
    <w:rsid w:val="007242D9"/>
    <w:rsid w:val="007243B2"/>
    <w:rsid w:val="007243D2"/>
    <w:rsid w:val="007243F7"/>
    <w:rsid w:val="00724416"/>
    <w:rsid w:val="0072456D"/>
    <w:rsid w:val="007246E1"/>
    <w:rsid w:val="00724777"/>
    <w:rsid w:val="007247B8"/>
    <w:rsid w:val="007247DC"/>
    <w:rsid w:val="007248F7"/>
    <w:rsid w:val="00724991"/>
    <w:rsid w:val="00724AED"/>
    <w:rsid w:val="00724BBD"/>
    <w:rsid w:val="00724C21"/>
    <w:rsid w:val="00724C3A"/>
    <w:rsid w:val="00724D18"/>
    <w:rsid w:val="00724D6F"/>
    <w:rsid w:val="00724D79"/>
    <w:rsid w:val="00724DCB"/>
    <w:rsid w:val="00724E6A"/>
    <w:rsid w:val="00724E8F"/>
    <w:rsid w:val="00724EB2"/>
    <w:rsid w:val="00724FBE"/>
    <w:rsid w:val="007250E1"/>
    <w:rsid w:val="0072525C"/>
    <w:rsid w:val="0072525E"/>
    <w:rsid w:val="007252FF"/>
    <w:rsid w:val="00725333"/>
    <w:rsid w:val="00725335"/>
    <w:rsid w:val="007255DA"/>
    <w:rsid w:val="007256A5"/>
    <w:rsid w:val="007256F7"/>
    <w:rsid w:val="00725710"/>
    <w:rsid w:val="00725781"/>
    <w:rsid w:val="0072583D"/>
    <w:rsid w:val="007258EF"/>
    <w:rsid w:val="0072590B"/>
    <w:rsid w:val="0072598F"/>
    <w:rsid w:val="007259F3"/>
    <w:rsid w:val="00725A62"/>
    <w:rsid w:val="00725B04"/>
    <w:rsid w:val="00725B91"/>
    <w:rsid w:val="00725C94"/>
    <w:rsid w:val="00725EAA"/>
    <w:rsid w:val="00725ED1"/>
    <w:rsid w:val="0072605A"/>
    <w:rsid w:val="007260F4"/>
    <w:rsid w:val="00726182"/>
    <w:rsid w:val="007261AC"/>
    <w:rsid w:val="007262A9"/>
    <w:rsid w:val="00726332"/>
    <w:rsid w:val="00726377"/>
    <w:rsid w:val="007263B0"/>
    <w:rsid w:val="0072642D"/>
    <w:rsid w:val="0072647E"/>
    <w:rsid w:val="00726852"/>
    <w:rsid w:val="007268AE"/>
    <w:rsid w:val="007268CB"/>
    <w:rsid w:val="00726939"/>
    <w:rsid w:val="0072694D"/>
    <w:rsid w:val="007269AE"/>
    <w:rsid w:val="007269B3"/>
    <w:rsid w:val="00726A78"/>
    <w:rsid w:val="00726B2A"/>
    <w:rsid w:val="00726BB7"/>
    <w:rsid w:val="00726BD5"/>
    <w:rsid w:val="00726C9D"/>
    <w:rsid w:val="00726D12"/>
    <w:rsid w:val="00726E30"/>
    <w:rsid w:val="00726E95"/>
    <w:rsid w:val="00726F80"/>
    <w:rsid w:val="00726FF1"/>
    <w:rsid w:val="007270EB"/>
    <w:rsid w:val="00727169"/>
    <w:rsid w:val="007272E8"/>
    <w:rsid w:val="007273B3"/>
    <w:rsid w:val="007273D4"/>
    <w:rsid w:val="007274C7"/>
    <w:rsid w:val="007274EA"/>
    <w:rsid w:val="00727506"/>
    <w:rsid w:val="00727599"/>
    <w:rsid w:val="0072767D"/>
    <w:rsid w:val="0072767E"/>
    <w:rsid w:val="0072768F"/>
    <w:rsid w:val="0072771F"/>
    <w:rsid w:val="007277A1"/>
    <w:rsid w:val="00727899"/>
    <w:rsid w:val="007278AD"/>
    <w:rsid w:val="007278F7"/>
    <w:rsid w:val="00727909"/>
    <w:rsid w:val="00727975"/>
    <w:rsid w:val="007279F5"/>
    <w:rsid w:val="00727A3A"/>
    <w:rsid w:val="00727A3B"/>
    <w:rsid w:val="00727A95"/>
    <w:rsid w:val="00727B1F"/>
    <w:rsid w:val="00727BAF"/>
    <w:rsid w:val="00727BBA"/>
    <w:rsid w:val="00727BCF"/>
    <w:rsid w:val="00727C67"/>
    <w:rsid w:val="00727D4C"/>
    <w:rsid w:val="00727E44"/>
    <w:rsid w:val="00727FB2"/>
    <w:rsid w:val="0073002C"/>
    <w:rsid w:val="00730120"/>
    <w:rsid w:val="0073025D"/>
    <w:rsid w:val="00730309"/>
    <w:rsid w:val="007303FE"/>
    <w:rsid w:val="0073058E"/>
    <w:rsid w:val="007305B2"/>
    <w:rsid w:val="00730656"/>
    <w:rsid w:val="0073065F"/>
    <w:rsid w:val="007306B7"/>
    <w:rsid w:val="007306CA"/>
    <w:rsid w:val="007306FC"/>
    <w:rsid w:val="00730802"/>
    <w:rsid w:val="007308A1"/>
    <w:rsid w:val="007308C8"/>
    <w:rsid w:val="007308EB"/>
    <w:rsid w:val="00730AAB"/>
    <w:rsid w:val="00730B13"/>
    <w:rsid w:val="00730B7B"/>
    <w:rsid w:val="00730CC0"/>
    <w:rsid w:val="00730DFD"/>
    <w:rsid w:val="00730E1D"/>
    <w:rsid w:val="00730ECF"/>
    <w:rsid w:val="00730ED1"/>
    <w:rsid w:val="00730F64"/>
    <w:rsid w:val="00731107"/>
    <w:rsid w:val="0073114C"/>
    <w:rsid w:val="00731185"/>
    <w:rsid w:val="0073131C"/>
    <w:rsid w:val="007313A6"/>
    <w:rsid w:val="00731461"/>
    <w:rsid w:val="00731471"/>
    <w:rsid w:val="00731498"/>
    <w:rsid w:val="007314F5"/>
    <w:rsid w:val="00731501"/>
    <w:rsid w:val="007315E0"/>
    <w:rsid w:val="00731645"/>
    <w:rsid w:val="007316B8"/>
    <w:rsid w:val="007319EF"/>
    <w:rsid w:val="007319FB"/>
    <w:rsid w:val="00731C00"/>
    <w:rsid w:val="00731C69"/>
    <w:rsid w:val="00731C87"/>
    <w:rsid w:val="00731D17"/>
    <w:rsid w:val="00731D34"/>
    <w:rsid w:val="00731D50"/>
    <w:rsid w:val="00731E0B"/>
    <w:rsid w:val="00731E52"/>
    <w:rsid w:val="00731E62"/>
    <w:rsid w:val="00731E88"/>
    <w:rsid w:val="00732096"/>
    <w:rsid w:val="00732286"/>
    <w:rsid w:val="0073237C"/>
    <w:rsid w:val="007323CF"/>
    <w:rsid w:val="00732414"/>
    <w:rsid w:val="00732454"/>
    <w:rsid w:val="0073253B"/>
    <w:rsid w:val="007325A9"/>
    <w:rsid w:val="00732620"/>
    <w:rsid w:val="007326E2"/>
    <w:rsid w:val="00732756"/>
    <w:rsid w:val="0073275A"/>
    <w:rsid w:val="0073277A"/>
    <w:rsid w:val="0073288E"/>
    <w:rsid w:val="007328BB"/>
    <w:rsid w:val="007328F8"/>
    <w:rsid w:val="0073294F"/>
    <w:rsid w:val="00732969"/>
    <w:rsid w:val="00732997"/>
    <w:rsid w:val="007329DF"/>
    <w:rsid w:val="00732A6E"/>
    <w:rsid w:val="00732C9B"/>
    <w:rsid w:val="00732DFB"/>
    <w:rsid w:val="00732E18"/>
    <w:rsid w:val="00732E73"/>
    <w:rsid w:val="00732F9A"/>
    <w:rsid w:val="00732FD9"/>
    <w:rsid w:val="00733099"/>
    <w:rsid w:val="00733122"/>
    <w:rsid w:val="0073317B"/>
    <w:rsid w:val="007331BC"/>
    <w:rsid w:val="007332CD"/>
    <w:rsid w:val="00733328"/>
    <w:rsid w:val="0073337E"/>
    <w:rsid w:val="007334E1"/>
    <w:rsid w:val="00733709"/>
    <w:rsid w:val="00733762"/>
    <w:rsid w:val="007338D8"/>
    <w:rsid w:val="007339D4"/>
    <w:rsid w:val="00733A2B"/>
    <w:rsid w:val="00733A61"/>
    <w:rsid w:val="00733A8F"/>
    <w:rsid w:val="00733C30"/>
    <w:rsid w:val="00733C77"/>
    <w:rsid w:val="00733CA5"/>
    <w:rsid w:val="00733D6E"/>
    <w:rsid w:val="00733ECD"/>
    <w:rsid w:val="00733EDA"/>
    <w:rsid w:val="00733F27"/>
    <w:rsid w:val="00733F92"/>
    <w:rsid w:val="0073404C"/>
    <w:rsid w:val="00734094"/>
    <w:rsid w:val="00734288"/>
    <w:rsid w:val="0073433A"/>
    <w:rsid w:val="00734397"/>
    <w:rsid w:val="00734459"/>
    <w:rsid w:val="007344CD"/>
    <w:rsid w:val="0073452A"/>
    <w:rsid w:val="00734624"/>
    <w:rsid w:val="00734835"/>
    <w:rsid w:val="0073485D"/>
    <w:rsid w:val="007348BD"/>
    <w:rsid w:val="007348C4"/>
    <w:rsid w:val="007348D7"/>
    <w:rsid w:val="007349D4"/>
    <w:rsid w:val="00734A52"/>
    <w:rsid w:val="00734A8F"/>
    <w:rsid w:val="00734A9A"/>
    <w:rsid w:val="00734B16"/>
    <w:rsid w:val="00734C06"/>
    <w:rsid w:val="00734CD3"/>
    <w:rsid w:val="00734E20"/>
    <w:rsid w:val="00734E8B"/>
    <w:rsid w:val="00734FB7"/>
    <w:rsid w:val="007350B1"/>
    <w:rsid w:val="007353BF"/>
    <w:rsid w:val="0073540C"/>
    <w:rsid w:val="00735549"/>
    <w:rsid w:val="007356E1"/>
    <w:rsid w:val="0073575B"/>
    <w:rsid w:val="00735779"/>
    <w:rsid w:val="0073577F"/>
    <w:rsid w:val="00735803"/>
    <w:rsid w:val="0073590A"/>
    <w:rsid w:val="00735A1C"/>
    <w:rsid w:val="00735BE0"/>
    <w:rsid w:val="00735C4D"/>
    <w:rsid w:val="00735C82"/>
    <w:rsid w:val="00735EA2"/>
    <w:rsid w:val="00735EAD"/>
    <w:rsid w:val="00735EF5"/>
    <w:rsid w:val="0073601A"/>
    <w:rsid w:val="00736054"/>
    <w:rsid w:val="007360BB"/>
    <w:rsid w:val="007360F6"/>
    <w:rsid w:val="00736142"/>
    <w:rsid w:val="00736233"/>
    <w:rsid w:val="00736347"/>
    <w:rsid w:val="007363EA"/>
    <w:rsid w:val="007364C6"/>
    <w:rsid w:val="00736513"/>
    <w:rsid w:val="00736541"/>
    <w:rsid w:val="007365F1"/>
    <w:rsid w:val="00736632"/>
    <w:rsid w:val="00736662"/>
    <w:rsid w:val="00736673"/>
    <w:rsid w:val="007366D4"/>
    <w:rsid w:val="007366E7"/>
    <w:rsid w:val="0073670F"/>
    <w:rsid w:val="007367FD"/>
    <w:rsid w:val="0073680C"/>
    <w:rsid w:val="007368C2"/>
    <w:rsid w:val="007368ED"/>
    <w:rsid w:val="00736A78"/>
    <w:rsid w:val="00736AF5"/>
    <w:rsid w:val="00736C72"/>
    <w:rsid w:val="00736D8A"/>
    <w:rsid w:val="00736DD1"/>
    <w:rsid w:val="00736EA8"/>
    <w:rsid w:val="00736EC4"/>
    <w:rsid w:val="00736FAD"/>
    <w:rsid w:val="00736FE8"/>
    <w:rsid w:val="00737086"/>
    <w:rsid w:val="007370A2"/>
    <w:rsid w:val="0073724F"/>
    <w:rsid w:val="00737307"/>
    <w:rsid w:val="007374FB"/>
    <w:rsid w:val="0073764C"/>
    <w:rsid w:val="007376B7"/>
    <w:rsid w:val="007377EF"/>
    <w:rsid w:val="0073781B"/>
    <w:rsid w:val="00737A67"/>
    <w:rsid w:val="00737AA5"/>
    <w:rsid w:val="00737B66"/>
    <w:rsid w:val="00737BCB"/>
    <w:rsid w:val="00737BF8"/>
    <w:rsid w:val="00737C1E"/>
    <w:rsid w:val="00737D23"/>
    <w:rsid w:val="00737D79"/>
    <w:rsid w:val="00737DCD"/>
    <w:rsid w:val="00737E6C"/>
    <w:rsid w:val="00737F52"/>
    <w:rsid w:val="0074002B"/>
    <w:rsid w:val="007400FD"/>
    <w:rsid w:val="007401E7"/>
    <w:rsid w:val="007402BB"/>
    <w:rsid w:val="00740315"/>
    <w:rsid w:val="0074038B"/>
    <w:rsid w:val="007404D6"/>
    <w:rsid w:val="007404E3"/>
    <w:rsid w:val="007404EE"/>
    <w:rsid w:val="007405AF"/>
    <w:rsid w:val="007405DE"/>
    <w:rsid w:val="007407BB"/>
    <w:rsid w:val="007408C8"/>
    <w:rsid w:val="00740920"/>
    <w:rsid w:val="00740942"/>
    <w:rsid w:val="0074094C"/>
    <w:rsid w:val="007409D2"/>
    <w:rsid w:val="00740A40"/>
    <w:rsid w:val="00740A64"/>
    <w:rsid w:val="00740BC8"/>
    <w:rsid w:val="00740C57"/>
    <w:rsid w:val="00740CF6"/>
    <w:rsid w:val="00740D15"/>
    <w:rsid w:val="00740D2F"/>
    <w:rsid w:val="00740D6C"/>
    <w:rsid w:val="00740D8A"/>
    <w:rsid w:val="00740FA1"/>
    <w:rsid w:val="00741360"/>
    <w:rsid w:val="007413E6"/>
    <w:rsid w:val="007413EF"/>
    <w:rsid w:val="00741514"/>
    <w:rsid w:val="00741586"/>
    <w:rsid w:val="007416A9"/>
    <w:rsid w:val="007416E4"/>
    <w:rsid w:val="0074184B"/>
    <w:rsid w:val="007419C0"/>
    <w:rsid w:val="00741A44"/>
    <w:rsid w:val="00741A4A"/>
    <w:rsid w:val="00741A4D"/>
    <w:rsid w:val="00741A6B"/>
    <w:rsid w:val="00741AD4"/>
    <w:rsid w:val="00741AF7"/>
    <w:rsid w:val="00741B27"/>
    <w:rsid w:val="00741C81"/>
    <w:rsid w:val="00741CDB"/>
    <w:rsid w:val="00741D81"/>
    <w:rsid w:val="00741E0C"/>
    <w:rsid w:val="00741EC0"/>
    <w:rsid w:val="00741ECE"/>
    <w:rsid w:val="00741F19"/>
    <w:rsid w:val="00741F52"/>
    <w:rsid w:val="00741F8E"/>
    <w:rsid w:val="0074209A"/>
    <w:rsid w:val="007420BB"/>
    <w:rsid w:val="007421AF"/>
    <w:rsid w:val="007421B7"/>
    <w:rsid w:val="007421E3"/>
    <w:rsid w:val="00742395"/>
    <w:rsid w:val="007423C5"/>
    <w:rsid w:val="0074243C"/>
    <w:rsid w:val="007424D4"/>
    <w:rsid w:val="0074251C"/>
    <w:rsid w:val="007425D6"/>
    <w:rsid w:val="007425F3"/>
    <w:rsid w:val="00742600"/>
    <w:rsid w:val="0074274B"/>
    <w:rsid w:val="00742751"/>
    <w:rsid w:val="00742965"/>
    <w:rsid w:val="00742A29"/>
    <w:rsid w:val="00742A80"/>
    <w:rsid w:val="00742CE6"/>
    <w:rsid w:val="00742D02"/>
    <w:rsid w:val="00742D66"/>
    <w:rsid w:val="00742D9B"/>
    <w:rsid w:val="00742E68"/>
    <w:rsid w:val="00742EB1"/>
    <w:rsid w:val="00742FCB"/>
    <w:rsid w:val="00742FD6"/>
    <w:rsid w:val="00743018"/>
    <w:rsid w:val="0074304D"/>
    <w:rsid w:val="00743141"/>
    <w:rsid w:val="00743243"/>
    <w:rsid w:val="00743421"/>
    <w:rsid w:val="00743597"/>
    <w:rsid w:val="007435F5"/>
    <w:rsid w:val="00743841"/>
    <w:rsid w:val="007438A5"/>
    <w:rsid w:val="00743982"/>
    <w:rsid w:val="007439DF"/>
    <w:rsid w:val="00743A17"/>
    <w:rsid w:val="00743A2D"/>
    <w:rsid w:val="00743A83"/>
    <w:rsid w:val="00743ABF"/>
    <w:rsid w:val="00743B86"/>
    <w:rsid w:val="00743BAC"/>
    <w:rsid w:val="00743D15"/>
    <w:rsid w:val="00743DFC"/>
    <w:rsid w:val="00743E65"/>
    <w:rsid w:val="00743F18"/>
    <w:rsid w:val="00743F4E"/>
    <w:rsid w:val="00743FA0"/>
    <w:rsid w:val="00743FB7"/>
    <w:rsid w:val="00744036"/>
    <w:rsid w:val="007441C6"/>
    <w:rsid w:val="00744213"/>
    <w:rsid w:val="00744220"/>
    <w:rsid w:val="0074424D"/>
    <w:rsid w:val="00744263"/>
    <w:rsid w:val="0074453C"/>
    <w:rsid w:val="00744552"/>
    <w:rsid w:val="007445A7"/>
    <w:rsid w:val="007445FB"/>
    <w:rsid w:val="007446A6"/>
    <w:rsid w:val="0074482A"/>
    <w:rsid w:val="00744832"/>
    <w:rsid w:val="00744897"/>
    <w:rsid w:val="007448D1"/>
    <w:rsid w:val="007448F0"/>
    <w:rsid w:val="00744A22"/>
    <w:rsid w:val="00744B41"/>
    <w:rsid w:val="00744C1D"/>
    <w:rsid w:val="00744C41"/>
    <w:rsid w:val="00744D60"/>
    <w:rsid w:val="00744D7C"/>
    <w:rsid w:val="00744DAC"/>
    <w:rsid w:val="00744E0B"/>
    <w:rsid w:val="00744FB8"/>
    <w:rsid w:val="00744FC8"/>
    <w:rsid w:val="00744FFD"/>
    <w:rsid w:val="00745157"/>
    <w:rsid w:val="0074517F"/>
    <w:rsid w:val="00745318"/>
    <w:rsid w:val="00745324"/>
    <w:rsid w:val="007453B1"/>
    <w:rsid w:val="00745465"/>
    <w:rsid w:val="0074554D"/>
    <w:rsid w:val="007455BE"/>
    <w:rsid w:val="00745653"/>
    <w:rsid w:val="007456E4"/>
    <w:rsid w:val="0074579E"/>
    <w:rsid w:val="00745843"/>
    <w:rsid w:val="00745858"/>
    <w:rsid w:val="00745894"/>
    <w:rsid w:val="007458EA"/>
    <w:rsid w:val="007459CF"/>
    <w:rsid w:val="00745A53"/>
    <w:rsid w:val="00745AD6"/>
    <w:rsid w:val="00745AE0"/>
    <w:rsid w:val="00745AEC"/>
    <w:rsid w:val="00745AEE"/>
    <w:rsid w:val="00745B56"/>
    <w:rsid w:val="00745B8B"/>
    <w:rsid w:val="00745C14"/>
    <w:rsid w:val="00745CE4"/>
    <w:rsid w:val="00745CE6"/>
    <w:rsid w:val="00745D45"/>
    <w:rsid w:val="00745E9F"/>
    <w:rsid w:val="00745F3E"/>
    <w:rsid w:val="00745F80"/>
    <w:rsid w:val="00745FA8"/>
    <w:rsid w:val="00745FDC"/>
    <w:rsid w:val="0074603C"/>
    <w:rsid w:val="00746060"/>
    <w:rsid w:val="00746295"/>
    <w:rsid w:val="0074633E"/>
    <w:rsid w:val="00746361"/>
    <w:rsid w:val="00746369"/>
    <w:rsid w:val="0074644C"/>
    <w:rsid w:val="00746476"/>
    <w:rsid w:val="007464EC"/>
    <w:rsid w:val="007464F1"/>
    <w:rsid w:val="007465E0"/>
    <w:rsid w:val="00746816"/>
    <w:rsid w:val="0074683A"/>
    <w:rsid w:val="0074683C"/>
    <w:rsid w:val="007468DA"/>
    <w:rsid w:val="00746A95"/>
    <w:rsid w:val="00746B20"/>
    <w:rsid w:val="00746B32"/>
    <w:rsid w:val="00746D0D"/>
    <w:rsid w:val="00746D90"/>
    <w:rsid w:val="00746DFC"/>
    <w:rsid w:val="00746F30"/>
    <w:rsid w:val="007471B4"/>
    <w:rsid w:val="007471F1"/>
    <w:rsid w:val="007472A9"/>
    <w:rsid w:val="0074733C"/>
    <w:rsid w:val="0074734E"/>
    <w:rsid w:val="00747383"/>
    <w:rsid w:val="00747394"/>
    <w:rsid w:val="007474DD"/>
    <w:rsid w:val="0074752B"/>
    <w:rsid w:val="0074758B"/>
    <w:rsid w:val="0074760F"/>
    <w:rsid w:val="00747612"/>
    <w:rsid w:val="00747622"/>
    <w:rsid w:val="00747655"/>
    <w:rsid w:val="0074765D"/>
    <w:rsid w:val="0074771B"/>
    <w:rsid w:val="007478B5"/>
    <w:rsid w:val="007478E4"/>
    <w:rsid w:val="007479F3"/>
    <w:rsid w:val="00747A45"/>
    <w:rsid w:val="00747C8C"/>
    <w:rsid w:val="00747D29"/>
    <w:rsid w:val="00747D71"/>
    <w:rsid w:val="00747D8B"/>
    <w:rsid w:val="00747D97"/>
    <w:rsid w:val="00747FE1"/>
    <w:rsid w:val="0075006D"/>
    <w:rsid w:val="007500BE"/>
    <w:rsid w:val="007501DE"/>
    <w:rsid w:val="007501F4"/>
    <w:rsid w:val="00750241"/>
    <w:rsid w:val="00750303"/>
    <w:rsid w:val="00750305"/>
    <w:rsid w:val="00750329"/>
    <w:rsid w:val="0075035D"/>
    <w:rsid w:val="007503DD"/>
    <w:rsid w:val="00750442"/>
    <w:rsid w:val="00750476"/>
    <w:rsid w:val="007504F4"/>
    <w:rsid w:val="00750506"/>
    <w:rsid w:val="00750719"/>
    <w:rsid w:val="00750731"/>
    <w:rsid w:val="007507E6"/>
    <w:rsid w:val="00750871"/>
    <w:rsid w:val="0075088F"/>
    <w:rsid w:val="007508D0"/>
    <w:rsid w:val="0075091A"/>
    <w:rsid w:val="0075097E"/>
    <w:rsid w:val="007509BD"/>
    <w:rsid w:val="00750B6E"/>
    <w:rsid w:val="00750C7C"/>
    <w:rsid w:val="00750E5D"/>
    <w:rsid w:val="00750E95"/>
    <w:rsid w:val="00750F15"/>
    <w:rsid w:val="007510D3"/>
    <w:rsid w:val="007510D8"/>
    <w:rsid w:val="00751299"/>
    <w:rsid w:val="007512E6"/>
    <w:rsid w:val="00751415"/>
    <w:rsid w:val="0075153F"/>
    <w:rsid w:val="0075155B"/>
    <w:rsid w:val="00751578"/>
    <w:rsid w:val="00751624"/>
    <w:rsid w:val="007516D2"/>
    <w:rsid w:val="007516D4"/>
    <w:rsid w:val="007519DD"/>
    <w:rsid w:val="00751ADC"/>
    <w:rsid w:val="00751B7F"/>
    <w:rsid w:val="00751BC2"/>
    <w:rsid w:val="00751C10"/>
    <w:rsid w:val="00751C74"/>
    <w:rsid w:val="00751D57"/>
    <w:rsid w:val="00751D7A"/>
    <w:rsid w:val="00751E1B"/>
    <w:rsid w:val="00751E8E"/>
    <w:rsid w:val="00751EA8"/>
    <w:rsid w:val="00751F1E"/>
    <w:rsid w:val="00751F64"/>
    <w:rsid w:val="00752024"/>
    <w:rsid w:val="0075209A"/>
    <w:rsid w:val="007520C5"/>
    <w:rsid w:val="0075216F"/>
    <w:rsid w:val="00752183"/>
    <w:rsid w:val="00752228"/>
    <w:rsid w:val="0075226F"/>
    <w:rsid w:val="007523E1"/>
    <w:rsid w:val="0075249F"/>
    <w:rsid w:val="0075251D"/>
    <w:rsid w:val="00752540"/>
    <w:rsid w:val="00752648"/>
    <w:rsid w:val="007526D0"/>
    <w:rsid w:val="007526EB"/>
    <w:rsid w:val="007527DD"/>
    <w:rsid w:val="007527E0"/>
    <w:rsid w:val="00752871"/>
    <w:rsid w:val="00752990"/>
    <w:rsid w:val="007529D6"/>
    <w:rsid w:val="007529F6"/>
    <w:rsid w:val="00752B70"/>
    <w:rsid w:val="00752BA7"/>
    <w:rsid w:val="00752C10"/>
    <w:rsid w:val="00752C67"/>
    <w:rsid w:val="00752CA7"/>
    <w:rsid w:val="00752D8D"/>
    <w:rsid w:val="00752DF6"/>
    <w:rsid w:val="00752E27"/>
    <w:rsid w:val="00752FAA"/>
    <w:rsid w:val="00753130"/>
    <w:rsid w:val="00753150"/>
    <w:rsid w:val="007532EA"/>
    <w:rsid w:val="00753368"/>
    <w:rsid w:val="00753387"/>
    <w:rsid w:val="007533FA"/>
    <w:rsid w:val="007534E4"/>
    <w:rsid w:val="007534EF"/>
    <w:rsid w:val="007534F8"/>
    <w:rsid w:val="00753510"/>
    <w:rsid w:val="0075366B"/>
    <w:rsid w:val="00753749"/>
    <w:rsid w:val="007537C4"/>
    <w:rsid w:val="00753854"/>
    <w:rsid w:val="0075388C"/>
    <w:rsid w:val="007538A7"/>
    <w:rsid w:val="007539A2"/>
    <w:rsid w:val="00753A76"/>
    <w:rsid w:val="00753B48"/>
    <w:rsid w:val="00753B7C"/>
    <w:rsid w:val="00753C41"/>
    <w:rsid w:val="00753C5B"/>
    <w:rsid w:val="00753C72"/>
    <w:rsid w:val="00753C89"/>
    <w:rsid w:val="00753D09"/>
    <w:rsid w:val="00753EDA"/>
    <w:rsid w:val="00753F3B"/>
    <w:rsid w:val="00753FB4"/>
    <w:rsid w:val="007540A5"/>
    <w:rsid w:val="007540CD"/>
    <w:rsid w:val="007540E3"/>
    <w:rsid w:val="007540FF"/>
    <w:rsid w:val="00754110"/>
    <w:rsid w:val="007541FF"/>
    <w:rsid w:val="00754220"/>
    <w:rsid w:val="00754231"/>
    <w:rsid w:val="0075434C"/>
    <w:rsid w:val="007543DB"/>
    <w:rsid w:val="00754573"/>
    <w:rsid w:val="007545EF"/>
    <w:rsid w:val="0075469B"/>
    <w:rsid w:val="00754743"/>
    <w:rsid w:val="00754955"/>
    <w:rsid w:val="00754A30"/>
    <w:rsid w:val="00754A3D"/>
    <w:rsid w:val="00754A66"/>
    <w:rsid w:val="00754A86"/>
    <w:rsid w:val="00754BFA"/>
    <w:rsid w:val="00754C03"/>
    <w:rsid w:val="00754C3B"/>
    <w:rsid w:val="00754CAB"/>
    <w:rsid w:val="00754DFF"/>
    <w:rsid w:val="00754FF0"/>
    <w:rsid w:val="0075500B"/>
    <w:rsid w:val="00755119"/>
    <w:rsid w:val="00755174"/>
    <w:rsid w:val="007552C5"/>
    <w:rsid w:val="007552F6"/>
    <w:rsid w:val="0075532C"/>
    <w:rsid w:val="00755584"/>
    <w:rsid w:val="00755588"/>
    <w:rsid w:val="007556BE"/>
    <w:rsid w:val="00755753"/>
    <w:rsid w:val="00755823"/>
    <w:rsid w:val="0075582F"/>
    <w:rsid w:val="00755872"/>
    <w:rsid w:val="0075595A"/>
    <w:rsid w:val="00755985"/>
    <w:rsid w:val="00755A0D"/>
    <w:rsid w:val="00755C7F"/>
    <w:rsid w:val="00755C99"/>
    <w:rsid w:val="00755D7A"/>
    <w:rsid w:val="00755E1A"/>
    <w:rsid w:val="00755F96"/>
    <w:rsid w:val="00755FB0"/>
    <w:rsid w:val="00756000"/>
    <w:rsid w:val="00756027"/>
    <w:rsid w:val="00756047"/>
    <w:rsid w:val="0075607C"/>
    <w:rsid w:val="007560C0"/>
    <w:rsid w:val="007560DA"/>
    <w:rsid w:val="007561F3"/>
    <w:rsid w:val="007563B5"/>
    <w:rsid w:val="007564B6"/>
    <w:rsid w:val="007564CB"/>
    <w:rsid w:val="00756584"/>
    <w:rsid w:val="007565D2"/>
    <w:rsid w:val="007566AD"/>
    <w:rsid w:val="00756726"/>
    <w:rsid w:val="007567D6"/>
    <w:rsid w:val="00756801"/>
    <w:rsid w:val="0075686E"/>
    <w:rsid w:val="0075693C"/>
    <w:rsid w:val="007569C5"/>
    <w:rsid w:val="007569F8"/>
    <w:rsid w:val="00756B57"/>
    <w:rsid w:val="00756B92"/>
    <w:rsid w:val="00756BB4"/>
    <w:rsid w:val="00756C70"/>
    <w:rsid w:val="00756CBF"/>
    <w:rsid w:val="00756E68"/>
    <w:rsid w:val="00756F0A"/>
    <w:rsid w:val="00756FA1"/>
    <w:rsid w:val="00756FBF"/>
    <w:rsid w:val="00757051"/>
    <w:rsid w:val="007570A2"/>
    <w:rsid w:val="007570DD"/>
    <w:rsid w:val="0075711C"/>
    <w:rsid w:val="0075726A"/>
    <w:rsid w:val="00757354"/>
    <w:rsid w:val="00757472"/>
    <w:rsid w:val="007574BA"/>
    <w:rsid w:val="007574ED"/>
    <w:rsid w:val="00757544"/>
    <w:rsid w:val="007575D9"/>
    <w:rsid w:val="007575FE"/>
    <w:rsid w:val="00757629"/>
    <w:rsid w:val="00757637"/>
    <w:rsid w:val="00757729"/>
    <w:rsid w:val="007577DB"/>
    <w:rsid w:val="0075782E"/>
    <w:rsid w:val="007578DF"/>
    <w:rsid w:val="0075792F"/>
    <w:rsid w:val="00757948"/>
    <w:rsid w:val="00757991"/>
    <w:rsid w:val="00757A37"/>
    <w:rsid w:val="00757ABC"/>
    <w:rsid w:val="00757BCC"/>
    <w:rsid w:val="00757C26"/>
    <w:rsid w:val="00757C5D"/>
    <w:rsid w:val="00757C97"/>
    <w:rsid w:val="00757CD3"/>
    <w:rsid w:val="00757D57"/>
    <w:rsid w:val="00757D67"/>
    <w:rsid w:val="00757D78"/>
    <w:rsid w:val="00757D7A"/>
    <w:rsid w:val="00757F46"/>
    <w:rsid w:val="00757F6F"/>
    <w:rsid w:val="0076001A"/>
    <w:rsid w:val="0076016D"/>
    <w:rsid w:val="00760183"/>
    <w:rsid w:val="007601FF"/>
    <w:rsid w:val="007602F6"/>
    <w:rsid w:val="007602F7"/>
    <w:rsid w:val="00760454"/>
    <w:rsid w:val="00760465"/>
    <w:rsid w:val="007604C3"/>
    <w:rsid w:val="007605E0"/>
    <w:rsid w:val="007608A6"/>
    <w:rsid w:val="0076093E"/>
    <w:rsid w:val="00760974"/>
    <w:rsid w:val="0076098A"/>
    <w:rsid w:val="00760AC2"/>
    <w:rsid w:val="00760ADF"/>
    <w:rsid w:val="00760B19"/>
    <w:rsid w:val="00760B6B"/>
    <w:rsid w:val="00760BAD"/>
    <w:rsid w:val="00760BC7"/>
    <w:rsid w:val="00760BD8"/>
    <w:rsid w:val="00760D2C"/>
    <w:rsid w:val="00760E76"/>
    <w:rsid w:val="00760FAA"/>
    <w:rsid w:val="00761072"/>
    <w:rsid w:val="00761107"/>
    <w:rsid w:val="007611DF"/>
    <w:rsid w:val="0076133D"/>
    <w:rsid w:val="007613A6"/>
    <w:rsid w:val="007613C8"/>
    <w:rsid w:val="007614A3"/>
    <w:rsid w:val="00761578"/>
    <w:rsid w:val="007616B8"/>
    <w:rsid w:val="007616D8"/>
    <w:rsid w:val="00761825"/>
    <w:rsid w:val="00761836"/>
    <w:rsid w:val="007618A5"/>
    <w:rsid w:val="007618E4"/>
    <w:rsid w:val="0076192B"/>
    <w:rsid w:val="007619D4"/>
    <w:rsid w:val="00761A80"/>
    <w:rsid w:val="00761B12"/>
    <w:rsid w:val="00761B56"/>
    <w:rsid w:val="00761B6C"/>
    <w:rsid w:val="00761C39"/>
    <w:rsid w:val="00761C43"/>
    <w:rsid w:val="00761CAF"/>
    <w:rsid w:val="00761CE2"/>
    <w:rsid w:val="00761D5D"/>
    <w:rsid w:val="00761EEB"/>
    <w:rsid w:val="00761F86"/>
    <w:rsid w:val="0076203A"/>
    <w:rsid w:val="00762072"/>
    <w:rsid w:val="0076207A"/>
    <w:rsid w:val="007620AE"/>
    <w:rsid w:val="00762151"/>
    <w:rsid w:val="0076218F"/>
    <w:rsid w:val="00762287"/>
    <w:rsid w:val="00762298"/>
    <w:rsid w:val="0076230A"/>
    <w:rsid w:val="007624D7"/>
    <w:rsid w:val="00762505"/>
    <w:rsid w:val="0076258F"/>
    <w:rsid w:val="007625B0"/>
    <w:rsid w:val="00762677"/>
    <w:rsid w:val="00762698"/>
    <w:rsid w:val="00762719"/>
    <w:rsid w:val="00762761"/>
    <w:rsid w:val="00762913"/>
    <w:rsid w:val="0076291A"/>
    <w:rsid w:val="00762985"/>
    <w:rsid w:val="00762992"/>
    <w:rsid w:val="007629F8"/>
    <w:rsid w:val="00762A39"/>
    <w:rsid w:val="00762BB3"/>
    <w:rsid w:val="00762BC7"/>
    <w:rsid w:val="00762C12"/>
    <w:rsid w:val="00762DD3"/>
    <w:rsid w:val="00762DDC"/>
    <w:rsid w:val="00762E08"/>
    <w:rsid w:val="00762E27"/>
    <w:rsid w:val="00762FA1"/>
    <w:rsid w:val="00763255"/>
    <w:rsid w:val="0076335C"/>
    <w:rsid w:val="00763389"/>
    <w:rsid w:val="00763419"/>
    <w:rsid w:val="0076351E"/>
    <w:rsid w:val="00763596"/>
    <w:rsid w:val="007635D6"/>
    <w:rsid w:val="00763710"/>
    <w:rsid w:val="0076383D"/>
    <w:rsid w:val="00763842"/>
    <w:rsid w:val="007638A7"/>
    <w:rsid w:val="007638EA"/>
    <w:rsid w:val="00763924"/>
    <w:rsid w:val="00763AE6"/>
    <w:rsid w:val="00763BC3"/>
    <w:rsid w:val="00763BEB"/>
    <w:rsid w:val="00763C06"/>
    <w:rsid w:val="00763C6C"/>
    <w:rsid w:val="00763D83"/>
    <w:rsid w:val="00763DCD"/>
    <w:rsid w:val="00763DD7"/>
    <w:rsid w:val="00763DF2"/>
    <w:rsid w:val="00763E00"/>
    <w:rsid w:val="00763E0A"/>
    <w:rsid w:val="00763E18"/>
    <w:rsid w:val="00764088"/>
    <w:rsid w:val="007641A9"/>
    <w:rsid w:val="007641CF"/>
    <w:rsid w:val="007641FC"/>
    <w:rsid w:val="0076424F"/>
    <w:rsid w:val="007643E5"/>
    <w:rsid w:val="007645F1"/>
    <w:rsid w:val="0076462D"/>
    <w:rsid w:val="00764709"/>
    <w:rsid w:val="00764721"/>
    <w:rsid w:val="0076478F"/>
    <w:rsid w:val="00764947"/>
    <w:rsid w:val="00764992"/>
    <w:rsid w:val="007649B4"/>
    <w:rsid w:val="007649C6"/>
    <w:rsid w:val="00764A19"/>
    <w:rsid w:val="00764B28"/>
    <w:rsid w:val="00764B48"/>
    <w:rsid w:val="00764BC7"/>
    <w:rsid w:val="00764BD2"/>
    <w:rsid w:val="00764D7E"/>
    <w:rsid w:val="00764D8D"/>
    <w:rsid w:val="00764E6D"/>
    <w:rsid w:val="007650FF"/>
    <w:rsid w:val="00765116"/>
    <w:rsid w:val="00765128"/>
    <w:rsid w:val="007651DA"/>
    <w:rsid w:val="007652A8"/>
    <w:rsid w:val="00765350"/>
    <w:rsid w:val="007653A2"/>
    <w:rsid w:val="0076550F"/>
    <w:rsid w:val="0076551A"/>
    <w:rsid w:val="00765535"/>
    <w:rsid w:val="0076563E"/>
    <w:rsid w:val="0076567A"/>
    <w:rsid w:val="007656A6"/>
    <w:rsid w:val="0076577D"/>
    <w:rsid w:val="007657CC"/>
    <w:rsid w:val="00765832"/>
    <w:rsid w:val="0076584E"/>
    <w:rsid w:val="0076587D"/>
    <w:rsid w:val="007658CB"/>
    <w:rsid w:val="00765918"/>
    <w:rsid w:val="00765A18"/>
    <w:rsid w:val="00765A4E"/>
    <w:rsid w:val="00765A86"/>
    <w:rsid w:val="00765B9B"/>
    <w:rsid w:val="00765BB3"/>
    <w:rsid w:val="00765BCD"/>
    <w:rsid w:val="00765C9E"/>
    <w:rsid w:val="00765D3D"/>
    <w:rsid w:val="00765D76"/>
    <w:rsid w:val="00765D99"/>
    <w:rsid w:val="00765DA3"/>
    <w:rsid w:val="00765EF2"/>
    <w:rsid w:val="00765FEE"/>
    <w:rsid w:val="00766096"/>
    <w:rsid w:val="00766217"/>
    <w:rsid w:val="00766248"/>
    <w:rsid w:val="0076629B"/>
    <w:rsid w:val="007663B3"/>
    <w:rsid w:val="007663D0"/>
    <w:rsid w:val="007663EA"/>
    <w:rsid w:val="00766495"/>
    <w:rsid w:val="007665E2"/>
    <w:rsid w:val="007666F3"/>
    <w:rsid w:val="0076673C"/>
    <w:rsid w:val="007667E7"/>
    <w:rsid w:val="00766966"/>
    <w:rsid w:val="007669EC"/>
    <w:rsid w:val="00766AD6"/>
    <w:rsid w:val="00766BBD"/>
    <w:rsid w:val="00766CCD"/>
    <w:rsid w:val="00766D3D"/>
    <w:rsid w:val="00766D3E"/>
    <w:rsid w:val="00766D7B"/>
    <w:rsid w:val="00766DB1"/>
    <w:rsid w:val="00766FC1"/>
    <w:rsid w:val="0076704B"/>
    <w:rsid w:val="00767118"/>
    <w:rsid w:val="00767135"/>
    <w:rsid w:val="007671DE"/>
    <w:rsid w:val="00767291"/>
    <w:rsid w:val="007672A9"/>
    <w:rsid w:val="007672DA"/>
    <w:rsid w:val="0076732F"/>
    <w:rsid w:val="00767409"/>
    <w:rsid w:val="00767492"/>
    <w:rsid w:val="007674CE"/>
    <w:rsid w:val="007674DE"/>
    <w:rsid w:val="007676BA"/>
    <w:rsid w:val="0076778A"/>
    <w:rsid w:val="007677BF"/>
    <w:rsid w:val="007677D9"/>
    <w:rsid w:val="00767803"/>
    <w:rsid w:val="00767815"/>
    <w:rsid w:val="00767869"/>
    <w:rsid w:val="0076790C"/>
    <w:rsid w:val="00767A43"/>
    <w:rsid w:val="00767A44"/>
    <w:rsid w:val="00767A81"/>
    <w:rsid w:val="00767AFF"/>
    <w:rsid w:val="00767B24"/>
    <w:rsid w:val="00767B5A"/>
    <w:rsid w:val="00767BFF"/>
    <w:rsid w:val="00767C01"/>
    <w:rsid w:val="00767C1F"/>
    <w:rsid w:val="00767CFD"/>
    <w:rsid w:val="00767D32"/>
    <w:rsid w:val="00767DAC"/>
    <w:rsid w:val="00767E66"/>
    <w:rsid w:val="00767F66"/>
    <w:rsid w:val="00767F9A"/>
    <w:rsid w:val="00770006"/>
    <w:rsid w:val="00770070"/>
    <w:rsid w:val="00770151"/>
    <w:rsid w:val="00770239"/>
    <w:rsid w:val="0077029E"/>
    <w:rsid w:val="007702F3"/>
    <w:rsid w:val="00770337"/>
    <w:rsid w:val="0077034E"/>
    <w:rsid w:val="00770386"/>
    <w:rsid w:val="007704B0"/>
    <w:rsid w:val="007704E1"/>
    <w:rsid w:val="00770584"/>
    <w:rsid w:val="0077060F"/>
    <w:rsid w:val="007706B3"/>
    <w:rsid w:val="007706D7"/>
    <w:rsid w:val="007707E0"/>
    <w:rsid w:val="007708DD"/>
    <w:rsid w:val="007709EF"/>
    <w:rsid w:val="00770A04"/>
    <w:rsid w:val="00770B87"/>
    <w:rsid w:val="00770B90"/>
    <w:rsid w:val="00770BB0"/>
    <w:rsid w:val="00770BC5"/>
    <w:rsid w:val="00770D62"/>
    <w:rsid w:val="00770D6F"/>
    <w:rsid w:val="00770DEB"/>
    <w:rsid w:val="00770E67"/>
    <w:rsid w:val="00770E70"/>
    <w:rsid w:val="00770EBD"/>
    <w:rsid w:val="00770FF5"/>
    <w:rsid w:val="007710F0"/>
    <w:rsid w:val="0077121F"/>
    <w:rsid w:val="00771257"/>
    <w:rsid w:val="00771282"/>
    <w:rsid w:val="007712A9"/>
    <w:rsid w:val="007712BC"/>
    <w:rsid w:val="00771310"/>
    <w:rsid w:val="00771340"/>
    <w:rsid w:val="00771358"/>
    <w:rsid w:val="00771371"/>
    <w:rsid w:val="00771397"/>
    <w:rsid w:val="007713CD"/>
    <w:rsid w:val="0077151F"/>
    <w:rsid w:val="00771551"/>
    <w:rsid w:val="00771555"/>
    <w:rsid w:val="00771599"/>
    <w:rsid w:val="007715E6"/>
    <w:rsid w:val="007716ED"/>
    <w:rsid w:val="0077170E"/>
    <w:rsid w:val="007717FB"/>
    <w:rsid w:val="00771842"/>
    <w:rsid w:val="0077198C"/>
    <w:rsid w:val="00771A2C"/>
    <w:rsid w:val="00771A3E"/>
    <w:rsid w:val="00771A90"/>
    <w:rsid w:val="00771C9F"/>
    <w:rsid w:val="00771DC7"/>
    <w:rsid w:val="00771DCA"/>
    <w:rsid w:val="00771E17"/>
    <w:rsid w:val="00771E5C"/>
    <w:rsid w:val="00771ED4"/>
    <w:rsid w:val="00771F2D"/>
    <w:rsid w:val="00772047"/>
    <w:rsid w:val="00772282"/>
    <w:rsid w:val="007722D5"/>
    <w:rsid w:val="00772334"/>
    <w:rsid w:val="00772341"/>
    <w:rsid w:val="00772364"/>
    <w:rsid w:val="0077245E"/>
    <w:rsid w:val="00772497"/>
    <w:rsid w:val="00772563"/>
    <w:rsid w:val="007725BD"/>
    <w:rsid w:val="007725CF"/>
    <w:rsid w:val="00772611"/>
    <w:rsid w:val="00772755"/>
    <w:rsid w:val="00772777"/>
    <w:rsid w:val="00772804"/>
    <w:rsid w:val="007728EB"/>
    <w:rsid w:val="00772961"/>
    <w:rsid w:val="00772985"/>
    <w:rsid w:val="007729B4"/>
    <w:rsid w:val="00772A64"/>
    <w:rsid w:val="00772ABD"/>
    <w:rsid w:val="00772B42"/>
    <w:rsid w:val="00772BCE"/>
    <w:rsid w:val="00772DAC"/>
    <w:rsid w:val="00772E65"/>
    <w:rsid w:val="00772F6C"/>
    <w:rsid w:val="00772F99"/>
    <w:rsid w:val="00773085"/>
    <w:rsid w:val="007730FB"/>
    <w:rsid w:val="0077313D"/>
    <w:rsid w:val="00773241"/>
    <w:rsid w:val="0077337A"/>
    <w:rsid w:val="0077353E"/>
    <w:rsid w:val="00773572"/>
    <w:rsid w:val="00773726"/>
    <w:rsid w:val="0077373A"/>
    <w:rsid w:val="00773780"/>
    <w:rsid w:val="00773844"/>
    <w:rsid w:val="007738A2"/>
    <w:rsid w:val="007738AE"/>
    <w:rsid w:val="00773914"/>
    <w:rsid w:val="00773932"/>
    <w:rsid w:val="0077395A"/>
    <w:rsid w:val="00773964"/>
    <w:rsid w:val="00773A95"/>
    <w:rsid w:val="00773AB0"/>
    <w:rsid w:val="00773BDB"/>
    <w:rsid w:val="00773C3A"/>
    <w:rsid w:val="00773CEF"/>
    <w:rsid w:val="00773D30"/>
    <w:rsid w:val="00773D99"/>
    <w:rsid w:val="00773DB4"/>
    <w:rsid w:val="00773E7E"/>
    <w:rsid w:val="00773FEF"/>
    <w:rsid w:val="00773FFC"/>
    <w:rsid w:val="007740D7"/>
    <w:rsid w:val="00774134"/>
    <w:rsid w:val="00774170"/>
    <w:rsid w:val="007744EB"/>
    <w:rsid w:val="00774575"/>
    <w:rsid w:val="007748A5"/>
    <w:rsid w:val="0077493C"/>
    <w:rsid w:val="00774B3D"/>
    <w:rsid w:val="00774BF2"/>
    <w:rsid w:val="00774C1D"/>
    <w:rsid w:val="00774C8D"/>
    <w:rsid w:val="00774C9A"/>
    <w:rsid w:val="00774CA8"/>
    <w:rsid w:val="00774D91"/>
    <w:rsid w:val="00774D94"/>
    <w:rsid w:val="00774E5B"/>
    <w:rsid w:val="00774E87"/>
    <w:rsid w:val="00774F02"/>
    <w:rsid w:val="007750E5"/>
    <w:rsid w:val="00775117"/>
    <w:rsid w:val="0077520F"/>
    <w:rsid w:val="007752D8"/>
    <w:rsid w:val="00775314"/>
    <w:rsid w:val="0077531B"/>
    <w:rsid w:val="0077539A"/>
    <w:rsid w:val="00775545"/>
    <w:rsid w:val="0077559F"/>
    <w:rsid w:val="007755B5"/>
    <w:rsid w:val="007755BB"/>
    <w:rsid w:val="00775636"/>
    <w:rsid w:val="00775661"/>
    <w:rsid w:val="007756E8"/>
    <w:rsid w:val="007756FA"/>
    <w:rsid w:val="007758AC"/>
    <w:rsid w:val="007758B0"/>
    <w:rsid w:val="00775AD0"/>
    <w:rsid w:val="00775B73"/>
    <w:rsid w:val="00775DAA"/>
    <w:rsid w:val="00775E3E"/>
    <w:rsid w:val="00775EA2"/>
    <w:rsid w:val="007760FF"/>
    <w:rsid w:val="0077615B"/>
    <w:rsid w:val="00776181"/>
    <w:rsid w:val="00776193"/>
    <w:rsid w:val="00776424"/>
    <w:rsid w:val="0077649E"/>
    <w:rsid w:val="00776515"/>
    <w:rsid w:val="00776540"/>
    <w:rsid w:val="00776585"/>
    <w:rsid w:val="007766B0"/>
    <w:rsid w:val="00776794"/>
    <w:rsid w:val="007767A4"/>
    <w:rsid w:val="007767F1"/>
    <w:rsid w:val="00776824"/>
    <w:rsid w:val="0077689E"/>
    <w:rsid w:val="007768F5"/>
    <w:rsid w:val="00776963"/>
    <w:rsid w:val="00776986"/>
    <w:rsid w:val="007769A6"/>
    <w:rsid w:val="007769AE"/>
    <w:rsid w:val="007769CA"/>
    <w:rsid w:val="00776B32"/>
    <w:rsid w:val="00776B85"/>
    <w:rsid w:val="00776CC0"/>
    <w:rsid w:val="00776D09"/>
    <w:rsid w:val="00776D0D"/>
    <w:rsid w:val="00776D4F"/>
    <w:rsid w:val="00776D91"/>
    <w:rsid w:val="00776DB8"/>
    <w:rsid w:val="00776E9E"/>
    <w:rsid w:val="00776F0C"/>
    <w:rsid w:val="00776F3C"/>
    <w:rsid w:val="00776F9F"/>
    <w:rsid w:val="00777031"/>
    <w:rsid w:val="0077703D"/>
    <w:rsid w:val="007770C0"/>
    <w:rsid w:val="0077742A"/>
    <w:rsid w:val="00777448"/>
    <w:rsid w:val="00777542"/>
    <w:rsid w:val="007775DF"/>
    <w:rsid w:val="00777781"/>
    <w:rsid w:val="007777EA"/>
    <w:rsid w:val="00777917"/>
    <w:rsid w:val="00777989"/>
    <w:rsid w:val="00777A3E"/>
    <w:rsid w:val="00777E74"/>
    <w:rsid w:val="00777EE0"/>
    <w:rsid w:val="00777F29"/>
    <w:rsid w:val="00780060"/>
    <w:rsid w:val="0078016E"/>
    <w:rsid w:val="00780286"/>
    <w:rsid w:val="0078028A"/>
    <w:rsid w:val="007802F2"/>
    <w:rsid w:val="00780328"/>
    <w:rsid w:val="0078032E"/>
    <w:rsid w:val="007803E7"/>
    <w:rsid w:val="00780401"/>
    <w:rsid w:val="0078042C"/>
    <w:rsid w:val="00780463"/>
    <w:rsid w:val="0078047C"/>
    <w:rsid w:val="007804C2"/>
    <w:rsid w:val="007804C9"/>
    <w:rsid w:val="007806CE"/>
    <w:rsid w:val="00780809"/>
    <w:rsid w:val="007808AA"/>
    <w:rsid w:val="00780906"/>
    <w:rsid w:val="00780983"/>
    <w:rsid w:val="0078098C"/>
    <w:rsid w:val="007809B6"/>
    <w:rsid w:val="00780B43"/>
    <w:rsid w:val="00780B8B"/>
    <w:rsid w:val="00780C28"/>
    <w:rsid w:val="00780CDF"/>
    <w:rsid w:val="00780D09"/>
    <w:rsid w:val="00780D5C"/>
    <w:rsid w:val="00780D5D"/>
    <w:rsid w:val="00780D61"/>
    <w:rsid w:val="00780DF5"/>
    <w:rsid w:val="00780EAA"/>
    <w:rsid w:val="00780EB0"/>
    <w:rsid w:val="00780F1A"/>
    <w:rsid w:val="00780F65"/>
    <w:rsid w:val="0078111A"/>
    <w:rsid w:val="00781164"/>
    <w:rsid w:val="00781188"/>
    <w:rsid w:val="0078120F"/>
    <w:rsid w:val="007812CC"/>
    <w:rsid w:val="007812D1"/>
    <w:rsid w:val="0078130D"/>
    <w:rsid w:val="0078133A"/>
    <w:rsid w:val="0078137A"/>
    <w:rsid w:val="00781475"/>
    <w:rsid w:val="0078148C"/>
    <w:rsid w:val="007814EF"/>
    <w:rsid w:val="007814F3"/>
    <w:rsid w:val="00781516"/>
    <w:rsid w:val="00781535"/>
    <w:rsid w:val="007815F3"/>
    <w:rsid w:val="007816E8"/>
    <w:rsid w:val="00781833"/>
    <w:rsid w:val="0078184E"/>
    <w:rsid w:val="007818B7"/>
    <w:rsid w:val="00781985"/>
    <w:rsid w:val="00781A21"/>
    <w:rsid w:val="00781B3F"/>
    <w:rsid w:val="00781B52"/>
    <w:rsid w:val="00781B91"/>
    <w:rsid w:val="00781BCF"/>
    <w:rsid w:val="00781E26"/>
    <w:rsid w:val="00781EC6"/>
    <w:rsid w:val="00781F28"/>
    <w:rsid w:val="00782089"/>
    <w:rsid w:val="00782212"/>
    <w:rsid w:val="00782270"/>
    <w:rsid w:val="007822AE"/>
    <w:rsid w:val="00782324"/>
    <w:rsid w:val="007824BD"/>
    <w:rsid w:val="00782541"/>
    <w:rsid w:val="0078258C"/>
    <w:rsid w:val="00782780"/>
    <w:rsid w:val="007827AC"/>
    <w:rsid w:val="007827BE"/>
    <w:rsid w:val="007828E3"/>
    <w:rsid w:val="00782AA8"/>
    <w:rsid w:val="00782AE3"/>
    <w:rsid w:val="00782D89"/>
    <w:rsid w:val="00783093"/>
    <w:rsid w:val="007830B4"/>
    <w:rsid w:val="00783279"/>
    <w:rsid w:val="0078331B"/>
    <w:rsid w:val="00783409"/>
    <w:rsid w:val="007835BA"/>
    <w:rsid w:val="00783732"/>
    <w:rsid w:val="0078373F"/>
    <w:rsid w:val="007837F9"/>
    <w:rsid w:val="00783977"/>
    <w:rsid w:val="00783A30"/>
    <w:rsid w:val="00783A9F"/>
    <w:rsid w:val="00783AB0"/>
    <w:rsid w:val="00783AC5"/>
    <w:rsid w:val="00783B08"/>
    <w:rsid w:val="00783B3F"/>
    <w:rsid w:val="00783B54"/>
    <w:rsid w:val="00783B70"/>
    <w:rsid w:val="00783B82"/>
    <w:rsid w:val="00783C4A"/>
    <w:rsid w:val="00783C5D"/>
    <w:rsid w:val="00783C8B"/>
    <w:rsid w:val="00783CAD"/>
    <w:rsid w:val="00783D1D"/>
    <w:rsid w:val="00783D97"/>
    <w:rsid w:val="00783E37"/>
    <w:rsid w:val="00783E41"/>
    <w:rsid w:val="00783F00"/>
    <w:rsid w:val="00784028"/>
    <w:rsid w:val="007844C7"/>
    <w:rsid w:val="00784612"/>
    <w:rsid w:val="00784670"/>
    <w:rsid w:val="007847D2"/>
    <w:rsid w:val="007847D8"/>
    <w:rsid w:val="00784894"/>
    <w:rsid w:val="00784993"/>
    <w:rsid w:val="007849C9"/>
    <w:rsid w:val="00784A87"/>
    <w:rsid w:val="00784A98"/>
    <w:rsid w:val="00784B83"/>
    <w:rsid w:val="00784BF8"/>
    <w:rsid w:val="00784E49"/>
    <w:rsid w:val="00785015"/>
    <w:rsid w:val="0078502B"/>
    <w:rsid w:val="0078503A"/>
    <w:rsid w:val="00785199"/>
    <w:rsid w:val="00785259"/>
    <w:rsid w:val="0078528C"/>
    <w:rsid w:val="007852CC"/>
    <w:rsid w:val="007852EE"/>
    <w:rsid w:val="0078538A"/>
    <w:rsid w:val="0078538D"/>
    <w:rsid w:val="007853B7"/>
    <w:rsid w:val="007853D8"/>
    <w:rsid w:val="00785454"/>
    <w:rsid w:val="0078546F"/>
    <w:rsid w:val="00785596"/>
    <w:rsid w:val="007855FC"/>
    <w:rsid w:val="0078567C"/>
    <w:rsid w:val="0078569A"/>
    <w:rsid w:val="007856BF"/>
    <w:rsid w:val="007857B3"/>
    <w:rsid w:val="00785922"/>
    <w:rsid w:val="0078593B"/>
    <w:rsid w:val="00785A59"/>
    <w:rsid w:val="00785A66"/>
    <w:rsid w:val="00785C31"/>
    <w:rsid w:val="00785C55"/>
    <w:rsid w:val="00785CDC"/>
    <w:rsid w:val="00785D9E"/>
    <w:rsid w:val="00785DCD"/>
    <w:rsid w:val="00785E89"/>
    <w:rsid w:val="00785F64"/>
    <w:rsid w:val="00786032"/>
    <w:rsid w:val="007860F2"/>
    <w:rsid w:val="007861AE"/>
    <w:rsid w:val="00786271"/>
    <w:rsid w:val="007862C9"/>
    <w:rsid w:val="007863C3"/>
    <w:rsid w:val="007863F6"/>
    <w:rsid w:val="00786487"/>
    <w:rsid w:val="007866BB"/>
    <w:rsid w:val="00786740"/>
    <w:rsid w:val="00786767"/>
    <w:rsid w:val="0078683A"/>
    <w:rsid w:val="0078685F"/>
    <w:rsid w:val="007868B1"/>
    <w:rsid w:val="0078694D"/>
    <w:rsid w:val="0078698A"/>
    <w:rsid w:val="007869B1"/>
    <w:rsid w:val="007869F2"/>
    <w:rsid w:val="00786A89"/>
    <w:rsid w:val="00786AF7"/>
    <w:rsid w:val="00786B5F"/>
    <w:rsid w:val="00786C5D"/>
    <w:rsid w:val="00786C6B"/>
    <w:rsid w:val="00786CBC"/>
    <w:rsid w:val="00786D58"/>
    <w:rsid w:val="00786D61"/>
    <w:rsid w:val="00786E6C"/>
    <w:rsid w:val="00786F02"/>
    <w:rsid w:val="00786FED"/>
    <w:rsid w:val="00786FF7"/>
    <w:rsid w:val="00787073"/>
    <w:rsid w:val="007870C8"/>
    <w:rsid w:val="007870C9"/>
    <w:rsid w:val="0078714D"/>
    <w:rsid w:val="00787313"/>
    <w:rsid w:val="0078735D"/>
    <w:rsid w:val="00787389"/>
    <w:rsid w:val="00787467"/>
    <w:rsid w:val="00787593"/>
    <w:rsid w:val="007875BF"/>
    <w:rsid w:val="00787619"/>
    <w:rsid w:val="00787627"/>
    <w:rsid w:val="007876ED"/>
    <w:rsid w:val="00787715"/>
    <w:rsid w:val="00787853"/>
    <w:rsid w:val="00787A49"/>
    <w:rsid w:val="00787ABB"/>
    <w:rsid w:val="00787ADA"/>
    <w:rsid w:val="00787BE3"/>
    <w:rsid w:val="00787C01"/>
    <w:rsid w:val="00787C28"/>
    <w:rsid w:val="00787C73"/>
    <w:rsid w:val="00787D60"/>
    <w:rsid w:val="00787DAF"/>
    <w:rsid w:val="00787DC4"/>
    <w:rsid w:val="00787DCC"/>
    <w:rsid w:val="00787E14"/>
    <w:rsid w:val="00787ECF"/>
    <w:rsid w:val="00787EDD"/>
    <w:rsid w:val="00787F92"/>
    <w:rsid w:val="00787FB5"/>
    <w:rsid w:val="00787FBE"/>
    <w:rsid w:val="00790064"/>
    <w:rsid w:val="007901FA"/>
    <w:rsid w:val="0079028D"/>
    <w:rsid w:val="00790379"/>
    <w:rsid w:val="007904BA"/>
    <w:rsid w:val="007904C5"/>
    <w:rsid w:val="0079056C"/>
    <w:rsid w:val="00790632"/>
    <w:rsid w:val="00790650"/>
    <w:rsid w:val="0079069A"/>
    <w:rsid w:val="00790722"/>
    <w:rsid w:val="0079076B"/>
    <w:rsid w:val="00790795"/>
    <w:rsid w:val="007907ED"/>
    <w:rsid w:val="007907FD"/>
    <w:rsid w:val="0079086F"/>
    <w:rsid w:val="007908AA"/>
    <w:rsid w:val="007908F6"/>
    <w:rsid w:val="0079093A"/>
    <w:rsid w:val="00790A58"/>
    <w:rsid w:val="00790B0B"/>
    <w:rsid w:val="00790BFA"/>
    <w:rsid w:val="00790CB3"/>
    <w:rsid w:val="00790E91"/>
    <w:rsid w:val="00790FD1"/>
    <w:rsid w:val="00790FE1"/>
    <w:rsid w:val="0079106B"/>
    <w:rsid w:val="0079109D"/>
    <w:rsid w:val="007910A1"/>
    <w:rsid w:val="007910F4"/>
    <w:rsid w:val="00791283"/>
    <w:rsid w:val="0079130B"/>
    <w:rsid w:val="0079132E"/>
    <w:rsid w:val="00791412"/>
    <w:rsid w:val="00791454"/>
    <w:rsid w:val="007914B7"/>
    <w:rsid w:val="007914DA"/>
    <w:rsid w:val="007914F3"/>
    <w:rsid w:val="007915BD"/>
    <w:rsid w:val="00791651"/>
    <w:rsid w:val="0079166C"/>
    <w:rsid w:val="00791714"/>
    <w:rsid w:val="007917F2"/>
    <w:rsid w:val="0079194E"/>
    <w:rsid w:val="0079199E"/>
    <w:rsid w:val="00791A12"/>
    <w:rsid w:val="00791A13"/>
    <w:rsid w:val="00791A5F"/>
    <w:rsid w:val="00791AAA"/>
    <w:rsid w:val="00791B6B"/>
    <w:rsid w:val="00791B84"/>
    <w:rsid w:val="00791BE8"/>
    <w:rsid w:val="00791CB8"/>
    <w:rsid w:val="00791CD3"/>
    <w:rsid w:val="00791D2E"/>
    <w:rsid w:val="00791DAA"/>
    <w:rsid w:val="00791E05"/>
    <w:rsid w:val="00791EC5"/>
    <w:rsid w:val="00791F0C"/>
    <w:rsid w:val="00791F16"/>
    <w:rsid w:val="00791F61"/>
    <w:rsid w:val="00791FA8"/>
    <w:rsid w:val="00792064"/>
    <w:rsid w:val="007920E2"/>
    <w:rsid w:val="0079216D"/>
    <w:rsid w:val="00792219"/>
    <w:rsid w:val="0079221F"/>
    <w:rsid w:val="00792231"/>
    <w:rsid w:val="00792243"/>
    <w:rsid w:val="00792369"/>
    <w:rsid w:val="007924B9"/>
    <w:rsid w:val="007924D2"/>
    <w:rsid w:val="00792613"/>
    <w:rsid w:val="0079269B"/>
    <w:rsid w:val="007926D0"/>
    <w:rsid w:val="007926EE"/>
    <w:rsid w:val="00792765"/>
    <w:rsid w:val="00792823"/>
    <w:rsid w:val="00792839"/>
    <w:rsid w:val="00792851"/>
    <w:rsid w:val="00792875"/>
    <w:rsid w:val="00792889"/>
    <w:rsid w:val="007928EC"/>
    <w:rsid w:val="007929DC"/>
    <w:rsid w:val="00792BD5"/>
    <w:rsid w:val="00792C4A"/>
    <w:rsid w:val="00792D53"/>
    <w:rsid w:val="00792E04"/>
    <w:rsid w:val="00792FB4"/>
    <w:rsid w:val="0079303B"/>
    <w:rsid w:val="0079304F"/>
    <w:rsid w:val="007931D0"/>
    <w:rsid w:val="0079325E"/>
    <w:rsid w:val="007933AF"/>
    <w:rsid w:val="007933B8"/>
    <w:rsid w:val="007933DC"/>
    <w:rsid w:val="007933EE"/>
    <w:rsid w:val="0079340E"/>
    <w:rsid w:val="00793481"/>
    <w:rsid w:val="00793500"/>
    <w:rsid w:val="00793562"/>
    <w:rsid w:val="007935B7"/>
    <w:rsid w:val="007935F9"/>
    <w:rsid w:val="007936DC"/>
    <w:rsid w:val="00793716"/>
    <w:rsid w:val="007937CE"/>
    <w:rsid w:val="00793886"/>
    <w:rsid w:val="0079395A"/>
    <w:rsid w:val="0079398F"/>
    <w:rsid w:val="00793ABD"/>
    <w:rsid w:val="00793AC3"/>
    <w:rsid w:val="00793B74"/>
    <w:rsid w:val="00793BB4"/>
    <w:rsid w:val="00793CCD"/>
    <w:rsid w:val="00793E30"/>
    <w:rsid w:val="00793E7E"/>
    <w:rsid w:val="00793F6C"/>
    <w:rsid w:val="00793F88"/>
    <w:rsid w:val="00793FBB"/>
    <w:rsid w:val="00794256"/>
    <w:rsid w:val="007942CA"/>
    <w:rsid w:val="00794496"/>
    <w:rsid w:val="007944EE"/>
    <w:rsid w:val="0079459E"/>
    <w:rsid w:val="007945B9"/>
    <w:rsid w:val="007945F5"/>
    <w:rsid w:val="00794684"/>
    <w:rsid w:val="00794691"/>
    <w:rsid w:val="007946B3"/>
    <w:rsid w:val="0079484F"/>
    <w:rsid w:val="007948E0"/>
    <w:rsid w:val="007949FA"/>
    <w:rsid w:val="00794B6D"/>
    <w:rsid w:val="00794B89"/>
    <w:rsid w:val="00794D37"/>
    <w:rsid w:val="00794DDD"/>
    <w:rsid w:val="00794E2C"/>
    <w:rsid w:val="00794E55"/>
    <w:rsid w:val="00794E77"/>
    <w:rsid w:val="007950AE"/>
    <w:rsid w:val="00795163"/>
    <w:rsid w:val="00795253"/>
    <w:rsid w:val="00795274"/>
    <w:rsid w:val="00795436"/>
    <w:rsid w:val="007956E4"/>
    <w:rsid w:val="007956E9"/>
    <w:rsid w:val="007956F1"/>
    <w:rsid w:val="00795762"/>
    <w:rsid w:val="007957FD"/>
    <w:rsid w:val="0079585D"/>
    <w:rsid w:val="0079588B"/>
    <w:rsid w:val="00795926"/>
    <w:rsid w:val="0079592F"/>
    <w:rsid w:val="007959AD"/>
    <w:rsid w:val="00795AD1"/>
    <w:rsid w:val="00795B9B"/>
    <w:rsid w:val="00795D72"/>
    <w:rsid w:val="00795E78"/>
    <w:rsid w:val="00795E8A"/>
    <w:rsid w:val="00795EC1"/>
    <w:rsid w:val="00795EE7"/>
    <w:rsid w:val="00795F64"/>
    <w:rsid w:val="00795F6B"/>
    <w:rsid w:val="00796073"/>
    <w:rsid w:val="00796147"/>
    <w:rsid w:val="00796156"/>
    <w:rsid w:val="0079626B"/>
    <w:rsid w:val="00796308"/>
    <w:rsid w:val="007963C9"/>
    <w:rsid w:val="007963E5"/>
    <w:rsid w:val="007963EA"/>
    <w:rsid w:val="007963F6"/>
    <w:rsid w:val="0079644A"/>
    <w:rsid w:val="00796477"/>
    <w:rsid w:val="007964E0"/>
    <w:rsid w:val="00796504"/>
    <w:rsid w:val="0079652B"/>
    <w:rsid w:val="00796595"/>
    <w:rsid w:val="0079659E"/>
    <w:rsid w:val="00796660"/>
    <w:rsid w:val="007966B1"/>
    <w:rsid w:val="007967A1"/>
    <w:rsid w:val="007967F1"/>
    <w:rsid w:val="00796A2D"/>
    <w:rsid w:val="00796A6A"/>
    <w:rsid w:val="00796BE7"/>
    <w:rsid w:val="00796D06"/>
    <w:rsid w:val="00796D16"/>
    <w:rsid w:val="00796D46"/>
    <w:rsid w:val="00796F0C"/>
    <w:rsid w:val="00796F3B"/>
    <w:rsid w:val="00796F45"/>
    <w:rsid w:val="0079702B"/>
    <w:rsid w:val="007970C7"/>
    <w:rsid w:val="0079715A"/>
    <w:rsid w:val="0079715C"/>
    <w:rsid w:val="007971BA"/>
    <w:rsid w:val="007971DF"/>
    <w:rsid w:val="00797203"/>
    <w:rsid w:val="00797321"/>
    <w:rsid w:val="00797462"/>
    <w:rsid w:val="0079747A"/>
    <w:rsid w:val="0079749C"/>
    <w:rsid w:val="007974A2"/>
    <w:rsid w:val="007974D6"/>
    <w:rsid w:val="007975C9"/>
    <w:rsid w:val="0079765D"/>
    <w:rsid w:val="007976AB"/>
    <w:rsid w:val="0079777C"/>
    <w:rsid w:val="00797858"/>
    <w:rsid w:val="0079789F"/>
    <w:rsid w:val="0079792B"/>
    <w:rsid w:val="00797A88"/>
    <w:rsid w:val="00797AE3"/>
    <w:rsid w:val="00797B19"/>
    <w:rsid w:val="00797C62"/>
    <w:rsid w:val="00797C73"/>
    <w:rsid w:val="00797CEC"/>
    <w:rsid w:val="00797D58"/>
    <w:rsid w:val="00797DC5"/>
    <w:rsid w:val="00797DDC"/>
    <w:rsid w:val="00797E2E"/>
    <w:rsid w:val="00797E8C"/>
    <w:rsid w:val="007A01F3"/>
    <w:rsid w:val="007A0481"/>
    <w:rsid w:val="007A04A5"/>
    <w:rsid w:val="007A05CC"/>
    <w:rsid w:val="007A0756"/>
    <w:rsid w:val="007A07FA"/>
    <w:rsid w:val="007A0809"/>
    <w:rsid w:val="007A081C"/>
    <w:rsid w:val="007A0834"/>
    <w:rsid w:val="007A08CD"/>
    <w:rsid w:val="007A098A"/>
    <w:rsid w:val="007A09BC"/>
    <w:rsid w:val="007A09D3"/>
    <w:rsid w:val="007A0AE6"/>
    <w:rsid w:val="007A0B58"/>
    <w:rsid w:val="007A0B9D"/>
    <w:rsid w:val="007A0BE4"/>
    <w:rsid w:val="007A0D6D"/>
    <w:rsid w:val="007A0E73"/>
    <w:rsid w:val="007A0E76"/>
    <w:rsid w:val="007A0F51"/>
    <w:rsid w:val="007A1106"/>
    <w:rsid w:val="007A1121"/>
    <w:rsid w:val="007A1160"/>
    <w:rsid w:val="007A1197"/>
    <w:rsid w:val="007A138D"/>
    <w:rsid w:val="007A1400"/>
    <w:rsid w:val="007A147D"/>
    <w:rsid w:val="007A1504"/>
    <w:rsid w:val="007A1528"/>
    <w:rsid w:val="007A1581"/>
    <w:rsid w:val="007A1592"/>
    <w:rsid w:val="007A1671"/>
    <w:rsid w:val="007A1768"/>
    <w:rsid w:val="007A1872"/>
    <w:rsid w:val="007A19A8"/>
    <w:rsid w:val="007A19AB"/>
    <w:rsid w:val="007A1A0E"/>
    <w:rsid w:val="007A1A2D"/>
    <w:rsid w:val="007A1A46"/>
    <w:rsid w:val="007A1A4C"/>
    <w:rsid w:val="007A1BFD"/>
    <w:rsid w:val="007A1C45"/>
    <w:rsid w:val="007A1CA7"/>
    <w:rsid w:val="007A1E48"/>
    <w:rsid w:val="007A2189"/>
    <w:rsid w:val="007A2275"/>
    <w:rsid w:val="007A22DD"/>
    <w:rsid w:val="007A2348"/>
    <w:rsid w:val="007A2358"/>
    <w:rsid w:val="007A23DE"/>
    <w:rsid w:val="007A2400"/>
    <w:rsid w:val="007A255A"/>
    <w:rsid w:val="007A2705"/>
    <w:rsid w:val="007A2A0F"/>
    <w:rsid w:val="007A2A7A"/>
    <w:rsid w:val="007A2B1D"/>
    <w:rsid w:val="007A2BFE"/>
    <w:rsid w:val="007A2D12"/>
    <w:rsid w:val="007A2D5C"/>
    <w:rsid w:val="007A2DBF"/>
    <w:rsid w:val="007A2ECD"/>
    <w:rsid w:val="007A2F10"/>
    <w:rsid w:val="007A2F81"/>
    <w:rsid w:val="007A2FC5"/>
    <w:rsid w:val="007A3038"/>
    <w:rsid w:val="007A339D"/>
    <w:rsid w:val="007A3495"/>
    <w:rsid w:val="007A34A9"/>
    <w:rsid w:val="007A35B0"/>
    <w:rsid w:val="007A35BB"/>
    <w:rsid w:val="007A36E0"/>
    <w:rsid w:val="007A3744"/>
    <w:rsid w:val="007A37FE"/>
    <w:rsid w:val="007A3A31"/>
    <w:rsid w:val="007A3A3F"/>
    <w:rsid w:val="007A3CD1"/>
    <w:rsid w:val="007A3D9D"/>
    <w:rsid w:val="007A3DBA"/>
    <w:rsid w:val="007A3F7C"/>
    <w:rsid w:val="007A3FAD"/>
    <w:rsid w:val="007A4118"/>
    <w:rsid w:val="007A414D"/>
    <w:rsid w:val="007A417C"/>
    <w:rsid w:val="007A419F"/>
    <w:rsid w:val="007A41D6"/>
    <w:rsid w:val="007A42B6"/>
    <w:rsid w:val="007A42F6"/>
    <w:rsid w:val="007A438E"/>
    <w:rsid w:val="007A43FD"/>
    <w:rsid w:val="007A454C"/>
    <w:rsid w:val="007A464E"/>
    <w:rsid w:val="007A46D3"/>
    <w:rsid w:val="007A46D7"/>
    <w:rsid w:val="007A4758"/>
    <w:rsid w:val="007A48F0"/>
    <w:rsid w:val="007A495E"/>
    <w:rsid w:val="007A4988"/>
    <w:rsid w:val="007A4997"/>
    <w:rsid w:val="007A4A1D"/>
    <w:rsid w:val="007A4A67"/>
    <w:rsid w:val="007A4B43"/>
    <w:rsid w:val="007A4BD6"/>
    <w:rsid w:val="007A4C92"/>
    <w:rsid w:val="007A4CBE"/>
    <w:rsid w:val="007A4CCD"/>
    <w:rsid w:val="007A4F76"/>
    <w:rsid w:val="007A50DF"/>
    <w:rsid w:val="007A5177"/>
    <w:rsid w:val="007A518B"/>
    <w:rsid w:val="007A51AA"/>
    <w:rsid w:val="007A5272"/>
    <w:rsid w:val="007A52C8"/>
    <w:rsid w:val="007A5315"/>
    <w:rsid w:val="007A5375"/>
    <w:rsid w:val="007A540D"/>
    <w:rsid w:val="007A54A0"/>
    <w:rsid w:val="007A5569"/>
    <w:rsid w:val="007A55C0"/>
    <w:rsid w:val="007A5615"/>
    <w:rsid w:val="007A565F"/>
    <w:rsid w:val="007A578A"/>
    <w:rsid w:val="007A5798"/>
    <w:rsid w:val="007A58A3"/>
    <w:rsid w:val="007A58D5"/>
    <w:rsid w:val="007A58FF"/>
    <w:rsid w:val="007A5AD6"/>
    <w:rsid w:val="007A5AF8"/>
    <w:rsid w:val="007A5B75"/>
    <w:rsid w:val="007A5C3F"/>
    <w:rsid w:val="007A5C41"/>
    <w:rsid w:val="007A5C7C"/>
    <w:rsid w:val="007A5C85"/>
    <w:rsid w:val="007A5CFF"/>
    <w:rsid w:val="007A5D57"/>
    <w:rsid w:val="007A5D5E"/>
    <w:rsid w:val="007A5E24"/>
    <w:rsid w:val="007A5E31"/>
    <w:rsid w:val="007A5E88"/>
    <w:rsid w:val="007A5ECB"/>
    <w:rsid w:val="007A5FF7"/>
    <w:rsid w:val="007A6018"/>
    <w:rsid w:val="007A6035"/>
    <w:rsid w:val="007A611F"/>
    <w:rsid w:val="007A61B7"/>
    <w:rsid w:val="007A624C"/>
    <w:rsid w:val="007A6253"/>
    <w:rsid w:val="007A6259"/>
    <w:rsid w:val="007A62DD"/>
    <w:rsid w:val="007A62E4"/>
    <w:rsid w:val="007A62EF"/>
    <w:rsid w:val="007A6312"/>
    <w:rsid w:val="007A632A"/>
    <w:rsid w:val="007A6417"/>
    <w:rsid w:val="007A6423"/>
    <w:rsid w:val="007A6475"/>
    <w:rsid w:val="007A665C"/>
    <w:rsid w:val="007A6695"/>
    <w:rsid w:val="007A66AD"/>
    <w:rsid w:val="007A6824"/>
    <w:rsid w:val="007A68FB"/>
    <w:rsid w:val="007A6900"/>
    <w:rsid w:val="007A692A"/>
    <w:rsid w:val="007A6AB2"/>
    <w:rsid w:val="007A6AEE"/>
    <w:rsid w:val="007A6AF5"/>
    <w:rsid w:val="007A6B6F"/>
    <w:rsid w:val="007A6B9D"/>
    <w:rsid w:val="007A6C56"/>
    <w:rsid w:val="007A6C6E"/>
    <w:rsid w:val="007A6C74"/>
    <w:rsid w:val="007A6D1C"/>
    <w:rsid w:val="007A6D23"/>
    <w:rsid w:val="007A6D97"/>
    <w:rsid w:val="007A6E5F"/>
    <w:rsid w:val="007A6EED"/>
    <w:rsid w:val="007A6F11"/>
    <w:rsid w:val="007A7049"/>
    <w:rsid w:val="007A7051"/>
    <w:rsid w:val="007A71C3"/>
    <w:rsid w:val="007A7223"/>
    <w:rsid w:val="007A7360"/>
    <w:rsid w:val="007A73A9"/>
    <w:rsid w:val="007A7450"/>
    <w:rsid w:val="007A7489"/>
    <w:rsid w:val="007A74A7"/>
    <w:rsid w:val="007A74BB"/>
    <w:rsid w:val="007A752D"/>
    <w:rsid w:val="007A7560"/>
    <w:rsid w:val="007A75C6"/>
    <w:rsid w:val="007A785A"/>
    <w:rsid w:val="007A7907"/>
    <w:rsid w:val="007A79A2"/>
    <w:rsid w:val="007A79F6"/>
    <w:rsid w:val="007A7A78"/>
    <w:rsid w:val="007A7BEB"/>
    <w:rsid w:val="007A7C95"/>
    <w:rsid w:val="007A7CB1"/>
    <w:rsid w:val="007A7CEC"/>
    <w:rsid w:val="007A7DE2"/>
    <w:rsid w:val="007A7DEB"/>
    <w:rsid w:val="007A7E4D"/>
    <w:rsid w:val="007A7E4F"/>
    <w:rsid w:val="007A7E7B"/>
    <w:rsid w:val="007A7FC0"/>
    <w:rsid w:val="007A7FF2"/>
    <w:rsid w:val="007B0040"/>
    <w:rsid w:val="007B00EE"/>
    <w:rsid w:val="007B0119"/>
    <w:rsid w:val="007B013C"/>
    <w:rsid w:val="007B03D1"/>
    <w:rsid w:val="007B0449"/>
    <w:rsid w:val="007B0595"/>
    <w:rsid w:val="007B069D"/>
    <w:rsid w:val="007B06F7"/>
    <w:rsid w:val="007B0785"/>
    <w:rsid w:val="007B07EA"/>
    <w:rsid w:val="007B07F5"/>
    <w:rsid w:val="007B0867"/>
    <w:rsid w:val="007B08E5"/>
    <w:rsid w:val="007B091C"/>
    <w:rsid w:val="007B0A3C"/>
    <w:rsid w:val="007B0A5E"/>
    <w:rsid w:val="007B0BEB"/>
    <w:rsid w:val="007B0BFA"/>
    <w:rsid w:val="007B0C0C"/>
    <w:rsid w:val="007B0C59"/>
    <w:rsid w:val="007B0CBB"/>
    <w:rsid w:val="007B0D24"/>
    <w:rsid w:val="007B0D97"/>
    <w:rsid w:val="007B0DE6"/>
    <w:rsid w:val="007B0E60"/>
    <w:rsid w:val="007B0F02"/>
    <w:rsid w:val="007B0FEC"/>
    <w:rsid w:val="007B1021"/>
    <w:rsid w:val="007B11DB"/>
    <w:rsid w:val="007B120E"/>
    <w:rsid w:val="007B1233"/>
    <w:rsid w:val="007B1460"/>
    <w:rsid w:val="007B15E5"/>
    <w:rsid w:val="007B160F"/>
    <w:rsid w:val="007B16A1"/>
    <w:rsid w:val="007B16F1"/>
    <w:rsid w:val="007B1718"/>
    <w:rsid w:val="007B181A"/>
    <w:rsid w:val="007B18C0"/>
    <w:rsid w:val="007B1911"/>
    <w:rsid w:val="007B19E5"/>
    <w:rsid w:val="007B19F7"/>
    <w:rsid w:val="007B1A9C"/>
    <w:rsid w:val="007B1B37"/>
    <w:rsid w:val="007B1C04"/>
    <w:rsid w:val="007B1CD8"/>
    <w:rsid w:val="007B1DAB"/>
    <w:rsid w:val="007B1E78"/>
    <w:rsid w:val="007B1E9E"/>
    <w:rsid w:val="007B21AB"/>
    <w:rsid w:val="007B21F8"/>
    <w:rsid w:val="007B2207"/>
    <w:rsid w:val="007B2274"/>
    <w:rsid w:val="007B2443"/>
    <w:rsid w:val="007B2545"/>
    <w:rsid w:val="007B2552"/>
    <w:rsid w:val="007B257B"/>
    <w:rsid w:val="007B25F4"/>
    <w:rsid w:val="007B2761"/>
    <w:rsid w:val="007B2824"/>
    <w:rsid w:val="007B289D"/>
    <w:rsid w:val="007B28A6"/>
    <w:rsid w:val="007B28FA"/>
    <w:rsid w:val="007B2976"/>
    <w:rsid w:val="007B29B9"/>
    <w:rsid w:val="007B29BE"/>
    <w:rsid w:val="007B2A48"/>
    <w:rsid w:val="007B2A78"/>
    <w:rsid w:val="007B2BF5"/>
    <w:rsid w:val="007B2C05"/>
    <w:rsid w:val="007B2CE5"/>
    <w:rsid w:val="007B2D13"/>
    <w:rsid w:val="007B2DF2"/>
    <w:rsid w:val="007B2E4F"/>
    <w:rsid w:val="007B2ED3"/>
    <w:rsid w:val="007B2FDD"/>
    <w:rsid w:val="007B30EC"/>
    <w:rsid w:val="007B3402"/>
    <w:rsid w:val="007B3410"/>
    <w:rsid w:val="007B36F1"/>
    <w:rsid w:val="007B387F"/>
    <w:rsid w:val="007B3A1A"/>
    <w:rsid w:val="007B3A4E"/>
    <w:rsid w:val="007B3AB5"/>
    <w:rsid w:val="007B3B03"/>
    <w:rsid w:val="007B3B57"/>
    <w:rsid w:val="007B3CCF"/>
    <w:rsid w:val="007B3EC3"/>
    <w:rsid w:val="007B3F15"/>
    <w:rsid w:val="007B3F26"/>
    <w:rsid w:val="007B3F8A"/>
    <w:rsid w:val="007B3FD0"/>
    <w:rsid w:val="007B40B8"/>
    <w:rsid w:val="007B41D7"/>
    <w:rsid w:val="007B4297"/>
    <w:rsid w:val="007B42CF"/>
    <w:rsid w:val="007B4301"/>
    <w:rsid w:val="007B4304"/>
    <w:rsid w:val="007B432D"/>
    <w:rsid w:val="007B43FF"/>
    <w:rsid w:val="007B44BA"/>
    <w:rsid w:val="007B44ED"/>
    <w:rsid w:val="007B45AC"/>
    <w:rsid w:val="007B45B6"/>
    <w:rsid w:val="007B4603"/>
    <w:rsid w:val="007B4616"/>
    <w:rsid w:val="007B46A7"/>
    <w:rsid w:val="007B478A"/>
    <w:rsid w:val="007B47EE"/>
    <w:rsid w:val="007B495F"/>
    <w:rsid w:val="007B4992"/>
    <w:rsid w:val="007B4A31"/>
    <w:rsid w:val="007B4B95"/>
    <w:rsid w:val="007B4BD8"/>
    <w:rsid w:val="007B4C2B"/>
    <w:rsid w:val="007B4C2C"/>
    <w:rsid w:val="007B4CD8"/>
    <w:rsid w:val="007B4CF8"/>
    <w:rsid w:val="007B4DF5"/>
    <w:rsid w:val="007B4EB0"/>
    <w:rsid w:val="007B4EFA"/>
    <w:rsid w:val="007B4F5D"/>
    <w:rsid w:val="007B50E9"/>
    <w:rsid w:val="007B513D"/>
    <w:rsid w:val="007B516C"/>
    <w:rsid w:val="007B522D"/>
    <w:rsid w:val="007B5339"/>
    <w:rsid w:val="007B5411"/>
    <w:rsid w:val="007B554E"/>
    <w:rsid w:val="007B55C4"/>
    <w:rsid w:val="007B568C"/>
    <w:rsid w:val="007B56B7"/>
    <w:rsid w:val="007B57F9"/>
    <w:rsid w:val="007B5C07"/>
    <w:rsid w:val="007B5CDD"/>
    <w:rsid w:val="007B5D8C"/>
    <w:rsid w:val="007B5DFB"/>
    <w:rsid w:val="007B5E44"/>
    <w:rsid w:val="007B5E87"/>
    <w:rsid w:val="007B5E8F"/>
    <w:rsid w:val="007B5FB6"/>
    <w:rsid w:val="007B617F"/>
    <w:rsid w:val="007B619E"/>
    <w:rsid w:val="007B61DD"/>
    <w:rsid w:val="007B61F4"/>
    <w:rsid w:val="007B6252"/>
    <w:rsid w:val="007B6272"/>
    <w:rsid w:val="007B62A2"/>
    <w:rsid w:val="007B642F"/>
    <w:rsid w:val="007B6457"/>
    <w:rsid w:val="007B64F6"/>
    <w:rsid w:val="007B64F9"/>
    <w:rsid w:val="007B651B"/>
    <w:rsid w:val="007B657F"/>
    <w:rsid w:val="007B6591"/>
    <w:rsid w:val="007B667D"/>
    <w:rsid w:val="007B6700"/>
    <w:rsid w:val="007B6767"/>
    <w:rsid w:val="007B6814"/>
    <w:rsid w:val="007B683C"/>
    <w:rsid w:val="007B6893"/>
    <w:rsid w:val="007B68A6"/>
    <w:rsid w:val="007B68B6"/>
    <w:rsid w:val="007B695D"/>
    <w:rsid w:val="007B69CC"/>
    <w:rsid w:val="007B6A43"/>
    <w:rsid w:val="007B6A52"/>
    <w:rsid w:val="007B6BB1"/>
    <w:rsid w:val="007B6C15"/>
    <w:rsid w:val="007B6CD5"/>
    <w:rsid w:val="007B6CF2"/>
    <w:rsid w:val="007B6E8C"/>
    <w:rsid w:val="007B6E99"/>
    <w:rsid w:val="007B6EF1"/>
    <w:rsid w:val="007B6FE5"/>
    <w:rsid w:val="007B70EB"/>
    <w:rsid w:val="007B7107"/>
    <w:rsid w:val="007B7131"/>
    <w:rsid w:val="007B734A"/>
    <w:rsid w:val="007B7384"/>
    <w:rsid w:val="007B74D1"/>
    <w:rsid w:val="007B74FD"/>
    <w:rsid w:val="007B7504"/>
    <w:rsid w:val="007B7575"/>
    <w:rsid w:val="007B75C9"/>
    <w:rsid w:val="007B764E"/>
    <w:rsid w:val="007B7663"/>
    <w:rsid w:val="007B76C7"/>
    <w:rsid w:val="007B76E8"/>
    <w:rsid w:val="007B772C"/>
    <w:rsid w:val="007B7753"/>
    <w:rsid w:val="007B7769"/>
    <w:rsid w:val="007B785D"/>
    <w:rsid w:val="007B7992"/>
    <w:rsid w:val="007B79CB"/>
    <w:rsid w:val="007B7A24"/>
    <w:rsid w:val="007B7A71"/>
    <w:rsid w:val="007B7AC8"/>
    <w:rsid w:val="007B7ADD"/>
    <w:rsid w:val="007B7BCF"/>
    <w:rsid w:val="007B7C45"/>
    <w:rsid w:val="007B7D43"/>
    <w:rsid w:val="007B7DE6"/>
    <w:rsid w:val="007B7E95"/>
    <w:rsid w:val="007B7EE5"/>
    <w:rsid w:val="007B7F2C"/>
    <w:rsid w:val="007C0075"/>
    <w:rsid w:val="007C01C5"/>
    <w:rsid w:val="007C0207"/>
    <w:rsid w:val="007C022C"/>
    <w:rsid w:val="007C0245"/>
    <w:rsid w:val="007C03C3"/>
    <w:rsid w:val="007C0413"/>
    <w:rsid w:val="007C0463"/>
    <w:rsid w:val="007C0489"/>
    <w:rsid w:val="007C0646"/>
    <w:rsid w:val="007C06A8"/>
    <w:rsid w:val="007C0835"/>
    <w:rsid w:val="007C0850"/>
    <w:rsid w:val="007C086B"/>
    <w:rsid w:val="007C0895"/>
    <w:rsid w:val="007C0A25"/>
    <w:rsid w:val="007C0A2A"/>
    <w:rsid w:val="007C0A75"/>
    <w:rsid w:val="007C0C45"/>
    <w:rsid w:val="007C0CC4"/>
    <w:rsid w:val="007C0E73"/>
    <w:rsid w:val="007C0EF7"/>
    <w:rsid w:val="007C1028"/>
    <w:rsid w:val="007C10A6"/>
    <w:rsid w:val="007C1104"/>
    <w:rsid w:val="007C120D"/>
    <w:rsid w:val="007C1222"/>
    <w:rsid w:val="007C13CE"/>
    <w:rsid w:val="007C13FF"/>
    <w:rsid w:val="007C1428"/>
    <w:rsid w:val="007C14FA"/>
    <w:rsid w:val="007C1516"/>
    <w:rsid w:val="007C1550"/>
    <w:rsid w:val="007C157D"/>
    <w:rsid w:val="007C15AC"/>
    <w:rsid w:val="007C15CF"/>
    <w:rsid w:val="007C1602"/>
    <w:rsid w:val="007C1621"/>
    <w:rsid w:val="007C170E"/>
    <w:rsid w:val="007C17F1"/>
    <w:rsid w:val="007C1831"/>
    <w:rsid w:val="007C1A46"/>
    <w:rsid w:val="007C1AD9"/>
    <w:rsid w:val="007C1B29"/>
    <w:rsid w:val="007C1BE1"/>
    <w:rsid w:val="007C1BF1"/>
    <w:rsid w:val="007C1BFE"/>
    <w:rsid w:val="007C1C20"/>
    <w:rsid w:val="007C1CD5"/>
    <w:rsid w:val="007C1D37"/>
    <w:rsid w:val="007C1D4B"/>
    <w:rsid w:val="007C1D95"/>
    <w:rsid w:val="007C1DF0"/>
    <w:rsid w:val="007C1E20"/>
    <w:rsid w:val="007C1E38"/>
    <w:rsid w:val="007C1E49"/>
    <w:rsid w:val="007C1E71"/>
    <w:rsid w:val="007C1F41"/>
    <w:rsid w:val="007C1F98"/>
    <w:rsid w:val="007C1FBC"/>
    <w:rsid w:val="007C1FDA"/>
    <w:rsid w:val="007C2085"/>
    <w:rsid w:val="007C216F"/>
    <w:rsid w:val="007C2292"/>
    <w:rsid w:val="007C22E5"/>
    <w:rsid w:val="007C22F9"/>
    <w:rsid w:val="007C2450"/>
    <w:rsid w:val="007C24AE"/>
    <w:rsid w:val="007C2599"/>
    <w:rsid w:val="007C2759"/>
    <w:rsid w:val="007C2884"/>
    <w:rsid w:val="007C28EF"/>
    <w:rsid w:val="007C29E2"/>
    <w:rsid w:val="007C2A50"/>
    <w:rsid w:val="007C2BD7"/>
    <w:rsid w:val="007C2C0C"/>
    <w:rsid w:val="007C2C38"/>
    <w:rsid w:val="007C2C60"/>
    <w:rsid w:val="007C2C78"/>
    <w:rsid w:val="007C2CFC"/>
    <w:rsid w:val="007C2D20"/>
    <w:rsid w:val="007C2E66"/>
    <w:rsid w:val="007C2F14"/>
    <w:rsid w:val="007C2F42"/>
    <w:rsid w:val="007C2FAF"/>
    <w:rsid w:val="007C2FF0"/>
    <w:rsid w:val="007C3080"/>
    <w:rsid w:val="007C3089"/>
    <w:rsid w:val="007C31FF"/>
    <w:rsid w:val="007C321F"/>
    <w:rsid w:val="007C322E"/>
    <w:rsid w:val="007C3238"/>
    <w:rsid w:val="007C3239"/>
    <w:rsid w:val="007C32E4"/>
    <w:rsid w:val="007C3335"/>
    <w:rsid w:val="007C3395"/>
    <w:rsid w:val="007C3452"/>
    <w:rsid w:val="007C3467"/>
    <w:rsid w:val="007C3475"/>
    <w:rsid w:val="007C347A"/>
    <w:rsid w:val="007C34BC"/>
    <w:rsid w:val="007C35EC"/>
    <w:rsid w:val="007C3616"/>
    <w:rsid w:val="007C367A"/>
    <w:rsid w:val="007C36AA"/>
    <w:rsid w:val="007C370C"/>
    <w:rsid w:val="007C3722"/>
    <w:rsid w:val="007C3783"/>
    <w:rsid w:val="007C38C3"/>
    <w:rsid w:val="007C3965"/>
    <w:rsid w:val="007C399A"/>
    <w:rsid w:val="007C3CFC"/>
    <w:rsid w:val="007C3D71"/>
    <w:rsid w:val="007C3E62"/>
    <w:rsid w:val="007C3F6B"/>
    <w:rsid w:val="007C3F99"/>
    <w:rsid w:val="007C4156"/>
    <w:rsid w:val="007C41CE"/>
    <w:rsid w:val="007C4216"/>
    <w:rsid w:val="007C429F"/>
    <w:rsid w:val="007C42EB"/>
    <w:rsid w:val="007C4426"/>
    <w:rsid w:val="007C4434"/>
    <w:rsid w:val="007C4474"/>
    <w:rsid w:val="007C4555"/>
    <w:rsid w:val="007C456D"/>
    <w:rsid w:val="007C462D"/>
    <w:rsid w:val="007C46AB"/>
    <w:rsid w:val="007C470E"/>
    <w:rsid w:val="007C47E5"/>
    <w:rsid w:val="007C488F"/>
    <w:rsid w:val="007C4A73"/>
    <w:rsid w:val="007C4A75"/>
    <w:rsid w:val="007C4A8E"/>
    <w:rsid w:val="007C4AB8"/>
    <w:rsid w:val="007C4C0B"/>
    <w:rsid w:val="007C4C25"/>
    <w:rsid w:val="007C4D93"/>
    <w:rsid w:val="007C4E7D"/>
    <w:rsid w:val="007C4EC3"/>
    <w:rsid w:val="007C4ED2"/>
    <w:rsid w:val="007C4FDC"/>
    <w:rsid w:val="007C50AC"/>
    <w:rsid w:val="007C50E3"/>
    <w:rsid w:val="007C5110"/>
    <w:rsid w:val="007C5316"/>
    <w:rsid w:val="007C53D5"/>
    <w:rsid w:val="007C545E"/>
    <w:rsid w:val="007C54FD"/>
    <w:rsid w:val="007C5550"/>
    <w:rsid w:val="007C556B"/>
    <w:rsid w:val="007C55B2"/>
    <w:rsid w:val="007C5616"/>
    <w:rsid w:val="007C5780"/>
    <w:rsid w:val="007C57BA"/>
    <w:rsid w:val="007C57C9"/>
    <w:rsid w:val="007C5960"/>
    <w:rsid w:val="007C5A12"/>
    <w:rsid w:val="007C5A23"/>
    <w:rsid w:val="007C5A3B"/>
    <w:rsid w:val="007C5A95"/>
    <w:rsid w:val="007C5B39"/>
    <w:rsid w:val="007C5B4F"/>
    <w:rsid w:val="007C5BF4"/>
    <w:rsid w:val="007C5BF5"/>
    <w:rsid w:val="007C5C32"/>
    <w:rsid w:val="007C5C6A"/>
    <w:rsid w:val="007C5D31"/>
    <w:rsid w:val="007C5E98"/>
    <w:rsid w:val="007C6012"/>
    <w:rsid w:val="007C60E6"/>
    <w:rsid w:val="007C60F4"/>
    <w:rsid w:val="007C62AC"/>
    <w:rsid w:val="007C6313"/>
    <w:rsid w:val="007C6343"/>
    <w:rsid w:val="007C6346"/>
    <w:rsid w:val="007C63DE"/>
    <w:rsid w:val="007C6426"/>
    <w:rsid w:val="007C6462"/>
    <w:rsid w:val="007C646C"/>
    <w:rsid w:val="007C64A7"/>
    <w:rsid w:val="007C6670"/>
    <w:rsid w:val="007C6687"/>
    <w:rsid w:val="007C6699"/>
    <w:rsid w:val="007C66DA"/>
    <w:rsid w:val="007C683F"/>
    <w:rsid w:val="007C6A0A"/>
    <w:rsid w:val="007C6A29"/>
    <w:rsid w:val="007C6A4C"/>
    <w:rsid w:val="007C6AA4"/>
    <w:rsid w:val="007C6CCA"/>
    <w:rsid w:val="007C6DD7"/>
    <w:rsid w:val="007C6E95"/>
    <w:rsid w:val="007C6EBD"/>
    <w:rsid w:val="007C6F42"/>
    <w:rsid w:val="007C70F0"/>
    <w:rsid w:val="007C7138"/>
    <w:rsid w:val="007C7142"/>
    <w:rsid w:val="007C7162"/>
    <w:rsid w:val="007C7187"/>
    <w:rsid w:val="007C71A5"/>
    <w:rsid w:val="007C7206"/>
    <w:rsid w:val="007C72CB"/>
    <w:rsid w:val="007C7310"/>
    <w:rsid w:val="007C731E"/>
    <w:rsid w:val="007C7337"/>
    <w:rsid w:val="007C737D"/>
    <w:rsid w:val="007C75A6"/>
    <w:rsid w:val="007C7671"/>
    <w:rsid w:val="007C7693"/>
    <w:rsid w:val="007C76D7"/>
    <w:rsid w:val="007C7755"/>
    <w:rsid w:val="007C7763"/>
    <w:rsid w:val="007C77E8"/>
    <w:rsid w:val="007C78AD"/>
    <w:rsid w:val="007C79E8"/>
    <w:rsid w:val="007C7A5C"/>
    <w:rsid w:val="007C7AEC"/>
    <w:rsid w:val="007C7AF2"/>
    <w:rsid w:val="007C7B40"/>
    <w:rsid w:val="007C7B47"/>
    <w:rsid w:val="007C7B58"/>
    <w:rsid w:val="007C7F6A"/>
    <w:rsid w:val="007C7FBA"/>
    <w:rsid w:val="007D00FB"/>
    <w:rsid w:val="007D0122"/>
    <w:rsid w:val="007D04CB"/>
    <w:rsid w:val="007D0562"/>
    <w:rsid w:val="007D05B5"/>
    <w:rsid w:val="007D07FA"/>
    <w:rsid w:val="007D099A"/>
    <w:rsid w:val="007D09FC"/>
    <w:rsid w:val="007D0A22"/>
    <w:rsid w:val="007D0A59"/>
    <w:rsid w:val="007D0AE2"/>
    <w:rsid w:val="007D0B14"/>
    <w:rsid w:val="007D0D24"/>
    <w:rsid w:val="007D0D51"/>
    <w:rsid w:val="007D0E84"/>
    <w:rsid w:val="007D0EBD"/>
    <w:rsid w:val="007D1021"/>
    <w:rsid w:val="007D1052"/>
    <w:rsid w:val="007D1105"/>
    <w:rsid w:val="007D113A"/>
    <w:rsid w:val="007D1173"/>
    <w:rsid w:val="007D1678"/>
    <w:rsid w:val="007D17A2"/>
    <w:rsid w:val="007D17C0"/>
    <w:rsid w:val="007D17F8"/>
    <w:rsid w:val="007D1831"/>
    <w:rsid w:val="007D183C"/>
    <w:rsid w:val="007D18FC"/>
    <w:rsid w:val="007D197A"/>
    <w:rsid w:val="007D198B"/>
    <w:rsid w:val="007D1A10"/>
    <w:rsid w:val="007D1AA0"/>
    <w:rsid w:val="007D1BAC"/>
    <w:rsid w:val="007D1BCC"/>
    <w:rsid w:val="007D1C02"/>
    <w:rsid w:val="007D1C64"/>
    <w:rsid w:val="007D1C7F"/>
    <w:rsid w:val="007D1CD0"/>
    <w:rsid w:val="007D1DB5"/>
    <w:rsid w:val="007D1FD3"/>
    <w:rsid w:val="007D1FEB"/>
    <w:rsid w:val="007D21F5"/>
    <w:rsid w:val="007D2216"/>
    <w:rsid w:val="007D22D5"/>
    <w:rsid w:val="007D23B0"/>
    <w:rsid w:val="007D23E4"/>
    <w:rsid w:val="007D2504"/>
    <w:rsid w:val="007D2565"/>
    <w:rsid w:val="007D26AF"/>
    <w:rsid w:val="007D272B"/>
    <w:rsid w:val="007D27D8"/>
    <w:rsid w:val="007D27F1"/>
    <w:rsid w:val="007D293C"/>
    <w:rsid w:val="007D296C"/>
    <w:rsid w:val="007D298E"/>
    <w:rsid w:val="007D2AAA"/>
    <w:rsid w:val="007D2BBB"/>
    <w:rsid w:val="007D2BD9"/>
    <w:rsid w:val="007D2CAF"/>
    <w:rsid w:val="007D2D1B"/>
    <w:rsid w:val="007D2E19"/>
    <w:rsid w:val="007D2E53"/>
    <w:rsid w:val="007D2E90"/>
    <w:rsid w:val="007D2F0D"/>
    <w:rsid w:val="007D312C"/>
    <w:rsid w:val="007D3130"/>
    <w:rsid w:val="007D33BB"/>
    <w:rsid w:val="007D3409"/>
    <w:rsid w:val="007D34FC"/>
    <w:rsid w:val="007D3504"/>
    <w:rsid w:val="007D366F"/>
    <w:rsid w:val="007D3710"/>
    <w:rsid w:val="007D3729"/>
    <w:rsid w:val="007D392C"/>
    <w:rsid w:val="007D3961"/>
    <w:rsid w:val="007D3AAB"/>
    <w:rsid w:val="007D3B9C"/>
    <w:rsid w:val="007D3E4A"/>
    <w:rsid w:val="007D3F37"/>
    <w:rsid w:val="007D3F4F"/>
    <w:rsid w:val="007D3FF8"/>
    <w:rsid w:val="007D4020"/>
    <w:rsid w:val="007D404A"/>
    <w:rsid w:val="007D4053"/>
    <w:rsid w:val="007D40F4"/>
    <w:rsid w:val="007D4310"/>
    <w:rsid w:val="007D4322"/>
    <w:rsid w:val="007D438F"/>
    <w:rsid w:val="007D4656"/>
    <w:rsid w:val="007D4698"/>
    <w:rsid w:val="007D4818"/>
    <w:rsid w:val="007D48C4"/>
    <w:rsid w:val="007D4952"/>
    <w:rsid w:val="007D4A32"/>
    <w:rsid w:val="007D4A6B"/>
    <w:rsid w:val="007D4B16"/>
    <w:rsid w:val="007D4BA3"/>
    <w:rsid w:val="007D4EE8"/>
    <w:rsid w:val="007D4EFE"/>
    <w:rsid w:val="007D4F2D"/>
    <w:rsid w:val="007D4F82"/>
    <w:rsid w:val="007D5086"/>
    <w:rsid w:val="007D5161"/>
    <w:rsid w:val="007D51F8"/>
    <w:rsid w:val="007D524F"/>
    <w:rsid w:val="007D52A1"/>
    <w:rsid w:val="007D52A9"/>
    <w:rsid w:val="007D539D"/>
    <w:rsid w:val="007D53DA"/>
    <w:rsid w:val="007D5469"/>
    <w:rsid w:val="007D559E"/>
    <w:rsid w:val="007D560F"/>
    <w:rsid w:val="007D56A8"/>
    <w:rsid w:val="007D576A"/>
    <w:rsid w:val="007D5837"/>
    <w:rsid w:val="007D590D"/>
    <w:rsid w:val="007D5921"/>
    <w:rsid w:val="007D59B9"/>
    <w:rsid w:val="007D5A38"/>
    <w:rsid w:val="007D5AD6"/>
    <w:rsid w:val="007D5C61"/>
    <w:rsid w:val="007D5DD7"/>
    <w:rsid w:val="007D5E18"/>
    <w:rsid w:val="007D5F80"/>
    <w:rsid w:val="007D5F84"/>
    <w:rsid w:val="007D6058"/>
    <w:rsid w:val="007D60B1"/>
    <w:rsid w:val="007D60CE"/>
    <w:rsid w:val="007D626B"/>
    <w:rsid w:val="007D6358"/>
    <w:rsid w:val="007D63E0"/>
    <w:rsid w:val="007D63ED"/>
    <w:rsid w:val="007D645F"/>
    <w:rsid w:val="007D6660"/>
    <w:rsid w:val="007D668C"/>
    <w:rsid w:val="007D66C1"/>
    <w:rsid w:val="007D67D9"/>
    <w:rsid w:val="007D688A"/>
    <w:rsid w:val="007D691F"/>
    <w:rsid w:val="007D6958"/>
    <w:rsid w:val="007D6A0B"/>
    <w:rsid w:val="007D6C0A"/>
    <w:rsid w:val="007D6C10"/>
    <w:rsid w:val="007D6CD6"/>
    <w:rsid w:val="007D6D2F"/>
    <w:rsid w:val="007D6D8C"/>
    <w:rsid w:val="007D708E"/>
    <w:rsid w:val="007D71F0"/>
    <w:rsid w:val="007D7211"/>
    <w:rsid w:val="007D7222"/>
    <w:rsid w:val="007D7249"/>
    <w:rsid w:val="007D7292"/>
    <w:rsid w:val="007D72B6"/>
    <w:rsid w:val="007D736D"/>
    <w:rsid w:val="007D73D2"/>
    <w:rsid w:val="007D7416"/>
    <w:rsid w:val="007D75A8"/>
    <w:rsid w:val="007D7606"/>
    <w:rsid w:val="007D7686"/>
    <w:rsid w:val="007D76B5"/>
    <w:rsid w:val="007D7780"/>
    <w:rsid w:val="007D77EC"/>
    <w:rsid w:val="007D77F0"/>
    <w:rsid w:val="007D78D0"/>
    <w:rsid w:val="007D796A"/>
    <w:rsid w:val="007D7AA9"/>
    <w:rsid w:val="007D7ADE"/>
    <w:rsid w:val="007D7AF5"/>
    <w:rsid w:val="007D7B77"/>
    <w:rsid w:val="007D7B7B"/>
    <w:rsid w:val="007D7C8C"/>
    <w:rsid w:val="007D7CE6"/>
    <w:rsid w:val="007D7D66"/>
    <w:rsid w:val="007D7F2D"/>
    <w:rsid w:val="007D7FA0"/>
    <w:rsid w:val="007D7FBB"/>
    <w:rsid w:val="007D7FC9"/>
    <w:rsid w:val="007E0101"/>
    <w:rsid w:val="007E018F"/>
    <w:rsid w:val="007E01DC"/>
    <w:rsid w:val="007E03A7"/>
    <w:rsid w:val="007E03AE"/>
    <w:rsid w:val="007E04BC"/>
    <w:rsid w:val="007E0608"/>
    <w:rsid w:val="007E06AE"/>
    <w:rsid w:val="007E0731"/>
    <w:rsid w:val="007E0746"/>
    <w:rsid w:val="007E0818"/>
    <w:rsid w:val="007E087A"/>
    <w:rsid w:val="007E08CA"/>
    <w:rsid w:val="007E09EA"/>
    <w:rsid w:val="007E09F1"/>
    <w:rsid w:val="007E0ABE"/>
    <w:rsid w:val="007E0B00"/>
    <w:rsid w:val="007E0BCE"/>
    <w:rsid w:val="007E0BE5"/>
    <w:rsid w:val="007E0C0E"/>
    <w:rsid w:val="007E0C79"/>
    <w:rsid w:val="007E0CBA"/>
    <w:rsid w:val="007E0D11"/>
    <w:rsid w:val="007E0D6D"/>
    <w:rsid w:val="007E0D80"/>
    <w:rsid w:val="007E0E6D"/>
    <w:rsid w:val="007E0F55"/>
    <w:rsid w:val="007E0F62"/>
    <w:rsid w:val="007E1015"/>
    <w:rsid w:val="007E1290"/>
    <w:rsid w:val="007E12F3"/>
    <w:rsid w:val="007E1313"/>
    <w:rsid w:val="007E1333"/>
    <w:rsid w:val="007E1414"/>
    <w:rsid w:val="007E1670"/>
    <w:rsid w:val="007E16A6"/>
    <w:rsid w:val="007E1807"/>
    <w:rsid w:val="007E181E"/>
    <w:rsid w:val="007E185C"/>
    <w:rsid w:val="007E1866"/>
    <w:rsid w:val="007E18AC"/>
    <w:rsid w:val="007E1900"/>
    <w:rsid w:val="007E1981"/>
    <w:rsid w:val="007E198A"/>
    <w:rsid w:val="007E1A03"/>
    <w:rsid w:val="007E1A48"/>
    <w:rsid w:val="007E1BF9"/>
    <w:rsid w:val="007E1C5B"/>
    <w:rsid w:val="007E1C77"/>
    <w:rsid w:val="007E1C93"/>
    <w:rsid w:val="007E1C94"/>
    <w:rsid w:val="007E1D5B"/>
    <w:rsid w:val="007E1DCD"/>
    <w:rsid w:val="007E1E86"/>
    <w:rsid w:val="007E1EAA"/>
    <w:rsid w:val="007E1F69"/>
    <w:rsid w:val="007E1FE0"/>
    <w:rsid w:val="007E2039"/>
    <w:rsid w:val="007E20DC"/>
    <w:rsid w:val="007E21B8"/>
    <w:rsid w:val="007E21C6"/>
    <w:rsid w:val="007E2216"/>
    <w:rsid w:val="007E2228"/>
    <w:rsid w:val="007E225F"/>
    <w:rsid w:val="007E229D"/>
    <w:rsid w:val="007E22AD"/>
    <w:rsid w:val="007E23C8"/>
    <w:rsid w:val="007E2456"/>
    <w:rsid w:val="007E24CC"/>
    <w:rsid w:val="007E25A6"/>
    <w:rsid w:val="007E26B3"/>
    <w:rsid w:val="007E26E3"/>
    <w:rsid w:val="007E272D"/>
    <w:rsid w:val="007E273C"/>
    <w:rsid w:val="007E2746"/>
    <w:rsid w:val="007E280C"/>
    <w:rsid w:val="007E2A28"/>
    <w:rsid w:val="007E2A57"/>
    <w:rsid w:val="007E2A77"/>
    <w:rsid w:val="007E2A89"/>
    <w:rsid w:val="007E2B20"/>
    <w:rsid w:val="007E2B50"/>
    <w:rsid w:val="007E2BBA"/>
    <w:rsid w:val="007E2BC8"/>
    <w:rsid w:val="007E2C50"/>
    <w:rsid w:val="007E2DDA"/>
    <w:rsid w:val="007E2F47"/>
    <w:rsid w:val="007E2FB7"/>
    <w:rsid w:val="007E300E"/>
    <w:rsid w:val="007E3190"/>
    <w:rsid w:val="007E31F9"/>
    <w:rsid w:val="007E338B"/>
    <w:rsid w:val="007E33B6"/>
    <w:rsid w:val="007E33D6"/>
    <w:rsid w:val="007E340C"/>
    <w:rsid w:val="007E3448"/>
    <w:rsid w:val="007E34E4"/>
    <w:rsid w:val="007E361E"/>
    <w:rsid w:val="007E3631"/>
    <w:rsid w:val="007E3674"/>
    <w:rsid w:val="007E368C"/>
    <w:rsid w:val="007E36D7"/>
    <w:rsid w:val="007E36F0"/>
    <w:rsid w:val="007E3700"/>
    <w:rsid w:val="007E373A"/>
    <w:rsid w:val="007E375D"/>
    <w:rsid w:val="007E3906"/>
    <w:rsid w:val="007E3908"/>
    <w:rsid w:val="007E390E"/>
    <w:rsid w:val="007E3957"/>
    <w:rsid w:val="007E39A7"/>
    <w:rsid w:val="007E39CD"/>
    <w:rsid w:val="007E3BF5"/>
    <w:rsid w:val="007E3BF7"/>
    <w:rsid w:val="007E3BFE"/>
    <w:rsid w:val="007E3C1C"/>
    <w:rsid w:val="007E3D12"/>
    <w:rsid w:val="007E3D68"/>
    <w:rsid w:val="007E3FE0"/>
    <w:rsid w:val="007E3FF5"/>
    <w:rsid w:val="007E408D"/>
    <w:rsid w:val="007E40A9"/>
    <w:rsid w:val="007E410F"/>
    <w:rsid w:val="007E4179"/>
    <w:rsid w:val="007E4201"/>
    <w:rsid w:val="007E4259"/>
    <w:rsid w:val="007E4271"/>
    <w:rsid w:val="007E42E0"/>
    <w:rsid w:val="007E43A0"/>
    <w:rsid w:val="007E4450"/>
    <w:rsid w:val="007E449D"/>
    <w:rsid w:val="007E44B7"/>
    <w:rsid w:val="007E44CF"/>
    <w:rsid w:val="007E44D2"/>
    <w:rsid w:val="007E45A1"/>
    <w:rsid w:val="007E45C8"/>
    <w:rsid w:val="007E465D"/>
    <w:rsid w:val="007E46D4"/>
    <w:rsid w:val="007E4805"/>
    <w:rsid w:val="007E4828"/>
    <w:rsid w:val="007E4930"/>
    <w:rsid w:val="007E495E"/>
    <w:rsid w:val="007E4967"/>
    <w:rsid w:val="007E49E6"/>
    <w:rsid w:val="007E49F5"/>
    <w:rsid w:val="007E4A6D"/>
    <w:rsid w:val="007E4AA0"/>
    <w:rsid w:val="007E4AFC"/>
    <w:rsid w:val="007E4B3B"/>
    <w:rsid w:val="007E4BEB"/>
    <w:rsid w:val="007E4D25"/>
    <w:rsid w:val="007E4DD4"/>
    <w:rsid w:val="007E4E69"/>
    <w:rsid w:val="007E4F3E"/>
    <w:rsid w:val="007E4F4B"/>
    <w:rsid w:val="007E4F52"/>
    <w:rsid w:val="007E50F7"/>
    <w:rsid w:val="007E5109"/>
    <w:rsid w:val="007E5243"/>
    <w:rsid w:val="007E5251"/>
    <w:rsid w:val="007E52BB"/>
    <w:rsid w:val="007E5306"/>
    <w:rsid w:val="007E53D3"/>
    <w:rsid w:val="007E53D4"/>
    <w:rsid w:val="007E543F"/>
    <w:rsid w:val="007E5475"/>
    <w:rsid w:val="007E5571"/>
    <w:rsid w:val="007E5574"/>
    <w:rsid w:val="007E561E"/>
    <w:rsid w:val="007E5628"/>
    <w:rsid w:val="007E569A"/>
    <w:rsid w:val="007E5747"/>
    <w:rsid w:val="007E58AA"/>
    <w:rsid w:val="007E59C3"/>
    <w:rsid w:val="007E5A64"/>
    <w:rsid w:val="007E5B01"/>
    <w:rsid w:val="007E5DD8"/>
    <w:rsid w:val="007E5E10"/>
    <w:rsid w:val="007E5E24"/>
    <w:rsid w:val="007E5E6E"/>
    <w:rsid w:val="007E5EAB"/>
    <w:rsid w:val="007E5F52"/>
    <w:rsid w:val="007E602F"/>
    <w:rsid w:val="007E60C1"/>
    <w:rsid w:val="007E60E8"/>
    <w:rsid w:val="007E612F"/>
    <w:rsid w:val="007E6158"/>
    <w:rsid w:val="007E6160"/>
    <w:rsid w:val="007E6172"/>
    <w:rsid w:val="007E6264"/>
    <w:rsid w:val="007E62C5"/>
    <w:rsid w:val="007E6319"/>
    <w:rsid w:val="007E635B"/>
    <w:rsid w:val="007E64C0"/>
    <w:rsid w:val="007E64E0"/>
    <w:rsid w:val="007E6567"/>
    <w:rsid w:val="007E659C"/>
    <w:rsid w:val="007E6625"/>
    <w:rsid w:val="007E6679"/>
    <w:rsid w:val="007E6755"/>
    <w:rsid w:val="007E6774"/>
    <w:rsid w:val="007E67BA"/>
    <w:rsid w:val="007E67FB"/>
    <w:rsid w:val="007E6839"/>
    <w:rsid w:val="007E6848"/>
    <w:rsid w:val="007E69B2"/>
    <w:rsid w:val="007E69FD"/>
    <w:rsid w:val="007E6A33"/>
    <w:rsid w:val="007E6A5F"/>
    <w:rsid w:val="007E6AB4"/>
    <w:rsid w:val="007E6B1E"/>
    <w:rsid w:val="007E6B65"/>
    <w:rsid w:val="007E6BE0"/>
    <w:rsid w:val="007E6BE9"/>
    <w:rsid w:val="007E6C14"/>
    <w:rsid w:val="007E6E34"/>
    <w:rsid w:val="007E70DC"/>
    <w:rsid w:val="007E71A7"/>
    <w:rsid w:val="007E71CC"/>
    <w:rsid w:val="007E726D"/>
    <w:rsid w:val="007E72FA"/>
    <w:rsid w:val="007E7349"/>
    <w:rsid w:val="007E747D"/>
    <w:rsid w:val="007E7489"/>
    <w:rsid w:val="007E74DB"/>
    <w:rsid w:val="007E7531"/>
    <w:rsid w:val="007E771F"/>
    <w:rsid w:val="007E7789"/>
    <w:rsid w:val="007E7829"/>
    <w:rsid w:val="007E7962"/>
    <w:rsid w:val="007E79E1"/>
    <w:rsid w:val="007E7B3E"/>
    <w:rsid w:val="007E7C60"/>
    <w:rsid w:val="007E7CCA"/>
    <w:rsid w:val="007E7CEA"/>
    <w:rsid w:val="007E7D1C"/>
    <w:rsid w:val="007E7EF1"/>
    <w:rsid w:val="007E7F7C"/>
    <w:rsid w:val="007E7F96"/>
    <w:rsid w:val="007F0058"/>
    <w:rsid w:val="007F0113"/>
    <w:rsid w:val="007F012B"/>
    <w:rsid w:val="007F014E"/>
    <w:rsid w:val="007F0216"/>
    <w:rsid w:val="007F02BA"/>
    <w:rsid w:val="007F02C9"/>
    <w:rsid w:val="007F0376"/>
    <w:rsid w:val="007F049F"/>
    <w:rsid w:val="007F04DC"/>
    <w:rsid w:val="007F053E"/>
    <w:rsid w:val="007F05EA"/>
    <w:rsid w:val="007F072E"/>
    <w:rsid w:val="007F074B"/>
    <w:rsid w:val="007F0806"/>
    <w:rsid w:val="007F0812"/>
    <w:rsid w:val="007F092A"/>
    <w:rsid w:val="007F09AD"/>
    <w:rsid w:val="007F09D3"/>
    <w:rsid w:val="007F0A72"/>
    <w:rsid w:val="007F0A9B"/>
    <w:rsid w:val="007F0B34"/>
    <w:rsid w:val="007F0B53"/>
    <w:rsid w:val="007F0C00"/>
    <w:rsid w:val="007F0D2C"/>
    <w:rsid w:val="007F0D50"/>
    <w:rsid w:val="007F0E8A"/>
    <w:rsid w:val="007F0EDB"/>
    <w:rsid w:val="007F0EF7"/>
    <w:rsid w:val="007F0F62"/>
    <w:rsid w:val="007F0F77"/>
    <w:rsid w:val="007F0FCA"/>
    <w:rsid w:val="007F105F"/>
    <w:rsid w:val="007F10AD"/>
    <w:rsid w:val="007F1158"/>
    <w:rsid w:val="007F11D4"/>
    <w:rsid w:val="007F120F"/>
    <w:rsid w:val="007F121C"/>
    <w:rsid w:val="007F129D"/>
    <w:rsid w:val="007F1370"/>
    <w:rsid w:val="007F1395"/>
    <w:rsid w:val="007F1493"/>
    <w:rsid w:val="007F153B"/>
    <w:rsid w:val="007F1599"/>
    <w:rsid w:val="007F160D"/>
    <w:rsid w:val="007F16FD"/>
    <w:rsid w:val="007F1950"/>
    <w:rsid w:val="007F1958"/>
    <w:rsid w:val="007F19E9"/>
    <w:rsid w:val="007F1A28"/>
    <w:rsid w:val="007F1A43"/>
    <w:rsid w:val="007F1AFB"/>
    <w:rsid w:val="007F1C3E"/>
    <w:rsid w:val="007F1C83"/>
    <w:rsid w:val="007F1CAC"/>
    <w:rsid w:val="007F1CCD"/>
    <w:rsid w:val="007F1DB1"/>
    <w:rsid w:val="007F1DEC"/>
    <w:rsid w:val="007F1E66"/>
    <w:rsid w:val="007F1EC4"/>
    <w:rsid w:val="007F1F7A"/>
    <w:rsid w:val="007F2052"/>
    <w:rsid w:val="007F21CC"/>
    <w:rsid w:val="007F2237"/>
    <w:rsid w:val="007F2241"/>
    <w:rsid w:val="007F22C3"/>
    <w:rsid w:val="007F238B"/>
    <w:rsid w:val="007F23C6"/>
    <w:rsid w:val="007F2403"/>
    <w:rsid w:val="007F249B"/>
    <w:rsid w:val="007F2543"/>
    <w:rsid w:val="007F25BA"/>
    <w:rsid w:val="007F262D"/>
    <w:rsid w:val="007F26ED"/>
    <w:rsid w:val="007F27D5"/>
    <w:rsid w:val="007F2939"/>
    <w:rsid w:val="007F295C"/>
    <w:rsid w:val="007F2964"/>
    <w:rsid w:val="007F2A1A"/>
    <w:rsid w:val="007F2A8D"/>
    <w:rsid w:val="007F2ABC"/>
    <w:rsid w:val="007F2ADB"/>
    <w:rsid w:val="007F2B39"/>
    <w:rsid w:val="007F2C23"/>
    <w:rsid w:val="007F2C8E"/>
    <w:rsid w:val="007F2CA1"/>
    <w:rsid w:val="007F2DC3"/>
    <w:rsid w:val="007F2ED1"/>
    <w:rsid w:val="007F2EED"/>
    <w:rsid w:val="007F2F16"/>
    <w:rsid w:val="007F2F24"/>
    <w:rsid w:val="007F2F75"/>
    <w:rsid w:val="007F2FD5"/>
    <w:rsid w:val="007F30F3"/>
    <w:rsid w:val="007F322E"/>
    <w:rsid w:val="007F329B"/>
    <w:rsid w:val="007F33B6"/>
    <w:rsid w:val="007F33E2"/>
    <w:rsid w:val="007F33F2"/>
    <w:rsid w:val="007F342A"/>
    <w:rsid w:val="007F343F"/>
    <w:rsid w:val="007F34B6"/>
    <w:rsid w:val="007F351A"/>
    <w:rsid w:val="007F3542"/>
    <w:rsid w:val="007F3567"/>
    <w:rsid w:val="007F362B"/>
    <w:rsid w:val="007F371B"/>
    <w:rsid w:val="007F3749"/>
    <w:rsid w:val="007F37A3"/>
    <w:rsid w:val="007F384E"/>
    <w:rsid w:val="007F3A40"/>
    <w:rsid w:val="007F3BE0"/>
    <w:rsid w:val="007F3CA5"/>
    <w:rsid w:val="007F3D11"/>
    <w:rsid w:val="007F3E14"/>
    <w:rsid w:val="007F3E4C"/>
    <w:rsid w:val="007F3EF5"/>
    <w:rsid w:val="007F40AD"/>
    <w:rsid w:val="007F40CB"/>
    <w:rsid w:val="007F419F"/>
    <w:rsid w:val="007F4294"/>
    <w:rsid w:val="007F42AD"/>
    <w:rsid w:val="007F45A5"/>
    <w:rsid w:val="007F4626"/>
    <w:rsid w:val="007F46F2"/>
    <w:rsid w:val="007F4856"/>
    <w:rsid w:val="007F4864"/>
    <w:rsid w:val="007F49AE"/>
    <w:rsid w:val="007F4A0F"/>
    <w:rsid w:val="007F4A8D"/>
    <w:rsid w:val="007F4ABB"/>
    <w:rsid w:val="007F4ADD"/>
    <w:rsid w:val="007F4B94"/>
    <w:rsid w:val="007F4BDA"/>
    <w:rsid w:val="007F4CAE"/>
    <w:rsid w:val="007F4F2C"/>
    <w:rsid w:val="007F4FA0"/>
    <w:rsid w:val="007F4FFC"/>
    <w:rsid w:val="007F5006"/>
    <w:rsid w:val="007F50D8"/>
    <w:rsid w:val="007F50F6"/>
    <w:rsid w:val="007F51A6"/>
    <w:rsid w:val="007F5242"/>
    <w:rsid w:val="007F539D"/>
    <w:rsid w:val="007F53DC"/>
    <w:rsid w:val="007F5416"/>
    <w:rsid w:val="007F546D"/>
    <w:rsid w:val="007F55F4"/>
    <w:rsid w:val="007F5674"/>
    <w:rsid w:val="007F5710"/>
    <w:rsid w:val="007F5713"/>
    <w:rsid w:val="007F5768"/>
    <w:rsid w:val="007F577A"/>
    <w:rsid w:val="007F58DF"/>
    <w:rsid w:val="007F593A"/>
    <w:rsid w:val="007F59DB"/>
    <w:rsid w:val="007F5A8D"/>
    <w:rsid w:val="007F5A93"/>
    <w:rsid w:val="007F5B9A"/>
    <w:rsid w:val="007F5BA8"/>
    <w:rsid w:val="007F5BE4"/>
    <w:rsid w:val="007F5CF8"/>
    <w:rsid w:val="007F5D40"/>
    <w:rsid w:val="007F5DC4"/>
    <w:rsid w:val="007F5E04"/>
    <w:rsid w:val="007F5ECE"/>
    <w:rsid w:val="007F5F47"/>
    <w:rsid w:val="007F6201"/>
    <w:rsid w:val="007F6240"/>
    <w:rsid w:val="007F62A3"/>
    <w:rsid w:val="007F62AC"/>
    <w:rsid w:val="007F6577"/>
    <w:rsid w:val="007F659E"/>
    <w:rsid w:val="007F6634"/>
    <w:rsid w:val="007F663C"/>
    <w:rsid w:val="007F66FE"/>
    <w:rsid w:val="007F6706"/>
    <w:rsid w:val="007F6713"/>
    <w:rsid w:val="007F690B"/>
    <w:rsid w:val="007F6942"/>
    <w:rsid w:val="007F6982"/>
    <w:rsid w:val="007F69F3"/>
    <w:rsid w:val="007F6A2A"/>
    <w:rsid w:val="007F6BA3"/>
    <w:rsid w:val="007F6BBB"/>
    <w:rsid w:val="007F6BD7"/>
    <w:rsid w:val="007F6C2F"/>
    <w:rsid w:val="007F6C66"/>
    <w:rsid w:val="007F6D79"/>
    <w:rsid w:val="007F6D91"/>
    <w:rsid w:val="007F6DF0"/>
    <w:rsid w:val="007F6E65"/>
    <w:rsid w:val="007F6EA6"/>
    <w:rsid w:val="007F6FA6"/>
    <w:rsid w:val="007F7057"/>
    <w:rsid w:val="007F70F3"/>
    <w:rsid w:val="007F7104"/>
    <w:rsid w:val="007F7315"/>
    <w:rsid w:val="007F7423"/>
    <w:rsid w:val="007F7477"/>
    <w:rsid w:val="007F7497"/>
    <w:rsid w:val="007F754A"/>
    <w:rsid w:val="007F764B"/>
    <w:rsid w:val="007F76B2"/>
    <w:rsid w:val="007F7700"/>
    <w:rsid w:val="007F7765"/>
    <w:rsid w:val="007F7775"/>
    <w:rsid w:val="007F77AD"/>
    <w:rsid w:val="007F7868"/>
    <w:rsid w:val="007F78E5"/>
    <w:rsid w:val="007F7983"/>
    <w:rsid w:val="007F7A36"/>
    <w:rsid w:val="007F7BD8"/>
    <w:rsid w:val="007F7BDF"/>
    <w:rsid w:val="007F7D20"/>
    <w:rsid w:val="007F7D26"/>
    <w:rsid w:val="007F7D99"/>
    <w:rsid w:val="007F7DF1"/>
    <w:rsid w:val="007F7EAB"/>
    <w:rsid w:val="007F7EEF"/>
    <w:rsid w:val="007F7F85"/>
    <w:rsid w:val="00800126"/>
    <w:rsid w:val="00800142"/>
    <w:rsid w:val="008001AE"/>
    <w:rsid w:val="00800322"/>
    <w:rsid w:val="0080036F"/>
    <w:rsid w:val="008003AB"/>
    <w:rsid w:val="008003FF"/>
    <w:rsid w:val="00800519"/>
    <w:rsid w:val="0080064B"/>
    <w:rsid w:val="0080065A"/>
    <w:rsid w:val="00800771"/>
    <w:rsid w:val="00800892"/>
    <w:rsid w:val="00800923"/>
    <w:rsid w:val="00800991"/>
    <w:rsid w:val="00800AA9"/>
    <w:rsid w:val="00800C3B"/>
    <w:rsid w:val="00800D38"/>
    <w:rsid w:val="00800DC1"/>
    <w:rsid w:val="00800F6E"/>
    <w:rsid w:val="00800FAE"/>
    <w:rsid w:val="00800FE1"/>
    <w:rsid w:val="008010F7"/>
    <w:rsid w:val="008011B4"/>
    <w:rsid w:val="008011CD"/>
    <w:rsid w:val="00801352"/>
    <w:rsid w:val="008013E7"/>
    <w:rsid w:val="00801642"/>
    <w:rsid w:val="0080164E"/>
    <w:rsid w:val="00801666"/>
    <w:rsid w:val="00801762"/>
    <w:rsid w:val="008017C6"/>
    <w:rsid w:val="008017D9"/>
    <w:rsid w:val="0080185F"/>
    <w:rsid w:val="008018E5"/>
    <w:rsid w:val="008019DE"/>
    <w:rsid w:val="008019F3"/>
    <w:rsid w:val="00801BE8"/>
    <w:rsid w:val="00801CE8"/>
    <w:rsid w:val="00801D2F"/>
    <w:rsid w:val="00801D3B"/>
    <w:rsid w:val="00801E14"/>
    <w:rsid w:val="00801E31"/>
    <w:rsid w:val="00801E53"/>
    <w:rsid w:val="00801E77"/>
    <w:rsid w:val="00801F85"/>
    <w:rsid w:val="0080223E"/>
    <w:rsid w:val="0080231B"/>
    <w:rsid w:val="0080231E"/>
    <w:rsid w:val="008023E0"/>
    <w:rsid w:val="00802433"/>
    <w:rsid w:val="0080256E"/>
    <w:rsid w:val="008025C8"/>
    <w:rsid w:val="008025D9"/>
    <w:rsid w:val="008026F6"/>
    <w:rsid w:val="0080279E"/>
    <w:rsid w:val="0080288A"/>
    <w:rsid w:val="008029F3"/>
    <w:rsid w:val="00802A65"/>
    <w:rsid w:val="00802A9A"/>
    <w:rsid w:val="00802AAA"/>
    <w:rsid w:val="00802B09"/>
    <w:rsid w:val="00802B3D"/>
    <w:rsid w:val="00802BD9"/>
    <w:rsid w:val="00802D0D"/>
    <w:rsid w:val="00802D17"/>
    <w:rsid w:val="00802E6A"/>
    <w:rsid w:val="00802ECE"/>
    <w:rsid w:val="00802F15"/>
    <w:rsid w:val="00802FDB"/>
    <w:rsid w:val="00803076"/>
    <w:rsid w:val="008030EA"/>
    <w:rsid w:val="00803139"/>
    <w:rsid w:val="00803180"/>
    <w:rsid w:val="0080318A"/>
    <w:rsid w:val="0080329D"/>
    <w:rsid w:val="008032F5"/>
    <w:rsid w:val="00803381"/>
    <w:rsid w:val="008034DE"/>
    <w:rsid w:val="00803553"/>
    <w:rsid w:val="008035D1"/>
    <w:rsid w:val="00803606"/>
    <w:rsid w:val="0080367F"/>
    <w:rsid w:val="0080370E"/>
    <w:rsid w:val="00803718"/>
    <w:rsid w:val="008037BD"/>
    <w:rsid w:val="00803911"/>
    <w:rsid w:val="00803935"/>
    <w:rsid w:val="00803986"/>
    <w:rsid w:val="008039E0"/>
    <w:rsid w:val="00803A16"/>
    <w:rsid w:val="00803B47"/>
    <w:rsid w:val="00803B9E"/>
    <w:rsid w:val="00803C6B"/>
    <w:rsid w:val="00803C7C"/>
    <w:rsid w:val="00803D37"/>
    <w:rsid w:val="00803D7D"/>
    <w:rsid w:val="00803E57"/>
    <w:rsid w:val="00803EB0"/>
    <w:rsid w:val="0080407B"/>
    <w:rsid w:val="0080411C"/>
    <w:rsid w:val="008041EF"/>
    <w:rsid w:val="00804214"/>
    <w:rsid w:val="0080434B"/>
    <w:rsid w:val="0080438F"/>
    <w:rsid w:val="008043FD"/>
    <w:rsid w:val="008044C2"/>
    <w:rsid w:val="00804591"/>
    <w:rsid w:val="008046C0"/>
    <w:rsid w:val="008046C1"/>
    <w:rsid w:val="00804703"/>
    <w:rsid w:val="0080478E"/>
    <w:rsid w:val="00804811"/>
    <w:rsid w:val="00804855"/>
    <w:rsid w:val="00804916"/>
    <w:rsid w:val="00804977"/>
    <w:rsid w:val="00804A1F"/>
    <w:rsid w:val="00804A98"/>
    <w:rsid w:val="00804B4F"/>
    <w:rsid w:val="00804BAB"/>
    <w:rsid w:val="00804BCF"/>
    <w:rsid w:val="00804BE5"/>
    <w:rsid w:val="00804C19"/>
    <w:rsid w:val="00804C30"/>
    <w:rsid w:val="00804D15"/>
    <w:rsid w:val="00804D9B"/>
    <w:rsid w:val="00804FCA"/>
    <w:rsid w:val="00804FD2"/>
    <w:rsid w:val="00805021"/>
    <w:rsid w:val="0080506F"/>
    <w:rsid w:val="0080508C"/>
    <w:rsid w:val="00805090"/>
    <w:rsid w:val="00805119"/>
    <w:rsid w:val="008051C5"/>
    <w:rsid w:val="0080524A"/>
    <w:rsid w:val="00805289"/>
    <w:rsid w:val="008053D4"/>
    <w:rsid w:val="0080563E"/>
    <w:rsid w:val="008058C8"/>
    <w:rsid w:val="00805AD4"/>
    <w:rsid w:val="00805B48"/>
    <w:rsid w:val="00805B62"/>
    <w:rsid w:val="00805BA8"/>
    <w:rsid w:val="00805C17"/>
    <w:rsid w:val="00805DD0"/>
    <w:rsid w:val="00805E11"/>
    <w:rsid w:val="00805E20"/>
    <w:rsid w:val="00805E76"/>
    <w:rsid w:val="00805F0D"/>
    <w:rsid w:val="00806017"/>
    <w:rsid w:val="008060B9"/>
    <w:rsid w:val="008060C1"/>
    <w:rsid w:val="008060F4"/>
    <w:rsid w:val="008062B5"/>
    <w:rsid w:val="008062CC"/>
    <w:rsid w:val="00806350"/>
    <w:rsid w:val="00806369"/>
    <w:rsid w:val="0080637E"/>
    <w:rsid w:val="008064E5"/>
    <w:rsid w:val="00806592"/>
    <w:rsid w:val="008066A5"/>
    <w:rsid w:val="0080675C"/>
    <w:rsid w:val="00806781"/>
    <w:rsid w:val="0080681D"/>
    <w:rsid w:val="00806856"/>
    <w:rsid w:val="00806867"/>
    <w:rsid w:val="00806A84"/>
    <w:rsid w:val="00806ADB"/>
    <w:rsid w:val="00806DC8"/>
    <w:rsid w:val="00806E29"/>
    <w:rsid w:val="00806E58"/>
    <w:rsid w:val="00806E94"/>
    <w:rsid w:val="00806F7C"/>
    <w:rsid w:val="00807036"/>
    <w:rsid w:val="00807193"/>
    <w:rsid w:val="008071C1"/>
    <w:rsid w:val="00807276"/>
    <w:rsid w:val="0080740C"/>
    <w:rsid w:val="0080744B"/>
    <w:rsid w:val="008074FF"/>
    <w:rsid w:val="0080750B"/>
    <w:rsid w:val="00807552"/>
    <w:rsid w:val="00807645"/>
    <w:rsid w:val="00807757"/>
    <w:rsid w:val="0080777B"/>
    <w:rsid w:val="00807782"/>
    <w:rsid w:val="008077A7"/>
    <w:rsid w:val="00807939"/>
    <w:rsid w:val="00807953"/>
    <w:rsid w:val="0080797E"/>
    <w:rsid w:val="00807A4C"/>
    <w:rsid w:val="00807A4D"/>
    <w:rsid w:val="00807B43"/>
    <w:rsid w:val="00807C5E"/>
    <w:rsid w:val="00807E26"/>
    <w:rsid w:val="00807E91"/>
    <w:rsid w:val="00807ECC"/>
    <w:rsid w:val="0081002F"/>
    <w:rsid w:val="00810189"/>
    <w:rsid w:val="00810259"/>
    <w:rsid w:val="0081025B"/>
    <w:rsid w:val="008102F1"/>
    <w:rsid w:val="00810339"/>
    <w:rsid w:val="0081042C"/>
    <w:rsid w:val="0081045E"/>
    <w:rsid w:val="00810477"/>
    <w:rsid w:val="008104DD"/>
    <w:rsid w:val="00810504"/>
    <w:rsid w:val="008105E0"/>
    <w:rsid w:val="008105FF"/>
    <w:rsid w:val="00810674"/>
    <w:rsid w:val="00810679"/>
    <w:rsid w:val="008106D8"/>
    <w:rsid w:val="00810844"/>
    <w:rsid w:val="00810923"/>
    <w:rsid w:val="00810964"/>
    <w:rsid w:val="00810AA6"/>
    <w:rsid w:val="00810B21"/>
    <w:rsid w:val="00810C3F"/>
    <w:rsid w:val="00810D04"/>
    <w:rsid w:val="00810D37"/>
    <w:rsid w:val="00810DA5"/>
    <w:rsid w:val="00810DAF"/>
    <w:rsid w:val="00810E31"/>
    <w:rsid w:val="00810F8C"/>
    <w:rsid w:val="0081100B"/>
    <w:rsid w:val="008110A8"/>
    <w:rsid w:val="00811116"/>
    <w:rsid w:val="0081117E"/>
    <w:rsid w:val="008111A7"/>
    <w:rsid w:val="0081125F"/>
    <w:rsid w:val="00811370"/>
    <w:rsid w:val="00811390"/>
    <w:rsid w:val="00811406"/>
    <w:rsid w:val="0081145A"/>
    <w:rsid w:val="008115C3"/>
    <w:rsid w:val="0081162A"/>
    <w:rsid w:val="0081168A"/>
    <w:rsid w:val="008116A5"/>
    <w:rsid w:val="00811902"/>
    <w:rsid w:val="00811B23"/>
    <w:rsid w:val="00811B33"/>
    <w:rsid w:val="00811B71"/>
    <w:rsid w:val="00811B94"/>
    <w:rsid w:val="00811C32"/>
    <w:rsid w:val="00811C68"/>
    <w:rsid w:val="00811D89"/>
    <w:rsid w:val="00811E16"/>
    <w:rsid w:val="00811E30"/>
    <w:rsid w:val="00811EA1"/>
    <w:rsid w:val="00811EAC"/>
    <w:rsid w:val="0081201B"/>
    <w:rsid w:val="0081212E"/>
    <w:rsid w:val="0081216E"/>
    <w:rsid w:val="008121C4"/>
    <w:rsid w:val="008121C5"/>
    <w:rsid w:val="00812230"/>
    <w:rsid w:val="0081224E"/>
    <w:rsid w:val="00812281"/>
    <w:rsid w:val="008122A2"/>
    <w:rsid w:val="008124AC"/>
    <w:rsid w:val="00812500"/>
    <w:rsid w:val="0081254E"/>
    <w:rsid w:val="008125C4"/>
    <w:rsid w:val="008125F1"/>
    <w:rsid w:val="00812640"/>
    <w:rsid w:val="008126FA"/>
    <w:rsid w:val="00812860"/>
    <w:rsid w:val="008128AB"/>
    <w:rsid w:val="008129C8"/>
    <w:rsid w:val="008129F9"/>
    <w:rsid w:val="00812B5C"/>
    <w:rsid w:val="00812BC2"/>
    <w:rsid w:val="00812BE8"/>
    <w:rsid w:val="00812D07"/>
    <w:rsid w:val="00812D15"/>
    <w:rsid w:val="00812D1C"/>
    <w:rsid w:val="00812E16"/>
    <w:rsid w:val="00812E38"/>
    <w:rsid w:val="00812E97"/>
    <w:rsid w:val="00812EF9"/>
    <w:rsid w:val="00812F7D"/>
    <w:rsid w:val="00812F9A"/>
    <w:rsid w:val="0081300F"/>
    <w:rsid w:val="008130B9"/>
    <w:rsid w:val="00813114"/>
    <w:rsid w:val="00813174"/>
    <w:rsid w:val="008131DE"/>
    <w:rsid w:val="00813211"/>
    <w:rsid w:val="00813242"/>
    <w:rsid w:val="0081325C"/>
    <w:rsid w:val="008132E0"/>
    <w:rsid w:val="008133AD"/>
    <w:rsid w:val="008133B6"/>
    <w:rsid w:val="0081341A"/>
    <w:rsid w:val="00813442"/>
    <w:rsid w:val="00813526"/>
    <w:rsid w:val="0081374A"/>
    <w:rsid w:val="0081374F"/>
    <w:rsid w:val="008137A2"/>
    <w:rsid w:val="0081385D"/>
    <w:rsid w:val="008138BE"/>
    <w:rsid w:val="00813975"/>
    <w:rsid w:val="00813AC4"/>
    <w:rsid w:val="00813AEA"/>
    <w:rsid w:val="00813B1F"/>
    <w:rsid w:val="00813B4D"/>
    <w:rsid w:val="00813BA8"/>
    <w:rsid w:val="00813BC8"/>
    <w:rsid w:val="00813CA6"/>
    <w:rsid w:val="00813D0B"/>
    <w:rsid w:val="00813D3B"/>
    <w:rsid w:val="00813EE9"/>
    <w:rsid w:val="00813F0A"/>
    <w:rsid w:val="00813F2A"/>
    <w:rsid w:val="00813F63"/>
    <w:rsid w:val="00813F82"/>
    <w:rsid w:val="008140FC"/>
    <w:rsid w:val="00814133"/>
    <w:rsid w:val="008141B2"/>
    <w:rsid w:val="00814275"/>
    <w:rsid w:val="0081429B"/>
    <w:rsid w:val="008142B4"/>
    <w:rsid w:val="0081432B"/>
    <w:rsid w:val="008145AC"/>
    <w:rsid w:val="008145CA"/>
    <w:rsid w:val="008146A0"/>
    <w:rsid w:val="008146CE"/>
    <w:rsid w:val="00814896"/>
    <w:rsid w:val="008149C7"/>
    <w:rsid w:val="008149DA"/>
    <w:rsid w:val="00814AB3"/>
    <w:rsid w:val="00814B4D"/>
    <w:rsid w:val="00814C6B"/>
    <w:rsid w:val="00814D71"/>
    <w:rsid w:val="00814DC5"/>
    <w:rsid w:val="00815012"/>
    <w:rsid w:val="00815026"/>
    <w:rsid w:val="008151DB"/>
    <w:rsid w:val="00815219"/>
    <w:rsid w:val="0081522C"/>
    <w:rsid w:val="008152AB"/>
    <w:rsid w:val="0081530D"/>
    <w:rsid w:val="0081536B"/>
    <w:rsid w:val="00815508"/>
    <w:rsid w:val="0081554F"/>
    <w:rsid w:val="00815673"/>
    <w:rsid w:val="008156A9"/>
    <w:rsid w:val="008156AC"/>
    <w:rsid w:val="0081572D"/>
    <w:rsid w:val="008157EA"/>
    <w:rsid w:val="0081586A"/>
    <w:rsid w:val="00815926"/>
    <w:rsid w:val="0081592B"/>
    <w:rsid w:val="0081592D"/>
    <w:rsid w:val="00815C34"/>
    <w:rsid w:val="00815CC3"/>
    <w:rsid w:val="00815CCE"/>
    <w:rsid w:val="00815CFB"/>
    <w:rsid w:val="00815D28"/>
    <w:rsid w:val="00815D30"/>
    <w:rsid w:val="00815D57"/>
    <w:rsid w:val="00815DB4"/>
    <w:rsid w:val="00815DE9"/>
    <w:rsid w:val="00815F86"/>
    <w:rsid w:val="00815FFC"/>
    <w:rsid w:val="00816062"/>
    <w:rsid w:val="00816091"/>
    <w:rsid w:val="008160C1"/>
    <w:rsid w:val="0081617A"/>
    <w:rsid w:val="00816229"/>
    <w:rsid w:val="00816239"/>
    <w:rsid w:val="0081629D"/>
    <w:rsid w:val="008162B8"/>
    <w:rsid w:val="0081637A"/>
    <w:rsid w:val="008163D7"/>
    <w:rsid w:val="0081645D"/>
    <w:rsid w:val="008165A7"/>
    <w:rsid w:val="008165B7"/>
    <w:rsid w:val="008166E1"/>
    <w:rsid w:val="0081672E"/>
    <w:rsid w:val="008168BD"/>
    <w:rsid w:val="008168E6"/>
    <w:rsid w:val="00816918"/>
    <w:rsid w:val="00816984"/>
    <w:rsid w:val="00816A1D"/>
    <w:rsid w:val="00816A47"/>
    <w:rsid w:val="00816E79"/>
    <w:rsid w:val="00816EAD"/>
    <w:rsid w:val="00816EF7"/>
    <w:rsid w:val="00816F64"/>
    <w:rsid w:val="00816F66"/>
    <w:rsid w:val="00816F7A"/>
    <w:rsid w:val="008171EE"/>
    <w:rsid w:val="00817214"/>
    <w:rsid w:val="0081723B"/>
    <w:rsid w:val="00817258"/>
    <w:rsid w:val="008172CC"/>
    <w:rsid w:val="008173A9"/>
    <w:rsid w:val="0081752A"/>
    <w:rsid w:val="00817577"/>
    <w:rsid w:val="00817585"/>
    <w:rsid w:val="00817632"/>
    <w:rsid w:val="00817810"/>
    <w:rsid w:val="0081783D"/>
    <w:rsid w:val="00817933"/>
    <w:rsid w:val="00817966"/>
    <w:rsid w:val="00817A7A"/>
    <w:rsid w:val="00817A7D"/>
    <w:rsid w:val="00817B07"/>
    <w:rsid w:val="00817B83"/>
    <w:rsid w:val="00817C81"/>
    <w:rsid w:val="00817E10"/>
    <w:rsid w:val="00817EAE"/>
    <w:rsid w:val="00817EB6"/>
    <w:rsid w:val="00817EFD"/>
    <w:rsid w:val="00820487"/>
    <w:rsid w:val="00820678"/>
    <w:rsid w:val="0082077A"/>
    <w:rsid w:val="008207AA"/>
    <w:rsid w:val="0082080B"/>
    <w:rsid w:val="00820845"/>
    <w:rsid w:val="008209E2"/>
    <w:rsid w:val="00820A07"/>
    <w:rsid w:val="00820B8C"/>
    <w:rsid w:val="00820B98"/>
    <w:rsid w:val="00820BF0"/>
    <w:rsid w:val="00820C6E"/>
    <w:rsid w:val="00820D1E"/>
    <w:rsid w:val="00820D47"/>
    <w:rsid w:val="00820E0D"/>
    <w:rsid w:val="00820E44"/>
    <w:rsid w:val="00820E4F"/>
    <w:rsid w:val="00820F59"/>
    <w:rsid w:val="00820FCB"/>
    <w:rsid w:val="00820FF3"/>
    <w:rsid w:val="00820FF4"/>
    <w:rsid w:val="00821073"/>
    <w:rsid w:val="0082112D"/>
    <w:rsid w:val="008211A3"/>
    <w:rsid w:val="008212FF"/>
    <w:rsid w:val="008213B5"/>
    <w:rsid w:val="00821418"/>
    <w:rsid w:val="00821538"/>
    <w:rsid w:val="00821578"/>
    <w:rsid w:val="008215AB"/>
    <w:rsid w:val="00821673"/>
    <w:rsid w:val="0082179D"/>
    <w:rsid w:val="0082187E"/>
    <w:rsid w:val="00821908"/>
    <w:rsid w:val="0082190C"/>
    <w:rsid w:val="008219C7"/>
    <w:rsid w:val="008219D4"/>
    <w:rsid w:val="00821A3C"/>
    <w:rsid w:val="00821AD5"/>
    <w:rsid w:val="00821AFB"/>
    <w:rsid w:val="00821B3C"/>
    <w:rsid w:val="00821C20"/>
    <w:rsid w:val="00821CF0"/>
    <w:rsid w:val="00821DBE"/>
    <w:rsid w:val="00821EDE"/>
    <w:rsid w:val="00821EEE"/>
    <w:rsid w:val="00821FB5"/>
    <w:rsid w:val="008222DD"/>
    <w:rsid w:val="00822332"/>
    <w:rsid w:val="0082234A"/>
    <w:rsid w:val="008223E8"/>
    <w:rsid w:val="0082242D"/>
    <w:rsid w:val="008224EE"/>
    <w:rsid w:val="0082260A"/>
    <w:rsid w:val="00822652"/>
    <w:rsid w:val="0082268C"/>
    <w:rsid w:val="00822693"/>
    <w:rsid w:val="008226BF"/>
    <w:rsid w:val="00822736"/>
    <w:rsid w:val="0082273D"/>
    <w:rsid w:val="0082276C"/>
    <w:rsid w:val="008227C5"/>
    <w:rsid w:val="0082282A"/>
    <w:rsid w:val="00822885"/>
    <w:rsid w:val="00822899"/>
    <w:rsid w:val="008228AE"/>
    <w:rsid w:val="00822A5A"/>
    <w:rsid w:val="00822B2F"/>
    <w:rsid w:val="00822B48"/>
    <w:rsid w:val="00822BE4"/>
    <w:rsid w:val="00822C8F"/>
    <w:rsid w:val="00822C91"/>
    <w:rsid w:val="00822DA6"/>
    <w:rsid w:val="00822DE4"/>
    <w:rsid w:val="00822E37"/>
    <w:rsid w:val="00823287"/>
    <w:rsid w:val="008232B4"/>
    <w:rsid w:val="00823337"/>
    <w:rsid w:val="008233B8"/>
    <w:rsid w:val="008233BF"/>
    <w:rsid w:val="00823499"/>
    <w:rsid w:val="008234B6"/>
    <w:rsid w:val="008234C6"/>
    <w:rsid w:val="00823504"/>
    <w:rsid w:val="00823508"/>
    <w:rsid w:val="008235AC"/>
    <w:rsid w:val="0082367E"/>
    <w:rsid w:val="008237B3"/>
    <w:rsid w:val="00823876"/>
    <w:rsid w:val="00823884"/>
    <w:rsid w:val="008238A9"/>
    <w:rsid w:val="00823904"/>
    <w:rsid w:val="00823A74"/>
    <w:rsid w:val="00823AE3"/>
    <w:rsid w:val="00823B02"/>
    <w:rsid w:val="00823BAA"/>
    <w:rsid w:val="00823C70"/>
    <w:rsid w:val="00823CA9"/>
    <w:rsid w:val="00823CEB"/>
    <w:rsid w:val="00823DEB"/>
    <w:rsid w:val="00823E54"/>
    <w:rsid w:val="00823ED5"/>
    <w:rsid w:val="00823F35"/>
    <w:rsid w:val="00823F81"/>
    <w:rsid w:val="00823F9B"/>
    <w:rsid w:val="008240C9"/>
    <w:rsid w:val="0082415A"/>
    <w:rsid w:val="00824181"/>
    <w:rsid w:val="00824188"/>
    <w:rsid w:val="00824262"/>
    <w:rsid w:val="008243FE"/>
    <w:rsid w:val="0082449D"/>
    <w:rsid w:val="008244AD"/>
    <w:rsid w:val="00824505"/>
    <w:rsid w:val="00824651"/>
    <w:rsid w:val="00824722"/>
    <w:rsid w:val="00824809"/>
    <w:rsid w:val="00824899"/>
    <w:rsid w:val="008248F3"/>
    <w:rsid w:val="00824B94"/>
    <w:rsid w:val="00824CD6"/>
    <w:rsid w:val="00824DC4"/>
    <w:rsid w:val="00824DFE"/>
    <w:rsid w:val="00824E22"/>
    <w:rsid w:val="00824FA3"/>
    <w:rsid w:val="0082502D"/>
    <w:rsid w:val="00825094"/>
    <w:rsid w:val="008250C4"/>
    <w:rsid w:val="008250F4"/>
    <w:rsid w:val="00825144"/>
    <w:rsid w:val="008251DB"/>
    <w:rsid w:val="00825219"/>
    <w:rsid w:val="00825220"/>
    <w:rsid w:val="0082525C"/>
    <w:rsid w:val="00825343"/>
    <w:rsid w:val="0082537E"/>
    <w:rsid w:val="00825391"/>
    <w:rsid w:val="00825603"/>
    <w:rsid w:val="00825664"/>
    <w:rsid w:val="008256E3"/>
    <w:rsid w:val="00825878"/>
    <w:rsid w:val="008259A4"/>
    <w:rsid w:val="00825A6E"/>
    <w:rsid w:val="00825C2D"/>
    <w:rsid w:val="00825C36"/>
    <w:rsid w:val="00825D33"/>
    <w:rsid w:val="00825E0D"/>
    <w:rsid w:val="00825E8B"/>
    <w:rsid w:val="00825F06"/>
    <w:rsid w:val="008260F4"/>
    <w:rsid w:val="008261D8"/>
    <w:rsid w:val="0082629D"/>
    <w:rsid w:val="008264C1"/>
    <w:rsid w:val="008265AB"/>
    <w:rsid w:val="00826666"/>
    <w:rsid w:val="008266CE"/>
    <w:rsid w:val="00826732"/>
    <w:rsid w:val="00826797"/>
    <w:rsid w:val="008268B0"/>
    <w:rsid w:val="008268C8"/>
    <w:rsid w:val="008268DA"/>
    <w:rsid w:val="00826926"/>
    <w:rsid w:val="00826950"/>
    <w:rsid w:val="00826CA0"/>
    <w:rsid w:val="00826CAC"/>
    <w:rsid w:val="00826D9F"/>
    <w:rsid w:val="00826E3D"/>
    <w:rsid w:val="00826F54"/>
    <w:rsid w:val="00826FE7"/>
    <w:rsid w:val="0082708D"/>
    <w:rsid w:val="008271F7"/>
    <w:rsid w:val="00827297"/>
    <w:rsid w:val="0082735D"/>
    <w:rsid w:val="008276DA"/>
    <w:rsid w:val="008277C4"/>
    <w:rsid w:val="008277CA"/>
    <w:rsid w:val="008277D2"/>
    <w:rsid w:val="0082792D"/>
    <w:rsid w:val="008279B2"/>
    <w:rsid w:val="00827A82"/>
    <w:rsid w:val="00827CD6"/>
    <w:rsid w:val="00827D2D"/>
    <w:rsid w:val="00827D50"/>
    <w:rsid w:val="00827D8C"/>
    <w:rsid w:val="00827DD2"/>
    <w:rsid w:val="00827E30"/>
    <w:rsid w:val="00827E41"/>
    <w:rsid w:val="00827E77"/>
    <w:rsid w:val="00827F1E"/>
    <w:rsid w:val="00827F9D"/>
    <w:rsid w:val="008300A9"/>
    <w:rsid w:val="0083022D"/>
    <w:rsid w:val="0083030D"/>
    <w:rsid w:val="0083037D"/>
    <w:rsid w:val="008304CB"/>
    <w:rsid w:val="008305AB"/>
    <w:rsid w:val="008307C8"/>
    <w:rsid w:val="00830802"/>
    <w:rsid w:val="00830850"/>
    <w:rsid w:val="008309C6"/>
    <w:rsid w:val="00830A3E"/>
    <w:rsid w:val="00830A9B"/>
    <w:rsid w:val="00830AEB"/>
    <w:rsid w:val="00830B65"/>
    <w:rsid w:val="00830B84"/>
    <w:rsid w:val="00830CA9"/>
    <w:rsid w:val="00830E11"/>
    <w:rsid w:val="00830F5D"/>
    <w:rsid w:val="00831127"/>
    <w:rsid w:val="0083119A"/>
    <w:rsid w:val="008311A4"/>
    <w:rsid w:val="00831254"/>
    <w:rsid w:val="008314C9"/>
    <w:rsid w:val="008314D7"/>
    <w:rsid w:val="00831501"/>
    <w:rsid w:val="00831669"/>
    <w:rsid w:val="008316D9"/>
    <w:rsid w:val="00831745"/>
    <w:rsid w:val="008319BA"/>
    <w:rsid w:val="00831A06"/>
    <w:rsid w:val="00831A3E"/>
    <w:rsid w:val="00831A7F"/>
    <w:rsid w:val="00831F23"/>
    <w:rsid w:val="00831F5B"/>
    <w:rsid w:val="00831FD7"/>
    <w:rsid w:val="00832029"/>
    <w:rsid w:val="0083202D"/>
    <w:rsid w:val="00832075"/>
    <w:rsid w:val="008320A4"/>
    <w:rsid w:val="00832105"/>
    <w:rsid w:val="0083213E"/>
    <w:rsid w:val="008321B3"/>
    <w:rsid w:val="0083241D"/>
    <w:rsid w:val="00832588"/>
    <w:rsid w:val="0083282A"/>
    <w:rsid w:val="00832892"/>
    <w:rsid w:val="008328D7"/>
    <w:rsid w:val="00832920"/>
    <w:rsid w:val="00832948"/>
    <w:rsid w:val="00832A7E"/>
    <w:rsid w:val="00832BB4"/>
    <w:rsid w:val="00832C8E"/>
    <w:rsid w:val="00832CAD"/>
    <w:rsid w:val="00832D4C"/>
    <w:rsid w:val="00832D7D"/>
    <w:rsid w:val="00832D81"/>
    <w:rsid w:val="00832E41"/>
    <w:rsid w:val="00832EDA"/>
    <w:rsid w:val="00832F83"/>
    <w:rsid w:val="0083304D"/>
    <w:rsid w:val="008330C1"/>
    <w:rsid w:val="00833224"/>
    <w:rsid w:val="0083325A"/>
    <w:rsid w:val="008332F3"/>
    <w:rsid w:val="008333B4"/>
    <w:rsid w:val="00833498"/>
    <w:rsid w:val="008334D7"/>
    <w:rsid w:val="008336B6"/>
    <w:rsid w:val="008336E0"/>
    <w:rsid w:val="008338EB"/>
    <w:rsid w:val="008339C1"/>
    <w:rsid w:val="008339F3"/>
    <w:rsid w:val="00833A2D"/>
    <w:rsid w:val="00833A87"/>
    <w:rsid w:val="00833AD5"/>
    <w:rsid w:val="00833AE5"/>
    <w:rsid w:val="00833B50"/>
    <w:rsid w:val="00833D46"/>
    <w:rsid w:val="00833DDE"/>
    <w:rsid w:val="00833DE2"/>
    <w:rsid w:val="00833E7C"/>
    <w:rsid w:val="00833F86"/>
    <w:rsid w:val="00833FEC"/>
    <w:rsid w:val="00834028"/>
    <w:rsid w:val="0083404F"/>
    <w:rsid w:val="008340A2"/>
    <w:rsid w:val="008340E6"/>
    <w:rsid w:val="00834167"/>
    <w:rsid w:val="0083426C"/>
    <w:rsid w:val="00834271"/>
    <w:rsid w:val="00834394"/>
    <w:rsid w:val="008344BD"/>
    <w:rsid w:val="008345A8"/>
    <w:rsid w:val="0083464B"/>
    <w:rsid w:val="008346BA"/>
    <w:rsid w:val="008348F9"/>
    <w:rsid w:val="00834911"/>
    <w:rsid w:val="008349CD"/>
    <w:rsid w:val="008349EF"/>
    <w:rsid w:val="00834AEB"/>
    <w:rsid w:val="00834CEB"/>
    <w:rsid w:val="00834D55"/>
    <w:rsid w:val="00834D5C"/>
    <w:rsid w:val="00834DA6"/>
    <w:rsid w:val="00834E48"/>
    <w:rsid w:val="00834EBA"/>
    <w:rsid w:val="00834F32"/>
    <w:rsid w:val="00835046"/>
    <w:rsid w:val="0083506D"/>
    <w:rsid w:val="00835192"/>
    <w:rsid w:val="008351A1"/>
    <w:rsid w:val="0083532F"/>
    <w:rsid w:val="00835415"/>
    <w:rsid w:val="0083542D"/>
    <w:rsid w:val="00835444"/>
    <w:rsid w:val="00835579"/>
    <w:rsid w:val="00835612"/>
    <w:rsid w:val="008356AA"/>
    <w:rsid w:val="0083580A"/>
    <w:rsid w:val="008358BC"/>
    <w:rsid w:val="008358E3"/>
    <w:rsid w:val="00835A4F"/>
    <w:rsid w:val="00835ADE"/>
    <w:rsid w:val="00835B00"/>
    <w:rsid w:val="00835C7D"/>
    <w:rsid w:val="00835C84"/>
    <w:rsid w:val="00835FF1"/>
    <w:rsid w:val="0083600D"/>
    <w:rsid w:val="00836015"/>
    <w:rsid w:val="00836258"/>
    <w:rsid w:val="0083628F"/>
    <w:rsid w:val="00836357"/>
    <w:rsid w:val="008365E1"/>
    <w:rsid w:val="008366BF"/>
    <w:rsid w:val="00836777"/>
    <w:rsid w:val="00836913"/>
    <w:rsid w:val="0083695C"/>
    <w:rsid w:val="008369A4"/>
    <w:rsid w:val="00836A82"/>
    <w:rsid w:val="00836AEC"/>
    <w:rsid w:val="00836B1F"/>
    <w:rsid w:val="00836BB8"/>
    <w:rsid w:val="00836FAA"/>
    <w:rsid w:val="008370B5"/>
    <w:rsid w:val="00837141"/>
    <w:rsid w:val="00837181"/>
    <w:rsid w:val="008371DE"/>
    <w:rsid w:val="00837271"/>
    <w:rsid w:val="00837291"/>
    <w:rsid w:val="00837331"/>
    <w:rsid w:val="0083740A"/>
    <w:rsid w:val="00837472"/>
    <w:rsid w:val="008374CA"/>
    <w:rsid w:val="0083754A"/>
    <w:rsid w:val="008375AD"/>
    <w:rsid w:val="008375EF"/>
    <w:rsid w:val="00837617"/>
    <w:rsid w:val="008379B2"/>
    <w:rsid w:val="008379F5"/>
    <w:rsid w:val="00837BB7"/>
    <w:rsid w:val="00837C16"/>
    <w:rsid w:val="00837CB7"/>
    <w:rsid w:val="00837D33"/>
    <w:rsid w:val="00837E4A"/>
    <w:rsid w:val="00837EAC"/>
    <w:rsid w:val="00837EDE"/>
    <w:rsid w:val="00837F62"/>
    <w:rsid w:val="008400E5"/>
    <w:rsid w:val="00840142"/>
    <w:rsid w:val="008402BA"/>
    <w:rsid w:val="008402EB"/>
    <w:rsid w:val="0084039F"/>
    <w:rsid w:val="008403C1"/>
    <w:rsid w:val="008404BA"/>
    <w:rsid w:val="00840500"/>
    <w:rsid w:val="00840596"/>
    <w:rsid w:val="008405F7"/>
    <w:rsid w:val="008406E7"/>
    <w:rsid w:val="0084070D"/>
    <w:rsid w:val="0084073C"/>
    <w:rsid w:val="00840740"/>
    <w:rsid w:val="00840755"/>
    <w:rsid w:val="00840886"/>
    <w:rsid w:val="0084099A"/>
    <w:rsid w:val="00840A06"/>
    <w:rsid w:val="00840A68"/>
    <w:rsid w:val="00840C33"/>
    <w:rsid w:val="00840CB5"/>
    <w:rsid w:val="00840F3C"/>
    <w:rsid w:val="00840FB4"/>
    <w:rsid w:val="00841023"/>
    <w:rsid w:val="0084106D"/>
    <w:rsid w:val="00841090"/>
    <w:rsid w:val="0084109F"/>
    <w:rsid w:val="008410B4"/>
    <w:rsid w:val="0084127F"/>
    <w:rsid w:val="0084133A"/>
    <w:rsid w:val="008413F7"/>
    <w:rsid w:val="00841489"/>
    <w:rsid w:val="008414C4"/>
    <w:rsid w:val="008414FD"/>
    <w:rsid w:val="00841541"/>
    <w:rsid w:val="008415BD"/>
    <w:rsid w:val="008416A5"/>
    <w:rsid w:val="008417A0"/>
    <w:rsid w:val="00841996"/>
    <w:rsid w:val="008419CD"/>
    <w:rsid w:val="00841AFE"/>
    <w:rsid w:val="00841B99"/>
    <w:rsid w:val="00841B9D"/>
    <w:rsid w:val="00841BD4"/>
    <w:rsid w:val="00841C12"/>
    <w:rsid w:val="00841ED3"/>
    <w:rsid w:val="00841F45"/>
    <w:rsid w:val="00842133"/>
    <w:rsid w:val="0084234B"/>
    <w:rsid w:val="008423A4"/>
    <w:rsid w:val="008423FC"/>
    <w:rsid w:val="00842594"/>
    <w:rsid w:val="008426F0"/>
    <w:rsid w:val="008426F8"/>
    <w:rsid w:val="00842711"/>
    <w:rsid w:val="00842802"/>
    <w:rsid w:val="008429A7"/>
    <w:rsid w:val="00842A2F"/>
    <w:rsid w:val="00842B2B"/>
    <w:rsid w:val="00842B81"/>
    <w:rsid w:val="00842BF9"/>
    <w:rsid w:val="00842DC3"/>
    <w:rsid w:val="00842F38"/>
    <w:rsid w:val="00842F3B"/>
    <w:rsid w:val="00842F5C"/>
    <w:rsid w:val="0084302A"/>
    <w:rsid w:val="008430D6"/>
    <w:rsid w:val="008430ED"/>
    <w:rsid w:val="008430F7"/>
    <w:rsid w:val="008431AA"/>
    <w:rsid w:val="008431AE"/>
    <w:rsid w:val="00843382"/>
    <w:rsid w:val="008433FB"/>
    <w:rsid w:val="0084355B"/>
    <w:rsid w:val="00843613"/>
    <w:rsid w:val="0084361F"/>
    <w:rsid w:val="00843678"/>
    <w:rsid w:val="008437C2"/>
    <w:rsid w:val="008438EC"/>
    <w:rsid w:val="0084396C"/>
    <w:rsid w:val="00843B35"/>
    <w:rsid w:val="00843B7E"/>
    <w:rsid w:val="00843BBB"/>
    <w:rsid w:val="00843BCC"/>
    <w:rsid w:val="00843BD9"/>
    <w:rsid w:val="00843C20"/>
    <w:rsid w:val="00843C3F"/>
    <w:rsid w:val="00843C42"/>
    <w:rsid w:val="00843C76"/>
    <w:rsid w:val="00843DDB"/>
    <w:rsid w:val="00843E31"/>
    <w:rsid w:val="00843FE7"/>
    <w:rsid w:val="00843FEA"/>
    <w:rsid w:val="00844003"/>
    <w:rsid w:val="0084400C"/>
    <w:rsid w:val="00844021"/>
    <w:rsid w:val="00844047"/>
    <w:rsid w:val="008442CE"/>
    <w:rsid w:val="0084431B"/>
    <w:rsid w:val="00844372"/>
    <w:rsid w:val="00844447"/>
    <w:rsid w:val="0084446F"/>
    <w:rsid w:val="008445F1"/>
    <w:rsid w:val="0084473D"/>
    <w:rsid w:val="00844764"/>
    <w:rsid w:val="008447C3"/>
    <w:rsid w:val="00844826"/>
    <w:rsid w:val="00844829"/>
    <w:rsid w:val="00844869"/>
    <w:rsid w:val="008448A3"/>
    <w:rsid w:val="008448B1"/>
    <w:rsid w:val="008448F5"/>
    <w:rsid w:val="0084493F"/>
    <w:rsid w:val="008449C7"/>
    <w:rsid w:val="008449EE"/>
    <w:rsid w:val="00844A0E"/>
    <w:rsid w:val="00844A22"/>
    <w:rsid w:val="00844B01"/>
    <w:rsid w:val="00844D56"/>
    <w:rsid w:val="00844E0C"/>
    <w:rsid w:val="00844E2B"/>
    <w:rsid w:val="00844E88"/>
    <w:rsid w:val="00844FF8"/>
    <w:rsid w:val="00845010"/>
    <w:rsid w:val="0084508D"/>
    <w:rsid w:val="00845132"/>
    <w:rsid w:val="00845262"/>
    <w:rsid w:val="00845267"/>
    <w:rsid w:val="008453B8"/>
    <w:rsid w:val="008453E1"/>
    <w:rsid w:val="0084540A"/>
    <w:rsid w:val="008454F4"/>
    <w:rsid w:val="008456EF"/>
    <w:rsid w:val="00845779"/>
    <w:rsid w:val="0084579A"/>
    <w:rsid w:val="008458C3"/>
    <w:rsid w:val="008459D2"/>
    <w:rsid w:val="008459FE"/>
    <w:rsid w:val="00845A0A"/>
    <w:rsid w:val="00845A5F"/>
    <w:rsid w:val="00845A7B"/>
    <w:rsid w:val="00845BC3"/>
    <w:rsid w:val="00845CD2"/>
    <w:rsid w:val="00845D57"/>
    <w:rsid w:val="00845D5A"/>
    <w:rsid w:val="00845D7F"/>
    <w:rsid w:val="00845D80"/>
    <w:rsid w:val="00845FCD"/>
    <w:rsid w:val="0084606F"/>
    <w:rsid w:val="0084612D"/>
    <w:rsid w:val="00846171"/>
    <w:rsid w:val="0084638E"/>
    <w:rsid w:val="008465B8"/>
    <w:rsid w:val="008465D1"/>
    <w:rsid w:val="00846930"/>
    <w:rsid w:val="00846936"/>
    <w:rsid w:val="0084694D"/>
    <w:rsid w:val="008469CB"/>
    <w:rsid w:val="00846AA4"/>
    <w:rsid w:val="00846BAC"/>
    <w:rsid w:val="00846C10"/>
    <w:rsid w:val="00846C2D"/>
    <w:rsid w:val="00846E37"/>
    <w:rsid w:val="00846E98"/>
    <w:rsid w:val="00846F9C"/>
    <w:rsid w:val="00846FAB"/>
    <w:rsid w:val="0084700E"/>
    <w:rsid w:val="0084702D"/>
    <w:rsid w:val="008470AF"/>
    <w:rsid w:val="00847270"/>
    <w:rsid w:val="00847291"/>
    <w:rsid w:val="00847329"/>
    <w:rsid w:val="00847397"/>
    <w:rsid w:val="00847514"/>
    <w:rsid w:val="00847560"/>
    <w:rsid w:val="00847592"/>
    <w:rsid w:val="008475BD"/>
    <w:rsid w:val="0084762F"/>
    <w:rsid w:val="008476AF"/>
    <w:rsid w:val="00847799"/>
    <w:rsid w:val="008477FD"/>
    <w:rsid w:val="0084783F"/>
    <w:rsid w:val="008478B1"/>
    <w:rsid w:val="00847B06"/>
    <w:rsid w:val="00847BE5"/>
    <w:rsid w:val="00847C71"/>
    <w:rsid w:val="00847CA1"/>
    <w:rsid w:val="00847D7E"/>
    <w:rsid w:val="00847E55"/>
    <w:rsid w:val="00847EE7"/>
    <w:rsid w:val="00847F55"/>
    <w:rsid w:val="00847FE0"/>
    <w:rsid w:val="008500DF"/>
    <w:rsid w:val="008501C2"/>
    <w:rsid w:val="008501CF"/>
    <w:rsid w:val="008503B7"/>
    <w:rsid w:val="008503ED"/>
    <w:rsid w:val="008504E1"/>
    <w:rsid w:val="0085059C"/>
    <w:rsid w:val="008505DF"/>
    <w:rsid w:val="00850732"/>
    <w:rsid w:val="008508DE"/>
    <w:rsid w:val="00850907"/>
    <w:rsid w:val="00850914"/>
    <w:rsid w:val="00850A30"/>
    <w:rsid w:val="00850A4C"/>
    <w:rsid w:val="00850CB8"/>
    <w:rsid w:val="00850D07"/>
    <w:rsid w:val="00850E00"/>
    <w:rsid w:val="00850E3E"/>
    <w:rsid w:val="00850E9B"/>
    <w:rsid w:val="00850EC8"/>
    <w:rsid w:val="00850F2C"/>
    <w:rsid w:val="00850F5A"/>
    <w:rsid w:val="0085101B"/>
    <w:rsid w:val="008510A7"/>
    <w:rsid w:val="00851141"/>
    <w:rsid w:val="008512EC"/>
    <w:rsid w:val="0085152F"/>
    <w:rsid w:val="00851551"/>
    <w:rsid w:val="008515DC"/>
    <w:rsid w:val="008516C3"/>
    <w:rsid w:val="008518A0"/>
    <w:rsid w:val="008518A3"/>
    <w:rsid w:val="008518C9"/>
    <w:rsid w:val="00851952"/>
    <w:rsid w:val="00851B6B"/>
    <w:rsid w:val="00851B85"/>
    <w:rsid w:val="00851BA8"/>
    <w:rsid w:val="00851CA7"/>
    <w:rsid w:val="00851D20"/>
    <w:rsid w:val="00851D36"/>
    <w:rsid w:val="00851F0F"/>
    <w:rsid w:val="00851FFF"/>
    <w:rsid w:val="008521A5"/>
    <w:rsid w:val="008521F7"/>
    <w:rsid w:val="00852244"/>
    <w:rsid w:val="00852287"/>
    <w:rsid w:val="008522CD"/>
    <w:rsid w:val="008522E3"/>
    <w:rsid w:val="00852306"/>
    <w:rsid w:val="0085237E"/>
    <w:rsid w:val="008526CD"/>
    <w:rsid w:val="0085272D"/>
    <w:rsid w:val="00852785"/>
    <w:rsid w:val="0085288D"/>
    <w:rsid w:val="00852923"/>
    <w:rsid w:val="00852A84"/>
    <w:rsid w:val="00852B30"/>
    <w:rsid w:val="00852B89"/>
    <w:rsid w:val="00852ECB"/>
    <w:rsid w:val="00852ED7"/>
    <w:rsid w:val="0085305E"/>
    <w:rsid w:val="00853082"/>
    <w:rsid w:val="00853186"/>
    <w:rsid w:val="00853252"/>
    <w:rsid w:val="00853262"/>
    <w:rsid w:val="00853329"/>
    <w:rsid w:val="00853335"/>
    <w:rsid w:val="008533A5"/>
    <w:rsid w:val="008533E4"/>
    <w:rsid w:val="00853462"/>
    <w:rsid w:val="008534EA"/>
    <w:rsid w:val="008536C9"/>
    <w:rsid w:val="008538CD"/>
    <w:rsid w:val="008538D6"/>
    <w:rsid w:val="00853945"/>
    <w:rsid w:val="00853957"/>
    <w:rsid w:val="00853A6F"/>
    <w:rsid w:val="00853B40"/>
    <w:rsid w:val="00853B68"/>
    <w:rsid w:val="00853B9B"/>
    <w:rsid w:val="00853BAA"/>
    <w:rsid w:val="00853C08"/>
    <w:rsid w:val="00853D26"/>
    <w:rsid w:val="00853D4C"/>
    <w:rsid w:val="00853DAA"/>
    <w:rsid w:val="00853DC9"/>
    <w:rsid w:val="00853E57"/>
    <w:rsid w:val="00853F30"/>
    <w:rsid w:val="00853F92"/>
    <w:rsid w:val="0085401B"/>
    <w:rsid w:val="0085404C"/>
    <w:rsid w:val="008540F6"/>
    <w:rsid w:val="00854188"/>
    <w:rsid w:val="008541F5"/>
    <w:rsid w:val="008542C3"/>
    <w:rsid w:val="00854305"/>
    <w:rsid w:val="0085433E"/>
    <w:rsid w:val="008543DF"/>
    <w:rsid w:val="00854559"/>
    <w:rsid w:val="00854596"/>
    <w:rsid w:val="00854611"/>
    <w:rsid w:val="008547E3"/>
    <w:rsid w:val="008547E9"/>
    <w:rsid w:val="008547F3"/>
    <w:rsid w:val="0085480B"/>
    <w:rsid w:val="00854D0C"/>
    <w:rsid w:val="00854D8F"/>
    <w:rsid w:val="00854E41"/>
    <w:rsid w:val="00854E74"/>
    <w:rsid w:val="00854E8F"/>
    <w:rsid w:val="00854F4A"/>
    <w:rsid w:val="00854F9A"/>
    <w:rsid w:val="0085516C"/>
    <w:rsid w:val="008551BD"/>
    <w:rsid w:val="008552CC"/>
    <w:rsid w:val="008554B8"/>
    <w:rsid w:val="008554E6"/>
    <w:rsid w:val="00855512"/>
    <w:rsid w:val="00855602"/>
    <w:rsid w:val="00855610"/>
    <w:rsid w:val="008556B7"/>
    <w:rsid w:val="008556F4"/>
    <w:rsid w:val="008557C2"/>
    <w:rsid w:val="008557FE"/>
    <w:rsid w:val="00855865"/>
    <w:rsid w:val="0085591F"/>
    <w:rsid w:val="00855956"/>
    <w:rsid w:val="008559CC"/>
    <w:rsid w:val="00855A23"/>
    <w:rsid w:val="00855A2C"/>
    <w:rsid w:val="00855AAC"/>
    <w:rsid w:val="00855B6E"/>
    <w:rsid w:val="00855BB3"/>
    <w:rsid w:val="00855C35"/>
    <w:rsid w:val="00855C9C"/>
    <w:rsid w:val="00855D98"/>
    <w:rsid w:val="00855E7E"/>
    <w:rsid w:val="008560FE"/>
    <w:rsid w:val="0085614C"/>
    <w:rsid w:val="008562FC"/>
    <w:rsid w:val="00856347"/>
    <w:rsid w:val="0085638C"/>
    <w:rsid w:val="0085639B"/>
    <w:rsid w:val="008564C7"/>
    <w:rsid w:val="00856566"/>
    <w:rsid w:val="0085660A"/>
    <w:rsid w:val="00856701"/>
    <w:rsid w:val="0085673A"/>
    <w:rsid w:val="00856751"/>
    <w:rsid w:val="0085676E"/>
    <w:rsid w:val="008567E6"/>
    <w:rsid w:val="0085687D"/>
    <w:rsid w:val="008568B4"/>
    <w:rsid w:val="00856933"/>
    <w:rsid w:val="00856AF3"/>
    <w:rsid w:val="00856BD6"/>
    <w:rsid w:val="00856CE3"/>
    <w:rsid w:val="00856CF5"/>
    <w:rsid w:val="00856D7B"/>
    <w:rsid w:val="00856DBA"/>
    <w:rsid w:val="00856E3F"/>
    <w:rsid w:val="00856E63"/>
    <w:rsid w:val="00856E94"/>
    <w:rsid w:val="0085706B"/>
    <w:rsid w:val="00857076"/>
    <w:rsid w:val="0085723F"/>
    <w:rsid w:val="0085724E"/>
    <w:rsid w:val="008572C3"/>
    <w:rsid w:val="00857331"/>
    <w:rsid w:val="00857433"/>
    <w:rsid w:val="00857605"/>
    <w:rsid w:val="00857664"/>
    <w:rsid w:val="00857668"/>
    <w:rsid w:val="008576ED"/>
    <w:rsid w:val="008577AE"/>
    <w:rsid w:val="0085789E"/>
    <w:rsid w:val="008578D5"/>
    <w:rsid w:val="008578F2"/>
    <w:rsid w:val="008578F9"/>
    <w:rsid w:val="00857A39"/>
    <w:rsid w:val="00857A60"/>
    <w:rsid w:val="00857AFB"/>
    <w:rsid w:val="00857B25"/>
    <w:rsid w:val="00857B6B"/>
    <w:rsid w:val="00857BA2"/>
    <w:rsid w:val="00857C43"/>
    <w:rsid w:val="00857C8B"/>
    <w:rsid w:val="00857CB9"/>
    <w:rsid w:val="00857CBB"/>
    <w:rsid w:val="00857CC7"/>
    <w:rsid w:val="00857D21"/>
    <w:rsid w:val="00857D3C"/>
    <w:rsid w:val="00857E31"/>
    <w:rsid w:val="00857F12"/>
    <w:rsid w:val="00860076"/>
    <w:rsid w:val="008600C8"/>
    <w:rsid w:val="008600ED"/>
    <w:rsid w:val="008601AD"/>
    <w:rsid w:val="008601DC"/>
    <w:rsid w:val="008602C6"/>
    <w:rsid w:val="008602FC"/>
    <w:rsid w:val="00860365"/>
    <w:rsid w:val="008603EB"/>
    <w:rsid w:val="008604F2"/>
    <w:rsid w:val="008605C6"/>
    <w:rsid w:val="0086065E"/>
    <w:rsid w:val="008606CE"/>
    <w:rsid w:val="008606D6"/>
    <w:rsid w:val="0086075C"/>
    <w:rsid w:val="00860775"/>
    <w:rsid w:val="00860798"/>
    <w:rsid w:val="00860880"/>
    <w:rsid w:val="0086093F"/>
    <w:rsid w:val="008609EC"/>
    <w:rsid w:val="00860A8C"/>
    <w:rsid w:val="00860A99"/>
    <w:rsid w:val="00860AAE"/>
    <w:rsid w:val="00860AEA"/>
    <w:rsid w:val="00860B6E"/>
    <w:rsid w:val="00860CE4"/>
    <w:rsid w:val="00860D36"/>
    <w:rsid w:val="00860D7B"/>
    <w:rsid w:val="00860D89"/>
    <w:rsid w:val="00860EC2"/>
    <w:rsid w:val="00860EFE"/>
    <w:rsid w:val="00860F4B"/>
    <w:rsid w:val="00860F58"/>
    <w:rsid w:val="00860FA1"/>
    <w:rsid w:val="00860FDB"/>
    <w:rsid w:val="00861028"/>
    <w:rsid w:val="0086109F"/>
    <w:rsid w:val="008612C0"/>
    <w:rsid w:val="008614DC"/>
    <w:rsid w:val="008614E8"/>
    <w:rsid w:val="008615D5"/>
    <w:rsid w:val="0086166D"/>
    <w:rsid w:val="00861708"/>
    <w:rsid w:val="00861713"/>
    <w:rsid w:val="0086175C"/>
    <w:rsid w:val="0086179B"/>
    <w:rsid w:val="00861833"/>
    <w:rsid w:val="00861863"/>
    <w:rsid w:val="00861A03"/>
    <w:rsid w:val="00861A59"/>
    <w:rsid w:val="00861AB5"/>
    <w:rsid w:val="00861AC3"/>
    <w:rsid w:val="00861B1E"/>
    <w:rsid w:val="00861B38"/>
    <w:rsid w:val="00861BF6"/>
    <w:rsid w:val="00861D4F"/>
    <w:rsid w:val="00861DE2"/>
    <w:rsid w:val="00861E63"/>
    <w:rsid w:val="00861EBD"/>
    <w:rsid w:val="0086209C"/>
    <w:rsid w:val="00862178"/>
    <w:rsid w:val="008621B0"/>
    <w:rsid w:val="00862200"/>
    <w:rsid w:val="00862217"/>
    <w:rsid w:val="0086223B"/>
    <w:rsid w:val="00862385"/>
    <w:rsid w:val="008623F5"/>
    <w:rsid w:val="008624F0"/>
    <w:rsid w:val="008624FA"/>
    <w:rsid w:val="0086255A"/>
    <w:rsid w:val="008625FB"/>
    <w:rsid w:val="0086265E"/>
    <w:rsid w:val="008626BE"/>
    <w:rsid w:val="008626E0"/>
    <w:rsid w:val="0086271A"/>
    <w:rsid w:val="0086278C"/>
    <w:rsid w:val="008627B5"/>
    <w:rsid w:val="00862882"/>
    <w:rsid w:val="00862A32"/>
    <w:rsid w:val="00862B43"/>
    <w:rsid w:val="00862BB5"/>
    <w:rsid w:val="00862BED"/>
    <w:rsid w:val="00862BF8"/>
    <w:rsid w:val="00862C96"/>
    <w:rsid w:val="00862CB1"/>
    <w:rsid w:val="00862D76"/>
    <w:rsid w:val="00862E3B"/>
    <w:rsid w:val="00862E51"/>
    <w:rsid w:val="00862EB5"/>
    <w:rsid w:val="00862F9A"/>
    <w:rsid w:val="00862FFE"/>
    <w:rsid w:val="00863034"/>
    <w:rsid w:val="00863050"/>
    <w:rsid w:val="008630BF"/>
    <w:rsid w:val="0086312C"/>
    <w:rsid w:val="008631DC"/>
    <w:rsid w:val="0086324C"/>
    <w:rsid w:val="0086327F"/>
    <w:rsid w:val="0086342D"/>
    <w:rsid w:val="0086351F"/>
    <w:rsid w:val="00863711"/>
    <w:rsid w:val="0086374C"/>
    <w:rsid w:val="008637B8"/>
    <w:rsid w:val="008637D8"/>
    <w:rsid w:val="00863808"/>
    <w:rsid w:val="008638AD"/>
    <w:rsid w:val="00863A2A"/>
    <w:rsid w:val="00863A4A"/>
    <w:rsid w:val="00863B13"/>
    <w:rsid w:val="00863B3A"/>
    <w:rsid w:val="00863BBB"/>
    <w:rsid w:val="00863C0D"/>
    <w:rsid w:val="00863D04"/>
    <w:rsid w:val="00863D2F"/>
    <w:rsid w:val="00863E27"/>
    <w:rsid w:val="00863E72"/>
    <w:rsid w:val="0086402F"/>
    <w:rsid w:val="00864107"/>
    <w:rsid w:val="0086413B"/>
    <w:rsid w:val="008641DE"/>
    <w:rsid w:val="008643D3"/>
    <w:rsid w:val="008643D5"/>
    <w:rsid w:val="00864481"/>
    <w:rsid w:val="008645C9"/>
    <w:rsid w:val="008645FB"/>
    <w:rsid w:val="00864636"/>
    <w:rsid w:val="008646BF"/>
    <w:rsid w:val="0086470E"/>
    <w:rsid w:val="0086477E"/>
    <w:rsid w:val="00864781"/>
    <w:rsid w:val="00864842"/>
    <w:rsid w:val="0086489A"/>
    <w:rsid w:val="008648CF"/>
    <w:rsid w:val="00864936"/>
    <w:rsid w:val="00864947"/>
    <w:rsid w:val="00864A46"/>
    <w:rsid w:val="00864A8F"/>
    <w:rsid w:val="00864AC3"/>
    <w:rsid w:val="00864B1D"/>
    <w:rsid w:val="00864B75"/>
    <w:rsid w:val="00864D38"/>
    <w:rsid w:val="00864D49"/>
    <w:rsid w:val="00864E36"/>
    <w:rsid w:val="00864F04"/>
    <w:rsid w:val="00864FEF"/>
    <w:rsid w:val="00865031"/>
    <w:rsid w:val="00865209"/>
    <w:rsid w:val="008652BC"/>
    <w:rsid w:val="00865393"/>
    <w:rsid w:val="008654D7"/>
    <w:rsid w:val="00865524"/>
    <w:rsid w:val="008655F8"/>
    <w:rsid w:val="00865671"/>
    <w:rsid w:val="0086567C"/>
    <w:rsid w:val="00865684"/>
    <w:rsid w:val="008656E6"/>
    <w:rsid w:val="0086579A"/>
    <w:rsid w:val="00865877"/>
    <w:rsid w:val="0086592B"/>
    <w:rsid w:val="00865942"/>
    <w:rsid w:val="00865A9C"/>
    <w:rsid w:val="00865B7B"/>
    <w:rsid w:val="00865B9A"/>
    <w:rsid w:val="00865DCA"/>
    <w:rsid w:val="00865DD4"/>
    <w:rsid w:val="00865E1F"/>
    <w:rsid w:val="00865E4D"/>
    <w:rsid w:val="00865EA3"/>
    <w:rsid w:val="00865F9A"/>
    <w:rsid w:val="00866097"/>
    <w:rsid w:val="008660AD"/>
    <w:rsid w:val="008660FF"/>
    <w:rsid w:val="00866145"/>
    <w:rsid w:val="008662C8"/>
    <w:rsid w:val="00866300"/>
    <w:rsid w:val="008663C0"/>
    <w:rsid w:val="00866464"/>
    <w:rsid w:val="00866602"/>
    <w:rsid w:val="0086663F"/>
    <w:rsid w:val="0086664E"/>
    <w:rsid w:val="008667D7"/>
    <w:rsid w:val="008667F7"/>
    <w:rsid w:val="00866975"/>
    <w:rsid w:val="00866B1A"/>
    <w:rsid w:val="00866B98"/>
    <w:rsid w:val="00866C2C"/>
    <w:rsid w:val="00866E9D"/>
    <w:rsid w:val="00866F3C"/>
    <w:rsid w:val="00867074"/>
    <w:rsid w:val="008670F5"/>
    <w:rsid w:val="0086716C"/>
    <w:rsid w:val="008673A1"/>
    <w:rsid w:val="008675D2"/>
    <w:rsid w:val="008675D5"/>
    <w:rsid w:val="0086764B"/>
    <w:rsid w:val="008676E2"/>
    <w:rsid w:val="008678E0"/>
    <w:rsid w:val="0086795F"/>
    <w:rsid w:val="00867A54"/>
    <w:rsid w:val="00867A59"/>
    <w:rsid w:val="00867AD3"/>
    <w:rsid w:val="00867CCB"/>
    <w:rsid w:val="00867E98"/>
    <w:rsid w:val="0087011B"/>
    <w:rsid w:val="00870221"/>
    <w:rsid w:val="00870324"/>
    <w:rsid w:val="0087035F"/>
    <w:rsid w:val="00870360"/>
    <w:rsid w:val="008705DB"/>
    <w:rsid w:val="0087069B"/>
    <w:rsid w:val="00870756"/>
    <w:rsid w:val="0087083E"/>
    <w:rsid w:val="00870891"/>
    <w:rsid w:val="00870A22"/>
    <w:rsid w:val="00870A2B"/>
    <w:rsid w:val="00870A5C"/>
    <w:rsid w:val="00870B4E"/>
    <w:rsid w:val="00870BB7"/>
    <w:rsid w:val="00870C24"/>
    <w:rsid w:val="00870D8D"/>
    <w:rsid w:val="00870ECC"/>
    <w:rsid w:val="00870F96"/>
    <w:rsid w:val="00870FAD"/>
    <w:rsid w:val="0087102C"/>
    <w:rsid w:val="00871035"/>
    <w:rsid w:val="008710FF"/>
    <w:rsid w:val="00871169"/>
    <w:rsid w:val="0087132C"/>
    <w:rsid w:val="008713F7"/>
    <w:rsid w:val="00871456"/>
    <w:rsid w:val="00871582"/>
    <w:rsid w:val="00871629"/>
    <w:rsid w:val="00871637"/>
    <w:rsid w:val="0087171D"/>
    <w:rsid w:val="00871843"/>
    <w:rsid w:val="008718A9"/>
    <w:rsid w:val="008718AE"/>
    <w:rsid w:val="008718B0"/>
    <w:rsid w:val="008718F2"/>
    <w:rsid w:val="008718F7"/>
    <w:rsid w:val="00871989"/>
    <w:rsid w:val="00871A95"/>
    <w:rsid w:val="00871B86"/>
    <w:rsid w:val="00871DC8"/>
    <w:rsid w:val="00871E2C"/>
    <w:rsid w:val="00871E64"/>
    <w:rsid w:val="00871E83"/>
    <w:rsid w:val="00872091"/>
    <w:rsid w:val="008721F2"/>
    <w:rsid w:val="008722E3"/>
    <w:rsid w:val="00872307"/>
    <w:rsid w:val="0087230E"/>
    <w:rsid w:val="00872368"/>
    <w:rsid w:val="008723F9"/>
    <w:rsid w:val="00872472"/>
    <w:rsid w:val="008724A8"/>
    <w:rsid w:val="0087252B"/>
    <w:rsid w:val="008726CD"/>
    <w:rsid w:val="00872700"/>
    <w:rsid w:val="00872889"/>
    <w:rsid w:val="0087296D"/>
    <w:rsid w:val="00872A64"/>
    <w:rsid w:val="00872A8E"/>
    <w:rsid w:val="00872B05"/>
    <w:rsid w:val="00872B28"/>
    <w:rsid w:val="00872D32"/>
    <w:rsid w:val="00872D5F"/>
    <w:rsid w:val="00872F79"/>
    <w:rsid w:val="00873101"/>
    <w:rsid w:val="00873150"/>
    <w:rsid w:val="00873159"/>
    <w:rsid w:val="008732BA"/>
    <w:rsid w:val="008733CB"/>
    <w:rsid w:val="0087347F"/>
    <w:rsid w:val="00873487"/>
    <w:rsid w:val="008736E3"/>
    <w:rsid w:val="008737B7"/>
    <w:rsid w:val="00873886"/>
    <w:rsid w:val="008738B5"/>
    <w:rsid w:val="00873928"/>
    <w:rsid w:val="00873979"/>
    <w:rsid w:val="008739D9"/>
    <w:rsid w:val="008739DE"/>
    <w:rsid w:val="008739E8"/>
    <w:rsid w:val="00873E64"/>
    <w:rsid w:val="00873E91"/>
    <w:rsid w:val="00873EF1"/>
    <w:rsid w:val="00873F96"/>
    <w:rsid w:val="008740BC"/>
    <w:rsid w:val="0087414B"/>
    <w:rsid w:val="0087427C"/>
    <w:rsid w:val="008742BC"/>
    <w:rsid w:val="008743B5"/>
    <w:rsid w:val="008743BB"/>
    <w:rsid w:val="008744BB"/>
    <w:rsid w:val="00874519"/>
    <w:rsid w:val="008745E6"/>
    <w:rsid w:val="008747BD"/>
    <w:rsid w:val="008747E8"/>
    <w:rsid w:val="0087490B"/>
    <w:rsid w:val="00874918"/>
    <w:rsid w:val="00874962"/>
    <w:rsid w:val="00874A46"/>
    <w:rsid w:val="00874B01"/>
    <w:rsid w:val="00874B3D"/>
    <w:rsid w:val="00874BFC"/>
    <w:rsid w:val="00874C0A"/>
    <w:rsid w:val="00874E4B"/>
    <w:rsid w:val="00874EB6"/>
    <w:rsid w:val="00874EE6"/>
    <w:rsid w:val="008750B9"/>
    <w:rsid w:val="0087523C"/>
    <w:rsid w:val="0087536A"/>
    <w:rsid w:val="008753FA"/>
    <w:rsid w:val="008755EA"/>
    <w:rsid w:val="008756E5"/>
    <w:rsid w:val="008757C8"/>
    <w:rsid w:val="00875881"/>
    <w:rsid w:val="008758D7"/>
    <w:rsid w:val="008758E5"/>
    <w:rsid w:val="008758F0"/>
    <w:rsid w:val="00875920"/>
    <w:rsid w:val="00875A2D"/>
    <w:rsid w:val="00875C3D"/>
    <w:rsid w:val="00875C66"/>
    <w:rsid w:val="00875CB7"/>
    <w:rsid w:val="00875D38"/>
    <w:rsid w:val="00875E0D"/>
    <w:rsid w:val="00875EF5"/>
    <w:rsid w:val="00875EFC"/>
    <w:rsid w:val="00875FD7"/>
    <w:rsid w:val="0087606F"/>
    <w:rsid w:val="008760C3"/>
    <w:rsid w:val="008761DB"/>
    <w:rsid w:val="008761F0"/>
    <w:rsid w:val="0087624D"/>
    <w:rsid w:val="008762CD"/>
    <w:rsid w:val="008762F7"/>
    <w:rsid w:val="00876343"/>
    <w:rsid w:val="00876403"/>
    <w:rsid w:val="00876485"/>
    <w:rsid w:val="008764D3"/>
    <w:rsid w:val="008764F4"/>
    <w:rsid w:val="00876583"/>
    <w:rsid w:val="0087661E"/>
    <w:rsid w:val="008766F2"/>
    <w:rsid w:val="008767D7"/>
    <w:rsid w:val="00876894"/>
    <w:rsid w:val="008768F3"/>
    <w:rsid w:val="00876925"/>
    <w:rsid w:val="008769F4"/>
    <w:rsid w:val="00876A4A"/>
    <w:rsid w:val="00876B60"/>
    <w:rsid w:val="00876C9E"/>
    <w:rsid w:val="00876CE4"/>
    <w:rsid w:val="00876D0D"/>
    <w:rsid w:val="00876DF1"/>
    <w:rsid w:val="00876E40"/>
    <w:rsid w:val="00876E88"/>
    <w:rsid w:val="00876EBA"/>
    <w:rsid w:val="00876EE9"/>
    <w:rsid w:val="00876F67"/>
    <w:rsid w:val="00876FBD"/>
    <w:rsid w:val="00876FBF"/>
    <w:rsid w:val="0087701B"/>
    <w:rsid w:val="00877033"/>
    <w:rsid w:val="008771EF"/>
    <w:rsid w:val="008772CC"/>
    <w:rsid w:val="008772CD"/>
    <w:rsid w:val="008772D5"/>
    <w:rsid w:val="00877313"/>
    <w:rsid w:val="008773D6"/>
    <w:rsid w:val="008773E5"/>
    <w:rsid w:val="0087749F"/>
    <w:rsid w:val="008776F4"/>
    <w:rsid w:val="0087776B"/>
    <w:rsid w:val="008777F6"/>
    <w:rsid w:val="00877887"/>
    <w:rsid w:val="0087789D"/>
    <w:rsid w:val="008778D8"/>
    <w:rsid w:val="00877900"/>
    <w:rsid w:val="00877971"/>
    <w:rsid w:val="008779D1"/>
    <w:rsid w:val="00877AB3"/>
    <w:rsid w:val="00877B8E"/>
    <w:rsid w:val="00877BA4"/>
    <w:rsid w:val="00877C56"/>
    <w:rsid w:val="00877CCA"/>
    <w:rsid w:val="00877D26"/>
    <w:rsid w:val="00877E9E"/>
    <w:rsid w:val="00880286"/>
    <w:rsid w:val="00880291"/>
    <w:rsid w:val="00880317"/>
    <w:rsid w:val="00880366"/>
    <w:rsid w:val="008803AE"/>
    <w:rsid w:val="008803C9"/>
    <w:rsid w:val="00880403"/>
    <w:rsid w:val="00880446"/>
    <w:rsid w:val="00880506"/>
    <w:rsid w:val="00880546"/>
    <w:rsid w:val="008807D0"/>
    <w:rsid w:val="008807FB"/>
    <w:rsid w:val="00880911"/>
    <w:rsid w:val="00880A08"/>
    <w:rsid w:val="00880AB4"/>
    <w:rsid w:val="00880B80"/>
    <w:rsid w:val="00880C23"/>
    <w:rsid w:val="00880C7D"/>
    <w:rsid w:val="00880DFB"/>
    <w:rsid w:val="00880E0E"/>
    <w:rsid w:val="00880E5A"/>
    <w:rsid w:val="00880EAF"/>
    <w:rsid w:val="00880FE3"/>
    <w:rsid w:val="00881062"/>
    <w:rsid w:val="00881172"/>
    <w:rsid w:val="008811C0"/>
    <w:rsid w:val="00881326"/>
    <w:rsid w:val="00881327"/>
    <w:rsid w:val="00881345"/>
    <w:rsid w:val="0088134A"/>
    <w:rsid w:val="0088141B"/>
    <w:rsid w:val="00881437"/>
    <w:rsid w:val="00881480"/>
    <w:rsid w:val="0088149E"/>
    <w:rsid w:val="0088151A"/>
    <w:rsid w:val="00881525"/>
    <w:rsid w:val="00881657"/>
    <w:rsid w:val="00881691"/>
    <w:rsid w:val="0088169E"/>
    <w:rsid w:val="00881863"/>
    <w:rsid w:val="008818DA"/>
    <w:rsid w:val="008819F7"/>
    <w:rsid w:val="00881AC2"/>
    <w:rsid w:val="00881BE8"/>
    <w:rsid w:val="00881BEE"/>
    <w:rsid w:val="00881BF1"/>
    <w:rsid w:val="00881C58"/>
    <w:rsid w:val="00881CB9"/>
    <w:rsid w:val="00881DFB"/>
    <w:rsid w:val="00881E49"/>
    <w:rsid w:val="00881E85"/>
    <w:rsid w:val="00881F00"/>
    <w:rsid w:val="00881F32"/>
    <w:rsid w:val="00881F45"/>
    <w:rsid w:val="00882055"/>
    <w:rsid w:val="008820DF"/>
    <w:rsid w:val="0088211C"/>
    <w:rsid w:val="0088211E"/>
    <w:rsid w:val="00882157"/>
    <w:rsid w:val="00882238"/>
    <w:rsid w:val="0088225B"/>
    <w:rsid w:val="00882380"/>
    <w:rsid w:val="008824C1"/>
    <w:rsid w:val="00882525"/>
    <w:rsid w:val="00882537"/>
    <w:rsid w:val="008825AB"/>
    <w:rsid w:val="00882877"/>
    <w:rsid w:val="008828CB"/>
    <w:rsid w:val="008829E7"/>
    <w:rsid w:val="008829F5"/>
    <w:rsid w:val="00882A1F"/>
    <w:rsid w:val="00882A73"/>
    <w:rsid w:val="00882AF6"/>
    <w:rsid w:val="00882AFC"/>
    <w:rsid w:val="00882CDF"/>
    <w:rsid w:val="00882D09"/>
    <w:rsid w:val="00882E0C"/>
    <w:rsid w:val="00882E28"/>
    <w:rsid w:val="00882EFB"/>
    <w:rsid w:val="00882F6E"/>
    <w:rsid w:val="00882FAA"/>
    <w:rsid w:val="00883009"/>
    <w:rsid w:val="00883033"/>
    <w:rsid w:val="0088305C"/>
    <w:rsid w:val="008830DB"/>
    <w:rsid w:val="0088317F"/>
    <w:rsid w:val="0088326E"/>
    <w:rsid w:val="00883436"/>
    <w:rsid w:val="008835D7"/>
    <w:rsid w:val="0088360C"/>
    <w:rsid w:val="008837DA"/>
    <w:rsid w:val="008839A1"/>
    <w:rsid w:val="00883A83"/>
    <w:rsid w:val="00883B3C"/>
    <w:rsid w:val="00883E35"/>
    <w:rsid w:val="00883E64"/>
    <w:rsid w:val="00883FD9"/>
    <w:rsid w:val="00884033"/>
    <w:rsid w:val="00884143"/>
    <w:rsid w:val="00884168"/>
    <w:rsid w:val="008841CA"/>
    <w:rsid w:val="008842B3"/>
    <w:rsid w:val="008842C0"/>
    <w:rsid w:val="00884305"/>
    <w:rsid w:val="008843FD"/>
    <w:rsid w:val="008845BC"/>
    <w:rsid w:val="008846D2"/>
    <w:rsid w:val="00884956"/>
    <w:rsid w:val="008849D2"/>
    <w:rsid w:val="00884A55"/>
    <w:rsid w:val="00884AC4"/>
    <w:rsid w:val="00884B22"/>
    <w:rsid w:val="00884B4F"/>
    <w:rsid w:val="00884B68"/>
    <w:rsid w:val="00884BF1"/>
    <w:rsid w:val="00884C29"/>
    <w:rsid w:val="00884CDD"/>
    <w:rsid w:val="00884D5E"/>
    <w:rsid w:val="00884E5A"/>
    <w:rsid w:val="00884EC6"/>
    <w:rsid w:val="00884F5F"/>
    <w:rsid w:val="00884F73"/>
    <w:rsid w:val="008850F7"/>
    <w:rsid w:val="008851E2"/>
    <w:rsid w:val="00885205"/>
    <w:rsid w:val="00885253"/>
    <w:rsid w:val="00885274"/>
    <w:rsid w:val="0088534D"/>
    <w:rsid w:val="00885361"/>
    <w:rsid w:val="00885399"/>
    <w:rsid w:val="00885421"/>
    <w:rsid w:val="00885437"/>
    <w:rsid w:val="0088547C"/>
    <w:rsid w:val="0088565C"/>
    <w:rsid w:val="008856D0"/>
    <w:rsid w:val="008856F1"/>
    <w:rsid w:val="0088570D"/>
    <w:rsid w:val="00885711"/>
    <w:rsid w:val="008857E6"/>
    <w:rsid w:val="00885861"/>
    <w:rsid w:val="008858B0"/>
    <w:rsid w:val="008858F9"/>
    <w:rsid w:val="00885907"/>
    <w:rsid w:val="008859E4"/>
    <w:rsid w:val="00885A46"/>
    <w:rsid w:val="00885A60"/>
    <w:rsid w:val="00885A72"/>
    <w:rsid w:val="00885ADC"/>
    <w:rsid w:val="00885B39"/>
    <w:rsid w:val="00885B61"/>
    <w:rsid w:val="00885BB9"/>
    <w:rsid w:val="00885C15"/>
    <w:rsid w:val="00885C1D"/>
    <w:rsid w:val="00885DC1"/>
    <w:rsid w:val="00885E4C"/>
    <w:rsid w:val="00885F8A"/>
    <w:rsid w:val="00885FA2"/>
    <w:rsid w:val="008860BD"/>
    <w:rsid w:val="008860E5"/>
    <w:rsid w:val="00886115"/>
    <w:rsid w:val="00886127"/>
    <w:rsid w:val="008861D9"/>
    <w:rsid w:val="00886229"/>
    <w:rsid w:val="00886237"/>
    <w:rsid w:val="00886277"/>
    <w:rsid w:val="00886286"/>
    <w:rsid w:val="008862A1"/>
    <w:rsid w:val="00886349"/>
    <w:rsid w:val="008863D6"/>
    <w:rsid w:val="0088647E"/>
    <w:rsid w:val="008864AE"/>
    <w:rsid w:val="0088659C"/>
    <w:rsid w:val="008865FD"/>
    <w:rsid w:val="008866C3"/>
    <w:rsid w:val="008867CA"/>
    <w:rsid w:val="008867E6"/>
    <w:rsid w:val="00886C17"/>
    <w:rsid w:val="00886C3A"/>
    <w:rsid w:val="00886CC5"/>
    <w:rsid w:val="00886CCF"/>
    <w:rsid w:val="00886CEE"/>
    <w:rsid w:val="00886E8E"/>
    <w:rsid w:val="00886F22"/>
    <w:rsid w:val="00886F3A"/>
    <w:rsid w:val="00886F89"/>
    <w:rsid w:val="00886FA9"/>
    <w:rsid w:val="00887065"/>
    <w:rsid w:val="00887163"/>
    <w:rsid w:val="00887274"/>
    <w:rsid w:val="0088736F"/>
    <w:rsid w:val="008873F6"/>
    <w:rsid w:val="00887489"/>
    <w:rsid w:val="00887497"/>
    <w:rsid w:val="0088756F"/>
    <w:rsid w:val="008875A8"/>
    <w:rsid w:val="00887602"/>
    <w:rsid w:val="00887729"/>
    <w:rsid w:val="00887958"/>
    <w:rsid w:val="00887963"/>
    <w:rsid w:val="00887A89"/>
    <w:rsid w:val="00887A9B"/>
    <w:rsid w:val="00887B53"/>
    <w:rsid w:val="00887B58"/>
    <w:rsid w:val="00887C78"/>
    <w:rsid w:val="00887C9B"/>
    <w:rsid w:val="00887D9E"/>
    <w:rsid w:val="00887E72"/>
    <w:rsid w:val="00887E74"/>
    <w:rsid w:val="00887E9C"/>
    <w:rsid w:val="00887F1E"/>
    <w:rsid w:val="00887F6D"/>
    <w:rsid w:val="008900AE"/>
    <w:rsid w:val="00890253"/>
    <w:rsid w:val="008903DD"/>
    <w:rsid w:val="00890415"/>
    <w:rsid w:val="008904EE"/>
    <w:rsid w:val="008904F5"/>
    <w:rsid w:val="0089050A"/>
    <w:rsid w:val="0089082B"/>
    <w:rsid w:val="00890866"/>
    <w:rsid w:val="008908B8"/>
    <w:rsid w:val="00890922"/>
    <w:rsid w:val="0089093C"/>
    <w:rsid w:val="00890A7C"/>
    <w:rsid w:val="00890A98"/>
    <w:rsid w:val="00890AA1"/>
    <w:rsid w:val="00890B8B"/>
    <w:rsid w:val="00890B8C"/>
    <w:rsid w:val="00890C0B"/>
    <w:rsid w:val="00890DED"/>
    <w:rsid w:val="00890E5C"/>
    <w:rsid w:val="00890E9F"/>
    <w:rsid w:val="00890EA4"/>
    <w:rsid w:val="00890F4B"/>
    <w:rsid w:val="00891093"/>
    <w:rsid w:val="008910C0"/>
    <w:rsid w:val="00891163"/>
    <w:rsid w:val="00891209"/>
    <w:rsid w:val="0089129A"/>
    <w:rsid w:val="0089131B"/>
    <w:rsid w:val="0089134A"/>
    <w:rsid w:val="00891514"/>
    <w:rsid w:val="0089154B"/>
    <w:rsid w:val="0089161C"/>
    <w:rsid w:val="00891763"/>
    <w:rsid w:val="008917C7"/>
    <w:rsid w:val="0089184C"/>
    <w:rsid w:val="00891923"/>
    <w:rsid w:val="008919C4"/>
    <w:rsid w:val="00891A54"/>
    <w:rsid w:val="00891A75"/>
    <w:rsid w:val="00891A92"/>
    <w:rsid w:val="00891B44"/>
    <w:rsid w:val="00891B88"/>
    <w:rsid w:val="00891CB3"/>
    <w:rsid w:val="00891DF3"/>
    <w:rsid w:val="00891E70"/>
    <w:rsid w:val="00891EEE"/>
    <w:rsid w:val="00891F8E"/>
    <w:rsid w:val="00892004"/>
    <w:rsid w:val="00892173"/>
    <w:rsid w:val="008921FB"/>
    <w:rsid w:val="0089225F"/>
    <w:rsid w:val="008923DB"/>
    <w:rsid w:val="00892457"/>
    <w:rsid w:val="0089249D"/>
    <w:rsid w:val="0089251D"/>
    <w:rsid w:val="008925DE"/>
    <w:rsid w:val="0089268F"/>
    <w:rsid w:val="00892929"/>
    <w:rsid w:val="00892941"/>
    <w:rsid w:val="008929AC"/>
    <w:rsid w:val="008929C9"/>
    <w:rsid w:val="00892A12"/>
    <w:rsid w:val="00892A38"/>
    <w:rsid w:val="00892A4D"/>
    <w:rsid w:val="00892AF7"/>
    <w:rsid w:val="00892B12"/>
    <w:rsid w:val="00892B86"/>
    <w:rsid w:val="00892BC6"/>
    <w:rsid w:val="00892BF1"/>
    <w:rsid w:val="00892BF2"/>
    <w:rsid w:val="00892CD5"/>
    <w:rsid w:val="00892D80"/>
    <w:rsid w:val="008931AB"/>
    <w:rsid w:val="008931D0"/>
    <w:rsid w:val="008931E3"/>
    <w:rsid w:val="008932F0"/>
    <w:rsid w:val="008933F3"/>
    <w:rsid w:val="00893408"/>
    <w:rsid w:val="008934FC"/>
    <w:rsid w:val="0089354C"/>
    <w:rsid w:val="008935CC"/>
    <w:rsid w:val="008935E0"/>
    <w:rsid w:val="00893640"/>
    <w:rsid w:val="008936DD"/>
    <w:rsid w:val="00893737"/>
    <w:rsid w:val="0089382C"/>
    <w:rsid w:val="0089384C"/>
    <w:rsid w:val="008938D9"/>
    <w:rsid w:val="008938FA"/>
    <w:rsid w:val="008939D5"/>
    <w:rsid w:val="008939D7"/>
    <w:rsid w:val="00893B52"/>
    <w:rsid w:val="00893BE9"/>
    <w:rsid w:val="00893C14"/>
    <w:rsid w:val="00893C37"/>
    <w:rsid w:val="00893CC5"/>
    <w:rsid w:val="00893D24"/>
    <w:rsid w:val="00893D54"/>
    <w:rsid w:val="00893DD6"/>
    <w:rsid w:val="00893E6C"/>
    <w:rsid w:val="00893E94"/>
    <w:rsid w:val="00893EEA"/>
    <w:rsid w:val="00893F2C"/>
    <w:rsid w:val="00893F52"/>
    <w:rsid w:val="00894014"/>
    <w:rsid w:val="00894024"/>
    <w:rsid w:val="00894025"/>
    <w:rsid w:val="0089402E"/>
    <w:rsid w:val="008941BC"/>
    <w:rsid w:val="00894286"/>
    <w:rsid w:val="00894333"/>
    <w:rsid w:val="00894443"/>
    <w:rsid w:val="008944EF"/>
    <w:rsid w:val="00894542"/>
    <w:rsid w:val="0089463B"/>
    <w:rsid w:val="00894791"/>
    <w:rsid w:val="0089481A"/>
    <w:rsid w:val="00894883"/>
    <w:rsid w:val="00894A6C"/>
    <w:rsid w:val="00894B10"/>
    <w:rsid w:val="00894BB2"/>
    <w:rsid w:val="00894C07"/>
    <w:rsid w:val="00894CF1"/>
    <w:rsid w:val="00894D3F"/>
    <w:rsid w:val="00894DED"/>
    <w:rsid w:val="00894EA4"/>
    <w:rsid w:val="00894EAD"/>
    <w:rsid w:val="00894EC1"/>
    <w:rsid w:val="00894ED2"/>
    <w:rsid w:val="00895053"/>
    <w:rsid w:val="0089514B"/>
    <w:rsid w:val="00895228"/>
    <w:rsid w:val="00895302"/>
    <w:rsid w:val="0089532D"/>
    <w:rsid w:val="0089537D"/>
    <w:rsid w:val="00895431"/>
    <w:rsid w:val="00895460"/>
    <w:rsid w:val="008954DA"/>
    <w:rsid w:val="0089553F"/>
    <w:rsid w:val="00895688"/>
    <w:rsid w:val="008956C0"/>
    <w:rsid w:val="00895832"/>
    <w:rsid w:val="0089583B"/>
    <w:rsid w:val="00895855"/>
    <w:rsid w:val="008959D8"/>
    <w:rsid w:val="00895A20"/>
    <w:rsid w:val="00895A52"/>
    <w:rsid w:val="00895A6E"/>
    <w:rsid w:val="00895A9D"/>
    <w:rsid w:val="00895ACB"/>
    <w:rsid w:val="00895B09"/>
    <w:rsid w:val="00895E03"/>
    <w:rsid w:val="00895EA1"/>
    <w:rsid w:val="00895F77"/>
    <w:rsid w:val="00896047"/>
    <w:rsid w:val="0089605B"/>
    <w:rsid w:val="0089606D"/>
    <w:rsid w:val="008960CB"/>
    <w:rsid w:val="008960E0"/>
    <w:rsid w:val="008960E7"/>
    <w:rsid w:val="0089614E"/>
    <w:rsid w:val="008962AA"/>
    <w:rsid w:val="00896302"/>
    <w:rsid w:val="0089643C"/>
    <w:rsid w:val="0089658F"/>
    <w:rsid w:val="0089672E"/>
    <w:rsid w:val="0089679B"/>
    <w:rsid w:val="008968BE"/>
    <w:rsid w:val="0089690F"/>
    <w:rsid w:val="008969DB"/>
    <w:rsid w:val="00896AC1"/>
    <w:rsid w:val="00896AC4"/>
    <w:rsid w:val="00896C54"/>
    <w:rsid w:val="00896C58"/>
    <w:rsid w:val="00896D01"/>
    <w:rsid w:val="00896D33"/>
    <w:rsid w:val="00896E71"/>
    <w:rsid w:val="00896E95"/>
    <w:rsid w:val="00896F42"/>
    <w:rsid w:val="00896FA4"/>
    <w:rsid w:val="0089709C"/>
    <w:rsid w:val="008970BA"/>
    <w:rsid w:val="008970E6"/>
    <w:rsid w:val="0089715B"/>
    <w:rsid w:val="008971A6"/>
    <w:rsid w:val="00897268"/>
    <w:rsid w:val="00897283"/>
    <w:rsid w:val="008972B6"/>
    <w:rsid w:val="00897445"/>
    <w:rsid w:val="00897457"/>
    <w:rsid w:val="008974C6"/>
    <w:rsid w:val="00897550"/>
    <w:rsid w:val="0089782F"/>
    <w:rsid w:val="008978AA"/>
    <w:rsid w:val="008979DB"/>
    <w:rsid w:val="00897AF8"/>
    <w:rsid w:val="00897B43"/>
    <w:rsid w:val="00897B90"/>
    <w:rsid w:val="00897CE8"/>
    <w:rsid w:val="00897EF1"/>
    <w:rsid w:val="00897F1D"/>
    <w:rsid w:val="00897F83"/>
    <w:rsid w:val="00897F8D"/>
    <w:rsid w:val="00897FCE"/>
    <w:rsid w:val="00897FDD"/>
    <w:rsid w:val="008A0037"/>
    <w:rsid w:val="008A0084"/>
    <w:rsid w:val="008A009D"/>
    <w:rsid w:val="008A00B1"/>
    <w:rsid w:val="008A0112"/>
    <w:rsid w:val="008A0153"/>
    <w:rsid w:val="008A01A2"/>
    <w:rsid w:val="008A01B4"/>
    <w:rsid w:val="008A0283"/>
    <w:rsid w:val="008A02A5"/>
    <w:rsid w:val="008A02E7"/>
    <w:rsid w:val="008A03B1"/>
    <w:rsid w:val="008A0434"/>
    <w:rsid w:val="008A046D"/>
    <w:rsid w:val="008A04C9"/>
    <w:rsid w:val="008A04DC"/>
    <w:rsid w:val="008A04EC"/>
    <w:rsid w:val="008A0506"/>
    <w:rsid w:val="008A0534"/>
    <w:rsid w:val="008A0568"/>
    <w:rsid w:val="008A05A2"/>
    <w:rsid w:val="008A05C4"/>
    <w:rsid w:val="008A0732"/>
    <w:rsid w:val="008A07E8"/>
    <w:rsid w:val="008A07F3"/>
    <w:rsid w:val="008A0850"/>
    <w:rsid w:val="008A09A8"/>
    <w:rsid w:val="008A0CB6"/>
    <w:rsid w:val="008A0D3F"/>
    <w:rsid w:val="008A0E18"/>
    <w:rsid w:val="008A0F42"/>
    <w:rsid w:val="008A0FA0"/>
    <w:rsid w:val="008A104D"/>
    <w:rsid w:val="008A1066"/>
    <w:rsid w:val="008A10D4"/>
    <w:rsid w:val="008A1123"/>
    <w:rsid w:val="008A1199"/>
    <w:rsid w:val="008A11B4"/>
    <w:rsid w:val="008A121B"/>
    <w:rsid w:val="008A1243"/>
    <w:rsid w:val="008A13BF"/>
    <w:rsid w:val="008A149C"/>
    <w:rsid w:val="008A14D1"/>
    <w:rsid w:val="008A1547"/>
    <w:rsid w:val="008A15E9"/>
    <w:rsid w:val="008A1680"/>
    <w:rsid w:val="008A16D6"/>
    <w:rsid w:val="008A184E"/>
    <w:rsid w:val="008A18E6"/>
    <w:rsid w:val="008A19B4"/>
    <w:rsid w:val="008A19ED"/>
    <w:rsid w:val="008A1A96"/>
    <w:rsid w:val="008A1B56"/>
    <w:rsid w:val="008A1BB8"/>
    <w:rsid w:val="008A1C5C"/>
    <w:rsid w:val="008A1CBE"/>
    <w:rsid w:val="008A1D8D"/>
    <w:rsid w:val="008A1E1C"/>
    <w:rsid w:val="008A1E6E"/>
    <w:rsid w:val="008A1EFF"/>
    <w:rsid w:val="008A1F54"/>
    <w:rsid w:val="008A204F"/>
    <w:rsid w:val="008A2061"/>
    <w:rsid w:val="008A21BE"/>
    <w:rsid w:val="008A21F6"/>
    <w:rsid w:val="008A22B9"/>
    <w:rsid w:val="008A23D5"/>
    <w:rsid w:val="008A245A"/>
    <w:rsid w:val="008A25EB"/>
    <w:rsid w:val="008A2621"/>
    <w:rsid w:val="008A2636"/>
    <w:rsid w:val="008A26DA"/>
    <w:rsid w:val="008A27CE"/>
    <w:rsid w:val="008A2993"/>
    <w:rsid w:val="008A2A41"/>
    <w:rsid w:val="008A2A8B"/>
    <w:rsid w:val="008A2BBF"/>
    <w:rsid w:val="008A2C20"/>
    <w:rsid w:val="008A2C6E"/>
    <w:rsid w:val="008A2E12"/>
    <w:rsid w:val="008A2F78"/>
    <w:rsid w:val="008A3003"/>
    <w:rsid w:val="008A3133"/>
    <w:rsid w:val="008A3154"/>
    <w:rsid w:val="008A3278"/>
    <w:rsid w:val="008A331E"/>
    <w:rsid w:val="008A3389"/>
    <w:rsid w:val="008A3393"/>
    <w:rsid w:val="008A33A1"/>
    <w:rsid w:val="008A3542"/>
    <w:rsid w:val="008A35B1"/>
    <w:rsid w:val="008A35C5"/>
    <w:rsid w:val="008A3647"/>
    <w:rsid w:val="008A36AE"/>
    <w:rsid w:val="008A375D"/>
    <w:rsid w:val="008A3766"/>
    <w:rsid w:val="008A37AB"/>
    <w:rsid w:val="008A37E9"/>
    <w:rsid w:val="008A38D3"/>
    <w:rsid w:val="008A3910"/>
    <w:rsid w:val="008A39A3"/>
    <w:rsid w:val="008A3A0F"/>
    <w:rsid w:val="008A3A67"/>
    <w:rsid w:val="008A3AB4"/>
    <w:rsid w:val="008A3AB8"/>
    <w:rsid w:val="008A3AC0"/>
    <w:rsid w:val="008A3B36"/>
    <w:rsid w:val="008A3C6C"/>
    <w:rsid w:val="008A3DDF"/>
    <w:rsid w:val="008A3DF6"/>
    <w:rsid w:val="008A3E51"/>
    <w:rsid w:val="008A3E83"/>
    <w:rsid w:val="008A3F04"/>
    <w:rsid w:val="008A4039"/>
    <w:rsid w:val="008A409D"/>
    <w:rsid w:val="008A40F6"/>
    <w:rsid w:val="008A4194"/>
    <w:rsid w:val="008A4261"/>
    <w:rsid w:val="008A42A8"/>
    <w:rsid w:val="008A433A"/>
    <w:rsid w:val="008A434D"/>
    <w:rsid w:val="008A4435"/>
    <w:rsid w:val="008A448E"/>
    <w:rsid w:val="008A4555"/>
    <w:rsid w:val="008A45B7"/>
    <w:rsid w:val="008A4604"/>
    <w:rsid w:val="008A469C"/>
    <w:rsid w:val="008A46A7"/>
    <w:rsid w:val="008A4753"/>
    <w:rsid w:val="008A4817"/>
    <w:rsid w:val="008A485E"/>
    <w:rsid w:val="008A49D7"/>
    <w:rsid w:val="008A49E0"/>
    <w:rsid w:val="008A4AF7"/>
    <w:rsid w:val="008A4C5F"/>
    <w:rsid w:val="008A4CD5"/>
    <w:rsid w:val="008A4CD8"/>
    <w:rsid w:val="008A4D77"/>
    <w:rsid w:val="008A4DC4"/>
    <w:rsid w:val="008A4DDE"/>
    <w:rsid w:val="008A4DFE"/>
    <w:rsid w:val="008A4F08"/>
    <w:rsid w:val="008A4FDE"/>
    <w:rsid w:val="008A5011"/>
    <w:rsid w:val="008A515E"/>
    <w:rsid w:val="008A522C"/>
    <w:rsid w:val="008A52E1"/>
    <w:rsid w:val="008A5316"/>
    <w:rsid w:val="008A53B6"/>
    <w:rsid w:val="008A5471"/>
    <w:rsid w:val="008A557C"/>
    <w:rsid w:val="008A558E"/>
    <w:rsid w:val="008A5594"/>
    <w:rsid w:val="008A5619"/>
    <w:rsid w:val="008A56D6"/>
    <w:rsid w:val="008A56F0"/>
    <w:rsid w:val="008A5763"/>
    <w:rsid w:val="008A58B6"/>
    <w:rsid w:val="008A5A4D"/>
    <w:rsid w:val="008A5A75"/>
    <w:rsid w:val="008A5AF0"/>
    <w:rsid w:val="008A5BFA"/>
    <w:rsid w:val="008A5D14"/>
    <w:rsid w:val="008A5D6D"/>
    <w:rsid w:val="008A5E88"/>
    <w:rsid w:val="008A5EAE"/>
    <w:rsid w:val="008A5F6C"/>
    <w:rsid w:val="008A607A"/>
    <w:rsid w:val="008A60D1"/>
    <w:rsid w:val="008A618C"/>
    <w:rsid w:val="008A6231"/>
    <w:rsid w:val="008A63FC"/>
    <w:rsid w:val="008A6556"/>
    <w:rsid w:val="008A66FD"/>
    <w:rsid w:val="008A670E"/>
    <w:rsid w:val="008A6766"/>
    <w:rsid w:val="008A67D3"/>
    <w:rsid w:val="008A692B"/>
    <w:rsid w:val="008A694C"/>
    <w:rsid w:val="008A6A59"/>
    <w:rsid w:val="008A6AF1"/>
    <w:rsid w:val="008A6B68"/>
    <w:rsid w:val="008A6BEC"/>
    <w:rsid w:val="008A6C97"/>
    <w:rsid w:val="008A6D0C"/>
    <w:rsid w:val="008A6D8C"/>
    <w:rsid w:val="008A6DF2"/>
    <w:rsid w:val="008A6EA3"/>
    <w:rsid w:val="008A7043"/>
    <w:rsid w:val="008A7117"/>
    <w:rsid w:val="008A736F"/>
    <w:rsid w:val="008A7371"/>
    <w:rsid w:val="008A74E9"/>
    <w:rsid w:val="008A75EB"/>
    <w:rsid w:val="008A77C3"/>
    <w:rsid w:val="008A77EC"/>
    <w:rsid w:val="008A77F4"/>
    <w:rsid w:val="008A7881"/>
    <w:rsid w:val="008A792C"/>
    <w:rsid w:val="008A7951"/>
    <w:rsid w:val="008A7996"/>
    <w:rsid w:val="008A7A19"/>
    <w:rsid w:val="008A7AEC"/>
    <w:rsid w:val="008A7BD7"/>
    <w:rsid w:val="008A7C76"/>
    <w:rsid w:val="008A7D2B"/>
    <w:rsid w:val="008A7D4F"/>
    <w:rsid w:val="008A7D83"/>
    <w:rsid w:val="008A7DBE"/>
    <w:rsid w:val="008A7DD8"/>
    <w:rsid w:val="008A7E90"/>
    <w:rsid w:val="008A7F2D"/>
    <w:rsid w:val="008B0021"/>
    <w:rsid w:val="008B0024"/>
    <w:rsid w:val="008B013F"/>
    <w:rsid w:val="008B01F0"/>
    <w:rsid w:val="008B01F5"/>
    <w:rsid w:val="008B0268"/>
    <w:rsid w:val="008B02C7"/>
    <w:rsid w:val="008B02FC"/>
    <w:rsid w:val="008B0334"/>
    <w:rsid w:val="008B0394"/>
    <w:rsid w:val="008B0410"/>
    <w:rsid w:val="008B042E"/>
    <w:rsid w:val="008B053A"/>
    <w:rsid w:val="008B05CA"/>
    <w:rsid w:val="008B061D"/>
    <w:rsid w:val="008B063A"/>
    <w:rsid w:val="008B07F5"/>
    <w:rsid w:val="008B0811"/>
    <w:rsid w:val="008B0832"/>
    <w:rsid w:val="008B0897"/>
    <w:rsid w:val="008B0923"/>
    <w:rsid w:val="008B09B4"/>
    <w:rsid w:val="008B09D8"/>
    <w:rsid w:val="008B09ED"/>
    <w:rsid w:val="008B0A8F"/>
    <w:rsid w:val="008B0CF2"/>
    <w:rsid w:val="008B0CFC"/>
    <w:rsid w:val="008B0D94"/>
    <w:rsid w:val="008B0DDD"/>
    <w:rsid w:val="008B0DE9"/>
    <w:rsid w:val="008B0E51"/>
    <w:rsid w:val="008B0F52"/>
    <w:rsid w:val="008B102F"/>
    <w:rsid w:val="008B105E"/>
    <w:rsid w:val="008B10DD"/>
    <w:rsid w:val="008B1108"/>
    <w:rsid w:val="008B1119"/>
    <w:rsid w:val="008B1182"/>
    <w:rsid w:val="008B1215"/>
    <w:rsid w:val="008B125A"/>
    <w:rsid w:val="008B1273"/>
    <w:rsid w:val="008B1282"/>
    <w:rsid w:val="008B130E"/>
    <w:rsid w:val="008B162B"/>
    <w:rsid w:val="008B16EF"/>
    <w:rsid w:val="008B1708"/>
    <w:rsid w:val="008B172B"/>
    <w:rsid w:val="008B1836"/>
    <w:rsid w:val="008B1900"/>
    <w:rsid w:val="008B1A21"/>
    <w:rsid w:val="008B1BB1"/>
    <w:rsid w:val="008B1BF5"/>
    <w:rsid w:val="008B1C1B"/>
    <w:rsid w:val="008B1C22"/>
    <w:rsid w:val="008B1C2E"/>
    <w:rsid w:val="008B1E1F"/>
    <w:rsid w:val="008B1E52"/>
    <w:rsid w:val="008B1EF2"/>
    <w:rsid w:val="008B1FD8"/>
    <w:rsid w:val="008B2045"/>
    <w:rsid w:val="008B218A"/>
    <w:rsid w:val="008B21B6"/>
    <w:rsid w:val="008B221E"/>
    <w:rsid w:val="008B225F"/>
    <w:rsid w:val="008B235B"/>
    <w:rsid w:val="008B23C2"/>
    <w:rsid w:val="008B23D4"/>
    <w:rsid w:val="008B2425"/>
    <w:rsid w:val="008B2462"/>
    <w:rsid w:val="008B249E"/>
    <w:rsid w:val="008B250C"/>
    <w:rsid w:val="008B253A"/>
    <w:rsid w:val="008B2611"/>
    <w:rsid w:val="008B269E"/>
    <w:rsid w:val="008B26E9"/>
    <w:rsid w:val="008B2910"/>
    <w:rsid w:val="008B2AB2"/>
    <w:rsid w:val="008B2B4D"/>
    <w:rsid w:val="008B2BB4"/>
    <w:rsid w:val="008B2BC1"/>
    <w:rsid w:val="008B2C7A"/>
    <w:rsid w:val="008B2CC5"/>
    <w:rsid w:val="008B2CFF"/>
    <w:rsid w:val="008B2D08"/>
    <w:rsid w:val="008B2D9B"/>
    <w:rsid w:val="008B2E01"/>
    <w:rsid w:val="008B2E58"/>
    <w:rsid w:val="008B2F8A"/>
    <w:rsid w:val="008B2FA0"/>
    <w:rsid w:val="008B2FC7"/>
    <w:rsid w:val="008B3106"/>
    <w:rsid w:val="008B3122"/>
    <w:rsid w:val="008B31C7"/>
    <w:rsid w:val="008B320B"/>
    <w:rsid w:val="008B3268"/>
    <w:rsid w:val="008B3303"/>
    <w:rsid w:val="008B332F"/>
    <w:rsid w:val="008B3379"/>
    <w:rsid w:val="008B33D8"/>
    <w:rsid w:val="008B3468"/>
    <w:rsid w:val="008B3595"/>
    <w:rsid w:val="008B359F"/>
    <w:rsid w:val="008B3625"/>
    <w:rsid w:val="008B3641"/>
    <w:rsid w:val="008B3650"/>
    <w:rsid w:val="008B376D"/>
    <w:rsid w:val="008B3782"/>
    <w:rsid w:val="008B3828"/>
    <w:rsid w:val="008B3849"/>
    <w:rsid w:val="008B3897"/>
    <w:rsid w:val="008B3914"/>
    <w:rsid w:val="008B3988"/>
    <w:rsid w:val="008B3993"/>
    <w:rsid w:val="008B3A38"/>
    <w:rsid w:val="008B3AA3"/>
    <w:rsid w:val="008B3B37"/>
    <w:rsid w:val="008B3BE5"/>
    <w:rsid w:val="008B3C96"/>
    <w:rsid w:val="008B3CBC"/>
    <w:rsid w:val="008B3E18"/>
    <w:rsid w:val="008B3E4B"/>
    <w:rsid w:val="008B4057"/>
    <w:rsid w:val="008B4194"/>
    <w:rsid w:val="008B4239"/>
    <w:rsid w:val="008B42D1"/>
    <w:rsid w:val="008B433A"/>
    <w:rsid w:val="008B4519"/>
    <w:rsid w:val="008B4566"/>
    <w:rsid w:val="008B456C"/>
    <w:rsid w:val="008B45B7"/>
    <w:rsid w:val="008B4752"/>
    <w:rsid w:val="008B478F"/>
    <w:rsid w:val="008B4A23"/>
    <w:rsid w:val="008B4AA4"/>
    <w:rsid w:val="008B4ACE"/>
    <w:rsid w:val="008B4BD9"/>
    <w:rsid w:val="008B4D40"/>
    <w:rsid w:val="008B4E0B"/>
    <w:rsid w:val="008B4EDB"/>
    <w:rsid w:val="008B4F95"/>
    <w:rsid w:val="008B502B"/>
    <w:rsid w:val="008B51DB"/>
    <w:rsid w:val="008B51EF"/>
    <w:rsid w:val="008B51F2"/>
    <w:rsid w:val="008B5690"/>
    <w:rsid w:val="008B56D0"/>
    <w:rsid w:val="008B57CB"/>
    <w:rsid w:val="008B57ED"/>
    <w:rsid w:val="008B597B"/>
    <w:rsid w:val="008B5A33"/>
    <w:rsid w:val="008B5ADC"/>
    <w:rsid w:val="008B5B31"/>
    <w:rsid w:val="008B5B66"/>
    <w:rsid w:val="008B5B6F"/>
    <w:rsid w:val="008B5BD4"/>
    <w:rsid w:val="008B5C0E"/>
    <w:rsid w:val="008B5C6D"/>
    <w:rsid w:val="008B5CD4"/>
    <w:rsid w:val="008B5CF1"/>
    <w:rsid w:val="008B5DC5"/>
    <w:rsid w:val="008B5EA9"/>
    <w:rsid w:val="008B5F06"/>
    <w:rsid w:val="008B5F6A"/>
    <w:rsid w:val="008B623C"/>
    <w:rsid w:val="008B6250"/>
    <w:rsid w:val="008B6251"/>
    <w:rsid w:val="008B6423"/>
    <w:rsid w:val="008B647D"/>
    <w:rsid w:val="008B64AE"/>
    <w:rsid w:val="008B650D"/>
    <w:rsid w:val="008B65A2"/>
    <w:rsid w:val="008B667C"/>
    <w:rsid w:val="008B66EB"/>
    <w:rsid w:val="008B66EF"/>
    <w:rsid w:val="008B6710"/>
    <w:rsid w:val="008B67E0"/>
    <w:rsid w:val="008B692D"/>
    <w:rsid w:val="008B699C"/>
    <w:rsid w:val="008B6A3E"/>
    <w:rsid w:val="008B6A71"/>
    <w:rsid w:val="008B6A96"/>
    <w:rsid w:val="008B6AF2"/>
    <w:rsid w:val="008B6C4D"/>
    <w:rsid w:val="008B6CCF"/>
    <w:rsid w:val="008B6D06"/>
    <w:rsid w:val="008B6F72"/>
    <w:rsid w:val="008B6F7D"/>
    <w:rsid w:val="008B7028"/>
    <w:rsid w:val="008B70D8"/>
    <w:rsid w:val="008B70FC"/>
    <w:rsid w:val="008B710B"/>
    <w:rsid w:val="008B7124"/>
    <w:rsid w:val="008B7153"/>
    <w:rsid w:val="008B7168"/>
    <w:rsid w:val="008B7288"/>
    <w:rsid w:val="008B72A6"/>
    <w:rsid w:val="008B7310"/>
    <w:rsid w:val="008B7427"/>
    <w:rsid w:val="008B74A1"/>
    <w:rsid w:val="008B74FC"/>
    <w:rsid w:val="008B7577"/>
    <w:rsid w:val="008B7582"/>
    <w:rsid w:val="008B75A7"/>
    <w:rsid w:val="008B76AA"/>
    <w:rsid w:val="008B78C6"/>
    <w:rsid w:val="008B7A53"/>
    <w:rsid w:val="008B7A5F"/>
    <w:rsid w:val="008B7DEE"/>
    <w:rsid w:val="008B7EA6"/>
    <w:rsid w:val="008C0001"/>
    <w:rsid w:val="008C0030"/>
    <w:rsid w:val="008C00AE"/>
    <w:rsid w:val="008C00C6"/>
    <w:rsid w:val="008C00D1"/>
    <w:rsid w:val="008C03D3"/>
    <w:rsid w:val="008C03F4"/>
    <w:rsid w:val="008C05A2"/>
    <w:rsid w:val="008C0762"/>
    <w:rsid w:val="008C087D"/>
    <w:rsid w:val="008C094B"/>
    <w:rsid w:val="008C09B8"/>
    <w:rsid w:val="008C09BD"/>
    <w:rsid w:val="008C0AD0"/>
    <w:rsid w:val="008C0BAC"/>
    <w:rsid w:val="008C0C50"/>
    <w:rsid w:val="008C0C60"/>
    <w:rsid w:val="008C0CE5"/>
    <w:rsid w:val="008C0D41"/>
    <w:rsid w:val="008C0E20"/>
    <w:rsid w:val="008C0E3C"/>
    <w:rsid w:val="008C0E62"/>
    <w:rsid w:val="008C0E6F"/>
    <w:rsid w:val="008C0F0A"/>
    <w:rsid w:val="008C0F62"/>
    <w:rsid w:val="008C0F95"/>
    <w:rsid w:val="008C1049"/>
    <w:rsid w:val="008C1055"/>
    <w:rsid w:val="008C10C6"/>
    <w:rsid w:val="008C11A4"/>
    <w:rsid w:val="008C11B9"/>
    <w:rsid w:val="008C11F8"/>
    <w:rsid w:val="008C1226"/>
    <w:rsid w:val="008C1416"/>
    <w:rsid w:val="008C152F"/>
    <w:rsid w:val="008C1534"/>
    <w:rsid w:val="008C1600"/>
    <w:rsid w:val="008C160A"/>
    <w:rsid w:val="008C1675"/>
    <w:rsid w:val="008C1687"/>
    <w:rsid w:val="008C170E"/>
    <w:rsid w:val="008C1713"/>
    <w:rsid w:val="008C17BC"/>
    <w:rsid w:val="008C17FE"/>
    <w:rsid w:val="008C1981"/>
    <w:rsid w:val="008C1A1F"/>
    <w:rsid w:val="008C1A3A"/>
    <w:rsid w:val="008C1A67"/>
    <w:rsid w:val="008C1A7F"/>
    <w:rsid w:val="008C1AAB"/>
    <w:rsid w:val="008C1B17"/>
    <w:rsid w:val="008C1C01"/>
    <w:rsid w:val="008C1C9A"/>
    <w:rsid w:val="008C1D5C"/>
    <w:rsid w:val="008C1DE1"/>
    <w:rsid w:val="008C1E99"/>
    <w:rsid w:val="008C1EE5"/>
    <w:rsid w:val="008C2045"/>
    <w:rsid w:val="008C206C"/>
    <w:rsid w:val="008C20CC"/>
    <w:rsid w:val="008C211D"/>
    <w:rsid w:val="008C2162"/>
    <w:rsid w:val="008C21D9"/>
    <w:rsid w:val="008C223F"/>
    <w:rsid w:val="008C226D"/>
    <w:rsid w:val="008C23AF"/>
    <w:rsid w:val="008C23E5"/>
    <w:rsid w:val="008C2401"/>
    <w:rsid w:val="008C248B"/>
    <w:rsid w:val="008C256B"/>
    <w:rsid w:val="008C2615"/>
    <w:rsid w:val="008C2678"/>
    <w:rsid w:val="008C28F8"/>
    <w:rsid w:val="008C2917"/>
    <w:rsid w:val="008C2953"/>
    <w:rsid w:val="008C2C89"/>
    <w:rsid w:val="008C2CF6"/>
    <w:rsid w:val="008C2D00"/>
    <w:rsid w:val="008C2D50"/>
    <w:rsid w:val="008C2F38"/>
    <w:rsid w:val="008C2F5C"/>
    <w:rsid w:val="008C2FB7"/>
    <w:rsid w:val="008C2FDA"/>
    <w:rsid w:val="008C300C"/>
    <w:rsid w:val="008C30D9"/>
    <w:rsid w:val="008C30E3"/>
    <w:rsid w:val="008C31D1"/>
    <w:rsid w:val="008C31E5"/>
    <w:rsid w:val="008C320E"/>
    <w:rsid w:val="008C325D"/>
    <w:rsid w:val="008C331B"/>
    <w:rsid w:val="008C3361"/>
    <w:rsid w:val="008C3525"/>
    <w:rsid w:val="008C352E"/>
    <w:rsid w:val="008C357E"/>
    <w:rsid w:val="008C35CC"/>
    <w:rsid w:val="008C3618"/>
    <w:rsid w:val="008C36E9"/>
    <w:rsid w:val="008C37DF"/>
    <w:rsid w:val="008C3899"/>
    <w:rsid w:val="008C38E6"/>
    <w:rsid w:val="008C3A09"/>
    <w:rsid w:val="008C3AA0"/>
    <w:rsid w:val="008C3B55"/>
    <w:rsid w:val="008C3BEE"/>
    <w:rsid w:val="008C3C81"/>
    <w:rsid w:val="008C3D5C"/>
    <w:rsid w:val="008C3E41"/>
    <w:rsid w:val="008C3EA6"/>
    <w:rsid w:val="008C4016"/>
    <w:rsid w:val="008C409F"/>
    <w:rsid w:val="008C4121"/>
    <w:rsid w:val="008C4138"/>
    <w:rsid w:val="008C423B"/>
    <w:rsid w:val="008C42D4"/>
    <w:rsid w:val="008C4375"/>
    <w:rsid w:val="008C43DC"/>
    <w:rsid w:val="008C442D"/>
    <w:rsid w:val="008C44B8"/>
    <w:rsid w:val="008C4534"/>
    <w:rsid w:val="008C453E"/>
    <w:rsid w:val="008C4565"/>
    <w:rsid w:val="008C45A8"/>
    <w:rsid w:val="008C45E9"/>
    <w:rsid w:val="008C460B"/>
    <w:rsid w:val="008C462A"/>
    <w:rsid w:val="008C469C"/>
    <w:rsid w:val="008C46F1"/>
    <w:rsid w:val="008C4916"/>
    <w:rsid w:val="008C494F"/>
    <w:rsid w:val="008C4AAD"/>
    <w:rsid w:val="008C4AB0"/>
    <w:rsid w:val="008C4CF7"/>
    <w:rsid w:val="008C4D8E"/>
    <w:rsid w:val="008C4E46"/>
    <w:rsid w:val="008C4E61"/>
    <w:rsid w:val="008C4E7A"/>
    <w:rsid w:val="008C4EB9"/>
    <w:rsid w:val="008C4FEB"/>
    <w:rsid w:val="008C4FF8"/>
    <w:rsid w:val="008C5028"/>
    <w:rsid w:val="008C5107"/>
    <w:rsid w:val="008C51C6"/>
    <w:rsid w:val="008C52C8"/>
    <w:rsid w:val="008C537D"/>
    <w:rsid w:val="008C542B"/>
    <w:rsid w:val="008C54DE"/>
    <w:rsid w:val="008C54E2"/>
    <w:rsid w:val="008C55E6"/>
    <w:rsid w:val="008C5713"/>
    <w:rsid w:val="008C57A6"/>
    <w:rsid w:val="008C58C0"/>
    <w:rsid w:val="008C594F"/>
    <w:rsid w:val="008C59D8"/>
    <w:rsid w:val="008C5A56"/>
    <w:rsid w:val="008C5AAB"/>
    <w:rsid w:val="008C5AB5"/>
    <w:rsid w:val="008C5AE3"/>
    <w:rsid w:val="008C5E39"/>
    <w:rsid w:val="008C5E3C"/>
    <w:rsid w:val="008C5E50"/>
    <w:rsid w:val="008C605C"/>
    <w:rsid w:val="008C606E"/>
    <w:rsid w:val="008C6136"/>
    <w:rsid w:val="008C617E"/>
    <w:rsid w:val="008C61A1"/>
    <w:rsid w:val="008C61F2"/>
    <w:rsid w:val="008C61F6"/>
    <w:rsid w:val="008C6208"/>
    <w:rsid w:val="008C62F8"/>
    <w:rsid w:val="008C6525"/>
    <w:rsid w:val="008C6556"/>
    <w:rsid w:val="008C6588"/>
    <w:rsid w:val="008C65CE"/>
    <w:rsid w:val="008C65E2"/>
    <w:rsid w:val="008C6636"/>
    <w:rsid w:val="008C6796"/>
    <w:rsid w:val="008C67D4"/>
    <w:rsid w:val="008C6A08"/>
    <w:rsid w:val="008C6A9C"/>
    <w:rsid w:val="008C6AD3"/>
    <w:rsid w:val="008C6B3A"/>
    <w:rsid w:val="008C6BB0"/>
    <w:rsid w:val="008C6C5E"/>
    <w:rsid w:val="008C6D65"/>
    <w:rsid w:val="008C6D7B"/>
    <w:rsid w:val="008C6EAE"/>
    <w:rsid w:val="008C7326"/>
    <w:rsid w:val="008C733F"/>
    <w:rsid w:val="008C7366"/>
    <w:rsid w:val="008C73B5"/>
    <w:rsid w:val="008C74B4"/>
    <w:rsid w:val="008C74FE"/>
    <w:rsid w:val="008C7645"/>
    <w:rsid w:val="008C7724"/>
    <w:rsid w:val="008C778D"/>
    <w:rsid w:val="008C7867"/>
    <w:rsid w:val="008C7901"/>
    <w:rsid w:val="008C7923"/>
    <w:rsid w:val="008C79A5"/>
    <w:rsid w:val="008C7A0B"/>
    <w:rsid w:val="008C7ACB"/>
    <w:rsid w:val="008C7B80"/>
    <w:rsid w:val="008C7CD6"/>
    <w:rsid w:val="008C7D00"/>
    <w:rsid w:val="008C7D89"/>
    <w:rsid w:val="008C7FBA"/>
    <w:rsid w:val="008D0077"/>
    <w:rsid w:val="008D010D"/>
    <w:rsid w:val="008D0122"/>
    <w:rsid w:val="008D01DD"/>
    <w:rsid w:val="008D0202"/>
    <w:rsid w:val="008D025A"/>
    <w:rsid w:val="008D02F8"/>
    <w:rsid w:val="008D034A"/>
    <w:rsid w:val="008D03D8"/>
    <w:rsid w:val="008D04EC"/>
    <w:rsid w:val="008D05E2"/>
    <w:rsid w:val="008D06E9"/>
    <w:rsid w:val="008D06F1"/>
    <w:rsid w:val="008D07FE"/>
    <w:rsid w:val="008D080A"/>
    <w:rsid w:val="008D08C4"/>
    <w:rsid w:val="008D0988"/>
    <w:rsid w:val="008D0A72"/>
    <w:rsid w:val="008D0AA5"/>
    <w:rsid w:val="008D0ADA"/>
    <w:rsid w:val="008D0C40"/>
    <w:rsid w:val="008D0C7D"/>
    <w:rsid w:val="008D0C8F"/>
    <w:rsid w:val="008D0D7E"/>
    <w:rsid w:val="008D0DFC"/>
    <w:rsid w:val="008D0E11"/>
    <w:rsid w:val="008D0E66"/>
    <w:rsid w:val="008D0ECC"/>
    <w:rsid w:val="008D0F5A"/>
    <w:rsid w:val="008D0F9F"/>
    <w:rsid w:val="008D1089"/>
    <w:rsid w:val="008D1107"/>
    <w:rsid w:val="008D111A"/>
    <w:rsid w:val="008D113B"/>
    <w:rsid w:val="008D11A1"/>
    <w:rsid w:val="008D11D5"/>
    <w:rsid w:val="008D1203"/>
    <w:rsid w:val="008D126C"/>
    <w:rsid w:val="008D12E9"/>
    <w:rsid w:val="008D156E"/>
    <w:rsid w:val="008D159A"/>
    <w:rsid w:val="008D167A"/>
    <w:rsid w:val="008D17E2"/>
    <w:rsid w:val="008D1898"/>
    <w:rsid w:val="008D18D3"/>
    <w:rsid w:val="008D18E3"/>
    <w:rsid w:val="008D19C0"/>
    <w:rsid w:val="008D1A6F"/>
    <w:rsid w:val="008D1C7B"/>
    <w:rsid w:val="008D1C92"/>
    <w:rsid w:val="008D1CB8"/>
    <w:rsid w:val="008D1D86"/>
    <w:rsid w:val="008D1E69"/>
    <w:rsid w:val="008D1E6B"/>
    <w:rsid w:val="008D1EB1"/>
    <w:rsid w:val="008D1EB9"/>
    <w:rsid w:val="008D1ECD"/>
    <w:rsid w:val="008D1F52"/>
    <w:rsid w:val="008D1F8A"/>
    <w:rsid w:val="008D206E"/>
    <w:rsid w:val="008D20C2"/>
    <w:rsid w:val="008D20E9"/>
    <w:rsid w:val="008D21D2"/>
    <w:rsid w:val="008D232B"/>
    <w:rsid w:val="008D2394"/>
    <w:rsid w:val="008D23D0"/>
    <w:rsid w:val="008D2418"/>
    <w:rsid w:val="008D2429"/>
    <w:rsid w:val="008D2443"/>
    <w:rsid w:val="008D2540"/>
    <w:rsid w:val="008D25CE"/>
    <w:rsid w:val="008D2648"/>
    <w:rsid w:val="008D269A"/>
    <w:rsid w:val="008D2763"/>
    <w:rsid w:val="008D27CD"/>
    <w:rsid w:val="008D284A"/>
    <w:rsid w:val="008D28D7"/>
    <w:rsid w:val="008D2957"/>
    <w:rsid w:val="008D296C"/>
    <w:rsid w:val="008D29C6"/>
    <w:rsid w:val="008D2A06"/>
    <w:rsid w:val="008D2AF4"/>
    <w:rsid w:val="008D2B77"/>
    <w:rsid w:val="008D2BB8"/>
    <w:rsid w:val="008D2D43"/>
    <w:rsid w:val="008D2D52"/>
    <w:rsid w:val="008D2D95"/>
    <w:rsid w:val="008D2DA1"/>
    <w:rsid w:val="008D2E34"/>
    <w:rsid w:val="008D2FC3"/>
    <w:rsid w:val="008D304B"/>
    <w:rsid w:val="008D3088"/>
    <w:rsid w:val="008D30F0"/>
    <w:rsid w:val="008D30F4"/>
    <w:rsid w:val="008D314A"/>
    <w:rsid w:val="008D321B"/>
    <w:rsid w:val="008D3238"/>
    <w:rsid w:val="008D3248"/>
    <w:rsid w:val="008D3260"/>
    <w:rsid w:val="008D328A"/>
    <w:rsid w:val="008D32B9"/>
    <w:rsid w:val="008D347E"/>
    <w:rsid w:val="008D35BC"/>
    <w:rsid w:val="008D3617"/>
    <w:rsid w:val="008D362B"/>
    <w:rsid w:val="008D3674"/>
    <w:rsid w:val="008D3785"/>
    <w:rsid w:val="008D37BE"/>
    <w:rsid w:val="008D39C6"/>
    <w:rsid w:val="008D3ADE"/>
    <w:rsid w:val="008D3B71"/>
    <w:rsid w:val="008D3D36"/>
    <w:rsid w:val="008D3DB5"/>
    <w:rsid w:val="008D3DC9"/>
    <w:rsid w:val="008D3F26"/>
    <w:rsid w:val="008D3F55"/>
    <w:rsid w:val="008D3FD5"/>
    <w:rsid w:val="008D4088"/>
    <w:rsid w:val="008D40BA"/>
    <w:rsid w:val="008D41E9"/>
    <w:rsid w:val="008D42C0"/>
    <w:rsid w:val="008D42FB"/>
    <w:rsid w:val="008D4391"/>
    <w:rsid w:val="008D4691"/>
    <w:rsid w:val="008D46FB"/>
    <w:rsid w:val="008D470A"/>
    <w:rsid w:val="008D47A7"/>
    <w:rsid w:val="008D47D9"/>
    <w:rsid w:val="008D4877"/>
    <w:rsid w:val="008D4AAC"/>
    <w:rsid w:val="008D4B83"/>
    <w:rsid w:val="008D4B9B"/>
    <w:rsid w:val="008D4C5A"/>
    <w:rsid w:val="008D4C79"/>
    <w:rsid w:val="008D4CC5"/>
    <w:rsid w:val="008D4D87"/>
    <w:rsid w:val="008D4EBC"/>
    <w:rsid w:val="008D4EE8"/>
    <w:rsid w:val="008D4EF9"/>
    <w:rsid w:val="008D4F7B"/>
    <w:rsid w:val="008D4F9B"/>
    <w:rsid w:val="008D5014"/>
    <w:rsid w:val="008D509B"/>
    <w:rsid w:val="008D5146"/>
    <w:rsid w:val="008D534C"/>
    <w:rsid w:val="008D537C"/>
    <w:rsid w:val="008D53CC"/>
    <w:rsid w:val="008D54B4"/>
    <w:rsid w:val="008D562F"/>
    <w:rsid w:val="008D5685"/>
    <w:rsid w:val="008D56A0"/>
    <w:rsid w:val="008D5745"/>
    <w:rsid w:val="008D5746"/>
    <w:rsid w:val="008D57D9"/>
    <w:rsid w:val="008D580C"/>
    <w:rsid w:val="008D584D"/>
    <w:rsid w:val="008D5923"/>
    <w:rsid w:val="008D5AAC"/>
    <w:rsid w:val="008D5AD6"/>
    <w:rsid w:val="008D5B04"/>
    <w:rsid w:val="008D5C65"/>
    <w:rsid w:val="008D5F24"/>
    <w:rsid w:val="008D5FA0"/>
    <w:rsid w:val="008D5FFB"/>
    <w:rsid w:val="008D6014"/>
    <w:rsid w:val="008D601E"/>
    <w:rsid w:val="008D6074"/>
    <w:rsid w:val="008D6115"/>
    <w:rsid w:val="008D61F3"/>
    <w:rsid w:val="008D622A"/>
    <w:rsid w:val="008D6283"/>
    <w:rsid w:val="008D6346"/>
    <w:rsid w:val="008D6421"/>
    <w:rsid w:val="008D645D"/>
    <w:rsid w:val="008D646B"/>
    <w:rsid w:val="008D64F9"/>
    <w:rsid w:val="008D650C"/>
    <w:rsid w:val="008D6640"/>
    <w:rsid w:val="008D66E6"/>
    <w:rsid w:val="008D6781"/>
    <w:rsid w:val="008D6961"/>
    <w:rsid w:val="008D6A1B"/>
    <w:rsid w:val="008D6A4E"/>
    <w:rsid w:val="008D6A7A"/>
    <w:rsid w:val="008D6B11"/>
    <w:rsid w:val="008D6B6F"/>
    <w:rsid w:val="008D6BF4"/>
    <w:rsid w:val="008D6D1A"/>
    <w:rsid w:val="008D6D61"/>
    <w:rsid w:val="008D6F3F"/>
    <w:rsid w:val="008D7045"/>
    <w:rsid w:val="008D713F"/>
    <w:rsid w:val="008D7185"/>
    <w:rsid w:val="008D72CC"/>
    <w:rsid w:val="008D7459"/>
    <w:rsid w:val="008D74A8"/>
    <w:rsid w:val="008D74CC"/>
    <w:rsid w:val="008D7539"/>
    <w:rsid w:val="008D7552"/>
    <w:rsid w:val="008D75C7"/>
    <w:rsid w:val="008D764F"/>
    <w:rsid w:val="008D7682"/>
    <w:rsid w:val="008D7698"/>
    <w:rsid w:val="008D76A0"/>
    <w:rsid w:val="008D776F"/>
    <w:rsid w:val="008D77C1"/>
    <w:rsid w:val="008D78D6"/>
    <w:rsid w:val="008D79B8"/>
    <w:rsid w:val="008D79C1"/>
    <w:rsid w:val="008D7A74"/>
    <w:rsid w:val="008D7A9F"/>
    <w:rsid w:val="008D7B65"/>
    <w:rsid w:val="008D7BDE"/>
    <w:rsid w:val="008D7CDB"/>
    <w:rsid w:val="008D7CEA"/>
    <w:rsid w:val="008D7CEC"/>
    <w:rsid w:val="008D7E81"/>
    <w:rsid w:val="008D7EA5"/>
    <w:rsid w:val="008D7EC1"/>
    <w:rsid w:val="008D7F48"/>
    <w:rsid w:val="008D7FC4"/>
    <w:rsid w:val="008D7FF2"/>
    <w:rsid w:val="008E0066"/>
    <w:rsid w:val="008E00CC"/>
    <w:rsid w:val="008E01BB"/>
    <w:rsid w:val="008E01D7"/>
    <w:rsid w:val="008E0645"/>
    <w:rsid w:val="008E0762"/>
    <w:rsid w:val="008E081A"/>
    <w:rsid w:val="008E0883"/>
    <w:rsid w:val="008E094A"/>
    <w:rsid w:val="008E09CE"/>
    <w:rsid w:val="008E0A88"/>
    <w:rsid w:val="008E0AC4"/>
    <w:rsid w:val="008E0ACF"/>
    <w:rsid w:val="008E0B1E"/>
    <w:rsid w:val="008E0B60"/>
    <w:rsid w:val="008E0CC0"/>
    <w:rsid w:val="008E0CDE"/>
    <w:rsid w:val="008E0D27"/>
    <w:rsid w:val="008E0E17"/>
    <w:rsid w:val="008E0E65"/>
    <w:rsid w:val="008E0E83"/>
    <w:rsid w:val="008E0F13"/>
    <w:rsid w:val="008E0F54"/>
    <w:rsid w:val="008E1008"/>
    <w:rsid w:val="008E10AB"/>
    <w:rsid w:val="008E10D4"/>
    <w:rsid w:val="008E128F"/>
    <w:rsid w:val="008E147A"/>
    <w:rsid w:val="008E1517"/>
    <w:rsid w:val="008E1571"/>
    <w:rsid w:val="008E15A9"/>
    <w:rsid w:val="008E15B8"/>
    <w:rsid w:val="008E176A"/>
    <w:rsid w:val="008E1770"/>
    <w:rsid w:val="008E18ED"/>
    <w:rsid w:val="008E19B0"/>
    <w:rsid w:val="008E19DD"/>
    <w:rsid w:val="008E1B2A"/>
    <w:rsid w:val="008E1B60"/>
    <w:rsid w:val="008E1B87"/>
    <w:rsid w:val="008E1D30"/>
    <w:rsid w:val="008E1E2A"/>
    <w:rsid w:val="008E1E4B"/>
    <w:rsid w:val="008E1E69"/>
    <w:rsid w:val="008E1EEA"/>
    <w:rsid w:val="008E1EF1"/>
    <w:rsid w:val="008E1F9E"/>
    <w:rsid w:val="008E20B7"/>
    <w:rsid w:val="008E2191"/>
    <w:rsid w:val="008E2263"/>
    <w:rsid w:val="008E2307"/>
    <w:rsid w:val="008E255F"/>
    <w:rsid w:val="008E26F8"/>
    <w:rsid w:val="008E27F4"/>
    <w:rsid w:val="008E2924"/>
    <w:rsid w:val="008E29D4"/>
    <w:rsid w:val="008E2A01"/>
    <w:rsid w:val="008E2AA6"/>
    <w:rsid w:val="008E2B22"/>
    <w:rsid w:val="008E2B78"/>
    <w:rsid w:val="008E2BBE"/>
    <w:rsid w:val="008E2D9E"/>
    <w:rsid w:val="008E3016"/>
    <w:rsid w:val="008E303E"/>
    <w:rsid w:val="008E3156"/>
    <w:rsid w:val="008E31F1"/>
    <w:rsid w:val="008E329A"/>
    <w:rsid w:val="008E32BF"/>
    <w:rsid w:val="008E32C4"/>
    <w:rsid w:val="008E333F"/>
    <w:rsid w:val="008E33DB"/>
    <w:rsid w:val="008E34CC"/>
    <w:rsid w:val="008E352D"/>
    <w:rsid w:val="008E35B9"/>
    <w:rsid w:val="008E36C1"/>
    <w:rsid w:val="008E3706"/>
    <w:rsid w:val="008E3864"/>
    <w:rsid w:val="008E386B"/>
    <w:rsid w:val="008E388C"/>
    <w:rsid w:val="008E390C"/>
    <w:rsid w:val="008E3A3F"/>
    <w:rsid w:val="008E3C2A"/>
    <w:rsid w:val="008E3C88"/>
    <w:rsid w:val="008E3DDD"/>
    <w:rsid w:val="008E3E57"/>
    <w:rsid w:val="008E3EC8"/>
    <w:rsid w:val="008E3F8B"/>
    <w:rsid w:val="008E3FE1"/>
    <w:rsid w:val="008E3FFD"/>
    <w:rsid w:val="008E409D"/>
    <w:rsid w:val="008E40D1"/>
    <w:rsid w:val="008E412B"/>
    <w:rsid w:val="008E41E2"/>
    <w:rsid w:val="008E4352"/>
    <w:rsid w:val="008E43B8"/>
    <w:rsid w:val="008E4566"/>
    <w:rsid w:val="008E46CF"/>
    <w:rsid w:val="008E4709"/>
    <w:rsid w:val="008E477D"/>
    <w:rsid w:val="008E47BA"/>
    <w:rsid w:val="008E4815"/>
    <w:rsid w:val="008E48B9"/>
    <w:rsid w:val="008E48F4"/>
    <w:rsid w:val="008E498C"/>
    <w:rsid w:val="008E4A92"/>
    <w:rsid w:val="008E4B0D"/>
    <w:rsid w:val="008E4B8B"/>
    <w:rsid w:val="008E4BF4"/>
    <w:rsid w:val="008E4F17"/>
    <w:rsid w:val="008E4F6A"/>
    <w:rsid w:val="008E4FE4"/>
    <w:rsid w:val="008E500F"/>
    <w:rsid w:val="008E50BE"/>
    <w:rsid w:val="008E514D"/>
    <w:rsid w:val="008E5254"/>
    <w:rsid w:val="008E5296"/>
    <w:rsid w:val="008E5344"/>
    <w:rsid w:val="008E544E"/>
    <w:rsid w:val="008E5643"/>
    <w:rsid w:val="008E571B"/>
    <w:rsid w:val="008E5750"/>
    <w:rsid w:val="008E580B"/>
    <w:rsid w:val="008E5868"/>
    <w:rsid w:val="008E589B"/>
    <w:rsid w:val="008E5955"/>
    <w:rsid w:val="008E5956"/>
    <w:rsid w:val="008E5A6F"/>
    <w:rsid w:val="008E5BD2"/>
    <w:rsid w:val="008E5BD6"/>
    <w:rsid w:val="008E5C02"/>
    <w:rsid w:val="008E5C7F"/>
    <w:rsid w:val="008E5CAC"/>
    <w:rsid w:val="008E5DDA"/>
    <w:rsid w:val="008E5DFD"/>
    <w:rsid w:val="008E608D"/>
    <w:rsid w:val="008E610B"/>
    <w:rsid w:val="008E6124"/>
    <w:rsid w:val="008E61B4"/>
    <w:rsid w:val="008E61FE"/>
    <w:rsid w:val="008E6231"/>
    <w:rsid w:val="008E6288"/>
    <w:rsid w:val="008E62DB"/>
    <w:rsid w:val="008E62FE"/>
    <w:rsid w:val="008E639F"/>
    <w:rsid w:val="008E6460"/>
    <w:rsid w:val="008E64D9"/>
    <w:rsid w:val="008E6549"/>
    <w:rsid w:val="008E6554"/>
    <w:rsid w:val="008E66E0"/>
    <w:rsid w:val="008E67AD"/>
    <w:rsid w:val="008E681C"/>
    <w:rsid w:val="008E6871"/>
    <w:rsid w:val="008E68BF"/>
    <w:rsid w:val="008E6963"/>
    <w:rsid w:val="008E6A1C"/>
    <w:rsid w:val="008E6BD9"/>
    <w:rsid w:val="008E6D8A"/>
    <w:rsid w:val="008E6E53"/>
    <w:rsid w:val="008E6E5D"/>
    <w:rsid w:val="008E6EE7"/>
    <w:rsid w:val="008E6EEB"/>
    <w:rsid w:val="008E6F04"/>
    <w:rsid w:val="008E6F42"/>
    <w:rsid w:val="008E6F7E"/>
    <w:rsid w:val="008E6FEF"/>
    <w:rsid w:val="008E7010"/>
    <w:rsid w:val="008E7147"/>
    <w:rsid w:val="008E71F2"/>
    <w:rsid w:val="008E729D"/>
    <w:rsid w:val="008E732A"/>
    <w:rsid w:val="008E7548"/>
    <w:rsid w:val="008E776C"/>
    <w:rsid w:val="008E7829"/>
    <w:rsid w:val="008E79EA"/>
    <w:rsid w:val="008E7A76"/>
    <w:rsid w:val="008E7AD8"/>
    <w:rsid w:val="008E7B4E"/>
    <w:rsid w:val="008E7C06"/>
    <w:rsid w:val="008E7C0D"/>
    <w:rsid w:val="008E7CC0"/>
    <w:rsid w:val="008F006B"/>
    <w:rsid w:val="008F00C4"/>
    <w:rsid w:val="008F00F2"/>
    <w:rsid w:val="008F0135"/>
    <w:rsid w:val="008F0188"/>
    <w:rsid w:val="008F01C2"/>
    <w:rsid w:val="008F029C"/>
    <w:rsid w:val="008F036D"/>
    <w:rsid w:val="008F0398"/>
    <w:rsid w:val="008F03D2"/>
    <w:rsid w:val="008F041D"/>
    <w:rsid w:val="008F0471"/>
    <w:rsid w:val="008F048D"/>
    <w:rsid w:val="008F0516"/>
    <w:rsid w:val="008F0643"/>
    <w:rsid w:val="008F0654"/>
    <w:rsid w:val="008F0694"/>
    <w:rsid w:val="008F074D"/>
    <w:rsid w:val="008F08A1"/>
    <w:rsid w:val="008F092F"/>
    <w:rsid w:val="008F099C"/>
    <w:rsid w:val="008F0A2F"/>
    <w:rsid w:val="008F0A6F"/>
    <w:rsid w:val="008F0AEF"/>
    <w:rsid w:val="008F0B87"/>
    <w:rsid w:val="008F0D00"/>
    <w:rsid w:val="008F0DB4"/>
    <w:rsid w:val="008F0E3F"/>
    <w:rsid w:val="008F0E5E"/>
    <w:rsid w:val="008F0E64"/>
    <w:rsid w:val="008F0E71"/>
    <w:rsid w:val="008F0E95"/>
    <w:rsid w:val="008F0F17"/>
    <w:rsid w:val="008F0F27"/>
    <w:rsid w:val="008F1010"/>
    <w:rsid w:val="008F1025"/>
    <w:rsid w:val="008F1192"/>
    <w:rsid w:val="008F1306"/>
    <w:rsid w:val="008F13C0"/>
    <w:rsid w:val="008F146C"/>
    <w:rsid w:val="008F14A7"/>
    <w:rsid w:val="008F1546"/>
    <w:rsid w:val="008F15ED"/>
    <w:rsid w:val="008F1617"/>
    <w:rsid w:val="008F176D"/>
    <w:rsid w:val="008F1771"/>
    <w:rsid w:val="008F17B3"/>
    <w:rsid w:val="008F181C"/>
    <w:rsid w:val="008F196B"/>
    <w:rsid w:val="008F19B8"/>
    <w:rsid w:val="008F19F4"/>
    <w:rsid w:val="008F1A5F"/>
    <w:rsid w:val="008F1ADC"/>
    <w:rsid w:val="008F1B14"/>
    <w:rsid w:val="008F1B55"/>
    <w:rsid w:val="008F1BB7"/>
    <w:rsid w:val="008F1C2E"/>
    <w:rsid w:val="008F1C46"/>
    <w:rsid w:val="008F1DD8"/>
    <w:rsid w:val="008F1F77"/>
    <w:rsid w:val="008F1FDE"/>
    <w:rsid w:val="008F206E"/>
    <w:rsid w:val="008F20FC"/>
    <w:rsid w:val="008F2167"/>
    <w:rsid w:val="008F217C"/>
    <w:rsid w:val="008F224A"/>
    <w:rsid w:val="008F229B"/>
    <w:rsid w:val="008F232A"/>
    <w:rsid w:val="008F2503"/>
    <w:rsid w:val="008F2601"/>
    <w:rsid w:val="008F2616"/>
    <w:rsid w:val="008F26B6"/>
    <w:rsid w:val="008F2775"/>
    <w:rsid w:val="008F27C4"/>
    <w:rsid w:val="008F27C9"/>
    <w:rsid w:val="008F283B"/>
    <w:rsid w:val="008F289C"/>
    <w:rsid w:val="008F294A"/>
    <w:rsid w:val="008F2AB9"/>
    <w:rsid w:val="008F2B06"/>
    <w:rsid w:val="008F2B4A"/>
    <w:rsid w:val="008F2B59"/>
    <w:rsid w:val="008F2BF2"/>
    <w:rsid w:val="008F2C11"/>
    <w:rsid w:val="008F2C4E"/>
    <w:rsid w:val="008F2CC6"/>
    <w:rsid w:val="008F2CD3"/>
    <w:rsid w:val="008F2CDA"/>
    <w:rsid w:val="008F2D14"/>
    <w:rsid w:val="008F2EC9"/>
    <w:rsid w:val="008F2F3C"/>
    <w:rsid w:val="008F2F65"/>
    <w:rsid w:val="008F302F"/>
    <w:rsid w:val="008F30DC"/>
    <w:rsid w:val="008F318C"/>
    <w:rsid w:val="008F31D1"/>
    <w:rsid w:val="008F320B"/>
    <w:rsid w:val="008F3285"/>
    <w:rsid w:val="008F32AD"/>
    <w:rsid w:val="008F3648"/>
    <w:rsid w:val="008F364E"/>
    <w:rsid w:val="008F36C8"/>
    <w:rsid w:val="008F370A"/>
    <w:rsid w:val="008F38C0"/>
    <w:rsid w:val="008F3947"/>
    <w:rsid w:val="008F397F"/>
    <w:rsid w:val="008F3A19"/>
    <w:rsid w:val="008F3A6B"/>
    <w:rsid w:val="008F3AE1"/>
    <w:rsid w:val="008F3AE3"/>
    <w:rsid w:val="008F3B3A"/>
    <w:rsid w:val="008F3BB7"/>
    <w:rsid w:val="008F3C6B"/>
    <w:rsid w:val="008F3D46"/>
    <w:rsid w:val="008F3D78"/>
    <w:rsid w:val="008F3DBA"/>
    <w:rsid w:val="008F415F"/>
    <w:rsid w:val="008F41D9"/>
    <w:rsid w:val="008F422F"/>
    <w:rsid w:val="008F423A"/>
    <w:rsid w:val="008F42D4"/>
    <w:rsid w:val="008F440C"/>
    <w:rsid w:val="008F451B"/>
    <w:rsid w:val="008F45B0"/>
    <w:rsid w:val="008F4678"/>
    <w:rsid w:val="008F46B0"/>
    <w:rsid w:val="008F4712"/>
    <w:rsid w:val="008F47BA"/>
    <w:rsid w:val="008F491A"/>
    <w:rsid w:val="008F49F0"/>
    <w:rsid w:val="008F4A18"/>
    <w:rsid w:val="008F4A29"/>
    <w:rsid w:val="008F4BA8"/>
    <w:rsid w:val="008F4BA9"/>
    <w:rsid w:val="008F4CD7"/>
    <w:rsid w:val="008F4D56"/>
    <w:rsid w:val="008F4D75"/>
    <w:rsid w:val="008F4E3F"/>
    <w:rsid w:val="008F4F81"/>
    <w:rsid w:val="008F4FD4"/>
    <w:rsid w:val="008F503D"/>
    <w:rsid w:val="008F5092"/>
    <w:rsid w:val="008F50B8"/>
    <w:rsid w:val="008F50C4"/>
    <w:rsid w:val="008F5272"/>
    <w:rsid w:val="008F53B1"/>
    <w:rsid w:val="008F5462"/>
    <w:rsid w:val="008F5487"/>
    <w:rsid w:val="008F54BD"/>
    <w:rsid w:val="008F54C0"/>
    <w:rsid w:val="008F55F2"/>
    <w:rsid w:val="008F575A"/>
    <w:rsid w:val="008F581A"/>
    <w:rsid w:val="008F584A"/>
    <w:rsid w:val="008F58C2"/>
    <w:rsid w:val="008F590C"/>
    <w:rsid w:val="008F5939"/>
    <w:rsid w:val="008F5A67"/>
    <w:rsid w:val="008F5AAA"/>
    <w:rsid w:val="008F5AD6"/>
    <w:rsid w:val="008F5B6D"/>
    <w:rsid w:val="008F5B80"/>
    <w:rsid w:val="008F5CD4"/>
    <w:rsid w:val="008F5D09"/>
    <w:rsid w:val="008F5D77"/>
    <w:rsid w:val="008F5D7B"/>
    <w:rsid w:val="008F6049"/>
    <w:rsid w:val="008F60E9"/>
    <w:rsid w:val="008F6132"/>
    <w:rsid w:val="008F61C3"/>
    <w:rsid w:val="008F61DB"/>
    <w:rsid w:val="008F6214"/>
    <w:rsid w:val="008F6294"/>
    <w:rsid w:val="008F6452"/>
    <w:rsid w:val="008F64C7"/>
    <w:rsid w:val="008F64FF"/>
    <w:rsid w:val="008F65F8"/>
    <w:rsid w:val="008F678F"/>
    <w:rsid w:val="008F67FE"/>
    <w:rsid w:val="008F6852"/>
    <w:rsid w:val="008F68E8"/>
    <w:rsid w:val="008F6942"/>
    <w:rsid w:val="008F6A5E"/>
    <w:rsid w:val="008F6A8D"/>
    <w:rsid w:val="008F6B7E"/>
    <w:rsid w:val="008F6B85"/>
    <w:rsid w:val="008F6CAF"/>
    <w:rsid w:val="008F6CD3"/>
    <w:rsid w:val="008F6CEB"/>
    <w:rsid w:val="008F6D86"/>
    <w:rsid w:val="008F6DEA"/>
    <w:rsid w:val="008F6DF2"/>
    <w:rsid w:val="008F6DF7"/>
    <w:rsid w:val="008F6EDD"/>
    <w:rsid w:val="008F6EEC"/>
    <w:rsid w:val="008F6FF1"/>
    <w:rsid w:val="008F7048"/>
    <w:rsid w:val="008F715F"/>
    <w:rsid w:val="008F71FC"/>
    <w:rsid w:val="008F738D"/>
    <w:rsid w:val="008F752B"/>
    <w:rsid w:val="008F7633"/>
    <w:rsid w:val="008F76FA"/>
    <w:rsid w:val="008F778A"/>
    <w:rsid w:val="008F77BC"/>
    <w:rsid w:val="008F78F6"/>
    <w:rsid w:val="008F7952"/>
    <w:rsid w:val="008F797B"/>
    <w:rsid w:val="008F79E7"/>
    <w:rsid w:val="008F7A9F"/>
    <w:rsid w:val="008F7B3E"/>
    <w:rsid w:val="008F7B4D"/>
    <w:rsid w:val="008F7C1D"/>
    <w:rsid w:val="008F7D23"/>
    <w:rsid w:val="008F7DAB"/>
    <w:rsid w:val="008F7DFD"/>
    <w:rsid w:val="008F7EE3"/>
    <w:rsid w:val="008F7FAC"/>
    <w:rsid w:val="008F7FF5"/>
    <w:rsid w:val="0090003D"/>
    <w:rsid w:val="0090007E"/>
    <w:rsid w:val="00900107"/>
    <w:rsid w:val="00900108"/>
    <w:rsid w:val="00900119"/>
    <w:rsid w:val="00900128"/>
    <w:rsid w:val="0090015D"/>
    <w:rsid w:val="0090019C"/>
    <w:rsid w:val="009001B2"/>
    <w:rsid w:val="0090020C"/>
    <w:rsid w:val="00900223"/>
    <w:rsid w:val="00900246"/>
    <w:rsid w:val="00900274"/>
    <w:rsid w:val="009003E6"/>
    <w:rsid w:val="0090042D"/>
    <w:rsid w:val="00900469"/>
    <w:rsid w:val="00900475"/>
    <w:rsid w:val="0090057A"/>
    <w:rsid w:val="0090058C"/>
    <w:rsid w:val="0090063A"/>
    <w:rsid w:val="00900641"/>
    <w:rsid w:val="009006C5"/>
    <w:rsid w:val="009008B5"/>
    <w:rsid w:val="0090099E"/>
    <w:rsid w:val="00900A6F"/>
    <w:rsid w:val="00900AA2"/>
    <w:rsid w:val="00900C27"/>
    <w:rsid w:val="00900C2D"/>
    <w:rsid w:val="00900C4F"/>
    <w:rsid w:val="00900D79"/>
    <w:rsid w:val="00900E01"/>
    <w:rsid w:val="00900E30"/>
    <w:rsid w:val="00900EFF"/>
    <w:rsid w:val="00900F66"/>
    <w:rsid w:val="009010F1"/>
    <w:rsid w:val="00901158"/>
    <w:rsid w:val="009013ED"/>
    <w:rsid w:val="00901442"/>
    <w:rsid w:val="00901511"/>
    <w:rsid w:val="0090160C"/>
    <w:rsid w:val="009017DD"/>
    <w:rsid w:val="009017E7"/>
    <w:rsid w:val="00901876"/>
    <w:rsid w:val="00901882"/>
    <w:rsid w:val="00901965"/>
    <w:rsid w:val="00901A13"/>
    <w:rsid w:val="00901A3D"/>
    <w:rsid w:val="00901A92"/>
    <w:rsid w:val="00901ABB"/>
    <w:rsid w:val="00901B34"/>
    <w:rsid w:val="00901B61"/>
    <w:rsid w:val="00901B88"/>
    <w:rsid w:val="00901C4E"/>
    <w:rsid w:val="00901C8C"/>
    <w:rsid w:val="00901E04"/>
    <w:rsid w:val="00901E0F"/>
    <w:rsid w:val="0090206E"/>
    <w:rsid w:val="009020A3"/>
    <w:rsid w:val="00902189"/>
    <w:rsid w:val="009021A0"/>
    <w:rsid w:val="009021AD"/>
    <w:rsid w:val="009021CB"/>
    <w:rsid w:val="009021DF"/>
    <w:rsid w:val="00902396"/>
    <w:rsid w:val="0090239E"/>
    <w:rsid w:val="00902462"/>
    <w:rsid w:val="00902524"/>
    <w:rsid w:val="00902573"/>
    <w:rsid w:val="00902617"/>
    <w:rsid w:val="0090264B"/>
    <w:rsid w:val="0090265F"/>
    <w:rsid w:val="009026DD"/>
    <w:rsid w:val="00902724"/>
    <w:rsid w:val="009027F1"/>
    <w:rsid w:val="009028E5"/>
    <w:rsid w:val="00902AAA"/>
    <w:rsid w:val="00902C6B"/>
    <w:rsid w:val="00902C76"/>
    <w:rsid w:val="00902CE0"/>
    <w:rsid w:val="00902D35"/>
    <w:rsid w:val="00902E32"/>
    <w:rsid w:val="00902EE5"/>
    <w:rsid w:val="00902F0C"/>
    <w:rsid w:val="0090310F"/>
    <w:rsid w:val="009031D0"/>
    <w:rsid w:val="00903235"/>
    <w:rsid w:val="009032FA"/>
    <w:rsid w:val="009033A1"/>
    <w:rsid w:val="00903466"/>
    <w:rsid w:val="0090368E"/>
    <w:rsid w:val="009036CF"/>
    <w:rsid w:val="00903751"/>
    <w:rsid w:val="0090375A"/>
    <w:rsid w:val="0090378C"/>
    <w:rsid w:val="00903819"/>
    <w:rsid w:val="009039F1"/>
    <w:rsid w:val="00903A04"/>
    <w:rsid w:val="00903AEA"/>
    <w:rsid w:val="00903B0A"/>
    <w:rsid w:val="00903B1C"/>
    <w:rsid w:val="00903B8F"/>
    <w:rsid w:val="00903BFD"/>
    <w:rsid w:val="00903BFE"/>
    <w:rsid w:val="00903D36"/>
    <w:rsid w:val="00903D65"/>
    <w:rsid w:val="00903D6C"/>
    <w:rsid w:val="00903E3F"/>
    <w:rsid w:val="00903E51"/>
    <w:rsid w:val="00903E7F"/>
    <w:rsid w:val="00903FF0"/>
    <w:rsid w:val="0090409B"/>
    <w:rsid w:val="009040C7"/>
    <w:rsid w:val="00904284"/>
    <w:rsid w:val="00904296"/>
    <w:rsid w:val="009042CF"/>
    <w:rsid w:val="009042ED"/>
    <w:rsid w:val="009043ED"/>
    <w:rsid w:val="009044F1"/>
    <w:rsid w:val="00904694"/>
    <w:rsid w:val="009047F3"/>
    <w:rsid w:val="00904828"/>
    <w:rsid w:val="009048B8"/>
    <w:rsid w:val="0090496F"/>
    <w:rsid w:val="009049DE"/>
    <w:rsid w:val="00904A02"/>
    <w:rsid w:val="00904B80"/>
    <w:rsid w:val="00904BE2"/>
    <w:rsid w:val="00904D4B"/>
    <w:rsid w:val="00904D52"/>
    <w:rsid w:val="00904DDD"/>
    <w:rsid w:val="00904E57"/>
    <w:rsid w:val="00904ED9"/>
    <w:rsid w:val="009050D6"/>
    <w:rsid w:val="009051E0"/>
    <w:rsid w:val="00905230"/>
    <w:rsid w:val="009052FC"/>
    <w:rsid w:val="0090530C"/>
    <w:rsid w:val="0090534A"/>
    <w:rsid w:val="00905551"/>
    <w:rsid w:val="009055A9"/>
    <w:rsid w:val="0090573E"/>
    <w:rsid w:val="00905815"/>
    <w:rsid w:val="00905819"/>
    <w:rsid w:val="009058F8"/>
    <w:rsid w:val="00905984"/>
    <w:rsid w:val="009059C6"/>
    <w:rsid w:val="009059ED"/>
    <w:rsid w:val="00905B80"/>
    <w:rsid w:val="00905BCE"/>
    <w:rsid w:val="00905C2D"/>
    <w:rsid w:val="00905C3C"/>
    <w:rsid w:val="00905C59"/>
    <w:rsid w:val="00905CAE"/>
    <w:rsid w:val="00905D15"/>
    <w:rsid w:val="00905DAB"/>
    <w:rsid w:val="00905E32"/>
    <w:rsid w:val="00906090"/>
    <w:rsid w:val="009060D3"/>
    <w:rsid w:val="00906137"/>
    <w:rsid w:val="009062A4"/>
    <w:rsid w:val="00906395"/>
    <w:rsid w:val="009063C3"/>
    <w:rsid w:val="009063F7"/>
    <w:rsid w:val="00906404"/>
    <w:rsid w:val="0090640D"/>
    <w:rsid w:val="009065C6"/>
    <w:rsid w:val="00906663"/>
    <w:rsid w:val="00906730"/>
    <w:rsid w:val="00906761"/>
    <w:rsid w:val="0090684D"/>
    <w:rsid w:val="009068A8"/>
    <w:rsid w:val="00906948"/>
    <w:rsid w:val="00906A85"/>
    <w:rsid w:val="00906A8E"/>
    <w:rsid w:val="00906A9F"/>
    <w:rsid w:val="00906ADB"/>
    <w:rsid w:val="00906B58"/>
    <w:rsid w:val="00906BEB"/>
    <w:rsid w:val="00906CE2"/>
    <w:rsid w:val="00906D56"/>
    <w:rsid w:val="00906DFB"/>
    <w:rsid w:val="00906F1C"/>
    <w:rsid w:val="00906F2F"/>
    <w:rsid w:val="00907051"/>
    <w:rsid w:val="0090709A"/>
    <w:rsid w:val="009071BB"/>
    <w:rsid w:val="009071CE"/>
    <w:rsid w:val="0090727B"/>
    <w:rsid w:val="009072AF"/>
    <w:rsid w:val="009072F3"/>
    <w:rsid w:val="00907362"/>
    <w:rsid w:val="0090743E"/>
    <w:rsid w:val="00907518"/>
    <w:rsid w:val="00907580"/>
    <w:rsid w:val="0090760D"/>
    <w:rsid w:val="00907699"/>
    <w:rsid w:val="00907A2B"/>
    <w:rsid w:val="00907A2F"/>
    <w:rsid w:val="00907AB3"/>
    <w:rsid w:val="00907AEB"/>
    <w:rsid w:val="00907B4E"/>
    <w:rsid w:val="00907B65"/>
    <w:rsid w:val="00907BCE"/>
    <w:rsid w:val="00907C94"/>
    <w:rsid w:val="00907DD0"/>
    <w:rsid w:val="00907E82"/>
    <w:rsid w:val="00907EB2"/>
    <w:rsid w:val="00907EE9"/>
    <w:rsid w:val="009100C0"/>
    <w:rsid w:val="009100F7"/>
    <w:rsid w:val="009100FB"/>
    <w:rsid w:val="00910154"/>
    <w:rsid w:val="0091015C"/>
    <w:rsid w:val="00910211"/>
    <w:rsid w:val="00910232"/>
    <w:rsid w:val="0091028C"/>
    <w:rsid w:val="00910362"/>
    <w:rsid w:val="00910372"/>
    <w:rsid w:val="00910501"/>
    <w:rsid w:val="00910584"/>
    <w:rsid w:val="009105BF"/>
    <w:rsid w:val="00910603"/>
    <w:rsid w:val="00910639"/>
    <w:rsid w:val="00910706"/>
    <w:rsid w:val="00910710"/>
    <w:rsid w:val="0091075B"/>
    <w:rsid w:val="0091087A"/>
    <w:rsid w:val="009108B6"/>
    <w:rsid w:val="00910923"/>
    <w:rsid w:val="00910947"/>
    <w:rsid w:val="00910AE6"/>
    <w:rsid w:val="00910B6F"/>
    <w:rsid w:val="00910B8E"/>
    <w:rsid w:val="00910BC1"/>
    <w:rsid w:val="00910C06"/>
    <w:rsid w:val="00910D06"/>
    <w:rsid w:val="00910D3A"/>
    <w:rsid w:val="00910DE6"/>
    <w:rsid w:val="00910E63"/>
    <w:rsid w:val="00910FD6"/>
    <w:rsid w:val="00910FFF"/>
    <w:rsid w:val="00911099"/>
    <w:rsid w:val="009110CE"/>
    <w:rsid w:val="009110CF"/>
    <w:rsid w:val="00911144"/>
    <w:rsid w:val="00911228"/>
    <w:rsid w:val="00911311"/>
    <w:rsid w:val="0091132F"/>
    <w:rsid w:val="0091133F"/>
    <w:rsid w:val="009113A8"/>
    <w:rsid w:val="009114C0"/>
    <w:rsid w:val="009114DE"/>
    <w:rsid w:val="00911533"/>
    <w:rsid w:val="0091159E"/>
    <w:rsid w:val="00911876"/>
    <w:rsid w:val="009118C1"/>
    <w:rsid w:val="009119BA"/>
    <w:rsid w:val="00911A33"/>
    <w:rsid w:val="00911CB0"/>
    <w:rsid w:val="00911D2A"/>
    <w:rsid w:val="00911D6E"/>
    <w:rsid w:val="00911DE7"/>
    <w:rsid w:val="00911EB0"/>
    <w:rsid w:val="00911EE3"/>
    <w:rsid w:val="00911F52"/>
    <w:rsid w:val="00911FDC"/>
    <w:rsid w:val="0091210A"/>
    <w:rsid w:val="0091223D"/>
    <w:rsid w:val="009122F6"/>
    <w:rsid w:val="0091231F"/>
    <w:rsid w:val="009123FF"/>
    <w:rsid w:val="00912598"/>
    <w:rsid w:val="009126E9"/>
    <w:rsid w:val="0091271B"/>
    <w:rsid w:val="009127CA"/>
    <w:rsid w:val="009128F0"/>
    <w:rsid w:val="0091290D"/>
    <w:rsid w:val="00912A04"/>
    <w:rsid w:val="00912D73"/>
    <w:rsid w:val="00912D99"/>
    <w:rsid w:val="00912E5F"/>
    <w:rsid w:val="00912EA5"/>
    <w:rsid w:val="00912F3D"/>
    <w:rsid w:val="00913110"/>
    <w:rsid w:val="0091311C"/>
    <w:rsid w:val="00913198"/>
    <w:rsid w:val="009131A6"/>
    <w:rsid w:val="009131C2"/>
    <w:rsid w:val="0091320A"/>
    <w:rsid w:val="0091327E"/>
    <w:rsid w:val="009132EC"/>
    <w:rsid w:val="009132EE"/>
    <w:rsid w:val="0091332B"/>
    <w:rsid w:val="00913441"/>
    <w:rsid w:val="00913589"/>
    <w:rsid w:val="009136FC"/>
    <w:rsid w:val="0091372B"/>
    <w:rsid w:val="0091378B"/>
    <w:rsid w:val="0091389B"/>
    <w:rsid w:val="009138DC"/>
    <w:rsid w:val="009138E5"/>
    <w:rsid w:val="00913948"/>
    <w:rsid w:val="00913952"/>
    <w:rsid w:val="009139AB"/>
    <w:rsid w:val="00913A40"/>
    <w:rsid w:val="00913AB5"/>
    <w:rsid w:val="00913C2E"/>
    <w:rsid w:val="00913D29"/>
    <w:rsid w:val="00913D33"/>
    <w:rsid w:val="00913E68"/>
    <w:rsid w:val="00913EBA"/>
    <w:rsid w:val="00914019"/>
    <w:rsid w:val="00914031"/>
    <w:rsid w:val="009140D5"/>
    <w:rsid w:val="009140F4"/>
    <w:rsid w:val="0091415A"/>
    <w:rsid w:val="009141D7"/>
    <w:rsid w:val="0091436B"/>
    <w:rsid w:val="0091436D"/>
    <w:rsid w:val="00914446"/>
    <w:rsid w:val="00914488"/>
    <w:rsid w:val="00914505"/>
    <w:rsid w:val="009145AA"/>
    <w:rsid w:val="009145FA"/>
    <w:rsid w:val="0091464A"/>
    <w:rsid w:val="009146E6"/>
    <w:rsid w:val="009147AA"/>
    <w:rsid w:val="009147E7"/>
    <w:rsid w:val="00914839"/>
    <w:rsid w:val="00914870"/>
    <w:rsid w:val="009148F9"/>
    <w:rsid w:val="00914ACE"/>
    <w:rsid w:val="00914BD5"/>
    <w:rsid w:val="00914C10"/>
    <w:rsid w:val="00914D2D"/>
    <w:rsid w:val="00914D51"/>
    <w:rsid w:val="00914DAD"/>
    <w:rsid w:val="00914E95"/>
    <w:rsid w:val="00914F8A"/>
    <w:rsid w:val="0091507B"/>
    <w:rsid w:val="00915086"/>
    <w:rsid w:val="0091508F"/>
    <w:rsid w:val="009150B1"/>
    <w:rsid w:val="0091510D"/>
    <w:rsid w:val="0091524D"/>
    <w:rsid w:val="00915308"/>
    <w:rsid w:val="00915355"/>
    <w:rsid w:val="0091540D"/>
    <w:rsid w:val="00915423"/>
    <w:rsid w:val="009155A0"/>
    <w:rsid w:val="009155AD"/>
    <w:rsid w:val="009155F9"/>
    <w:rsid w:val="0091565F"/>
    <w:rsid w:val="00915670"/>
    <w:rsid w:val="00915681"/>
    <w:rsid w:val="009156BA"/>
    <w:rsid w:val="00915775"/>
    <w:rsid w:val="00915A3C"/>
    <w:rsid w:val="00915A7B"/>
    <w:rsid w:val="00915A97"/>
    <w:rsid w:val="00915AC5"/>
    <w:rsid w:val="00915AF6"/>
    <w:rsid w:val="00915B5C"/>
    <w:rsid w:val="00915BB7"/>
    <w:rsid w:val="00915BCD"/>
    <w:rsid w:val="00915C8D"/>
    <w:rsid w:val="00915D11"/>
    <w:rsid w:val="00915D97"/>
    <w:rsid w:val="00915DA7"/>
    <w:rsid w:val="00915DEA"/>
    <w:rsid w:val="00915EB4"/>
    <w:rsid w:val="00915ED0"/>
    <w:rsid w:val="00915F01"/>
    <w:rsid w:val="00915F34"/>
    <w:rsid w:val="00916024"/>
    <w:rsid w:val="0091602C"/>
    <w:rsid w:val="00916195"/>
    <w:rsid w:val="0091622A"/>
    <w:rsid w:val="0091629A"/>
    <w:rsid w:val="009162E6"/>
    <w:rsid w:val="009163C0"/>
    <w:rsid w:val="00916463"/>
    <w:rsid w:val="00916760"/>
    <w:rsid w:val="009167DB"/>
    <w:rsid w:val="009167F6"/>
    <w:rsid w:val="00916804"/>
    <w:rsid w:val="009168C8"/>
    <w:rsid w:val="009168CA"/>
    <w:rsid w:val="00916913"/>
    <w:rsid w:val="00916980"/>
    <w:rsid w:val="009169C6"/>
    <w:rsid w:val="00916A74"/>
    <w:rsid w:val="00916A8A"/>
    <w:rsid w:val="00916A92"/>
    <w:rsid w:val="00916C96"/>
    <w:rsid w:val="00916D29"/>
    <w:rsid w:val="00916ED6"/>
    <w:rsid w:val="00916EEA"/>
    <w:rsid w:val="00916F28"/>
    <w:rsid w:val="00916F8F"/>
    <w:rsid w:val="009170F0"/>
    <w:rsid w:val="0091714F"/>
    <w:rsid w:val="0091715F"/>
    <w:rsid w:val="009172F2"/>
    <w:rsid w:val="009173C4"/>
    <w:rsid w:val="00917729"/>
    <w:rsid w:val="0091773C"/>
    <w:rsid w:val="0091776A"/>
    <w:rsid w:val="009177BB"/>
    <w:rsid w:val="00917851"/>
    <w:rsid w:val="00917ACC"/>
    <w:rsid w:val="00917B14"/>
    <w:rsid w:val="00917C42"/>
    <w:rsid w:val="00917CE0"/>
    <w:rsid w:val="00917E80"/>
    <w:rsid w:val="00917F6B"/>
    <w:rsid w:val="00917FC7"/>
    <w:rsid w:val="009200DA"/>
    <w:rsid w:val="0092012E"/>
    <w:rsid w:val="00920198"/>
    <w:rsid w:val="00920274"/>
    <w:rsid w:val="0092028A"/>
    <w:rsid w:val="00920424"/>
    <w:rsid w:val="009204F1"/>
    <w:rsid w:val="00920716"/>
    <w:rsid w:val="00920794"/>
    <w:rsid w:val="009207FC"/>
    <w:rsid w:val="009208B3"/>
    <w:rsid w:val="00920A90"/>
    <w:rsid w:val="00920B5B"/>
    <w:rsid w:val="00920C45"/>
    <w:rsid w:val="00920CE8"/>
    <w:rsid w:val="00920D36"/>
    <w:rsid w:val="00920E4E"/>
    <w:rsid w:val="00920ED7"/>
    <w:rsid w:val="00920F22"/>
    <w:rsid w:val="00920F65"/>
    <w:rsid w:val="00921059"/>
    <w:rsid w:val="00921135"/>
    <w:rsid w:val="00921269"/>
    <w:rsid w:val="009212ED"/>
    <w:rsid w:val="009215D9"/>
    <w:rsid w:val="009219A6"/>
    <w:rsid w:val="009219CB"/>
    <w:rsid w:val="00921A0F"/>
    <w:rsid w:val="00921A65"/>
    <w:rsid w:val="00921B3F"/>
    <w:rsid w:val="00921C02"/>
    <w:rsid w:val="00921DDB"/>
    <w:rsid w:val="00921F39"/>
    <w:rsid w:val="00921FAD"/>
    <w:rsid w:val="00922051"/>
    <w:rsid w:val="0092211A"/>
    <w:rsid w:val="00922132"/>
    <w:rsid w:val="0092218D"/>
    <w:rsid w:val="00922219"/>
    <w:rsid w:val="00922231"/>
    <w:rsid w:val="0092223A"/>
    <w:rsid w:val="009222D7"/>
    <w:rsid w:val="00922400"/>
    <w:rsid w:val="00922423"/>
    <w:rsid w:val="009224A8"/>
    <w:rsid w:val="0092267E"/>
    <w:rsid w:val="0092275C"/>
    <w:rsid w:val="00922769"/>
    <w:rsid w:val="009227AA"/>
    <w:rsid w:val="009228CB"/>
    <w:rsid w:val="009229D6"/>
    <w:rsid w:val="00922AF3"/>
    <w:rsid w:val="00922C82"/>
    <w:rsid w:val="00922DA3"/>
    <w:rsid w:val="00922ED0"/>
    <w:rsid w:val="00922F19"/>
    <w:rsid w:val="00922F4A"/>
    <w:rsid w:val="00923025"/>
    <w:rsid w:val="009230CB"/>
    <w:rsid w:val="0092318F"/>
    <w:rsid w:val="009231BF"/>
    <w:rsid w:val="009231F6"/>
    <w:rsid w:val="009232AC"/>
    <w:rsid w:val="0092339C"/>
    <w:rsid w:val="009233BD"/>
    <w:rsid w:val="00923474"/>
    <w:rsid w:val="009234DB"/>
    <w:rsid w:val="009234E1"/>
    <w:rsid w:val="00923535"/>
    <w:rsid w:val="009236EC"/>
    <w:rsid w:val="00923775"/>
    <w:rsid w:val="009238E0"/>
    <w:rsid w:val="0092395B"/>
    <w:rsid w:val="00923960"/>
    <w:rsid w:val="009239F4"/>
    <w:rsid w:val="00923A04"/>
    <w:rsid w:val="00923AD5"/>
    <w:rsid w:val="00923AED"/>
    <w:rsid w:val="00923BC7"/>
    <w:rsid w:val="00923D0A"/>
    <w:rsid w:val="00923D69"/>
    <w:rsid w:val="00923D93"/>
    <w:rsid w:val="00923DBC"/>
    <w:rsid w:val="00923DF8"/>
    <w:rsid w:val="00923E4B"/>
    <w:rsid w:val="00923E8C"/>
    <w:rsid w:val="00923EC6"/>
    <w:rsid w:val="00923F72"/>
    <w:rsid w:val="00923FB7"/>
    <w:rsid w:val="00924082"/>
    <w:rsid w:val="009242B4"/>
    <w:rsid w:val="009242FB"/>
    <w:rsid w:val="009243EC"/>
    <w:rsid w:val="00924451"/>
    <w:rsid w:val="0092451D"/>
    <w:rsid w:val="0092461D"/>
    <w:rsid w:val="00924621"/>
    <w:rsid w:val="00924665"/>
    <w:rsid w:val="00924874"/>
    <w:rsid w:val="009248B6"/>
    <w:rsid w:val="00924A3A"/>
    <w:rsid w:val="00924A7E"/>
    <w:rsid w:val="00924AA2"/>
    <w:rsid w:val="00924AC4"/>
    <w:rsid w:val="00924AED"/>
    <w:rsid w:val="00924B83"/>
    <w:rsid w:val="00924E31"/>
    <w:rsid w:val="00924E4F"/>
    <w:rsid w:val="00924E6C"/>
    <w:rsid w:val="00924E7C"/>
    <w:rsid w:val="00924ED6"/>
    <w:rsid w:val="00924F4D"/>
    <w:rsid w:val="00925036"/>
    <w:rsid w:val="00925039"/>
    <w:rsid w:val="0092504E"/>
    <w:rsid w:val="0092514D"/>
    <w:rsid w:val="00925332"/>
    <w:rsid w:val="00925361"/>
    <w:rsid w:val="00925441"/>
    <w:rsid w:val="009256AA"/>
    <w:rsid w:val="00925801"/>
    <w:rsid w:val="00925895"/>
    <w:rsid w:val="009259CD"/>
    <w:rsid w:val="009259F9"/>
    <w:rsid w:val="00925B76"/>
    <w:rsid w:val="00925BA6"/>
    <w:rsid w:val="00925BC2"/>
    <w:rsid w:val="00925CC9"/>
    <w:rsid w:val="00925D97"/>
    <w:rsid w:val="00925DA9"/>
    <w:rsid w:val="00925DD9"/>
    <w:rsid w:val="00925EF3"/>
    <w:rsid w:val="00925FAB"/>
    <w:rsid w:val="00925FE8"/>
    <w:rsid w:val="00926154"/>
    <w:rsid w:val="00926175"/>
    <w:rsid w:val="009262B1"/>
    <w:rsid w:val="009263D1"/>
    <w:rsid w:val="0092641B"/>
    <w:rsid w:val="00926447"/>
    <w:rsid w:val="00926468"/>
    <w:rsid w:val="009264FE"/>
    <w:rsid w:val="00926524"/>
    <w:rsid w:val="0092653D"/>
    <w:rsid w:val="0092673C"/>
    <w:rsid w:val="00926753"/>
    <w:rsid w:val="0092678E"/>
    <w:rsid w:val="009267C1"/>
    <w:rsid w:val="009267DC"/>
    <w:rsid w:val="009267FD"/>
    <w:rsid w:val="00926815"/>
    <w:rsid w:val="0092683E"/>
    <w:rsid w:val="00926925"/>
    <w:rsid w:val="00926989"/>
    <w:rsid w:val="009269C5"/>
    <w:rsid w:val="00926A11"/>
    <w:rsid w:val="00926A76"/>
    <w:rsid w:val="00926AF2"/>
    <w:rsid w:val="00926B8F"/>
    <w:rsid w:val="00926C02"/>
    <w:rsid w:val="00926D1B"/>
    <w:rsid w:val="00926D91"/>
    <w:rsid w:val="00926DCE"/>
    <w:rsid w:val="00927039"/>
    <w:rsid w:val="009270C2"/>
    <w:rsid w:val="009270D6"/>
    <w:rsid w:val="009270EA"/>
    <w:rsid w:val="00927266"/>
    <w:rsid w:val="00927300"/>
    <w:rsid w:val="009273D0"/>
    <w:rsid w:val="00927407"/>
    <w:rsid w:val="00927473"/>
    <w:rsid w:val="00927512"/>
    <w:rsid w:val="0092754C"/>
    <w:rsid w:val="00927557"/>
    <w:rsid w:val="009275DD"/>
    <w:rsid w:val="00927696"/>
    <w:rsid w:val="00927698"/>
    <w:rsid w:val="0092771F"/>
    <w:rsid w:val="00927758"/>
    <w:rsid w:val="009277C5"/>
    <w:rsid w:val="00927967"/>
    <w:rsid w:val="00927997"/>
    <w:rsid w:val="00927A51"/>
    <w:rsid w:val="00927BB0"/>
    <w:rsid w:val="00927C50"/>
    <w:rsid w:val="00927DA0"/>
    <w:rsid w:val="00927E63"/>
    <w:rsid w:val="00927F30"/>
    <w:rsid w:val="00927F8F"/>
    <w:rsid w:val="00927FB6"/>
    <w:rsid w:val="0093003C"/>
    <w:rsid w:val="009300A2"/>
    <w:rsid w:val="009300BD"/>
    <w:rsid w:val="009300DE"/>
    <w:rsid w:val="00930174"/>
    <w:rsid w:val="009301C7"/>
    <w:rsid w:val="0093021E"/>
    <w:rsid w:val="00930229"/>
    <w:rsid w:val="00930251"/>
    <w:rsid w:val="0093030C"/>
    <w:rsid w:val="00930453"/>
    <w:rsid w:val="0093051C"/>
    <w:rsid w:val="009305B3"/>
    <w:rsid w:val="0093064E"/>
    <w:rsid w:val="009306AE"/>
    <w:rsid w:val="009306D5"/>
    <w:rsid w:val="00930739"/>
    <w:rsid w:val="009307E0"/>
    <w:rsid w:val="009308CD"/>
    <w:rsid w:val="00930976"/>
    <w:rsid w:val="00930993"/>
    <w:rsid w:val="00930A16"/>
    <w:rsid w:val="00930A9B"/>
    <w:rsid w:val="00930ADC"/>
    <w:rsid w:val="00930B3E"/>
    <w:rsid w:val="00930BCC"/>
    <w:rsid w:val="00930BDE"/>
    <w:rsid w:val="00930BFD"/>
    <w:rsid w:val="00930DDA"/>
    <w:rsid w:val="00930DFE"/>
    <w:rsid w:val="00930E32"/>
    <w:rsid w:val="00930F21"/>
    <w:rsid w:val="00930F80"/>
    <w:rsid w:val="0093113C"/>
    <w:rsid w:val="00931199"/>
    <w:rsid w:val="00931432"/>
    <w:rsid w:val="0093144B"/>
    <w:rsid w:val="0093151F"/>
    <w:rsid w:val="0093152C"/>
    <w:rsid w:val="0093162A"/>
    <w:rsid w:val="009316E0"/>
    <w:rsid w:val="009317A3"/>
    <w:rsid w:val="009318B1"/>
    <w:rsid w:val="00931965"/>
    <w:rsid w:val="00931A60"/>
    <w:rsid w:val="00931AB6"/>
    <w:rsid w:val="00931B18"/>
    <w:rsid w:val="00931B69"/>
    <w:rsid w:val="00931C1F"/>
    <w:rsid w:val="00931DAD"/>
    <w:rsid w:val="00931E3B"/>
    <w:rsid w:val="00931EDC"/>
    <w:rsid w:val="0093200A"/>
    <w:rsid w:val="00932169"/>
    <w:rsid w:val="009321C5"/>
    <w:rsid w:val="009321D6"/>
    <w:rsid w:val="0093230C"/>
    <w:rsid w:val="009323EB"/>
    <w:rsid w:val="009323F7"/>
    <w:rsid w:val="00932405"/>
    <w:rsid w:val="00932415"/>
    <w:rsid w:val="00932431"/>
    <w:rsid w:val="00932441"/>
    <w:rsid w:val="00932481"/>
    <w:rsid w:val="0093249B"/>
    <w:rsid w:val="0093282A"/>
    <w:rsid w:val="0093282B"/>
    <w:rsid w:val="009329DA"/>
    <w:rsid w:val="00932A0B"/>
    <w:rsid w:val="00932B67"/>
    <w:rsid w:val="00932BDB"/>
    <w:rsid w:val="00932C48"/>
    <w:rsid w:val="00932C6C"/>
    <w:rsid w:val="00932D39"/>
    <w:rsid w:val="00932E09"/>
    <w:rsid w:val="00932E36"/>
    <w:rsid w:val="00932E88"/>
    <w:rsid w:val="00932FFC"/>
    <w:rsid w:val="00933029"/>
    <w:rsid w:val="00933060"/>
    <w:rsid w:val="009330BF"/>
    <w:rsid w:val="00933104"/>
    <w:rsid w:val="00933228"/>
    <w:rsid w:val="0093323B"/>
    <w:rsid w:val="009332CA"/>
    <w:rsid w:val="00933302"/>
    <w:rsid w:val="00933325"/>
    <w:rsid w:val="00933331"/>
    <w:rsid w:val="0093339B"/>
    <w:rsid w:val="009333B2"/>
    <w:rsid w:val="00933435"/>
    <w:rsid w:val="009335C3"/>
    <w:rsid w:val="00933601"/>
    <w:rsid w:val="00933853"/>
    <w:rsid w:val="00933995"/>
    <w:rsid w:val="00933A75"/>
    <w:rsid w:val="00933B41"/>
    <w:rsid w:val="00933C02"/>
    <w:rsid w:val="00933C2D"/>
    <w:rsid w:val="00933C92"/>
    <w:rsid w:val="00933D11"/>
    <w:rsid w:val="00933F31"/>
    <w:rsid w:val="0093406C"/>
    <w:rsid w:val="00934367"/>
    <w:rsid w:val="0093449B"/>
    <w:rsid w:val="009344A0"/>
    <w:rsid w:val="009344D9"/>
    <w:rsid w:val="0093450A"/>
    <w:rsid w:val="009345B7"/>
    <w:rsid w:val="009345D8"/>
    <w:rsid w:val="0093464E"/>
    <w:rsid w:val="00934670"/>
    <w:rsid w:val="009347AD"/>
    <w:rsid w:val="00934889"/>
    <w:rsid w:val="009349CC"/>
    <w:rsid w:val="00934A7C"/>
    <w:rsid w:val="00934ABB"/>
    <w:rsid w:val="00934B6D"/>
    <w:rsid w:val="00934BA4"/>
    <w:rsid w:val="00934BFB"/>
    <w:rsid w:val="00934CAE"/>
    <w:rsid w:val="00934D29"/>
    <w:rsid w:val="00934DBB"/>
    <w:rsid w:val="00934E0B"/>
    <w:rsid w:val="00934EA3"/>
    <w:rsid w:val="00934F22"/>
    <w:rsid w:val="00934F59"/>
    <w:rsid w:val="009350C3"/>
    <w:rsid w:val="009350CC"/>
    <w:rsid w:val="009350E9"/>
    <w:rsid w:val="009350F9"/>
    <w:rsid w:val="00935269"/>
    <w:rsid w:val="009353F0"/>
    <w:rsid w:val="0093545D"/>
    <w:rsid w:val="009354A8"/>
    <w:rsid w:val="00935505"/>
    <w:rsid w:val="009355DB"/>
    <w:rsid w:val="00935653"/>
    <w:rsid w:val="00935739"/>
    <w:rsid w:val="009357EB"/>
    <w:rsid w:val="009359CB"/>
    <w:rsid w:val="00935B07"/>
    <w:rsid w:val="00935BB5"/>
    <w:rsid w:val="00935C9D"/>
    <w:rsid w:val="00935E58"/>
    <w:rsid w:val="00935E95"/>
    <w:rsid w:val="00935EAB"/>
    <w:rsid w:val="00935FD2"/>
    <w:rsid w:val="00936001"/>
    <w:rsid w:val="009360B7"/>
    <w:rsid w:val="0093620B"/>
    <w:rsid w:val="009362AC"/>
    <w:rsid w:val="0093631C"/>
    <w:rsid w:val="009363F5"/>
    <w:rsid w:val="0093654E"/>
    <w:rsid w:val="00936562"/>
    <w:rsid w:val="00936593"/>
    <w:rsid w:val="009366B1"/>
    <w:rsid w:val="00936932"/>
    <w:rsid w:val="009369BB"/>
    <w:rsid w:val="009369C0"/>
    <w:rsid w:val="00936A45"/>
    <w:rsid w:val="00936A82"/>
    <w:rsid w:val="00936AF4"/>
    <w:rsid w:val="00936B21"/>
    <w:rsid w:val="00936B31"/>
    <w:rsid w:val="00936CDF"/>
    <w:rsid w:val="00936D14"/>
    <w:rsid w:val="00936D7E"/>
    <w:rsid w:val="00936E02"/>
    <w:rsid w:val="00936E44"/>
    <w:rsid w:val="00936E68"/>
    <w:rsid w:val="00936E85"/>
    <w:rsid w:val="00936FA1"/>
    <w:rsid w:val="009371F2"/>
    <w:rsid w:val="00937299"/>
    <w:rsid w:val="0093745F"/>
    <w:rsid w:val="009374A8"/>
    <w:rsid w:val="009374B7"/>
    <w:rsid w:val="009376B2"/>
    <w:rsid w:val="009376CF"/>
    <w:rsid w:val="00937743"/>
    <w:rsid w:val="009377AE"/>
    <w:rsid w:val="009377C5"/>
    <w:rsid w:val="009377EC"/>
    <w:rsid w:val="00937994"/>
    <w:rsid w:val="00937A1A"/>
    <w:rsid w:val="00937AA6"/>
    <w:rsid w:val="00937ACA"/>
    <w:rsid w:val="00937AEB"/>
    <w:rsid w:val="00937AFD"/>
    <w:rsid w:val="00937B2D"/>
    <w:rsid w:val="00937C4C"/>
    <w:rsid w:val="00937D51"/>
    <w:rsid w:val="00937DCB"/>
    <w:rsid w:val="00937E32"/>
    <w:rsid w:val="00937ECA"/>
    <w:rsid w:val="00937ECF"/>
    <w:rsid w:val="00937FA8"/>
    <w:rsid w:val="00940015"/>
    <w:rsid w:val="00940289"/>
    <w:rsid w:val="0094032E"/>
    <w:rsid w:val="009404BC"/>
    <w:rsid w:val="009404DB"/>
    <w:rsid w:val="0094063F"/>
    <w:rsid w:val="009406CB"/>
    <w:rsid w:val="00940701"/>
    <w:rsid w:val="00940828"/>
    <w:rsid w:val="009408E1"/>
    <w:rsid w:val="009409B0"/>
    <w:rsid w:val="00940A8E"/>
    <w:rsid w:val="00940B81"/>
    <w:rsid w:val="00940CAA"/>
    <w:rsid w:val="00940D2F"/>
    <w:rsid w:val="00940D53"/>
    <w:rsid w:val="00940D5E"/>
    <w:rsid w:val="00940E5B"/>
    <w:rsid w:val="00940EDD"/>
    <w:rsid w:val="00940EF4"/>
    <w:rsid w:val="00940F1C"/>
    <w:rsid w:val="00940F84"/>
    <w:rsid w:val="00941038"/>
    <w:rsid w:val="00941044"/>
    <w:rsid w:val="0094105A"/>
    <w:rsid w:val="009410DC"/>
    <w:rsid w:val="00941128"/>
    <w:rsid w:val="00941158"/>
    <w:rsid w:val="0094121E"/>
    <w:rsid w:val="00941265"/>
    <w:rsid w:val="0094128F"/>
    <w:rsid w:val="009412EA"/>
    <w:rsid w:val="00941397"/>
    <w:rsid w:val="0094144E"/>
    <w:rsid w:val="009415EC"/>
    <w:rsid w:val="0094170A"/>
    <w:rsid w:val="0094179E"/>
    <w:rsid w:val="009417B5"/>
    <w:rsid w:val="009417FE"/>
    <w:rsid w:val="00941869"/>
    <w:rsid w:val="0094189C"/>
    <w:rsid w:val="009419FB"/>
    <w:rsid w:val="00941AA2"/>
    <w:rsid w:val="00941AB8"/>
    <w:rsid w:val="00941ABC"/>
    <w:rsid w:val="00941BBE"/>
    <w:rsid w:val="00941DC0"/>
    <w:rsid w:val="00941DE0"/>
    <w:rsid w:val="00941E4B"/>
    <w:rsid w:val="00941F91"/>
    <w:rsid w:val="00941FF0"/>
    <w:rsid w:val="00941FFC"/>
    <w:rsid w:val="009420F8"/>
    <w:rsid w:val="0094212F"/>
    <w:rsid w:val="00942158"/>
    <w:rsid w:val="00942269"/>
    <w:rsid w:val="00942367"/>
    <w:rsid w:val="009424A9"/>
    <w:rsid w:val="0094254D"/>
    <w:rsid w:val="00942656"/>
    <w:rsid w:val="0094268E"/>
    <w:rsid w:val="0094272A"/>
    <w:rsid w:val="0094272E"/>
    <w:rsid w:val="00942896"/>
    <w:rsid w:val="0094289B"/>
    <w:rsid w:val="009428B6"/>
    <w:rsid w:val="009429CB"/>
    <w:rsid w:val="009429E1"/>
    <w:rsid w:val="00942A73"/>
    <w:rsid w:val="00942AEE"/>
    <w:rsid w:val="00942B78"/>
    <w:rsid w:val="00942BB1"/>
    <w:rsid w:val="00942C26"/>
    <w:rsid w:val="00942C38"/>
    <w:rsid w:val="00942D13"/>
    <w:rsid w:val="00942D3D"/>
    <w:rsid w:val="00942DFC"/>
    <w:rsid w:val="00942E0D"/>
    <w:rsid w:val="00942EED"/>
    <w:rsid w:val="00942FA7"/>
    <w:rsid w:val="00942FAB"/>
    <w:rsid w:val="00942FBC"/>
    <w:rsid w:val="00942FFF"/>
    <w:rsid w:val="00943087"/>
    <w:rsid w:val="009430BA"/>
    <w:rsid w:val="00943113"/>
    <w:rsid w:val="0094332E"/>
    <w:rsid w:val="0094341E"/>
    <w:rsid w:val="0094344C"/>
    <w:rsid w:val="0094344E"/>
    <w:rsid w:val="0094347A"/>
    <w:rsid w:val="00943563"/>
    <w:rsid w:val="009435F7"/>
    <w:rsid w:val="0094363D"/>
    <w:rsid w:val="00943808"/>
    <w:rsid w:val="00943863"/>
    <w:rsid w:val="0094386F"/>
    <w:rsid w:val="00943907"/>
    <w:rsid w:val="009439F5"/>
    <w:rsid w:val="00943A48"/>
    <w:rsid w:val="00943A8A"/>
    <w:rsid w:val="00943ADB"/>
    <w:rsid w:val="00943C39"/>
    <w:rsid w:val="00943C44"/>
    <w:rsid w:val="00943C4D"/>
    <w:rsid w:val="00943C73"/>
    <w:rsid w:val="00943D14"/>
    <w:rsid w:val="00943D6D"/>
    <w:rsid w:val="00943ECD"/>
    <w:rsid w:val="00943EE1"/>
    <w:rsid w:val="00943F22"/>
    <w:rsid w:val="00944083"/>
    <w:rsid w:val="00944104"/>
    <w:rsid w:val="00944141"/>
    <w:rsid w:val="0094443B"/>
    <w:rsid w:val="00944592"/>
    <w:rsid w:val="00944677"/>
    <w:rsid w:val="009447DC"/>
    <w:rsid w:val="009448FA"/>
    <w:rsid w:val="00944973"/>
    <w:rsid w:val="00944A5D"/>
    <w:rsid w:val="00944AC3"/>
    <w:rsid w:val="00944B6D"/>
    <w:rsid w:val="00944BA6"/>
    <w:rsid w:val="00944BE6"/>
    <w:rsid w:val="00944BFC"/>
    <w:rsid w:val="00944C02"/>
    <w:rsid w:val="00944D45"/>
    <w:rsid w:val="00944D53"/>
    <w:rsid w:val="00944E33"/>
    <w:rsid w:val="00944E39"/>
    <w:rsid w:val="00944E49"/>
    <w:rsid w:val="00944E95"/>
    <w:rsid w:val="00944EC5"/>
    <w:rsid w:val="00944F7A"/>
    <w:rsid w:val="00945023"/>
    <w:rsid w:val="00945034"/>
    <w:rsid w:val="009450C7"/>
    <w:rsid w:val="00945121"/>
    <w:rsid w:val="00945126"/>
    <w:rsid w:val="0094525D"/>
    <w:rsid w:val="009452CA"/>
    <w:rsid w:val="00945344"/>
    <w:rsid w:val="009453F1"/>
    <w:rsid w:val="00945574"/>
    <w:rsid w:val="00945698"/>
    <w:rsid w:val="009456EC"/>
    <w:rsid w:val="00945710"/>
    <w:rsid w:val="00945772"/>
    <w:rsid w:val="009458B9"/>
    <w:rsid w:val="00945969"/>
    <w:rsid w:val="0094598F"/>
    <w:rsid w:val="009459C3"/>
    <w:rsid w:val="009459CF"/>
    <w:rsid w:val="00945ADB"/>
    <w:rsid w:val="00945B7E"/>
    <w:rsid w:val="00945C38"/>
    <w:rsid w:val="00945C99"/>
    <w:rsid w:val="00945CA2"/>
    <w:rsid w:val="00945CCA"/>
    <w:rsid w:val="00945DFF"/>
    <w:rsid w:val="00945F30"/>
    <w:rsid w:val="00945F80"/>
    <w:rsid w:val="00945FDB"/>
    <w:rsid w:val="00946023"/>
    <w:rsid w:val="009460E9"/>
    <w:rsid w:val="00946116"/>
    <w:rsid w:val="0094614B"/>
    <w:rsid w:val="009461F4"/>
    <w:rsid w:val="00946350"/>
    <w:rsid w:val="009463A7"/>
    <w:rsid w:val="009463CC"/>
    <w:rsid w:val="0094655E"/>
    <w:rsid w:val="009465F3"/>
    <w:rsid w:val="009466C7"/>
    <w:rsid w:val="0094685B"/>
    <w:rsid w:val="00946888"/>
    <w:rsid w:val="009468F0"/>
    <w:rsid w:val="00946951"/>
    <w:rsid w:val="00946A5F"/>
    <w:rsid w:val="00946B8D"/>
    <w:rsid w:val="00946BB1"/>
    <w:rsid w:val="00946BB9"/>
    <w:rsid w:val="00946C4A"/>
    <w:rsid w:val="00946C98"/>
    <w:rsid w:val="00946CAB"/>
    <w:rsid w:val="00946D10"/>
    <w:rsid w:val="00946D87"/>
    <w:rsid w:val="00946DC4"/>
    <w:rsid w:val="00946EAC"/>
    <w:rsid w:val="00946ED5"/>
    <w:rsid w:val="00946EF5"/>
    <w:rsid w:val="00946F68"/>
    <w:rsid w:val="00946F7E"/>
    <w:rsid w:val="00946FB4"/>
    <w:rsid w:val="00946FE5"/>
    <w:rsid w:val="009470D5"/>
    <w:rsid w:val="00947132"/>
    <w:rsid w:val="009471A1"/>
    <w:rsid w:val="0094723E"/>
    <w:rsid w:val="00947338"/>
    <w:rsid w:val="00947353"/>
    <w:rsid w:val="0094737A"/>
    <w:rsid w:val="00947424"/>
    <w:rsid w:val="009475C2"/>
    <w:rsid w:val="009476CC"/>
    <w:rsid w:val="009476DB"/>
    <w:rsid w:val="009478FE"/>
    <w:rsid w:val="00947984"/>
    <w:rsid w:val="00947989"/>
    <w:rsid w:val="009479B4"/>
    <w:rsid w:val="00947A02"/>
    <w:rsid w:val="00947A86"/>
    <w:rsid w:val="00947A99"/>
    <w:rsid w:val="00947AA5"/>
    <w:rsid w:val="00947B5E"/>
    <w:rsid w:val="00947BED"/>
    <w:rsid w:val="00947CD7"/>
    <w:rsid w:val="00947CEA"/>
    <w:rsid w:val="00947D61"/>
    <w:rsid w:val="00947E23"/>
    <w:rsid w:val="00947E9E"/>
    <w:rsid w:val="00947FAC"/>
    <w:rsid w:val="00947FBE"/>
    <w:rsid w:val="00947FF4"/>
    <w:rsid w:val="0095005C"/>
    <w:rsid w:val="009500A4"/>
    <w:rsid w:val="009500D2"/>
    <w:rsid w:val="0095027D"/>
    <w:rsid w:val="009502AF"/>
    <w:rsid w:val="009502C2"/>
    <w:rsid w:val="009502EA"/>
    <w:rsid w:val="009502F3"/>
    <w:rsid w:val="0095030E"/>
    <w:rsid w:val="00950336"/>
    <w:rsid w:val="0095035D"/>
    <w:rsid w:val="00950377"/>
    <w:rsid w:val="00950391"/>
    <w:rsid w:val="009503C7"/>
    <w:rsid w:val="009503E5"/>
    <w:rsid w:val="00950403"/>
    <w:rsid w:val="00950464"/>
    <w:rsid w:val="0095047C"/>
    <w:rsid w:val="0095072A"/>
    <w:rsid w:val="0095084B"/>
    <w:rsid w:val="009508F7"/>
    <w:rsid w:val="009509DA"/>
    <w:rsid w:val="00950A12"/>
    <w:rsid w:val="00950A28"/>
    <w:rsid w:val="00950BC5"/>
    <w:rsid w:val="00950BD7"/>
    <w:rsid w:val="00950C6F"/>
    <w:rsid w:val="00950C8C"/>
    <w:rsid w:val="00950CAF"/>
    <w:rsid w:val="00950CB3"/>
    <w:rsid w:val="00950CE3"/>
    <w:rsid w:val="00950CE9"/>
    <w:rsid w:val="00950D36"/>
    <w:rsid w:val="00950E0F"/>
    <w:rsid w:val="00950E55"/>
    <w:rsid w:val="00950EB4"/>
    <w:rsid w:val="00950F2E"/>
    <w:rsid w:val="00950F69"/>
    <w:rsid w:val="00950FCA"/>
    <w:rsid w:val="00950FD7"/>
    <w:rsid w:val="00951037"/>
    <w:rsid w:val="0095115B"/>
    <w:rsid w:val="009511FC"/>
    <w:rsid w:val="0095120D"/>
    <w:rsid w:val="00951297"/>
    <w:rsid w:val="009513FF"/>
    <w:rsid w:val="00951407"/>
    <w:rsid w:val="009514C7"/>
    <w:rsid w:val="009514E5"/>
    <w:rsid w:val="009515B4"/>
    <w:rsid w:val="009515C7"/>
    <w:rsid w:val="009516DB"/>
    <w:rsid w:val="00951885"/>
    <w:rsid w:val="0095188E"/>
    <w:rsid w:val="009518BD"/>
    <w:rsid w:val="00951904"/>
    <w:rsid w:val="0095195F"/>
    <w:rsid w:val="00951C9D"/>
    <w:rsid w:val="00951CD7"/>
    <w:rsid w:val="00951D59"/>
    <w:rsid w:val="00951DBC"/>
    <w:rsid w:val="00951ED3"/>
    <w:rsid w:val="00951F40"/>
    <w:rsid w:val="00951F41"/>
    <w:rsid w:val="00951F5D"/>
    <w:rsid w:val="00951FC9"/>
    <w:rsid w:val="00951FE4"/>
    <w:rsid w:val="009520CE"/>
    <w:rsid w:val="0095212E"/>
    <w:rsid w:val="009521C1"/>
    <w:rsid w:val="00952245"/>
    <w:rsid w:val="00952346"/>
    <w:rsid w:val="00952371"/>
    <w:rsid w:val="0095246B"/>
    <w:rsid w:val="00952657"/>
    <w:rsid w:val="00952681"/>
    <w:rsid w:val="0095272A"/>
    <w:rsid w:val="009527A4"/>
    <w:rsid w:val="009527A9"/>
    <w:rsid w:val="00952800"/>
    <w:rsid w:val="009528D0"/>
    <w:rsid w:val="0095292A"/>
    <w:rsid w:val="0095296D"/>
    <w:rsid w:val="0095299D"/>
    <w:rsid w:val="009529FA"/>
    <w:rsid w:val="009529FB"/>
    <w:rsid w:val="00952ABE"/>
    <w:rsid w:val="00952C69"/>
    <w:rsid w:val="00952CE9"/>
    <w:rsid w:val="00952D62"/>
    <w:rsid w:val="00952DFE"/>
    <w:rsid w:val="00952E23"/>
    <w:rsid w:val="00952E3A"/>
    <w:rsid w:val="00952E59"/>
    <w:rsid w:val="00952FAF"/>
    <w:rsid w:val="00953048"/>
    <w:rsid w:val="009530D6"/>
    <w:rsid w:val="009531D6"/>
    <w:rsid w:val="0095323E"/>
    <w:rsid w:val="009533D9"/>
    <w:rsid w:val="0095347F"/>
    <w:rsid w:val="00953564"/>
    <w:rsid w:val="00953594"/>
    <w:rsid w:val="0095363B"/>
    <w:rsid w:val="00953660"/>
    <w:rsid w:val="009536C8"/>
    <w:rsid w:val="009536D7"/>
    <w:rsid w:val="009537BA"/>
    <w:rsid w:val="009537DB"/>
    <w:rsid w:val="00953805"/>
    <w:rsid w:val="009538E9"/>
    <w:rsid w:val="0095390F"/>
    <w:rsid w:val="00953936"/>
    <w:rsid w:val="00953948"/>
    <w:rsid w:val="00953964"/>
    <w:rsid w:val="00953E2E"/>
    <w:rsid w:val="00953E46"/>
    <w:rsid w:val="00953EB8"/>
    <w:rsid w:val="00953F9F"/>
    <w:rsid w:val="0095410B"/>
    <w:rsid w:val="009541E9"/>
    <w:rsid w:val="0095422A"/>
    <w:rsid w:val="009542F7"/>
    <w:rsid w:val="00954315"/>
    <w:rsid w:val="009543EC"/>
    <w:rsid w:val="00954405"/>
    <w:rsid w:val="009545E4"/>
    <w:rsid w:val="00954651"/>
    <w:rsid w:val="009546AE"/>
    <w:rsid w:val="009546EA"/>
    <w:rsid w:val="00954734"/>
    <w:rsid w:val="009548AC"/>
    <w:rsid w:val="009548D4"/>
    <w:rsid w:val="0095498B"/>
    <w:rsid w:val="00954A02"/>
    <w:rsid w:val="00954A13"/>
    <w:rsid w:val="00954C50"/>
    <w:rsid w:val="00954E18"/>
    <w:rsid w:val="00954E2C"/>
    <w:rsid w:val="00954F80"/>
    <w:rsid w:val="00955077"/>
    <w:rsid w:val="00955082"/>
    <w:rsid w:val="009551E1"/>
    <w:rsid w:val="00955248"/>
    <w:rsid w:val="00955287"/>
    <w:rsid w:val="0095547A"/>
    <w:rsid w:val="00955558"/>
    <w:rsid w:val="009555E0"/>
    <w:rsid w:val="00955677"/>
    <w:rsid w:val="009556FA"/>
    <w:rsid w:val="00955772"/>
    <w:rsid w:val="009557A0"/>
    <w:rsid w:val="009557F3"/>
    <w:rsid w:val="00955841"/>
    <w:rsid w:val="00955884"/>
    <w:rsid w:val="00955956"/>
    <w:rsid w:val="00955A1B"/>
    <w:rsid w:val="00955A43"/>
    <w:rsid w:val="00955A8E"/>
    <w:rsid w:val="00955AA1"/>
    <w:rsid w:val="00955B3F"/>
    <w:rsid w:val="00955B49"/>
    <w:rsid w:val="00955BEB"/>
    <w:rsid w:val="00955C06"/>
    <w:rsid w:val="00955C53"/>
    <w:rsid w:val="00955C8B"/>
    <w:rsid w:val="00955C98"/>
    <w:rsid w:val="00955D3B"/>
    <w:rsid w:val="00955D59"/>
    <w:rsid w:val="00955EF9"/>
    <w:rsid w:val="00955EFD"/>
    <w:rsid w:val="00955F03"/>
    <w:rsid w:val="00955F51"/>
    <w:rsid w:val="00955FEF"/>
    <w:rsid w:val="0095606E"/>
    <w:rsid w:val="0095608F"/>
    <w:rsid w:val="00956174"/>
    <w:rsid w:val="00956198"/>
    <w:rsid w:val="009561E2"/>
    <w:rsid w:val="00956361"/>
    <w:rsid w:val="00956440"/>
    <w:rsid w:val="0095647F"/>
    <w:rsid w:val="009564F0"/>
    <w:rsid w:val="009564F1"/>
    <w:rsid w:val="009565EA"/>
    <w:rsid w:val="00956646"/>
    <w:rsid w:val="0095665C"/>
    <w:rsid w:val="0095668A"/>
    <w:rsid w:val="00956700"/>
    <w:rsid w:val="00956718"/>
    <w:rsid w:val="0095677A"/>
    <w:rsid w:val="0095696A"/>
    <w:rsid w:val="0095697B"/>
    <w:rsid w:val="00956A03"/>
    <w:rsid w:val="00956A06"/>
    <w:rsid w:val="00956A1E"/>
    <w:rsid w:val="00956B33"/>
    <w:rsid w:val="00956B49"/>
    <w:rsid w:val="00956B6E"/>
    <w:rsid w:val="00956BAC"/>
    <w:rsid w:val="00956C29"/>
    <w:rsid w:val="00956C70"/>
    <w:rsid w:val="00956CFE"/>
    <w:rsid w:val="00956D13"/>
    <w:rsid w:val="00956D67"/>
    <w:rsid w:val="00956DF2"/>
    <w:rsid w:val="00956E4B"/>
    <w:rsid w:val="00956ECB"/>
    <w:rsid w:val="00956F94"/>
    <w:rsid w:val="00957063"/>
    <w:rsid w:val="00957105"/>
    <w:rsid w:val="009571D7"/>
    <w:rsid w:val="0095721B"/>
    <w:rsid w:val="00957291"/>
    <w:rsid w:val="009572B8"/>
    <w:rsid w:val="00957312"/>
    <w:rsid w:val="00957570"/>
    <w:rsid w:val="00957638"/>
    <w:rsid w:val="009576D3"/>
    <w:rsid w:val="0095777E"/>
    <w:rsid w:val="00957782"/>
    <w:rsid w:val="0095779A"/>
    <w:rsid w:val="00957804"/>
    <w:rsid w:val="0095782C"/>
    <w:rsid w:val="00957961"/>
    <w:rsid w:val="00957A3F"/>
    <w:rsid w:val="00957BA8"/>
    <w:rsid w:val="00957C9E"/>
    <w:rsid w:val="00957CB9"/>
    <w:rsid w:val="00957D0A"/>
    <w:rsid w:val="00957E21"/>
    <w:rsid w:val="00957E85"/>
    <w:rsid w:val="00957EB7"/>
    <w:rsid w:val="00957FB9"/>
    <w:rsid w:val="00957FEE"/>
    <w:rsid w:val="00960027"/>
    <w:rsid w:val="00960232"/>
    <w:rsid w:val="00960462"/>
    <w:rsid w:val="0096053F"/>
    <w:rsid w:val="0096057A"/>
    <w:rsid w:val="00960637"/>
    <w:rsid w:val="00960735"/>
    <w:rsid w:val="00960783"/>
    <w:rsid w:val="009607F4"/>
    <w:rsid w:val="009609C6"/>
    <w:rsid w:val="00960A00"/>
    <w:rsid w:val="00960A14"/>
    <w:rsid w:val="00960C33"/>
    <w:rsid w:val="00960C40"/>
    <w:rsid w:val="00960C49"/>
    <w:rsid w:val="00960CCC"/>
    <w:rsid w:val="00960CD9"/>
    <w:rsid w:val="00960D2A"/>
    <w:rsid w:val="00960DA2"/>
    <w:rsid w:val="00960DB7"/>
    <w:rsid w:val="00960ED2"/>
    <w:rsid w:val="00960F82"/>
    <w:rsid w:val="0096110E"/>
    <w:rsid w:val="009611A6"/>
    <w:rsid w:val="0096127D"/>
    <w:rsid w:val="00961297"/>
    <w:rsid w:val="0096145C"/>
    <w:rsid w:val="00961478"/>
    <w:rsid w:val="009614C9"/>
    <w:rsid w:val="009615F9"/>
    <w:rsid w:val="00961608"/>
    <w:rsid w:val="00961876"/>
    <w:rsid w:val="00961982"/>
    <w:rsid w:val="00961A58"/>
    <w:rsid w:val="00961AE2"/>
    <w:rsid w:val="00961B40"/>
    <w:rsid w:val="00961B8B"/>
    <w:rsid w:val="00961BA2"/>
    <w:rsid w:val="00961BE9"/>
    <w:rsid w:val="00961C65"/>
    <w:rsid w:val="00961D45"/>
    <w:rsid w:val="00961DFA"/>
    <w:rsid w:val="00961E39"/>
    <w:rsid w:val="00961EB8"/>
    <w:rsid w:val="00961EED"/>
    <w:rsid w:val="00961F66"/>
    <w:rsid w:val="00961FB0"/>
    <w:rsid w:val="00961FDB"/>
    <w:rsid w:val="00962204"/>
    <w:rsid w:val="0096222F"/>
    <w:rsid w:val="009622BB"/>
    <w:rsid w:val="00962306"/>
    <w:rsid w:val="0096244F"/>
    <w:rsid w:val="00962491"/>
    <w:rsid w:val="009624B9"/>
    <w:rsid w:val="009625B8"/>
    <w:rsid w:val="00962676"/>
    <w:rsid w:val="009626B1"/>
    <w:rsid w:val="00962730"/>
    <w:rsid w:val="00962811"/>
    <w:rsid w:val="0096283B"/>
    <w:rsid w:val="00962879"/>
    <w:rsid w:val="00962885"/>
    <w:rsid w:val="00962899"/>
    <w:rsid w:val="009628D1"/>
    <w:rsid w:val="0096291B"/>
    <w:rsid w:val="009629B5"/>
    <w:rsid w:val="00962A50"/>
    <w:rsid w:val="00962AA5"/>
    <w:rsid w:val="00962AB4"/>
    <w:rsid w:val="00962CCF"/>
    <w:rsid w:val="00962D35"/>
    <w:rsid w:val="00962E07"/>
    <w:rsid w:val="00962E18"/>
    <w:rsid w:val="00962EB3"/>
    <w:rsid w:val="00962EE3"/>
    <w:rsid w:val="00962F0F"/>
    <w:rsid w:val="00962F46"/>
    <w:rsid w:val="00962FE1"/>
    <w:rsid w:val="009630DA"/>
    <w:rsid w:val="00963154"/>
    <w:rsid w:val="00963162"/>
    <w:rsid w:val="009631B5"/>
    <w:rsid w:val="009631C8"/>
    <w:rsid w:val="00963272"/>
    <w:rsid w:val="00963274"/>
    <w:rsid w:val="009632B4"/>
    <w:rsid w:val="00963418"/>
    <w:rsid w:val="0096349E"/>
    <w:rsid w:val="009634A1"/>
    <w:rsid w:val="0096354B"/>
    <w:rsid w:val="00963588"/>
    <w:rsid w:val="009635E1"/>
    <w:rsid w:val="009636EC"/>
    <w:rsid w:val="009636F5"/>
    <w:rsid w:val="00963732"/>
    <w:rsid w:val="009637F6"/>
    <w:rsid w:val="0096391C"/>
    <w:rsid w:val="00963B0A"/>
    <w:rsid w:val="00963C8E"/>
    <w:rsid w:val="00963D09"/>
    <w:rsid w:val="00963D76"/>
    <w:rsid w:val="00963E36"/>
    <w:rsid w:val="00963E79"/>
    <w:rsid w:val="00963F39"/>
    <w:rsid w:val="00963FAE"/>
    <w:rsid w:val="00964034"/>
    <w:rsid w:val="009640DD"/>
    <w:rsid w:val="00964153"/>
    <w:rsid w:val="009641DD"/>
    <w:rsid w:val="009641EC"/>
    <w:rsid w:val="0096431F"/>
    <w:rsid w:val="00964352"/>
    <w:rsid w:val="009643EE"/>
    <w:rsid w:val="009644EC"/>
    <w:rsid w:val="0096453D"/>
    <w:rsid w:val="00964548"/>
    <w:rsid w:val="0096455C"/>
    <w:rsid w:val="009646E7"/>
    <w:rsid w:val="0096473F"/>
    <w:rsid w:val="009647AE"/>
    <w:rsid w:val="009647D0"/>
    <w:rsid w:val="009647D4"/>
    <w:rsid w:val="009647E1"/>
    <w:rsid w:val="0096496B"/>
    <w:rsid w:val="009649A7"/>
    <w:rsid w:val="00964A65"/>
    <w:rsid w:val="00964AB5"/>
    <w:rsid w:val="00964B55"/>
    <w:rsid w:val="00964B57"/>
    <w:rsid w:val="00964BEC"/>
    <w:rsid w:val="00964BEE"/>
    <w:rsid w:val="00964C0C"/>
    <w:rsid w:val="00964C1F"/>
    <w:rsid w:val="00964C7A"/>
    <w:rsid w:val="00964C9F"/>
    <w:rsid w:val="00964CC9"/>
    <w:rsid w:val="00964D1D"/>
    <w:rsid w:val="00964DE9"/>
    <w:rsid w:val="00964E57"/>
    <w:rsid w:val="00964ECF"/>
    <w:rsid w:val="00964FB2"/>
    <w:rsid w:val="00965086"/>
    <w:rsid w:val="0096510E"/>
    <w:rsid w:val="00965188"/>
    <w:rsid w:val="0096532B"/>
    <w:rsid w:val="00965359"/>
    <w:rsid w:val="00965397"/>
    <w:rsid w:val="00965400"/>
    <w:rsid w:val="00965484"/>
    <w:rsid w:val="009654CD"/>
    <w:rsid w:val="00965593"/>
    <w:rsid w:val="009655BA"/>
    <w:rsid w:val="009655EA"/>
    <w:rsid w:val="0096586F"/>
    <w:rsid w:val="0096598E"/>
    <w:rsid w:val="009659DA"/>
    <w:rsid w:val="00965AA7"/>
    <w:rsid w:val="00965B52"/>
    <w:rsid w:val="00965BD6"/>
    <w:rsid w:val="00965C26"/>
    <w:rsid w:val="00965C8C"/>
    <w:rsid w:val="00965D69"/>
    <w:rsid w:val="00965E72"/>
    <w:rsid w:val="00965F07"/>
    <w:rsid w:val="00965FA3"/>
    <w:rsid w:val="00965FF0"/>
    <w:rsid w:val="00966102"/>
    <w:rsid w:val="00966196"/>
    <w:rsid w:val="009662DB"/>
    <w:rsid w:val="009663E6"/>
    <w:rsid w:val="009664A4"/>
    <w:rsid w:val="009664EC"/>
    <w:rsid w:val="00966520"/>
    <w:rsid w:val="009666E3"/>
    <w:rsid w:val="0096673E"/>
    <w:rsid w:val="00966816"/>
    <w:rsid w:val="00966A5A"/>
    <w:rsid w:val="00966B84"/>
    <w:rsid w:val="00966CD6"/>
    <w:rsid w:val="00966D64"/>
    <w:rsid w:val="00966DB3"/>
    <w:rsid w:val="00966DBC"/>
    <w:rsid w:val="00966E76"/>
    <w:rsid w:val="00966E91"/>
    <w:rsid w:val="0096706F"/>
    <w:rsid w:val="009670A1"/>
    <w:rsid w:val="009670FF"/>
    <w:rsid w:val="009672F8"/>
    <w:rsid w:val="00967323"/>
    <w:rsid w:val="009673B9"/>
    <w:rsid w:val="009673E8"/>
    <w:rsid w:val="0096742B"/>
    <w:rsid w:val="00967517"/>
    <w:rsid w:val="0096766B"/>
    <w:rsid w:val="009676D4"/>
    <w:rsid w:val="009678AB"/>
    <w:rsid w:val="00967A93"/>
    <w:rsid w:val="00967B20"/>
    <w:rsid w:val="00967B37"/>
    <w:rsid w:val="00967BAA"/>
    <w:rsid w:val="00967BF8"/>
    <w:rsid w:val="00967E8C"/>
    <w:rsid w:val="00967EE9"/>
    <w:rsid w:val="00967F2E"/>
    <w:rsid w:val="00970030"/>
    <w:rsid w:val="00970034"/>
    <w:rsid w:val="00970042"/>
    <w:rsid w:val="009700EE"/>
    <w:rsid w:val="00970204"/>
    <w:rsid w:val="009702EF"/>
    <w:rsid w:val="00970330"/>
    <w:rsid w:val="00970366"/>
    <w:rsid w:val="0097062A"/>
    <w:rsid w:val="00970716"/>
    <w:rsid w:val="00970732"/>
    <w:rsid w:val="00970790"/>
    <w:rsid w:val="00970936"/>
    <w:rsid w:val="0097093C"/>
    <w:rsid w:val="00970974"/>
    <w:rsid w:val="009709FD"/>
    <w:rsid w:val="00970A33"/>
    <w:rsid w:val="00970A9B"/>
    <w:rsid w:val="00970C02"/>
    <w:rsid w:val="00970C69"/>
    <w:rsid w:val="00970C83"/>
    <w:rsid w:val="00970E15"/>
    <w:rsid w:val="00970F0B"/>
    <w:rsid w:val="00970F45"/>
    <w:rsid w:val="00970F77"/>
    <w:rsid w:val="00970F7F"/>
    <w:rsid w:val="00970F9A"/>
    <w:rsid w:val="009710D2"/>
    <w:rsid w:val="00971175"/>
    <w:rsid w:val="009711EA"/>
    <w:rsid w:val="00971240"/>
    <w:rsid w:val="00971374"/>
    <w:rsid w:val="0097137A"/>
    <w:rsid w:val="00971456"/>
    <w:rsid w:val="00971470"/>
    <w:rsid w:val="00971503"/>
    <w:rsid w:val="00971545"/>
    <w:rsid w:val="009715D4"/>
    <w:rsid w:val="009715E2"/>
    <w:rsid w:val="009716E8"/>
    <w:rsid w:val="009716FA"/>
    <w:rsid w:val="00971724"/>
    <w:rsid w:val="009718C5"/>
    <w:rsid w:val="0097191E"/>
    <w:rsid w:val="00971949"/>
    <w:rsid w:val="0097196A"/>
    <w:rsid w:val="009719EE"/>
    <w:rsid w:val="00971DDB"/>
    <w:rsid w:val="00971DE4"/>
    <w:rsid w:val="00971E0A"/>
    <w:rsid w:val="0097200A"/>
    <w:rsid w:val="009722A0"/>
    <w:rsid w:val="00972339"/>
    <w:rsid w:val="009723F1"/>
    <w:rsid w:val="00972477"/>
    <w:rsid w:val="009724A7"/>
    <w:rsid w:val="009724C3"/>
    <w:rsid w:val="009724FA"/>
    <w:rsid w:val="009725B3"/>
    <w:rsid w:val="00972748"/>
    <w:rsid w:val="00972866"/>
    <w:rsid w:val="00972887"/>
    <w:rsid w:val="009728D4"/>
    <w:rsid w:val="0097296A"/>
    <w:rsid w:val="00972AA0"/>
    <w:rsid w:val="00972BCC"/>
    <w:rsid w:val="00972C16"/>
    <w:rsid w:val="00972C7B"/>
    <w:rsid w:val="00972CD7"/>
    <w:rsid w:val="00972D70"/>
    <w:rsid w:val="00972E40"/>
    <w:rsid w:val="00973169"/>
    <w:rsid w:val="00973339"/>
    <w:rsid w:val="00973356"/>
    <w:rsid w:val="0097338D"/>
    <w:rsid w:val="009733DA"/>
    <w:rsid w:val="009733F2"/>
    <w:rsid w:val="00973453"/>
    <w:rsid w:val="0097348A"/>
    <w:rsid w:val="009734CB"/>
    <w:rsid w:val="009735A2"/>
    <w:rsid w:val="009735B1"/>
    <w:rsid w:val="0097361C"/>
    <w:rsid w:val="00973779"/>
    <w:rsid w:val="00973896"/>
    <w:rsid w:val="009739AE"/>
    <w:rsid w:val="00973A28"/>
    <w:rsid w:val="00973B57"/>
    <w:rsid w:val="00973C31"/>
    <w:rsid w:val="00973C52"/>
    <w:rsid w:val="00973D0F"/>
    <w:rsid w:val="00973D53"/>
    <w:rsid w:val="00973E75"/>
    <w:rsid w:val="00973EBC"/>
    <w:rsid w:val="00973F56"/>
    <w:rsid w:val="00974058"/>
    <w:rsid w:val="00974093"/>
    <w:rsid w:val="009740B0"/>
    <w:rsid w:val="00974181"/>
    <w:rsid w:val="009741AA"/>
    <w:rsid w:val="009741E5"/>
    <w:rsid w:val="0097423D"/>
    <w:rsid w:val="00974367"/>
    <w:rsid w:val="0097440C"/>
    <w:rsid w:val="0097441C"/>
    <w:rsid w:val="00974450"/>
    <w:rsid w:val="00974646"/>
    <w:rsid w:val="00974650"/>
    <w:rsid w:val="00974662"/>
    <w:rsid w:val="009746B4"/>
    <w:rsid w:val="009746D1"/>
    <w:rsid w:val="009746F1"/>
    <w:rsid w:val="00974787"/>
    <w:rsid w:val="0097482A"/>
    <w:rsid w:val="00974859"/>
    <w:rsid w:val="009748A6"/>
    <w:rsid w:val="009748AF"/>
    <w:rsid w:val="00974906"/>
    <w:rsid w:val="0097495D"/>
    <w:rsid w:val="009749A4"/>
    <w:rsid w:val="009749A8"/>
    <w:rsid w:val="00974A2D"/>
    <w:rsid w:val="00974B0D"/>
    <w:rsid w:val="00974B77"/>
    <w:rsid w:val="00974D48"/>
    <w:rsid w:val="00974D68"/>
    <w:rsid w:val="00974DF8"/>
    <w:rsid w:val="00974E6D"/>
    <w:rsid w:val="00974EFB"/>
    <w:rsid w:val="00974F09"/>
    <w:rsid w:val="00975150"/>
    <w:rsid w:val="009752B0"/>
    <w:rsid w:val="009753AB"/>
    <w:rsid w:val="009753AE"/>
    <w:rsid w:val="009753F2"/>
    <w:rsid w:val="00975406"/>
    <w:rsid w:val="00975447"/>
    <w:rsid w:val="00975473"/>
    <w:rsid w:val="009754D8"/>
    <w:rsid w:val="009754E9"/>
    <w:rsid w:val="00975509"/>
    <w:rsid w:val="0097558F"/>
    <w:rsid w:val="00975590"/>
    <w:rsid w:val="009755D3"/>
    <w:rsid w:val="009755E1"/>
    <w:rsid w:val="00975922"/>
    <w:rsid w:val="00975A60"/>
    <w:rsid w:val="00975ABF"/>
    <w:rsid w:val="00975B78"/>
    <w:rsid w:val="00975BC3"/>
    <w:rsid w:val="00975BED"/>
    <w:rsid w:val="00975CCF"/>
    <w:rsid w:val="00975D72"/>
    <w:rsid w:val="00975DA9"/>
    <w:rsid w:val="00975E73"/>
    <w:rsid w:val="00975F95"/>
    <w:rsid w:val="00975FEB"/>
    <w:rsid w:val="0097609B"/>
    <w:rsid w:val="00976143"/>
    <w:rsid w:val="009761F9"/>
    <w:rsid w:val="0097620B"/>
    <w:rsid w:val="0097642E"/>
    <w:rsid w:val="009765B3"/>
    <w:rsid w:val="0097692D"/>
    <w:rsid w:val="0097694A"/>
    <w:rsid w:val="00976A02"/>
    <w:rsid w:val="00976A6D"/>
    <w:rsid w:val="00976ABA"/>
    <w:rsid w:val="00976AED"/>
    <w:rsid w:val="00976B9D"/>
    <w:rsid w:val="00976BFF"/>
    <w:rsid w:val="00976CF6"/>
    <w:rsid w:val="00976CF8"/>
    <w:rsid w:val="00976D38"/>
    <w:rsid w:val="00976E48"/>
    <w:rsid w:val="00976E6A"/>
    <w:rsid w:val="00976FE6"/>
    <w:rsid w:val="009770AA"/>
    <w:rsid w:val="00977259"/>
    <w:rsid w:val="00977307"/>
    <w:rsid w:val="0097731D"/>
    <w:rsid w:val="009773B5"/>
    <w:rsid w:val="009773FA"/>
    <w:rsid w:val="00977552"/>
    <w:rsid w:val="00977788"/>
    <w:rsid w:val="009777DD"/>
    <w:rsid w:val="00977816"/>
    <w:rsid w:val="00977914"/>
    <w:rsid w:val="00977B9D"/>
    <w:rsid w:val="00977BC0"/>
    <w:rsid w:val="00977BC6"/>
    <w:rsid w:val="00977CD1"/>
    <w:rsid w:val="00977DBA"/>
    <w:rsid w:val="00977FDC"/>
    <w:rsid w:val="00980154"/>
    <w:rsid w:val="0098029C"/>
    <w:rsid w:val="009803CA"/>
    <w:rsid w:val="009804CE"/>
    <w:rsid w:val="009804EA"/>
    <w:rsid w:val="009804FA"/>
    <w:rsid w:val="0098058C"/>
    <w:rsid w:val="009806BE"/>
    <w:rsid w:val="009807C8"/>
    <w:rsid w:val="009809C3"/>
    <w:rsid w:val="00980A58"/>
    <w:rsid w:val="00980A64"/>
    <w:rsid w:val="00980BDE"/>
    <w:rsid w:val="00980DD5"/>
    <w:rsid w:val="00980E5F"/>
    <w:rsid w:val="00980EE7"/>
    <w:rsid w:val="00980EE9"/>
    <w:rsid w:val="00980F2D"/>
    <w:rsid w:val="00980F45"/>
    <w:rsid w:val="0098109F"/>
    <w:rsid w:val="009810F6"/>
    <w:rsid w:val="00981396"/>
    <w:rsid w:val="0098145D"/>
    <w:rsid w:val="00981525"/>
    <w:rsid w:val="00981578"/>
    <w:rsid w:val="009815C8"/>
    <w:rsid w:val="0098179D"/>
    <w:rsid w:val="00981912"/>
    <w:rsid w:val="00981A3F"/>
    <w:rsid w:val="00981A50"/>
    <w:rsid w:val="00981AA8"/>
    <w:rsid w:val="00981B29"/>
    <w:rsid w:val="00981B2F"/>
    <w:rsid w:val="00981D4A"/>
    <w:rsid w:val="00981E1B"/>
    <w:rsid w:val="00981E58"/>
    <w:rsid w:val="00981F0F"/>
    <w:rsid w:val="00981F81"/>
    <w:rsid w:val="00982351"/>
    <w:rsid w:val="00982391"/>
    <w:rsid w:val="00982427"/>
    <w:rsid w:val="0098248B"/>
    <w:rsid w:val="009824E1"/>
    <w:rsid w:val="009825ED"/>
    <w:rsid w:val="00982674"/>
    <w:rsid w:val="009826D8"/>
    <w:rsid w:val="009829D4"/>
    <w:rsid w:val="00982AA2"/>
    <w:rsid w:val="00982B14"/>
    <w:rsid w:val="00982B3F"/>
    <w:rsid w:val="00982B71"/>
    <w:rsid w:val="00982B89"/>
    <w:rsid w:val="00982BE9"/>
    <w:rsid w:val="00982C20"/>
    <w:rsid w:val="00982D04"/>
    <w:rsid w:val="00982E09"/>
    <w:rsid w:val="00982E89"/>
    <w:rsid w:val="00982F2C"/>
    <w:rsid w:val="00982F94"/>
    <w:rsid w:val="00983066"/>
    <w:rsid w:val="009830D3"/>
    <w:rsid w:val="009830E5"/>
    <w:rsid w:val="00983176"/>
    <w:rsid w:val="00983204"/>
    <w:rsid w:val="0098320C"/>
    <w:rsid w:val="00983245"/>
    <w:rsid w:val="00983274"/>
    <w:rsid w:val="00983576"/>
    <w:rsid w:val="009836B9"/>
    <w:rsid w:val="009836BF"/>
    <w:rsid w:val="009836CC"/>
    <w:rsid w:val="009836F4"/>
    <w:rsid w:val="009837C5"/>
    <w:rsid w:val="0098383E"/>
    <w:rsid w:val="009838A1"/>
    <w:rsid w:val="009839E0"/>
    <w:rsid w:val="00983B6B"/>
    <w:rsid w:val="00983B82"/>
    <w:rsid w:val="00983CE4"/>
    <w:rsid w:val="00983CF6"/>
    <w:rsid w:val="00983E97"/>
    <w:rsid w:val="00983FC1"/>
    <w:rsid w:val="009840C9"/>
    <w:rsid w:val="00984124"/>
    <w:rsid w:val="00984148"/>
    <w:rsid w:val="0098415A"/>
    <w:rsid w:val="00984168"/>
    <w:rsid w:val="00984286"/>
    <w:rsid w:val="009842BF"/>
    <w:rsid w:val="0098430C"/>
    <w:rsid w:val="00984330"/>
    <w:rsid w:val="00984443"/>
    <w:rsid w:val="00984452"/>
    <w:rsid w:val="0098450B"/>
    <w:rsid w:val="00984515"/>
    <w:rsid w:val="0098459D"/>
    <w:rsid w:val="009846C4"/>
    <w:rsid w:val="009846DE"/>
    <w:rsid w:val="009846F5"/>
    <w:rsid w:val="0098475E"/>
    <w:rsid w:val="00984843"/>
    <w:rsid w:val="009848D7"/>
    <w:rsid w:val="009848E4"/>
    <w:rsid w:val="009848FA"/>
    <w:rsid w:val="00984900"/>
    <w:rsid w:val="0098496F"/>
    <w:rsid w:val="00984A14"/>
    <w:rsid w:val="00984A89"/>
    <w:rsid w:val="00984B5D"/>
    <w:rsid w:val="00984BBF"/>
    <w:rsid w:val="00984D43"/>
    <w:rsid w:val="00984D71"/>
    <w:rsid w:val="00984D9A"/>
    <w:rsid w:val="00984E6A"/>
    <w:rsid w:val="00984F64"/>
    <w:rsid w:val="00984FAF"/>
    <w:rsid w:val="00984FED"/>
    <w:rsid w:val="00985047"/>
    <w:rsid w:val="00985073"/>
    <w:rsid w:val="009851B0"/>
    <w:rsid w:val="00985225"/>
    <w:rsid w:val="009852F6"/>
    <w:rsid w:val="00985331"/>
    <w:rsid w:val="00985374"/>
    <w:rsid w:val="0098540E"/>
    <w:rsid w:val="00985483"/>
    <w:rsid w:val="0098548C"/>
    <w:rsid w:val="00985752"/>
    <w:rsid w:val="0098586F"/>
    <w:rsid w:val="009858F5"/>
    <w:rsid w:val="009858FA"/>
    <w:rsid w:val="00985A78"/>
    <w:rsid w:val="00985BA0"/>
    <w:rsid w:val="00985CC9"/>
    <w:rsid w:val="00985D97"/>
    <w:rsid w:val="00985DC8"/>
    <w:rsid w:val="00985E1C"/>
    <w:rsid w:val="00985ED1"/>
    <w:rsid w:val="00985F3E"/>
    <w:rsid w:val="00986048"/>
    <w:rsid w:val="0098609D"/>
    <w:rsid w:val="00986297"/>
    <w:rsid w:val="009862DC"/>
    <w:rsid w:val="009863B7"/>
    <w:rsid w:val="0098646B"/>
    <w:rsid w:val="009864C7"/>
    <w:rsid w:val="009864E0"/>
    <w:rsid w:val="009865EF"/>
    <w:rsid w:val="009865FB"/>
    <w:rsid w:val="0098674F"/>
    <w:rsid w:val="0098692C"/>
    <w:rsid w:val="00986A33"/>
    <w:rsid w:val="00986B7F"/>
    <w:rsid w:val="00986B98"/>
    <w:rsid w:val="00986BDD"/>
    <w:rsid w:val="00986CA6"/>
    <w:rsid w:val="00986CF9"/>
    <w:rsid w:val="00986D51"/>
    <w:rsid w:val="00986D71"/>
    <w:rsid w:val="00986EAC"/>
    <w:rsid w:val="00986F09"/>
    <w:rsid w:val="0098700C"/>
    <w:rsid w:val="0098706E"/>
    <w:rsid w:val="00987223"/>
    <w:rsid w:val="00987296"/>
    <w:rsid w:val="00987309"/>
    <w:rsid w:val="00987465"/>
    <w:rsid w:val="0098748D"/>
    <w:rsid w:val="009877FA"/>
    <w:rsid w:val="009878BD"/>
    <w:rsid w:val="00987997"/>
    <w:rsid w:val="0098799E"/>
    <w:rsid w:val="00987AA3"/>
    <w:rsid w:val="00987AFF"/>
    <w:rsid w:val="00987C49"/>
    <w:rsid w:val="00987C81"/>
    <w:rsid w:val="00987CDE"/>
    <w:rsid w:val="00987CEA"/>
    <w:rsid w:val="00987CFD"/>
    <w:rsid w:val="00987D95"/>
    <w:rsid w:val="00987DA6"/>
    <w:rsid w:val="0099013B"/>
    <w:rsid w:val="009903A2"/>
    <w:rsid w:val="009903DF"/>
    <w:rsid w:val="009904C0"/>
    <w:rsid w:val="009904C2"/>
    <w:rsid w:val="00990591"/>
    <w:rsid w:val="00990607"/>
    <w:rsid w:val="0099070C"/>
    <w:rsid w:val="00990717"/>
    <w:rsid w:val="009907D2"/>
    <w:rsid w:val="00990879"/>
    <w:rsid w:val="00990A43"/>
    <w:rsid w:val="00990B3E"/>
    <w:rsid w:val="00990BC1"/>
    <w:rsid w:val="00990C0E"/>
    <w:rsid w:val="00990C3B"/>
    <w:rsid w:val="00990D50"/>
    <w:rsid w:val="00990E5A"/>
    <w:rsid w:val="00990F07"/>
    <w:rsid w:val="00990F9B"/>
    <w:rsid w:val="00991167"/>
    <w:rsid w:val="0099120A"/>
    <w:rsid w:val="009912D0"/>
    <w:rsid w:val="0099144D"/>
    <w:rsid w:val="00991476"/>
    <w:rsid w:val="00991489"/>
    <w:rsid w:val="009914B3"/>
    <w:rsid w:val="00991592"/>
    <w:rsid w:val="00991807"/>
    <w:rsid w:val="0099183F"/>
    <w:rsid w:val="00991875"/>
    <w:rsid w:val="00991915"/>
    <w:rsid w:val="009919DD"/>
    <w:rsid w:val="00991A8A"/>
    <w:rsid w:val="00991B04"/>
    <w:rsid w:val="00991B42"/>
    <w:rsid w:val="00991BF6"/>
    <w:rsid w:val="00991C0F"/>
    <w:rsid w:val="00991D1B"/>
    <w:rsid w:val="00991DB3"/>
    <w:rsid w:val="00991DC6"/>
    <w:rsid w:val="00991E9D"/>
    <w:rsid w:val="00991ECA"/>
    <w:rsid w:val="00991EE6"/>
    <w:rsid w:val="00991FEA"/>
    <w:rsid w:val="00992096"/>
    <w:rsid w:val="009920D2"/>
    <w:rsid w:val="0099216B"/>
    <w:rsid w:val="0099219B"/>
    <w:rsid w:val="009921CB"/>
    <w:rsid w:val="0099230C"/>
    <w:rsid w:val="009923C1"/>
    <w:rsid w:val="00992458"/>
    <w:rsid w:val="0099249F"/>
    <w:rsid w:val="009924C1"/>
    <w:rsid w:val="0099258A"/>
    <w:rsid w:val="0099259E"/>
    <w:rsid w:val="0099264B"/>
    <w:rsid w:val="009926BB"/>
    <w:rsid w:val="00992747"/>
    <w:rsid w:val="0099275E"/>
    <w:rsid w:val="009927E3"/>
    <w:rsid w:val="00992861"/>
    <w:rsid w:val="0099289B"/>
    <w:rsid w:val="00992943"/>
    <w:rsid w:val="0099299D"/>
    <w:rsid w:val="009929D1"/>
    <w:rsid w:val="00992A27"/>
    <w:rsid w:val="00992AD2"/>
    <w:rsid w:val="00992B02"/>
    <w:rsid w:val="00992D17"/>
    <w:rsid w:val="00992D34"/>
    <w:rsid w:val="00992D86"/>
    <w:rsid w:val="00992D98"/>
    <w:rsid w:val="00992E7E"/>
    <w:rsid w:val="00992FC0"/>
    <w:rsid w:val="00992FDC"/>
    <w:rsid w:val="00993057"/>
    <w:rsid w:val="0099313B"/>
    <w:rsid w:val="00993155"/>
    <w:rsid w:val="00993394"/>
    <w:rsid w:val="00993410"/>
    <w:rsid w:val="00993458"/>
    <w:rsid w:val="00993471"/>
    <w:rsid w:val="00993489"/>
    <w:rsid w:val="009935EA"/>
    <w:rsid w:val="0099366B"/>
    <w:rsid w:val="0099366C"/>
    <w:rsid w:val="009936CB"/>
    <w:rsid w:val="009936FA"/>
    <w:rsid w:val="00993766"/>
    <w:rsid w:val="009937B1"/>
    <w:rsid w:val="009937DB"/>
    <w:rsid w:val="0099381B"/>
    <w:rsid w:val="009938A6"/>
    <w:rsid w:val="009938BE"/>
    <w:rsid w:val="009939F8"/>
    <w:rsid w:val="00993A2B"/>
    <w:rsid w:val="00993C99"/>
    <w:rsid w:val="00993CAD"/>
    <w:rsid w:val="00993E09"/>
    <w:rsid w:val="00993E3A"/>
    <w:rsid w:val="00993EE8"/>
    <w:rsid w:val="00993F05"/>
    <w:rsid w:val="00993F0D"/>
    <w:rsid w:val="00994053"/>
    <w:rsid w:val="0099410C"/>
    <w:rsid w:val="00994117"/>
    <w:rsid w:val="0099415E"/>
    <w:rsid w:val="00994167"/>
    <w:rsid w:val="0099420D"/>
    <w:rsid w:val="009942B0"/>
    <w:rsid w:val="00994369"/>
    <w:rsid w:val="00994394"/>
    <w:rsid w:val="00994405"/>
    <w:rsid w:val="009945BE"/>
    <w:rsid w:val="009946DD"/>
    <w:rsid w:val="00994774"/>
    <w:rsid w:val="009947B0"/>
    <w:rsid w:val="009947F5"/>
    <w:rsid w:val="00994951"/>
    <w:rsid w:val="00994AB3"/>
    <w:rsid w:val="00994B20"/>
    <w:rsid w:val="00994B53"/>
    <w:rsid w:val="00994B69"/>
    <w:rsid w:val="00994BCA"/>
    <w:rsid w:val="00994BE5"/>
    <w:rsid w:val="00994BEB"/>
    <w:rsid w:val="00994C24"/>
    <w:rsid w:val="00994D59"/>
    <w:rsid w:val="00994E85"/>
    <w:rsid w:val="00994EEE"/>
    <w:rsid w:val="00994EF8"/>
    <w:rsid w:val="00994FB9"/>
    <w:rsid w:val="00995066"/>
    <w:rsid w:val="009950EC"/>
    <w:rsid w:val="009951EF"/>
    <w:rsid w:val="00995266"/>
    <w:rsid w:val="009953D1"/>
    <w:rsid w:val="00995463"/>
    <w:rsid w:val="00995530"/>
    <w:rsid w:val="009956D1"/>
    <w:rsid w:val="009957D3"/>
    <w:rsid w:val="009957E4"/>
    <w:rsid w:val="00995820"/>
    <w:rsid w:val="00995937"/>
    <w:rsid w:val="0099594E"/>
    <w:rsid w:val="00995A4C"/>
    <w:rsid w:val="00995CB0"/>
    <w:rsid w:val="00995D56"/>
    <w:rsid w:val="00995D88"/>
    <w:rsid w:val="00995DE7"/>
    <w:rsid w:val="00995E5A"/>
    <w:rsid w:val="00995EE5"/>
    <w:rsid w:val="00995F3F"/>
    <w:rsid w:val="00996050"/>
    <w:rsid w:val="0099609B"/>
    <w:rsid w:val="009960E2"/>
    <w:rsid w:val="0099610A"/>
    <w:rsid w:val="0099614F"/>
    <w:rsid w:val="0099615D"/>
    <w:rsid w:val="0099615F"/>
    <w:rsid w:val="00996170"/>
    <w:rsid w:val="009961C2"/>
    <w:rsid w:val="0099628D"/>
    <w:rsid w:val="00996297"/>
    <w:rsid w:val="00996471"/>
    <w:rsid w:val="0099653A"/>
    <w:rsid w:val="00996569"/>
    <w:rsid w:val="0099659D"/>
    <w:rsid w:val="00996651"/>
    <w:rsid w:val="009966C2"/>
    <w:rsid w:val="009967AC"/>
    <w:rsid w:val="009967B9"/>
    <w:rsid w:val="009967F5"/>
    <w:rsid w:val="00996818"/>
    <w:rsid w:val="00996A79"/>
    <w:rsid w:val="00996B2E"/>
    <w:rsid w:val="00996B42"/>
    <w:rsid w:val="00996B89"/>
    <w:rsid w:val="00996B96"/>
    <w:rsid w:val="00996BE1"/>
    <w:rsid w:val="00996C28"/>
    <w:rsid w:val="00996C9B"/>
    <w:rsid w:val="00996D64"/>
    <w:rsid w:val="00996D81"/>
    <w:rsid w:val="00996EBE"/>
    <w:rsid w:val="00997115"/>
    <w:rsid w:val="00997145"/>
    <w:rsid w:val="009971DF"/>
    <w:rsid w:val="00997391"/>
    <w:rsid w:val="009973E3"/>
    <w:rsid w:val="00997490"/>
    <w:rsid w:val="009974A1"/>
    <w:rsid w:val="009974E2"/>
    <w:rsid w:val="0099756F"/>
    <w:rsid w:val="009975E1"/>
    <w:rsid w:val="0099761A"/>
    <w:rsid w:val="00997635"/>
    <w:rsid w:val="00997693"/>
    <w:rsid w:val="009976DC"/>
    <w:rsid w:val="00997876"/>
    <w:rsid w:val="00997967"/>
    <w:rsid w:val="009979BE"/>
    <w:rsid w:val="00997B3B"/>
    <w:rsid w:val="00997B43"/>
    <w:rsid w:val="00997C4A"/>
    <w:rsid w:val="00997D1C"/>
    <w:rsid w:val="00997DAB"/>
    <w:rsid w:val="00997EA5"/>
    <w:rsid w:val="00997EC2"/>
    <w:rsid w:val="00997ED3"/>
    <w:rsid w:val="00997EE8"/>
    <w:rsid w:val="00997FFE"/>
    <w:rsid w:val="009A006C"/>
    <w:rsid w:val="009A0228"/>
    <w:rsid w:val="009A0236"/>
    <w:rsid w:val="009A033B"/>
    <w:rsid w:val="009A03CE"/>
    <w:rsid w:val="009A0421"/>
    <w:rsid w:val="009A0459"/>
    <w:rsid w:val="009A0465"/>
    <w:rsid w:val="009A051F"/>
    <w:rsid w:val="009A052C"/>
    <w:rsid w:val="009A0697"/>
    <w:rsid w:val="009A06D9"/>
    <w:rsid w:val="009A07C1"/>
    <w:rsid w:val="009A07DB"/>
    <w:rsid w:val="009A0855"/>
    <w:rsid w:val="009A0865"/>
    <w:rsid w:val="009A0883"/>
    <w:rsid w:val="009A0A95"/>
    <w:rsid w:val="009A0B12"/>
    <w:rsid w:val="009A0B70"/>
    <w:rsid w:val="009A0C2A"/>
    <w:rsid w:val="009A0C68"/>
    <w:rsid w:val="009A0CC6"/>
    <w:rsid w:val="009A0E7D"/>
    <w:rsid w:val="009A0F64"/>
    <w:rsid w:val="009A10C2"/>
    <w:rsid w:val="009A10EF"/>
    <w:rsid w:val="009A117C"/>
    <w:rsid w:val="009A11BD"/>
    <w:rsid w:val="009A1299"/>
    <w:rsid w:val="009A13B5"/>
    <w:rsid w:val="009A13D0"/>
    <w:rsid w:val="009A13E4"/>
    <w:rsid w:val="009A1413"/>
    <w:rsid w:val="009A1504"/>
    <w:rsid w:val="009A152A"/>
    <w:rsid w:val="009A1533"/>
    <w:rsid w:val="009A1636"/>
    <w:rsid w:val="009A16E6"/>
    <w:rsid w:val="009A17AD"/>
    <w:rsid w:val="009A18E0"/>
    <w:rsid w:val="009A1A59"/>
    <w:rsid w:val="009A1AEB"/>
    <w:rsid w:val="009A1B1D"/>
    <w:rsid w:val="009A1CCB"/>
    <w:rsid w:val="009A1D52"/>
    <w:rsid w:val="009A1D8A"/>
    <w:rsid w:val="009A1EE7"/>
    <w:rsid w:val="009A1FC9"/>
    <w:rsid w:val="009A2074"/>
    <w:rsid w:val="009A215D"/>
    <w:rsid w:val="009A21C6"/>
    <w:rsid w:val="009A21D1"/>
    <w:rsid w:val="009A22C0"/>
    <w:rsid w:val="009A23DE"/>
    <w:rsid w:val="009A24BC"/>
    <w:rsid w:val="009A2536"/>
    <w:rsid w:val="009A25C9"/>
    <w:rsid w:val="009A2643"/>
    <w:rsid w:val="009A2660"/>
    <w:rsid w:val="009A267B"/>
    <w:rsid w:val="009A2817"/>
    <w:rsid w:val="009A286E"/>
    <w:rsid w:val="009A28E5"/>
    <w:rsid w:val="009A2A09"/>
    <w:rsid w:val="009A2AFD"/>
    <w:rsid w:val="009A2B4F"/>
    <w:rsid w:val="009A2BA6"/>
    <w:rsid w:val="009A2C8D"/>
    <w:rsid w:val="009A2F09"/>
    <w:rsid w:val="009A2F27"/>
    <w:rsid w:val="009A2FAF"/>
    <w:rsid w:val="009A3218"/>
    <w:rsid w:val="009A321E"/>
    <w:rsid w:val="009A3319"/>
    <w:rsid w:val="009A3361"/>
    <w:rsid w:val="009A33C5"/>
    <w:rsid w:val="009A33D3"/>
    <w:rsid w:val="009A34A9"/>
    <w:rsid w:val="009A363A"/>
    <w:rsid w:val="009A3649"/>
    <w:rsid w:val="009A3823"/>
    <w:rsid w:val="009A38A2"/>
    <w:rsid w:val="009A38F6"/>
    <w:rsid w:val="009A3D85"/>
    <w:rsid w:val="009A3D94"/>
    <w:rsid w:val="009A3E00"/>
    <w:rsid w:val="009A3E2D"/>
    <w:rsid w:val="009A3EDB"/>
    <w:rsid w:val="009A3F55"/>
    <w:rsid w:val="009A3F7F"/>
    <w:rsid w:val="009A401F"/>
    <w:rsid w:val="009A4030"/>
    <w:rsid w:val="009A4260"/>
    <w:rsid w:val="009A43CC"/>
    <w:rsid w:val="009A4436"/>
    <w:rsid w:val="009A44A7"/>
    <w:rsid w:val="009A454D"/>
    <w:rsid w:val="009A45E5"/>
    <w:rsid w:val="009A45FC"/>
    <w:rsid w:val="009A4642"/>
    <w:rsid w:val="009A474C"/>
    <w:rsid w:val="009A4867"/>
    <w:rsid w:val="009A4880"/>
    <w:rsid w:val="009A48AE"/>
    <w:rsid w:val="009A4970"/>
    <w:rsid w:val="009A4A0B"/>
    <w:rsid w:val="009A4A98"/>
    <w:rsid w:val="009A4B39"/>
    <w:rsid w:val="009A4C43"/>
    <w:rsid w:val="009A4C93"/>
    <w:rsid w:val="009A4F36"/>
    <w:rsid w:val="009A4FFB"/>
    <w:rsid w:val="009A5079"/>
    <w:rsid w:val="009A51A4"/>
    <w:rsid w:val="009A5364"/>
    <w:rsid w:val="009A53D2"/>
    <w:rsid w:val="009A55B6"/>
    <w:rsid w:val="009A560E"/>
    <w:rsid w:val="009A56F0"/>
    <w:rsid w:val="009A5702"/>
    <w:rsid w:val="009A574D"/>
    <w:rsid w:val="009A5777"/>
    <w:rsid w:val="009A577E"/>
    <w:rsid w:val="009A582B"/>
    <w:rsid w:val="009A5858"/>
    <w:rsid w:val="009A58A6"/>
    <w:rsid w:val="009A5958"/>
    <w:rsid w:val="009A5A4B"/>
    <w:rsid w:val="009A5CEC"/>
    <w:rsid w:val="009A5D01"/>
    <w:rsid w:val="009A5DE9"/>
    <w:rsid w:val="009A5E2C"/>
    <w:rsid w:val="009A5E3D"/>
    <w:rsid w:val="009A5EFD"/>
    <w:rsid w:val="009A5FC1"/>
    <w:rsid w:val="009A5FDD"/>
    <w:rsid w:val="009A5FE1"/>
    <w:rsid w:val="009A60C6"/>
    <w:rsid w:val="009A6167"/>
    <w:rsid w:val="009A61E1"/>
    <w:rsid w:val="009A6257"/>
    <w:rsid w:val="009A63BA"/>
    <w:rsid w:val="009A648C"/>
    <w:rsid w:val="009A6728"/>
    <w:rsid w:val="009A67BC"/>
    <w:rsid w:val="009A6834"/>
    <w:rsid w:val="009A68A4"/>
    <w:rsid w:val="009A6949"/>
    <w:rsid w:val="009A69F8"/>
    <w:rsid w:val="009A6B03"/>
    <w:rsid w:val="009A6B97"/>
    <w:rsid w:val="009A6C09"/>
    <w:rsid w:val="009A6C24"/>
    <w:rsid w:val="009A6C2C"/>
    <w:rsid w:val="009A6C5E"/>
    <w:rsid w:val="009A6D69"/>
    <w:rsid w:val="009A6E8C"/>
    <w:rsid w:val="009A6FD9"/>
    <w:rsid w:val="009A7015"/>
    <w:rsid w:val="009A7085"/>
    <w:rsid w:val="009A7286"/>
    <w:rsid w:val="009A72E9"/>
    <w:rsid w:val="009A73EF"/>
    <w:rsid w:val="009A73F6"/>
    <w:rsid w:val="009A740C"/>
    <w:rsid w:val="009A763C"/>
    <w:rsid w:val="009A7740"/>
    <w:rsid w:val="009A792C"/>
    <w:rsid w:val="009A7990"/>
    <w:rsid w:val="009A79EF"/>
    <w:rsid w:val="009A7B73"/>
    <w:rsid w:val="009A7BBF"/>
    <w:rsid w:val="009A7BCF"/>
    <w:rsid w:val="009A7D68"/>
    <w:rsid w:val="009A7DC7"/>
    <w:rsid w:val="009A7EEB"/>
    <w:rsid w:val="009A7F2F"/>
    <w:rsid w:val="009A7F50"/>
    <w:rsid w:val="009A7F67"/>
    <w:rsid w:val="009B0091"/>
    <w:rsid w:val="009B0145"/>
    <w:rsid w:val="009B0296"/>
    <w:rsid w:val="009B0328"/>
    <w:rsid w:val="009B03CA"/>
    <w:rsid w:val="009B0487"/>
    <w:rsid w:val="009B04B4"/>
    <w:rsid w:val="009B04CC"/>
    <w:rsid w:val="009B0651"/>
    <w:rsid w:val="009B0692"/>
    <w:rsid w:val="009B07A4"/>
    <w:rsid w:val="009B07EC"/>
    <w:rsid w:val="009B0839"/>
    <w:rsid w:val="009B0A0E"/>
    <w:rsid w:val="009B0A49"/>
    <w:rsid w:val="009B0A9D"/>
    <w:rsid w:val="009B0ABE"/>
    <w:rsid w:val="009B0ACE"/>
    <w:rsid w:val="009B0B7E"/>
    <w:rsid w:val="009B0BDE"/>
    <w:rsid w:val="009B0BE2"/>
    <w:rsid w:val="009B0C0A"/>
    <w:rsid w:val="009B0D49"/>
    <w:rsid w:val="009B0DF3"/>
    <w:rsid w:val="009B0E11"/>
    <w:rsid w:val="009B0E89"/>
    <w:rsid w:val="009B0EAD"/>
    <w:rsid w:val="009B0ECD"/>
    <w:rsid w:val="009B0EED"/>
    <w:rsid w:val="009B0FB5"/>
    <w:rsid w:val="009B106D"/>
    <w:rsid w:val="009B10E9"/>
    <w:rsid w:val="009B1152"/>
    <w:rsid w:val="009B115A"/>
    <w:rsid w:val="009B1209"/>
    <w:rsid w:val="009B1285"/>
    <w:rsid w:val="009B131F"/>
    <w:rsid w:val="009B133B"/>
    <w:rsid w:val="009B13E6"/>
    <w:rsid w:val="009B1416"/>
    <w:rsid w:val="009B1533"/>
    <w:rsid w:val="009B159C"/>
    <w:rsid w:val="009B15FE"/>
    <w:rsid w:val="009B160B"/>
    <w:rsid w:val="009B1615"/>
    <w:rsid w:val="009B173A"/>
    <w:rsid w:val="009B1781"/>
    <w:rsid w:val="009B17FD"/>
    <w:rsid w:val="009B1831"/>
    <w:rsid w:val="009B1850"/>
    <w:rsid w:val="009B1887"/>
    <w:rsid w:val="009B18F6"/>
    <w:rsid w:val="009B19D0"/>
    <w:rsid w:val="009B1A00"/>
    <w:rsid w:val="009B1A14"/>
    <w:rsid w:val="009B1A84"/>
    <w:rsid w:val="009B1AC3"/>
    <w:rsid w:val="009B1AEA"/>
    <w:rsid w:val="009B1B08"/>
    <w:rsid w:val="009B1B14"/>
    <w:rsid w:val="009B1B6C"/>
    <w:rsid w:val="009B1B70"/>
    <w:rsid w:val="009B1C72"/>
    <w:rsid w:val="009B1CC2"/>
    <w:rsid w:val="009B1E10"/>
    <w:rsid w:val="009B1E36"/>
    <w:rsid w:val="009B1EA6"/>
    <w:rsid w:val="009B1F34"/>
    <w:rsid w:val="009B1F7C"/>
    <w:rsid w:val="009B1F92"/>
    <w:rsid w:val="009B1FC1"/>
    <w:rsid w:val="009B1FD3"/>
    <w:rsid w:val="009B1FF6"/>
    <w:rsid w:val="009B2003"/>
    <w:rsid w:val="009B208C"/>
    <w:rsid w:val="009B2093"/>
    <w:rsid w:val="009B209A"/>
    <w:rsid w:val="009B214B"/>
    <w:rsid w:val="009B21FE"/>
    <w:rsid w:val="009B2249"/>
    <w:rsid w:val="009B2253"/>
    <w:rsid w:val="009B227B"/>
    <w:rsid w:val="009B2329"/>
    <w:rsid w:val="009B2396"/>
    <w:rsid w:val="009B258B"/>
    <w:rsid w:val="009B263A"/>
    <w:rsid w:val="009B266D"/>
    <w:rsid w:val="009B26DE"/>
    <w:rsid w:val="009B2744"/>
    <w:rsid w:val="009B2762"/>
    <w:rsid w:val="009B27DB"/>
    <w:rsid w:val="009B2911"/>
    <w:rsid w:val="009B29E5"/>
    <w:rsid w:val="009B2A72"/>
    <w:rsid w:val="009B2AF1"/>
    <w:rsid w:val="009B2B33"/>
    <w:rsid w:val="009B2B55"/>
    <w:rsid w:val="009B2C44"/>
    <w:rsid w:val="009B2CD9"/>
    <w:rsid w:val="009B2E3D"/>
    <w:rsid w:val="009B2E47"/>
    <w:rsid w:val="009B2FD3"/>
    <w:rsid w:val="009B2FF1"/>
    <w:rsid w:val="009B3073"/>
    <w:rsid w:val="009B3223"/>
    <w:rsid w:val="009B3273"/>
    <w:rsid w:val="009B3284"/>
    <w:rsid w:val="009B330C"/>
    <w:rsid w:val="009B331C"/>
    <w:rsid w:val="009B3383"/>
    <w:rsid w:val="009B33CC"/>
    <w:rsid w:val="009B33EB"/>
    <w:rsid w:val="009B3435"/>
    <w:rsid w:val="009B3449"/>
    <w:rsid w:val="009B353E"/>
    <w:rsid w:val="009B367E"/>
    <w:rsid w:val="009B37BD"/>
    <w:rsid w:val="009B385B"/>
    <w:rsid w:val="009B38B4"/>
    <w:rsid w:val="009B38D1"/>
    <w:rsid w:val="009B3B89"/>
    <w:rsid w:val="009B3BE6"/>
    <w:rsid w:val="009B3CC1"/>
    <w:rsid w:val="009B3E02"/>
    <w:rsid w:val="009B3E91"/>
    <w:rsid w:val="009B3EA0"/>
    <w:rsid w:val="009B3EFA"/>
    <w:rsid w:val="009B3F01"/>
    <w:rsid w:val="009B3FB6"/>
    <w:rsid w:val="009B409E"/>
    <w:rsid w:val="009B40B8"/>
    <w:rsid w:val="009B4234"/>
    <w:rsid w:val="009B4324"/>
    <w:rsid w:val="009B442B"/>
    <w:rsid w:val="009B448C"/>
    <w:rsid w:val="009B45ED"/>
    <w:rsid w:val="009B461E"/>
    <w:rsid w:val="009B4663"/>
    <w:rsid w:val="009B467F"/>
    <w:rsid w:val="009B468A"/>
    <w:rsid w:val="009B4787"/>
    <w:rsid w:val="009B479B"/>
    <w:rsid w:val="009B4826"/>
    <w:rsid w:val="009B484D"/>
    <w:rsid w:val="009B4921"/>
    <w:rsid w:val="009B4A45"/>
    <w:rsid w:val="009B4AB9"/>
    <w:rsid w:val="009B4AFA"/>
    <w:rsid w:val="009B4C99"/>
    <w:rsid w:val="009B4E1D"/>
    <w:rsid w:val="009B511F"/>
    <w:rsid w:val="009B5130"/>
    <w:rsid w:val="009B5172"/>
    <w:rsid w:val="009B528F"/>
    <w:rsid w:val="009B53CB"/>
    <w:rsid w:val="009B5877"/>
    <w:rsid w:val="009B588A"/>
    <w:rsid w:val="009B597F"/>
    <w:rsid w:val="009B5B65"/>
    <w:rsid w:val="009B5B83"/>
    <w:rsid w:val="009B5C9E"/>
    <w:rsid w:val="009B5CE7"/>
    <w:rsid w:val="009B5D86"/>
    <w:rsid w:val="009B5DA5"/>
    <w:rsid w:val="009B5DF1"/>
    <w:rsid w:val="009B5E74"/>
    <w:rsid w:val="009B5FFF"/>
    <w:rsid w:val="009B6013"/>
    <w:rsid w:val="009B60C8"/>
    <w:rsid w:val="009B61B8"/>
    <w:rsid w:val="009B624F"/>
    <w:rsid w:val="009B6272"/>
    <w:rsid w:val="009B6299"/>
    <w:rsid w:val="009B62CB"/>
    <w:rsid w:val="009B6366"/>
    <w:rsid w:val="009B649B"/>
    <w:rsid w:val="009B6520"/>
    <w:rsid w:val="009B6645"/>
    <w:rsid w:val="009B6694"/>
    <w:rsid w:val="009B66E2"/>
    <w:rsid w:val="009B6745"/>
    <w:rsid w:val="009B68B9"/>
    <w:rsid w:val="009B6BF5"/>
    <w:rsid w:val="009B6CF0"/>
    <w:rsid w:val="009B6CF7"/>
    <w:rsid w:val="009B6D8B"/>
    <w:rsid w:val="009B6EAF"/>
    <w:rsid w:val="009B6EE1"/>
    <w:rsid w:val="009B6F75"/>
    <w:rsid w:val="009B6FDB"/>
    <w:rsid w:val="009B7014"/>
    <w:rsid w:val="009B70CF"/>
    <w:rsid w:val="009B7133"/>
    <w:rsid w:val="009B714F"/>
    <w:rsid w:val="009B72D0"/>
    <w:rsid w:val="009B72E0"/>
    <w:rsid w:val="009B7413"/>
    <w:rsid w:val="009B743D"/>
    <w:rsid w:val="009B7460"/>
    <w:rsid w:val="009B74A4"/>
    <w:rsid w:val="009B75B3"/>
    <w:rsid w:val="009B75F5"/>
    <w:rsid w:val="009B767A"/>
    <w:rsid w:val="009B76D0"/>
    <w:rsid w:val="009B7771"/>
    <w:rsid w:val="009B77CB"/>
    <w:rsid w:val="009B785C"/>
    <w:rsid w:val="009B7894"/>
    <w:rsid w:val="009B7933"/>
    <w:rsid w:val="009B79A9"/>
    <w:rsid w:val="009B7A3B"/>
    <w:rsid w:val="009B7A90"/>
    <w:rsid w:val="009B7B66"/>
    <w:rsid w:val="009B7B7A"/>
    <w:rsid w:val="009B7CA8"/>
    <w:rsid w:val="009B7D60"/>
    <w:rsid w:val="009B7E3F"/>
    <w:rsid w:val="009B7EAC"/>
    <w:rsid w:val="009B7EB1"/>
    <w:rsid w:val="009B7FF9"/>
    <w:rsid w:val="009C006A"/>
    <w:rsid w:val="009C00A7"/>
    <w:rsid w:val="009C0108"/>
    <w:rsid w:val="009C02E3"/>
    <w:rsid w:val="009C02F8"/>
    <w:rsid w:val="009C0366"/>
    <w:rsid w:val="009C03B8"/>
    <w:rsid w:val="009C048B"/>
    <w:rsid w:val="009C059F"/>
    <w:rsid w:val="009C05BC"/>
    <w:rsid w:val="009C05EB"/>
    <w:rsid w:val="009C05F6"/>
    <w:rsid w:val="009C0664"/>
    <w:rsid w:val="009C07B2"/>
    <w:rsid w:val="009C07E6"/>
    <w:rsid w:val="009C07F3"/>
    <w:rsid w:val="009C0889"/>
    <w:rsid w:val="009C0B9F"/>
    <w:rsid w:val="009C0C5B"/>
    <w:rsid w:val="009C0CA4"/>
    <w:rsid w:val="009C0CB6"/>
    <w:rsid w:val="009C0D24"/>
    <w:rsid w:val="009C0D98"/>
    <w:rsid w:val="009C1012"/>
    <w:rsid w:val="009C1029"/>
    <w:rsid w:val="009C10AB"/>
    <w:rsid w:val="009C112C"/>
    <w:rsid w:val="009C1147"/>
    <w:rsid w:val="009C1169"/>
    <w:rsid w:val="009C119D"/>
    <w:rsid w:val="009C11BA"/>
    <w:rsid w:val="009C1226"/>
    <w:rsid w:val="009C1271"/>
    <w:rsid w:val="009C12AA"/>
    <w:rsid w:val="009C13E2"/>
    <w:rsid w:val="009C1402"/>
    <w:rsid w:val="009C1464"/>
    <w:rsid w:val="009C14E5"/>
    <w:rsid w:val="009C14F1"/>
    <w:rsid w:val="009C1546"/>
    <w:rsid w:val="009C1597"/>
    <w:rsid w:val="009C1627"/>
    <w:rsid w:val="009C1671"/>
    <w:rsid w:val="009C1722"/>
    <w:rsid w:val="009C1748"/>
    <w:rsid w:val="009C176C"/>
    <w:rsid w:val="009C1A83"/>
    <w:rsid w:val="009C1B04"/>
    <w:rsid w:val="009C1B73"/>
    <w:rsid w:val="009C1B88"/>
    <w:rsid w:val="009C1CA4"/>
    <w:rsid w:val="009C1E06"/>
    <w:rsid w:val="009C1EBB"/>
    <w:rsid w:val="009C1EDF"/>
    <w:rsid w:val="009C1F4A"/>
    <w:rsid w:val="009C1F53"/>
    <w:rsid w:val="009C1F85"/>
    <w:rsid w:val="009C2015"/>
    <w:rsid w:val="009C206A"/>
    <w:rsid w:val="009C206C"/>
    <w:rsid w:val="009C2279"/>
    <w:rsid w:val="009C22DA"/>
    <w:rsid w:val="009C24CF"/>
    <w:rsid w:val="009C251E"/>
    <w:rsid w:val="009C25BA"/>
    <w:rsid w:val="009C261A"/>
    <w:rsid w:val="009C2685"/>
    <w:rsid w:val="009C26A9"/>
    <w:rsid w:val="009C275E"/>
    <w:rsid w:val="009C27F1"/>
    <w:rsid w:val="009C2821"/>
    <w:rsid w:val="009C2823"/>
    <w:rsid w:val="009C2A91"/>
    <w:rsid w:val="009C2AE9"/>
    <w:rsid w:val="009C2BA8"/>
    <w:rsid w:val="009C2C1F"/>
    <w:rsid w:val="009C2C90"/>
    <w:rsid w:val="009C2D6F"/>
    <w:rsid w:val="009C2DCE"/>
    <w:rsid w:val="009C2E2A"/>
    <w:rsid w:val="009C2F93"/>
    <w:rsid w:val="009C2FEE"/>
    <w:rsid w:val="009C3050"/>
    <w:rsid w:val="009C30BE"/>
    <w:rsid w:val="009C30F5"/>
    <w:rsid w:val="009C31AC"/>
    <w:rsid w:val="009C31BA"/>
    <w:rsid w:val="009C31C0"/>
    <w:rsid w:val="009C3252"/>
    <w:rsid w:val="009C32AF"/>
    <w:rsid w:val="009C3368"/>
    <w:rsid w:val="009C3380"/>
    <w:rsid w:val="009C339D"/>
    <w:rsid w:val="009C33D4"/>
    <w:rsid w:val="009C33F4"/>
    <w:rsid w:val="009C34D7"/>
    <w:rsid w:val="009C3674"/>
    <w:rsid w:val="009C36EA"/>
    <w:rsid w:val="009C380E"/>
    <w:rsid w:val="009C384F"/>
    <w:rsid w:val="009C3877"/>
    <w:rsid w:val="009C38C3"/>
    <w:rsid w:val="009C38DB"/>
    <w:rsid w:val="009C3960"/>
    <w:rsid w:val="009C3BEE"/>
    <w:rsid w:val="009C3C4C"/>
    <w:rsid w:val="009C3CC3"/>
    <w:rsid w:val="009C3D55"/>
    <w:rsid w:val="009C3D65"/>
    <w:rsid w:val="009C3D9F"/>
    <w:rsid w:val="009C3DB3"/>
    <w:rsid w:val="009C3DC0"/>
    <w:rsid w:val="009C3F03"/>
    <w:rsid w:val="009C3F25"/>
    <w:rsid w:val="009C3F7C"/>
    <w:rsid w:val="009C3FEA"/>
    <w:rsid w:val="009C4009"/>
    <w:rsid w:val="009C41B8"/>
    <w:rsid w:val="009C424D"/>
    <w:rsid w:val="009C44BB"/>
    <w:rsid w:val="009C44C4"/>
    <w:rsid w:val="009C4527"/>
    <w:rsid w:val="009C4591"/>
    <w:rsid w:val="009C46F9"/>
    <w:rsid w:val="009C470B"/>
    <w:rsid w:val="009C4857"/>
    <w:rsid w:val="009C48C8"/>
    <w:rsid w:val="009C4940"/>
    <w:rsid w:val="009C4A27"/>
    <w:rsid w:val="009C4AB9"/>
    <w:rsid w:val="009C4AF6"/>
    <w:rsid w:val="009C4B87"/>
    <w:rsid w:val="009C4B8C"/>
    <w:rsid w:val="009C4B92"/>
    <w:rsid w:val="009C4BE0"/>
    <w:rsid w:val="009C4C90"/>
    <w:rsid w:val="009C4CB3"/>
    <w:rsid w:val="009C4CFE"/>
    <w:rsid w:val="009C4D5A"/>
    <w:rsid w:val="009C4EAC"/>
    <w:rsid w:val="009C4F88"/>
    <w:rsid w:val="009C4FB3"/>
    <w:rsid w:val="009C50A5"/>
    <w:rsid w:val="009C5136"/>
    <w:rsid w:val="009C51DC"/>
    <w:rsid w:val="009C5291"/>
    <w:rsid w:val="009C52E3"/>
    <w:rsid w:val="009C5342"/>
    <w:rsid w:val="009C5380"/>
    <w:rsid w:val="009C5497"/>
    <w:rsid w:val="009C54CF"/>
    <w:rsid w:val="009C567F"/>
    <w:rsid w:val="009C5696"/>
    <w:rsid w:val="009C5735"/>
    <w:rsid w:val="009C5776"/>
    <w:rsid w:val="009C5814"/>
    <w:rsid w:val="009C58F7"/>
    <w:rsid w:val="009C5962"/>
    <w:rsid w:val="009C59B7"/>
    <w:rsid w:val="009C59F3"/>
    <w:rsid w:val="009C5ABB"/>
    <w:rsid w:val="009C5B68"/>
    <w:rsid w:val="009C5BAF"/>
    <w:rsid w:val="009C5BEF"/>
    <w:rsid w:val="009C5C21"/>
    <w:rsid w:val="009C5C5F"/>
    <w:rsid w:val="009C5CDC"/>
    <w:rsid w:val="009C5D37"/>
    <w:rsid w:val="009C5F47"/>
    <w:rsid w:val="009C5F57"/>
    <w:rsid w:val="009C601A"/>
    <w:rsid w:val="009C6074"/>
    <w:rsid w:val="009C60A1"/>
    <w:rsid w:val="009C62AC"/>
    <w:rsid w:val="009C63A9"/>
    <w:rsid w:val="009C655E"/>
    <w:rsid w:val="009C6601"/>
    <w:rsid w:val="009C6810"/>
    <w:rsid w:val="009C6835"/>
    <w:rsid w:val="009C689E"/>
    <w:rsid w:val="009C68A8"/>
    <w:rsid w:val="009C68F5"/>
    <w:rsid w:val="009C6948"/>
    <w:rsid w:val="009C69AE"/>
    <w:rsid w:val="009C6A43"/>
    <w:rsid w:val="009C6A69"/>
    <w:rsid w:val="009C6AC9"/>
    <w:rsid w:val="009C6AE1"/>
    <w:rsid w:val="009C6AF3"/>
    <w:rsid w:val="009C6B34"/>
    <w:rsid w:val="009C6B52"/>
    <w:rsid w:val="009C6BCC"/>
    <w:rsid w:val="009C6CB9"/>
    <w:rsid w:val="009C6D8A"/>
    <w:rsid w:val="009C6D90"/>
    <w:rsid w:val="009C6E27"/>
    <w:rsid w:val="009C6F35"/>
    <w:rsid w:val="009C70B4"/>
    <w:rsid w:val="009C71B1"/>
    <w:rsid w:val="009C7294"/>
    <w:rsid w:val="009C7339"/>
    <w:rsid w:val="009C73A5"/>
    <w:rsid w:val="009C7414"/>
    <w:rsid w:val="009C74DF"/>
    <w:rsid w:val="009C75DF"/>
    <w:rsid w:val="009C7607"/>
    <w:rsid w:val="009C76B8"/>
    <w:rsid w:val="009C7738"/>
    <w:rsid w:val="009C7786"/>
    <w:rsid w:val="009C77EA"/>
    <w:rsid w:val="009C7896"/>
    <w:rsid w:val="009C7910"/>
    <w:rsid w:val="009C7928"/>
    <w:rsid w:val="009C79E1"/>
    <w:rsid w:val="009C7ABE"/>
    <w:rsid w:val="009C7B58"/>
    <w:rsid w:val="009C7C0C"/>
    <w:rsid w:val="009C7CB7"/>
    <w:rsid w:val="009C7DB9"/>
    <w:rsid w:val="009C7F25"/>
    <w:rsid w:val="009C7F4B"/>
    <w:rsid w:val="009D0025"/>
    <w:rsid w:val="009D003F"/>
    <w:rsid w:val="009D0206"/>
    <w:rsid w:val="009D02A1"/>
    <w:rsid w:val="009D02DC"/>
    <w:rsid w:val="009D0411"/>
    <w:rsid w:val="009D041D"/>
    <w:rsid w:val="009D043E"/>
    <w:rsid w:val="009D04A3"/>
    <w:rsid w:val="009D0510"/>
    <w:rsid w:val="009D0662"/>
    <w:rsid w:val="009D07E6"/>
    <w:rsid w:val="009D093B"/>
    <w:rsid w:val="009D0968"/>
    <w:rsid w:val="009D0977"/>
    <w:rsid w:val="009D09CA"/>
    <w:rsid w:val="009D09FF"/>
    <w:rsid w:val="009D0B85"/>
    <w:rsid w:val="009D0BFD"/>
    <w:rsid w:val="009D0C2D"/>
    <w:rsid w:val="009D0D62"/>
    <w:rsid w:val="009D0E30"/>
    <w:rsid w:val="009D0E7C"/>
    <w:rsid w:val="009D0F14"/>
    <w:rsid w:val="009D0FC9"/>
    <w:rsid w:val="009D1006"/>
    <w:rsid w:val="009D111B"/>
    <w:rsid w:val="009D1139"/>
    <w:rsid w:val="009D12A2"/>
    <w:rsid w:val="009D13E4"/>
    <w:rsid w:val="009D156A"/>
    <w:rsid w:val="009D15DA"/>
    <w:rsid w:val="009D15F9"/>
    <w:rsid w:val="009D16E1"/>
    <w:rsid w:val="009D172B"/>
    <w:rsid w:val="009D173F"/>
    <w:rsid w:val="009D17A5"/>
    <w:rsid w:val="009D17D5"/>
    <w:rsid w:val="009D17E9"/>
    <w:rsid w:val="009D1857"/>
    <w:rsid w:val="009D18B3"/>
    <w:rsid w:val="009D1949"/>
    <w:rsid w:val="009D1989"/>
    <w:rsid w:val="009D19D0"/>
    <w:rsid w:val="009D1AFA"/>
    <w:rsid w:val="009D1B32"/>
    <w:rsid w:val="009D1BC8"/>
    <w:rsid w:val="009D1C3B"/>
    <w:rsid w:val="009D1D4D"/>
    <w:rsid w:val="009D1E3F"/>
    <w:rsid w:val="009D2235"/>
    <w:rsid w:val="009D22CD"/>
    <w:rsid w:val="009D22D5"/>
    <w:rsid w:val="009D2332"/>
    <w:rsid w:val="009D236A"/>
    <w:rsid w:val="009D23B3"/>
    <w:rsid w:val="009D24F4"/>
    <w:rsid w:val="009D2549"/>
    <w:rsid w:val="009D25F1"/>
    <w:rsid w:val="009D25F4"/>
    <w:rsid w:val="009D261A"/>
    <w:rsid w:val="009D2742"/>
    <w:rsid w:val="009D2780"/>
    <w:rsid w:val="009D2823"/>
    <w:rsid w:val="009D28A2"/>
    <w:rsid w:val="009D28AA"/>
    <w:rsid w:val="009D293B"/>
    <w:rsid w:val="009D29D6"/>
    <w:rsid w:val="009D2A28"/>
    <w:rsid w:val="009D2AA5"/>
    <w:rsid w:val="009D2BBF"/>
    <w:rsid w:val="009D2BD3"/>
    <w:rsid w:val="009D2CA1"/>
    <w:rsid w:val="009D2E3C"/>
    <w:rsid w:val="009D2F38"/>
    <w:rsid w:val="009D3090"/>
    <w:rsid w:val="009D315E"/>
    <w:rsid w:val="009D3282"/>
    <w:rsid w:val="009D32A0"/>
    <w:rsid w:val="009D33C2"/>
    <w:rsid w:val="009D35C5"/>
    <w:rsid w:val="009D3647"/>
    <w:rsid w:val="009D3656"/>
    <w:rsid w:val="009D384D"/>
    <w:rsid w:val="009D3851"/>
    <w:rsid w:val="009D3858"/>
    <w:rsid w:val="009D399D"/>
    <w:rsid w:val="009D39F1"/>
    <w:rsid w:val="009D39F4"/>
    <w:rsid w:val="009D3BA3"/>
    <w:rsid w:val="009D3C4C"/>
    <w:rsid w:val="009D3CA4"/>
    <w:rsid w:val="009D3D20"/>
    <w:rsid w:val="009D3DE9"/>
    <w:rsid w:val="009D3E42"/>
    <w:rsid w:val="009D3EB8"/>
    <w:rsid w:val="009D3F00"/>
    <w:rsid w:val="009D3FC7"/>
    <w:rsid w:val="009D417D"/>
    <w:rsid w:val="009D420C"/>
    <w:rsid w:val="009D426E"/>
    <w:rsid w:val="009D4301"/>
    <w:rsid w:val="009D439B"/>
    <w:rsid w:val="009D454C"/>
    <w:rsid w:val="009D4623"/>
    <w:rsid w:val="009D4686"/>
    <w:rsid w:val="009D47CD"/>
    <w:rsid w:val="009D482C"/>
    <w:rsid w:val="009D488F"/>
    <w:rsid w:val="009D48D7"/>
    <w:rsid w:val="009D4935"/>
    <w:rsid w:val="009D4978"/>
    <w:rsid w:val="009D4B6D"/>
    <w:rsid w:val="009D4BB9"/>
    <w:rsid w:val="009D4C6A"/>
    <w:rsid w:val="009D4C81"/>
    <w:rsid w:val="009D4CE8"/>
    <w:rsid w:val="009D4D89"/>
    <w:rsid w:val="009D4E1F"/>
    <w:rsid w:val="009D4EB3"/>
    <w:rsid w:val="009D4F7B"/>
    <w:rsid w:val="009D4F9C"/>
    <w:rsid w:val="009D507F"/>
    <w:rsid w:val="009D50D5"/>
    <w:rsid w:val="009D5108"/>
    <w:rsid w:val="009D52AE"/>
    <w:rsid w:val="009D52D1"/>
    <w:rsid w:val="009D5412"/>
    <w:rsid w:val="009D547E"/>
    <w:rsid w:val="009D5483"/>
    <w:rsid w:val="009D5493"/>
    <w:rsid w:val="009D568C"/>
    <w:rsid w:val="009D581E"/>
    <w:rsid w:val="009D582B"/>
    <w:rsid w:val="009D585B"/>
    <w:rsid w:val="009D5907"/>
    <w:rsid w:val="009D5AB9"/>
    <w:rsid w:val="009D5AD2"/>
    <w:rsid w:val="009D5B96"/>
    <w:rsid w:val="009D5BA4"/>
    <w:rsid w:val="009D5D96"/>
    <w:rsid w:val="009D5DF7"/>
    <w:rsid w:val="009D5EEF"/>
    <w:rsid w:val="009D5F84"/>
    <w:rsid w:val="009D5FD7"/>
    <w:rsid w:val="009D6165"/>
    <w:rsid w:val="009D61E0"/>
    <w:rsid w:val="009D620E"/>
    <w:rsid w:val="009D624D"/>
    <w:rsid w:val="009D6252"/>
    <w:rsid w:val="009D6461"/>
    <w:rsid w:val="009D6477"/>
    <w:rsid w:val="009D64E3"/>
    <w:rsid w:val="009D6502"/>
    <w:rsid w:val="009D6521"/>
    <w:rsid w:val="009D6593"/>
    <w:rsid w:val="009D65CC"/>
    <w:rsid w:val="009D6735"/>
    <w:rsid w:val="009D675E"/>
    <w:rsid w:val="009D67ED"/>
    <w:rsid w:val="009D6840"/>
    <w:rsid w:val="009D6848"/>
    <w:rsid w:val="009D68F4"/>
    <w:rsid w:val="009D6A15"/>
    <w:rsid w:val="009D6A2D"/>
    <w:rsid w:val="009D6AE9"/>
    <w:rsid w:val="009D6BB8"/>
    <w:rsid w:val="009D6CB9"/>
    <w:rsid w:val="009D6CDA"/>
    <w:rsid w:val="009D6F6B"/>
    <w:rsid w:val="009D6FDA"/>
    <w:rsid w:val="009D6FE5"/>
    <w:rsid w:val="009D7043"/>
    <w:rsid w:val="009D70CA"/>
    <w:rsid w:val="009D71DF"/>
    <w:rsid w:val="009D71E6"/>
    <w:rsid w:val="009D72CE"/>
    <w:rsid w:val="009D7385"/>
    <w:rsid w:val="009D73C4"/>
    <w:rsid w:val="009D743D"/>
    <w:rsid w:val="009D750A"/>
    <w:rsid w:val="009D751E"/>
    <w:rsid w:val="009D75A7"/>
    <w:rsid w:val="009D7680"/>
    <w:rsid w:val="009D76B7"/>
    <w:rsid w:val="009D77C3"/>
    <w:rsid w:val="009D780C"/>
    <w:rsid w:val="009D7946"/>
    <w:rsid w:val="009D7A2B"/>
    <w:rsid w:val="009D7A3E"/>
    <w:rsid w:val="009D7B98"/>
    <w:rsid w:val="009D7BA9"/>
    <w:rsid w:val="009D7BC1"/>
    <w:rsid w:val="009D7BD5"/>
    <w:rsid w:val="009D7CA8"/>
    <w:rsid w:val="009D7CF8"/>
    <w:rsid w:val="009D7D8D"/>
    <w:rsid w:val="009D7D97"/>
    <w:rsid w:val="009D7DA8"/>
    <w:rsid w:val="009D7E20"/>
    <w:rsid w:val="009D7ECD"/>
    <w:rsid w:val="009D7F04"/>
    <w:rsid w:val="009D7F97"/>
    <w:rsid w:val="009E0030"/>
    <w:rsid w:val="009E0097"/>
    <w:rsid w:val="009E00EF"/>
    <w:rsid w:val="009E0259"/>
    <w:rsid w:val="009E03CF"/>
    <w:rsid w:val="009E03F9"/>
    <w:rsid w:val="009E0421"/>
    <w:rsid w:val="009E044D"/>
    <w:rsid w:val="009E0497"/>
    <w:rsid w:val="009E049E"/>
    <w:rsid w:val="009E04FE"/>
    <w:rsid w:val="009E0822"/>
    <w:rsid w:val="009E0828"/>
    <w:rsid w:val="009E082F"/>
    <w:rsid w:val="009E0C4E"/>
    <w:rsid w:val="009E0D04"/>
    <w:rsid w:val="009E0D26"/>
    <w:rsid w:val="009E0D80"/>
    <w:rsid w:val="009E0DA5"/>
    <w:rsid w:val="009E0DDF"/>
    <w:rsid w:val="009E0E2C"/>
    <w:rsid w:val="009E0E62"/>
    <w:rsid w:val="009E0E9B"/>
    <w:rsid w:val="009E1032"/>
    <w:rsid w:val="009E1053"/>
    <w:rsid w:val="009E112D"/>
    <w:rsid w:val="009E11DC"/>
    <w:rsid w:val="009E11DE"/>
    <w:rsid w:val="009E12A2"/>
    <w:rsid w:val="009E1319"/>
    <w:rsid w:val="009E158E"/>
    <w:rsid w:val="009E1614"/>
    <w:rsid w:val="009E1616"/>
    <w:rsid w:val="009E1688"/>
    <w:rsid w:val="009E16EE"/>
    <w:rsid w:val="009E1747"/>
    <w:rsid w:val="009E176D"/>
    <w:rsid w:val="009E177B"/>
    <w:rsid w:val="009E1782"/>
    <w:rsid w:val="009E17CE"/>
    <w:rsid w:val="009E1845"/>
    <w:rsid w:val="009E1896"/>
    <w:rsid w:val="009E1901"/>
    <w:rsid w:val="009E191B"/>
    <w:rsid w:val="009E1BD2"/>
    <w:rsid w:val="009E1C92"/>
    <w:rsid w:val="009E1E32"/>
    <w:rsid w:val="009E1F54"/>
    <w:rsid w:val="009E1FE8"/>
    <w:rsid w:val="009E207E"/>
    <w:rsid w:val="009E2114"/>
    <w:rsid w:val="009E2271"/>
    <w:rsid w:val="009E2350"/>
    <w:rsid w:val="009E2360"/>
    <w:rsid w:val="009E2379"/>
    <w:rsid w:val="009E23B7"/>
    <w:rsid w:val="009E23FA"/>
    <w:rsid w:val="009E24CF"/>
    <w:rsid w:val="009E24E4"/>
    <w:rsid w:val="009E255E"/>
    <w:rsid w:val="009E25B7"/>
    <w:rsid w:val="009E26F5"/>
    <w:rsid w:val="009E2790"/>
    <w:rsid w:val="009E293F"/>
    <w:rsid w:val="009E2A2F"/>
    <w:rsid w:val="009E2ACD"/>
    <w:rsid w:val="009E2B06"/>
    <w:rsid w:val="009E2B3C"/>
    <w:rsid w:val="009E2BE1"/>
    <w:rsid w:val="009E2C61"/>
    <w:rsid w:val="009E2D65"/>
    <w:rsid w:val="009E2EC2"/>
    <w:rsid w:val="009E2F0F"/>
    <w:rsid w:val="009E2F47"/>
    <w:rsid w:val="009E2F71"/>
    <w:rsid w:val="009E3044"/>
    <w:rsid w:val="009E308B"/>
    <w:rsid w:val="009E311A"/>
    <w:rsid w:val="009E326D"/>
    <w:rsid w:val="009E3525"/>
    <w:rsid w:val="009E35D0"/>
    <w:rsid w:val="009E3611"/>
    <w:rsid w:val="009E3719"/>
    <w:rsid w:val="009E3753"/>
    <w:rsid w:val="009E3787"/>
    <w:rsid w:val="009E383A"/>
    <w:rsid w:val="009E3A01"/>
    <w:rsid w:val="009E3A2F"/>
    <w:rsid w:val="009E3A6D"/>
    <w:rsid w:val="009E3A88"/>
    <w:rsid w:val="009E3B37"/>
    <w:rsid w:val="009E3CB1"/>
    <w:rsid w:val="009E3D80"/>
    <w:rsid w:val="009E3EB3"/>
    <w:rsid w:val="009E4071"/>
    <w:rsid w:val="009E4088"/>
    <w:rsid w:val="009E40C1"/>
    <w:rsid w:val="009E413B"/>
    <w:rsid w:val="009E42FD"/>
    <w:rsid w:val="009E431F"/>
    <w:rsid w:val="009E433C"/>
    <w:rsid w:val="009E4341"/>
    <w:rsid w:val="009E4422"/>
    <w:rsid w:val="009E46EC"/>
    <w:rsid w:val="009E475A"/>
    <w:rsid w:val="009E4831"/>
    <w:rsid w:val="009E4884"/>
    <w:rsid w:val="009E4885"/>
    <w:rsid w:val="009E493A"/>
    <w:rsid w:val="009E4990"/>
    <w:rsid w:val="009E49AE"/>
    <w:rsid w:val="009E49F8"/>
    <w:rsid w:val="009E4A18"/>
    <w:rsid w:val="009E4A9E"/>
    <w:rsid w:val="009E4BBB"/>
    <w:rsid w:val="009E4C69"/>
    <w:rsid w:val="009E4E16"/>
    <w:rsid w:val="009E4E86"/>
    <w:rsid w:val="009E4F8D"/>
    <w:rsid w:val="009E5025"/>
    <w:rsid w:val="009E503E"/>
    <w:rsid w:val="009E5086"/>
    <w:rsid w:val="009E50E4"/>
    <w:rsid w:val="009E511F"/>
    <w:rsid w:val="009E5433"/>
    <w:rsid w:val="009E5499"/>
    <w:rsid w:val="009E5690"/>
    <w:rsid w:val="009E5696"/>
    <w:rsid w:val="009E56A5"/>
    <w:rsid w:val="009E575F"/>
    <w:rsid w:val="009E57A5"/>
    <w:rsid w:val="009E57F3"/>
    <w:rsid w:val="009E5A2A"/>
    <w:rsid w:val="009E5ADC"/>
    <w:rsid w:val="009E5C03"/>
    <w:rsid w:val="009E5C27"/>
    <w:rsid w:val="009E5CF7"/>
    <w:rsid w:val="009E5D0E"/>
    <w:rsid w:val="009E5DE3"/>
    <w:rsid w:val="009E5E66"/>
    <w:rsid w:val="009E5E77"/>
    <w:rsid w:val="009E5E9B"/>
    <w:rsid w:val="009E5EAF"/>
    <w:rsid w:val="009E5FEE"/>
    <w:rsid w:val="009E6016"/>
    <w:rsid w:val="009E6036"/>
    <w:rsid w:val="009E61F3"/>
    <w:rsid w:val="009E6200"/>
    <w:rsid w:val="009E622B"/>
    <w:rsid w:val="009E62BF"/>
    <w:rsid w:val="009E62CE"/>
    <w:rsid w:val="009E63B3"/>
    <w:rsid w:val="009E63C8"/>
    <w:rsid w:val="009E63D9"/>
    <w:rsid w:val="009E6521"/>
    <w:rsid w:val="009E6699"/>
    <w:rsid w:val="009E66C4"/>
    <w:rsid w:val="009E670F"/>
    <w:rsid w:val="009E68C1"/>
    <w:rsid w:val="009E68EA"/>
    <w:rsid w:val="009E696E"/>
    <w:rsid w:val="009E69EC"/>
    <w:rsid w:val="009E69F6"/>
    <w:rsid w:val="009E6A62"/>
    <w:rsid w:val="009E6B65"/>
    <w:rsid w:val="009E6BCB"/>
    <w:rsid w:val="009E6C13"/>
    <w:rsid w:val="009E6C36"/>
    <w:rsid w:val="009E6CBF"/>
    <w:rsid w:val="009E6CEE"/>
    <w:rsid w:val="009E6D15"/>
    <w:rsid w:val="009E6DBE"/>
    <w:rsid w:val="009E6E55"/>
    <w:rsid w:val="009E70D5"/>
    <w:rsid w:val="009E7104"/>
    <w:rsid w:val="009E71C8"/>
    <w:rsid w:val="009E7252"/>
    <w:rsid w:val="009E72BF"/>
    <w:rsid w:val="009E7374"/>
    <w:rsid w:val="009E7375"/>
    <w:rsid w:val="009E73DA"/>
    <w:rsid w:val="009E7456"/>
    <w:rsid w:val="009E74B4"/>
    <w:rsid w:val="009E7531"/>
    <w:rsid w:val="009E758E"/>
    <w:rsid w:val="009E7920"/>
    <w:rsid w:val="009E79B0"/>
    <w:rsid w:val="009E7A7B"/>
    <w:rsid w:val="009E7AA9"/>
    <w:rsid w:val="009E7B5F"/>
    <w:rsid w:val="009E7BC0"/>
    <w:rsid w:val="009E7BF1"/>
    <w:rsid w:val="009E7E7C"/>
    <w:rsid w:val="009E7FE7"/>
    <w:rsid w:val="009F0058"/>
    <w:rsid w:val="009F014A"/>
    <w:rsid w:val="009F026C"/>
    <w:rsid w:val="009F04C6"/>
    <w:rsid w:val="009F04CA"/>
    <w:rsid w:val="009F0550"/>
    <w:rsid w:val="009F056E"/>
    <w:rsid w:val="009F05BE"/>
    <w:rsid w:val="009F05D3"/>
    <w:rsid w:val="009F062C"/>
    <w:rsid w:val="009F0689"/>
    <w:rsid w:val="009F071D"/>
    <w:rsid w:val="009F08F6"/>
    <w:rsid w:val="009F0A87"/>
    <w:rsid w:val="009F0B26"/>
    <w:rsid w:val="009F0C77"/>
    <w:rsid w:val="009F0C88"/>
    <w:rsid w:val="009F0CDD"/>
    <w:rsid w:val="009F0D64"/>
    <w:rsid w:val="009F0DE9"/>
    <w:rsid w:val="009F0F11"/>
    <w:rsid w:val="009F0F97"/>
    <w:rsid w:val="009F0FF2"/>
    <w:rsid w:val="009F11D7"/>
    <w:rsid w:val="009F1263"/>
    <w:rsid w:val="009F129C"/>
    <w:rsid w:val="009F1342"/>
    <w:rsid w:val="009F1428"/>
    <w:rsid w:val="009F147B"/>
    <w:rsid w:val="009F1516"/>
    <w:rsid w:val="009F151B"/>
    <w:rsid w:val="009F158D"/>
    <w:rsid w:val="009F1705"/>
    <w:rsid w:val="009F1756"/>
    <w:rsid w:val="009F17CA"/>
    <w:rsid w:val="009F18D7"/>
    <w:rsid w:val="009F192C"/>
    <w:rsid w:val="009F19F5"/>
    <w:rsid w:val="009F1BEC"/>
    <w:rsid w:val="009F1C1D"/>
    <w:rsid w:val="009F1CAE"/>
    <w:rsid w:val="009F1DA0"/>
    <w:rsid w:val="009F1E60"/>
    <w:rsid w:val="009F1E90"/>
    <w:rsid w:val="009F1F05"/>
    <w:rsid w:val="009F1F56"/>
    <w:rsid w:val="009F1F5F"/>
    <w:rsid w:val="009F1F9F"/>
    <w:rsid w:val="009F1FCC"/>
    <w:rsid w:val="009F1FD0"/>
    <w:rsid w:val="009F1FE0"/>
    <w:rsid w:val="009F2015"/>
    <w:rsid w:val="009F208B"/>
    <w:rsid w:val="009F2099"/>
    <w:rsid w:val="009F210A"/>
    <w:rsid w:val="009F212C"/>
    <w:rsid w:val="009F21D0"/>
    <w:rsid w:val="009F2294"/>
    <w:rsid w:val="009F230A"/>
    <w:rsid w:val="009F2344"/>
    <w:rsid w:val="009F2432"/>
    <w:rsid w:val="009F243B"/>
    <w:rsid w:val="009F2520"/>
    <w:rsid w:val="009F252F"/>
    <w:rsid w:val="009F2540"/>
    <w:rsid w:val="009F26CC"/>
    <w:rsid w:val="009F27E6"/>
    <w:rsid w:val="009F2846"/>
    <w:rsid w:val="009F28AD"/>
    <w:rsid w:val="009F29A4"/>
    <w:rsid w:val="009F2AD2"/>
    <w:rsid w:val="009F2AEE"/>
    <w:rsid w:val="009F2C0A"/>
    <w:rsid w:val="009F2C1F"/>
    <w:rsid w:val="009F2C36"/>
    <w:rsid w:val="009F2CBD"/>
    <w:rsid w:val="009F2CF4"/>
    <w:rsid w:val="009F2D0A"/>
    <w:rsid w:val="009F2E6A"/>
    <w:rsid w:val="009F2EBA"/>
    <w:rsid w:val="009F2EBC"/>
    <w:rsid w:val="009F2F57"/>
    <w:rsid w:val="009F3078"/>
    <w:rsid w:val="009F3162"/>
    <w:rsid w:val="009F32E5"/>
    <w:rsid w:val="009F33AB"/>
    <w:rsid w:val="009F344E"/>
    <w:rsid w:val="009F3659"/>
    <w:rsid w:val="009F368C"/>
    <w:rsid w:val="009F3836"/>
    <w:rsid w:val="009F3899"/>
    <w:rsid w:val="009F39C3"/>
    <w:rsid w:val="009F3AD8"/>
    <w:rsid w:val="009F3B6D"/>
    <w:rsid w:val="009F3B99"/>
    <w:rsid w:val="009F3C93"/>
    <w:rsid w:val="009F3CB9"/>
    <w:rsid w:val="009F3D28"/>
    <w:rsid w:val="009F3D2D"/>
    <w:rsid w:val="009F3DDC"/>
    <w:rsid w:val="009F3E13"/>
    <w:rsid w:val="009F3F1E"/>
    <w:rsid w:val="009F4160"/>
    <w:rsid w:val="009F4172"/>
    <w:rsid w:val="009F4395"/>
    <w:rsid w:val="009F4445"/>
    <w:rsid w:val="009F444D"/>
    <w:rsid w:val="009F447D"/>
    <w:rsid w:val="009F4683"/>
    <w:rsid w:val="009F4685"/>
    <w:rsid w:val="009F47E6"/>
    <w:rsid w:val="009F48D7"/>
    <w:rsid w:val="009F4A50"/>
    <w:rsid w:val="009F4AD2"/>
    <w:rsid w:val="009F4B14"/>
    <w:rsid w:val="009F4B65"/>
    <w:rsid w:val="009F4BEC"/>
    <w:rsid w:val="009F4C30"/>
    <w:rsid w:val="009F4CAE"/>
    <w:rsid w:val="009F4E63"/>
    <w:rsid w:val="009F4F38"/>
    <w:rsid w:val="009F4FD5"/>
    <w:rsid w:val="009F506F"/>
    <w:rsid w:val="009F510A"/>
    <w:rsid w:val="009F5248"/>
    <w:rsid w:val="009F527F"/>
    <w:rsid w:val="009F52A1"/>
    <w:rsid w:val="009F5396"/>
    <w:rsid w:val="009F5419"/>
    <w:rsid w:val="009F5424"/>
    <w:rsid w:val="009F54D3"/>
    <w:rsid w:val="009F5536"/>
    <w:rsid w:val="009F5744"/>
    <w:rsid w:val="009F57D0"/>
    <w:rsid w:val="009F585A"/>
    <w:rsid w:val="009F58B0"/>
    <w:rsid w:val="009F58D0"/>
    <w:rsid w:val="009F58E8"/>
    <w:rsid w:val="009F5937"/>
    <w:rsid w:val="009F5ACB"/>
    <w:rsid w:val="009F5BE6"/>
    <w:rsid w:val="009F5CAB"/>
    <w:rsid w:val="009F5E00"/>
    <w:rsid w:val="009F5F0A"/>
    <w:rsid w:val="009F5F69"/>
    <w:rsid w:val="009F5F81"/>
    <w:rsid w:val="009F5FD6"/>
    <w:rsid w:val="009F60B9"/>
    <w:rsid w:val="009F61FE"/>
    <w:rsid w:val="009F6270"/>
    <w:rsid w:val="009F637A"/>
    <w:rsid w:val="009F63E9"/>
    <w:rsid w:val="009F644F"/>
    <w:rsid w:val="009F651E"/>
    <w:rsid w:val="009F6528"/>
    <w:rsid w:val="009F656F"/>
    <w:rsid w:val="009F65FD"/>
    <w:rsid w:val="009F66A0"/>
    <w:rsid w:val="009F66F5"/>
    <w:rsid w:val="009F670F"/>
    <w:rsid w:val="009F6819"/>
    <w:rsid w:val="009F6832"/>
    <w:rsid w:val="009F6870"/>
    <w:rsid w:val="009F691C"/>
    <w:rsid w:val="009F69A2"/>
    <w:rsid w:val="009F69D1"/>
    <w:rsid w:val="009F6A03"/>
    <w:rsid w:val="009F6AEE"/>
    <w:rsid w:val="009F6AFB"/>
    <w:rsid w:val="009F6B01"/>
    <w:rsid w:val="009F6DE2"/>
    <w:rsid w:val="009F6E12"/>
    <w:rsid w:val="009F6E1B"/>
    <w:rsid w:val="009F6E7D"/>
    <w:rsid w:val="009F6EA2"/>
    <w:rsid w:val="009F6ED2"/>
    <w:rsid w:val="009F6F25"/>
    <w:rsid w:val="009F6FD5"/>
    <w:rsid w:val="009F7179"/>
    <w:rsid w:val="009F71F5"/>
    <w:rsid w:val="009F7284"/>
    <w:rsid w:val="009F741C"/>
    <w:rsid w:val="009F7487"/>
    <w:rsid w:val="009F748B"/>
    <w:rsid w:val="009F74CB"/>
    <w:rsid w:val="009F76FA"/>
    <w:rsid w:val="009F7714"/>
    <w:rsid w:val="009F771E"/>
    <w:rsid w:val="009F7763"/>
    <w:rsid w:val="009F78FF"/>
    <w:rsid w:val="009F7B5B"/>
    <w:rsid w:val="009F7C97"/>
    <w:rsid w:val="009F7D05"/>
    <w:rsid w:val="009F7E05"/>
    <w:rsid w:val="009F7E19"/>
    <w:rsid w:val="009F7E9C"/>
    <w:rsid w:val="009F7EEB"/>
    <w:rsid w:val="009F7F6C"/>
    <w:rsid w:val="009F7FE9"/>
    <w:rsid w:val="009F7FED"/>
    <w:rsid w:val="00A00029"/>
    <w:rsid w:val="00A000AF"/>
    <w:rsid w:val="00A00228"/>
    <w:rsid w:val="00A002AD"/>
    <w:rsid w:val="00A002D7"/>
    <w:rsid w:val="00A00386"/>
    <w:rsid w:val="00A0040F"/>
    <w:rsid w:val="00A00537"/>
    <w:rsid w:val="00A005D0"/>
    <w:rsid w:val="00A00638"/>
    <w:rsid w:val="00A00661"/>
    <w:rsid w:val="00A0075B"/>
    <w:rsid w:val="00A007B0"/>
    <w:rsid w:val="00A0087F"/>
    <w:rsid w:val="00A008F4"/>
    <w:rsid w:val="00A00A5B"/>
    <w:rsid w:val="00A00B13"/>
    <w:rsid w:val="00A00B97"/>
    <w:rsid w:val="00A00BCD"/>
    <w:rsid w:val="00A00C97"/>
    <w:rsid w:val="00A00CE9"/>
    <w:rsid w:val="00A00EBC"/>
    <w:rsid w:val="00A010DA"/>
    <w:rsid w:val="00A010F3"/>
    <w:rsid w:val="00A0116F"/>
    <w:rsid w:val="00A01430"/>
    <w:rsid w:val="00A0145D"/>
    <w:rsid w:val="00A015AC"/>
    <w:rsid w:val="00A01602"/>
    <w:rsid w:val="00A016AE"/>
    <w:rsid w:val="00A01765"/>
    <w:rsid w:val="00A0176A"/>
    <w:rsid w:val="00A0186A"/>
    <w:rsid w:val="00A0186B"/>
    <w:rsid w:val="00A018D0"/>
    <w:rsid w:val="00A01927"/>
    <w:rsid w:val="00A01972"/>
    <w:rsid w:val="00A01A65"/>
    <w:rsid w:val="00A01A7D"/>
    <w:rsid w:val="00A01A8B"/>
    <w:rsid w:val="00A01A8C"/>
    <w:rsid w:val="00A01B74"/>
    <w:rsid w:val="00A01CA5"/>
    <w:rsid w:val="00A01CA6"/>
    <w:rsid w:val="00A01FAE"/>
    <w:rsid w:val="00A01FCE"/>
    <w:rsid w:val="00A0200E"/>
    <w:rsid w:val="00A02012"/>
    <w:rsid w:val="00A0202E"/>
    <w:rsid w:val="00A0214E"/>
    <w:rsid w:val="00A0219B"/>
    <w:rsid w:val="00A0219D"/>
    <w:rsid w:val="00A021CA"/>
    <w:rsid w:val="00A02431"/>
    <w:rsid w:val="00A024BD"/>
    <w:rsid w:val="00A025C7"/>
    <w:rsid w:val="00A025CD"/>
    <w:rsid w:val="00A025DB"/>
    <w:rsid w:val="00A025F2"/>
    <w:rsid w:val="00A02671"/>
    <w:rsid w:val="00A026AA"/>
    <w:rsid w:val="00A02741"/>
    <w:rsid w:val="00A0286B"/>
    <w:rsid w:val="00A028D8"/>
    <w:rsid w:val="00A0290F"/>
    <w:rsid w:val="00A02938"/>
    <w:rsid w:val="00A0296C"/>
    <w:rsid w:val="00A029B6"/>
    <w:rsid w:val="00A02ADB"/>
    <w:rsid w:val="00A02B71"/>
    <w:rsid w:val="00A02CA5"/>
    <w:rsid w:val="00A02D3D"/>
    <w:rsid w:val="00A02D42"/>
    <w:rsid w:val="00A02DB1"/>
    <w:rsid w:val="00A02DDC"/>
    <w:rsid w:val="00A02E05"/>
    <w:rsid w:val="00A02E1E"/>
    <w:rsid w:val="00A02E6A"/>
    <w:rsid w:val="00A02F0C"/>
    <w:rsid w:val="00A02F62"/>
    <w:rsid w:val="00A02FE9"/>
    <w:rsid w:val="00A030EB"/>
    <w:rsid w:val="00A0326A"/>
    <w:rsid w:val="00A03287"/>
    <w:rsid w:val="00A03410"/>
    <w:rsid w:val="00A03472"/>
    <w:rsid w:val="00A03490"/>
    <w:rsid w:val="00A03533"/>
    <w:rsid w:val="00A035F6"/>
    <w:rsid w:val="00A03605"/>
    <w:rsid w:val="00A036FE"/>
    <w:rsid w:val="00A03758"/>
    <w:rsid w:val="00A03794"/>
    <w:rsid w:val="00A037E8"/>
    <w:rsid w:val="00A039A4"/>
    <w:rsid w:val="00A03A7E"/>
    <w:rsid w:val="00A03B07"/>
    <w:rsid w:val="00A03D42"/>
    <w:rsid w:val="00A03DD7"/>
    <w:rsid w:val="00A03E32"/>
    <w:rsid w:val="00A03F1D"/>
    <w:rsid w:val="00A03F28"/>
    <w:rsid w:val="00A040B2"/>
    <w:rsid w:val="00A04138"/>
    <w:rsid w:val="00A0420B"/>
    <w:rsid w:val="00A042A1"/>
    <w:rsid w:val="00A042C9"/>
    <w:rsid w:val="00A042E2"/>
    <w:rsid w:val="00A04450"/>
    <w:rsid w:val="00A044A4"/>
    <w:rsid w:val="00A044B6"/>
    <w:rsid w:val="00A045EF"/>
    <w:rsid w:val="00A04608"/>
    <w:rsid w:val="00A04651"/>
    <w:rsid w:val="00A04676"/>
    <w:rsid w:val="00A04784"/>
    <w:rsid w:val="00A047DB"/>
    <w:rsid w:val="00A0481A"/>
    <w:rsid w:val="00A04838"/>
    <w:rsid w:val="00A04852"/>
    <w:rsid w:val="00A049B1"/>
    <w:rsid w:val="00A04A18"/>
    <w:rsid w:val="00A04B33"/>
    <w:rsid w:val="00A04BD8"/>
    <w:rsid w:val="00A04DCE"/>
    <w:rsid w:val="00A04E25"/>
    <w:rsid w:val="00A04F0D"/>
    <w:rsid w:val="00A04F88"/>
    <w:rsid w:val="00A050E4"/>
    <w:rsid w:val="00A050F7"/>
    <w:rsid w:val="00A05100"/>
    <w:rsid w:val="00A051C9"/>
    <w:rsid w:val="00A052E7"/>
    <w:rsid w:val="00A05305"/>
    <w:rsid w:val="00A053BF"/>
    <w:rsid w:val="00A053D5"/>
    <w:rsid w:val="00A0542C"/>
    <w:rsid w:val="00A05535"/>
    <w:rsid w:val="00A055AB"/>
    <w:rsid w:val="00A055D7"/>
    <w:rsid w:val="00A0561E"/>
    <w:rsid w:val="00A0569C"/>
    <w:rsid w:val="00A056B6"/>
    <w:rsid w:val="00A056CF"/>
    <w:rsid w:val="00A05748"/>
    <w:rsid w:val="00A0577A"/>
    <w:rsid w:val="00A057AB"/>
    <w:rsid w:val="00A0595C"/>
    <w:rsid w:val="00A05973"/>
    <w:rsid w:val="00A05AAA"/>
    <w:rsid w:val="00A05B57"/>
    <w:rsid w:val="00A05D7B"/>
    <w:rsid w:val="00A05E4E"/>
    <w:rsid w:val="00A05E92"/>
    <w:rsid w:val="00A05F05"/>
    <w:rsid w:val="00A05F2A"/>
    <w:rsid w:val="00A05FF1"/>
    <w:rsid w:val="00A060B6"/>
    <w:rsid w:val="00A060BF"/>
    <w:rsid w:val="00A06141"/>
    <w:rsid w:val="00A061DC"/>
    <w:rsid w:val="00A0627C"/>
    <w:rsid w:val="00A063E1"/>
    <w:rsid w:val="00A063E9"/>
    <w:rsid w:val="00A0649B"/>
    <w:rsid w:val="00A064C8"/>
    <w:rsid w:val="00A064CE"/>
    <w:rsid w:val="00A065E0"/>
    <w:rsid w:val="00A068A6"/>
    <w:rsid w:val="00A068B8"/>
    <w:rsid w:val="00A06BAA"/>
    <w:rsid w:val="00A06C15"/>
    <w:rsid w:val="00A06C33"/>
    <w:rsid w:val="00A06C4A"/>
    <w:rsid w:val="00A06C8A"/>
    <w:rsid w:val="00A06D56"/>
    <w:rsid w:val="00A06D96"/>
    <w:rsid w:val="00A06F65"/>
    <w:rsid w:val="00A06FDF"/>
    <w:rsid w:val="00A070C8"/>
    <w:rsid w:val="00A070D3"/>
    <w:rsid w:val="00A0718C"/>
    <w:rsid w:val="00A071BA"/>
    <w:rsid w:val="00A07271"/>
    <w:rsid w:val="00A07292"/>
    <w:rsid w:val="00A07524"/>
    <w:rsid w:val="00A07682"/>
    <w:rsid w:val="00A07714"/>
    <w:rsid w:val="00A0777A"/>
    <w:rsid w:val="00A07781"/>
    <w:rsid w:val="00A07823"/>
    <w:rsid w:val="00A07844"/>
    <w:rsid w:val="00A078B8"/>
    <w:rsid w:val="00A078D6"/>
    <w:rsid w:val="00A079C7"/>
    <w:rsid w:val="00A07AAA"/>
    <w:rsid w:val="00A07AEF"/>
    <w:rsid w:val="00A07B04"/>
    <w:rsid w:val="00A07B35"/>
    <w:rsid w:val="00A07B80"/>
    <w:rsid w:val="00A07C2D"/>
    <w:rsid w:val="00A07C3B"/>
    <w:rsid w:val="00A07CAC"/>
    <w:rsid w:val="00A07CF6"/>
    <w:rsid w:val="00A07D4C"/>
    <w:rsid w:val="00A07D55"/>
    <w:rsid w:val="00A07DA3"/>
    <w:rsid w:val="00A07DCD"/>
    <w:rsid w:val="00A07E31"/>
    <w:rsid w:val="00A07EE0"/>
    <w:rsid w:val="00A07F69"/>
    <w:rsid w:val="00A07FCF"/>
    <w:rsid w:val="00A0FDF0"/>
    <w:rsid w:val="00A100A6"/>
    <w:rsid w:val="00A10114"/>
    <w:rsid w:val="00A10167"/>
    <w:rsid w:val="00A101BE"/>
    <w:rsid w:val="00A101E4"/>
    <w:rsid w:val="00A102B2"/>
    <w:rsid w:val="00A10334"/>
    <w:rsid w:val="00A1037D"/>
    <w:rsid w:val="00A1046F"/>
    <w:rsid w:val="00A105FB"/>
    <w:rsid w:val="00A10609"/>
    <w:rsid w:val="00A10661"/>
    <w:rsid w:val="00A10681"/>
    <w:rsid w:val="00A10697"/>
    <w:rsid w:val="00A1075A"/>
    <w:rsid w:val="00A107D5"/>
    <w:rsid w:val="00A1089A"/>
    <w:rsid w:val="00A10987"/>
    <w:rsid w:val="00A109A3"/>
    <w:rsid w:val="00A109DD"/>
    <w:rsid w:val="00A10AC6"/>
    <w:rsid w:val="00A10AF5"/>
    <w:rsid w:val="00A10AFB"/>
    <w:rsid w:val="00A10C11"/>
    <w:rsid w:val="00A10DF2"/>
    <w:rsid w:val="00A1101A"/>
    <w:rsid w:val="00A1114B"/>
    <w:rsid w:val="00A111D1"/>
    <w:rsid w:val="00A111D5"/>
    <w:rsid w:val="00A11219"/>
    <w:rsid w:val="00A1164C"/>
    <w:rsid w:val="00A1165A"/>
    <w:rsid w:val="00A11682"/>
    <w:rsid w:val="00A1169A"/>
    <w:rsid w:val="00A11706"/>
    <w:rsid w:val="00A11761"/>
    <w:rsid w:val="00A11842"/>
    <w:rsid w:val="00A11AA0"/>
    <w:rsid w:val="00A11AB1"/>
    <w:rsid w:val="00A11C80"/>
    <w:rsid w:val="00A11D06"/>
    <w:rsid w:val="00A11D5A"/>
    <w:rsid w:val="00A11F4F"/>
    <w:rsid w:val="00A12006"/>
    <w:rsid w:val="00A1203E"/>
    <w:rsid w:val="00A12102"/>
    <w:rsid w:val="00A1216C"/>
    <w:rsid w:val="00A12300"/>
    <w:rsid w:val="00A12389"/>
    <w:rsid w:val="00A1242A"/>
    <w:rsid w:val="00A12451"/>
    <w:rsid w:val="00A12540"/>
    <w:rsid w:val="00A12557"/>
    <w:rsid w:val="00A125A8"/>
    <w:rsid w:val="00A125D1"/>
    <w:rsid w:val="00A125D8"/>
    <w:rsid w:val="00A126CC"/>
    <w:rsid w:val="00A1271B"/>
    <w:rsid w:val="00A12744"/>
    <w:rsid w:val="00A1281F"/>
    <w:rsid w:val="00A1299D"/>
    <w:rsid w:val="00A12A67"/>
    <w:rsid w:val="00A12B66"/>
    <w:rsid w:val="00A12C94"/>
    <w:rsid w:val="00A12C9E"/>
    <w:rsid w:val="00A12CC1"/>
    <w:rsid w:val="00A12F08"/>
    <w:rsid w:val="00A12FC8"/>
    <w:rsid w:val="00A130D2"/>
    <w:rsid w:val="00A1332D"/>
    <w:rsid w:val="00A13364"/>
    <w:rsid w:val="00A1339B"/>
    <w:rsid w:val="00A13589"/>
    <w:rsid w:val="00A1359D"/>
    <w:rsid w:val="00A1363C"/>
    <w:rsid w:val="00A1367B"/>
    <w:rsid w:val="00A1377E"/>
    <w:rsid w:val="00A1378E"/>
    <w:rsid w:val="00A13813"/>
    <w:rsid w:val="00A13937"/>
    <w:rsid w:val="00A13959"/>
    <w:rsid w:val="00A13997"/>
    <w:rsid w:val="00A13D66"/>
    <w:rsid w:val="00A13E6E"/>
    <w:rsid w:val="00A13EAF"/>
    <w:rsid w:val="00A13F41"/>
    <w:rsid w:val="00A13FE4"/>
    <w:rsid w:val="00A13FF3"/>
    <w:rsid w:val="00A140FB"/>
    <w:rsid w:val="00A14126"/>
    <w:rsid w:val="00A1413E"/>
    <w:rsid w:val="00A141E5"/>
    <w:rsid w:val="00A14207"/>
    <w:rsid w:val="00A1421D"/>
    <w:rsid w:val="00A1422C"/>
    <w:rsid w:val="00A14242"/>
    <w:rsid w:val="00A1431C"/>
    <w:rsid w:val="00A143BF"/>
    <w:rsid w:val="00A144B2"/>
    <w:rsid w:val="00A144B8"/>
    <w:rsid w:val="00A144DC"/>
    <w:rsid w:val="00A1460A"/>
    <w:rsid w:val="00A1467E"/>
    <w:rsid w:val="00A147D7"/>
    <w:rsid w:val="00A14898"/>
    <w:rsid w:val="00A148CE"/>
    <w:rsid w:val="00A14906"/>
    <w:rsid w:val="00A14978"/>
    <w:rsid w:val="00A14ABF"/>
    <w:rsid w:val="00A14B5A"/>
    <w:rsid w:val="00A14C8D"/>
    <w:rsid w:val="00A14CC5"/>
    <w:rsid w:val="00A14D04"/>
    <w:rsid w:val="00A14D5A"/>
    <w:rsid w:val="00A14D70"/>
    <w:rsid w:val="00A14F05"/>
    <w:rsid w:val="00A15044"/>
    <w:rsid w:val="00A15097"/>
    <w:rsid w:val="00A150C6"/>
    <w:rsid w:val="00A15183"/>
    <w:rsid w:val="00A152B7"/>
    <w:rsid w:val="00A153B2"/>
    <w:rsid w:val="00A153ED"/>
    <w:rsid w:val="00A155B3"/>
    <w:rsid w:val="00A15710"/>
    <w:rsid w:val="00A157A9"/>
    <w:rsid w:val="00A15803"/>
    <w:rsid w:val="00A1584B"/>
    <w:rsid w:val="00A158D2"/>
    <w:rsid w:val="00A15BE5"/>
    <w:rsid w:val="00A15C96"/>
    <w:rsid w:val="00A15CAF"/>
    <w:rsid w:val="00A15E04"/>
    <w:rsid w:val="00A15F53"/>
    <w:rsid w:val="00A15F80"/>
    <w:rsid w:val="00A15F8B"/>
    <w:rsid w:val="00A15FC6"/>
    <w:rsid w:val="00A161E1"/>
    <w:rsid w:val="00A16264"/>
    <w:rsid w:val="00A16311"/>
    <w:rsid w:val="00A16378"/>
    <w:rsid w:val="00A163F6"/>
    <w:rsid w:val="00A164DA"/>
    <w:rsid w:val="00A16607"/>
    <w:rsid w:val="00A16633"/>
    <w:rsid w:val="00A1668F"/>
    <w:rsid w:val="00A1680D"/>
    <w:rsid w:val="00A168C0"/>
    <w:rsid w:val="00A169B4"/>
    <w:rsid w:val="00A169D5"/>
    <w:rsid w:val="00A16A23"/>
    <w:rsid w:val="00A16A25"/>
    <w:rsid w:val="00A16A42"/>
    <w:rsid w:val="00A16A5C"/>
    <w:rsid w:val="00A16A96"/>
    <w:rsid w:val="00A16B17"/>
    <w:rsid w:val="00A16B8D"/>
    <w:rsid w:val="00A16C78"/>
    <w:rsid w:val="00A16DA3"/>
    <w:rsid w:val="00A16E1D"/>
    <w:rsid w:val="00A16E2B"/>
    <w:rsid w:val="00A16E5E"/>
    <w:rsid w:val="00A16EB6"/>
    <w:rsid w:val="00A16F0A"/>
    <w:rsid w:val="00A16FAE"/>
    <w:rsid w:val="00A17032"/>
    <w:rsid w:val="00A1703F"/>
    <w:rsid w:val="00A170A0"/>
    <w:rsid w:val="00A170C4"/>
    <w:rsid w:val="00A1711A"/>
    <w:rsid w:val="00A171EE"/>
    <w:rsid w:val="00A171F3"/>
    <w:rsid w:val="00A17200"/>
    <w:rsid w:val="00A17289"/>
    <w:rsid w:val="00A172AB"/>
    <w:rsid w:val="00A172CC"/>
    <w:rsid w:val="00A17412"/>
    <w:rsid w:val="00A17595"/>
    <w:rsid w:val="00A17597"/>
    <w:rsid w:val="00A176C4"/>
    <w:rsid w:val="00A17706"/>
    <w:rsid w:val="00A17740"/>
    <w:rsid w:val="00A1784F"/>
    <w:rsid w:val="00A1794D"/>
    <w:rsid w:val="00A179BC"/>
    <w:rsid w:val="00A17A1D"/>
    <w:rsid w:val="00A17A2E"/>
    <w:rsid w:val="00A17C47"/>
    <w:rsid w:val="00A17F8C"/>
    <w:rsid w:val="00A20055"/>
    <w:rsid w:val="00A201C8"/>
    <w:rsid w:val="00A203AC"/>
    <w:rsid w:val="00A20545"/>
    <w:rsid w:val="00A20664"/>
    <w:rsid w:val="00A2073A"/>
    <w:rsid w:val="00A2075F"/>
    <w:rsid w:val="00A2076B"/>
    <w:rsid w:val="00A207B8"/>
    <w:rsid w:val="00A20862"/>
    <w:rsid w:val="00A208A0"/>
    <w:rsid w:val="00A208BF"/>
    <w:rsid w:val="00A2098F"/>
    <w:rsid w:val="00A209B9"/>
    <w:rsid w:val="00A209CF"/>
    <w:rsid w:val="00A209DD"/>
    <w:rsid w:val="00A20ADC"/>
    <w:rsid w:val="00A20D63"/>
    <w:rsid w:val="00A20DD0"/>
    <w:rsid w:val="00A210A6"/>
    <w:rsid w:val="00A211CA"/>
    <w:rsid w:val="00A2121D"/>
    <w:rsid w:val="00A21272"/>
    <w:rsid w:val="00A212AE"/>
    <w:rsid w:val="00A212C0"/>
    <w:rsid w:val="00A212CF"/>
    <w:rsid w:val="00A212D6"/>
    <w:rsid w:val="00A21335"/>
    <w:rsid w:val="00A21337"/>
    <w:rsid w:val="00A21354"/>
    <w:rsid w:val="00A213E8"/>
    <w:rsid w:val="00A215A0"/>
    <w:rsid w:val="00A2166A"/>
    <w:rsid w:val="00A21788"/>
    <w:rsid w:val="00A218EF"/>
    <w:rsid w:val="00A21AC1"/>
    <w:rsid w:val="00A21C3C"/>
    <w:rsid w:val="00A21E15"/>
    <w:rsid w:val="00A21E95"/>
    <w:rsid w:val="00A21ECE"/>
    <w:rsid w:val="00A21EE2"/>
    <w:rsid w:val="00A21F59"/>
    <w:rsid w:val="00A21F99"/>
    <w:rsid w:val="00A21FA3"/>
    <w:rsid w:val="00A21FF3"/>
    <w:rsid w:val="00A21FFC"/>
    <w:rsid w:val="00A22173"/>
    <w:rsid w:val="00A221C6"/>
    <w:rsid w:val="00A22230"/>
    <w:rsid w:val="00A22521"/>
    <w:rsid w:val="00A2263F"/>
    <w:rsid w:val="00A2264D"/>
    <w:rsid w:val="00A2266B"/>
    <w:rsid w:val="00A22683"/>
    <w:rsid w:val="00A2286A"/>
    <w:rsid w:val="00A22871"/>
    <w:rsid w:val="00A2287E"/>
    <w:rsid w:val="00A22900"/>
    <w:rsid w:val="00A22966"/>
    <w:rsid w:val="00A2298C"/>
    <w:rsid w:val="00A22B2F"/>
    <w:rsid w:val="00A22BA4"/>
    <w:rsid w:val="00A22BFF"/>
    <w:rsid w:val="00A22C0B"/>
    <w:rsid w:val="00A22C94"/>
    <w:rsid w:val="00A22D1C"/>
    <w:rsid w:val="00A22D28"/>
    <w:rsid w:val="00A22D55"/>
    <w:rsid w:val="00A22D65"/>
    <w:rsid w:val="00A22F4B"/>
    <w:rsid w:val="00A22F68"/>
    <w:rsid w:val="00A23052"/>
    <w:rsid w:val="00A23165"/>
    <w:rsid w:val="00A23330"/>
    <w:rsid w:val="00A23477"/>
    <w:rsid w:val="00A2361F"/>
    <w:rsid w:val="00A23684"/>
    <w:rsid w:val="00A23745"/>
    <w:rsid w:val="00A238AA"/>
    <w:rsid w:val="00A2396F"/>
    <w:rsid w:val="00A23BAC"/>
    <w:rsid w:val="00A23CB9"/>
    <w:rsid w:val="00A23DE6"/>
    <w:rsid w:val="00A23E8E"/>
    <w:rsid w:val="00A23EFD"/>
    <w:rsid w:val="00A23F92"/>
    <w:rsid w:val="00A240A2"/>
    <w:rsid w:val="00A240B2"/>
    <w:rsid w:val="00A24179"/>
    <w:rsid w:val="00A241DB"/>
    <w:rsid w:val="00A24266"/>
    <w:rsid w:val="00A2436D"/>
    <w:rsid w:val="00A243BB"/>
    <w:rsid w:val="00A243DF"/>
    <w:rsid w:val="00A243EC"/>
    <w:rsid w:val="00A2448D"/>
    <w:rsid w:val="00A2449D"/>
    <w:rsid w:val="00A244A7"/>
    <w:rsid w:val="00A244DE"/>
    <w:rsid w:val="00A24590"/>
    <w:rsid w:val="00A245B2"/>
    <w:rsid w:val="00A2462E"/>
    <w:rsid w:val="00A246D1"/>
    <w:rsid w:val="00A24747"/>
    <w:rsid w:val="00A2474A"/>
    <w:rsid w:val="00A24769"/>
    <w:rsid w:val="00A24857"/>
    <w:rsid w:val="00A248A2"/>
    <w:rsid w:val="00A248DB"/>
    <w:rsid w:val="00A2491B"/>
    <w:rsid w:val="00A249E2"/>
    <w:rsid w:val="00A24BC1"/>
    <w:rsid w:val="00A24BE4"/>
    <w:rsid w:val="00A24C79"/>
    <w:rsid w:val="00A24D3C"/>
    <w:rsid w:val="00A24DC9"/>
    <w:rsid w:val="00A24DE4"/>
    <w:rsid w:val="00A24EA0"/>
    <w:rsid w:val="00A24FC8"/>
    <w:rsid w:val="00A250A7"/>
    <w:rsid w:val="00A250BB"/>
    <w:rsid w:val="00A25112"/>
    <w:rsid w:val="00A2515D"/>
    <w:rsid w:val="00A25186"/>
    <w:rsid w:val="00A25205"/>
    <w:rsid w:val="00A2522F"/>
    <w:rsid w:val="00A25248"/>
    <w:rsid w:val="00A252C2"/>
    <w:rsid w:val="00A252CE"/>
    <w:rsid w:val="00A25394"/>
    <w:rsid w:val="00A25398"/>
    <w:rsid w:val="00A25416"/>
    <w:rsid w:val="00A25483"/>
    <w:rsid w:val="00A25546"/>
    <w:rsid w:val="00A25558"/>
    <w:rsid w:val="00A25638"/>
    <w:rsid w:val="00A2575D"/>
    <w:rsid w:val="00A257C6"/>
    <w:rsid w:val="00A258D7"/>
    <w:rsid w:val="00A25B16"/>
    <w:rsid w:val="00A25B27"/>
    <w:rsid w:val="00A25B52"/>
    <w:rsid w:val="00A25BAD"/>
    <w:rsid w:val="00A25BE8"/>
    <w:rsid w:val="00A25C85"/>
    <w:rsid w:val="00A25D19"/>
    <w:rsid w:val="00A25D40"/>
    <w:rsid w:val="00A25D99"/>
    <w:rsid w:val="00A25E91"/>
    <w:rsid w:val="00A25FE4"/>
    <w:rsid w:val="00A260F7"/>
    <w:rsid w:val="00A2615B"/>
    <w:rsid w:val="00A261C0"/>
    <w:rsid w:val="00A26315"/>
    <w:rsid w:val="00A2646E"/>
    <w:rsid w:val="00A26567"/>
    <w:rsid w:val="00A26598"/>
    <w:rsid w:val="00A26654"/>
    <w:rsid w:val="00A26663"/>
    <w:rsid w:val="00A26690"/>
    <w:rsid w:val="00A26740"/>
    <w:rsid w:val="00A26934"/>
    <w:rsid w:val="00A26A09"/>
    <w:rsid w:val="00A26A42"/>
    <w:rsid w:val="00A26A53"/>
    <w:rsid w:val="00A26B01"/>
    <w:rsid w:val="00A26B23"/>
    <w:rsid w:val="00A26B66"/>
    <w:rsid w:val="00A26B69"/>
    <w:rsid w:val="00A26BF2"/>
    <w:rsid w:val="00A26C5D"/>
    <w:rsid w:val="00A26C8A"/>
    <w:rsid w:val="00A26CB9"/>
    <w:rsid w:val="00A26D5E"/>
    <w:rsid w:val="00A26EB0"/>
    <w:rsid w:val="00A26EB8"/>
    <w:rsid w:val="00A26FCD"/>
    <w:rsid w:val="00A270EB"/>
    <w:rsid w:val="00A27101"/>
    <w:rsid w:val="00A272A1"/>
    <w:rsid w:val="00A272C2"/>
    <w:rsid w:val="00A27404"/>
    <w:rsid w:val="00A2745E"/>
    <w:rsid w:val="00A27468"/>
    <w:rsid w:val="00A2760D"/>
    <w:rsid w:val="00A27792"/>
    <w:rsid w:val="00A277CF"/>
    <w:rsid w:val="00A2782E"/>
    <w:rsid w:val="00A27842"/>
    <w:rsid w:val="00A278E0"/>
    <w:rsid w:val="00A27921"/>
    <w:rsid w:val="00A279A5"/>
    <w:rsid w:val="00A279A6"/>
    <w:rsid w:val="00A279DE"/>
    <w:rsid w:val="00A27A2C"/>
    <w:rsid w:val="00A27A8E"/>
    <w:rsid w:val="00A27AE9"/>
    <w:rsid w:val="00A27B2D"/>
    <w:rsid w:val="00A27BFB"/>
    <w:rsid w:val="00A27CDB"/>
    <w:rsid w:val="00A27D16"/>
    <w:rsid w:val="00A27D21"/>
    <w:rsid w:val="00A27E38"/>
    <w:rsid w:val="00A27F94"/>
    <w:rsid w:val="00A30026"/>
    <w:rsid w:val="00A30212"/>
    <w:rsid w:val="00A3027D"/>
    <w:rsid w:val="00A30299"/>
    <w:rsid w:val="00A30330"/>
    <w:rsid w:val="00A3040C"/>
    <w:rsid w:val="00A3046D"/>
    <w:rsid w:val="00A304E7"/>
    <w:rsid w:val="00A304FB"/>
    <w:rsid w:val="00A30557"/>
    <w:rsid w:val="00A30659"/>
    <w:rsid w:val="00A30746"/>
    <w:rsid w:val="00A30783"/>
    <w:rsid w:val="00A307AC"/>
    <w:rsid w:val="00A308B7"/>
    <w:rsid w:val="00A30C2F"/>
    <w:rsid w:val="00A30DD4"/>
    <w:rsid w:val="00A30DEC"/>
    <w:rsid w:val="00A30E22"/>
    <w:rsid w:val="00A30EC0"/>
    <w:rsid w:val="00A31002"/>
    <w:rsid w:val="00A31064"/>
    <w:rsid w:val="00A3106E"/>
    <w:rsid w:val="00A311D6"/>
    <w:rsid w:val="00A311FB"/>
    <w:rsid w:val="00A3121A"/>
    <w:rsid w:val="00A31351"/>
    <w:rsid w:val="00A31358"/>
    <w:rsid w:val="00A31423"/>
    <w:rsid w:val="00A314C8"/>
    <w:rsid w:val="00A31572"/>
    <w:rsid w:val="00A31611"/>
    <w:rsid w:val="00A3161A"/>
    <w:rsid w:val="00A316C8"/>
    <w:rsid w:val="00A316F9"/>
    <w:rsid w:val="00A316FE"/>
    <w:rsid w:val="00A3172D"/>
    <w:rsid w:val="00A31738"/>
    <w:rsid w:val="00A31745"/>
    <w:rsid w:val="00A31787"/>
    <w:rsid w:val="00A31846"/>
    <w:rsid w:val="00A318F8"/>
    <w:rsid w:val="00A31AFB"/>
    <w:rsid w:val="00A31B06"/>
    <w:rsid w:val="00A31B78"/>
    <w:rsid w:val="00A31C42"/>
    <w:rsid w:val="00A31D92"/>
    <w:rsid w:val="00A31DE3"/>
    <w:rsid w:val="00A31E3E"/>
    <w:rsid w:val="00A31EA3"/>
    <w:rsid w:val="00A32014"/>
    <w:rsid w:val="00A32067"/>
    <w:rsid w:val="00A320DD"/>
    <w:rsid w:val="00A322CE"/>
    <w:rsid w:val="00A32358"/>
    <w:rsid w:val="00A32381"/>
    <w:rsid w:val="00A323E1"/>
    <w:rsid w:val="00A32454"/>
    <w:rsid w:val="00A324C6"/>
    <w:rsid w:val="00A32552"/>
    <w:rsid w:val="00A32649"/>
    <w:rsid w:val="00A326C4"/>
    <w:rsid w:val="00A327A8"/>
    <w:rsid w:val="00A32809"/>
    <w:rsid w:val="00A3287D"/>
    <w:rsid w:val="00A328FA"/>
    <w:rsid w:val="00A32943"/>
    <w:rsid w:val="00A3296D"/>
    <w:rsid w:val="00A32A16"/>
    <w:rsid w:val="00A32BCD"/>
    <w:rsid w:val="00A32CEC"/>
    <w:rsid w:val="00A32D04"/>
    <w:rsid w:val="00A32D0B"/>
    <w:rsid w:val="00A32EA3"/>
    <w:rsid w:val="00A32EF3"/>
    <w:rsid w:val="00A32FDD"/>
    <w:rsid w:val="00A33158"/>
    <w:rsid w:val="00A331D7"/>
    <w:rsid w:val="00A331DE"/>
    <w:rsid w:val="00A3331A"/>
    <w:rsid w:val="00A33654"/>
    <w:rsid w:val="00A33672"/>
    <w:rsid w:val="00A3368D"/>
    <w:rsid w:val="00A336CE"/>
    <w:rsid w:val="00A336FE"/>
    <w:rsid w:val="00A33781"/>
    <w:rsid w:val="00A337DA"/>
    <w:rsid w:val="00A338E4"/>
    <w:rsid w:val="00A339FE"/>
    <w:rsid w:val="00A33A57"/>
    <w:rsid w:val="00A33BC3"/>
    <w:rsid w:val="00A33BF2"/>
    <w:rsid w:val="00A33C78"/>
    <w:rsid w:val="00A33CD1"/>
    <w:rsid w:val="00A33D48"/>
    <w:rsid w:val="00A33D4B"/>
    <w:rsid w:val="00A33DA1"/>
    <w:rsid w:val="00A33DA4"/>
    <w:rsid w:val="00A33E6C"/>
    <w:rsid w:val="00A34242"/>
    <w:rsid w:val="00A342EA"/>
    <w:rsid w:val="00A342F3"/>
    <w:rsid w:val="00A3436D"/>
    <w:rsid w:val="00A3443D"/>
    <w:rsid w:val="00A34452"/>
    <w:rsid w:val="00A344C8"/>
    <w:rsid w:val="00A344DC"/>
    <w:rsid w:val="00A344EE"/>
    <w:rsid w:val="00A34565"/>
    <w:rsid w:val="00A34580"/>
    <w:rsid w:val="00A34653"/>
    <w:rsid w:val="00A34689"/>
    <w:rsid w:val="00A34725"/>
    <w:rsid w:val="00A348A6"/>
    <w:rsid w:val="00A348C1"/>
    <w:rsid w:val="00A348DC"/>
    <w:rsid w:val="00A34940"/>
    <w:rsid w:val="00A34978"/>
    <w:rsid w:val="00A349BA"/>
    <w:rsid w:val="00A349C1"/>
    <w:rsid w:val="00A349E0"/>
    <w:rsid w:val="00A349E2"/>
    <w:rsid w:val="00A34AD9"/>
    <w:rsid w:val="00A34B7B"/>
    <w:rsid w:val="00A34B89"/>
    <w:rsid w:val="00A34C4F"/>
    <w:rsid w:val="00A34CC0"/>
    <w:rsid w:val="00A34D10"/>
    <w:rsid w:val="00A34D31"/>
    <w:rsid w:val="00A34D76"/>
    <w:rsid w:val="00A34D86"/>
    <w:rsid w:val="00A34DB6"/>
    <w:rsid w:val="00A34DF8"/>
    <w:rsid w:val="00A34F22"/>
    <w:rsid w:val="00A34FFC"/>
    <w:rsid w:val="00A3515E"/>
    <w:rsid w:val="00A351BA"/>
    <w:rsid w:val="00A351C5"/>
    <w:rsid w:val="00A3528B"/>
    <w:rsid w:val="00A3529C"/>
    <w:rsid w:val="00A3537F"/>
    <w:rsid w:val="00A3547F"/>
    <w:rsid w:val="00A354B0"/>
    <w:rsid w:val="00A354FA"/>
    <w:rsid w:val="00A354FF"/>
    <w:rsid w:val="00A35740"/>
    <w:rsid w:val="00A35744"/>
    <w:rsid w:val="00A35787"/>
    <w:rsid w:val="00A3578B"/>
    <w:rsid w:val="00A35800"/>
    <w:rsid w:val="00A35886"/>
    <w:rsid w:val="00A358DC"/>
    <w:rsid w:val="00A35A37"/>
    <w:rsid w:val="00A35A7C"/>
    <w:rsid w:val="00A35C9B"/>
    <w:rsid w:val="00A35CC4"/>
    <w:rsid w:val="00A35CDE"/>
    <w:rsid w:val="00A35D2D"/>
    <w:rsid w:val="00A35E61"/>
    <w:rsid w:val="00A35EDF"/>
    <w:rsid w:val="00A35F49"/>
    <w:rsid w:val="00A35F6F"/>
    <w:rsid w:val="00A36018"/>
    <w:rsid w:val="00A3603C"/>
    <w:rsid w:val="00A360DA"/>
    <w:rsid w:val="00A36203"/>
    <w:rsid w:val="00A3640F"/>
    <w:rsid w:val="00A3656B"/>
    <w:rsid w:val="00A3663E"/>
    <w:rsid w:val="00A36665"/>
    <w:rsid w:val="00A36769"/>
    <w:rsid w:val="00A367CC"/>
    <w:rsid w:val="00A368B0"/>
    <w:rsid w:val="00A368BF"/>
    <w:rsid w:val="00A36978"/>
    <w:rsid w:val="00A369DC"/>
    <w:rsid w:val="00A36A50"/>
    <w:rsid w:val="00A36C3F"/>
    <w:rsid w:val="00A36C4D"/>
    <w:rsid w:val="00A36C9A"/>
    <w:rsid w:val="00A36E6A"/>
    <w:rsid w:val="00A36E76"/>
    <w:rsid w:val="00A36EE1"/>
    <w:rsid w:val="00A36F6F"/>
    <w:rsid w:val="00A36FC2"/>
    <w:rsid w:val="00A370D8"/>
    <w:rsid w:val="00A371C5"/>
    <w:rsid w:val="00A371FA"/>
    <w:rsid w:val="00A37208"/>
    <w:rsid w:val="00A37271"/>
    <w:rsid w:val="00A37299"/>
    <w:rsid w:val="00A372B7"/>
    <w:rsid w:val="00A3732C"/>
    <w:rsid w:val="00A3735F"/>
    <w:rsid w:val="00A373A0"/>
    <w:rsid w:val="00A3745D"/>
    <w:rsid w:val="00A374B4"/>
    <w:rsid w:val="00A37679"/>
    <w:rsid w:val="00A37729"/>
    <w:rsid w:val="00A37773"/>
    <w:rsid w:val="00A379A7"/>
    <w:rsid w:val="00A37A1F"/>
    <w:rsid w:val="00A37A7A"/>
    <w:rsid w:val="00A37BC9"/>
    <w:rsid w:val="00A37E9D"/>
    <w:rsid w:val="00A37F06"/>
    <w:rsid w:val="00A37FAB"/>
    <w:rsid w:val="00A39CC0"/>
    <w:rsid w:val="00A400F2"/>
    <w:rsid w:val="00A40199"/>
    <w:rsid w:val="00A402F3"/>
    <w:rsid w:val="00A403B9"/>
    <w:rsid w:val="00A403F1"/>
    <w:rsid w:val="00A40445"/>
    <w:rsid w:val="00A40460"/>
    <w:rsid w:val="00A4046F"/>
    <w:rsid w:val="00A40551"/>
    <w:rsid w:val="00A4057D"/>
    <w:rsid w:val="00A40665"/>
    <w:rsid w:val="00A4066C"/>
    <w:rsid w:val="00A406E6"/>
    <w:rsid w:val="00A407B7"/>
    <w:rsid w:val="00A40861"/>
    <w:rsid w:val="00A40880"/>
    <w:rsid w:val="00A40899"/>
    <w:rsid w:val="00A4094E"/>
    <w:rsid w:val="00A40A2F"/>
    <w:rsid w:val="00A40A72"/>
    <w:rsid w:val="00A40A8C"/>
    <w:rsid w:val="00A40B1B"/>
    <w:rsid w:val="00A40B7E"/>
    <w:rsid w:val="00A40B81"/>
    <w:rsid w:val="00A40BBB"/>
    <w:rsid w:val="00A40CE0"/>
    <w:rsid w:val="00A40CFF"/>
    <w:rsid w:val="00A40E61"/>
    <w:rsid w:val="00A40EEA"/>
    <w:rsid w:val="00A40F50"/>
    <w:rsid w:val="00A40FDE"/>
    <w:rsid w:val="00A40FE9"/>
    <w:rsid w:val="00A41084"/>
    <w:rsid w:val="00A4108A"/>
    <w:rsid w:val="00A410DC"/>
    <w:rsid w:val="00A410DD"/>
    <w:rsid w:val="00A41144"/>
    <w:rsid w:val="00A411B4"/>
    <w:rsid w:val="00A41246"/>
    <w:rsid w:val="00A4131B"/>
    <w:rsid w:val="00A413F4"/>
    <w:rsid w:val="00A414E4"/>
    <w:rsid w:val="00A41510"/>
    <w:rsid w:val="00A41513"/>
    <w:rsid w:val="00A41592"/>
    <w:rsid w:val="00A415DD"/>
    <w:rsid w:val="00A4170A"/>
    <w:rsid w:val="00A418A3"/>
    <w:rsid w:val="00A41921"/>
    <w:rsid w:val="00A41925"/>
    <w:rsid w:val="00A41976"/>
    <w:rsid w:val="00A41A41"/>
    <w:rsid w:val="00A41A55"/>
    <w:rsid w:val="00A41A84"/>
    <w:rsid w:val="00A41B94"/>
    <w:rsid w:val="00A41BD1"/>
    <w:rsid w:val="00A41C00"/>
    <w:rsid w:val="00A41DBC"/>
    <w:rsid w:val="00A41E37"/>
    <w:rsid w:val="00A41E69"/>
    <w:rsid w:val="00A41ED6"/>
    <w:rsid w:val="00A41F0C"/>
    <w:rsid w:val="00A41F2C"/>
    <w:rsid w:val="00A41F55"/>
    <w:rsid w:val="00A41F71"/>
    <w:rsid w:val="00A41F92"/>
    <w:rsid w:val="00A41FF1"/>
    <w:rsid w:val="00A42066"/>
    <w:rsid w:val="00A420F3"/>
    <w:rsid w:val="00A4210A"/>
    <w:rsid w:val="00A422B0"/>
    <w:rsid w:val="00A422B8"/>
    <w:rsid w:val="00A4233C"/>
    <w:rsid w:val="00A423B6"/>
    <w:rsid w:val="00A42411"/>
    <w:rsid w:val="00A4244B"/>
    <w:rsid w:val="00A424BA"/>
    <w:rsid w:val="00A4259B"/>
    <w:rsid w:val="00A4268B"/>
    <w:rsid w:val="00A426AF"/>
    <w:rsid w:val="00A426E6"/>
    <w:rsid w:val="00A426ED"/>
    <w:rsid w:val="00A42748"/>
    <w:rsid w:val="00A427A4"/>
    <w:rsid w:val="00A42848"/>
    <w:rsid w:val="00A42850"/>
    <w:rsid w:val="00A4288F"/>
    <w:rsid w:val="00A42AE0"/>
    <w:rsid w:val="00A42AF5"/>
    <w:rsid w:val="00A42B08"/>
    <w:rsid w:val="00A42D5F"/>
    <w:rsid w:val="00A42DE8"/>
    <w:rsid w:val="00A42E00"/>
    <w:rsid w:val="00A42E71"/>
    <w:rsid w:val="00A430CB"/>
    <w:rsid w:val="00A431E6"/>
    <w:rsid w:val="00A433C4"/>
    <w:rsid w:val="00A43440"/>
    <w:rsid w:val="00A43457"/>
    <w:rsid w:val="00A43526"/>
    <w:rsid w:val="00A43651"/>
    <w:rsid w:val="00A436F6"/>
    <w:rsid w:val="00A43706"/>
    <w:rsid w:val="00A43709"/>
    <w:rsid w:val="00A43781"/>
    <w:rsid w:val="00A437D1"/>
    <w:rsid w:val="00A4382C"/>
    <w:rsid w:val="00A43853"/>
    <w:rsid w:val="00A43861"/>
    <w:rsid w:val="00A438AE"/>
    <w:rsid w:val="00A43938"/>
    <w:rsid w:val="00A439DC"/>
    <w:rsid w:val="00A43B3F"/>
    <w:rsid w:val="00A43C34"/>
    <w:rsid w:val="00A43C8C"/>
    <w:rsid w:val="00A43F37"/>
    <w:rsid w:val="00A43F40"/>
    <w:rsid w:val="00A43F87"/>
    <w:rsid w:val="00A43FFC"/>
    <w:rsid w:val="00A440E5"/>
    <w:rsid w:val="00A44144"/>
    <w:rsid w:val="00A441E8"/>
    <w:rsid w:val="00A443F8"/>
    <w:rsid w:val="00A44427"/>
    <w:rsid w:val="00A444C6"/>
    <w:rsid w:val="00A4454A"/>
    <w:rsid w:val="00A445C6"/>
    <w:rsid w:val="00A44634"/>
    <w:rsid w:val="00A446B4"/>
    <w:rsid w:val="00A446EA"/>
    <w:rsid w:val="00A4481A"/>
    <w:rsid w:val="00A44862"/>
    <w:rsid w:val="00A448CF"/>
    <w:rsid w:val="00A449F7"/>
    <w:rsid w:val="00A44A5C"/>
    <w:rsid w:val="00A44AC2"/>
    <w:rsid w:val="00A44AE6"/>
    <w:rsid w:val="00A44AFC"/>
    <w:rsid w:val="00A44C00"/>
    <w:rsid w:val="00A44CA8"/>
    <w:rsid w:val="00A44CCD"/>
    <w:rsid w:val="00A44E44"/>
    <w:rsid w:val="00A450BD"/>
    <w:rsid w:val="00A450C8"/>
    <w:rsid w:val="00A452EC"/>
    <w:rsid w:val="00A4538F"/>
    <w:rsid w:val="00A453B1"/>
    <w:rsid w:val="00A453E8"/>
    <w:rsid w:val="00A45406"/>
    <w:rsid w:val="00A454A7"/>
    <w:rsid w:val="00A4550A"/>
    <w:rsid w:val="00A455BE"/>
    <w:rsid w:val="00A4561B"/>
    <w:rsid w:val="00A4562F"/>
    <w:rsid w:val="00A45688"/>
    <w:rsid w:val="00A456CE"/>
    <w:rsid w:val="00A45742"/>
    <w:rsid w:val="00A45842"/>
    <w:rsid w:val="00A458AF"/>
    <w:rsid w:val="00A458C0"/>
    <w:rsid w:val="00A45901"/>
    <w:rsid w:val="00A45975"/>
    <w:rsid w:val="00A4597B"/>
    <w:rsid w:val="00A45A67"/>
    <w:rsid w:val="00A45B2E"/>
    <w:rsid w:val="00A45BC1"/>
    <w:rsid w:val="00A45C10"/>
    <w:rsid w:val="00A45CFC"/>
    <w:rsid w:val="00A45D11"/>
    <w:rsid w:val="00A45D35"/>
    <w:rsid w:val="00A45D98"/>
    <w:rsid w:val="00A45E0E"/>
    <w:rsid w:val="00A45E3F"/>
    <w:rsid w:val="00A45F8B"/>
    <w:rsid w:val="00A46056"/>
    <w:rsid w:val="00A4606A"/>
    <w:rsid w:val="00A460A2"/>
    <w:rsid w:val="00A460CB"/>
    <w:rsid w:val="00A460E2"/>
    <w:rsid w:val="00A461CE"/>
    <w:rsid w:val="00A46204"/>
    <w:rsid w:val="00A46222"/>
    <w:rsid w:val="00A46340"/>
    <w:rsid w:val="00A46412"/>
    <w:rsid w:val="00A4648E"/>
    <w:rsid w:val="00A464A4"/>
    <w:rsid w:val="00A464D4"/>
    <w:rsid w:val="00A464E0"/>
    <w:rsid w:val="00A46552"/>
    <w:rsid w:val="00A4667D"/>
    <w:rsid w:val="00A46731"/>
    <w:rsid w:val="00A4684B"/>
    <w:rsid w:val="00A468B3"/>
    <w:rsid w:val="00A46981"/>
    <w:rsid w:val="00A46988"/>
    <w:rsid w:val="00A469F8"/>
    <w:rsid w:val="00A46BAE"/>
    <w:rsid w:val="00A46C73"/>
    <w:rsid w:val="00A46CF8"/>
    <w:rsid w:val="00A46D57"/>
    <w:rsid w:val="00A46DA0"/>
    <w:rsid w:val="00A46DA3"/>
    <w:rsid w:val="00A46DBE"/>
    <w:rsid w:val="00A46F25"/>
    <w:rsid w:val="00A4707F"/>
    <w:rsid w:val="00A47136"/>
    <w:rsid w:val="00A47227"/>
    <w:rsid w:val="00A472EF"/>
    <w:rsid w:val="00A4759D"/>
    <w:rsid w:val="00A475ED"/>
    <w:rsid w:val="00A47663"/>
    <w:rsid w:val="00A476A3"/>
    <w:rsid w:val="00A47725"/>
    <w:rsid w:val="00A4777C"/>
    <w:rsid w:val="00A478A5"/>
    <w:rsid w:val="00A4790D"/>
    <w:rsid w:val="00A47993"/>
    <w:rsid w:val="00A47AC7"/>
    <w:rsid w:val="00A47B71"/>
    <w:rsid w:val="00A47C36"/>
    <w:rsid w:val="00A47C4D"/>
    <w:rsid w:val="00A47CD5"/>
    <w:rsid w:val="00A47DB8"/>
    <w:rsid w:val="00A47E4E"/>
    <w:rsid w:val="00A47E7E"/>
    <w:rsid w:val="00A47FAD"/>
    <w:rsid w:val="00A50003"/>
    <w:rsid w:val="00A500D7"/>
    <w:rsid w:val="00A500E7"/>
    <w:rsid w:val="00A50246"/>
    <w:rsid w:val="00A50275"/>
    <w:rsid w:val="00A50289"/>
    <w:rsid w:val="00A502BE"/>
    <w:rsid w:val="00A502E0"/>
    <w:rsid w:val="00A5034D"/>
    <w:rsid w:val="00A5047D"/>
    <w:rsid w:val="00A505D9"/>
    <w:rsid w:val="00A506CB"/>
    <w:rsid w:val="00A5076B"/>
    <w:rsid w:val="00A507D1"/>
    <w:rsid w:val="00A507EB"/>
    <w:rsid w:val="00A5093F"/>
    <w:rsid w:val="00A5097B"/>
    <w:rsid w:val="00A50990"/>
    <w:rsid w:val="00A509FB"/>
    <w:rsid w:val="00A50AB0"/>
    <w:rsid w:val="00A50C4F"/>
    <w:rsid w:val="00A50C95"/>
    <w:rsid w:val="00A50CAE"/>
    <w:rsid w:val="00A50D20"/>
    <w:rsid w:val="00A50D6B"/>
    <w:rsid w:val="00A50E1A"/>
    <w:rsid w:val="00A50E68"/>
    <w:rsid w:val="00A50E78"/>
    <w:rsid w:val="00A50EA1"/>
    <w:rsid w:val="00A50EF9"/>
    <w:rsid w:val="00A50F0F"/>
    <w:rsid w:val="00A50F1B"/>
    <w:rsid w:val="00A50FF2"/>
    <w:rsid w:val="00A51158"/>
    <w:rsid w:val="00A51185"/>
    <w:rsid w:val="00A511B0"/>
    <w:rsid w:val="00A511DB"/>
    <w:rsid w:val="00A51282"/>
    <w:rsid w:val="00A51428"/>
    <w:rsid w:val="00A51507"/>
    <w:rsid w:val="00A5184C"/>
    <w:rsid w:val="00A518DF"/>
    <w:rsid w:val="00A51A7C"/>
    <w:rsid w:val="00A51C46"/>
    <w:rsid w:val="00A51CAA"/>
    <w:rsid w:val="00A51FF4"/>
    <w:rsid w:val="00A5203C"/>
    <w:rsid w:val="00A5214C"/>
    <w:rsid w:val="00A521E0"/>
    <w:rsid w:val="00A521FE"/>
    <w:rsid w:val="00A5229C"/>
    <w:rsid w:val="00A522A1"/>
    <w:rsid w:val="00A522A7"/>
    <w:rsid w:val="00A5246B"/>
    <w:rsid w:val="00A524EC"/>
    <w:rsid w:val="00A52565"/>
    <w:rsid w:val="00A52612"/>
    <w:rsid w:val="00A52679"/>
    <w:rsid w:val="00A52699"/>
    <w:rsid w:val="00A526A8"/>
    <w:rsid w:val="00A52731"/>
    <w:rsid w:val="00A527A9"/>
    <w:rsid w:val="00A528B4"/>
    <w:rsid w:val="00A52909"/>
    <w:rsid w:val="00A52931"/>
    <w:rsid w:val="00A5297F"/>
    <w:rsid w:val="00A52997"/>
    <w:rsid w:val="00A52A68"/>
    <w:rsid w:val="00A52D25"/>
    <w:rsid w:val="00A52D4B"/>
    <w:rsid w:val="00A53045"/>
    <w:rsid w:val="00A5311F"/>
    <w:rsid w:val="00A5319C"/>
    <w:rsid w:val="00A53277"/>
    <w:rsid w:val="00A532C9"/>
    <w:rsid w:val="00A532E2"/>
    <w:rsid w:val="00A532F2"/>
    <w:rsid w:val="00A5330A"/>
    <w:rsid w:val="00A53441"/>
    <w:rsid w:val="00A53458"/>
    <w:rsid w:val="00A534BB"/>
    <w:rsid w:val="00A5351C"/>
    <w:rsid w:val="00A5356F"/>
    <w:rsid w:val="00A535C7"/>
    <w:rsid w:val="00A5364A"/>
    <w:rsid w:val="00A53787"/>
    <w:rsid w:val="00A538D3"/>
    <w:rsid w:val="00A53916"/>
    <w:rsid w:val="00A5391F"/>
    <w:rsid w:val="00A53971"/>
    <w:rsid w:val="00A53989"/>
    <w:rsid w:val="00A539ED"/>
    <w:rsid w:val="00A539F3"/>
    <w:rsid w:val="00A539F4"/>
    <w:rsid w:val="00A53B34"/>
    <w:rsid w:val="00A53B80"/>
    <w:rsid w:val="00A53C04"/>
    <w:rsid w:val="00A53C23"/>
    <w:rsid w:val="00A53C43"/>
    <w:rsid w:val="00A53C6A"/>
    <w:rsid w:val="00A53C89"/>
    <w:rsid w:val="00A53C92"/>
    <w:rsid w:val="00A53D4D"/>
    <w:rsid w:val="00A53E77"/>
    <w:rsid w:val="00A53E91"/>
    <w:rsid w:val="00A53F7C"/>
    <w:rsid w:val="00A53FAB"/>
    <w:rsid w:val="00A540EB"/>
    <w:rsid w:val="00A54204"/>
    <w:rsid w:val="00A542A5"/>
    <w:rsid w:val="00A54312"/>
    <w:rsid w:val="00A54378"/>
    <w:rsid w:val="00A5452B"/>
    <w:rsid w:val="00A5453C"/>
    <w:rsid w:val="00A5458B"/>
    <w:rsid w:val="00A5462D"/>
    <w:rsid w:val="00A54847"/>
    <w:rsid w:val="00A548D8"/>
    <w:rsid w:val="00A548DC"/>
    <w:rsid w:val="00A54925"/>
    <w:rsid w:val="00A54947"/>
    <w:rsid w:val="00A5495F"/>
    <w:rsid w:val="00A549A5"/>
    <w:rsid w:val="00A54AE7"/>
    <w:rsid w:val="00A54B58"/>
    <w:rsid w:val="00A54C1C"/>
    <w:rsid w:val="00A54E32"/>
    <w:rsid w:val="00A54EA9"/>
    <w:rsid w:val="00A54ECA"/>
    <w:rsid w:val="00A54F1B"/>
    <w:rsid w:val="00A55164"/>
    <w:rsid w:val="00A55194"/>
    <w:rsid w:val="00A55207"/>
    <w:rsid w:val="00A552F0"/>
    <w:rsid w:val="00A55330"/>
    <w:rsid w:val="00A553C6"/>
    <w:rsid w:val="00A55491"/>
    <w:rsid w:val="00A554CC"/>
    <w:rsid w:val="00A5554B"/>
    <w:rsid w:val="00A555F2"/>
    <w:rsid w:val="00A5566D"/>
    <w:rsid w:val="00A55691"/>
    <w:rsid w:val="00A558B4"/>
    <w:rsid w:val="00A55999"/>
    <w:rsid w:val="00A55A33"/>
    <w:rsid w:val="00A55AE6"/>
    <w:rsid w:val="00A55D5C"/>
    <w:rsid w:val="00A55D8D"/>
    <w:rsid w:val="00A55DB3"/>
    <w:rsid w:val="00A55E25"/>
    <w:rsid w:val="00A55FFC"/>
    <w:rsid w:val="00A560BC"/>
    <w:rsid w:val="00A560E3"/>
    <w:rsid w:val="00A56176"/>
    <w:rsid w:val="00A56271"/>
    <w:rsid w:val="00A5627C"/>
    <w:rsid w:val="00A562FB"/>
    <w:rsid w:val="00A56444"/>
    <w:rsid w:val="00A56592"/>
    <w:rsid w:val="00A5660E"/>
    <w:rsid w:val="00A56653"/>
    <w:rsid w:val="00A56738"/>
    <w:rsid w:val="00A5681D"/>
    <w:rsid w:val="00A5682B"/>
    <w:rsid w:val="00A5684C"/>
    <w:rsid w:val="00A56871"/>
    <w:rsid w:val="00A568BB"/>
    <w:rsid w:val="00A568C0"/>
    <w:rsid w:val="00A569DB"/>
    <w:rsid w:val="00A56A55"/>
    <w:rsid w:val="00A56C95"/>
    <w:rsid w:val="00A56CE5"/>
    <w:rsid w:val="00A56CF7"/>
    <w:rsid w:val="00A56E50"/>
    <w:rsid w:val="00A56E74"/>
    <w:rsid w:val="00A56E92"/>
    <w:rsid w:val="00A56FA4"/>
    <w:rsid w:val="00A56FE6"/>
    <w:rsid w:val="00A5710F"/>
    <w:rsid w:val="00A5716A"/>
    <w:rsid w:val="00A57176"/>
    <w:rsid w:val="00A57191"/>
    <w:rsid w:val="00A5730B"/>
    <w:rsid w:val="00A574BD"/>
    <w:rsid w:val="00A574D8"/>
    <w:rsid w:val="00A574F4"/>
    <w:rsid w:val="00A57502"/>
    <w:rsid w:val="00A57569"/>
    <w:rsid w:val="00A575E8"/>
    <w:rsid w:val="00A57607"/>
    <w:rsid w:val="00A576BF"/>
    <w:rsid w:val="00A576F9"/>
    <w:rsid w:val="00A577D0"/>
    <w:rsid w:val="00A5789E"/>
    <w:rsid w:val="00A578E3"/>
    <w:rsid w:val="00A579F3"/>
    <w:rsid w:val="00A57A86"/>
    <w:rsid w:val="00A57ADE"/>
    <w:rsid w:val="00A57B75"/>
    <w:rsid w:val="00A57E5F"/>
    <w:rsid w:val="00A57E8D"/>
    <w:rsid w:val="00A57EB8"/>
    <w:rsid w:val="00A57F52"/>
    <w:rsid w:val="00A57FAC"/>
    <w:rsid w:val="00A600AA"/>
    <w:rsid w:val="00A600E4"/>
    <w:rsid w:val="00A6015B"/>
    <w:rsid w:val="00A6031A"/>
    <w:rsid w:val="00A60403"/>
    <w:rsid w:val="00A6045F"/>
    <w:rsid w:val="00A605B1"/>
    <w:rsid w:val="00A605D4"/>
    <w:rsid w:val="00A605E5"/>
    <w:rsid w:val="00A606A1"/>
    <w:rsid w:val="00A60784"/>
    <w:rsid w:val="00A60820"/>
    <w:rsid w:val="00A608A5"/>
    <w:rsid w:val="00A60949"/>
    <w:rsid w:val="00A6099A"/>
    <w:rsid w:val="00A60A1C"/>
    <w:rsid w:val="00A60A27"/>
    <w:rsid w:val="00A60A92"/>
    <w:rsid w:val="00A60B70"/>
    <w:rsid w:val="00A60B7E"/>
    <w:rsid w:val="00A60B9D"/>
    <w:rsid w:val="00A60BBA"/>
    <w:rsid w:val="00A60C1A"/>
    <w:rsid w:val="00A60C21"/>
    <w:rsid w:val="00A60CF8"/>
    <w:rsid w:val="00A60D17"/>
    <w:rsid w:val="00A60D36"/>
    <w:rsid w:val="00A60D39"/>
    <w:rsid w:val="00A60D47"/>
    <w:rsid w:val="00A60E01"/>
    <w:rsid w:val="00A60E9F"/>
    <w:rsid w:val="00A60EA9"/>
    <w:rsid w:val="00A60FBB"/>
    <w:rsid w:val="00A610FF"/>
    <w:rsid w:val="00A61125"/>
    <w:rsid w:val="00A6113F"/>
    <w:rsid w:val="00A6138F"/>
    <w:rsid w:val="00A61391"/>
    <w:rsid w:val="00A61456"/>
    <w:rsid w:val="00A6148B"/>
    <w:rsid w:val="00A614CE"/>
    <w:rsid w:val="00A61502"/>
    <w:rsid w:val="00A6151A"/>
    <w:rsid w:val="00A61597"/>
    <w:rsid w:val="00A615DD"/>
    <w:rsid w:val="00A6178F"/>
    <w:rsid w:val="00A617CA"/>
    <w:rsid w:val="00A617DD"/>
    <w:rsid w:val="00A617EE"/>
    <w:rsid w:val="00A6194B"/>
    <w:rsid w:val="00A619BE"/>
    <w:rsid w:val="00A619CB"/>
    <w:rsid w:val="00A619DA"/>
    <w:rsid w:val="00A61A32"/>
    <w:rsid w:val="00A61BC5"/>
    <w:rsid w:val="00A61C47"/>
    <w:rsid w:val="00A61C90"/>
    <w:rsid w:val="00A61D2B"/>
    <w:rsid w:val="00A61DC7"/>
    <w:rsid w:val="00A61E9D"/>
    <w:rsid w:val="00A61ED3"/>
    <w:rsid w:val="00A61F37"/>
    <w:rsid w:val="00A62155"/>
    <w:rsid w:val="00A62316"/>
    <w:rsid w:val="00A623A0"/>
    <w:rsid w:val="00A623BA"/>
    <w:rsid w:val="00A62405"/>
    <w:rsid w:val="00A624BD"/>
    <w:rsid w:val="00A6254A"/>
    <w:rsid w:val="00A62567"/>
    <w:rsid w:val="00A62568"/>
    <w:rsid w:val="00A6256E"/>
    <w:rsid w:val="00A62649"/>
    <w:rsid w:val="00A6264F"/>
    <w:rsid w:val="00A62663"/>
    <w:rsid w:val="00A6271D"/>
    <w:rsid w:val="00A6271E"/>
    <w:rsid w:val="00A6275D"/>
    <w:rsid w:val="00A627FC"/>
    <w:rsid w:val="00A62807"/>
    <w:rsid w:val="00A62826"/>
    <w:rsid w:val="00A62952"/>
    <w:rsid w:val="00A629C5"/>
    <w:rsid w:val="00A629C8"/>
    <w:rsid w:val="00A62C31"/>
    <w:rsid w:val="00A62C79"/>
    <w:rsid w:val="00A62C8D"/>
    <w:rsid w:val="00A62CBA"/>
    <w:rsid w:val="00A62DA3"/>
    <w:rsid w:val="00A62F9D"/>
    <w:rsid w:val="00A63025"/>
    <w:rsid w:val="00A630A2"/>
    <w:rsid w:val="00A63305"/>
    <w:rsid w:val="00A6334B"/>
    <w:rsid w:val="00A6335D"/>
    <w:rsid w:val="00A633D8"/>
    <w:rsid w:val="00A635A1"/>
    <w:rsid w:val="00A6360D"/>
    <w:rsid w:val="00A63675"/>
    <w:rsid w:val="00A636C7"/>
    <w:rsid w:val="00A636FA"/>
    <w:rsid w:val="00A63705"/>
    <w:rsid w:val="00A63781"/>
    <w:rsid w:val="00A6378A"/>
    <w:rsid w:val="00A63790"/>
    <w:rsid w:val="00A63A9A"/>
    <w:rsid w:val="00A63B60"/>
    <w:rsid w:val="00A63B9B"/>
    <w:rsid w:val="00A63C43"/>
    <w:rsid w:val="00A63C56"/>
    <w:rsid w:val="00A63CD1"/>
    <w:rsid w:val="00A63D8E"/>
    <w:rsid w:val="00A63EA6"/>
    <w:rsid w:val="00A63F60"/>
    <w:rsid w:val="00A63F69"/>
    <w:rsid w:val="00A64068"/>
    <w:rsid w:val="00A640EF"/>
    <w:rsid w:val="00A64102"/>
    <w:rsid w:val="00A64133"/>
    <w:rsid w:val="00A641C2"/>
    <w:rsid w:val="00A641C5"/>
    <w:rsid w:val="00A64278"/>
    <w:rsid w:val="00A642DA"/>
    <w:rsid w:val="00A64352"/>
    <w:rsid w:val="00A6437F"/>
    <w:rsid w:val="00A643F1"/>
    <w:rsid w:val="00A64455"/>
    <w:rsid w:val="00A6455D"/>
    <w:rsid w:val="00A645D4"/>
    <w:rsid w:val="00A6466B"/>
    <w:rsid w:val="00A64670"/>
    <w:rsid w:val="00A64699"/>
    <w:rsid w:val="00A64745"/>
    <w:rsid w:val="00A648E9"/>
    <w:rsid w:val="00A6494A"/>
    <w:rsid w:val="00A649EC"/>
    <w:rsid w:val="00A64A11"/>
    <w:rsid w:val="00A64C41"/>
    <w:rsid w:val="00A64CB0"/>
    <w:rsid w:val="00A64CD9"/>
    <w:rsid w:val="00A64D2A"/>
    <w:rsid w:val="00A64D60"/>
    <w:rsid w:val="00A64E9C"/>
    <w:rsid w:val="00A64F4F"/>
    <w:rsid w:val="00A64F7D"/>
    <w:rsid w:val="00A64FAA"/>
    <w:rsid w:val="00A64FC4"/>
    <w:rsid w:val="00A6500B"/>
    <w:rsid w:val="00A65017"/>
    <w:rsid w:val="00A65098"/>
    <w:rsid w:val="00A652BE"/>
    <w:rsid w:val="00A652F2"/>
    <w:rsid w:val="00A65308"/>
    <w:rsid w:val="00A65319"/>
    <w:rsid w:val="00A65554"/>
    <w:rsid w:val="00A65665"/>
    <w:rsid w:val="00A65689"/>
    <w:rsid w:val="00A6568E"/>
    <w:rsid w:val="00A657E1"/>
    <w:rsid w:val="00A6585C"/>
    <w:rsid w:val="00A65951"/>
    <w:rsid w:val="00A65997"/>
    <w:rsid w:val="00A65AD1"/>
    <w:rsid w:val="00A65B11"/>
    <w:rsid w:val="00A65C67"/>
    <w:rsid w:val="00A65D73"/>
    <w:rsid w:val="00A65DD2"/>
    <w:rsid w:val="00A65DDD"/>
    <w:rsid w:val="00A65E96"/>
    <w:rsid w:val="00A65EB9"/>
    <w:rsid w:val="00A65F5B"/>
    <w:rsid w:val="00A660F4"/>
    <w:rsid w:val="00A66137"/>
    <w:rsid w:val="00A661AF"/>
    <w:rsid w:val="00A661F2"/>
    <w:rsid w:val="00A66260"/>
    <w:rsid w:val="00A6629F"/>
    <w:rsid w:val="00A662C3"/>
    <w:rsid w:val="00A662E7"/>
    <w:rsid w:val="00A66423"/>
    <w:rsid w:val="00A66439"/>
    <w:rsid w:val="00A66624"/>
    <w:rsid w:val="00A666FB"/>
    <w:rsid w:val="00A66744"/>
    <w:rsid w:val="00A668A3"/>
    <w:rsid w:val="00A6695D"/>
    <w:rsid w:val="00A66966"/>
    <w:rsid w:val="00A66B04"/>
    <w:rsid w:val="00A66B76"/>
    <w:rsid w:val="00A66C40"/>
    <w:rsid w:val="00A67064"/>
    <w:rsid w:val="00A6709B"/>
    <w:rsid w:val="00A670BC"/>
    <w:rsid w:val="00A67141"/>
    <w:rsid w:val="00A6725E"/>
    <w:rsid w:val="00A672AC"/>
    <w:rsid w:val="00A672D6"/>
    <w:rsid w:val="00A67316"/>
    <w:rsid w:val="00A67384"/>
    <w:rsid w:val="00A67447"/>
    <w:rsid w:val="00A6747C"/>
    <w:rsid w:val="00A6760E"/>
    <w:rsid w:val="00A67631"/>
    <w:rsid w:val="00A67647"/>
    <w:rsid w:val="00A6789D"/>
    <w:rsid w:val="00A678FD"/>
    <w:rsid w:val="00A67A56"/>
    <w:rsid w:val="00A67A5F"/>
    <w:rsid w:val="00A67B4C"/>
    <w:rsid w:val="00A67B85"/>
    <w:rsid w:val="00A67C5D"/>
    <w:rsid w:val="00A67E09"/>
    <w:rsid w:val="00A67E19"/>
    <w:rsid w:val="00A67E84"/>
    <w:rsid w:val="00A67EBB"/>
    <w:rsid w:val="00A67EC4"/>
    <w:rsid w:val="00A700D5"/>
    <w:rsid w:val="00A700DF"/>
    <w:rsid w:val="00A702B7"/>
    <w:rsid w:val="00A70676"/>
    <w:rsid w:val="00A7077D"/>
    <w:rsid w:val="00A70819"/>
    <w:rsid w:val="00A7081B"/>
    <w:rsid w:val="00A708AE"/>
    <w:rsid w:val="00A708D4"/>
    <w:rsid w:val="00A708E3"/>
    <w:rsid w:val="00A7093D"/>
    <w:rsid w:val="00A70AD1"/>
    <w:rsid w:val="00A70AEB"/>
    <w:rsid w:val="00A70B7A"/>
    <w:rsid w:val="00A70B9C"/>
    <w:rsid w:val="00A70BF8"/>
    <w:rsid w:val="00A70D19"/>
    <w:rsid w:val="00A70D5B"/>
    <w:rsid w:val="00A70E36"/>
    <w:rsid w:val="00A70EE4"/>
    <w:rsid w:val="00A70F8D"/>
    <w:rsid w:val="00A7106C"/>
    <w:rsid w:val="00A710A0"/>
    <w:rsid w:val="00A710FB"/>
    <w:rsid w:val="00A71120"/>
    <w:rsid w:val="00A71150"/>
    <w:rsid w:val="00A71185"/>
    <w:rsid w:val="00A71190"/>
    <w:rsid w:val="00A711A6"/>
    <w:rsid w:val="00A711E9"/>
    <w:rsid w:val="00A71240"/>
    <w:rsid w:val="00A71348"/>
    <w:rsid w:val="00A7139C"/>
    <w:rsid w:val="00A713AC"/>
    <w:rsid w:val="00A71410"/>
    <w:rsid w:val="00A71426"/>
    <w:rsid w:val="00A7148E"/>
    <w:rsid w:val="00A714A2"/>
    <w:rsid w:val="00A714BD"/>
    <w:rsid w:val="00A714F3"/>
    <w:rsid w:val="00A715DF"/>
    <w:rsid w:val="00A716F8"/>
    <w:rsid w:val="00A7170A"/>
    <w:rsid w:val="00A71775"/>
    <w:rsid w:val="00A717BA"/>
    <w:rsid w:val="00A717C8"/>
    <w:rsid w:val="00A717D1"/>
    <w:rsid w:val="00A7188C"/>
    <w:rsid w:val="00A71990"/>
    <w:rsid w:val="00A719D6"/>
    <w:rsid w:val="00A71A58"/>
    <w:rsid w:val="00A71AC2"/>
    <w:rsid w:val="00A71C26"/>
    <w:rsid w:val="00A71C42"/>
    <w:rsid w:val="00A71CF4"/>
    <w:rsid w:val="00A71D7F"/>
    <w:rsid w:val="00A71DFF"/>
    <w:rsid w:val="00A71E33"/>
    <w:rsid w:val="00A71F32"/>
    <w:rsid w:val="00A71FD1"/>
    <w:rsid w:val="00A72172"/>
    <w:rsid w:val="00A721C2"/>
    <w:rsid w:val="00A721DC"/>
    <w:rsid w:val="00A72284"/>
    <w:rsid w:val="00A722E1"/>
    <w:rsid w:val="00A723B9"/>
    <w:rsid w:val="00A723CC"/>
    <w:rsid w:val="00A7249E"/>
    <w:rsid w:val="00A724F2"/>
    <w:rsid w:val="00A72616"/>
    <w:rsid w:val="00A72620"/>
    <w:rsid w:val="00A7267F"/>
    <w:rsid w:val="00A726AE"/>
    <w:rsid w:val="00A72733"/>
    <w:rsid w:val="00A727CA"/>
    <w:rsid w:val="00A727CB"/>
    <w:rsid w:val="00A7287F"/>
    <w:rsid w:val="00A7290C"/>
    <w:rsid w:val="00A729A1"/>
    <w:rsid w:val="00A72A6B"/>
    <w:rsid w:val="00A72AA1"/>
    <w:rsid w:val="00A72AF5"/>
    <w:rsid w:val="00A72B82"/>
    <w:rsid w:val="00A72B8A"/>
    <w:rsid w:val="00A72BC9"/>
    <w:rsid w:val="00A72C1A"/>
    <w:rsid w:val="00A72C67"/>
    <w:rsid w:val="00A72D7E"/>
    <w:rsid w:val="00A72DF1"/>
    <w:rsid w:val="00A72E71"/>
    <w:rsid w:val="00A72F40"/>
    <w:rsid w:val="00A73097"/>
    <w:rsid w:val="00A730F0"/>
    <w:rsid w:val="00A731AB"/>
    <w:rsid w:val="00A73271"/>
    <w:rsid w:val="00A7328C"/>
    <w:rsid w:val="00A732F9"/>
    <w:rsid w:val="00A73336"/>
    <w:rsid w:val="00A73337"/>
    <w:rsid w:val="00A73347"/>
    <w:rsid w:val="00A7337F"/>
    <w:rsid w:val="00A73384"/>
    <w:rsid w:val="00A7340F"/>
    <w:rsid w:val="00A7345C"/>
    <w:rsid w:val="00A7349E"/>
    <w:rsid w:val="00A734CA"/>
    <w:rsid w:val="00A734CB"/>
    <w:rsid w:val="00A735A6"/>
    <w:rsid w:val="00A735FD"/>
    <w:rsid w:val="00A73681"/>
    <w:rsid w:val="00A737D0"/>
    <w:rsid w:val="00A73837"/>
    <w:rsid w:val="00A73A38"/>
    <w:rsid w:val="00A73BE7"/>
    <w:rsid w:val="00A73C3A"/>
    <w:rsid w:val="00A73C87"/>
    <w:rsid w:val="00A73CC4"/>
    <w:rsid w:val="00A73D10"/>
    <w:rsid w:val="00A73D22"/>
    <w:rsid w:val="00A73DBA"/>
    <w:rsid w:val="00A73E30"/>
    <w:rsid w:val="00A73E64"/>
    <w:rsid w:val="00A73E7E"/>
    <w:rsid w:val="00A73E83"/>
    <w:rsid w:val="00A73E8D"/>
    <w:rsid w:val="00A73F1B"/>
    <w:rsid w:val="00A73F6A"/>
    <w:rsid w:val="00A73FF8"/>
    <w:rsid w:val="00A7407B"/>
    <w:rsid w:val="00A740A2"/>
    <w:rsid w:val="00A7414C"/>
    <w:rsid w:val="00A741CD"/>
    <w:rsid w:val="00A74293"/>
    <w:rsid w:val="00A74309"/>
    <w:rsid w:val="00A74314"/>
    <w:rsid w:val="00A743CB"/>
    <w:rsid w:val="00A743EA"/>
    <w:rsid w:val="00A74489"/>
    <w:rsid w:val="00A744D3"/>
    <w:rsid w:val="00A744FB"/>
    <w:rsid w:val="00A74650"/>
    <w:rsid w:val="00A74939"/>
    <w:rsid w:val="00A74A16"/>
    <w:rsid w:val="00A74A47"/>
    <w:rsid w:val="00A74A61"/>
    <w:rsid w:val="00A74A6F"/>
    <w:rsid w:val="00A74CB8"/>
    <w:rsid w:val="00A74DD9"/>
    <w:rsid w:val="00A74E34"/>
    <w:rsid w:val="00A74EC2"/>
    <w:rsid w:val="00A74EC7"/>
    <w:rsid w:val="00A74F97"/>
    <w:rsid w:val="00A750F1"/>
    <w:rsid w:val="00A750F7"/>
    <w:rsid w:val="00A75139"/>
    <w:rsid w:val="00A7515B"/>
    <w:rsid w:val="00A7541D"/>
    <w:rsid w:val="00A75640"/>
    <w:rsid w:val="00A756C8"/>
    <w:rsid w:val="00A75709"/>
    <w:rsid w:val="00A75711"/>
    <w:rsid w:val="00A7576C"/>
    <w:rsid w:val="00A758DB"/>
    <w:rsid w:val="00A759B7"/>
    <w:rsid w:val="00A75A74"/>
    <w:rsid w:val="00A75B6F"/>
    <w:rsid w:val="00A75B9D"/>
    <w:rsid w:val="00A75C71"/>
    <w:rsid w:val="00A75DE5"/>
    <w:rsid w:val="00A75DE7"/>
    <w:rsid w:val="00A75E95"/>
    <w:rsid w:val="00A75ED7"/>
    <w:rsid w:val="00A75F69"/>
    <w:rsid w:val="00A76048"/>
    <w:rsid w:val="00A760B5"/>
    <w:rsid w:val="00A760E0"/>
    <w:rsid w:val="00A76164"/>
    <w:rsid w:val="00A76340"/>
    <w:rsid w:val="00A7634C"/>
    <w:rsid w:val="00A7638A"/>
    <w:rsid w:val="00A765C8"/>
    <w:rsid w:val="00A7676E"/>
    <w:rsid w:val="00A7697A"/>
    <w:rsid w:val="00A76A42"/>
    <w:rsid w:val="00A76A90"/>
    <w:rsid w:val="00A76AC2"/>
    <w:rsid w:val="00A76B01"/>
    <w:rsid w:val="00A76BB1"/>
    <w:rsid w:val="00A76C18"/>
    <w:rsid w:val="00A76C61"/>
    <w:rsid w:val="00A76CBB"/>
    <w:rsid w:val="00A76D1F"/>
    <w:rsid w:val="00A76DF0"/>
    <w:rsid w:val="00A76E0A"/>
    <w:rsid w:val="00A77037"/>
    <w:rsid w:val="00A77123"/>
    <w:rsid w:val="00A771AA"/>
    <w:rsid w:val="00A77243"/>
    <w:rsid w:val="00A7731B"/>
    <w:rsid w:val="00A7734D"/>
    <w:rsid w:val="00A7739B"/>
    <w:rsid w:val="00A773A0"/>
    <w:rsid w:val="00A773F5"/>
    <w:rsid w:val="00A77414"/>
    <w:rsid w:val="00A7754F"/>
    <w:rsid w:val="00A77626"/>
    <w:rsid w:val="00A77732"/>
    <w:rsid w:val="00A77911"/>
    <w:rsid w:val="00A77923"/>
    <w:rsid w:val="00A77998"/>
    <w:rsid w:val="00A779D4"/>
    <w:rsid w:val="00A779E8"/>
    <w:rsid w:val="00A77A82"/>
    <w:rsid w:val="00A77ABF"/>
    <w:rsid w:val="00A77D5B"/>
    <w:rsid w:val="00A77D92"/>
    <w:rsid w:val="00A77EDD"/>
    <w:rsid w:val="00A77F08"/>
    <w:rsid w:val="00A77F8D"/>
    <w:rsid w:val="00A800A5"/>
    <w:rsid w:val="00A80150"/>
    <w:rsid w:val="00A801CA"/>
    <w:rsid w:val="00A802F8"/>
    <w:rsid w:val="00A80345"/>
    <w:rsid w:val="00A80368"/>
    <w:rsid w:val="00A803CB"/>
    <w:rsid w:val="00A803D3"/>
    <w:rsid w:val="00A8041B"/>
    <w:rsid w:val="00A804BB"/>
    <w:rsid w:val="00A804E3"/>
    <w:rsid w:val="00A80549"/>
    <w:rsid w:val="00A80617"/>
    <w:rsid w:val="00A8069D"/>
    <w:rsid w:val="00A806CF"/>
    <w:rsid w:val="00A806FA"/>
    <w:rsid w:val="00A807C2"/>
    <w:rsid w:val="00A807D0"/>
    <w:rsid w:val="00A80848"/>
    <w:rsid w:val="00A8088F"/>
    <w:rsid w:val="00A80914"/>
    <w:rsid w:val="00A8095E"/>
    <w:rsid w:val="00A80974"/>
    <w:rsid w:val="00A809F7"/>
    <w:rsid w:val="00A80A90"/>
    <w:rsid w:val="00A80AB2"/>
    <w:rsid w:val="00A80BD6"/>
    <w:rsid w:val="00A80BDA"/>
    <w:rsid w:val="00A80E83"/>
    <w:rsid w:val="00A80E98"/>
    <w:rsid w:val="00A80EBA"/>
    <w:rsid w:val="00A80FCD"/>
    <w:rsid w:val="00A810A9"/>
    <w:rsid w:val="00A810B1"/>
    <w:rsid w:val="00A810BE"/>
    <w:rsid w:val="00A810CD"/>
    <w:rsid w:val="00A810DD"/>
    <w:rsid w:val="00A8111E"/>
    <w:rsid w:val="00A81143"/>
    <w:rsid w:val="00A81160"/>
    <w:rsid w:val="00A81175"/>
    <w:rsid w:val="00A81253"/>
    <w:rsid w:val="00A813A3"/>
    <w:rsid w:val="00A813E6"/>
    <w:rsid w:val="00A813F0"/>
    <w:rsid w:val="00A8140A"/>
    <w:rsid w:val="00A814BD"/>
    <w:rsid w:val="00A8155F"/>
    <w:rsid w:val="00A8157F"/>
    <w:rsid w:val="00A815BB"/>
    <w:rsid w:val="00A81626"/>
    <w:rsid w:val="00A81673"/>
    <w:rsid w:val="00A81717"/>
    <w:rsid w:val="00A819FF"/>
    <w:rsid w:val="00A81A2A"/>
    <w:rsid w:val="00A81A70"/>
    <w:rsid w:val="00A81B06"/>
    <w:rsid w:val="00A81B98"/>
    <w:rsid w:val="00A81C19"/>
    <w:rsid w:val="00A81C40"/>
    <w:rsid w:val="00A81CCB"/>
    <w:rsid w:val="00A81D45"/>
    <w:rsid w:val="00A81D70"/>
    <w:rsid w:val="00A81E46"/>
    <w:rsid w:val="00A81F05"/>
    <w:rsid w:val="00A81F89"/>
    <w:rsid w:val="00A81FD0"/>
    <w:rsid w:val="00A81FF3"/>
    <w:rsid w:val="00A82017"/>
    <w:rsid w:val="00A82147"/>
    <w:rsid w:val="00A82166"/>
    <w:rsid w:val="00A822D6"/>
    <w:rsid w:val="00A82371"/>
    <w:rsid w:val="00A82475"/>
    <w:rsid w:val="00A82584"/>
    <w:rsid w:val="00A8261B"/>
    <w:rsid w:val="00A8263A"/>
    <w:rsid w:val="00A826B7"/>
    <w:rsid w:val="00A826BB"/>
    <w:rsid w:val="00A82731"/>
    <w:rsid w:val="00A82893"/>
    <w:rsid w:val="00A8296E"/>
    <w:rsid w:val="00A829E0"/>
    <w:rsid w:val="00A82A0D"/>
    <w:rsid w:val="00A82A56"/>
    <w:rsid w:val="00A82BDE"/>
    <w:rsid w:val="00A82C69"/>
    <w:rsid w:val="00A82DD0"/>
    <w:rsid w:val="00A82E2C"/>
    <w:rsid w:val="00A82F0A"/>
    <w:rsid w:val="00A82FE7"/>
    <w:rsid w:val="00A82FF0"/>
    <w:rsid w:val="00A83097"/>
    <w:rsid w:val="00A8309D"/>
    <w:rsid w:val="00A8316F"/>
    <w:rsid w:val="00A831D7"/>
    <w:rsid w:val="00A834D0"/>
    <w:rsid w:val="00A8351A"/>
    <w:rsid w:val="00A83528"/>
    <w:rsid w:val="00A837A6"/>
    <w:rsid w:val="00A8384A"/>
    <w:rsid w:val="00A8398A"/>
    <w:rsid w:val="00A83A18"/>
    <w:rsid w:val="00A83A9A"/>
    <w:rsid w:val="00A83BBC"/>
    <w:rsid w:val="00A83BD3"/>
    <w:rsid w:val="00A83DA7"/>
    <w:rsid w:val="00A83E0F"/>
    <w:rsid w:val="00A83E84"/>
    <w:rsid w:val="00A83EAD"/>
    <w:rsid w:val="00A83F74"/>
    <w:rsid w:val="00A84290"/>
    <w:rsid w:val="00A842F1"/>
    <w:rsid w:val="00A84319"/>
    <w:rsid w:val="00A8437B"/>
    <w:rsid w:val="00A843E4"/>
    <w:rsid w:val="00A843FF"/>
    <w:rsid w:val="00A84483"/>
    <w:rsid w:val="00A84577"/>
    <w:rsid w:val="00A84586"/>
    <w:rsid w:val="00A845CC"/>
    <w:rsid w:val="00A84653"/>
    <w:rsid w:val="00A8465D"/>
    <w:rsid w:val="00A84758"/>
    <w:rsid w:val="00A8476E"/>
    <w:rsid w:val="00A8479F"/>
    <w:rsid w:val="00A848FC"/>
    <w:rsid w:val="00A849A6"/>
    <w:rsid w:val="00A84A38"/>
    <w:rsid w:val="00A84B7E"/>
    <w:rsid w:val="00A84BA0"/>
    <w:rsid w:val="00A84BF5"/>
    <w:rsid w:val="00A84C2C"/>
    <w:rsid w:val="00A84C4B"/>
    <w:rsid w:val="00A84CF1"/>
    <w:rsid w:val="00A84E75"/>
    <w:rsid w:val="00A84EBC"/>
    <w:rsid w:val="00A84F43"/>
    <w:rsid w:val="00A84F95"/>
    <w:rsid w:val="00A851DE"/>
    <w:rsid w:val="00A85280"/>
    <w:rsid w:val="00A852EC"/>
    <w:rsid w:val="00A852EF"/>
    <w:rsid w:val="00A8539C"/>
    <w:rsid w:val="00A85502"/>
    <w:rsid w:val="00A85511"/>
    <w:rsid w:val="00A855AB"/>
    <w:rsid w:val="00A85632"/>
    <w:rsid w:val="00A856A7"/>
    <w:rsid w:val="00A85795"/>
    <w:rsid w:val="00A858D9"/>
    <w:rsid w:val="00A858F0"/>
    <w:rsid w:val="00A85917"/>
    <w:rsid w:val="00A85947"/>
    <w:rsid w:val="00A859B0"/>
    <w:rsid w:val="00A859B3"/>
    <w:rsid w:val="00A85A62"/>
    <w:rsid w:val="00A85AA8"/>
    <w:rsid w:val="00A85ADE"/>
    <w:rsid w:val="00A85B36"/>
    <w:rsid w:val="00A85B3B"/>
    <w:rsid w:val="00A85C0E"/>
    <w:rsid w:val="00A85C1B"/>
    <w:rsid w:val="00A85D98"/>
    <w:rsid w:val="00A85F9B"/>
    <w:rsid w:val="00A86046"/>
    <w:rsid w:val="00A86097"/>
    <w:rsid w:val="00A861B4"/>
    <w:rsid w:val="00A86210"/>
    <w:rsid w:val="00A86286"/>
    <w:rsid w:val="00A8633F"/>
    <w:rsid w:val="00A86389"/>
    <w:rsid w:val="00A8651B"/>
    <w:rsid w:val="00A865D4"/>
    <w:rsid w:val="00A8662F"/>
    <w:rsid w:val="00A86653"/>
    <w:rsid w:val="00A8665E"/>
    <w:rsid w:val="00A8675D"/>
    <w:rsid w:val="00A8681A"/>
    <w:rsid w:val="00A8683A"/>
    <w:rsid w:val="00A86983"/>
    <w:rsid w:val="00A86A40"/>
    <w:rsid w:val="00A86A75"/>
    <w:rsid w:val="00A86A78"/>
    <w:rsid w:val="00A86AD0"/>
    <w:rsid w:val="00A86B02"/>
    <w:rsid w:val="00A86C04"/>
    <w:rsid w:val="00A86C3A"/>
    <w:rsid w:val="00A86C6F"/>
    <w:rsid w:val="00A86C80"/>
    <w:rsid w:val="00A86D7B"/>
    <w:rsid w:val="00A86DFD"/>
    <w:rsid w:val="00A86E17"/>
    <w:rsid w:val="00A86E6C"/>
    <w:rsid w:val="00A86EB3"/>
    <w:rsid w:val="00A86EDA"/>
    <w:rsid w:val="00A86F86"/>
    <w:rsid w:val="00A86FB5"/>
    <w:rsid w:val="00A870B6"/>
    <w:rsid w:val="00A872F5"/>
    <w:rsid w:val="00A873E0"/>
    <w:rsid w:val="00A873E7"/>
    <w:rsid w:val="00A8747D"/>
    <w:rsid w:val="00A874C6"/>
    <w:rsid w:val="00A875A5"/>
    <w:rsid w:val="00A87656"/>
    <w:rsid w:val="00A87693"/>
    <w:rsid w:val="00A877EA"/>
    <w:rsid w:val="00A878ED"/>
    <w:rsid w:val="00A87979"/>
    <w:rsid w:val="00A879C4"/>
    <w:rsid w:val="00A87A3E"/>
    <w:rsid w:val="00A87B0C"/>
    <w:rsid w:val="00A87C57"/>
    <w:rsid w:val="00A87D33"/>
    <w:rsid w:val="00A87D85"/>
    <w:rsid w:val="00A87DD2"/>
    <w:rsid w:val="00A87ECB"/>
    <w:rsid w:val="00A87EFE"/>
    <w:rsid w:val="00A87F1C"/>
    <w:rsid w:val="00A90121"/>
    <w:rsid w:val="00A90191"/>
    <w:rsid w:val="00A9026E"/>
    <w:rsid w:val="00A90277"/>
    <w:rsid w:val="00A90340"/>
    <w:rsid w:val="00A9040B"/>
    <w:rsid w:val="00A90421"/>
    <w:rsid w:val="00A9044F"/>
    <w:rsid w:val="00A90463"/>
    <w:rsid w:val="00A904C5"/>
    <w:rsid w:val="00A90663"/>
    <w:rsid w:val="00A90689"/>
    <w:rsid w:val="00A906A4"/>
    <w:rsid w:val="00A906BD"/>
    <w:rsid w:val="00A90750"/>
    <w:rsid w:val="00A907A0"/>
    <w:rsid w:val="00A9084A"/>
    <w:rsid w:val="00A9094C"/>
    <w:rsid w:val="00A9096C"/>
    <w:rsid w:val="00A90988"/>
    <w:rsid w:val="00A909E7"/>
    <w:rsid w:val="00A90BAB"/>
    <w:rsid w:val="00A90CFB"/>
    <w:rsid w:val="00A90D0B"/>
    <w:rsid w:val="00A90D2B"/>
    <w:rsid w:val="00A90D66"/>
    <w:rsid w:val="00A90D97"/>
    <w:rsid w:val="00A90E0D"/>
    <w:rsid w:val="00A90F08"/>
    <w:rsid w:val="00A90F54"/>
    <w:rsid w:val="00A90F72"/>
    <w:rsid w:val="00A91069"/>
    <w:rsid w:val="00A91091"/>
    <w:rsid w:val="00A910A2"/>
    <w:rsid w:val="00A910BC"/>
    <w:rsid w:val="00A91120"/>
    <w:rsid w:val="00A91125"/>
    <w:rsid w:val="00A911A9"/>
    <w:rsid w:val="00A91225"/>
    <w:rsid w:val="00A9126F"/>
    <w:rsid w:val="00A9131D"/>
    <w:rsid w:val="00A91405"/>
    <w:rsid w:val="00A9142E"/>
    <w:rsid w:val="00A91458"/>
    <w:rsid w:val="00A91513"/>
    <w:rsid w:val="00A91544"/>
    <w:rsid w:val="00A91623"/>
    <w:rsid w:val="00A9186E"/>
    <w:rsid w:val="00A91A0E"/>
    <w:rsid w:val="00A91BE0"/>
    <w:rsid w:val="00A91C00"/>
    <w:rsid w:val="00A91C1E"/>
    <w:rsid w:val="00A91D28"/>
    <w:rsid w:val="00A91D77"/>
    <w:rsid w:val="00A91DF1"/>
    <w:rsid w:val="00A91E27"/>
    <w:rsid w:val="00A91E5C"/>
    <w:rsid w:val="00A91F87"/>
    <w:rsid w:val="00A91FF0"/>
    <w:rsid w:val="00A92084"/>
    <w:rsid w:val="00A92138"/>
    <w:rsid w:val="00A9221E"/>
    <w:rsid w:val="00A92266"/>
    <w:rsid w:val="00A922EA"/>
    <w:rsid w:val="00A92330"/>
    <w:rsid w:val="00A92343"/>
    <w:rsid w:val="00A923EF"/>
    <w:rsid w:val="00A9240F"/>
    <w:rsid w:val="00A9244A"/>
    <w:rsid w:val="00A9244B"/>
    <w:rsid w:val="00A925B2"/>
    <w:rsid w:val="00A92637"/>
    <w:rsid w:val="00A92652"/>
    <w:rsid w:val="00A9266D"/>
    <w:rsid w:val="00A92681"/>
    <w:rsid w:val="00A92789"/>
    <w:rsid w:val="00A927D6"/>
    <w:rsid w:val="00A92861"/>
    <w:rsid w:val="00A928FD"/>
    <w:rsid w:val="00A92994"/>
    <w:rsid w:val="00A92A32"/>
    <w:rsid w:val="00A92B8C"/>
    <w:rsid w:val="00A92BBF"/>
    <w:rsid w:val="00A92C05"/>
    <w:rsid w:val="00A92C58"/>
    <w:rsid w:val="00A92CF2"/>
    <w:rsid w:val="00A92D24"/>
    <w:rsid w:val="00A92DA1"/>
    <w:rsid w:val="00A92DCE"/>
    <w:rsid w:val="00A92E58"/>
    <w:rsid w:val="00A92F8E"/>
    <w:rsid w:val="00A92FCA"/>
    <w:rsid w:val="00A9311B"/>
    <w:rsid w:val="00A932E2"/>
    <w:rsid w:val="00A932F4"/>
    <w:rsid w:val="00A935BC"/>
    <w:rsid w:val="00A935D4"/>
    <w:rsid w:val="00A93634"/>
    <w:rsid w:val="00A93659"/>
    <w:rsid w:val="00A93673"/>
    <w:rsid w:val="00A937B1"/>
    <w:rsid w:val="00A938E1"/>
    <w:rsid w:val="00A9398B"/>
    <w:rsid w:val="00A93A09"/>
    <w:rsid w:val="00A93A68"/>
    <w:rsid w:val="00A93A80"/>
    <w:rsid w:val="00A93AA6"/>
    <w:rsid w:val="00A93AC8"/>
    <w:rsid w:val="00A93B34"/>
    <w:rsid w:val="00A93B8F"/>
    <w:rsid w:val="00A93BBA"/>
    <w:rsid w:val="00A93BD7"/>
    <w:rsid w:val="00A93C9A"/>
    <w:rsid w:val="00A93CFB"/>
    <w:rsid w:val="00A93D27"/>
    <w:rsid w:val="00A93E82"/>
    <w:rsid w:val="00A93E88"/>
    <w:rsid w:val="00A93F82"/>
    <w:rsid w:val="00A93F87"/>
    <w:rsid w:val="00A9402C"/>
    <w:rsid w:val="00A9402E"/>
    <w:rsid w:val="00A94101"/>
    <w:rsid w:val="00A94305"/>
    <w:rsid w:val="00A94329"/>
    <w:rsid w:val="00A943AA"/>
    <w:rsid w:val="00A9442E"/>
    <w:rsid w:val="00A944DF"/>
    <w:rsid w:val="00A9457C"/>
    <w:rsid w:val="00A94671"/>
    <w:rsid w:val="00A946B1"/>
    <w:rsid w:val="00A946D2"/>
    <w:rsid w:val="00A948C0"/>
    <w:rsid w:val="00A94909"/>
    <w:rsid w:val="00A94917"/>
    <w:rsid w:val="00A9497E"/>
    <w:rsid w:val="00A949AB"/>
    <w:rsid w:val="00A94BD6"/>
    <w:rsid w:val="00A94C39"/>
    <w:rsid w:val="00A94C43"/>
    <w:rsid w:val="00A94C93"/>
    <w:rsid w:val="00A94CF5"/>
    <w:rsid w:val="00A94E77"/>
    <w:rsid w:val="00A94E7C"/>
    <w:rsid w:val="00A94FE7"/>
    <w:rsid w:val="00A950AE"/>
    <w:rsid w:val="00A951C5"/>
    <w:rsid w:val="00A952F5"/>
    <w:rsid w:val="00A95366"/>
    <w:rsid w:val="00A953A5"/>
    <w:rsid w:val="00A95405"/>
    <w:rsid w:val="00A95413"/>
    <w:rsid w:val="00A95504"/>
    <w:rsid w:val="00A9557D"/>
    <w:rsid w:val="00A9567F"/>
    <w:rsid w:val="00A9568A"/>
    <w:rsid w:val="00A956CE"/>
    <w:rsid w:val="00A956FB"/>
    <w:rsid w:val="00A9572E"/>
    <w:rsid w:val="00A95762"/>
    <w:rsid w:val="00A957C4"/>
    <w:rsid w:val="00A9597B"/>
    <w:rsid w:val="00A9597C"/>
    <w:rsid w:val="00A9598B"/>
    <w:rsid w:val="00A95AEA"/>
    <w:rsid w:val="00A95B09"/>
    <w:rsid w:val="00A95B66"/>
    <w:rsid w:val="00A95BFC"/>
    <w:rsid w:val="00A95DB0"/>
    <w:rsid w:val="00A95DF9"/>
    <w:rsid w:val="00A95EEE"/>
    <w:rsid w:val="00A95F2F"/>
    <w:rsid w:val="00A95FC6"/>
    <w:rsid w:val="00A96041"/>
    <w:rsid w:val="00A96073"/>
    <w:rsid w:val="00A960EC"/>
    <w:rsid w:val="00A9612C"/>
    <w:rsid w:val="00A9615F"/>
    <w:rsid w:val="00A961D9"/>
    <w:rsid w:val="00A964C7"/>
    <w:rsid w:val="00A9656A"/>
    <w:rsid w:val="00A96644"/>
    <w:rsid w:val="00A96769"/>
    <w:rsid w:val="00A96773"/>
    <w:rsid w:val="00A96791"/>
    <w:rsid w:val="00A9688A"/>
    <w:rsid w:val="00A9698A"/>
    <w:rsid w:val="00A969DE"/>
    <w:rsid w:val="00A969E0"/>
    <w:rsid w:val="00A96A0D"/>
    <w:rsid w:val="00A96AEC"/>
    <w:rsid w:val="00A96B44"/>
    <w:rsid w:val="00A96B56"/>
    <w:rsid w:val="00A96B7D"/>
    <w:rsid w:val="00A96BF5"/>
    <w:rsid w:val="00A96C06"/>
    <w:rsid w:val="00A96D78"/>
    <w:rsid w:val="00A96DF5"/>
    <w:rsid w:val="00A96E06"/>
    <w:rsid w:val="00A96F1C"/>
    <w:rsid w:val="00A9707A"/>
    <w:rsid w:val="00A97121"/>
    <w:rsid w:val="00A9717B"/>
    <w:rsid w:val="00A971C3"/>
    <w:rsid w:val="00A97390"/>
    <w:rsid w:val="00A973D7"/>
    <w:rsid w:val="00A97417"/>
    <w:rsid w:val="00A9747B"/>
    <w:rsid w:val="00A975B5"/>
    <w:rsid w:val="00A975F2"/>
    <w:rsid w:val="00A97657"/>
    <w:rsid w:val="00A976F1"/>
    <w:rsid w:val="00A9771F"/>
    <w:rsid w:val="00A97746"/>
    <w:rsid w:val="00A977C3"/>
    <w:rsid w:val="00A977C8"/>
    <w:rsid w:val="00A97869"/>
    <w:rsid w:val="00A9786D"/>
    <w:rsid w:val="00A978AD"/>
    <w:rsid w:val="00A978D7"/>
    <w:rsid w:val="00A97933"/>
    <w:rsid w:val="00A97BF2"/>
    <w:rsid w:val="00A97BF8"/>
    <w:rsid w:val="00A97C85"/>
    <w:rsid w:val="00A97D06"/>
    <w:rsid w:val="00A97DBD"/>
    <w:rsid w:val="00A97E07"/>
    <w:rsid w:val="00A97E65"/>
    <w:rsid w:val="00A97EBC"/>
    <w:rsid w:val="00A97F54"/>
    <w:rsid w:val="00A97FD4"/>
    <w:rsid w:val="00AA0036"/>
    <w:rsid w:val="00AA003B"/>
    <w:rsid w:val="00AA003E"/>
    <w:rsid w:val="00AA01A9"/>
    <w:rsid w:val="00AA02B5"/>
    <w:rsid w:val="00AA02CA"/>
    <w:rsid w:val="00AA0340"/>
    <w:rsid w:val="00AA0367"/>
    <w:rsid w:val="00AA06B0"/>
    <w:rsid w:val="00AA078E"/>
    <w:rsid w:val="00AA08B3"/>
    <w:rsid w:val="00AA0909"/>
    <w:rsid w:val="00AA0A0C"/>
    <w:rsid w:val="00AA0A2A"/>
    <w:rsid w:val="00AA0B7C"/>
    <w:rsid w:val="00AA0B8F"/>
    <w:rsid w:val="00AA0BEB"/>
    <w:rsid w:val="00AA0BEC"/>
    <w:rsid w:val="00AA0C29"/>
    <w:rsid w:val="00AA0D3C"/>
    <w:rsid w:val="00AA0D63"/>
    <w:rsid w:val="00AA0DB1"/>
    <w:rsid w:val="00AA0F5D"/>
    <w:rsid w:val="00AA0F7F"/>
    <w:rsid w:val="00AA0FB3"/>
    <w:rsid w:val="00AA10B6"/>
    <w:rsid w:val="00AA1146"/>
    <w:rsid w:val="00AA1160"/>
    <w:rsid w:val="00AA1175"/>
    <w:rsid w:val="00AA1232"/>
    <w:rsid w:val="00AA123A"/>
    <w:rsid w:val="00AA1362"/>
    <w:rsid w:val="00AA1392"/>
    <w:rsid w:val="00AA13C5"/>
    <w:rsid w:val="00AA140A"/>
    <w:rsid w:val="00AA1510"/>
    <w:rsid w:val="00AA16FD"/>
    <w:rsid w:val="00AA18DE"/>
    <w:rsid w:val="00AA192F"/>
    <w:rsid w:val="00AA1951"/>
    <w:rsid w:val="00AA19C8"/>
    <w:rsid w:val="00AA19F1"/>
    <w:rsid w:val="00AA1A21"/>
    <w:rsid w:val="00AA1A35"/>
    <w:rsid w:val="00AA1A91"/>
    <w:rsid w:val="00AA1AF0"/>
    <w:rsid w:val="00AA1BD0"/>
    <w:rsid w:val="00AA1C0D"/>
    <w:rsid w:val="00AA1D49"/>
    <w:rsid w:val="00AA1E01"/>
    <w:rsid w:val="00AA1F17"/>
    <w:rsid w:val="00AA1F4D"/>
    <w:rsid w:val="00AA1F81"/>
    <w:rsid w:val="00AA1FCE"/>
    <w:rsid w:val="00AA2017"/>
    <w:rsid w:val="00AA22C9"/>
    <w:rsid w:val="00AA2504"/>
    <w:rsid w:val="00AA25C3"/>
    <w:rsid w:val="00AA26F7"/>
    <w:rsid w:val="00AA2756"/>
    <w:rsid w:val="00AA28A7"/>
    <w:rsid w:val="00AA2972"/>
    <w:rsid w:val="00AA2AA4"/>
    <w:rsid w:val="00AA2AB4"/>
    <w:rsid w:val="00AA2B0D"/>
    <w:rsid w:val="00AA2B4D"/>
    <w:rsid w:val="00AA2BF7"/>
    <w:rsid w:val="00AA2D13"/>
    <w:rsid w:val="00AA2DB0"/>
    <w:rsid w:val="00AA2E59"/>
    <w:rsid w:val="00AA2E9D"/>
    <w:rsid w:val="00AA2F00"/>
    <w:rsid w:val="00AA2F8D"/>
    <w:rsid w:val="00AA305D"/>
    <w:rsid w:val="00AA3078"/>
    <w:rsid w:val="00AA30AC"/>
    <w:rsid w:val="00AA31E3"/>
    <w:rsid w:val="00AA31E4"/>
    <w:rsid w:val="00AA3355"/>
    <w:rsid w:val="00AA33AC"/>
    <w:rsid w:val="00AA345E"/>
    <w:rsid w:val="00AA3465"/>
    <w:rsid w:val="00AA34BE"/>
    <w:rsid w:val="00AA351C"/>
    <w:rsid w:val="00AA3594"/>
    <w:rsid w:val="00AA368F"/>
    <w:rsid w:val="00AA3691"/>
    <w:rsid w:val="00AA3699"/>
    <w:rsid w:val="00AA36B4"/>
    <w:rsid w:val="00AA36C5"/>
    <w:rsid w:val="00AA36F4"/>
    <w:rsid w:val="00AA39BF"/>
    <w:rsid w:val="00AA3A04"/>
    <w:rsid w:val="00AA3A43"/>
    <w:rsid w:val="00AA3B06"/>
    <w:rsid w:val="00AA3BBE"/>
    <w:rsid w:val="00AA3E69"/>
    <w:rsid w:val="00AA3E71"/>
    <w:rsid w:val="00AA3EEF"/>
    <w:rsid w:val="00AA3F49"/>
    <w:rsid w:val="00AA4011"/>
    <w:rsid w:val="00AA4191"/>
    <w:rsid w:val="00AA4226"/>
    <w:rsid w:val="00AA427C"/>
    <w:rsid w:val="00AA4332"/>
    <w:rsid w:val="00AA434F"/>
    <w:rsid w:val="00AA4350"/>
    <w:rsid w:val="00AA435E"/>
    <w:rsid w:val="00AA445C"/>
    <w:rsid w:val="00AA445E"/>
    <w:rsid w:val="00AA4473"/>
    <w:rsid w:val="00AA4530"/>
    <w:rsid w:val="00AA4539"/>
    <w:rsid w:val="00AA45E4"/>
    <w:rsid w:val="00AA466C"/>
    <w:rsid w:val="00AA46A7"/>
    <w:rsid w:val="00AA47AC"/>
    <w:rsid w:val="00AA47D7"/>
    <w:rsid w:val="00AA48E7"/>
    <w:rsid w:val="00AA4961"/>
    <w:rsid w:val="00AA49C9"/>
    <w:rsid w:val="00AA49DF"/>
    <w:rsid w:val="00AA4A2F"/>
    <w:rsid w:val="00AA4A39"/>
    <w:rsid w:val="00AA4A5C"/>
    <w:rsid w:val="00AA4DE1"/>
    <w:rsid w:val="00AA4EA6"/>
    <w:rsid w:val="00AA4EBD"/>
    <w:rsid w:val="00AA4EC9"/>
    <w:rsid w:val="00AA4ED5"/>
    <w:rsid w:val="00AA4F0A"/>
    <w:rsid w:val="00AA4F1E"/>
    <w:rsid w:val="00AA5062"/>
    <w:rsid w:val="00AA50AE"/>
    <w:rsid w:val="00AA50B3"/>
    <w:rsid w:val="00AA5112"/>
    <w:rsid w:val="00AA5288"/>
    <w:rsid w:val="00AA52EC"/>
    <w:rsid w:val="00AA52FC"/>
    <w:rsid w:val="00AA53EE"/>
    <w:rsid w:val="00AA53F4"/>
    <w:rsid w:val="00AA54BD"/>
    <w:rsid w:val="00AA553E"/>
    <w:rsid w:val="00AA558A"/>
    <w:rsid w:val="00AA55DB"/>
    <w:rsid w:val="00AA5608"/>
    <w:rsid w:val="00AA56D1"/>
    <w:rsid w:val="00AA5874"/>
    <w:rsid w:val="00AA5879"/>
    <w:rsid w:val="00AA5898"/>
    <w:rsid w:val="00AA5991"/>
    <w:rsid w:val="00AA59D5"/>
    <w:rsid w:val="00AA59D8"/>
    <w:rsid w:val="00AA59DE"/>
    <w:rsid w:val="00AA5A2B"/>
    <w:rsid w:val="00AA5A5A"/>
    <w:rsid w:val="00AA5A78"/>
    <w:rsid w:val="00AA5AB3"/>
    <w:rsid w:val="00AA5AF3"/>
    <w:rsid w:val="00AA5B02"/>
    <w:rsid w:val="00AA5B78"/>
    <w:rsid w:val="00AA5BBE"/>
    <w:rsid w:val="00AA5BDD"/>
    <w:rsid w:val="00AA5C97"/>
    <w:rsid w:val="00AA5CD1"/>
    <w:rsid w:val="00AA5CE8"/>
    <w:rsid w:val="00AA5D27"/>
    <w:rsid w:val="00AA5E28"/>
    <w:rsid w:val="00AA6198"/>
    <w:rsid w:val="00AA619B"/>
    <w:rsid w:val="00AA6303"/>
    <w:rsid w:val="00AA649B"/>
    <w:rsid w:val="00AA6678"/>
    <w:rsid w:val="00AA6690"/>
    <w:rsid w:val="00AA6765"/>
    <w:rsid w:val="00AA686A"/>
    <w:rsid w:val="00AA6879"/>
    <w:rsid w:val="00AA68F0"/>
    <w:rsid w:val="00AA69C6"/>
    <w:rsid w:val="00AA69C8"/>
    <w:rsid w:val="00AA69F8"/>
    <w:rsid w:val="00AA6A27"/>
    <w:rsid w:val="00AA6AFB"/>
    <w:rsid w:val="00AA6C24"/>
    <w:rsid w:val="00AA6C6E"/>
    <w:rsid w:val="00AA6C95"/>
    <w:rsid w:val="00AA6F7C"/>
    <w:rsid w:val="00AA6F8D"/>
    <w:rsid w:val="00AA70B6"/>
    <w:rsid w:val="00AA7186"/>
    <w:rsid w:val="00AA73EE"/>
    <w:rsid w:val="00AA73F7"/>
    <w:rsid w:val="00AA744C"/>
    <w:rsid w:val="00AA746D"/>
    <w:rsid w:val="00AA760E"/>
    <w:rsid w:val="00AA764E"/>
    <w:rsid w:val="00AA76D0"/>
    <w:rsid w:val="00AA7760"/>
    <w:rsid w:val="00AA77CD"/>
    <w:rsid w:val="00AA77D8"/>
    <w:rsid w:val="00AA781E"/>
    <w:rsid w:val="00AA7877"/>
    <w:rsid w:val="00AA7892"/>
    <w:rsid w:val="00AA789B"/>
    <w:rsid w:val="00AA78D0"/>
    <w:rsid w:val="00AA7907"/>
    <w:rsid w:val="00AA79D0"/>
    <w:rsid w:val="00AA79EA"/>
    <w:rsid w:val="00AA7A36"/>
    <w:rsid w:val="00AA7A6E"/>
    <w:rsid w:val="00AA7A7D"/>
    <w:rsid w:val="00AA7B49"/>
    <w:rsid w:val="00AA7B78"/>
    <w:rsid w:val="00AA7B8D"/>
    <w:rsid w:val="00AA7C19"/>
    <w:rsid w:val="00AA7C95"/>
    <w:rsid w:val="00AA7CAB"/>
    <w:rsid w:val="00AA7DD5"/>
    <w:rsid w:val="00AA7E72"/>
    <w:rsid w:val="00AA7F7B"/>
    <w:rsid w:val="00AA7FDA"/>
    <w:rsid w:val="00AB004D"/>
    <w:rsid w:val="00AB00EB"/>
    <w:rsid w:val="00AB0113"/>
    <w:rsid w:val="00AB025B"/>
    <w:rsid w:val="00AB02D0"/>
    <w:rsid w:val="00AB02EE"/>
    <w:rsid w:val="00AB03F4"/>
    <w:rsid w:val="00AB0427"/>
    <w:rsid w:val="00AB0444"/>
    <w:rsid w:val="00AB04A3"/>
    <w:rsid w:val="00AB04E9"/>
    <w:rsid w:val="00AB0555"/>
    <w:rsid w:val="00AB05DA"/>
    <w:rsid w:val="00AB062C"/>
    <w:rsid w:val="00AB06CA"/>
    <w:rsid w:val="00AB0725"/>
    <w:rsid w:val="00AB074D"/>
    <w:rsid w:val="00AB085B"/>
    <w:rsid w:val="00AB0999"/>
    <w:rsid w:val="00AB09AE"/>
    <w:rsid w:val="00AB09F1"/>
    <w:rsid w:val="00AB0A35"/>
    <w:rsid w:val="00AB0A45"/>
    <w:rsid w:val="00AB0A87"/>
    <w:rsid w:val="00AB0BD0"/>
    <w:rsid w:val="00AB0C0C"/>
    <w:rsid w:val="00AB0D1F"/>
    <w:rsid w:val="00AB0DEE"/>
    <w:rsid w:val="00AB0E91"/>
    <w:rsid w:val="00AB0F35"/>
    <w:rsid w:val="00AB0FDE"/>
    <w:rsid w:val="00AB11FF"/>
    <w:rsid w:val="00AB123F"/>
    <w:rsid w:val="00AB1264"/>
    <w:rsid w:val="00AB12A3"/>
    <w:rsid w:val="00AB13ED"/>
    <w:rsid w:val="00AB1444"/>
    <w:rsid w:val="00AB15B2"/>
    <w:rsid w:val="00AB1651"/>
    <w:rsid w:val="00AB16FF"/>
    <w:rsid w:val="00AB177C"/>
    <w:rsid w:val="00AB177F"/>
    <w:rsid w:val="00AB17F7"/>
    <w:rsid w:val="00AB192E"/>
    <w:rsid w:val="00AB1A4C"/>
    <w:rsid w:val="00AB1B30"/>
    <w:rsid w:val="00AB1B3B"/>
    <w:rsid w:val="00AB1DDF"/>
    <w:rsid w:val="00AB1DFE"/>
    <w:rsid w:val="00AB1E03"/>
    <w:rsid w:val="00AB1EBE"/>
    <w:rsid w:val="00AB1F10"/>
    <w:rsid w:val="00AB1F24"/>
    <w:rsid w:val="00AB1FBD"/>
    <w:rsid w:val="00AB20BC"/>
    <w:rsid w:val="00AB2172"/>
    <w:rsid w:val="00AB230A"/>
    <w:rsid w:val="00AB231E"/>
    <w:rsid w:val="00AB2386"/>
    <w:rsid w:val="00AB23FB"/>
    <w:rsid w:val="00AB2671"/>
    <w:rsid w:val="00AB269C"/>
    <w:rsid w:val="00AB26E6"/>
    <w:rsid w:val="00AB281C"/>
    <w:rsid w:val="00AB283D"/>
    <w:rsid w:val="00AB286B"/>
    <w:rsid w:val="00AB299E"/>
    <w:rsid w:val="00AB29C8"/>
    <w:rsid w:val="00AB2ACD"/>
    <w:rsid w:val="00AB2BFB"/>
    <w:rsid w:val="00AB2CCC"/>
    <w:rsid w:val="00AB2D0F"/>
    <w:rsid w:val="00AB2D51"/>
    <w:rsid w:val="00AB2E11"/>
    <w:rsid w:val="00AB2F3E"/>
    <w:rsid w:val="00AB2FDD"/>
    <w:rsid w:val="00AB305A"/>
    <w:rsid w:val="00AB312C"/>
    <w:rsid w:val="00AB317F"/>
    <w:rsid w:val="00AB3195"/>
    <w:rsid w:val="00AB32DE"/>
    <w:rsid w:val="00AB332A"/>
    <w:rsid w:val="00AB3351"/>
    <w:rsid w:val="00AB3447"/>
    <w:rsid w:val="00AB360F"/>
    <w:rsid w:val="00AB3676"/>
    <w:rsid w:val="00AB36CF"/>
    <w:rsid w:val="00AB3761"/>
    <w:rsid w:val="00AB382F"/>
    <w:rsid w:val="00AB3883"/>
    <w:rsid w:val="00AB38FD"/>
    <w:rsid w:val="00AB3B33"/>
    <w:rsid w:val="00AB3C5F"/>
    <w:rsid w:val="00AB3C8B"/>
    <w:rsid w:val="00AB3CB9"/>
    <w:rsid w:val="00AB3D6A"/>
    <w:rsid w:val="00AB3E59"/>
    <w:rsid w:val="00AB3EBD"/>
    <w:rsid w:val="00AB3F33"/>
    <w:rsid w:val="00AB3F4F"/>
    <w:rsid w:val="00AB410E"/>
    <w:rsid w:val="00AB41CA"/>
    <w:rsid w:val="00AB41F4"/>
    <w:rsid w:val="00AB4231"/>
    <w:rsid w:val="00AB42A6"/>
    <w:rsid w:val="00AB42BC"/>
    <w:rsid w:val="00AB4331"/>
    <w:rsid w:val="00AB43B0"/>
    <w:rsid w:val="00AB4574"/>
    <w:rsid w:val="00AB45FC"/>
    <w:rsid w:val="00AB4666"/>
    <w:rsid w:val="00AB468C"/>
    <w:rsid w:val="00AB46AB"/>
    <w:rsid w:val="00AB46CB"/>
    <w:rsid w:val="00AB47E5"/>
    <w:rsid w:val="00AB4805"/>
    <w:rsid w:val="00AB48AA"/>
    <w:rsid w:val="00AB490E"/>
    <w:rsid w:val="00AB4A01"/>
    <w:rsid w:val="00AB4ACE"/>
    <w:rsid w:val="00AB4B20"/>
    <w:rsid w:val="00AB4BBC"/>
    <w:rsid w:val="00AB4C54"/>
    <w:rsid w:val="00AB4CFB"/>
    <w:rsid w:val="00AB4DDF"/>
    <w:rsid w:val="00AB4F5B"/>
    <w:rsid w:val="00AB5088"/>
    <w:rsid w:val="00AB50EE"/>
    <w:rsid w:val="00AB5114"/>
    <w:rsid w:val="00AB5173"/>
    <w:rsid w:val="00AB524A"/>
    <w:rsid w:val="00AB524D"/>
    <w:rsid w:val="00AB53EB"/>
    <w:rsid w:val="00AB544F"/>
    <w:rsid w:val="00AB54C5"/>
    <w:rsid w:val="00AB5545"/>
    <w:rsid w:val="00AB5582"/>
    <w:rsid w:val="00AB55C3"/>
    <w:rsid w:val="00AB55EC"/>
    <w:rsid w:val="00AB55ED"/>
    <w:rsid w:val="00AB577C"/>
    <w:rsid w:val="00AB57CD"/>
    <w:rsid w:val="00AB5831"/>
    <w:rsid w:val="00AB5892"/>
    <w:rsid w:val="00AB591D"/>
    <w:rsid w:val="00AB59E8"/>
    <w:rsid w:val="00AB59F6"/>
    <w:rsid w:val="00AB5A06"/>
    <w:rsid w:val="00AB5A3F"/>
    <w:rsid w:val="00AB5BF7"/>
    <w:rsid w:val="00AB5C6D"/>
    <w:rsid w:val="00AB5CA4"/>
    <w:rsid w:val="00AB5D4F"/>
    <w:rsid w:val="00AB5DA5"/>
    <w:rsid w:val="00AB5EF2"/>
    <w:rsid w:val="00AB5FD1"/>
    <w:rsid w:val="00AB5FF2"/>
    <w:rsid w:val="00AB6062"/>
    <w:rsid w:val="00AB608B"/>
    <w:rsid w:val="00AB60AD"/>
    <w:rsid w:val="00AB60B5"/>
    <w:rsid w:val="00AB616C"/>
    <w:rsid w:val="00AB61E9"/>
    <w:rsid w:val="00AB61FA"/>
    <w:rsid w:val="00AB6221"/>
    <w:rsid w:val="00AB6250"/>
    <w:rsid w:val="00AB62B4"/>
    <w:rsid w:val="00AB62F1"/>
    <w:rsid w:val="00AB6487"/>
    <w:rsid w:val="00AB650C"/>
    <w:rsid w:val="00AB6671"/>
    <w:rsid w:val="00AB669B"/>
    <w:rsid w:val="00AB6834"/>
    <w:rsid w:val="00AB6856"/>
    <w:rsid w:val="00AB6924"/>
    <w:rsid w:val="00AB6978"/>
    <w:rsid w:val="00AB69A0"/>
    <w:rsid w:val="00AB69CD"/>
    <w:rsid w:val="00AB6A07"/>
    <w:rsid w:val="00AB6A76"/>
    <w:rsid w:val="00AB6B1B"/>
    <w:rsid w:val="00AB6C5F"/>
    <w:rsid w:val="00AB6C92"/>
    <w:rsid w:val="00AB6CE0"/>
    <w:rsid w:val="00AB6D30"/>
    <w:rsid w:val="00AB6E04"/>
    <w:rsid w:val="00AB6E08"/>
    <w:rsid w:val="00AB6E3C"/>
    <w:rsid w:val="00AB6E56"/>
    <w:rsid w:val="00AB6ED4"/>
    <w:rsid w:val="00AB6F86"/>
    <w:rsid w:val="00AB70FF"/>
    <w:rsid w:val="00AB71DA"/>
    <w:rsid w:val="00AB71EF"/>
    <w:rsid w:val="00AB7268"/>
    <w:rsid w:val="00AB73B1"/>
    <w:rsid w:val="00AB73EF"/>
    <w:rsid w:val="00AB74CD"/>
    <w:rsid w:val="00AB74DC"/>
    <w:rsid w:val="00AB753A"/>
    <w:rsid w:val="00AB7561"/>
    <w:rsid w:val="00AB757F"/>
    <w:rsid w:val="00AB7662"/>
    <w:rsid w:val="00AB7710"/>
    <w:rsid w:val="00AB7740"/>
    <w:rsid w:val="00AB7786"/>
    <w:rsid w:val="00AB77A1"/>
    <w:rsid w:val="00AB77B9"/>
    <w:rsid w:val="00AB7911"/>
    <w:rsid w:val="00AB7919"/>
    <w:rsid w:val="00AB793A"/>
    <w:rsid w:val="00AB7A3B"/>
    <w:rsid w:val="00AB7ADC"/>
    <w:rsid w:val="00AB7B09"/>
    <w:rsid w:val="00AB7BCC"/>
    <w:rsid w:val="00AB7CE7"/>
    <w:rsid w:val="00AB7D7C"/>
    <w:rsid w:val="00AB7E08"/>
    <w:rsid w:val="00AB7E5D"/>
    <w:rsid w:val="00AB7E99"/>
    <w:rsid w:val="00AB7F71"/>
    <w:rsid w:val="00AC009B"/>
    <w:rsid w:val="00AC0130"/>
    <w:rsid w:val="00AC0144"/>
    <w:rsid w:val="00AC01D0"/>
    <w:rsid w:val="00AC0232"/>
    <w:rsid w:val="00AC027F"/>
    <w:rsid w:val="00AC02F9"/>
    <w:rsid w:val="00AC0399"/>
    <w:rsid w:val="00AC03BC"/>
    <w:rsid w:val="00AC03C6"/>
    <w:rsid w:val="00AC03E6"/>
    <w:rsid w:val="00AC03EC"/>
    <w:rsid w:val="00AC041F"/>
    <w:rsid w:val="00AC042E"/>
    <w:rsid w:val="00AC04D7"/>
    <w:rsid w:val="00AC06A7"/>
    <w:rsid w:val="00AC083D"/>
    <w:rsid w:val="00AC0857"/>
    <w:rsid w:val="00AC08CE"/>
    <w:rsid w:val="00AC093C"/>
    <w:rsid w:val="00AC0976"/>
    <w:rsid w:val="00AC09E2"/>
    <w:rsid w:val="00AC0AFF"/>
    <w:rsid w:val="00AC0BAF"/>
    <w:rsid w:val="00AC0BEE"/>
    <w:rsid w:val="00AC0C47"/>
    <w:rsid w:val="00AC0CE4"/>
    <w:rsid w:val="00AC0CF2"/>
    <w:rsid w:val="00AC0E09"/>
    <w:rsid w:val="00AC0EB8"/>
    <w:rsid w:val="00AC0EE0"/>
    <w:rsid w:val="00AC0EEF"/>
    <w:rsid w:val="00AC1059"/>
    <w:rsid w:val="00AC1080"/>
    <w:rsid w:val="00AC1155"/>
    <w:rsid w:val="00AC1269"/>
    <w:rsid w:val="00AC13AC"/>
    <w:rsid w:val="00AC1545"/>
    <w:rsid w:val="00AC1547"/>
    <w:rsid w:val="00AC1563"/>
    <w:rsid w:val="00AC1746"/>
    <w:rsid w:val="00AC176E"/>
    <w:rsid w:val="00AC1784"/>
    <w:rsid w:val="00AC17B2"/>
    <w:rsid w:val="00AC18CF"/>
    <w:rsid w:val="00AC18D5"/>
    <w:rsid w:val="00AC18F2"/>
    <w:rsid w:val="00AC194D"/>
    <w:rsid w:val="00AC1BDE"/>
    <w:rsid w:val="00AC1BE5"/>
    <w:rsid w:val="00AC1C2E"/>
    <w:rsid w:val="00AC1D40"/>
    <w:rsid w:val="00AC1D80"/>
    <w:rsid w:val="00AC1E99"/>
    <w:rsid w:val="00AC20D9"/>
    <w:rsid w:val="00AC21D8"/>
    <w:rsid w:val="00AC22C9"/>
    <w:rsid w:val="00AC2335"/>
    <w:rsid w:val="00AC2378"/>
    <w:rsid w:val="00AC23E3"/>
    <w:rsid w:val="00AC2410"/>
    <w:rsid w:val="00AC25AF"/>
    <w:rsid w:val="00AC2617"/>
    <w:rsid w:val="00AC2828"/>
    <w:rsid w:val="00AC2886"/>
    <w:rsid w:val="00AC28AD"/>
    <w:rsid w:val="00AC2906"/>
    <w:rsid w:val="00AC293D"/>
    <w:rsid w:val="00AC29B5"/>
    <w:rsid w:val="00AC2B77"/>
    <w:rsid w:val="00AC2C3B"/>
    <w:rsid w:val="00AC2C80"/>
    <w:rsid w:val="00AC2CAB"/>
    <w:rsid w:val="00AC2D41"/>
    <w:rsid w:val="00AC2F66"/>
    <w:rsid w:val="00AC2F69"/>
    <w:rsid w:val="00AC2FB9"/>
    <w:rsid w:val="00AC3066"/>
    <w:rsid w:val="00AC30A9"/>
    <w:rsid w:val="00AC315C"/>
    <w:rsid w:val="00AC31BF"/>
    <w:rsid w:val="00AC3238"/>
    <w:rsid w:val="00AC3263"/>
    <w:rsid w:val="00AC327F"/>
    <w:rsid w:val="00AC3299"/>
    <w:rsid w:val="00AC3305"/>
    <w:rsid w:val="00AC342B"/>
    <w:rsid w:val="00AC3442"/>
    <w:rsid w:val="00AC35CA"/>
    <w:rsid w:val="00AC3602"/>
    <w:rsid w:val="00AC3634"/>
    <w:rsid w:val="00AC3660"/>
    <w:rsid w:val="00AC36B3"/>
    <w:rsid w:val="00AC3856"/>
    <w:rsid w:val="00AC38F6"/>
    <w:rsid w:val="00AC397A"/>
    <w:rsid w:val="00AC3ACC"/>
    <w:rsid w:val="00AC3B02"/>
    <w:rsid w:val="00AC3B2C"/>
    <w:rsid w:val="00AC3B75"/>
    <w:rsid w:val="00AC3BEC"/>
    <w:rsid w:val="00AC3D97"/>
    <w:rsid w:val="00AC40A1"/>
    <w:rsid w:val="00AC40B7"/>
    <w:rsid w:val="00AC40EF"/>
    <w:rsid w:val="00AC417B"/>
    <w:rsid w:val="00AC4183"/>
    <w:rsid w:val="00AC41E4"/>
    <w:rsid w:val="00AC41FA"/>
    <w:rsid w:val="00AC437E"/>
    <w:rsid w:val="00AC43A4"/>
    <w:rsid w:val="00AC443B"/>
    <w:rsid w:val="00AC44B7"/>
    <w:rsid w:val="00AC4551"/>
    <w:rsid w:val="00AC45B3"/>
    <w:rsid w:val="00AC45CA"/>
    <w:rsid w:val="00AC45E8"/>
    <w:rsid w:val="00AC4672"/>
    <w:rsid w:val="00AC4882"/>
    <w:rsid w:val="00AC48BD"/>
    <w:rsid w:val="00AC48DC"/>
    <w:rsid w:val="00AC49A3"/>
    <w:rsid w:val="00AC4AC5"/>
    <w:rsid w:val="00AC4D85"/>
    <w:rsid w:val="00AC4DE2"/>
    <w:rsid w:val="00AC4DE5"/>
    <w:rsid w:val="00AC4F27"/>
    <w:rsid w:val="00AC4F7C"/>
    <w:rsid w:val="00AC4F8C"/>
    <w:rsid w:val="00AC4FF9"/>
    <w:rsid w:val="00AC5028"/>
    <w:rsid w:val="00AC5075"/>
    <w:rsid w:val="00AC5084"/>
    <w:rsid w:val="00AC522E"/>
    <w:rsid w:val="00AC524D"/>
    <w:rsid w:val="00AC5253"/>
    <w:rsid w:val="00AC5273"/>
    <w:rsid w:val="00AC52C6"/>
    <w:rsid w:val="00AC543A"/>
    <w:rsid w:val="00AC54F1"/>
    <w:rsid w:val="00AC556B"/>
    <w:rsid w:val="00AC5570"/>
    <w:rsid w:val="00AC55BF"/>
    <w:rsid w:val="00AC568D"/>
    <w:rsid w:val="00AC57F4"/>
    <w:rsid w:val="00AC597C"/>
    <w:rsid w:val="00AC5AF1"/>
    <w:rsid w:val="00AC5B0F"/>
    <w:rsid w:val="00AC5B9D"/>
    <w:rsid w:val="00AC5C3E"/>
    <w:rsid w:val="00AC5CF1"/>
    <w:rsid w:val="00AC5ECB"/>
    <w:rsid w:val="00AC5EEE"/>
    <w:rsid w:val="00AC5F1D"/>
    <w:rsid w:val="00AC60B6"/>
    <w:rsid w:val="00AC60CC"/>
    <w:rsid w:val="00AC616E"/>
    <w:rsid w:val="00AC626B"/>
    <w:rsid w:val="00AC63D1"/>
    <w:rsid w:val="00AC6438"/>
    <w:rsid w:val="00AC65F6"/>
    <w:rsid w:val="00AC6758"/>
    <w:rsid w:val="00AC68D1"/>
    <w:rsid w:val="00AC698D"/>
    <w:rsid w:val="00AC6995"/>
    <w:rsid w:val="00AC69DF"/>
    <w:rsid w:val="00AC69F2"/>
    <w:rsid w:val="00AC6A2F"/>
    <w:rsid w:val="00AC6AF0"/>
    <w:rsid w:val="00AC6B25"/>
    <w:rsid w:val="00AC6B30"/>
    <w:rsid w:val="00AC6D1A"/>
    <w:rsid w:val="00AC6DAC"/>
    <w:rsid w:val="00AC6DDD"/>
    <w:rsid w:val="00AC6F7B"/>
    <w:rsid w:val="00AC6FEA"/>
    <w:rsid w:val="00AC6FEC"/>
    <w:rsid w:val="00AC701A"/>
    <w:rsid w:val="00AC7022"/>
    <w:rsid w:val="00AC7097"/>
    <w:rsid w:val="00AC70F5"/>
    <w:rsid w:val="00AC71BC"/>
    <w:rsid w:val="00AC71D0"/>
    <w:rsid w:val="00AC7291"/>
    <w:rsid w:val="00AC72D1"/>
    <w:rsid w:val="00AC737B"/>
    <w:rsid w:val="00AC740E"/>
    <w:rsid w:val="00AC7460"/>
    <w:rsid w:val="00AC749E"/>
    <w:rsid w:val="00AC7639"/>
    <w:rsid w:val="00AC76A5"/>
    <w:rsid w:val="00AC77BD"/>
    <w:rsid w:val="00AC78DD"/>
    <w:rsid w:val="00AC790F"/>
    <w:rsid w:val="00AC791D"/>
    <w:rsid w:val="00AC79A2"/>
    <w:rsid w:val="00AC79A3"/>
    <w:rsid w:val="00AC79D5"/>
    <w:rsid w:val="00AC79EF"/>
    <w:rsid w:val="00AC7BF4"/>
    <w:rsid w:val="00AC7CE9"/>
    <w:rsid w:val="00AC7D23"/>
    <w:rsid w:val="00AC7DD3"/>
    <w:rsid w:val="00AC7DF4"/>
    <w:rsid w:val="00AC7E7C"/>
    <w:rsid w:val="00AC7F8C"/>
    <w:rsid w:val="00AD000C"/>
    <w:rsid w:val="00AD026D"/>
    <w:rsid w:val="00AD0298"/>
    <w:rsid w:val="00AD02A2"/>
    <w:rsid w:val="00AD030F"/>
    <w:rsid w:val="00AD034C"/>
    <w:rsid w:val="00AD0447"/>
    <w:rsid w:val="00AD0513"/>
    <w:rsid w:val="00AD05D7"/>
    <w:rsid w:val="00AD0622"/>
    <w:rsid w:val="00AD067D"/>
    <w:rsid w:val="00AD06E9"/>
    <w:rsid w:val="00AD08F1"/>
    <w:rsid w:val="00AD095A"/>
    <w:rsid w:val="00AD0960"/>
    <w:rsid w:val="00AD099D"/>
    <w:rsid w:val="00AD0AE4"/>
    <w:rsid w:val="00AD0B02"/>
    <w:rsid w:val="00AD0C02"/>
    <w:rsid w:val="00AD0CD3"/>
    <w:rsid w:val="00AD0D9E"/>
    <w:rsid w:val="00AD0EA9"/>
    <w:rsid w:val="00AD0EC7"/>
    <w:rsid w:val="00AD0F04"/>
    <w:rsid w:val="00AD0F8E"/>
    <w:rsid w:val="00AD10EB"/>
    <w:rsid w:val="00AD10F2"/>
    <w:rsid w:val="00AD112C"/>
    <w:rsid w:val="00AD1142"/>
    <w:rsid w:val="00AD1208"/>
    <w:rsid w:val="00AD13D7"/>
    <w:rsid w:val="00AD151F"/>
    <w:rsid w:val="00AD157A"/>
    <w:rsid w:val="00AD157C"/>
    <w:rsid w:val="00AD15CF"/>
    <w:rsid w:val="00AD1604"/>
    <w:rsid w:val="00AD17B1"/>
    <w:rsid w:val="00AD1912"/>
    <w:rsid w:val="00AD1998"/>
    <w:rsid w:val="00AD1A69"/>
    <w:rsid w:val="00AD1AB3"/>
    <w:rsid w:val="00AD1BC5"/>
    <w:rsid w:val="00AD1C98"/>
    <w:rsid w:val="00AD1E0B"/>
    <w:rsid w:val="00AD1E2B"/>
    <w:rsid w:val="00AD1ED8"/>
    <w:rsid w:val="00AD1FFE"/>
    <w:rsid w:val="00AD2087"/>
    <w:rsid w:val="00AD2264"/>
    <w:rsid w:val="00AD2278"/>
    <w:rsid w:val="00AD232B"/>
    <w:rsid w:val="00AD2391"/>
    <w:rsid w:val="00AD24BE"/>
    <w:rsid w:val="00AD251A"/>
    <w:rsid w:val="00AD254D"/>
    <w:rsid w:val="00AD260D"/>
    <w:rsid w:val="00AD261D"/>
    <w:rsid w:val="00AD269B"/>
    <w:rsid w:val="00AD271B"/>
    <w:rsid w:val="00AD2758"/>
    <w:rsid w:val="00AD280F"/>
    <w:rsid w:val="00AD282F"/>
    <w:rsid w:val="00AD28AD"/>
    <w:rsid w:val="00AD293B"/>
    <w:rsid w:val="00AD2A6F"/>
    <w:rsid w:val="00AD2AD2"/>
    <w:rsid w:val="00AD2C78"/>
    <w:rsid w:val="00AD2E07"/>
    <w:rsid w:val="00AD2E25"/>
    <w:rsid w:val="00AD2E32"/>
    <w:rsid w:val="00AD2FBA"/>
    <w:rsid w:val="00AD3124"/>
    <w:rsid w:val="00AD32A9"/>
    <w:rsid w:val="00AD32CA"/>
    <w:rsid w:val="00AD32EB"/>
    <w:rsid w:val="00AD3409"/>
    <w:rsid w:val="00AD3430"/>
    <w:rsid w:val="00AD3583"/>
    <w:rsid w:val="00AD35B8"/>
    <w:rsid w:val="00AD35C7"/>
    <w:rsid w:val="00AD35CD"/>
    <w:rsid w:val="00AD3639"/>
    <w:rsid w:val="00AD3761"/>
    <w:rsid w:val="00AD376B"/>
    <w:rsid w:val="00AD377E"/>
    <w:rsid w:val="00AD3834"/>
    <w:rsid w:val="00AD384E"/>
    <w:rsid w:val="00AD3897"/>
    <w:rsid w:val="00AD3918"/>
    <w:rsid w:val="00AD398A"/>
    <w:rsid w:val="00AD3AA8"/>
    <w:rsid w:val="00AD3B4C"/>
    <w:rsid w:val="00AD3C36"/>
    <w:rsid w:val="00AD3CE9"/>
    <w:rsid w:val="00AD3D76"/>
    <w:rsid w:val="00AD3DF5"/>
    <w:rsid w:val="00AD3E45"/>
    <w:rsid w:val="00AD3E4E"/>
    <w:rsid w:val="00AD3EE3"/>
    <w:rsid w:val="00AD3EE8"/>
    <w:rsid w:val="00AD3F27"/>
    <w:rsid w:val="00AD3FB0"/>
    <w:rsid w:val="00AD3FED"/>
    <w:rsid w:val="00AD40C0"/>
    <w:rsid w:val="00AD42EA"/>
    <w:rsid w:val="00AD4381"/>
    <w:rsid w:val="00AD4497"/>
    <w:rsid w:val="00AD4527"/>
    <w:rsid w:val="00AD4564"/>
    <w:rsid w:val="00AD46B0"/>
    <w:rsid w:val="00AD46E4"/>
    <w:rsid w:val="00AD4710"/>
    <w:rsid w:val="00AD476D"/>
    <w:rsid w:val="00AD4784"/>
    <w:rsid w:val="00AD4793"/>
    <w:rsid w:val="00AD4794"/>
    <w:rsid w:val="00AD4B09"/>
    <w:rsid w:val="00AD4B31"/>
    <w:rsid w:val="00AD4B48"/>
    <w:rsid w:val="00AD4BB7"/>
    <w:rsid w:val="00AD4BCD"/>
    <w:rsid w:val="00AD4C6B"/>
    <w:rsid w:val="00AD4DCD"/>
    <w:rsid w:val="00AD4E3F"/>
    <w:rsid w:val="00AD4F2E"/>
    <w:rsid w:val="00AD4F7C"/>
    <w:rsid w:val="00AD5082"/>
    <w:rsid w:val="00AD5152"/>
    <w:rsid w:val="00AD52CA"/>
    <w:rsid w:val="00AD52CC"/>
    <w:rsid w:val="00AD52D6"/>
    <w:rsid w:val="00AD533F"/>
    <w:rsid w:val="00AD54E2"/>
    <w:rsid w:val="00AD5531"/>
    <w:rsid w:val="00AD5580"/>
    <w:rsid w:val="00AD55FB"/>
    <w:rsid w:val="00AD563D"/>
    <w:rsid w:val="00AD5662"/>
    <w:rsid w:val="00AD56D1"/>
    <w:rsid w:val="00AD5986"/>
    <w:rsid w:val="00AD5A24"/>
    <w:rsid w:val="00AD5ACF"/>
    <w:rsid w:val="00AD5C21"/>
    <w:rsid w:val="00AD5CCB"/>
    <w:rsid w:val="00AD5D53"/>
    <w:rsid w:val="00AD5D5E"/>
    <w:rsid w:val="00AD5D73"/>
    <w:rsid w:val="00AD5DD7"/>
    <w:rsid w:val="00AD5EF5"/>
    <w:rsid w:val="00AD6037"/>
    <w:rsid w:val="00AD60A5"/>
    <w:rsid w:val="00AD6203"/>
    <w:rsid w:val="00AD627F"/>
    <w:rsid w:val="00AD62AB"/>
    <w:rsid w:val="00AD630C"/>
    <w:rsid w:val="00AD6531"/>
    <w:rsid w:val="00AD653D"/>
    <w:rsid w:val="00AD6612"/>
    <w:rsid w:val="00AD66BF"/>
    <w:rsid w:val="00AD66FB"/>
    <w:rsid w:val="00AD677D"/>
    <w:rsid w:val="00AD67C3"/>
    <w:rsid w:val="00AD68E1"/>
    <w:rsid w:val="00AD691E"/>
    <w:rsid w:val="00AD6B0C"/>
    <w:rsid w:val="00AD6B67"/>
    <w:rsid w:val="00AD6B85"/>
    <w:rsid w:val="00AD6BF2"/>
    <w:rsid w:val="00AD6C65"/>
    <w:rsid w:val="00AD6E3A"/>
    <w:rsid w:val="00AD6E49"/>
    <w:rsid w:val="00AD6E55"/>
    <w:rsid w:val="00AD6E66"/>
    <w:rsid w:val="00AD6ED3"/>
    <w:rsid w:val="00AD6EF6"/>
    <w:rsid w:val="00AD6F04"/>
    <w:rsid w:val="00AD6F1B"/>
    <w:rsid w:val="00AD70BD"/>
    <w:rsid w:val="00AD712E"/>
    <w:rsid w:val="00AD7202"/>
    <w:rsid w:val="00AD738F"/>
    <w:rsid w:val="00AD753B"/>
    <w:rsid w:val="00AD75AC"/>
    <w:rsid w:val="00AD75CE"/>
    <w:rsid w:val="00AD7645"/>
    <w:rsid w:val="00AD7653"/>
    <w:rsid w:val="00AD77BF"/>
    <w:rsid w:val="00AD7956"/>
    <w:rsid w:val="00AD799B"/>
    <w:rsid w:val="00AD79E0"/>
    <w:rsid w:val="00AD7A1C"/>
    <w:rsid w:val="00AD7A24"/>
    <w:rsid w:val="00AD7AA3"/>
    <w:rsid w:val="00AD7ACA"/>
    <w:rsid w:val="00AD7AE2"/>
    <w:rsid w:val="00AD7D03"/>
    <w:rsid w:val="00AD7E09"/>
    <w:rsid w:val="00AD7E87"/>
    <w:rsid w:val="00AD7E8B"/>
    <w:rsid w:val="00AD7E99"/>
    <w:rsid w:val="00AD7FC9"/>
    <w:rsid w:val="00AD7FFE"/>
    <w:rsid w:val="00AE007F"/>
    <w:rsid w:val="00AE00F6"/>
    <w:rsid w:val="00AE01B7"/>
    <w:rsid w:val="00AE02EC"/>
    <w:rsid w:val="00AE02F4"/>
    <w:rsid w:val="00AE0333"/>
    <w:rsid w:val="00AE0334"/>
    <w:rsid w:val="00AE03B4"/>
    <w:rsid w:val="00AE04D3"/>
    <w:rsid w:val="00AE0532"/>
    <w:rsid w:val="00AE0633"/>
    <w:rsid w:val="00AE0681"/>
    <w:rsid w:val="00AE0697"/>
    <w:rsid w:val="00AE0705"/>
    <w:rsid w:val="00AE082B"/>
    <w:rsid w:val="00AE086A"/>
    <w:rsid w:val="00AE088C"/>
    <w:rsid w:val="00AE094C"/>
    <w:rsid w:val="00AE0A53"/>
    <w:rsid w:val="00AE0A9D"/>
    <w:rsid w:val="00AE0AD0"/>
    <w:rsid w:val="00AE0B0D"/>
    <w:rsid w:val="00AE0D49"/>
    <w:rsid w:val="00AE0E35"/>
    <w:rsid w:val="00AE0E78"/>
    <w:rsid w:val="00AE0F29"/>
    <w:rsid w:val="00AE1063"/>
    <w:rsid w:val="00AE10B4"/>
    <w:rsid w:val="00AE12E4"/>
    <w:rsid w:val="00AE134D"/>
    <w:rsid w:val="00AE135B"/>
    <w:rsid w:val="00AE136A"/>
    <w:rsid w:val="00AE13D4"/>
    <w:rsid w:val="00AE1566"/>
    <w:rsid w:val="00AE1584"/>
    <w:rsid w:val="00AE16F6"/>
    <w:rsid w:val="00AE177C"/>
    <w:rsid w:val="00AE179D"/>
    <w:rsid w:val="00AE1807"/>
    <w:rsid w:val="00AE1A11"/>
    <w:rsid w:val="00AE1A77"/>
    <w:rsid w:val="00AE1A8D"/>
    <w:rsid w:val="00AE1C5C"/>
    <w:rsid w:val="00AE1C89"/>
    <w:rsid w:val="00AE1D05"/>
    <w:rsid w:val="00AE1FD8"/>
    <w:rsid w:val="00AE204A"/>
    <w:rsid w:val="00AE204D"/>
    <w:rsid w:val="00AE2061"/>
    <w:rsid w:val="00AE2067"/>
    <w:rsid w:val="00AE21DD"/>
    <w:rsid w:val="00AE2308"/>
    <w:rsid w:val="00AE2362"/>
    <w:rsid w:val="00AE238D"/>
    <w:rsid w:val="00AE247C"/>
    <w:rsid w:val="00AE2493"/>
    <w:rsid w:val="00AE24D4"/>
    <w:rsid w:val="00AE2524"/>
    <w:rsid w:val="00AE2575"/>
    <w:rsid w:val="00AE25BF"/>
    <w:rsid w:val="00AE25F4"/>
    <w:rsid w:val="00AE260D"/>
    <w:rsid w:val="00AE274E"/>
    <w:rsid w:val="00AE275F"/>
    <w:rsid w:val="00AE27C2"/>
    <w:rsid w:val="00AE2877"/>
    <w:rsid w:val="00AE28EB"/>
    <w:rsid w:val="00AE2935"/>
    <w:rsid w:val="00AE2967"/>
    <w:rsid w:val="00AE2A38"/>
    <w:rsid w:val="00AE2A4E"/>
    <w:rsid w:val="00AE2A76"/>
    <w:rsid w:val="00AE2AF5"/>
    <w:rsid w:val="00AE2B2A"/>
    <w:rsid w:val="00AE2B36"/>
    <w:rsid w:val="00AE2C20"/>
    <w:rsid w:val="00AE2C3D"/>
    <w:rsid w:val="00AE2C66"/>
    <w:rsid w:val="00AE2C8E"/>
    <w:rsid w:val="00AE2D10"/>
    <w:rsid w:val="00AE2E48"/>
    <w:rsid w:val="00AE2E64"/>
    <w:rsid w:val="00AE2EA6"/>
    <w:rsid w:val="00AE2EC1"/>
    <w:rsid w:val="00AE2ED8"/>
    <w:rsid w:val="00AE2F89"/>
    <w:rsid w:val="00AE2F99"/>
    <w:rsid w:val="00AE2FEC"/>
    <w:rsid w:val="00AE323A"/>
    <w:rsid w:val="00AE32CD"/>
    <w:rsid w:val="00AE3314"/>
    <w:rsid w:val="00AE33D9"/>
    <w:rsid w:val="00AE3476"/>
    <w:rsid w:val="00AE3530"/>
    <w:rsid w:val="00AE373D"/>
    <w:rsid w:val="00AE3763"/>
    <w:rsid w:val="00AE3851"/>
    <w:rsid w:val="00AE3866"/>
    <w:rsid w:val="00AE3895"/>
    <w:rsid w:val="00AE3A62"/>
    <w:rsid w:val="00AE3A7C"/>
    <w:rsid w:val="00AE3ACE"/>
    <w:rsid w:val="00AE3B1F"/>
    <w:rsid w:val="00AE3B6A"/>
    <w:rsid w:val="00AE3C01"/>
    <w:rsid w:val="00AE3DDC"/>
    <w:rsid w:val="00AE3E18"/>
    <w:rsid w:val="00AE3ED0"/>
    <w:rsid w:val="00AE3ED8"/>
    <w:rsid w:val="00AE3F2B"/>
    <w:rsid w:val="00AE3F2F"/>
    <w:rsid w:val="00AE3F5D"/>
    <w:rsid w:val="00AE3FF2"/>
    <w:rsid w:val="00AE4098"/>
    <w:rsid w:val="00AE41ED"/>
    <w:rsid w:val="00AE41F3"/>
    <w:rsid w:val="00AE432A"/>
    <w:rsid w:val="00AE43E2"/>
    <w:rsid w:val="00AE4443"/>
    <w:rsid w:val="00AE44DE"/>
    <w:rsid w:val="00AE4563"/>
    <w:rsid w:val="00AE4651"/>
    <w:rsid w:val="00AE4759"/>
    <w:rsid w:val="00AE47A9"/>
    <w:rsid w:val="00AE4811"/>
    <w:rsid w:val="00AE4858"/>
    <w:rsid w:val="00AE488C"/>
    <w:rsid w:val="00AE4908"/>
    <w:rsid w:val="00AE49B6"/>
    <w:rsid w:val="00AE49C3"/>
    <w:rsid w:val="00AE4A36"/>
    <w:rsid w:val="00AE4A71"/>
    <w:rsid w:val="00AE4B14"/>
    <w:rsid w:val="00AE4BAB"/>
    <w:rsid w:val="00AE4C0A"/>
    <w:rsid w:val="00AE4C56"/>
    <w:rsid w:val="00AE4CB4"/>
    <w:rsid w:val="00AE4E05"/>
    <w:rsid w:val="00AE4E0E"/>
    <w:rsid w:val="00AE4E19"/>
    <w:rsid w:val="00AE4E25"/>
    <w:rsid w:val="00AE4E54"/>
    <w:rsid w:val="00AE4E67"/>
    <w:rsid w:val="00AE4EB9"/>
    <w:rsid w:val="00AE501F"/>
    <w:rsid w:val="00AE504A"/>
    <w:rsid w:val="00AE5117"/>
    <w:rsid w:val="00AE5374"/>
    <w:rsid w:val="00AE549C"/>
    <w:rsid w:val="00AE54B9"/>
    <w:rsid w:val="00AE5607"/>
    <w:rsid w:val="00AE56B1"/>
    <w:rsid w:val="00AE56F1"/>
    <w:rsid w:val="00AE5785"/>
    <w:rsid w:val="00AE5790"/>
    <w:rsid w:val="00AE5927"/>
    <w:rsid w:val="00AE599F"/>
    <w:rsid w:val="00AE59B4"/>
    <w:rsid w:val="00AE5B34"/>
    <w:rsid w:val="00AE5CDF"/>
    <w:rsid w:val="00AE5D61"/>
    <w:rsid w:val="00AE5E26"/>
    <w:rsid w:val="00AE5E66"/>
    <w:rsid w:val="00AE5FCD"/>
    <w:rsid w:val="00AE60A9"/>
    <w:rsid w:val="00AE61D3"/>
    <w:rsid w:val="00AE6379"/>
    <w:rsid w:val="00AE63A9"/>
    <w:rsid w:val="00AE6427"/>
    <w:rsid w:val="00AE6437"/>
    <w:rsid w:val="00AE6543"/>
    <w:rsid w:val="00AE65A7"/>
    <w:rsid w:val="00AE6699"/>
    <w:rsid w:val="00AE669F"/>
    <w:rsid w:val="00AE685D"/>
    <w:rsid w:val="00AE6962"/>
    <w:rsid w:val="00AE69A5"/>
    <w:rsid w:val="00AE69AB"/>
    <w:rsid w:val="00AE69C4"/>
    <w:rsid w:val="00AE6A4F"/>
    <w:rsid w:val="00AE6AB5"/>
    <w:rsid w:val="00AE6AD0"/>
    <w:rsid w:val="00AE6B21"/>
    <w:rsid w:val="00AE6B41"/>
    <w:rsid w:val="00AE6BC4"/>
    <w:rsid w:val="00AE6BE9"/>
    <w:rsid w:val="00AE6C69"/>
    <w:rsid w:val="00AE6C9E"/>
    <w:rsid w:val="00AE6D65"/>
    <w:rsid w:val="00AE6DC5"/>
    <w:rsid w:val="00AE6E2C"/>
    <w:rsid w:val="00AE6F19"/>
    <w:rsid w:val="00AE6F83"/>
    <w:rsid w:val="00AE70CC"/>
    <w:rsid w:val="00AE70E2"/>
    <w:rsid w:val="00AE7130"/>
    <w:rsid w:val="00AE714B"/>
    <w:rsid w:val="00AE7186"/>
    <w:rsid w:val="00AE718C"/>
    <w:rsid w:val="00AE7227"/>
    <w:rsid w:val="00AE72B3"/>
    <w:rsid w:val="00AE72D4"/>
    <w:rsid w:val="00AE72F4"/>
    <w:rsid w:val="00AE735D"/>
    <w:rsid w:val="00AE74B2"/>
    <w:rsid w:val="00AE750D"/>
    <w:rsid w:val="00AE77F5"/>
    <w:rsid w:val="00AE7888"/>
    <w:rsid w:val="00AE78BA"/>
    <w:rsid w:val="00AE799C"/>
    <w:rsid w:val="00AE7A05"/>
    <w:rsid w:val="00AE7A4F"/>
    <w:rsid w:val="00AE7A79"/>
    <w:rsid w:val="00AE7A9C"/>
    <w:rsid w:val="00AE7AA5"/>
    <w:rsid w:val="00AE7ADA"/>
    <w:rsid w:val="00AE7AE8"/>
    <w:rsid w:val="00AE7B20"/>
    <w:rsid w:val="00AE7B25"/>
    <w:rsid w:val="00AE7B43"/>
    <w:rsid w:val="00AE7CC0"/>
    <w:rsid w:val="00AE7D3E"/>
    <w:rsid w:val="00AE7D68"/>
    <w:rsid w:val="00AE7DD2"/>
    <w:rsid w:val="00AE7F7F"/>
    <w:rsid w:val="00AE7F82"/>
    <w:rsid w:val="00AE7FBB"/>
    <w:rsid w:val="00AE7FE2"/>
    <w:rsid w:val="00AF0135"/>
    <w:rsid w:val="00AF0160"/>
    <w:rsid w:val="00AF0192"/>
    <w:rsid w:val="00AF01D6"/>
    <w:rsid w:val="00AF020C"/>
    <w:rsid w:val="00AF021C"/>
    <w:rsid w:val="00AF03AD"/>
    <w:rsid w:val="00AF03F5"/>
    <w:rsid w:val="00AF05C3"/>
    <w:rsid w:val="00AF0678"/>
    <w:rsid w:val="00AF069C"/>
    <w:rsid w:val="00AF06C8"/>
    <w:rsid w:val="00AF07B9"/>
    <w:rsid w:val="00AF095E"/>
    <w:rsid w:val="00AF09BC"/>
    <w:rsid w:val="00AF09C6"/>
    <w:rsid w:val="00AF09D6"/>
    <w:rsid w:val="00AF09FC"/>
    <w:rsid w:val="00AF0A52"/>
    <w:rsid w:val="00AF0A87"/>
    <w:rsid w:val="00AF0B16"/>
    <w:rsid w:val="00AF0CD1"/>
    <w:rsid w:val="00AF0EE5"/>
    <w:rsid w:val="00AF0F02"/>
    <w:rsid w:val="00AF0F7C"/>
    <w:rsid w:val="00AF1113"/>
    <w:rsid w:val="00AF11D0"/>
    <w:rsid w:val="00AF11E2"/>
    <w:rsid w:val="00AF1246"/>
    <w:rsid w:val="00AF12E9"/>
    <w:rsid w:val="00AF1309"/>
    <w:rsid w:val="00AF1394"/>
    <w:rsid w:val="00AF13A3"/>
    <w:rsid w:val="00AF13C3"/>
    <w:rsid w:val="00AF1501"/>
    <w:rsid w:val="00AF152D"/>
    <w:rsid w:val="00AF16DB"/>
    <w:rsid w:val="00AF16F6"/>
    <w:rsid w:val="00AF17AB"/>
    <w:rsid w:val="00AF17EA"/>
    <w:rsid w:val="00AF17F8"/>
    <w:rsid w:val="00AF1875"/>
    <w:rsid w:val="00AF18D3"/>
    <w:rsid w:val="00AF18E8"/>
    <w:rsid w:val="00AF1934"/>
    <w:rsid w:val="00AF1A37"/>
    <w:rsid w:val="00AF1A38"/>
    <w:rsid w:val="00AF1A47"/>
    <w:rsid w:val="00AF1B01"/>
    <w:rsid w:val="00AF1B83"/>
    <w:rsid w:val="00AF1BCD"/>
    <w:rsid w:val="00AF1C54"/>
    <w:rsid w:val="00AF1C76"/>
    <w:rsid w:val="00AF1CFB"/>
    <w:rsid w:val="00AF1E2D"/>
    <w:rsid w:val="00AF1F6A"/>
    <w:rsid w:val="00AF2029"/>
    <w:rsid w:val="00AF20D4"/>
    <w:rsid w:val="00AF2130"/>
    <w:rsid w:val="00AF2181"/>
    <w:rsid w:val="00AF21D9"/>
    <w:rsid w:val="00AF2247"/>
    <w:rsid w:val="00AF2315"/>
    <w:rsid w:val="00AF25F4"/>
    <w:rsid w:val="00AF266C"/>
    <w:rsid w:val="00AF26E7"/>
    <w:rsid w:val="00AF26FC"/>
    <w:rsid w:val="00AF2775"/>
    <w:rsid w:val="00AF279A"/>
    <w:rsid w:val="00AF27E5"/>
    <w:rsid w:val="00AF28E4"/>
    <w:rsid w:val="00AF290E"/>
    <w:rsid w:val="00AF2A6B"/>
    <w:rsid w:val="00AF2A7A"/>
    <w:rsid w:val="00AF2AF5"/>
    <w:rsid w:val="00AF2AFD"/>
    <w:rsid w:val="00AF2B01"/>
    <w:rsid w:val="00AF2BDD"/>
    <w:rsid w:val="00AF2DA3"/>
    <w:rsid w:val="00AF305B"/>
    <w:rsid w:val="00AF30AC"/>
    <w:rsid w:val="00AF3129"/>
    <w:rsid w:val="00AF3177"/>
    <w:rsid w:val="00AF318C"/>
    <w:rsid w:val="00AF3221"/>
    <w:rsid w:val="00AF322C"/>
    <w:rsid w:val="00AF3436"/>
    <w:rsid w:val="00AF3478"/>
    <w:rsid w:val="00AF34B7"/>
    <w:rsid w:val="00AF35FE"/>
    <w:rsid w:val="00AF364F"/>
    <w:rsid w:val="00AF369C"/>
    <w:rsid w:val="00AF38A2"/>
    <w:rsid w:val="00AF38A7"/>
    <w:rsid w:val="00AF38C0"/>
    <w:rsid w:val="00AF38C1"/>
    <w:rsid w:val="00AF38C5"/>
    <w:rsid w:val="00AF3913"/>
    <w:rsid w:val="00AF392B"/>
    <w:rsid w:val="00AF3963"/>
    <w:rsid w:val="00AF3AF8"/>
    <w:rsid w:val="00AF3AFB"/>
    <w:rsid w:val="00AF3BD7"/>
    <w:rsid w:val="00AF3C0F"/>
    <w:rsid w:val="00AF3C31"/>
    <w:rsid w:val="00AF3D0E"/>
    <w:rsid w:val="00AF3D6B"/>
    <w:rsid w:val="00AF3DF5"/>
    <w:rsid w:val="00AF3E31"/>
    <w:rsid w:val="00AF3E68"/>
    <w:rsid w:val="00AF3EEC"/>
    <w:rsid w:val="00AF409D"/>
    <w:rsid w:val="00AF40AD"/>
    <w:rsid w:val="00AF412D"/>
    <w:rsid w:val="00AF41DF"/>
    <w:rsid w:val="00AF430E"/>
    <w:rsid w:val="00AF4357"/>
    <w:rsid w:val="00AF43C5"/>
    <w:rsid w:val="00AF4415"/>
    <w:rsid w:val="00AF44DD"/>
    <w:rsid w:val="00AF45EC"/>
    <w:rsid w:val="00AF4640"/>
    <w:rsid w:val="00AF46C9"/>
    <w:rsid w:val="00AF4700"/>
    <w:rsid w:val="00AF4720"/>
    <w:rsid w:val="00AF4789"/>
    <w:rsid w:val="00AF47A5"/>
    <w:rsid w:val="00AF4836"/>
    <w:rsid w:val="00AF4A4B"/>
    <w:rsid w:val="00AF4B12"/>
    <w:rsid w:val="00AF4B74"/>
    <w:rsid w:val="00AF4C77"/>
    <w:rsid w:val="00AF4C9D"/>
    <w:rsid w:val="00AF4CC3"/>
    <w:rsid w:val="00AF4CD4"/>
    <w:rsid w:val="00AF4CF5"/>
    <w:rsid w:val="00AF4D15"/>
    <w:rsid w:val="00AF4EB2"/>
    <w:rsid w:val="00AF4EC7"/>
    <w:rsid w:val="00AF4F3F"/>
    <w:rsid w:val="00AF4F9B"/>
    <w:rsid w:val="00AF4FAA"/>
    <w:rsid w:val="00AF5023"/>
    <w:rsid w:val="00AF5088"/>
    <w:rsid w:val="00AF50C3"/>
    <w:rsid w:val="00AF5231"/>
    <w:rsid w:val="00AF5282"/>
    <w:rsid w:val="00AF528E"/>
    <w:rsid w:val="00AF5381"/>
    <w:rsid w:val="00AF53AA"/>
    <w:rsid w:val="00AF53C0"/>
    <w:rsid w:val="00AF5400"/>
    <w:rsid w:val="00AF542F"/>
    <w:rsid w:val="00AF557F"/>
    <w:rsid w:val="00AF55EB"/>
    <w:rsid w:val="00AF567B"/>
    <w:rsid w:val="00AF576D"/>
    <w:rsid w:val="00AF57B3"/>
    <w:rsid w:val="00AF57B8"/>
    <w:rsid w:val="00AF587B"/>
    <w:rsid w:val="00AF58AE"/>
    <w:rsid w:val="00AF58F8"/>
    <w:rsid w:val="00AF5948"/>
    <w:rsid w:val="00AF5A6A"/>
    <w:rsid w:val="00AF5B87"/>
    <w:rsid w:val="00AF5BB4"/>
    <w:rsid w:val="00AF5C76"/>
    <w:rsid w:val="00AF5CB1"/>
    <w:rsid w:val="00AF5CBF"/>
    <w:rsid w:val="00AF5CD3"/>
    <w:rsid w:val="00AF5D2B"/>
    <w:rsid w:val="00AF5D46"/>
    <w:rsid w:val="00AF5D88"/>
    <w:rsid w:val="00AF5DCC"/>
    <w:rsid w:val="00AF5DD1"/>
    <w:rsid w:val="00AF5E3D"/>
    <w:rsid w:val="00AF5EE3"/>
    <w:rsid w:val="00AF5F36"/>
    <w:rsid w:val="00AF601D"/>
    <w:rsid w:val="00AF61A7"/>
    <w:rsid w:val="00AF61D3"/>
    <w:rsid w:val="00AF6252"/>
    <w:rsid w:val="00AF6342"/>
    <w:rsid w:val="00AF63E8"/>
    <w:rsid w:val="00AF6679"/>
    <w:rsid w:val="00AF668D"/>
    <w:rsid w:val="00AF6696"/>
    <w:rsid w:val="00AF66BC"/>
    <w:rsid w:val="00AF67A2"/>
    <w:rsid w:val="00AF6888"/>
    <w:rsid w:val="00AF6933"/>
    <w:rsid w:val="00AF6ABD"/>
    <w:rsid w:val="00AF6B14"/>
    <w:rsid w:val="00AF6C96"/>
    <w:rsid w:val="00AF6D5B"/>
    <w:rsid w:val="00AF6DFA"/>
    <w:rsid w:val="00AF7046"/>
    <w:rsid w:val="00AF705C"/>
    <w:rsid w:val="00AF71A9"/>
    <w:rsid w:val="00AF71CC"/>
    <w:rsid w:val="00AF72D7"/>
    <w:rsid w:val="00AF7347"/>
    <w:rsid w:val="00AF744F"/>
    <w:rsid w:val="00AF7502"/>
    <w:rsid w:val="00AF750C"/>
    <w:rsid w:val="00AF7550"/>
    <w:rsid w:val="00AF79AA"/>
    <w:rsid w:val="00AF79DC"/>
    <w:rsid w:val="00AF7A4A"/>
    <w:rsid w:val="00AF7A76"/>
    <w:rsid w:val="00AF7B4C"/>
    <w:rsid w:val="00AF7C5D"/>
    <w:rsid w:val="00AF7C96"/>
    <w:rsid w:val="00AF7CAE"/>
    <w:rsid w:val="00AF7CDD"/>
    <w:rsid w:val="00AF7EFB"/>
    <w:rsid w:val="00AF7FF1"/>
    <w:rsid w:val="00B000DD"/>
    <w:rsid w:val="00B000FB"/>
    <w:rsid w:val="00B003FB"/>
    <w:rsid w:val="00B005E8"/>
    <w:rsid w:val="00B005FA"/>
    <w:rsid w:val="00B00658"/>
    <w:rsid w:val="00B006F4"/>
    <w:rsid w:val="00B007E9"/>
    <w:rsid w:val="00B00917"/>
    <w:rsid w:val="00B00A22"/>
    <w:rsid w:val="00B00A2E"/>
    <w:rsid w:val="00B00AB0"/>
    <w:rsid w:val="00B00B99"/>
    <w:rsid w:val="00B00BB9"/>
    <w:rsid w:val="00B00BBA"/>
    <w:rsid w:val="00B00C7E"/>
    <w:rsid w:val="00B00CAD"/>
    <w:rsid w:val="00B00CB5"/>
    <w:rsid w:val="00B00CD9"/>
    <w:rsid w:val="00B00CEE"/>
    <w:rsid w:val="00B01057"/>
    <w:rsid w:val="00B01245"/>
    <w:rsid w:val="00B012A0"/>
    <w:rsid w:val="00B012D7"/>
    <w:rsid w:val="00B012D9"/>
    <w:rsid w:val="00B0149C"/>
    <w:rsid w:val="00B014A4"/>
    <w:rsid w:val="00B014AE"/>
    <w:rsid w:val="00B015F5"/>
    <w:rsid w:val="00B016B1"/>
    <w:rsid w:val="00B0172E"/>
    <w:rsid w:val="00B01750"/>
    <w:rsid w:val="00B017A5"/>
    <w:rsid w:val="00B017B7"/>
    <w:rsid w:val="00B017E9"/>
    <w:rsid w:val="00B018FE"/>
    <w:rsid w:val="00B01968"/>
    <w:rsid w:val="00B0199C"/>
    <w:rsid w:val="00B01B23"/>
    <w:rsid w:val="00B01BB3"/>
    <w:rsid w:val="00B01E09"/>
    <w:rsid w:val="00B01E21"/>
    <w:rsid w:val="00B01E26"/>
    <w:rsid w:val="00B01E4F"/>
    <w:rsid w:val="00B0201D"/>
    <w:rsid w:val="00B0202D"/>
    <w:rsid w:val="00B02188"/>
    <w:rsid w:val="00B0226B"/>
    <w:rsid w:val="00B0232B"/>
    <w:rsid w:val="00B0236C"/>
    <w:rsid w:val="00B02389"/>
    <w:rsid w:val="00B023D2"/>
    <w:rsid w:val="00B02433"/>
    <w:rsid w:val="00B02437"/>
    <w:rsid w:val="00B024C8"/>
    <w:rsid w:val="00B024DC"/>
    <w:rsid w:val="00B02559"/>
    <w:rsid w:val="00B026CC"/>
    <w:rsid w:val="00B0274C"/>
    <w:rsid w:val="00B0281E"/>
    <w:rsid w:val="00B028C7"/>
    <w:rsid w:val="00B029F2"/>
    <w:rsid w:val="00B02B04"/>
    <w:rsid w:val="00B02B09"/>
    <w:rsid w:val="00B02B75"/>
    <w:rsid w:val="00B02D70"/>
    <w:rsid w:val="00B02DA1"/>
    <w:rsid w:val="00B02E2D"/>
    <w:rsid w:val="00B02E7B"/>
    <w:rsid w:val="00B02ECF"/>
    <w:rsid w:val="00B02F1C"/>
    <w:rsid w:val="00B03063"/>
    <w:rsid w:val="00B03081"/>
    <w:rsid w:val="00B030BE"/>
    <w:rsid w:val="00B030D4"/>
    <w:rsid w:val="00B032C0"/>
    <w:rsid w:val="00B0332D"/>
    <w:rsid w:val="00B03332"/>
    <w:rsid w:val="00B034A5"/>
    <w:rsid w:val="00B03516"/>
    <w:rsid w:val="00B03561"/>
    <w:rsid w:val="00B0365F"/>
    <w:rsid w:val="00B0366C"/>
    <w:rsid w:val="00B036E4"/>
    <w:rsid w:val="00B037E2"/>
    <w:rsid w:val="00B03851"/>
    <w:rsid w:val="00B03880"/>
    <w:rsid w:val="00B03997"/>
    <w:rsid w:val="00B039E9"/>
    <w:rsid w:val="00B03AA6"/>
    <w:rsid w:val="00B03ABC"/>
    <w:rsid w:val="00B03D69"/>
    <w:rsid w:val="00B03DC9"/>
    <w:rsid w:val="00B03DE2"/>
    <w:rsid w:val="00B03E50"/>
    <w:rsid w:val="00B03E7C"/>
    <w:rsid w:val="00B03EEF"/>
    <w:rsid w:val="00B04068"/>
    <w:rsid w:val="00B040C2"/>
    <w:rsid w:val="00B0413F"/>
    <w:rsid w:val="00B04204"/>
    <w:rsid w:val="00B0424B"/>
    <w:rsid w:val="00B04268"/>
    <w:rsid w:val="00B042D3"/>
    <w:rsid w:val="00B04378"/>
    <w:rsid w:val="00B04441"/>
    <w:rsid w:val="00B045F1"/>
    <w:rsid w:val="00B04683"/>
    <w:rsid w:val="00B04701"/>
    <w:rsid w:val="00B047E8"/>
    <w:rsid w:val="00B047F1"/>
    <w:rsid w:val="00B04914"/>
    <w:rsid w:val="00B049A2"/>
    <w:rsid w:val="00B04AFB"/>
    <w:rsid w:val="00B04C37"/>
    <w:rsid w:val="00B04C84"/>
    <w:rsid w:val="00B04CB6"/>
    <w:rsid w:val="00B04DF8"/>
    <w:rsid w:val="00B04E75"/>
    <w:rsid w:val="00B04F77"/>
    <w:rsid w:val="00B04FE5"/>
    <w:rsid w:val="00B05087"/>
    <w:rsid w:val="00B0513D"/>
    <w:rsid w:val="00B051F2"/>
    <w:rsid w:val="00B051F9"/>
    <w:rsid w:val="00B05201"/>
    <w:rsid w:val="00B05229"/>
    <w:rsid w:val="00B05252"/>
    <w:rsid w:val="00B052DE"/>
    <w:rsid w:val="00B052E8"/>
    <w:rsid w:val="00B05389"/>
    <w:rsid w:val="00B0538A"/>
    <w:rsid w:val="00B05392"/>
    <w:rsid w:val="00B053F7"/>
    <w:rsid w:val="00B0540A"/>
    <w:rsid w:val="00B05556"/>
    <w:rsid w:val="00B05565"/>
    <w:rsid w:val="00B0574D"/>
    <w:rsid w:val="00B05759"/>
    <w:rsid w:val="00B05808"/>
    <w:rsid w:val="00B05954"/>
    <w:rsid w:val="00B05986"/>
    <w:rsid w:val="00B059A4"/>
    <w:rsid w:val="00B05AC4"/>
    <w:rsid w:val="00B05ADB"/>
    <w:rsid w:val="00B05B89"/>
    <w:rsid w:val="00B05C77"/>
    <w:rsid w:val="00B05CAE"/>
    <w:rsid w:val="00B05CF3"/>
    <w:rsid w:val="00B05D2B"/>
    <w:rsid w:val="00B05DF3"/>
    <w:rsid w:val="00B05F63"/>
    <w:rsid w:val="00B05F88"/>
    <w:rsid w:val="00B05FA9"/>
    <w:rsid w:val="00B05FAE"/>
    <w:rsid w:val="00B05FD5"/>
    <w:rsid w:val="00B05FE7"/>
    <w:rsid w:val="00B0608C"/>
    <w:rsid w:val="00B06176"/>
    <w:rsid w:val="00B061AF"/>
    <w:rsid w:val="00B061D3"/>
    <w:rsid w:val="00B062B3"/>
    <w:rsid w:val="00B062E5"/>
    <w:rsid w:val="00B06450"/>
    <w:rsid w:val="00B064B1"/>
    <w:rsid w:val="00B064B2"/>
    <w:rsid w:val="00B064B3"/>
    <w:rsid w:val="00B064B8"/>
    <w:rsid w:val="00B066F1"/>
    <w:rsid w:val="00B06712"/>
    <w:rsid w:val="00B06781"/>
    <w:rsid w:val="00B067CB"/>
    <w:rsid w:val="00B0684B"/>
    <w:rsid w:val="00B0697D"/>
    <w:rsid w:val="00B06A3D"/>
    <w:rsid w:val="00B06ADB"/>
    <w:rsid w:val="00B06B32"/>
    <w:rsid w:val="00B06D4E"/>
    <w:rsid w:val="00B06E1F"/>
    <w:rsid w:val="00B07059"/>
    <w:rsid w:val="00B070BE"/>
    <w:rsid w:val="00B0713C"/>
    <w:rsid w:val="00B0714D"/>
    <w:rsid w:val="00B07181"/>
    <w:rsid w:val="00B071DA"/>
    <w:rsid w:val="00B07275"/>
    <w:rsid w:val="00B072AC"/>
    <w:rsid w:val="00B07336"/>
    <w:rsid w:val="00B0748F"/>
    <w:rsid w:val="00B074FA"/>
    <w:rsid w:val="00B07503"/>
    <w:rsid w:val="00B07686"/>
    <w:rsid w:val="00B07749"/>
    <w:rsid w:val="00B0775C"/>
    <w:rsid w:val="00B077C2"/>
    <w:rsid w:val="00B07817"/>
    <w:rsid w:val="00B0785B"/>
    <w:rsid w:val="00B07962"/>
    <w:rsid w:val="00B079D2"/>
    <w:rsid w:val="00B07A58"/>
    <w:rsid w:val="00B07A69"/>
    <w:rsid w:val="00B07BFA"/>
    <w:rsid w:val="00B07C18"/>
    <w:rsid w:val="00B07C9F"/>
    <w:rsid w:val="00B07CC3"/>
    <w:rsid w:val="00B07D7F"/>
    <w:rsid w:val="00B07DC0"/>
    <w:rsid w:val="00B07DE8"/>
    <w:rsid w:val="00B07E2D"/>
    <w:rsid w:val="00B07F13"/>
    <w:rsid w:val="00B07F3F"/>
    <w:rsid w:val="00B07F75"/>
    <w:rsid w:val="00B10009"/>
    <w:rsid w:val="00B100C7"/>
    <w:rsid w:val="00B1015F"/>
    <w:rsid w:val="00B10164"/>
    <w:rsid w:val="00B10175"/>
    <w:rsid w:val="00B10496"/>
    <w:rsid w:val="00B105A2"/>
    <w:rsid w:val="00B10603"/>
    <w:rsid w:val="00B10622"/>
    <w:rsid w:val="00B10663"/>
    <w:rsid w:val="00B10813"/>
    <w:rsid w:val="00B108BA"/>
    <w:rsid w:val="00B10ADA"/>
    <w:rsid w:val="00B10B6B"/>
    <w:rsid w:val="00B10BD0"/>
    <w:rsid w:val="00B10BEE"/>
    <w:rsid w:val="00B10CED"/>
    <w:rsid w:val="00B10DC9"/>
    <w:rsid w:val="00B10FEB"/>
    <w:rsid w:val="00B11037"/>
    <w:rsid w:val="00B1107C"/>
    <w:rsid w:val="00B1115D"/>
    <w:rsid w:val="00B11195"/>
    <w:rsid w:val="00B111FB"/>
    <w:rsid w:val="00B11402"/>
    <w:rsid w:val="00B11406"/>
    <w:rsid w:val="00B114CB"/>
    <w:rsid w:val="00B11514"/>
    <w:rsid w:val="00B115D4"/>
    <w:rsid w:val="00B116CC"/>
    <w:rsid w:val="00B116DC"/>
    <w:rsid w:val="00B1179F"/>
    <w:rsid w:val="00B11801"/>
    <w:rsid w:val="00B118D6"/>
    <w:rsid w:val="00B11922"/>
    <w:rsid w:val="00B119D1"/>
    <w:rsid w:val="00B119FF"/>
    <w:rsid w:val="00B11A1F"/>
    <w:rsid w:val="00B11B52"/>
    <w:rsid w:val="00B11BAB"/>
    <w:rsid w:val="00B11C6B"/>
    <w:rsid w:val="00B11CAC"/>
    <w:rsid w:val="00B11CB4"/>
    <w:rsid w:val="00B11DB5"/>
    <w:rsid w:val="00B11DCA"/>
    <w:rsid w:val="00B11E94"/>
    <w:rsid w:val="00B1204A"/>
    <w:rsid w:val="00B120B7"/>
    <w:rsid w:val="00B120BF"/>
    <w:rsid w:val="00B120C0"/>
    <w:rsid w:val="00B124F0"/>
    <w:rsid w:val="00B12530"/>
    <w:rsid w:val="00B12787"/>
    <w:rsid w:val="00B1281F"/>
    <w:rsid w:val="00B12867"/>
    <w:rsid w:val="00B12905"/>
    <w:rsid w:val="00B12990"/>
    <w:rsid w:val="00B12A3E"/>
    <w:rsid w:val="00B12A5A"/>
    <w:rsid w:val="00B12B13"/>
    <w:rsid w:val="00B12B7C"/>
    <w:rsid w:val="00B12BB9"/>
    <w:rsid w:val="00B12CC7"/>
    <w:rsid w:val="00B12CDD"/>
    <w:rsid w:val="00B12D6A"/>
    <w:rsid w:val="00B12EAA"/>
    <w:rsid w:val="00B12F12"/>
    <w:rsid w:val="00B13031"/>
    <w:rsid w:val="00B1304B"/>
    <w:rsid w:val="00B13085"/>
    <w:rsid w:val="00B1312B"/>
    <w:rsid w:val="00B1315A"/>
    <w:rsid w:val="00B13193"/>
    <w:rsid w:val="00B131DD"/>
    <w:rsid w:val="00B1321A"/>
    <w:rsid w:val="00B13274"/>
    <w:rsid w:val="00B13279"/>
    <w:rsid w:val="00B1332A"/>
    <w:rsid w:val="00B1348E"/>
    <w:rsid w:val="00B134ED"/>
    <w:rsid w:val="00B13582"/>
    <w:rsid w:val="00B135E9"/>
    <w:rsid w:val="00B136A4"/>
    <w:rsid w:val="00B13752"/>
    <w:rsid w:val="00B137D5"/>
    <w:rsid w:val="00B138A4"/>
    <w:rsid w:val="00B139C3"/>
    <w:rsid w:val="00B139F5"/>
    <w:rsid w:val="00B13AFD"/>
    <w:rsid w:val="00B13B00"/>
    <w:rsid w:val="00B13C7D"/>
    <w:rsid w:val="00B13D0C"/>
    <w:rsid w:val="00B13D2D"/>
    <w:rsid w:val="00B13D81"/>
    <w:rsid w:val="00B13E44"/>
    <w:rsid w:val="00B13E9E"/>
    <w:rsid w:val="00B13F0B"/>
    <w:rsid w:val="00B13FAA"/>
    <w:rsid w:val="00B14067"/>
    <w:rsid w:val="00B14073"/>
    <w:rsid w:val="00B14079"/>
    <w:rsid w:val="00B140E5"/>
    <w:rsid w:val="00B141B8"/>
    <w:rsid w:val="00B141FD"/>
    <w:rsid w:val="00B142E9"/>
    <w:rsid w:val="00B14315"/>
    <w:rsid w:val="00B14322"/>
    <w:rsid w:val="00B14384"/>
    <w:rsid w:val="00B143B1"/>
    <w:rsid w:val="00B143DC"/>
    <w:rsid w:val="00B14446"/>
    <w:rsid w:val="00B14497"/>
    <w:rsid w:val="00B1454B"/>
    <w:rsid w:val="00B1458B"/>
    <w:rsid w:val="00B146D5"/>
    <w:rsid w:val="00B1474F"/>
    <w:rsid w:val="00B1475C"/>
    <w:rsid w:val="00B147FB"/>
    <w:rsid w:val="00B147FE"/>
    <w:rsid w:val="00B14825"/>
    <w:rsid w:val="00B1489C"/>
    <w:rsid w:val="00B148C8"/>
    <w:rsid w:val="00B1492E"/>
    <w:rsid w:val="00B14B7E"/>
    <w:rsid w:val="00B14C1A"/>
    <w:rsid w:val="00B14C1E"/>
    <w:rsid w:val="00B14D9C"/>
    <w:rsid w:val="00B14DBF"/>
    <w:rsid w:val="00B14E21"/>
    <w:rsid w:val="00B14E58"/>
    <w:rsid w:val="00B14FA1"/>
    <w:rsid w:val="00B14FDE"/>
    <w:rsid w:val="00B14FE8"/>
    <w:rsid w:val="00B15020"/>
    <w:rsid w:val="00B1505D"/>
    <w:rsid w:val="00B1508B"/>
    <w:rsid w:val="00B150F6"/>
    <w:rsid w:val="00B1518A"/>
    <w:rsid w:val="00B1520A"/>
    <w:rsid w:val="00B1530E"/>
    <w:rsid w:val="00B15367"/>
    <w:rsid w:val="00B15443"/>
    <w:rsid w:val="00B154B3"/>
    <w:rsid w:val="00B154F9"/>
    <w:rsid w:val="00B1557E"/>
    <w:rsid w:val="00B15636"/>
    <w:rsid w:val="00B15675"/>
    <w:rsid w:val="00B157F5"/>
    <w:rsid w:val="00B15809"/>
    <w:rsid w:val="00B15989"/>
    <w:rsid w:val="00B159A6"/>
    <w:rsid w:val="00B15AA4"/>
    <w:rsid w:val="00B15AAA"/>
    <w:rsid w:val="00B15B29"/>
    <w:rsid w:val="00B15C1B"/>
    <w:rsid w:val="00B15C2F"/>
    <w:rsid w:val="00B15C3D"/>
    <w:rsid w:val="00B15D0D"/>
    <w:rsid w:val="00B15E85"/>
    <w:rsid w:val="00B16121"/>
    <w:rsid w:val="00B16199"/>
    <w:rsid w:val="00B161F5"/>
    <w:rsid w:val="00B1627E"/>
    <w:rsid w:val="00B1628D"/>
    <w:rsid w:val="00B163CD"/>
    <w:rsid w:val="00B16482"/>
    <w:rsid w:val="00B16499"/>
    <w:rsid w:val="00B16566"/>
    <w:rsid w:val="00B165C0"/>
    <w:rsid w:val="00B166B9"/>
    <w:rsid w:val="00B166D3"/>
    <w:rsid w:val="00B1674B"/>
    <w:rsid w:val="00B168C1"/>
    <w:rsid w:val="00B168E4"/>
    <w:rsid w:val="00B16979"/>
    <w:rsid w:val="00B16A51"/>
    <w:rsid w:val="00B16A6E"/>
    <w:rsid w:val="00B16A9C"/>
    <w:rsid w:val="00B16ACB"/>
    <w:rsid w:val="00B16B74"/>
    <w:rsid w:val="00B16C16"/>
    <w:rsid w:val="00B16C2E"/>
    <w:rsid w:val="00B16C9C"/>
    <w:rsid w:val="00B16C9D"/>
    <w:rsid w:val="00B16D13"/>
    <w:rsid w:val="00B16D91"/>
    <w:rsid w:val="00B16EE9"/>
    <w:rsid w:val="00B16F95"/>
    <w:rsid w:val="00B17005"/>
    <w:rsid w:val="00B1702C"/>
    <w:rsid w:val="00B17044"/>
    <w:rsid w:val="00B17088"/>
    <w:rsid w:val="00B170D6"/>
    <w:rsid w:val="00B170D7"/>
    <w:rsid w:val="00B17154"/>
    <w:rsid w:val="00B17273"/>
    <w:rsid w:val="00B17400"/>
    <w:rsid w:val="00B1740E"/>
    <w:rsid w:val="00B17545"/>
    <w:rsid w:val="00B17584"/>
    <w:rsid w:val="00B1768D"/>
    <w:rsid w:val="00B17757"/>
    <w:rsid w:val="00B17773"/>
    <w:rsid w:val="00B17928"/>
    <w:rsid w:val="00B1797B"/>
    <w:rsid w:val="00B179A7"/>
    <w:rsid w:val="00B179E3"/>
    <w:rsid w:val="00B17B23"/>
    <w:rsid w:val="00B17C3D"/>
    <w:rsid w:val="00B17C54"/>
    <w:rsid w:val="00B17C86"/>
    <w:rsid w:val="00B17D0A"/>
    <w:rsid w:val="00B17DD5"/>
    <w:rsid w:val="00B17EDB"/>
    <w:rsid w:val="00B17F2D"/>
    <w:rsid w:val="00B17FDA"/>
    <w:rsid w:val="00B200AB"/>
    <w:rsid w:val="00B2010F"/>
    <w:rsid w:val="00B20182"/>
    <w:rsid w:val="00B201E0"/>
    <w:rsid w:val="00B203EA"/>
    <w:rsid w:val="00B203F3"/>
    <w:rsid w:val="00B20447"/>
    <w:rsid w:val="00B20597"/>
    <w:rsid w:val="00B2067B"/>
    <w:rsid w:val="00B20803"/>
    <w:rsid w:val="00B20852"/>
    <w:rsid w:val="00B2086C"/>
    <w:rsid w:val="00B20883"/>
    <w:rsid w:val="00B208FE"/>
    <w:rsid w:val="00B20908"/>
    <w:rsid w:val="00B2091A"/>
    <w:rsid w:val="00B20A02"/>
    <w:rsid w:val="00B20A34"/>
    <w:rsid w:val="00B20B33"/>
    <w:rsid w:val="00B20BF4"/>
    <w:rsid w:val="00B20C71"/>
    <w:rsid w:val="00B20CD3"/>
    <w:rsid w:val="00B20CF9"/>
    <w:rsid w:val="00B20E50"/>
    <w:rsid w:val="00B20F51"/>
    <w:rsid w:val="00B20FF4"/>
    <w:rsid w:val="00B210E2"/>
    <w:rsid w:val="00B21105"/>
    <w:rsid w:val="00B21118"/>
    <w:rsid w:val="00B21132"/>
    <w:rsid w:val="00B21160"/>
    <w:rsid w:val="00B21305"/>
    <w:rsid w:val="00B2131F"/>
    <w:rsid w:val="00B213EE"/>
    <w:rsid w:val="00B214AA"/>
    <w:rsid w:val="00B215C6"/>
    <w:rsid w:val="00B21650"/>
    <w:rsid w:val="00B2165A"/>
    <w:rsid w:val="00B2165E"/>
    <w:rsid w:val="00B21741"/>
    <w:rsid w:val="00B218A4"/>
    <w:rsid w:val="00B218C8"/>
    <w:rsid w:val="00B218FA"/>
    <w:rsid w:val="00B21A63"/>
    <w:rsid w:val="00B21AF9"/>
    <w:rsid w:val="00B21B05"/>
    <w:rsid w:val="00B21B25"/>
    <w:rsid w:val="00B21DDD"/>
    <w:rsid w:val="00B21F64"/>
    <w:rsid w:val="00B21F75"/>
    <w:rsid w:val="00B2218B"/>
    <w:rsid w:val="00B22235"/>
    <w:rsid w:val="00B222AF"/>
    <w:rsid w:val="00B222E7"/>
    <w:rsid w:val="00B22307"/>
    <w:rsid w:val="00B223AF"/>
    <w:rsid w:val="00B2259D"/>
    <w:rsid w:val="00B22619"/>
    <w:rsid w:val="00B2261D"/>
    <w:rsid w:val="00B226E4"/>
    <w:rsid w:val="00B22765"/>
    <w:rsid w:val="00B22784"/>
    <w:rsid w:val="00B2278E"/>
    <w:rsid w:val="00B227A4"/>
    <w:rsid w:val="00B22991"/>
    <w:rsid w:val="00B229B6"/>
    <w:rsid w:val="00B229FA"/>
    <w:rsid w:val="00B229FE"/>
    <w:rsid w:val="00B22AAE"/>
    <w:rsid w:val="00B22BB2"/>
    <w:rsid w:val="00B22D8B"/>
    <w:rsid w:val="00B22DCA"/>
    <w:rsid w:val="00B22F26"/>
    <w:rsid w:val="00B2303C"/>
    <w:rsid w:val="00B23057"/>
    <w:rsid w:val="00B230C8"/>
    <w:rsid w:val="00B230EE"/>
    <w:rsid w:val="00B2310F"/>
    <w:rsid w:val="00B233B5"/>
    <w:rsid w:val="00B233D2"/>
    <w:rsid w:val="00B23468"/>
    <w:rsid w:val="00B23487"/>
    <w:rsid w:val="00B234DA"/>
    <w:rsid w:val="00B2350F"/>
    <w:rsid w:val="00B23576"/>
    <w:rsid w:val="00B2363D"/>
    <w:rsid w:val="00B23650"/>
    <w:rsid w:val="00B236AF"/>
    <w:rsid w:val="00B23939"/>
    <w:rsid w:val="00B23973"/>
    <w:rsid w:val="00B239A9"/>
    <w:rsid w:val="00B23A19"/>
    <w:rsid w:val="00B23BAD"/>
    <w:rsid w:val="00B23BD8"/>
    <w:rsid w:val="00B23BFF"/>
    <w:rsid w:val="00B23C4C"/>
    <w:rsid w:val="00B23CE9"/>
    <w:rsid w:val="00B23D89"/>
    <w:rsid w:val="00B23DA5"/>
    <w:rsid w:val="00B23DD9"/>
    <w:rsid w:val="00B23E98"/>
    <w:rsid w:val="00B23EE1"/>
    <w:rsid w:val="00B23EF4"/>
    <w:rsid w:val="00B23F46"/>
    <w:rsid w:val="00B2405F"/>
    <w:rsid w:val="00B2408C"/>
    <w:rsid w:val="00B2414B"/>
    <w:rsid w:val="00B241EE"/>
    <w:rsid w:val="00B24218"/>
    <w:rsid w:val="00B242B0"/>
    <w:rsid w:val="00B242DB"/>
    <w:rsid w:val="00B242F4"/>
    <w:rsid w:val="00B24367"/>
    <w:rsid w:val="00B243A7"/>
    <w:rsid w:val="00B2448F"/>
    <w:rsid w:val="00B245BC"/>
    <w:rsid w:val="00B24615"/>
    <w:rsid w:val="00B24722"/>
    <w:rsid w:val="00B247B8"/>
    <w:rsid w:val="00B247F0"/>
    <w:rsid w:val="00B247F2"/>
    <w:rsid w:val="00B247F7"/>
    <w:rsid w:val="00B24901"/>
    <w:rsid w:val="00B249E1"/>
    <w:rsid w:val="00B24B6E"/>
    <w:rsid w:val="00B24C04"/>
    <w:rsid w:val="00B24E23"/>
    <w:rsid w:val="00B250AC"/>
    <w:rsid w:val="00B25163"/>
    <w:rsid w:val="00B251F6"/>
    <w:rsid w:val="00B25390"/>
    <w:rsid w:val="00B253BE"/>
    <w:rsid w:val="00B2552F"/>
    <w:rsid w:val="00B2558F"/>
    <w:rsid w:val="00B2566D"/>
    <w:rsid w:val="00B25671"/>
    <w:rsid w:val="00B2576F"/>
    <w:rsid w:val="00B257DB"/>
    <w:rsid w:val="00B25806"/>
    <w:rsid w:val="00B25821"/>
    <w:rsid w:val="00B25906"/>
    <w:rsid w:val="00B2593C"/>
    <w:rsid w:val="00B25A23"/>
    <w:rsid w:val="00B25A2E"/>
    <w:rsid w:val="00B25AC7"/>
    <w:rsid w:val="00B25B28"/>
    <w:rsid w:val="00B25BEE"/>
    <w:rsid w:val="00B25C9C"/>
    <w:rsid w:val="00B25D7B"/>
    <w:rsid w:val="00B25E15"/>
    <w:rsid w:val="00B25E1B"/>
    <w:rsid w:val="00B25E36"/>
    <w:rsid w:val="00B25E4C"/>
    <w:rsid w:val="00B25F14"/>
    <w:rsid w:val="00B25F66"/>
    <w:rsid w:val="00B26014"/>
    <w:rsid w:val="00B260EC"/>
    <w:rsid w:val="00B26164"/>
    <w:rsid w:val="00B26216"/>
    <w:rsid w:val="00B26218"/>
    <w:rsid w:val="00B263C6"/>
    <w:rsid w:val="00B2645B"/>
    <w:rsid w:val="00B2645E"/>
    <w:rsid w:val="00B26629"/>
    <w:rsid w:val="00B26669"/>
    <w:rsid w:val="00B267EF"/>
    <w:rsid w:val="00B269F9"/>
    <w:rsid w:val="00B26A6E"/>
    <w:rsid w:val="00B26AAA"/>
    <w:rsid w:val="00B26AE3"/>
    <w:rsid w:val="00B26BAB"/>
    <w:rsid w:val="00B26C71"/>
    <w:rsid w:val="00B26C8F"/>
    <w:rsid w:val="00B26CB3"/>
    <w:rsid w:val="00B26D04"/>
    <w:rsid w:val="00B26D06"/>
    <w:rsid w:val="00B26D79"/>
    <w:rsid w:val="00B27019"/>
    <w:rsid w:val="00B2702D"/>
    <w:rsid w:val="00B270AB"/>
    <w:rsid w:val="00B270B6"/>
    <w:rsid w:val="00B27100"/>
    <w:rsid w:val="00B27247"/>
    <w:rsid w:val="00B272A7"/>
    <w:rsid w:val="00B273E5"/>
    <w:rsid w:val="00B274BE"/>
    <w:rsid w:val="00B274F2"/>
    <w:rsid w:val="00B275AE"/>
    <w:rsid w:val="00B278CB"/>
    <w:rsid w:val="00B27AC6"/>
    <w:rsid w:val="00B27CD8"/>
    <w:rsid w:val="00B27D24"/>
    <w:rsid w:val="00B27DA0"/>
    <w:rsid w:val="00B27DC9"/>
    <w:rsid w:val="00B27E4B"/>
    <w:rsid w:val="00B27E79"/>
    <w:rsid w:val="00B27EC5"/>
    <w:rsid w:val="00B3002F"/>
    <w:rsid w:val="00B30159"/>
    <w:rsid w:val="00B30216"/>
    <w:rsid w:val="00B3022C"/>
    <w:rsid w:val="00B303D2"/>
    <w:rsid w:val="00B303F8"/>
    <w:rsid w:val="00B3040D"/>
    <w:rsid w:val="00B30422"/>
    <w:rsid w:val="00B3043E"/>
    <w:rsid w:val="00B30497"/>
    <w:rsid w:val="00B304F4"/>
    <w:rsid w:val="00B305F0"/>
    <w:rsid w:val="00B30794"/>
    <w:rsid w:val="00B307A2"/>
    <w:rsid w:val="00B307A6"/>
    <w:rsid w:val="00B307E4"/>
    <w:rsid w:val="00B3080F"/>
    <w:rsid w:val="00B30844"/>
    <w:rsid w:val="00B308E0"/>
    <w:rsid w:val="00B309F8"/>
    <w:rsid w:val="00B30AC9"/>
    <w:rsid w:val="00B30B79"/>
    <w:rsid w:val="00B30D61"/>
    <w:rsid w:val="00B30E7E"/>
    <w:rsid w:val="00B30EEA"/>
    <w:rsid w:val="00B3116E"/>
    <w:rsid w:val="00B312BD"/>
    <w:rsid w:val="00B31493"/>
    <w:rsid w:val="00B31503"/>
    <w:rsid w:val="00B316E5"/>
    <w:rsid w:val="00B316EB"/>
    <w:rsid w:val="00B317DA"/>
    <w:rsid w:val="00B31840"/>
    <w:rsid w:val="00B319AB"/>
    <w:rsid w:val="00B319CD"/>
    <w:rsid w:val="00B31C2C"/>
    <w:rsid w:val="00B31C46"/>
    <w:rsid w:val="00B31CA2"/>
    <w:rsid w:val="00B31CFC"/>
    <w:rsid w:val="00B31D32"/>
    <w:rsid w:val="00B31D77"/>
    <w:rsid w:val="00B31DF5"/>
    <w:rsid w:val="00B31E42"/>
    <w:rsid w:val="00B31EB3"/>
    <w:rsid w:val="00B31EF2"/>
    <w:rsid w:val="00B31F79"/>
    <w:rsid w:val="00B32062"/>
    <w:rsid w:val="00B32063"/>
    <w:rsid w:val="00B321B1"/>
    <w:rsid w:val="00B3227D"/>
    <w:rsid w:val="00B3230A"/>
    <w:rsid w:val="00B32455"/>
    <w:rsid w:val="00B32485"/>
    <w:rsid w:val="00B324AC"/>
    <w:rsid w:val="00B325BA"/>
    <w:rsid w:val="00B3279E"/>
    <w:rsid w:val="00B327B8"/>
    <w:rsid w:val="00B328A0"/>
    <w:rsid w:val="00B32B6D"/>
    <w:rsid w:val="00B32CA6"/>
    <w:rsid w:val="00B32CBB"/>
    <w:rsid w:val="00B32CEB"/>
    <w:rsid w:val="00B32D10"/>
    <w:rsid w:val="00B32D56"/>
    <w:rsid w:val="00B32D5E"/>
    <w:rsid w:val="00B32E9E"/>
    <w:rsid w:val="00B32EB3"/>
    <w:rsid w:val="00B32EB4"/>
    <w:rsid w:val="00B330CD"/>
    <w:rsid w:val="00B3312F"/>
    <w:rsid w:val="00B33130"/>
    <w:rsid w:val="00B33160"/>
    <w:rsid w:val="00B33165"/>
    <w:rsid w:val="00B33242"/>
    <w:rsid w:val="00B33291"/>
    <w:rsid w:val="00B33297"/>
    <w:rsid w:val="00B3331B"/>
    <w:rsid w:val="00B333A3"/>
    <w:rsid w:val="00B33414"/>
    <w:rsid w:val="00B3343C"/>
    <w:rsid w:val="00B33473"/>
    <w:rsid w:val="00B334AB"/>
    <w:rsid w:val="00B3350F"/>
    <w:rsid w:val="00B33548"/>
    <w:rsid w:val="00B33666"/>
    <w:rsid w:val="00B336C1"/>
    <w:rsid w:val="00B33867"/>
    <w:rsid w:val="00B338D0"/>
    <w:rsid w:val="00B3395F"/>
    <w:rsid w:val="00B339D6"/>
    <w:rsid w:val="00B33A1F"/>
    <w:rsid w:val="00B33A41"/>
    <w:rsid w:val="00B33AA5"/>
    <w:rsid w:val="00B33B54"/>
    <w:rsid w:val="00B33BAE"/>
    <w:rsid w:val="00B33BB3"/>
    <w:rsid w:val="00B33BCF"/>
    <w:rsid w:val="00B33C62"/>
    <w:rsid w:val="00B33D5B"/>
    <w:rsid w:val="00B33DDA"/>
    <w:rsid w:val="00B33E38"/>
    <w:rsid w:val="00B33F6A"/>
    <w:rsid w:val="00B33F71"/>
    <w:rsid w:val="00B33F80"/>
    <w:rsid w:val="00B33FB0"/>
    <w:rsid w:val="00B33FD5"/>
    <w:rsid w:val="00B33FF2"/>
    <w:rsid w:val="00B34031"/>
    <w:rsid w:val="00B3406E"/>
    <w:rsid w:val="00B3419C"/>
    <w:rsid w:val="00B341BF"/>
    <w:rsid w:val="00B3425F"/>
    <w:rsid w:val="00B3427C"/>
    <w:rsid w:val="00B3431C"/>
    <w:rsid w:val="00B34454"/>
    <w:rsid w:val="00B344CB"/>
    <w:rsid w:val="00B344D2"/>
    <w:rsid w:val="00B34686"/>
    <w:rsid w:val="00B3477E"/>
    <w:rsid w:val="00B34791"/>
    <w:rsid w:val="00B347BF"/>
    <w:rsid w:val="00B347EC"/>
    <w:rsid w:val="00B348AB"/>
    <w:rsid w:val="00B34AF3"/>
    <w:rsid w:val="00B34B8C"/>
    <w:rsid w:val="00B34BCA"/>
    <w:rsid w:val="00B34BF6"/>
    <w:rsid w:val="00B34C04"/>
    <w:rsid w:val="00B34C63"/>
    <w:rsid w:val="00B34D17"/>
    <w:rsid w:val="00B34D78"/>
    <w:rsid w:val="00B34F57"/>
    <w:rsid w:val="00B3501B"/>
    <w:rsid w:val="00B3507C"/>
    <w:rsid w:val="00B35208"/>
    <w:rsid w:val="00B35230"/>
    <w:rsid w:val="00B3525A"/>
    <w:rsid w:val="00B35261"/>
    <w:rsid w:val="00B353A9"/>
    <w:rsid w:val="00B35424"/>
    <w:rsid w:val="00B354BD"/>
    <w:rsid w:val="00B355AF"/>
    <w:rsid w:val="00B357CF"/>
    <w:rsid w:val="00B357D0"/>
    <w:rsid w:val="00B3580A"/>
    <w:rsid w:val="00B3581B"/>
    <w:rsid w:val="00B35872"/>
    <w:rsid w:val="00B358F6"/>
    <w:rsid w:val="00B3590F"/>
    <w:rsid w:val="00B35918"/>
    <w:rsid w:val="00B35B37"/>
    <w:rsid w:val="00B35C3A"/>
    <w:rsid w:val="00B35D58"/>
    <w:rsid w:val="00B35E55"/>
    <w:rsid w:val="00B35EE7"/>
    <w:rsid w:val="00B35FA6"/>
    <w:rsid w:val="00B360CD"/>
    <w:rsid w:val="00B3611A"/>
    <w:rsid w:val="00B362EC"/>
    <w:rsid w:val="00B362F0"/>
    <w:rsid w:val="00B362FF"/>
    <w:rsid w:val="00B3634E"/>
    <w:rsid w:val="00B3646B"/>
    <w:rsid w:val="00B364C1"/>
    <w:rsid w:val="00B364D5"/>
    <w:rsid w:val="00B36528"/>
    <w:rsid w:val="00B3664D"/>
    <w:rsid w:val="00B367B1"/>
    <w:rsid w:val="00B36825"/>
    <w:rsid w:val="00B368F8"/>
    <w:rsid w:val="00B3693C"/>
    <w:rsid w:val="00B3693E"/>
    <w:rsid w:val="00B3696A"/>
    <w:rsid w:val="00B36BC5"/>
    <w:rsid w:val="00B36C42"/>
    <w:rsid w:val="00B36C8D"/>
    <w:rsid w:val="00B36CDC"/>
    <w:rsid w:val="00B36D3C"/>
    <w:rsid w:val="00B36E1F"/>
    <w:rsid w:val="00B36FAD"/>
    <w:rsid w:val="00B370D6"/>
    <w:rsid w:val="00B37128"/>
    <w:rsid w:val="00B371CC"/>
    <w:rsid w:val="00B372DD"/>
    <w:rsid w:val="00B37381"/>
    <w:rsid w:val="00B374BD"/>
    <w:rsid w:val="00B376A9"/>
    <w:rsid w:val="00B376D0"/>
    <w:rsid w:val="00B377A1"/>
    <w:rsid w:val="00B37808"/>
    <w:rsid w:val="00B3784B"/>
    <w:rsid w:val="00B378D3"/>
    <w:rsid w:val="00B37A12"/>
    <w:rsid w:val="00B37A9D"/>
    <w:rsid w:val="00B37AA9"/>
    <w:rsid w:val="00B37C07"/>
    <w:rsid w:val="00B37D6A"/>
    <w:rsid w:val="00B37DBB"/>
    <w:rsid w:val="00B37E45"/>
    <w:rsid w:val="00B37E92"/>
    <w:rsid w:val="00B37EBC"/>
    <w:rsid w:val="00B4007F"/>
    <w:rsid w:val="00B40136"/>
    <w:rsid w:val="00B40150"/>
    <w:rsid w:val="00B401AE"/>
    <w:rsid w:val="00B4020B"/>
    <w:rsid w:val="00B40268"/>
    <w:rsid w:val="00B402DD"/>
    <w:rsid w:val="00B402F0"/>
    <w:rsid w:val="00B4046B"/>
    <w:rsid w:val="00B40512"/>
    <w:rsid w:val="00B40542"/>
    <w:rsid w:val="00B405DA"/>
    <w:rsid w:val="00B40629"/>
    <w:rsid w:val="00B40860"/>
    <w:rsid w:val="00B40AC2"/>
    <w:rsid w:val="00B40B16"/>
    <w:rsid w:val="00B40CEB"/>
    <w:rsid w:val="00B40CFE"/>
    <w:rsid w:val="00B40E2C"/>
    <w:rsid w:val="00B40EBC"/>
    <w:rsid w:val="00B41003"/>
    <w:rsid w:val="00B41025"/>
    <w:rsid w:val="00B41055"/>
    <w:rsid w:val="00B41056"/>
    <w:rsid w:val="00B410A9"/>
    <w:rsid w:val="00B4113C"/>
    <w:rsid w:val="00B412B0"/>
    <w:rsid w:val="00B41397"/>
    <w:rsid w:val="00B41482"/>
    <w:rsid w:val="00B414F9"/>
    <w:rsid w:val="00B41555"/>
    <w:rsid w:val="00B415F8"/>
    <w:rsid w:val="00B4162D"/>
    <w:rsid w:val="00B41868"/>
    <w:rsid w:val="00B4186B"/>
    <w:rsid w:val="00B4192D"/>
    <w:rsid w:val="00B41940"/>
    <w:rsid w:val="00B4195B"/>
    <w:rsid w:val="00B41984"/>
    <w:rsid w:val="00B419B7"/>
    <w:rsid w:val="00B419BF"/>
    <w:rsid w:val="00B41A15"/>
    <w:rsid w:val="00B41A31"/>
    <w:rsid w:val="00B41AD0"/>
    <w:rsid w:val="00B41C90"/>
    <w:rsid w:val="00B41CBF"/>
    <w:rsid w:val="00B41CCB"/>
    <w:rsid w:val="00B41D8D"/>
    <w:rsid w:val="00B41E4F"/>
    <w:rsid w:val="00B41EFA"/>
    <w:rsid w:val="00B41F5B"/>
    <w:rsid w:val="00B41F70"/>
    <w:rsid w:val="00B41FB2"/>
    <w:rsid w:val="00B41FD1"/>
    <w:rsid w:val="00B42036"/>
    <w:rsid w:val="00B42070"/>
    <w:rsid w:val="00B4210A"/>
    <w:rsid w:val="00B421C4"/>
    <w:rsid w:val="00B42235"/>
    <w:rsid w:val="00B4223C"/>
    <w:rsid w:val="00B4227B"/>
    <w:rsid w:val="00B422A8"/>
    <w:rsid w:val="00B422AA"/>
    <w:rsid w:val="00B423AB"/>
    <w:rsid w:val="00B42502"/>
    <w:rsid w:val="00B42555"/>
    <w:rsid w:val="00B427FF"/>
    <w:rsid w:val="00B42C17"/>
    <w:rsid w:val="00B42CAE"/>
    <w:rsid w:val="00B42CE5"/>
    <w:rsid w:val="00B42D3E"/>
    <w:rsid w:val="00B42E7F"/>
    <w:rsid w:val="00B42EE0"/>
    <w:rsid w:val="00B42F5A"/>
    <w:rsid w:val="00B42FB4"/>
    <w:rsid w:val="00B42FE4"/>
    <w:rsid w:val="00B42FFE"/>
    <w:rsid w:val="00B430A2"/>
    <w:rsid w:val="00B4318F"/>
    <w:rsid w:val="00B4324E"/>
    <w:rsid w:val="00B433AB"/>
    <w:rsid w:val="00B433F0"/>
    <w:rsid w:val="00B434DF"/>
    <w:rsid w:val="00B434FD"/>
    <w:rsid w:val="00B435FD"/>
    <w:rsid w:val="00B43638"/>
    <w:rsid w:val="00B43751"/>
    <w:rsid w:val="00B437DA"/>
    <w:rsid w:val="00B43806"/>
    <w:rsid w:val="00B43987"/>
    <w:rsid w:val="00B43999"/>
    <w:rsid w:val="00B439F4"/>
    <w:rsid w:val="00B43A04"/>
    <w:rsid w:val="00B43A49"/>
    <w:rsid w:val="00B43B52"/>
    <w:rsid w:val="00B43C50"/>
    <w:rsid w:val="00B43C76"/>
    <w:rsid w:val="00B43C8B"/>
    <w:rsid w:val="00B43D2B"/>
    <w:rsid w:val="00B43DF2"/>
    <w:rsid w:val="00B43E0B"/>
    <w:rsid w:val="00B43EC0"/>
    <w:rsid w:val="00B44026"/>
    <w:rsid w:val="00B440A7"/>
    <w:rsid w:val="00B441B9"/>
    <w:rsid w:val="00B44208"/>
    <w:rsid w:val="00B44255"/>
    <w:rsid w:val="00B44279"/>
    <w:rsid w:val="00B442A8"/>
    <w:rsid w:val="00B4449B"/>
    <w:rsid w:val="00B44534"/>
    <w:rsid w:val="00B44578"/>
    <w:rsid w:val="00B44589"/>
    <w:rsid w:val="00B445A2"/>
    <w:rsid w:val="00B44627"/>
    <w:rsid w:val="00B4472F"/>
    <w:rsid w:val="00B44730"/>
    <w:rsid w:val="00B44773"/>
    <w:rsid w:val="00B44867"/>
    <w:rsid w:val="00B449B0"/>
    <w:rsid w:val="00B44B74"/>
    <w:rsid w:val="00B44DFA"/>
    <w:rsid w:val="00B44EAF"/>
    <w:rsid w:val="00B44F97"/>
    <w:rsid w:val="00B45061"/>
    <w:rsid w:val="00B4506E"/>
    <w:rsid w:val="00B450A7"/>
    <w:rsid w:val="00B4511C"/>
    <w:rsid w:val="00B45337"/>
    <w:rsid w:val="00B45359"/>
    <w:rsid w:val="00B45413"/>
    <w:rsid w:val="00B4559F"/>
    <w:rsid w:val="00B45617"/>
    <w:rsid w:val="00B45677"/>
    <w:rsid w:val="00B456B8"/>
    <w:rsid w:val="00B458E6"/>
    <w:rsid w:val="00B458E7"/>
    <w:rsid w:val="00B45905"/>
    <w:rsid w:val="00B45A7F"/>
    <w:rsid w:val="00B45AAF"/>
    <w:rsid w:val="00B45B51"/>
    <w:rsid w:val="00B45BB0"/>
    <w:rsid w:val="00B45BC0"/>
    <w:rsid w:val="00B45C23"/>
    <w:rsid w:val="00B45CF9"/>
    <w:rsid w:val="00B45E7F"/>
    <w:rsid w:val="00B45FBB"/>
    <w:rsid w:val="00B461DE"/>
    <w:rsid w:val="00B461F6"/>
    <w:rsid w:val="00B4620F"/>
    <w:rsid w:val="00B462F6"/>
    <w:rsid w:val="00B4646C"/>
    <w:rsid w:val="00B4647E"/>
    <w:rsid w:val="00B464DF"/>
    <w:rsid w:val="00B464E5"/>
    <w:rsid w:val="00B465ED"/>
    <w:rsid w:val="00B465F9"/>
    <w:rsid w:val="00B46614"/>
    <w:rsid w:val="00B4664F"/>
    <w:rsid w:val="00B4668A"/>
    <w:rsid w:val="00B4688C"/>
    <w:rsid w:val="00B469A5"/>
    <w:rsid w:val="00B469D7"/>
    <w:rsid w:val="00B469D9"/>
    <w:rsid w:val="00B46A10"/>
    <w:rsid w:val="00B46C6B"/>
    <w:rsid w:val="00B46D5B"/>
    <w:rsid w:val="00B46DBF"/>
    <w:rsid w:val="00B46E8C"/>
    <w:rsid w:val="00B46EBE"/>
    <w:rsid w:val="00B47057"/>
    <w:rsid w:val="00B470CE"/>
    <w:rsid w:val="00B4710B"/>
    <w:rsid w:val="00B47271"/>
    <w:rsid w:val="00B472E5"/>
    <w:rsid w:val="00B47452"/>
    <w:rsid w:val="00B474D0"/>
    <w:rsid w:val="00B4756D"/>
    <w:rsid w:val="00B47596"/>
    <w:rsid w:val="00B475CF"/>
    <w:rsid w:val="00B4764C"/>
    <w:rsid w:val="00B4768D"/>
    <w:rsid w:val="00B476D6"/>
    <w:rsid w:val="00B4778B"/>
    <w:rsid w:val="00B477BA"/>
    <w:rsid w:val="00B477D0"/>
    <w:rsid w:val="00B4782D"/>
    <w:rsid w:val="00B47891"/>
    <w:rsid w:val="00B47896"/>
    <w:rsid w:val="00B47960"/>
    <w:rsid w:val="00B47A14"/>
    <w:rsid w:val="00B47AB3"/>
    <w:rsid w:val="00B47AF4"/>
    <w:rsid w:val="00B47B25"/>
    <w:rsid w:val="00B47B4E"/>
    <w:rsid w:val="00B47BD8"/>
    <w:rsid w:val="00B47BDA"/>
    <w:rsid w:val="00B47C81"/>
    <w:rsid w:val="00B47D5D"/>
    <w:rsid w:val="00B47DB2"/>
    <w:rsid w:val="00B47E51"/>
    <w:rsid w:val="00B47F81"/>
    <w:rsid w:val="00B47F87"/>
    <w:rsid w:val="00B50028"/>
    <w:rsid w:val="00B5007A"/>
    <w:rsid w:val="00B50148"/>
    <w:rsid w:val="00B50158"/>
    <w:rsid w:val="00B501A2"/>
    <w:rsid w:val="00B501F0"/>
    <w:rsid w:val="00B50259"/>
    <w:rsid w:val="00B5027C"/>
    <w:rsid w:val="00B502B2"/>
    <w:rsid w:val="00B502DA"/>
    <w:rsid w:val="00B50301"/>
    <w:rsid w:val="00B505D6"/>
    <w:rsid w:val="00B5062F"/>
    <w:rsid w:val="00B5064E"/>
    <w:rsid w:val="00B50751"/>
    <w:rsid w:val="00B508C7"/>
    <w:rsid w:val="00B508E1"/>
    <w:rsid w:val="00B508F7"/>
    <w:rsid w:val="00B50937"/>
    <w:rsid w:val="00B5099B"/>
    <w:rsid w:val="00B50AA4"/>
    <w:rsid w:val="00B50AFB"/>
    <w:rsid w:val="00B50B35"/>
    <w:rsid w:val="00B50DBC"/>
    <w:rsid w:val="00B50E41"/>
    <w:rsid w:val="00B50E90"/>
    <w:rsid w:val="00B510A6"/>
    <w:rsid w:val="00B51104"/>
    <w:rsid w:val="00B51114"/>
    <w:rsid w:val="00B51176"/>
    <w:rsid w:val="00B5128E"/>
    <w:rsid w:val="00B5130E"/>
    <w:rsid w:val="00B51310"/>
    <w:rsid w:val="00B51340"/>
    <w:rsid w:val="00B513B5"/>
    <w:rsid w:val="00B513CC"/>
    <w:rsid w:val="00B513D8"/>
    <w:rsid w:val="00B5143E"/>
    <w:rsid w:val="00B514E7"/>
    <w:rsid w:val="00B51615"/>
    <w:rsid w:val="00B5161E"/>
    <w:rsid w:val="00B516A2"/>
    <w:rsid w:val="00B516C0"/>
    <w:rsid w:val="00B51704"/>
    <w:rsid w:val="00B51875"/>
    <w:rsid w:val="00B518CD"/>
    <w:rsid w:val="00B5197D"/>
    <w:rsid w:val="00B5199F"/>
    <w:rsid w:val="00B51AE9"/>
    <w:rsid w:val="00B51B7E"/>
    <w:rsid w:val="00B51B86"/>
    <w:rsid w:val="00B51BB2"/>
    <w:rsid w:val="00B51C80"/>
    <w:rsid w:val="00B51D10"/>
    <w:rsid w:val="00B51DF9"/>
    <w:rsid w:val="00B51EAB"/>
    <w:rsid w:val="00B51ED1"/>
    <w:rsid w:val="00B51F75"/>
    <w:rsid w:val="00B51F7A"/>
    <w:rsid w:val="00B5205D"/>
    <w:rsid w:val="00B52194"/>
    <w:rsid w:val="00B5221C"/>
    <w:rsid w:val="00B5224D"/>
    <w:rsid w:val="00B5227D"/>
    <w:rsid w:val="00B522AB"/>
    <w:rsid w:val="00B522B4"/>
    <w:rsid w:val="00B5236F"/>
    <w:rsid w:val="00B524B9"/>
    <w:rsid w:val="00B525F8"/>
    <w:rsid w:val="00B52753"/>
    <w:rsid w:val="00B52856"/>
    <w:rsid w:val="00B528A2"/>
    <w:rsid w:val="00B52900"/>
    <w:rsid w:val="00B52BB1"/>
    <w:rsid w:val="00B52C05"/>
    <w:rsid w:val="00B52C43"/>
    <w:rsid w:val="00B52CF6"/>
    <w:rsid w:val="00B52DE2"/>
    <w:rsid w:val="00B52E3F"/>
    <w:rsid w:val="00B52E6F"/>
    <w:rsid w:val="00B52EDE"/>
    <w:rsid w:val="00B52F6B"/>
    <w:rsid w:val="00B5301A"/>
    <w:rsid w:val="00B530B4"/>
    <w:rsid w:val="00B531D7"/>
    <w:rsid w:val="00B531E1"/>
    <w:rsid w:val="00B53345"/>
    <w:rsid w:val="00B53459"/>
    <w:rsid w:val="00B536C0"/>
    <w:rsid w:val="00B537C5"/>
    <w:rsid w:val="00B537F9"/>
    <w:rsid w:val="00B53802"/>
    <w:rsid w:val="00B53813"/>
    <w:rsid w:val="00B538EA"/>
    <w:rsid w:val="00B53955"/>
    <w:rsid w:val="00B539D4"/>
    <w:rsid w:val="00B53A2A"/>
    <w:rsid w:val="00B53AF0"/>
    <w:rsid w:val="00B53B24"/>
    <w:rsid w:val="00B53B84"/>
    <w:rsid w:val="00B53CFE"/>
    <w:rsid w:val="00B53E20"/>
    <w:rsid w:val="00B53E3D"/>
    <w:rsid w:val="00B53ECE"/>
    <w:rsid w:val="00B53EE3"/>
    <w:rsid w:val="00B53F1B"/>
    <w:rsid w:val="00B53FED"/>
    <w:rsid w:val="00B54134"/>
    <w:rsid w:val="00B54171"/>
    <w:rsid w:val="00B54281"/>
    <w:rsid w:val="00B543A0"/>
    <w:rsid w:val="00B543C6"/>
    <w:rsid w:val="00B5448C"/>
    <w:rsid w:val="00B545F7"/>
    <w:rsid w:val="00B54711"/>
    <w:rsid w:val="00B549AB"/>
    <w:rsid w:val="00B549BA"/>
    <w:rsid w:val="00B54A0B"/>
    <w:rsid w:val="00B54A66"/>
    <w:rsid w:val="00B54BCB"/>
    <w:rsid w:val="00B54BF2"/>
    <w:rsid w:val="00B54BF7"/>
    <w:rsid w:val="00B54C19"/>
    <w:rsid w:val="00B54E25"/>
    <w:rsid w:val="00B5510E"/>
    <w:rsid w:val="00B55191"/>
    <w:rsid w:val="00B552F8"/>
    <w:rsid w:val="00B5554B"/>
    <w:rsid w:val="00B55647"/>
    <w:rsid w:val="00B556E3"/>
    <w:rsid w:val="00B55756"/>
    <w:rsid w:val="00B5584D"/>
    <w:rsid w:val="00B558A9"/>
    <w:rsid w:val="00B55921"/>
    <w:rsid w:val="00B559D0"/>
    <w:rsid w:val="00B55A05"/>
    <w:rsid w:val="00B55B2E"/>
    <w:rsid w:val="00B55B9F"/>
    <w:rsid w:val="00B55BC9"/>
    <w:rsid w:val="00B55C22"/>
    <w:rsid w:val="00B55D2E"/>
    <w:rsid w:val="00B55DCB"/>
    <w:rsid w:val="00B55E2E"/>
    <w:rsid w:val="00B55E57"/>
    <w:rsid w:val="00B55E78"/>
    <w:rsid w:val="00B55FD8"/>
    <w:rsid w:val="00B55FDF"/>
    <w:rsid w:val="00B560A2"/>
    <w:rsid w:val="00B5611E"/>
    <w:rsid w:val="00B561A6"/>
    <w:rsid w:val="00B562AE"/>
    <w:rsid w:val="00B562BC"/>
    <w:rsid w:val="00B56419"/>
    <w:rsid w:val="00B564CD"/>
    <w:rsid w:val="00B565D0"/>
    <w:rsid w:val="00B56607"/>
    <w:rsid w:val="00B566A5"/>
    <w:rsid w:val="00B566E2"/>
    <w:rsid w:val="00B566F9"/>
    <w:rsid w:val="00B56788"/>
    <w:rsid w:val="00B56864"/>
    <w:rsid w:val="00B5693D"/>
    <w:rsid w:val="00B5694E"/>
    <w:rsid w:val="00B569C4"/>
    <w:rsid w:val="00B56B03"/>
    <w:rsid w:val="00B56D3F"/>
    <w:rsid w:val="00B56DB7"/>
    <w:rsid w:val="00B56DCE"/>
    <w:rsid w:val="00B56E78"/>
    <w:rsid w:val="00B56E83"/>
    <w:rsid w:val="00B56EDB"/>
    <w:rsid w:val="00B56F2B"/>
    <w:rsid w:val="00B570A2"/>
    <w:rsid w:val="00B5728A"/>
    <w:rsid w:val="00B572FB"/>
    <w:rsid w:val="00B57489"/>
    <w:rsid w:val="00B5748E"/>
    <w:rsid w:val="00B574A1"/>
    <w:rsid w:val="00B57562"/>
    <w:rsid w:val="00B57566"/>
    <w:rsid w:val="00B575EA"/>
    <w:rsid w:val="00B5763C"/>
    <w:rsid w:val="00B57672"/>
    <w:rsid w:val="00B57742"/>
    <w:rsid w:val="00B57790"/>
    <w:rsid w:val="00B5788B"/>
    <w:rsid w:val="00B57B25"/>
    <w:rsid w:val="00B57C7A"/>
    <w:rsid w:val="00B57D59"/>
    <w:rsid w:val="00B57E89"/>
    <w:rsid w:val="00B57FCE"/>
    <w:rsid w:val="00B601AF"/>
    <w:rsid w:val="00B60239"/>
    <w:rsid w:val="00B60245"/>
    <w:rsid w:val="00B603AE"/>
    <w:rsid w:val="00B603BA"/>
    <w:rsid w:val="00B60497"/>
    <w:rsid w:val="00B60544"/>
    <w:rsid w:val="00B6059A"/>
    <w:rsid w:val="00B605D2"/>
    <w:rsid w:val="00B6065A"/>
    <w:rsid w:val="00B60708"/>
    <w:rsid w:val="00B607C7"/>
    <w:rsid w:val="00B607EB"/>
    <w:rsid w:val="00B6083A"/>
    <w:rsid w:val="00B6087F"/>
    <w:rsid w:val="00B60CB0"/>
    <w:rsid w:val="00B60D4C"/>
    <w:rsid w:val="00B60E9B"/>
    <w:rsid w:val="00B60EA1"/>
    <w:rsid w:val="00B60F0D"/>
    <w:rsid w:val="00B60F33"/>
    <w:rsid w:val="00B61003"/>
    <w:rsid w:val="00B61052"/>
    <w:rsid w:val="00B610CD"/>
    <w:rsid w:val="00B611AD"/>
    <w:rsid w:val="00B611E3"/>
    <w:rsid w:val="00B61352"/>
    <w:rsid w:val="00B6137D"/>
    <w:rsid w:val="00B61398"/>
    <w:rsid w:val="00B613BF"/>
    <w:rsid w:val="00B616E0"/>
    <w:rsid w:val="00B61800"/>
    <w:rsid w:val="00B6185B"/>
    <w:rsid w:val="00B61A61"/>
    <w:rsid w:val="00B61B0D"/>
    <w:rsid w:val="00B61B1D"/>
    <w:rsid w:val="00B61B25"/>
    <w:rsid w:val="00B61BEC"/>
    <w:rsid w:val="00B61D6C"/>
    <w:rsid w:val="00B61DE8"/>
    <w:rsid w:val="00B61E03"/>
    <w:rsid w:val="00B61E07"/>
    <w:rsid w:val="00B61E0A"/>
    <w:rsid w:val="00B61E0F"/>
    <w:rsid w:val="00B61E1D"/>
    <w:rsid w:val="00B61E9F"/>
    <w:rsid w:val="00B61F10"/>
    <w:rsid w:val="00B61F91"/>
    <w:rsid w:val="00B6210A"/>
    <w:rsid w:val="00B6219D"/>
    <w:rsid w:val="00B62354"/>
    <w:rsid w:val="00B62361"/>
    <w:rsid w:val="00B6239E"/>
    <w:rsid w:val="00B62462"/>
    <w:rsid w:val="00B62596"/>
    <w:rsid w:val="00B625B1"/>
    <w:rsid w:val="00B625E1"/>
    <w:rsid w:val="00B62618"/>
    <w:rsid w:val="00B626DF"/>
    <w:rsid w:val="00B62746"/>
    <w:rsid w:val="00B6285A"/>
    <w:rsid w:val="00B628EB"/>
    <w:rsid w:val="00B62904"/>
    <w:rsid w:val="00B6298E"/>
    <w:rsid w:val="00B62A52"/>
    <w:rsid w:val="00B62A75"/>
    <w:rsid w:val="00B62B9D"/>
    <w:rsid w:val="00B62BC5"/>
    <w:rsid w:val="00B62C69"/>
    <w:rsid w:val="00B62DDB"/>
    <w:rsid w:val="00B62DF7"/>
    <w:rsid w:val="00B62E4E"/>
    <w:rsid w:val="00B6320A"/>
    <w:rsid w:val="00B63216"/>
    <w:rsid w:val="00B63236"/>
    <w:rsid w:val="00B6324F"/>
    <w:rsid w:val="00B63388"/>
    <w:rsid w:val="00B633D2"/>
    <w:rsid w:val="00B63417"/>
    <w:rsid w:val="00B63622"/>
    <w:rsid w:val="00B63896"/>
    <w:rsid w:val="00B638A3"/>
    <w:rsid w:val="00B63959"/>
    <w:rsid w:val="00B63B04"/>
    <w:rsid w:val="00B63BF8"/>
    <w:rsid w:val="00B63BFA"/>
    <w:rsid w:val="00B63CE1"/>
    <w:rsid w:val="00B63D88"/>
    <w:rsid w:val="00B63E3C"/>
    <w:rsid w:val="00B63F06"/>
    <w:rsid w:val="00B64037"/>
    <w:rsid w:val="00B6418F"/>
    <w:rsid w:val="00B64193"/>
    <w:rsid w:val="00B642D7"/>
    <w:rsid w:val="00B6434D"/>
    <w:rsid w:val="00B644F8"/>
    <w:rsid w:val="00B6473E"/>
    <w:rsid w:val="00B6474B"/>
    <w:rsid w:val="00B647AF"/>
    <w:rsid w:val="00B647E7"/>
    <w:rsid w:val="00B64896"/>
    <w:rsid w:val="00B648CC"/>
    <w:rsid w:val="00B64A70"/>
    <w:rsid w:val="00B64AF5"/>
    <w:rsid w:val="00B64B06"/>
    <w:rsid w:val="00B64BEA"/>
    <w:rsid w:val="00B64CBB"/>
    <w:rsid w:val="00B64E70"/>
    <w:rsid w:val="00B64E98"/>
    <w:rsid w:val="00B64EDC"/>
    <w:rsid w:val="00B64F36"/>
    <w:rsid w:val="00B64F4E"/>
    <w:rsid w:val="00B6503C"/>
    <w:rsid w:val="00B65126"/>
    <w:rsid w:val="00B651A7"/>
    <w:rsid w:val="00B651CB"/>
    <w:rsid w:val="00B652B0"/>
    <w:rsid w:val="00B65318"/>
    <w:rsid w:val="00B6538D"/>
    <w:rsid w:val="00B653F7"/>
    <w:rsid w:val="00B6553D"/>
    <w:rsid w:val="00B656EF"/>
    <w:rsid w:val="00B6583F"/>
    <w:rsid w:val="00B658AD"/>
    <w:rsid w:val="00B65903"/>
    <w:rsid w:val="00B65A16"/>
    <w:rsid w:val="00B65ABF"/>
    <w:rsid w:val="00B65B3C"/>
    <w:rsid w:val="00B65B71"/>
    <w:rsid w:val="00B65BE0"/>
    <w:rsid w:val="00B65D2D"/>
    <w:rsid w:val="00B65D46"/>
    <w:rsid w:val="00B65E42"/>
    <w:rsid w:val="00B65EA4"/>
    <w:rsid w:val="00B65F18"/>
    <w:rsid w:val="00B65F6A"/>
    <w:rsid w:val="00B660B7"/>
    <w:rsid w:val="00B660EA"/>
    <w:rsid w:val="00B66127"/>
    <w:rsid w:val="00B6620E"/>
    <w:rsid w:val="00B662D2"/>
    <w:rsid w:val="00B662F8"/>
    <w:rsid w:val="00B664CD"/>
    <w:rsid w:val="00B66540"/>
    <w:rsid w:val="00B66558"/>
    <w:rsid w:val="00B66690"/>
    <w:rsid w:val="00B666D7"/>
    <w:rsid w:val="00B666D8"/>
    <w:rsid w:val="00B668C5"/>
    <w:rsid w:val="00B668EA"/>
    <w:rsid w:val="00B668EB"/>
    <w:rsid w:val="00B66956"/>
    <w:rsid w:val="00B6698B"/>
    <w:rsid w:val="00B669F5"/>
    <w:rsid w:val="00B66B67"/>
    <w:rsid w:val="00B66BAE"/>
    <w:rsid w:val="00B66C53"/>
    <w:rsid w:val="00B66C68"/>
    <w:rsid w:val="00B66CA9"/>
    <w:rsid w:val="00B66D05"/>
    <w:rsid w:val="00B66E87"/>
    <w:rsid w:val="00B66E99"/>
    <w:rsid w:val="00B66EA0"/>
    <w:rsid w:val="00B66ED7"/>
    <w:rsid w:val="00B66F48"/>
    <w:rsid w:val="00B670F8"/>
    <w:rsid w:val="00B671BE"/>
    <w:rsid w:val="00B671FB"/>
    <w:rsid w:val="00B6727B"/>
    <w:rsid w:val="00B672EB"/>
    <w:rsid w:val="00B67367"/>
    <w:rsid w:val="00B6750C"/>
    <w:rsid w:val="00B67534"/>
    <w:rsid w:val="00B67566"/>
    <w:rsid w:val="00B67622"/>
    <w:rsid w:val="00B67655"/>
    <w:rsid w:val="00B676B6"/>
    <w:rsid w:val="00B676EB"/>
    <w:rsid w:val="00B676EC"/>
    <w:rsid w:val="00B67709"/>
    <w:rsid w:val="00B678F8"/>
    <w:rsid w:val="00B67948"/>
    <w:rsid w:val="00B67ABB"/>
    <w:rsid w:val="00B67B05"/>
    <w:rsid w:val="00B67B14"/>
    <w:rsid w:val="00B67C0A"/>
    <w:rsid w:val="00B67D6F"/>
    <w:rsid w:val="00B67D77"/>
    <w:rsid w:val="00B67D78"/>
    <w:rsid w:val="00B67DFC"/>
    <w:rsid w:val="00B67E27"/>
    <w:rsid w:val="00B67E34"/>
    <w:rsid w:val="00B67E50"/>
    <w:rsid w:val="00B67E5D"/>
    <w:rsid w:val="00B67EFA"/>
    <w:rsid w:val="00B67F41"/>
    <w:rsid w:val="00B67F4B"/>
    <w:rsid w:val="00B700F8"/>
    <w:rsid w:val="00B7015F"/>
    <w:rsid w:val="00B7027A"/>
    <w:rsid w:val="00B702FF"/>
    <w:rsid w:val="00B703F9"/>
    <w:rsid w:val="00B7041F"/>
    <w:rsid w:val="00B7042F"/>
    <w:rsid w:val="00B705B4"/>
    <w:rsid w:val="00B70635"/>
    <w:rsid w:val="00B706D9"/>
    <w:rsid w:val="00B706F4"/>
    <w:rsid w:val="00B7078E"/>
    <w:rsid w:val="00B707AD"/>
    <w:rsid w:val="00B707FE"/>
    <w:rsid w:val="00B70816"/>
    <w:rsid w:val="00B7081C"/>
    <w:rsid w:val="00B708C0"/>
    <w:rsid w:val="00B7094D"/>
    <w:rsid w:val="00B709FE"/>
    <w:rsid w:val="00B70A3A"/>
    <w:rsid w:val="00B70A4C"/>
    <w:rsid w:val="00B70B17"/>
    <w:rsid w:val="00B70BA5"/>
    <w:rsid w:val="00B70D58"/>
    <w:rsid w:val="00B70D8B"/>
    <w:rsid w:val="00B7106C"/>
    <w:rsid w:val="00B7109D"/>
    <w:rsid w:val="00B71177"/>
    <w:rsid w:val="00B71186"/>
    <w:rsid w:val="00B711F9"/>
    <w:rsid w:val="00B71223"/>
    <w:rsid w:val="00B71321"/>
    <w:rsid w:val="00B7144E"/>
    <w:rsid w:val="00B71671"/>
    <w:rsid w:val="00B716C8"/>
    <w:rsid w:val="00B71737"/>
    <w:rsid w:val="00B71761"/>
    <w:rsid w:val="00B717BE"/>
    <w:rsid w:val="00B718F8"/>
    <w:rsid w:val="00B71A05"/>
    <w:rsid w:val="00B71A63"/>
    <w:rsid w:val="00B71AB8"/>
    <w:rsid w:val="00B71B03"/>
    <w:rsid w:val="00B71C18"/>
    <w:rsid w:val="00B71C47"/>
    <w:rsid w:val="00B71D3F"/>
    <w:rsid w:val="00B71E56"/>
    <w:rsid w:val="00B71F00"/>
    <w:rsid w:val="00B71FF4"/>
    <w:rsid w:val="00B72007"/>
    <w:rsid w:val="00B72042"/>
    <w:rsid w:val="00B72114"/>
    <w:rsid w:val="00B721C1"/>
    <w:rsid w:val="00B72275"/>
    <w:rsid w:val="00B72318"/>
    <w:rsid w:val="00B7236A"/>
    <w:rsid w:val="00B7236C"/>
    <w:rsid w:val="00B72388"/>
    <w:rsid w:val="00B723E7"/>
    <w:rsid w:val="00B72401"/>
    <w:rsid w:val="00B72490"/>
    <w:rsid w:val="00B72521"/>
    <w:rsid w:val="00B72522"/>
    <w:rsid w:val="00B7253B"/>
    <w:rsid w:val="00B72542"/>
    <w:rsid w:val="00B72659"/>
    <w:rsid w:val="00B7267F"/>
    <w:rsid w:val="00B72751"/>
    <w:rsid w:val="00B72819"/>
    <w:rsid w:val="00B729A3"/>
    <w:rsid w:val="00B729C3"/>
    <w:rsid w:val="00B72A53"/>
    <w:rsid w:val="00B72A55"/>
    <w:rsid w:val="00B72A57"/>
    <w:rsid w:val="00B72A9A"/>
    <w:rsid w:val="00B72AF8"/>
    <w:rsid w:val="00B72B6C"/>
    <w:rsid w:val="00B72B71"/>
    <w:rsid w:val="00B72BAB"/>
    <w:rsid w:val="00B72C48"/>
    <w:rsid w:val="00B72D68"/>
    <w:rsid w:val="00B72DE3"/>
    <w:rsid w:val="00B72DE4"/>
    <w:rsid w:val="00B72E4F"/>
    <w:rsid w:val="00B72F25"/>
    <w:rsid w:val="00B72F56"/>
    <w:rsid w:val="00B7304F"/>
    <w:rsid w:val="00B73124"/>
    <w:rsid w:val="00B73132"/>
    <w:rsid w:val="00B73239"/>
    <w:rsid w:val="00B7323E"/>
    <w:rsid w:val="00B732EA"/>
    <w:rsid w:val="00B7330D"/>
    <w:rsid w:val="00B73328"/>
    <w:rsid w:val="00B73505"/>
    <w:rsid w:val="00B7366D"/>
    <w:rsid w:val="00B73671"/>
    <w:rsid w:val="00B736C4"/>
    <w:rsid w:val="00B736E8"/>
    <w:rsid w:val="00B737BE"/>
    <w:rsid w:val="00B73962"/>
    <w:rsid w:val="00B739B6"/>
    <w:rsid w:val="00B739F5"/>
    <w:rsid w:val="00B73A5F"/>
    <w:rsid w:val="00B73BA8"/>
    <w:rsid w:val="00B73BF8"/>
    <w:rsid w:val="00B73C28"/>
    <w:rsid w:val="00B73C39"/>
    <w:rsid w:val="00B73CB3"/>
    <w:rsid w:val="00B73CC8"/>
    <w:rsid w:val="00B73CDD"/>
    <w:rsid w:val="00B73CDE"/>
    <w:rsid w:val="00B73CF4"/>
    <w:rsid w:val="00B73D9A"/>
    <w:rsid w:val="00B73E1F"/>
    <w:rsid w:val="00B73E7B"/>
    <w:rsid w:val="00B73FA6"/>
    <w:rsid w:val="00B740B7"/>
    <w:rsid w:val="00B7410C"/>
    <w:rsid w:val="00B741C6"/>
    <w:rsid w:val="00B74241"/>
    <w:rsid w:val="00B74263"/>
    <w:rsid w:val="00B74323"/>
    <w:rsid w:val="00B74334"/>
    <w:rsid w:val="00B74342"/>
    <w:rsid w:val="00B74358"/>
    <w:rsid w:val="00B743B8"/>
    <w:rsid w:val="00B743E0"/>
    <w:rsid w:val="00B74420"/>
    <w:rsid w:val="00B74453"/>
    <w:rsid w:val="00B744AA"/>
    <w:rsid w:val="00B744EE"/>
    <w:rsid w:val="00B7455A"/>
    <w:rsid w:val="00B74563"/>
    <w:rsid w:val="00B7458F"/>
    <w:rsid w:val="00B745B9"/>
    <w:rsid w:val="00B74649"/>
    <w:rsid w:val="00B74650"/>
    <w:rsid w:val="00B74733"/>
    <w:rsid w:val="00B748A7"/>
    <w:rsid w:val="00B74B50"/>
    <w:rsid w:val="00B74B6E"/>
    <w:rsid w:val="00B74C10"/>
    <w:rsid w:val="00B74C6D"/>
    <w:rsid w:val="00B74DE9"/>
    <w:rsid w:val="00B74EC7"/>
    <w:rsid w:val="00B74EE3"/>
    <w:rsid w:val="00B74F11"/>
    <w:rsid w:val="00B74F66"/>
    <w:rsid w:val="00B7502B"/>
    <w:rsid w:val="00B752D7"/>
    <w:rsid w:val="00B7530F"/>
    <w:rsid w:val="00B75375"/>
    <w:rsid w:val="00B75691"/>
    <w:rsid w:val="00B756DC"/>
    <w:rsid w:val="00B757AA"/>
    <w:rsid w:val="00B757DA"/>
    <w:rsid w:val="00B7584D"/>
    <w:rsid w:val="00B7586B"/>
    <w:rsid w:val="00B7586E"/>
    <w:rsid w:val="00B758FD"/>
    <w:rsid w:val="00B75A3D"/>
    <w:rsid w:val="00B75A42"/>
    <w:rsid w:val="00B75AB4"/>
    <w:rsid w:val="00B75ABD"/>
    <w:rsid w:val="00B75B01"/>
    <w:rsid w:val="00B75CFB"/>
    <w:rsid w:val="00B75D58"/>
    <w:rsid w:val="00B75DDA"/>
    <w:rsid w:val="00B76159"/>
    <w:rsid w:val="00B76190"/>
    <w:rsid w:val="00B761D8"/>
    <w:rsid w:val="00B76399"/>
    <w:rsid w:val="00B763CA"/>
    <w:rsid w:val="00B764E7"/>
    <w:rsid w:val="00B76552"/>
    <w:rsid w:val="00B765B4"/>
    <w:rsid w:val="00B766A8"/>
    <w:rsid w:val="00B766A9"/>
    <w:rsid w:val="00B766E2"/>
    <w:rsid w:val="00B767DB"/>
    <w:rsid w:val="00B767EF"/>
    <w:rsid w:val="00B7699A"/>
    <w:rsid w:val="00B76BE6"/>
    <w:rsid w:val="00B76BEB"/>
    <w:rsid w:val="00B76C7B"/>
    <w:rsid w:val="00B76C82"/>
    <w:rsid w:val="00B76DD0"/>
    <w:rsid w:val="00B76E78"/>
    <w:rsid w:val="00B76EA2"/>
    <w:rsid w:val="00B76ED0"/>
    <w:rsid w:val="00B76EEE"/>
    <w:rsid w:val="00B76F0E"/>
    <w:rsid w:val="00B76F35"/>
    <w:rsid w:val="00B76F75"/>
    <w:rsid w:val="00B76F96"/>
    <w:rsid w:val="00B76FBB"/>
    <w:rsid w:val="00B7706B"/>
    <w:rsid w:val="00B770DD"/>
    <w:rsid w:val="00B77145"/>
    <w:rsid w:val="00B771EA"/>
    <w:rsid w:val="00B77293"/>
    <w:rsid w:val="00B7731C"/>
    <w:rsid w:val="00B77355"/>
    <w:rsid w:val="00B7735C"/>
    <w:rsid w:val="00B773FC"/>
    <w:rsid w:val="00B774DD"/>
    <w:rsid w:val="00B774E1"/>
    <w:rsid w:val="00B77529"/>
    <w:rsid w:val="00B77535"/>
    <w:rsid w:val="00B7756D"/>
    <w:rsid w:val="00B77620"/>
    <w:rsid w:val="00B77835"/>
    <w:rsid w:val="00B77925"/>
    <w:rsid w:val="00B77927"/>
    <w:rsid w:val="00B77A08"/>
    <w:rsid w:val="00B77A76"/>
    <w:rsid w:val="00B77C62"/>
    <w:rsid w:val="00B77D8A"/>
    <w:rsid w:val="00B77DA0"/>
    <w:rsid w:val="00B77DFC"/>
    <w:rsid w:val="00B77E51"/>
    <w:rsid w:val="00B77F2D"/>
    <w:rsid w:val="00B77FE9"/>
    <w:rsid w:val="00B77FEF"/>
    <w:rsid w:val="00B80166"/>
    <w:rsid w:val="00B80230"/>
    <w:rsid w:val="00B80253"/>
    <w:rsid w:val="00B80267"/>
    <w:rsid w:val="00B8047A"/>
    <w:rsid w:val="00B80609"/>
    <w:rsid w:val="00B806C0"/>
    <w:rsid w:val="00B806F2"/>
    <w:rsid w:val="00B807D2"/>
    <w:rsid w:val="00B80A1F"/>
    <w:rsid w:val="00B80AE7"/>
    <w:rsid w:val="00B80BAF"/>
    <w:rsid w:val="00B80BBC"/>
    <w:rsid w:val="00B80C3E"/>
    <w:rsid w:val="00B80D54"/>
    <w:rsid w:val="00B80DB4"/>
    <w:rsid w:val="00B80ED9"/>
    <w:rsid w:val="00B80F05"/>
    <w:rsid w:val="00B80F56"/>
    <w:rsid w:val="00B81068"/>
    <w:rsid w:val="00B810F4"/>
    <w:rsid w:val="00B811DB"/>
    <w:rsid w:val="00B811E0"/>
    <w:rsid w:val="00B8123B"/>
    <w:rsid w:val="00B81328"/>
    <w:rsid w:val="00B81393"/>
    <w:rsid w:val="00B813BF"/>
    <w:rsid w:val="00B813C9"/>
    <w:rsid w:val="00B8140B"/>
    <w:rsid w:val="00B81418"/>
    <w:rsid w:val="00B81508"/>
    <w:rsid w:val="00B81629"/>
    <w:rsid w:val="00B8165D"/>
    <w:rsid w:val="00B817D1"/>
    <w:rsid w:val="00B817DF"/>
    <w:rsid w:val="00B818BD"/>
    <w:rsid w:val="00B8198D"/>
    <w:rsid w:val="00B81A8D"/>
    <w:rsid w:val="00B81BDD"/>
    <w:rsid w:val="00B81BFD"/>
    <w:rsid w:val="00B81C05"/>
    <w:rsid w:val="00B81C75"/>
    <w:rsid w:val="00B81C7F"/>
    <w:rsid w:val="00B81CFA"/>
    <w:rsid w:val="00B81D24"/>
    <w:rsid w:val="00B81D6D"/>
    <w:rsid w:val="00B81D70"/>
    <w:rsid w:val="00B81D7E"/>
    <w:rsid w:val="00B81DE0"/>
    <w:rsid w:val="00B81E1C"/>
    <w:rsid w:val="00B81E6B"/>
    <w:rsid w:val="00B81E93"/>
    <w:rsid w:val="00B81EB3"/>
    <w:rsid w:val="00B81EEE"/>
    <w:rsid w:val="00B81F44"/>
    <w:rsid w:val="00B81F82"/>
    <w:rsid w:val="00B81FC0"/>
    <w:rsid w:val="00B82131"/>
    <w:rsid w:val="00B8218D"/>
    <w:rsid w:val="00B82204"/>
    <w:rsid w:val="00B82215"/>
    <w:rsid w:val="00B82321"/>
    <w:rsid w:val="00B823ED"/>
    <w:rsid w:val="00B8243D"/>
    <w:rsid w:val="00B82460"/>
    <w:rsid w:val="00B82576"/>
    <w:rsid w:val="00B8257F"/>
    <w:rsid w:val="00B82597"/>
    <w:rsid w:val="00B82669"/>
    <w:rsid w:val="00B826FC"/>
    <w:rsid w:val="00B82700"/>
    <w:rsid w:val="00B8278D"/>
    <w:rsid w:val="00B8282A"/>
    <w:rsid w:val="00B8283C"/>
    <w:rsid w:val="00B8290C"/>
    <w:rsid w:val="00B82922"/>
    <w:rsid w:val="00B829C5"/>
    <w:rsid w:val="00B82A97"/>
    <w:rsid w:val="00B82AD6"/>
    <w:rsid w:val="00B82AF4"/>
    <w:rsid w:val="00B82B38"/>
    <w:rsid w:val="00B82C93"/>
    <w:rsid w:val="00B82CCB"/>
    <w:rsid w:val="00B82D7D"/>
    <w:rsid w:val="00B82DB6"/>
    <w:rsid w:val="00B82E2A"/>
    <w:rsid w:val="00B82E90"/>
    <w:rsid w:val="00B82F37"/>
    <w:rsid w:val="00B8307A"/>
    <w:rsid w:val="00B8308B"/>
    <w:rsid w:val="00B83109"/>
    <w:rsid w:val="00B83112"/>
    <w:rsid w:val="00B83139"/>
    <w:rsid w:val="00B8314D"/>
    <w:rsid w:val="00B8317B"/>
    <w:rsid w:val="00B8329C"/>
    <w:rsid w:val="00B832B8"/>
    <w:rsid w:val="00B83300"/>
    <w:rsid w:val="00B8333D"/>
    <w:rsid w:val="00B83348"/>
    <w:rsid w:val="00B8340F"/>
    <w:rsid w:val="00B834C5"/>
    <w:rsid w:val="00B834E8"/>
    <w:rsid w:val="00B835EF"/>
    <w:rsid w:val="00B83655"/>
    <w:rsid w:val="00B836BE"/>
    <w:rsid w:val="00B83794"/>
    <w:rsid w:val="00B83801"/>
    <w:rsid w:val="00B838CC"/>
    <w:rsid w:val="00B838EC"/>
    <w:rsid w:val="00B839A2"/>
    <w:rsid w:val="00B83A2C"/>
    <w:rsid w:val="00B83A56"/>
    <w:rsid w:val="00B83A87"/>
    <w:rsid w:val="00B83AF2"/>
    <w:rsid w:val="00B83B33"/>
    <w:rsid w:val="00B83BA2"/>
    <w:rsid w:val="00B83BD1"/>
    <w:rsid w:val="00B83C3B"/>
    <w:rsid w:val="00B83C86"/>
    <w:rsid w:val="00B83D08"/>
    <w:rsid w:val="00B83D67"/>
    <w:rsid w:val="00B83E42"/>
    <w:rsid w:val="00B83EB7"/>
    <w:rsid w:val="00B84045"/>
    <w:rsid w:val="00B84058"/>
    <w:rsid w:val="00B8409E"/>
    <w:rsid w:val="00B840E1"/>
    <w:rsid w:val="00B84335"/>
    <w:rsid w:val="00B843C7"/>
    <w:rsid w:val="00B84437"/>
    <w:rsid w:val="00B845AC"/>
    <w:rsid w:val="00B845B9"/>
    <w:rsid w:val="00B845F6"/>
    <w:rsid w:val="00B846DD"/>
    <w:rsid w:val="00B846EC"/>
    <w:rsid w:val="00B84725"/>
    <w:rsid w:val="00B84745"/>
    <w:rsid w:val="00B847AF"/>
    <w:rsid w:val="00B847F0"/>
    <w:rsid w:val="00B84930"/>
    <w:rsid w:val="00B84960"/>
    <w:rsid w:val="00B84A2F"/>
    <w:rsid w:val="00B84C41"/>
    <w:rsid w:val="00B84C91"/>
    <w:rsid w:val="00B84D86"/>
    <w:rsid w:val="00B84DE2"/>
    <w:rsid w:val="00B84DF7"/>
    <w:rsid w:val="00B85048"/>
    <w:rsid w:val="00B850C5"/>
    <w:rsid w:val="00B85188"/>
    <w:rsid w:val="00B85336"/>
    <w:rsid w:val="00B855CD"/>
    <w:rsid w:val="00B857B4"/>
    <w:rsid w:val="00B857B7"/>
    <w:rsid w:val="00B8595A"/>
    <w:rsid w:val="00B85970"/>
    <w:rsid w:val="00B85A56"/>
    <w:rsid w:val="00B85AE6"/>
    <w:rsid w:val="00B85BF6"/>
    <w:rsid w:val="00B85C26"/>
    <w:rsid w:val="00B85D48"/>
    <w:rsid w:val="00B85DF7"/>
    <w:rsid w:val="00B85E59"/>
    <w:rsid w:val="00B85E66"/>
    <w:rsid w:val="00B85F70"/>
    <w:rsid w:val="00B85FA7"/>
    <w:rsid w:val="00B861F3"/>
    <w:rsid w:val="00B862D3"/>
    <w:rsid w:val="00B862FF"/>
    <w:rsid w:val="00B86361"/>
    <w:rsid w:val="00B86382"/>
    <w:rsid w:val="00B863F0"/>
    <w:rsid w:val="00B8653C"/>
    <w:rsid w:val="00B867D3"/>
    <w:rsid w:val="00B8689A"/>
    <w:rsid w:val="00B868AF"/>
    <w:rsid w:val="00B868E5"/>
    <w:rsid w:val="00B86A7B"/>
    <w:rsid w:val="00B86B30"/>
    <w:rsid w:val="00B86BA1"/>
    <w:rsid w:val="00B86C68"/>
    <w:rsid w:val="00B86D50"/>
    <w:rsid w:val="00B86E34"/>
    <w:rsid w:val="00B86E82"/>
    <w:rsid w:val="00B86F3B"/>
    <w:rsid w:val="00B870E8"/>
    <w:rsid w:val="00B870F5"/>
    <w:rsid w:val="00B8724E"/>
    <w:rsid w:val="00B874A9"/>
    <w:rsid w:val="00B8763C"/>
    <w:rsid w:val="00B8767F"/>
    <w:rsid w:val="00B877BD"/>
    <w:rsid w:val="00B8783E"/>
    <w:rsid w:val="00B87853"/>
    <w:rsid w:val="00B87900"/>
    <w:rsid w:val="00B87980"/>
    <w:rsid w:val="00B879E6"/>
    <w:rsid w:val="00B879EC"/>
    <w:rsid w:val="00B87A6C"/>
    <w:rsid w:val="00B87C4C"/>
    <w:rsid w:val="00B87CC9"/>
    <w:rsid w:val="00B87D10"/>
    <w:rsid w:val="00B87D5D"/>
    <w:rsid w:val="00B87D76"/>
    <w:rsid w:val="00B87DA2"/>
    <w:rsid w:val="00B87F4E"/>
    <w:rsid w:val="00B902FE"/>
    <w:rsid w:val="00B903C2"/>
    <w:rsid w:val="00B9044F"/>
    <w:rsid w:val="00B9047E"/>
    <w:rsid w:val="00B9049D"/>
    <w:rsid w:val="00B904F5"/>
    <w:rsid w:val="00B90609"/>
    <w:rsid w:val="00B90619"/>
    <w:rsid w:val="00B90776"/>
    <w:rsid w:val="00B90820"/>
    <w:rsid w:val="00B9087D"/>
    <w:rsid w:val="00B908C9"/>
    <w:rsid w:val="00B9097D"/>
    <w:rsid w:val="00B909E1"/>
    <w:rsid w:val="00B90A21"/>
    <w:rsid w:val="00B90AC7"/>
    <w:rsid w:val="00B90B85"/>
    <w:rsid w:val="00B90BBC"/>
    <w:rsid w:val="00B90BDC"/>
    <w:rsid w:val="00B90C25"/>
    <w:rsid w:val="00B90C26"/>
    <w:rsid w:val="00B90D9C"/>
    <w:rsid w:val="00B90F36"/>
    <w:rsid w:val="00B90FD4"/>
    <w:rsid w:val="00B91026"/>
    <w:rsid w:val="00B910FE"/>
    <w:rsid w:val="00B91124"/>
    <w:rsid w:val="00B9114B"/>
    <w:rsid w:val="00B9122D"/>
    <w:rsid w:val="00B912B4"/>
    <w:rsid w:val="00B91501"/>
    <w:rsid w:val="00B9153A"/>
    <w:rsid w:val="00B915C3"/>
    <w:rsid w:val="00B915F8"/>
    <w:rsid w:val="00B9167F"/>
    <w:rsid w:val="00B9169D"/>
    <w:rsid w:val="00B91732"/>
    <w:rsid w:val="00B91738"/>
    <w:rsid w:val="00B9177C"/>
    <w:rsid w:val="00B91910"/>
    <w:rsid w:val="00B919E7"/>
    <w:rsid w:val="00B91C50"/>
    <w:rsid w:val="00B91CDB"/>
    <w:rsid w:val="00B91D14"/>
    <w:rsid w:val="00B91F57"/>
    <w:rsid w:val="00B920A3"/>
    <w:rsid w:val="00B92114"/>
    <w:rsid w:val="00B92184"/>
    <w:rsid w:val="00B92241"/>
    <w:rsid w:val="00B922B0"/>
    <w:rsid w:val="00B92301"/>
    <w:rsid w:val="00B923B3"/>
    <w:rsid w:val="00B923BD"/>
    <w:rsid w:val="00B92402"/>
    <w:rsid w:val="00B92431"/>
    <w:rsid w:val="00B92463"/>
    <w:rsid w:val="00B924E7"/>
    <w:rsid w:val="00B925A4"/>
    <w:rsid w:val="00B92676"/>
    <w:rsid w:val="00B926E9"/>
    <w:rsid w:val="00B927D2"/>
    <w:rsid w:val="00B927F6"/>
    <w:rsid w:val="00B92A91"/>
    <w:rsid w:val="00B92B5C"/>
    <w:rsid w:val="00B92CDD"/>
    <w:rsid w:val="00B92E35"/>
    <w:rsid w:val="00B92EDD"/>
    <w:rsid w:val="00B92F28"/>
    <w:rsid w:val="00B92FC6"/>
    <w:rsid w:val="00B92FF2"/>
    <w:rsid w:val="00B93012"/>
    <w:rsid w:val="00B93089"/>
    <w:rsid w:val="00B930D1"/>
    <w:rsid w:val="00B93156"/>
    <w:rsid w:val="00B93193"/>
    <w:rsid w:val="00B93251"/>
    <w:rsid w:val="00B932FD"/>
    <w:rsid w:val="00B93396"/>
    <w:rsid w:val="00B93425"/>
    <w:rsid w:val="00B9343D"/>
    <w:rsid w:val="00B93445"/>
    <w:rsid w:val="00B934ED"/>
    <w:rsid w:val="00B9352E"/>
    <w:rsid w:val="00B935B6"/>
    <w:rsid w:val="00B935EE"/>
    <w:rsid w:val="00B93615"/>
    <w:rsid w:val="00B93645"/>
    <w:rsid w:val="00B93672"/>
    <w:rsid w:val="00B936C4"/>
    <w:rsid w:val="00B936D8"/>
    <w:rsid w:val="00B9375D"/>
    <w:rsid w:val="00B93801"/>
    <w:rsid w:val="00B9388E"/>
    <w:rsid w:val="00B93A24"/>
    <w:rsid w:val="00B93A82"/>
    <w:rsid w:val="00B93AF9"/>
    <w:rsid w:val="00B93B92"/>
    <w:rsid w:val="00B93BE8"/>
    <w:rsid w:val="00B93BFB"/>
    <w:rsid w:val="00B93CF5"/>
    <w:rsid w:val="00B93D10"/>
    <w:rsid w:val="00B93DC2"/>
    <w:rsid w:val="00B93DC3"/>
    <w:rsid w:val="00B93DDC"/>
    <w:rsid w:val="00B93E31"/>
    <w:rsid w:val="00B93F1A"/>
    <w:rsid w:val="00B93F7B"/>
    <w:rsid w:val="00B93F88"/>
    <w:rsid w:val="00B93FE8"/>
    <w:rsid w:val="00B9404F"/>
    <w:rsid w:val="00B94069"/>
    <w:rsid w:val="00B940E6"/>
    <w:rsid w:val="00B94108"/>
    <w:rsid w:val="00B941AC"/>
    <w:rsid w:val="00B94214"/>
    <w:rsid w:val="00B94253"/>
    <w:rsid w:val="00B942BB"/>
    <w:rsid w:val="00B942CF"/>
    <w:rsid w:val="00B942F4"/>
    <w:rsid w:val="00B943AE"/>
    <w:rsid w:val="00B94477"/>
    <w:rsid w:val="00B94679"/>
    <w:rsid w:val="00B9476E"/>
    <w:rsid w:val="00B9476F"/>
    <w:rsid w:val="00B9479C"/>
    <w:rsid w:val="00B9483C"/>
    <w:rsid w:val="00B94869"/>
    <w:rsid w:val="00B94ABB"/>
    <w:rsid w:val="00B94B5A"/>
    <w:rsid w:val="00B94B6F"/>
    <w:rsid w:val="00B94C3B"/>
    <w:rsid w:val="00B94D82"/>
    <w:rsid w:val="00B95005"/>
    <w:rsid w:val="00B95048"/>
    <w:rsid w:val="00B95083"/>
    <w:rsid w:val="00B9509F"/>
    <w:rsid w:val="00B9532A"/>
    <w:rsid w:val="00B953DD"/>
    <w:rsid w:val="00B955D9"/>
    <w:rsid w:val="00B95644"/>
    <w:rsid w:val="00B956DD"/>
    <w:rsid w:val="00B956E0"/>
    <w:rsid w:val="00B95736"/>
    <w:rsid w:val="00B9573E"/>
    <w:rsid w:val="00B957A0"/>
    <w:rsid w:val="00B957B4"/>
    <w:rsid w:val="00B9596D"/>
    <w:rsid w:val="00B959E5"/>
    <w:rsid w:val="00B95A20"/>
    <w:rsid w:val="00B95A22"/>
    <w:rsid w:val="00B95C6D"/>
    <w:rsid w:val="00B95DAE"/>
    <w:rsid w:val="00B95E1D"/>
    <w:rsid w:val="00B95F9E"/>
    <w:rsid w:val="00B960DD"/>
    <w:rsid w:val="00B96156"/>
    <w:rsid w:val="00B96213"/>
    <w:rsid w:val="00B96217"/>
    <w:rsid w:val="00B96233"/>
    <w:rsid w:val="00B96285"/>
    <w:rsid w:val="00B9633B"/>
    <w:rsid w:val="00B96367"/>
    <w:rsid w:val="00B9639F"/>
    <w:rsid w:val="00B96403"/>
    <w:rsid w:val="00B964B8"/>
    <w:rsid w:val="00B965EC"/>
    <w:rsid w:val="00B9660C"/>
    <w:rsid w:val="00B96648"/>
    <w:rsid w:val="00B96659"/>
    <w:rsid w:val="00B9682A"/>
    <w:rsid w:val="00B96941"/>
    <w:rsid w:val="00B96998"/>
    <w:rsid w:val="00B969C4"/>
    <w:rsid w:val="00B96A49"/>
    <w:rsid w:val="00B96BE9"/>
    <w:rsid w:val="00B96CDF"/>
    <w:rsid w:val="00B96D2D"/>
    <w:rsid w:val="00B96D8B"/>
    <w:rsid w:val="00B96DD8"/>
    <w:rsid w:val="00B96E05"/>
    <w:rsid w:val="00B96E28"/>
    <w:rsid w:val="00B96EB4"/>
    <w:rsid w:val="00B96FB0"/>
    <w:rsid w:val="00B97011"/>
    <w:rsid w:val="00B9707C"/>
    <w:rsid w:val="00B97162"/>
    <w:rsid w:val="00B97172"/>
    <w:rsid w:val="00B97254"/>
    <w:rsid w:val="00B972AF"/>
    <w:rsid w:val="00B97313"/>
    <w:rsid w:val="00B9737F"/>
    <w:rsid w:val="00B9738F"/>
    <w:rsid w:val="00B973B2"/>
    <w:rsid w:val="00B97470"/>
    <w:rsid w:val="00B974A4"/>
    <w:rsid w:val="00B974B6"/>
    <w:rsid w:val="00B974F8"/>
    <w:rsid w:val="00B97528"/>
    <w:rsid w:val="00B9763E"/>
    <w:rsid w:val="00B97648"/>
    <w:rsid w:val="00B97769"/>
    <w:rsid w:val="00B97880"/>
    <w:rsid w:val="00B97889"/>
    <w:rsid w:val="00B97A87"/>
    <w:rsid w:val="00B97AF5"/>
    <w:rsid w:val="00B97C20"/>
    <w:rsid w:val="00B97C99"/>
    <w:rsid w:val="00B97DBD"/>
    <w:rsid w:val="00B97E72"/>
    <w:rsid w:val="00B97E8C"/>
    <w:rsid w:val="00B97EA1"/>
    <w:rsid w:val="00B97F88"/>
    <w:rsid w:val="00B97F8C"/>
    <w:rsid w:val="00B97FB1"/>
    <w:rsid w:val="00B9F438"/>
    <w:rsid w:val="00BA0076"/>
    <w:rsid w:val="00BA00AC"/>
    <w:rsid w:val="00BA0138"/>
    <w:rsid w:val="00BA01F1"/>
    <w:rsid w:val="00BA0344"/>
    <w:rsid w:val="00BA03C6"/>
    <w:rsid w:val="00BA0542"/>
    <w:rsid w:val="00BA0568"/>
    <w:rsid w:val="00BA0623"/>
    <w:rsid w:val="00BA0714"/>
    <w:rsid w:val="00BA074A"/>
    <w:rsid w:val="00BA0756"/>
    <w:rsid w:val="00BA082C"/>
    <w:rsid w:val="00BA0849"/>
    <w:rsid w:val="00BA0890"/>
    <w:rsid w:val="00BA08D1"/>
    <w:rsid w:val="00BA0A1F"/>
    <w:rsid w:val="00BA0A74"/>
    <w:rsid w:val="00BA0B10"/>
    <w:rsid w:val="00BA0C3E"/>
    <w:rsid w:val="00BA0C7C"/>
    <w:rsid w:val="00BA0DD8"/>
    <w:rsid w:val="00BA0E55"/>
    <w:rsid w:val="00BA0F8D"/>
    <w:rsid w:val="00BA1014"/>
    <w:rsid w:val="00BA1043"/>
    <w:rsid w:val="00BA1066"/>
    <w:rsid w:val="00BA118E"/>
    <w:rsid w:val="00BA11EC"/>
    <w:rsid w:val="00BA1240"/>
    <w:rsid w:val="00BA127B"/>
    <w:rsid w:val="00BA1282"/>
    <w:rsid w:val="00BA12EF"/>
    <w:rsid w:val="00BA13BA"/>
    <w:rsid w:val="00BA1459"/>
    <w:rsid w:val="00BA1468"/>
    <w:rsid w:val="00BA1549"/>
    <w:rsid w:val="00BA175A"/>
    <w:rsid w:val="00BA1792"/>
    <w:rsid w:val="00BA18E7"/>
    <w:rsid w:val="00BA1966"/>
    <w:rsid w:val="00BA19A1"/>
    <w:rsid w:val="00BA1A49"/>
    <w:rsid w:val="00BA1A9B"/>
    <w:rsid w:val="00BA1B45"/>
    <w:rsid w:val="00BA1C5E"/>
    <w:rsid w:val="00BA1CD8"/>
    <w:rsid w:val="00BA1D0F"/>
    <w:rsid w:val="00BA1E18"/>
    <w:rsid w:val="00BA1E5D"/>
    <w:rsid w:val="00BA1FD7"/>
    <w:rsid w:val="00BA1FEA"/>
    <w:rsid w:val="00BA201C"/>
    <w:rsid w:val="00BA20BB"/>
    <w:rsid w:val="00BA224D"/>
    <w:rsid w:val="00BA224E"/>
    <w:rsid w:val="00BA22A0"/>
    <w:rsid w:val="00BA2355"/>
    <w:rsid w:val="00BA23E1"/>
    <w:rsid w:val="00BA240C"/>
    <w:rsid w:val="00BA248B"/>
    <w:rsid w:val="00BA262E"/>
    <w:rsid w:val="00BA26B8"/>
    <w:rsid w:val="00BA26CE"/>
    <w:rsid w:val="00BA26E6"/>
    <w:rsid w:val="00BA271C"/>
    <w:rsid w:val="00BA274E"/>
    <w:rsid w:val="00BA2754"/>
    <w:rsid w:val="00BA27A2"/>
    <w:rsid w:val="00BA2885"/>
    <w:rsid w:val="00BA2896"/>
    <w:rsid w:val="00BA28E3"/>
    <w:rsid w:val="00BA2902"/>
    <w:rsid w:val="00BA2A57"/>
    <w:rsid w:val="00BA2AF7"/>
    <w:rsid w:val="00BA2C90"/>
    <w:rsid w:val="00BA2DFD"/>
    <w:rsid w:val="00BA2DFE"/>
    <w:rsid w:val="00BA2E79"/>
    <w:rsid w:val="00BA2EA6"/>
    <w:rsid w:val="00BA3136"/>
    <w:rsid w:val="00BA31D3"/>
    <w:rsid w:val="00BA324C"/>
    <w:rsid w:val="00BA3338"/>
    <w:rsid w:val="00BA345D"/>
    <w:rsid w:val="00BA3488"/>
    <w:rsid w:val="00BA3493"/>
    <w:rsid w:val="00BA34B2"/>
    <w:rsid w:val="00BA34D0"/>
    <w:rsid w:val="00BA362A"/>
    <w:rsid w:val="00BA3676"/>
    <w:rsid w:val="00BA3682"/>
    <w:rsid w:val="00BA36C1"/>
    <w:rsid w:val="00BA37C3"/>
    <w:rsid w:val="00BA3817"/>
    <w:rsid w:val="00BA38A4"/>
    <w:rsid w:val="00BA3A65"/>
    <w:rsid w:val="00BA3B82"/>
    <w:rsid w:val="00BA3C12"/>
    <w:rsid w:val="00BA3C8F"/>
    <w:rsid w:val="00BA3CFF"/>
    <w:rsid w:val="00BA3E68"/>
    <w:rsid w:val="00BA3F74"/>
    <w:rsid w:val="00BA40EB"/>
    <w:rsid w:val="00BA41AA"/>
    <w:rsid w:val="00BA41F9"/>
    <w:rsid w:val="00BA43EF"/>
    <w:rsid w:val="00BA446E"/>
    <w:rsid w:val="00BA45A5"/>
    <w:rsid w:val="00BA45AB"/>
    <w:rsid w:val="00BA45E2"/>
    <w:rsid w:val="00BA4641"/>
    <w:rsid w:val="00BA466B"/>
    <w:rsid w:val="00BA46E4"/>
    <w:rsid w:val="00BA4738"/>
    <w:rsid w:val="00BA47DE"/>
    <w:rsid w:val="00BA4802"/>
    <w:rsid w:val="00BA4808"/>
    <w:rsid w:val="00BA484C"/>
    <w:rsid w:val="00BA4942"/>
    <w:rsid w:val="00BA4964"/>
    <w:rsid w:val="00BA49AD"/>
    <w:rsid w:val="00BA4A91"/>
    <w:rsid w:val="00BA4B77"/>
    <w:rsid w:val="00BA4BB2"/>
    <w:rsid w:val="00BA4BF2"/>
    <w:rsid w:val="00BA4CCB"/>
    <w:rsid w:val="00BA4CCE"/>
    <w:rsid w:val="00BA4CE2"/>
    <w:rsid w:val="00BA4EA7"/>
    <w:rsid w:val="00BA4F51"/>
    <w:rsid w:val="00BA4F8F"/>
    <w:rsid w:val="00BA504C"/>
    <w:rsid w:val="00BA508A"/>
    <w:rsid w:val="00BA508C"/>
    <w:rsid w:val="00BA51C2"/>
    <w:rsid w:val="00BA5221"/>
    <w:rsid w:val="00BA522C"/>
    <w:rsid w:val="00BA52FE"/>
    <w:rsid w:val="00BA55B4"/>
    <w:rsid w:val="00BA55BA"/>
    <w:rsid w:val="00BA55E4"/>
    <w:rsid w:val="00BA5788"/>
    <w:rsid w:val="00BA585A"/>
    <w:rsid w:val="00BA590C"/>
    <w:rsid w:val="00BA590F"/>
    <w:rsid w:val="00BA5A96"/>
    <w:rsid w:val="00BA5AC3"/>
    <w:rsid w:val="00BA5ADC"/>
    <w:rsid w:val="00BA5B8E"/>
    <w:rsid w:val="00BA5B9E"/>
    <w:rsid w:val="00BA5BB3"/>
    <w:rsid w:val="00BA5BBA"/>
    <w:rsid w:val="00BA5DA6"/>
    <w:rsid w:val="00BA5EA6"/>
    <w:rsid w:val="00BA5EBA"/>
    <w:rsid w:val="00BA5EFA"/>
    <w:rsid w:val="00BA602A"/>
    <w:rsid w:val="00BA6052"/>
    <w:rsid w:val="00BA60C7"/>
    <w:rsid w:val="00BA60D1"/>
    <w:rsid w:val="00BA6168"/>
    <w:rsid w:val="00BA61BE"/>
    <w:rsid w:val="00BA62F2"/>
    <w:rsid w:val="00BA6313"/>
    <w:rsid w:val="00BA631C"/>
    <w:rsid w:val="00BA63AE"/>
    <w:rsid w:val="00BA6533"/>
    <w:rsid w:val="00BA65AD"/>
    <w:rsid w:val="00BA65CC"/>
    <w:rsid w:val="00BA65D8"/>
    <w:rsid w:val="00BA65DB"/>
    <w:rsid w:val="00BA65E9"/>
    <w:rsid w:val="00BA6640"/>
    <w:rsid w:val="00BA665B"/>
    <w:rsid w:val="00BA669F"/>
    <w:rsid w:val="00BA6727"/>
    <w:rsid w:val="00BA678A"/>
    <w:rsid w:val="00BA67D1"/>
    <w:rsid w:val="00BA67FA"/>
    <w:rsid w:val="00BA6827"/>
    <w:rsid w:val="00BA685E"/>
    <w:rsid w:val="00BA68C5"/>
    <w:rsid w:val="00BA69B5"/>
    <w:rsid w:val="00BA6B38"/>
    <w:rsid w:val="00BA6C56"/>
    <w:rsid w:val="00BA6D32"/>
    <w:rsid w:val="00BA6F8B"/>
    <w:rsid w:val="00BA6FDD"/>
    <w:rsid w:val="00BA7190"/>
    <w:rsid w:val="00BA71E9"/>
    <w:rsid w:val="00BA7357"/>
    <w:rsid w:val="00BA7388"/>
    <w:rsid w:val="00BA7389"/>
    <w:rsid w:val="00BA738E"/>
    <w:rsid w:val="00BA7407"/>
    <w:rsid w:val="00BA7465"/>
    <w:rsid w:val="00BA74F3"/>
    <w:rsid w:val="00BA7555"/>
    <w:rsid w:val="00BA7570"/>
    <w:rsid w:val="00BA75F4"/>
    <w:rsid w:val="00BA7644"/>
    <w:rsid w:val="00BA766F"/>
    <w:rsid w:val="00BA76BB"/>
    <w:rsid w:val="00BA771A"/>
    <w:rsid w:val="00BA774D"/>
    <w:rsid w:val="00BA7755"/>
    <w:rsid w:val="00BA77A5"/>
    <w:rsid w:val="00BA784D"/>
    <w:rsid w:val="00BA785F"/>
    <w:rsid w:val="00BA79C6"/>
    <w:rsid w:val="00BA7A18"/>
    <w:rsid w:val="00BA7B3E"/>
    <w:rsid w:val="00BA7B63"/>
    <w:rsid w:val="00BA7C77"/>
    <w:rsid w:val="00BA7DF7"/>
    <w:rsid w:val="00BA7E27"/>
    <w:rsid w:val="00BA7E4C"/>
    <w:rsid w:val="00BA7E6B"/>
    <w:rsid w:val="00BA7E99"/>
    <w:rsid w:val="00BA9714"/>
    <w:rsid w:val="00BB00A6"/>
    <w:rsid w:val="00BB00C7"/>
    <w:rsid w:val="00BB011C"/>
    <w:rsid w:val="00BB0205"/>
    <w:rsid w:val="00BB0253"/>
    <w:rsid w:val="00BB0307"/>
    <w:rsid w:val="00BB0329"/>
    <w:rsid w:val="00BB0417"/>
    <w:rsid w:val="00BB0499"/>
    <w:rsid w:val="00BB049D"/>
    <w:rsid w:val="00BB051A"/>
    <w:rsid w:val="00BB056B"/>
    <w:rsid w:val="00BB062D"/>
    <w:rsid w:val="00BB06EA"/>
    <w:rsid w:val="00BB0724"/>
    <w:rsid w:val="00BB072F"/>
    <w:rsid w:val="00BB08BB"/>
    <w:rsid w:val="00BB08C1"/>
    <w:rsid w:val="00BB0954"/>
    <w:rsid w:val="00BB099F"/>
    <w:rsid w:val="00BB09C5"/>
    <w:rsid w:val="00BB0A1E"/>
    <w:rsid w:val="00BB0ADE"/>
    <w:rsid w:val="00BB0B85"/>
    <w:rsid w:val="00BB0F82"/>
    <w:rsid w:val="00BB1070"/>
    <w:rsid w:val="00BB1075"/>
    <w:rsid w:val="00BB10A2"/>
    <w:rsid w:val="00BB10B5"/>
    <w:rsid w:val="00BB117E"/>
    <w:rsid w:val="00BB1214"/>
    <w:rsid w:val="00BB128E"/>
    <w:rsid w:val="00BB12CC"/>
    <w:rsid w:val="00BB12EE"/>
    <w:rsid w:val="00BB136D"/>
    <w:rsid w:val="00BB147C"/>
    <w:rsid w:val="00BB15BB"/>
    <w:rsid w:val="00BB1712"/>
    <w:rsid w:val="00BB1716"/>
    <w:rsid w:val="00BB17C8"/>
    <w:rsid w:val="00BB1828"/>
    <w:rsid w:val="00BB1908"/>
    <w:rsid w:val="00BB194B"/>
    <w:rsid w:val="00BB19BF"/>
    <w:rsid w:val="00BB1AD1"/>
    <w:rsid w:val="00BB1B86"/>
    <w:rsid w:val="00BB1B9C"/>
    <w:rsid w:val="00BB1CEF"/>
    <w:rsid w:val="00BB1D08"/>
    <w:rsid w:val="00BB1DD4"/>
    <w:rsid w:val="00BB1E4A"/>
    <w:rsid w:val="00BB1E53"/>
    <w:rsid w:val="00BB1FB1"/>
    <w:rsid w:val="00BB1FC4"/>
    <w:rsid w:val="00BB2083"/>
    <w:rsid w:val="00BB20C9"/>
    <w:rsid w:val="00BB20D8"/>
    <w:rsid w:val="00BB2133"/>
    <w:rsid w:val="00BB223B"/>
    <w:rsid w:val="00BB2256"/>
    <w:rsid w:val="00BB23A2"/>
    <w:rsid w:val="00BB2440"/>
    <w:rsid w:val="00BB2442"/>
    <w:rsid w:val="00BB24AD"/>
    <w:rsid w:val="00BB24CD"/>
    <w:rsid w:val="00BB25C9"/>
    <w:rsid w:val="00BB2617"/>
    <w:rsid w:val="00BB26E0"/>
    <w:rsid w:val="00BB26E6"/>
    <w:rsid w:val="00BB27A7"/>
    <w:rsid w:val="00BB2940"/>
    <w:rsid w:val="00BB2B0E"/>
    <w:rsid w:val="00BB2B27"/>
    <w:rsid w:val="00BB2B36"/>
    <w:rsid w:val="00BB2CC6"/>
    <w:rsid w:val="00BB2CF5"/>
    <w:rsid w:val="00BB2D89"/>
    <w:rsid w:val="00BB2E40"/>
    <w:rsid w:val="00BB2E90"/>
    <w:rsid w:val="00BB2F3A"/>
    <w:rsid w:val="00BB2F76"/>
    <w:rsid w:val="00BB2FD0"/>
    <w:rsid w:val="00BB3149"/>
    <w:rsid w:val="00BB316E"/>
    <w:rsid w:val="00BB3221"/>
    <w:rsid w:val="00BB3281"/>
    <w:rsid w:val="00BB33EE"/>
    <w:rsid w:val="00BB3408"/>
    <w:rsid w:val="00BB341C"/>
    <w:rsid w:val="00BB34AC"/>
    <w:rsid w:val="00BB3577"/>
    <w:rsid w:val="00BB3841"/>
    <w:rsid w:val="00BB38A6"/>
    <w:rsid w:val="00BB392A"/>
    <w:rsid w:val="00BB3B36"/>
    <w:rsid w:val="00BB3C90"/>
    <w:rsid w:val="00BB3EDC"/>
    <w:rsid w:val="00BB3F66"/>
    <w:rsid w:val="00BB406A"/>
    <w:rsid w:val="00BB40D9"/>
    <w:rsid w:val="00BB40E5"/>
    <w:rsid w:val="00BB40F6"/>
    <w:rsid w:val="00BB4106"/>
    <w:rsid w:val="00BB4184"/>
    <w:rsid w:val="00BB4187"/>
    <w:rsid w:val="00BB4301"/>
    <w:rsid w:val="00BB43BC"/>
    <w:rsid w:val="00BB4405"/>
    <w:rsid w:val="00BB4414"/>
    <w:rsid w:val="00BB4479"/>
    <w:rsid w:val="00BB44C6"/>
    <w:rsid w:val="00BB456C"/>
    <w:rsid w:val="00BB47F1"/>
    <w:rsid w:val="00BB47F9"/>
    <w:rsid w:val="00BB4824"/>
    <w:rsid w:val="00BB4969"/>
    <w:rsid w:val="00BB49A6"/>
    <w:rsid w:val="00BB4A03"/>
    <w:rsid w:val="00BB4B0D"/>
    <w:rsid w:val="00BB4B65"/>
    <w:rsid w:val="00BB4C1B"/>
    <w:rsid w:val="00BB4D01"/>
    <w:rsid w:val="00BB4D41"/>
    <w:rsid w:val="00BB4E93"/>
    <w:rsid w:val="00BB4FB0"/>
    <w:rsid w:val="00BB51C7"/>
    <w:rsid w:val="00BB51E7"/>
    <w:rsid w:val="00BB5207"/>
    <w:rsid w:val="00BB5265"/>
    <w:rsid w:val="00BB529F"/>
    <w:rsid w:val="00BB53A5"/>
    <w:rsid w:val="00BB53A9"/>
    <w:rsid w:val="00BB53B1"/>
    <w:rsid w:val="00BB544E"/>
    <w:rsid w:val="00BB552A"/>
    <w:rsid w:val="00BB5573"/>
    <w:rsid w:val="00BB5598"/>
    <w:rsid w:val="00BB55FC"/>
    <w:rsid w:val="00BB56C8"/>
    <w:rsid w:val="00BB5773"/>
    <w:rsid w:val="00BB577B"/>
    <w:rsid w:val="00BB57E9"/>
    <w:rsid w:val="00BB58CD"/>
    <w:rsid w:val="00BB59B2"/>
    <w:rsid w:val="00BB5A37"/>
    <w:rsid w:val="00BB5BFF"/>
    <w:rsid w:val="00BB5C09"/>
    <w:rsid w:val="00BB5C5D"/>
    <w:rsid w:val="00BB5F43"/>
    <w:rsid w:val="00BB5FB1"/>
    <w:rsid w:val="00BB5FC1"/>
    <w:rsid w:val="00BB5FE6"/>
    <w:rsid w:val="00BB6040"/>
    <w:rsid w:val="00BB6156"/>
    <w:rsid w:val="00BB6218"/>
    <w:rsid w:val="00BB6238"/>
    <w:rsid w:val="00BB6310"/>
    <w:rsid w:val="00BB63FF"/>
    <w:rsid w:val="00BB643E"/>
    <w:rsid w:val="00BB6471"/>
    <w:rsid w:val="00BB648D"/>
    <w:rsid w:val="00BB64E1"/>
    <w:rsid w:val="00BB6529"/>
    <w:rsid w:val="00BB6617"/>
    <w:rsid w:val="00BB67B3"/>
    <w:rsid w:val="00BB68D4"/>
    <w:rsid w:val="00BB68E2"/>
    <w:rsid w:val="00BB68EB"/>
    <w:rsid w:val="00BB6A3C"/>
    <w:rsid w:val="00BB6A4C"/>
    <w:rsid w:val="00BB6A5E"/>
    <w:rsid w:val="00BB6B67"/>
    <w:rsid w:val="00BB6B6C"/>
    <w:rsid w:val="00BB6B95"/>
    <w:rsid w:val="00BB6C2B"/>
    <w:rsid w:val="00BB6CB6"/>
    <w:rsid w:val="00BB6CFF"/>
    <w:rsid w:val="00BB6D01"/>
    <w:rsid w:val="00BB6D52"/>
    <w:rsid w:val="00BB6DFE"/>
    <w:rsid w:val="00BB6F11"/>
    <w:rsid w:val="00BB707D"/>
    <w:rsid w:val="00BB7080"/>
    <w:rsid w:val="00BB70F9"/>
    <w:rsid w:val="00BB728B"/>
    <w:rsid w:val="00BB72C3"/>
    <w:rsid w:val="00BB72EF"/>
    <w:rsid w:val="00BB73A3"/>
    <w:rsid w:val="00BB73D8"/>
    <w:rsid w:val="00BB73D9"/>
    <w:rsid w:val="00BB742E"/>
    <w:rsid w:val="00BB7450"/>
    <w:rsid w:val="00BB759C"/>
    <w:rsid w:val="00BB75D7"/>
    <w:rsid w:val="00BB7614"/>
    <w:rsid w:val="00BB765B"/>
    <w:rsid w:val="00BB76E9"/>
    <w:rsid w:val="00BB795B"/>
    <w:rsid w:val="00BB7AD6"/>
    <w:rsid w:val="00BB7AE2"/>
    <w:rsid w:val="00BB7B40"/>
    <w:rsid w:val="00BB7B9D"/>
    <w:rsid w:val="00BB7BE7"/>
    <w:rsid w:val="00BB7E00"/>
    <w:rsid w:val="00BB7E5F"/>
    <w:rsid w:val="00BB7E96"/>
    <w:rsid w:val="00BB7F0A"/>
    <w:rsid w:val="00BB7F43"/>
    <w:rsid w:val="00BC009A"/>
    <w:rsid w:val="00BC00C0"/>
    <w:rsid w:val="00BC018F"/>
    <w:rsid w:val="00BC0258"/>
    <w:rsid w:val="00BC039A"/>
    <w:rsid w:val="00BC0439"/>
    <w:rsid w:val="00BC043F"/>
    <w:rsid w:val="00BC046C"/>
    <w:rsid w:val="00BC04A2"/>
    <w:rsid w:val="00BC0511"/>
    <w:rsid w:val="00BC0590"/>
    <w:rsid w:val="00BC073B"/>
    <w:rsid w:val="00BC07E7"/>
    <w:rsid w:val="00BC07EA"/>
    <w:rsid w:val="00BC0826"/>
    <w:rsid w:val="00BC0964"/>
    <w:rsid w:val="00BC09E8"/>
    <w:rsid w:val="00BC09F2"/>
    <w:rsid w:val="00BC0A95"/>
    <w:rsid w:val="00BC0AD8"/>
    <w:rsid w:val="00BC0B28"/>
    <w:rsid w:val="00BC0BE5"/>
    <w:rsid w:val="00BC0C1A"/>
    <w:rsid w:val="00BC0CF2"/>
    <w:rsid w:val="00BC0D29"/>
    <w:rsid w:val="00BC0D38"/>
    <w:rsid w:val="00BC0D4A"/>
    <w:rsid w:val="00BC0D6B"/>
    <w:rsid w:val="00BC0D6C"/>
    <w:rsid w:val="00BC0D91"/>
    <w:rsid w:val="00BC0E26"/>
    <w:rsid w:val="00BC0EAF"/>
    <w:rsid w:val="00BC0F82"/>
    <w:rsid w:val="00BC11C2"/>
    <w:rsid w:val="00BC1498"/>
    <w:rsid w:val="00BC1503"/>
    <w:rsid w:val="00BC15D1"/>
    <w:rsid w:val="00BC1612"/>
    <w:rsid w:val="00BC1799"/>
    <w:rsid w:val="00BC184D"/>
    <w:rsid w:val="00BC1922"/>
    <w:rsid w:val="00BC197F"/>
    <w:rsid w:val="00BC1A41"/>
    <w:rsid w:val="00BC1AD6"/>
    <w:rsid w:val="00BC1AF1"/>
    <w:rsid w:val="00BC1B8F"/>
    <w:rsid w:val="00BC1BAD"/>
    <w:rsid w:val="00BC1C4F"/>
    <w:rsid w:val="00BC1CC1"/>
    <w:rsid w:val="00BC1E50"/>
    <w:rsid w:val="00BC1E68"/>
    <w:rsid w:val="00BC2042"/>
    <w:rsid w:val="00BC2122"/>
    <w:rsid w:val="00BC2186"/>
    <w:rsid w:val="00BC22B0"/>
    <w:rsid w:val="00BC2393"/>
    <w:rsid w:val="00BC251A"/>
    <w:rsid w:val="00BC2670"/>
    <w:rsid w:val="00BC2763"/>
    <w:rsid w:val="00BC27D2"/>
    <w:rsid w:val="00BC284A"/>
    <w:rsid w:val="00BC28BD"/>
    <w:rsid w:val="00BC28BE"/>
    <w:rsid w:val="00BC29EF"/>
    <w:rsid w:val="00BC2AC8"/>
    <w:rsid w:val="00BC2B08"/>
    <w:rsid w:val="00BC2B49"/>
    <w:rsid w:val="00BC2B52"/>
    <w:rsid w:val="00BC2D73"/>
    <w:rsid w:val="00BC2EF7"/>
    <w:rsid w:val="00BC2FAC"/>
    <w:rsid w:val="00BC2FEF"/>
    <w:rsid w:val="00BC31B1"/>
    <w:rsid w:val="00BC320D"/>
    <w:rsid w:val="00BC32A7"/>
    <w:rsid w:val="00BC32B6"/>
    <w:rsid w:val="00BC3384"/>
    <w:rsid w:val="00BC3393"/>
    <w:rsid w:val="00BC33A5"/>
    <w:rsid w:val="00BC348A"/>
    <w:rsid w:val="00BC34FE"/>
    <w:rsid w:val="00BC3563"/>
    <w:rsid w:val="00BC362C"/>
    <w:rsid w:val="00BC3650"/>
    <w:rsid w:val="00BC3691"/>
    <w:rsid w:val="00BC3739"/>
    <w:rsid w:val="00BC375C"/>
    <w:rsid w:val="00BC3790"/>
    <w:rsid w:val="00BC37D9"/>
    <w:rsid w:val="00BC37E7"/>
    <w:rsid w:val="00BC38AD"/>
    <w:rsid w:val="00BC38B7"/>
    <w:rsid w:val="00BC390A"/>
    <w:rsid w:val="00BC3A1D"/>
    <w:rsid w:val="00BC3A2E"/>
    <w:rsid w:val="00BC3A49"/>
    <w:rsid w:val="00BC3B01"/>
    <w:rsid w:val="00BC3B12"/>
    <w:rsid w:val="00BC3BBB"/>
    <w:rsid w:val="00BC3C82"/>
    <w:rsid w:val="00BC3C88"/>
    <w:rsid w:val="00BC3DEF"/>
    <w:rsid w:val="00BC3E5A"/>
    <w:rsid w:val="00BC3ECB"/>
    <w:rsid w:val="00BC3F3E"/>
    <w:rsid w:val="00BC3F57"/>
    <w:rsid w:val="00BC3FCC"/>
    <w:rsid w:val="00BC4005"/>
    <w:rsid w:val="00BC400F"/>
    <w:rsid w:val="00BC406B"/>
    <w:rsid w:val="00BC4230"/>
    <w:rsid w:val="00BC4305"/>
    <w:rsid w:val="00BC4320"/>
    <w:rsid w:val="00BC439B"/>
    <w:rsid w:val="00BC445F"/>
    <w:rsid w:val="00BC446C"/>
    <w:rsid w:val="00BC44E8"/>
    <w:rsid w:val="00BC44ED"/>
    <w:rsid w:val="00BC45AB"/>
    <w:rsid w:val="00BC46D6"/>
    <w:rsid w:val="00BC4789"/>
    <w:rsid w:val="00BC47B3"/>
    <w:rsid w:val="00BC488C"/>
    <w:rsid w:val="00BC494A"/>
    <w:rsid w:val="00BC49C5"/>
    <w:rsid w:val="00BC49DA"/>
    <w:rsid w:val="00BC49DC"/>
    <w:rsid w:val="00BC4BEA"/>
    <w:rsid w:val="00BC4BFC"/>
    <w:rsid w:val="00BC4C03"/>
    <w:rsid w:val="00BC4C3E"/>
    <w:rsid w:val="00BC4CD9"/>
    <w:rsid w:val="00BC4D0D"/>
    <w:rsid w:val="00BC4DE8"/>
    <w:rsid w:val="00BC4F10"/>
    <w:rsid w:val="00BC4F41"/>
    <w:rsid w:val="00BC516A"/>
    <w:rsid w:val="00BC5215"/>
    <w:rsid w:val="00BC5238"/>
    <w:rsid w:val="00BC5363"/>
    <w:rsid w:val="00BC5415"/>
    <w:rsid w:val="00BC541D"/>
    <w:rsid w:val="00BC5442"/>
    <w:rsid w:val="00BC5446"/>
    <w:rsid w:val="00BC55D0"/>
    <w:rsid w:val="00BC55E7"/>
    <w:rsid w:val="00BC56D2"/>
    <w:rsid w:val="00BC56FC"/>
    <w:rsid w:val="00BC573B"/>
    <w:rsid w:val="00BC574E"/>
    <w:rsid w:val="00BC589B"/>
    <w:rsid w:val="00BC58B2"/>
    <w:rsid w:val="00BC597A"/>
    <w:rsid w:val="00BC5981"/>
    <w:rsid w:val="00BC5A0B"/>
    <w:rsid w:val="00BC5BB6"/>
    <w:rsid w:val="00BC5C67"/>
    <w:rsid w:val="00BC5D10"/>
    <w:rsid w:val="00BC5D25"/>
    <w:rsid w:val="00BC5D4B"/>
    <w:rsid w:val="00BC5D89"/>
    <w:rsid w:val="00BC5DA0"/>
    <w:rsid w:val="00BC5DFD"/>
    <w:rsid w:val="00BC5E26"/>
    <w:rsid w:val="00BC5EB9"/>
    <w:rsid w:val="00BC5EE8"/>
    <w:rsid w:val="00BC5F74"/>
    <w:rsid w:val="00BC5FB9"/>
    <w:rsid w:val="00BC5FE1"/>
    <w:rsid w:val="00BC60AB"/>
    <w:rsid w:val="00BC6115"/>
    <w:rsid w:val="00BC6189"/>
    <w:rsid w:val="00BC62BB"/>
    <w:rsid w:val="00BC63A8"/>
    <w:rsid w:val="00BC6624"/>
    <w:rsid w:val="00BC6743"/>
    <w:rsid w:val="00BC67B3"/>
    <w:rsid w:val="00BC67C6"/>
    <w:rsid w:val="00BC683A"/>
    <w:rsid w:val="00BC6847"/>
    <w:rsid w:val="00BC688D"/>
    <w:rsid w:val="00BC68B6"/>
    <w:rsid w:val="00BC692E"/>
    <w:rsid w:val="00BC6A2C"/>
    <w:rsid w:val="00BC6B16"/>
    <w:rsid w:val="00BC6BC8"/>
    <w:rsid w:val="00BC6BD4"/>
    <w:rsid w:val="00BC6C2F"/>
    <w:rsid w:val="00BC6C80"/>
    <w:rsid w:val="00BC6D44"/>
    <w:rsid w:val="00BC6D85"/>
    <w:rsid w:val="00BC6E28"/>
    <w:rsid w:val="00BC6E40"/>
    <w:rsid w:val="00BC6E59"/>
    <w:rsid w:val="00BC6FA5"/>
    <w:rsid w:val="00BC703F"/>
    <w:rsid w:val="00BC7061"/>
    <w:rsid w:val="00BC70F6"/>
    <w:rsid w:val="00BC710A"/>
    <w:rsid w:val="00BC71F9"/>
    <w:rsid w:val="00BC72C0"/>
    <w:rsid w:val="00BC72CF"/>
    <w:rsid w:val="00BC738D"/>
    <w:rsid w:val="00BC73C6"/>
    <w:rsid w:val="00BC7412"/>
    <w:rsid w:val="00BC7640"/>
    <w:rsid w:val="00BC766A"/>
    <w:rsid w:val="00BC76EB"/>
    <w:rsid w:val="00BC7774"/>
    <w:rsid w:val="00BC7799"/>
    <w:rsid w:val="00BC7873"/>
    <w:rsid w:val="00BC7907"/>
    <w:rsid w:val="00BC799E"/>
    <w:rsid w:val="00BC79FC"/>
    <w:rsid w:val="00BC7A2A"/>
    <w:rsid w:val="00BC7B29"/>
    <w:rsid w:val="00BC7BB4"/>
    <w:rsid w:val="00BC7C62"/>
    <w:rsid w:val="00BC7D3B"/>
    <w:rsid w:val="00BC7D78"/>
    <w:rsid w:val="00BC7DD3"/>
    <w:rsid w:val="00BC7E82"/>
    <w:rsid w:val="00BC7ECA"/>
    <w:rsid w:val="00BC7FC8"/>
    <w:rsid w:val="00BD017B"/>
    <w:rsid w:val="00BD01F7"/>
    <w:rsid w:val="00BD0308"/>
    <w:rsid w:val="00BD0338"/>
    <w:rsid w:val="00BD0369"/>
    <w:rsid w:val="00BD0447"/>
    <w:rsid w:val="00BD0501"/>
    <w:rsid w:val="00BD05E5"/>
    <w:rsid w:val="00BD0785"/>
    <w:rsid w:val="00BD089B"/>
    <w:rsid w:val="00BD08D4"/>
    <w:rsid w:val="00BD0935"/>
    <w:rsid w:val="00BD0A06"/>
    <w:rsid w:val="00BD0AD4"/>
    <w:rsid w:val="00BD0CA0"/>
    <w:rsid w:val="00BD0E8E"/>
    <w:rsid w:val="00BD0FA8"/>
    <w:rsid w:val="00BD10E8"/>
    <w:rsid w:val="00BD111D"/>
    <w:rsid w:val="00BD1209"/>
    <w:rsid w:val="00BD12CB"/>
    <w:rsid w:val="00BD135E"/>
    <w:rsid w:val="00BD159E"/>
    <w:rsid w:val="00BD16AA"/>
    <w:rsid w:val="00BD1745"/>
    <w:rsid w:val="00BD1769"/>
    <w:rsid w:val="00BD1896"/>
    <w:rsid w:val="00BD18F1"/>
    <w:rsid w:val="00BD1968"/>
    <w:rsid w:val="00BD1A92"/>
    <w:rsid w:val="00BD1BD4"/>
    <w:rsid w:val="00BD1C1A"/>
    <w:rsid w:val="00BD1DDF"/>
    <w:rsid w:val="00BD1DFC"/>
    <w:rsid w:val="00BD1FDE"/>
    <w:rsid w:val="00BD20A9"/>
    <w:rsid w:val="00BD2240"/>
    <w:rsid w:val="00BD234B"/>
    <w:rsid w:val="00BD23E8"/>
    <w:rsid w:val="00BD242D"/>
    <w:rsid w:val="00BD2475"/>
    <w:rsid w:val="00BD24A7"/>
    <w:rsid w:val="00BD251C"/>
    <w:rsid w:val="00BD2547"/>
    <w:rsid w:val="00BD2562"/>
    <w:rsid w:val="00BD2652"/>
    <w:rsid w:val="00BD274A"/>
    <w:rsid w:val="00BD290A"/>
    <w:rsid w:val="00BD2910"/>
    <w:rsid w:val="00BD2964"/>
    <w:rsid w:val="00BD2991"/>
    <w:rsid w:val="00BD2994"/>
    <w:rsid w:val="00BD2A52"/>
    <w:rsid w:val="00BD2AC5"/>
    <w:rsid w:val="00BD2BB0"/>
    <w:rsid w:val="00BD2DB4"/>
    <w:rsid w:val="00BD2F6A"/>
    <w:rsid w:val="00BD30AD"/>
    <w:rsid w:val="00BD30CE"/>
    <w:rsid w:val="00BD315D"/>
    <w:rsid w:val="00BD3160"/>
    <w:rsid w:val="00BD31DA"/>
    <w:rsid w:val="00BD33FA"/>
    <w:rsid w:val="00BD3441"/>
    <w:rsid w:val="00BD3517"/>
    <w:rsid w:val="00BD3801"/>
    <w:rsid w:val="00BD38B7"/>
    <w:rsid w:val="00BD3993"/>
    <w:rsid w:val="00BD3B16"/>
    <w:rsid w:val="00BD3BEF"/>
    <w:rsid w:val="00BD3D2B"/>
    <w:rsid w:val="00BD3DB9"/>
    <w:rsid w:val="00BD3DCB"/>
    <w:rsid w:val="00BD3E1B"/>
    <w:rsid w:val="00BD3E24"/>
    <w:rsid w:val="00BD3E2F"/>
    <w:rsid w:val="00BD3F4C"/>
    <w:rsid w:val="00BD3FC6"/>
    <w:rsid w:val="00BD40CC"/>
    <w:rsid w:val="00BD40F0"/>
    <w:rsid w:val="00BD4112"/>
    <w:rsid w:val="00BD416E"/>
    <w:rsid w:val="00BD41E6"/>
    <w:rsid w:val="00BD423E"/>
    <w:rsid w:val="00BD424B"/>
    <w:rsid w:val="00BD42CA"/>
    <w:rsid w:val="00BD432D"/>
    <w:rsid w:val="00BD43A8"/>
    <w:rsid w:val="00BD43B8"/>
    <w:rsid w:val="00BD43CE"/>
    <w:rsid w:val="00BD448A"/>
    <w:rsid w:val="00BD4499"/>
    <w:rsid w:val="00BD44AC"/>
    <w:rsid w:val="00BD45AB"/>
    <w:rsid w:val="00BD46DD"/>
    <w:rsid w:val="00BD4719"/>
    <w:rsid w:val="00BD471E"/>
    <w:rsid w:val="00BD476F"/>
    <w:rsid w:val="00BD4813"/>
    <w:rsid w:val="00BD4880"/>
    <w:rsid w:val="00BD4907"/>
    <w:rsid w:val="00BD4981"/>
    <w:rsid w:val="00BD4BDA"/>
    <w:rsid w:val="00BD4DF9"/>
    <w:rsid w:val="00BD4EDF"/>
    <w:rsid w:val="00BD4F53"/>
    <w:rsid w:val="00BD4F8D"/>
    <w:rsid w:val="00BD4FD9"/>
    <w:rsid w:val="00BD4FFB"/>
    <w:rsid w:val="00BD5001"/>
    <w:rsid w:val="00BD50AF"/>
    <w:rsid w:val="00BD5185"/>
    <w:rsid w:val="00BD521C"/>
    <w:rsid w:val="00BD53DA"/>
    <w:rsid w:val="00BD545A"/>
    <w:rsid w:val="00BD5495"/>
    <w:rsid w:val="00BD54E9"/>
    <w:rsid w:val="00BD553F"/>
    <w:rsid w:val="00BD55B7"/>
    <w:rsid w:val="00BD55C1"/>
    <w:rsid w:val="00BD561B"/>
    <w:rsid w:val="00BD56DC"/>
    <w:rsid w:val="00BD574E"/>
    <w:rsid w:val="00BD575F"/>
    <w:rsid w:val="00BD57AF"/>
    <w:rsid w:val="00BD589D"/>
    <w:rsid w:val="00BD58CB"/>
    <w:rsid w:val="00BD59DE"/>
    <w:rsid w:val="00BD5A56"/>
    <w:rsid w:val="00BD5AA4"/>
    <w:rsid w:val="00BD5AFC"/>
    <w:rsid w:val="00BD5B46"/>
    <w:rsid w:val="00BD5C2C"/>
    <w:rsid w:val="00BD5C55"/>
    <w:rsid w:val="00BD5C5E"/>
    <w:rsid w:val="00BD5D4C"/>
    <w:rsid w:val="00BD5E09"/>
    <w:rsid w:val="00BD5E0B"/>
    <w:rsid w:val="00BD5E10"/>
    <w:rsid w:val="00BD5E4E"/>
    <w:rsid w:val="00BD5F90"/>
    <w:rsid w:val="00BD5FF1"/>
    <w:rsid w:val="00BD600D"/>
    <w:rsid w:val="00BD608A"/>
    <w:rsid w:val="00BD6139"/>
    <w:rsid w:val="00BD617D"/>
    <w:rsid w:val="00BD639E"/>
    <w:rsid w:val="00BD63D3"/>
    <w:rsid w:val="00BD651F"/>
    <w:rsid w:val="00BD6603"/>
    <w:rsid w:val="00BD66DD"/>
    <w:rsid w:val="00BD672E"/>
    <w:rsid w:val="00BD6768"/>
    <w:rsid w:val="00BD67CC"/>
    <w:rsid w:val="00BD6857"/>
    <w:rsid w:val="00BD687F"/>
    <w:rsid w:val="00BD6921"/>
    <w:rsid w:val="00BD6972"/>
    <w:rsid w:val="00BD69D6"/>
    <w:rsid w:val="00BD6ADB"/>
    <w:rsid w:val="00BD6B74"/>
    <w:rsid w:val="00BD6CEE"/>
    <w:rsid w:val="00BD6CF5"/>
    <w:rsid w:val="00BD6D22"/>
    <w:rsid w:val="00BD6D52"/>
    <w:rsid w:val="00BD6D67"/>
    <w:rsid w:val="00BD6D9B"/>
    <w:rsid w:val="00BD6FDB"/>
    <w:rsid w:val="00BD7060"/>
    <w:rsid w:val="00BD7187"/>
    <w:rsid w:val="00BD7293"/>
    <w:rsid w:val="00BD7557"/>
    <w:rsid w:val="00BD756F"/>
    <w:rsid w:val="00BD75C0"/>
    <w:rsid w:val="00BD767A"/>
    <w:rsid w:val="00BD76D2"/>
    <w:rsid w:val="00BD76D7"/>
    <w:rsid w:val="00BD7749"/>
    <w:rsid w:val="00BD7805"/>
    <w:rsid w:val="00BD7964"/>
    <w:rsid w:val="00BD7B2E"/>
    <w:rsid w:val="00BD7BC6"/>
    <w:rsid w:val="00BD7CF7"/>
    <w:rsid w:val="00BD7D43"/>
    <w:rsid w:val="00BD7D87"/>
    <w:rsid w:val="00BD7DD4"/>
    <w:rsid w:val="00BD7DE2"/>
    <w:rsid w:val="00BD7DF6"/>
    <w:rsid w:val="00BD7E62"/>
    <w:rsid w:val="00BE01BA"/>
    <w:rsid w:val="00BE03C8"/>
    <w:rsid w:val="00BE03EC"/>
    <w:rsid w:val="00BE047B"/>
    <w:rsid w:val="00BE048D"/>
    <w:rsid w:val="00BE0496"/>
    <w:rsid w:val="00BE04EB"/>
    <w:rsid w:val="00BE0629"/>
    <w:rsid w:val="00BE070F"/>
    <w:rsid w:val="00BE07D7"/>
    <w:rsid w:val="00BE082E"/>
    <w:rsid w:val="00BE0971"/>
    <w:rsid w:val="00BE0973"/>
    <w:rsid w:val="00BE09B1"/>
    <w:rsid w:val="00BE0A75"/>
    <w:rsid w:val="00BE0AA4"/>
    <w:rsid w:val="00BE0AF8"/>
    <w:rsid w:val="00BE0B0C"/>
    <w:rsid w:val="00BE0B46"/>
    <w:rsid w:val="00BE0C9C"/>
    <w:rsid w:val="00BE0CA8"/>
    <w:rsid w:val="00BE0CF8"/>
    <w:rsid w:val="00BE0DF7"/>
    <w:rsid w:val="00BE0E7F"/>
    <w:rsid w:val="00BE104B"/>
    <w:rsid w:val="00BE1057"/>
    <w:rsid w:val="00BE1192"/>
    <w:rsid w:val="00BE124F"/>
    <w:rsid w:val="00BE1322"/>
    <w:rsid w:val="00BE136F"/>
    <w:rsid w:val="00BE1393"/>
    <w:rsid w:val="00BE14A7"/>
    <w:rsid w:val="00BE1548"/>
    <w:rsid w:val="00BE1787"/>
    <w:rsid w:val="00BE1840"/>
    <w:rsid w:val="00BE1A05"/>
    <w:rsid w:val="00BE1ADF"/>
    <w:rsid w:val="00BE1C2F"/>
    <w:rsid w:val="00BE1D39"/>
    <w:rsid w:val="00BE1FC7"/>
    <w:rsid w:val="00BE2003"/>
    <w:rsid w:val="00BE2030"/>
    <w:rsid w:val="00BE2062"/>
    <w:rsid w:val="00BE2213"/>
    <w:rsid w:val="00BE221A"/>
    <w:rsid w:val="00BE2272"/>
    <w:rsid w:val="00BE2377"/>
    <w:rsid w:val="00BE2382"/>
    <w:rsid w:val="00BE2453"/>
    <w:rsid w:val="00BE2568"/>
    <w:rsid w:val="00BE2598"/>
    <w:rsid w:val="00BE264A"/>
    <w:rsid w:val="00BE2689"/>
    <w:rsid w:val="00BE26C6"/>
    <w:rsid w:val="00BE272E"/>
    <w:rsid w:val="00BE27FF"/>
    <w:rsid w:val="00BE2822"/>
    <w:rsid w:val="00BE29FA"/>
    <w:rsid w:val="00BE2A19"/>
    <w:rsid w:val="00BE2B5A"/>
    <w:rsid w:val="00BE2C47"/>
    <w:rsid w:val="00BE2C59"/>
    <w:rsid w:val="00BE2CE6"/>
    <w:rsid w:val="00BE2D49"/>
    <w:rsid w:val="00BE2D63"/>
    <w:rsid w:val="00BE2EAB"/>
    <w:rsid w:val="00BE2FAE"/>
    <w:rsid w:val="00BE3031"/>
    <w:rsid w:val="00BE3037"/>
    <w:rsid w:val="00BE3109"/>
    <w:rsid w:val="00BE3143"/>
    <w:rsid w:val="00BE324A"/>
    <w:rsid w:val="00BE32A3"/>
    <w:rsid w:val="00BE3353"/>
    <w:rsid w:val="00BE3446"/>
    <w:rsid w:val="00BE3483"/>
    <w:rsid w:val="00BE35F6"/>
    <w:rsid w:val="00BE3629"/>
    <w:rsid w:val="00BE36A2"/>
    <w:rsid w:val="00BE3850"/>
    <w:rsid w:val="00BE3877"/>
    <w:rsid w:val="00BE3893"/>
    <w:rsid w:val="00BE392B"/>
    <w:rsid w:val="00BE3942"/>
    <w:rsid w:val="00BE396C"/>
    <w:rsid w:val="00BE3980"/>
    <w:rsid w:val="00BE3ACB"/>
    <w:rsid w:val="00BE3BEA"/>
    <w:rsid w:val="00BE3C47"/>
    <w:rsid w:val="00BE3CE3"/>
    <w:rsid w:val="00BE3E87"/>
    <w:rsid w:val="00BE3F88"/>
    <w:rsid w:val="00BE3F8B"/>
    <w:rsid w:val="00BE4033"/>
    <w:rsid w:val="00BE40B1"/>
    <w:rsid w:val="00BE40E2"/>
    <w:rsid w:val="00BE415E"/>
    <w:rsid w:val="00BE4178"/>
    <w:rsid w:val="00BE4270"/>
    <w:rsid w:val="00BE42FF"/>
    <w:rsid w:val="00BE4336"/>
    <w:rsid w:val="00BE43A9"/>
    <w:rsid w:val="00BE4484"/>
    <w:rsid w:val="00BE4574"/>
    <w:rsid w:val="00BE4596"/>
    <w:rsid w:val="00BE4604"/>
    <w:rsid w:val="00BE4607"/>
    <w:rsid w:val="00BE4616"/>
    <w:rsid w:val="00BE4681"/>
    <w:rsid w:val="00BE46A0"/>
    <w:rsid w:val="00BE4778"/>
    <w:rsid w:val="00BE47A1"/>
    <w:rsid w:val="00BE4959"/>
    <w:rsid w:val="00BE49D8"/>
    <w:rsid w:val="00BE4A99"/>
    <w:rsid w:val="00BE4ACE"/>
    <w:rsid w:val="00BE4BD0"/>
    <w:rsid w:val="00BE4DBE"/>
    <w:rsid w:val="00BE4E73"/>
    <w:rsid w:val="00BE4EE9"/>
    <w:rsid w:val="00BE4FDC"/>
    <w:rsid w:val="00BE5029"/>
    <w:rsid w:val="00BE5030"/>
    <w:rsid w:val="00BE50C9"/>
    <w:rsid w:val="00BE51E0"/>
    <w:rsid w:val="00BE5247"/>
    <w:rsid w:val="00BE5288"/>
    <w:rsid w:val="00BE52BC"/>
    <w:rsid w:val="00BE52C9"/>
    <w:rsid w:val="00BE52D8"/>
    <w:rsid w:val="00BE5378"/>
    <w:rsid w:val="00BE5380"/>
    <w:rsid w:val="00BE5427"/>
    <w:rsid w:val="00BE548B"/>
    <w:rsid w:val="00BE54B6"/>
    <w:rsid w:val="00BE555A"/>
    <w:rsid w:val="00BE55CC"/>
    <w:rsid w:val="00BE5790"/>
    <w:rsid w:val="00BE57B4"/>
    <w:rsid w:val="00BE586A"/>
    <w:rsid w:val="00BE595E"/>
    <w:rsid w:val="00BE5983"/>
    <w:rsid w:val="00BE59E5"/>
    <w:rsid w:val="00BE59FD"/>
    <w:rsid w:val="00BE5AA1"/>
    <w:rsid w:val="00BE5AE0"/>
    <w:rsid w:val="00BE5B88"/>
    <w:rsid w:val="00BE5C25"/>
    <w:rsid w:val="00BE5C68"/>
    <w:rsid w:val="00BE5D78"/>
    <w:rsid w:val="00BE5F2C"/>
    <w:rsid w:val="00BE5F83"/>
    <w:rsid w:val="00BE6033"/>
    <w:rsid w:val="00BE60F9"/>
    <w:rsid w:val="00BE6182"/>
    <w:rsid w:val="00BE61AB"/>
    <w:rsid w:val="00BE61F6"/>
    <w:rsid w:val="00BE62B7"/>
    <w:rsid w:val="00BE62C6"/>
    <w:rsid w:val="00BE63AD"/>
    <w:rsid w:val="00BE6429"/>
    <w:rsid w:val="00BE6432"/>
    <w:rsid w:val="00BE64E6"/>
    <w:rsid w:val="00BE6523"/>
    <w:rsid w:val="00BE6525"/>
    <w:rsid w:val="00BE65D6"/>
    <w:rsid w:val="00BE6656"/>
    <w:rsid w:val="00BE665E"/>
    <w:rsid w:val="00BE667B"/>
    <w:rsid w:val="00BE6686"/>
    <w:rsid w:val="00BE66E2"/>
    <w:rsid w:val="00BE67CD"/>
    <w:rsid w:val="00BE6853"/>
    <w:rsid w:val="00BE68FA"/>
    <w:rsid w:val="00BE68FC"/>
    <w:rsid w:val="00BE6923"/>
    <w:rsid w:val="00BE6950"/>
    <w:rsid w:val="00BE69E4"/>
    <w:rsid w:val="00BE6A27"/>
    <w:rsid w:val="00BE6A43"/>
    <w:rsid w:val="00BE6A55"/>
    <w:rsid w:val="00BE6B0C"/>
    <w:rsid w:val="00BE6B53"/>
    <w:rsid w:val="00BE6BD5"/>
    <w:rsid w:val="00BE6CA0"/>
    <w:rsid w:val="00BE6CDF"/>
    <w:rsid w:val="00BE6D3B"/>
    <w:rsid w:val="00BE6D6A"/>
    <w:rsid w:val="00BE6DC4"/>
    <w:rsid w:val="00BE6DCD"/>
    <w:rsid w:val="00BE6E6F"/>
    <w:rsid w:val="00BE6EE1"/>
    <w:rsid w:val="00BE6F14"/>
    <w:rsid w:val="00BE6F67"/>
    <w:rsid w:val="00BE6F68"/>
    <w:rsid w:val="00BE702D"/>
    <w:rsid w:val="00BE70A2"/>
    <w:rsid w:val="00BE714A"/>
    <w:rsid w:val="00BE7241"/>
    <w:rsid w:val="00BE7248"/>
    <w:rsid w:val="00BE72DE"/>
    <w:rsid w:val="00BE73D0"/>
    <w:rsid w:val="00BE7451"/>
    <w:rsid w:val="00BE7464"/>
    <w:rsid w:val="00BE749A"/>
    <w:rsid w:val="00BE749F"/>
    <w:rsid w:val="00BE7727"/>
    <w:rsid w:val="00BE786F"/>
    <w:rsid w:val="00BE78B0"/>
    <w:rsid w:val="00BE79D2"/>
    <w:rsid w:val="00BE7B4C"/>
    <w:rsid w:val="00BE7B55"/>
    <w:rsid w:val="00BE7BB4"/>
    <w:rsid w:val="00BE7CF4"/>
    <w:rsid w:val="00BE7D26"/>
    <w:rsid w:val="00BE7DAF"/>
    <w:rsid w:val="00BE7DC0"/>
    <w:rsid w:val="00BE7E49"/>
    <w:rsid w:val="00BE7E8D"/>
    <w:rsid w:val="00BE7F0A"/>
    <w:rsid w:val="00BE7F15"/>
    <w:rsid w:val="00BE7F31"/>
    <w:rsid w:val="00BE7F62"/>
    <w:rsid w:val="00BF0010"/>
    <w:rsid w:val="00BF0020"/>
    <w:rsid w:val="00BF01A2"/>
    <w:rsid w:val="00BF01BC"/>
    <w:rsid w:val="00BF0213"/>
    <w:rsid w:val="00BF021B"/>
    <w:rsid w:val="00BF03D2"/>
    <w:rsid w:val="00BF03EF"/>
    <w:rsid w:val="00BF0479"/>
    <w:rsid w:val="00BF0484"/>
    <w:rsid w:val="00BF0492"/>
    <w:rsid w:val="00BF0501"/>
    <w:rsid w:val="00BF055A"/>
    <w:rsid w:val="00BF05A2"/>
    <w:rsid w:val="00BF0677"/>
    <w:rsid w:val="00BF0695"/>
    <w:rsid w:val="00BF0801"/>
    <w:rsid w:val="00BF0809"/>
    <w:rsid w:val="00BF09DE"/>
    <w:rsid w:val="00BF0A1F"/>
    <w:rsid w:val="00BF0B06"/>
    <w:rsid w:val="00BF0B1D"/>
    <w:rsid w:val="00BF0B4E"/>
    <w:rsid w:val="00BF0B7A"/>
    <w:rsid w:val="00BF0C30"/>
    <w:rsid w:val="00BF0C5F"/>
    <w:rsid w:val="00BF0C71"/>
    <w:rsid w:val="00BF0CD5"/>
    <w:rsid w:val="00BF0D1D"/>
    <w:rsid w:val="00BF0D71"/>
    <w:rsid w:val="00BF0DFB"/>
    <w:rsid w:val="00BF0F1F"/>
    <w:rsid w:val="00BF0F55"/>
    <w:rsid w:val="00BF105A"/>
    <w:rsid w:val="00BF108D"/>
    <w:rsid w:val="00BF10C6"/>
    <w:rsid w:val="00BF10CB"/>
    <w:rsid w:val="00BF1124"/>
    <w:rsid w:val="00BF1224"/>
    <w:rsid w:val="00BF122B"/>
    <w:rsid w:val="00BF1332"/>
    <w:rsid w:val="00BF141B"/>
    <w:rsid w:val="00BF143D"/>
    <w:rsid w:val="00BF1588"/>
    <w:rsid w:val="00BF15A4"/>
    <w:rsid w:val="00BF1645"/>
    <w:rsid w:val="00BF16FC"/>
    <w:rsid w:val="00BF176B"/>
    <w:rsid w:val="00BF17AB"/>
    <w:rsid w:val="00BF1815"/>
    <w:rsid w:val="00BF1873"/>
    <w:rsid w:val="00BF198E"/>
    <w:rsid w:val="00BF19D7"/>
    <w:rsid w:val="00BF1A25"/>
    <w:rsid w:val="00BF1AAD"/>
    <w:rsid w:val="00BF1AF5"/>
    <w:rsid w:val="00BF1CC7"/>
    <w:rsid w:val="00BF1E16"/>
    <w:rsid w:val="00BF1E29"/>
    <w:rsid w:val="00BF1E2F"/>
    <w:rsid w:val="00BF1E5B"/>
    <w:rsid w:val="00BF20D6"/>
    <w:rsid w:val="00BF2143"/>
    <w:rsid w:val="00BF2170"/>
    <w:rsid w:val="00BF22DE"/>
    <w:rsid w:val="00BF2310"/>
    <w:rsid w:val="00BF237E"/>
    <w:rsid w:val="00BF246A"/>
    <w:rsid w:val="00BF248F"/>
    <w:rsid w:val="00BF25B7"/>
    <w:rsid w:val="00BF2671"/>
    <w:rsid w:val="00BF2742"/>
    <w:rsid w:val="00BF27BC"/>
    <w:rsid w:val="00BF27CA"/>
    <w:rsid w:val="00BF281D"/>
    <w:rsid w:val="00BF2833"/>
    <w:rsid w:val="00BF2839"/>
    <w:rsid w:val="00BF29C8"/>
    <w:rsid w:val="00BF29DE"/>
    <w:rsid w:val="00BF29E5"/>
    <w:rsid w:val="00BF2A32"/>
    <w:rsid w:val="00BF2B01"/>
    <w:rsid w:val="00BF2B75"/>
    <w:rsid w:val="00BF2B89"/>
    <w:rsid w:val="00BF2C36"/>
    <w:rsid w:val="00BF2C74"/>
    <w:rsid w:val="00BF2CFD"/>
    <w:rsid w:val="00BF2D0F"/>
    <w:rsid w:val="00BF2D4E"/>
    <w:rsid w:val="00BF2DC4"/>
    <w:rsid w:val="00BF2E25"/>
    <w:rsid w:val="00BF2EC0"/>
    <w:rsid w:val="00BF3028"/>
    <w:rsid w:val="00BF3122"/>
    <w:rsid w:val="00BF3142"/>
    <w:rsid w:val="00BF3302"/>
    <w:rsid w:val="00BF33D6"/>
    <w:rsid w:val="00BF33F4"/>
    <w:rsid w:val="00BF34E9"/>
    <w:rsid w:val="00BF34F5"/>
    <w:rsid w:val="00BF353E"/>
    <w:rsid w:val="00BF37FF"/>
    <w:rsid w:val="00BF3830"/>
    <w:rsid w:val="00BF3865"/>
    <w:rsid w:val="00BF39A9"/>
    <w:rsid w:val="00BF3A1D"/>
    <w:rsid w:val="00BF3A28"/>
    <w:rsid w:val="00BF3A66"/>
    <w:rsid w:val="00BF3AF3"/>
    <w:rsid w:val="00BF3B0E"/>
    <w:rsid w:val="00BF3B35"/>
    <w:rsid w:val="00BF3B87"/>
    <w:rsid w:val="00BF3C18"/>
    <w:rsid w:val="00BF3D94"/>
    <w:rsid w:val="00BF3E04"/>
    <w:rsid w:val="00BF3E50"/>
    <w:rsid w:val="00BF3E87"/>
    <w:rsid w:val="00BF3FD1"/>
    <w:rsid w:val="00BF400B"/>
    <w:rsid w:val="00BF4012"/>
    <w:rsid w:val="00BF404A"/>
    <w:rsid w:val="00BF4118"/>
    <w:rsid w:val="00BF4275"/>
    <w:rsid w:val="00BF42BC"/>
    <w:rsid w:val="00BF43C3"/>
    <w:rsid w:val="00BF43DD"/>
    <w:rsid w:val="00BF4401"/>
    <w:rsid w:val="00BF44C3"/>
    <w:rsid w:val="00BF44E6"/>
    <w:rsid w:val="00BF451A"/>
    <w:rsid w:val="00BF4561"/>
    <w:rsid w:val="00BF45EA"/>
    <w:rsid w:val="00BF45F5"/>
    <w:rsid w:val="00BF4625"/>
    <w:rsid w:val="00BF4630"/>
    <w:rsid w:val="00BF464B"/>
    <w:rsid w:val="00BF46B9"/>
    <w:rsid w:val="00BF46E2"/>
    <w:rsid w:val="00BF4732"/>
    <w:rsid w:val="00BF474E"/>
    <w:rsid w:val="00BF4756"/>
    <w:rsid w:val="00BF4785"/>
    <w:rsid w:val="00BF479C"/>
    <w:rsid w:val="00BF47A0"/>
    <w:rsid w:val="00BF484D"/>
    <w:rsid w:val="00BF4851"/>
    <w:rsid w:val="00BF4A38"/>
    <w:rsid w:val="00BF4AA7"/>
    <w:rsid w:val="00BF4D05"/>
    <w:rsid w:val="00BF4D24"/>
    <w:rsid w:val="00BF4DB6"/>
    <w:rsid w:val="00BF4E3A"/>
    <w:rsid w:val="00BF4E4B"/>
    <w:rsid w:val="00BF4E87"/>
    <w:rsid w:val="00BF5094"/>
    <w:rsid w:val="00BF515F"/>
    <w:rsid w:val="00BF516D"/>
    <w:rsid w:val="00BF5287"/>
    <w:rsid w:val="00BF52DF"/>
    <w:rsid w:val="00BF5380"/>
    <w:rsid w:val="00BF55A6"/>
    <w:rsid w:val="00BF5625"/>
    <w:rsid w:val="00BF571C"/>
    <w:rsid w:val="00BF5744"/>
    <w:rsid w:val="00BF5849"/>
    <w:rsid w:val="00BF58E7"/>
    <w:rsid w:val="00BF59BC"/>
    <w:rsid w:val="00BF5A41"/>
    <w:rsid w:val="00BF5B6F"/>
    <w:rsid w:val="00BF5BC9"/>
    <w:rsid w:val="00BF5C69"/>
    <w:rsid w:val="00BF5C89"/>
    <w:rsid w:val="00BF5CA3"/>
    <w:rsid w:val="00BF5CC8"/>
    <w:rsid w:val="00BF5CEF"/>
    <w:rsid w:val="00BF5D8E"/>
    <w:rsid w:val="00BF5F6F"/>
    <w:rsid w:val="00BF5F94"/>
    <w:rsid w:val="00BF5FBA"/>
    <w:rsid w:val="00BF600C"/>
    <w:rsid w:val="00BF604F"/>
    <w:rsid w:val="00BF6269"/>
    <w:rsid w:val="00BF62EE"/>
    <w:rsid w:val="00BF63CB"/>
    <w:rsid w:val="00BF65F0"/>
    <w:rsid w:val="00BF678F"/>
    <w:rsid w:val="00BF67D8"/>
    <w:rsid w:val="00BF6836"/>
    <w:rsid w:val="00BF6859"/>
    <w:rsid w:val="00BF6A44"/>
    <w:rsid w:val="00BF6B87"/>
    <w:rsid w:val="00BF6BB1"/>
    <w:rsid w:val="00BF6BC1"/>
    <w:rsid w:val="00BF6BDB"/>
    <w:rsid w:val="00BF6CAF"/>
    <w:rsid w:val="00BF6D01"/>
    <w:rsid w:val="00BF6DF4"/>
    <w:rsid w:val="00BF6EBF"/>
    <w:rsid w:val="00BF6EC3"/>
    <w:rsid w:val="00BF6F17"/>
    <w:rsid w:val="00BF6F4C"/>
    <w:rsid w:val="00BF6F67"/>
    <w:rsid w:val="00BF6FB1"/>
    <w:rsid w:val="00BF7081"/>
    <w:rsid w:val="00BF70DE"/>
    <w:rsid w:val="00BF725E"/>
    <w:rsid w:val="00BF73CB"/>
    <w:rsid w:val="00BF73EF"/>
    <w:rsid w:val="00BF7425"/>
    <w:rsid w:val="00BF74BE"/>
    <w:rsid w:val="00BF75B8"/>
    <w:rsid w:val="00BF7669"/>
    <w:rsid w:val="00BF7695"/>
    <w:rsid w:val="00BF7720"/>
    <w:rsid w:val="00BF777E"/>
    <w:rsid w:val="00BF780B"/>
    <w:rsid w:val="00BF79FB"/>
    <w:rsid w:val="00BF7A17"/>
    <w:rsid w:val="00BF7B35"/>
    <w:rsid w:val="00BF7B63"/>
    <w:rsid w:val="00BF7BA0"/>
    <w:rsid w:val="00BF7DB7"/>
    <w:rsid w:val="00BF7F7E"/>
    <w:rsid w:val="00BF7FD1"/>
    <w:rsid w:val="00BF7FD9"/>
    <w:rsid w:val="00C0000C"/>
    <w:rsid w:val="00C000C0"/>
    <w:rsid w:val="00C00137"/>
    <w:rsid w:val="00C00255"/>
    <w:rsid w:val="00C00383"/>
    <w:rsid w:val="00C00387"/>
    <w:rsid w:val="00C005DE"/>
    <w:rsid w:val="00C00616"/>
    <w:rsid w:val="00C006DA"/>
    <w:rsid w:val="00C0070F"/>
    <w:rsid w:val="00C00770"/>
    <w:rsid w:val="00C00798"/>
    <w:rsid w:val="00C00818"/>
    <w:rsid w:val="00C0081B"/>
    <w:rsid w:val="00C0081F"/>
    <w:rsid w:val="00C00A3D"/>
    <w:rsid w:val="00C00A54"/>
    <w:rsid w:val="00C00AB1"/>
    <w:rsid w:val="00C00B25"/>
    <w:rsid w:val="00C00C0D"/>
    <w:rsid w:val="00C00DE3"/>
    <w:rsid w:val="00C00F56"/>
    <w:rsid w:val="00C00F96"/>
    <w:rsid w:val="00C0105E"/>
    <w:rsid w:val="00C01071"/>
    <w:rsid w:val="00C0109A"/>
    <w:rsid w:val="00C010D0"/>
    <w:rsid w:val="00C01124"/>
    <w:rsid w:val="00C01138"/>
    <w:rsid w:val="00C01173"/>
    <w:rsid w:val="00C01205"/>
    <w:rsid w:val="00C013C9"/>
    <w:rsid w:val="00C01415"/>
    <w:rsid w:val="00C01446"/>
    <w:rsid w:val="00C014A2"/>
    <w:rsid w:val="00C014DC"/>
    <w:rsid w:val="00C01584"/>
    <w:rsid w:val="00C0159C"/>
    <w:rsid w:val="00C01675"/>
    <w:rsid w:val="00C016E7"/>
    <w:rsid w:val="00C017C3"/>
    <w:rsid w:val="00C018D2"/>
    <w:rsid w:val="00C01919"/>
    <w:rsid w:val="00C0192D"/>
    <w:rsid w:val="00C01990"/>
    <w:rsid w:val="00C019B5"/>
    <w:rsid w:val="00C01A83"/>
    <w:rsid w:val="00C01B35"/>
    <w:rsid w:val="00C01B84"/>
    <w:rsid w:val="00C01B96"/>
    <w:rsid w:val="00C01C2C"/>
    <w:rsid w:val="00C01E3C"/>
    <w:rsid w:val="00C01E6C"/>
    <w:rsid w:val="00C01F46"/>
    <w:rsid w:val="00C022C8"/>
    <w:rsid w:val="00C023F3"/>
    <w:rsid w:val="00C024B4"/>
    <w:rsid w:val="00C024D6"/>
    <w:rsid w:val="00C024DC"/>
    <w:rsid w:val="00C0257A"/>
    <w:rsid w:val="00C02609"/>
    <w:rsid w:val="00C0264E"/>
    <w:rsid w:val="00C0269D"/>
    <w:rsid w:val="00C0271F"/>
    <w:rsid w:val="00C02763"/>
    <w:rsid w:val="00C0280D"/>
    <w:rsid w:val="00C02904"/>
    <w:rsid w:val="00C02A9A"/>
    <w:rsid w:val="00C02AFA"/>
    <w:rsid w:val="00C02C5B"/>
    <w:rsid w:val="00C02C9D"/>
    <w:rsid w:val="00C02E33"/>
    <w:rsid w:val="00C0308F"/>
    <w:rsid w:val="00C030CF"/>
    <w:rsid w:val="00C030FC"/>
    <w:rsid w:val="00C0311E"/>
    <w:rsid w:val="00C03169"/>
    <w:rsid w:val="00C0320B"/>
    <w:rsid w:val="00C0323E"/>
    <w:rsid w:val="00C03288"/>
    <w:rsid w:val="00C0337B"/>
    <w:rsid w:val="00C034B8"/>
    <w:rsid w:val="00C034D0"/>
    <w:rsid w:val="00C03523"/>
    <w:rsid w:val="00C035A2"/>
    <w:rsid w:val="00C036AA"/>
    <w:rsid w:val="00C036FC"/>
    <w:rsid w:val="00C03790"/>
    <w:rsid w:val="00C037A3"/>
    <w:rsid w:val="00C03984"/>
    <w:rsid w:val="00C03989"/>
    <w:rsid w:val="00C03A5D"/>
    <w:rsid w:val="00C03AB7"/>
    <w:rsid w:val="00C03B5F"/>
    <w:rsid w:val="00C03B8E"/>
    <w:rsid w:val="00C03BC8"/>
    <w:rsid w:val="00C03CEA"/>
    <w:rsid w:val="00C03D3E"/>
    <w:rsid w:val="00C03D8B"/>
    <w:rsid w:val="00C03D9B"/>
    <w:rsid w:val="00C03DE0"/>
    <w:rsid w:val="00C03E23"/>
    <w:rsid w:val="00C03E9F"/>
    <w:rsid w:val="00C03EA0"/>
    <w:rsid w:val="00C03FC0"/>
    <w:rsid w:val="00C04051"/>
    <w:rsid w:val="00C0405B"/>
    <w:rsid w:val="00C040C5"/>
    <w:rsid w:val="00C040D1"/>
    <w:rsid w:val="00C04105"/>
    <w:rsid w:val="00C04283"/>
    <w:rsid w:val="00C042CA"/>
    <w:rsid w:val="00C0436E"/>
    <w:rsid w:val="00C0447B"/>
    <w:rsid w:val="00C0452A"/>
    <w:rsid w:val="00C0458A"/>
    <w:rsid w:val="00C048D4"/>
    <w:rsid w:val="00C048F6"/>
    <w:rsid w:val="00C04B78"/>
    <w:rsid w:val="00C04CBA"/>
    <w:rsid w:val="00C04DD3"/>
    <w:rsid w:val="00C04E0C"/>
    <w:rsid w:val="00C04E88"/>
    <w:rsid w:val="00C04EDD"/>
    <w:rsid w:val="00C050BD"/>
    <w:rsid w:val="00C050F1"/>
    <w:rsid w:val="00C0516C"/>
    <w:rsid w:val="00C0518A"/>
    <w:rsid w:val="00C0518E"/>
    <w:rsid w:val="00C0528D"/>
    <w:rsid w:val="00C0530D"/>
    <w:rsid w:val="00C05473"/>
    <w:rsid w:val="00C05489"/>
    <w:rsid w:val="00C05564"/>
    <w:rsid w:val="00C0569D"/>
    <w:rsid w:val="00C056A4"/>
    <w:rsid w:val="00C056B1"/>
    <w:rsid w:val="00C05747"/>
    <w:rsid w:val="00C05758"/>
    <w:rsid w:val="00C057DF"/>
    <w:rsid w:val="00C05863"/>
    <w:rsid w:val="00C0590A"/>
    <w:rsid w:val="00C059FD"/>
    <w:rsid w:val="00C05A26"/>
    <w:rsid w:val="00C05A28"/>
    <w:rsid w:val="00C05A2B"/>
    <w:rsid w:val="00C05BEC"/>
    <w:rsid w:val="00C05C98"/>
    <w:rsid w:val="00C05D66"/>
    <w:rsid w:val="00C05E36"/>
    <w:rsid w:val="00C05E67"/>
    <w:rsid w:val="00C05EB5"/>
    <w:rsid w:val="00C05F51"/>
    <w:rsid w:val="00C05F93"/>
    <w:rsid w:val="00C05FE9"/>
    <w:rsid w:val="00C0614A"/>
    <w:rsid w:val="00C061DF"/>
    <w:rsid w:val="00C06222"/>
    <w:rsid w:val="00C0627B"/>
    <w:rsid w:val="00C0629F"/>
    <w:rsid w:val="00C062F7"/>
    <w:rsid w:val="00C06323"/>
    <w:rsid w:val="00C06431"/>
    <w:rsid w:val="00C06440"/>
    <w:rsid w:val="00C06492"/>
    <w:rsid w:val="00C064BF"/>
    <w:rsid w:val="00C064C6"/>
    <w:rsid w:val="00C0653D"/>
    <w:rsid w:val="00C0671B"/>
    <w:rsid w:val="00C06751"/>
    <w:rsid w:val="00C067A2"/>
    <w:rsid w:val="00C067EB"/>
    <w:rsid w:val="00C06821"/>
    <w:rsid w:val="00C068B1"/>
    <w:rsid w:val="00C068EF"/>
    <w:rsid w:val="00C06A7A"/>
    <w:rsid w:val="00C06A9D"/>
    <w:rsid w:val="00C06B65"/>
    <w:rsid w:val="00C06C59"/>
    <w:rsid w:val="00C06D86"/>
    <w:rsid w:val="00C06D94"/>
    <w:rsid w:val="00C06DB4"/>
    <w:rsid w:val="00C06DC4"/>
    <w:rsid w:val="00C06E5F"/>
    <w:rsid w:val="00C070BC"/>
    <w:rsid w:val="00C070ED"/>
    <w:rsid w:val="00C07103"/>
    <w:rsid w:val="00C07161"/>
    <w:rsid w:val="00C07194"/>
    <w:rsid w:val="00C072C5"/>
    <w:rsid w:val="00C07314"/>
    <w:rsid w:val="00C07419"/>
    <w:rsid w:val="00C07443"/>
    <w:rsid w:val="00C0744D"/>
    <w:rsid w:val="00C074E5"/>
    <w:rsid w:val="00C0762A"/>
    <w:rsid w:val="00C07651"/>
    <w:rsid w:val="00C07657"/>
    <w:rsid w:val="00C0769A"/>
    <w:rsid w:val="00C076A7"/>
    <w:rsid w:val="00C076CA"/>
    <w:rsid w:val="00C07768"/>
    <w:rsid w:val="00C078A6"/>
    <w:rsid w:val="00C078BA"/>
    <w:rsid w:val="00C078F6"/>
    <w:rsid w:val="00C07907"/>
    <w:rsid w:val="00C079A9"/>
    <w:rsid w:val="00C07A86"/>
    <w:rsid w:val="00C07AB5"/>
    <w:rsid w:val="00C07BDE"/>
    <w:rsid w:val="00C07BF7"/>
    <w:rsid w:val="00C07C06"/>
    <w:rsid w:val="00C07C16"/>
    <w:rsid w:val="00C07C30"/>
    <w:rsid w:val="00C07DA1"/>
    <w:rsid w:val="00C07E17"/>
    <w:rsid w:val="00C07E19"/>
    <w:rsid w:val="00C07E82"/>
    <w:rsid w:val="00C07EB7"/>
    <w:rsid w:val="00C07F8A"/>
    <w:rsid w:val="00C07FBF"/>
    <w:rsid w:val="00C10267"/>
    <w:rsid w:val="00C10287"/>
    <w:rsid w:val="00C102E6"/>
    <w:rsid w:val="00C103F2"/>
    <w:rsid w:val="00C1041E"/>
    <w:rsid w:val="00C10444"/>
    <w:rsid w:val="00C105F7"/>
    <w:rsid w:val="00C10693"/>
    <w:rsid w:val="00C108DE"/>
    <w:rsid w:val="00C108FE"/>
    <w:rsid w:val="00C10919"/>
    <w:rsid w:val="00C109E4"/>
    <w:rsid w:val="00C10B2C"/>
    <w:rsid w:val="00C10BC1"/>
    <w:rsid w:val="00C10C2C"/>
    <w:rsid w:val="00C10CC7"/>
    <w:rsid w:val="00C10CFD"/>
    <w:rsid w:val="00C10D2B"/>
    <w:rsid w:val="00C10D44"/>
    <w:rsid w:val="00C10D75"/>
    <w:rsid w:val="00C10D82"/>
    <w:rsid w:val="00C10DC6"/>
    <w:rsid w:val="00C10DE2"/>
    <w:rsid w:val="00C10E0E"/>
    <w:rsid w:val="00C10E88"/>
    <w:rsid w:val="00C10EF3"/>
    <w:rsid w:val="00C10F51"/>
    <w:rsid w:val="00C10F71"/>
    <w:rsid w:val="00C11005"/>
    <w:rsid w:val="00C11023"/>
    <w:rsid w:val="00C110A3"/>
    <w:rsid w:val="00C11166"/>
    <w:rsid w:val="00C1118D"/>
    <w:rsid w:val="00C11190"/>
    <w:rsid w:val="00C11192"/>
    <w:rsid w:val="00C111C2"/>
    <w:rsid w:val="00C111D1"/>
    <w:rsid w:val="00C11262"/>
    <w:rsid w:val="00C11274"/>
    <w:rsid w:val="00C11373"/>
    <w:rsid w:val="00C1142C"/>
    <w:rsid w:val="00C115C5"/>
    <w:rsid w:val="00C115E4"/>
    <w:rsid w:val="00C11726"/>
    <w:rsid w:val="00C11785"/>
    <w:rsid w:val="00C11836"/>
    <w:rsid w:val="00C11855"/>
    <w:rsid w:val="00C119FF"/>
    <w:rsid w:val="00C11A7E"/>
    <w:rsid w:val="00C11A99"/>
    <w:rsid w:val="00C11AD0"/>
    <w:rsid w:val="00C11B09"/>
    <w:rsid w:val="00C11B16"/>
    <w:rsid w:val="00C11BD2"/>
    <w:rsid w:val="00C11C47"/>
    <w:rsid w:val="00C11E91"/>
    <w:rsid w:val="00C11F6E"/>
    <w:rsid w:val="00C121BC"/>
    <w:rsid w:val="00C1249D"/>
    <w:rsid w:val="00C124C1"/>
    <w:rsid w:val="00C12523"/>
    <w:rsid w:val="00C12540"/>
    <w:rsid w:val="00C125F2"/>
    <w:rsid w:val="00C12793"/>
    <w:rsid w:val="00C1286F"/>
    <w:rsid w:val="00C129FF"/>
    <w:rsid w:val="00C12AC9"/>
    <w:rsid w:val="00C12B42"/>
    <w:rsid w:val="00C12F23"/>
    <w:rsid w:val="00C12F72"/>
    <w:rsid w:val="00C13029"/>
    <w:rsid w:val="00C1311F"/>
    <w:rsid w:val="00C1323F"/>
    <w:rsid w:val="00C1327D"/>
    <w:rsid w:val="00C132C3"/>
    <w:rsid w:val="00C13344"/>
    <w:rsid w:val="00C13566"/>
    <w:rsid w:val="00C136D4"/>
    <w:rsid w:val="00C136E1"/>
    <w:rsid w:val="00C13777"/>
    <w:rsid w:val="00C137AC"/>
    <w:rsid w:val="00C137C0"/>
    <w:rsid w:val="00C13996"/>
    <w:rsid w:val="00C13997"/>
    <w:rsid w:val="00C139B2"/>
    <w:rsid w:val="00C13A7E"/>
    <w:rsid w:val="00C13B61"/>
    <w:rsid w:val="00C13B99"/>
    <w:rsid w:val="00C13C29"/>
    <w:rsid w:val="00C13C65"/>
    <w:rsid w:val="00C13DC2"/>
    <w:rsid w:val="00C13F0B"/>
    <w:rsid w:val="00C13FD9"/>
    <w:rsid w:val="00C14137"/>
    <w:rsid w:val="00C141BD"/>
    <w:rsid w:val="00C141DB"/>
    <w:rsid w:val="00C14313"/>
    <w:rsid w:val="00C1434A"/>
    <w:rsid w:val="00C14376"/>
    <w:rsid w:val="00C143CD"/>
    <w:rsid w:val="00C144C8"/>
    <w:rsid w:val="00C144C9"/>
    <w:rsid w:val="00C144DF"/>
    <w:rsid w:val="00C14645"/>
    <w:rsid w:val="00C14671"/>
    <w:rsid w:val="00C1479A"/>
    <w:rsid w:val="00C14940"/>
    <w:rsid w:val="00C149A7"/>
    <w:rsid w:val="00C149DC"/>
    <w:rsid w:val="00C14B4D"/>
    <w:rsid w:val="00C14BBD"/>
    <w:rsid w:val="00C14BE4"/>
    <w:rsid w:val="00C14C25"/>
    <w:rsid w:val="00C14C79"/>
    <w:rsid w:val="00C14C80"/>
    <w:rsid w:val="00C14CBF"/>
    <w:rsid w:val="00C14D8D"/>
    <w:rsid w:val="00C14DB0"/>
    <w:rsid w:val="00C14EA7"/>
    <w:rsid w:val="00C14F7C"/>
    <w:rsid w:val="00C14F9B"/>
    <w:rsid w:val="00C151BB"/>
    <w:rsid w:val="00C151E1"/>
    <w:rsid w:val="00C151E5"/>
    <w:rsid w:val="00C15241"/>
    <w:rsid w:val="00C152EF"/>
    <w:rsid w:val="00C15348"/>
    <w:rsid w:val="00C15422"/>
    <w:rsid w:val="00C15442"/>
    <w:rsid w:val="00C15767"/>
    <w:rsid w:val="00C15798"/>
    <w:rsid w:val="00C157FA"/>
    <w:rsid w:val="00C15818"/>
    <w:rsid w:val="00C15837"/>
    <w:rsid w:val="00C15876"/>
    <w:rsid w:val="00C159BC"/>
    <w:rsid w:val="00C15A24"/>
    <w:rsid w:val="00C15A45"/>
    <w:rsid w:val="00C15A7E"/>
    <w:rsid w:val="00C15B89"/>
    <w:rsid w:val="00C15BA3"/>
    <w:rsid w:val="00C15C07"/>
    <w:rsid w:val="00C15D95"/>
    <w:rsid w:val="00C15DEC"/>
    <w:rsid w:val="00C15E14"/>
    <w:rsid w:val="00C15E75"/>
    <w:rsid w:val="00C15F0E"/>
    <w:rsid w:val="00C15F96"/>
    <w:rsid w:val="00C15FAC"/>
    <w:rsid w:val="00C15FF8"/>
    <w:rsid w:val="00C16016"/>
    <w:rsid w:val="00C16065"/>
    <w:rsid w:val="00C160A5"/>
    <w:rsid w:val="00C160D4"/>
    <w:rsid w:val="00C16109"/>
    <w:rsid w:val="00C162CF"/>
    <w:rsid w:val="00C16317"/>
    <w:rsid w:val="00C16326"/>
    <w:rsid w:val="00C16463"/>
    <w:rsid w:val="00C164F1"/>
    <w:rsid w:val="00C164F3"/>
    <w:rsid w:val="00C16545"/>
    <w:rsid w:val="00C165A8"/>
    <w:rsid w:val="00C165C7"/>
    <w:rsid w:val="00C165F1"/>
    <w:rsid w:val="00C16749"/>
    <w:rsid w:val="00C1675E"/>
    <w:rsid w:val="00C16816"/>
    <w:rsid w:val="00C16873"/>
    <w:rsid w:val="00C16944"/>
    <w:rsid w:val="00C16A8B"/>
    <w:rsid w:val="00C16AEA"/>
    <w:rsid w:val="00C16AED"/>
    <w:rsid w:val="00C16B17"/>
    <w:rsid w:val="00C16B69"/>
    <w:rsid w:val="00C16CBE"/>
    <w:rsid w:val="00C16D3C"/>
    <w:rsid w:val="00C16ECE"/>
    <w:rsid w:val="00C16FEE"/>
    <w:rsid w:val="00C1700B"/>
    <w:rsid w:val="00C17072"/>
    <w:rsid w:val="00C17088"/>
    <w:rsid w:val="00C17113"/>
    <w:rsid w:val="00C1717D"/>
    <w:rsid w:val="00C17198"/>
    <w:rsid w:val="00C171D9"/>
    <w:rsid w:val="00C171DA"/>
    <w:rsid w:val="00C172E0"/>
    <w:rsid w:val="00C17389"/>
    <w:rsid w:val="00C1749E"/>
    <w:rsid w:val="00C1756F"/>
    <w:rsid w:val="00C17591"/>
    <w:rsid w:val="00C175B8"/>
    <w:rsid w:val="00C175DE"/>
    <w:rsid w:val="00C17614"/>
    <w:rsid w:val="00C1766D"/>
    <w:rsid w:val="00C1766E"/>
    <w:rsid w:val="00C17754"/>
    <w:rsid w:val="00C17816"/>
    <w:rsid w:val="00C1790E"/>
    <w:rsid w:val="00C1795F"/>
    <w:rsid w:val="00C17A2F"/>
    <w:rsid w:val="00C17B1C"/>
    <w:rsid w:val="00C17C9C"/>
    <w:rsid w:val="00C17C9E"/>
    <w:rsid w:val="00C17D06"/>
    <w:rsid w:val="00C17DAF"/>
    <w:rsid w:val="00C17E8C"/>
    <w:rsid w:val="00C17FF9"/>
    <w:rsid w:val="00C20061"/>
    <w:rsid w:val="00C200FD"/>
    <w:rsid w:val="00C2037B"/>
    <w:rsid w:val="00C20388"/>
    <w:rsid w:val="00C20389"/>
    <w:rsid w:val="00C2045E"/>
    <w:rsid w:val="00C204EC"/>
    <w:rsid w:val="00C20551"/>
    <w:rsid w:val="00C20566"/>
    <w:rsid w:val="00C20576"/>
    <w:rsid w:val="00C2057E"/>
    <w:rsid w:val="00C205A9"/>
    <w:rsid w:val="00C205EC"/>
    <w:rsid w:val="00C205FE"/>
    <w:rsid w:val="00C20733"/>
    <w:rsid w:val="00C209AC"/>
    <w:rsid w:val="00C20AB3"/>
    <w:rsid w:val="00C20AC3"/>
    <w:rsid w:val="00C20AD1"/>
    <w:rsid w:val="00C20AE2"/>
    <w:rsid w:val="00C20B8F"/>
    <w:rsid w:val="00C20D33"/>
    <w:rsid w:val="00C20DA6"/>
    <w:rsid w:val="00C20E4E"/>
    <w:rsid w:val="00C2109A"/>
    <w:rsid w:val="00C210CA"/>
    <w:rsid w:val="00C211F0"/>
    <w:rsid w:val="00C2121E"/>
    <w:rsid w:val="00C2123D"/>
    <w:rsid w:val="00C213FD"/>
    <w:rsid w:val="00C21425"/>
    <w:rsid w:val="00C214EF"/>
    <w:rsid w:val="00C21508"/>
    <w:rsid w:val="00C215CE"/>
    <w:rsid w:val="00C21602"/>
    <w:rsid w:val="00C21668"/>
    <w:rsid w:val="00C2168D"/>
    <w:rsid w:val="00C216B7"/>
    <w:rsid w:val="00C216BE"/>
    <w:rsid w:val="00C21832"/>
    <w:rsid w:val="00C218B7"/>
    <w:rsid w:val="00C2192D"/>
    <w:rsid w:val="00C21991"/>
    <w:rsid w:val="00C219DF"/>
    <w:rsid w:val="00C219FC"/>
    <w:rsid w:val="00C21AC8"/>
    <w:rsid w:val="00C21AE3"/>
    <w:rsid w:val="00C21AF4"/>
    <w:rsid w:val="00C21B33"/>
    <w:rsid w:val="00C21C3A"/>
    <w:rsid w:val="00C21D26"/>
    <w:rsid w:val="00C21EA9"/>
    <w:rsid w:val="00C21EAB"/>
    <w:rsid w:val="00C21F70"/>
    <w:rsid w:val="00C21FCA"/>
    <w:rsid w:val="00C21FE1"/>
    <w:rsid w:val="00C22127"/>
    <w:rsid w:val="00C22149"/>
    <w:rsid w:val="00C2231F"/>
    <w:rsid w:val="00C223B6"/>
    <w:rsid w:val="00C223C7"/>
    <w:rsid w:val="00C22415"/>
    <w:rsid w:val="00C224FD"/>
    <w:rsid w:val="00C225A9"/>
    <w:rsid w:val="00C225F5"/>
    <w:rsid w:val="00C22608"/>
    <w:rsid w:val="00C226C5"/>
    <w:rsid w:val="00C2271A"/>
    <w:rsid w:val="00C22778"/>
    <w:rsid w:val="00C2286E"/>
    <w:rsid w:val="00C228E2"/>
    <w:rsid w:val="00C22922"/>
    <w:rsid w:val="00C22977"/>
    <w:rsid w:val="00C22B18"/>
    <w:rsid w:val="00C22BB4"/>
    <w:rsid w:val="00C22C13"/>
    <w:rsid w:val="00C22CE6"/>
    <w:rsid w:val="00C22D42"/>
    <w:rsid w:val="00C22E49"/>
    <w:rsid w:val="00C22F6D"/>
    <w:rsid w:val="00C23016"/>
    <w:rsid w:val="00C23122"/>
    <w:rsid w:val="00C2320B"/>
    <w:rsid w:val="00C2336D"/>
    <w:rsid w:val="00C233FF"/>
    <w:rsid w:val="00C23458"/>
    <w:rsid w:val="00C23713"/>
    <w:rsid w:val="00C23731"/>
    <w:rsid w:val="00C237CE"/>
    <w:rsid w:val="00C238AB"/>
    <w:rsid w:val="00C238E9"/>
    <w:rsid w:val="00C23909"/>
    <w:rsid w:val="00C23922"/>
    <w:rsid w:val="00C239B3"/>
    <w:rsid w:val="00C239D7"/>
    <w:rsid w:val="00C23A06"/>
    <w:rsid w:val="00C23A1F"/>
    <w:rsid w:val="00C23A47"/>
    <w:rsid w:val="00C23A66"/>
    <w:rsid w:val="00C23A93"/>
    <w:rsid w:val="00C23AD7"/>
    <w:rsid w:val="00C23B29"/>
    <w:rsid w:val="00C23B49"/>
    <w:rsid w:val="00C23C58"/>
    <w:rsid w:val="00C23D83"/>
    <w:rsid w:val="00C23E81"/>
    <w:rsid w:val="00C23F27"/>
    <w:rsid w:val="00C23F2C"/>
    <w:rsid w:val="00C23F9F"/>
    <w:rsid w:val="00C23FAF"/>
    <w:rsid w:val="00C24074"/>
    <w:rsid w:val="00C240A9"/>
    <w:rsid w:val="00C24164"/>
    <w:rsid w:val="00C24286"/>
    <w:rsid w:val="00C2431B"/>
    <w:rsid w:val="00C243D7"/>
    <w:rsid w:val="00C244EC"/>
    <w:rsid w:val="00C24675"/>
    <w:rsid w:val="00C2469E"/>
    <w:rsid w:val="00C246AB"/>
    <w:rsid w:val="00C24771"/>
    <w:rsid w:val="00C24788"/>
    <w:rsid w:val="00C247CE"/>
    <w:rsid w:val="00C247E6"/>
    <w:rsid w:val="00C2484E"/>
    <w:rsid w:val="00C24874"/>
    <w:rsid w:val="00C249BB"/>
    <w:rsid w:val="00C249FA"/>
    <w:rsid w:val="00C24A11"/>
    <w:rsid w:val="00C24A84"/>
    <w:rsid w:val="00C24A99"/>
    <w:rsid w:val="00C24C72"/>
    <w:rsid w:val="00C24D08"/>
    <w:rsid w:val="00C24D37"/>
    <w:rsid w:val="00C24D51"/>
    <w:rsid w:val="00C24D9A"/>
    <w:rsid w:val="00C24E44"/>
    <w:rsid w:val="00C24E67"/>
    <w:rsid w:val="00C24E71"/>
    <w:rsid w:val="00C24F2E"/>
    <w:rsid w:val="00C24FCA"/>
    <w:rsid w:val="00C2518F"/>
    <w:rsid w:val="00C251B8"/>
    <w:rsid w:val="00C252AC"/>
    <w:rsid w:val="00C252EA"/>
    <w:rsid w:val="00C25361"/>
    <w:rsid w:val="00C253C6"/>
    <w:rsid w:val="00C25453"/>
    <w:rsid w:val="00C25479"/>
    <w:rsid w:val="00C254AD"/>
    <w:rsid w:val="00C254DC"/>
    <w:rsid w:val="00C25513"/>
    <w:rsid w:val="00C25607"/>
    <w:rsid w:val="00C2567A"/>
    <w:rsid w:val="00C2568B"/>
    <w:rsid w:val="00C25795"/>
    <w:rsid w:val="00C25847"/>
    <w:rsid w:val="00C25889"/>
    <w:rsid w:val="00C258CF"/>
    <w:rsid w:val="00C2590B"/>
    <w:rsid w:val="00C2598D"/>
    <w:rsid w:val="00C25A42"/>
    <w:rsid w:val="00C25A46"/>
    <w:rsid w:val="00C25AA9"/>
    <w:rsid w:val="00C25B08"/>
    <w:rsid w:val="00C25B75"/>
    <w:rsid w:val="00C25C28"/>
    <w:rsid w:val="00C25C29"/>
    <w:rsid w:val="00C25CDA"/>
    <w:rsid w:val="00C25D0D"/>
    <w:rsid w:val="00C26086"/>
    <w:rsid w:val="00C2608F"/>
    <w:rsid w:val="00C26169"/>
    <w:rsid w:val="00C261E5"/>
    <w:rsid w:val="00C26252"/>
    <w:rsid w:val="00C2625C"/>
    <w:rsid w:val="00C262B9"/>
    <w:rsid w:val="00C2646E"/>
    <w:rsid w:val="00C264E0"/>
    <w:rsid w:val="00C264EB"/>
    <w:rsid w:val="00C2654D"/>
    <w:rsid w:val="00C266BC"/>
    <w:rsid w:val="00C266BF"/>
    <w:rsid w:val="00C266E0"/>
    <w:rsid w:val="00C266F7"/>
    <w:rsid w:val="00C26718"/>
    <w:rsid w:val="00C268BC"/>
    <w:rsid w:val="00C26900"/>
    <w:rsid w:val="00C26915"/>
    <w:rsid w:val="00C269D1"/>
    <w:rsid w:val="00C26ABD"/>
    <w:rsid w:val="00C26D64"/>
    <w:rsid w:val="00C26E15"/>
    <w:rsid w:val="00C26F40"/>
    <w:rsid w:val="00C26F90"/>
    <w:rsid w:val="00C270A0"/>
    <w:rsid w:val="00C271B7"/>
    <w:rsid w:val="00C273D2"/>
    <w:rsid w:val="00C27425"/>
    <w:rsid w:val="00C27431"/>
    <w:rsid w:val="00C274C3"/>
    <w:rsid w:val="00C2751C"/>
    <w:rsid w:val="00C27522"/>
    <w:rsid w:val="00C27542"/>
    <w:rsid w:val="00C2755F"/>
    <w:rsid w:val="00C2759C"/>
    <w:rsid w:val="00C27792"/>
    <w:rsid w:val="00C277B8"/>
    <w:rsid w:val="00C279E6"/>
    <w:rsid w:val="00C27A55"/>
    <w:rsid w:val="00C27AAF"/>
    <w:rsid w:val="00C27AF2"/>
    <w:rsid w:val="00C27BAC"/>
    <w:rsid w:val="00C27D8A"/>
    <w:rsid w:val="00C27E57"/>
    <w:rsid w:val="00C27EBD"/>
    <w:rsid w:val="00C27ED9"/>
    <w:rsid w:val="00C27FD7"/>
    <w:rsid w:val="00C30074"/>
    <w:rsid w:val="00C30157"/>
    <w:rsid w:val="00C30169"/>
    <w:rsid w:val="00C301EC"/>
    <w:rsid w:val="00C30240"/>
    <w:rsid w:val="00C30293"/>
    <w:rsid w:val="00C30334"/>
    <w:rsid w:val="00C30385"/>
    <w:rsid w:val="00C30386"/>
    <w:rsid w:val="00C303C9"/>
    <w:rsid w:val="00C3040F"/>
    <w:rsid w:val="00C306B5"/>
    <w:rsid w:val="00C306B9"/>
    <w:rsid w:val="00C30750"/>
    <w:rsid w:val="00C308E3"/>
    <w:rsid w:val="00C30955"/>
    <w:rsid w:val="00C30978"/>
    <w:rsid w:val="00C30979"/>
    <w:rsid w:val="00C30A5E"/>
    <w:rsid w:val="00C30BBF"/>
    <w:rsid w:val="00C30C5C"/>
    <w:rsid w:val="00C30C92"/>
    <w:rsid w:val="00C30CFA"/>
    <w:rsid w:val="00C30DA1"/>
    <w:rsid w:val="00C30E7B"/>
    <w:rsid w:val="00C30E99"/>
    <w:rsid w:val="00C30ED7"/>
    <w:rsid w:val="00C30EF3"/>
    <w:rsid w:val="00C30F2C"/>
    <w:rsid w:val="00C30F40"/>
    <w:rsid w:val="00C30F86"/>
    <w:rsid w:val="00C30F92"/>
    <w:rsid w:val="00C30F9E"/>
    <w:rsid w:val="00C30FE2"/>
    <w:rsid w:val="00C310C2"/>
    <w:rsid w:val="00C31169"/>
    <w:rsid w:val="00C31190"/>
    <w:rsid w:val="00C311B4"/>
    <w:rsid w:val="00C31232"/>
    <w:rsid w:val="00C313B4"/>
    <w:rsid w:val="00C313EA"/>
    <w:rsid w:val="00C31477"/>
    <w:rsid w:val="00C314AB"/>
    <w:rsid w:val="00C3156A"/>
    <w:rsid w:val="00C31653"/>
    <w:rsid w:val="00C316E9"/>
    <w:rsid w:val="00C3178F"/>
    <w:rsid w:val="00C31820"/>
    <w:rsid w:val="00C31881"/>
    <w:rsid w:val="00C319B1"/>
    <w:rsid w:val="00C31A47"/>
    <w:rsid w:val="00C31B2A"/>
    <w:rsid w:val="00C31CCB"/>
    <w:rsid w:val="00C31D49"/>
    <w:rsid w:val="00C31D52"/>
    <w:rsid w:val="00C31DDB"/>
    <w:rsid w:val="00C31EEA"/>
    <w:rsid w:val="00C3218F"/>
    <w:rsid w:val="00C321CA"/>
    <w:rsid w:val="00C3220E"/>
    <w:rsid w:val="00C3226C"/>
    <w:rsid w:val="00C32279"/>
    <w:rsid w:val="00C32298"/>
    <w:rsid w:val="00C323E5"/>
    <w:rsid w:val="00C323EC"/>
    <w:rsid w:val="00C323FA"/>
    <w:rsid w:val="00C3246D"/>
    <w:rsid w:val="00C324AF"/>
    <w:rsid w:val="00C32505"/>
    <w:rsid w:val="00C3267B"/>
    <w:rsid w:val="00C32686"/>
    <w:rsid w:val="00C326E6"/>
    <w:rsid w:val="00C32709"/>
    <w:rsid w:val="00C3270C"/>
    <w:rsid w:val="00C327BE"/>
    <w:rsid w:val="00C32817"/>
    <w:rsid w:val="00C3286A"/>
    <w:rsid w:val="00C328AB"/>
    <w:rsid w:val="00C32A6F"/>
    <w:rsid w:val="00C32B35"/>
    <w:rsid w:val="00C32B53"/>
    <w:rsid w:val="00C32BC6"/>
    <w:rsid w:val="00C32DBB"/>
    <w:rsid w:val="00C32E09"/>
    <w:rsid w:val="00C32F36"/>
    <w:rsid w:val="00C330E1"/>
    <w:rsid w:val="00C3310E"/>
    <w:rsid w:val="00C3317B"/>
    <w:rsid w:val="00C331DE"/>
    <w:rsid w:val="00C33299"/>
    <w:rsid w:val="00C332CA"/>
    <w:rsid w:val="00C3339F"/>
    <w:rsid w:val="00C33437"/>
    <w:rsid w:val="00C33615"/>
    <w:rsid w:val="00C33625"/>
    <w:rsid w:val="00C3365E"/>
    <w:rsid w:val="00C337AB"/>
    <w:rsid w:val="00C338AC"/>
    <w:rsid w:val="00C338C8"/>
    <w:rsid w:val="00C33954"/>
    <w:rsid w:val="00C33964"/>
    <w:rsid w:val="00C339A2"/>
    <w:rsid w:val="00C33A04"/>
    <w:rsid w:val="00C33A4B"/>
    <w:rsid w:val="00C33A9E"/>
    <w:rsid w:val="00C33B74"/>
    <w:rsid w:val="00C33BAB"/>
    <w:rsid w:val="00C33C22"/>
    <w:rsid w:val="00C33C59"/>
    <w:rsid w:val="00C33D2F"/>
    <w:rsid w:val="00C33DB1"/>
    <w:rsid w:val="00C33DF1"/>
    <w:rsid w:val="00C33E2E"/>
    <w:rsid w:val="00C33EAD"/>
    <w:rsid w:val="00C33EAE"/>
    <w:rsid w:val="00C33F47"/>
    <w:rsid w:val="00C340EF"/>
    <w:rsid w:val="00C3416C"/>
    <w:rsid w:val="00C341CB"/>
    <w:rsid w:val="00C342FF"/>
    <w:rsid w:val="00C344F5"/>
    <w:rsid w:val="00C3454E"/>
    <w:rsid w:val="00C34599"/>
    <w:rsid w:val="00C345E4"/>
    <w:rsid w:val="00C345F8"/>
    <w:rsid w:val="00C346A5"/>
    <w:rsid w:val="00C346C1"/>
    <w:rsid w:val="00C34727"/>
    <w:rsid w:val="00C347B5"/>
    <w:rsid w:val="00C347BE"/>
    <w:rsid w:val="00C3480C"/>
    <w:rsid w:val="00C34976"/>
    <w:rsid w:val="00C349B0"/>
    <w:rsid w:val="00C349FE"/>
    <w:rsid w:val="00C34A02"/>
    <w:rsid w:val="00C34A8D"/>
    <w:rsid w:val="00C34AC0"/>
    <w:rsid w:val="00C34AE2"/>
    <w:rsid w:val="00C34B90"/>
    <w:rsid w:val="00C34C1C"/>
    <w:rsid w:val="00C34C53"/>
    <w:rsid w:val="00C34C73"/>
    <w:rsid w:val="00C34CAE"/>
    <w:rsid w:val="00C34DB7"/>
    <w:rsid w:val="00C34F46"/>
    <w:rsid w:val="00C34F48"/>
    <w:rsid w:val="00C35069"/>
    <w:rsid w:val="00C352B9"/>
    <w:rsid w:val="00C352F1"/>
    <w:rsid w:val="00C352FA"/>
    <w:rsid w:val="00C35361"/>
    <w:rsid w:val="00C35398"/>
    <w:rsid w:val="00C353B4"/>
    <w:rsid w:val="00C3548C"/>
    <w:rsid w:val="00C354F3"/>
    <w:rsid w:val="00C3557C"/>
    <w:rsid w:val="00C355C8"/>
    <w:rsid w:val="00C355ED"/>
    <w:rsid w:val="00C3566E"/>
    <w:rsid w:val="00C356F0"/>
    <w:rsid w:val="00C357DA"/>
    <w:rsid w:val="00C3595F"/>
    <w:rsid w:val="00C35966"/>
    <w:rsid w:val="00C359BD"/>
    <w:rsid w:val="00C35BA5"/>
    <w:rsid w:val="00C35C15"/>
    <w:rsid w:val="00C35C38"/>
    <w:rsid w:val="00C35C79"/>
    <w:rsid w:val="00C35CE2"/>
    <w:rsid w:val="00C35CFA"/>
    <w:rsid w:val="00C35CFB"/>
    <w:rsid w:val="00C35D4A"/>
    <w:rsid w:val="00C35DF7"/>
    <w:rsid w:val="00C35E34"/>
    <w:rsid w:val="00C35E5D"/>
    <w:rsid w:val="00C35F49"/>
    <w:rsid w:val="00C35FBE"/>
    <w:rsid w:val="00C3606B"/>
    <w:rsid w:val="00C36086"/>
    <w:rsid w:val="00C36094"/>
    <w:rsid w:val="00C360D5"/>
    <w:rsid w:val="00C3615A"/>
    <w:rsid w:val="00C3622C"/>
    <w:rsid w:val="00C362CD"/>
    <w:rsid w:val="00C36302"/>
    <w:rsid w:val="00C3634D"/>
    <w:rsid w:val="00C36456"/>
    <w:rsid w:val="00C3646A"/>
    <w:rsid w:val="00C3649B"/>
    <w:rsid w:val="00C36512"/>
    <w:rsid w:val="00C36576"/>
    <w:rsid w:val="00C3662E"/>
    <w:rsid w:val="00C36657"/>
    <w:rsid w:val="00C36845"/>
    <w:rsid w:val="00C36A05"/>
    <w:rsid w:val="00C36A0C"/>
    <w:rsid w:val="00C36B23"/>
    <w:rsid w:val="00C36B32"/>
    <w:rsid w:val="00C36B91"/>
    <w:rsid w:val="00C36BD9"/>
    <w:rsid w:val="00C36C77"/>
    <w:rsid w:val="00C36CC6"/>
    <w:rsid w:val="00C36CC7"/>
    <w:rsid w:val="00C36CC8"/>
    <w:rsid w:val="00C36D30"/>
    <w:rsid w:val="00C36DBD"/>
    <w:rsid w:val="00C36DC5"/>
    <w:rsid w:val="00C36E02"/>
    <w:rsid w:val="00C36EAA"/>
    <w:rsid w:val="00C36EC2"/>
    <w:rsid w:val="00C36F02"/>
    <w:rsid w:val="00C36F7D"/>
    <w:rsid w:val="00C37009"/>
    <w:rsid w:val="00C37039"/>
    <w:rsid w:val="00C37053"/>
    <w:rsid w:val="00C37071"/>
    <w:rsid w:val="00C3708F"/>
    <w:rsid w:val="00C37285"/>
    <w:rsid w:val="00C37316"/>
    <w:rsid w:val="00C3732C"/>
    <w:rsid w:val="00C3741C"/>
    <w:rsid w:val="00C37527"/>
    <w:rsid w:val="00C37556"/>
    <w:rsid w:val="00C375B2"/>
    <w:rsid w:val="00C376F4"/>
    <w:rsid w:val="00C3771B"/>
    <w:rsid w:val="00C377BE"/>
    <w:rsid w:val="00C3781D"/>
    <w:rsid w:val="00C37850"/>
    <w:rsid w:val="00C379BC"/>
    <w:rsid w:val="00C37B95"/>
    <w:rsid w:val="00C37CA7"/>
    <w:rsid w:val="00C37D73"/>
    <w:rsid w:val="00C37D7D"/>
    <w:rsid w:val="00C37D8A"/>
    <w:rsid w:val="00C37E23"/>
    <w:rsid w:val="00C37E93"/>
    <w:rsid w:val="00C37F9B"/>
    <w:rsid w:val="00C37FA5"/>
    <w:rsid w:val="00C4007D"/>
    <w:rsid w:val="00C4011A"/>
    <w:rsid w:val="00C40129"/>
    <w:rsid w:val="00C40148"/>
    <w:rsid w:val="00C40272"/>
    <w:rsid w:val="00C40414"/>
    <w:rsid w:val="00C405B6"/>
    <w:rsid w:val="00C405E8"/>
    <w:rsid w:val="00C40690"/>
    <w:rsid w:val="00C4073A"/>
    <w:rsid w:val="00C4081C"/>
    <w:rsid w:val="00C4089F"/>
    <w:rsid w:val="00C409BF"/>
    <w:rsid w:val="00C40A00"/>
    <w:rsid w:val="00C40A1F"/>
    <w:rsid w:val="00C40A3B"/>
    <w:rsid w:val="00C40A67"/>
    <w:rsid w:val="00C40A83"/>
    <w:rsid w:val="00C40ACC"/>
    <w:rsid w:val="00C40C1E"/>
    <w:rsid w:val="00C40C45"/>
    <w:rsid w:val="00C40C93"/>
    <w:rsid w:val="00C40CA8"/>
    <w:rsid w:val="00C40D37"/>
    <w:rsid w:val="00C40E31"/>
    <w:rsid w:val="00C40E45"/>
    <w:rsid w:val="00C40F5F"/>
    <w:rsid w:val="00C40F6E"/>
    <w:rsid w:val="00C41004"/>
    <w:rsid w:val="00C4109D"/>
    <w:rsid w:val="00C410C2"/>
    <w:rsid w:val="00C4117C"/>
    <w:rsid w:val="00C411D9"/>
    <w:rsid w:val="00C411F8"/>
    <w:rsid w:val="00C4124B"/>
    <w:rsid w:val="00C412DA"/>
    <w:rsid w:val="00C413B9"/>
    <w:rsid w:val="00C41552"/>
    <w:rsid w:val="00C415C4"/>
    <w:rsid w:val="00C415D1"/>
    <w:rsid w:val="00C41763"/>
    <w:rsid w:val="00C41876"/>
    <w:rsid w:val="00C41990"/>
    <w:rsid w:val="00C419BC"/>
    <w:rsid w:val="00C419E6"/>
    <w:rsid w:val="00C419EE"/>
    <w:rsid w:val="00C41AA8"/>
    <w:rsid w:val="00C41AC2"/>
    <w:rsid w:val="00C41BB6"/>
    <w:rsid w:val="00C41CFE"/>
    <w:rsid w:val="00C41D0F"/>
    <w:rsid w:val="00C41D1D"/>
    <w:rsid w:val="00C41D4E"/>
    <w:rsid w:val="00C41DFD"/>
    <w:rsid w:val="00C41EB9"/>
    <w:rsid w:val="00C42047"/>
    <w:rsid w:val="00C42080"/>
    <w:rsid w:val="00C42097"/>
    <w:rsid w:val="00C4211A"/>
    <w:rsid w:val="00C421C2"/>
    <w:rsid w:val="00C4225F"/>
    <w:rsid w:val="00C422B6"/>
    <w:rsid w:val="00C422EF"/>
    <w:rsid w:val="00C42389"/>
    <w:rsid w:val="00C423E6"/>
    <w:rsid w:val="00C42423"/>
    <w:rsid w:val="00C42439"/>
    <w:rsid w:val="00C42586"/>
    <w:rsid w:val="00C425F5"/>
    <w:rsid w:val="00C4263D"/>
    <w:rsid w:val="00C42680"/>
    <w:rsid w:val="00C426A2"/>
    <w:rsid w:val="00C42700"/>
    <w:rsid w:val="00C42767"/>
    <w:rsid w:val="00C42972"/>
    <w:rsid w:val="00C42AAA"/>
    <w:rsid w:val="00C42B12"/>
    <w:rsid w:val="00C42B4F"/>
    <w:rsid w:val="00C42B8F"/>
    <w:rsid w:val="00C42BA2"/>
    <w:rsid w:val="00C42BED"/>
    <w:rsid w:val="00C42CCD"/>
    <w:rsid w:val="00C42CFA"/>
    <w:rsid w:val="00C42D30"/>
    <w:rsid w:val="00C42D4F"/>
    <w:rsid w:val="00C42D5D"/>
    <w:rsid w:val="00C42ED2"/>
    <w:rsid w:val="00C42EFB"/>
    <w:rsid w:val="00C42F29"/>
    <w:rsid w:val="00C42F5E"/>
    <w:rsid w:val="00C42F96"/>
    <w:rsid w:val="00C42FF9"/>
    <w:rsid w:val="00C43101"/>
    <w:rsid w:val="00C431B5"/>
    <w:rsid w:val="00C43205"/>
    <w:rsid w:val="00C43254"/>
    <w:rsid w:val="00C43428"/>
    <w:rsid w:val="00C434E3"/>
    <w:rsid w:val="00C434FA"/>
    <w:rsid w:val="00C4354B"/>
    <w:rsid w:val="00C4358F"/>
    <w:rsid w:val="00C435CF"/>
    <w:rsid w:val="00C43654"/>
    <w:rsid w:val="00C436A0"/>
    <w:rsid w:val="00C437F0"/>
    <w:rsid w:val="00C43877"/>
    <w:rsid w:val="00C438CB"/>
    <w:rsid w:val="00C438FD"/>
    <w:rsid w:val="00C43947"/>
    <w:rsid w:val="00C439AC"/>
    <w:rsid w:val="00C43A52"/>
    <w:rsid w:val="00C43AE0"/>
    <w:rsid w:val="00C43AF8"/>
    <w:rsid w:val="00C43B6D"/>
    <w:rsid w:val="00C43B72"/>
    <w:rsid w:val="00C43B75"/>
    <w:rsid w:val="00C43C1E"/>
    <w:rsid w:val="00C43C43"/>
    <w:rsid w:val="00C43D93"/>
    <w:rsid w:val="00C43DEA"/>
    <w:rsid w:val="00C43E18"/>
    <w:rsid w:val="00C440E9"/>
    <w:rsid w:val="00C44143"/>
    <w:rsid w:val="00C44175"/>
    <w:rsid w:val="00C4420B"/>
    <w:rsid w:val="00C442C4"/>
    <w:rsid w:val="00C44418"/>
    <w:rsid w:val="00C4442E"/>
    <w:rsid w:val="00C444C1"/>
    <w:rsid w:val="00C445E7"/>
    <w:rsid w:val="00C44674"/>
    <w:rsid w:val="00C44713"/>
    <w:rsid w:val="00C44745"/>
    <w:rsid w:val="00C447B3"/>
    <w:rsid w:val="00C447D8"/>
    <w:rsid w:val="00C448E3"/>
    <w:rsid w:val="00C449DA"/>
    <w:rsid w:val="00C44B35"/>
    <w:rsid w:val="00C44C4D"/>
    <w:rsid w:val="00C44C53"/>
    <w:rsid w:val="00C44CCE"/>
    <w:rsid w:val="00C44CFE"/>
    <w:rsid w:val="00C44DF0"/>
    <w:rsid w:val="00C44E35"/>
    <w:rsid w:val="00C44E73"/>
    <w:rsid w:val="00C44EA1"/>
    <w:rsid w:val="00C44F3C"/>
    <w:rsid w:val="00C44FEC"/>
    <w:rsid w:val="00C45045"/>
    <w:rsid w:val="00C45065"/>
    <w:rsid w:val="00C4506C"/>
    <w:rsid w:val="00C4506D"/>
    <w:rsid w:val="00C45181"/>
    <w:rsid w:val="00C453D7"/>
    <w:rsid w:val="00C4546B"/>
    <w:rsid w:val="00C45524"/>
    <w:rsid w:val="00C4552F"/>
    <w:rsid w:val="00C455CB"/>
    <w:rsid w:val="00C45664"/>
    <w:rsid w:val="00C45732"/>
    <w:rsid w:val="00C4578B"/>
    <w:rsid w:val="00C4582B"/>
    <w:rsid w:val="00C4591E"/>
    <w:rsid w:val="00C45A04"/>
    <w:rsid w:val="00C45B71"/>
    <w:rsid w:val="00C45BA3"/>
    <w:rsid w:val="00C45BEB"/>
    <w:rsid w:val="00C45DED"/>
    <w:rsid w:val="00C45DF1"/>
    <w:rsid w:val="00C45E29"/>
    <w:rsid w:val="00C45E7A"/>
    <w:rsid w:val="00C45EAB"/>
    <w:rsid w:val="00C46096"/>
    <w:rsid w:val="00C460C2"/>
    <w:rsid w:val="00C46187"/>
    <w:rsid w:val="00C46199"/>
    <w:rsid w:val="00C46241"/>
    <w:rsid w:val="00C462B3"/>
    <w:rsid w:val="00C462DF"/>
    <w:rsid w:val="00C46323"/>
    <w:rsid w:val="00C46340"/>
    <w:rsid w:val="00C464B8"/>
    <w:rsid w:val="00C46605"/>
    <w:rsid w:val="00C46877"/>
    <w:rsid w:val="00C4694C"/>
    <w:rsid w:val="00C46975"/>
    <w:rsid w:val="00C469F3"/>
    <w:rsid w:val="00C46A0C"/>
    <w:rsid w:val="00C46B73"/>
    <w:rsid w:val="00C46C80"/>
    <w:rsid w:val="00C46C82"/>
    <w:rsid w:val="00C46CAC"/>
    <w:rsid w:val="00C46CCE"/>
    <w:rsid w:val="00C46D9F"/>
    <w:rsid w:val="00C46E34"/>
    <w:rsid w:val="00C46EB9"/>
    <w:rsid w:val="00C46EF6"/>
    <w:rsid w:val="00C46EFF"/>
    <w:rsid w:val="00C46F47"/>
    <w:rsid w:val="00C47123"/>
    <w:rsid w:val="00C4715F"/>
    <w:rsid w:val="00C47270"/>
    <w:rsid w:val="00C4733B"/>
    <w:rsid w:val="00C47414"/>
    <w:rsid w:val="00C474A0"/>
    <w:rsid w:val="00C474BA"/>
    <w:rsid w:val="00C474C4"/>
    <w:rsid w:val="00C47593"/>
    <w:rsid w:val="00C47629"/>
    <w:rsid w:val="00C47676"/>
    <w:rsid w:val="00C477C2"/>
    <w:rsid w:val="00C478B9"/>
    <w:rsid w:val="00C47948"/>
    <w:rsid w:val="00C4794C"/>
    <w:rsid w:val="00C4796C"/>
    <w:rsid w:val="00C47997"/>
    <w:rsid w:val="00C47B21"/>
    <w:rsid w:val="00C47B4B"/>
    <w:rsid w:val="00C47B71"/>
    <w:rsid w:val="00C47CC7"/>
    <w:rsid w:val="00C47CE8"/>
    <w:rsid w:val="00C47D2D"/>
    <w:rsid w:val="00C47D5B"/>
    <w:rsid w:val="00C47DB0"/>
    <w:rsid w:val="00C47EFB"/>
    <w:rsid w:val="00C47F4B"/>
    <w:rsid w:val="00C50000"/>
    <w:rsid w:val="00C50061"/>
    <w:rsid w:val="00C50084"/>
    <w:rsid w:val="00C5010F"/>
    <w:rsid w:val="00C5019C"/>
    <w:rsid w:val="00C501F7"/>
    <w:rsid w:val="00C501FB"/>
    <w:rsid w:val="00C5022F"/>
    <w:rsid w:val="00C5024F"/>
    <w:rsid w:val="00C5029A"/>
    <w:rsid w:val="00C502D9"/>
    <w:rsid w:val="00C502F3"/>
    <w:rsid w:val="00C50346"/>
    <w:rsid w:val="00C50361"/>
    <w:rsid w:val="00C504BF"/>
    <w:rsid w:val="00C504EF"/>
    <w:rsid w:val="00C50564"/>
    <w:rsid w:val="00C50569"/>
    <w:rsid w:val="00C50598"/>
    <w:rsid w:val="00C50632"/>
    <w:rsid w:val="00C50680"/>
    <w:rsid w:val="00C506D3"/>
    <w:rsid w:val="00C5072D"/>
    <w:rsid w:val="00C5073B"/>
    <w:rsid w:val="00C5073F"/>
    <w:rsid w:val="00C5078D"/>
    <w:rsid w:val="00C50821"/>
    <w:rsid w:val="00C5088D"/>
    <w:rsid w:val="00C50900"/>
    <w:rsid w:val="00C509AE"/>
    <w:rsid w:val="00C509DE"/>
    <w:rsid w:val="00C509FA"/>
    <w:rsid w:val="00C50A5C"/>
    <w:rsid w:val="00C50B6F"/>
    <w:rsid w:val="00C50BA4"/>
    <w:rsid w:val="00C50BFF"/>
    <w:rsid w:val="00C50C05"/>
    <w:rsid w:val="00C50C96"/>
    <w:rsid w:val="00C50CE3"/>
    <w:rsid w:val="00C50CE7"/>
    <w:rsid w:val="00C50D2A"/>
    <w:rsid w:val="00C50D90"/>
    <w:rsid w:val="00C50E19"/>
    <w:rsid w:val="00C50E41"/>
    <w:rsid w:val="00C50EE0"/>
    <w:rsid w:val="00C50EFD"/>
    <w:rsid w:val="00C50FE9"/>
    <w:rsid w:val="00C51119"/>
    <w:rsid w:val="00C51128"/>
    <w:rsid w:val="00C511DC"/>
    <w:rsid w:val="00C511E5"/>
    <w:rsid w:val="00C5121E"/>
    <w:rsid w:val="00C51372"/>
    <w:rsid w:val="00C514CF"/>
    <w:rsid w:val="00C51542"/>
    <w:rsid w:val="00C5154D"/>
    <w:rsid w:val="00C5159F"/>
    <w:rsid w:val="00C51661"/>
    <w:rsid w:val="00C516A7"/>
    <w:rsid w:val="00C5173B"/>
    <w:rsid w:val="00C51746"/>
    <w:rsid w:val="00C518CE"/>
    <w:rsid w:val="00C51968"/>
    <w:rsid w:val="00C5198B"/>
    <w:rsid w:val="00C51999"/>
    <w:rsid w:val="00C51A4F"/>
    <w:rsid w:val="00C51A76"/>
    <w:rsid w:val="00C51B20"/>
    <w:rsid w:val="00C51B38"/>
    <w:rsid w:val="00C51C5B"/>
    <w:rsid w:val="00C51D50"/>
    <w:rsid w:val="00C51D85"/>
    <w:rsid w:val="00C51DA1"/>
    <w:rsid w:val="00C51DEE"/>
    <w:rsid w:val="00C51E07"/>
    <w:rsid w:val="00C51F01"/>
    <w:rsid w:val="00C51F1C"/>
    <w:rsid w:val="00C51F47"/>
    <w:rsid w:val="00C51FBB"/>
    <w:rsid w:val="00C51FD1"/>
    <w:rsid w:val="00C52111"/>
    <w:rsid w:val="00C521B5"/>
    <w:rsid w:val="00C52209"/>
    <w:rsid w:val="00C5220F"/>
    <w:rsid w:val="00C52290"/>
    <w:rsid w:val="00C52352"/>
    <w:rsid w:val="00C5241E"/>
    <w:rsid w:val="00C52469"/>
    <w:rsid w:val="00C52479"/>
    <w:rsid w:val="00C525AB"/>
    <w:rsid w:val="00C525BA"/>
    <w:rsid w:val="00C525DE"/>
    <w:rsid w:val="00C525E0"/>
    <w:rsid w:val="00C5280D"/>
    <w:rsid w:val="00C52836"/>
    <w:rsid w:val="00C5289B"/>
    <w:rsid w:val="00C52970"/>
    <w:rsid w:val="00C5299F"/>
    <w:rsid w:val="00C529CF"/>
    <w:rsid w:val="00C52B7B"/>
    <w:rsid w:val="00C52C0E"/>
    <w:rsid w:val="00C52C96"/>
    <w:rsid w:val="00C52D24"/>
    <w:rsid w:val="00C52EC7"/>
    <w:rsid w:val="00C52EE4"/>
    <w:rsid w:val="00C52F7B"/>
    <w:rsid w:val="00C53075"/>
    <w:rsid w:val="00C531E7"/>
    <w:rsid w:val="00C5321F"/>
    <w:rsid w:val="00C5338B"/>
    <w:rsid w:val="00C533EC"/>
    <w:rsid w:val="00C5344B"/>
    <w:rsid w:val="00C535CD"/>
    <w:rsid w:val="00C5367D"/>
    <w:rsid w:val="00C536E2"/>
    <w:rsid w:val="00C537E2"/>
    <w:rsid w:val="00C53840"/>
    <w:rsid w:val="00C53842"/>
    <w:rsid w:val="00C5392D"/>
    <w:rsid w:val="00C5392E"/>
    <w:rsid w:val="00C53988"/>
    <w:rsid w:val="00C539D2"/>
    <w:rsid w:val="00C53A79"/>
    <w:rsid w:val="00C53B03"/>
    <w:rsid w:val="00C53B57"/>
    <w:rsid w:val="00C53B69"/>
    <w:rsid w:val="00C53C94"/>
    <w:rsid w:val="00C53CC3"/>
    <w:rsid w:val="00C53E39"/>
    <w:rsid w:val="00C53EB9"/>
    <w:rsid w:val="00C53F69"/>
    <w:rsid w:val="00C53F7C"/>
    <w:rsid w:val="00C53FB0"/>
    <w:rsid w:val="00C53FCD"/>
    <w:rsid w:val="00C53FD8"/>
    <w:rsid w:val="00C54005"/>
    <w:rsid w:val="00C54076"/>
    <w:rsid w:val="00C540CC"/>
    <w:rsid w:val="00C540D8"/>
    <w:rsid w:val="00C54110"/>
    <w:rsid w:val="00C5421E"/>
    <w:rsid w:val="00C544AD"/>
    <w:rsid w:val="00C5454D"/>
    <w:rsid w:val="00C54553"/>
    <w:rsid w:val="00C54585"/>
    <w:rsid w:val="00C54596"/>
    <w:rsid w:val="00C545F8"/>
    <w:rsid w:val="00C546A6"/>
    <w:rsid w:val="00C546DC"/>
    <w:rsid w:val="00C5477F"/>
    <w:rsid w:val="00C54A89"/>
    <w:rsid w:val="00C54A92"/>
    <w:rsid w:val="00C54B0D"/>
    <w:rsid w:val="00C54CE4"/>
    <w:rsid w:val="00C54E4A"/>
    <w:rsid w:val="00C54F97"/>
    <w:rsid w:val="00C54F9B"/>
    <w:rsid w:val="00C54FB2"/>
    <w:rsid w:val="00C54FED"/>
    <w:rsid w:val="00C55069"/>
    <w:rsid w:val="00C55164"/>
    <w:rsid w:val="00C551B5"/>
    <w:rsid w:val="00C551C7"/>
    <w:rsid w:val="00C55275"/>
    <w:rsid w:val="00C5550B"/>
    <w:rsid w:val="00C55682"/>
    <w:rsid w:val="00C5573E"/>
    <w:rsid w:val="00C558B3"/>
    <w:rsid w:val="00C5595A"/>
    <w:rsid w:val="00C55A53"/>
    <w:rsid w:val="00C55AD0"/>
    <w:rsid w:val="00C55BE7"/>
    <w:rsid w:val="00C55C17"/>
    <w:rsid w:val="00C55C75"/>
    <w:rsid w:val="00C55D29"/>
    <w:rsid w:val="00C55DC4"/>
    <w:rsid w:val="00C55E4F"/>
    <w:rsid w:val="00C55EF3"/>
    <w:rsid w:val="00C5601E"/>
    <w:rsid w:val="00C5608D"/>
    <w:rsid w:val="00C5611F"/>
    <w:rsid w:val="00C56293"/>
    <w:rsid w:val="00C56444"/>
    <w:rsid w:val="00C56452"/>
    <w:rsid w:val="00C56495"/>
    <w:rsid w:val="00C564D5"/>
    <w:rsid w:val="00C564E6"/>
    <w:rsid w:val="00C564F7"/>
    <w:rsid w:val="00C5650B"/>
    <w:rsid w:val="00C565C5"/>
    <w:rsid w:val="00C565E6"/>
    <w:rsid w:val="00C565FC"/>
    <w:rsid w:val="00C5667D"/>
    <w:rsid w:val="00C5672A"/>
    <w:rsid w:val="00C56731"/>
    <w:rsid w:val="00C5676E"/>
    <w:rsid w:val="00C567CC"/>
    <w:rsid w:val="00C56821"/>
    <w:rsid w:val="00C56911"/>
    <w:rsid w:val="00C5695B"/>
    <w:rsid w:val="00C5695F"/>
    <w:rsid w:val="00C5696C"/>
    <w:rsid w:val="00C569ED"/>
    <w:rsid w:val="00C56A16"/>
    <w:rsid w:val="00C56B9D"/>
    <w:rsid w:val="00C56BD8"/>
    <w:rsid w:val="00C56BEA"/>
    <w:rsid w:val="00C56C0F"/>
    <w:rsid w:val="00C56D3C"/>
    <w:rsid w:val="00C56DA2"/>
    <w:rsid w:val="00C56DAB"/>
    <w:rsid w:val="00C56F35"/>
    <w:rsid w:val="00C570DF"/>
    <w:rsid w:val="00C57106"/>
    <w:rsid w:val="00C57136"/>
    <w:rsid w:val="00C57199"/>
    <w:rsid w:val="00C5720C"/>
    <w:rsid w:val="00C5722F"/>
    <w:rsid w:val="00C572B0"/>
    <w:rsid w:val="00C573D1"/>
    <w:rsid w:val="00C5748C"/>
    <w:rsid w:val="00C574A1"/>
    <w:rsid w:val="00C574A3"/>
    <w:rsid w:val="00C574C0"/>
    <w:rsid w:val="00C575D5"/>
    <w:rsid w:val="00C57635"/>
    <w:rsid w:val="00C57640"/>
    <w:rsid w:val="00C57753"/>
    <w:rsid w:val="00C57829"/>
    <w:rsid w:val="00C57996"/>
    <w:rsid w:val="00C579AE"/>
    <w:rsid w:val="00C57B2D"/>
    <w:rsid w:val="00C57CE3"/>
    <w:rsid w:val="00C57F90"/>
    <w:rsid w:val="00C600C4"/>
    <w:rsid w:val="00C600CC"/>
    <w:rsid w:val="00C60109"/>
    <w:rsid w:val="00C60154"/>
    <w:rsid w:val="00C60160"/>
    <w:rsid w:val="00C6044A"/>
    <w:rsid w:val="00C6044C"/>
    <w:rsid w:val="00C60493"/>
    <w:rsid w:val="00C6051F"/>
    <w:rsid w:val="00C6054D"/>
    <w:rsid w:val="00C606E5"/>
    <w:rsid w:val="00C60707"/>
    <w:rsid w:val="00C60760"/>
    <w:rsid w:val="00C607B2"/>
    <w:rsid w:val="00C60810"/>
    <w:rsid w:val="00C6087E"/>
    <w:rsid w:val="00C6088C"/>
    <w:rsid w:val="00C6089E"/>
    <w:rsid w:val="00C60A77"/>
    <w:rsid w:val="00C60A92"/>
    <w:rsid w:val="00C60B1A"/>
    <w:rsid w:val="00C60B41"/>
    <w:rsid w:val="00C60B50"/>
    <w:rsid w:val="00C60C20"/>
    <w:rsid w:val="00C60D5B"/>
    <w:rsid w:val="00C60DA9"/>
    <w:rsid w:val="00C61020"/>
    <w:rsid w:val="00C6105E"/>
    <w:rsid w:val="00C610B1"/>
    <w:rsid w:val="00C610E9"/>
    <w:rsid w:val="00C61211"/>
    <w:rsid w:val="00C61322"/>
    <w:rsid w:val="00C6138C"/>
    <w:rsid w:val="00C6139C"/>
    <w:rsid w:val="00C614D9"/>
    <w:rsid w:val="00C6150F"/>
    <w:rsid w:val="00C61532"/>
    <w:rsid w:val="00C61680"/>
    <w:rsid w:val="00C61718"/>
    <w:rsid w:val="00C6180E"/>
    <w:rsid w:val="00C6192F"/>
    <w:rsid w:val="00C61A17"/>
    <w:rsid w:val="00C61A76"/>
    <w:rsid w:val="00C61B30"/>
    <w:rsid w:val="00C61B44"/>
    <w:rsid w:val="00C61BF1"/>
    <w:rsid w:val="00C61CB8"/>
    <w:rsid w:val="00C61D15"/>
    <w:rsid w:val="00C61D43"/>
    <w:rsid w:val="00C61E25"/>
    <w:rsid w:val="00C61F4C"/>
    <w:rsid w:val="00C61FEB"/>
    <w:rsid w:val="00C62060"/>
    <w:rsid w:val="00C6217A"/>
    <w:rsid w:val="00C6238F"/>
    <w:rsid w:val="00C6242D"/>
    <w:rsid w:val="00C62468"/>
    <w:rsid w:val="00C6247C"/>
    <w:rsid w:val="00C62500"/>
    <w:rsid w:val="00C62551"/>
    <w:rsid w:val="00C62602"/>
    <w:rsid w:val="00C62641"/>
    <w:rsid w:val="00C6275B"/>
    <w:rsid w:val="00C627D3"/>
    <w:rsid w:val="00C62822"/>
    <w:rsid w:val="00C62A27"/>
    <w:rsid w:val="00C62A3C"/>
    <w:rsid w:val="00C62AAD"/>
    <w:rsid w:val="00C62B5A"/>
    <w:rsid w:val="00C62B7B"/>
    <w:rsid w:val="00C62B7D"/>
    <w:rsid w:val="00C62D01"/>
    <w:rsid w:val="00C62D83"/>
    <w:rsid w:val="00C62D9B"/>
    <w:rsid w:val="00C62DDE"/>
    <w:rsid w:val="00C62F4F"/>
    <w:rsid w:val="00C62F72"/>
    <w:rsid w:val="00C62FCC"/>
    <w:rsid w:val="00C63040"/>
    <w:rsid w:val="00C630B7"/>
    <w:rsid w:val="00C63145"/>
    <w:rsid w:val="00C6317A"/>
    <w:rsid w:val="00C63200"/>
    <w:rsid w:val="00C63286"/>
    <w:rsid w:val="00C632E0"/>
    <w:rsid w:val="00C63465"/>
    <w:rsid w:val="00C63470"/>
    <w:rsid w:val="00C634BC"/>
    <w:rsid w:val="00C6357F"/>
    <w:rsid w:val="00C635B4"/>
    <w:rsid w:val="00C63660"/>
    <w:rsid w:val="00C636B4"/>
    <w:rsid w:val="00C6372D"/>
    <w:rsid w:val="00C63761"/>
    <w:rsid w:val="00C637AF"/>
    <w:rsid w:val="00C638C5"/>
    <w:rsid w:val="00C638DA"/>
    <w:rsid w:val="00C63979"/>
    <w:rsid w:val="00C63AF3"/>
    <w:rsid w:val="00C63BD5"/>
    <w:rsid w:val="00C63C75"/>
    <w:rsid w:val="00C63C8B"/>
    <w:rsid w:val="00C63D69"/>
    <w:rsid w:val="00C63D6E"/>
    <w:rsid w:val="00C63D8C"/>
    <w:rsid w:val="00C63E3D"/>
    <w:rsid w:val="00C63EB7"/>
    <w:rsid w:val="00C63EF6"/>
    <w:rsid w:val="00C63EF7"/>
    <w:rsid w:val="00C63F83"/>
    <w:rsid w:val="00C63FB4"/>
    <w:rsid w:val="00C64113"/>
    <w:rsid w:val="00C64237"/>
    <w:rsid w:val="00C64264"/>
    <w:rsid w:val="00C6447B"/>
    <w:rsid w:val="00C644EC"/>
    <w:rsid w:val="00C64525"/>
    <w:rsid w:val="00C6454C"/>
    <w:rsid w:val="00C64579"/>
    <w:rsid w:val="00C6464A"/>
    <w:rsid w:val="00C64679"/>
    <w:rsid w:val="00C647A1"/>
    <w:rsid w:val="00C64829"/>
    <w:rsid w:val="00C648DE"/>
    <w:rsid w:val="00C64931"/>
    <w:rsid w:val="00C64954"/>
    <w:rsid w:val="00C64A03"/>
    <w:rsid w:val="00C64B25"/>
    <w:rsid w:val="00C64B32"/>
    <w:rsid w:val="00C64B57"/>
    <w:rsid w:val="00C64B6D"/>
    <w:rsid w:val="00C64BBD"/>
    <w:rsid w:val="00C64CC6"/>
    <w:rsid w:val="00C64CD7"/>
    <w:rsid w:val="00C64D4C"/>
    <w:rsid w:val="00C64DA6"/>
    <w:rsid w:val="00C64DC8"/>
    <w:rsid w:val="00C64E5F"/>
    <w:rsid w:val="00C64EA8"/>
    <w:rsid w:val="00C64EEC"/>
    <w:rsid w:val="00C64FCF"/>
    <w:rsid w:val="00C65065"/>
    <w:rsid w:val="00C650F3"/>
    <w:rsid w:val="00C65142"/>
    <w:rsid w:val="00C65265"/>
    <w:rsid w:val="00C6528D"/>
    <w:rsid w:val="00C652EA"/>
    <w:rsid w:val="00C6532C"/>
    <w:rsid w:val="00C653AA"/>
    <w:rsid w:val="00C65445"/>
    <w:rsid w:val="00C65449"/>
    <w:rsid w:val="00C654A3"/>
    <w:rsid w:val="00C654AB"/>
    <w:rsid w:val="00C65532"/>
    <w:rsid w:val="00C65646"/>
    <w:rsid w:val="00C6564E"/>
    <w:rsid w:val="00C656C6"/>
    <w:rsid w:val="00C656D7"/>
    <w:rsid w:val="00C657FC"/>
    <w:rsid w:val="00C65844"/>
    <w:rsid w:val="00C658E5"/>
    <w:rsid w:val="00C6593D"/>
    <w:rsid w:val="00C659B9"/>
    <w:rsid w:val="00C65A00"/>
    <w:rsid w:val="00C65AAE"/>
    <w:rsid w:val="00C65B9C"/>
    <w:rsid w:val="00C65BDA"/>
    <w:rsid w:val="00C65C73"/>
    <w:rsid w:val="00C65D11"/>
    <w:rsid w:val="00C65DA5"/>
    <w:rsid w:val="00C65DCA"/>
    <w:rsid w:val="00C65DCC"/>
    <w:rsid w:val="00C65E12"/>
    <w:rsid w:val="00C65E99"/>
    <w:rsid w:val="00C65F61"/>
    <w:rsid w:val="00C65F6D"/>
    <w:rsid w:val="00C66001"/>
    <w:rsid w:val="00C6600E"/>
    <w:rsid w:val="00C66053"/>
    <w:rsid w:val="00C66118"/>
    <w:rsid w:val="00C661B0"/>
    <w:rsid w:val="00C66230"/>
    <w:rsid w:val="00C66231"/>
    <w:rsid w:val="00C662E9"/>
    <w:rsid w:val="00C6630B"/>
    <w:rsid w:val="00C663D0"/>
    <w:rsid w:val="00C663D5"/>
    <w:rsid w:val="00C663F1"/>
    <w:rsid w:val="00C66400"/>
    <w:rsid w:val="00C66406"/>
    <w:rsid w:val="00C66410"/>
    <w:rsid w:val="00C664E0"/>
    <w:rsid w:val="00C6662F"/>
    <w:rsid w:val="00C666F6"/>
    <w:rsid w:val="00C6674C"/>
    <w:rsid w:val="00C667F4"/>
    <w:rsid w:val="00C668B2"/>
    <w:rsid w:val="00C668D8"/>
    <w:rsid w:val="00C66994"/>
    <w:rsid w:val="00C66BDC"/>
    <w:rsid w:val="00C66BF9"/>
    <w:rsid w:val="00C66BFC"/>
    <w:rsid w:val="00C66BFE"/>
    <w:rsid w:val="00C66D14"/>
    <w:rsid w:val="00C66D7F"/>
    <w:rsid w:val="00C66EE8"/>
    <w:rsid w:val="00C67092"/>
    <w:rsid w:val="00C6714E"/>
    <w:rsid w:val="00C67165"/>
    <w:rsid w:val="00C67327"/>
    <w:rsid w:val="00C67377"/>
    <w:rsid w:val="00C673E3"/>
    <w:rsid w:val="00C67401"/>
    <w:rsid w:val="00C6741F"/>
    <w:rsid w:val="00C6745C"/>
    <w:rsid w:val="00C67476"/>
    <w:rsid w:val="00C674A0"/>
    <w:rsid w:val="00C674AA"/>
    <w:rsid w:val="00C675FA"/>
    <w:rsid w:val="00C67676"/>
    <w:rsid w:val="00C67740"/>
    <w:rsid w:val="00C67770"/>
    <w:rsid w:val="00C67819"/>
    <w:rsid w:val="00C6781A"/>
    <w:rsid w:val="00C679E5"/>
    <w:rsid w:val="00C67A33"/>
    <w:rsid w:val="00C67CC0"/>
    <w:rsid w:val="00C67DC5"/>
    <w:rsid w:val="00C67E44"/>
    <w:rsid w:val="00C67E5D"/>
    <w:rsid w:val="00C67EC1"/>
    <w:rsid w:val="00C70183"/>
    <w:rsid w:val="00C701AF"/>
    <w:rsid w:val="00C70256"/>
    <w:rsid w:val="00C70326"/>
    <w:rsid w:val="00C703A0"/>
    <w:rsid w:val="00C703F2"/>
    <w:rsid w:val="00C705B5"/>
    <w:rsid w:val="00C70631"/>
    <w:rsid w:val="00C70768"/>
    <w:rsid w:val="00C70870"/>
    <w:rsid w:val="00C70883"/>
    <w:rsid w:val="00C709FC"/>
    <w:rsid w:val="00C70A32"/>
    <w:rsid w:val="00C70AE5"/>
    <w:rsid w:val="00C70C23"/>
    <w:rsid w:val="00C70C89"/>
    <w:rsid w:val="00C70CD9"/>
    <w:rsid w:val="00C70E79"/>
    <w:rsid w:val="00C70EE7"/>
    <w:rsid w:val="00C70EF7"/>
    <w:rsid w:val="00C70F21"/>
    <w:rsid w:val="00C71019"/>
    <w:rsid w:val="00C710FE"/>
    <w:rsid w:val="00C71104"/>
    <w:rsid w:val="00C7114B"/>
    <w:rsid w:val="00C7114E"/>
    <w:rsid w:val="00C7116F"/>
    <w:rsid w:val="00C71197"/>
    <w:rsid w:val="00C71210"/>
    <w:rsid w:val="00C71242"/>
    <w:rsid w:val="00C71305"/>
    <w:rsid w:val="00C7132F"/>
    <w:rsid w:val="00C7149E"/>
    <w:rsid w:val="00C71684"/>
    <w:rsid w:val="00C71731"/>
    <w:rsid w:val="00C71836"/>
    <w:rsid w:val="00C718C0"/>
    <w:rsid w:val="00C719AC"/>
    <w:rsid w:val="00C719CB"/>
    <w:rsid w:val="00C71AE8"/>
    <w:rsid w:val="00C71B85"/>
    <w:rsid w:val="00C71C15"/>
    <w:rsid w:val="00C71C5A"/>
    <w:rsid w:val="00C71E2F"/>
    <w:rsid w:val="00C71F77"/>
    <w:rsid w:val="00C71F8C"/>
    <w:rsid w:val="00C72013"/>
    <w:rsid w:val="00C7201C"/>
    <w:rsid w:val="00C721AB"/>
    <w:rsid w:val="00C72277"/>
    <w:rsid w:val="00C7238D"/>
    <w:rsid w:val="00C723D8"/>
    <w:rsid w:val="00C72473"/>
    <w:rsid w:val="00C72481"/>
    <w:rsid w:val="00C724DE"/>
    <w:rsid w:val="00C72552"/>
    <w:rsid w:val="00C725F1"/>
    <w:rsid w:val="00C7269F"/>
    <w:rsid w:val="00C727B5"/>
    <w:rsid w:val="00C727C3"/>
    <w:rsid w:val="00C728B7"/>
    <w:rsid w:val="00C72909"/>
    <w:rsid w:val="00C7296D"/>
    <w:rsid w:val="00C729DE"/>
    <w:rsid w:val="00C72AB8"/>
    <w:rsid w:val="00C72C03"/>
    <w:rsid w:val="00C72C26"/>
    <w:rsid w:val="00C72D06"/>
    <w:rsid w:val="00C72D3E"/>
    <w:rsid w:val="00C72D4B"/>
    <w:rsid w:val="00C72D9B"/>
    <w:rsid w:val="00C72D9F"/>
    <w:rsid w:val="00C72E1E"/>
    <w:rsid w:val="00C72E7F"/>
    <w:rsid w:val="00C72F91"/>
    <w:rsid w:val="00C73012"/>
    <w:rsid w:val="00C7301C"/>
    <w:rsid w:val="00C730FB"/>
    <w:rsid w:val="00C731F1"/>
    <w:rsid w:val="00C731F8"/>
    <w:rsid w:val="00C7329C"/>
    <w:rsid w:val="00C732C5"/>
    <w:rsid w:val="00C732E7"/>
    <w:rsid w:val="00C732FB"/>
    <w:rsid w:val="00C7332D"/>
    <w:rsid w:val="00C735AB"/>
    <w:rsid w:val="00C73615"/>
    <w:rsid w:val="00C73662"/>
    <w:rsid w:val="00C736DC"/>
    <w:rsid w:val="00C73764"/>
    <w:rsid w:val="00C739C8"/>
    <w:rsid w:val="00C73A83"/>
    <w:rsid w:val="00C73B02"/>
    <w:rsid w:val="00C73B07"/>
    <w:rsid w:val="00C73B26"/>
    <w:rsid w:val="00C73B2D"/>
    <w:rsid w:val="00C73C1D"/>
    <w:rsid w:val="00C73C5F"/>
    <w:rsid w:val="00C73D7F"/>
    <w:rsid w:val="00C73DD0"/>
    <w:rsid w:val="00C73E5D"/>
    <w:rsid w:val="00C73E6A"/>
    <w:rsid w:val="00C73E8E"/>
    <w:rsid w:val="00C73F4D"/>
    <w:rsid w:val="00C740E1"/>
    <w:rsid w:val="00C7410E"/>
    <w:rsid w:val="00C74162"/>
    <w:rsid w:val="00C741BE"/>
    <w:rsid w:val="00C742F7"/>
    <w:rsid w:val="00C743E4"/>
    <w:rsid w:val="00C743EF"/>
    <w:rsid w:val="00C74423"/>
    <w:rsid w:val="00C7442C"/>
    <w:rsid w:val="00C74495"/>
    <w:rsid w:val="00C744FE"/>
    <w:rsid w:val="00C7469E"/>
    <w:rsid w:val="00C74713"/>
    <w:rsid w:val="00C74812"/>
    <w:rsid w:val="00C74822"/>
    <w:rsid w:val="00C74915"/>
    <w:rsid w:val="00C7492C"/>
    <w:rsid w:val="00C74A22"/>
    <w:rsid w:val="00C74A89"/>
    <w:rsid w:val="00C74B03"/>
    <w:rsid w:val="00C74B99"/>
    <w:rsid w:val="00C74C48"/>
    <w:rsid w:val="00C74C7A"/>
    <w:rsid w:val="00C74CC8"/>
    <w:rsid w:val="00C74D94"/>
    <w:rsid w:val="00C74F73"/>
    <w:rsid w:val="00C74FDF"/>
    <w:rsid w:val="00C75073"/>
    <w:rsid w:val="00C750B1"/>
    <w:rsid w:val="00C752FF"/>
    <w:rsid w:val="00C755F7"/>
    <w:rsid w:val="00C75728"/>
    <w:rsid w:val="00C75730"/>
    <w:rsid w:val="00C759A8"/>
    <w:rsid w:val="00C759DC"/>
    <w:rsid w:val="00C759EE"/>
    <w:rsid w:val="00C75A8E"/>
    <w:rsid w:val="00C75BB1"/>
    <w:rsid w:val="00C75BEE"/>
    <w:rsid w:val="00C75C33"/>
    <w:rsid w:val="00C75CE8"/>
    <w:rsid w:val="00C75DAE"/>
    <w:rsid w:val="00C75DB8"/>
    <w:rsid w:val="00C75E2C"/>
    <w:rsid w:val="00C75E33"/>
    <w:rsid w:val="00C75F46"/>
    <w:rsid w:val="00C75FD0"/>
    <w:rsid w:val="00C76431"/>
    <w:rsid w:val="00C7643E"/>
    <w:rsid w:val="00C764A9"/>
    <w:rsid w:val="00C7652C"/>
    <w:rsid w:val="00C76538"/>
    <w:rsid w:val="00C765DF"/>
    <w:rsid w:val="00C765F8"/>
    <w:rsid w:val="00C76627"/>
    <w:rsid w:val="00C766B3"/>
    <w:rsid w:val="00C766F5"/>
    <w:rsid w:val="00C767BA"/>
    <w:rsid w:val="00C767D8"/>
    <w:rsid w:val="00C767E4"/>
    <w:rsid w:val="00C7683B"/>
    <w:rsid w:val="00C76891"/>
    <w:rsid w:val="00C7689F"/>
    <w:rsid w:val="00C768F6"/>
    <w:rsid w:val="00C76A1C"/>
    <w:rsid w:val="00C76B8F"/>
    <w:rsid w:val="00C76C57"/>
    <w:rsid w:val="00C76E47"/>
    <w:rsid w:val="00C76EA1"/>
    <w:rsid w:val="00C76FA3"/>
    <w:rsid w:val="00C76FAC"/>
    <w:rsid w:val="00C771C6"/>
    <w:rsid w:val="00C771CC"/>
    <w:rsid w:val="00C772CB"/>
    <w:rsid w:val="00C77302"/>
    <w:rsid w:val="00C7730A"/>
    <w:rsid w:val="00C773A7"/>
    <w:rsid w:val="00C773AB"/>
    <w:rsid w:val="00C7754E"/>
    <w:rsid w:val="00C7758A"/>
    <w:rsid w:val="00C775AC"/>
    <w:rsid w:val="00C77619"/>
    <w:rsid w:val="00C77667"/>
    <w:rsid w:val="00C77681"/>
    <w:rsid w:val="00C7777C"/>
    <w:rsid w:val="00C7787B"/>
    <w:rsid w:val="00C77890"/>
    <w:rsid w:val="00C7796E"/>
    <w:rsid w:val="00C779B9"/>
    <w:rsid w:val="00C77A31"/>
    <w:rsid w:val="00C77B69"/>
    <w:rsid w:val="00C77BBA"/>
    <w:rsid w:val="00C77C01"/>
    <w:rsid w:val="00C77C8B"/>
    <w:rsid w:val="00C77D43"/>
    <w:rsid w:val="00C77D9D"/>
    <w:rsid w:val="00C77E80"/>
    <w:rsid w:val="00C77F47"/>
    <w:rsid w:val="00C7C8E3"/>
    <w:rsid w:val="00C80178"/>
    <w:rsid w:val="00C8018B"/>
    <w:rsid w:val="00C801A6"/>
    <w:rsid w:val="00C80439"/>
    <w:rsid w:val="00C8045A"/>
    <w:rsid w:val="00C804BD"/>
    <w:rsid w:val="00C80624"/>
    <w:rsid w:val="00C8077B"/>
    <w:rsid w:val="00C808A2"/>
    <w:rsid w:val="00C808EC"/>
    <w:rsid w:val="00C80962"/>
    <w:rsid w:val="00C80982"/>
    <w:rsid w:val="00C809AA"/>
    <w:rsid w:val="00C80A52"/>
    <w:rsid w:val="00C80B22"/>
    <w:rsid w:val="00C80B6D"/>
    <w:rsid w:val="00C80C24"/>
    <w:rsid w:val="00C80CE6"/>
    <w:rsid w:val="00C80D56"/>
    <w:rsid w:val="00C80D7A"/>
    <w:rsid w:val="00C80D92"/>
    <w:rsid w:val="00C80E74"/>
    <w:rsid w:val="00C80EBA"/>
    <w:rsid w:val="00C80EC3"/>
    <w:rsid w:val="00C80EDE"/>
    <w:rsid w:val="00C80F38"/>
    <w:rsid w:val="00C80F48"/>
    <w:rsid w:val="00C810EC"/>
    <w:rsid w:val="00C81352"/>
    <w:rsid w:val="00C8138A"/>
    <w:rsid w:val="00C813B0"/>
    <w:rsid w:val="00C81437"/>
    <w:rsid w:val="00C81491"/>
    <w:rsid w:val="00C814AE"/>
    <w:rsid w:val="00C8150B"/>
    <w:rsid w:val="00C815A5"/>
    <w:rsid w:val="00C815FF"/>
    <w:rsid w:val="00C816C4"/>
    <w:rsid w:val="00C816F4"/>
    <w:rsid w:val="00C817BA"/>
    <w:rsid w:val="00C81847"/>
    <w:rsid w:val="00C818FF"/>
    <w:rsid w:val="00C81912"/>
    <w:rsid w:val="00C81A50"/>
    <w:rsid w:val="00C81A7D"/>
    <w:rsid w:val="00C81AD9"/>
    <w:rsid w:val="00C81AE3"/>
    <w:rsid w:val="00C81BC4"/>
    <w:rsid w:val="00C81CA1"/>
    <w:rsid w:val="00C81D12"/>
    <w:rsid w:val="00C81D72"/>
    <w:rsid w:val="00C81E9D"/>
    <w:rsid w:val="00C81EFB"/>
    <w:rsid w:val="00C81F85"/>
    <w:rsid w:val="00C81F8F"/>
    <w:rsid w:val="00C81FB5"/>
    <w:rsid w:val="00C81FC6"/>
    <w:rsid w:val="00C82009"/>
    <w:rsid w:val="00C8209E"/>
    <w:rsid w:val="00C820DD"/>
    <w:rsid w:val="00C821C9"/>
    <w:rsid w:val="00C821F4"/>
    <w:rsid w:val="00C82283"/>
    <w:rsid w:val="00C822CC"/>
    <w:rsid w:val="00C8232D"/>
    <w:rsid w:val="00C82354"/>
    <w:rsid w:val="00C823AD"/>
    <w:rsid w:val="00C823CA"/>
    <w:rsid w:val="00C82455"/>
    <w:rsid w:val="00C824ED"/>
    <w:rsid w:val="00C825B3"/>
    <w:rsid w:val="00C8263D"/>
    <w:rsid w:val="00C8271C"/>
    <w:rsid w:val="00C82724"/>
    <w:rsid w:val="00C82824"/>
    <w:rsid w:val="00C828E5"/>
    <w:rsid w:val="00C82995"/>
    <w:rsid w:val="00C829E9"/>
    <w:rsid w:val="00C82AFE"/>
    <w:rsid w:val="00C82B57"/>
    <w:rsid w:val="00C82BD1"/>
    <w:rsid w:val="00C82BFD"/>
    <w:rsid w:val="00C82C6F"/>
    <w:rsid w:val="00C82DBE"/>
    <w:rsid w:val="00C82DC6"/>
    <w:rsid w:val="00C82F1F"/>
    <w:rsid w:val="00C82F7A"/>
    <w:rsid w:val="00C82FD1"/>
    <w:rsid w:val="00C83067"/>
    <w:rsid w:val="00C83114"/>
    <w:rsid w:val="00C832E6"/>
    <w:rsid w:val="00C83342"/>
    <w:rsid w:val="00C83343"/>
    <w:rsid w:val="00C8337E"/>
    <w:rsid w:val="00C8341D"/>
    <w:rsid w:val="00C83473"/>
    <w:rsid w:val="00C835A1"/>
    <w:rsid w:val="00C835E9"/>
    <w:rsid w:val="00C83679"/>
    <w:rsid w:val="00C836B1"/>
    <w:rsid w:val="00C83702"/>
    <w:rsid w:val="00C83760"/>
    <w:rsid w:val="00C8388E"/>
    <w:rsid w:val="00C838EE"/>
    <w:rsid w:val="00C8392C"/>
    <w:rsid w:val="00C839FA"/>
    <w:rsid w:val="00C83A84"/>
    <w:rsid w:val="00C83ACB"/>
    <w:rsid w:val="00C83AE5"/>
    <w:rsid w:val="00C83B85"/>
    <w:rsid w:val="00C83C0F"/>
    <w:rsid w:val="00C83C55"/>
    <w:rsid w:val="00C83C82"/>
    <w:rsid w:val="00C83CD8"/>
    <w:rsid w:val="00C83DAE"/>
    <w:rsid w:val="00C83FCB"/>
    <w:rsid w:val="00C8401B"/>
    <w:rsid w:val="00C8406F"/>
    <w:rsid w:val="00C8408A"/>
    <w:rsid w:val="00C840BB"/>
    <w:rsid w:val="00C84125"/>
    <w:rsid w:val="00C84126"/>
    <w:rsid w:val="00C841A7"/>
    <w:rsid w:val="00C841E9"/>
    <w:rsid w:val="00C8431A"/>
    <w:rsid w:val="00C84461"/>
    <w:rsid w:val="00C845B3"/>
    <w:rsid w:val="00C845C0"/>
    <w:rsid w:val="00C845EC"/>
    <w:rsid w:val="00C84653"/>
    <w:rsid w:val="00C8494C"/>
    <w:rsid w:val="00C84987"/>
    <w:rsid w:val="00C8498E"/>
    <w:rsid w:val="00C84AEB"/>
    <w:rsid w:val="00C84B4F"/>
    <w:rsid w:val="00C84CD6"/>
    <w:rsid w:val="00C84D38"/>
    <w:rsid w:val="00C84E79"/>
    <w:rsid w:val="00C84FB9"/>
    <w:rsid w:val="00C84FD1"/>
    <w:rsid w:val="00C85028"/>
    <w:rsid w:val="00C851F6"/>
    <w:rsid w:val="00C85280"/>
    <w:rsid w:val="00C854AB"/>
    <w:rsid w:val="00C854EF"/>
    <w:rsid w:val="00C8553E"/>
    <w:rsid w:val="00C855DB"/>
    <w:rsid w:val="00C855E9"/>
    <w:rsid w:val="00C8572C"/>
    <w:rsid w:val="00C85749"/>
    <w:rsid w:val="00C8574E"/>
    <w:rsid w:val="00C8577F"/>
    <w:rsid w:val="00C85A97"/>
    <w:rsid w:val="00C85AED"/>
    <w:rsid w:val="00C85C39"/>
    <w:rsid w:val="00C85CA7"/>
    <w:rsid w:val="00C85CBC"/>
    <w:rsid w:val="00C85D8E"/>
    <w:rsid w:val="00C85DBD"/>
    <w:rsid w:val="00C85E40"/>
    <w:rsid w:val="00C85E5B"/>
    <w:rsid w:val="00C85EA1"/>
    <w:rsid w:val="00C85F44"/>
    <w:rsid w:val="00C85FB6"/>
    <w:rsid w:val="00C8602D"/>
    <w:rsid w:val="00C860E0"/>
    <w:rsid w:val="00C8625B"/>
    <w:rsid w:val="00C8627E"/>
    <w:rsid w:val="00C862F3"/>
    <w:rsid w:val="00C8634C"/>
    <w:rsid w:val="00C863D0"/>
    <w:rsid w:val="00C8640A"/>
    <w:rsid w:val="00C86428"/>
    <w:rsid w:val="00C866FD"/>
    <w:rsid w:val="00C867B4"/>
    <w:rsid w:val="00C867B9"/>
    <w:rsid w:val="00C86875"/>
    <w:rsid w:val="00C86890"/>
    <w:rsid w:val="00C868B3"/>
    <w:rsid w:val="00C869B1"/>
    <w:rsid w:val="00C86A91"/>
    <w:rsid w:val="00C86B92"/>
    <w:rsid w:val="00C86C05"/>
    <w:rsid w:val="00C86C2E"/>
    <w:rsid w:val="00C86C42"/>
    <w:rsid w:val="00C86C70"/>
    <w:rsid w:val="00C86CEE"/>
    <w:rsid w:val="00C86D04"/>
    <w:rsid w:val="00C86D48"/>
    <w:rsid w:val="00C86DDA"/>
    <w:rsid w:val="00C86DFA"/>
    <w:rsid w:val="00C86E12"/>
    <w:rsid w:val="00C86E9C"/>
    <w:rsid w:val="00C86F0D"/>
    <w:rsid w:val="00C86F8E"/>
    <w:rsid w:val="00C86FD5"/>
    <w:rsid w:val="00C8701B"/>
    <w:rsid w:val="00C8712C"/>
    <w:rsid w:val="00C872A9"/>
    <w:rsid w:val="00C873DC"/>
    <w:rsid w:val="00C873FE"/>
    <w:rsid w:val="00C87439"/>
    <w:rsid w:val="00C874BE"/>
    <w:rsid w:val="00C875B4"/>
    <w:rsid w:val="00C875B8"/>
    <w:rsid w:val="00C87624"/>
    <w:rsid w:val="00C876CB"/>
    <w:rsid w:val="00C877C9"/>
    <w:rsid w:val="00C8786B"/>
    <w:rsid w:val="00C878F1"/>
    <w:rsid w:val="00C8790A"/>
    <w:rsid w:val="00C879F1"/>
    <w:rsid w:val="00C87CE9"/>
    <w:rsid w:val="00C87D43"/>
    <w:rsid w:val="00C87E3B"/>
    <w:rsid w:val="00C87F00"/>
    <w:rsid w:val="00C87F62"/>
    <w:rsid w:val="00C90076"/>
    <w:rsid w:val="00C90086"/>
    <w:rsid w:val="00C900DE"/>
    <w:rsid w:val="00C90108"/>
    <w:rsid w:val="00C90116"/>
    <w:rsid w:val="00C9011B"/>
    <w:rsid w:val="00C9016B"/>
    <w:rsid w:val="00C90288"/>
    <w:rsid w:val="00C90299"/>
    <w:rsid w:val="00C902D8"/>
    <w:rsid w:val="00C902E0"/>
    <w:rsid w:val="00C90420"/>
    <w:rsid w:val="00C904E5"/>
    <w:rsid w:val="00C90599"/>
    <w:rsid w:val="00C905B4"/>
    <w:rsid w:val="00C90624"/>
    <w:rsid w:val="00C906DA"/>
    <w:rsid w:val="00C90770"/>
    <w:rsid w:val="00C907A0"/>
    <w:rsid w:val="00C90833"/>
    <w:rsid w:val="00C90858"/>
    <w:rsid w:val="00C90879"/>
    <w:rsid w:val="00C9093C"/>
    <w:rsid w:val="00C90A21"/>
    <w:rsid w:val="00C90A7A"/>
    <w:rsid w:val="00C90B5F"/>
    <w:rsid w:val="00C90C2A"/>
    <w:rsid w:val="00C90C96"/>
    <w:rsid w:val="00C90CA7"/>
    <w:rsid w:val="00C90CF8"/>
    <w:rsid w:val="00C90D5A"/>
    <w:rsid w:val="00C90E18"/>
    <w:rsid w:val="00C90ED5"/>
    <w:rsid w:val="00C90FE2"/>
    <w:rsid w:val="00C90FEA"/>
    <w:rsid w:val="00C9101A"/>
    <w:rsid w:val="00C911B8"/>
    <w:rsid w:val="00C9126A"/>
    <w:rsid w:val="00C91299"/>
    <w:rsid w:val="00C9129F"/>
    <w:rsid w:val="00C91376"/>
    <w:rsid w:val="00C9149E"/>
    <w:rsid w:val="00C916AA"/>
    <w:rsid w:val="00C9170C"/>
    <w:rsid w:val="00C917CB"/>
    <w:rsid w:val="00C917FC"/>
    <w:rsid w:val="00C9198E"/>
    <w:rsid w:val="00C91A88"/>
    <w:rsid w:val="00C91A97"/>
    <w:rsid w:val="00C91B72"/>
    <w:rsid w:val="00C91D57"/>
    <w:rsid w:val="00C91E0E"/>
    <w:rsid w:val="00C91EE8"/>
    <w:rsid w:val="00C91F5D"/>
    <w:rsid w:val="00C91FA8"/>
    <w:rsid w:val="00C92040"/>
    <w:rsid w:val="00C92054"/>
    <w:rsid w:val="00C920F5"/>
    <w:rsid w:val="00C92110"/>
    <w:rsid w:val="00C921AE"/>
    <w:rsid w:val="00C921C4"/>
    <w:rsid w:val="00C922BF"/>
    <w:rsid w:val="00C9242A"/>
    <w:rsid w:val="00C92448"/>
    <w:rsid w:val="00C9244E"/>
    <w:rsid w:val="00C92519"/>
    <w:rsid w:val="00C92616"/>
    <w:rsid w:val="00C9264B"/>
    <w:rsid w:val="00C92694"/>
    <w:rsid w:val="00C9279E"/>
    <w:rsid w:val="00C92855"/>
    <w:rsid w:val="00C92884"/>
    <w:rsid w:val="00C928A8"/>
    <w:rsid w:val="00C928D6"/>
    <w:rsid w:val="00C92943"/>
    <w:rsid w:val="00C929DF"/>
    <w:rsid w:val="00C92A2B"/>
    <w:rsid w:val="00C92B92"/>
    <w:rsid w:val="00C92C47"/>
    <w:rsid w:val="00C92CA8"/>
    <w:rsid w:val="00C92CAF"/>
    <w:rsid w:val="00C92DEC"/>
    <w:rsid w:val="00C92EC0"/>
    <w:rsid w:val="00C92F87"/>
    <w:rsid w:val="00C92F93"/>
    <w:rsid w:val="00C9309C"/>
    <w:rsid w:val="00C9311B"/>
    <w:rsid w:val="00C9316D"/>
    <w:rsid w:val="00C93189"/>
    <w:rsid w:val="00C93195"/>
    <w:rsid w:val="00C931D7"/>
    <w:rsid w:val="00C931E4"/>
    <w:rsid w:val="00C9330F"/>
    <w:rsid w:val="00C9332B"/>
    <w:rsid w:val="00C93429"/>
    <w:rsid w:val="00C934CA"/>
    <w:rsid w:val="00C935B1"/>
    <w:rsid w:val="00C935E5"/>
    <w:rsid w:val="00C936DE"/>
    <w:rsid w:val="00C936EB"/>
    <w:rsid w:val="00C93746"/>
    <w:rsid w:val="00C937B0"/>
    <w:rsid w:val="00C9388B"/>
    <w:rsid w:val="00C938E3"/>
    <w:rsid w:val="00C93930"/>
    <w:rsid w:val="00C93A68"/>
    <w:rsid w:val="00C93BB1"/>
    <w:rsid w:val="00C93C5A"/>
    <w:rsid w:val="00C93D63"/>
    <w:rsid w:val="00C93EB8"/>
    <w:rsid w:val="00C93EC5"/>
    <w:rsid w:val="00C93F81"/>
    <w:rsid w:val="00C93FFC"/>
    <w:rsid w:val="00C9416A"/>
    <w:rsid w:val="00C941E2"/>
    <w:rsid w:val="00C94200"/>
    <w:rsid w:val="00C9424E"/>
    <w:rsid w:val="00C94269"/>
    <w:rsid w:val="00C944FD"/>
    <w:rsid w:val="00C946FE"/>
    <w:rsid w:val="00C948E5"/>
    <w:rsid w:val="00C9495F"/>
    <w:rsid w:val="00C949F3"/>
    <w:rsid w:val="00C94A13"/>
    <w:rsid w:val="00C94C78"/>
    <w:rsid w:val="00C94D00"/>
    <w:rsid w:val="00C94D43"/>
    <w:rsid w:val="00C94D48"/>
    <w:rsid w:val="00C94DE1"/>
    <w:rsid w:val="00C94EE8"/>
    <w:rsid w:val="00C94F94"/>
    <w:rsid w:val="00C950BA"/>
    <w:rsid w:val="00C9516B"/>
    <w:rsid w:val="00C953E2"/>
    <w:rsid w:val="00C95504"/>
    <w:rsid w:val="00C95527"/>
    <w:rsid w:val="00C95692"/>
    <w:rsid w:val="00C95693"/>
    <w:rsid w:val="00C9575E"/>
    <w:rsid w:val="00C9583C"/>
    <w:rsid w:val="00C9596E"/>
    <w:rsid w:val="00C959E3"/>
    <w:rsid w:val="00C959E4"/>
    <w:rsid w:val="00C95A2D"/>
    <w:rsid w:val="00C95BA9"/>
    <w:rsid w:val="00C95BC1"/>
    <w:rsid w:val="00C95BE0"/>
    <w:rsid w:val="00C95F45"/>
    <w:rsid w:val="00C95F98"/>
    <w:rsid w:val="00C95FAB"/>
    <w:rsid w:val="00C95FBF"/>
    <w:rsid w:val="00C9603D"/>
    <w:rsid w:val="00C9616D"/>
    <w:rsid w:val="00C96182"/>
    <w:rsid w:val="00C961B9"/>
    <w:rsid w:val="00C96355"/>
    <w:rsid w:val="00C96369"/>
    <w:rsid w:val="00C9637B"/>
    <w:rsid w:val="00C963EE"/>
    <w:rsid w:val="00C965C0"/>
    <w:rsid w:val="00C96669"/>
    <w:rsid w:val="00C9669A"/>
    <w:rsid w:val="00C96776"/>
    <w:rsid w:val="00C96790"/>
    <w:rsid w:val="00C967E0"/>
    <w:rsid w:val="00C96868"/>
    <w:rsid w:val="00C9686B"/>
    <w:rsid w:val="00C968F3"/>
    <w:rsid w:val="00C96945"/>
    <w:rsid w:val="00C96973"/>
    <w:rsid w:val="00C96A24"/>
    <w:rsid w:val="00C96AC0"/>
    <w:rsid w:val="00C96B62"/>
    <w:rsid w:val="00C96B88"/>
    <w:rsid w:val="00C96D2E"/>
    <w:rsid w:val="00C96DAE"/>
    <w:rsid w:val="00C96DE8"/>
    <w:rsid w:val="00C96EBE"/>
    <w:rsid w:val="00C96EE9"/>
    <w:rsid w:val="00C9700D"/>
    <w:rsid w:val="00C972FC"/>
    <w:rsid w:val="00C9740C"/>
    <w:rsid w:val="00C97466"/>
    <w:rsid w:val="00C9748C"/>
    <w:rsid w:val="00C9749D"/>
    <w:rsid w:val="00C9755B"/>
    <w:rsid w:val="00C975DE"/>
    <w:rsid w:val="00C975ED"/>
    <w:rsid w:val="00C9776B"/>
    <w:rsid w:val="00C9782E"/>
    <w:rsid w:val="00C97932"/>
    <w:rsid w:val="00C979A3"/>
    <w:rsid w:val="00C97AE1"/>
    <w:rsid w:val="00C97AF2"/>
    <w:rsid w:val="00C97B3D"/>
    <w:rsid w:val="00C97CC0"/>
    <w:rsid w:val="00C97EC9"/>
    <w:rsid w:val="00CA0059"/>
    <w:rsid w:val="00CA00E8"/>
    <w:rsid w:val="00CA0162"/>
    <w:rsid w:val="00CA0191"/>
    <w:rsid w:val="00CA0230"/>
    <w:rsid w:val="00CA025B"/>
    <w:rsid w:val="00CA03C3"/>
    <w:rsid w:val="00CA03F0"/>
    <w:rsid w:val="00CA041E"/>
    <w:rsid w:val="00CA04D5"/>
    <w:rsid w:val="00CA0501"/>
    <w:rsid w:val="00CA053D"/>
    <w:rsid w:val="00CA055A"/>
    <w:rsid w:val="00CA0625"/>
    <w:rsid w:val="00CA09B4"/>
    <w:rsid w:val="00CA09F3"/>
    <w:rsid w:val="00CA0A91"/>
    <w:rsid w:val="00CA0AC5"/>
    <w:rsid w:val="00CA0B29"/>
    <w:rsid w:val="00CA0C31"/>
    <w:rsid w:val="00CA0CFF"/>
    <w:rsid w:val="00CA0D72"/>
    <w:rsid w:val="00CA0DE6"/>
    <w:rsid w:val="00CA0E1C"/>
    <w:rsid w:val="00CA0E26"/>
    <w:rsid w:val="00CA0E84"/>
    <w:rsid w:val="00CA0F78"/>
    <w:rsid w:val="00CA10B9"/>
    <w:rsid w:val="00CA1136"/>
    <w:rsid w:val="00CA1174"/>
    <w:rsid w:val="00CA1270"/>
    <w:rsid w:val="00CA12C7"/>
    <w:rsid w:val="00CA1311"/>
    <w:rsid w:val="00CA1347"/>
    <w:rsid w:val="00CA13B1"/>
    <w:rsid w:val="00CA13E1"/>
    <w:rsid w:val="00CA14AA"/>
    <w:rsid w:val="00CA14C1"/>
    <w:rsid w:val="00CA1512"/>
    <w:rsid w:val="00CA1599"/>
    <w:rsid w:val="00CA15B6"/>
    <w:rsid w:val="00CA15D3"/>
    <w:rsid w:val="00CA1617"/>
    <w:rsid w:val="00CA1621"/>
    <w:rsid w:val="00CA16F8"/>
    <w:rsid w:val="00CA1716"/>
    <w:rsid w:val="00CA1832"/>
    <w:rsid w:val="00CA18A6"/>
    <w:rsid w:val="00CA1940"/>
    <w:rsid w:val="00CA199C"/>
    <w:rsid w:val="00CA1A1B"/>
    <w:rsid w:val="00CA1A29"/>
    <w:rsid w:val="00CA1B71"/>
    <w:rsid w:val="00CA1BB8"/>
    <w:rsid w:val="00CA1C70"/>
    <w:rsid w:val="00CA1E19"/>
    <w:rsid w:val="00CA1ED1"/>
    <w:rsid w:val="00CA209A"/>
    <w:rsid w:val="00CA20E1"/>
    <w:rsid w:val="00CA20FF"/>
    <w:rsid w:val="00CA2106"/>
    <w:rsid w:val="00CA2117"/>
    <w:rsid w:val="00CA212A"/>
    <w:rsid w:val="00CA2147"/>
    <w:rsid w:val="00CA214A"/>
    <w:rsid w:val="00CA21B9"/>
    <w:rsid w:val="00CA229E"/>
    <w:rsid w:val="00CA2386"/>
    <w:rsid w:val="00CA240B"/>
    <w:rsid w:val="00CA244F"/>
    <w:rsid w:val="00CA2469"/>
    <w:rsid w:val="00CA24C0"/>
    <w:rsid w:val="00CA2551"/>
    <w:rsid w:val="00CA271A"/>
    <w:rsid w:val="00CA2767"/>
    <w:rsid w:val="00CA27E1"/>
    <w:rsid w:val="00CA281B"/>
    <w:rsid w:val="00CA28EA"/>
    <w:rsid w:val="00CA2901"/>
    <w:rsid w:val="00CA2B4A"/>
    <w:rsid w:val="00CA2B67"/>
    <w:rsid w:val="00CA2B92"/>
    <w:rsid w:val="00CA2BDE"/>
    <w:rsid w:val="00CA2C44"/>
    <w:rsid w:val="00CA2CB8"/>
    <w:rsid w:val="00CA2CBF"/>
    <w:rsid w:val="00CA2DC7"/>
    <w:rsid w:val="00CA2E93"/>
    <w:rsid w:val="00CA2F11"/>
    <w:rsid w:val="00CA2F39"/>
    <w:rsid w:val="00CA3220"/>
    <w:rsid w:val="00CA3414"/>
    <w:rsid w:val="00CA3431"/>
    <w:rsid w:val="00CA349A"/>
    <w:rsid w:val="00CA353E"/>
    <w:rsid w:val="00CA35E6"/>
    <w:rsid w:val="00CA363A"/>
    <w:rsid w:val="00CA369A"/>
    <w:rsid w:val="00CA36B3"/>
    <w:rsid w:val="00CA379D"/>
    <w:rsid w:val="00CA3915"/>
    <w:rsid w:val="00CA3962"/>
    <w:rsid w:val="00CA39BC"/>
    <w:rsid w:val="00CA39EA"/>
    <w:rsid w:val="00CA3ADE"/>
    <w:rsid w:val="00CA3AEA"/>
    <w:rsid w:val="00CA3B4F"/>
    <w:rsid w:val="00CA3B80"/>
    <w:rsid w:val="00CA3BCF"/>
    <w:rsid w:val="00CA3D45"/>
    <w:rsid w:val="00CA3D54"/>
    <w:rsid w:val="00CA3E28"/>
    <w:rsid w:val="00CA3E2B"/>
    <w:rsid w:val="00CA3E9D"/>
    <w:rsid w:val="00CA3FF5"/>
    <w:rsid w:val="00CA42E5"/>
    <w:rsid w:val="00CA4311"/>
    <w:rsid w:val="00CA43A7"/>
    <w:rsid w:val="00CA43AE"/>
    <w:rsid w:val="00CA43DE"/>
    <w:rsid w:val="00CA43FD"/>
    <w:rsid w:val="00CA449E"/>
    <w:rsid w:val="00CA45EF"/>
    <w:rsid w:val="00CA469A"/>
    <w:rsid w:val="00CA4733"/>
    <w:rsid w:val="00CA483F"/>
    <w:rsid w:val="00CA4858"/>
    <w:rsid w:val="00CA48E1"/>
    <w:rsid w:val="00CA4902"/>
    <w:rsid w:val="00CA4930"/>
    <w:rsid w:val="00CA493C"/>
    <w:rsid w:val="00CA4A29"/>
    <w:rsid w:val="00CA4A35"/>
    <w:rsid w:val="00CA4AF8"/>
    <w:rsid w:val="00CA4B21"/>
    <w:rsid w:val="00CA4C98"/>
    <w:rsid w:val="00CA4CD2"/>
    <w:rsid w:val="00CA4CDB"/>
    <w:rsid w:val="00CA4CEE"/>
    <w:rsid w:val="00CA4D39"/>
    <w:rsid w:val="00CA4E77"/>
    <w:rsid w:val="00CA4E78"/>
    <w:rsid w:val="00CA4EA1"/>
    <w:rsid w:val="00CA4ED9"/>
    <w:rsid w:val="00CA4F09"/>
    <w:rsid w:val="00CA4F4B"/>
    <w:rsid w:val="00CA5097"/>
    <w:rsid w:val="00CA50DF"/>
    <w:rsid w:val="00CA528E"/>
    <w:rsid w:val="00CA5397"/>
    <w:rsid w:val="00CA53EB"/>
    <w:rsid w:val="00CA54CC"/>
    <w:rsid w:val="00CA55A9"/>
    <w:rsid w:val="00CA5716"/>
    <w:rsid w:val="00CA5766"/>
    <w:rsid w:val="00CA577A"/>
    <w:rsid w:val="00CA579A"/>
    <w:rsid w:val="00CA585F"/>
    <w:rsid w:val="00CA58BF"/>
    <w:rsid w:val="00CA58E7"/>
    <w:rsid w:val="00CA59CF"/>
    <w:rsid w:val="00CA5A57"/>
    <w:rsid w:val="00CA5A8C"/>
    <w:rsid w:val="00CA5AEC"/>
    <w:rsid w:val="00CA5BA2"/>
    <w:rsid w:val="00CA5CC9"/>
    <w:rsid w:val="00CA5E7C"/>
    <w:rsid w:val="00CA5EE9"/>
    <w:rsid w:val="00CA5F6B"/>
    <w:rsid w:val="00CA5FB4"/>
    <w:rsid w:val="00CA6042"/>
    <w:rsid w:val="00CA6305"/>
    <w:rsid w:val="00CA6483"/>
    <w:rsid w:val="00CA649B"/>
    <w:rsid w:val="00CA659D"/>
    <w:rsid w:val="00CA65BE"/>
    <w:rsid w:val="00CA67E1"/>
    <w:rsid w:val="00CA686B"/>
    <w:rsid w:val="00CA69C0"/>
    <w:rsid w:val="00CA69C3"/>
    <w:rsid w:val="00CA6B0C"/>
    <w:rsid w:val="00CA6B49"/>
    <w:rsid w:val="00CA6C20"/>
    <w:rsid w:val="00CA6D39"/>
    <w:rsid w:val="00CA6D7D"/>
    <w:rsid w:val="00CA6D97"/>
    <w:rsid w:val="00CA6DA3"/>
    <w:rsid w:val="00CA6E08"/>
    <w:rsid w:val="00CA6E4B"/>
    <w:rsid w:val="00CA6E55"/>
    <w:rsid w:val="00CA6EA9"/>
    <w:rsid w:val="00CA70B8"/>
    <w:rsid w:val="00CA70E0"/>
    <w:rsid w:val="00CA71BC"/>
    <w:rsid w:val="00CA7261"/>
    <w:rsid w:val="00CA7337"/>
    <w:rsid w:val="00CA7354"/>
    <w:rsid w:val="00CA7475"/>
    <w:rsid w:val="00CA7522"/>
    <w:rsid w:val="00CA7588"/>
    <w:rsid w:val="00CA75A0"/>
    <w:rsid w:val="00CA7602"/>
    <w:rsid w:val="00CA7656"/>
    <w:rsid w:val="00CA7662"/>
    <w:rsid w:val="00CA76AC"/>
    <w:rsid w:val="00CA7724"/>
    <w:rsid w:val="00CA775F"/>
    <w:rsid w:val="00CA776A"/>
    <w:rsid w:val="00CA7789"/>
    <w:rsid w:val="00CA784B"/>
    <w:rsid w:val="00CA7854"/>
    <w:rsid w:val="00CA7895"/>
    <w:rsid w:val="00CA78A3"/>
    <w:rsid w:val="00CA7998"/>
    <w:rsid w:val="00CA79E9"/>
    <w:rsid w:val="00CA7A43"/>
    <w:rsid w:val="00CA7A76"/>
    <w:rsid w:val="00CA7B30"/>
    <w:rsid w:val="00CA7D12"/>
    <w:rsid w:val="00CA7DE0"/>
    <w:rsid w:val="00CA7DF6"/>
    <w:rsid w:val="00CA7E7C"/>
    <w:rsid w:val="00CA7EAA"/>
    <w:rsid w:val="00CA7EB5"/>
    <w:rsid w:val="00CA7F11"/>
    <w:rsid w:val="00CB00CB"/>
    <w:rsid w:val="00CB00F0"/>
    <w:rsid w:val="00CB0232"/>
    <w:rsid w:val="00CB0395"/>
    <w:rsid w:val="00CB03EB"/>
    <w:rsid w:val="00CB043D"/>
    <w:rsid w:val="00CB0451"/>
    <w:rsid w:val="00CB0464"/>
    <w:rsid w:val="00CB0473"/>
    <w:rsid w:val="00CB0566"/>
    <w:rsid w:val="00CB0594"/>
    <w:rsid w:val="00CB0627"/>
    <w:rsid w:val="00CB062C"/>
    <w:rsid w:val="00CB0718"/>
    <w:rsid w:val="00CB0719"/>
    <w:rsid w:val="00CB0766"/>
    <w:rsid w:val="00CB083E"/>
    <w:rsid w:val="00CB0989"/>
    <w:rsid w:val="00CB0A17"/>
    <w:rsid w:val="00CB0A79"/>
    <w:rsid w:val="00CB0AA7"/>
    <w:rsid w:val="00CB0B88"/>
    <w:rsid w:val="00CB0BB5"/>
    <w:rsid w:val="00CB0C17"/>
    <w:rsid w:val="00CB0C8E"/>
    <w:rsid w:val="00CB0CA9"/>
    <w:rsid w:val="00CB0CB9"/>
    <w:rsid w:val="00CB0D65"/>
    <w:rsid w:val="00CB0D6F"/>
    <w:rsid w:val="00CB0D74"/>
    <w:rsid w:val="00CB0D86"/>
    <w:rsid w:val="00CB0D8F"/>
    <w:rsid w:val="00CB0EF1"/>
    <w:rsid w:val="00CB0F7B"/>
    <w:rsid w:val="00CB0FB3"/>
    <w:rsid w:val="00CB0FBB"/>
    <w:rsid w:val="00CB0FD2"/>
    <w:rsid w:val="00CB1098"/>
    <w:rsid w:val="00CB109E"/>
    <w:rsid w:val="00CB11F6"/>
    <w:rsid w:val="00CB12FD"/>
    <w:rsid w:val="00CB1324"/>
    <w:rsid w:val="00CB13C9"/>
    <w:rsid w:val="00CB13FC"/>
    <w:rsid w:val="00CB1402"/>
    <w:rsid w:val="00CB1443"/>
    <w:rsid w:val="00CB1460"/>
    <w:rsid w:val="00CB1464"/>
    <w:rsid w:val="00CB14B6"/>
    <w:rsid w:val="00CB14F3"/>
    <w:rsid w:val="00CB1781"/>
    <w:rsid w:val="00CB17F5"/>
    <w:rsid w:val="00CB183D"/>
    <w:rsid w:val="00CB1908"/>
    <w:rsid w:val="00CB197C"/>
    <w:rsid w:val="00CB1B1D"/>
    <w:rsid w:val="00CB1B2C"/>
    <w:rsid w:val="00CB1C3E"/>
    <w:rsid w:val="00CB1D3F"/>
    <w:rsid w:val="00CB1D59"/>
    <w:rsid w:val="00CB1E06"/>
    <w:rsid w:val="00CB1E67"/>
    <w:rsid w:val="00CB1EAC"/>
    <w:rsid w:val="00CB200F"/>
    <w:rsid w:val="00CB2019"/>
    <w:rsid w:val="00CB216A"/>
    <w:rsid w:val="00CB2177"/>
    <w:rsid w:val="00CB2208"/>
    <w:rsid w:val="00CB2237"/>
    <w:rsid w:val="00CB22B4"/>
    <w:rsid w:val="00CB22CC"/>
    <w:rsid w:val="00CB23A8"/>
    <w:rsid w:val="00CB243D"/>
    <w:rsid w:val="00CB245A"/>
    <w:rsid w:val="00CB285F"/>
    <w:rsid w:val="00CB28B4"/>
    <w:rsid w:val="00CB2945"/>
    <w:rsid w:val="00CB295A"/>
    <w:rsid w:val="00CB2988"/>
    <w:rsid w:val="00CB2A61"/>
    <w:rsid w:val="00CB2A98"/>
    <w:rsid w:val="00CB2AE7"/>
    <w:rsid w:val="00CB2B8F"/>
    <w:rsid w:val="00CB2C14"/>
    <w:rsid w:val="00CB2C72"/>
    <w:rsid w:val="00CB2D3E"/>
    <w:rsid w:val="00CB2D52"/>
    <w:rsid w:val="00CB2DC0"/>
    <w:rsid w:val="00CB2DD0"/>
    <w:rsid w:val="00CB2F4F"/>
    <w:rsid w:val="00CB305C"/>
    <w:rsid w:val="00CB3127"/>
    <w:rsid w:val="00CB3223"/>
    <w:rsid w:val="00CB344C"/>
    <w:rsid w:val="00CB3489"/>
    <w:rsid w:val="00CB34A2"/>
    <w:rsid w:val="00CB34A7"/>
    <w:rsid w:val="00CB34A9"/>
    <w:rsid w:val="00CB34E3"/>
    <w:rsid w:val="00CB35FD"/>
    <w:rsid w:val="00CB368B"/>
    <w:rsid w:val="00CB37E3"/>
    <w:rsid w:val="00CB37F8"/>
    <w:rsid w:val="00CB3893"/>
    <w:rsid w:val="00CB389D"/>
    <w:rsid w:val="00CB38E1"/>
    <w:rsid w:val="00CB3A6C"/>
    <w:rsid w:val="00CB3B4F"/>
    <w:rsid w:val="00CB3CAD"/>
    <w:rsid w:val="00CB3D84"/>
    <w:rsid w:val="00CB3DE9"/>
    <w:rsid w:val="00CB3E27"/>
    <w:rsid w:val="00CB3EB3"/>
    <w:rsid w:val="00CB3FEA"/>
    <w:rsid w:val="00CB3FFA"/>
    <w:rsid w:val="00CB405B"/>
    <w:rsid w:val="00CB40C2"/>
    <w:rsid w:val="00CB4209"/>
    <w:rsid w:val="00CB4638"/>
    <w:rsid w:val="00CB46C1"/>
    <w:rsid w:val="00CB476E"/>
    <w:rsid w:val="00CB478E"/>
    <w:rsid w:val="00CB47C8"/>
    <w:rsid w:val="00CB4866"/>
    <w:rsid w:val="00CB499E"/>
    <w:rsid w:val="00CB4AA8"/>
    <w:rsid w:val="00CB4AAC"/>
    <w:rsid w:val="00CB4AE4"/>
    <w:rsid w:val="00CB4B23"/>
    <w:rsid w:val="00CB4B25"/>
    <w:rsid w:val="00CB4B32"/>
    <w:rsid w:val="00CB4B86"/>
    <w:rsid w:val="00CB4B99"/>
    <w:rsid w:val="00CB4C5F"/>
    <w:rsid w:val="00CB4D5E"/>
    <w:rsid w:val="00CB4DBD"/>
    <w:rsid w:val="00CB4E6F"/>
    <w:rsid w:val="00CB4F3B"/>
    <w:rsid w:val="00CB4FB9"/>
    <w:rsid w:val="00CB4FBF"/>
    <w:rsid w:val="00CB5009"/>
    <w:rsid w:val="00CB50C3"/>
    <w:rsid w:val="00CB50F6"/>
    <w:rsid w:val="00CB5144"/>
    <w:rsid w:val="00CB51E8"/>
    <w:rsid w:val="00CB5208"/>
    <w:rsid w:val="00CB5217"/>
    <w:rsid w:val="00CB522F"/>
    <w:rsid w:val="00CB5252"/>
    <w:rsid w:val="00CB526B"/>
    <w:rsid w:val="00CB539C"/>
    <w:rsid w:val="00CB5467"/>
    <w:rsid w:val="00CB549D"/>
    <w:rsid w:val="00CB54C4"/>
    <w:rsid w:val="00CB5534"/>
    <w:rsid w:val="00CB557B"/>
    <w:rsid w:val="00CB55C4"/>
    <w:rsid w:val="00CB565C"/>
    <w:rsid w:val="00CB566E"/>
    <w:rsid w:val="00CB5692"/>
    <w:rsid w:val="00CB5698"/>
    <w:rsid w:val="00CB57B4"/>
    <w:rsid w:val="00CB5959"/>
    <w:rsid w:val="00CB5963"/>
    <w:rsid w:val="00CB59B9"/>
    <w:rsid w:val="00CB5AE1"/>
    <w:rsid w:val="00CB5BAD"/>
    <w:rsid w:val="00CB5BB5"/>
    <w:rsid w:val="00CB5C29"/>
    <w:rsid w:val="00CB5C84"/>
    <w:rsid w:val="00CB5CBF"/>
    <w:rsid w:val="00CB5D37"/>
    <w:rsid w:val="00CB5D7C"/>
    <w:rsid w:val="00CB5E75"/>
    <w:rsid w:val="00CB6094"/>
    <w:rsid w:val="00CB6123"/>
    <w:rsid w:val="00CB616F"/>
    <w:rsid w:val="00CB61A8"/>
    <w:rsid w:val="00CB62CA"/>
    <w:rsid w:val="00CB6341"/>
    <w:rsid w:val="00CB6388"/>
    <w:rsid w:val="00CB642D"/>
    <w:rsid w:val="00CB646A"/>
    <w:rsid w:val="00CB64BC"/>
    <w:rsid w:val="00CB64D9"/>
    <w:rsid w:val="00CB6565"/>
    <w:rsid w:val="00CB658C"/>
    <w:rsid w:val="00CB661C"/>
    <w:rsid w:val="00CB67A8"/>
    <w:rsid w:val="00CB681E"/>
    <w:rsid w:val="00CB681F"/>
    <w:rsid w:val="00CB685E"/>
    <w:rsid w:val="00CB6955"/>
    <w:rsid w:val="00CB6A5C"/>
    <w:rsid w:val="00CB6A7C"/>
    <w:rsid w:val="00CB6BF3"/>
    <w:rsid w:val="00CB6C68"/>
    <w:rsid w:val="00CB6D4D"/>
    <w:rsid w:val="00CB6D65"/>
    <w:rsid w:val="00CB6DDB"/>
    <w:rsid w:val="00CB6E1A"/>
    <w:rsid w:val="00CB6FA7"/>
    <w:rsid w:val="00CB7027"/>
    <w:rsid w:val="00CB7079"/>
    <w:rsid w:val="00CB7115"/>
    <w:rsid w:val="00CB71A8"/>
    <w:rsid w:val="00CB7346"/>
    <w:rsid w:val="00CB7471"/>
    <w:rsid w:val="00CB74C8"/>
    <w:rsid w:val="00CB7506"/>
    <w:rsid w:val="00CB7634"/>
    <w:rsid w:val="00CB7663"/>
    <w:rsid w:val="00CB76DA"/>
    <w:rsid w:val="00CB76F1"/>
    <w:rsid w:val="00CB780E"/>
    <w:rsid w:val="00CB7822"/>
    <w:rsid w:val="00CB78BC"/>
    <w:rsid w:val="00CB79CB"/>
    <w:rsid w:val="00CB7B60"/>
    <w:rsid w:val="00CB7CB5"/>
    <w:rsid w:val="00CB7CBC"/>
    <w:rsid w:val="00CB7F8B"/>
    <w:rsid w:val="00CB7FB8"/>
    <w:rsid w:val="00CC0099"/>
    <w:rsid w:val="00CC0156"/>
    <w:rsid w:val="00CC01AB"/>
    <w:rsid w:val="00CC01F6"/>
    <w:rsid w:val="00CC0232"/>
    <w:rsid w:val="00CC023B"/>
    <w:rsid w:val="00CC0318"/>
    <w:rsid w:val="00CC0354"/>
    <w:rsid w:val="00CC0390"/>
    <w:rsid w:val="00CC03AB"/>
    <w:rsid w:val="00CC040F"/>
    <w:rsid w:val="00CC043B"/>
    <w:rsid w:val="00CC04D3"/>
    <w:rsid w:val="00CC04D6"/>
    <w:rsid w:val="00CC04F5"/>
    <w:rsid w:val="00CC0572"/>
    <w:rsid w:val="00CC07A4"/>
    <w:rsid w:val="00CC0812"/>
    <w:rsid w:val="00CC0880"/>
    <w:rsid w:val="00CC089B"/>
    <w:rsid w:val="00CC08D2"/>
    <w:rsid w:val="00CC0965"/>
    <w:rsid w:val="00CC0996"/>
    <w:rsid w:val="00CC0B43"/>
    <w:rsid w:val="00CC0B49"/>
    <w:rsid w:val="00CC0B89"/>
    <w:rsid w:val="00CC0BB4"/>
    <w:rsid w:val="00CC0D2D"/>
    <w:rsid w:val="00CC0ED8"/>
    <w:rsid w:val="00CC0F92"/>
    <w:rsid w:val="00CC0FF5"/>
    <w:rsid w:val="00CC0FFD"/>
    <w:rsid w:val="00CC1023"/>
    <w:rsid w:val="00CC108A"/>
    <w:rsid w:val="00CC11B8"/>
    <w:rsid w:val="00CC11FF"/>
    <w:rsid w:val="00CC1209"/>
    <w:rsid w:val="00CC121E"/>
    <w:rsid w:val="00CC1398"/>
    <w:rsid w:val="00CC13BE"/>
    <w:rsid w:val="00CC13C1"/>
    <w:rsid w:val="00CC13EB"/>
    <w:rsid w:val="00CC1512"/>
    <w:rsid w:val="00CC15FC"/>
    <w:rsid w:val="00CC162D"/>
    <w:rsid w:val="00CC164B"/>
    <w:rsid w:val="00CC1687"/>
    <w:rsid w:val="00CC1726"/>
    <w:rsid w:val="00CC172E"/>
    <w:rsid w:val="00CC17E9"/>
    <w:rsid w:val="00CC1882"/>
    <w:rsid w:val="00CC1AB0"/>
    <w:rsid w:val="00CC1ACB"/>
    <w:rsid w:val="00CC1B4E"/>
    <w:rsid w:val="00CC1C49"/>
    <w:rsid w:val="00CC1CA1"/>
    <w:rsid w:val="00CC1CCC"/>
    <w:rsid w:val="00CC1D75"/>
    <w:rsid w:val="00CC1F2D"/>
    <w:rsid w:val="00CC1F68"/>
    <w:rsid w:val="00CC1F73"/>
    <w:rsid w:val="00CC1F92"/>
    <w:rsid w:val="00CC1FA2"/>
    <w:rsid w:val="00CC1FBF"/>
    <w:rsid w:val="00CC1FDA"/>
    <w:rsid w:val="00CC233A"/>
    <w:rsid w:val="00CC23B6"/>
    <w:rsid w:val="00CC2484"/>
    <w:rsid w:val="00CC24BC"/>
    <w:rsid w:val="00CC24FB"/>
    <w:rsid w:val="00CC25CF"/>
    <w:rsid w:val="00CC263E"/>
    <w:rsid w:val="00CC2721"/>
    <w:rsid w:val="00CC2793"/>
    <w:rsid w:val="00CC2871"/>
    <w:rsid w:val="00CC28C7"/>
    <w:rsid w:val="00CC296A"/>
    <w:rsid w:val="00CC29B5"/>
    <w:rsid w:val="00CC29BB"/>
    <w:rsid w:val="00CC2A0C"/>
    <w:rsid w:val="00CC2A5D"/>
    <w:rsid w:val="00CC2A8D"/>
    <w:rsid w:val="00CC2AD8"/>
    <w:rsid w:val="00CC2B05"/>
    <w:rsid w:val="00CC2B73"/>
    <w:rsid w:val="00CC2BCD"/>
    <w:rsid w:val="00CC2D1B"/>
    <w:rsid w:val="00CC2D5F"/>
    <w:rsid w:val="00CC2E75"/>
    <w:rsid w:val="00CC2EBA"/>
    <w:rsid w:val="00CC2EEB"/>
    <w:rsid w:val="00CC2F2A"/>
    <w:rsid w:val="00CC2F9A"/>
    <w:rsid w:val="00CC304A"/>
    <w:rsid w:val="00CC323A"/>
    <w:rsid w:val="00CC325A"/>
    <w:rsid w:val="00CC32ED"/>
    <w:rsid w:val="00CC334A"/>
    <w:rsid w:val="00CC33D6"/>
    <w:rsid w:val="00CC34E9"/>
    <w:rsid w:val="00CC35CF"/>
    <w:rsid w:val="00CC3605"/>
    <w:rsid w:val="00CC364F"/>
    <w:rsid w:val="00CC378F"/>
    <w:rsid w:val="00CC37BC"/>
    <w:rsid w:val="00CC37F0"/>
    <w:rsid w:val="00CC38AF"/>
    <w:rsid w:val="00CC3925"/>
    <w:rsid w:val="00CC3945"/>
    <w:rsid w:val="00CC39A4"/>
    <w:rsid w:val="00CC3A5A"/>
    <w:rsid w:val="00CC3C82"/>
    <w:rsid w:val="00CC3C8E"/>
    <w:rsid w:val="00CC3E80"/>
    <w:rsid w:val="00CC3ECA"/>
    <w:rsid w:val="00CC3EEE"/>
    <w:rsid w:val="00CC3F3C"/>
    <w:rsid w:val="00CC402D"/>
    <w:rsid w:val="00CC4084"/>
    <w:rsid w:val="00CC4133"/>
    <w:rsid w:val="00CC414E"/>
    <w:rsid w:val="00CC419F"/>
    <w:rsid w:val="00CC41F7"/>
    <w:rsid w:val="00CC4202"/>
    <w:rsid w:val="00CC4238"/>
    <w:rsid w:val="00CC424B"/>
    <w:rsid w:val="00CC4262"/>
    <w:rsid w:val="00CC42C4"/>
    <w:rsid w:val="00CC4325"/>
    <w:rsid w:val="00CC4334"/>
    <w:rsid w:val="00CC43AD"/>
    <w:rsid w:val="00CC43B0"/>
    <w:rsid w:val="00CC44EF"/>
    <w:rsid w:val="00CC45B8"/>
    <w:rsid w:val="00CC45C7"/>
    <w:rsid w:val="00CC45E1"/>
    <w:rsid w:val="00CC47E6"/>
    <w:rsid w:val="00CC4830"/>
    <w:rsid w:val="00CC487B"/>
    <w:rsid w:val="00CC489D"/>
    <w:rsid w:val="00CC48A0"/>
    <w:rsid w:val="00CC48C4"/>
    <w:rsid w:val="00CC493E"/>
    <w:rsid w:val="00CC49DC"/>
    <w:rsid w:val="00CC4A0B"/>
    <w:rsid w:val="00CC4BB1"/>
    <w:rsid w:val="00CC4CC2"/>
    <w:rsid w:val="00CC4D20"/>
    <w:rsid w:val="00CC4D23"/>
    <w:rsid w:val="00CC4D32"/>
    <w:rsid w:val="00CC4E6B"/>
    <w:rsid w:val="00CC4E92"/>
    <w:rsid w:val="00CC521B"/>
    <w:rsid w:val="00CC522C"/>
    <w:rsid w:val="00CC5239"/>
    <w:rsid w:val="00CC5248"/>
    <w:rsid w:val="00CC52EE"/>
    <w:rsid w:val="00CC5307"/>
    <w:rsid w:val="00CC549C"/>
    <w:rsid w:val="00CC55B4"/>
    <w:rsid w:val="00CC55BF"/>
    <w:rsid w:val="00CC55F2"/>
    <w:rsid w:val="00CC5698"/>
    <w:rsid w:val="00CC571E"/>
    <w:rsid w:val="00CC57B2"/>
    <w:rsid w:val="00CC57B7"/>
    <w:rsid w:val="00CC57F4"/>
    <w:rsid w:val="00CC5933"/>
    <w:rsid w:val="00CC5969"/>
    <w:rsid w:val="00CC5ABC"/>
    <w:rsid w:val="00CC5B1A"/>
    <w:rsid w:val="00CC5B49"/>
    <w:rsid w:val="00CC5C44"/>
    <w:rsid w:val="00CC5CF7"/>
    <w:rsid w:val="00CC5DD1"/>
    <w:rsid w:val="00CC5DD3"/>
    <w:rsid w:val="00CC5E9D"/>
    <w:rsid w:val="00CC5F31"/>
    <w:rsid w:val="00CC6027"/>
    <w:rsid w:val="00CC606C"/>
    <w:rsid w:val="00CC6101"/>
    <w:rsid w:val="00CC612B"/>
    <w:rsid w:val="00CC622C"/>
    <w:rsid w:val="00CC6378"/>
    <w:rsid w:val="00CC6471"/>
    <w:rsid w:val="00CC64A2"/>
    <w:rsid w:val="00CC6504"/>
    <w:rsid w:val="00CC65F2"/>
    <w:rsid w:val="00CC6671"/>
    <w:rsid w:val="00CC6688"/>
    <w:rsid w:val="00CC66C2"/>
    <w:rsid w:val="00CC676D"/>
    <w:rsid w:val="00CC678D"/>
    <w:rsid w:val="00CC69B4"/>
    <w:rsid w:val="00CC6A7C"/>
    <w:rsid w:val="00CC6A95"/>
    <w:rsid w:val="00CC6AD3"/>
    <w:rsid w:val="00CC6B8D"/>
    <w:rsid w:val="00CC6C18"/>
    <w:rsid w:val="00CC6D39"/>
    <w:rsid w:val="00CC6EAF"/>
    <w:rsid w:val="00CC6EB4"/>
    <w:rsid w:val="00CC6EB6"/>
    <w:rsid w:val="00CC6FDD"/>
    <w:rsid w:val="00CC7116"/>
    <w:rsid w:val="00CC7197"/>
    <w:rsid w:val="00CC72DB"/>
    <w:rsid w:val="00CC737B"/>
    <w:rsid w:val="00CC7445"/>
    <w:rsid w:val="00CC7468"/>
    <w:rsid w:val="00CC7498"/>
    <w:rsid w:val="00CC757A"/>
    <w:rsid w:val="00CC75BC"/>
    <w:rsid w:val="00CC7633"/>
    <w:rsid w:val="00CC789C"/>
    <w:rsid w:val="00CC7946"/>
    <w:rsid w:val="00CC79A2"/>
    <w:rsid w:val="00CC7BB0"/>
    <w:rsid w:val="00CC7BB3"/>
    <w:rsid w:val="00CC7C1B"/>
    <w:rsid w:val="00CC7CBF"/>
    <w:rsid w:val="00CC7CD7"/>
    <w:rsid w:val="00CC7D06"/>
    <w:rsid w:val="00CC7D55"/>
    <w:rsid w:val="00CC7DB2"/>
    <w:rsid w:val="00CC7E53"/>
    <w:rsid w:val="00CC7FA8"/>
    <w:rsid w:val="00CD0006"/>
    <w:rsid w:val="00CD0027"/>
    <w:rsid w:val="00CD01D1"/>
    <w:rsid w:val="00CD01E1"/>
    <w:rsid w:val="00CD0235"/>
    <w:rsid w:val="00CD027B"/>
    <w:rsid w:val="00CD02F4"/>
    <w:rsid w:val="00CD030B"/>
    <w:rsid w:val="00CD03F9"/>
    <w:rsid w:val="00CD0436"/>
    <w:rsid w:val="00CD04CB"/>
    <w:rsid w:val="00CD0576"/>
    <w:rsid w:val="00CD05D6"/>
    <w:rsid w:val="00CD0620"/>
    <w:rsid w:val="00CD0670"/>
    <w:rsid w:val="00CD08B3"/>
    <w:rsid w:val="00CD094F"/>
    <w:rsid w:val="00CD098C"/>
    <w:rsid w:val="00CD09C1"/>
    <w:rsid w:val="00CD0A96"/>
    <w:rsid w:val="00CD0DDD"/>
    <w:rsid w:val="00CD0E85"/>
    <w:rsid w:val="00CD0EBF"/>
    <w:rsid w:val="00CD0EFB"/>
    <w:rsid w:val="00CD0F88"/>
    <w:rsid w:val="00CD1050"/>
    <w:rsid w:val="00CD1089"/>
    <w:rsid w:val="00CD10D7"/>
    <w:rsid w:val="00CD1141"/>
    <w:rsid w:val="00CD1192"/>
    <w:rsid w:val="00CD11A6"/>
    <w:rsid w:val="00CD1275"/>
    <w:rsid w:val="00CD12A6"/>
    <w:rsid w:val="00CD1366"/>
    <w:rsid w:val="00CD1376"/>
    <w:rsid w:val="00CD13CF"/>
    <w:rsid w:val="00CD142B"/>
    <w:rsid w:val="00CD1631"/>
    <w:rsid w:val="00CD16F3"/>
    <w:rsid w:val="00CD177D"/>
    <w:rsid w:val="00CD17FF"/>
    <w:rsid w:val="00CD187D"/>
    <w:rsid w:val="00CD18A7"/>
    <w:rsid w:val="00CD1AA7"/>
    <w:rsid w:val="00CD1AF0"/>
    <w:rsid w:val="00CD1B09"/>
    <w:rsid w:val="00CD1B1F"/>
    <w:rsid w:val="00CD1C88"/>
    <w:rsid w:val="00CD1CE3"/>
    <w:rsid w:val="00CD1D83"/>
    <w:rsid w:val="00CD1E11"/>
    <w:rsid w:val="00CD1E86"/>
    <w:rsid w:val="00CD1EA7"/>
    <w:rsid w:val="00CD1EE5"/>
    <w:rsid w:val="00CD1F24"/>
    <w:rsid w:val="00CD1FCA"/>
    <w:rsid w:val="00CD1FF5"/>
    <w:rsid w:val="00CD2174"/>
    <w:rsid w:val="00CD21B9"/>
    <w:rsid w:val="00CD21EA"/>
    <w:rsid w:val="00CD21FF"/>
    <w:rsid w:val="00CD22B2"/>
    <w:rsid w:val="00CD2396"/>
    <w:rsid w:val="00CD2448"/>
    <w:rsid w:val="00CD24D1"/>
    <w:rsid w:val="00CD2553"/>
    <w:rsid w:val="00CD2616"/>
    <w:rsid w:val="00CD2628"/>
    <w:rsid w:val="00CD26B7"/>
    <w:rsid w:val="00CD2708"/>
    <w:rsid w:val="00CD282A"/>
    <w:rsid w:val="00CD28DC"/>
    <w:rsid w:val="00CD2931"/>
    <w:rsid w:val="00CD2935"/>
    <w:rsid w:val="00CD29F8"/>
    <w:rsid w:val="00CD2A0A"/>
    <w:rsid w:val="00CD2B10"/>
    <w:rsid w:val="00CD2B19"/>
    <w:rsid w:val="00CD2B28"/>
    <w:rsid w:val="00CD2B7E"/>
    <w:rsid w:val="00CD2BA2"/>
    <w:rsid w:val="00CD2BE4"/>
    <w:rsid w:val="00CD2BFB"/>
    <w:rsid w:val="00CD2C0B"/>
    <w:rsid w:val="00CD2C11"/>
    <w:rsid w:val="00CD2C7E"/>
    <w:rsid w:val="00CD2C9A"/>
    <w:rsid w:val="00CD2D11"/>
    <w:rsid w:val="00CD2D32"/>
    <w:rsid w:val="00CD2D80"/>
    <w:rsid w:val="00CD2DB6"/>
    <w:rsid w:val="00CD2DB8"/>
    <w:rsid w:val="00CD2E20"/>
    <w:rsid w:val="00CD2F15"/>
    <w:rsid w:val="00CD2F2E"/>
    <w:rsid w:val="00CD2FEF"/>
    <w:rsid w:val="00CD3050"/>
    <w:rsid w:val="00CD31E2"/>
    <w:rsid w:val="00CD31E6"/>
    <w:rsid w:val="00CD3295"/>
    <w:rsid w:val="00CD32B2"/>
    <w:rsid w:val="00CD3373"/>
    <w:rsid w:val="00CD345D"/>
    <w:rsid w:val="00CD34E3"/>
    <w:rsid w:val="00CD351C"/>
    <w:rsid w:val="00CD352F"/>
    <w:rsid w:val="00CD353E"/>
    <w:rsid w:val="00CD35BC"/>
    <w:rsid w:val="00CD364D"/>
    <w:rsid w:val="00CD3694"/>
    <w:rsid w:val="00CD374B"/>
    <w:rsid w:val="00CD37AA"/>
    <w:rsid w:val="00CD37EA"/>
    <w:rsid w:val="00CD3800"/>
    <w:rsid w:val="00CD3861"/>
    <w:rsid w:val="00CD38A1"/>
    <w:rsid w:val="00CD3AAC"/>
    <w:rsid w:val="00CD3B25"/>
    <w:rsid w:val="00CD3C90"/>
    <w:rsid w:val="00CD3CDC"/>
    <w:rsid w:val="00CD3D23"/>
    <w:rsid w:val="00CD3D36"/>
    <w:rsid w:val="00CD3E37"/>
    <w:rsid w:val="00CD3E8C"/>
    <w:rsid w:val="00CD3FB8"/>
    <w:rsid w:val="00CD3FFC"/>
    <w:rsid w:val="00CD4001"/>
    <w:rsid w:val="00CD4036"/>
    <w:rsid w:val="00CD403F"/>
    <w:rsid w:val="00CD419F"/>
    <w:rsid w:val="00CD4262"/>
    <w:rsid w:val="00CD4341"/>
    <w:rsid w:val="00CD44B4"/>
    <w:rsid w:val="00CD44DE"/>
    <w:rsid w:val="00CD4528"/>
    <w:rsid w:val="00CD464F"/>
    <w:rsid w:val="00CD468D"/>
    <w:rsid w:val="00CD46A4"/>
    <w:rsid w:val="00CD46DA"/>
    <w:rsid w:val="00CD47FF"/>
    <w:rsid w:val="00CD4905"/>
    <w:rsid w:val="00CD49EF"/>
    <w:rsid w:val="00CD4A59"/>
    <w:rsid w:val="00CD4AD1"/>
    <w:rsid w:val="00CD4B13"/>
    <w:rsid w:val="00CD4B58"/>
    <w:rsid w:val="00CD4BB0"/>
    <w:rsid w:val="00CD4C5D"/>
    <w:rsid w:val="00CD4CD0"/>
    <w:rsid w:val="00CD4CE3"/>
    <w:rsid w:val="00CD4F1F"/>
    <w:rsid w:val="00CD4F21"/>
    <w:rsid w:val="00CD507A"/>
    <w:rsid w:val="00CD5136"/>
    <w:rsid w:val="00CD5167"/>
    <w:rsid w:val="00CD51D9"/>
    <w:rsid w:val="00CD51DE"/>
    <w:rsid w:val="00CD5289"/>
    <w:rsid w:val="00CD5420"/>
    <w:rsid w:val="00CD5426"/>
    <w:rsid w:val="00CD5469"/>
    <w:rsid w:val="00CD5569"/>
    <w:rsid w:val="00CD55AC"/>
    <w:rsid w:val="00CD55AE"/>
    <w:rsid w:val="00CD564E"/>
    <w:rsid w:val="00CD57D8"/>
    <w:rsid w:val="00CD57FB"/>
    <w:rsid w:val="00CD5997"/>
    <w:rsid w:val="00CD5A07"/>
    <w:rsid w:val="00CD5A0F"/>
    <w:rsid w:val="00CD5AE1"/>
    <w:rsid w:val="00CD5B63"/>
    <w:rsid w:val="00CD5C04"/>
    <w:rsid w:val="00CD5C24"/>
    <w:rsid w:val="00CD5D1A"/>
    <w:rsid w:val="00CD5D1B"/>
    <w:rsid w:val="00CD5E31"/>
    <w:rsid w:val="00CD5E4A"/>
    <w:rsid w:val="00CD5EDD"/>
    <w:rsid w:val="00CD6076"/>
    <w:rsid w:val="00CD6201"/>
    <w:rsid w:val="00CD6273"/>
    <w:rsid w:val="00CD6313"/>
    <w:rsid w:val="00CD631F"/>
    <w:rsid w:val="00CD638F"/>
    <w:rsid w:val="00CD64B9"/>
    <w:rsid w:val="00CD6531"/>
    <w:rsid w:val="00CD65D9"/>
    <w:rsid w:val="00CD6649"/>
    <w:rsid w:val="00CD67D9"/>
    <w:rsid w:val="00CD68BB"/>
    <w:rsid w:val="00CD6903"/>
    <w:rsid w:val="00CD695D"/>
    <w:rsid w:val="00CD6964"/>
    <w:rsid w:val="00CD69E8"/>
    <w:rsid w:val="00CD6A0D"/>
    <w:rsid w:val="00CD6A81"/>
    <w:rsid w:val="00CD6B75"/>
    <w:rsid w:val="00CD6B80"/>
    <w:rsid w:val="00CD6CBC"/>
    <w:rsid w:val="00CD6D99"/>
    <w:rsid w:val="00CD6EE9"/>
    <w:rsid w:val="00CD6EF2"/>
    <w:rsid w:val="00CD70A7"/>
    <w:rsid w:val="00CD710E"/>
    <w:rsid w:val="00CD719F"/>
    <w:rsid w:val="00CD72B2"/>
    <w:rsid w:val="00CD7380"/>
    <w:rsid w:val="00CD74B2"/>
    <w:rsid w:val="00CD7569"/>
    <w:rsid w:val="00CD75BB"/>
    <w:rsid w:val="00CD767B"/>
    <w:rsid w:val="00CD76A9"/>
    <w:rsid w:val="00CD77BC"/>
    <w:rsid w:val="00CD77CA"/>
    <w:rsid w:val="00CD782A"/>
    <w:rsid w:val="00CD78D1"/>
    <w:rsid w:val="00CD79E1"/>
    <w:rsid w:val="00CD7B9C"/>
    <w:rsid w:val="00CD7BD6"/>
    <w:rsid w:val="00CD7BF6"/>
    <w:rsid w:val="00CD7D73"/>
    <w:rsid w:val="00CD7DD5"/>
    <w:rsid w:val="00CD7EE6"/>
    <w:rsid w:val="00CD7F1B"/>
    <w:rsid w:val="00CD7F41"/>
    <w:rsid w:val="00CD7F58"/>
    <w:rsid w:val="00CE0000"/>
    <w:rsid w:val="00CE0249"/>
    <w:rsid w:val="00CE0284"/>
    <w:rsid w:val="00CE02A2"/>
    <w:rsid w:val="00CE02D0"/>
    <w:rsid w:val="00CE0363"/>
    <w:rsid w:val="00CE03A6"/>
    <w:rsid w:val="00CE0513"/>
    <w:rsid w:val="00CE05A2"/>
    <w:rsid w:val="00CE0650"/>
    <w:rsid w:val="00CE0676"/>
    <w:rsid w:val="00CE06C9"/>
    <w:rsid w:val="00CE0720"/>
    <w:rsid w:val="00CE084D"/>
    <w:rsid w:val="00CE0867"/>
    <w:rsid w:val="00CE0888"/>
    <w:rsid w:val="00CE08AC"/>
    <w:rsid w:val="00CE096B"/>
    <w:rsid w:val="00CE0A2B"/>
    <w:rsid w:val="00CE0A5E"/>
    <w:rsid w:val="00CE0D69"/>
    <w:rsid w:val="00CE0DD5"/>
    <w:rsid w:val="00CE0E64"/>
    <w:rsid w:val="00CE0FB8"/>
    <w:rsid w:val="00CE0FD1"/>
    <w:rsid w:val="00CE108D"/>
    <w:rsid w:val="00CE10B9"/>
    <w:rsid w:val="00CE1147"/>
    <w:rsid w:val="00CE1162"/>
    <w:rsid w:val="00CE11AC"/>
    <w:rsid w:val="00CE1322"/>
    <w:rsid w:val="00CE135E"/>
    <w:rsid w:val="00CE1381"/>
    <w:rsid w:val="00CE1388"/>
    <w:rsid w:val="00CE1432"/>
    <w:rsid w:val="00CE14A7"/>
    <w:rsid w:val="00CE1502"/>
    <w:rsid w:val="00CE1692"/>
    <w:rsid w:val="00CE17B3"/>
    <w:rsid w:val="00CE17D8"/>
    <w:rsid w:val="00CE182C"/>
    <w:rsid w:val="00CE18BA"/>
    <w:rsid w:val="00CE1905"/>
    <w:rsid w:val="00CE19B5"/>
    <w:rsid w:val="00CE1B89"/>
    <w:rsid w:val="00CE1C42"/>
    <w:rsid w:val="00CE205D"/>
    <w:rsid w:val="00CE20BC"/>
    <w:rsid w:val="00CE2234"/>
    <w:rsid w:val="00CE231E"/>
    <w:rsid w:val="00CE2326"/>
    <w:rsid w:val="00CE2396"/>
    <w:rsid w:val="00CE2509"/>
    <w:rsid w:val="00CE2516"/>
    <w:rsid w:val="00CE25F3"/>
    <w:rsid w:val="00CE27C9"/>
    <w:rsid w:val="00CE27E6"/>
    <w:rsid w:val="00CE2841"/>
    <w:rsid w:val="00CE2935"/>
    <w:rsid w:val="00CE2A1E"/>
    <w:rsid w:val="00CE2A5B"/>
    <w:rsid w:val="00CE2B22"/>
    <w:rsid w:val="00CE2BE8"/>
    <w:rsid w:val="00CE2CC8"/>
    <w:rsid w:val="00CE2CFD"/>
    <w:rsid w:val="00CE2CFF"/>
    <w:rsid w:val="00CE2E11"/>
    <w:rsid w:val="00CE2ECB"/>
    <w:rsid w:val="00CE2F1A"/>
    <w:rsid w:val="00CE2F2E"/>
    <w:rsid w:val="00CE2F88"/>
    <w:rsid w:val="00CE2FA3"/>
    <w:rsid w:val="00CE2FB9"/>
    <w:rsid w:val="00CE2FE0"/>
    <w:rsid w:val="00CE310E"/>
    <w:rsid w:val="00CE3155"/>
    <w:rsid w:val="00CE32F2"/>
    <w:rsid w:val="00CE33C0"/>
    <w:rsid w:val="00CE34C4"/>
    <w:rsid w:val="00CE34EF"/>
    <w:rsid w:val="00CE367F"/>
    <w:rsid w:val="00CE3736"/>
    <w:rsid w:val="00CE373D"/>
    <w:rsid w:val="00CE3795"/>
    <w:rsid w:val="00CE37B8"/>
    <w:rsid w:val="00CE37C6"/>
    <w:rsid w:val="00CE37F0"/>
    <w:rsid w:val="00CE382D"/>
    <w:rsid w:val="00CE38E1"/>
    <w:rsid w:val="00CE393B"/>
    <w:rsid w:val="00CE3A3E"/>
    <w:rsid w:val="00CE3AEA"/>
    <w:rsid w:val="00CE3B79"/>
    <w:rsid w:val="00CE3C02"/>
    <w:rsid w:val="00CE3E65"/>
    <w:rsid w:val="00CE3E92"/>
    <w:rsid w:val="00CE3EB4"/>
    <w:rsid w:val="00CE3ED7"/>
    <w:rsid w:val="00CE3EE6"/>
    <w:rsid w:val="00CE3FDF"/>
    <w:rsid w:val="00CE41C7"/>
    <w:rsid w:val="00CE4490"/>
    <w:rsid w:val="00CE44A9"/>
    <w:rsid w:val="00CE44EF"/>
    <w:rsid w:val="00CE4523"/>
    <w:rsid w:val="00CE45A4"/>
    <w:rsid w:val="00CE4628"/>
    <w:rsid w:val="00CE4692"/>
    <w:rsid w:val="00CE4985"/>
    <w:rsid w:val="00CE4A60"/>
    <w:rsid w:val="00CE4A9F"/>
    <w:rsid w:val="00CE4ABB"/>
    <w:rsid w:val="00CE4BA8"/>
    <w:rsid w:val="00CE4C7A"/>
    <w:rsid w:val="00CE4F69"/>
    <w:rsid w:val="00CE5019"/>
    <w:rsid w:val="00CE511E"/>
    <w:rsid w:val="00CE512B"/>
    <w:rsid w:val="00CE5139"/>
    <w:rsid w:val="00CE520E"/>
    <w:rsid w:val="00CE529D"/>
    <w:rsid w:val="00CE5310"/>
    <w:rsid w:val="00CE538F"/>
    <w:rsid w:val="00CE53AD"/>
    <w:rsid w:val="00CE5452"/>
    <w:rsid w:val="00CE5465"/>
    <w:rsid w:val="00CE54E9"/>
    <w:rsid w:val="00CE54FB"/>
    <w:rsid w:val="00CE557E"/>
    <w:rsid w:val="00CE55AF"/>
    <w:rsid w:val="00CE5808"/>
    <w:rsid w:val="00CE5A1C"/>
    <w:rsid w:val="00CE5C3C"/>
    <w:rsid w:val="00CE5DC9"/>
    <w:rsid w:val="00CE5EE2"/>
    <w:rsid w:val="00CE5EE5"/>
    <w:rsid w:val="00CE5FE9"/>
    <w:rsid w:val="00CE60BD"/>
    <w:rsid w:val="00CE614D"/>
    <w:rsid w:val="00CE618D"/>
    <w:rsid w:val="00CE6270"/>
    <w:rsid w:val="00CE6314"/>
    <w:rsid w:val="00CE6422"/>
    <w:rsid w:val="00CE6513"/>
    <w:rsid w:val="00CE6588"/>
    <w:rsid w:val="00CE67CF"/>
    <w:rsid w:val="00CE6894"/>
    <w:rsid w:val="00CE69F7"/>
    <w:rsid w:val="00CE6B29"/>
    <w:rsid w:val="00CE6B73"/>
    <w:rsid w:val="00CE6C78"/>
    <w:rsid w:val="00CE6CA7"/>
    <w:rsid w:val="00CE6CAA"/>
    <w:rsid w:val="00CE6D1E"/>
    <w:rsid w:val="00CE6D28"/>
    <w:rsid w:val="00CE6D73"/>
    <w:rsid w:val="00CE6E40"/>
    <w:rsid w:val="00CE6F16"/>
    <w:rsid w:val="00CE6F20"/>
    <w:rsid w:val="00CE6F2C"/>
    <w:rsid w:val="00CE708A"/>
    <w:rsid w:val="00CE70B8"/>
    <w:rsid w:val="00CE70BF"/>
    <w:rsid w:val="00CE7133"/>
    <w:rsid w:val="00CE71C1"/>
    <w:rsid w:val="00CE7238"/>
    <w:rsid w:val="00CE7295"/>
    <w:rsid w:val="00CE73BA"/>
    <w:rsid w:val="00CE74CF"/>
    <w:rsid w:val="00CE750B"/>
    <w:rsid w:val="00CE7584"/>
    <w:rsid w:val="00CE7656"/>
    <w:rsid w:val="00CE76EC"/>
    <w:rsid w:val="00CE7723"/>
    <w:rsid w:val="00CE7831"/>
    <w:rsid w:val="00CE78E1"/>
    <w:rsid w:val="00CE78EC"/>
    <w:rsid w:val="00CE7927"/>
    <w:rsid w:val="00CE7995"/>
    <w:rsid w:val="00CE7A4C"/>
    <w:rsid w:val="00CE7B24"/>
    <w:rsid w:val="00CE7B8C"/>
    <w:rsid w:val="00CE7C32"/>
    <w:rsid w:val="00CE7CEB"/>
    <w:rsid w:val="00CE7D49"/>
    <w:rsid w:val="00CE7DFB"/>
    <w:rsid w:val="00CE7E7D"/>
    <w:rsid w:val="00CE7E81"/>
    <w:rsid w:val="00CE7EB2"/>
    <w:rsid w:val="00CE7EC1"/>
    <w:rsid w:val="00CE7FD3"/>
    <w:rsid w:val="00CF0109"/>
    <w:rsid w:val="00CF011B"/>
    <w:rsid w:val="00CF02AD"/>
    <w:rsid w:val="00CF0301"/>
    <w:rsid w:val="00CF03B7"/>
    <w:rsid w:val="00CF0484"/>
    <w:rsid w:val="00CF04C3"/>
    <w:rsid w:val="00CF0511"/>
    <w:rsid w:val="00CF06D7"/>
    <w:rsid w:val="00CF0796"/>
    <w:rsid w:val="00CF0966"/>
    <w:rsid w:val="00CF0A67"/>
    <w:rsid w:val="00CF0AA4"/>
    <w:rsid w:val="00CF0AE9"/>
    <w:rsid w:val="00CF0B11"/>
    <w:rsid w:val="00CF0BA6"/>
    <w:rsid w:val="00CF0C0C"/>
    <w:rsid w:val="00CF0E34"/>
    <w:rsid w:val="00CF0E82"/>
    <w:rsid w:val="00CF1060"/>
    <w:rsid w:val="00CF1163"/>
    <w:rsid w:val="00CF11CD"/>
    <w:rsid w:val="00CF11D5"/>
    <w:rsid w:val="00CF1239"/>
    <w:rsid w:val="00CF12E0"/>
    <w:rsid w:val="00CF140C"/>
    <w:rsid w:val="00CF146F"/>
    <w:rsid w:val="00CF150B"/>
    <w:rsid w:val="00CF1550"/>
    <w:rsid w:val="00CF15C6"/>
    <w:rsid w:val="00CF1668"/>
    <w:rsid w:val="00CF1747"/>
    <w:rsid w:val="00CF1A14"/>
    <w:rsid w:val="00CF1A1A"/>
    <w:rsid w:val="00CF1A54"/>
    <w:rsid w:val="00CF1B64"/>
    <w:rsid w:val="00CF1C56"/>
    <w:rsid w:val="00CF1EC2"/>
    <w:rsid w:val="00CF1EE1"/>
    <w:rsid w:val="00CF20B8"/>
    <w:rsid w:val="00CF211C"/>
    <w:rsid w:val="00CF2200"/>
    <w:rsid w:val="00CF2219"/>
    <w:rsid w:val="00CF22FE"/>
    <w:rsid w:val="00CF234F"/>
    <w:rsid w:val="00CF2493"/>
    <w:rsid w:val="00CF24BE"/>
    <w:rsid w:val="00CF2617"/>
    <w:rsid w:val="00CF26E9"/>
    <w:rsid w:val="00CF27EE"/>
    <w:rsid w:val="00CF27F0"/>
    <w:rsid w:val="00CF285E"/>
    <w:rsid w:val="00CF2942"/>
    <w:rsid w:val="00CF297C"/>
    <w:rsid w:val="00CF2A91"/>
    <w:rsid w:val="00CF2AC5"/>
    <w:rsid w:val="00CF2B02"/>
    <w:rsid w:val="00CF2B3F"/>
    <w:rsid w:val="00CF2B5E"/>
    <w:rsid w:val="00CF2B76"/>
    <w:rsid w:val="00CF2C93"/>
    <w:rsid w:val="00CF2D5B"/>
    <w:rsid w:val="00CF2DD4"/>
    <w:rsid w:val="00CF2E03"/>
    <w:rsid w:val="00CF2EB5"/>
    <w:rsid w:val="00CF2F07"/>
    <w:rsid w:val="00CF2F38"/>
    <w:rsid w:val="00CF2FBA"/>
    <w:rsid w:val="00CF2FF8"/>
    <w:rsid w:val="00CF303B"/>
    <w:rsid w:val="00CF3123"/>
    <w:rsid w:val="00CF31B9"/>
    <w:rsid w:val="00CF323F"/>
    <w:rsid w:val="00CF3291"/>
    <w:rsid w:val="00CF32ED"/>
    <w:rsid w:val="00CF3303"/>
    <w:rsid w:val="00CF33F8"/>
    <w:rsid w:val="00CF3445"/>
    <w:rsid w:val="00CF3474"/>
    <w:rsid w:val="00CF35F1"/>
    <w:rsid w:val="00CF3660"/>
    <w:rsid w:val="00CF3696"/>
    <w:rsid w:val="00CF36A2"/>
    <w:rsid w:val="00CF36A7"/>
    <w:rsid w:val="00CF37B3"/>
    <w:rsid w:val="00CF3828"/>
    <w:rsid w:val="00CF384D"/>
    <w:rsid w:val="00CF39A2"/>
    <w:rsid w:val="00CF39C8"/>
    <w:rsid w:val="00CF39EE"/>
    <w:rsid w:val="00CF3A72"/>
    <w:rsid w:val="00CF3B8C"/>
    <w:rsid w:val="00CF3BA2"/>
    <w:rsid w:val="00CF3CB3"/>
    <w:rsid w:val="00CF3CCE"/>
    <w:rsid w:val="00CF3D9A"/>
    <w:rsid w:val="00CF3F82"/>
    <w:rsid w:val="00CF40E8"/>
    <w:rsid w:val="00CF4281"/>
    <w:rsid w:val="00CF42E0"/>
    <w:rsid w:val="00CF42E9"/>
    <w:rsid w:val="00CF43C7"/>
    <w:rsid w:val="00CF4409"/>
    <w:rsid w:val="00CF444F"/>
    <w:rsid w:val="00CF44B4"/>
    <w:rsid w:val="00CF45C8"/>
    <w:rsid w:val="00CF4624"/>
    <w:rsid w:val="00CF46F4"/>
    <w:rsid w:val="00CF4798"/>
    <w:rsid w:val="00CF481C"/>
    <w:rsid w:val="00CF48D3"/>
    <w:rsid w:val="00CF4A4E"/>
    <w:rsid w:val="00CF4BFC"/>
    <w:rsid w:val="00CF4C18"/>
    <w:rsid w:val="00CF4C98"/>
    <w:rsid w:val="00CF4CD5"/>
    <w:rsid w:val="00CF4DAC"/>
    <w:rsid w:val="00CF506E"/>
    <w:rsid w:val="00CF5092"/>
    <w:rsid w:val="00CF5114"/>
    <w:rsid w:val="00CF52FF"/>
    <w:rsid w:val="00CF536D"/>
    <w:rsid w:val="00CF5585"/>
    <w:rsid w:val="00CF5683"/>
    <w:rsid w:val="00CF56DA"/>
    <w:rsid w:val="00CF591C"/>
    <w:rsid w:val="00CF5984"/>
    <w:rsid w:val="00CF5A30"/>
    <w:rsid w:val="00CF5B69"/>
    <w:rsid w:val="00CF5BD6"/>
    <w:rsid w:val="00CF5DA7"/>
    <w:rsid w:val="00CF5E13"/>
    <w:rsid w:val="00CF5E98"/>
    <w:rsid w:val="00CF5F2E"/>
    <w:rsid w:val="00CF5F3A"/>
    <w:rsid w:val="00CF5F3B"/>
    <w:rsid w:val="00CF5F64"/>
    <w:rsid w:val="00CF5FC9"/>
    <w:rsid w:val="00CF621D"/>
    <w:rsid w:val="00CF62E5"/>
    <w:rsid w:val="00CF63A2"/>
    <w:rsid w:val="00CF6518"/>
    <w:rsid w:val="00CF654C"/>
    <w:rsid w:val="00CF66EA"/>
    <w:rsid w:val="00CF6781"/>
    <w:rsid w:val="00CF68AC"/>
    <w:rsid w:val="00CF696B"/>
    <w:rsid w:val="00CF6B5F"/>
    <w:rsid w:val="00CF6B73"/>
    <w:rsid w:val="00CF6BDC"/>
    <w:rsid w:val="00CF6C54"/>
    <w:rsid w:val="00CF6DFA"/>
    <w:rsid w:val="00CF6E88"/>
    <w:rsid w:val="00CF6EC9"/>
    <w:rsid w:val="00CF6ECD"/>
    <w:rsid w:val="00CF6F45"/>
    <w:rsid w:val="00CF6FBB"/>
    <w:rsid w:val="00CF6FCA"/>
    <w:rsid w:val="00CF6FDF"/>
    <w:rsid w:val="00CF7028"/>
    <w:rsid w:val="00CF731D"/>
    <w:rsid w:val="00CF74C5"/>
    <w:rsid w:val="00CF74CA"/>
    <w:rsid w:val="00CF7647"/>
    <w:rsid w:val="00CF7708"/>
    <w:rsid w:val="00CF77E2"/>
    <w:rsid w:val="00CF784A"/>
    <w:rsid w:val="00CF78C4"/>
    <w:rsid w:val="00CF796C"/>
    <w:rsid w:val="00CF7A17"/>
    <w:rsid w:val="00CF7A1C"/>
    <w:rsid w:val="00CF7A77"/>
    <w:rsid w:val="00CF7A9C"/>
    <w:rsid w:val="00CF7B10"/>
    <w:rsid w:val="00CF7C42"/>
    <w:rsid w:val="00CF7CAB"/>
    <w:rsid w:val="00CF7D0E"/>
    <w:rsid w:val="00CF7D20"/>
    <w:rsid w:val="00CF7E9C"/>
    <w:rsid w:val="00CF7EE0"/>
    <w:rsid w:val="00CF7F1E"/>
    <w:rsid w:val="00CF7F23"/>
    <w:rsid w:val="00CF7F28"/>
    <w:rsid w:val="00CF7F2B"/>
    <w:rsid w:val="00CF7F4A"/>
    <w:rsid w:val="00CF7F52"/>
    <w:rsid w:val="00CF7FAC"/>
    <w:rsid w:val="00D0000E"/>
    <w:rsid w:val="00D0001D"/>
    <w:rsid w:val="00D00080"/>
    <w:rsid w:val="00D00191"/>
    <w:rsid w:val="00D001D5"/>
    <w:rsid w:val="00D0022E"/>
    <w:rsid w:val="00D002A9"/>
    <w:rsid w:val="00D0043D"/>
    <w:rsid w:val="00D004F0"/>
    <w:rsid w:val="00D00560"/>
    <w:rsid w:val="00D00595"/>
    <w:rsid w:val="00D00646"/>
    <w:rsid w:val="00D00763"/>
    <w:rsid w:val="00D00871"/>
    <w:rsid w:val="00D0090F"/>
    <w:rsid w:val="00D00B30"/>
    <w:rsid w:val="00D00B8C"/>
    <w:rsid w:val="00D00DE6"/>
    <w:rsid w:val="00D00E33"/>
    <w:rsid w:val="00D00E41"/>
    <w:rsid w:val="00D00F89"/>
    <w:rsid w:val="00D00F96"/>
    <w:rsid w:val="00D01001"/>
    <w:rsid w:val="00D0106F"/>
    <w:rsid w:val="00D01129"/>
    <w:rsid w:val="00D01171"/>
    <w:rsid w:val="00D011C6"/>
    <w:rsid w:val="00D01249"/>
    <w:rsid w:val="00D01261"/>
    <w:rsid w:val="00D01293"/>
    <w:rsid w:val="00D01311"/>
    <w:rsid w:val="00D014AD"/>
    <w:rsid w:val="00D0151C"/>
    <w:rsid w:val="00D01598"/>
    <w:rsid w:val="00D01630"/>
    <w:rsid w:val="00D016E3"/>
    <w:rsid w:val="00D01723"/>
    <w:rsid w:val="00D0178D"/>
    <w:rsid w:val="00D017C2"/>
    <w:rsid w:val="00D017D8"/>
    <w:rsid w:val="00D0185B"/>
    <w:rsid w:val="00D0186A"/>
    <w:rsid w:val="00D018C6"/>
    <w:rsid w:val="00D01953"/>
    <w:rsid w:val="00D0196A"/>
    <w:rsid w:val="00D019A5"/>
    <w:rsid w:val="00D01A1E"/>
    <w:rsid w:val="00D01A56"/>
    <w:rsid w:val="00D01ACD"/>
    <w:rsid w:val="00D01B86"/>
    <w:rsid w:val="00D01BAD"/>
    <w:rsid w:val="00D01C2D"/>
    <w:rsid w:val="00D01E60"/>
    <w:rsid w:val="00D01EEE"/>
    <w:rsid w:val="00D01F3F"/>
    <w:rsid w:val="00D02060"/>
    <w:rsid w:val="00D02094"/>
    <w:rsid w:val="00D020A3"/>
    <w:rsid w:val="00D0217A"/>
    <w:rsid w:val="00D021A8"/>
    <w:rsid w:val="00D022A6"/>
    <w:rsid w:val="00D02315"/>
    <w:rsid w:val="00D0246F"/>
    <w:rsid w:val="00D024DA"/>
    <w:rsid w:val="00D02722"/>
    <w:rsid w:val="00D02797"/>
    <w:rsid w:val="00D027C8"/>
    <w:rsid w:val="00D02803"/>
    <w:rsid w:val="00D0287A"/>
    <w:rsid w:val="00D028BD"/>
    <w:rsid w:val="00D028DF"/>
    <w:rsid w:val="00D0294C"/>
    <w:rsid w:val="00D02994"/>
    <w:rsid w:val="00D02A2D"/>
    <w:rsid w:val="00D02A4E"/>
    <w:rsid w:val="00D02AC9"/>
    <w:rsid w:val="00D02BA0"/>
    <w:rsid w:val="00D02BDF"/>
    <w:rsid w:val="00D02C2D"/>
    <w:rsid w:val="00D02CCF"/>
    <w:rsid w:val="00D02CD5"/>
    <w:rsid w:val="00D02EA1"/>
    <w:rsid w:val="00D02EC5"/>
    <w:rsid w:val="00D02F1D"/>
    <w:rsid w:val="00D02F46"/>
    <w:rsid w:val="00D02F63"/>
    <w:rsid w:val="00D02FA8"/>
    <w:rsid w:val="00D02FB8"/>
    <w:rsid w:val="00D0317C"/>
    <w:rsid w:val="00D031C0"/>
    <w:rsid w:val="00D0322A"/>
    <w:rsid w:val="00D0322C"/>
    <w:rsid w:val="00D0326F"/>
    <w:rsid w:val="00D0332B"/>
    <w:rsid w:val="00D033B0"/>
    <w:rsid w:val="00D033BB"/>
    <w:rsid w:val="00D033FC"/>
    <w:rsid w:val="00D034A7"/>
    <w:rsid w:val="00D0351B"/>
    <w:rsid w:val="00D0364F"/>
    <w:rsid w:val="00D036D2"/>
    <w:rsid w:val="00D03986"/>
    <w:rsid w:val="00D039A6"/>
    <w:rsid w:val="00D039C7"/>
    <w:rsid w:val="00D03A25"/>
    <w:rsid w:val="00D03B7D"/>
    <w:rsid w:val="00D03CE9"/>
    <w:rsid w:val="00D03D37"/>
    <w:rsid w:val="00D03DAD"/>
    <w:rsid w:val="00D03F43"/>
    <w:rsid w:val="00D03F65"/>
    <w:rsid w:val="00D03FD7"/>
    <w:rsid w:val="00D04121"/>
    <w:rsid w:val="00D0423A"/>
    <w:rsid w:val="00D04264"/>
    <w:rsid w:val="00D042CC"/>
    <w:rsid w:val="00D044A9"/>
    <w:rsid w:val="00D046C6"/>
    <w:rsid w:val="00D04815"/>
    <w:rsid w:val="00D049F1"/>
    <w:rsid w:val="00D04A2C"/>
    <w:rsid w:val="00D04A56"/>
    <w:rsid w:val="00D04A75"/>
    <w:rsid w:val="00D04ABD"/>
    <w:rsid w:val="00D04B23"/>
    <w:rsid w:val="00D04B3A"/>
    <w:rsid w:val="00D04BB1"/>
    <w:rsid w:val="00D04D95"/>
    <w:rsid w:val="00D04DCF"/>
    <w:rsid w:val="00D04EA3"/>
    <w:rsid w:val="00D04EAC"/>
    <w:rsid w:val="00D04F4F"/>
    <w:rsid w:val="00D05085"/>
    <w:rsid w:val="00D05100"/>
    <w:rsid w:val="00D0520A"/>
    <w:rsid w:val="00D0521C"/>
    <w:rsid w:val="00D0522E"/>
    <w:rsid w:val="00D05234"/>
    <w:rsid w:val="00D052CC"/>
    <w:rsid w:val="00D05314"/>
    <w:rsid w:val="00D05423"/>
    <w:rsid w:val="00D05452"/>
    <w:rsid w:val="00D0548A"/>
    <w:rsid w:val="00D054A2"/>
    <w:rsid w:val="00D054B8"/>
    <w:rsid w:val="00D05538"/>
    <w:rsid w:val="00D055EB"/>
    <w:rsid w:val="00D05644"/>
    <w:rsid w:val="00D05687"/>
    <w:rsid w:val="00D056A7"/>
    <w:rsid w:val="00D05710"/>
    <w:rsid w:val="00D059E4"/>
    <w:rsid w:val="00D05B2C"/>
    <w:rsid w:val="00D05BE0"/>
    <w:rsid w:val="00D05C29"/>
    <w:rsid w:val="00D05D20"/>
    <w:rsid w:val="00D05E03"/>
    <w:rsid w:val="00D05E16"/>
    <w:rsid w:val="00D05E72"/>
    <w:rsid w:val="00D0600C"/>
    <w:rsid w:val="00D0601E"/>
    <w:rsid w:val="00D0605E"/>
    <w:rsid w:val="00D061B9"/>
    <w:rsid w:val="00D06242"/>
    <w:rsid w:val="00D06270"/>
    <w:rsid w:val="00D06381"/>
    <w:rsid w:val="00D06497"/>
    <w:rsid w:val="00D064B6"/>
    <w:rsid w:val="00D06539"/>
    <w:rsid w:val="00D0657C"/>
    <w:rsid w:val="00D065F9"/>
    <w:rsid w:val="00D06648"/>
    <w:rsid w:val="00D06720"/>
    <w:rsid w:val="00D067A5"/>
    <w:rsid w:val="00D06A49"/>
    <w:rsid w:val="00D06A5B"/>
    <w:rsid w:val="00D06A6A"/>
    <w:rsid w:val="00D06AFA"/>
    <w:rsid w:val="00D06BE9"/>
    <w:rsid w:val="00D06C36"/>
    <w:rsid w:val="00D06DCC"/>
    <w:rsid w:val="00D06E03"/>
    <w:rsid w:val="00D06E2F"/>
    <w:rsid w:val="00D06ECA"/>
    <w:rsid w:val="00D06F39"/>
    <w:rsid w:val="00D06FBF"/>
    <w:rsid w:val="00D0705F"/>
    <w:rsid w:val="00D07162"/>
    <w:rsid w:val="00D07208"/>
    <w:rsid w:val="00D072AF"/>
    <w:rsid w:val="00D07362"/>
    <w:rsid w:val="00D074A8"/>
    <w:rsid w:val="00D074E7"/>
    <w:rsid w:val="00D0752D"/>
    <w:rsid w:val="00D07630"/>
    <w:rsid w:val="00D07771"/>
    <w:rsid w:val="00D0782D"/>
    <w:rsid w:val="00D07885"/>
    <w:rsid w:val="00D07957"/>
    <w:rsid w:val="00D079A5"/>
    <w:rsid w:val="00D079F6"/>
    <w:rsid w:val="00D07A55"/>
    <w:rsid w:val="00D07A77"/>
    <w:rsid w:val="00D07B67"/>
    <w:rsid w:val="00D07C1F"/>
    <w:rsid w:val="00D07C22"/>
    <w:rsid w:val="00D07CBF"/>
    <w:rsid w:val="00D07CF7"/>
    <w:rsid w:val="00D07E16"/>
    <w:rsid w:val="00D07E22"/>
    <w:rsid w:val="00D07E28"/>
    <w:rsid w:val="00D07E70"/>
    <w:rsid w:val="00D07ECE"/>
    <w:rsid w:val="00D07FD0"/>
    <w:rsid w:val="00D100EA"/>
    <w:rsid w:val="00D10162"/>
    <w:rsid w:val="00D1026B"/>
    <w:rsid w:val="00D102E5"/>
    <w:rsid w:val="00D10363"/>
    <w:rsid w:val="00D10489"/>
    <w:rsid w:val="00D1049F"/>
    <w:rsid w:val="00D104F4"/>
    <w:rsid w:val="00D10558"/>
    <w:rsid w:val="00D1058A"/>
    <w:rsid w:val="00D105AF"/>
    <w:rsid w:val="00D10800"/>
    <w:rsid w:val="00D108B4"/>
    <w:rsid w:val="00D1092E"/>
    <w:rsid w:val="00D10951"/>
    <w:rsid w:val="00D109D1"/>
    <w:rsid w:val="00D10A41"/>
    <w:rsid w:val="00D10A9A"/>
    <w:rsid w:val="00D10B16"/>
    <w:rsid w:val="00D10B87"/>
    <w:rsid w:val="00D10BFB"/>
    <w:rsid w:val="00D10C34"/>
    <w:rsid w:val="00D10C93"/>
    <w:rsid w:val="00D10C9A"/>
    <w:rsid w:val="00D10E32"/>
    <w:rsid w:val="00D10F05"/>
    <w:rsid w:val="00D10FA8"/>
    <w:rsid w:val="00D10FEF"/>
    <w:rsid w:val="00D11016"/>
    <w:rsid w:val="00D110D5"/>
    <w:rsid w:val="00D110E9"/>
    <w:rsid w:val="00D11312"/>
    <w:rsid w:val="00D11337"/>
    <w:rsid w:val="00D113C7"/>
    <w:rsid w:val="00D11494"/>
    <w:rsid w:val="00D1161E"/>
    <w:rsid w:val="00D11682"/>
    <w:rsid w:val="00D11747"/>
    <w:rsid w:val="00D11880"/>
    <w:rsid w:val="00D119A0"/>
    <w:rsid w:val="00D119FE"/>
    <w:rsid w:val="00D11A9F"/>
    <w:rsid w:val="00D11AB0"/>
    <w:rsid w:val="00D11BF9"/>
    <w:rsid w:val="00D11CAA"/>
    <w:rsid w:val="00D11D0B"/>
    <w:rsid w:val="00D11D74"/>
    <w:rsid w:val="00D11DB3"/>
    <w:rsid w:val="00D11DBF"/>
    <w:rsid w:val="00D11FF7"/>
    <w:rsid w:val="00D1219A"/>
    <w:rsid w:val="00D121DC"/>
    <w:rsid w:val="00D1235A"/>
    <w:rsid w:val="00D123B3"/>
    <w:rsid w:val="00D123C1"/>
    <w:rsid w:val="00D123EE"/>
    <w:rsid w:val="00D1241E"/>
    <w:rsid w:val="00D1261A"/>
    <w:rsid w:val="00D127F7"/>
    <w:rsid w:val="00D12943"/>
    <w:rsid w:val="00D12982"/>
    <w:rsid w:val="00D129D0"/>
    <w:rsid w:val="00D129F5"/>
    <w:rsid w:val="00D12B03"/>
    <w:rsid w:val="00D12BB5"/>
    <w:rsid w:val="00D12C13"/>
    <w:rsid w:val="00D12C41"/>
    <w:rsid w:val="00D12E1E"/>
    <w:rsid w:val="00D12E84"/>
    <w:rsid w:val="00D13041"/>
    <w:rsid w:val="00D1308F"/>
    <w:rsid w:val="00D130E1"/>
    <w:rsid w:val="00D1314B"/>
    <w:rsid w:val="00D13263"/>
    <w:rsid w:val="00D13277"/>
    <w:rsid w:val="00D132DC"/>
    <w:rsid w:val="00D13427"/>
    <w:rsid w:val="00D1345F"/>
    <w:rsid w:val="00D1347F"/>
    <w:rsid w:val="00D134D1"/>
    <w:rsid w:val="00D13520"/>
    <w:rsid w:val="00D13566"/>
    <w:rsid w:val="00D13708"/>
    <w:rsid w:val="00D1380D"/>
    <w:rsid w:val="00D13920"/>
    <w:rsid w:val="00D13943"/>
    <w:rsid w:val="00D13AD5"/>
    <w:rsid w:val="00D13ADF"/>
    <w:rsid w:val="00D13AFE"/>
    <w:rsid w:val="00D13BEA"/>
    <w:rsid w:val="00D13D9E"/>
    <w:rsid w:val="00D14006"/>
    <w:rsid w:val="00D1409A"/>
    <w:rsid w:val="00D140D9"/>
    <w:rsid w:val="00D141B5"/>
    <w:rsid w:val="00D14225"/>
    <w:rsid w:val="00D1423B"/>
    <w:rsid w:val="00D14254"/>
    <w:rsid w:val="00D14271"/>
    <w:rsid w:val="00D1427F"/>
    <w:rsid w:val="00D14280"/>
    <w:rsid w:val="00D14387"/>
    <w:rsid w:val="00D14500"/>
    <w:rsid w:val="00D14662"/>
    <w:rsid w:val="00D14938"/>
    <w:rsid w:val="00D149E2"/>
    <w:rsid w:val="00D14AA8"/>
    <w:rsid w:val="00D14BB0"/>
    <w:rsid w:val="00D14BD3"/>
    <w:rsid w:val="00D14C6D"/>
    <w:rsid w:val="00D14D19"/>
    <w:rsid w:val="00D14EA6"/>
    <w:rsid w:val="00D14F39"/>
    <w:rsid w:val="00D14F6D"/>
    <w:rsid w:val="00D1512D"/>
    <w:rsid w:val="00D153AE"/>
    <w:rsid w:val="00D15406"/>
    <w:rsid w:val="00D1543D"/>
    <w:rsid w:val="00D154B9"/>
    <w:rsid w:val="00D154ED"/>
    <w:rsid w:val="00D156C7"/>
    <w:rsid w:val="00D1577D"/>
    <w:rsid w:val="00D157BA"/>
    <w:rsid w:val="00D157CD"/>
    <w:rsid w:val="00D15837"/>
    <w:rsid w:val="00D15873"/>
    <w:rsid w:val="00D15931"/>
    <w:rsid w:val="00D15A3F"/>
    <w:rsid w:val="00D15A5C"/>
    <w:rsid w:val="00D15A83"/>
    <w:rsid w:val="00D15B1D"/>
    <w:rsid w:val="00D15B59"/>
    <w:rsid w:val="00D15B85"/>
    <w:rsid w:val="00D15BDD"/>
    <w:rsid w:val="00D15C87"/>
    <w:rsid w:val="00D15D44"/>
    <w:rsid w:val="00D15DAF"/>
    <w:rsid w:val="00D15E16"/>
    <w:rsid w:val="00D15FD7"/>
    <w:rsid w:val="00D15FE8"/>
    <w:rsid w:val="00D1603D"/>
    <w:rsid w:val="00D16045"/>
    <w:rsid w:val="00D161FF"/>
    <w:rsid w:val="00D163E9"/>
    <w:rsid w:val="00D16526"/>
    <w:rsid w:val="00D16599"/>
    <w:rsid w:val="00D16715"/>
    <w:rsid w:val="00D1678C"/>
    <w:rsid w:val="00D167A7"/>
    <w:rsid w:val="00D167D4"/>
    <w:rsid w:val="00D16807"/>
    <w:rsid w:val="00D16815"/>
    <w:rsid w:val="00D1691E"/>
    <w:rsid w:val="00D16973"/>
    <w:rsid w:val="00D16980"/>
    <w:rsid w:val="00D16A3D"/>
    <w:rsid w:val="00D16A86"/>
    <w:rsid w:val="00D16BFE"/>
    <w:rsid w:val="00D16C57"/>
    <w:rsid w:val="00D16C9C"/>
    <w:rsid w:val="00D16CF8"/>
    <w:rsid w:val="00D16D81"/>
    <w:rsid w:val="00D16F32"/>
    <w:rsid w:val="00D16F96"/>
    <w:rsid w:val="00D17065"/>
    <w:rsid w:val="00D171B7"/>
    <w:rsid w:val="00D171EB"/>
    <w:rsid w:val="00D17238"/>
    <w:rsid w:val="00D17285"/>
    <w:rsid w:val="00D172E4"/>
    <w:rsid w:val="00D1740F"/>
    <w:rsid w:val="00D1744D"/>
    <w:rsid w:val="00D17490"/>
    <w:rsid w:val="00D174D2"/>
    <w:rsid w:val="00D17536"/>
    <w:rsid w:val="00D1754A"/>
    <w:rsid w:val="00D17625"/>
    <w:rsid w:val="00D17709"/>
    <w:rsid w:val="00D17765"/>
    <w:rsid w:val="00D17822"/>
    <w:rsid w:val="00D1782C"/>
    <w:rsid w:val="00D1798B"/>
    <w:rsid w:val="00D17995"/>
    <w:rsid w:val="00D17A3E"/>
    <w:rsid w:val="00D17A4C"/>
    <w:rsid w:val="00D17A89"/>
    <w:rsid w:val="00D17AD6"/>
    <w:rsid w:val="00D17B58"/>
    <w:rsid w:val="00D17BE4"/>
    <w:rsid w:val="00D17C68"/>
    <w:rsid w:val="00D17E51"/>
    <w:rsid w:val="00D17F32"/>
    <w:rsid w:val="00D17F6E"/>
    <w:rsid w:val="00D17F7F"/>
    <w:rsid w:val="00D2042D"/>
    <w:rsid w:val="00D2046F"/>
    <w:rsid w:val="00D20513"/>
    <w:rsid w:val="00D20552"/>
    <w:rsid w:val="00D20566"/>
    <w:rsid w:val="00D205BA"/>
    <w:rsid w:val="00D205D0"/>
    <w:rsid w:val="00D205E5"/>
    <w:rsid w:val="00D20656"/>
    <w:rsid w:val="00D2066D"/>
    <w:rsid w:val="00D206DE"/>
    <w:rsid w:val="00D20771"/>
    <w:rsid w:val="00D207D5"/>
    <w:rsid w:val="00D20829"/>
    <w:rsid w:val="00D208DD"/>
    <w:rsid w:val="00D209F3"/>
    <w:rsid w:val="00D20B27"/>
    <w:rsid w:val="00D20B79"/>
    <w:rsid w:val="00D20BF8"/>
    <w:rsid w:val="00D20CC2"/>
    <w:rsid w:val="00D20D66"/>
    <w:rsid w:val="00D20E1B"/>
    <w:rsid w:val="00D20EF8"/>
    <w:rsid w:val="00D20F03"/>
    <w:rsid w:val="00D20FAA"/>
    <w:rsid w:val="00D212A6"/>
    <w:rsid w:val="00D212F9"/>
    <w:rsid w:val="00D21349"/>
    <w:rsid w:val="00D2139F"/>
    <w:rsid w:val="00D21421"/>
    <w:rsid w:val="00D21428"/>
    <w:rsid w:val="00D214A0"/>
    <w:rsid w:val="00D215D3"/>
    <w:rsid w:val="00D2160D"/>
    <w:rsid w:val="00D21765"/>
    <w:rsid w:val="00D21800"/>
    <w:rsid w:val="00D219D4"/>
    <w:rsid w:val="00D21ACB"/>
    <w:rsid w:val="00D21B83"/>
    <w:rsid w:val="00D21CBA"/>
    <w:rsid w:val="00D21CC7"/>
    <w:rsid w:val="00D21CCA"/>
    <w:rsid w:val="00D21D01"/>
    <w:rsid w:val="00D21D37"/>
    <w:rsid w:val="00D21E0E"/>
    <w:rsid w:val="00D21E23"/>
    <w:rsid w:val="00D21F2C"/>
    <w:rsid w:val="00D22005"/>
    <w:rsid w:val="00D22078"/>
    <w:rsid w:val="00D22210"/>
    <w:rsid w:val="00D22245"/>
    <w:rsid w:val="00D2226F"/>
    <w:rsid w:val="00D222AC"/>
    <w:rsid w:val="00D2249B"/>
    <w:rsid w:val="00D224EB"/>
    <w:rsid w:val="00D22526"/>
    <w:rsid w:val="00D225DB"/>
    <w:rsid w:val="00D226A0"/>
    <w:rsid w:val="00D2270F"/>
    <w:rsid w:val="00D2273C"/>
    <w:rsid w:val="00D228F5"/>
    <w:rsid w:val="00D22977"/>
    <w:rsid w:val="00D229A6"/>
    <w:rsid w:val="00D229E1"/>
    <w:rsid w:val="00D229ED"/>
    <w:rsid w:val="00D22A3C"/>
    <w:rsid w:val="00D22A9A"/>
    <w:rsid w:val="00D22AFE"/>
    <w:rsid w:val="00D22B7D"/>
    <w:rsid w:val="00D22B81"/>
    <w:rsid w:val="00D22BFC"/>
    <w:rsid w:val="00D22C97"/>
    <w:rsid w:val="00D22D0C"/>
    <w:rsid w:val="00D22D44"/>
    <w:rsid w:val="00D22E04"/>
    <w:rsid w:val="00D22EBE"/>
    <w:rsid w:val="00D23025"/>
    <w:rsid w:val="00D23050"/>
    <w:rsid w:val="00D23304"/>
    <w:rsid w:val="00D2330A"/>
    <w:rsid w:val="00D2333F"/>
    <w:rsid w:val="00D23352"/>
    <w:rsid w:val="00D23405"/>
    <w:rsid w:val="00D234B5"/>
    <w:rsid w:val="00D234E3"/>
    <w:rsid w:val="00D2353C"/>
    <w:rsid w:val="00D23548"/>
    <w:rsid w:val="00D23714"/>
    <w:rsid w:val="00D23783"/>
    <w:rsid w:val="00D237AB"/>
    <w:rsid w:val="00D2388D"/>
    <w:rsid w:val="00D238A5"/>
    <w:rsid w:val="00D2392B"/>
    <w:rsid w:val="00D23A44"/>
    <w:rsid w:val="00D23B0E"/>
    <w:rsid w:val="00D23B0F"/>
    <w:rsid w:val="00D23B6F"/>
    <w:rsid w:val="00D23C0A"/>
    <w:rsid w:val="00D23C33"/>
    <w:rsid w:val="00D23C99"/>
    <w:rsid w:val="00D23F90"/>
    <w:rsid w:val="00D2414C"/>
    <w:rsid w:val="00D241D7"/>
    <w:rsid w:val="00D241D9"/>
    <w:rsid w:val="00D242DA"/>
    <w:rsid w:val="00D242E8"/>
    <w:rsid w:val="00D2431B"/>
    <w:rsid w:val="00D24376"/>
    <w:rsid w:val="00D24427"/>
    <w:rsid w:val="00D24480"/>
    <w:rsid w:val="00D244C7"/>
    <w:rsid w:val="00D24585"/>
    <w:rsid w:val="00D2470D"/>
    <w:rsid w:val="00D248F2"/>
    <w:rsid w:val="00D24903"/>
    <w:rsid w:val="00D24AF4"/>
    <w:rsid w:val="00D24C3C"/>
    <w:rsid w:val="00D24C3D"/>
    <w:rsid w:val="00D24DD0"/>
    <w:rsid w:val="00D24EFD"/>
    <w:rsid w:val="00D25035"/>
    <w:rsid w:val="00D25174"/>
    <w:rsid w:val="00D251EE"/>
    <w:rsid w:val="00D2524C"/>
    <w:rsid w:val="00D25306"/>
    <w:rsid w:val="00D25308"/>
    <w:rsid w:val="00D25378"/>
    <w:rsid w:val="00D25472"/>
    <w:rsid w:val="00D254BF"/>
    <w:rsid w:val="00D2557B"/>
    <w:rsid w:val="00D2558B"/>
    <w:rsid w:val="00D25602"/>
    <w:rsid w:val="00D2560B"/>
    <w:rsid w:val="00D2567F"/>
    <w:rsid w:val="00D256A8"/>
    <w:rsid w:val="00D256F3"/>
    <w:rsid w:val="00D25816"/>
    <w:rsid w:val="00D25922"/>
    <w:rsid w:val="00D25949"/>
    <w:rsid w:val="00D25B73"/>
    <w:rsid w:val="00D25B97"/>
    <w:rsid w:val="00D25BE0"/>
    <w:rsid w:val="00D25CEF"/>
    <w:rsid w:val="00D25D34"/>
    <w:rsid w:val="00D25E69"/>
    <w:rsid w:val="00D25EDC"/>
    <w:rsid w:val="00D25EDD"/>
    <w:rsid w:val="00D25F4A"/>
    <w:rsid w:val="00D25FB9"/>
    <w:rsid w:val="00D26016"/>
    <w:rsid w:val="00D26050"/>
    <w:rsid w:val="00D260A0"/>
    <w:rsid w:val="00D26169"/>
    <w:rsid w:val="00D26255"/>
    <w:rsid w:val="00D263DE"/>
    <w:rsid w:val="00D2641A"/>
    <w:rsid w:val="00D26437"/>
    <w:rsid w:val="00D26473"/>
    <w:rsid w:val="00D265E6"/>
    <w:rsid w:val="00D2668C"/>
    <w:rsid w:val="00D2669A"/>
    <w:rsid w:val="00D266F0"/>
    <w:rsid w:val="00D26721"/>
    <w:rsid w:val="00D2677E"/>
    <w:rsid w:val="00D26787"/>
    <w:rsid w:val="00D26890"/>
    <w:rsid w:val="00D268B9"/>
    <w:rsid w:val="00D26920"/>
    <w:rsid w:val="00D26BD7"/>
    <w:rsid w:val="00D26BE4"/>
    <w:rsid w:val="00D26CBC"/>
    <w:rsid w:val="00D26D2C"/>
    <w:rsid w:val="00D26DD9"/>
    <w:rsid w:val="00D26FB1"/>
    <w:rsid w:val="00D2702A"/>
    <w:rsid w:val="00D27198"/>
    <w:rsid w:val="00D2721B"/>
    <w:rsid w:val="00D27249"/>
    <w:rsid w:val="00D2737B"/>
    <w:rsid w:val="00D273CD"/>
    <w:rsid w:val="00D27436"/>
    <w:rsid w:val="00D2752C"/>
    <w:rsid w:val="00D2755D"/>
    <w:rsid w:val="00D275AC"/>
    <w:rsid w:val="00D27618"/>
    <w:rsid w:val="00D276A1"/>
    <w:rsid w:val="00D27717"/>
    <w:rsid w:val="00D27738"/>
    <w:rsid w:val="00D27742"/>
    <w:rsid w:val="00D277DC"/>
    <w:rsid w:val="00D277DF"/>
    <w:rsid w:val="00D2790F"/>
    <w:rsid w:val="00D27AD1"/>
    <w:rsid w:val="00D27B90"/>
    <w:rsid w:val="00D27C4B"/>
    <w:rsid w:val="00D27E06"/>
    <w:rsid w:val="00D27E3E"/>
    <w:rsid w:val="00D27EDB"/>
    <w:rsid w:val="00D27EE7"/>
    <w:rsid w:val="00D27FCA"/>
    <w:rsid w:val="00D30112"/>
    <w:rsid w:val="00D3011A"/>
    <w:rsid w:val="00D3021C"/>
    <w:rsid w:val="00D30243"/>
    <w:rsid w:val="00D3025B"/>
    <w:rsid w:val="00D3026A"/>
    <w:rsid w:val="00D30361"/>
    <w:rsid w:val="00D303E2"/>
    <w:rsid w:val="00D303E4"/>
    <w:rsid w:val="00D3043F"/>
    <w:rsid w:val="00D305E6"/>
    <w:rsid w:val="00D306F2"/>
    <w:rsid w:val="00D307B4"/>
    <w:rsid w:val="00D307C3"/>
    <w:rsid w:val="00D3081D"/>
    <w:rsid w:val="00D3090C"/>
    <w:rsid w:val="00D309E7"/>
    <w:rsid w:val="00D30A4C"/>
    <w:rsid w:val="00D30B06"/>
    <w:rsid w:val="00D30B6D"/>
    <w:rsid w:val="00D30B7D"/>
    <w:rsid w:val="00D30D10"/>
    <w:rsid w:val="00D30E6A"/>
    <w:rsid w:val="00D30F84"/>
    <w:rsid w:val="00D310CF"/>
    <w:rsid w:val="00D31136"/>
    <w:rsid w:val="00D311AD"/>
    <w:rsid w:val="00D311BA"/>
    <w:rsid w:val="00D31268"/>
    <w:rsid w:val="00D31320"/>
    <w:rsid w:val="00D313B5"/>
    <w:rsid w:val="00D313FD"/>
    <w:rsid w:val="00D3148F"/>
    <w:rsid w:val="00D315A6"/>
    <w:rsid w:val="00D315AD"/>
    <w:rsid w:val="00D315AE"/>
    <w:rsid w:val="00D315FE"/>
    <w:rsid w:val="00D3168C"/>
    <w:rsid w:val="00D31694"/>
    <w:rsid w:val="00D31758"/>
    <w:rsid w:val="00D317A6"/>
    <w:rsid w:val="00D317B4"/>
    <w:rsid w:val="00D3190C"/>
    <w:rsid w:val="00D319A5"/>
    <w:rsid w:val="00D31AC0"/>
    <w:rsid w:val="00D31AE8"/>
    <w:rsid w:val="00D31B9F"/>
    <w:rsid w:val="00D31CF5"/>
    <w:rsid w:val="00D31D79"/>
    <w:rsid w:val="00D31DA3"/>
    <w:rsid w:val="00D31DB0"/>
    <w:rsid w:val="00D31E0E"/>
    <w:rsid w:val="00D31EAF"/>
    <w:rsid w:val="00D31EB8"/>
    <w:rsid w:val="00D320B4"/>
    <w:rsid w:val="00D32133"/>
    <w:rsid w:val="00D3219D"/>
    <w:rsid w:val="00D321D6"/>
    <w:rsid w:val="00D32249"/>
    <w:rsid w:val="00D323AD"/>
    <w:rsid w:val="00D3240F"/>
    <w:rsid w:val="00D324AC"/>
    <w:rsid w:val="00D324D3"/>
    <w:rsid w:val="00D32640"/>
    <w:rsid w:val="00D32664"/>
    <w:rsid w:val="00D32670"/>
    <w:rsid w:val="00D3271B"/>
    <w:rsid w:val="00D327A7"/>
    <w:rsid w:val="00D32837"/>
    <w:rsid w:val="00D32900"/>
    <w:rsid w:val="00D329CA"/>
    <w:rsid w:val="00D32A12"/>
    <w:rsid w:val="00D32C41"/>
    <w:rsid w:val="00D32D41"/>
    <w:rsid w:val="00D32DEC"/>
    <w:rsid w:val="00D32E4A"/>
    <w:rsid w:val="00D32FBB"/>
    <w:rsid w:val="00D32FCF"/>
    <w:rsid w:val="00D32FE3"/>
    <w:rsid w:val="00D33046"/>
    <w:rsid w:val="00D33150"/>
    <w:rsid w:val="00D33157"/>
    <w:rsid w:val="00D331BD"/>
    <w:rsid w:val="00D331F1"/>
    <w:rsid w:val="00D33230"/>
    <w:rsid w:val="00D33243"/>
    <w:rsid w:val="00D33267"/>
    <w:rsid w:val="00D332BE"/>
    <w:rsid w:val="00D33463"/>
    <w:rsid w:val="00D3353C"/>
    <w:rsid w:val="00D335CF"/>
    <w:rsid w:val="00D3361D"/>
    <w:rsid w:val="00D3374C"/>
    <w:rsid w:val="00D3391D"/>
    <w:rsid w:val="00D33A47"/>
    <w:rsid w:val="00D33A93"/>
    <w:rsid w:val="00D33A99"/>
    <w:rsid w:val="00D33AF5"/>
    <w:rsid w:val="00D33AF6"/>
    <w:rsid w:val="00D33B81"/>
    <w:rsid w:val="00D33C65"/>
    <w:rsid w:val="00D33C9B"/>
    <w:rsid w:val="00D33CA8"/>
    <w:rsid w:val="00D33D3A"/>
    <w:rsid w:val="00D33D7E"/>
    <w:rsid w:val="00D33DFC"/>
    <w:rsid w:val="00D33EF0"/>
    <w:rsid w:val="00D33FA4"/>
    <w:rsid w:val="00D340B6"/>
    <w:rsid w:val="00D34135"/>
    <w:rsid w:val="00D34359"/>
    <w:rsid w:val="00D34490"/>
    <w:rsid w:val="00D344CD"/>
    <w:rsid w:val="00D3453B"/>
    <w:rsid w:val="00D345D1"/>
    <w:rsid w:val="00D3467F"/>
    <w:rsid w:val="00D347CB"/>
    <w:rsid w:val="00D347ED"/>
    <w:rsid w:val="00D34920"/>
    <w:rsid w:val="00D34A8E"/>
    <w:rsid w:val="00D34AD4"/>
    <w:rsid w:val="00D34B00"/>
    <w:rsid w:val="00D34B16"/>
    <w:rsid w:val="00D34BE7"/>
    <w:rsid w:val="00D34C5B"/>
    <w:rsid w:val="00D34CDE"/>
    <w:rsid w:val="00D34CFA"/>
    <w:rsid w:val="00D34D42"/>
    <w:rsid w:val="00D34D4D"/>
    <w:rsid w:val="00D34DA7"/>
    <w:rsid w:val="00D34F75"/>
    <w:rsid w:val="00D34F7E"/>
    <w:rsid w:val="00D34FBD"/>
    <w:rsid w:val="00D3514C"/>
    <w:rsid w:val="00D35172"/>
    <w:rsid w:val="00D35219"/>
    <w:rsid w:val="00D35324"/>
    <w:rsid w:val="00D35432"/>
    <w:rsid w:val="00D35443"/>
    <w:rsid w:val="00D354C4"/>
    <w:rsid w:val="00D355FA"/>
    <w:rsid w:val="00D35645"/>
    <w:rsid w:val="00D35663"/>
    <w:rsid w:val="00D35697"/>
    <w:rsid w:val="00D35711"/>
    <w:rsid w:val="00D3571A"/>
    <w:rsid w:val="00D35797"/>
    <w:rsid w:val="00D3583A"/>
    <w:rsid w:val="00D3585A"/>
    <w:rsid w:val="00D35919"/>
    <w:rsid w:val="00D3591A"/>
    <w:rsid w:val="00D35C39"/>
    <w:rsid w:val="00D35C9C"/>
    <w:rsid w:val="00D35D22"/>
    <w:rsid w:val="00D35D59"/>
    <w:rsid w:val="00D35D6C"/>
    <w:rsid w:val="00D35D6E"/>
    <w:rsid w:val="00D35D92"/>
    <w:rsid w:val="00D35ECA"/>
    <w:rsid w:val="00D36090"/>
    <w:rsid w:val="00D360F8"/>
    <w:rsid w:val="00D361B0"/>
    <w:rsid w:val="00D361C6"/>
    <w:rsid w:val="00D3639D"/>
    <w:rsid w:val="00D363FE"/>
    <w:rsid w:val="00D364B8"/>
    <w:rsid w:val="00D365E6"/>
    <w:rsid w:val="00D3663A"/>
    <w:rsid w:val="00D366F9"/>
    <w:rsid w:val="00D36705"/>
    <w:rsid w:val="00D36784"/>
    <w:rsid w:val="00D367B3"/>
    <w:rsid w:val="00D367C0"/>
    <w:rsid w:val="00D36809"/>
    <w:rsid w:val="00D36927"/>
    <w:rsid w:val="00D369EA"/>
    <w:rsid w:val="00D36A34"/>
    <w:rsid w:val="00D36A5A"/>
    <w:rsid w:val="00D36B06"/>
    <w:rsid w:val="00D36B0A"/>
    <w:rsid w:val="00D36B9A"/>
    <w:rsid w:val="00D36C0C"/>
    <w:rsid w:val="00D36CB9"/>
    <w:rsid w:val="00D36D52"/>
    <w:rsid w:val="00D36DC6"/>
    <w:rsid w:val="00D36F97"/>
    <w:rsid w:val="00D36FFB"/>
    <w:rsid w:val="00D370D0"/>
    <w:rsid w:val="00D37127"/>
    <w:rsid w:val="00D37141"/>
    <w:rsid w:val="00D371AD"/>
    <w:rsid w:val="00D3723A"/>
    <w:rsid w:val="00D37284"/>
    <w:rsid w:val="00D37370"/>
    <w:rsid w:val="00D373F4"/>
    <w:rsid w:val="00D37407"/>
    <w:rsid w:val="00D3751D"/>
    <w:rsid w:val="00D37533"/>
    <w:rsid w:val="00D37589"/>
    <w:rsid w:val="00D37812"/>
    <w:rsid w:val="00D37829"/>
    <w:rsid w:val="00D37A46"/>
    <w:rsid w:val="00D37AA6"/>
    <w:rsid w:val="00D37AB4"/>
    <w:rsid w:val="00D37B42"/>
    <w:rsid w:val="00D37BA1"/>
    <w:rsid w:val="00D37CAD"/>
    <w:rsid w:val="00D37CB6"/>
    <w:rsid w:val="00D37CF5"/>
    <w:rsid w:val="00D37E18"/>
    <w:rsid w:val="00D40089"/>
    <w:rsid w:val="00D40317"/>
    <w:rsid w:val="00D40463"/>
    <w:rsid w:val="00D4058D"/>
    <w:rsid w:val="00D40876"/>
    <w:rsid w:val="00D40899"/>
    <w:rsid w:val="00D4094C"/>
    <w:rsid w:val="00D40AE4"/>
    <w:rsid w:val="00D40B2D"/>
    <w:rsid w:val="00D40B48"/>
    <w:rsid w:val="00D40B4E"/>
    <w:rsid w:val="00D40C83"/>
    <w:rsid w:val="00D40DBF"/>
    <w:rsid w:val="00D40DFC"/>
    <w:rsid w:val="00D40EE3"/>
    <w:rsid w:val="00D40FCB"/>
    <w:rsid w:val="00D40FE3"/>
    <w:rsid w:val="00D4100B"/>
    <w:rsid w:val="00D410B1"/>
    <w:rsid w:val="00D4110B"/>
    <w:rsid w:val="00D41180"/>
    <w:rsid w:val="00D41184"/>
    <w:rsid w:val="00D4137C"/>
    <w:rsid w:val="00D41540"/>
    <w:rsid w:val="00D415FB"/>
    <w:rsid w:val="00D41610"/>
    <w:rsid w:val="00D41619"/>
    <w:rsid w:val="00D4167D"/>
    <w:rsid w:val="00D416B3"/>
    <w:rsid w:val="00D4175C"/>
    <w:rsid w:val="00D41784"/>
    <w:rsid w:val="00D41805"/>
    <w:rsid w:val="00D41851"/>
    <w:rsid w:val="00D41A96"/>
    <w:rsid w:val="00D41B5F"/>
    <w:rsid w:val="00D41BAF"/>
    <w:rsid w:val="00D41BDC"/>
    <w:rsid w:val="00D41C75"/>
    <w:rsid w:val="00D41C91"/>
    <w:rsid w:val="00D4205C"/>
    <w:rsid w:val="00D42080"/>
    <w:rsid w:val="00D420F5"/>
    <w:rsid w:val="00D42228"/>
    <w:rsid w:val="00D4223D"/>
    <w:rsid w:val="00D42264"/>
    <w:rsid w:val="00D422E9"/>
    <w:rsid w:val="00D42326"/>
    <w:rsid w:val="00D4234C"/>
    <w:rsid w:val="00D42397"/>
    <w:rsid w:val="00D423E1"/>
    <w:rsid w:val="00D423FC"/>
    <w:rsid w:val="00D424AD"/>
    <w:rsid w:val="00D42505"/>
    <w:rsid w:val="00D42565"/>
    <w:rsid w:val="00D42723"/>
    <w:rsid w:val="00D4275E"/>
    <w:rsid w:val="00D427CA"/>
    <w:rsid w:val="00D428AB"/>
    <w:rsid w:val="00D42968"/>
    <w:rsid w:val="00D4297A"/>
    <w:rsid w:val="00D42B39"/>
    <w:rsid w:val="00D42B63"/>
    <w:rsid w:val="00D42BEE"/>
    <w:rsid w:val="00D42C33"/>
    <w:rsid w:val="00D42CEF"/>
    <w:rsid w:val="00D42F3F"/>
    <w:rsid w:val="00D43219"/>
    <w:rsid w:val="00D43384"/>
    <w:rsid w:val="00D43393"/>
    <w:rsid w:val="00D43409"/>
    <w:rsid w:val="00D43478"/>
    <w:rsid w:val="00D4347A"/>
    <w:rsid w:val="00D43506"/>
    <w:rsid w:val="00D43514"/>
    <w:rsid w:val="00D436EA"/>
    <w:rsid w:val="00D43774"/>
    <w:rsid w:val="00D437C9"/>
    <w:rsid w:val="00D4380B"/>
    <w:rsid w:val="00D4382D"/>
    <w:rsid w:val="00D43A1A"/>
    <w:rsid w:val="00D43B37"/>
    <w:rsid w:val="00D43BA8"/>
    <w:rsid w:val="00D43BDF"/>
    <w:rsid w:val="00D43BE0"/>
    <w:rsid w:val="00D43E55"/>
    <w:rsid w:val="00D43E72"/>
    <w:rsid w:val="00D43E7C"/>
    <w:rsid w:val="00D43EDD"/>
    <w:rsid w:val="00D43EEE"/>
    <w:rsid w:val="00D43FA0"/>
    <w:rsid w:val="00D43FCC"/>
    <w:rsid w:val="00D44041"/>
    <w:rsid w:val="00D4404A"/>
    <w:rsid w:val="00D44096"/>
    <w:rsid w:val="00D440DF"/>
    <w:rsid w:val="00D44107"/>
    <w:rsid w:val="00D44149"/>
    <w:rsid w:val="00D44274"/>
    <w:rsid w:val="00D44280"/>
    <w:rsid w:val="00D4429C"/>
    <w:rsid w:val="00D442A4"/>
    <w:rsid w:val="00D442D8"/>
    <w:rsid w:val="00D44346"/>
    <w:rsid w:val="00D44363"/>
    <w:rsid w:val="00D443A9"/>
    <w:rsid w:val="00D4446A"/>
    <w:rsid w:val="00D445D9"/>
    <w:rsid w:val="00D4461F"/>
    <w:rsid w:val="00D4468F"/>
    <w:rsid w:val="00D446A4"/>
    <w:rsid w:val="00D446D7"/>
    <w:rsid w:val="00D447A4"/>
    <w:rsid w:val="00D447C8"/>
    <w:rsid w:val="00D4483B"/>
    <w:rsid w:val="00D44957"/>
    <w:rsid w:val="00D449D1"/>
    <w:rsid w:val="00D44A18"/>
    <w:rsid w:val="00D44A5E"/>
    <w:rsid w:val="00D44AAB"/>
    <w:rsid w:val="00D44C6D"/>
    <w:rsid w:val="00D44C88"/>
    <w:rsid w:val="00D44C9B"/>
    <w:rsid w:val="00D44CC5"/>
    <w:rsid w:val="00D44E4F"/>
    <w:rsid w:val="00D44EF4"/>
    <w:rsid w:val="00D44FA3"/>
    <w:rsid w:val="00D45008"/>
    <w:rsid w:val="00D45169"/>
    <w:rsid w:val="00D451A3"/>
    <w:rsid w:val="00D45211"/>
    <w:rsid w:val="00D45240"/>
    <w:rsid w:val="00D45296"/>
    <w:rsid w:val="00D4531F"/>
    <w:rsid w:val="00D4537A"/>
    <w:rsid w:val="00D453BC"/>
    <w:rsid w:val="00D453DF"/>
    <w:rsid w:val="00D453E2"/>
    <w:rsid w:val="00D45415"/>
    <w:rsid w:val="00D45463"/>
    <w:rsid w:val="00D45515"/>
    <w:rsid w:val="00D45672"/>
    <w:rsid w:val="00D4569C"/>
    <w:rsid w:val="00D456E5"/>
    <w:rsid w:val="00D456ED"/>
    <w:rsid w:val="00D4575B"/>
    <w:rsid w:val="00D4575E"/>
    <w:rsid w:val="00D45798"/>
    <w:rsid w:val="00D457B0"/>
    <w:rsid w:val="00D457C7"/>
    <w:rsid w:val="00D45809"/>
    <w:rsid w:val="00D45813"/>
    <w:rsid w:val="00D45860"/>
    <w:rsid w:val="00D4589D"/>
    <w:rsid w:val="00D45928"/>
    <w:rsid w:val="00D459FE"/>
    <w:rsid w:val="00D45A42"/>
    <w:rsid w:val="00D45ABE"/>
    <w:rsid w:val="00D45B08"/>
    <w:rsid w:val="00D45B46"/>
    <w:rsid w:val="00D45C71"/>
    <w:rsid w:val="00D45F12"/>
    <w:rsid w:val="00D45F61"/>
    <w:rsid w:val="00D45FE9"/>
    <w:rsid w:val="00D4607E"/>
    <w:rsid w:val="00D46110"/>
    <w:rsid w:val="00D46194"/>
    <w:rsid w:val="00D461CC"/>
    <w:rsid w:val="00D4624A"/>
    <w:rsid w:val="00D46360"/>
    <w:rsid w:val="00D46361"/>
    <w:rsid w:val="00D46397"/>
    <w:rsid w:val="00D46430"/>
    <w:rsid w:val="00D46495"/>
    <w:rsid w:val="00D46572"/>
    <w:rsid w:val="00D46573"/>
    <w:rsid w:val="00D465B5"/>
    <w:rsid w:val="00D465CE"/>
    <w:rsid w:val="00D46627"/>
    <w:rsid w:val="00D4667D"/>
    <w:rsid w:val="00D467DB"/>
    <w:rsid w:val="00D467E7"/>
    <w:rsid w:val="00D468B3"/>
    <w:rsid w:val="00D468BC"/>
    <w:rsid w:val="00D46955"/>
    <w:rsid w:val="00D4696C"/>
    <w:rsid w:val="00D46AFF"/>
    <w:rsid w:val="00D46B21"/>
    <w:rsid w:val="00D46BA0"/>
    <w:rsid w:val="00D46C0B"/>
    <w:rsid w:val="00D46D77"/>
    <w:rsid w:val="00D46DB2"/>
    <w:rsid w:val="00D46DFE"/>
    <w:rsid w:val="00D46F37"/>
    <w:rsid w:val="00D46F64"/>
    <w:rsid w:val="00D46FF5"/>
    <w:rsid w:val="00D471F8"/>
    <w:rsid w:val="00D4725A"/>
    <w:rsid w:val="00D4735F"/>
    <w:rsid w:val="00D47436"/>
    <w:rsid w:val="00D47562"/>
    <w:rsid w:val="00D47681"/>
    <w:rsid w:val="00D4772E"/>
    <w:rsid w:val="00D477C3"/>
    <w:rsid w:val="00D477C7"/>
    <w:rsid w:val="00D47875"/>
    <w:rsid w:val="00D478AF"/>
    <w:rsid w:val="00D478EC"/>
    <w:rsid w:val="00D47993"/>
    <w:rsid w:val="00D47999"/>
    <w:rsid w:val="00D47A0F"/>
    <w:rsid w:val="00D47A26"/>
    <w:rsid w:val="00D47A8A"/>
    <w:rsid w:val="00D47A98"/>
    <w:rsid w:val="00D47AA7"/>
    <w:rsid w:val="00D47ABB"/>
    <w:rsid w:val="00D47B9E"/>
    <w:rsid w:val="00D47BD9"/>
    <w:rsid w:val="00D47C2F"/>
    <w:rsid w:val="00D47D9D"/>
    <w:rsid w:val="00D47E3D"/>
    <w:rsid w:val="00D50029"/>
    <w:rsid w:val="00D50055"/>
    <w:rsid w:val="00D50156"/>
    <w:rsid w:val="00D5038C"/>
    <w:rsid w:val="00D50393"/>
    <w:rsid w:val="00D503DE"/>
    <w:rsid w:val="00D50505"/>
    <w:rsid w:val="00D50583"/>
    <w:rsid w:val="00D50617"/>
    <w:rsid w:val="00D5069C"/>
    <w:rsid w:val="00D5078F"/>
    <w:rsid w:val="00D5089A"/>
    <w:rsid w:val="00D50953"/>
    <w:rsid w:val="00D50983"/>
    <w:rsid w:val="00D5099A"/>
    <w:rsid w:val="00D509B7"/>
    <w:rsid w:val="00D509D5"/>
    <w:rsid w:val="00D509DE"/>
    <w:rsid w:val="00D50A8F"/>
    <w:rsid w:val="00D50B15"/>
    <w:rsid w:val="00D50B22"/>
    <w:rsid w:val="00D50B47"/>
    <w:rsid w:val="00D50CAE"/>
    <w:rsid w:val="00D50E62"/>
    <w:rsid w:val="00D510B4"/>
    <w:rsid w:val="00D51106"/>
    <w:rsid w:val="00D511E1"/>
    <w:rsid w:val="00D5129A"/>
    <w:rsid w:val="00D512F8"/>
    <w:rsid w:val="00D5137B"/>
    <w:rsid w:val="00D51426"/>
    <w:rsid w:val="00D51475"/>
    <w:rsid w:val="00D515BF"/>
    <w:rsid w:val="00D515D2"/>
    <w:rsid w:val="00D51693"/>
    <w:rsid w:val="00D516AB"/>
    <w:rsid w:val="00D517FE"/>
    <w:rsid w:val="00D5184F"/>
    <w:rsid w:val="00D518A6"/>
    <w:rsid w:val="00D518CC"/>
    <w:rsid w:val="00D51957"/>
    <w:rsid w:val="00D51973"/>
    <w:rsid w:val="00D519F5"/>
    <w:rsid w:val="00D51BD0"/>
    <w:rsid w:val="00D51C7B"/>
    <w:rsid w:val="00D51C8E"/>
    <w:rsid w:val="00D51D29"/>
    <w:rsid w:val="00D51D42"/>
    <w:rsid w:val="00D51D58"/>
    <w:rsid w:val="00D51E6A"/>
    <w:rsid w:val="00D51E95"/>
    <w:rsid w:val="00D51FA8"/>
    <w:rsid w:val="00D5204B"/>
    <w:rsid w:val="00D520BB"/>
    <w:rsid w:val="00D521AB"/>
    <w:rsid w:val="00D52221"/>
    <w:rsid w:val="00D522E4"/>
    <w:rsid w:val="00D5230B"/>
    <w:rsid w:val="00D5242E"/>
    <w:rsid w:val="00D52455"/>
    <w:rsid w:val="00D52457"/>
    <w:rsid w:val="00D524B7"/>
    <w:rsid w:val="00D5252C"/>
    <w:rsid w:val="00D52534"/>
    <w:rsid w:val="00D5255E"/>
    <w:rsid w:val="00D52631"/>
    <w:rsid w:val="00D52669"/>
    <w:rsid w:val="00D5266E"/>
    <w:rsid w:val="00D52677"/>
    <w:rsid w:val="00D5277D"/>
    <w:rsid w:val="00D52989"/>
    <w:rsid w:val="00D52A4A"/>
    <w:rsid w:val="00D52B12"/>
    <w:rsid w:val="00D52BB2"/>
    <w:rsid w:val="00D52CB7"/>
    <w:rsid w:val="00D52EFD"/>
    <w:rsid w:val="00D52F49"/>
    <w:rsid w:val="00D533D3"/>
    <w:rsid w:val="00D534F6"/>
    <w:rsid w:val="00D5354A"/>
    <w:rsid w:val="00D53598"/>
    <w:rsid w:val="00D5368C"/>
    <w:rsid w:val="00D537A5"/>
    <w:rsid w:val="00D537DE"/>
    <w:rsid w:val="00D53863"/>
    <w:rsid w:val="00D538F2"/>
    <w:rsid w:val="00D5397F"/>
    <w:rsid w:val="00D53A2A"/>
    <w:rsid w:val="00D53AC5"/>
    <w:rsid w:val="00D53ACC"/>
    <w:rsid w:val="00D53C1D"/>
    <w:rsid w:val="00D53CB0"/>
    <w:rsid w:val="00D53CD5"/>
    <w:rsid w:val="00D53E05"/>
    <w:rsid w:val="00D53E6B"/>
    <w:rsid w:val="00D53EA3"/>
    <w:rsid w:val="00D53F6D"/>
    <w:rsid w:val="00D53FCC"/>
    <w:rsid w:val="00D54079"/>
    <w:rsid w:val="00D540E3"/>
    <w:rsid w:val="00D541AD"/>
    <w:rsid w:val="00D5422C"/>
    <w:rsid w:val="00D5428B"/>
    <w:rsid w:val="00D5434E"/>
    <w:rsid w:val="00D54436"/>
    <w:rsid w:val="00D54443"/>
    <w:rsid w:val="00D544C2"/>
    <w:rsid w:val="00D544CB"/>
    <w:rsid w:val="00D5461B"/>
    <w:rsid w:val="00D54709"/>
    <w:rsid w:val="00D54807"/>
    <w:rsid w:val="00D5481B"/>
    <w:rsid w:val="00D54984"/>
    <w:rsid w:val="00D54A6D"/>
    <w:rsid w:val="00D54B86"/>
    <w:rsid w:val="00D54C53"/>
    <w:rsid w:val="00D54D87"/>
    <w:rsid w:val="00D54DE3"/>
    <w:rsid w:val="00D54E27"/>
    <w:rsid w:val="00D54F76"/>
    <w:rsid w:val="00D54FE8"/>
    <w:rsid w:val="00D55009"/>
    <w:rsid w:val="00D551BD"/>
    <w:rsid w:val="00D55212"/>
    <w:rsid w:val="00D553C8"/>
    <w:rsid w:val="00D553FD"/>
    <w:rsid w:val="00D55513"/>
    <w:rsid w:val="00D55681"/>
    <w:rsid w:val="00D556F6"/>
    <w:rsid w:val="00D557AF"/>
    <w:rsid w:val="00D55882"/>
    <w:rsid w:val="00D55925"/>
    <w:rsid w:val="00D55931"/>
    <w:rsid w:val="00D5596F"/>
    <w:rsid w:val="00D55983"/>
    <w:rsid w:val="00D55A3C"/>
    <w:rsid w:val="00D55C13"/>
    <w:rsid w:val="00D55D4D"/>
    <w:rsid w:val="00D55E0C"/>
    <w:rsid w:val="00D55E5A"/>
    <w:rsid w:val="00D55EC5"/>
    <w:rsid w:val="00D55F29"/>
    <w:rsid w:val="00D55F7C"/>
    <w:rsid w:val="00D55FAA"/>
    <w:rsid w:val="00D56039"/>
    <w:rsid w:val="00D5607A"/>
    <w:rsid w:val="00D5609B"/>
    <w:rsid w:val="00D560EE"/>
    <w:rsid w:val="00D560FE"/>
    <w:rsid w:val="00D56119"/>
    <w:rsid w:val="00D561A5"/>
    <w:rsid w:val="00D5628D"/>
    <w:rsid w:val="00D562CB"/>
    <w:rsid w:val="00D562CD"/>
    <w:rsid w:val="00D5636A"/>
    <w:rsid w:val="00D5660B"/>
    <w:rsid w:val="00D56674"/>
    <w:rsid w:val="00D5668A"/>
    <w:rsid w:val="00D56697"/>
    <w:rsid w:val="00D56713"/>
    <w:rsid w:val="00D56719"/>
    <w:rsid w:val="00D5675D"/>
    <w:rsid w:val="00D567C7"/>
    <w:rsid w:val="00D568DE"/>
    <w:rsid w:val="00D56918"/>
    <w:rsid w:val="00D56971"/>
    <w:rsid w:val="00D569B0"/>
    <w:rsid w:val="00D569BC"/>
    <w:rsid w:val="00D56A92"/>
    <w:rsid w:val="00D56A96"/>
    <w:rsid w:val="00D56B54"/>
    <w:rsid w:val="00D56BFE"/>
    <w:rsid w:val="00D56CE2"/>
    <w:rsid w:val="00D56D08"/>
    <w:rsid w:val="00D56D26"/>
    <w:rsid w:val="00D56D40"/>
    <w:rsid w:val="00D56D95"/>
    <w:rsid w:val="00D56DAF"/>
    <w:rsid w:val="00D56DC2"/>
    <w:rsid w:val="00D56DC9"/>
    <w:rsid w:val="00D56E09"/>
    <w:rsid w:val="00D56F6B"/>
    <w:rsid w:val="00D56F70"/>
    <w:rsid w:val="00D56F83"/>
    <w:rsid w:val="00D57026"/>
    <w:rsid w:val="00D5703A"/>
    <w:rsid w:val="00D5736A"/>
    <w:rsid w:val="00D573AF"/>
    <w:rsid w:val="00D573F3"/>
    <w:rsid w:val="00D57402"/>
    <w:rsid w:val="00D57448"/>
    <w:rsid w:val="00D574E1"/>
    <w:rsid w:val="00D57534"/>
    <w:rsid w:val="00D575DE"/>
    <w:rsid w:val="00D5760A"/>
    <w:rsid w:val="00D576A1"/>
    <w:rsid w:val="00D57789"/>
    <w:rsid w:val="00D577C6"/>
    <w:rsid w:val="00D578CF"/>
    <w:rsid w:val="00D579D1"/>
    <w:rsid w:val="00D57ACF"/>
    <w:rsid w:val="00D57B6D"/>
    <w:rsid w:val="00D57B94"/>
    <w:rsid w:val="00D57BC6"/>
    <w:rsid w:val="00D57BCF"/>
    <w:rsid w:val="00D57CB9"/>
    <w:rsid w:val="00D57CD4"/>
    <w:rsid w:val="00D57EE2"/>
    <w:rsid w:val="00D57F6D"/>
    <w:rsid w:val="00D57F83"/>
    <w:rsid w:val="00D57F86"/>
    <w:rsid w:val="00D6003E"/>
    <w:rsid w:val="00D6039E"/>
    <w:rsid w:val="00D6044E"/>
    <w:rsid w:val="00D604A7"/>
    <w:rsid w:val="00D605AF"/>
    <w:rsid w:val="00D606F0"/>
    <w:rsid w:val="00D60723"/>
    <w:rsid w:val="00D607AD"/>
    <w:rsid w:val="00D607CE"/>
    <w:rsid w:val="00D607D3"/>
    <w:rsid w:val="00D607D7"/>
    <w:rsid w:val="00D609C8"/>
    <w:rsid w:val="00D60A88"/>
    <w:rsid w:val="00D60DC0"/>
    <w:rsid w:val="00D60FB8"/>
    <w:rsid w:val="00D61175"/>
    <w:rsid w:val="00D61186"/>
    <w:rsid w:val="00D61271"/>
    <w:rsid w:val="00D6135A"/>
    <w:rsid w:val="00D61380"/>
    <w:rsid w:val="00D614BE"/>
    <w:rsid w:val="00D61520"/>
    <w:rsid w:val="00D61547"/>
    <w:rsid w:val="00D615D6"/>
    <w:rsid w:val="00D61613"/>
    <w:rsid w:val="00D61661"/>
    <w:rsid w:val="00D616DB"/>
    <w:rsid w:val="00D616DF"/>
    <w:rsid w:val="00D616FD"/>
    <w:rsid w:val="00D616FE"/>
    <w:rsid w:val="00D61780"/>
    <w:rsid w:val="00D61B00"/>
    <w:rsid w:val="00D61B78"/>
    <w:rsid w:val="00D61BBA"/>
    <w:rsid w:val="00D61C5D"/>
    <w:rsid w:val="00D61CAF"/>
    <w:rsid w:val="00D61CD0"/>
    <w:rsid w:val="00D61CEB"/>
    <w:rsid w:val="00D61D28"/>
    <w:rsid w:val="00D61D59"/>
    <w:rsid w:val="00D61DA3"/>
    <w:rsid w:val="00D61EAA"/>
    <w:rsid w:val="00D61EF3"/>
    <w:rsid w:val="00D61FC8"/>
    <w:rsid w:val="00D62060"/>
    <w:rsid w:val="00D62084"/>
    <w:rsid w:val="00D6211F"/>
    <w:rsid w:val="00D62248"/>
    <w:rsid w:val="00D62249"/>
    <w:rsid w:val="00D6234C"/>
    <w:rsid w:val="00D623C5"/>
    <w:rsid w:val="00D62547"/>
    <w:rsid w:val="00D6275A"/>
    <w:rsid w:val="00D62769"/>
    <w:rsid w:val="00D6277E"/>
    <w:rsid w:val="00D628D3"/>
    <w:rsid w:val="00D62992"/>
    <w:rsid w:val="00D62A05"/>
    <w:rsid w:val="00D62A4D"/>
    <w:rsid w:val="00D62B09"/>
    <w:rsid w:val="00D62B8B"/>
    <w:rsid w:val="00D62BCA"/>
    <w:rsid w:val="00D62C3B"/>
    <w:rsid w:val="00D62CA8"/>
    <w:rsid w:val="00D62CF5"/>
    <w:rsid w:val="00D62D67"/>
    <w:rsid w:val="00D62DC1"/>
    <w:rsid w:val="00D62DD1"/>
    <w:rsid w:val="00D62EE5"/>
    <w:rsid w:val="00D62F06"/>
    <w:rsid w:val="00D62F2B"/>
    <w:rsid w:val="00D630D6"/>
    <w:rsid w:val="00D6341C"/>
    <w:rsid w:val="00D6343E"/>
    <w:rsid w:val="00D634DA"/>
    <w:rsid w:val="00D63528"/>
    <w:rsid w:val="00D635FB"/>
    <w:rsid w:val="00D63622"/>
    <w:rsid w:val="00D63646"/>
    <w:rsid w:val="00D63652"/>
    <w:rsid w:val="00D636DE"/>
    <w:rsid w:val="00D636E3"/>
    <w:rsid w:val="00D636FD"/>
    <w:rsid w:val="00D63718"/>
    <w:rsid w:val="00D63775"/>
    <w:rsid w:val="00D63782"/>
    <w:rsid w:val="00D637DC"/>
    <w:rsid w:val="00D6398B"/>
    <w:rsid w:val="00D639F2"/>
    <w:rsid w:val="00D63B55"/>
    <w:rsid w:val="00D63C3F"/>
    <w:rsid w:val="00D63C5B"/>
    <w:rsid w:val="00D63C80"/>
    <w:rsid w:val="00D63CA2"/>
    <w:rsid w:val="00D63D41"/>
    <w:rsid w:val="00D63E83"/>
    <w:rsid w:val="00D63E8F"/>
    <w:rsid w:val="00D63F1C"/>
    <w:rsid w:val="00D64046"/>
    <w:rsid w:val="00D6404C"/>
    <w:rsid w:val="00D6409E"/>
    <w:rsid w:val="00D64172"/>
    <w:rsid w:val="00D64197"/>
    <w:rsid w:val="00D6419A"/>
    <w:rsid w:val="00D641B0"/>
    <w:rsid w:val="00D64280"/>
    <w:rsid w:val="00D64287"/>
    <w:rsid w:val="00D64302"/>
    <w:rsid w:val="00D64492"/>
    <w:rsid w:val="00D644A9"/>
    <w:rsid w:val="00D644B3"/>
    <w:rsid w:val="00D6457C"/>
    <w:rsid w:val="00D64625"/>
    <w:rsid w:val="00D64669"/>
    <w:rsid w:val="00D646EE"/>
    <w:rsid w:val="00D6472D"/>
    <w:rsid w:val="00D6477E"/>
    <w:rsid w:val="00D647B7"/>
    <w:rsid w:val="00D64831"/>
    <w:rsid w:val="00D64857"/>
    <w:rsid w:val="00D649A6"/>
    <w:rsid w:val="00D64A47"/>
    <w:rsid w:val="00D64ACC"/>
    <w:rsid w:val="00D64B2E"/>
    <w:rsid w:val="00D64B30"/>
    <w:rsid w:val="00D64B55"/>
    <w:rsid w:val="00D64DA4"/>
    <w:rsid w:val="00D64DDC"/>
    <w:rsid w:val="00D64DE1"/>
    <w:rsid w:val="00D64E32"/>
    <w:rsid w:val="00D64E83"/>
    <w:rsid w:val="00D64EE6"/>
    <w:rsid w:val="00D650E4"/>
    <w:rsid w:val="00D65107"/>
    <w:rsid w:val="00D6526C"/>
    <w:rsid w:val="00D6528F"/>
    <w:rsid w:val="00D652A8"/>
    <w:rsid w:val="00D65324"/>
    <w:rsid w:val="00D65340"/>
    <w:rsid w:val="00D653E1"/>
    <w:rsid w:val="00D654D7"/>
    <w:rsid w:val="00D65599"/>
    <w:rsid w:val="00D655C4"/>
    <w:rsid w:val="00D656FA"/>
    <w:rsid w:val="00D65704"/>
    <w:rsid w:val="00D657D4"/>
    <w:rsid w:val="00D658E7"/>
    <w:rsid w:val="00D6594C"/>
    <w:rsid w:val="00D65958"/>
    <w:rsid w:val="00D65983"/>
    <w:rsid w:val="00D65B0F"/>
    <w:rsid w:val="00D65B2F"/>
    <w:rsid w:val="00D65BA8"/>
    <w:rsid w:val="00D65BB9"/>
    <w:rsid w:val="00D65C05"/>
    <w:rsid w:val="00D65C25"/>
    <w:rsid w:val="00D65C5D"/>
    <w:rsid w:val="00D65C99"/>
    <w:rsid w:val="00D65CA0"/>
    <w:rsid w:val="00D65CF3"/>
    <w:rsid w:val="00D65D1A"/>
    <w:rsid w:val="00D65D60"/>
    <w:rsid w:val="00D65E23"/>
    <w:rsid w:val="00D66017"/>
    <w:rsid w:val="00D660E2"/>
    <w:rsid w:val="00D66100"/>
    <w:rsid w:val="00D6618D"/>
    <w:rsid w:val="00D661C3"/>
    <w:rsid w:val="00D6620C"/>
    <w:rsid w:val="00D6629C"/>
    <w:rsid w:val="00D6640B"/>
    <w:rsid w:val="00D664EB"/>
    <w:rsid w:val="00D6650E"/>
    <w:rsid w:val="00D66553"/>
    <w:rsid w:val="00D66570"/>
    <w:rsid w:val="00D66635"/>
    <w:rsid w:val="00D66791"/>
    <w:rsid w:val="00D66822"/>
    <w:rsid w:val="00D6690F"/>
    <w:rsid w:val="00D66927"/>
    <w:rsid w:val="00D66945"/>
    <w:rsid w:val="00D669FB"/>
    <w:rsid w:val="00D66A01"/>
    <w:rsid w:val="00D66A13"/>
    <w:rsid w:val="00D66A6A"/>
    <w:rsid w:val="00D66A6B"/>
    <w:rsid w:val="00D66AD9"/>
    <w:rsid w:val="00D66B1A"/>
    <w:rsid w:val="00D66C3A"/>
    <w:rsid w:val="00D66D16"/>
    <w:rsid w:val="00D66D48"/>
    <w:rsid w:val="00D66DA0"/>
    <w:rsid w:val="00D66DE7"/>
    <w:rsid w:val="00D66E13"/>
    <w:rsid w:val="00D66E25"/>
    <w:rsid w:val="00D66EB1"/>
    <w:rsid w:val="00D66F96"/>
    <w:rsid w:val="00D66F9F"/>
    <w:rsid w:val="00D671FD"/>
    <w:rsid w:val="00D67297"/>
    <w:rsid w:val="00D6731D"/>
    <w:rsid w:val="00D673C7"/>
    <w:rsid w:val="00D67485"/>
    <w:rsid w:val="00D6750C"/>
    <w:rsid w:val="00D6756F"/>
    <w:rsid w:val="00D67754"/>
    <w:rsid w:val="00D6787D"/>
    <w:rsid w:val="00D679FD"/>
    <w:rsid w:val="00D67A03"/>
    <w:rsid w:val="00D67AB0"/>
    <w:rsid w:val="00D67CE8"/>
    <w:rsid w:val="00D67CF5"/>
    <w:rsid w:val="00D67D43"/>
    <w:rsid w:val="00D67E90"/>
    <w:rsid w:val="00D67FAD"/>
    <w:rsid w:val="00D67FE1"/>
    <w:rsid w:val="00D67FED"/>
    <w:rsid w:val="00D70063"/>
    <w:rsid w:val="00D70173"/>
    <w:rsid w:val="00D70219"/>
    <w:rsid w:val="00D70246"/>
    <w:rsid w:val="00D702EF"/>
    <w:rsid w:val="00D70582"/>
    <w:rsid w:val="00D705BA"/>
    <w:rsid w:val="00D705CD"/>
    <w:rsid w:val="00D707BF"/>
    <w:rsid w:val="00D707EA"/>
    <w:rsid w:val="00D70858"/>
    <w:rsid w:val="00D708BF"/>
    <w:rsid w:val="00D7098E"/>
    <w:rsid w:val="00D70A05"/>
    <w:rsid w:val="00D70A17"/>
    <w:rsid w:val="00D70A4F"/>
    <w:rsid w:val="00D70A65"/>
    <w:rsid w:val="00D70AF6"/>
    <w:rsid w:val="00D70B76"/>
    <w:rsid w:val="00D70B7A"/>
    <w:rsid w:val="00D70BC7"/>
    <w:rsid w:val="00D70C50"/>
    <w:rsid w:val="00D70C57"/>
    <w:rsid w:val="00D70D24"/>
    <w:rsid w:val="00D70D91"/>
    <w:rsid w:val="00D70DD8"/>
    <w:rsid w:val="00D70F08"/>
    <w:rsid w:val="00D70F9F"/>
    <w:rsid w:val="00D71074"/>
    <w:rsid w:val="00D71261"/>
    <w:rsid w:val="00D71308"/>
    <w:rsid w:val="00D713E1"/>
    <w:rsid w:val="00D7140D"/>
    <w:rsid w:val="00D71499"/>
    <w:rsid w:val="00D7153B"/>
    <w:rsid w:val="00D71558"/>
    <w:rsid w:val="00D7159C"/>
    <w:rsid w:val="00D715CB"/>
    <w:rsid w:val="00D716A3"/>
    <w:rsid w:val="00D71760"/>
    <w:rsid w:val="00D71810"/>
    <w:rsid w:val="00D71811"/>
    <w:rsid w:val="00D71951"/>
    <w:rsid w:val="00D71A4C"/>
    <w:rsid w:val="00D71A97"/>
    <w:rsid w:val="00D71BA9"/>
    <w:rsid w:val="00D71BAC"/>
    <w:rsid w:val="00D71BBE"/>
    <w:rsid w:val="00D71C3E"/>
    <w:rsid w:val="00D71CFA"/>
    <w:rsid w:val="00D71D0B"/>
    <w:rsid w:val="00D71D4E"/>
    <w:rsid w:val="00D71D59"/>
    <w:rsid w:val="00D71D77"/>
    <w:rsid w:val="00D71E63"/>
    <w:rsid w:val="00D71EB8"/>
    <w:rsid w:val="00D71FAE"/>
    <w:rsid w:val="00D71FD4"/>
    <w:rsid w:val="00D72010"/>
    <w:rsid w:val="00D7223C"/>
    <w:rsid w:val="00D723D3"/>
    <w:rsid w:val="00D723DF"/>
    <w:rsid w:val="00D7246F"/>
    <w:rsid w:val="00D724DE"/>
    <w:rsid w:val="00D7252B"/>
    <w:rsid w:val="00D72544"/>
    <w:rsid w:val="00D7260F"/>
    <w:rsid w:val="00D7261A"/>
    <w:rsid w:val="00D72703"/>
    <w:rsid w:val="00D7272D"/>
    <w:rsid w:val="00D7279C"/>
    <w:rsid w:val="00D727D5"/>
    <w:rsid w:val="00D72837"/>
    <w:rsid w:val="00D7285A"/>
    <w:rsid w:val="00D729D7"/>
    <w:rsid w:val="00D72A50"/>
    <w:rsid w:val="00D72B15"/>
    <w:rsid w:val="00D72B4F"/>
    <w:rsid w:val="00D72CA9"/>
    <w:rsid w:val="00D72CF3"/>
    <w:rsid w:val="00D72D2A"/>
    <w:rsid w:val="00D72DF5"/>
    <w:rsid w:val="00D72E40"/>
    <w:rsid w:val="00D72F5F"/>
    <w:rsid w:val="00D72FDB"/>
    <w:rsid w:val="00D7303F"/>
    <w:rsid w:val="00D730E8"/>
    <w:rsid w:val="00D73133"/>
    <w:rsid w:val="00D731FC"/>
    <w:rsid w:val="00D731FD"/>
    <w:rsid w:val="00D732A0"/>
    <w:rsid w:val="00D732C6"/>
    <w:rsid w:val="00D7330D"/>
    <w:rsid w:val="00D733EF"/>
    <w:rsid w:val="00D7351D"/>
    <w:rsid w:val="00D7354E"/>
    <w:rsid w:val="00D7355E"/>
    <w:rsid w:val="00D7357D"/>
    <w:rsid w:val="00D7366B"/>
    <w:rsid w:val="00D73694"/>
    <w:rsid w:val="00D73730"/>
    <w:rsid w:val="00D73748"/>
    <w:rsid w:val="00D73776"/>
    <w:rsid w:val="00D737F1"/>
    <w:rsid w:val="00D7384E"/>
    <w:rsid w:val="00D7387D"/>
    <w:rsid w:val="00D7392D"/>
    <w:rsid w:val="00D73AE0"/>
    <w:rsid w:val="00D73BB2"/>
    <w:rsid w:val="00D73C07"/>
    <w:rsid w:val="00D73C19"/>
    <w:rsid w:val="00D73CB4"/>
    <w:rsid w:val="00D73D76"/>
    <w:rsid w:val="00D73D9D"/>
    <w:rsid w:val="00D73DE4"/>
    <w:rsid w:val="00D73E1C"/>
    <w:rsid w:val="00D73ED8"/>
    <w:rsid w:val="00D73F94"/>
    <w:rsid w:val="00D7419F"/>
    <w:rsid w:val="00D74251"/>
    <w:rsid w:val="00D7432F"/>
    <w:rsid w:val="00D74358"/>
    <w:rsid w:val="00D743C5"/>
    <w:rsid w:val="00D743E7"/>
    <w:rsid w:val="00D744F2"/>
    <w:rsid w:val="00D745AE"/>
    <w:rsid w:val="00D745D5"/>
    <w:rsid w:val="00D7460E"/>
    <w:rsid w:val="00D7468E"/>
    <w:rsid w:val="00D747B2"/>
    <w:rsid w:val="00D74836"/>
    <w:rsid w:val="00D748D5"/>
    <w:rsid w:val="00D748FB"/>
    <w:rsid w:val="00D749C3"/>
    <w:rsid w:val="00D74A18"/>
    <w:rsid w:val="00D74A3E"/>
    <w:rsid w:val="00D74A5A"/>
    <w:rsid w:val="00D74AE3"/>
    <w:rsid w:val="00D74AFF"/>
    <w:rsid w:val="00D74C1C"/>
    <w:rsid w:val="00D74C78"/>
    <w:rsid w:val="00D74CFD"/>
    <w:rsid w:val="00D74D1D"/>
    <w:rsid w:val="00D74DAB"/>
    <w:rsid w:val="00D7502F"/>
    <w:rsid w:val="00D75037"/>
    <w:rsid w:val="00D750F1"/>
    <w:rsid w:val="00D75151"/>
    <w:rsid w:val="00D7515D"/>
    <w:rsid w:val="00D7519C"/>
    <w:rsid w:val="00D7520C"/>
    <w:rsid w:val="00D75282"/>
    <w:rsid w:val="00D752BD"/>
    <w:rsid w:val="00D752CF"/>
    <w:rsid w:val="00D75342"/>
    <w:rsid w:val="00D75362"/>
    <w:rsid w:val="00D754D0"/>
    <w:rsid w:val="00D7551D"/>
    <w:rsid w:val="00D75640"/>
    <w:rsid w:val="00D756A7"/>
    <w:rsid w:val="00D756D2"/>
    <w:rsid w:val="00D756DE"/>
    <w:rsid w:val="00D7579A"/>
    <w:rsid w:val="00D7586C"/>
    <w:rsid w:val="00D75B39"/>
    <w:rsid w:val="00D75C29"/>
    <w:rsid w:val="00D75C85"/>
    <w:rsid w:val="00D75D16"/>
    <w:rsid w:val="00D75D48"/>
    <w:rsid w:val="00D75D76"/>
    <w:rsid w:val="00D75DFF"/>
    <w:rsid w:val="00D75F12"/>
    <w:rsid w:val="00D75F80"/>
    <w:rsid w:val="00D75FCD"/>
    <w:rsid w:val="00D75FD1"/>
    <w:rsid w:val="00D76019"/>
    <w:rsid w:val="00D7604C"/>
    <w:rsid w:val="00D76139"/>
    <w:rsid w:val="00D76211"/>
    <w:rsid w:val="00D76383"/>
    <w:rsid w:val="00D764A8"/>
    <w:rsid w:val="00D764EE"/>
    <w:rsid w:val="00D76555"/>
    <w:rsid w:val="00D766C1"/>
    <w:rsid w:val="00D766FC"/>
    <w:rsid w:val="00D7671C"/>
    <w:rsid w:val="00D7671F"/>
    <w:rsid w:val="00D767A9"/>
    <w:rsid w:val="00D7682B"/>
    <w:rsid w:val="00D76852"/>
    <w:rsid w:val="00D768A4"/>
    <w:rsid w:val="00D768D1"/>
    <w:rsid w:val="00D769C4"/>
    <w:rsid w:val="00D76A09"/>
    <w:rsid w:val="00D76A12"/>
    <w:rsid w:val="00D76BF6"/>
    <w:rsid w:val="00D76DB4"/>
    <w:rsid w:val="00D76DBD"/>
    <w:rsid w:val="00D76E2C"/>
    <w:rsid w:val="00D76F46"/>
    <w:rsid w:val="00D76F57"/>
    <w:rsid w:val="00D76F61"/>
    <w:rsid w:val="00D77026"/>
    <w:rsid w:val="00D77030"/>
    <w:rsid w:val="00D77037"/>
    <w:rsid w:val="00D770CF"/>
    <w:rsid w:val="00D77247"/>
    <w:rsid w:val="00D773A5"/>
    <w:rsid w:val="00D7744C"/>
    <w:rsid w:val="00D774D4"/>
    <w:rsid w:val="00D77522"/>
    <w:rsid w:val="00D7752A"/>
    <w:rsid w:val="00D777FF"/>
    <w:rsid w:val="00D7782B"/>
    <w:rsid w:val="00D77830"/>
    <w:rsid w:val="00D7783B"/>
    <w:rsid w:val="00D77865"/>
    <w:rsid w:val="00D778C3"/>
    <w:rsid w:val="00D77B02"/>
    <w:rsid w:val="00D77B35"/>
    <w:rsid w:val="00D77BA9"/>
    <w:rsid w:val="00D77BB8"/>
    <w:rsid w:val="00D77E0E"/>
    <w:rsid w:val="00D77E5E"/>
    <w:rsid w:val="00D80208"/>
    <w:rsid w:val="00D802BF"/>
    <w:rsid w:val="00D802DC"/>
    <w:rsid w:val="00D803F9"/>
    <w:rsid w:val="00D8042C"/>
    <w:rsid w:val="00D80498"/>
    <w:rsid w:val="00D804F6"/>
    <w:rsid w:val="00D8054A"/>
    <w:rsid w:val="00D8064F"/>
    <w:rsid w:val="00D8066D"/>
    <w:rsid w:val="00D806C1"/>
    <w:rsid w:val="00D80711"/>
    <w:rsid w:val="00D80714"/>
    <w:rsid w:val="00D807D3"/>
    <w:rsid w:val="00D808A2"/>
    <w:rsid w:val="00D808CD"/>
    <w:rsid w:val="00D80BC2"/>
    <w:rsid w:val="00D80D19"/>
    <w:rsid w:val="00D80E9F"/>
    <w:rsid w:val="00D80FD8"/>
    <w:rsid w:val="00D810EA"/>
    <w:rsid w:val="00D810EB"/>
    <w:rsid w:val="00D812F6"/>
    <w:rsid w:val="00D81383"/>
    <w:rsid w:val="00D816F1"/>
    <w:rsid w:val="00D817F9"/>
    <w:rsid w:val="00D81864"/>
    <w:rsid w:val="00D818AA"/>
    <w:rsid w:val="00D819B4"/>
    <w:rsid w:val="00D81A12"/>
    <w:rsid w:val="00D81A5E"/>
    <w:rsid w:val="00D81BDB"/>
    <w:rsid w:val="00D81BF7"/>
    <w:rsid w:val="00D81CC4"/>
    <w:rsid w:val="00D81CC8"/>
    <w:rsid w:val="00D81DD8"/>
    <w:rsid w:val="00D81EBD"/>
    <w:rsid w:val="00D81F0F"/>
    <w:rsid w:val="00D81F3E"/>
    <w:rsid w:val="00D82040"/>
    <w:rsid w:val="00D8204E"/>
    <w:rsid w:val="00D82077"/>
    <w:rsid w:val="00D821DD"/>
    <w:rsid w:val="00D8222C"/>
    <w:rsid w:val="00D822AB"/>
    <w:rsid w:val="00D82328"/>
    <w:rsid w:val="00D82411"/>
    <w:rsid w:val="00D82562"/>
    <w:rsid w:val="00D825A7"/>
    <w:rsid w:val="00D825B6"/>
    <w:rsid w:val="00D825EF"/>
    <w:rsid w:val="00D826B1"/>
    <w:rsid w:val="00D826B7"/>
    <w:rsid w:val="00D826C0"/>
    <w:rsid w:val="00D82829"/>
    <w:rsid w:val="00D829AF"/>
    <w:rsid w:val="00D82BCB"/>
    <w:rsid w:val="00D82BE3"/>
    <w:rsid w:val="00D82C92"/>
    <w:rsid w:val="00D82D77"/>
    <w:rsid w:val="00D82E19"/>
    <w:rsid w:val="00D82F34"/>
    <w:rsid w:val="00D83000"/>
    <w:rsid w:val="00D83038"/>
    <w:rsid w:val="00D83074"/>
    <w:rsid w:val="00D830CE"/>
    <w:rsid w:val="00D832FE"/>
    <w:rsid w:val="00D8334A"/>
    <w:rsid w:val="00D8353D"/>
    <w:rsid w:val="00D83608"/>
    <w:rsid w:val="00D8363B"/>
    <w:rsid w:val="00D836CC"/>
    <w:rsid w:val="00D83841"/>
    <w:rsid w:val="00D8384E"/>
    <w:rsid w:val="00D83855"/>
    <w:rsid w:val="00D839FE"/>
    <w:rsid w:val="00D83A3D"/>
    <w:rsid w:val="00D83CCB"/>
    <w:rsid w:val="00D83D46"/>
    <w:rsid w:val="00D83D53"/>
    <w:rsid w:val="00D83D5E"/>
    <w:rsid w:val="00D83DDA"/>
    <w:rsid w:val="00D83E02"/>
    <w:rsid w:val="00D83E1A"/>
    <w:rsid w:val="00D83E3C"/>
    <w:rsid w:val="00D83E8E"/>
    <w:rsid w:val="00D83F51"/>
    <w:rsid w:val="00D84041"/>
    <w:rsid w:val="00D841D9"/>
    <w:rsid w:val="00D84287"/>
    <w:rsid w:val="00D843AF"/>
    <w:rsid w:val="00D843DE"/>
    <w:rsid w:val="00D84429"/>
    <w:rsid w:val="00D8449C"/>
    <w:rsid w:val="00D844CA"/>
    <w:rsid w:val="00D8458D"/>
    <w:rsid w:val="00D84645"/>
    <w:rsid w:val="00D84705"/>
    <w:rsid w:val="00D84733"/>
    <w:rsid w:val="00D8474A"/>
    <w:rsid w:val="00D848D7"/>
    <w:rsid w:val="00D84BF4"/>
    <w:rsid w:val="00D84C41"/>
    <w:rsid w:val="00D84CC3"/>
    <w:rsid w:val="00D84CD7"/>
    <w:rsid w:val="00D84D1C"/>
    <w:rsid w:val="00D84DE7"/>
    <w:rsid w:val="00D84DEA"/>
    <w:rsid w:val="00D84E04"/>
    <w:rsid w:val="00D84E35"/>
    <w:rsid w:val="00D8506F"/>
    <w:rsid w:val="00D85141"/>
    <w:rsid w:val="00D851F6"/>
    <w:rsid w:val="00D85222"/>
    <w:rsid w:val="00D852A9"/>
    <w:rsid w:val="00D8536E"/>
    <w:rsid w:val="00D85400"/>
    <w:rsid w:val="00D85523"/>
    <w:rsid w:val="00D85630"/>
    <w:rsid w:val="00D8566C"/>
    <w:rsid w:val="00D8568A"/>
    <w:rsid w:val="00D856E7"/>
    <w:rsid w:val="00D85702"/>
    <w:rsid w:val="00D85716"/>
    <w:rsid w:val="00D8579A"/>
    <w:rsid w:val="00D857D5"/>
    <w:rsid w:val="00D857ED"/>
    <w:rsid w:val="00D85827"/>
    <w:rsid w:val="00D8592B"/>
    <w:rsid w:val="00D8592D"/>
    <w:rsid w:val="00D859A1"/>
    <w:rsid w:val="00D859C5"/>
    <w:rsid w:val="00D859D0"/>
    <w:rsid w:val="00D85A66"/>
    <w:rsid w:val="00D85AF4"/>
    <w:rsid w:val="00D85B65"/>
    <w:rsid w:val="00D85BBC"/>
    <w:rsid w:val="00D85BC3"/>
    <w:rsid w:val="00D85CDE"/>
    <w:rsid w:val="00D85DDB"/>
    <w:rsid w:val="00D85DF0"/>
    <w:rsid w:val="00D85E22"/>
    <w:rsid w:val="00D85E85"/>
    <w:rsid w:val="00D85ECF"/>
    <w:rsid w:val="00D85ED8"/>
    <w:rsid w:val="00D85EF2"/>
    <w:rsid w:val="00D860BD"/>
    <w:rsid w:val="00D861E3"/>
    <w:rsid w:val="00D86548"/>
    <w:rsid w:val="00D8658A"/>
    <w:rsid w:val="00D865EE"/>
    <w:rsid w:val="00D8665B"/>
    <w:rsid w:val="00D86688"/>
    <w:rsid w:val="00D8672C"/>
    <w:rsid w:val="00D86757"/>
    <w:rsid w:val="00D867D1"/>
    <w:rsid w:val="00D8690D"/>
    <w:rsid w:val="00D869B3"/>
    <w:rsid w:val="00D869C8"/>
    <w:rsid w:val="00D86BC7"/>
    <w:rsid w:val="00D86C19"/>
    <w:rsid w:val="00D86C23"/>
    <w:rsid w:val="00D86C80"/>
    <w:rsid w:val="00D86D3C"/>
    <w:rsid w:val="00D86D8F"/>
    <w:rsid w:val="00D86DC1"/>
    <w:rsid w:val="00D86E13"/>
    <w:rsid w:val="00D86E4E"/>
    <w:rsid w:val="00D86EE0"/>
    <w:rsid w:val="00D86EEE"/>
    <w:rsid w:val="00D86FF7"/>
    <w:rsid w:val="00D87088"/>
    <w:rsid w:val="00D87126"/>
    <w:rsid w:val="00D87157"/>
    <w:rsid w:val="00D87215"/>
    <w:rsid w:val="00D8726E"/>
    <w:rsid w:val="00D872EB"/>
    <w:rsid w:val="00D87405"/>
    <w:rsid w:val="00D87421"/>
    <w:rsid w:val="00D8743E"/>
    <w:rsid w:val="00D8748C"/>
    <w:rsid w:val="00D8756B"/>
    <w:rsid w:val="00D8756E"/>
    <w:rsid w:val="00D8765D"/>
    <w:rsid w:val="00D87664"/>
    <w:rsid w:val="00D8767F"/>
    <w:rsid w:val="00D8775E"/>
    <w:rsid w:val="00D877C9"/>
    <w:rsid w:val="00D877D1"/>
    <w:rsid w:val="00D87901"/>
    <w:rsid w:val="00D87A35"/>
    <w:rsid w:val="00D87A71"/>
    <w:rsid w:val="00D87B3B"/>
    <w:rsid w:val="00D87B5E"/>
    <w:rsid w:val="00D87C33"/>
    <w:rsid w:val="00D87C74"/>
    <w:rsid w:val="00D87CEE"/>
    <w:rsid w:val="00D87CFB"/>
    <w:rsid w:val="00D87DF4"/>
    <w:rsid w:val="00D87EBA"/>
    <w:rsid w:val="00D87F00"/>
    <w:rsid w:val="00D900BF"/>
    <w:rsid w:val="00D900CC"/>
    <w:rsid w:val="00D90263"/>
    <w:rsid w:val="00D902B2"/>
    <w:rsid w:val="00D903C6"/>
    <w:rsid w:val="00D9049B"/>
    <w:rsid w:val="00D9057A"/>
    <w:rsid w:val="00D9058C"/>
    <w:rsid w:val="00D905F6"/>
    <w:rsid w:val="00D90626"/>
    <w:rsid w:val="00D906D5"/>
    <w:rsid w:val="00D906FA"/>
    <w:rsid w:val="00D90768"/>
    <w:rsid w:val="00D90817"/>
    <w:rsid w:val="00D9081D"/>
    <w:rsid w:val="00D90838"/>
    <w:rsid w:val="00D9084F"/>
    <w:rsid w:val="00D908BE"/>
    <w:rsid w:val="00D90923"/>
    <w:rsid w:val="00D90973"/>
    <w:rsid w:val="00D9099A"/>
    <w:rsid w:val="00D90A17"/>
    <w:rsid w:val="00D90A5F"/>
    <w:rsid w:val="00D90B22"/>
    <w:rsid w:val="00D90C21"/>
    <w:rsid w:val="00D90CC8"/>
    <w:rsid w:val="00D90D89"/>
    <w:rsid w:val="00D90DCA"/>
    <w:rsid w:val="00D90E7C"/>
    <w:rsid w:val="00D90FB0"/>
    <w:rsid w:val="00D91067"/>
    <w:rsid w:val="00D910B2"/>
    <w:rsid w:val="00D91158"/>
    <w:rsid w:val="00D9118C"/>
    <w:rsid w:val="00D911DE"/>
    <w:rsid w:val="00D911FC"/>
    <w:rsid w:val="00D91231"/>
    <w:rsid w:val="00D912CC"/>
    <w:rsid w:val="00D91337"/>
    <w:rsid w:val="00D9136C"/>
    <w:rsid w:val="00D913F8"/>
    <w:rsid w:val="00D91435"/>
    <w:rsid w:val="00D914CF"/>
    <w:rsid w:val="00D91588"/>
    <w:rsid w:val="00D915FB"/>
    <w:rsid w:val="00D916E4"/>
    <w:rsid w:val="00D917FA"/>
    <w:rsid w:val="00D918AC"/>
    <w:rsid w:val="00D91A77"/>
    <w:rsid w:val="00D91A82"/>
    <w:rsid w:val="00D91ACF"/>
    <w:rsid w:val="00D91AF9"/>
    <w:rsid w:val="00D91C57"/>
    <w:rsid w:val="00D91CF7"/>
    <w:rsid w:val="00D91FC7"/>
    <w:rsid w:val="00D91FCC"/>
    <w:rsid w:val="00D92035"/>
    <w:rsid w:val="00D920C0"/>
    <w:rsid w:val="00D920CC"/>
    <w:rsid w:val="00D92103"/>
    <w:rsid w:val="00D92199"/>
    <w:rsid w:val="00D922EE"/>
    <w:rsid w:val="00D9233A"/>
    <w:rsid w:val="00D9238B"/>
    <w:rsid w:val="00D92435"/>
    <w:rsid w:val="00D92566"/>
    <w:rsid w:val="00D92667"/>
    <w:rsid w:val="00D92685"/>
    <w:rsid w:val="00D9272C"/>
    <w:rsid w:val="00D9273E"/>
    <w:rsid w:val="00D92813"/>
    <w:rsid w:val="00D928D2"/>
    <w:rsid w:val="00D92968"/>
    <w:rsid w:val="00D929EC"/>
    <w:rsid w:val="00D92A95"/>
    <w:rsid w:val="00D92AC8"/>
    <w:rsid w:val="00D92B28"/>
    <w:rsid w:val="00D92B43"/>
    <w:rsid w:val="00D92B6F"/>
    <w:rsid w:val="00D92CE3"/>
    <w:rsid w:val="00D92CFC"/>
    <w:rsid w:val="00D92EA8"/>
    <w:rsid w:val="00D92EFA"/>
    <w:rsid w:val="00D93113"/>
    <w:rsid w:val="00D93178"/>
    <w:rsid w:val="00D931E6"/>
    <w:rsid w:val="00D93231"/>
    <w:rsid w:val="00D932CD"/>
    <w:rsid w:val="00D9332E"/>
    <w:rsid w:val="00D93406"/>
    <w:rsid w:val="00D934A1"/>
    <w:rsid w:val="00D93564"/>
    <w:rsid w:val="00D935CD"/>
    <w:rsid w:val="00D93614"/>
    <w:rsid w:val="00D93669"/>
    <w:rsid w:val="00D93695"/>
    <w:rsid w:val="00D9384A"/>
    <w:rsid w:val="00D938B5"/>
    <w:rsid w:val="00D938E1"/>
    <w:rsid w:val="00D93948"/>
    <w:rsid w:val="00D939F4"/>
    <w:rsid w:val="00D93B13"/>
    <w:rsid w:val="00D93B2B"/>
    <w:rsid w:val="00D93D64"/>
    <w:rsid w:val="00D93E15"/>
    <w:rsid w:val="00D93E2A"/>
    <w:rsid w:val="00D93E42"/>
    <w:rsid w:val="00D94041"/>
    <w:rsid w:val="00D94051"/>
    <w:rsid w:val="00D941A2"/>
    <w:rsid w:val="00D941B0"/>
    <w:rsid w:val="00D9420C"/>
    <w:rsid w:val="00D94279"/>
    <w:rsid w:val="00D942E4"/>
    <w:rsid w:val="00D943C2"/>
    <w:rsid w:val="00D943F4"/>
    <w:rsid w:val="00D944D5"/>
    <w:rsid w:val="00D94547"/>
    <w:rsid w:val="00D9467E"/>
    <w:rsid w:val="00D947CE"/>
    <w:rsid w:val="00D9486E"/>
    <w:rsid w:val="00D948E7"/>
    <w:rsid w:val="00D94903"/>
    <w:rsid w:val="00D94943"/>
    <w:rsid w:val="00D94A1C"/>
    <w:rsid w:val="00D94A68"/>
    <w:rsid w:val="00D94A88"/>
    <w:rsid w:val="00D94B8F"/>
    <w:rsid w:val="00D94B97"/>
    <w:rsid w:val="00D94BC8"/>
    <w:rsid w:val="00D94BE2"/>
    <w:rsid w:val="00D94C06"/>
    <w:rsid w:val="00D94C24"/>
    <w:rsid w:val="00D94CB8"/>
    <w:rsid w:val="00D94D75"/>
    <w:rsid w:val="00D94DA3"/>
    <w:rsid w:val="00D94E4B"/>
    <w:rsid w:val="00D94F56"/>
    <w:rsid w:val="00D94FA0"/>
    <w:rsid w:val="00D9501C"/>
    <w:rsid w:val="00D95053"/>
    <w:rsid w:val="00D95056"/>
    <w:rsid w:val="00D9508C"/>
    <w:rsid w:val="00D9527F"/>
    <w:rsid w:val="00D9529F"/>
    <w:rsid w:val="00D952FD"/>
    <w:rsid w:val="00D95516"/>
    <w:rsid w:val="00D9561C"/>
    <w:rsid w:val="00D95709"/>
    <w:rsid w:val="00D95787"/>
    <w:rsid w:val="00D957A5"/>
    <w:rsid w:val="00D957AE"/>
    <w:rsid w:val="00D957B5"/>
    <w:rsid w:val="00D9591D"/>
    <w:rsid w:val="00D95961"/>
    <w:rsid w:val="00D959AE"/>
    <w:rsid w:val="00D959CE"/>
    <w:rsid w:val="00D95A49"/>
    <w:rsid w:val="00D95A91"/>
    <w:rsid w:val="00D95AA4"/>
    <w:rsid w:val="00D95B36"/>
    <w:rsid w:val="00D95B6E"/>
    <w:rsid w:val="00D95B81"/>
    <w:rsid w:val="00D95C40"/>
    <w:rsid w:val="00D95CE7"/>
    <w:rsid w:val="00D95CE8"/>
    <w:rsid w:val="00D95CFF"/>
    <w:rsid w:val="00D95D69"/>
    <w:rsid w:val="00D95E09"/>
    <w:rsid w:val="00D95E27"/>
    <w:rsid w:val="00D95E83"/>
    <w:rsid w:val="00D95FC4"/>
    <w:rsid w:val="00D9600A"/>
    <w:rsid w:val="00D9608C"/>
    <w:rsid w:val="00D9626C"/>
    <w:rsid w:val="00D9628E"/>
    <w:rsid w:val="00D96425"/>
    <w:rsid w:val="00D964A0"/>
    <w:rsid w:val="00D964B0"/>
    <w:rsid w:val="00D96558"/>
    <w:rsid w:val="00D9656A"/>
    <w:rsid w:val="00D96620"/>
    <w:rsid w:val="00D967D5"/>
    <w:rsid w:val="00D9699D"/>
    <w:rsid w:val="00D96A02"/>
    <w:rsid w:val="00D96A8E"/>
    <w:rsid w:val="00D96C6D"/>
    <w:rsid w:val="00D96D23"/>
    <w:rsid w:val="00D96D39"/>
    <w:rsid w:val="00D96DF3"/>
    <w:rsid w:val="00D96EB7"/>
    <w:rsid w:val="00D96F4E"/>
    <w:rsid w:val="00D96FF9"/>
    <w:rsid w:val="00D9700E"/>
    <w:rsid w:val="00D97069"/>
    <w:rsid w:val="00D9708C"/>
    <w:rsid w:val="00D970DC"/>
    <w:rsid w:val="00D972D1"/>
    <w:rsid w:val="00D973EF"/>
    <w:rsid w:val="00D97487"/>
    <w:rsid w:val="00D9751C"/>
    <w:rsid w:val="00D97530"/>
    <w:rsid w:val="00D976F8"/>
    <w:rsid w:val="00D97855"/>
    <w:rsid w:val="00D979AA"/>
    <w:rsid w:val="00D979CD"/>
    <w:rsid w:val="00D979DB"/>
    <w:rsid w:val="00D97A30"/>
    <w:rsid w:val="00D97AAC"/>
    <w:rsid w:val="00D97C3E"/>
    <w:rsid w:val="00D97C4F"/>
    <w:rsid w:val="00D97D5F"/>
    <w:rsid w:val="00D97E39"/>
    <w:rsid w:val="00D97F82"/>
    <w:rsid w:val="00D97FD8"/>
    <w:rsid w:val="00DA0025"/>
    <w:rsid w:val="00DA0053"/>
    <w:rsid w:val="00DA00BF"/>
    <w:rsid w:val="00DA017E"/>
    <w:rsid w:val="00DA01A0"/>
    <w:rsid w:val="00DA01D6"/>
    <w:rsid w:val="00DA0258"/>
    <w:rsid w:val="00DA0329"/>
    <w:rsid w:val="00DA038A"/>
    <w:rsid w:val="00DA041D"/>
    <w:rsid w:val="00DA0507"/>
    <w:rsid w:val="00DA050E"/>
    <w:rsid w:val="00DA055E"/>
    <w:rsid w:val="00DA055F"/>
    <w:rsid w:val="00DA06AE"/>
    <w:rsid w:val="00DA077F"/>
    <w:rsid w:val="00DA07D0"/>
    <w:rsid w:val="00DA0848"/>
    <w:rsid w:val="00DA0A4D"/>
    <w:rsid w:val="00DA0AC4"/>
    <w:rsid w:val="00DA0ACB"/>
    <w:rsid w:val="00DA0B00"/>
    <w:rsid w:val="00DA0B50"/>
    <w:rsid w:val="00DA0C4B"/>
    <w:rsid w:val="00DA0CF9"/>
    <w:rsid w:val="00DA0DCF"/>
    <w:rsid w:val="00DA0DE6"/>
    <w:rsid w:val="00DA0E03"/>
    <w:rsid w:val="00DA0EDA"/>
    <w:rsid w:val="00DA0EF1"/>
    <w:rsid w:val="00DA0F22"/>
    <w:rsid w:val="00DA0FD4"/>
    <w:rsid w:val="00DA1141"/>
    <w:rsid w:val="00DA11FD"/>
    <w:rsid w:val="00DA12F5"/>
    <w:rsid w:val="00DA1338"/>
    <w:rsid w:val="00DA13DA"/>
    <w:rsid w:val="00DA1419"/>
    <w:rsid w:val="00DA14C6"/>
    <w:rsid w:val="00DA14D3"/>
    <w:rsid w:val="00DA14E7"/>
    <w:rsid w:val="00DA14EF"/>
    <w:rsid w:val="00DA168B"/>
    <w:rsid w:val="00DA16BE"/>
    <w:rsid w:val="00DA16F2"/>
    <w:rsid w:val="00DA17BC"/>
    <w:rsid w:val="00DA17FB"/>
    <w:rsid w:val="00DA1824"/>
    <w:rsid w:val="00DA1843"/>
    <w:rsid w:val="00DA1909"/>
    <w:rsid w:val="00DA193B"/>
    <w:rsid w:val="00DA1A10"/>
    <w:rsid w:val="00DA1A49"/>
    <w:rsid w:val="00DA1A6E"/>
    <w:rsid w:val="00DA1DCD"/>
    <w:rsid w:val="00DA1EF8"/>
    <w:rsid w:val="00DA2095"/>
    <w:rsid w:val="00DA216E"/>
    <w:rsid w:val="00DA2288"/>
    <w:rsid w:val="00DA23AF"/>
    <w:rsid w:val="00DA241C"/>
    <w:rsid w:val="00DA252E"/>
    <w:rsid w:val="00DA25DA"/>
    <w:rsid w:val="00DA26CC"/>
    <w:rsid w:val="00DA279D"/>
    <w:rsid w:val="00DA27D5"/>
    <w:rsid w:val="00DA2818"/>
    <w:rsid w:val="00DA2853"/>
    <w:rsid w:val="00DA2A1A"/>
    <w:rsid w:val="00DA2A4F"/>
    <w:rsid w:val="00DA2AA2"/>
    <w:rsid w:val="00DA2ABD"/>
    <w:rsid w:val="00DA2B6E"/>
    <w:rsid w:val="00DA2BA5"/>
    <w:rsid w:val="00DA2BFA"/>
    <w:rsid w:val="00DA2D5C"/>
    <w:rsid w:val="00DA2DC6"/>
    <w:rsid w:val="00DA2E4C"/>
    <w:rsid w:val="00DA2F34"/>
    <w:rsid w:val="00DA30B9"/>
    <w:rsid w:val="00DA30D5"/>
    <w:rsid w:val="00DA3192"/>
    <w:rsid w:val="00DA31FA"/>
    <w:rsid w:val="00DA320C"/>
    <w:rsid w:val="00DA3254"/>
    <w:rsid w:val="00DA32BC"/>
    <w:rsid w:val="00DA32EF"/>
    <w:rsid w:val="00DA3370"/>
    <w:rsid w:val="00DA3382"/>
    <w:rsid w:val="00DA34CA"/>
    <w:rsid w:val="00DA3534"/>
    <w:rsid w:val="00DA363A"/>
    <w:rsid w:val="00DA3653"/>
    <w:rsid w:val="00DA36AD"/>
    <w:rsid w:val="00DA36B6"/>
    <w:rsid w:val="00DA37DB"/>
    <w:rsid w:val="00DA381B"/>
    <w:rsid w:val="00DA388D"/>
    <w:rsid w:val="00DA3A4A"/>
    <w:rsid w:val="00DA3A94"/>
    <w:rsid w:val="00DA3B04"/>
    <w:rsid w:val="00DA3B88"/>
    <w:rsid w:val="00DA3B8C"/>
    <w:rsid w:val="00DA3C3C"/>
    <w:rsid w:val="00DA3C4F"/>
    <w:rsid w:val="00DA3C8A"/>
    <w:rsid w:val="00DA3C8B"/>
    <w:rsid w:val="00DA3ED9"/>
    <w:rsid w:val="00DA3F87"/>
    <w:rsid w:val="00DA3FC8"/>
    <w:rsid w:val="00DA4011"/>
    <w:rsid w:val="00DA40EE"/>
    <w:rsid w:val="00DA4178"/>
    <w:rsid w:val="00DA41E9"/>
    <w:rsid w:val="00DA4319"/>
    <w:rsid w:val="00DA433E"/>
    <w:rsid w:val="00DA434A"/>
    <w:rsid w:val="00DA4399"/>
    <w:rsid w:val="00DA4407"/>
    <w:rsid w:val="00DA4522"/>
    <w:rsid w:val="00DA45BF"/>
    <w:rsid w:val="00DA4607"/>
    <w:rsid w:val="00DA4694"/>
    <w:rsid w:val="00DA47CC"/>
    <w:rsid w:val="00DA47D6"/>
    <w:rsid w:val="00DA48A3"/>
    <w:rsid w:val="00DA49C1"/>
    <w:rsid w:val="00DA4A1A"/>
    <w:rsid w:val="00DA4A53"/>
    <w:rsid w:val="00DA4B60"/>
    <w:rsid w:val="00DA4BB2"/>
    <w:rsid w:val="00DA4C80"/>
    <w:rsid w:val="00DA4C83"/>
    <w:rsid w:val="00DA4CE0"/>
    <w:rsid w:val="00DA4E36"/>
    <w:rsid w:val="00DA4E81"/>
    <w:rsid w:val="00DA51C5"/>
    <w:rsid w:val="00DA5292"/>
    <w:rsid w:val="00DA533E"/>
    <w:rsid w:val="00DA53CB"/>
    <w:rsid w:val="00DA543F"/>
    <w:rsid w:val="00DA547C"/>
    <w:rsid w:val="00DA54CE"/>
    <w:rsid w:val="00DA54E9"/>
    <w:rsid w:val="00DA558D"/>
    <w:rsid w:val="00DA55F4"/>
    <w:rsid w:val="00DA5603"/>
    <w:rsid w:val="00DA5728"/>
    <w:rsid w:val="00DA577F"/>
    <w:rsid w:val="00DA5949"/>
    <w:rsid w:val="00DA5A45"/>
    <w:rsid w:val="00DA5AC5"/>
    <w:rsid w:val="00DA5ADC"/>
    <w:rsid w:val="00DA5AED"/>
    <w:rsid w:val="00DA5B22"/>
    <w:rsid w:val="00DA5BAA"/>
    <w:rsid w:val="00DA5BAC"/>
    <w:rsid w:val="00DA5BDA"/>
    <w:rsid w:val="00DA5C2B"/>
    <w:rsid w:val="00DA5C31"/>
    <w:rsid w:val="00DA5CA9"/>
    <w:rsid w:val="00DA5F42"/>
    <w:rsid w:val="00DA5F6E"/>
    <w:rsid w:val="00DA5F71"/>
    <w:rsid w:val="00DA61E2"/>
    <w:rsid w:val="00DA62E0"/>
    <w:rsid w:val="00DA6412"/>
    <w:rsid w:val="00DA6418"/>
    <w:rsid w:val="00DA651E"/>
    <w:rsid w:val="00DA652E"/>
    <w:rsid w:val="00DA66EB"/>
    <w:rsid w:val="00DA679C"/>
    <w:rsid w:val="00DA68CB"/>
    <w:rsid w:val="00DA6960"/>
    <w:rsid w:val="00DA69FF"/>
    <w:rsid w:val="00DA6A99"/>
    <w:rsid w:val="00DA6AE3"/>
    <w:rsid w:val="00DA6B28"/>
    <w:rsid w:val="00DA6BBB"/>
    <w:rsid w:val="00DA6BEC"/>
    <w:rsid w:val="00DA6C21"/>
    <w:rsid w:val="00DA6C82"/>
    <w:rsid w:val="00DA6DF7"/>
    <w:rsid w:val="00DA6EC9"/>
    <w:rsid w:val="00DA700D"/>
    <w:rsid w:val="00DA7036"/>
    <w:rsid w:val="00DA705C"/>
    <w:rsid w:val="00DA70DC"/>
    <w:rsid w:val="00DA713C"/>
    <w:rsid w:val="00DA718C"/>
    <w:rsid w:val="00DA71F5"/>
    <w:rsid w:val="00DA7216"/>
    <w:rsid w:val="00DA72E0"/>
    <w:rsid w:val="00DA7301"/>
    <w:rsid w:val="00DA735B"/>
    <w:rsid w:val="00DA738C"/>
    <w:rsid w:val="00DA73CD"/>
    <w:rsid w:val="00DA7409"/>
    <w:rsid w:val="00DA75D6"/>
    <w:rsid w:val="00DA773E"/>
    <w:rsid w:val="00DA7770"/>
    <w:rsid w:val="00DA77A0"/>
    <w:rsid w:val="00DA78CC"/>
    <w:rsid w:val="00DA7987"/>
    <w:rsid w:val="00DA7B79"/>
    <w:rsid w:val="00DA7BA0"/>
    <w:rsid w:val="00DA7BD9"/>
    <w:rsid w:val="00DA7C24"/>
    <w:rsid w:val="00DA7D9B"/>
    <w:rsid w:val="00DA7DC1"/>
    <w:rsid w:val="00DA7DC9"/>
    <w:rsid w:val="00DA7DF2"/>
    <w:rsid w:val="00DA7FF4"/>
    <w:rsid w:val="00DB0012"/>
    <w:rsid w:val="00DB0290"/>
    <w:rsid w:val="00DB046E"/>
    <w:rsid w:val="00DB0614"/>
    <w:rsid w:val="00DB071F"/>
    <w:rsid w:val="00DB0762"/>
    <w:rsid w:val="00DB0765"/>
    <w:rsid w:val="00DB0802"/>
    <w:rsid w:val="00DB0808"/>
    <w:rsid w:val="00DB086B"/>
    <w:rsid w:val="00DB093E"/>
    <w:rsid w:val="00DB09DF"/>
    <w:rsid w:val="00DB0A08"/>
    <w:rsid w:val="00DB0A4C"/>
    <w:rsid w:val="00DB0B0E"/>
    <w:rsid w:val="00DB0B3C"/>
    <w:rsid w:val="00DB0B3F"/>
    <w:rsid w:val="00DB0B99"/>
    <w:rsid w:val="00DB0BDB"/>
    <w:rsid w:val="00DB0C78"/>
    <w:rsid w:val="00DB0C9D"/>
    <w:rsid w:val="00DB0CDD"/>
    <w:rsid w:val="00DB0D24"/>
    <w:rsid w:val="00DB0D73"/>
    <w:rsid w:val="00DB0F15"/>
    <w:rsid w:val="00DB0F97"/>
    <w:rsid w:val="00DB111B"/>
    <w:rsid w:val="00DB11E7"/>
    <w:rsid w:val="00DB1346"/>
    <w:rsid w:val="00DB136A"/>
    <w:rsid w:val="00DB1435"/>
    <w:rsid w:val="00DB1452"/>
    <w:rsid w:val="00DB14C2"/>
    <w:rsid w:val="00DB157F"/>
    <w:rsid w:val="00DB1683"/>
    <w:rsid w:val="00DB1762"/>
    <w:rsid w:val="00DB17B6"/>
    <w:rsid w:val="00DB1807"/>
    <w:rsid w:val="00DB1941"/>
    <w:rsid w:val="00DB1A8D"/>
    <w:rsid w:val="00DB1B1C"/>
    <w:rsid w:val="00DB1BCC"/>
    <w:rsid w:val="00DB1C42"/>
    <w:rsid w:val="00DB1C5E"/>
    <w:rsid w:val="00DB1C68"/>
    <w:rsid w:val="00DB1D35"/>
    <w:rsid w:val="00DB1DBB"/>
    <w:rsid w:val="00DB1F26"/>
    <w:rsid w:val="00DB1FF9"/>
    <w:rsid w:val="00DB205B"/>
    <w:rsid w:val="00DB2067"/>
    <w:rsid w:val="00DB2097"/>
    <w:rsid w:val="00DB20B8"/>
    <w:rsid w:val="00DB20BF"/>
    <w:rsid w:val="00DB2288"/>
    <w:rsid w:val="00DB228A"/>
    <w:rsid w:val="00DB2294"/>
    <w:rsid w:val="00DB2299"/>
    <w:rsid w:val="00DB23A6"/>
    <w:rsid w:val="00DB23FB"/>
    <w:rsid w:val="00DB23FE"/>
    <w:rsid w:val="00DB2456"/>
    <w:rsid w:val="00DB24A1"/>
    <w:rsid w:val="00DB2535"/>
    <w:rsid w:val="00DB2891"/>
    <w:rsid w:val="00DB2897"/>
    <w:rsid w:val="00DB293B"/>
    <w:rsid w:val="00DB2B55"/>
    <w:rsid w:val="00DB2B7A"/>
    <w:rsid w:val="00DB2BE4"/>
    <w:rsid w:val="00DB2C4E"/>
    <w:rsid w:val="00DB2CE0"/>
    <w:rsid w:val="00DB2CEB"/>
    <w:rsid w:val="00DB2D0B"/>
    <w:rsid w:val="00DB2D46"/>
    <w:rsid w:val="00DB2DC4"/>
    <w:rsid w:val="00DB2E08"/>
    <w:rsid w:val="00DB2ED4"/>
    <w:rsid w:val="00DB2EFA"/>
    <w:rsid w:val="00DB2F3B"/>
    <w:rsid w:val="00DB312A"/>
    <w:rsid w:val="00DB31F7"/>
    <w:rsid w:val="00DB333D"/>
    <w:rsid w:val="00DB350F"/>
    <w:rsid w:val="00DB36E0"/>
    <w:rsid w:val="00DB3828"/>
    <w:rsid w:val="00DB39A9"/>
    <w:rsid w:val="00DB3AA8"/>
    <w:rsid w:val="00DB3AEB"/>
    <w:rsid w:val="00DB3B19"/>
    <w:rsid w:val="00DB3B1C"/>
    <w:rsid w:val="00DB3B58"/>
    <w:rsid w:val="00DB3B82"/>
    <w:rsid w:val="00DB3C4E"/>
    <w:rsid w:val="00DB3C5D"/>
    <w:rsid w:val="00DB3CBF"/>
    <w:rsid w:val="00DB3CCA"/>
    <w:rsid w:val="00DB3D0A"/>
    <w:rsid w:val="00DB3D40"/>
    <w:rsid w:val="00DB3DE6"/>
    <w:rsid w:val="00DB3EC9"/>
    <w:rsid w:val="00DB3FAC"/>
    <w:rsid w:val="00DB4069"/>
    <w:rsid w:val="00DB40B8"/>
    <w:rsid w:val="00DB40F3"/>
    <w:rsid w:val="00DB412D"/>
    <w:rsid w:val="00DB416A"/>
    <w:rsid w:val="00DB41A1"/>
    <w:rsid w:val="00DB425F"/>
    <w:rsid w:val="00DB4332"/>
    <w:rsid w:val="00DB4504"/>
    <w:rsid w:val="00DB4527"/>
    <w:rsid w:val="00DB465F"/>
    <w:rsid w:val="00DB46C5"/>
    <w:rsid w:val="00DB479F"/>
    <w:rsid w:val="00DB4815"/>
    <w:rsid w:val="00DB48A2"/>
    <w:rsid w:val="00DB491C"/>
    <w:rsid w:val="00DB4922"/>
    <w:rsid w:val="00DB4A11"/>
    <w:rsid w:val="00DB4C17"/>
    <w:rsid w:val="00DB4E06"/>
    <w:rsid w:val="00DB4E89"/>
    <w:rsid w:val="00DB4FE5"/>
    <w:rsid w:val="00DB4FF1"/>
    <w:rsid w:val="00DB50E1"/>
    <w:rsid w:val="00DB51FF"/>
    <w:rsid w:val="00DB540F"/>
    <w:rsid w:val="00DB54A5"/>
    <w:rsid w:val="00DB5565"/>
    <w:rsid w:val="00DB5572"/>
    <w:rsid w:val="00DB573D"/>
    <w:rsid w:val="00DB57E3"/>
    <w:rsid w:val="00DB5804"/>
    <w:rsid w:val="00DB5831"/>
    <w:rsid w:val="00DB59BE"/>
    <w:rsid w:val="00DB5A20"/>
    <w:rsid w:val="00DB5B04"/>
    <w:rsid w:val="00DB5B36"/>
    <w:rsid w:val="00DB5C11"/>
    <w:rsid w:val="00DB5C66"/>
    <w:rsid w:val="00DB5C86"/>
    <w:rsid w:val="00DB5D59"/>
    <w:rsid w:val="00DB5D79"/>
    <w:rsid w:val="00DB5E33"/>
    <w:rsid w:val="00DB5F51"/>
    <w:rsid w:val="00DB5FB8"/>
    <w:rsid w:val="00DB5FDA"/>
    <w:rsid w:val="00DB5FE1"/>
    <w:rsid w:val="00DB5FFF"/>
    <w:rsid w:val="00DB6063"/>
    <w:rsid w:val="00DB60AE"/>
    <w:rsid w:val="00DB6146"/>
    <w:rsid w:val="00DB6278"/>
    <w:rsid w:val="00DB63B7"/>
    <w:rsid w:val="00DB63DC"/>
    <w:rsid w:val="00DB63DF"/>
    <w:rsid w:val="00DB6407"/>
    <w:rsid w:val="00DB6483"/>
    <w:rsid w:val="00DB64D4"/>
    <w:rsid w:val="00DB667B"/>
    <w:rsid w:val="00DB6814"/>
    <w:rsid w:val="00DB68A7"/>
    <w:rsid w:val="00DB68CE"/>
    <w:rsid w:val="00DB68E5"/>
    <w:rsid w:val="00DB691E"/>
    <w:rsid w:val="00DB693B"/>
    <w:rsid w:val="00DB693E"/>
    <w:rsid w:val="00DB69C5"/>
    <w:rsid w:val="00DB6B12"/>
    <w:rsid w:val="00DB6C7B"/>
    <w:rsid w:val="00DB6D30"/>
    <w:rsid w:val="00DB6E8E"/>
    <w:rsid w:val="00DB7074"/>
    <w:rsid w:val="00DB70B0"/>
    <w:rsid w:val="00DB711C"/>
    <w:rsid w:val="00DB7125"/>
    <w:rsid w:val="00DB718E"/>
    <w:rsid w:val="00DB71D5"/>
    <w:rsid w:val="00DB71E0"/>
    <w:rsid w:val="00DB71EE"/>
    <w:rsid w:val="00DB724B"/>
    <w:rsid w:val="00DB72E2"/>
    <w:rsid w:val="00DB730D"/>
    <w:rsid w:val="00DB731A"/>
    <w:rsid w:val="00DB735D"/>
    <w:rsid w:val="00DB73B5"/>
    <w:rsid w:val="00DB7484"/>
    <w:rsid w:val="00DB74C4"/>
    <w:rsid w:val="00DB7653"/>
    <w:rsid w:val="00DB7671"/>
    <w:rsid w:val="00DB78D8"/>
    <w:rsid w:val="00DB792A"/>
    <w:rsid w:val="00DB79C1"/>
    <w:rsid w:val="00DB7B0C"/>
    <w:rsid w:val="00DB7BB5"/>
    <w:rsid w:val="00DB7CA8"/>
    <w:rsid w:val="00DB7CFA"/>
    <w:rsid w:val="00DB7D6E"/>
    <w:rsid w:val="00DB7D83"/>
    <w:rsid w:val="00DB7DD5"/>
    <w:rsid w:val="00DB7E08"/>
    <w:rsid w:val="00DB7E0C"/>
    <w:rsid w:val="00DB7E5F"/>
    <w:rsid w:val="00DC0127"/>
    <w:rsid w:val="00DC01CB"/>
    <w:rsid w:val="00DC021C"/>
    <w:rsid w:val="00DC025E"/>
    <w:rsid w:val="00DC03C4"/>
    <w:rsid w:val="00DC048D"/>
    <w:rsid w:val="00DC05AA"/>
    <w:rsid w:val="00DC05B7"/>
    <w:rsid w:val="00DC063D"/>
    <w:rsid w:val="00DC071E"/>
    <w:rsid w:val="00DC077C"/>
    <w:rsid w:val="00DC08DC"/>
    <w:rsid w:val="00DC093F"/>
    <w:rsid w:val="00DC0978"/>
    <w:rsid w:val="00DC0ABB"/>
    <w:rsid w:val="00DC0B4E"/>
    <w:rsid w:val="00DC0C64"/>
    <w:rsid w:val="00DC0CF6"/>
    <w:rsid w:val="00DC0EF0"/>
    <w:rsid w:val="00DC0FB3"/>
    <w:rsid w:val="00DC10F8"/>
    <w:rsid w:val="00DC1126"/>
    <w:rsid w:val="00DC116D"/>
    <w:rsid w:val="00DC1205"/>
    <w:rsid w:val="00DC120C"/>
    <w:rsid w:val="00DC1392"/>
    <w:rsid w:val="00DC13F1"/>
    <w:rsid w:val="00DC144A"/>
    <w:rsid w:val="00DC1480"/>
    <w:rsid w:val="00DC14B8"/>
    <w:rsid w:val="00DC159B"/>
    <w:rsid w:val="00DC1663"/>
    <w:rsid w:val="00DC186B"/>
    <w:rsid w:val="00DC18CB"/>
    <w:rsid w:val="00DC1903"/>
    <w:rsid w:val="00DC192D"/>
    <w:rsid w:val="00DC193A"/>
    <w:rsid w:val="00DC1987"/>
    <w:rsid w:val="00DC19AD"/>
    <w:rsid w:val="00DC1A20"/>
    <w:rsid w:val="00DC1A24"/>
    <w:rsid w:val="00DC1A7E"/>
    <w:rsid w:val="00DC1AB5"/>
    <w:rsid w:val="00DC1AED"/>
    <w:rsid w:val="00DC1B7F"/>
    <w:rsid w:val="00DC1BB2"/>
    <w:rsid w:val="00DC1BCF"/>
    <w:rsid w:val="00DC1DAE"/>
    <w:rsid w:val="00DC1DCD"/>
    <w:rsid w:val="00DC1DEE"/>
    <w:rsid w:val="00DC1E64"/>
    <w:rsid w:val="00DC1EA0"/>
    <w:rsid w:val="00DC1F76"/>
    <w:rsid w:val="00DC1FA9"/>
    <w:rsid w:val="00DC200B"/>
    <w:rsid w:val="00DC2066"/>
    <w:rsid w:val="00DC2071"/>
    <w:rsid w:val="00DC2143"/>
    <w:rsid w:val="00DC2174"/>
    <w:rsid w:val="00DC2256"/>
    <w:rsid w:val="00DC22D5"/>
    <w:rsid w:val="00DC2490"/>
    <w:rsid w:val="00DC2505"/>
    <w:rsid w:val="00DC2547"/>
    <w:rsid w:val="00DC25C1"/>
    <w:rsid w:val="00DC2622"/>
    <w:rsid w:val="00DC2645"/>
    <w:rsid w:val="00DC2676"/>
    <w:rsid w:val="00DC267D"/>
    <w:rsid w:val="00DC2A17"/>
    <w:rsid w:val="00DC2B11"/>
    <w:rsid w:val="00DC2B5D"/>
    <w:rsid w:val="00DC2BF9"/>
    <w:rsid w:val="00DC2D71"/>
    <w:rsid w:val="00DC2DFA"/>
    <w:rsid w:val="00DC2EBD"/>
    <w:rsid w:val="00DC2F36"/>
    <w:rsid w:val="00DC30C9"/>
    <w:rsid w:val="00DC3155"/>
    <w:rsid w:val="00DC3156"/>
    <w:rsid w:val="00DC3193"/>
    <w:rsid w:val="00DC3199"/>
    <w:rsid w:val="00DC31AA"/>
    <w:rsid w:val="00DC3271"/>
    <w:rsid w:val="00DC32A8"/>
    <w:rsid w:val="00DC32D5"/>
    <w:rsid w:val="00DC33FF"/>
    <w:rsid w:val="00DC3470"/>
    <w:rsid w:val="00DC3495"/>
    <w:rsid w:val="00DC359F"/>
    <w:rsid w:val="00DC3630"/>
    <w:rsid w:val="00DC366E"/>
    <w:rsid w:val="00DC369E"/>
    <w:rsid w:val="00DC36D9"/>
    <w:rsid w:val="00DC372B"/>
    <w:rsid w:val="00DC373A"/>
    <w:rsid w:val="00DC374A"/>
    <w:rsid w:val="00DC3778"/>
    <w:rsid w:val="00DC3799"/>
    <w:rsid w:val="00DC37D2"/>
    <w:rsid w:val="00DC3A05"/>
    <w:rsid w:val="00DC3AD5"/>
    <w:rsid w:val="00DC3B38"/>
    <w:rsid w:val="00DC3B83"/>
    <w:rsid w:val="00DC3BE5"/>
    <w:rsid w:val="00DC3C24"/>
    <w:rsid w:val="00DC3C46"/>
    <w:rsid w:val="00DC3CB5"/>
    <w:rsid w:val="00DC3FCE"/>
    <w:rsid w:val="00DC3FFF"/>
    <w:rsid w:val="00DC4017"/>
    <w:rsid w:val="00DC409A"/>
    <w:rsid w:val="00DC40CF"/>
    <w:rsid w:val="00DC4176"/>
    <w:rsid w:val="00DC4222"/>
    <w:rsid w:val="00DC445F"/>
    <w:rsid w:val="00DC44B4"/>
    <w:rsid w:val="00DC44B7"/>
    <w:rsid w:val="00DC44F1"/>
    <w:rsid w:val="00DC4579"/>
    <w:rsid w:val="00DC4585"/>
    <w:rsid w:val="00DC45BD"/>
    <w:rsid w:val="00DC4643"/>
    <w:rsid w:val="00DC4743"/>
    <w:rsid w:val="00DC4758"/>
    <w:rsid w:val="00DC476F"/>
    <w:rsid w:val="00DC47D7"/>
    <w:rsid w:val="00DC480D"/>
    <w:rsid w:val="00DC4851"/>
    <w:rsid w:val="00DC4974"/>
    <w:rsid w:val="00DC49E7"/>
    <w:rsid w:val="00DC49ED"/>
    <w:rsid w:val="00DC4A9E"/>
    <w:rsid w:val="00DC4B4E"/>
    <w:rsid w:val="00DC4BD2"/>
    <w:rsid w:val="00DC4BDA"/>
    <w:rsid w:val="00DC4C17"/>
    <w:rsid w:val="00DC4C1A"/>
    <w:rsid w:val="00DC4C28"/>
    <w:rsid w:val="00DC4D06"/>
    <w:rsid w:val="00DC4DFA"/>
    <w:rsid w:val="00DC4E15"/>
    <w:rsid w:val="00DC5000"/>
    <w:rsid w:val="00DC5016"/>
    <w:rsid w:val="00DC5115"/>
    <w:rsid w:val="00DC5119"/>
    <w:rsid w:val="00DC512A"/>
    <w:rsid w:val="00DC5135"/>
    <w:rsid w:val="00DC5246"/>
    <w:rsid w:val="00DC526D"/>
    <w:rsid w:val="00DC52AC"/>
    <w:rsid w:val="00DC52D2"/>
    <w:rsid w:val="00DC533B"/>
    <w:rsid w:val="00DC5438"/>
    <w:rsid w:val="00DC5513"/>
    <w:rsid w:val="00DC552A"/>
    <w:rsid w:val="00DC5601"/>
    <w:rsid w:val="00DC574C"/>
    <w:rsid w:val="00DC578C"/>
    <w:rsid w:val="00DC579F"/>
    <w:rsid w:val="00DC57D2"/>
    <w:rsid w:val="00DC57EB"/>
    <w:rsid w:val="00DC57FE"/>
    <w:rsid w:val="00DC587A"/>
    <w:rsid w:val="00DC58FB"/>
    <w:rsid w:val="00DC5ABC"/>
    <w:rsid w:val="00DC5C2F"/>
    <w:rsid w:val="00DC5D12"/>
    <w:rsid w:val="00DC5E29"/>
    <w:rsid w:val="00DC5E7E"/>
    <w:rsid w:val="00DC5F47"/>
    <w:rsid w:val="00DC60BC"/>
    <w:rsid w:val="00DC60DF"/>
    <w:rsid w:val="00DC612F"/>
    <w:rsid w:val="00DC618C"/>
    <w:rsid w:val="00DC61ED"/>
    <w:rsid w:val="00DC621F"/>
    <w:rsid w:val="00DC62B0"/>
    <w:rsid w:val="00DC6340"/>
    <w:rsid w:val="00DC6360"/>
    <w:rsid w:val="00DC6428"/>
    <w:rsid w:val="00DC6497"/>
    <w:rsid w:val="00DC65EE"/>
    <w:rsid w:val="00DC6614"/>
    <w:rsid w:val="00DC668F"/>
    <w:rsid w:val="00DC66C3"/>
    <w:rsid w:val="00DC66EE"/>
    <w:rsid w:val="00DC6763"/>
    <w:rsid w:val="00DC67C2"/>
    <w:rsid w:val="00DC6806"/>
    <w:rsid w:val="00DC6832"/>
    <w:rsid w:val="00DC6838"/>
    <w:rsid w:val="00DC683C"/>
    <w:rsid w:val="00DC684E"/>
    <w:rsid w:val="00DC6884"/>
    <w:rsid w:val="00DC68C0"/>
    <w:rsid w:val="00DC695C"/>
    <w:rsid w:val="00DC6B3C"/>
    <w:rsid w:val="00DC6C56"/>
    <w:rsid w:val="00DC6D43"/>
    <w:rsid w:val="00DC6D84"/>
    <w:rsid w:val="00DC6D9C"/>
    <w:rsid w:val="00DC6DCF"/>
    <w:rsid w:val="00DC6E5A"/>
    <w:rsid w:val="00DC6EC4"/>
    <w:rsid w:val="00DC6FA5"/>
    <w:rsid w:val="00DC70DF"/>
    <w:rsid w:val="00DC71D8"/>
    <w:rsid w:val="00DC720F"/>
    <w:rsid w:val="00DC7228"/>
    <w:rsid w:val="00DC7259"/>
    <w:rsid w:val="00DC7295"/>
    <w:rsid w:val="00DC72F5"/>
    <w:rsid w:val="00DC73B2"/>
    <w:rsid w:val="00DC7523"/>
    <w:rsid w:val="00DC7599"/>
    <w:rsid w:val="00DC75B8"/>
    <w:rsid w:val="00DC7644"/>
    <w:rsid w:val="00DC76CD"/>
    <w:rsid w:val="00DC7797"/>
    <w:rsid w:val="00DC7875"/>
    <w:rsid w:val="00DC7914"/>
    <w:rsid w:val="00DC79FC"/>
    <w:rsid w:val="00DC7A64"/>
    <w:rsid w:val="00DC7C71"/>
    <w:rsid w:val="00DC7C7A"/>
    <w:rsid w:val="00DC7C91"/>
    <w:rsid w:val="00DC7EBB"/>
    <w:rsid w:val="00DD0021"/>
    <w:rsid w:val="00DD002C"/>
    <w:rsid w:val="00DD0066"/>
    <w:rsid w:val="00DD018A"/>
    <w:rsid w:val="00DD01E7"/>
    <w:rsid w:val="00DD025B"/>
    <w:rsid w:val="00DD0346"/>
    <w:rsid w:val="00DD036B"/>
    <w:rsid w:val="00DD03C3"/>
    <w:rsid w:val="00DD04F2"/>
    <w:rsid w:val="00DD054F"/>
    <w:rsid w:val="00DD0767"/>
    <w:rsid w:val="00DD0801"/>
    <w:rsid w:val="00DD08FF"/>
    <w:rsid w:val="00DD0AB2"/>
    <w:rsid w:val="00DD0AC9"/>
    <w:rsid w:val="00DD0C4E"/>
    <w:rsid w:val="00DD0D54"/>
    <w:rsid w:val="00DD0D85"/>
    <w:rsid w:val="00DD0E26"/>
    <w:rsid w:val="00DD0E9D"/>
    <w:rsid w:val="00DD0EFE"/>
    <w:rsid w:val="00DD1055"/>
    <w:rsid w:val="00DD117C"/>
    <w:rsid w:val="00DD1211"/>
    <w:rsid w:val="00DD122C"/>
    <w:rsid w:val="00DD1271"/>
    <w:rsid w:val="00DD1283"/>
    <w:rsid w:val="00DD1289"/>
    <w:rsid w:val="00DD1296"/>
    <w:rsid w:val="00DD132E"/>
    <w:rsid w:val="00DD13C1"/>
    <w:rsid w:val="00DD140F"/>
    <w:rsid w:val="00DD14B0"/>
    <w:rsid w:val="00DD15BB"/>
    <w:rsid w:val="00DD15C6"/>
    <w:rsid w:val="00DD15FE"/>
    <w:rsid w:val="00DD1617"/>
    <w:rsid w:val="00DD16EE"/>
    <w:rsid w:val="00DD1751"/>
    <w:rsid w:val="00DD178C"/>
    <w:rsid w:val="00DD19BF"/>
    <w:rsid w:val="00DD19E1"/>
    <w:rsid w:val="00DD1A42"/>
    <w:rsid w:val="00DD1A49"/>
    <w:rsid w:val="00DD1A9F"/>
    <w:rsid w:val="00DD1B25"/>
    <w:rsid w:val="00DD1B37"/>
    <w:rsid w:val="00DD1C92"/>
    <w:rsid w:val="00DD1CED"/>
    <w:rsid w:val="00DD1E53"/>
    <w:rsid w:val="00DD1F40"/>
    <w:rsid w:val="00DD1FA6"/>
    <w:rsid w:val="00DD206E"/>
    <w:rsid w:val="00DD207F"/>
    <w:rsid w:val="00DD209C"/>
    <w:rsid w:val="00DD219C"/>
    <w:rsid w:val="00DD21A4"/>
    <w:rsid w:val="00DD226E"/>
    <w:rsid w:val="00DD2308"/>
    <w:rsid w:val="00DD2462"/>
    <w:rsid w:val="00DD2484"/>
    <w:rsid w:val="00DD24B1"/>
    <w:rsid w:val="00DD24CF"/>
    <w:rsid w:val="00DD24F4"/>
    <w:rsid w:val="00DD25B9"/>
    <w:rsid w:val="00DD25F3"/>
    <w:rsid w:val="00DD26D2"/>
    <w:rsid w:val="00DD270B"/>
    <w:rsid w:val="00DD2790"/>
    <w:rsid w:val="00DD2792"/>
    <w:rsid w:val="00DD2876"/>
    <w:rsid w:val="00DD2882"/>
    <w:rsid w:val="00DD2914"/>
    <w:rsid w:val="00DD2A2B"/>
    <w:rsid w:val="00DD2A3A"/>
    <w:rsid w:val="00DD2B0F"/>
    <w:rsid w:val="00DD2B71"/>
    <w:rsid w:val="00DD2DF0"/>
    <w:rsid w:val="00DD2DFE"/>
    <w:rsid w:val="00DD2E88"/>
    <w:rsid w:val="00DD2F1D"/>
    <w:rsid w:val="00DD2F2F"/>
    <w:rsid w:val="00DD2FF9"/>
    <w:rsid w:val="00DD3199"/>
    <w:rsid w:val="00DD3237"/>
    <w:rsid w:val="00DD3261"/>
    <w:rsid w:val="00DD3273"/>
    <w:rsid w:val="00DD3317"/>
    <w:rsid w:val="00DD33FA"/>
    <w:rsid w:val="00DD34B1"/>
    <w:rsid w:val="00DD36B7"/>
    <w:rsid w:val="00DD38E9"/>
    <w:rsid w:val="00DD3963"/>
    <w:rsid w:val="00DD39E6"/>
    <w:rsid w:val="00DD3ACE"/>
    <w:rsid w:val="00DD3BA6"/>
    <w:rsid w:val="00DD3CF0"/>
    <w:rsid w:val="00DD3D44"/>
    <w:rsid w:val="00DD3D48"/>
    <w:rsid w:val="00DD3D63"/>
    <w:rsid w:val="00DD3DB1"/>
    <w:rsid w:val="00DD3E2C"/>
    <w:rsid w:val="00DD3E88"/>
    <w:rsid w:val="00DD3E93"/>
    <w:rsid w:val="00DD3F21"/>
    <w:rsid w:val="00DD3F41"/>
    <w:rsid w:val="00DD4023"/>
    <w:rsid w:val="00DD4122"/>
    <w:rsid w:val="00DD41F7"/>
    <w:rsid w:val="00DD4284"/>
    <w:rsid w:val="00DD4352"/>
    <w:rsid w:val="00DD4382"/>
    <w:rsid w:val="00DD44B9"/>
    <w:rsid w:val="00DD4571"/>
    <w:rsid w:val="00DD45A1"/>
    <w:rsid w:val="00DD45B6"/>
    <w:rsid w:val="00DD46D8"/>
    <w:rsid w:val="00DD46FF"/>
    <w:rsid w:val="00DD47E5"/>
    <w:rsid w:val="00DD4946"/>
    <w:rsid w:val="00DD496D"/>
    <w:rsid w:val="00DD4A0F"/>
    <w:rsid w:val="00DD4B12"/>
    <w:rsid w:val="00DD4B83"/>
    <w:rsid w:val="00DD4C2C"/>
    <w:rsid w:val="00DD4EEA"/>
    <w:rsid w:val="00DD4EEF"/>
    <w:rsid w:val="00DD4FE8"/>
    <w:rsid w:val="00DD51DA"/>
    <w:rsid w:val="00DD5384"/>
    <w:rsid w:val="00DD538F"/>
    <w:rsid w:val="00DD53C1"/>
    <w:rsid w:val="00DD545E"/>
    <w:rsid w:val="00DD55D7"/>
    <w:rsid w:val="00DD5866"/>
    <w:rsid w:val="00DD58EE"/>
    <w:rsid w:val="00DD5946"/>
    <w:rsid w:val="00DD5968"/>
    <w:rsid w:val="00DD59C3"/>
    <w:rsid w:val="00DD59C4"/>
    <w:rsid w:val="00DD5A24"/>
    <w:rsid w:val="00DD5ACA"/>
    <w:rsid w:val="00DD5B4D"/>
    <w:rsid w:val="00DD5C37"/>
    <w:rsid w:val="00DD5CAE"/>
    <w:rsid w:val="00DD5D41"/>
    <w:rsid w:val="00DD5D4F"/>
    <w:rsid w:val="00DD5EB2"/>
    <w:rsid w:val="00DD5EE2"/>
    <w:rsid w:val="00DD5F7B"/>
    <w:rsid w:val="00DD5FE4"/>
    <w:rsid w:val="00DD606E"/>
    <w:rsid w:val="00DD60D7"/>
    <w:rsid w:val="00DD610C"/>
    <w:rsid w:val="00DD6117"/>
    <w:rsid w:val="00DD615D"/>
    <w:rsid w:val="00DD6185"/>
    <w:rsid w:val="00DD622D"/>
    <w:rsid w:val="00DD6249"/>
    <w:rsid w:val="00DD62AE"/>
    <w:rsid w:val="00DD6465"/>
    <w:rsid w:val="00DD64B6"/>
    <w:rsid w:val="00DD64BD"/>
    <w:rsid w:val="00DD6513"/>
    <w:rsid w:val="00DD6585"/>
    <w:rsid w:val="00DD6738"/>
    <w:rsid w:val="00DD67A9"/>
    <w:rsid w:val="00DD67FF"/>
    <w:rsid w:val="00DD680D"/>
    <w:rsid w:val="00DD68F7"/>
    <w:rsid w:val="00DD6948"/>
    <w:rsid w:val="00DD69BC"/>
    <w:rsid w:val="00DD69FF"/>
    <w:rsid w:val="00DD6ADA"/>
    <w:rsid w:val="00DD6AF0"/>
    <w:rsid w:val="00DD6B1C"/>
    <w:rsid w:val="00DD6B36"/>
    <w:rsid w:val="00DD6BAF"/>
    <w:rsid w:val="00DD6BF3"/>
    <w:rsid w:val="00DD6D81"/>
    <w:rsid w:val="00DD6E99"/>
    <w:rsid w:val="00DD6EE4"/>
    <w:rsid w:val="00DD6FBC"/>
    <w:rsid w:val="00DD7057"/>
    <w:rsid w:val="00DD70F6"/>
    <w:rsid w:val="00DD7192"/>
    <w:rsid w:val="00DD7328"/>
    <w:rsid w:val="00DD7329"/>
    <w:rsid w:val="00DD7339"/>
    <w:rsid w:val="00DD7342"/>
    <w:rsid w:val="00DD73FF"/>
    <w:rsid w:val="00DD74A8"/>
    <w:rsid w:val="00DD74BC"/>
    <w:rsid w:val="00DD76F8"/>
    <w:rsid w:val="00DD776C"/>
    <w:rsid w:val="00DD7805"/>
    <w:rsid w:val="00DD78BA"/>
    <w:rsid w:val="00DD7909"/>
    <w:rsid w:val="00DD79ED"/>
    <w:rsid w:val="00DD7A6B"/>
    <w:rsid w:val="00DD7B1E"/>
    <w:rsid w:val="00DD7C6A"/>
    <w:rsid w:val="00DD7CCB"/>
    <w:rsid w:val="00DD7D22"/>
    <w:rsid w:val="00DD7E2B"/>
    <w:rsid w:val="00DD7F9B"/>
    <w:rsid w:val="00DE007C"/>
    <w:rsid w:val="00DE00D6"/>
    <w:rsid w:val="00DE00F1"/>
    <w:rsid w:val="00DE017A"/>
    <w:rsid w:val="00DE0300"/>
    <w:rsid w:val="00DE0315"/>
    <w:rsid w:val="00DE041E"/>
    <w:rsid w:val="00DE04CD"/>
    <w:rsid w:val="00DE052F"/>
    <w:rsid w:val="00DE05FD"/>
    <w:rsid w:val="00DE0656"/>
    <w:rsid w:val="00DE0689"/>
    <w:rsid w:val="00DE069E"/>
    <w:rsid w:val="00DE06B4"/>
    <w:rsid w:val="00DE06B8"/>
    <w:rsid w:val="00DE0713"/>
    <w:rsid w:val="00DE09B9"/>
    <w:rsid w:val="00DE0A18"/>
    <w:rsid w:val="00DE0AB7"/>
    <w:rsid w:val="00DE0B99"/>
    <w:rsid w:val="00DE0BB5"/>
    <w:rsid w:val="00DE0C2E"/>
    <w:rsid w:val="00DE0C6E"/>
    <w:rsid w:val="00DE0CBD"/>
    <w:rsid w:val="00DE0DF6"/>
    <w:rsid w:val="00DE0E30"/>
    <w:rsid w:val="00DE0E83"/>
    <w:rsid w:val="00DE0FB5"/>
    <w:rsid w:val="00DE10AD"/>
    <w:rsid w:val="00DE1199"/>
    <w:rsid w:val="00DE12DD"/>
    <w:rsid w:val="00DE140E"/>
    <w:rsid w:val="00DE15D3"/>
    <w:rsid w:val="00DE1680"/>
    <w:rsid w:val="00DE17BD"/>
    <w:rsid w:val="00DE17E4"/>
    <w:rsid w:val="00DE1853"/>
    <w:rsid w:val="00DE19D1"/>
    <w:rsid w:val="00DE1AA4"/>
    <w:rsid w:val="00DE1B0A"/>
    <w:rsid w:val="00DE1B3E"/>
    <w:rsid w:val="00DE1C32"/>
    <w:rsid w:val="00DE1CB9"/>
    <w:rsid w:val="00DE1D3B"/>
    <w:rsid w:val="00DE1D49"/>
    <w:rsid w:val="00DE1E37"/>
    <w:rsid w:val="00DE1EBA"/>
    <w:rsid w:val="00DE1F6A"/>
    <w:rsid w:val="00DE1F88"/>
    <w:rsid w:val="00DE211C"/>
    <w:rsid w:val="00DE2123"/>
    <w:rsid w:val="00DE217A"/>
    <w:rsid w:val="00DE22D6"/>
    <w:rsid w:val="00DE22F1"/>
    <w:rsid w:val="00DE2348"/>
    <w:rsid w:val="00DE247B"/>
    <w:rsid w:val="00DE24E7"/>
    <w:rsid w:val="00DE26A4"/>
    <w:rsid w:val="00DE2881"/>
    <w:rsid w:val="00DE2AB3"/>
    <w:rsid w:val="00DE2AFD"/>
    <w:rsid w:val="00DE2B59"/>
    <w:rsid w:val="00DE2B6A"/>
    <w:rsid w:val="00DE2C48"/>
    <w:rsid w:val="00DE2C63"/>
    <w:rsid w:val="00DE2C8C"/>
    <w:rsid w:val="00DE2CD7"/>
    <w:rsid w:val="00DE2CE0"/>
    <w:rsid w:val="00DE2D28"/>
    <w:rsid w:val="00DE2D63"/>
    <w:rsid w:val="00DE2E90"/>
    <w:rsid w:val="00DE2ED5"/>
    <w:rsid w:val="00DE2F99"/>
    <w:rsid w:val="00DE3078"/>
    <w:rsid w:val="00DE30C5"/>
    <w:rsid w:val="00DE3118"/>
    <w:rsid w:val="00DE3158"/>
    <w:rsid w:val="00DE3212"/>
    <w:rsid w:val="00DE32E4"/>
    <w:rsid w:val="00DE33CD"/>
    <w:rsid w:val="00DE3449"/>
    <w:rsid w:val="00DE3470"/>
    <w:rsid w:val="00DE34DE"/>
    <w:rsid w:val="00DE34EF"/>
    <w:rsid w:val="00DE36C3"/>
    <w:rsid w:val="00DE3890"/>
    <w:rsid w:val="00DE38B9"/>
    <w:rsid w:val="00DE391D"/>
    <w:rsid w:val="00DE3930"/>
    <w:rsid w:val="00DE3957"/>
    <w:rsid w:val="00DE39DB"/>
    <w:rsid w:val="00DE3A8F"/>
    <w:rsid w:val="00DE3AAD"/>
    <w:rsid w:val="00DE3AFD"/>
    <w:rsid w:val="00DE3B42"/>
    <w:rsid w:val="00DE3B9C"/>
    <w:rsid w:val="00DE3D9A"/>
    <w:rsid w:val="00DE3E92"/>
    <w:rsid w:val="00DE4008"/>
    <w:rsid w:val="00DE4057"/>
    <w:rsid w:val="00DE405F"/>
    <w:rsid w:val="00DE426E"/>
    <w:rsid w:val="00DE42AB"/>
    <w:rsid w:val="00DE42EC"/>
    <w:rsid w:val="00DE432E"/>
    <w:rsid w:val="00DE4357"/>
    <w:rsid w:val="00DE4388"/>
    <w:rsid w:val="00DE43B1"/>
    <w:rsid w:val="00DE43D5"/>
    <w:rsid w:val="00DE4479"/>
    <w:rsid w:val="00DE4500"/>
    <w:rsid w:val="00DE4553"/>
    <w:rsid w:val="00DE459E"/>
    <w:rsid w:val="00DE45A3"/>
    <w:rsid w:val="00DE465E"/>
    <w:rsid w:val="00DE46BD"/>
    <w:rsid w:val="00DE47B1"/>
    <w:rsid w:val="00DE47E6"/>
    <w:rsid w:val="00DE4827"/>
    <w:rsid w:val="00DE4880"/>
    <w:rsid w:val="00DE48B1"/>
    <w:rsid w:val="00DE4A2B"/>
    <w:rsid w:val="00DE4A2F"/>
    <w:rsid w:val="00DE4A3A"/>
    <w:rsid w:val="00DE4A7B"/>
    <w:rsid w:val="00DE4B1A"/>
    <w:rsid w:val="00DE4BC6"/>
    <w:rsid w:val="00DE4C46"/>
    <w:rsid w:val="00DE4DB1"/>
    <w:rsid w:val="00DE4DB9"/>
    <w:rsid w:val="00DE4EB0"/>
    <w:rsid w:val="00DE4ED9"/>
    <w:rsid w:val="00DE4EE5"/>
    <w:rsid w:val="00DE4EF6"/>
    <w:rsid w:val="00DE4F44"/>
    <w:rsid w:val="00DE4F4F"/>
    <w:rsid w:val="00DE5090"/>
    <w:rsid w:val="00DE50B4"/>
    <w:rsid w:val="00DE50BC"/>
    <w:rsid w:val="00DE50C5"/>
    <w:rsid w:val="00DE510F"/>
    <w:rsid w:val="00DE535E"/>
    <w:rsid w:val="00DE5370"/>
    <w:rsid w:val="00DE53A1"/>
    <w:rsid w:val="00DE5432"/>
    <w:rsid w:val="00DE5450"/>
    <w:rsid w:val="00DE5469"/>
    <w:rsid w:val="00DE5492"/>
    <w:rsid w:val="00DE5646"/>
    <w:rsid w:val="00DE566D"/>
    <w:rsid w:val="00DE56B6"/>
    <w:rsid w:val="00DE575A"/>
    <w:rsid w:val="00DE58B0"/>
    <w:rsid w:val="00DE58B1"/>
    <w:rsid w:val="00DE5908"/>
    <w:rsid w:val="00DE5915"/>
    <w:rsid w:val="00DE5A3D"/>
    <w:rsid w:val="00DE5A48"/>
    <w:rsid w:val="00DE5A81"/>
    <w:rsid w:val="00DE5B10"/>
    <w:rsid w:val="00DE5C13"/>
    <w:rsid w:val="00DE5C92"/>
    <w:rsid w:val="00DE5CBF"/>
    <w:rsid w:val="00DE5CF7"/>
    <w:rsid w:val="00DE5D23"/>
    <w:rsid w:val="00DE5D8B"/>
    <w:rsid w:val="00DE5E30"/>
    <w:rsid w:val="00DE5FA1"/>
    <w:rsid w:val="00DE5FCD"/>
    <w:rsid w:val="00DE5FFA"/>
    <w:rsid w:val="00DE6013"/>
    <w:rsid w:val="00DE613E"/>
    <w:rsid w:val="00DE6297"/>
    <w:rsid w:val="00DE62C9"/>
    <w:rsid w:val="00DE6374"/>
    <w:rsid w:val="00DE6393"/>
    <w:rsid w:val="00DE6442"/>
    <w:rsid w:val="00DE6660"/>
    <w:rsid w:val="00DE66E4"/>
    <w:rsid w:val="00DE6755"/>
    <w:rsid w:val="00DE6786"/>
    <w:rsid w:val="00DE680B"/>
    <w:rsid w:val="00DE6864"/>
    <w:rsid w:val="00DE68E0"/>
    <w:rsid w:val="00DE6968"/>
    <w:rsid w:val="00DE6A17"/>
    <w:rsid w:val="00DE6A8F"/>
    <w:rsid w:val="00DE6BEC"/>
    <w:rsid w:val="00DE6BF6"/>
    <w:rsid w:val="00DE6BFD"/>
    <w:rsid w:val="00DE6C08"/>
    <w:rsid w:val="00DE6C26"/>
    <w:rsid w:val="00DE6C81"/>
    <w:rsid w:val="00DE6EBF"/>
    <w:rsid w:val="00DE6EE5"/>
    <w:rsid w:val="00DE7058"/>
    <w:rsid w:val="00DE7086"/>
    <w:rsid w:val="00DE7093"/>
    <w:rsid w:val="00DE70A0"/>
    <w:rsid w:val="00DE71CA"/>
    <w:rsid w:val="00DE7259"/>
    <w:rsid w:val="00DE73A3"/>
    <w:rsid w:val="00DE7426"/>
    <w:rsid w:val="00DE7465"/>
    <w:rsid w:val="00DE7499"/>
    <w:rsid w:val="00DE7568"/>
    <w:rsid w:val="00DE7602"/>
    <w:rsid w:val="00DE76FD"/>
    <w:rsid w:val="00DE77B9"/>
    <w:rsid w:val="00DE786E"/>
    <w:rsid w:val="00DE78C9"/>
    <w:rsid w:val="00DE7A60"/>
    <w:rsid w:val="00DE7A6F"/>
    <w:rsid w:val="00DE7B7F"/>
    <w:rsid w:val="00DE7BB7"/>
    <w:rsid w:val="00DE7C09"/>
    <w:rsid w:val="00DE7CB5"/>
    <w:rsid w:val="00DE7D7E"/>
    <w:rsid w:val="00DE7DA1"/>
    <w:rsid w:val="00DE7DE4"/>
    <w:rsid w:val="00DE7DFE"/>
    <w:rsid w:val="00DE7E43"/>
    <w:rsid w:val="00DE7F27"/>
    <w:rsid w:val="00DE7FE7"/>
    <w:rsid w:val="00DF01A4"/>
    <w:rsid w:val="00DF020D"/>
    <w:rsid w:val="00DF0241"/>
    <w:rsid w:val="00DF0253"/>
    <w:rsid w:val="00DF030A"/>
    <w:rsid w:val="00DF0572"/>
    <w:rsid w:val="00DF05FA"/>
    <w:rsid w:val="00DF06D4"/>
    <w:rsid w:val="00DF07E0"/>
    <w:rsid w:val="00DF08F9"/>
    <w:rsid w:val="00DF099F"/>
    <w:rsid w:val="00DF09ED"/>
    <w:rsid w:val="00DF0A7A"/>
    <w:rsid w:val="00DF0B3A"/>
    <w:rsid w:val="00DF0B5E"/>
    <w:rsid w:val="00DF0CB2"/>
    <w:rsid w:val="00DF0D25"/>
    <w:rsid w:val="00DF0DA3"/>
    <w:rsid w:val="00DF0DDA"/>
    <w:rsid w:val="00DF0E87"/>
    <w:rsid w:val="00DF0E8A"/>
    <w:rsid w:val="00DF0EC1"/>
    <w:rsid w:val="00DF0FB6"/>
    <w:rsid w:val="00DF0FF5"/>
    <w:rsid w:val="00DF101E"/>
    <w:rsid w:val="00DF1091"/>
    <w:rsid w:val="00DF11E8"/>
    <w:rsid w:val="00DF11F6"/>
    <w:rsid w:val="00DF12D9"/>
    <w:rsid w:val="00DF131E"/>
    <w:rsid w:val="00DF1380"/>
    <w:rsid w:val="00DF13AE"/>
    <w:rsid w:val="00DF13E8"/>
    <w:rsid w:val="00DF13F1"/>
    <w:rsid w:val="00DF155E"/>
    <w:rsid w:val="00DF1615"/>
    <w:rsid w:val="00DF164A"/>
    <w:rsid w:val="00DF17B8"/>
    <w:rsid w:val="00DF18C2"/>
    <w:rsid w:val="00DF1932"/>
    <w:rsid w:val="00DF198F"/>
    <w:rsid w:val="00DF1A09"/>
    <w:rsid w:val="00DF1A17"/>
    <w:rsid w:val="00DF1C13"/>
    <w:rsid w:val="00DF1CC2"/>
    <w:rsid w:val="00DF1DB4"/>
    <w:rsid w:val="00DF1DCC"/>
    <w:rsid w:val="00DF1EF8"/>
    <w:rsid w:val="00DF1FA4"/>
    <w:rsid w:val="00DF207A"/>
    <w:rsid w:val="00DF20B1"/>
    <w:rsid w:val="00DF2101"/>
    <w:rsid w:val="00DF216D"/>
    <w:rsid w:val="00DF2173"/>
    <w:rsid w:val="00DF23CE"/>
    <w:rsid w:val="00DF23DC"/>
    <w:rsid w:val="00DF2515"/>
    <w:rsid w:val="00DF2590"/>
    <w:rsid w:val="00DF2656"/>
    <w:rsid w:val="00DF2782"/>
    <w:rsid w:val="00DF27C4"/>
    <w:rsid w:val="00DF27D1"/>
    <w:rsid w:val="00DF282C"/>
    <w:rsid w:val="00DF29AC"/>
    <w:rsid w:val="00DF29DD"/>
    <w:rsid w:val="00DF2A2E"/>
    <w:rsid w:val="00DF2A83"/>
    <w:rsid w:val="00DF2ADD"/>
    <w:rsid w:val="00DF2BB1"/>
    <w:rsid w:val="00DF2C94"/>
    <w:rsid w:val="00DF2DB2"/>
    <w:rsid w:val="00DF2DB8"/>
    <w:rsid w:val="00DF2EAC"/>
    <w:rsid w:val="00DF2F26"/>
    <w:rsid w:val="00DF3079"/>
    <w:rsid w:val="00DF311F"/>
    <w:rsid w:val="00DF316D"/>
    <w:rsid w:val="00DF3172"/>
    <w:rsid w:val="00DF31D4"/>
    <w:rsid w:val="00DF31DD"/>
    <w:rsid w:val="00DF31FB"/>
    <w:rsid w:val="00DF324B"/>
    <w:rsid w:val="00DF32D3"/>
    <w:rsid w:val="00DF366A"/>
    <w:rsid w:val="00DF36C3"/>
    <w:rsid w:val="00DF3702"/>
    <w:rsid w:val="00DF3739"/>
    <w:rsid w:val="00DF390B"/>
    <w:rsid w:val="00DF3AB0"/>
    <w:rsid w:val="00DF3AB9"/>
    <w:rsid w:val="00DF3BB9"/>
    <w:rsid w:val="00DF3BD7"/>
    <w:rsid w:val="00DF3BE7"/>
    <w:rsid w:val="00DF3E48"/>
    <w:rsid w:val="00DF4091"/>
    <w:rsid w:val="00DF4157"/>
    <w:rsid w:val="00DF4288"/>
    <w:rsid w:val="00DF42D2"/>
    <w:rsid w:val="00DF4483"/>
    <w:rsid w:val="00DF45F2"/>
    <w:rsid w:val="00DF475E"/>
    <w:rsid w:val="00DF4B21"/>
    <w:rsid w:val="00DF4B69"/>
    <w:rsid w:val="00DF4E65"/>
    <w:rsid w:val="00DF4F96"/>
    <w:rsid w:val="00DF4F9A"/>
    <w:rsid w:val="00DF50EA"/>
    <w:rsid w:val="00DF5140"/>
    <w:rsid w:val="00DF5147"/>
    <w:rsid w:val="00DF51D1"/>
    <w:rsid w:val="00DF520A"/>
    <w:rsid w:val="00DF5277"/>
    <w:rsid w:val="00DF52E0"/>
    <w:rsid w:val="00DF52F4"/>
    <w:rsid w:val="00DF533C"/>
    <w:rsid w:val="00DF53D3"/>
    <w:rsid w:val="00DF5416"/>
    <w:rsid w:val="00DF5437"/>
    <w:rsid w:val="00DF551D"/>
    <w:rsid w:val="00DF551E"/>
    <w:rsid w:val="00DF5580"/>
    <w:rsid w:val="00DF581D"/>
    <w:rsid w:val="00DF5972"/>
    <w:rsid w:val="00DF59DF"/>
    <w:rsid w:val="00DF5AAE"/>
    <w:rsid w:val="00DF5BA2"/>
    <w:rsid w:val="00DF5C52"/>
    <w:rsid w:val="00DF5D5E"/>
    <w:rsid w:val="00DF5D8D"/>
    <w:rsid w:val="00DF5DEC"/>
    <w:rsid w:val="00DF5E47"/>
    <w:rsid w:val="00DF5E96"/>
    <w:rsid w:val="00DF5F2C"/>
    <w:rsid w:val="00DF61FE"/>
    <w:rsid w:val="00DF62FC"/>
    <w:rsid w:val="00DF62FF"/>
    <w:rsid w:val="00DF635C"/>
    <w:rsid w:val="00DF636B"/>
    <w:rsid w:val="00DF63F1"/>
    <w:rsid w:val="00DF6400"/>
    <w:rsid w:val="00DF6422"/>
    <w:rsid w:val="00DF653D"/>
    <w:rsid w:val="00DF6554"/>
    <w:rsid w:val="00DF677A"/>
    <w:rsid w:val="00DF67D7"/>
    <w:rsid w:val="00DF67EF"/>
    <w:rsid w:val="00DF6862"/>
    <w:rsid w:val="00DF68CA"/>
    <w:rsid w:val="00DF68E6"/>
    <w:rsid w:val="00DF6945"/>
    <w:rsid w:val="00DF694C"/>
    <w:rsid w:val="00DF6976"/>
    <w:rsid w:val="00DF6991"/>
    <w:rsid w:val="00DF69A2"/>
    <w:rsid w:val="00DF6B3D"/>
    <w:rsid w:val="00DF6B74"/>
    <w:rsid w:val="00DF6BC9"/>
    <w:rsid w:val="00DF6C08"/>
    <w:rsid w:val="00DF6C57"/>
    <w:rsid w:val="00DF6C77"/>
    <w:rsid w:val="00DF6DDE"/>
    <w:rsid w:val="00DF6DE5"/>
    <w:rsid w:val="00DF6DF7"/>
    <w:rsid w:val="00DF6E83"/>
    <w:rsid w:val="00DF6EFC"/>
    <w:rsid w:val="00DF6F64"/>
    <w:rsid w:val="00DF6F66"/>
    <w:rsid w:val="00DF6FCC"/>
    <w:rsid w:val="00DF7018"/>
    <w:rsid w:val="00DF7034"/>
    <w:rsid w:val="00DF717B"/>
    <w:rsid w:val="00DF71D2"/>
    <w:rsid w:val="00DF7216"/>
    <w:rsid w:val="00DF7255"/>
    <w:rsid w:val="00DF72A5"/>
    <w:rsid w:val="00DF731C"/>
    <w:rsid w:val="00DF734C"/>
    <w:rsid w:val="00DF7434"/>
    <w:rsid w:val="00DF754B"/>
    <w:rsid w:val="00DF7719"/>
    <w:rsid w:val="00DF7760"/>
    <w:rsid w:val="00DF776D"/>
    <w:rsid w:val="00DF77DD"/>
    <w:rsid w:val="00DF7828"/>
    <w:rsid w:val="00DF7945"/>
    <w:rsid w:val="00DF7A78"/>
    <w:rsid w:val="00DF7A8E"/>
    <w:rsid w:val="00DF7B43"/>
    <w:rsid w:val="00DF7C16"/>
    <w:rsid w:val="00DF7D10"/>
    <w:rsid w:val="00DF7D21"/>
    <w:rsid w:val="00DF7D2C"/>
    <w:rsid w:val="00DF7DDA"/>
    <w:rsid w:val="00DF7E28"/>
    <w:rsid w:val="00DF7EC6"/>
    <w:rsid w:val="00DF7FE2"/>
    <w:rsid w:val="00E0003C"/>
    <w:rsid w:val="00E00050"/>
    <w:rsid w:val="00E000FD"/>
    <w:rsid w:val="00E000FF"/>
    <w:rsid w:val="00E00101"/>
    <w:rsid w:val="00E00190"/>
    <w:rsid w:val="00E0022E"/>
    <w:rsid w:val="00E0024B"/>
    <w:rsid w:val="00E0030A"/>
    <w:rsid w:val="00E003C4"/>
    <w:rsid w:val="00E004D4"/>
    <w:rsid w:val="00E0052C"/>
    <w:rsid w:val="00E00563"/>
    <w:rsid w:val="00E005BA"/>
    <w:rsid w:val="00E00607"/>
    <w:rsid w:val="00E0060E"/>
    <w:rsid w:val="00E007A1"/>
    <w:rsid w:val="00E00862"/>
    <w:rsid w:val="00E0088A"/>
    <w:rsid w:val="00E008C5"/>
    <w:rsid w:val="00E00B34"/>
    <w:rsid w:val="00E00B96"/>
    <w:rsid w:val="00E00BA4"/>
    <w:rsid w:val="00E00BDB"/>
    <w:rsid w:val="00E00C3D"/>
    <w:rsid w:val="00E00CD4"/>
    <w:rsid w:val="00E00CE3"/>
    <w:rsid w:val="00E00D3D"/>
    <w:rsid w:val="00E00D6F"/>
    <w:rsid w:val="00E00EE8"/>
    <w:rsid w:val="00E00F42"/>
    <w:rsid w:val="00E00F5F"/>
    <w:rsid w:val="00E011A3"/>
    <w:rsid w:val="00E011F6"/>
    <w:rsid w:val="00E012A8"/>
    <w:rsid w:val="00E012F9"/>
    <w:rsid w:val="00E013FD"/>
    <w:rsid w:val="00E01448"/>
    <w:rsid w:val="00E01483"/>
    <w:rsid w:val="00E014EA"/>
    <w:rsid w:val="00E01592"/>
    <w:rsid w:val="00E016BC"/>
    <w:rsid w:val="00E01736"/>
    <w:rsid w:val="00E017EC"/>
    <w:rsid w:val="00E01897"/>
    <w:rsid w:val="00E01910"/>
    <w:rsid w:val="00E01B35"/>
    <w:rsid w:val="00E01CD8"/>
    <w:rsid w:val="00E01CF7"/>
    <w:rsid w:val="00E01D5C"/>
    <w:rsid w:val="00E01E63"/>
    <w:rsid w:val="00E01E87"/>
    <w:rsid w:val="00E01F03"/>
    <w:rsid w:val="00E020EC"/>
    <w:rsid w:val="00E020EE"/>
    <w:rsid w:val="00E02176"/>
    <w:rsid w:val="00E021C8"/>
    <w:rsid w:val="00E0227B"/>
    <w:rsid w:val="00E02281"/>
    <w:rsid w:val="00E022BA"/>
    <w:rsid w:val="00E022CB"/>
    <w:rsid w:val="00E022FD"/>
    <w:rsid w:val="00E025AB"/>
    <w:rsid w:val="00E0266C"/>
    <w:rsid w:val="00E0269D"/>
    <w:rsid w:val="00E026B8"/>
    <w:rsid w:val="00E0272D"/>
    <w:rsid w:val="00E02731"/>
    <w:rsid w:val="00E02802"/>
    <w:rsid w:val="00E0284D"/>
    <w:rsid w:val="00E02882"/>
    <w:rsid w:val="00E02888"/>
    <w:rsid w:val="00E028F7"/>
    <w:rsid w:val="00E029F5"/>
    <w:rsid w:val="00E02A6C"/>
    <w:rsid w:val="00E02A8B"/>
    <w:rsid w:val="00E02B40"/>
    <w:rsid w:val="00E02B59"/>
    <w:rsid w:val="00E02C45"/>
    <w:rsid w:val="00E02C93"/>
    <w:rsid w:val="00E02CB9"/>
    <w:rsid w:val="00E02CEA"/>
    <w:rsid w:val="00E02DCC"/>
    <w:rsid w:val="00E02DE6"/>
    <w:rsid w:val="00E02F3A"/>
    <w:rsid w:val="00E02FDB"/>
    <w:rsid w:val="00E03002"/>
    <w:rsid w:val="00E03075"/>
    <w:rsid w:val="00E030DA"/>
    <w:rsid w:val="00E030E6"/>
    <w:rsid w:val="00E03226"/>
    <w:rsid w:val="00E0323F"/>
    <w:rsid w:val="00E0325A"/>
    <w:rsid w:val="00E032B2"/>
    <w:rsid w:val="00E032D0"/>
    <w:rsid w:val="00E03322"/>
    <w:rsid w:val="00E03347"/>
    <w:rsid w:val="00E03542"/>
    <w:rsid w:val="00E0361A"/>
    <w:rsid w:val="00E036BF"/>
    <w:rsid w:val="00E03700"/>
    <w:rsid w:val="00E0382E"/>
    <w:rsid w:val="00E0385A"/>
    <w:rsid w:val="00E0386F"/>
    <w:rsid w:val="00E0387C"/>
    <w:rsid w:val="00E038AD"/>
    <w:rsid w:val="00E03981"/>
    <w:rsid w:val="00E03986"/>
    <w:rsid w:val="00E039F3"/>
    <w:rsid w:val="00E03ABA"/>
    <w:rsid w:val="00E03ADA"/>
    <w:rsid w:val="00E03B07"/>
    <w:rsid w:val="00E03B60"/>
    <w:rsid w:val="00E03C4D"/>
    <w:rsid w:val="00E03C9A"/>
    <w:rsid w:val="00E03CDE"/>
    <w:rsid w:val="00E03D51"/>
    <w:rsid w:val="00E03DCD"/>
    <w:rsid w:val="00E03EA4"/>
    <w:rsid w:val="00E03EE9"/>
    <w:rsid w:val="00E03F2E"/>
    <w:rsid w:val="00E041E1"/>
    <w:rsid w:val="00E0428C"/>
    <w:rsid w:val="00E042B6"/>
    <w:rsid w:val="00E0435A"/>
    <w:rsid w:val="00E0435D"/>
    <w:rsid w:val="00E044B0"/>
    <w:rsid w:val="00E044B7"/>
    <w:rsid w:val="00E04596"/>
    <w:rsid w:val="00E045A1"/>
    <w:rsid w:val="00E04699"/>
    <w:rsid w:val="00E046CB"/>
    <w:rsid w:val="00E046DE"/>
    <w:rsid w:val="00E046FE"/>
    <w:rsid w:val="00E04828"/>
    <w:rsid w:val="00E04ACE"/>
    <w:rsid w:val="00E04B7D"/>
    <w:rsid w:val="00E04C05"/>
    <w:rsid w:val="00E04DBC"/>
    <w:rsid w:val="00E04DBE"/>
    <w:rsid w:val="00E04E46"/>
    <w:rsid w:val="00E04F16"/>
    <w:rsid w:val="00E04F39"/>
    <w:rsid w:val="00E04FAB"/>
    <w:rsid w:val="00E0502B"/>
    <w:rsid w:val="00E0505E"/>
    <w:rsid w:val="00E0519E"/>
    <w:rsid w:val="00E0522A"/>
    <w:rsid w:val="00E053A7"/>
    <w:rsid w:val="00E05408"/>
    <w:rsid w:val="00E05495"/>
    <w:rsid w:val="00E054EB"/>
    <w:rsid w:val="00E054FC"/>
    <w:rsid w:val="00E055C8"/>
    <w:rsid w:val="00E055DF"/>
    <w:rsid w:val="00E056C1"/>
    <w:rsid w:val="00E056C2"/>
    <w:rsid w:val="00E05713"/>
    <w:rsid w:val="00E05834"/>
    <w:rsid w:val="00E0597C"/>
    <w:rsid w:val="00E05AB4"/>
    <w:rsid w:val="00E05ADF"/>
    <w:rsid w:val="00E05AE9"/>
    <w:rsid w:val="00E05B4C"/>
    <w:rsid w:val="00E05B96"/>
    <w:rsid w:val="00E05BAF"/>
    <w:rsid w:val="00E05C10"/>
    <w:rsid w:val="00E05C2A"/>
    <w:rsid w:val="00E05C62"/>
    <w:rsid w:val="00E05C7F"/>
    <w:rsid w:val="00E05CEA"/>
    <w:rsid w:val="00E05D7B"/>
    <w:rsid w:val="00E05E94"/>
    <w:rsid w:val="00E05EFD"/>
    <w:rsid w:val="00E05F4F"/>
    <w:rsid w:val="00E06087"/>
    <w:rsid w:val="00E06122"/>
    <w:rsid w:val="00E06232"/>
    <w:rsid w:val="00E06286"/>
    <w:rsid w:val="00E06292"/>
    <w:rsid w:val="00E062CB"/>
    <w:rsid w:val="00E063A4"/>
    <w:rsid w:val="00E064DF"/>
    <w:rsid w:val="00E064F6"/>
    <w:rsid w:val="00E067A9"/>
    <w:rsid w:val="00E068AF"/>
    <w:rsid w:val="00E068E8"/>
    <w:rsid w:val="00E069D8"/>
    <w:rsid w:val="00E06A14"/>
    <w:rsid w:val="00E06A1C"/>
    <w:rsid w:val="00E06A46"/>
    <w:rsid w:val="00E06A48"/>
    <w:rsid w:val="00E06B6B"/>
    <w:rsid w:val="00E06B76"/>
    <w:rsid w:val="00E06B7F"/>
    <w:rsid w:val="00E06C60"/>
    <w:rsid w:val="00E06D28"/>
    <w:rsid w:val="00E06D8B"/>
    <w:rsid w:val="00E06DA2"/>
    <w:rsid w:val="00E06DFA"/>
    <w:rsid w:val="00E06FCE"/>
    <w:rsid w:val="00E07068"/>
    <w:rsid w:val="00E0709F"/>
    <w:rsid w:val="00E071B5"/>
    <w:rsid w:val="00E0739A"/>
    <w:rsid w:val="00E073D7"/>
    <w:rsid w:val="00E073F7"/>
    <w:rsid w:val="00E074C6"/>
    <w:rsid w:val="00E07519"/>
    <w:rsid w:val="00E07592"/>
    <w:rsid w:val="00E0759E"/>
    <w:rsid w:val="00E0769D"/>
    <w:rsid w:val="00E07750"/>
    <w:rsid w:val="00E077F3"/>
    <w:rsid w:val="00E07888"/>
    <w:rsid w:val="00E07909"/>
    <w:rsid w:val="00E07927"/>
    <w:rsid w:val="00E07951"/>
    <w:rsid w:val="00E079CB"/>
    <w:rsid w:val="00E07A9C"/>
    <w:rsid w:val="00E07C4A"/>
    <w:rsid w:val="00E07C83"/>
    <w:rsid w:val="00E07DAE"/>
    <w:rsid w:val="00E07DD4"/>
    <w:rsid w:val="00E07DEE"/>
    <w:rsid w:val="00E07E2D"/>
    <w:rsid w:val="00E07FCD"/>
    <w:rsid w:val="00E1006E"/>
    <w:rsid w:val="00E10087"/>
    <w:rsid w:val="00E100C3"/>
    <w:rsid w:val="00E100DD"/>
    <w:rsid w:val="00E1021E"/>
    <w:rsid w:val="00E1026E"/>
    <w:rsid w:val="00E102CE"/>
    <w:rsid w:val="00E10368"/>
    <w:rsid w:val="00E10404"/>
    <w:rsid w:val="00E10416"/>
    <w:rsid w:val="00E10500"/>
    <w:rsid w:val="00E10588"/>
    <w:rsid w:val="00E10603"/>
    <w:rsid w:val="00E10675"/>
    <w:rsid w:val="00E10767"/>
    <w:rsid w:val="00E10809"/>
    <w:rsid w:val="00E10ACF"/>
    <w:rsid w:val="00E10B1E"/>
    <w:rsid w:val="00E10B56"/>
    <w:rsid w:val="00E10C0D"/>
    <w:rsid w:val="00E10C4C"/>
    <w:rsid w:val="00E10D59"/>
    <w:rsid w:val="00E10DCC"/>
    <w:rsid w:val="00E10DED"/>
    <w:rsid w:val="00E10EC3"/>
    <w:rsid w:val="00E10FBA"/>
    <w:rsid w:val="00E11051"/>
    <w:rsid w:val="00E11063"/>
    <w:rsid w:val="00E1107F"/>
    <w:rsid w:val="00E110BD"/>
    <w:rsid w:val="00E110D5"/>
    <w:rsid w:val="00E11188"/>
    <w:rsid w:val="00E111E8"/>
    <w:rsid w:val="00E11337"/>
    <w:rsid w:val="00E11382"/>
    <w:rsid w:val="00E1158A"/>
    <w:rsid w:val="00E1158D"/>
    <w:rsid w:val="00E11658"/>
    <w:rsid w:val="00E1169D"/>
    <w:rsid w:val="00E116C4"/>
    <w:rsid w:val="00E116EC"/>
    <w:rsid w:val="00E1176B"/>
    <w:rsid w:val="00E1180E"/>
    <w:rsid w:val="00E118C3"/>
    <w:rsid w:val="00E118C7"/>
    <w:rsid w:val="00E11A69"/>
    <w:rsid w:val="00E11A70"/>
    <w:rsid w:val="00E11A72"/>
    <w:rsid w:val="00E11B76"/>
    <w:rsid w:val="00E11D82"/>
    <w:rsid w:val="00E11DE1"/>
    <w:rsid w:val="00E11DFF"/>
    <w:rsid w:val="00E11E1F"/>
    <w:rsid w:val="00E11EC4"/>
    <w:rsid w:val="00E11EC6"/>
    <w:rsid w:val="00E11F4D"/>
    <w:rsid w:val="00E11F51"/>
    <w:rsid w:val="00E11F96"/>
    <w:rsid w:val="00E12060"/>
    <w:rsid w:val="00E120A0"/>
    <w:rsid w:val="00E120A5"/>
    <w:rsid w:val="00E120E6"/>
    <w:rsid w:val="00E12114"/>
    <w:rsid w:val="00E12184"/>
    <w:rsid w:val="00E12401"/>
    <w:rsid w:val="00E1249A"/>
    <w:rsid w:val="00E12631"/>
    <w:rsid w:val="00E12729"/>
    <w:rsid w:val="00E1272D"/>
    <w:rsid w:val="00E127C2"/>
    <w:rsid w:val="00E128AB"/>
    <w:rsid w:val="00E128DF"/>
    <w:rsid w:val="00E129FF"/>
    <w:rsid w:val="00E12A86"/>
    <w:rsid w:val="00E12AB9"/>
    <w:rsid w:val="00E12AE1"/>
    <w:rsid w:val="00E12B9A"/>
    <w:rsid w:val="00E12C7E"/>
    <w:rsid w:val="00E12C8F"/>
    <w:rsid w:val="00E12E31"/>
    <w:rsid w:val="00E12E7C"/>
    <w:rsid w:val="00E12E92"/>
    <w:rsid w:val="00E12F37"/>
    <w:rsid w:val="00E12F71"/>
    <w:rsid w:val="00E12FBA"/>
    <w:rsid w:val="00E12FC0"/>
    <w:rsid w:val="00E13018"/>
    <w:rsid w:val="00E130A1"/>
    <w:rsid w:val="00E130F7"/>
    <w:rsid w:val="00E131E6"/>
    <w:rsid w:val="00E1331B"/>
    <w:rsid w:val="00E13339"/>
    <w:rsid w:val="00E133ED"/>
    <w:rsid w:val="00E13477"/>
    <w:rsid w:val="00E13555"/>
    <w:rsid w:val="00E13651"/>
    <w:rsid w:val="00E137C6"/>
    <w:rsid w:val="00E1383D"/>
    <w:rsid w:val="00E13868"/>
    <w:rsid w:val="00E138E9"/>
    <w:rsid w:val="00E13922"/>
    <w:rsid w:val="00E13953"/>
    <w:rsid w:val="00E13986"/>
    <w:rsid w:val="00E139D5"/>
    <w:rsid w:val="00E13B53"/>
    <w:rsid w:val="00E13B7E"/>
    <w:rsid w:val="00E13B92"/>
    <w:rsid w:val="00E13BCE"/>
    <w:rsid w:val="00E13C7F"/>
    <w:rsid w:val="00E13FF2"/>
    <w:rsid w:val="00E14100"/>
    <w:rsid w:val="00E14243"/>
    <w:rsid w:val="00E142DF"/>
    <w:rsid w:val="00E14337"/>
    <w:rsid w:val="00E1439D"/>
    <w:rsid w:val="00E14488"/>
    <w:rsid w:val="00E14521"/>
    <w:rsid w:val="00E1457A"/>
    <w:rsid w:val="00E14606"/>
    <w:rsid w:val="00E1460E"/>
    <w:rsid w:val="00E1464F"/>
    <w:rsid w:val="00E14685"/>
    <w:rsid w:val="00E14814"/>
    <w:rsid w:val="00E14827"/>
    <w:rsid w:val="00E1491A"/>
    <w:rsid w:val="00E14997"/>
    <w:rsid w:val="00E149EC"/>
    <w:rsid w:val="00E149F8"/>
    <w:rsid w:val="00E14A73"/>
    <w:rsid w:val="00E14ABF"/>
    <w:rsid w:val="00E14BFD"/>
    <w:rsid w:val="00E14CB2"/>
    <w:rsid w:val="00E14D02"/>
    <w:rsid w:val="00E14D0E"/>
    <w:rsid w:val="00E14D52"/>
    <w:rsid w:val="00E14DCE"/>
    <w:rsid w:val="00E14E08"/>
    <w:rsid w:val="00E14E5F"/>
    <w:rsid w:val="00E14E9B"/>
    <w:rsid w:val="00E14EE6"/>
    <w:rsid w:val="00E14F9A"/>
    <w:rsid w:val="00E14FBA"/>
    <w:rsid w:val="00E15007"/>
    <w:rsid w:val="00E1502A"/>
    <w:rsid w:val="00E1514F"/>
    <w:rsid w:val="00E15156"/>
    <w:rsid w:val="00E152E3"/>
    <w:rsid w:val="00E1533D"/>
    <w:rsid w:val="00E153B1"/>
    <w:rsid w:val="00E153CF"/>
    <w:rsid w:val="00E153D3"/>
    <w:rsid w:val="00E153E9"/>
    <w:rsid w:val="00E1543F"/>
    <w:rsid w:val="00E15494"/>
    <w:rsid w:val="00E15499"/>
    <w:rsid w:val="00E1549B"/>
    <w:rsid w:val="00E154FA"/>
    <w:rsid w:val="00E15501"/>
    <w:rsid w:val="00E1578F"/>
    <w:rsid w:val="00E15839"/>
    <w:rsid w:val="00E158AF"/>
    <w:rsid w:val="00E15961"/>
    <w:rsid w:val="00E15A32"/>
    <w:rsid w:val="00E15C6C"/>
    <w:rsid w:val="00E15C97"/>
    <w:rsid w:val="00E15CD4"/>
    <w:rsid w:val="00E15CE5"/>
    <w:rsid w:val="00E15D04"/>
    <w:rsid w:val="00E15D05"/>
    <w:rsid w:val="00E15D15"/>
    <w:rsid w:val="00E15D8F"/>
    <w:rsid w:val="00E15EAB"/>
    <w:rsid w:val="00E15EB5"/>
    <w:rsid w:val="00E15EC6"/>
    <w:rsid w:val="00E15F14"/>
    <w:rsid w:val="00E15F20"/>
    <w:rsid w:val="00E1607E"/>
    <w:rsid w:val="00E1610F"/>
    <w:rsid w:val="00E16119"/>
    <w:rsid w:val="00E161DF"/>
    <w:rsid w:val="00E162A8"/>
    <w:rsid w:val="00E16381"/>
    <w:rsid w:val="00E16396"/>
    <w:rsid w:val="00E1646E"/>
    <w:rsid w:val="00E16898"/>
    <w:rsid w:val="00E16A6C"/>
    <w:rsid w:val="00E16AFB"/>
    <w:rsid w:val="00E16B2C"/>
    <w:rsid w:val="00E16B33"/>
    <w:rsid w:val="00E16C40"/>
    <w:rsid w:val="00E16CA8"/>
    <w:rsid w:val="00E16CB8"/>
    <w:rsid w:val="00E16CF3"/>
    <w:rsid w:val="00E16D4C"/>
    <w:rsid w:val="00E16D74"/>
    <w:rsid w:val="00E16E22"/>
    <w:rsid w:val="00E16E5D"/>
    <w:rsid w:val="00E16FE0"/>
    <w:rsid w:val="00E17011"/>
    <w:rsid w:val="00E17049"/>
    <w:rsid w:val="00E170E0"/>
    <w:rsid w:val="00E17158"/>
    <w:rsid w:val="00E171F2"/>
    <w:rsid w:val="00E171FE"/>
    <w:rsid w:val="00E17202"/>
    <w:rsid w:val="00E173BF"/>
    <w:rsid w:val="00E17446"/>
    <w:rsid w:val="00E17594"/>
    <w:rsid w:val="00E1764A"/>
    <w:rsid w:val="00E1766E"/>
    <w:rsid w:val="00E17679"/>
    <w:rsid w:val="00E1774F"/>
    <w:rsid w:val="00E177E7"/>
    <w:rsid w:val="00E177EB"/>
    <w:rsid w:val="00E178B5"/>
    <w:rsid w:val="00E17959"/>
    <w:rsid w:val="00E17AA9"/>
    <w:rsid w:val="00E17B05"/>
    <w:rsid w:val="00E17B2E"/>
    <w:rsid w:val="00E17DF5"/>
    <w:rsid w:val="00E17E46"/>
    <w:rsid w:val="00E17F2D"/>
    <w:rsid w:val="00E17F4C"/>
    <w:rsid w:val="00E17F55"/>
    <w:rsid w:val="00E17FEB"/>
    <w:rsid w:val="00E200D9"/>
    <w:rsid w:val="00E2026D"/>
    <w:rsid w:val="00E20322"/>
    <w:rsid w:val="00E20355"/>
    <w:rsid w:val="00E20380"/>
    <w:rsid w:val="00E204EE"/>
    <w:rsid w:val="00E20519"/>
    <w:rsid w:val="00E20568"/>
    <w:rsid w:val="00E206A0"/>
    <w:rsid w:val="00E206EE"/>
    <w:rsid w:val="00E20713"/>
    <w:rsid w:val="00E20774"/>
    <w:rsid w:val="00E20885"/>
    <w:rsid w:val="00E208BA"/>
    <w:rsid w:val="00E208C8"/>
    <w:rsid w:val="00E208E9"/>
    <w:rsid w:val="00E20986"/>
    <w:rsid w:val="00E20B8E"/>
    <w:rsid w:val="00E20C5E"/>
    <w:rsid w:val="00E20CE5"/>
    <w:rsid w:val="00E20D17"/>
    <w:rsid w:val="00E20D36"/>
    <w:rsid w:val="00E20E56"/>
    <w:rsid w:val="00E20EAA"/>
    <w:rsid w:val="00E20F04"/>
    <w:rsid w:val="00E20FAD"/>
    <w:rsid w:val="00E21030"/>
    <w:rsid w:val="00E21108"/>
    <w:rsid w:val="00E21223"/>
    <w:rsid w:val="00E2123B"/>
    <w:rsid w:val="00E21351"/>
    <w:rsid w:val="00E21385"/>
    <w:rsid w:val="00E213B9"/>
    <w:rsid w:val="00E213BD"/>
    <w:rsid w:val="00E2143F"/>
    <w:rsid w:val="00E21532"/>
    <w:rsid w:val="00E2157F"/>
    <w:rsid w:val="00E215D5"/>
    <w:rsid w:val="00E21677"/>
    <w:rsid w:val="00E2176F"/>
    <w:rsid w:val="00E21866"/>
    <w:rsid w:val="00E21895"/>
    <w:rsid w:val="00E218B5"/>
    <w:rsid w:val="00E218B6"/>
    <w:rsid w:val="00E218E9"/>
    <w:rsid w:val="00E218EE"/>
    <w:rsid w:val="00E2191F"/>
    <w:rsid w:val="00E21A9B"/>
    <w:rsid w:val="00E21B4F"/>
    <w:rsid w:val="00E21B90"/>
    <w:rsid w:val="00E21DBD"/>
    <w:rsid w:val="00E21E31"/>
    <w:rsid w:val="00E21E90"/>
    <w:rsid w:val="00E21FE2"/>
    <w:rsid w:val="00E220B4"/>
    <w:rsid w:val="00E220F2"/>
    <w:rsid w:val="00E220FB"/>
    <w:rsid w:val="00E2215E"/>
    <w:rsid w:val="00E221F8"/>
    <w:rsid w:val="00E22421"/>
    <w:rsid w:val="00E22562"/>
    <w:rsid w:val="00E225BA"/>
    <w:rsid w:val="00E225D2"/>
    <w:rsid w:val="00E226A0"/>
    <w:rsid w:val="00E226AF"/>
    <w:rsid w:val="00E226F3"/>
    <w:rsid w:val="00E22768"/>
    <w:rsid w:val="00E2283D"/>
    <w:rsid w:val="00E22959"/>
    <w:rsid w:val="00E22976"/>
    <w:rsid w:val="00E22A51"/>
    <w:rsid w:val="00E22A71"/>
    <w:rsid w:val="00E22C82"/>
    <w:rsid w:val="00E22CC5"/>
    <w:rsid w:val="00E22D78"/>
    <w:rsid w:val="00E22EA9"/>
    <w:rsid w:val="00E22F06"/>
    <w:rsid w:val="00E22F50"/>
    <w:rsid w:val="00E22F82"/>
    <w:rsid w:val="00E23012"/>
    <w:rsid w:val="00E23035"/>
    <w:rsid w:val="00E23061"/>
    <w:rsid w:val="00E23086"/>
    <w:rsid w:val="00E23089"/>
    <w:rsid w:val="00E230BD"/>
    <w:rsid w:val="00E231D3"/>
    <w:rsid w:val="00E23280"/>
    <w:rsid w:val="00E233AA"/>
    <w:rsid w:val="00E2347F"/>
    <w:rsid w:val="00E235B6"/>
    <w:rsid w:val="00E235E6"/>
    <w:rsid w:val="00E23605"/>
    <w:rsid w:val="00E2362F"/>
    <w:rsid w:val="00E23725"/>
    <w:rsid w:val="00E237E9"/>
    <w:rsid w:val="00E238A4"/>
    <w:rsid w:val="00E23973"/>
    <w:rsid w:val="00E23A71"/>
    <w:rsid w:val="00E23ACC"/>
    <w:rsid w:val="00E23AE3"/>
    <w:rsid w:val="00E23BFF"/>
    <w:rsid w:val="00E23C25"/>
    <w:rsid w:val="00E23E93"/>
    <w:rsid w:val="00E23EFF"/>
    <w:rsid w:val="00E23F46"/>
    <w:rsid w:val="00E23FB3"/>
    <w:rsid w:val="00E24005"/>
    <w:rsid w:val="00E24065"/>
    <w:rsid w:val="00E24279"/>
    <w:rsid w:val="00E242A5"/>
    <w:rsid w:val="00E24429"/>
    <w:rsid w:val="00E247FA"/>
    <w:rsid w:val="00E24896"/>
    <w:rsid w:val="00E24957"/>
    <w:rsid w:val="00E24AD7"/>
    <w:rsid w:val="00E24AF4"/>
    <w:rsid w:val="00E24BC7"/>
    <w:rsid w:val="00E24C34"/>
    <w:rsid w:val="00E24CEA"/>
    <w:rsid w:val="00E24E8C"/>
    <w:rsid w:val="00E24ED4"/>
    <w:rsid w:val="00E24F15"/>
    <w:rsid w:val="00E251E4"/>
    <w:rsid w:val="00E25450"/>
    <w:rsid w:val="00E2548D"/>
    <w:rsid w:val="00E2558A"/>
    <w:rsid w:val="00E25668"/>
    <w:rsid w:val="00E256FE"/>
    <w:rsid w:val="00E257BE"/>
    <w:rsid w:val="00E25837"/>
    <w:rsid w:val="00E2583D"/>
    <w:rsid w:val="00E258D8"/>
    <w:rsid w:val="00E2592C"/>
    <w:rsid w:val="00E259DB"/>
    <w:rsid w:val="00E25A92"/>
    <w:rsid w:val="00E25BA6"/>
    <w:rsid w:val="00E25C60"/>
    <w:rsid w:val="00E25CAD"/>
    <w:rsid w:val="00E25CD2"/>
    <w:rsid w:val="00E25D1E"/>
    <w:rsid w:val="00E25D76"/>
    <w:rsid w:val="00E25DE5"/>
    <w:rsid w:val="00E25E8C"/>
    <w:rsid w:val="00E25F97"/>
    <w:rsid w:val="00E25FD8"/>
    <w:rsid w:val="00E25FE5"/>
    <w:rsid w:val="00E2607C"/>
    <w:rsid w:val="00E26174"/>
    <w:rsid w:val="00E26220"/>
    <w:rsid w:val="00E2622A"/>
    <w:rsid w:val="00E263E2"/>
    <w:rsid w:val="00E265CE"/>
    <w:rsid w:val="00E26735"/>
    <w:rsid w:val="00E267D7"/>
    <w:rsid w:val="00E2681E"/>
    <w:rsid w:val="00E2688B"/>
    <w:rsid w:val="00E268A1"/>
    <w:rsid w:val="00E268B0"/>
    <w:rsid w:val="00E268F9"/>
    <w:rsid w:val="00E26AEF"/>
    <w:rsid w:val="00E26B50"/>
    <w:rsid w:val="00E26B7E"/>
    <w:rsid w:val="00E26C93"/>
    <w:rsid w:val="00E26C94"/>
    <w:rsid w:val="00E26D55"/>
    <w:rsid w:val="00E26D69"/>
    <w:rsid w:val="00E26D7D"/>
    <w:rsid w:val="00E26F5C"/>
    <w:rsid w:val="00E26FC3"/>
    <w:rsid w:val="00E26FC9"/>
    <w:rsid w:val="00E270C2"/>
    <w:rsid w:val="00E271FC"/>
    <w:rsid w:val="00E27248"/>
    <w:rsid w:val="00E2726A"/>
    <w:rsid w:val="00E274C2"/>
    <w:rsid w:val="00E27565"/>
    <w:rsid w:val="00E27661"/>
    <w:rsid w:val="00E276C5"/>
    <w:rsid w:val="00E276F8"/>
    <w:rsid w:val="00E2775A"/>
    <w:rsid w:val="00E2783D"/>
    <w:rsid w:val="00E27898"/>
    <w:rsid w:val="00E278A3"/>
    <w:rsid w:val="00E2797E"/>
    <w:rsid w:val="00E279C5"/>
    <w:rsid w:val="00E279E6"/>
    <w:rsid w:val="00E27A40"/>
    <w:rsid w:val="00E27BAB"/>
    <w:rsid w:val="00E27BD8"/>
    <w:rsid w:val="00E27BDC"/>
    <w:rsid w:val="00E27BEF"/>
    <w:rsid w:val="00E27DA4"/>
    <w:rsid w:val="00E27DBE"/>
    <w:rsid w:val="00E27E74"/>
    <w:rsid w:val="00E27ED5"/>
    <w:rsid w:val="00E27EDD"/>
    <w:rsid w:val="00E300EC"/>
    <w:rsid w:val="00E30145"/>
    <w:rsid w:val="00E30183"/>
    <w:rsid w:val="00E302DA"/>
    <w:rsid w:val="00E30371"/>
    <w:rsid w:val="00E3038B"/>
    <w:rsid w:val="00E30438"/>
    <w:rsid w:val="00E3043A"/>
    <w:rsid w:val="00E3049D"/>
    <w:rsid w:val="00E304B1"/>
    <w:rsid w:val="00E3060D"/>
    <w:rsid w:val="00E30626"/>
    <w:rsid w:val="00E3068E"/>
    <w:rsid w:val="00E3069A"/>
    <w:rsid w:val="00E30717"/>
    <w:rsid w:val="00E307DB"/>
    <w:rsid w:val="00E3081A"/>
    <w:rsid w:val="00E30832"/>
    <w:rsid w:val="00E30891"/>
    <w:rsid w:val="00E30934"/>
    <w:rsid w:val="00E309A1"/>
    <w:rsid w:val="00E30B2E"/>
    <w:rsid w:val="00E30C4A"/>
    <w:rsid w:val="00E30CAA"/>
    <w:rsid w:val="00E30CEA"/>
    <w:rsid w:val="00E30D7A"/>
    <w:rsid w:val="00E30E6A"/>
    <w:rsid w:val="00E30E9A"/>
    <w:rsid w:val="00E30EA6"/>
    <w:rsid w:val="00E3100B"/>
    <w:rsid w:val="00E31017"/>
    <w:rsid w:val="00E31328"/>
    <w:rsid w:val="00E3134B"/>
    <w:rsid w:val="00E314A6"/>
    <w:rsid w:val="00E314BF"/>
    <w:rsid w:val="00E31504"/>
    <w:rsid w:val="00E315EC"/>
    <w:rsid w:val="00E31620"/>
    <w:rsid w:val="00E3178F"/>
    <w:rsid w:val="00E31849"/>
    <w:rsid w:val="00E3188B"/>
    <w:rsid w:val="00E318DB"/>
    <w:rsid w:val="00E3197B"/>
    <w:rsid w:val="00E31A10"/>
    <w:rsid w:val="00E31A9E"/>
    <w:rsid w:val="00E31B48"/>
    <w:rsid w:val="00E31C42"/>
    <w:rsid w:val="00E31D17"/>
    <w:rsid w:val="00E31E45"/>
    <w:rsid w:val="00E31ED4"/>
    <w:rsid w:val="00E31F5D"/>
    <w:rsid w:val="00E31FAA"/>
    <w:rsid w:val="00E31FDE"/>
    <w:rsid w:val="00E320AF"/>
    <w:rsid w:val="00E320DB"/>
    <w:rsid w:val="00E321A0"/>
    <w:rsid w:val="00E3223C"/>
    <w:rsid w:val="00E32255"/>
    <w:rsid w:val="00E32291"/>
    <w:rsid w:val="00E32297"/>
    <w:rsid w:val="00E3230A"/>
    <w:rsid w:val="00E32358"/>
    <w:rsid w:val="00E32376"/>
    <w:rsid w:val="00E324DB"/>
    <w:rsid w:val="00E32554"/>
    <w:rsid w:val="00E32571"/>
    <w:rsid w:val="00E325C1"/>
    <w:rsid w:val="00E3270C"/>
    <w:rsid w:val="00E3274F"/>
    <w:rsid w:val="00E3289A"/>
    <w:rsid w:val="00E32927"/>
    <w:rsid w:val="00E32A26"/>
    <w:rsid w:val="00E32B17"/>
    <w:rsid w:val="00E32CC8"/>
    <w:rsid w:val="00E32D3D"/>
    <w:rsid w:val="00E32D54"/>
    <w:rsid w:val="00E32DE5"/>
    <w:rsid w:val="00E32EC1"/>
    <w:rsid w:val="00E33160"/>
    <w:rsid w:val="00E331BB"/>
    <w:rsid w:val="00E331F9"/>
    <w:rsid w:val="00E332B1"/>
    <w:rsid w:val="00E33347"/>
    <w:rsid w:val="00E33483"/>
    <w:rsid w:val="00E334B4"/>
    <w:rsid w:val="00E33518"/>
    <w:rsid w:val="00E33532"/>
    <w:rsid w:val="00E33585"/>
    <w:rsid w:val="00E3364A"/>
    <w:rsid w:val="00E336C4"/>
    <w:rsid w:val="00E336D3"/>
    <w:rsid w:val="00E337CB"/>
    <w:rsid w:val="00E338DE"/>
    <w:rsid w:val="00E339D9"/>
    <w:rsid w:val="00E33B08"/>
    <w:rsid w:val="00E33D23"/>
    <w:rsid w:val="00E33D48"/>
    <w:rsid w:val="00E33F2D"/>
    <w:rsid w:val="00E33FC0"/>
    <w:rsid w:val="00E33FC9"/>
    <w:rsid w:val="00E34011"/>
    <w:rsid w:val="00E34081"/>
    <w:rsid w:val="00E340F7"/>
    <w:rsid w:val="00E34122"/>
    <w:rsid w:val="00E3419D"/>
    <w:rsid w:val="00E34229"/>
    <w:rsid w:val="00E34276"/>
    <w:rsid w:val="00E342EA"/>
    <w:rsid w:val="00E342EC"/>
    <w:rsid w:val="00E34416"/>
    <w:rsid w:val="00E3442A"/>
    <w:rsid w:val="00E34508"/>
    <w:rsid w:val="00E3455E"/>
    <w:rsid w:val="00E345DB"/>
    <w:rsid w:val="00E346A4"/>
    <w:rsid w:val="00E346EA"/>
    <w:rsid w:val="00E3481D"/>
    <w:rsid w:val="00E34842"/>
    <w:rsid w:val="00E348B9"/>
    <w:rsid w:val="00E34995"/>
    <w:rsid w:val="00E34A4A"/>
    <w:rsid w:val="00E34A6F"/>
    <w:rsid w:val="00E34B32"/>
    <w:rsid w:val="00E34C19"/>
    <w:rsid w:val="00E34CAE"/>
    <w:rsid w:val="00E34CD4"/>
    <w:rsid w:val="00E34DE6"/>
    <w:rsid w:val="00E34E88"/>
    <w:rsid w:val="00E35014"/>
    <w:rsid w:val="00E350C7"/>
    <w:rsid w:val="00E353EA"/>
    <w:rsid w:val="00E3540B"/>
    <w:rsid w:val="00E35876"/>
    <w:rsid w:val="00E35882"/>
    <w:rsid w:val="00E35900"/>
    <w:rsid w:val="00E3593A"/>
    <w:rsid w:val="00E35A70"/>
    <w:rsid w:val="00E35B11"/>
    <w:rsid w:val="00E35B2B"/>
    <w:rsid w:val="00E35BCE"/>
    <w:rsid w:val="00E35C1D"/>
    <w:rsid w:val="00E35C61"/>
    <w:rsid w:val="00E35C62"/>
    <w:rsid w:val="00E35ED6"/>
    <w:rsid w:val="00E35FD6"/>
    <w:rsid w:val="00E3604C"/>
    <w:rsid w:val="00E36080"/>
    <w:rsid w:val="00E36084"/>
    <w:rsid w:val="00E360A2"/>
    <w:rsid w:val="00E361DB"/>
    <w:rsid w:val="00E361DD"/>
    <w:rsid w:val="00E36205"/>
    <w:rsid w:val="00E3623C"/>
    <w:rsid w:val="00E36252"/>
    <w:rsid w:val="00E3625A"/>
    <w:rsid w:val="00E362F8"/>
    <w:rsid w:val="00E363FE"/>
    <w:rsid w:val="00E3642B"/>
    <w:rsid w:val="00E3657D"/>
    <w:rsid w:val="00E36589"/>
    <w:rsid w:val="00E3666D"/>
    <w:rsid w:val="00E3675A"/>
    <w:rsid w:val="00E36894"/>
    <w:rsid w:val="00E36928"/>
    <w:rsid w:val="00E369E4"/>
    <w:rsid w:val="00E369F8"/>
    <w:rsid w:val="00E36A3E"/>
    <w:rsid w:val="00E36A69"/>
    <w:rsid w:val="00E36C5D"/>
    <w:rsid w:val="00E36C9B"/>
    <w:rsid w:val="00E36D20"/>
    <w:rsid w:val="00E36D6A"/>
    <w:rsid w:val="00E36E1D"/>
    <w:rsid w:val="00E36E94"/>
    <w:rsid w:val="00E36F3C"/>
    <w:rsid w:val="00E37036"/>
    <w:rsid w:val="00E37074"/>
    <w:rsid w:val="00E37204"/>
    <w:rsid w:val="00E37262"/>
    <w:rsid w:val="00E37280"/>
    <w:rsid w:val="00E37317"/>
    <w:rsid w:val="00E373E6"/>
    <w:rsid w:val="00E373FE"/>
    <w:rsid w:val="00E37426"/>
    <w:rsid w:val="00E374AE"/>
    <w:rsid w:val="00E37537"/>
    <w:rsid w:val="00E375A1"/>
    <w:rsid w:val="00E37658"/>
    <w:rsid w:val="00E37660"/>
    <w:rsid w:val="00E376D1"/>
    <w:rsid w:val="00E377E7"/>
    <w:rsid w:val="00E37B09"/>
    <w:rsid w:val="00E37BDF"/>
    <w:rsid w:val="00E37D0D"/>
    <w:rsid w:val="00E37D21"/>
    <w:rsid w:val="00E37DBE"/>
    <w:rsid w:val="00E37E23"/>
    <w:rsid w:val="00E37ED4"/>
    <w:rsid w:val="00E37F0D"/>
    <w:rsid w:val="00E37FC5"/>
    <w:rsid w:val="00E40048"/>
    <w:rsid w:val="00E4007B"/>
    <w:rsid w:val="00E401FA"/>
    <w:rsid w:val="00E401FE"/>
    <w:rsid w:val="00E402C3"/>
    <w:rsid w:val="00E402D2"/>
    <w:rsid w:val="00E40315"/>
    <w:rsid w:val="00E403EF"/>
    <w:rsid w:val="00E40469"/>
    <w:rsid w:val="00E405C6"/>
    <w:rsid w:val="00E40611"/>
    <w:rsid w:val="00E4062E"/>
    <w:rsid w:val="00E4066A"/>
    <w:rsid w:val="00E4073E"/>
    <w:rsid w:val="00E40744"/>
    <w:rsid w:val="00E407A3"/>
    <w:rsid w:val="00E407D5"/>
    <w:rsid w:val="00E4091C"/>
    <w:rsid w:val="00E40A6F"/>
    <w:rsid w:val="00E40B17"/>
    <w:rsid w:val="00E40BC4"/>
    <w:rsid w:val="00E40C5A"/>
    <w:rsid w:val="00E40CFA"/>
    <w:rsid w:val="00E40D3F"/>
    <w:rsid w:val="00E40E2F"/>
    <w:rsid w:val="00E40E4F"/>
    <w:rsid w:val="00E40EBB"/>
    <w:rsid w:val="00E410E2"/>
    <w:rsid w:val="00E41248"/>
    <w:rsid w:val="00E4124C"/>
    <w:rsid w:val="00E412A4"/>
    <w:rsid w:val="00E412F8"/>
    <w:rsid w:val="00E4134A"/>
    <w:rsid w:val="00E413E7"/>
    <w:rsid w:val="00E41476"/>
    <w:rsid w:val="00E4147C"/>
    <w:rsid w:val="00E414C3"/>
    <w:rsid w:val="00E415A8"/>
    <w:rsid w:val="00E416F8"/>
    <w:rsid w:val="00E41796"/>
    <w:rsid w:val="00E418C4"/>
    <w:rsid w:val="00E418E9"/>
    <w:rsid w:val="00E41949"/>
    <w:rsid w:val="00E41982"/>
    <w:rsid w:val="00E41A1D"/>
    <w:rsid w:val="00E41B06"/>
    <w:rsid w:val="00E41B0B"/>
    <w:rsid w:val="00E41BA7"/>
    <w:rsid w:val="00E41C4A"/>
    <w:rsid w:val="00E41E3A"/>
    <w:rsid w:val="00E4202D"/>
    <w:rsid w:val="00E42096"/>
    <w:rsid w:val="00E42098"/>
    <w:rsid w:val="00E4209A"/>
    <w:rsid w:val="00E421AC"/>
    <w:rsid w:val="00E42301"/>
    <w:rsid w:val="00E423F2"/>
    <w:rsid w:val="00E42440"/>
    <w:rsid w:val="00E42510"/>
    <w:rsid w:val="00E425DF"/>
    <w:rsid w:val="00E4263F"/>
    <w:rsid w:val="00E42649"/>
    <w:rsid w:val="00E428F2"/>
    <w:rsid w:val="00E42903"/>
    <w:rsid w:val="00E42956"/>
    <w:rsid w:val="00E42970"/>
    <w:rsid w:val="00E4299F"/>
    <w:rsid w:val="00E429AD"/>
    <w:rsid w:val="00E42A58"/>
    <w:rsid w:val="00E42A60"/>
    <w:rsid w:val="00E42AD0"/>
    <w:rsid w:val="00E42DBB"/>
    <w:rsid w:val="00E42E5C"/>
    <w:rsid w:val="00E42E88"/>
    <w:rsid w:val="00E42ED2"/>
    <w:rsid w:val="00E42ED7"/>
    <w:rsid w:val="00E42F24"/>
    <w:rsid w:val="00E42FBD"/>
    <w:rsid w:val="00E43001"/>
    <w:rsid w:val="00E43066"/>
    <w:rsid w:val="00E43068"/>
    <w:rsid w:val="00E4309A"/>
    <w:rsid w:val="00E430FB"/>
    <w:rsid w:val="00E4315A"/>
    <w:rsid w:val="00E432EC"/>
    <w:rsid w:val="00E4340F"/>
    <w:rsid w:val="00E43486"/>
    <w:rsid w:val="00E43491"/>
    <w:rsid w:val="00E43552"/>
    <w:rsid w:val="00E435C6"/>
    <w:rsid w:val="00E435F2"/>
    <w:rsid w:val="00E436C0"/>
    <w:rsid w:val="00E436D8"/>
    <w:rsid w:val="00E436FF"/>
    <w:rsid w:val="00E4383F"/>
    <w:rsid w:val="00E4388D"/>
    <w:rsid w:val="00E438E8"/>
    <w:rsid w:val="00E43939"/>
    <w:rsid w:val="00E4397A"/>
    <w:rsid w:val="00E43A48"/>
    <w:rsid w:val="00E43A77"/>
    <w:rsid w:val="00E43B11"/>
    <w:rsid w:val="00E43B9D"/>
    <w:rsid w:val="00E43C28"/>
    <w:rsid w:val="00E43C5D"/>
    <w:rsid w:val="00E43C9E"/>
    <w:rsid w:val="00E43CBD"/>
    <w:rsid w:val="00E43D1F"/>
    <w:rsid w:val="00E43DAA"/>
    <w:rsid w:val="00E43EC8"/>
    <w:rsid w:val="00E43EEA"/>
    <w:rsid w:val="00E44073"/>
    <w:rsid w:val="00E44124"/>
    <w:rsid w:val="00E4414D"/>
    <w:rsid w:val="00E441F2"/>
    <w:rsid w:val="00E4425B"/>
    <w:rsid w:val="00E442D7"/>
    <w:rsid w:val="00E44304"/>
    <w:rsid w:val="00E44403"/>
    <w:rsid w:val="00E44540"/>
    <w:rsid w:val="00E4459A"/>
    <w:rsid w:val="00E446A8"/>
    <w:rsid w:val="00E446F8"/>
    <w:rsid w:val="00E4475F"/>
    <w:rsid w:val="00E44794"/>
    <w:rsid w:val="00E44801"/>
    <w:rsid w:val="00E44845"/>
    <w:rsid w:val="00E4496E"/>
    <w:rsid w:val="00E44976"/>
    <w:rsid w:val="00E449F9"/>
    <w:rsid w:val="00E44BAA"/>
    <w:rsid w:val="00E44BAE"/>
    <w:rsid w:val="00E44D50"/>
    <w:rsid w:val="00E44D95"/>
    <w:rsid w:val="00E44FDF"/>
    <w:rsid w:val="00E44FE5"/>
    <w:rsid w:val="00E45048"/>
    <w:rsid w:val="00E4520D"/>
    <w:rsid w:val="00E4528A"/>
    <w:rsid w:val="00E452B2"/>
    <w:rsid w:val="00E452F5"/>
    <w:rsid w:val="00E4531E"/>
    <w:rsid w:val="00E45564"/>
    <w:rsid w:val="00E455DA"/>
    <w:rsid w:val="00E455EE"/>
    <w:rsid w:val="00E4565B"/>
    <w:rsid w:val="00E4566A"/>
    <w:rsid w:val="00E4566F"/>
    <w:rsid w:val="00E456B6"/>
    <w:rsid w:val="00E45879"/>
    <w:rsid w:val="00E458B6"/>
    <w:rsid w:val="00E458C7"/>
    <w:rsid w:val="00E45900"/>
    <w:rsid w:val="00E459C7"/>
    <w:rsid w:val="00E459FD"/>
    <w:rsid w:val="00E45B11"/>
    <w:rsid w:val="00E45D92"/>
    <w:rsid w:val="00E45DC0"/>
    <w:rsid w:val="00E45E9F"/>
    <w:rsid w:val="00E45F4C"/>
    <w:rsid w:val="00E45F6F"/>
    <w:rsid w:val="00E46014"/>
    <w:rsid w:val="00E46018"/>
    <w:rsid w:val="00E46069"/>
    <w:rsid w:val="00E460EF"/>
    <w:rsid w:val="00E4611E"/>
    <w:rsid w:val="00E461B9"/>
    <w:rsid w:val="00E46270"/>
    <w:rsid w:val="00E46360"/>
    <w:rsid w:val="00E463D1"/>
    <w:rsid w:val="00E464FA"/>
    <w:rsid w:val="00E46557"/>
    <w:rsid w:val="00E46614"/>
    <w:rsid w:val="00E466C5"/>
    <w:rsid w:val="00E467ED"/>
    <w:rsid w:val="00E46803"/>
    <w:rsid w:val="00E4689B"/>
    <w:rsid w:val="00E46915"/>
    <w:rsid w:val="00E4693C"/>
    <w:rsid w:val="00E46A19"/>
    <w:rsid w:val="00E46A72"/>
    <w:rsid w:val="00E46A7B"/>
    <w:rsid w:val="00E46A9D"/>
    <w:rsid w:val="00E46ACF"/>
    <w:rsid w:val="00E46B9F"/>
    <w:rsid w:val="00E46F32"/>
    <w:rsid w:val="00E47168"/>
    <w:rsid w:val="00E47193"/>
    <w:rsid w:val="00E47298"/>
    <w:rsid w:val="00E47311"/>
    <w:rsid w:val="00E47487"/>
    <w:rsid w:val="00E474B9"/>
    <w:rsid w:val="00E4755D"/>
    <w:rsid w:val="00E476D0"/>
    <w:rsid w:val="00E4779C"/>
    <w:rsid w:val="00E477B6"/>
    <w:rsid w:val="00E4782C"/>
    <w:rsid w:val="00E4791A"/>
    <w:rsid w:val="00E4791D"/>
    <w:rsid w:val="00E4796D"/>
    <w:rsid w:val="00E47AD3"/>
    <w:rsid w:val="00E47B9A"/>
    <w:rsid w:val="00E47BF2"/>
    <w:rsid w:val="00E47C19"/>
    <w:rsid w:val="00E47D40"/>
    <w:rsid w:val="00E47D57"/>
    <w:rsid w:val="00E47DA4"/>
    <w:rsid w:val="00E47E30"/>
    <w:rsid w:val="00E47F01"/>
    <w:rsid w:val="00E5000C"/>
    <w:rsid w:val="00E500B7"/>
    <w:rsid w:val="00E500EA"/>
    <w:rsid w:val="00E5011A"/>
    <w:rsid w:val="00E502AD"/>
    <w:rsid w:val="00E50351"/>
    <w:rsid w:val="00E5037B"/>
    <w:rsid w:val="00E50397"/>
    <w:rsid w:val="00E50403"/>
    <w:rsid w:val="00E50438"/>
    <w:rsid w:val="00E50497"/>
    <w:rsid w:val="00E504C0"/>
    <w:rsid w:val="00E5058C"/>
    <w:rsid w:val="00E505B8"/>
    <w:rsid w:val="00E505BE"/>
    <w:rsid w:val="00E505DA"/>
    <w:rsid w:val="00E50692"/>
    <w:rsid w:val="00E506DB"/>
    <w:rsid w:val="00E506FA"/>
    <w:rsid w:val="00E50781"/>
    <w:rsid w:val="00E508AE"/>
    <w:rsid w:val="00E509CE"/>
    <w:rsid w:val="00E50A86"/>
    <w:rsid w:val="00E50AC9"/>
    <w:rsid w:val="00E50B01"/>
    <w:rsid w:val="00E50B21"/>
    <w:rsid w:val="00E50B22"/>
    <w:rsid w:val="00E50B6C"/>
    <w:rsid w:val="00E50C2C"/>
    <w:rsid w:val="00E50C32"/>
    <w:rsid w:val="00E50D27"/>
    <w:rsid w:val="00E50D36"/>
    <w:rsid w:val="00E50D50"/>
    <w:rsid w:val="00E50DE1"/>
    <w:rsid w:val="00E50FC5"/>
    <w:rsid w:val="00E5102D"/>
    <w:rsid w:val="00E51191"/>
    <w:rsid w:val="00E51349"/>
    <w:rsid w:val="00E5139D"/>
    <w:rsid w:val="00E513B7"/>
    <w:rsid w:val="00E51541"/>
    <w:rsid w:val="00E515A2"/>
    <w:rsid w:val="00E51654"/>
    <w:rsid w:val="00E5167F"/>
    <w:rsid w:val="00E51794"/>
    <w:rsid w:val="00E5188D"/>
    <w:rsid w:val="00E518F0"/>
    <w:rsid w:val="00E51AE3"/>
    <w:rsid w:val="00E51C67"/>
    <w:rsid w:val="00E51D1C"/>
    <w:rsid w:val="00E51D5A"/>
    <w:rsid w:val="00E51D90"/>
    <w:rsid w:val="00E51D96"/>
    <w:rsid w:val="00E51F24"/>
    <w:rsid w:val="00E520FB"/>
    <w:rsid w:val="00E5212D"/>
    <w:rsid w:val="00E522D6"/>
    <w:rsid w:val="00E52310"/>
    <w:rsid w:val="00E5240E"/>
    <w:rsid w:val="00E5243A"/>
    <w:rsid w:val="00E5244A"/>
    <w:rsid w:val="00E524F0"/>
    <w:rsid w:val="00E5264C"/>
    <w:rsid w:val="00E526F7"/>
    <w:rsid w:val="00E5277D"/>
    <w:rsid w:val="00E52861"/>
    <w:rsid w:val="00E5294B"/>
    <w:rsid w:val="00E52AA1"/>
    <w:rsid w:val="00E52B0A"/>
    <w:rsid w:val="00E52C29"/>
    <w:rsid w:val="00E52C4C"/>
    <w:rsid w:val="00E52CB1"/>
    <w:rsid w:val="00E52CE9"/>
    <w:rsid w:val="00E52D61"/>
    <w:rsid w:val="00E52E96"/>
    <w:rsid w:val="00E53083"/>
    <w:rsid w:val="00E53094"/>
    <w:rsid w:val="00E53147"/>
    <w:rsid w:val="00E5324F"/>
    <w:rsid w:val="00E53366"/>
    <w:rsid w:val="00E533A9"/>
    <w:rsid w:val="00E533BE"/>
    <w:rsid w:val="00E53415"/>
    <w:rsid w:val="00E534EB"/>
    <w:rsid w:val="00E534F0"/>
    <w:rsid w:val="00E534F3"/>
    <w:rsid w:val="00E53679"/>
    <w:rsid w:val="00E538DA"/>
    <w:rsid w:val="00E5392A"/>
    <w:rsid w:val="00E53985"/>
    <w:rsid w:val="00E53A06"/>
    <w:rsid w:val="00E53A75"/>
    <w:rsid w:val="00E53A83"/>
    <w:rsid w:val="00E53B0E"/>
    <w:rsid w:val="00E53BC5"/>
    <w:rsid w:val="00E53C6E"/>
    <w:rsid w:val="00E53CE9"/>
    <w:rsid w:val="00E53D43"/>
    <w:rsid w:val="00E53DE4"/>
    <w:rsid w:val="00E53F5A"/>
    <w:rsid w:val="00E53F70"/>
    <w:rsid w:val="00E53FB1"/>
    <w:rsid w:val="00E53FB2"/>
    <w:rsid w:val="00E54069"/>
    <w:rsid w:val="00E54123"/>
    <w:rsid w:val="00E5415F"/>
    <w:rsid w:val="00E5416D"/>
    <w:rsid w:val="00E541A6"/>
    <w:rsid w:val="00E54236"/>
    <w:rsid w:val="00E54281"/>
    <w:rsid w:val="00E542CD"/>
    <w:rsid w:val="00E542E4"/>
    <w:rsid w:val="00E5433C"/>
    <w:rsid w:val="00E54413"/>
    <w:rsid w:val="00E54438"/>
    <w:rsid w:val="00E544E9"/>
    <w:rsid w:val="00E547BE"/>
    <w:rsid w:val="00E548C1"/>
    <w:rsid w:val="00E548DD"/>
    <w:rsid w:val="00E548EC"/>
    <w:rsid w:val="00E548FC"/>
    <w:rsid w:val="00E54910"/>
    <w:rsid w:val="00E54953"/>
    <w:rsid w:val="00E5498A"/>
    <w:rsid w:val="00E549BF"/>
    <w:rsid w:val="00E54A9A"/>
    <w:rsid w:val="00E54C01"/>
    <w:rsid w:val="00E54C0F"/>
    <w:rsid w:val="00E54C95"/>
    <w:rsid w:val="00E54F79"/>
    <w:rsid w:val="00E54FAC"/>
    <w:rsid w:val="00E55155"/>
    <w:rsid w:val="00E5522B"/>
    <w:rsid w:val="00E5529E"/>
    <w:rsid w:val="00E55312"/>
    <w:rsid w:val="00E5533E"/>
    <w:rsid w:val="00E553D0"/>
    <w:rsid w:val="00E5542C"/>
    <w:rsid w:val="00E5555B"/>
    <w:rsid w:val="00E55561"/>
    <w:rsid w:val="00E555E4"/>
    <w:rsid w:val="00E555F4"/>
    <w:rsid w:val="00E5569A"/>
    <w:rsid w:val="00E556C5"/>
    <w:rsid w:val="00E556EA"/>
    <w:rsid w:val="00E557B3"/>
    <w:rsid w:val="00E557C4"/>
    <w:rsid w:val="00E55913"/>
    <w:rsid w:val="00E5593A"/>
    <w:rsid w:val="00E55970"/>
    <w:rsid w:val="00E55B2A"/>
    <w:rsid w:val="00E55C03"/>
    <w:rsid w:val="00E55DCF"/>
    <w:rsid w:val="00E55E15"/>
    <w:rsid w:val="00E55E57"/>
    <w:rsid w:val="00E55F15"/>
    <w:rsid w:val="00E55F37"/>
    <w:rsid w:val="00E55F4A"/>
    <w:rsid w:val="00E56112"/>
    <w:rsid w:val="00E56250"/>
    <w:rsid w:val="00E562FC"/>
    <w:rsid w:val="00E56306"/>
    <w:rsid w:val="00E564D6"/>
    <w:rsid w:val="00E564ED"/>
    <w:rsid w:val="00E56517"/>
    <w:rsid w:val="00E565DC"/>
    <w:rsid w:val="00E565F3"/>
    <w:rsid w:val="00E5663E"/>
    <w:rsid w:val="00E566FD"/>
    <w:rsid w:val="00E5676D"/>
    <w:rsid w:val="00E56796"/>
    <w:rsid w:val="00E568C0"/>
    <w:rsid w:val="00E568E9"/>
    <w:rsid w:val="00E5696A"/>
    <w:rsid w:val="00E56A07"/>
    <w:rsid w:val="00E56B56"/>
    <w:rsid w:val="00E56B6B"/>
    <w:rsid w:val="00E56B9B"/>
    <w:rsid w:val="00E56BBC"/>
    <w:rsid w:val="00E56D5D"/>
    <w:rsid w:val="00E56D63"/>
    <w:rsid w:val="00E56D77"/>
    <w:rsid w:val="00E56DCB"/>
    <w:rsid w:val="00E56E7F"/>
    <w:rsid w:val="00E56EF8"/>
    <w:rsid w:val="00E56F0C"/>
    <w:rsid w:val="00E56F8C"/>
    <w:rsid w:val="00E56F98"/>
    <w:rsid w:val="00E56FEC"/>
    <w:rsid w:val="00E5711C"/>
    <w:rsid w:val="00E571F5"/>
    <w:rsid w:val="00E571FD"/>
    <w:rsid w:val="00E57238"/>
    <w:rsid w:val="00E57328"/>
    <w:rsid w:val="00E5737C"/>
    <w:rsid w:val="00E57396"/>
    <w:rsid w:val="00E573D9"/>
    <w:rsid w:val="00E5749A"/>
    <w:rsid w:val="00E574A6"/>
    <w:rsid w:val="00E576DF"/>
    <w:rsid w:val="00E576EF"/>
    <w:rsid w:val="00E57766"/>
    <w:rsid w:val="00E577B9"/>
    <w:rsid w:val="00E57818"/>
    <w:rsid w:val="00E578CB"/>
    <w:rsid w:val="00E5795E"/>
    <w:rsid w:val="00E579AC"/>
    <w:rsid w:val="00E57A35"/>
    <w:rsid w:val="00E57AD1"/>
    <w:rsid w:val="00E57D0C"/>
    <w:rsid w:val="00E57E1E"/>
    <w:rsid w:val="00E57E39"/>
    <w:rsid w:val="00E57E75"/>
    <w:rsid w:val="00E57EA0"/>
    <w:rsid w:val="00E57F0E"/>
    <w:rsid w:val="00E57FA3"/>
    <w:rsid w:val="00E57FBA"/>
    <w:rsid w:val="00E57FEB"/>
    <w:rsid w:val="00E6000B"/>
    <w:rsid w:val="00E60095"/>
    <w:rsid w:val="00E601F1"/>
    <w:rsid w:val="00E60209"/>
    <w:rsid w:val="00E603AF"/>
    <w:rsid w:val="00E603EE"/>
    <w:rsid w:val="00E6044D"/>
    <w:rsid w:val="00E604B7"/>
    <w:rsid w:val="00E6050D"/>
    <w:rsid w:val="00E605DA"/>
    <w:rsid w:val="00E60633"/>
    <w:rsid w:val="00E60674"/>
    <w:rsid w:val="00E606B0"/>
    <w:rsid w:val="00E60707"/>
    <w:rsid w:val="00E608D4"/>
    <w:rsid w:val="00E6095D"/>
    <w:rsid w:val="00E60966"/>
    <w:rsid w:val="00E609D3"/>
    <w:rsid w:val="00E60AB0"/>
    <w:rsid w:val="00E60AC3"/>
    <w:rsid w:val="00E60B79"/>
    <w:rsid w:val="00E60B9C"/>
    <w:rsid w:val="00E60CE9"/>
    <w:rsid w:val="00E60D4A"/>
    <w:rsid w:val="00E60D86"/>
    <w:rsid w:val="00E60DDD"/>
    <w:rsid w:val="00E60E8E"/>
    <w:rsid w:val="00E60EA9"/>
    <w:rsid w:val="00E60F9C"/>
    <w:rsid w:val="00E60FDB"/>
    <w:rsid w:val="00E612C0"/>
    <w:rsid w:val="00E61306"/>
    <w:rsid w:val="00E613B7"/>
    <w:rsid w:val="00E61452"/>
    <w:rsid w:val="00E6152B"/>
    <w:rsid w:val="00E61551"/>
    <w:rsid w:val="00E6176F"/>
    <w:rsid w:val="00E6177C"/>
    <w:rsid w:val="00E617C4"/>
    <w:rsid w:val="00E617EA"/>
    <w:rsid w:val="00E61840"/>
    <w:rsid w:val="00E61921"/>
    <w:rsid w:val="00E6195D"/>
    <w:rsid w:val="00E61968"/>
    <w:rsid w:val="00E61AC9"/>
    <w:rsid w:val="00E61B08"/>
    <w:rsid w:val="00E61B42"/>
    <w:rsid w:val="00E61B71"/>
    <w:rsid w:val="00E61BEC"/>
    <w:rsid w:val="00E61C41"/>
    <w:rsid w:val="00E61C72"/>
    <w:rsid w:val="00E61C99"/>
    <w:rsid w:val="00E61D52"/>
    <w:rsid w:val="00E61E01"/>
    <w:rsid w:val="00E61FFD"/>
    <w:rsid w:val="00E62071"/>
    <w:rsid w:val="00E620D5"/>
    <w:rsid w:val="00E620E1"/>
    <w:rsid w:val="00E62146"/>
    <w:rsid w:val="00E62225"/>
    <w:rsid w:val="00E62226"/>
    <w:rsid w:val="00E6237E"/>
    <w:rsid w:val="00E624D8"/>
    <w:rsid w:val="00E624EC"/>
    <w:rsid w:val="00E62607"/>
    <w:rsid w:val="00E62623"/>
    <w:rsid w:val="00E6265D"/>
    <w:rsid w:val="00E62732"/>
    <w:rsid w:val="00E6275D"/>
    <w:rsid w:val="00E6276B"/>
    <w:rsid w:val="00E62771"/>
    <w:rsid w:val="00E62783"/>
    <w:rsid w:val="00E627C6"/>
    <w:rsid w:val="00E6281F"/>
    <w:rsid w:val="00E62869"/>
    <w:rsid w:val="00E62936"/>
    <w:rsid w:val="00E62951"/>
    <w:rsid w:val="00E62A6D"/>
    <w:rsid w:val="00E62C14"/>
    <w:rsid w:val="00E62C72"/>
    <w:rsid w:val="00E62C73"/>
    <w:rsid w:val="00E62CE4"/>
    <w:rsid w:val="00E62ED0"/>
    <w:rsid w:val="00E62FCD"/>
    <w:rsid w:val="00E63001"/>
    <w:rsid w:val="00E63016"/>
    <w:rsid w:val="00E631EB"/>
    <w:rsid w:val="00E6321C"/>
    <w:rsid w:val="00E63260"/>
    <w:rsid w:val="00E63307"/>
    <w:rsid w:val="00E63341"/>
    <w:rsid w:val="00E633E0"/>
    <w:rsid w:val="00E633F3"/>
    <w:rsid w:val="00E6344D"/>
    <w:rsid w:val="00E63495"/>
    <w:rsid w:val="00E63508"/>
    <w:rsid w:val="00E636A4"/>
    <w:rsid w:val="00E6376C"/>
    <w:rsid w:val="00E637AD"/>
    <w:rsid w:val="00E63868"/>
    <w:rsid w:val="00E638FB"/>
    <w:rsid w:val="00E63927"/>
    <w:rsid w:val="00E63990"/>
    <w:rsid w:val="00E63C11"/>
    <w:rsid w:val="00E63D00"/>
    <w:rsid w:val="00E63D27"/>
    <w:rsid w:val="00E63D36"/>
    <w:rsid w:val="00E63D53"/>
    <w:rsid w:val="00E63D5F"/>
    <w:rsid w:val="00E63DEB"/>
    <w:rsid w:val="00E63DF9"/>
    <w:rsid w:val="00E63E28"/>
    <w:rsid w:val="00E640F3"/>
    <w:rsid w:val="00E6419B"/>
    <w:rsid w:val="00E64215"/>
    <w:rsid w:val="00E64291"/>
    <w:rsid w:val="00E64391"/>
    <w:rsid w:val="00E643A3"/>
    <w:rsid w:val="00E643F9"/>
    <w:rsid w:val="00E6440A"/>
    <w:rsid w:val="00E6446E"/>
    <w:rsid w:val="00E64477"/>
    <w:rsid w:val="00E646B4"/>
    <w:rsid w:val="00E648C1"/>
    <w:rsid w:val="00E64911"/>
    <w:rsid w:val="00E64973"/>
    <w:rsid w:val="00E649DE"/>
    <w:rsid w:val="00E64AE6"/>
    <w:rsid w:val="00E64BEB"/>
    <w:rsid w:val="00E64C6C"/>
    <w:rsid w:val="00E64CBA"/>
    <w:rsid w:val="00E64CBB"/>
    <w:rsid w:val="00E64CBD"/>
    <w:rsid w:val="00E64D06"/>
    <w:rsid w:val="00E64D80"/>
    <w:rsid w:val="00E64E27"/>
    <w:rsid w:val="00E64E64"/>
    <w:rsid w:val="00E64EA4"/>
    <w:rsid w:val="00E64EAF"/>
    <w:rsid w:val="00E64F1A"/>
    <w:rsid w:val="00E64F21"/>
    <w:rsid w:val="00E64F24"/>
    <w:rsid w:val="00E64F3E"/>
    <w:rsid w:val="00E65010"/>
    <w:rsid w:val="00E65038"/>
    <w:rsid w:val="00E6509D"/>
    <w:rsid w:val="00E6514D"/>
    <w:rsid w:val="00E65280"/>
    <w:rsid w:val="00E652E7"/>
    <w:rsid w:val="00E652EE"/>
    <w:rsid w:val="00E65314"/>
    <w:rsid w:val="00E65357"/>
    <w:rsid w:val="00E653AD"/>
    <w:rsid w:val="00E65435"/>
    <w:rsid w:val="00E65568"/>
    <w:rsid w:val="00E655EC"/>
    <w:rsid w:val="00E65692"/>
    <w:rsid w:val="00E656AD"/>
    <w:rsid w:val="00E656AE"/>
    <w:rsid w:val="00E65826"/>
    <w:rsid w:val="00E65905"/>
    <w:rsid w:val="00E659AE"/>
    <w:rsid w:val="00E65A5C"/>
    <w:rsid w:val="00E65A71"/>
    <w:rsid w:val="00E65AD4"/>
    <w:rsid w:val="00E65B36"/>
    <w:rsid w:val="00E65BAB"/>
    <w:rsid w:val="00E65C6C"/>
    <w:rsid w:val="00E65D15"/>
    <w:rsid w:val="00E65D41"/>
    <w:rsid w:val="00E65E8A"/>
    <w:rsid w:val="00E65EA5"/>
    <w:rsid w:val="00E65F82"/>
    <w:rsid w:val="00E65F83"/>
    <w:rsid w:val="00E65FEA"/>
    <w:rsid w:val="00E66036"/>
    <w:rsid w:val="00E6606A"/>
    <w:rsid w:val="00E660AA"/>
    <w:rsid w:val="00E660CD"/>
    <w:rsid w:val="00E6617E"/>
    <w:rsid w:val="00E66228"/>
    <w:rsid w:val="00E66260"/>
    <w:rsid w:val="00E662A6"/>
    <w:rsid w:val="00E6631F"/>
    <w:rsid w:val="00E663AD"/>
    <w:rsid w:val="00E663EA"/>
    <w:rsid w:val="00E66671"/>
    <w:rsid w:val="00E66687"/>
    <w:rsid w:val="00E666CC"/>
    <w:rsid w:val="00E666CF"/>
    <w:rsid w:val="00E66794"/>
    <w:rsid w:val="00E667F2"/>
    <w:rsid w:val="00E66802"/>
    <w:rsid w:val="00E66841"/>
    <w:rsid w:val="00E668A0"/>
    <w:rsid w:val="00E66A05"/>
    <w:rsid w:val="00E66A1E"/>
    <w:rsid w:val="00E66A80"/>
    <w:rsid w:val="00E66C51"/>
    <w:rsid w:val="00E66CD6"/>
    <w:rsid w:val="00E66CF2"/>
    <w:rsid w:val="00E66D91"/>
    <w:rsid w:val="00E66E65"/>
    <w:rsid w:val="00E66F30"/>
    <w:rsid w:val="00E66F65"/>
    <w:rsid w:val="00E66FCF"/>
    <w:rsid w:val="00E67168"/>
    <w:rsid w:val="00E6717C"/>
    <w:rsid w:val="00E671AE"/>
    <w:rsid w:val="00E67210"/>
    <w:rsid w:val="00E6722E"/>
    <w:rsid w:val="00E6725C"/>
    <w:rsid w:val="00E672B3"/>
    <w:rsid w:val="00E67361"/>
    <w:rsid w:val="00E67370"/>
    <w:rsid w:val="00E67422"/>
    <w:rsid w:val="00E67480"/>
    <w:rsid w:val="00E67581"/>
    <w:rsid w:val="00E675B7"/>
    <w:rsid w:val="00E6769A"/>
    <w:rsid w:val="00E67789"/>
    <w:rsid w:val="00E6784D"/>
    <w:rsid w:val="00E678D1"/>
    <w:rsid w:val="00E67902"/>
    <w:rsid w:val="00E67950"/>
    <w:rsid w:val="00E679E1"/>
    <w:rsid w:val="00E67AC7"/>
    <w:rsid w:val="00E67AF6"/>
    <w:rsid w:val="00E67CB0"/>
    <w:rsid w:val="00E67D41"/>
    <w:rsid w:val="00E67E4D"/>
    <w:rsid w:val="00E67F68"/>
    <w:rsid w:val="00E700FE"/>
    <w:rsid w:val="00E70245"/>
    <w:rsid w:val="00E702D8"/>
    <w:rsid w:val="00E7035E"/>
    <w:rsid w:val="00E703A9"/>
    <w:rsid w:val="00E70476"/>
    <w:rsid w:val="00E705C5"/>
    <w:rsid w:val="00E7060B"/>
    <w:rsid w:val="00E70612"/>
    <w:rsid w:val="00E706F0"/>
    <w:rsid w:val="00E7071E"/>
    <w:rsid w:val="00E707E6"/>
    <w:rsid w:val="00E70883"/>
    <w:rsid w:val="00E708D2"/>
    <w:rsid w:val="00E70A4C"/>
    <w:rsid w:val="00E70C46"/>
    <w:rsid w:val="00E70CB3"/>
    <w:rsid w:val="00E70F00"/>
    <w:rsid w:val="00E70F9B"/>
    <w:rsid w:val="00E70FA5"/>
    <w:rsid w:val="00E70FC5"/>
    <w:rsid w:val="00E71039"/>
    <w:rsid w:val="00E7105B"/>
    <w:rsid w:val="00E71133"/>
    <w:rsid w:val="00E71157"/>
    <w:rsid w:val="00E7115E"/>
    <w:rsid w:val="00E71163"/>
    <w:rsid w:val="00E7118C"/>
    <w:rsid w:val="00E7121B"/>
    <w:rsid w:val="00E71235"/>
    <w:rsid w:val="00E7128C"/>
    <w:rsid w:val="00E71296"/>
    <w:rsid w:val="00E7129C"/>
    <w:rsid w:val="00E712B1"/>
    <w:rsid w:val="00E713B4"/>
    <w:rsid w:val="00E713C2"/>
    <w:rsid w:val="00E71416"/>
    <w:rsid w:val="00E71459"/>
    <w:rsid w:val="00E71527"/>
    <w:rsid w:val="00E715D5"/>
    <w:rsid w:val="00E716A6"/>
    <w:rsid w:val="00E716BA"/>
    <w:rsid w:val="00E71782"/>
    <w:rsid w:val="00E71785"/>
    <w:rsid w:val="00E71788"/>
    <w:rsid w:val="00E7189E"/>
    <w:rsid w:val="00E7195A"/>
    <w:rsid w:val="00E71998"/>
    <w:rsid w:val="00E71BA4"/>
    <w:rsid w:val="00E71C3A"/>
    <w:rsid w:val="00E71C46"/>
    <w:rsid w:val="00E71CC6"/>
    <w:rsid w:val="00E71D34"/>
    <w:rsid w:val="00E71D3A"/>
    <w:rsid w:val="00E71D9A"/>
    <w:rsid w:val="00E71E2B"/>
    <w:rsid w:val="00E71F23"/>
    <w:rsid w:val="00E720FB"/>
    <w:rsid w:val="00E72165"/>
    <w:rsid w:val="00E722DB"/>
    <w:rsid w:val="00E722F2"/>
    <w:rsid w:val="00E722F4"/>
    <w:rsid w:val="00E723A7"/>
    <w:rsid w:val="00E7245C"/>
    <w:rsid w:val="00E725BE"/>
    <w:rsid w:val="00E7262E"/>
    <w:rsid w:val="00E7269B"/>
    <w:rsid w:val="00E726A6"/>
    <w:rsid w:val="00E726D8"/>
    <w:rsid w:val="00E7277E"/>
    <w:rsid w:val="00E7279C"/>
    <w:rsid w:val="00E727F2"/>
    <w:rsid w:val="00E727FB"/>
    <w:rsid w:val="00E72891"/>
    <w:rsid w:val="00E729EC"/>
    <w:rsid w:val="00E72A3A"/>
    <w:rsid w:val="00E72AF2"/>
    <w:rsid w:val="00E72B0D"/>
    <w:rsid w:val="00E72B51"/>
    <w:rsid w:val="00E72BBD"/>
    <w:rsid w:val="00E72C81"/>
    <w:rsid w:val="00E72D16"/>
    <w:rsid w:val="00E72D5B"/>
    <w:rsid w:val="00E72DAF"/>
    <w:rsid w:val="00E72DE6"/>
    <w:rsid w:val="00E72F56"/>
    <w:rsid w:val="00E73051"/>
    <w:rsid w:val="00E73100"/>
    <w:rsid w:val="00E732D1"/>
    <w:rsid w:val="00E732F3"/>
    <w:rsid w:val="00E73398"/>
    <w:rsid w:val="00E733F2"/>
    <w:rsid w:val="00E7346C"/>
    <w:rsid w:val="00E73543"/>
    <w:rsid w:val="00E735F9"/>
    <w:rsid w:val="00E737CA"/>
    <w:rsid w:val="00E73832"/>
    <w:rsid w:val="00E7387C"/>
    <w:rsid w:val="00E73880"/>
    <w:rsid w:val="00E7395D"/>
    <w:rsid w:val="00E73977"/>
    <w:rsid w:val="00E73ACF"/>
    <w:rsid w:val="00E73B72"/>
    <w:rsid w:val="00E73C85"/>
    <w:rsid w:val="00E73C89"/>
    <w:rsid w:val="00E73E2D"/>
    <w:rsid w:val="00E73E59"/>
    <w:rsid w:val="00E73EA9"/>
    <w:rsid w:val="00E73EFB"/>
    <w:rsid w:val="00E73FA1"/>
    <w:rsid w:val="00E740E3"/>
    <w:rsid w:val="00E74164"/>
    <w:rsid w:val="00E74191"/>
    <w:rsid w:val="00E741B2"/>
    <w:rsid w:val="00E7426C"/>
    <w:rsid w:val="00E742CE"/>
    <w:rsid w:val="00E74406"/>
    <w:rsid w:val="00E7443D"/>
    <w:rsid w:val="00E74445"/>
    <w:rsid w:val="00E745F4"/>
    <w:rsid w:val="00E7468F"/>
    <w:rsid w:val="00E746C1"/>
    <w:rsid w:val="00E749C2"/>
    <w:rsid w:val="00E74A06"/>
    <w:rsid w:val="00E74AE0"/>
    <w:rsid w:val="00E74B0E"/>
    <w:rsid w:val="00E74C63"/>
    <w:rsid w:val="00E74CDC"/>
    <w:rsid w:val="00E74CE8"/>
    <w:rsid w:val="00E74DF8"/>
    <w:rsid w:val="00E74EE0"/>
    <w:rsid w:val="00E74F13"/>
    <w:rsid w:val="00E74FA5"/>
    <w:rsid w:val="00E74FFE"/>
    <w:rsid w:val="00E7511A"/>
    <w:rsid w:val="00E75151"/>
    <w:rsid w:val="00E75222"/>
    <w:rsid w:val="00E7548D"/>
    <w:rsid w:val="00E7549E"/>
    <w:rsid w:val="00E754F1"/>
    <w:rsid w:val="00E75684"/>
    <w:rsid w:val="00E7571C"/>
    <w:rsid w:val="00E75854"/>
    <w:rsid w:val="00E7585B"/>
    <w:rsid w:val="00E7588E"/>
    <w:rsid w:val="00E75B15"/>
    <w:rsid w:val="00E75B3C"/>
    <w:rsid w:val="00E75C1A"/>
    <w:rsid w:val="00E75D2E"/>
    <w:rsid w:val="00E75DD6"/>
    <w:rsid w:val="00E75DF9"/>
    <w:rsid w:val="00E76013"/>
    <w:rsid w:val="00E76113"/>
    <w:rsid w:val="00E761E3"/>
    <w:rsid w:val="00E761EC"/>
    <w:rsid w:val="00E762E0"/>
    <w:rsid w:val="00E76325"/>
    <w:rsid w:val="00E7638D"/>
    <w:rsid w:val="00E763F8"/>
    <w:rsid w:val="00E7640A"/>
    <w:rsid w:val="00E7646E"/>
    <w:rsid w:val="00E766D9"/>
    <w:rsid w:val="00E76717"/>
    <w:rsid w:val="00E76882"/>
    <w:rsid w:val="00E768BA"/>
    <w:rsid w:val="00E76943"/>
    <w:rsid w:val="00E76A1D"/>
    <w:rsid w:val="00E76B0F"/>
    <w:rsid w:val="00E76B94"/>
    <w:rsid w:val="00E76D17"/>
    <w:rsid w:val="00E76D51"/>
    <w:rsid w:val="00E76D7B"/>
    <w:rsid w:val="00E76D90"/>
    <w:rsid w:val="00E76D91"/>
    <w:rsid w:val="00E76DF4"/>
    <w:rsid w:val="00E76FB0"/>
    <w:rsid w:val="00E77012"/>
    <w:rsid w:val="00E77055"/>
    <w:rsid w:val="00E770EC"/>
    <w:rsid w:val="00E7716A"/>
    <w:rsid w:val="00E77170"/>
    <w:rsid w:val="00E77177"/>
    <w:rsid w:val="00E77215"/>
    <w:rsid w:val="00E77281"/>
    <w:rsid w:val="00E77458"/>
    <w:rsid w:val="00E77553"/>
    <w:rsid w:val="00E7772B"/>
    <w:rsid w:val="00E77744"/>
    <w:rsid w:val="00E77772"/>
    <w:rsid w:val="00E7777A"/>
    <w:rsid w:val="00E77879"/>
    <w:rsid w:val="00E77A2A"/>
    <w:rsid w:val="00E77A60"/>
    <w:rsid w:val="00E77A65"/>
    <w:rsid w:val="00E77AEF"/>
    <w:rsid w:val="00E77B06"/>
    <w:rsid w:val="00E77BB8"/>
    <w:rsid w:val="00E77C45"/>
    <w:rsid w:val="00E77C48"/>
    <w:rsid w:val="00E77C88"/>
    <w:rsid w:val="00E77DC9"/>
    <w:rsid w:val="00E77DEC"/>
    <w:rsid w:val="00E77E99"/>
    <w:rsid w:val="00E77F75"/>
    <w:rsid w:val="00E77F7F"/>
    <w:rsid w:val="00E80011"/>
    <w:rsid w:val="00E80060"/>
    <w:rsid w:val="00E8011C"/>
    <w:rsid w:val="00E8015A"/>
    <w:rsid w:val="00E80195"/>
    <w:rsid w:val="00E80207"/>
    <w:rsid w:val="00E80234"/>
    <w:rsid w:val="00E80267"/>
    <w:rsid w:val="00E802A0"/>
    <w:rsid w:val="00E80331"/>
    <w:rsid w:val="00E80368"/>
    <w:rsid w:val="00E80464"/>
    <w:rsid w:val="00E804C3"/>
    <w:rsid w:val="00E80574"/>
    <w:rsid w:val="00E805AB"/>
    <w:rsid w:val="00E80632"/>
    <w:rsid w:val="00E806A7"/>
    <w:rsid w:val="00E80744"/>
    <w:rsid w:val="00E8074C"/>
    <w:rsid w:val="00E808DE"/>
    <w:rsid w:val="00E808EE"/>
    <w:rsid w:val="00E80AD8"/>
    <w:rsid w:val="00E80B0F"/>
    <w:rsid w:val="00E80B38"/>
    <w:rsid w:val="00E80D01"/>
    <w:rsid w:val="00E80D1E"/>
    <w:rsid w:val="00E80FAD"/>
    <w:rsid w:val="00E80FB8"/>
    <w:rsid w:val="00E80FF4"/>
    <w:rsid w:val="00E81068"/>
    <w:rsid w:val="00E810B9"/>
    <w:rsid w:val="00E8113D"/>
    <w:rsid w:val="00E811EC"/>
    <w:rsid w:val="00E8120A"/>
    <w:rsid w:val="00E813AA"/>
    <w:rsid w:val="00E81484"/>
    <w:rsid w:val="00E81564"/>
    <w:rsid w:val="00E81575"/>
    <w:rsid w:val="00E816CC"/>
    <w:rsid w:val="00E81722"/>
    <w:rsid w:val="00E8176F"/>
    <w:rsid w:val="00E817E3"/>
    <w:rsid w:val="00E818D2"/>
    <w:rsid w:val="00E81980"/>
    <w:rsid w:val="00E81ABD"/>
    <w:rsid w:val="00E81B82"/>
    <w:rsid w:val="00E81C4A"/>
    <w:rsid w:val="00E81D40"/>
    <w:rsid w:val="00E81DB1"/>
    <w:rsid w:val="00E81EE4"/>
    <w:rsid w:val="00E81F78"/>
    <w:rsid w:val="00E81F89"/>
    <w:rsid w:val="00E820EC"/>
    <w:rsid w:val="00E821C2"/>
    <w:rsid w:val="00E821C5"/>
    <w:rsid w:val="00E82231"/>
    <w:rsid w:val="00E8237A"/>
    <w:rsid w:val="00E823D6"/>
    <w:rsid w:val="00E82544"/>
    <w:rsid w:val="00E825F3"/>
    <w:rsid w:val="00E8260F"/>
    <w:rsid w:val="00E82917"/>
    <w:rsid w:val="00E8291F"/>
    <w:rsid w:val="00E82961"/>
    <w:rsid w:val="00E82976"/>
    <w:rsid w:val="00E829D5"/>
    <w:rsid w:val="00E82A3D"/>
    <w:rsid w:val="00E82AB1"/>
    <w:rsid w:val="00E82AD3"/>
    <w:rsid w:val="00E82BE8"/>
    <w:rsid w:val="00E82DE3"/>
    <w:rsid w:val="00E82E31"/>
    <w:rsid w:val="00E82E7D"/>
    <w:rsid w:val="00E82F10"/>
    <w:rsid w:val="00E82F1D"/>
    <w:rsid w:val="00E8302F"/>
    <w:rsid w:val="00E83111"/>
    <w:rsid w:val="00E831AE"/>
    <w:rsid w:val="00E83247"/>
    <w:rsid w:val="00E832A8"/>
    <w:rsid w:val="00E832F2"/>
    <w:rsid w:val="00E83373"/>
    <w:rsid w:val="00E833EC"/>
    <w:rsid w:val="00E83417"/>
    <w:rsid w:val="00E83619"/>
    <w:rsid w:val="00E836E4"/>
    <w:rsid w:val="00E8372A"/>
    <w:rsid w:val="00E8374C"/>
    <w:rsid w:val="00E837C3"/>
    <w:rsid w:val="00E83856"/>
    <w:rsid w:val="00E83AB5"/>
    <w:rsid w:val="00E83BF6"/>
    <w:rsid w:val="00E83C17"/>
    <w:rsid w:val="00E83CB1"/>
    <w:rsid w:val="00E83E20"/>
    <w:rsid w:val="00E83E2A"/>
    <w:rsid w:val="00E83E80"/>
    <w:rsid w:val="00E83F01"/>
    <w:rsid w:val="00E83F20"/>
    <w:rsid w:val="00E83F65"/>
    <w:rsid w:val="00E83F93"/>
    <w:rsid w:val="00E83FFE"/>
    <w:rsid w:val="00E84247"/>
    <w:rsid w:val="00E8437F"/>
    <w:rsid w:val="00E843B9"/>
    <w:rsid w:val="00E843D0"/>
    <w:rsid w:val="00E84532"/>
    <w:rsid w:val="00E8456C"/>
    <w:rsid w:val="00E84589"/>
    <w:rsid w:val="00E847A0"/>
    <w:rsid w:val="00E848D2"/>
    <w:rsid w:val="00E8490A"/>
    <w:rsid w:val="00E849C2"/>
    <w:rsid w:val="00E849D4"/>
    <w:rsid w:val="00E84A00"/>
    <w:rsid w:val="00E84A7C"/>
    <w:rsid w:val="00E84B7A"/>
    <w:rsid w:val="00E84BBA"/>
    <w:rsid w:val="00E84C42"/>
    <w:rsid w:val="00E84CBF"/>
    <w:rsid w:val="00E84CCD"/>
    <w:rsid w:val="00E84CF4"/>
    <w:rsid w:val="00E84DF1"/>
    <w:rsid w:val="00E84E64"/>
    <w:rsid w:val="00E84E81"/>
    <w:rsid w:val="00E84FD3"/>
    <w:rsid w:val="00E85205"/>
    <w:rsid w:val="00E852B8"/>
    <w:rsid w:val="00E852DA"/>
    <w:rsid w:val="00E853BC"/>
    <w:rsid w:val="00E854B1"/>
    <w:rsid w:val="00E854F9"/>
    <w:rsid w:val="00E85502"/>
    <w:rsid w:val="00E85647"/>
    <w:rsid w:val="00E856C4"/>
    <w:rsid w:val="00E85710"/>
    <w:rsid w:val="00E85783"/>
    <w:rsid w:val="00E85817"/>
    <w:rsid w:val="00E8583A"/>
    <w:rsid w:val="00E85875"/>
    <w:rsid w:val="00E85920"/>
    <w:rsid w:val="00E85A86"/>
    <w:rsid w:val="00E85AAE"/>
    <w:rsid w:val="00E85B0E"/>
    <w:rsid w:val="00E85B17"/>
    <w:rsid w:val="00E85B46"/>
    <w:rsid w:val="00E85B63"/>
    <w:rsid w:val="00E85BA0"/>
    <w:rsid w:val="00E85C1F"/>
    <w:rsid w:val="00E85C35"/>
    <w:rsid w:val="00E85CDE"/>
    <w:rsid w:val="00E85D76"/>
    <w:rsid w:val="00E85E98"/>
    <w:rsid w:val="00E85F19"/>
    <w:rsid w:val="00E85FCD"/>
    <w:rsid w:val="00E8604D"/>
    <w:rsid w:val="00E86166"/>
    <w:rsid w:val="00E861D3"/>
    <w:rsid w:val="00E862AF"/>
    <w:rsid w:val="00E863CA"/>
    <w:rsid w:val="00E863D9"/>
    <w:rsid w:val="00E864C0"/>
    <w:rsid w:val="00E866E7"/>
    <w:rsid w:val="00E86720"/>
    <w:rsid w:val="00E867F2"/>
    <w:rsid w:val="00E86817"/>
    <w:rsid w:val="00E868B3"/>
    <w:rsid w:val="00E86968"/>
    <w:rsid w:val="00E869C6"/>
    <w:rsid w:val="00E86AD2"/>
    <w:rsid w:val="00E86C5A"/>
    <w:rsid w:val="00E86C73"/>
    <w:rsid w:val="00E86D31"/>
    <w:rsid w:val="00E86D41"/>
    <w:rsid w:val="00E86DFE"/>
    <w:rsid w:val="00E86E34"/>
    <w:rsid w:val="00E870F7"/>
    <w:rsid w:val="00E87275"/>
    <w:rsid w:val="00E87367"/>
    <w:rsid w:val="00E87445"/>
    <w:rsid w:val="00E8752A"/>
    <w:rsid w:val="00E87624"/>
    <w:rsid w:val="00E87655"/>
    <w:rsid w:val="00E8766A"/>
    <w:rsid w:val="00E8766B"/>
    <w:rsid w:val="00E87765"/>
    <w:rsid w:val="00E877E2"/>
    <w:rsid w:val="00E87808"/>
    <w:rsid w:val="00E8783C"/>
    <w:rsid w:val="00E87890"/>
    <w:rsid w:val="00E87938"/>
    <w:rsid w:val="00E87973"/>
    <w:rsid w:val="00E879A9"/>
    <w:rsid w:val="00E879CF"/>
    <w:rsid w:val="00E87C64"/>
    <w:rsid w:val="00E87C6D"/>
    <w:rsid w:val="00E87CED"/>
    <w:rsid w:val="00E87D89"/>
    <w:rsid w:val="00E87DF1"/>
    <w:rsid w:val="00E87E6E"/>
    <w:rsid w:val="00E90097"/>
    <w:rsid w:val="00E9016B"/>
    <w:rsid w:val="00E9024E"/>
    <w:rsid w:val="00E90302"/>
    <w:rsid w:val="00E90303"/>
    <w:rsid w:val="00E903F4"/>
    <w:rsid w:val="00E90429"/>
    <w:rsid w:val="00E9042B"/>
    <w:rsid w:val="00E90531"/>
    <w:rsid w:val="00E90590"/>
    <w:rsid w:val="00E90651"/>
    <w:rsid w:val="00E906A7"/>
    <w:rsid w:val="00E90714"/>
    <w:rsid w:val="00E90742"/>
    <w:rsid w:val="00E90762"/>
    <w:rsid w:val="00E908F5"/>
    <w:rsid w:val="00E90909"/>
    <w:rsid w:val="00E909A8"/>
    <w:rsid w:val="00E90A2E"/>
    <w:rsid w:val="00E90ABB"/>
    <w:rsid w:val="00E90B03"/>
    <w:rsid w:val="00E90BAF"/>
    <w:rsid w:val="00E90BD1"/>
    <w:rsid w:val="00E90D1B"/>
    <w:rsid w:val="00E90D97"/>
    <w:rsid w:val="00E90DDB"/>
    <w:rsid w:val="00E90E65"/>
    <w:rsid w:val="00E90F11"/>
    <w:rsid w:val="00E90F5B"/>
    <w:rsid w:val="00E90F6D"/>
    <w:rsid w:val="00E90FF2"/>
    <w:rsid w:val="00E9100B"/>
    <w:rsid w:val="00E910AD"/>
    <w:rsid w:val="00E91236"/>
    <w:rsid w:val="00E91288"/>
    <w:rsid w:val="00E9130F"/>
    <w:rsid w:val="00E91351"/>
    <w:rsid w:val="00E91385"/>
    <w:rsid w:val="00E913EE"/>
    <w:rsid w:val="00E91404"/>
    <w:rsid w:val="00E91480"/>
    <w:rsid w:val="00E9152E"/>
    <w:rsid w:val="00E91592"/>
    <w:rsid w:val="00E9159C"/>
    <w:rsid w:val="00E915B6"/>
    <w:rsid w:val="00E91613"/>
    <w:rsid w:val="00E9162C"/>
    <w:rsid w:val="00E9175E"/>
    <w:rsid w:val="00E91778"/>
    <w:rsid w:val="00E917B5"/>
    <w:rsid w:val="00E91818"/>
    <w:rsid w:val="00E9185C"/>
    <w:rsid w:val="00E91869"/>
    <w:rsid w:val="00E918AA"/>
    <w:rsid w:val="00E918E6"/>
    <w:rsid w:val="00E9191F"/>
    <w:rsid w:val="00E919A2"/>
    <w:rsid w:val="00E91A75"/>
    <w:rsid w:val="00E91B18"/>
    <w:rsid w:val="00E91B65"/>
    <w:rsid w:val="00E91BA9"/>
    <w:rsid w:val="00E91BC5"/>
    <w:rsid w:val="00E91C53"/>
    <w:rsid w:val="00E91C87"/>
    <w:rsid w:val="00E91E7E"/>
    <w:rsid w:val="00E91F18"/>
    <w:rsid w:val="00E9209F"/>
    <w:rsid w:val="00E92185"/>
    <w:rsid w:val="00E92305"/>
    <w:rsid w:val="00E92383"/>
    <w:rsid w:val="00E923C4"/>
    <w:rsid w:val="00E925F6"/>
    <w:rsid w:val="00E92613"/>
    <w:rsid w:val="00E9262F"/>
    <w:rsid w:val="00E926B3"/>
    <w:rsid w:val="00E926BE"/>
    <w:rsid w:val="00E926DB"/>
    <w:rsid w:val="00E92754"/>
    <w:rsid w:val="00E92918"/>
    <w:rsid w:val="00E92919"/>
    <w:rsid w:val="00E929A1"/>
    <w:rsid w:val="00E92A0C"/>
    <w:rsid w:val="00E92A58"/>
    <w:rsid w:val="00E92AB5"/>
    <w:rsid w:val="00E92B71"/>
    <w:rsid w:val="00E92C59"/>
    <w:rsid w:val="00E92CD0"/>
    <w:rsid w:val="00E92DB6"/>
    <w:rsid w:val="00E92EC6"/>
    <w:rsid w:val="00E92FB0"/>
    <w:rsid w:val="00E93154"/>
    <w:rsid w:val="00E93282"/>
    <w:rsid w:val="00E93330"/>
    <w:rsid w:val="00E93389"/>
    <w:rsid w:val="00E933A8"/>
    <w:rsid w:val="00E93453"/>
    <w:rsid w:val="00E9348A"/>
    <w:rsid w:val="00E934BF"/>
    <w:rsid w:val="00E934E5"/>
    <w:rsid w:val="00E93565"/>
    <w:rsid w:val="00E93656"/>
    <w:rsid w:val="00E93697"/>
    <w:rsid w:val="00E936B9"/>
    <w:rsid w:val="00E93734"/>
    <w:rsid w:val="00E937BC"/>
    <w:rsid w:val="00E937ED"/>
    <w:rsid w:val="00E938C8"/>
    <w:rsid w:val="00E93A1F"/>
    <w:rsid w:val="00E93A43"/>
    <w:rsid w:val="00E93A91"/>
    <w:rsid w:val="00E93AD7"/>
    <w:rsid w:val="00E93B59"/>
    <w:rsid w:val="00E93BD0"/>
    <w:rsid w:val="00E93C43"/>
    <w:rsid w:val="00E93C59"/>
    <w:rsid w:val="00E93CD9"/>
    <w:rsid w:val="00E93D9A"/>
    <w:rsid w:val="00E93E4F"/>
    <w:rsid w:val="00E93E72"/>
    <w:rsid w:val="00E93F23"/>
    <w:rsid w:val="00E93FCC"/>
    <w:rsid w:val="00E9406B"/>
    <w:rsid w:val="00E9413F"/>
    <w:rsid w:val="00E941D8"/>
    <w:rsid w:val="00E942DB"/>
    <w:rsid w:val="00E9435A"/>
    <w:rsid w:val="00E943B1"/>
    <w:rsid w:val="00E94597"/>
    <w:rsid w:val="00E945B5"/>
    <w:rsid w:val="00E946B0"/>
    <w:rsid w:val="00E9488C"/>
    <w:rsid w:val="00E94918"/>
    <w:rsid w:val="00E94966"/>
    <w:rsid w:val="00E94A5D"/>
    <w:rsid w:val="00E94B30"/>
    <w:rsid w:val="00E94B94"/>
    <w:rsid w:val="00E94BEC"/>
    <w:rsid w:val="00E94C28"/>
    <w:rsid w:val="00E94C40"/>
    <w:rsid w:val="00E94CB2"/>
    <w:rsid w:val="00E94CEF"/>
    <w:rsid w:val="00E94D5E"/>
    <w:rsid w:val="00E94E6A"/>
    <w:rsid w:val="00E94F97"/>
    <w:rsid w:val="00E950D9"/>
    <w:rsid w:val="00E9510B"/>
    <w:rsid w:val="00E95166"/>
    <w:rsid w:val="00E9524B"/>
    <w:rsid w:val="00E952EC"/>
    <w:rsid w:val="00E95388"/>
    <w:rsid w:val="00E9539D"/>
    <w:rsid w:val="00E9545E"/>
    <w:rsid w:val="00E95515"/>
    <w:rsid w:val="00E9555F"/>
    <w:rsid w:val="00E955E2"/>
    <w:rsid w:val="00E95700"/>
    <w:rsid w:val="00E95720"/>
    <w:rsid w:val="00E9572E"/>
    <w:rsid w:val="00E95731"/>
    <w:rsid w:val="00E95776"/>
    <w:rsid w:val="00E957FE"/>
    <w:rsid w:val="00E95828"/>
    <w:rsid w:val="00E959D2"/>
    <w:rsid w:val="00E95A66"/>
    <w:rsid w:val="00E95A97"/>
    <w:rsid w:val="00E95AF5"/>
    <w:rsid w:val="00E95B5A"/>
    <w:rsid w:val="00E95CE3"/>
    <w:rsid w:val="00E95CE6"/>
    <w:rsid w:val="00E95CF4"/>
    <w:rsid w:val="00E95DCC"/>
    <w:rsid w:val="00E95F1E"/>
    <w:rsid w:val="00E95F33"/>
    <w:rsid w:val="00E95FEE"/>
    <w:rsid w:val="00E9603B"/>
    <w:rsid w:val="00E9603F"/>
    <w:rsid w:val="00E961EE"/>
    <w:rsid w:val="00E9620C"/>
    <w:rsid w:val="00E96283"/>
    <w:rsid w:val="00E9637A"/>
    <w:rsid w:val="00E963EF"/>
    <w:rsid w:val="00E964B5"/>
    <w:rsid w:val="00E964E4"/>
    <w:rsid w:val="00E965BB"/>
    <w:rsid w:val="00E965C0"/>
    <w:rsid w:val="00E965F3"/>
    <w:rsid w:val="00E9672E"/>
    <w:rsid w:val="00E96777"/>
    <w:rsid w:val="00E96812"/>
    <w:rsid w:val="00E96884"/>
    <w:rsid w:val="00E96ACF"/>
    <w:rsid w:val="00E96BB8"/>
    <w:rsid w:val="00E96BDB"/>
    <w:rsid w:val="00E96F34"/>
    <w:rsid w:val="00E96FA1"/>
    <w:rsid w:val="00E97059"/>
    <w:rsid w:val="00E971AD"/>
    <w:rsid w:val="00E97238"/>
    <w:rsid w:val="00E972A9"/>
    <w:rsid w:val="00E9730C"/>
    <w:rsid w:val="00E9756E"/>
    <w:rsid w:val="00E97632"/>
    <w:rsid w:val="00E97717"/>
    <w:rsid w:val="00E9772A"/>
    <w:rsid w:val="00E97743"/>
    <w:rsid w:val="00E977A6"/>
    <w:rsid w:val="00E977C6"/>
    <w:rsid w:val="00E97874"/>
    <w:rsid w:val="00E978B8"/>
    <w:rsid w:val="00E97A5B"/>
    <w:rsid w:val="00E97B38"/>
    <w:rsid w:val="00E97B51"/>
    <w:rsid w:val="00E97B70"/>
    <w:rsid w:val="00E97C08"/>
    <w:rsid w:val="00E97C0F"/>
    <w:rsid w:val="00E97C47"/>
    <w:rsid w:val="00E97C60"/>
    <w:rsid w:val="00E97C8A"/>
    <w:rsid w:val="00E97F18"/>
    <w:rsid w:val="00E97F2B"/>
    <w:rsid w:val="00E97F3C"/>
    <w:rsid w:val="00EA0110"/>
    <w:rsid w:val="00EA0175"/>
    <w:rsid w:val="00EA01F7"/>
    <w:rsid w:val="00EA0233"/>
    <w:rsid w:val="00EA0285"/>
    <w:rsid w:val="00EA0290"/>
    <w:rsid w:val="00EA02A4"/>
    <w:rsid w:val="00EA02E5"/>
    <w:rsid w:val="00EA037B"/>
    <w:rsid w:val="00EA03A4"/>
    <w:rsid w:val="00EA040B"/>
    <w:rsid w:val="00EA043D"/>
    <w:rsid w:val="00EA05C8"/>
    <w:rsid w:val="00EA067C"/>
    <w:rsid w:val="00EA0680"/>
    <w:rsid w:val="00EA06D5"/>
    <w:rsid w:val="00EA09B1"/>
    <w:rsid w:val="00EA0A00"/>
    <w:rsid w:val="00EA0A66"/>
    <w:rsid w:val="00EA0A6D"/>
    <w:rsid w:val="00EA0B5A"/>
    <w:rsid w:val="00EA0B9D"/>
    <w:rsid w:val="00EA0C89"/>
    <w:rsid w:val="00EA0D50"/>
    <w:rsid w:val="00EA0DAF"/>
    <w:rsid w:val="00EA0E2A"/>
    <w:rsid w:val="00EA0EC1"/>
    <w:rsid w:val="00EA0EDB"/>
    <w:rsid w:val="00EA0F0B"/>
    <w:rsid w:val="00EA0F57"/>
    <w:rsid w:val="00EA1053"/>
    <w:rsid w:val="00EA108A"/>
    <w:rsid w:val="00EA1113"/>
    <w:rsid w:val="00EA111E"/>
    <w:rsid w:val="00EA11D7"/>
    <w:rsid w:val="00EA1201"/>
    <w:rsid w:val="00EA1285"/>
    <w:rsid w:val="00EA1363"/>
    <w:rsid w:val="00EA13BF"/>
    <w:rsid w:val="00EA1439"/>
    <w:rsid w:val="00EA1521"/>
    <w:rsid w:val="00EA160E"/>
    <w:rsid w:val="00EA1672"/>
    <w:rsid w:val="00EA167F"/>
    <w:rsid w:val="00EA16EA"/>
    <w:rsid w:val="00EA18A2"/>
    <w:rsid w:val="00EA18BE"/>
    <w:rsid w:val="00EA1980"/>
    <w:rsid w:val="00EA19F2"/>
    <w:rsid w:val="00EA1A7A"/>
    <w:rsid w:val="00EA1A89"/>
    <w:rsid w:val="00EA1A99"/>
    <w:rsid w:val="00EA1B01"/>
    <w:rsid w:val="00EA1B21"/>
    <w:rsid w:val="00EA1C3D"/>
    <w:rsid w:val="00EA1C5F"/>
    <w:rsid w:val="00EA1DA0"/>
    <w:rsid w:val="00EA1E4C"/>
    <w:rsid w:val="00EA1EDE"/>
    <w:rsid w:val="00EA1F1A"/>
    <w:rsid w:val="00EA1F6E"/>
    <w:rsid w:val="00EA1FB4"/>
    <w:rsid w:val="00EA1FE3"/>
    <w:rsid w:val="00EA204A"/>
    <w:rsid w:val="00EA2319"/>
    <w:rsid w:val="00EA2406"/>
    <w:rsid w:val="00EA248B"/>
    <w:rsid w:val="00EA25CA"/>
    <w:rsid w:val="00EA26A6"/>
    <w:rsid w:val="00EA2717"/>
    <w:rsid w:val="00EA2733"/>
    <w:rsid w:val="00EA2735"/>
    <w:rsid w:val="00EA2762"/>
    <w:rsid w:val="00EA2767"/>
    <w:rsid w:val="00EA2916"/>
    <w:rsid w:val="00EA2A64"/>
    <w:rsid w:val="00EA2B1B"/>
    <w:rsid w:val="00EA2B20"/>
    <w:rsid w:val="00EA2B51"/>
    <w:rsid w:val="00EA2B6D"/>
    <w:rsid w:val="00EA2BD2"/>
    <w:rsid w:val="00EA2CFA"/>
    <w:rsid w:val="00EA2E06"/>
    <w:rsid w:val="00EA2E5F"/>
    <w:rsid w:val="00EA2E6B"/>
    <w:rsid w:val="00EA2E6D"/>
    <w:rsid w:val="00EA2F79"/>
    <w:rsid w:val="00EA2FD7"/>
    <w:rsid w:val="00EA30B9"/>
    <w:rsid w:val="00EA31F8"/>
    <w:rsid w:val="00EA324E"/>
    <w:rsid w:val="00EA3290"/>
    <w:rsid w:val="00EA32D3"/>
    <w:rsid w:val="00EA32DC"/>
    <w:rsid w:val="00EA34C8"/>
    <w:rsid w:val="00EA35CF"/>
    <w:rsid w:val="00EA35F9"/>
    <w:rsid w:val="00EA361D"/>
    <w:rsid w:val="00EA3783"/>
    <w:rsid w:val="00EA380D"/>
    <w:rsid w:val="00EA386E"/>
    <w:rsid w:val="00EA3901"/>
    <w:rsid w:val="00EA3A09"/>
    <w:rsid w:val="00EA3A21"/>
    <w:rsid w:val="00EA3A2F"/>
    <w:rsid w:val="00EA3AA8"/>
    <w:rsid w:val="00EA3AA9"/>
    <w:rsid w:val="00EA3AB1"/>
    <w:rsid w:val="00EA3B25"/>
    <w:rsid w:val="00EA3B3E"/>
    <w:rsid w:val="00EA3B49"/>
    <w:rsid w:val="00EA3B52"/>
    <w:rsid w:val="00EA3C62"/>
    <w:rsid w:val="00EA3D16"/>
    <w:rsid w:val="00EA3E53"/>
    <w:rsid w:val="00EA4151"/>
    <w:rsid w:val="00EA4189"/>
    <w:rsid w:val="00EA4269"/>
    <w:rsid w:val="00EA42DC"/>
    <w:rsid w:val="00EA4460"/>
    <w:rsid w:val="00EA45CF"/>
    <w:rsid w:val="00EA486D"/>
    <w:rsid w:val="00EA48CC"/>
    <w:rsid w:val="00EA48FB"/>
    <w:rsid w:val="00EA49BD"/>
    <w:rsid w:val="00EA4B97"/>
    <w:rsid w:val="00EA4C7D"/>
    <w:rsid w:val="00EA4CE1"/>
    <w:rsid w:val="00EA4D00"/>
    <w:rsid w:val="00EA4D70"/>
    <w:rsid w:val="00EA4DD7"/>
    <w:rsid w:val="00EA4EEE"/>
    <w:rsid w:val="00EA4EF5"/>
    <w:rsid w:val="00EA4F28"/>
    <w:rsid w:val="00EA4FBB"/>
    <w:rsid w:val="00EA5007"/>
    <w:rsid w:val="00EA504E"/>
    <w:rsid w:val="00EA5107"/>
    <w:rsid w:val="00EA521B"/>
    <w:rsid w:val="00EA53C9"/>
    <w:rsid w:val="00EA547D"/>
    <w:rsid w:val="00EA5557"/>
    <w:rsid w:val="00EA5703"/>
    <w:rsid w:val="00EA5829"/>
    <w:rsid w:val="00EA584C"/>
    <w:rsid w:val="00EA598A"/>
    <w:rsid w:val="00EA5A5C"/>
    <w:rsid w:val="00EA5BA7"/>
    <w:rsid w:val="00EA5C34"/>
    <w:rsid w:val="00EA5CB4"/>
    <w:rsid w:val="00EA5CEF"/>
    <w:rsid w:val="00EA5D6C"/>
    <w:rsid w:val="00EA5DF8"/>
    <w:rsid w:val="00EA5EEF"/>
    <w:rsid w:val="00EA6036"/>
    <w:rsid w:val="00EA605C"/>
    <w:rsid w:val="00EA6150"/>
    <w:rsid w:val="00EA629E"/>
    <w:rsid w:val="00EA6437"/>
    <w:rsid w:val="00EA6442"/>
    <w:rsid w:val="00EA6580"/>
    <w:rsid w:val="00EA6583"/>
    <w:rsid w:val="00EA65AA"/>
    <w:rsid w:val="00EA6773"/>
    <w:rsid w:val="00EA67E5"/>
    <w:rsid w:val="00EA6938"/>
    <w:rsid w:val="00EA6A25"/>
    <w:rsid w:val="00EA6A50"/>
    <w:rsid w:val="00EA6A6A"/>
    <w:rsid w:val="00EA6B11"/>
    <w:rsid w:val="00EA6B87"/>
    <w:rsid w:val="00EA6BA4"/>
    <w:rsid w:val="00EA6BCD"/>
    <w:rsid w:val="00EA6DF6"/>
    <w:rsid w:val="00EA6E70"/>
    <w:rsid w:val="00EA6ED8"/>
    <w:rsid w:val="00EA6F59"/>
    <w:rsid w:val="00EA6F81"/>
    <w:rsid w:val="00EA6FB9"/>
    <w:rsid w:val="00EA70F6"/>
    <w:rsid w:val="00EA716F"/>
    <w:rsid w:val="00EA719A"/>
    <w:rsid w:val="00EA73AB"/>
    <w:rsid w:val="00EA73F9"/>
    <w:rsid w:val="00EA745F"/>
    <w:rsid w:val="00EA747E"/>
    <w:rsid w:val="00EA749F"/>
    <w:rsid w:val="00EA750B"/>
    <w:rsid w:val="00EA7657"/>
    <w:rsid w:val="00EA772F"/>
    <w:rsid w:val="00EA784E"/>
    <w:rsid w:val="00EA7914"/>
    <w:rsid w:val="00EA7972"/>
    <w:rsid w:val="00EA798D"/>
    <w:rsid w:val="00EA7B1A"/>
    <w:rsid w:val="00EA7C64"/>
    <w:rsid w:val="00EA7C6F"/>
    <w:rsid w:val="00EA7C84"/>
    <w:rsid w:val="00EA7CDB"/>
    <w:rsid w:val="00EA7CE3"/>
    <w:rsid w:val="00EA7CF4"/>
    <w:rsid w:val="00EA7DB8"/>
    <w:rsid w:val="00EA7EA0"/>
    <w:rsid w:val="00EA7F2D"/>
    <w:rsid w:val="00EA7FF2"/>
    <w:rsid w:val="00EA7FF4"/>
    <w:rsid w:val="00EB00D6"/>
    <w:rsid w:val="00EB0277"/>
    <w:rsid w:val="00EB0361"/>
    <w:rsid w:val="00EB043B"/>
    <w:rsid w:val="00EB04ED"/>
    <w:rsid w:val="00EB050B"/>
    <w:rsid w:val="00EB0588"/>
    <w:rsid w:val="00EB0717"/>
    <w:rsid w:val="00EB07FC"/>
    <w:rsid w:val="00EB09CB"/>
    <w:rsid w:val="00EB0B8C"/>
    <w:rsid w:val="00EB0BA3"/>
    <w:rsid w:val="00EB0BFF"/>
    <w:rsid w:val="00EB0C77"/>
    <w:rsid w:val="00EB0D10"/>
    <w:rsid w:val="00EB0DC2"/>
    <w:rsid w:val="00EB0F54"/>
    <w:rsid w:val="00EB101F"/>
    <w:rsid w:val="00EB136B"/>
    <w:rsid w:val="00EB13D1"/>
    <w:rsid w:val="00EB13E0"/>
    <w:rsid w:val="00EB13E5"/>
    <w:rsid w:val="00EB1456"/>
    <w:rsid w:val="00EB14E3"/>
    <w:rsid w:val="00EB158E"/>
    <w:rsid w:val="00EB163C"/>
    <w:rsid w:val="00EB1680"/>
    <w:rsid w:val="00EB1734"/>
    <w:rsid w:val="00EB1760"/>
    <w:rsid w:val="00EB179A"/>
    <w:rsid w:val="00EB1873"/>
    <w:rsid w:val="00EB18D9"/>
    <w:rsid w:val="00EB18FB"/>
    <w:rsid w:val="00EB1943"/>
    <w:rsid w:val="00EB1970"/>
    <w:rsid w:val="00EB1B74"/>
    <w:rsid w:val="00EB1BC3"/>
    <w:rsid w:val="00EB1BC9"/>
    <w:rsid w:val="00EB1BCB"/>
    <w:rsid w:val="00EB1C0D"/>
    <w:rsid w:val="00EB1C0E"/>
    <w:rsid w:val="00EB1CC0"/>
    <w:rsid w:val="00EB1DAE"/>
    <w:rsid w:val="00EB1E4B"/>
    <w:rsid w:val="00EB231F"/>
    <w:rsid w:val="00EB2334"/>
    <w:rsid w:val="00EB24BD"/>
    <w:rsid w:val="00EB255A"/>
    <w:rsid w:val="00EB264B"/>
    <w:rsid w:val="00EB26EF"/>
    <w:rsid w:val="00EB2761"/>
    <w:rsid w:val="00EB2780"/>
    <w:rsid w:val="00EB281C"/>
    <w:rsid w:val="00EB286F"/>
    <w:rsid w:val="00EB2957"/>
    <w:rsid w:val="00EB297E"/>
    <w:rsid w:val="00EB29B9"/>
    <w:rsid w:val="00EB29CE"/>
    <w:rsid w:val="00EB2A97"/>
    <w:rsid w:val="00EB2C51"/>
    <w:rsid w:val="00EB2C5C"/>
    <w:rsid w:val="00EB2CD3"/>
    <w:rsid w:val="00EB2CE8"/>
    <w:rsid w:val="00EB2DB2"/>
    <w:rsid w:val="00EB2DC6"/>
    <w:rsid w:val="00EB2DDC"/>
    <w:rsid w:val="00EB2F88"/>
    <w:rsid w:val="00EB302C"/>
    <w:rsid w:val="00EB303F"/>
    <w:rsid w:val="00EB313F"/>
    <w:rsid w:val="00EB3230"/>
    <w:rsid w:val="00EB329E"/>
    <w:rsid w:val="00EB32B0"/>
    <w:rsid w:val="00EB3370"/>
    <w:rsid w:val="00EB3553"/>
    <w:rsid w:val="00EB35AC"/>
    <w:rsid w:val="00EB3636"/>
    <w:rsid w:val="00EB3696"/>
    <w:rsid w:val="00EB3725"/>
    <w:rsid w:val="00EB390A"/>
    <w:rsid w:val="00EB3BA7"/>
    <w:rsid w:val="00EB3C76"/>
    <w:rsid w:val="00EB3F3C"/>
    <w:rsid w:val="00EB3F75"/>
    <w:rsid w:val="00EB3FE8"/>
    <w:rsid w:val="00EB3FF5"/>
    <w:rsid w:val="00EB40A9"/>
    <w:rsid w:val="00EB40BE"/>
    <w:rsid w:val="00EB40E0"/>
    <w:rsid w:val="00EB40EE"/>
    <w:rsid w:val="00EB4116"/>
    <w:rsid w:val="00EB4184"/>
    <w:rsid w:val="00EB4198"/>
    <w:rsid w:val="00EB4235"/>
    <w:rsid w:val="00EB4283"/>
    <w:rsid w:val="00EB42D2"/>
    <w:rsid w:val="00EB43FC"/>
    <w:rsid w:val="00EB4566"/>
    <w:rsid w:val="00EB4666"/>
    <w:rsid w:val="00EB467A"/>
    <w:rsid w:val="00EB469C"/>
    <w:rsid w:val="00EB4711"/>
    <w:rsid w:val="00EB4779"/>
    <w:rsid w:val="00EB4794"/>
    <w:rsid w:val="00EB47B6"/>
    <w:rsid w:val="00EB4853"/>
    <w:rsid w:val="00EB486C"/>
    <w:rsid w:val="00EB4910"/>
    <w:rsid w:val="00EB4919"/>
    <w:rsid w:val="00EB4921"/>
    <w:rsid w:val="00EB4A44"/>
    <w:rsid w:val="00EB4A98"/>
    <w:rsid w:val="00EB4BCD"/>
    <w:rsid w:val="00EB4BDB"/>
    <w:rsid w:val="00EB4CB5"/>
    <w:rsid w:val="00EB4D1D"/>
    <w:rsid w:val="00EB4D48"/>
    <w:rsid w:val="00EB4DB7"/>
    <w:rsid w:val="00EB4E07"/>
    <w:rsid w:val="00EB4F33"/>
    <w:rsid w:val="00EB4F5E"/>
    <w:rsid w:val="00EB4F91"/>
    <w:rsid w:val="00EB50E3"/>
    <w:rsid w:val="00EB5122"/>
    <w:rsid w:val="00EB5157"/>
    <w:rsid w:val="00EB51C8"/>
    <w:rsid w:val="00EB52D3"/>
    <w:rsid w:val="00EB52F9"/>
    <w:rsid w:val="00EB53BB"/>
    <w:rsid w:val="00EB5535"/>
    <w:rsid w:val="00EB5582"/>
    <w:rsid w:val="00EB5600"/>
    <w:rsid w:val="00EB56CB"/>
    <w:rsid w:val="00EB5708"/>
    <w:rsid w:val="00EB581F"/>
    <w:rsid w:val="00EB5893"/>
    <w:rsid w:val="00EB589E"/>
    <w:rsid w:val="00EB58C1"/>
    <w:rsid w:val="00EB5943"/>
    <w:rsid w:val="00EB59B2"/>
    <w:rsid w:val="00EB5C1C"/>
    <w:rsid w:val="00EB5CBB"/>
    <w:rsid w:val="00EB5CCB"/>
    <w:rsid w:val="00EB5CDF"/>
    <w:rsid w:val="00EB5CFC"/>
    <w:rsid w:val="00EB5D96"/>
    <w:rsid w:val="00EB5F16"/>
    <w:rsid w:val="00EB5FB5"/>
    <w:rsid w:val="00EB60CB"/>
    <w:rsid w:val="00EB612D"/>
    <w:rsid w:val="00EB62B5"/>
    <w:rsid w:val="00EB62C2"/>
    <w:rsid w:val="00EB6555"/>
    <w:rsid w:val="00EB6605"/>
    <w:rsid w:val="00EB66B9"/>
    <w:rsid w:val="00EB66D4"/>
    <w:rsid w:val="00EB66EF"/>
    <w:rsid w:val="00EB674B"/>
    <w:rsid w:val="00EB6849"/>
    <w:rsid w:val="00EB68EA"/>
    <w:rsid w:val="00EB691F"/>
    <w:rsid w:val="00EB6B13"/>
    <w:rsid w:val="00EB6B28"/>
    <w:rsid w:val="00EB6BC8"/>
    <w:rsid w:val="00EB6C53"/>
    <w:rsid w:val="00EB6CC1"/>
    <w:rsid w:val="00EB6D1D"/>
    <w:rsid w:val="00EB6D49"/>
    <w:rsid w:val="00EB6D86"/>
    <w:rsid w:val="00EB6E25"/>
    <w:rsid w:val="00EB6E90"/>
    <w:rsid w:val="00EB6F05"/>
    <w:rsid w:val="00EB6FD2"/>
    <w:rsid w:val="00EB7014"/>
    <w:rsid w:val="00EB7015"/>
    <w:rsid w:val="00EB7091"/>
    <w:rsid w:val="00EB70ED"/>
    <w:rsid w:val="00EB7143"/>
    <w:rsid w:val="00EB7150"/>
    <w:rsid w:val="00EB71FC"/>
    <w:rsid w:val="00EB7286"/>
    <w:rsid w:val="00EB7302"/>
    <w:rsid w:val="00EB731C"/>
    <w:rsid w:val="00EB7344"/>
    <w:rsid w:val="00EB73C9"/>
    <w:rsid w:val="00EB7482"/>
    <w:rsid w:val="00EB74B5"/>
    <w:rsid w:val="00EB74D2"/>
    <w:rsid w:val="00EB76E1"/>
    <w:rsid w:val="00EB76ED"/>
    <w:rsid w:val="00EB7808"/>
    <w:rsid w:val="00EB780C"/>
    <w:rsid w:val="00EB7847"/>
    <w:rsid w:val="00EB7A1D"/>
    <w:rsid w:val="00EB7A1E"/>
    <w:rsid w:val="00EB7BAF"/>
    <w:rsid w:val="00EB7CDE"/>
    <w:rsid w:val="00EB7CF3"/>
    <w:rsid w:val="00EB7D37"/>
    <w:rsid w:val="00EB7DCA"/>
    <w:rsid w:val="00EB7EF7"/>
    <w:rsid w:val="00EB7F89"/>
    <w:rsid w:val="00EC00F8"/>
    <w:rsid w:val="00EC013E"/>
    <w:rsid w:val="00EC01F0"/>
    <w:rsid w:val="00EC0280"/>
    <w:rsid w:val="00EC0360"/>
    <w:rsid w:val="00EC0584"/>
    <w:rsid w:val="00EC05E2"/>
    <w:rsid w:val="00EC06D5"/>
    <w:rsid w:val="00EC08C1"/>
    <w:rsid w:val="00EC09C9"/>
    <w:rsid w:val="00EC0A4D"/>
    <w:rsid w:val="00EC0AB1"/>
    <w:rsid w:val="00EC0B3B"/>
    <w:rsid w:val="00EC0BC4"/>
    <w:rsid w:val="00EC0BE6"/>
    <w:rsid w:val="00EC0BF3"/>
    <w:rsid w:val="00EC0C1A"/>
    <w:rsid w:val="00EC0D06"/>
    <w:rsid w:val="00EC0DFF"/>
    <w:rsid w:val="00EC0ED9"/>
    <w:rsid w:val="00EC0EE7"/>
    <w:rsid w:val="00EC0F34"/>
    <w:rsid w:val="00EC0F84"/>
    <w:rsid w:val="00EC11AE"/>
    <w:rsid w:val="00EC11D2"/>
    <w:rsid w:val="00EC11E1"/>
    <w:rsid w:val="00EC129F"/>
    <w:rsid w:val="00EC12C0"/>
    <w:rsid w:val="00EC14DA"/>
    <w:rsid w:val="00EC15D2"/>
    <w:rsid w:val="00EC1654"/>
    <w:rsid w:val="00EC1779"/>
    <w:rsid w:val="00EC1855"/>
    <w:rsid w:val="00EC1914"/>
    <w:rsid w:val="00EC1940"/>
    <w:rsid w:val="00EC195F"/>
    <w:rsid w:val="00EC19FE"/>
    <w:rsid w:val="00EC1A9B"/>
    <w:rsid w:val="00EC1B5A"/>
    <w:rsid w:val="00EC1BA9"/>
    <w:rsid w:val="00EC1C01"/>
    <w:rsid w:val="00EC1D8D"/>
    <w:rsid w:val="00EC1EAE"/>
    <w:rsid w:val="00EC1F52"/>
    <w:rsid w:val="00EC1FE8"/>
    <w:rsid w:val="00EC206F"/>
    <w:rsid w:val="00EC20F4"/>
    <w:rsid w:val="00EC2105"/>
    <w:rsid w:val="00EC2162"/>
    <w:rsid w:val="00EC21A0"/>
    <w:rsid w:val="00EC21CA"/>
    <w:rsid w:val="00EC22CF"/>
    <w:rsid w:val="00EC22E3"/>
    <w:rsid w:val="00EC2338"/>
    <w:rsid w:val="00EC2369"/>
    <w:rsid w:val="00EC23EB"/>
    <w:rsid w:val="00EC246B"/>
    <w:rsid w:val="00EC271D"/>
    <w:rsid w:val="00EC288D"/>
    <w:rsid w:val="00EC28BB"/>
    <w:rsid w:val="00EC28C0"/>
    <w:rsid w:val="00EC29BC"/>
    <w:rsid w:val="00EC2A83"/>
    <w:rsid w:val="00EC2A8A"/>
    <w:rsid w:val="00EC2B5F"/>
    <w:rsid w:val="00EC2B81"/>
    <w:rsid w:val="00EC2C4B"/>
    <w:rsid w:val="00EC2C53"/>
    <w:rsid w:val="00EC2D7F"/>
    <w:rsid w:val="00EC2EEC"/>
    <w:rsid w:val="00EC2FB1"/>
    <w:rsid w:val="00EC2FC2"/>
    <w:rsid w:val="00EC306C"/>
    <w:rsid w:val="00EC30ED"/>
    <w:rsid w:val="00EC3181"/>
    <w:rsid w:val="00EC31A0"/>
    <w:rsid w:val="00EC31B3"/>
    <w:rsid w:val="00EC31C3"/>
    <w:rsid w:val="00EC35B3"/>
    <w:rsid w:val="00EC35D2"/>
    <w:rsid w:val="00EC3612"/>
    <w:rsid w:val="00EC3684"/>
    <w:rsid w:val="00EC36DB"/>
    <w:rsid w:val="00EC37D6"/>
    <w:rsid w:val="00EC386C"/>
    <w:rsid w:val="00EC3876"/>
    <w:rsid w:val="00EC38B0"/>
    <w:rsid w:val="00EC38B9"/>
    <w:rsid w:val="00EC38CA"/>
    <w:rsid w:val="00EC3A41"/>
    <w:rsid w:val="00EC3C15"/>
    <w:rsid w:val="00EC3D02"/>
    <w:rsid w:val="00EC3DB8"/>
    <w:rsid w:val="00EC3E15"/>
    <w:rsid w:val="00EC3E3F"/>
    <w:rsid w:val="00EC3F06"/>
    <w:rsid w:val="00EC3FAC"/>
    <w:rsid w:val="00EC3FF7"/>
    <w:rsid w:val="00EC404A"/>
    <w:rsid w:val="00EC4099"/>
    <w:rsid w:val="00EC4107"/>
    <w:rsid w:val="00EC4173"/>
    <w:rsid w:val="00EC41FA"/>
    <w:rsid w:val="00EC429C"/>
    <w:rsid w:val="00EC43FE"/>
    <w:rsid w:val="00EC43FF"/>
    <w:rsid w:val="00EC4442"/>
    <w:rsid w:val="00EC445D"/>
    <w:rsid w:val="00EC446E"/>
    <w:rsid w:val="00EC450B"/>
    <w:rsid w:val="00EC45A0"/>
    <w:rsid w:val="00EC4673"/>
    <w:rsid w:val="00EC469C"/>
    <w:rsid w:val="00EC46D2"/>
    <w:rsid w:val="00EC46DC"/>
    <w:rsid w:val="00EC46ED"/>
    <w:rsid w:val="00EC479A"/>
    <w:rsid w:val="00EC47F4"/>
    <w:rsid w:val="00EC4880"/>
    <w:rsid w:val="00EC48F7"/>
    <w:rsid w:val="00EC4931"/>
    <w:rsid w:val="00EC4935"/>
    <w:rsid w:val="00EC4951"/>
    <w:rsid w:val="00EC4A06"/>
    <w:rsid w:val="00EC4AF7"/>
    <w:rsid w:val="00EC4C07"/>
    <w:rsid w:val="00EC4C41"/>
    <w:rsid w:val="00EC4CC5"/>
    <w:rsid w:val="00EC4CE0"/>
    <w:rsid w:val="00EC4D1C"/>
    <w:rsid w:val="00EC4D46"/>
    <w:rsid w:val="00EC4E2A"/>
    <w:rsid w:val="00EC4E4D"/>
    <w:rsid w:val="00EC4ECD"/>
    <w:rsid w:val="00EC4F38"/>
    <w:rsid w:val="00EC4F48"/>
    <w:rsid w:val="00EC507C"/>
    <w:rsid w:val="00EC511E"/>
    <w:rsid w:val="00EC51AC"/>
    <w:rsid w:val="00EC53C9"/>
    <w:rsid w:val="00EC540D"/>
    <w:rsid w:val="00EC54CE"/>
    <w:rsid w:val="00EC5731"/>
    <w:rsid w:val="00EC5757"/>
    <w:rsid w:val="00EC57A5"/>
    <w:rsid w:val="00EC5A72"/>
    <w:rsid w:val="00EC5AD2"/>
    <w:rsid w:val="00EC5B74"/>
    <w:rsid w:val="00EC5C2A"/>
    <w:rsid w:val="00EC5C55"/>
    <w:rsid w:val="00EC5DC8"/>
    <w:rsid w:val="00EC5E82"/>
    <w:rsid w:val="00EC5F22"/>
    <w:rsid w:val="00EC606B"/>
    <w:rsid w:val="00EC6192"/>
    <w:rsid w:val="00EC62A1"/>
    <w:rsid w:val="00EC6366"/>
    <w:rsid w:val="00EC6397"/>
    <w:rsid w:val="00EC63AD"/>
    <w:rsid w:val="00EC6443"/>
    <w:rsid w:val="00EC6447"/>
    <w:rsid w:val="00EC66F5"/>
    <w:rsid w:val="00EC67B1"/>
    <w:rsid w:val="00EC6854"/>
    <w:rsid w:val="00EC6921"/>
    <w:rsid w:val="00EC695F"/>
    <w:rsid w:val="00EC6AEC"/>
    <w:rsid w:val="00EC6B12"/>
    <w:rsid w:val="00EC6C82"/>
    <w:rsid w:val="00EC6E9E"/>
    <w:rsid w:val="00EC6ED8"/>
    <w:rsid w:val="00EC6FF3"/>
    <w:rsid w:val="00EC7000"/>
    <w:rsid w:val="00EC7112"/>
    <w:rsid w:val="00EC71F8"/>
    <w:rsid w:val="00EC7391"/>
    <w:rsid w:val="00EC73D8"/>
    <w:rsid w:val="00EC7479"/>
    <w:rsid w:val="00EC74A3"/>
    <w:rsid w:val="00EC756B"/>
    <w:rsid w:val="00EC768E"/>
    <w:rsid w:val="00EC7694"/>
    <w:rsid w:val="00EC76FD"/>
    <w:rsid w:val="00EC7935"/>
    <w:rsid w:val="00EC7A30"/>
    <w:rsid w:val="00EC7A89"/>
    <w:rsid w:val="00EC7B0A"/>
    <w:rsid w:val="00EC7B4A"/>
    <w:rsid w:val="00EC7C22"/>
    <w:rsid w:val="00EC7D99"/>
    <w:rsid w:val="00EC7EB6"/>
    <w:rsid w:val="00EC7ED2"/>
    <w:rsid w:val="00EC7EE2"/>
    <w:rsid w:val="00ED009D"/>
    <w:rsid w:val="00ED00DC"/>
    <w:rsid w:val="00ED0183"/>
    <w:rsid w:val="00ED03BD"/>
    <w:rsid w:val="00ED03C6"/>
    <w:rsid w:val="00ED0404"/>
    <w:rsid w:val="00ED04BF"/>
    <w:rsid w:val="00ED05E1"/>
    <w:rsid w:val="00ED072C"/>
    <w:rsid w:val="00ED0765"/>
    <w:rsid w:val="00ED089F"/>
    <w:rsid w:val="00ED0902"/>
    <w:rsid w:val="00ED0911"/>
    <w:rsid w:val="00ED0A4B"/>
    <w:rsid w:val="00ED0A57"/>
    <w:rsid w:val="00ED0A77"/>
    <w:rsid w:val="00ED0A88"/>
    <w:rsid w:val="00ED0C0B"/>
    <w:rsid w:val="00ED0C6F"/>
    <w:rsid w:val="00ED0CCD"/>
    <w:rsid w:val="00ED0D02"/>
    <w:rsid w:val="00ED0D69"/>
    <w:rsid w:val="00ED0D86"/>
    <w:rsid w:val="00ED0DAC"/>
    <w:rsid w:val="00ED0DE7"/>
    <w:rsid w:val="00ED0E7B"/>
    <w:rsid w:val="00ED0EA6"/>
    <w:rsid w:val="00ED0F30"/>
    <w:rsid w:val="00ED0F7E"/>
    <w:rsid w:val="00ED0FE7"/>
    <w:rsid w:val="00ED100B"/>
    <w:rsid w:val="00ED1011"/>
    <w:rsid w:val="00ED10E4"/>
    <w:rsid w:val="00ED10FA"/>
    <w:rsid w:val="00ED11AA"/>
    <w:rsid w:val="00ED1202"/>
    <w:rsid w:val="00ED1241"/>
    <w:rsid w:val="00ED124B"/>
    <w:rsid w:val="00ED1270"/>
    <w:rsid w:val="00ED141B"/>
    <w:rsid w:val="00ED145E"/>
    <w:rsid w:val="00ED147A"/>
    <w:rsid w:val="00ED14C4"/>
    <w:rsid w:val="00ED153C"/>
    <w:rsid w:val="00ED1682"/>
    <w:rsid w:val="00ED176E"/>
    <w:rsid w:val="00ED17EB"/>
    <w:rsid w:val="00ED1A01"/>
    <w:rsid w:val="00ED1A3F"/>
    <w:rsid w:val="00ED1BBA"/>
    <w:rsid w:val="00ED1BE9"/>
    <w:rsid w:val="00ED1C05"/>
    <w:rsid w:val="00ED1CD6"/>
    <w:rsid w:val="00ED1CFC"/>
    <w:rsid w:val="00ED1E4A"/>
    <w:rsid w:val="00ED1EC3"/>
    <w:rsid w:val="00ED1FAB"/>
    <w:rsid w:val="00ED2282"/>
    <w:rsid w:val="00ED22AC"/>
    <w:rsid w:val="00ED232A"/>
    <w:rsid w:val="00ED23AD"/>
    <w:rsid w:val="00ED23F9"/>
    <w:rsid w:val="00ED2423"/>
    <w:rsid w:val="00ED24F5"/>
    <w:rsid w:val="00ED259A"/>
    <w:rsid w:val="00ED25E3"/>
    <w:rsid w:val="00ED25E9"/>
    <w:rsid w:val="00ED25F2"/>
    <w:rsid w:val="00ED25FA"/>
    <w:rsid w:val="00ED2643"/>
    <w:rsid w:val="00ED26E7"/>
    <w:rsid w:val="00ED26F1"/>
    <w:rsid w:val="00ED2798"/>
    <w:rsid w:val="00ED27A6"/>
    <w:rsid w:val="00ED27CE"/>
    <w:rsid w:val="00ED28DC"/>
    <w:rsid w:val="00ED292E"/>
    <w:rsid w:val="00ED2949"/>
    <w:rsid w:val="00ED297C"/>
    <w:rsid w:val="00ED29BC"/>
    <w:rsid w:val="00ED2A22"/>
    <w:rsid w:val="00ED2C9B"/>
    <w:rsid w:val="00ED2D62"/>
    <w:rsid w:val="00ED2DCE"/>
    <w:rsid w:val="00ED2E30"/>
    <w:rsid w:val="00ED2E55"/>
    <w:rsid w:val="00ED2E86"/>
    <w:rsid w:val="00ED2EFD"/>
    <w:rsid w:val="00ED2F66"/>
    <w:rsid w:val="00ED30EE"/>
    <w:rsid w:val="00ED3163"/>
    <w:rsid w:val="00ED32DD"/>
    <w:rsid w:val="00ED33B8"/>
    <w:rsid w:val="00ED33C2"/>
    <w:rsid w:val="00ED35B3"/>
    <w:rsid w:val="00ED3614"/>
    <w:rsid w:val="00ED3679"/>
    <w:rsid w:val="00ED3716"/>
    <w:rsid w:val="00ED372F"/>
    <w:rsid w:val="00ED377E"/>
    <w:rsid w:val="00ED37F6"/>
    <w:rsid w:val="00ED39AA"/>
    <w:rsid w:val="00ED39D7"/>
    <w:rsid w:val="00ED3A24"/>
    <w:rsid w:val="00ED3B42"/>
    <w:rsid w:val="00ED3B7B"/>
    <w:rsid w:val="00ED3BA3"/>
    <w:rsid w:val="00ED3C55"/>
    <w:rsid w:val="00ED3CE4"/>
    <w:rsid w:val="00ED3D49"/>
    <w:rsid w:val="00ED3DD3"/>
    <w:rsid w:val="00ED3EEB"/>
    <w:rsid w:val="00ED3F09"/>
    <w:rsid w:val="00ED3F25"/>
    <w:rsid w:val="00ED3FFE"/>
    <w:rsid w:val="00ED4027"/>
    <w:rsid w:val="00ED407D"/>
    <w:rsid w:val="00ED416D"/>
    <w:rsid w:val="00ED4190"/>
    <w:rsid w:val="00ED4219"/>
    <w:rsid w:val="00ED4252"/>
    <w:rsid w:val="00ED43A5"/>
    <w:rsid w:val="00ED43D2"/>
    <w:rsid w:val="00ED445A"/>
    <w:rsid w:val="00ED447D"/>
    <w:rsid w:val="00ED4776"/>
    <w:rsid w:val="00ED4978"/>
    <w:rsid w:val="00ED49B6"/>
    <w:rsid w:val="00ED4A4D"/>
    <w:rsid w:val="00ED4B94"/>
    <w:rsid w:val="00ED4C71"/>
    <w:rsid w:val="00ED4C90"/>
    <w:rsid w:val="00ED4C9E"/>
    <w:rsid w:val="00ED4CDF"/>
    <w:rsid w:val="00ED4DBC"/>
    <w:rsid w:val="00ED4DD6"/>
    <w:rsid w:val="00ED4E73"/>
    <w:rsid w:val="00ED4E8B"/>
    <w:rsid w:val="00ED4E8F"/>
    <w:rsid w:val="00ED4E92"/>
    <w:rsid w:val="00ED4F61"/>
    <w:rsid w:val="00ED4FF2"/>
    <w:rsid w:val="00ED5006"/>
    <w:rsid w:val="00ED50A7"/>
    <w:rsid w:val="00ED50D2"/>
    <w:rsid w:val="00ED51DF"/>
    <w:rsid w:val="00ED521D"/>
    <w:rsid w:val="00ED5233"/>
    <w:rsid w:val="00ED523F"/>
    <w:rsid w:val="00ED52AA"/>
    <w:rsid w:val="00ED52BA"/>
    <w:rsid w:val="00ED52DC"/>
    <w:rsid w:val="00ED53C7"/>
    <w:rsid w:val="00ED5497"/>
    <w:rsid w:val="00ED54D7"/>
    <w:rsid w:val="00ED5589"/>
    <w:rsid w:val="00ED579D"/>
    <w:rsid w:val="00ED5838"/>
    <w:rsid w:val="00ED5913"/>
    <w:rsid w:val="00ED59E5"/>
    <w:rsid w:val="00ED5A7C"/>
    <w:rsid w:val="00ED5B21"/>
    <w:rsid w:val="00ED5B34"/>
    <w:rsid w:val="00ED5B7E"/>
    <w:rsid w:val="00ED5BD5"/>
    <w:rsid w:val="00ED5D2D"/>
    <w:rsid w:val="00ED5DE2"/>
    <w:rsid w:val="00ED5DF7"/>
    <w:rsid w:val="00ED5EC0"/>
    <w:rsid w:val="00ED5F0C"/>
    <w:rsid w:val="00ED5FD8"/>
    <w:rsid w:val="00ED6065"/>
    <w:rsid w:val="00ED61AD"/>
    <w:rsid w:val="00ED6214"/>
    <w:rsid w:val="00ED62D8"/>
    <w:rsid w:val="00ED63B7"/>
    <w:rsid w:val="00ED64A9"/>
    <w:rsid w:val="00ED64C5"/>
    <w:rsid w:val="00ED6524"/>
    <w:rsid w:val="00ED6540"/>
    <w:rsid w:val="00ED6622"/>
    <w:rsid w:val="00ED66D0"/>
    <w:rsid w:val="00ED67B9"/>
    <w:rsid w:val="00ED6801"/>
    <w:rsid w:val="00ED691B"/>
    <w:rsid w:val="00ED692F"/>
    <w:rsid w:val="00ED6975"/>
    <w:rsid w:val="00ED6A2D"/>
    <w:rsid w:val="00ED6AD4"/>
    <w:rsid w:val="00ED6B9F"/>
    <w:rsid w:val="00ED6BE9"/>
    <w:rsid w:val="00ED6C55"/>
    <w:rsid w:val="00ED6C6E"/>
    <w:rsid w:val="00ED6CC8"/>
    <w:rsid w:val="00ED6ECC"/>
    <w:rsid w:val="00ED6F04"/>
    <w:rsid w:val="00ED6F13"/>
    <w:rsid w:val="00ED703D"/>
    <w:rsid w:val="00ED719B"/>
    <w:rsid w:val="00ED719D"/>
    <w:rsid w:val="00ED71C4"/>
    <w:rsid w:val="00ED72A5"/>
    <w:rsid w:val="00ED72B9"/>
    <w:rsid w:val="00ED72D7"/>
    <w:rsid w:val="00ED72DF"/>
    <w:rsid w:val="00ED734F"/>
    <w:rsid w:val="00ED736D"/>
    <w:rsid w:val="00ED7399"/>
    <w:rsid w:val="00ED739C"/>
    <w:rsid w:val="00ED74D5"/>
    <w:rsid w:val="00ED752C"/>
    <w:rsid w:val="00ED7600"/>
    <w:rsid w:val="00ED7695"/>
    <w:rsid w:val="00ED76A9"/>
    <w:rsid w:val="00ED7834"/>
    <w:rsid w:val="00ED7932"/>
    <w:rsid w:val="00ED7A07"/>
    <w:rsid w:val="00ED7A76"/>
    <w:rsid w:val="00ED7B6B"/>
    <w:rsid w:val="00ED7C3E"/>
    <w:rsid w:val="00ED7C89"/>
    <w:rsid w:val="00ED7D2B"/>
    <w:rsid w:val="00ED7DE5"/>
    <w:rsid w:val="00EE0039"/>
    <w:rsid w:val="00EE0041"/>
    <w:rsid w:val="00EE0090"/>
    <w:rsid w:val="00EE00A7"/>
    <w:rsid w:val="00EE00C8"/>
    <w:rsid w:val="00EE01CA"/>
    <w:rsid w:val="00EE0215"/>
    <w:rsid w:val="00EE02BD"/>
    <w:rsid w:val="00EE030E"/>
    <w:rsid w:val="00EE0316"/>
    <w:rsid w:val="00EE0356"/>
    <w:rsid w:val="00EE0358"/>
    <w:rsid w:val="00EE046E"/>
    <w:rsid w:val="00EE04C7"/>
    <w:rsid w:val="00EE04F1"/>
    <w:rsid w:val="00EE059F"/>
    <w:rsid w:val="00EE0673"/>
    <w:rsid w:val="00EE06DC"/>
    <w:rsid w:val="00EE075F"/>
    <w:rsid w:val="00EE07DF"/>
    <w:rsid w:val="00EE07EC"/>
    <w:rsid w:val="00EE080B"/>
    <w:rsid w:val="00EE09CC"/>
    <w:rsid w:val="00EE0A7B"/>
    <w:rsid w:val="00EE0ADB"/>
    <w:rsid w:val="00EE0B26"/>
    <w:rsid w:val="00EE0BD1"/>
    <w:rsid w:val="00EE0BDA"/>
    <w:rsid w:val="00EE0CB5"/>
    <w:rsid w:val="00EE0D3E"/>
    <w:rsid w:val="00EE0DFA"/>
    <w:rsid w:val="00EE0E98"/>
    <w:rsid w:val="00EE0F05"/>
    <w:rsid w:val="00EE0FAA"/>
    <w:rsid w:val="00EE0FAC"/>
    <w:rsid w:val="00EE0FDA"/>
    <w:rsid w:val="00EE1094"/>
    <w:rsid w:val="00EE111F"/>
    <w:rsid w:val="00EE1136"/>
    <w:rsid w:val="00EE1172"/>
    <w:rsid w:val="00EE119A"/>
    <w:rsid w:val="00EE11E8"/>
    <w:rsid w:val="00EE1211"/>
    <w:rsid w:val="00EE15AD"/>
    <w:rsid w:val="00EE15AF"/>
    <w:rsid w:val="00EE15FF"/>
    <w:rsid w:val="00EE18C7"/>
    <w:rsid w:val="00EE19FE"/>
    <w:rsid w:val="00EE1A25"/>
    <w:rsid w:val="00EE1B0E"/>
    <w:rsid w:val="00EE1C22"/>
    <w:rsid w:val="00EE1DDB"/>
    <w:rsid w:val="00EE1F64"/>
    <w:rsid w:val="00EE1FDD"/>
    <w:rsid w:val="00EE212F"/>
    <w:rsid w:val="00EE21FD"/>
    <w:rsid w:val="00EE2250"/>
    <w:rsid w:val="00EE2264"/>
    <w:rsid w:val="00EE22FD"/>
    <w:rsid w:val="00EE22FF"/>
    <w:rsid w:val="00EE2396"/>
    <w:rsid w:val="00EE2444"/>
    <w:rsid w:val="00EE248A"/>
    <w:rsid w:val="00EE2525"/>
    <w:rsid w:val="00EE25BB"/>
    <w:rsid w:val="00EE25FB"/>
    <w:rsid w:val="00EE26FD"/>
    <w:rsid w:val="00EE27CB"/>
    <w:rsid w:val="00EE27FE"/>
    <w:rsid w:val="00EE282C"/>
    <w:rsid w:val="00EE287F"/>
    <w:rsid w:val="00EE290B"/>
    <w:rsid w:val="00EE2926"/>
    <w:rsid w:val="00EE292C"/>
    <w:rsid w:val="00EE29C2"/>
    <w:rsid w:val="00EE2A95"/>
    <w:rsid w:val="00EE2C13"/>
    <w:rsid w:val="00EE2D3C"/>
    <w:rsid w:val="00EE2D58"/>
    <w:rsid w:val="00EE2DAC"/>
    <w:rsid w:val="00EE3064"/>
    <w:rsid w:val="00EE31B6"/>
    <w:rsid w:val="00EE31D4"/>
    <w:rsid w:val="00EE3208"/>
    <w:rsid w:val="00EE328F"/>
    <w:rsid w:val="00EE32B8"/>
    <w:rsid w:val="00EE334A"/>
    <w:rsid w:val="00EE335D"/>
    <w:rsid w:val="00EE33E8"/>
    <w:rsid w:val="00EE34ED"/>
    <w:rsid w:val="00EE3549"/>
    <w:rsid w:val="00EE3773"/>
    <w:rsid w:val="00EE38AE"/>
    <w:rsid w:val="00EE38DF"/>
    <w:rsid w:val="00EE3D3A"/>
    <w:rsid w:val="00EE3D96"/>
    <w:rsid w:val="00EE3E41"/>
    <w:rsid w:val="00EE3E65"/>
    <w:rsid w:val="00EE4091"/>
    <w:rsid w:val="00EE40BF"/>
    <w:rsid w:val="00EE41C4"/>
    <w:rsid w:val="00EE41C9"/>
    <w:rsid w:val="00EE41CA"/>
    <w:rsid w:val="00EE4359"/>
    <w:rsid w:val="00EE43BA"/>
    <w:rsid w:val="00EE43EB"/>
    <w:rsid w:val="00EE443F"/>
    <w:rsid w:val="00EE4541"/>
    <w:rsid w:val="00EE46B6"/>
    <w:rsid w:val="00EE46F9"/>
    <w:rsid w:val="00EE46FA"/>
    <w:rsid w:val="00EE4724"/>
    <w:rsid w:val="00EE472D"/>
    <w:rsid w:val="00EE4759"/>
    <w:rsid w:val="00EE4768"/>
    <w:rsid w:val="00EE48B6"/>
    <w:rsid w:val="00EE48CD"/>
    <w:rsid w:val="00EE4996"/>
    <w:rsid w:val="00EE4A36"/>
    <w:rsid w:val="00EE4A44"/>
    <w:rsid w:val="00EE4AAA"/>
    <w:rsid w:val="00EE4AE5"/>
    <w:rsid w:val="00EE4AF1"/>
    <w:rsid w:val="00EE4B18"/>
    <w:rsid w:val="00EE4BAB"/>
    <w:rsid w:val="00EE4E6F"/>
    <w:rsid w:val="00EE4E86"/>
    <w:rsid w:val="00EE4F14"/>
    <w:rsid w:val="00EE50B9"/>
    <w:rsid w:val="00EE50C6"/>
    <w:rsid w:val="00EE5233"/>
    <w:rsid w:val="00EE5311"/>
    <w:rsid w:val="00EE5395"/>
    <w:rsid w:val="00EE5492"/>
    <w:rsid w:val="00EE5580"/>
    <w:rsid w:val="00EE55E0"/>
    <w:rsid w:val="00EE56AA"/>
    <w:rsid w:val="00EE56F0"/>
    <w:rsid w:val="00EE5862"/>
    <w:rsid w:val="00EE58AC"/>
    <w:rsid w:val="00EE5A07"/>
    <w:rsid w:val="00EE5A5A"/>
    <w:rsid w:val="00EE5A93"/>
    <w:rsid w:val="00EE5A95"/>
    <w:rsid w:val="00EE5B21"/>
    <w:rsid w:val="00EE5B7E"/>
    <w:rsid w:val="00EE5B83"/>
    <w:rsid w:val="00EE5CF3"/>
    <w:rsid w:val="00EE5D1C"/>
    <w:rsid w:val="00EE5D65"/>
    <w:rsid w:val="00EE5E31"/>
    <w:rsid w:val="00EE5EA5"/>
    <w:rsid w:val="00EE609C"/>
    <w:rsid w:val="00EE6160"/>
    <w:rsid w:val="00EE61C9"/>
    <w:rsid w:val="00EE62A5"/>
    <w:rsid w:val="00EE62DA"/>
    <w:rsid w:val="00EE62E5"/>
    <w:rsid w:val="00EE6321"/>
    <w:rsid w:val="00EE632D"/>
    <w:rsid w:val="00EE6466"/>
    <w:rsid w:val="00EE64FC"/>
    <w:rsid w:val="00EE65AE"/>
    <w:rsid w:val="00EE6768"/>
    <w:rsid w:val="00EE67D9"/>
    <w:rsid w:val="00EE6818"/>
    <w:rsid w:val="00EE692B"/>
    <w:rsid w:val="00EE6A08"/>
    <w:rsid w:val="00EE6AA5"/>
    <w:rsid w:val="00EE6CEC"/>
    <w:rsid w:val="00EE6DC6"/>
    <w:rsid w:val="00EE7028"/>
    <w:rsid w:val="00EE717F"/>
    <w:rsid w:val="00EE7199"/>
    <w:rsid w:val="00EE73B8"/>
    <w:rsid w:val="00EE73DA"/>
    <w:rsid w:val="00EE741E"/>
    <w:rsid w:val="00EE75A5"/>
    <w:rsid w:val="00EE7612"/>
    <w:rsid w:val="00EE7638"/>
    <w:rsid w:val="00EE7787"/>
    <w:rsid w:val="00EE7795"/>
    <w:rsid w:val="00EE7796"/>
    <w:rsid w:val="00EE77D5"/>
    <w:rsid w:val="00EE77D6"/>
    <w:rsid w:val="00EE7862"/>
    <w:rsid w:val="00EE78D0"/>
    <w:rsid w:val="00EE7984"/>
    <w:rsid w:val="00EE79F4"/>
    <w:rsid w:val="00EE7A08"/>
    <w:rsid w:val="00EE7A60"/>
    <w:rsid w:val="00EE7A85"/>
    <w:rsid w:val="00EE7AF7"/>
    <w:rsid w:val="00EE7B62"/>
    <w:rsid w:val="00EE7BDD"/>
    <w:rsid w:val="00EE7D36"/>
    <w:rsid w:val="00EE7DD3"/>
    <w:rsid w:val="00EE7E12"/>
    <w:rsid w:val="00EE7E31"/>
    <w:rsid w:val="00EE7E46"/>
    <w:rsid w:val="00EE7F29"/>
    <w:rsid w:val="00EE7F4B"/>
    <w:rsid w:val="00EE7F8E"/>
    <w:rsid w:val="00EF002B"/>
    <w:rsid w:val="00EF00B9"/>
    <w:rsid w:val="00EF00F6"/>
    <w:rsid w:val="00EF0133"/>
    <w:rsid w:val="00EF01B0"/>
    <w:rsid w:val="00EF01CC"/>
    <w:rsid w:val="00EF01F1"/>
    <w:rsid w:val="00EF01FB"/>
    <w:rsid w:val="00EF0225"/>
    <w:rsid w:val="00EF0292"/>
    <w:rsid w:val="00EF038B"/>
    <w:rsid w:val="00EF03A0"/>
    <w:rsid w:val="00EF03FF"/>
    <w:rsid w:val="00EF0429"/>
    <w:rsid w:val="00EF044F"/>
    <w:rsid w:val="00EF04AA"/>
    <w:rsid w:val="00EF0613"/>
    <w:rsid w:val="00EF0788"/>
    <w:rsid w:val="00EF0789"/>
    <w:rsid w:val="00EF07AB"/>
    <w:rsid w:val="00EF07B1"/>
    <w:rsid w:val="00EF080D"/>
    <w:rsid w:val="00EF085D"/>
    <w:rsid w:val="00EF0865"/>
    <w:rsid w:val="00EF09BF"/>
    <w:rsid w:val="00EF09C1"/>
    <w:rsid w:val="00EF0A0C"/>
    <w:rsid w:val="00EF0ADC"/>
    <w:rsid w:val="00EF0BF6"/>
    <w:rsid w:val="00EF0C28"/>
    <w:rsid w:val="00EF0C37"/>
    <w:rsid w:val="00EF0DA7"/>
    <w:rsid w:val="00EF0E5F"/>
    <w:rsid w:val="00EF0F4D"/>
    <w:rsid w:val="00EF0F60"/>
    <w:rsid w:val="00EF0FFA"/>
    <w:rsid w:val="00EF1002"/>
    <w:rsid w:val="00EF114E"/>
    <w:rsid w:val="00EF124E"/>
    <w:rsid w:val="00EF1391"/>
    <w:rsid w:val="00EF13FD"/>
    <w:rsid w:val="00EF1441"/>
    <w:rsid w:val="00EF147C"/>
    <w:rsid w:val="00EF14D4"/>
    <w:rsid w:val="00EF151F"/>
    <w:rsid w:val="00EF167C"/>
    <w:rsid w:val="00EF16A2"/>
    <w:rsid w:val="00EF170C"/>
    <w:rsid w:val="00EF1742"/>
    <w:rsid w:val="00EF17CB"/>
    <w:rsid w:val="00EF1872"/>
    <w:rsid w:val="00EF1889"/>
    <w:rsid w:val="00EF1990"/>
    <w:rsid w:val="00EF1AC0"/>
    <w:rsid w:val="00EF1B7F"/>
    <w:rsid w:val="00EF1BAD"/>
    <w:rsid w:val="00EF1BDB"/>
    <w:rsid w:val="00EF1BFA"/>
    <w:rsid w:val="00EF1D0D"/>
    <w:rsid w:val="00EF1DE4"/>
    <w:rsid w:val="00EF1EF9"/>
    <w:rsid w:val="00EF2088"/>
    <w:rsid w:val="00EF20A3"/>
    <w:rsid w:val="00EF21CA"/>
    <w:rsid w:val="00EF2269"/>
    <w:rsid w:val="00EF2286"/>
    <w:rsid w:val="00EF22BD"/>
    <w:rsid w:val="00EF2381"/>
    <w:rsid w:val="00EF23B9"/>
    <w:rsid w:val="00EF23FA"/>
    <w:rsid w:val="00EF2422"/>
    <w:rsid w:val="00EF2447"/>
    <w:rsid w:val="00EF25E7"/>
    <w:rsid w:val="00EF2666"/>
    <w:rsid w:val="00EF269F"/>
    <w:rsid w:val="00EF26A0"/>
    <w:rsid w:val="00EF26C4"/>
    <w:rsid w:val="00EF26CC"/>
    <w:rsid w:val="00EF271E"/>
    <w:rsid w:val="00EF2772"/>
    <w:rsid w:val="00EF277C"/>
    <w:rsid w:val="00EF2789"/>
    <w:rsid w:val="00EF2815"/>
    <w:rsid w:val="00EF2950"/>
    <w:rsid w:val="00EF29A5"/>
    <w:rsid w:val="00EF29EE"/>
    <w:rsid w:val="00EF2A7E"/>
    <w:rsid w:val="00EF2BA8"/>
    <w:rsid w:val="00EF2C53"/>
    <w:rsid w:val="00EF2D13"/>
    <w:rsid w:val="00EF2E2C"/>
    <w:rsid w:val="00EF2E9A"/>
    <w:rsid w:val="00EF2EAD"/>
    <w:rsid w:val="00EF2EBD"/>
    <w:rsid w:val="00EF2F6C"/>
    <w:rsid w:val="00EF300F"/>
    <w:rsid w:val="00EF3153"/>
    <w:rsid w:val="00EF3194"/>
    <w:rsid w:val="00EF32DA"/>
    <w:rsid w:val="00EF32E0"/>
    <w:rsid w:val="00EF3397"/>
    <w:rsid w:val="00EF3510"/>
    <w:rsid w:val="00EF363D"/>
    <w:rsid w:val="00EF369B"/>
    <w:rsid w:val="00EF373B"/>
    <w:rsid w:val="00EF3862"/>
    <w:rsid w:val="00EF388B"/>
    <w:rsid w:val="00EF38BD"/>
    <w:rsid w:val="00EF38D5"/>
    <w:rsid w:val="00EF3968"/>
    <w:rsid w:val="00EF3A06"/>
    <w:rsid w:val="00EF3A7C"/>
    <w:rsid w:val="00EF3A87"/>
    <w:rsid w:val="00EF3A8A"/>
    <w:rsid w:val="00EF3A9B"/>
    <w:rsid w:val="00EF3AC8"/>
    <w:rsid w:val="00EF3B91"/>
    <w:rsid w:val="00EF3BC5"/>
    <w:rsid w:val="00EF3D44"/>
    <w:rsid w:val="00EF3DD8"/>
    <w:rsid w:val="00EF3E29"/>
    <w:rsid w:val="00EF3E53"/>
    <w:rsid w:val="00EF3E5B"/>
    <w:rsid w:val="00EF3EA2"/>
    <w:rsid w:val="00EF3EF9"/>
    <w:rsid w:val="00EF403C"/>
    <w:rsid w:val="00EF404C"/>
    <w:rsid w:val="00EF40C2"/>
    <w:rsid w:val="00EF41A6"/>
    <w:rsid w:val="00EF41EA"/>
    <w:rsid w:val="00EF430D"/>
    <w:rsid w:val="00EF433A"/>
    <w:rsid w:val="00EF44AF"/>
    <w:rsid w:val="00EF455C"/>
    <w:rsid w:val="00EF4584"/>
    <w:rsid w:val="00EF4623"/>
    <w:rsid w:val="00EF471F"/>
    <w:rsid w:val="00EF4746"/>
    <w:rsid w:val="00EF48A5"/>
    <w:rsid w:val="00EF48DA"/>
    <w:rsid w:val="00EF49DE"/>
    <w:rsid w:val="00EF4A9C"/>
    <w:rsid w:val="00EF4ABA"/>
    <w:rsid w:val="00EF4AED"/>
    <w:rsid w:val="00EF4B5A"/>
    <w:rsid w:val="00EF4C1C"/>
    <w:rsid w:val="00EF4C1E"/>
    <w:rsid w:val="00EF4CBE"/>
    <w:rsid w:val="00EF4CE0"/>
    <w:rsid w:val="00EF50B5"/>
    <w:rsid w:val="00EF50CE"/>
    <w:rsid w:val="00EF511E"/>
    <w:rsid w:val="00EF5230"/>
    <w:rsid w:val="00EF52FC"/>
    <w:rsid w:val="00EF549D"/>
    <w:rsid w:val="00EF5563"/>
    <w:rsid w:val="00EF55E6"/>
    <w:rsid w:val="00EF5660"/>
    <w:rsid w:val="00EF56A7"/>
    <w:rsid w:val="00EF56CD"/>
    <w:rsid w:val="00EF5730"/>
    <w:rsid w:val="00EF5776"/>
    <w:rsid w:val="00EF5826"/>
    <w:rsid w:val="00EF5994"/>
    <w:rsid w:val="00EF5AA6"/>
    <w:rsid w:val="00EF5AAF"/>
    <w:rsid w:val="00EF5B57"/>
    <w:rsid w:val="00EF5B93"/>
    <w:rsid w:val="00EF5BDA"/>
    <w:rsid w:val="00EF5C2B"/>
    <w:rsid w:val="00EF5DB2"/>
    <w:rsid w:val="00EF5DDE"/>
    <w:rsid w:val="00EF5E2B"/>
    <w:rsid w:val="00EF5F2F"/>
    <w:rsid w:val="00EF5F40"/>
    <w:rsid w:val="00EF5F66"/>
    <w:rsid w:val="00EF5FF3"/>
    <w:rsid w:val="00EF6045"/>
    <w:rsid w:val="00EF6137"/>
    <w:rsid w:val="00EF61A9"/>
    <w:rsid w:val="00EF61EA"/>
    <w:rsid w:val="00EF620F"/>
    <w:rsid w:val="00EF6368"/>
    <w:rsid w:val="00EF63FF"/>
    <w:rsid w:val="00EF64CF"/>
    <w:rsid w:val="00EF65F9"/>
    <w:rsid w:val="00EF6677"/>
    <w:rsid w:val="00EF6688"/>
    <w:rsid w:val="00EF66EF"/>
    <w:rsid w:val="00EF678A"/>
    <w:rsid w:val="00EF68D8"/>
    <w:rsid w:val="00EF6AA0"/>
    <w:rsid w:val="00EF6AF7"/>
    <w:rsid w:val="00EF6AFC"/>
    <w:rsid w:val="00EF6BC8"/>
    <w:rsid w:val="00EF6BC9"/>
    <w:rsid w:val="00EF6D0D"/>
    <w:rsid w:val="00EF6DB0"/>
    <w:rsid w:val="00EF6E33"/>
    <w:rsid w:val="00EF7048"/>
    <w:rsid w:val="00EF70AB"/>
    <w:rsid w:val="00EF70D0"/>
    <w:rsid w:val="00EF72C2"/>
    <w:rsid w:val="00EF733E"/>
    <w:rsid w:val="00EF7342"/>
    <w:rsid w:val="00EF7378"/>
    <w:rsid w:val="00EF7394"/>
    <w:rsid w:val="00EF739F"/>
    <w:rsid w:val="00EF7438"/>
    <w:rsid w:val="00EF7688"/>
    <w:rsid w:val="00EF7731"/>
    <w:rsid w:val="00EF7747"/>
    <w:rsid w:val="00EF7795"/>
    <w:rsid w:val="00EF7832"/>
    <w:rsid w:val="00EF7848"/>
    <w:rsid w:val="00EF78D8"/>
    <w:rsid w:val="00EF793D"/>
    <w:rsid w:val="00EF7961"/>
    <w:rsid w:val="00EF796B"/>
    <w:rsid w:val="00EF7A37"/>
    <w:rsid w:val="00EF7ABC"/>
    <w:rsid w:val="00EF7ADF"/>
    <w:rsid w:val="00EF7BE0"/>
    <w:rsid w:val="00EF7C26"/>
    <w:rsid w:val="00EF7D4B"/>
    <w:rsid w:val="00EF7E55"/>
    <w:rsid w:val="00EF7ECC"/>
    <w:rsid w:val="00EF7F87"/>
    <w:rsid w:val="00F000E8"/>
    <w:rsid w:val="00F00104"/>
    <w:rsid w:val="00F00107"/>
    <w:rsid w:val="00F0024E"/>
    <w:rsid w:val="00F002A3"/>
    <w:rsid w:val="00F00379"/>
    <w:rsid w:val="00F00394"/>
    <w:rsid w:val="00F00504"/>
    <w:rsid w:val="00F0054C"/>
    <w:rsid w:val="00F0067D"/>
    <w:rsid w:val="00F006EF"/>
    <w:rsid w:val="00F008D7"/>
    <w:rsid w:val="00F00924"/>
    <w:rsid w:val="00F0093C"/>
    <w:rsid w:val="00F00959"/>
    <w:rsid w:val="00F0096D"/>
    <w:rsid w:val="00F00A4C"/>
    <w:rsid w:val="00F00A4F"/>
    <w:rsid w:val="00F00B2A"/>
    <w:rsid w:val="00F00D10"/>
    <w:rsid w:val="00F00D1D"/>
    <w:rsid w:val="00F00EAA"/>
    <w:rsid w:val="00F01105"/>
    <w:rsid w:val="00F0118F"/>
    <w:rsid w:val="00F01434"/>
    <w:rsid w:val="00F01442"/>
    <w:rsid w:val="00F0144E"/>
    <w:rsid w:val="00F014A1"/>
    <w:rsid w:val="00F014B2"/>
    <w:rsid w:val="00F01541"/>
    <w:rsid w:val="00F01555"/>
    <w:rsid w:val="00F0161D"/>
    <w:rsid w:val="00F01911"/>
    <w:rsid w:val="00F019A3"/>
    <w:rsid w:val="00F01B24"/>
    <w:rsid w:val="00F01C0E"/>
    <w:rsid w:val="00F01D3A"/>
    <w:rsid w:val="00F01D6C"/>
    <w:rsid w:val="00F01DAE"/>
    <w:rsid w:val="00F01E2B"/>
    <w:rsid w:val="00F01E9B"/>
    <w:rsid w:val="00F01EA4"/>
    <w:rsid w:val="00F01ED9"/>
    <w:rsid w:val="00F01F34"/>
    <w:rsid w:val="00F01F4D"/>
    <w:rsid w:val="00F01F7C"/>
    <w:rsid w:val="00F01F81"/>
    <w:rsid w:val="00F020EB"/>
    <w:rsid w:val="00F020EE"/>
    <w:rsid w:val="00F02429"/>
    <w:rsid w:val="00F024B5"/>
    <w:rsid w:val="00F0265B"/>
    <w:rsid w:val="00F026A2"/>
    <w:rsid w:val="00F026C9"/>
    <w:rsid w:val="00F026EE"/>
    <w:rsid w:val="00F02708"/>
    <w:rsid w:val="00F02790"/>
    <w:rsid w:val="00F02814"/>
    <w:rsid w:val="00F0285D"/>
    <w:rsid w:val="00F028D4"/>
    <w:rsid w:val="00F02A50"/>
    <w:rsid w:val="00F02A92"/>
    <w:rsid w:val="00F02ACF"/>
    <w:rsid w:val="00F02DB2"/>
    <w:rsid w:val="00F02E55"/>
    <w:rsid w:val="00F02EC6"/>
    <w:rsid w:val="00F02F09"/>
    <w:rsid w:val="00F02F16"/>
    <w:rsid w:val="00F02F25"/>
    <w:rsid w:val="00F02FAD"/>
    <w:rsid w:val="00F0300C"/>
    <w:rsid w:val="00F03056"/>
    <w:rsid w:val="00F030A9"/>
    <w:rsid w:val="00F0318D"/>
    <w:rsid w:val="00F03217"/>
    <w:rsid w:val="00F03277"/>
    <w:rsid w:val="00F033AB"/>
    <w:rsid w:val="00F03495"/>
    <w:rsid w:val="00F037EE"/>
    <w:rsid w:val="00F03842"/>
    <w:rsid w:val="00F03858"/>
    <w:rsid w:val="00F038B5"/>
    <w:rsid w:val="00F039A6"/>
    <w:rsid w:val="00F03A32"/>
    <w:rsid w:val="00F03B30"/>
    <w:rsid w:val="00F03B4E"/>
    <w:rsid w:val="00F03BD7"/>
    <w:rsid w:val="00F03D09"/>
    <w:rsid w:val="00F03D1A"/>
    <w:rsid w:val="00F03E8F"/>
    <w:rsid w:val="00F03F65"/>
    <w:rsid w:val="00F03FA2"/>
    <w:rsid w:val="00F04063"/>
    <w:rsid w:val="00F040B1"/>
    <w:rsid w:val="00F040DA"/>
    <w:rsid w:val="00F04118"/>
    <w:rsid w:val="00F04380"/>
    <w:rsid w:val="00F04383"/>
    <w:rsid w:val="00F043EA"/>
    <w:rsid w:val="00F04414"/>
    <w:rsid w:val="00F04468"/>
    <w:rsid w:val="00F0453A"/>
    <w:rsid w:val="00F0461D"/>
    <w:rsid w:val="00F04642"/>
    <w:rsid w:val="00F04651"/>
    <w:rsid w:val="00F04836"/>
    <w:rsid w:val="00F048C5"/>
    <w:rsid w:val="00F0499D"/>
    <w:rsid w:val="00F049CE"/>
    <w:rsid w:val="00F049F9"/>
    <w:rsid w:val="00F04AB2"/>
    <w:rsid w:val="00F04B57"/>
    <w:rsid w:val="00F04BC5"/>
    <w:rsid w:val="00F04BC7"/>
    <w:rsid w:val="00F04C1E"/>
    <w:rsid w:val="00F04C27"/>
    <w:rsid w:val="00F04C71"/>
    <w:rsid w:val="00F04D1A"/>
    <w:rsid w:val="00F04D4D"/>
    <w:rsid w:val="00F04DDF"/>
    <w:rsid w:val="00F04DF5"/>
    <w:rsid w:val="00F04E2F"/>
    <w:rsid w:val="00F04F14"/>
    <w:rsid w:val="00F04FF8"/>
    <w:rsid w:val="00F0515A"/>
    <w:rsid w:val="00F051D4"/>
    <w:rsid w:val="00F05446"/>
    <w:rsid w:val="00F05620"/>
    <w:rsid w:val="00F0566C"/>
    <w:rsid w:val="00F0568B"/>
    <w:rsid w:val="00F056D8"/>
    <w:rsid w:val="00F057EF"/>
    <w:rsid w:val="00F05949"/>
    <w:rsid w:val="00F05975"/>
    <w:rsid w:val="00F05A2F"/>
    <w:rsid w:val="00F05C84"/>
    <w:rsid w:val="00F05D9E"/>
    <w:rsid w:val="00F05DDB"/>
    <w:rsid w:val="00F05E64"/>
    <w:rsid w:val="00F0602C"/>
    <w:rsid w:val="00F06078"/>
    <w:rsid w:val="00F06084"/>
    <w:rsid w:val="00F060B1"/>
    <w:rsid w:val="00F0620D"/>
    <w:rsid w:val="00F0623B"/>
    <w:rsid w:val="00F06315"/>
    <w:rsid w:val="00F0632F"/>
    <w:rsid w:val="00F0639F"/>
    <w:rsid w:val="00F064EF"/>
    <w:rsid w:val="00F066D0"/>
    <w:rsid w:val="00F066E8"/>
    <w:rsid w:val="00F06838"/>
    <w:rsid w:val="00F06983"/>
    <w:rsid w:val="00F0699F"/>
    <w:rsid w:val="00F06A3A"/>
    <w:rsid w:val="00F06A5D"/>
    <w:rsid w:val="00F06A7B"/>
    <w:rsid w:val="00F06B15"/>
    <w:rsid w:val="00F06B9D"/>
    <w:rsid w:val="00F06C5D"/>
    <w:rsid w:val="00F06E64"/>
    <w:rsid w:val="00F06EAB"/>
    <w:rsid w:val="00F06FA5"/>
    <w:rsid w:val="00F070CC"/>
    <w:rsid w:val="00F071F9"/>
    <w:rsid w:val="00F07203"/>
    <w:rsid w:val="00F072FD"/>
    <w:rsid w:val="00F073BB"/>
    <w:rsid w:val="00F0745C"/>
    <w:rsid w:val="00F0748B"/>
    <w:rsid w:val="00F074AA"/>
    <w:rsid w:val="00F074DF"/>
    <w:rsid w:val="00F075B3"/>
    <w:rsid w:val="00F0773D"/>
    <w:rsid w:val="00F077CA"/>
    <w:rsid w:val="00F0789B"/>
    <w:rsid w:val="00F078BA"/>
    <w:rsid w:val="00F07979"/>
    <w:rsid w:val="00F07A0A"/>
    <w:rsid w:val="00F07AEF"/>
    <w:rsid w:val="00F07B6B"/>
    <w:rsid w:val="00F07C70"/>
    <w:rsid w:val="00F07D83"/>
    <w:rsid w:val="00F07DA5"/>
    <w:rsid w:val="00F07E20"/>
    <w:rsid w:val="00F07E6F"/>
    <w:rsid w:val="00F07EC5"/>
    <w:rsid w:val="00F10039"/>
    <w:rsid w:val="00F101D7"/>
    <w:rsid w:val="00F1029C"/>
    <w:rsid w:val="00F1036C"/>
    <w:rsid w:val="00F104F1"/>
    <w:rsid w:val="00F10574"/>
    <w:rsid w:val="00F10644"/>
    <w:rsid w:val="00F10696"/>
    <w:rsid w:val="00F106F8"/>
    <w:rsid w:val="00F107E7"/>
    <w:rsid w:val="00F10843"/>
    <w:rsid w:val="00F1088D"/>
    <w:rsid w:val="00F108BB"/>
    <w:rsid w:val="00F1094B"/>
    <w:rsid w:val="00F109FE"/>
    <w:rsid w:val="00F10A87"/>
    <w:rsid w:val="00F10AE9"/>
    <w:rsid w:val="00F10BCC"/>
    <w:rsid w:val="00F10C1B"/>
    <w:rsid w:val="00F10C83"/>
    <w:rsid w:val="00F10C85"/>
    <w:rsid w:val="00F10CA2"/>
    <w:rsid w:val="00F10DA0"/>
    <w:rsid w:val="00F10DD2"/>
    <w:rsid w:val="00F10DF1"/>
    <w:rsid w:val="00F10E0C"/>
    <w:rsid w:val="00F10E3E"/>
    <w:rsid w:val="00F10E4B"/>
    <w:rsid w:val="00F10EA9"/>
    <w:rsid w:val="00F10EDD"/>
    <w:rsid w:val="00F10FB7"/>
    <w:rsid w:val="00F110AA"/>
    <w:rsid w:val="00F111BD"/>
    <w:rsid w:val="00F111F2"/>
    <w:rsid w:val="00F11299"/>
    <w:rsid w:val="00F11372"/>
    <w:rsid w:val="00F113BF"/>
    <w:rsid w:val="00F113FF"/>
    <w:rsid w:val="00F1150E"/>
    <w:rsid w:val="00F115DB"/>
    <w:rsid w:val="00F11733"/>
    <w:rsid w:val="00F1188A"/>
    <w:rsid w:val="00F118F9"/>
    <w:rsid w:val="00F1193D"/>
    <w:rsid w:val="00F119A3"/>
    <w:rsid w:val="00F119EB"/>
    <w:rsid w:val="00F11A62"/>
    <w:rsid w:val="00F11AA2"/>
    <w:rsid w:val="00F11B70"/>
    <w:rsid w:val="00F11B96"/>
    <w:rsid w:val="00F11C6D"/>
    <w:rsid w:val="00F11C87"/>
    <w:rsid w:val="00F11CAD"/>
    <w:rsid w:val="00F11DE5"/>
    <w:rsid w:val="00F11FBE"/>
    <w:rsid w:val="00F11FF9"/>
    <w:rsid w:val="00F12072"/>
    <w:rsid w:val="00F12098"/>
    <w:rsid w:val="00F12115"/>
    <w:rsid w:val="00F122A4"/>
    <w:rsid w:val="00F122AA"/>
    <w:rsid w:val="00F122E9"/>
    <w:rsid w:val="00F1232F"/>
    <w:rsid w:val="00F12356"/>
    <w:rsid w:val="00F12370"/>
    <w:rsid w:val="00F12477"/>
    <w:rsid w:val="00F12483"/>
    <w:rsid w:val="00F125BF"/>
    <w:rsid w:val="00F12693"/>
    <w:rsid w:val="00F126F8"/>
    <w:rsid w:val="00F1270D"/>
    <w:rsid w:val="00F1276A"/>
    <w:rsid w:val="00F127A0"/>
    <w:rsid w:val="00F127E0"/>
    <w:rsid w:val="00F12915"/>
    <w:rsid w:val="00F12A4C"/>
    <w:rsid w:val="00F12BCD"/>
    <w:rsid w:val="00F12C57"/>
    <w:rsid w:val="00F12CCA"/>
    <w:rsid w:val="00F12CDC"/>
    <w:rsid w:val="00F12CE3"/>
    <w:rsid w:val="00F12D23"/>
    <w:rsid w:val="00F12DA6"/>
    <w:rsid w:val="00F12EAE"/>
    <w:rsid w:val="00F12EDC"/>
    <w:rsid w:val="00F12FA2"/>
    <w:rsid w:val="00F131C5"/>
    <w:rsid w:val="00F13373"/>
    <w:rsid w:val="00F13401"/>
    <w:rsid w:val="00F13601"/>
    <w:rsid w:val="00F1373B"/>
    <w:rsid w:val="00F13867"/>
    <w:rsid w:val="00F1396B"/>
    <w:rsid w:val="00F139E1"/>
    <w:rsid w:val="00F13A21"/>
    <w:rsid w:val="00F13B8C"/>
    <w:rsid w:val="00F13B8F"/>
    <w:rsid w:val="00F13BC7"/>
    <w:rsid w:val="00F13BD0"/>
    <w:rsid w:val="00F13CCE"/>
    <w:rsid w:val="00F13DD3"/>
    <w:rsid w:val="00F13E83"/>
    <w:rsid w:val="00F13EC5"/>
    <w:rsid w:val="00F13EC7"/>
    <w:rsid w:val="00F13EEC"/>
    <w:rsid w:val="00F13F30"/>
    <w:rsid w:val="00F13FAC"/>
    <w:rsid w:val="00F1418D"/>
    <w:rsid w:val="00F14254"/>
    <w:rsid w:val="00F144A7"/>
    <w:rsid w:val="00F144CB"/>
    <w:rsid w:val="00F1456C"/>
    <w:rsid w:val="00F145A2"/>
    <w:rsid w:val="00F1469F"/>
    <w:rsid w:val="00F14724"/>
    <w:rsid w:val="00F14790"/>
    <w:rsid w:val="00F14792"/>
    <w:rsid w:val="00F14802"/>
    <w:rsid w:val="00F14842"/>
    <w:rsid w:val="00F14919"/>
    <w:rsid w:val="00F149AC"/>
    <w:rsid w:val="00F14A8A"/>
    <w:rsid w:val="00F14AA6"/>
    <w:rsid w:val="00F14ADF"/>
    <w:rsid w:val="00F14C74"/>
    <w:rsid w:val="00F14D13"/>
    <w:rsid w:val="00F14D64"/>
    <w:rsid w:val="00F14F62"/>
    <w:rsid w:val="00F150EC"/>
    <w:rsid w:val="00F151C8"/>
    <w:rsid w:val="00F1521F"/>
    <w:rsid w:val="00F15251"/>
    <w:rsid w:val="00F152EE"/>
    <w:rsid w:val="00F153AF"/>
    <w:rsid w:val="00F15419"/>
    <w:rsid w:val="00F15432"/>
    <w:rsid w:val="00F15472"/>
    <w:rsid w:val="00F15507"/>
    <w:rsid w:val="00F15526"/>
    <w:rsid w:val="00F15564"/>
    <w:rsid w:val="00F156AE"/>
    <w:rsid w:val="00F15720"/>
    <w:rsid w:val="00F157A8"/>
    <w:rsid w:val="00F158AB"/>
    <w:rsid w:val="00F159C8"/>
    <w:rsid w:val="00F15B18"/>
    <w:rsid w:val="00F15B75"/>
    <w:rsid w:val="00F15BEA"/>
    <w:rsid w:val="00F15C49"/>
    <w:rsid w:val="00F15C96"/>
    <w:rsid w:val="00F15D31"/>
    <w:rsid w:val="00F15E1A"/>
    <w:rsid w:val="00F15E1E"/>
    <w:rsid w:val="00F15E5D"/>
    <w:rsid w:val="00F15EFF"/>
    <w:rsid w:val="00F15F6F"/>
    <w:rsid w:val="00F15FD0"/>
    <w:rsid w:val="00F15FE5"/>
    <w:rsid w:val="00F1602E"/>
    <w:rsid w:val="00F1606B"/>
    <w:rsid w:val="00F16126"/>
    <w:rsid w:val="00F16142"/>
    <w:rsid w:val="00F16230"/>
    <w:rsid w:val="00F1624F"/>
    <w:rsid w:val="00F1627C"/>
    <w:rsid w:val="00F163CF"/>
    <w:rsid w:val="00F16402"/>
    <w:rsid w:val="00F16526"/>
    <w:rsid w:val="00F16556"/>
    <w:rsid w:val="00F165BC"/>
    <w:rsid w:val="00F165EE"/>
    <w:rsid w:val="00F1666B"/>
    <w:rsid w:val="00F1667E"/>
    <w:rsid w:val="00F16782"/>
    <w:rsid w:val="00F1679A"/>
    <w:rsid w:val="00F168FB"/>
    <w:rsid w:val="00F169E4"/>
    <w:rsid w:val="00F16A2D"/>
    <w:rsid w:val="00F16AD0"/>
    <w:rsid w:val="00F16AFC"/>
    <w:rsid w:val="00F16B7B"/>
    <w:rsid w:val="00F16BB1"/>
    <w:rsid w:val="00F16BD6"/>
    <w:rsid w:val="00F16CE4"/>
    <w:rsid w:val="00F16E8D"/>
    <w:rsid w:val="00F16E8E"/>
    <w:rsid w:val="00F16F2B"/>
    <w:rsid w:val="00F1705D"/>
    <w:rsid w:val="00F1709F"/>
    <w:rsid w:val="00F17151"/>
    <w:rsid w:val="00F17217"/>
    <w:rsid w:val="00F17229"/>
    <w:rsid w:val="00F17258"/>
    <w:rsid w:val="00F17263"/>
    <w:rsid w:val="00F1726B"/>
    <w:rsid w:val="00F17301"/>
    <w:rsid w:val="00F1748A"/>
    <w:rsid w:val="00F17683"/>
    <w:rsid w:val="00F17785"/>
    <w:rsid w:val="00F177CF"/>
    <w:rsid w:val="00F17902"/>
    <w:rsid w:val="00F1793A"/>
    <w:rsid w:val="00F179A1"/>
    <w:rsid w:val="00F17A9F"/>
    <w:rsid w:val="00F17B9A"/>
    <w:rsid w:val="00F17C2E"/>
    <w:rsid w:val="00F17C4F"/>
    <w:rsid w:val="00F17CD9"/>
    <w:rsid w:val="00F17DF1"/>
    <w:rsid w:val="00F17E4D"/>
    <w:rsid w:val="00F17E4E"/>
    <w:rsid w:val="00F17E6F"/>
    <w:rsid w:val="00F19B1C"/>
    <w:rsid w:val="00F200C9"/>
    <w:rsid w:val="00F201EA"/>
    <w:rsid w:val="00F202C3"/>
    <w:rsid w:val="00F203BB"/>
    <w:rsid w:val="00F204B4"/>
    <w:rsid w:val="00F204C5"/>
    <w:rsid w:val="00F2053D"/>
    <w:rsid w:val="00F2057D"/>
    <w:rsid w:val="00F20789"/>
    <w:rsid w:val="00F207FF"/>
    <w:rsid w:val="00F209E7"/>
    <w:rsid w:val="00F20AB2"/>
    <w:rsid w:val="00F20AF2"/>
    <w:rsid w:val="00F20B10"/>
    <w:rsid w:val="00F20B18"/>
    <w:rsid w:val="00F20B3C"/>
    <w:rsid w:val="00F20C04"/>
    <w:rsid w:val="00F20C05"/>
    <w:rsid w:val="00F20CC3"/>
    <w:rsid w:val="00F20CFA"/>
    <w:rsid w:val="00F20E25"/>
    <w:rsid w:val="00F20EB5"/>
    <w:rsid w:val="00F20F49"/>
    <w:rsid w:val="00F21008"/>
    <w:rsid w:val="00F21052"/>
    <w:rsid w:val="00F21153"/>
    <w:rsid w:val="00F21163"/>
    <w:rsid w:val="00F211DA"/>
    <w:rsid w:val="00F2121A"/>
    <w:rsid w:val="00F21262"/>
    <w:rsid w:val="00F2133C"/>
    <w:rsid w:val="00F21379"/>
    <w:rsid w:val="00F213A7"/>
    <w:rsid w:val="00F213C8"/>
    <w:rsid w:val="00F213F5"/>
    <w:rsid w:val="00F214E9"/>
    <w:rsid w:val="00F21576"/>
    <w:rsid w:val="00F216C2"/>
    <w:rsid w:val="00F216D3"/>
    <w:rsid w:val="00F216FE"/>
    <w:rsid w:val="00F21758"/>
    <w:rsid w:val="00F21765"/>
    <w:rsid w:val="00F21769"/>
    <w:rsid w:val="00F217DB"/>
    <w:rsid w:val="00F217DC"/>
    <w:rsid w:val="00F218B3"/>
    <w:rsid w:val="00F219A9"/>
    <w:rsid w:val="00F21A8B"/>
    <w:rsid w:val="00F21CB5"/>
    <w:rsid w:val="00F21D8E"/>
    <w:rsid w:val="00F21E91"/>
    <w:rsid w:val="00F21E9D"/>
    <w:rsid w:val="00F21F9C"/>
    <w:rsid w:val="00F2207D"/>
    <w:rsid w:val="00F2208F"/>
    <w:rsid w:val="00F22095"/>
    <w:rsid w:val="00F2213C"/>
    <w:rsid w:val="00F2215F"/>
    <w:rsid w:val="00F22182"/>
    <w:rsid w:val="00F2219A"/>
    <w:rsid w:val="00F221DC"/>
    <w:rsid w:val="00F22284"/>
    <w:rsid w:val="00F2247C"/>
    <w:rsid w:val="00F224AB"/>
    <w:rsid w:val="00F2256E"/>
    <w:rsid w:val="00F2263F"/>
    <w:rsid w:val="00F2264C"/>
    <w:rsid w:val="00F2272B"/>
    <w:rsid w:val="00F227DB"/>
    <w:rsid w:val="00F227F2"/>
    <w:rsid w:val="00F2291C"/>
    <w:rsid w:val="00F22A88"/>
    <w:rsid w:val="00F22AD7"/>
    <w:rsid w:val="00F22B04"/>
    <w:rsid w:val="00F22B2A"/>
    <w:rsid w:val="00F22BB4"/>
    <w:rsid w:val="00F22C27"/>
    <w:rsid w:val="00F22CA8"/>
    <w:rsid w:val="00F22CBA"/>
    <w:rsid w:val="00F22D11"/>
    <w:rsid w:val="00F22E5A"/>
    <w:rsid w:val="00F22E62"/>
    <w:rsid w:val="00F22EAA"/>
    <w:rsid w:val="00F22FA0"/>
    <w:rsid w:val="00F22FAD"/>
    <w:rsid w:val="00F22FAF"/>
    <w:rsid w:val="00F230D9"/>
    <w:rsid w:val="00F23157"/>
    <w:rsid w:val="00F23204"/>
    <w:rsid w:val="00F23211"/>
    <w:rsid w:val="00F23245"/>
    <w:rsid w:val="00F23438"/>
    <w:rsid w:val="00F236B0"/>
    <w:rsid w:val="00F23802"/>
    <w:rsid w:val="00F23841"/>
    <w:rsid w:val="00F238E7"/>
    <w:rsid w:val="00F23909"/>
    <w:rsid w:val="00F23984"/>
    <w:rsid w:val="00F239C3"/>
    <w:rsid w:val="00F23A13"/>
    <w:rsid w:val="00F23A4B"/>
    <w:rsid w:val="00F23A60"/>
    <w:rsid w:val="00F23A66"/>
    <w:rsid w:val="00F23A78"/>
    <w:rsid w:val="00F23A8B"/>
    <w:rsid w:val="00F23B11"/>
    <w:rsid w:val="00F23B7F"/>
    <w:rsid w:val="00F23C14"/>
    <w:rsid w:val="00F23C55"/>
    <w:rsid w:val="00F23CF9"/>
    <w:rsid w:val="00F23DFA"/>
    <w:rsid w:val="00F23F1D"/>
    <w:rsid w:val="00F23F42"/>
    <w:rsid w:val="00F23FC0"/>
    <w:rsid w:val="00F24132"/>
    <w:rsid w:val="00F2418D"/>
    <w:rsid w:val="00F24217"/>
    <w:rsid w:val="00F2429B"/>
    <w:rsid w:val="00F2431B"/>
    <w:rsid w:val="00F24337"/>
    <w:rsid w:val="00F24437"/>
    <w:rsid w:val="00F2443D"/>
    <w:rsid w:val="00F244EE"/>
    <w:rsid w:val="00F245A3"/>
    <w:rsid w:val="00F24612"/>
    <w:rsid w:val="00F24661"/>
    <w:rsid w:val="00F246EA"/>
    <w:rsid w:val="00F24825"/>
    <w:rsid w:val="00F24829"/>
    <w:rsid w:val="00F249EA"/>
    <w:rsid w:val="00F24BFC"/>
    <w:rsid w:val="00F24D01"/>
    <w:rsid w:val="00F24E01"/>
    <w:rsid w:val="00F24E73"/>
    <w:rsid w:val="00F24E96"/>
    <w:rsid w:val="00F24F27"/>
    <w:rsid w:val="00F24F93"/>
    <w:rsid w:val="00F24FEE"/>
    <w:rsid w:val="00F25022"/>
    <w:rsid w:val="00F25059"/>
    <w:rsid w:val="00F250B2"/>
    <w:rsid w:val="00F250CE"/>
    <w:rsid w:val="00F25165"/>
    <w:rsid w:val="00F25198"/>
    <w:rsid w:val="00F251AD"/>
    <w:rsid w:val="00F251F0"/>
    <w:rsid w:val="00F2535F"/>
    <w:rsid w:val="00F253E3"/>
    <w:rsid w:val="00F25405"/>
    <w:rsid w:val="00F25439"/>
    <w:rsid w:val="00F2548A"/>
    <w:rsid w:val="00F254A7"/>
    <w:rsid w:val="00F25579"/>
    <w:rsid w:val="00F25597"/>
    <w:rsid w:val="00F2559B"/>
    <w:rsid w:val="00F2564D"/>
    <w:rsid w:val="00F256A7"/>
    <w:rsid w:val="00F256EF"/>
    <w:rsid w:val="00F25785"/>
    <w:rsid w:val="00F25986"/>
    <w:rsid w:val="00F25A64"/>
    <w:rsid w:val="00F25B29"/>
    <w:rsid w:val="00F25D09"/>
    <w:rsid w:val="00F25D6C"/>
    <w:rsid w:val="00F25D84"/>
    <w:rsid w:val="00F25E07"/>
    <w:rsid w:val="00F25E22"/>
    <w:rsid w:val="00F25E2A"/>
    <w:rsid w:val="00F25EA6"/>
    <w:rsid w:val="00F25FAB"/>
    <w:rsid w:val="00F26005"/>
    <w:rsid w:val="00F2626E"/>
    <w:rsid w:val="00F26458"/>
    <w:rsid w:val="00F26467"/>
    <w:rsid w:val="00F26521"/>
    <w:rsid w:val="00F26676"/>
    <w:rsid w:val="00F26713"/>
    <w:rsid w:val="00F26877"/>
    <w:rsid w:val="00F269F8"/>
    <w:rsid w:val="00F26A87"/>
    <w:rsid w:val="00F26AD1"/>
    <w:rsid w:val="00F26B13"/>
    <w:rsid w:val="00F26B5B"/>
    <w:rsid w:val="00F26C06"/>
    <w:rsid w:val="00F26E17"/>
    <w:rsid w:val="00F26EBB"/>
    <w:rsid w:val="00F26EDD"/>
    <w:rsid w:val="00F26F70"/>
    <w:rsid w:val="00F270B9"/>
    <w:rsid w:val="00F27206"/>
    <w:rsid w:val="00F272AF"/>
    <w:rsid w:val="00F273B8"/>
    <w:rsid w:val="00F274B8"/>
    <w:rsid w:val="00F274F0"/>
    <w:rsid w:val="00F274F7"/>
    <w:rsid w:val="00F27613"/>
    <w:rsid w:val="00F2763D"/>
    <w:rsid w:val="00F276E7"/>
    <w:rsid w:val="00F2773C"/>
    <w:rsid w:val="00F277EA"/>
    <w:rsid w:val="00F279A7"/>
    <w:rsid w:val="00F279B2"/>
    <w:rsid w:val="00F27B3A"/>
    <w:rsid w:val="00F27BF9"/>
    <w:rsid w:val="00F27C34"/>
    <w:rsid w:val="00F27C6E"/>
    <w:rsid w:val="00F27CCD"/>
    <w:rsid w:val="00F27CF9"/>
    <w:rsid w:val="00F27DD0"/>
    <w:rsid w:val="00F27E13"/>
    <w:rsid w:val="00F27E21"/>
    <w:rsid w:val="00F27ECF"/>
    <w:rsid w:val="00F27F12"/>
    <w:rsid w:val="00F27FD5"/>
    <w:rsid w:val="00F30223"/>
    <w:rsid w:val="00F302AD"/>
    <w:rsid w:val="00F30332"/>
    <w:rsid w:val="00F3036A"/>
    <w:rsid w:val="00F303EA"/>
    <w:rsid w:val="00F30457"/>
    <w:rsid w:val="00F304F1"/>
    <w:rsid w:val="00F30527"/>
    <w:rsid w:val="00F30560"/>
    <w:rsid w:val="00F305D8"/>
    <w:rsid w:val="00F3061C"/>
    <w:rsid w:val="00F3079F"/>
    <w:rsid w:val="00F3090A"/>
    <w:rsid w:val="00F309CA"/>
    <w:rsid w:val="00F30A67"/>
    <w:rsid w:val="00F30AC6"/>
    <w:rsid w:val="00F30B56"/>
    <w:rsid w:val="00F30E5A"/>
    <w:rsid w:val="00F30F33"/>
    <w:rsid w:val="00F30F3D"/>
    <w:rsid w:val="00F3109D"/>
    <w:rsid w:val="00F31113"/>
    <w:rsid w:val="00F3114D"/>
    <w:rsid w:val="00F31222"/>
    <w:rsid w:val="00F31298"/>
    <w:rsid w:val="00F313E3"/>
    <w:rsid w:val="00F315DE"/>
    <w:rsid w:val="00F3173D"/>
    <w:rsid w:val="00F31909"/>
    <w:rsid w:val="00F319BE"/>
    <w:rsid w:val="00F31A6E"/>
    <w:rsid w:val="00F31A7D"/>
    <w:rsid w:val="00F31AC9"/>
    <w:rsid w:val="00F31AD5"/>
    <w:rsid w:val="00F31B26"/>
    <w:rsid w:val="00F31C58"/>
    <w:rsid w:val="00F31CF8"/>
    <w:rsid w:val="00F31D80"/>
    <w:rsid w:val="00F31DB0"/>
    <w:rsid w:val="00F31E8D"/>
    <w:rsid w:val="00F31F2C"/>
    <w:rsid w:val="00F31F4C"/>
    <w:rsid w:val="00F3217D"/>
    <w:rsid w:val="00F3223F"/>
    <w:rsid w:val="00F3239D"/>
    <w:rsid w:val="00F3254B"/>
    <w:rsid w:val="00F325EA"/>
    <w:rsid w:val="00F3266B"/>
    <w:rsid w:val="00F326EB"/>
    <w:rsid w:val="00F327C3"/>
    <w:rsid w:val="00F3281C"/>
    <w:rsid w:val="00F32840"/>
    <w:rsid w:val="00F32879"/>
    <w:rsid w:val="00F3289D"/>
    <w:rsid w:val="00F3299B"/>
    <w:rsid w:val="00F32A97"/>
    <w:rsid w:val="00F32AB9"/>
    <w:rsid w:val="00F32AE5"/>
    <w:rsid w:val="00F32B89"/>
    <w:rsid w:val="00F32B93"/>
    <w:rsid w:val="00F32BE8"/>
    <w:rsid w:val="00F32C98"/>
    <w:rsid w:val="00F32C9B"/>
    <w:rsid w:val="00F32CC0"/>
    <w:rsid w:val="00F32CFD"/>
    <w:rsid w:val="00F32E50"/>
    <w:rsid w:val="00F32E5F"/>
    <w:rsid w:val="00F32E84"/>
    <w:rsid w:val="00F32EC7"/>
    <w:rsid w:val="00F32F45"/>
    <w:rsid w:val="00F33094"/>
    <w:rsid w:val="00F3324B"/>
    <w:rsid w:val="00F33260"/>
    <w:rsid w:val="00F33366"/>
    <w:rsid w:val="00F3337E"/>
    <w:rsid w:val="00F3351E"/>
    <w:rsid w:val="00F33595"/>
    <w:rsid w:val="00F33681"/>
    <w:rsid w:val="00F33774"/>
    <w:rsid w:val="00F33791"/>
    <w:rsid w:val="00F337A3"/>
    <w:rsid w:val="00F3387C"/>
    <w:rsid w:val="00F3392C"/>
    <w:rsid w:val="00F33989"/>
    <w:rsid w:val="00F33BD5"/>
    <w:rsid w:val="00F33C7B"/>
    <w:rsid w:val="00F33C83"/>
    <w:rsid w:val="00F33D83"/>
    <w:rsid w:val="00F33DFB"/>
    <w:rsid w:val="00F33EAC"/>
    <w:rsid w:val="00F33F40"/>
    <w:rsid w:val="00F3405D"/>
    <w:rsid w:val="00F340CC"/>
    <w:rsid w:val="00F34122"/>
    <w:rsid w:val="00F3412D"/>
    <w:rsid w:val="00F34192"/>
    <w:rsid w:val="00F342C8"/>
    <w:rsid w:val="00F3431F"/>
    <w:rsid w:val="00F34338"/>
    <w:rsid w:val="00F3433C"/>
    <w:rsid w:val="00F343C7"/>
    <w:rsid w:val="00F34489"/>
    <w:rsid w:val="00F344FF"/>
    <w:rsid w:val="00F34562"/>
    <w:rsid w:val="00F34854"/>
    <w:rsid w:val="00F348C7"/>
    <w:rsid w:val="00F34A17"/>
    <w:rsid w:val="00F34B04"/>
    <w:rsid w:val="00F34B20"/>
    <w:rsid w:val="00F34B3A"/>
    <w:rsid w:val="00F34B3D"/>
    <w:rsid w:val="00F34C60"/>
    <w:rsid w:val="00F34C8B"/>
    <w:rsid w:val="00F34CB3"/>
    <w:rsid w:val="00F34D2D"/>
    <w:rsid w:val="00F34D4E"/>
    <w:rsid w:val="00F34D9B"/>
    <w:rsid w:val="00F34E78"/>
    <w:rsid w:val="00F34EA3"/>
    <w:rsid w:val="00F34F84"/>
    <w:rsid w:val="00F34FAE"/>
    <w:rsid w:val="00F35098"/>
    <w:rsid w:val="00F350B3"/>
    <w:rsid w:val="00F350DD"/>
    <w:rsid w:val="00F3528D"/>
    <w:rsid w:val="00F3535F"/>
    <w:rsid w:val="00F35387"/>
    <w:rsid w:val="00F354FA"/>
    <w:rsid w:val="00F354FC"/>
    <w:rsid w:val="00F3559F"/>
    <w:rsid w:val="00F3562C"/>
    <w:rsid w:val="00F3562F"/>
    <w:rsid w:val="00F35692"/>
    <w:rsid w:val="00F35744"/>
    <w:rsid w:val="00F357B7"/>
    <w:rsid w:val="00F357B9"/>
    <w:rsid w:val="00F3586D"/>
    <w:rsid w:val="00F35941"/>
    <w:rsid w:val="00F359BF"/>
    <w:rsid w:val="00F35C99"/>
    <w:rsid w:val="00F35CD6"/>
    <w:rsid w:val="00F35DC2"/>
    <w:rsid w:val="00F35E01"/>
    <w:rsid w:val="00F35E78"/>
    <w:rsid w:val="00F35E7B"/>
    <w:rsid w:val="00F35E91"/>
    <w:rsid w:val="00F35EE3"/>
    <w:rsid w:val="00F35EFB"/>
    <w:rsid w:val="00F36036"/>
    <w:rsid w:val="00F360A7"/>
    <w:rsid w:val="00F360C4"/>
    <w:rsid w:val="00F3616B"/>
    <w:rsid w:val="00F36193"/>
    <w:rsid w:val="00F361CB"/>
    <w:rsid w:val="00F361D1"/>
    <w:rsid w:val="00F361DC"/>
    <w:rsid w:val="00F3624E"/>
    <w:rsid w:val="00F3639E"/>
    <w:rsid w:val="00F36403"/>
    <w:rsid w:val="00F3646B"/>
    <w:rsid w:val="00F36492"/>
    <w:rsid w:val="00F3656C"/>
    <w:rsid w:val="00F366C9"/>
    <w:rsid w:val="00F3672B"/>
    <w:rsid w:val="00F36774"/>
    <w:rsid w:val="00F36787"/>
    <w:rsid w:val="00F367B9"/>
    <w:rsid w:val="00F368EB"/>
    <w:rsid w:val="00F369A5"/>
    <w:rsid w:val="00F369EF"/>
    <w:rsid w:val="00F36A59"/>
    <w:rsid w:val="00F36BA9"/>
    <w:rsid w:val="00F36E40"/>
    <w:rsid w:val="00F36EF2"/>
    <w:rsid w:val="00F36FD2"/>
    <w:rsid w:val="00F36FDC"/>
    <w:rsid w:val="00F37035"/>
    <w:rsid w:val="00F371C2"/>
    <w:rsid w:val="00F37284"/>
    <w:rsid w:val="00F3731E"/>
    <w:rsid w:val="00F374C4"/>
    <w:rsid w:val="00F37590"/>
    <w:rsid w:val="00F37636"/>
    <w:rsid w:val="00F37742"/>
    <w:rsid w:val="00F37799"/>
    <w:rsid w:val="00F377D9"/>
    <w:rsid w:val="00F37809"/>
    <w:rsid w:val="00F37A4B"/>
    <w:rsid w:val="00F37C9F"/>
    <w:rsid w:val="00F37E1B"/>
    <w:rsid w:val="00F37E2C"/>
    <w:rsid w:val="00F37E38"/>
    <w:rsid w:val="00F37E7F"/>
    <w:rsid w:val="00F37E88"/>
    <w:rsid w:val="00F37EA0"/>
    <w:rsid w:val="00F37EB1"/>
    <w:rsid w:val="00F37EF7"/>
    <w:rsid w:val="00F37F40"/>
    <w:rsid w:val="00F37FDC"/>
    <w:rsid w:val="00F400EC"/>
    <w:rsid w:val="00F40124"/>
    <w:rsid w:val="00F402DD"/>
    <w:rsid w:val="00F40391"/>
    <w:rsid w:val="00F403B2"/>
    <w:rsid w:val="00F403CB"/>
    <w:rsid w:val="00F4052C"/>
    <w:rsid w:val="00F40538"/>
    <w:rsid w:val="00F40576"/>
    <w:rsid w:val="00F407C0"/>
    <w:rsid w:val="00F408D3"/>
    <w:rsid w:val="00F408D5"/>
    <w:rsid w:val="00F408ED"/>
    <w:rsid w:val="00F40904"/>
    <w:rsid w:val="00F40A75"/>
    <w:rsid w:val="00F40A7D"/>
    <w:rsid w:val="00F40ADE"/>
    <w:rsid w:val="00F40B0C"/>
    <w:rsid w:val="00F40B45"/>
    <w:rsid w:val="00F40BE3"/>
    <w:rsid w:val="00F40C44"/>
    <w:rsid w:val="00F40C53"/>
    <w:rsid w:val="00F40CA2"/>
    <w:rsid w:val="00F40CF2"/>
    <w:rsid w:val="00F40E3D"/>
    <w:rsid w:val="00F40EE3"/>
    <w:rsid w:val="00F41034"/>
    <w:rsid w:val="00F4116F"/>
    <w:rsid w:val="00F411AF"/>
    <w:rsid w:val="00F4122B"/>
    <w:rsid w:val="00F4135A"/>
    <w:rsid w:val="00F4140F"/>
    <w:rsid w:val="00F41441"/>
    <w:rsid w:val="00F414BC"/>
    <w:rsid w:val="00F41528"/>
    <w:rsid w:val="00F4153E"/>
    <w:rsid w:val="00F4154D"/>
    <w:rsid w:val="00F415CB"/>
    <w:rsid w:val="00F4162E"/>
    <w:rsid w:val="00F417ED"/>
    <w:rsid w:val="00F4183A"/>
    <w:rsid w:val="00F4186A"/>
    <w:rsid w:val="00F4191F"/>
    <w:rsid w:val="00F419E6"/>
    <w:rsid w:val="00F41A03"/>
    <w:rsid w:val="00F41AA6"/>
    <w:rsid w:val="00F41ACD"/>
    <w:rsid w:val="00F41C1B"/>
    <w:rsid w:val="00F41C89"/>
    <w:rsid w:val="00F41D00"/>
    <w:rsid w:val="00F41E3A"/>
    <w:rsid w:val="00F41E6C"/>
    <w:rsid w:val="00F41E80"/>
    <w:rsid w:val="00F41EA6"/>
    <w:rsid w:val="00F41FF8"/>
    <w:rsid w:val="00F4215B"/>
    <w:rsid w:val="00F42318"/>
    <w:rsid w:val="00F42399"/>
    <w:rsid w:val="00F423D3"/>
    <w:rsid w:val="00F4241D"/>
    <w:rsid w:val="00F42546"/>
    <w:rsid w:val="00F42564"/>
    <w:rsid w:val="00F4269A"/>
    <w:rsid w:val="00F426A0"/>
    <w:rsid w:val="00F426B4"/>
    <w:rsid w:val="00F42709"/>
    <w:rsid w:val="00F42726"/>
    <w:rsid w:val="00F42857"/>
    <w:rsid w:val="00F428B1"/>
    <w:rsid w:val="00F42960"/>
    <w:rsid w:val="00F42ACD"/>
    <w:rsid w:val="00F42C64"/>
    <w:rsid w:val="00F42C6C"/>
    <w:rsid w:val="00F42C87"/>
    <w:rsid w:val="00F42CD5"/>
    <w:rsid w:val="00F42DD6"/>
    <w:rsid w:val="00F42E88"/>
    <w:rsid w:val="00F42EBD"/>
    <w:rsid w:val="00F42F29"/>
    <w:rsid w:val="00F42FC3"/>
    <w:rsid w:val="00F42FC8"/>
    <w:rsid w:val="00F4317E"/>
    <w:rsid w:val="00F431AF"/>
    <w:rsid w:val="00F43226"/>
    <w:rsid w:val="00F43249"/>
    <w:rsid w:val="00F43263"/>
    <w:rsid w:val="00F43340"/>
    <w:rsid w:val="00F43379"/>
    <w:rsid w:val="00F435CD"/>
    <w:rsid w:val="00F43785"/>
    <w:rsid w:val="00F437F4"/>
    <w:rsid w:val="00F438B2"/>
    <w:rsid w:val="00F438EB"/>
    <w:rsid w:val="00F438F1"/>
    <w:rsid w:val="00F4392F"/>
    <w:rsid w:val="00F439FA"/>
    <w:rsid w:val="00F43ACC"/>
    <w:rsid w:val="00F43AFB"/>
    <w:rsid w:val="00F43BE7"/>
    <w:rsid w:val="00F43D52"/>
    <w:rsid w:val="00F43D9B"/>
    <w:rsid w:val="00F43E9B"/>
    <w:rsid w:val="00F43EE4"/>
    <w:rsid w:val="00F44055"/>
    <w:rsid w:val="00F44179"/>
    <w:rsid w:val="00F441BA"/>
    <w:rsid w:val="00F441F5"/>
    <w:rsid w:val="00F44225"/>
    <w:rsid w:val="00F44256"/>
    <w:rsid w:val="00F442E3"/>
    <w:rsid w:val="00F4431C"/>
    <w:rsid w:val="00F4435D"/>
    <w:rsid w:val="00F443C1"/>
    <w:rsid w:val="00F4441A"/>
    <w:rsid w:val="00F44439"/>
    <w:rsid w:val="00F4449E"/>
    <w:rsid w:val="00F4451E"/>
    <w:rsid w:val="00F44589"/>
    <w:rsid w:val="00F446E7"/>
    <w:rsid w:val="00F44752"/>
    <w:rsid w:val="00F447F3"/>
    <w:rsid w:val="00F448B9"/>
    <w:rsid w:val="00F449A9"/>
    <w:rsid w:val="00F44A33"/>
    <w:rsid w:val="00F44A94"/>
    <w:rsid w:val="00F44BCB"/>
    <w:rsid w:val="00F44CE2"/>
    <w:rsid w:val="00F44DCF"/>
    <w:rsid w:val="00F44FE9"/>
    <w:rsid w:val="00F4502B"/>
    <w:rsid w:val="00F45031"/>
    <w:rsid w:val="00F450EC"/>
    <w:rsid w:val="00F45160"/>
    <w:rsid w:val="00F45196"/>
    <w:rsid w:val="00F451A0"/>
    <w:rsid w:val="00F452AB"/>
    <w:rsid w:val="00F453BF"/>
    <w:rsid w:val="00F4548A"/>
    <w:rsid w:val="00F454A7"/>
    <w:rsid w:val="00F454B5"/>
    <w:rsid w:val="00F455A4"/>
    <w:rsid w:val="00F456D7"/>
    <w:rsid w:val="00F45706"/>
    <w:rsid w:val="00F457C2"/>
    <w:rsid w:val="00F45808"/>
    <w:rsid w:val="00F458A0"/>
    <w:rsid w:val="00F45931"/>
    <w:rsid w:val="00F45948"/>
    <w:rsid w:val="00F4594B"/>
    <w:rsid w:val="00F45A15"/>
    <w:rsid w:val="00F45A2D"/>
    <w:rsid w:val="00F45ABD"/>
    <w:rsid w:val="00F45BA8"/>
    <w:rsid w:val="00F45BAC"/>
    <w:rsid w:val="00F45C23"/>
    <w:rsid w:val="00F45C6F"/>
    <w:rsid w:val="00F45CD6"/>
    <w:rsid w:val="00F45CED"/>
    <w:rsid w:val="00F45D4C"/>
    <w:rsid w:val="00F45D7F"/>
    <w:rsid w:val="00F45DF9"/>
    <w:rsid w:val="00F45E4C"/>
    <w:rsid w:val="00F45E52"/>
    <w:rsid w:val="00F45EB5"/>
    <w:rsid w:val="00F45EC1"/>
    <w:rsid w:val="00F4609C"/>
    <w:rsid w:val="00F46231"/>
    <w:rsid w:val="00F4643A"/>
    <w:rsid w:val="00F4655D"/>
    <w:rsid w:val="00F46575"/>
    <w:rsid w:val="00F465D6"/>
    <w:rsid w:val="00F465DE"/>
    <w:rsid w:val="00F46613"/>
    <w:rsid w:val="00F46658"/>
    <w:rsid w:val="00F46800"/>
    <w:rsid w:val="00F46822"/>
    <w:rsid w:val="00F468AE"/>
    <w:rsid w:val="00F4693E"/>
    <w:rsid w:val="00F46C21"/>
    <w:rsid w:val="00F46CED"/>
    <w:rsid w:val="00F46E45"/>
    <w:rsid w:val="00F46EF3"/>
    <w:rsid w:val="00F46FF1"/>
    <w:rsid w:val="00F47044"/>
    <w:rsid w:val="00F47125"/>
    <w:rsid w:val="00F47153"/>
    <w:rsid w:val="00F471A9"/>
    <w:rsid w:val="00F471ED"/>
    <w:rsid w:val="00F47217"/>
    <w:rsid w:val="00F4721E"/>
    <w:rsid w:val="00F4724F"/>
    <w:rsid w:val="00F473AA"/>
    <w:rsid w:val="00F47446"/>
    <w:rsid w:val="00F474BF"/>
    <w:rsid w:val="00F474D7"/>
    <w:rsid w:val="00F474DF"/>
    <w:rsid w:val="00F475C9"/>
    <w:rsid w:val="00F47616"/>
    <w:rsid w:val="00F47695"/>
    <w:rsid w:val="00F477AD"/>
    <w:rsid w:val="00F477DB"/>
    <w:rsid w:val="00F47844"/>
    <w:rsid w:val="00F479D2"/>
    <w:rsid w:val="00F47B76"/>
    <w:rsid w:val="00F47B83"/>
    <w:rsid w:val="00F47B8E"/>
    <w:rsid w:val="00F47BE6"/>
    <w:rsid w:val="00F47C2B"/>
    <w:rsid w:val="00F47D9F"/>
    <w:rsid w:val="00F5005B"/>
    <w:rsid w:val="00F5010A"/>
    <w:rsid w:val="00F50121"/>
    <w:rsid w:val="00F5020F"/>
    <w:rsid w:val="00F50248"/>
    <w:rsid w:val="00F502B7"/>
    <w:rsid w:val="00F50338"/>
    <w:rsid w:val="00F504A0"/>
    <w:rsid w:val="00F50524"/>
    <w:rsid w:val="00F507BC"/>
    <w:rsid w:val="00F507D1"/>
    <w:rsid w:val="00F507FE"/>
    <w:rsid w:val="00F508DB"/>
    <w:rsid w:val="00F50938"/>
    <w:rsid w:val="00F50A76"/>
    <w:rsid w:val="00F50AF4"/>
    <w:rsid w:val="00F50B43"/>
    <w:rsid w:val="00F50BB3"/>
    <w:rsid w:val="00F50D42"/>
    <w:rsid w:val="00F50F56"/>
    <w:rsid w:val="00F50FD2"/>
    <w:rsid w:val="00F512E3"/>
    <w:rsid w:val="00F51415"/>
    <w:rsid w:val="00F51523"/>
    <w:rsid w:val="00F51577"/>
    <w:rsid w:val="00F515E0"/>
    <w:rsid w:val="00F51617"/>
    <w:rsid w:val="00F51813"/>
    <w:rsid w:val="00F5185D"/>
    <w:rsid w:val="00F51948"/>
    <w:rsid w:val="00F5196E"/>
    <w:rsid w:val="00F5198B"/>
    <w:rsid w:val="00F519E0"/>
    <w:rsid w:val="00F51AC7"/>
    <w:rsid w:val="00F51B29"/>
    <w:rsid w:val="00F51BB3"/>
    <w:rsid w:val="00F51BE6"/>
    <w:rsid w:val="00F51CA6"/>
    <w:rsid w:val="00F51CBA"/>
    <w:rsid w:val="00F51D1A"/>
    <w:rsid w:val="00F51D32"/>
    <w:rsid w:val="00F51D93"/>
    <w:rsid w:val="00F51DAE"/>
    <w:rsid w:val="00F51DE7"/>
    <w:rsid w:val="00F51E69"/>
    <w:rsid w:val="00F51E85"/>
    <w:rsid w:val="00F51EC0"/>
    <w:rsid w:val="00F51F52"/>
    <w:rsid w:val="00F51F66"/>
    <w:rsid w:val="00F5200B"/>
    <w:rsid w:val="00F52048"/>
    <w:rsid w:val="00F520A7"/>
    <w:rsid w:val="00F521AF"/>
    <w:rsid w:val="00F5223A"/>
    <w:rsid w:val="00F52284"/>
    <w:rsid w:val="00F5234E"/>
    <w:rsid w:val="00F523C9"/>
    <w:rsid w:val="00F524F7"/>
    <w:rsid w:val="00F5256C"/>
    <w:rsid w:val="00F526F5"/>
    <w:rsid w:val="00F527E6"/>
    <w:rsid w:val="00F52876"/>
    <w:rsid w:val="00F5292B"/>
    <w:rsid w:val="00F5292E"/>
    <w:rsid w:val="00F52A33"/>
    <w:rsid w:val="00F52AA8"/>
    <w:rsid w:val="00F52B1A"/>
    <w:rsid w:val="00F52BA1"/>
    <w:rsid w:val="00F52BB0"/>
    <w:rsid w:val="00F52BDE"/>
    <w:rsid w:val="00F52EC2"/>
    <w:rsid w:val="00F52F52"/>
    <w:rsid w:val="00F52FE0"/>
    <w:rsid w:val="00F53016"/>
    <w:rsid w:val="00F53026"/>
    <w:rsid w:val="00F53028"/>
    <w:rsid w:val="00F530AC"/>
    <w:rsid w:val="00F531FB"/>
    <w:rsid w:val="00F53206"/>
    <w:rsid w:val="00F53212"/>
    <w:rsid w:val="00F53235"/>
    <w:rsid w:val="00F532B3"/>
    <w:rsid w:val="00F53307"/>
    <w:rsid w:val="00F5336E"/>
    <w:rsid w:val="00F533C9"/>
    <w:rsid w:val="00F533DF"/>
    <w:rsid w:val="00F5351F"/>
    <w:rsid w:val="00F535F8"/>
    <w:rsid w:val="00F53763"/>
    <w:rsid w:val="00F53785"/>
    <w:rsid w:val="00F537C0"/>
    <w:rsid w:val="00F537C1"/>
    <w:rsid w:val="00F53883"/>
    <w:rsid w:val="00F53909"/>
    <w:rsid w:val="00F539A9"/>
    <w:rsid w:val="00F539AA"/>
    <w:rsid w:val="00F53B4F"/>
    <w:rsid w:val="00F53D28"/>
    <w:rsid w:val="00F53D2E"/>
    <w:rsid w:val="00F53D85"/>
    <w:rsid w:val="00F53E08"/>
    <w:rsid w:val="00F53E65"/>
    <w:rsid w:val="00F53E81"/>
    <w:rsid w:val="00F53FBA"/>
    <w:rsid w:val="00F53FEA"/>
    <w:rsid w:val="00F54039"/>
    <w:rsid w:val="00F541B7"/>
    <w:rsid w:val="00F541FF"/>
    <w:rsid w:val="00F54304"/>
    <w:rsid w:val="00F54345"/>
    <w:rsid w:val="00F5434E"/>
    <w:rsid w:val="00F543AC"/>
    <w:rsid w:val="00F54506"/>
    <w:rsid w:val="00F5450C"/>
    <w:rsid w:val="00F54667"/>
    <w:rsid w:val="00F546A4"/>
    <w:rsid w:val="00F546CC"/>
    <w:rsid w:val="00F54726"/>
    <w:rsid w:val="00F54753"/>
    <w:rsid w:val="00F547FA"/>
    <w:rsid w:val="00F54842"/>
    <w:rsid w:val="00F5488D"/>
    <w:rsid w:val="00F548E7"/>
    <w:rsid w:val="00F54910"/>
    <w:rsid w:val="00F549E5"/>
    <w:rsid w:val="00F54AAE"/>
    <w:rsid w:val="00F54B77"/>
    <w:rsid w:val="00F54B7D"/>
    <w:rsid w:val="00F54D0D"/>
    <w:rsid w:val="00F54D42"/>
    <w:rsid w:val="00F54DA8"/>
    <w:rsid w:val="00F54DB3"/>
    <w:rsid w:val="00F54E24"/>
    <w:rsid w:val="00F54F24"/>
    <w:rsid w:val="00F550AD"/>
    <w:rsid w:val="00F55165"/>
    <w:rsid w:val="00F55197"/>
    <w:rsid w:val="00F55229"/>
    <w:rsid w:val="00F5523D"/>
    <w:rsid w:val="00F552AD"/>
    <w:rsid w:val="00F552B9"/>
    <w:rsid w:val="00F552E4"/>
    <w:rsid w:val="00F55323"/>
    <w:rsid w:val="00F553C0"/>
    <w:rsid w:val="00F5544C"/>
    <w:rsid w:val="00F5551A"/>
    <w:rsid w:val="00F5552A"/>
    <w:rsid w:val="00F55551"/>
    <w:rsid w:val="00F55577"/>
    <w:rsid w:val="00F55632"/>
    <w:rsid w:val="00F55743"/>
    <w:rsid w:val="00F558B8"/>
    <w:rsid w:val="00F55925"/>
    <w:rsid w:val="00F55A7E"/>
    <w:rsid w:val="00F55AB3"/>
    <w:rsid w:val="00F55AF6"/>
    <w:rsid w:val="00F55B86"/>
    <w:rsid w:val="00F55B94"/>
    <w:rsid w:val="00F55C7A"/>
    <w:rsid w:val="00F55CB6"/>
    <w:rsid w:val="00F55CF0"/>
    <w:rsid w:val="00F55DB4"/>
    <w:rsid w:val="00F55DD1"/>
    <w:rsid w:val="00F55F3E"/>
    <w:rsid w:val="00F55F81"/>
    <w:rsid w:val="00F56127"/>
    <w:rsid w:val="00F561C2"/>
    <w:rsid w:val="00F561D8"/>
    <w:rsid w:val="00F561E0"/>
    <w:rsid w:val="00F56216"/>
    <w:rsid w:val="00F5625B"/>
    <w:rsid w:val="00F56374"/>
    <w:rsid w:val="00F5637A"/>
    <w:rsid w:val="00F563FD"/>
    <w:rsid w:val="00F5642B"/>
    <w:rsid w:val="00F56446"/>
    <w:rsid w:val="00F564C5"/>
    <w:rsid w:val="00F56502"/>
    <w:rsid w:val="00F56524"/>
    <w:rsid w:val="00F565EB"/>
    <w:rsid w:val="00F5662E"/>
    <w:rsid w:val="00F56750"/>
    <w:rsid w:val="00F56812"/>
    <w:rsid w:val="00F568F4"/>
    <w:rsid w:val="00F56968"/>
    <w:rsid w:val="00F5697D"/>
    <w:rsid w:val="00F5698C"/>
    <w:rsid w:val="00F569E4"/>
    <w:rsid w:val="00F56AB1"/>
    <w:rsid w:val="00F56ADF"/>
    <w:rsid w:val="00F56BE8"/>
    <w:rsid w:val="00F56C6D"/>
    <w:rsid w:val="00F56C8C"/>
    <w:rsid w:val="00F56CAB"/>
    <w:rsid w:val="00F56DAB"/>
    <w:rsid w:val="00F56E39"/>
    <w:rsid w:val="00F56EE9"/>
    <w:rsid w:val="00F56FA0"/>
    <w:rsid w:val="00F570E8"/>
    <w:rsid w:val="00F5711E"/>
    <w:rsid w:val="00F572DF"/>
    <w:rsid w:val="00F573B3"/>
    <w:rsid w:val="00F5742C"/>
    <w:rsid w:val="00F574D6"/>
    <w:rsid w:val="00F57550"/>
    <w:rsid w:val="00F575B3"/>
    <w:rsid w:val="00F575F1"/>
    <w:rsid w:val="00F5767E"/>
    <w:rsid w:val="00F57702"/>
    <w:rsid w:val="00F5773E"/>
    <w:rsid w:val="00F577A1"/>
    <w:rsid w:val="00F578C2"/>
    <w:rsid w:val="00F578EF"/>
    <w:rsid w:val="00F578F1"/>
    <w:rsid w:val="00F578FC"/>
    <w:rsid w:val="00F57963"/>
    <w:rsid w:val="00F579EA"/>
    <w:rsid w:val="00F57A3E"/>
    <w:rsid w:val="00F57C03"/>
    <w:rsid w:val="00F57C68"/>
    <w:rsid w:val="00F57D91"/>
    <w:rsid w:val="00F57F1B"/>
    <w:rsid w:val="00F600C6"/>
    <w:rsid w:val="00F600C8"/>
    <w:rsid w:val="00F60135"/>
    <w:rsid w:val="00F601D3"/>
    <w:rsid w:val="00F60553"/>
    <w:rsid w:val="00F60558"/>
    <w:rsid w:val="00F6061A"/>
    <w:rsid w:val="00F6062D"/>
    <w:rsid w:val="00F60763"/>
    <w:rsid w:val="00F607C0"/>
    <w:rsid w:val="00F60862"/>
    <w:rsid w:val="00F60864"/>
    <w:rsid w:val="00F608BD"/>
    <w:rsid w:val="00F6092A"/>
    <w:rsid w:val="00F6097B"/>
    <w:rsid w:val="00F60988"/>
    <w:rsid w:val="00F60A5E"/>
    <w:rsid w:val="00F60ADD"/>
    <w:rsid w:val="00F60AF1"/>
    <w:rsid w:val="00F60B69"/>
    <w:rsid w:val="00F60B9F"/>
    <w:rsid w:val="00F60CBF"/>
    <w:rsid w:val="00F60CED"/>
    <w:rsid w:val="00F60CF0"/>
    <w:rsid w:val="00F60D97"/>
    <w:rsid w:val="00F60DE4"/>
    <w:rsid w:val="00F60EA2"/>
    <w:rsid w:val="00F60EF7"/>
    <w:rsid w:val="00F60F77"/>
    <w:rsid w:val="00F60FA7"/>
    <w:rsid w:val="00F60FC2"/>
    <w:rsid w:val="00F61191"/>
    <w:rsid w:val="00F61213"/>
    <w:rsid w:val="00F613E7"/>
    <w:rsid w:val="00F6147C"/>
    <w:rsid w:val="00F615AD"/>
    <w:rsid w:val="00F615FF"/>
    <w:rsid w:val="00F61615"/>
    <w:rsid w:val="00F616E9"/>
    <w:rsid w:val="00F616F4"/>
    <w:rsid w:val="00F61738"/>
    <w:rsid w:val="00F6184C"/>
    <w:rsid w:val="00F6195A"/>
    <w:rsid w:val="00F619B5"/>
    <w:rsid w:val="00F61A3D"/>
    <w:rsid w:val="00F61A42"/>
    <w:rsid w:val="00F61A8E"/>
    <w:rsid w:val="00F61AFF"/>
    <w:rsid w:val="00F61BF6"/>
    <w:rsid w:val="00F61C44"/>
    <w:rsid w:val="00F61CC0"/>
    <w:rsid w:val="00F61D69"/>
    <w:rsid w:val="00F61D7C"/>
    <w:rsid w:val="00F61E51"/>
    <w:rsid w:val="00F61E99"/>
    <w:rsid w:val="00F61F07"/>
    <w:rsid w:val="00F61F57"/>
    <w:rsid w:val="00F6202B"/>
    <w:rsid w:val="00F62107"/>
    <w:rsid w:val="00F6213C"/>
    <w:rsid w:val="00F6226C"/>
    <w:rsid w:val="00F62275"/>
    <w:rsid w:val="00F6229F"/>
    <w:rsid w:val="00F62364"/>
    <w:rsid w:val="00F623EE"/>
    <w:rsid w:val="00F62409"/>
    <w:rsid w:val="00F62457"/>
    <w:rsid w:val="00F625BF"/>
    <w:rsid w:val="00F6266A"/>
    <w:rsid w:val="00F6266B"/>
    <w:rsid w:val="00F6266D"/>
    <w:rsid w:val="00F626C7"/>
    <w:rsid w:val="00F626F1"/>
    <w:rsid w:val="00F62742"/>
    <w:rsid w:val="00F627F5"/>
    <w:rsid w:val="00F62919"/>
    <w:rsid w:val="00F62933"/>
    <w:rsid w:val="00F629FB"/>
    <w:rsid w:val="00F62BA3"/>
    <w:rsid w:val="00F62D59"/>
    <w:rsid w:val="00F62FFB"/>
    <w:rsid w:val="00F6311B"/>
    <w:rsid w:val="00F63339"/>
    <w:rsid w:val="00F633CD"/>
    <w:rsid w:val="00F634B9"/>
    <w:rsid w:val="00F6365C"/>
    <w:rsid w:val="00F636D5"/>
    <w:rsid w:val="00F6372D"/>
    <w:rsid w:val="00F6386C"/>
    <w:rsid w:val="00F63871"/>
    <w:rsid w:val="00F63947"/>
    <w:rsid w:val="00F63A5D"/>
    <w:rsid w:val="00F63A9D"/>
    <w:rsid w:val="00F63B54"/>
    <w:rsid w:val="00F63C00"/>
    <w:rsid w:val="00F63CF1"/>
    <w:rsid w:val="00F63D1B"/>
    <w:rsid w:val="00F63D78"/>
    <w:rsid w:val="00F63DF8"/>
    <w:rsid w:val="00F6403D"/>
    <w:rsid w:val="00F64056"/>
    <w:rsid w:val="00F6407A"/>
    <w:rsid w:val="00F640A3"/>
    <w:rsid w:val="00F6416B"/>
    <w:rsid w:val="00F641BF"/>
    <w:rsid w:val="00F641D0"/>
    <w:rsid w:val="00F64200"/>
    <w:rsid w:val="00F64275"/>
    <w:rsid w:val="00F643D8"/>
    <w:rsid w:val="00F64456"/>
    <w:rsid w:val="00F644FC"/>
    <w:rsid w:val="00F64515"/>
    <w:rsid w:val="00F64562"/>
    <w:rsid w:val="00F645AA"/>
    <w:rsid w:val="00F6468A"/>
    <w:rsid w:val="00F646BF"/>
    <w:rsid w:val="00F64790"/>
    <w:rsid w:val="00F648A3"/>
    <w:rsid w:val="00F648B7"/>
    <w:rsid w:val="00F648BB"/>
    <w:rsid w:val="00F64961"/>
    <w:rsid w:val="00F64985"/>
    <w:rsid w:val="00F649E5"/>
    <w:rsid w:val="00F64AFD"/>
    <w:rsid w:val="00F64B00"/>
    <w:rsid w:val="00F64B03"/>
    <w:rsid w:val="00F64CFF"/>
    <w:rsid w:val="00F64D41"/>
    <w:rsid w:val="00F64D9F"/>
    <w:rsid w:val="00F6500E"/>
    <w:rsid w:val="00F650C5"/>
    <w:rsid w:val="00F65121"/>
    <w:rsid w:val="00F6536B"/>
    <w:rsid w:val="00F653BF"/>
    <w:rsid w:val="00F6542D"/>
    <w:rsid w:val="00F65483"/>
    <w:rsid w:val="00F654CF"/>
    <w:rsid w:val="00F6553D"/>
    <w:rsid w:val="00F65630"/>
    <w:rsid w:val="00F6564E"/>
    <w:rsid w:val="00F656C2"/>
    <w:rsid w:val="00F656EA"/>
    <w:rsid w:val="00F65811"/>
    <w:rsid w:val="00F6599A"/>
    <w:rsid w:val="00F65A5C"/>
    <w:rsid w:val="00F65B94"/>
    <w:rsid w:val="00F65BC3"/>
    <w:rsid w:val="00F65BCE"/>
    <w:rsid w:val="00F65CD8"/>
    <w:rsid w:val="00F6611F"/>
    <w:rsid w:val="00F66139"/>
    <w:rsid w:val="00F66155"/>
    <w:rsid w:val="00F6620D"/>
    <w:rsid w:val="00F66259"/>
    <w:rsid w:val="00F662E6"/>
    <w:rsid w:val="00F662F2"/>
    <w:rsid w:val="00F66330"/>
    <w:rsid w:val="00F66340"/>
    <w:rsid w:val="00F66382"/>
    <w:rsid w:val="00F663C5"/>
    <w:rsid w:val="00F66410"/>
    <w:rsid w:val="00F664FE"/>
    <w:rsid w:val="00F66535"/>
    <w:rsid w:val="00F66721"/>
    <w:rsid w:val="00F66826"/>
    <w:rsid w:val="00F66852"/>
    <w:rsid w:val="00F6687A"/>
    <w:rsid w:val="00F668B9"/>
    <w:rsid w:val="00F66998"/>
    <w:rsid w:val="00F669E5"/>
    <w:rsid w:val="00F669FB"/>
    <w:rsid w:val="00F66A1F"/>
    <w:rsid w:val="00F66AFA"/>
    <w:rsid w:val="00F66B0A"/>
    <w:rsid w:val="00F66B61"/>
    <w:rsid w:val="00F66BCC"/>
    <w:rsid w:val="00F66EAE"/>
    <w:rsid w:val="00F66F8F"/>
    <w:rsid w:val="00F66FF2"/>
    <w:rsid w:val="00F67027"/>
    <w:rsid w:val="00F670AF"/>
    <w:rsid w:val="00F672C3"/>
    <w:rsid w:val="00F672C4"/>
    <w:rsid w:val="00F673BA"/>
    <w:rsid w:val="00F673C1"/>
    <w:rsid w:val="00F67407"/>
    <w:rsid w:val="00F67468"/>
    <w:rsid w:val="00F674C2"/>
    <w:rsid w:val="00F674CC"/>
    <w:rsid w:val="00F6750B"/>
    <w:rsid w:val="00F6757F"/>
    <w:rsid w:val="00F67591"/>
    <w:rsid w:val="00F6760C"/>
    <w:rsid w:val="00F67718"/>
    <w:rsid w:val="00F6773D"/>
    <w:rsid w:val="00F67778"/>
    <w:rsid w:val="00F677FD"/>
    <w:rsid w:val="00F67914"/>
    <w:rsid w:val="00F6794D"/>
    <w:rsid w:val="00F679AF"/>
    <w:rsid w:val="00F67A20"/>
    <w:rsid w:val="00F67B6F"/>
    <w:rsid w:val="00F67CF9"/>
    <w:rsid w:val="00F67E04"/>
    <w:rsid w:val="00F67F4E"/>
    <w:rsid w:val="00F67F78"/>
    <w:rsid w:val="00F70083"/>
    <w:rsid w:val="00F701E6"/>
    <w:rsid w:val="00F7021A"/>
    <w:rsid w:val="00F7021E"/>
    <w:rsid w:val="00F7029E"/>
    <w:rsid w:val="00F702AB"/>
    <w:rsid w:val="00F702E6"/>
    <w:rsid w:val="00F70310"/>
    <w:rsid w:val="00F704AF"/>
    <w:rsid w:val="00F704F5"/>
    <w:rsid w:val="00F7053C"/>
    <w:rsid w:val="00F70582"/>
    <w:rsid w:val="00F705FA"/>
    <w:rsid w:val="00F7064C"/>
    <w:rsid w:val="00F70720"/>
    <w:rsid w:val="00F707B1"/>
    <w:rsid w:val="00F70895"/>
    <w:rsid w:val="00F709AB"/>
    <w:rsid w:val="00F709BB"/>
    <w:rsid w:val="00F709D5"/>
    <w:rsid w:val="00F709E7"/>
    <w:rsid w:val="00F70A44"/>
    <w:rsid w:val="00F70A8E"/>
    <w:rsid w:val="00F70A93"/>
    <w:rsid w:val="00F70AC7"/>
    <w:rsid w:val="00F70BBC"/>
    <w:rsid w:val="00F70C15"/>
    <w:rsid w:val="00F70C23"/>
    <w:rsid w:val="00F70CB0"/>
    <w:rsid w:val="00F70EDD"/>
    <w:rsid w:val="00F70FFF"/>
    <w:rsid w:val="00F7108C"/>
    <w:rsid w:val="00F71135"/>
    <w:rsid w:val="00F71394"/>
    <w:rsid w:val="00F713D3"/>
    <w:rsid w:val="00F71614"/>
    <w:rsid w:val="00F716CF"/>
    <w:rsid w:val="00F717A6"/>
    <w:rsid w:val="00F719E2"/>
    <w:rsid w:val="00F719F9"/>
    <w:rsid w:val="00F71A27"/>
    <w:rsid w:val="00F71A2F"/>
    <w:rsid w:val="00F71A78"/>
    <w:rsid w:val="00F71AB1"/>
    <w:rsid w:val="00F71BA7"/>
    <w:rsid w:val="00F71C58"/>
    <w:rsid w:val="00F71C62"/>
    <w:rsid w:val="00F71D01"/>
    <w:rsid w:val="00F71DC4"/>
    <w:rsid w:val="00F71E44"/>
    <w:rsid w:val="00F71EB4"/>
    <w:rsid w:val="00F71EFC"/>
    <w:rsid w:val="00F71F4A"/>
    <w:rsid w:val="00F71F60"/>
    <w:rsid w:val="00F71FB8"/>
    <w:rsid w:val="00F71FCA"/>
    <w:rsid w:val="00F720C5"/>
    <w:rsid w:val="00F720DA"/>
    <w:rsid w:val="00F72104"/>
    <w:rsid w:val="00F7216F"/>
    <w:rsid w:val="00F72176"/>
    <w:rsid w:val="00F7219F"/>
    <w:rsid w:val="00F721C8"/>
    <w:rsid w:val="00F72368"/>
    <w:rsid w:val="00F72375"/>
    <w:rsid w:val="00F72391"/>
    <w:rsid w:val="00F724CF"/>
    <w:rsid w:val="00F72534"/>
    <w:rsid w:val="00F726B7"/>
    <w:rsid w:val="00F72865"/>
    <w:rsid w:val="00F7286A"/>
    <w:rsid w:val="00F728AE"/>
    <w:rsid w:val="00F72A0C"/>
    <w:rsid w:val="00F72A47"/>
    <w:rsid w:val="00F72AA6"/>
    <w:rsid w:val="00F72B04"/>
    <w:rsid w:val="00F72B08"/>
    <w:rsid w:val="00F72BB7"/>
    <w:rsid w:val="00F72D0C"/>
    <w:rsid w:val="00F72D23"/>
    <w:rsid w:val="00F72DA2"/>
    <w:rsid w:val="00F72F2F"/>
    <w:rsid w:val="00F72F9E"/>
    <w:rsid w:val="00F72FFA"/>
    <w:rsid w:val="00F73088"/>
    <w:rsid w:val="00F730B2"/>
    <w:rsid w:val="00F730B9"/>
    <w:rsid w:val="00F730BA"/>
    <w:rsid w:val="00F7311D"/>
    <w:rsid w:val="00F731A1"/>
    <w:rsid w:val="00F73344"/>
    <w:rsid w:val="00F73416"/>
    <w:rsid w:val="00F7342D"/>
    <w:rsid w:val="00F73597"/>
    <w:rsid w:val="00F735EA"/>
    <w:rsid w:val="00F73684"/>
    <w:rsid w:val="00F736CB"/>
    <w:rsid w:val="00F736E7"/>
    <w:rsid w:val="00F737CD"/>
    <w:rsid w:val="00F7387E"/>
    <w:rsid w:val="00F739DA"/>
    <w:rsid w:val="00F73B5D"/>
    <w:rsid w:val="00F73BE8"/>
    <w:rsid w:val="00F73C31"/>
    <w:rsid w:val="00F73E80"/>
    <w:rsid w:val="00F73F10"/>
    <w:rsid w:val="00F73F22"/>
    <w:rsid w:val="00F73F3E"/>
    <w:rsid w:val="00F73F97"/>
    <w:rsid w:val="00F7409D"/>
    <w:rsid w:val="00F74129"/>
    <w:rsid w:val="00F74142"/>
    <w:rsid w:val="00F741C5"/>
    <w:rsid w:val="00F741DE"/>
    <w:rsid w:val="00F74243"/>
    <w:rsid w:val="00F742E0"/>
    <w:rsid w:val="00F74356"/>
    <w:rsid w:val="00F743FF"/>
    <w:rsid w:val="00F74493"/>
    <w:rsid w:val="00F744C0"/>
    <w:rsid w:val="00F74507"/>
    <w:rsid w:val="00F74698"/>
    <w:rsid w:val="00F74776"/>
    <w:rsid w:val="00F747D6"/>
    <w:rsid w:val="00F747F0"/>
    <w:rsid w:val="00F7483A"/>
    <w:rsid w:val="00F74927"/>
    <w:rsid w:val="00F749DC"/>
    <w:rsid w:val="00F74DB9"/>
    <w:rsid w:val="00F74EB0"/>
    <w:rsid w:val="00F7501C"/>
    <w:rsid w:val="00F750D6"/>
    <w:rsid w:val="00F750D8"/>
    <w:rsid w:val="00F7517C"/>
    <w:rsid w:val="00F751BB"/>
    <w:rsid w:val="00F751C3"/>
    <w:rsid w:val="00F75215"/>
    <w:rsid w:val="00F75269"/>
    <w:rsid w:val="00F7534D"/>
    <w:rsid w:val="00F75407"/>
    <w:rsid w:val="00F75433"/>
    <w:rsid w:val="00F75496"/>
    <w:rsid w:val="00F754F1"/>
    <w:rsid w:val="00F75705"/>
    <w:rsid w:val="00F7570B"/>
    <w:rsid w:val="00F75736"/>
    <w:rsid w:val="00F7588B"/>
    <w:rsid w:val="00F7588E"/>
    <w:rsid w:val="00F758E4"/>
    <w:rsid w:val="00F75A40"/>
    <w:rsid w:val="00F75ADB"/>
    <w:rsid w:val="00F75AF3"/>
    <w:rsid w:val="00F75BC6"/>
    <w:rsid w:val="00F75BE8"/>
    <w:rsid w:val="00F75BF3"/>
    <w:rsid w:val="00F75C23"/>
    <w:rsid w:val="00F75C5A"/>
    <w:rsid w:val="00F75CFC"/>
    <w:rsid w:val="00F75D00"/>
    <w:rsid w:val="00F75DA4"/>
    <w:rsid w:val="00F75DD5"/>
    <w:rsid w:val="00F75DDD"/>
    <w:rsid w:val="00F75E4A"/>
    <w:rsid w:val="00F76248"/>
    <w:rsid w:val="00F7626E"/>
    <w:rsid w:val="00F7632B"/>
    <w:rsid w:val="00F76433"/>
    <w:rsid w:val="00F7673A"/>
    <w:rsid w:val="00F767B9"/>
    <w:rsid w:val="00F767E1"/>
    <w:rsid w:val="00F767F7"/>
    <w:rsid w:val="00F768C3"/>
    <w:rsid w:val="00F76963"/>
    <w:rsid w:val="00F76A2A"/>
    <w:rsid w:val="00F76A36"/>
    <w:rsid w:val="00F76DE0"/>
    <w:rsid w:val="00F76DEB"/>
    <w:rsid w:val="00F76DFC"/>
    <w:rsid w:val="00F7702C"/>
    <w:rsid w:val="00F7709E"/>
    <w:rsid w:val="00F7709F"/>
    <w:rsid w:val="00F7716C"/>
    <w:rsid w:val="00F7722B"/>
    <w:rsid w:val="00F77236"/>
    <w:rsid w:val="00F77239"/>
    <w:rsid w:val="00F7746E"/>
    <w:rsid w:val="00F774A0"/>
    <w:rsid w:val="00F77579"/>
    <w:rsid w:val="00F7768F"/>
    <w:rsid w:val="00F77753"/>
    <w:rsid w:val="00F778AC"/>
    <w:rsid w:val="00F77943"/>
    <w:rsid w:val="00F779EA"/>
    <w:rsid w:val="00F779EF"/>
    <w:rsid w:val="00F77AB4"/>
    <w:rsid w:val="00F77BD9"/>
    <w:rsid w:val="00F77D6C"/>
    <w:rsid w:val="00F77D95"/>
    <w:rsid w:val="00F77E19"/>
    <w:rsid w:val="00F77E2B"/>
    <w:rsid w:val="00F77FBE"/>
    <w:rsid w:val="00F77FFC"/>
    <w:rsid w:val="00F80087"/>
    <w:rsid w:val="00F800DC"/>
    <w:rsid w:val="00F801C7"/>
    <w:rsid w:val="00F8022F"/>
    <w:rsid w:val="00F80314"/>
    <w:rsid w:val="00F8056E"/>
    <w:rsid w:val="00F805F6"/>
    <w:rsid w:val="00F8060C"/>
    <w:rsid w:val="00F806D9"/>
    <w:rsid w:val="00F8078C"/>
    <w:rsid w:val="00F807AD"/>
    <w:rsid w:val="00F807B0"/>
    <w:rsid w:val="00F807F6"/>
    <w:rsid w:val="00F8083E"/>
    <w:rsid w:val="00F80896"/>
    <w:rsid w:val="00F809EC"/>
    <w:rsid w:val="00F80A45"/>
    <w:rsid w:val="00F80A85"/>
    <w:rsid w:val="00F80AA3"/>
    <w:rsid w:val="00F80B44"/>
    <w:rsid w:val="00F80BE9"/>
    <w:rsid w:val="00F80C01"/>
    <w:rsid w:val="00F80C59"/>
    <w:rsid w:val="00F80CD1"/>
    <w:rsid w:val="00F80D71"/>
    <w:rsid w:val="00F80E7D"/>
    <w:rsid w:val="00F80EAA"/>
    <w:rsid w:val="00F80F2B"/>
    <w:rsid w:val="00F80FA4"/>
    <w:rsid w:val="00F81059"/>
    <w:rsid w:val="00F81131"/>
    <w:rsid w:val="00F8129A"/>
    <w:rsid w:val="00F813BA"/>
    <w:rsid w:val="00F813DA"/>
    <w:rsid w:val="00F815D6"/>
    <w:rsid w:val="00F81678"/>
    <w:rsid w:val="00F81712"/>
    <w:rsid w:val="00F81806"/>
    <w:rsid w:val="00F8182C"/>
    <w:rsid w:val="00F8191C"/>
    <w:rsid w:val="00F81980"/>
    <w:rsid w:val="00F819E1"/>
    <w:rsid w:val="00F81A67"/>
    <w:rsid w:val="00F81AE6"/>
    <w:rsid w:val="00F81AE9"/>
    <w:rsid w:val="00F81CCA"/>
    <w:rsid w:val="00F81CD2"/>
    <w:rsid w:val="00F81D0F"/>
    <w:rsid w:val="00F81D9B"/>
    <w:rsid w:val="00F81DDD"/>
    <w:rsid w:val="00F81DFF"/>
    <w:rsid w:val="00F81EF3"/>
    <w:rsid w:val="00F81F40"/>
    <w:rsid w:val="00F822E9"/>
    <w:rsid w:val="00F823B4"/>
    <w:rsid w:val="00F823E4"/>
    <w:rsid w:val="00F8246C"/>
    <w:rsid w:val="00F82476"/>
    <w:rsid w:val="00F824D4"/>
    <w:rsid w:val="00F8263C"/>
    <w:rsid w:val="00F8267F"/>
    <w:rsid w:val="00F826FC"/>
    <w:rsid w:val="00F82749"/>
    <w:rsid w:val="00F8279C"/>
    <w:rsid w:val="00F828B0"/>
    <w:rsid w:val="00F82915"/>
    <w:rsid w:val="00F829AB"/>
    <w:rsid w:val="00F829B2"/>
    <w:rsid w:val="00F82B74"/>
    <w:rsid w:val="00F82B86"/>
    <w:rsid w:val="00F82DC1"/>
    <w:rsid w:val="00F82E89"/>
    <w:rsid w:val="00F82EF8"/>
    <w:rsid w:val="00F82F4A"/>
    <w:rsid w:val="00F82FC9"/>
    <w:rsid w:val="00F83130"/>
    <w:rsid w:val="00F83147"/>
    <w:rsid w:val="00F831A5"/>
    <w:rsid w:val="00F831C3"/>
    <w:rsid w:val="00F832FB"/>
    <w:rsid w:val="00F8333C"/>
    <w:rsid w:val="00F83384"/>
    <w:rsid w:val="00F833FF"/>
    <w:rsid w:val="00F834CC"/>
    <w:rsid w:val="00F83506"/>
    <w:rsid w:val="00F83551"/>
    <w:rsid w:val="00F83556"/>
    <w:rsid w:val="00F835DA"/>
    <w:rsid w:val="00F8370F"/>
    <w:rsid w:val="00F8381C"/>
    <w:rsid w:val="00F8391C"/>
    <w:rsid w:val="00F839E7"/>
    <w:rsid w:val="00F83A19"/>
    <w:rsid w:val="00F83ADD"/>
    <w:rsid w:val="00F83B7A"/>
    <w:rsid w:val="00F83C0D"/>
    <w:rsid w:val="00F83C5D"/>
    <w:rsid w:val="00F83C67"/>
    <w:rsid w:val="00F83D43"/>
    <w:rsid w:val="00F83F45"/>
    <w:rsid w:val="00F83FAD"/>
    <w:rsid w:val="00F8403A"/>
    <w:rsid w:val="00F840A0"/>
    <w:rsid w:val="00F8410F"/>
    <w:rsid w:val="00F841A4"/>
    <w:rsid w:val="00F841F0"/>
    <w:rsid w:val="00F84228"/>
    <w:rsid w:val="00F8424D"/>
    <w:rsid w:val="00F84323"/>
    <w:rsid w:val="00F8433C"/>
    <w:rsid w:val="00F84444"/>
    <w:rsid w:val="00F8458B"/>
    <w:rsid w:val="00F8459B"/>
    <w:rsid w:val="00F845DA"/>
    <w:rsid w:val="00F84601"/>
    <w:rsid w:val="00F84663"/>
    <w:rsid w:val="00F84798"/>
    <w:rsid w:val="00F8479D"/>
    <w:rsid w:val="00F8485E"/>
    <w:rsid w:val="00F84888"/>
    <w:rsid w:val="00F848A2"/>
    <w:rsid w:val="00F848EF"/>
    <w:rsid w:val="00F84944"/>
    <w:rsid w:val="00F84957"/>
    <w:rsid w:val="00F84986"/>
    <w:rsid w:val="00F84AAC"/>
    <w:rsid w:val="00F84C47"/>
    <w:rsid w:val="00F84D08"/>
    <w:rsid w:val="00F84D0A"/>
    <w:rsid w:val="00F84D5A"/>
    <w:rsid w:val="00F84D9C"/>
    <w:rsid w:val="00F84D9D"/>
    <w:rsid w:val="00F84F08"/>
    <w:rsid w:val="00F84F0E"/>
    <w:rsid w:val="00F84F2D"/>
    <w:rsid w:val="00F84F45"/>
    <w:rsid w:val="00F85026"/>
    <w:rsid w:val="00F850B1"/>
    <w:rsid w:val="00F850DA"/>
    <w:rsid w:val="00F85213"/>
    <w:rsid w:val="00F854DF"/>
    <w:rsid w:val="00F85509"/>
    <w:rsid w:val="00F8552A"/>
    <w:rsid w:val="00F855BF"/>
    <w:rsid w:val="00F855EE"/>
    <w:rsid w:val="00F85778"/>
    <w:rsid w:val="00F857B0"/>
    <w:rsid w:val="00F857DC"/>
    <w:rsid w:val="00F85821"/>
    <w:rsid w:val="00F859BF"/>
    <w:rsid w:val="00F85AAE"/>
    <w:rsid w:val="00F85B00"/>
    <w:rsid w:val="00F85B9A"/>
    <w:rsid w:val="00F85C59"/>
    <w:rsid w:val="00F85CF1"/>
    <w:rsid w:val="00F85D0F"/>
    <w:rsid w:val="00F85DFA"/>
    <w:rsid w:val="00F85EE7"/>
    <w:rsid w:val="00F85F5F"/>
    <w:rsid w:val="00F85F80"/>
    <w:rsid w:val="00F85FCE"/>
    <w:rsid w:val="00F85FD1"/>
    <w:rsid w:val="00F860B2"/>
    <w:rsid w:val="00F86203"/>
    <w:rsid w:val="00F8629E"/>
    <w:rsid w:val="00F862C2"/>
    <w:rsid w:val="00F862CA"/>
    <w:rsid w:val="00F862CD"/>
    <w:rsid w:val="00F86346"/>
    <w:rsid w:val="00F863D9"/>
    <w:rsid w:val="00F86460"/>
    <w:rsid w:val="00F86476"/>
    <w:rsid w:val="00F864A8"/>
    <w:rsid w:val="00F864D7"/>
    <w:rsid w:val="00F864FF"/>
    <w:rsid w:val="00F8658C"/>
    <w:rsid w:val="00F8672C"/>
    <w:rsid w:val="00F867E1"/>
    <w:rsid w:val="00F8686D"/>
    <w:rsid w:val="00F86930"/>
    <w:rsid w:val="00F86B4E"/>
    <w:rsid w:val="00F86B5D"/>
    <w:rsid w:val="00F86CAB"/>
    <w:rsid w:val="00F86CDC"/>
    <w:rsid w:val="00F86D72"/>
    <w:rsid w:val="00F86D75"/>
    <w:rsid w:val="00F86E1C"/>
    <w:rsid w:val="00F86E63"/>
    <w:rsid w:val="00F86F80"/>
    <w:rsid w:val="00F87058"/>
    <w:rsid w:val="00F8708F"/>
    <w:rsid w:val="00F870C1"/>
    <w:rsid w:val="00F871F2"/>
    <w:rsid w:val="00F8731D"/>
    <w:rsid w:val="00F87339"/>
    <w:rsid w:val="00F874EE"/>
    <w:rsid w:val="00F875F3"/>
    <w:rsid w:val="00F87611"/>
    <w:rsid w:val="00F877A4"/>
    <w:rsid w:val="00F877B7"/>
    <w:rsid w:val="00F8791E"/>
    <w:rsid w:val="00F87A06"/>
    <w:rsid w:val="00F87A73"/>
    <w:rsid w:val="00F87AF9"/>
    <w:rsid w:val="00F87C8D"/>
    <w:rsid w:val="00F87D58"/>
    <w:rsid w:val="00F87E1B"/>
    <w:rsid w:val="00F87E4F"/>
    <w:rsid w:val="00F87EFD"/>
    <w:rsid w:val="00F90039"/>
    <w:rsid w:val="00F90097"/>
    <w:rsid w:val="00F900AD"/>
    <w:rsid w:val="00F90103"/>
    <w:rsid w:val="00F9010B"/>
    <w:rsid w:val="00F9036B"/>
    <w:rsid w:val="00F903F9"/>
    <w:rsid w:val="00F9048F"/>
    <w:rsid w:val="00F904C3"/>
    <w:rsid w:val="00F904D5"/>
    <w:rsid w:val="00F9056D"/>
    <w:rsid w:val="00F905B3"/>
    <w:rsid w:val="00F905D4"/>
    <w:rsid w:val="00F90790"/>
    <w:rsid w:val="00F907E0"/>
    <w:rsid w:val="00F90957"/>
    <w:rsid w:val="00F909B3"/>
    <w:rsid w:val="00F90A07"/>
    <w:rsid w:val="00F90A0B"/>
    <w:rsid w:val="00F90AAE"/>
    <w:rsid w:val="00F90C1E"/>
    <w:rsid w:val="00F90CD0"/>
    <w:rsid w:val="00F90D98"/>
    <w:rsid w:val="00F90EC1"/>
    <w:rsid w:val="00F9100B"/>
    <w:rsid w:val="00F91216"/>
    <w:rsid w:val="00F91220"/>
    <w:rsid w:val="00F91265"/>
    <w:rsid w:val="00F9127B"/>
    <w:rsid w:val="00F91293"/>
    <w:rsid w:val="00F9131C"/>
    <w:rsid w:val="00F913D1"/>
    <w:rsid w:val="00F9141E"/>
    <w:rsid w:val="00F91460"/>
    <w:rsid w:val="00F91595"/>
    <w:rsid w:val="00F9164A"/>
    <w:rsid w:val="00F9181E"/>
    <w:rsid w:val="00F91834"/>
    <w:rsid w:val="00F918A7"/>
    <w:rsid w:val="00F918FE"/>
    <w:rsid w:val="00F91A7D"/>
    <w:rsid w:val="00F91B4D"/>
    <w:rsid w:val="00F91B5A"/>
    <w:rsid w:val="00F91B99"/>
    <w:rsid w:val="00F91C24"/>
    <w:rsid w:val="00F91CBD"/>
    <w:rsid w:val="00F91CEA"/>
    <w:rsid w:val="00F91E0D"/>
    <w:rsid w:val="00F91E30"/>
    <w:rsid w:val="00F91E59"/>
    <w:rsid w:val="00F91E5C"/>
    <w:rsid w:val="00F9207B"/>
    <w:rsid w:val="00F92092"/>
    <w:rsid w:val="00F92185"/>
    <w:rsid w:val="00F921A5"/>
    <w:rsid w:val="00F921EF"/>
    <w:rsid w:val="00F92427"/>
    <w:rsid w:val="00F92441"/>
    <w:rsid w:val="00F924EE"/>
    <w:rsid w:val="00F9268A"/>
    <w:rsid w:val="00F92690"/>
    <w:rsid w:val="00F92691"/>
    <w:rsid w:val="00F926CE"/>
    <w:rsid w:val="00F926D8"/>
    <w:rsid w:val="00F9270B"/>
    <w:rsid w:val="00F92753"/>
    <w:rsid w:val="00F92785"/>
    <w:rsid w:val="00F927F4"/>
    <w:rsid w:val="00F92875"/>
    <w:rsid w:val="00F928A1"/>
    <w:rsid w:val="00F929DD"/>
    <w:rsid w:val="00F92ADF"/>
    <w:rsid w:val="00F92B64"/>
    <w:rsid w:val="00F92CD9"/>
    <w:rsid w:val="00F92D09"/>
    <w:rsid w:val="00F92EF6"/>
    <w:rsid w:val="00F92FF4"/>
    <w:rsid w:val="00F93004"/>
    <w:rsid w:val="00F93036"/>
    <w:rsid w:val="00F9313F"/>
    <w:rsid w:val="00F93176"/>
    <w:rsid w:val="00F93221"/>
    <w:rsid w:val="00F932EE"/>
    <w:rsid w:val="00F93307"/>
    <w:rsid w:val="00F93370"/>
    <w:rsid w:val="00F9348B"/>
    <w:rsid w:val="00F934B2"/>
    <w:rsid w:val="00F93502"/>
    <w:rsid w:val="00F9354C"/>
    <w:rsid w:val="00F935BC"/>
    <w:rsid w:val="00F93736"/>
    <w:rsid w:val="00F93743"/>
    <w:rsid w:val="00F938BA"/>
    <w:rsid w:val="00F939A3"/>
    <w:rsid w:val="00F939E1"/>
    <w:rsid w:val="00F93A09"/>
    <w:rsid w:val="00F93A9E"/>
    <w:rsid w:val="00F93C6A"/>
    <w:rsid w:val="00F93E26"/>
    <w:rsid w:val="00F93E6A"/>
    <w:rsid w:val="00F93FC0"/>
    <w:rsid w:val="00F93FCD"/>
    <w:rsid w:val="00F93FED"/>
    <w:rsid w:val="00F9406C"/>
    <w:rsid w:val="00F9409C"/>
    <w:rsid w:val="00F940F8"/>
    <w:rsid w:val="00F9410A"/>
    <w:rsid w:val="00F9427C"/>
    <w:rsid w:val="00F9433B"/>
    <w:rsid w:val="00F9438F"/>
    <w:rsid w:val="00F943CE"/>
    <w:rsid w:val="00F94457"/>
    <w:rsid w:val="00F94518"/>
    <w:rsid w:val="00F945D7"/>
    <w:rsid w:val="00F945E6"/>
    <w:rsid w:val="00F94607"/>
    <w:rsid w:val="00F94685"/>
    <w:rsid w:val="00F946E2"/>
    <w:rsid w:val="00F9476F"/>
    <w:rsid w:val="00F94779"/>
    <w:rsid w:val="00F94964"/>
    <w:rsid w:val="00F94A02"/>
    <w:rsid w:val="00F94AF2"/>
    <w:rsid w:val="00F94B40"/>
    <w:rsid w:val="00F94BF6"/>
    <w:rsid w:val="00F94C21"/>
    <w:rsid w:val="00F94C5D"/>
    <w:rsid w:val="00F94DEF"/>
    <w:rsid w:val="00F94E28"/>
    <w:rsid w:val="00F94EAC"/>
    <w:rsid w:val="00F94EF9"/>
    <w:rsid w:val="00F95037"/>
    <w:rsid w:val="00F950AF"/>
    <w:rsid w:val="00F95189"/>
    <w:rsid w:val="00F951D5"/>
    <w:rsid w:val="00F951D8"/>
    <w:rsid w:val="00F9521D"/>
    <w:rsid w:val="00F95220"/>
    <w:rsid w:val="00F952C7"/>
    <w:rsid w:val="00F95305"/>
    <w:rsid w:val="00F9530E"/>
    <w:rsid w:val="00F95374"/>
    <w:rsid w:val="00F9543F"/>
    <w:rsid w:val="00F95584"/>
    <w:rsid w:val="00F95669"/>
    <w:rsid w:val="00F95837"/>
    <w:rsid w:val="00F95869"/>
    <w:rsid w:val="00F95890"/>
    <w:rsid w:val="00F958C9"/>
    <w:rsid w:val="00F95920"/>
    <w:rsid w:val="00F95960"/>
    <w:rsid w:val="00F959B6"/>
    <w:rsid w:val="00F95B7E"/>
    <w:rsid w:val="00F95BEE"/>
    <w:rsid w:val="00F95F33"/>
    <w:rsid w:val="00F95F76"/>
    <w:rsid w:val="00F95F7A"/>
    <w:rsid w:val="00F95F90"/>
    <w:rsid w:val="00F95FA2"/>
    <w:rsid w:val="00F95FE1"/>
    <w:rsid w:val="00F96072"/>
    <w:rsid w:val="00F96089"/>
    <w:rsid w:val="00F9609C"/>
    <w:rsid w:val="00F9614E"/>
    <w:rsid w:val="00F961A2"/>
    <w:rsid w:val="00F96287"/>
    <w:rsid w:val="00F9647E"/>
    <w:rsid w:val="00F964C2"/>
    <w:rsid w:val="00F96676"/>
    <w:rsid w:val="00F966F7"/>
    <w:rsid w:val="00F96769"/>
    <w:rsid w:val="00F96884"/>
    <w:rsid w:val="00F968AB"/>
    <w:rsid w:val="00F9693E"/>
    <w:rsid w:val="00F96A19"/>
    <w:rsid w:val="00F96A8C"/>
    <w:rsid w:val="00F96AE5"/>
    <w:rsid w:val="00F96B62"/>
    <w:rsid w:val="00F96DB9"/>
    <w:rsid w:val="00F96DE6"/>
    <w:rsid w:val="00F96ED6"/>
    <w:rsid w:val="00F96F8A"/>
    <w:rsid w:val="00F97072"/>
    <w:rsid w:val="00F97085"/>
    <w:rsid w:val="00F970BC"/>
    <w:rsid w:val="00F971BC"/>
    <w:rsid w:val="00F971C0"/>
    <w:rsid w:val="00F9728E"/>
    <w:rsid w:val="00F97359"/>
    <w:rsid w:val="00F9741F"/>
    <w:rsid w:val="00F97441"/>
    <w:rsid w:val="00F97519"/>
    <w:rsid w:val="00F97531"/>
    <w:rsid w:val="00F9759A"/>
    <w:rsid w:val="00F9759B"/>
    <w:rsid w:val="00F975EE"/>
    <w:rsid w:val="00F97617"/>
    <w:rsid w:val="00F976C5"/>
    <w:rsid w:val="00F9775F"/>
    <w:rsid w:val="00F977F3"/>
    <w:rsid w:val="00F977F9"/>
    <w:rsid w:val="00F97842"/>
    <w:rsid w:val="00F97880"/>
    <w:rsid w:val="00F979B3"/>
    <w:rsid w:val="00F97A2B"/>
    <w:rsid w:val="00F97A5A"/>
    <w:rsid w:val="00F97C2B"/>
    <w:rsid w:val="00F97C9A"/>
    <w:rsid w:val="00F97D23"/>
    <w:rsid w:val="00F97D50"/>
    <w:rsid w:val="00F97D8B"/>
    <w:rsid w:val="00F97DAF"/>
    <w:rsid w:val="00F97DF3"/>
    <w:rsid w:val="00F97E10"/>
    <w:rsid w:val="00F97E48"/>
    <w:rsid w:val="00F97E91"/>
    <w:rsid w:val="00FA0042"/>
    <w:rsid w:val="00FA0117"/>
    <w:rsid w:val="00FA011E"/>
    <w:rsid w:val="00FA0175"/>
    <w:rsid w:val="00FA0264"/>
    <w:rsid w:val="00FA028B"/>
    <w:rsid w:val="00FA029E"/>
    <w:rsid w:val="00FA04AE"/>
    <w:rsid w:val="00FA050E"/>
    <w:rsid w:val="00FA05E6"/>
    <w:rsid w:val="00FA06D5"/>
    <w:rsid w:val="00FA0784"/>
    <w:rsid w:val="00FA0872"/>
    <w:rsid w:val="00FA08F6"/>
    <w:rsid w:val="00FA092F"/>
    <w:rsid w:val="00FA0942"/>
    <w:rsid w:val="00FA0949"/>
    <w:rsid w:val="00FA099D"/>
    <w:rsid w:val="00FA09C5"/>
    <w:rsid w:val="00FA09CF"/>
    <w:rsid w:val="00FA0AA7"/>
    <w:rsid w:val="00FA0B41"/>
    <w:rsid w:val="00FA0B6C"/>
    <w:rsid w:val="00FA0B71"/>
    <w:rsid w:val="00FA0B76"/>
    <w:rsid w:val="00FA0BA4"/>
    <w:rsid w:val="00FA0BF8"/>
    <w:rsid w:val="00FA0CB1"/>
    <w:rsid w:val="00FA0CCD"/>
    <w:rsid w:val="00FA0CEF"/>
    <w:rsid w:val="00FA0D1B"/>
    <w:rsid w:val="00FA0D29"/>
    <w:rsid w:val="00FA0D5E"/>
    <w:rsid w:val="00FA0D66"/>
    <w:rsid w:val="00FA0E39"/>
    <w:rsid w:val="00FA0E4C"/>
    <w:rsid w:val="00FA0E74"/>
    <w:rsid w:val="00FA0FD2"/>
    <w:rsid w:val="00FA107A"/>
    <w:rsid w:val="00FA10A2"/>
    <w:rsid w:val="00FA11A8"/>
    <w:rsid w:val="00FA11AA"/>
    <w:rsid w:val="00FA1226"/>
    <w:rsid w:val="00FA1286"/>
    <w:rsid w:val="00FA1453"/>
    <w:rsid w:val="00FA1482"/>
    <w:rsid w:val="00FA148F"/>
    <w:rsid w:val="00FA1490"/>
    <w:rsid w:val="00FA150C"/>
    <w:rsid w:val="00FA151C"/>
    <w:rsid w:val="00FA152F"/>
    <w:rsid w:val="00FA1577"/>
    <w:rsid w:val="00FA15A5"/>
    <w:rsid w:val="00FA1717"/>
    <w:rsid w:val="00FA1741"/>
    <w:rsid w:val="00FA1775"/>
    <w:rsid w:val="00FA179E"/>
    <w:rsid w:val="00FA17DE"/>
    <w:rsid w:val="00FA1947"/>
    <w:rsid w:val="00FA19EC"/>
    <w:rsid w:val="00FA1C41"/>
    <w:rsid w:val="00FA1C42"/>
    <w:rsid w:val="00FA1C76"/>
    <w:rsid w:val="00FA1C94"/>
    <w:rsid w:val="00FA204C"/>
    <w:rsid w:val="00FA20A1"/>
    <w:rsid w:val="00FA20B6"/>
    <w:rsid w:val="00FA2170"/>
    <w:rsid w:val="00FA2245"/>
    <w:rsid w:val="00FA22AC"/>
    <w:rsid w:val="00FA22AF"/>
    <w:rsid w:val="00FA235E"/>
    <w:rsid w:val="00FA24DA"/>
    <w:rsid w:val="00FA2574"/>
    <w:rsid w:val="00FA2578"/>
    <w:rsid w:val="00FA2636"/>
    <w:rsid w:val="00FA2658"/>
    <w:rsid w:val="00FA2675"/>
    <w:rsid w:val="00FA26D9"/>
    <w:rsid w:val="00FA292B"/>
    <w:rsid w:val="00FA29C6"/>
    <w:rsid w:val="00FA29C7"/>
    <w:rsid w:val="00FA29D2"/>
    <w:rsid w:val="00FA2ACA"/>
    <w:rsid w:val="00FA2AF8"/>
    <w:rsid w:val="00FA2B6E"/>
    <w:rsid w:val="00FA2C85"/>
    <w:rsid w:val="00FA2D54"/>
    <w:rsid w:val="00FA3037"/>
    <w:rsid w:val="00FA3052"/>
    <w:rsid w:val="00FA3060"/>
    <w:rsid w:val="00FA3152"/>
    <w:rsid w:val="00FA3391"/>
    <w:rsid w:val="00FA3715"/>
    <w:rsid w:val="00FA380A"/>
    <w:rsid w:val="00FA384B"/>
    <w:rsid w:val="00FA3856"/>
    <w:rsid w:val="00FA38C1"/>
    <w:rsid w:val="00FA394A"/>
    <w:rsid w:val="00FA39BB"/>
    <w:rsid w:val="00FA3A1A"/>
    <w:rsid w:val="00FA3A27"/>
    <w:rsid w:val="00FA3B16"/>
    <w:rsid w:val="00FA3BC5"/>
    <w:rsid w:val="00FA3BC7"/>
    <w:rsid w:val="00FA3C24"/>
    <w:rsid w:val="00FA3C2B"/>
    <w:rsid w:val="00FA3C8F"/>
    <w:rsid w:val="00FA3CE8"/>
    <w:rsid w:val="00FA3D2B"/>
    <w:rsid w:val="00FA3DF7"/>
    <w:rsid w:val="00FA3E41"/>
    <w:rsid w:val="00FA4012"/>
    <w:rsid w:val="00FA406A"/>
    <w:rsid w:val="00FA40C1"/>
    <w:rsid w:val="00FA40F0"/>
    <w:rsid w:val="00FA412B"/>
    <w:rsid w:val="00FA41B0"/>
    <w:rsid w:val="00FA41BE"/>
    <w:rsid w:val="00FA41D1"/>
    <w:rsid w:val="00FA41DA"/>
    <w:rsid w:val="00FA4265"/>
    <w:rsid w:val="00FA43BD"/>
    <w:rsid w:val="00FA44A5"/>
    <w:rsid w:val="00FA44FC"/>
    <w:rsid w:val="00FA4570"/>
    <w:rsid w:val="00FA4658"/>
    <w:rsid w:val="00FA47A3"/>
    <w:rsid w:val="00FA47EA"/>
    <w:rsid w:val="00FA48DC"/>
    <w:rsid w:val="00FA498A"/>
    <w:rsid w:val="00FA49DD"/>
    <w:rsid w:val="00FA4AD5"/>
    <w:rsid w:val="00FA4B03"/>
    <w:rsid w:val="00FA4B61"/>
    <w:rsid w:val="00FA4B9C"/>
    <w:rsid w:val="00FA4D1E"/>
    <w:rsid w:val="00FA4D80"/>
    <w:rsid w:val="00FA4D9A"/>
    <w:rsid w:val="00FA4E40"/>
    <w:rsid w:val="00FA5038"/>
    <w:rsid w:val="00FA5121"/>
    <w:rsid w:val="00FA5133"/>
    <w:rsid w:val="00FA515A"/>
    <w:rsid w:val="00FA5172"/>
    <w:rsid w:val="00FA51EA"/>
    <w:rsid w:val="00FA538C"/>
    <w:rsid w:val="00FA5447"/>
    <w:rsid w:val="00FA55CB"/>
    <w:rsid w:val="00FA560E"/>
    <w:rsid w:val="00FA5680"/>
    <w:rsid w:val="00FA5703"/>
    <w:rsid w:val="00FA5771"/>
    <w:rsid w:val="00FA57A2"/>
    <w:rsid w:val="00FA57D6"/>
    <w:rsid w:val="00FA585F"/>
    <w:rsid w:val="00FA5A54"/>
    <w:rsid w:val="00FA5AAF"/>
    <w:rsid w:val="00FA5B47"/>
    <w:rsid w:val="00FA5BA1"/>
    <w:rsid w:val="00FA5D49"/>
    <w:rsid w:val="00FA5E1D"/>
    <w:rsid w:val="00FA6183"/>
    <w:rsid w:val="00FA6214"/>
    <w:rsid w:val="00FA6424"/>
    <w:rsid w:val="00FA6604"/>
    <w:rsid w:val="00FA6810"/>
    <w:rsid w:val="00FA690F"/>
    <w:rsid w:val="00FA6988"/>
    <w:rsid w:val="00FA6B81"/>
    <w:rsid w:val="00FA6BCA"/>
    <w:rsid w:val="00FA6BE9"/>
    <w:rsid w:val="00FA6C41"/>
    <w:rsid w:val="00FA6C60"/>
    <w:rsid w:val="00FA6CE9"/>
    <w:rsid w:val="00FA6DBD"/>
    <w:rsid w:val="00FA6DF1"/>
    <w:rsid w:val="00FA6E9D"/>
    <w:rsid w:val="00FA6F16"/>
    <w:rsid w:val="00FA6F8A"/>
    <w:rsid w:val="00FA6FAC"/>
    <w:rsid w:val="00FA6FF7"/>
    <w:rsid w:val="00FA71C1"/>
    <w:rsid w:val="00FA7220"/>
    <w:rsid w:val="00FA7232"/>
    <w:rsid w:val="00FA7381"/>
    <w:rsid w:val="00FA748F"/>
    <w:rsid w:val="00FA768A"/>
    <w:rsid w:val="00FA76EE"/>
    <w:rsid w:val="00FA7761"/>
    <w:rsid w:val="00FA78E0"/>
    <w:rsid w:val="00FA7990"/>
    <w:rsid w:val="00FA7B49"/>
    <w:rsid w:val="00FA7B5F"/>
    <w:rsid w:val="00FA7B95"/>
    <w:rsid w:val="00FA7C2E"/>
    <w:rsid w:val="00FB00CE"/>
    <w:rsid w:val="00FB00F3"/>
    <w:rsid w:val="00FB011A"/>
    <w:rsid w:val="00FB01AF"/>
    <w:rsid w:val="00FB01F5"/>
    <w:rsid w:val="00FB024A"/>
    <w:rsid w:val="00FB029F"/>
    <w:rsid w:val="00FB02A8"/>
    <w:rsid w:val="00FB02C0"/>
    <w:rsid w:val="00FB0376"/>
    <w:rsid w:val="00FB03A1"/>
    <w:rsid w:val="00FB045A"/>
    <w:rsid w:val="00FB047B"/>
    <w:rsid w:val="00FB04F8"/>
    <w:rsid w:val="00FB0544"/>
    <w:rsid w:val="00FB062D"/>
    <w:rsid w:val="00FB0722"/>
    <w:rsid w:val="00FB0731"/>
    <w:rsid w:val="00FB085F"/>
    <w:rsid w:val="00FB098E"/>
    <w:rsid w:val="00FB0B4D"/>
    <w:rsid w:val="00FB0B90"/>
    <w:rsid w:val="00FB0BF0"/>
    <w:rsid w:val="00FB0C61"/>
    <w:rsid w:val="00FB0CE6"/>
    <w:rsid w:val="00FB0CF8"/>
    <w:rsid w:val="00FB0D04"/>
    <w:rsid w:val="00FB0ED1"/>
    <w:rsid w:val="00FB0F44"/>
    <w:rsid w:val="00FB0FED"/>
    <w:rsid w:val="00FB1009"/>
    <w:rsid w:val="00FB1065"/>
    <w:rsid w:val="00FB1066"/>
    <w:rsid w:val="00FB1077"/>
    <w:rsid w:val="00FB141B"/>
    <w:rsid w:val="00FB1514"/>
    <w:rsid w:val="00FB16C3"/>
    <w:rsid w:val="00FB1702"/>
    <w:rsid w:val="00FB17BB"/>
    <w:rsid w:val="00FB1A6B"/>
    <w:rsid w:val="00FB1AB7"/>
    <w:rsid w:val="00FB1FE5"/>
    <w:rsid w:val="00FB1FEF"/>
    <w:rsid w:val="00FB2077"/>
    <w:rsid w:val="00FB20B2"/>
    <w:rsid w:val="00FB20F2"/>
    <w:rsid w:val="00FB219A"/>
    <w:rsid w:val="00FB21CB"/>
    <w:rsid w:val="00FB21F4"/>
    <w:rsid w:val="00FB22FD"/>
    <w:rsid w:val="00FB2410"/>
    <w:rsid w:val="00FB241A"/>
    <w:rsid w:val="00FB2616"/>
    <w:rsid w:val="00FB268B"/>
    <w:rsid w:val="00FB26A1"/>
    <w:rsid w:val="00FB26E2"/>
    <w:rsid w:val="00FB283E"/>
    <w:rsid w:val="00FB28B5"/>
    <w:rsid w:val="00FB29F8"/>
    <w:rsid w:val="00FB2B45"/>
    <w:rsid w:val="00FB2C09"/>
    <w:rsid w:val="00FB2D7B"/>
    <w:rsid w:val="00FB2E6E"/>
    <w:rsid w:val="00FB2F6D"/>
    <w:rsid w:val="00FB2F8B"/>
    <w:rsid w:val="00FB300F"/>
    <w:rsid w:val="00FB3024"/>
    <w:rsid w:val="00FB309C"/>
    <w:rsid w:val="00FB3104"/>
    <w:rsid w:val="00FB3163"/>
    <w:rsid w:val="00FB3178"/>
    <w:rsid w:val="00FB346D"/>
    <w:rsid w:val="00FB34C5"/>
    <w:rsid w:val="00FB3502"/>
    <w:rsid w:val="00FB357C"/>
    <w:rsid w:val="00FB36F0"/>
    <w:rsid w:val="00FB36F2"/>
    <w:rsid w:val="00FB373A"/>
    <w:rsid w:val="00FB3763"/>
    <w:rsid w:val="00FB3791"/>
    <w:rsid w:val="00FB3799"/>
    <w:rsid w:val="00FB390B"/>
    <w:rsid w:val="00FB3A79"/>
    <w:rsid w:val="00FB3AFF"/>
    <w:rsid w:val="00FB3BFC"/>
    <w:rsid w:val="00FB3C1C"/>
    <w:rsid w:val="00FB3C2B"/>
    <w:rsid w:val="00FB3C2F"/>
    <w:rsid w:val="00FB3D11"/>
    <w:rsid w:val="00FB3D85"/>
    <w:rsid w:val="00FB3E05"/>
    <w:rsid w:val="00FB3F74"/>
    <w:rsid w:val="00FB4082"/>
    <w:rsid w:val="00FB41CB"/>
    <w:rsid w:val="00FB42B7"/>
    <w:rsid w:val="00FB4477"/>
    <w:rsid w:val="00FB4534"/>
    <w:rsid w:val="00FB454B"/>
    <w:rsid w:val="00FB456E"/>
    <w:rsid w:val="00FB460A"/>
    <w:rsid w:val="00FB464E"/>
    <w:rsid w:val="00FB46B6"/>
    <w:rsid w:val="00FB4734"/>
    <w:rsid w:val="00FB4738"/>
    <w:rsid w:val="00FB479A"/>
    <w:rsid w:val="00FB483E"/>
    <w:rsid w:val="00FB486F"/>
    <w:rsid w:val="00FB48A1"/>
    <w:rsid w:val="00FB4952"/>
    <w:rsid w:val="00FB4973"/>
    <w:rsid w:val="00FB49F9"/>
    <w:rsid w:val="00FB4A27"/>
    <w:rsid w:val="00FB4A90"/>
    <w:rsid w:val="00FB4BEB"/>
    <w:rsid w:val="00FB4BEF"/>
    <w:rsid w:val="00FB4C30"/>
    <w:rsid w:val="00FB4C6A"/>
    <w:rsid w:val="00FB4C7D"/>
    <w:rsid w:val="00FB4D7C"/>
    <w:rsid w:val="00FB4EF6"/>
    <w:rsid w:val="00FB4F8F"/>
    <w:rsid w:val="00FB4FCA"/>
    <w:rsid w:val="00FB50B7"/>
    <w:rsid w:val="00FB526F"/>
    <w:rsid w:val="00FB53B3"/>
    <w:rsid w:val="00FB5448"/>
    <w:rsid w:val="00FB5553"/>
    <w:rsid w:val="00FB5559"/>
    <w:rsid w:val="00FB564B"/>
    <w:rsid w:val="00FB571C"/>
    <w:rsid w:val="00FB5724"/>
    <w:rsid w:val="00FB573E"/>
    <w:rsid w:val="00FB57D6"/>
    <w:rsid w:val="00FB57F8"/>
    <w:rsid w:val="00FB581F"/>
    <w:rsid w:val="00FB5918"/>
    <w:rsid w:val="00FB5948"/>
    <w:rsid w:val="00FB5A16"/>
    <w:rsid w:val="00FB5A2B"/>
    <w:rsid w:val="00FB5AA7"/>
    <w:rsid w:val="00FB5AF2"/>
    <w:rsid w:val="00FB5B04"/>
    <w:rsid w:val="00FB5B15"/>
    <w:rsid w:val="00FB5C01"/>
    <w:rsid w:val="00FB5C63"/>
    <w:rsid w:val="00FB5C7C"/>
    <w:rsid w:val="00FB5D43"/>
    <w:rsid w:val="00FB5D53"/>
    <w:rsid w:val="00FB5EA4"/>
    <w:rsid w:val="00FB5EE4"/>
    <w:rsid w:val="00FB5FB4"/>
    <w:rsid w:val="00FB618E"/>
    <w:rsid w:val="00FB61A1"/>
    <w:rsid w:val="00FB61AD"/>
    <w:rsid w:val="00FB62DB"/>
    <w:rsid w:val="00FB637C"/>
    <w:rsid w:val="00FB640D"/>
    <w:rsid w:val="00FB6448"/>
    <w:rsid w:val="00FB6461"/>
    <w:rsid w:val="00FB64AD"/>
    <w:rsid w:val="00FB655E"/>
    <w:rsid w:val="00FB65A9"/>
    <w:rsid w:val="00FB6A1B"/>
    <w:rsid w:val="00FB6B17"/>
    <w:rsid w:val="00FB6C56"/>
    <w:rsid w:val="00FB6DDD"/>
    <w:rsid w:val="00FB6E20"/>
    <w:rsid w:val="00FB6E2F"/>
    <w:rsid w:val="00FB6E59"/>
    <w:rsid w:val="00FB6EB7"/>
    <w:rsid w:val="00FB6F07"/>
    <w:rsid w:val="00FB6FBF"/>
    <w:rsid w:val="00FB70DF"/>
    <w:rsid w:val="00FB70EF"/>
    <w:rsid w:val="00FB7108"/>
    <w:rsid w:val="00FB71A9"/>
    <w:rsid w:val="00FB71AD"/>
    <w:rsid w:val="00FB71E6"/>
    <w:rsid w:val="00FB7258"/>
    <w:rsid w:val="00FB7272"/>
    <w:rsid w:val="00FB72D1"/>
    <w:rsid w:val="00FB73E6"/>
    <w:rsid w:val="00FB7479"/>
    <w:rsid w:val="00FB75A6"/>
    <w:rsid w:val="00FB75CB"/>
    <w:rsid w:val="00FB788D"/>
    <w:rsid w:val="00FB7894"/>
    <w:rsid w:val="00FB799F"/>
    <w:rsid w:val="00FB7B13"/>
    <w:rsid w:val="00FB7B53"/>
    <w:rsid w:val="00FB7C39"/>
    <w:rsid w:val="00FB7C40"/>
    <w:rsid w:val="00FB7D0C"/>
    <w:rsid w:val="00FB7D4A"/>
    <w:rsid w:val="00FB7DB3"/>
    <w:rsid w:val="00FB7DF1"/>
    <w:rsid w:val="00FB7E76"/>
    <w:rsid w:val="00FC0017"/>
    <w:rsid w:val="00FC005B"/>
    <w:rsid w:val="00FC0162"/>
    <w:rsid w:val="00FC01FF"/>
    <w:rsid w:val="00FC0404"/>
    <w:rsid w:val="00FC04D2"/>
    <w:rsid w:val="00FC05B7"/>
    <w:rsid w:val="00FC074B"/>
    <w:rsid w:val="00FC07BA"/>
    <w:rsid w:val="00FC07FC"/>
    <w:rsid w:val="00FC0883"/>
    <w:rsid w:val="00FC089F"/>
    <w:rsid w:val="00FC09E0"/>
    <w:rsid w:val="00FC0A8E"/>
    <w:rsid w:val="00FC0B16"/>
    <w:rsid w:val="00FC0B83"/>
    <w:rsid w:val="00FC0BAD"/>
    <w:rsid w:val="00FC0BCC"/>
    <w:rsid w:val="00FC0BE6"/>
    <w:rsid w:val="00FC0C42"/>
    <w:rsid w:val="00FC0C96"/>
    <w:rsid w:val="00FC0D4A"/>
    <w:rsid w:val="00FC0D71"/>
    <w:rsid w:val="00FC0D90"/>
    <w:rsid w:val="00FC0E38"/>
    <w:rsid w:val="00FC0E4C"/>
    <w:rsid w:val="00FC0F30"/>
    <w:rsid w:val="00FC1129"/>
    <w:rsid w:val="00FC12B9"/>
    <w:rsid w:val="00FC12F8"/>
    <w:rsid w:val="00FC15B5"/>
    <w:rsid w:val="00FC15D6"/>
    <w:rsid w:val="00FC165A"/>
    <w:rsid w:val="00FC165D"/>
    <w:rsid w:val="00FC179D"/>
    <w:rsid w:val="00FC1869"/>
    <w:rsid w:val="00FC1878"/>
    <w:rsid w:val="00FC1897"/>
    <w:rsid w:val="00FC18C6"/>
    <w:rsid w:val="00FC190A"/>
    <w:rsid w:val="00FC1927"/>
    <w:rsid w:val="00FC1ADE"/>
    <w:rsid w:val="00FC1B85"/>
    <w:rsid w:val="00FC1B86"/>
    <w:rsid w:val="00FC1C94"/>
    <w:rsid w:val="00FC1CCC"/>
    <w:rsid w:val="00FC1DAD"/>
    <w:rsid w:val="00FC1E22"/>
    <w:rsid w:val="00FC1EC7"/>
    <w:rsid w:val="00FC2026"/>
    <w:rsid w:val="00FC20A0"/>
    <w:rsid w:val="00FC20D9"/>
    <w:rsid w:val="00FC21F4"/>
    <w:rsid w:val="00FC2331"/>
    <w:rsid w:val="00FC2435"/>
    <w:rsid w:val="00FC247C"/>
    <w:rsid w:val="00FC248A"/>
    <w:rsid w:val="00FC256D"/>
    <w:rsid w:val="00FC259A"/>
    <w:rsid w:val="00FC265C"/>
    <w:rsid w:val="00FC268C"/>
    <w:rsid w:val="00FC2749"/>
    <w:rsid w:val="00FC292A"/>
    <w:rsid w:val="00FC29A3"/>
    <w:rsid w:val="00FC2A27"/>
    <w:rsid w:val="00FC2B10"/>
    <w:rsid w:val="00FC2C21"/>
    <w:rsid w:val="00FC2C36"/>
    <w:rsid w:val="00FC2C8B"/>
    <w:rsid w:val="00FC2CE8"/>
    <w:rsid w:val="00FC2DB8"/>
    <w:rsid w:val="00FC2F6E"/>
    <w:rsid w:val="00FC2F74"/>
    <w:rsid w:val="00FC2FC2"/>
    <w:rsid w:val="00FC3049"/>
    <w:rsid w:val="00FC31E6"/>
    <w:rsid w:val="00FC3217"/>
    <w:rsid w:val="00FC3257"/>
    <w:rsid w:val="00FC334D"/>
    <w:rsid w:val="00FC33A6"/>
    <w:rsid w:val="00FC34B8"/>
    <w:rsid w:val="00FC3520"/>
    <w:rsid w:val="00FC35F0"/>
    <w:rsid w:val="00FC362D"/>
    <w:rsid w:val="00FC3685"/>
    <w:rsid w:val="00FC374A"/>
    <w:rsid w:val="00FC379D"/>
    <w:rsid w:val="00FC37A3"/>
    <w:rsid w:val="00FC3834"/>
    <w:rsid w:val="00FC38B2"/>
    <w:rsid w:val="00FC3930"/>
    <w:rsid w:val="00FC3AE1"/>
    <w:rsid w:val="00FC3B72"/>
    <w:rsid w:val="00FC3C44"/>
    <w:rsid w:val="00FC3D1C"/>
    <w:rsid w:val="00FC3D55"/>
    <w:rsid w:val="00FC3D7C"/>
    <w:rsid w:val="00FC3DCC"/>
    <w:rsid w:val="00FC3DDA"/>
    <w:rsid w:val="00FC402C"/>
    <w:rsid w:val="00FC4070"/>
    <w:rsid w:val="00FC4078"/>
    <w:rsid w:val="00FC4125"/>
    <w:rsid w:val="00FC4214"/>
    <w:rsid w:val="00FC427D"/>
    <w:rsid w:val="00FC42E6"/>
    <w:rsid w:val="00FC436B"/>
    <w:rsid w:val="00FC43CE"/>
    <w:rsid w:val="00FC4473"/>
    <w:rsid w:val="00FC448F"/>
    <w:rsid w:val="00FC4560"/>
    <w:rsid w:val="00FC4641"/>
    <w:rsid w:val="00FC4834"/>
    <w:rsid w:val="00FC491A"/>
    <w:rsid w:val="00FC4A15"/>
    <w:rsid w:val="00FC4A71"/>
    <w:rsid w:val="00FC4BAD"/>
    <w:rsid w:val="00FC4C90"/>
    <w:rsid w:val="00FC4CC3"/>
    <w:rsid w:val="00FC4D23"/>
    <w:rsid w:val="00FC4D8D"/>
    <w:rsid w:val="00FC4FED"/>
    <w:rsid w:val="00FC5017"/>
    <w:rsid w:val="00FC50F8"/>
    <w:rsid w:val="00FC5177"/>
    <w:rsid w:val="00FC5204"/>
    <w:rsid w:val="00FC52AC"/>
    <w:rsid w:val="00FC53C8"/>
    <w:rsid w:val="00FC53CA"/>
    <w:rsid w:val="00FC53DD"/>
    <w:rsid w:val="00FC54B2"/>
    <w:rsid w:val="00FC5533"/>
    <w:rsid w:val="00FC55A7"/>
    <w:rsid w:val="00FC5642"/>
    <w:rsid w:val="00FC5735"/>
    <w:rsid w:val="00FC57B7"/>
    <w:rsid w:val="00FC57E5"/>
    <w:rsid w:val="00FC5823"/>
    <w:rsid w:val="00FC588E"/>
    <w:rsid w:val="00FC5B6F"/>
    <w:rsid w:val="00FC5C04"/>
    <w:rsid w:val="00FC5C0C"/>
    <w:rsid w:val="00FC5C2E"/>
    <w:rsid w:val="00FC5DFB"/>
    <w:rsid w:val="00FC6050"/>
    <w:rsid w:val="00FC60D9"/>
    <w:rsid w:val="00FC61A5"/>
    <w:rsid w:val="00FC61BA"/>
    <w:rsid w:val="00FC621A"/>
    <w:rsid w:val="00FC64C2"/>
    <w:rsid w:val="00FC6621"/>
    <w:rsid w:val="00FC66CF"/>
    <w:rsid w:val="00FC6810"/>
    <w:rsid w:val="00FC687D"/>
    <w:rsid w:val="00FC68C0"/>
    <w:rsid w:val="00FC6915"/>
    <w:rsid w:val="00FC6942"/>
    <w:rsid w:val="00FC694D"/>
    <w:rsid w:val="00FC69DA"/>
    <w:rsid w:val="00FC69F8"/>
    <w:rsid w:val="00FC6A34"/>
    <w:rsid w:val="00FC6A4D"/>
    <w:rsid w:val="00FC6B0E"/>
    <w:rsid w:val="00FC6B44"/>
    <w:rsid w:val="00FC6CC3"/>
    <w:rsid w:val="00FC6E11"/>
    <w:rsid w:val="00FC6EE1"/>
    <w:rsid w:val="00FC6F15"/>
    <w:rsid w:val="00FC6F58"/>
    <w:rsid w:val="00FC6F63"/>
    <w:rsid w:val="00FC702B"/>
    <w:rsid w:val="00FC7080"/>
    <w:rsid w:val="00FC70E9"/>
    <w:rsid w:val="00FC70FF"/>
    <w:rsid w:val="00FC7113"/>
    <w:rsid w:val="00FC7126"/>
    <w:rsid w:val="00FC7135"/>
    <w:rsid w:val="00FC732E"/>
    <w:rsid w:val="00FC7384"/>
    <w:rsid w:val="00FC739A"/>
    <w:rsid w:val="00FC73DB"/>
    <w:rsid w:val="00FC7497"/>
    <w:rsid w:val="00FC78E6"/>
    <w:rsid w:val="00FC7906"/>
    <w:rsid w:val="00FC7916"/>
    <w:rsid w:val="00FC79C6"/>
    <w:rsid w:val="00FC7A18"/>
    <w:rsid w:val="00FC7BBB"/>
    <w:rsid w:val="00FC7BE0"/>
    <w:rsid w:val="00FC7C02"/>
    <w:rsid w:val="00FC7E4F"/>
    <w:rsid w:val="00FC7FF6"/>
    <w:rsid w:val="00FD0073"/>
    <w:rsid w:val="00FD011A"/>
    <w:rsid w:val="00FD0187"/>
    <w:rsid w:val="00FD018C"/>
    <w:rsid w:val="00FD01F9"/>
    <w:rsid w:val="00FD02FC"/>
    <w:rsid w:val="00FD0346"/>
    <w:rsid w:val="00FD0351"/>
    <w:rsid w:val="00FD038F"/>
    <w:rsid w:val="00FD0463"/>
    <w:rsid w:val="00FD04BA"/>
    <w:rsid w:val="00FD04D9"/>
    <w:rsid w:val="00FD056F"/>
    <w:rsid w:val="00FD0643"/>
    <w:rsid w:val="00FD0645"/>
    <w:rsid w:val="00FD0662"/>
    <w:rsid w:val="00FD06BA"/>
    <w:rsid w:val="00FD0739"/>
    <w:rsid w:val="00FD07AD"/>
    <w:rsid w:val="00FD07EC"/>
    <w:rsid w:val="00FD07F2"/>
    <w:rsid w:val="00FD0824"/>
    <w:rsid w:val="00FD092E"/>
    <w:rsid w:val="00FD0A4A"/>
    <w:rsid w:val="00FD0A95"/>
    <w:rsid w:val="00FD0AC2"/>
    <w:rsid w:val="00FD0ADC"/>
    <w:rsid w:val="00FD0AF7"/>
    <w:rsid w:val="00FD0CE2"/>
    <w:rsid w:val="00FD0D04"/>
    <w:rsid w:val="00FD0F27"/>
    <w:rsid w:val="00FD0F78"/>
    <w:rsid w:val="00FD0F87"/>
    <w:rsid w:val="00FD0F9E"/>
    <w:rsid w:val="00FD10C4"/>
    <w:rsid w:val="00FD11FE"/>
    <w:rsid w:val="00FD1349"/>
    <w:rsid w:val="00FD13C7"/>
    <w:rsid w:val="00FD153E"/>
    <w:rsid w:val="00FD15B7"/>
    <w:rsid w:val="00FD1795"/>
    <w:rsid w:val="00FD1850"/>
    <w:rsid w:val="00FD1915"/>
    <w:rsid w:val="00FD19E2"/>
    <w:rsid w:val="00FD1B3B"/>
    <w:rsid w:val="00FD1DD3"/>
    <w:rsid w:val="00FD1E39"/>
    <w:rsid w:val="00FD1EBD"/>
    <w:rsid w:val="00FD1ED2"/>
    <w:rsid w:val="00FD1F05"/>
    <w:rsid w:val="00FD1F1D"/>
    <w:rsid w:val="00FD1F45"/>
    <w:rsid w:val="00FD1FD0"/>
    <w:rsid w:val="00FD2076"/>
    <w:rsid w:val="00FD20D1"/>
    <w:rsid w:val="00FD2107"/>
    <w:rsid w:val="00FD2251"/>
    <w:rsid w:val="00FD2271"/>
    <w:rsid w:val="00FD23C0"/>
    <w:rsid w:val="00FD23D8"/>
    <w:rsid w:val="00FD246F"/>
    <w:rsid w:val="00FD24F6"/>
    <w:rsid w:val="00FD2559"/>
    <w:rsid w:val="00FD25DD"/>
    <w:rsid w:val="00FD2635"/>
    <w:rsid w:val="00FD2728"/>
    <w:rsid w:val="00FD274E"/>
    <w:rsid w:val="00FD2796"/>
    <w:rsid w:val="00FD28D9"/>
    <w:rsid w:val="00FD2921"/>
    <w:rsid w:val="00FD2B3F"/>
    <w:rsid w:val="00FD2B6A"/>
    <w:rsid w:val="00FD2C4E"/>
    <w:rsid w:val="00FD2CA6"/>
    <w:rsid w:val="00FD2D68"/>
    <w:rsid w:val="00FD2F04"/>
    <w:rsid w:val="00FD2F0E"/>
    <w:rsid w:val="00FD309F"/>
    <w:rsid w:val="00FD313A"/>
    <w:rsid w:val="00FD3188"/>
    <w:rsid w:val="00FD32FA"/>
    <w:rsid w:val="00FD33D0"/>
    <w:rsid w:val="00FD344B"/>
    <w:rsid w:val="00FD34F7"/>
    <w:rsid w:val="00FD3548"/>
    <w:rsid w:val="00FD35AA"/>
    <w:rsid w:val="00FD35E6"/>
    <w:rsid w:val="00FD3637"/>
    <w:rsid w:val="00FD37CE"/>
    <w:rsid w:val="00FD3847"/>
    <w:rsid w:val="00FD38FC"/>
    <w:rsid w:val="00FD3913"/>
    <w:rsid w:val="00FD3A3C"/>
    <w:rsid w:val="00FD3C2B"/>
    <w:rsid w:val="00FD3C33"/>
    <w:rsid w:val="00FD3CC0"/>
    <w:rsid w:val="00FD3DD1"/>
    <w:rsid w:val="00FD3E11"/>
    <w:rsid w:val="00FD3ED9"/>
    <w:rsid w:val="00FD3FCB"/>
    <w:rsid w:val="00FD40CB"/>
    <w:rsid w:val="00FD412E"/>
    <w:rsid w:val="00FD41F5"/>
    <w:rsid w:val="00FD4320"/>
    <w:rsid w:val="00FD436F"/>
    <w:rsid w:val="00FD43B5"/>
    <w:rsid w:val="00FD4405"/>
    <w:rsid w:val="00FD4484"/>
    <w:rsid w:val="00FD44BC"/>
    <w:rsid w:val="00FD4534"/>
    <w:rsid w:val="00FD467F"/>
    <w:rsid w:val="00FD46F1"/>
    <w:rsid w:val="00FD47EA"/>
    <w:rsid w:val="00FD4855"/>
    <w:rsid w:val="00FD48B4"/>
    <w:rsid w:val="00FD495B"/>
    <w:rsid w:val="00FD4AE5"/>
    <w:rsid w:val="00FD4B41"/>
    <w:rsid w:val="00FD4B93"/>
    <w:rsid w:val="00FD4BB3"/>
    <w:rsid w:val="00FD4C42"/>
    <w:rsid w:val="00FD4CA9"/>
    <w:rsid w:val="00FD4D4C"/>
    <w:rsid w:val="00FD4D7A"/>
    <w:rsid w:val="00FD4D87"/>
    <w:rsid w:val="00FD4DA9"/>
    <w:rsid w:val="00FD4E5F"/>
    <w:rsid w:val="00FD4ECD"/>
    <w:rsid w:val="00FD4EED"/>
    <w:rsid w:val="00FD4F6C"/>
    <w:rsid w:val="00FD4FB8"/>
    <w:rsid w:val="00FD4FC2"/>
    <w:rsid w:val="00FD4FCA"/>
    <w:rsid w:val="00FD51AF"/>
    <w:rsid w:val="00FD532F"/>
    <w:rsid w:val="00FD541A"/>
    <w:rsid w:val="00FD5465"/>
    <w:rsid w:val="00FD550E"/>
    <w:rsid w:val="00FD5545"/>
    <w:rsid w:val="00FD55EA"/>
    <w:rsid w:val="00FD5657"/>
    <w:rsid w:val="00FD570A"/>
    <w:rsid w:val="00FD57AC"/>
    <w:rsid w:val="00FD58CE"/>
    <w:rsid w:val="00FD5941"/>
    <w:rsid w:val="00FD59F5"/>
    <w:rsid w:val="00FD5A3E"/>
    <w:rsid w:val="00FD5AEF"/>
    <w:rsid w:val="00FD5C88"/>
    <w:rsid w:val="00FD5CB7"/>
    <w:rsid w:val="00FD5D82"/>
    <w:rsid w:val="00FD5DAC"/>
    <w:rsid w:val="00FD5E14"/>
    <w:rsid w:val="00FD5E81"/>
    <w:rsid w:val="00FD5ECC"/>
    <w:rsid w:val="00FD5F09"/>
    <w:rsid w:val="00FD5F87"/>
    <w:rsid w:val="00FD6032"/>
    <w:rsid w:val="00FD60B5"/>
    <w:rsid w:val="00FD611A"/>
    <w:rsid w:val="00FD624E"/>
    <w:rsid w:val="00FD628A"/>
    <w:rsid w:val="00FD6312"/>
    <w:rsid w:val="00FD6351"/>
    <w:rsid w:val="00FD6463"/>
    <w:rsid w:val="00FD64A2"/>
    <w:rsid w:val="00FD64E3"/>
    <w:rsid w:val="00FD6674"/>
    <w:rsid w:val="00FD67F0"/>
    <w:rsid w:val="00FD680B"/>
    <w:rsid w:val="00FD6842"/>
    <w:rsid w:val="00FD6A20"/>
    <w:rsid w:val="00FD6B0E"/>
    <w:rsid w:val="00FD6C34"/>
    <w:rsid w:val="00FD6D8C"/>
    <w:rsid w:val="00FD6F04"/>
    <w:rsid w:val="00FD6F3B"/>
    <w:rsid w:val="00FD6F78"/>
    <w:rsid w:val="00FD7072"/>
    <w:rsid w:val="00FD71D1"/>
    <w:rsid w:val="00FD721D"/>
    <w:rsid w:val="00FD7288"/>
    <w:rsid w:val="00FD72C2"/>
    <w:rsid w:val="00FD73D3"/>
    <w:rsid w:val="00FD73DA"/>
    <w:rsid w:val="00FD7420"/>
    <w:rsid w:val="00FD7457"/>
    <w:rsid w:val="00FD74A1"/>
    <w:rsid w:val="00FD74D3"/>
    <w:rsid w:val="00FD756F"/>
    <w:rsid w:val="00FD7584"/>
    <w:rsid w:val="00FD75C5"/>
    <w:rsid w:val="00FD75DB"/>
    <w:rsid w:val="00FD766A"/>
    <w:rsid w:val="00FD78A7"/>
    <w:rsid w:val="00FD78B7"/>
    <w:rsid w:val="00FD7944"/>
    <w:rsid w:val="00FD79C9"/>
    <w:rsid w:val="00FD7A83"/>
    <w:rsid w:val="00FD7ABF"/>
    <w:rsid w:val="00FD7BB6"/>
    <w:rsid w:val="00FD7CFD"/>
    <w:rsid w:val="00FD7D69"/>
    <w:rsid w:val="00FD7D9C"/>
    <w:rsid w:val="00FD7DC1"/>
    <w:rsid w:val="00FD7E24"/>
    <w:rsid w:val="00FD7EC3"/>
    <w:rsid w:val="00FD7F46"/>
    <w:rsid w:val="00FE000F"/>
    <w:rsid w:val="00FE002C"/>
    <w:rsid w:val="00FE002E"/>
    <w:rsid w:val="00FE00AD"/>
    <w:rsid w:val="00FE00AE"/>
    <w:rsid w:val="00FE00B0"/>
    <w:rsid w:val="00FE00BC"/>
    <w:rsid w:val="00FE010E"/>
    <w:rsid w:val="00FE0118"/>
    <w:rsid w:val="00FE02FE"/>
    <w:rsid w:val="00FE0322"/>
    <w:rsid w:val="00FE0458"/>
    <w:rsid w:val="00FE045E"/>
    <w:rsid w:val="00FE0479"/>
    <w:rsid w:val="00FE04EB"/>
    <w:rsid w:val="00FE04F5"/>
    <w:rsid w:val="00FE0508"/>
    <w:rsid w:val="00FE0563"/>
    <w:rsid w:val="00FE077B"/>
    <w:rsid w:val="00FE0881"/>
    <w:rsid w:val="00FE0922"/>
    <w:rsid w:val="00FE0A7A"/>
    <w:rsid w:val="00FE0B61"/>
    <w:rsid w:val="00FE0C11"/>
    <w:rsid w:val="00FE0D82"/>
    <w:rsid w:val="00FE0DE9"/>
    <w:rsid w:val="00FE0E97"/>
    <w:rsid w:val="00FE0EB8"/>
    <w:rsid w:val="00FE0F43"/>
    <w:rsid w:val="00FE0F83"/>
    <w:rsid w:val="00FE101C"/>
    <w:rsid w:val="00FE1196"/>
    <w:rsid w:val="00FE11DE"/>
    <w:rsid w:val="00FE12F1"/>
    <w:rsid w:val="00FE1444"/>
    <w:rsid w:val="00FE165A"/>
    <w:rsid w:val="00FE16D6"/>
    <w:rsid w:val="00FE1724"/>
    <w:rsid w:val="00FE18AA"/>
    <w:rsid w:val="00FE18C1"/>
    <w:rsid w:val="00FE19EA"/>
    <w:rsid w:val="00FE1A37"/>
    <w:rsid w:val="00FE1AC2"/>
    <w:rsid w:val="00FE1B26"/>
    <w:rsid w:val="00FE1B61"/>
    <w:rsid w:val="00FE1B66"/>
    <w:rsid w:val="00FE1C25"/>
    <w:rsid w:val="00FE1C46"/>
    <w:rsid w:val="00FE1E37"/>
    <w:rsid w:val="00FE1EDB"/>
    <w:rsid w:val="00FE1F10"/>
    <w:rsid w:val="00FE1FA9"/>
    <w:rsid w:val="00FE1FC2"/>
    <w:rsid w:val="00FE2051"/>
    <w:rsid w:val="00FE210C"/>
    <w:rsid w:val="00FE2164"/>
    <w:rsid w:val="00FE225D"/>
    <w:rsid w:val="00FE228D"/>
    <w:rsid w:val="00FE22A5"/>
    <w:rsid w:val="00FE22D7"/>
    <w:rsid w:val="00FE2331"/>
    <w:rsid w:val="00FE2337"/>
    <w:rsid w:val="00FE23AE"/>
    <w:rsid w:val="00FE2423"/>
    <w:rsid w:val="00FE24C1"/>
    <w:rsid w:val="00FE2683"/>
    <w:rsid w:val="00FE2755"/>
    <w:rsid w:val="00FE2770"/>
    <w:rsid w:val="00FE2785"/>
    <w:rsid w:val="00FE27D7"/>
    <w:rsid w:val="00FE2842"/>
    <w:rsid w:val="00FE286C"/>
    <w:rsid w:val="00FE2A1F"/>
    <w:rsid w:val="00FE2B9F"/>
    <w:rsid w:val="00FE2CAA"/>
    <w:rsid w:val="00FE2D1A"/>
    <w:rsid w:val="00FE2D37"/>
    <w:rsid w:val="00FE2D8E"/>
    <w:rsid w:val="00FE2E08"/>
    <w:rsid w:val="00FE2E70"/>
    <w:rsid w:val="00FE3053"/>
    <w:rsid w:val="00FE309F"/>
    <w:rsid w:val="00FE30D8"/>
    <w:rsid w:val="00FE30DC"/>
    <w:rsid w:val="00FE313E"/>
    <w:rsid w:val="00FE34CE"/>
    <w:rsid w:val="00FE3505"/>
    <w:rsid w:val="00FE3543"/>
    <w:rsid w:val="00FE367C"/>
    <w:rsid w:val="00FE368F"/>
    <w:rsid w:val="00FE36AE"/>
    <w:rsid w:val="00FE37BC"/>
    <w:rsid w:val="00FE3877"/>
    <w:rsid w:val="00FE3878"/>
    <w:rsid w:val="00FE396E"/>
    <w:rsid w:val="00FE3A5B"/>
    <w:rsid w:val="00FE3A7D"/>
    <w:rsid w:val="00FE3A86"/>
    <w:rsid w:val="00FE3AC5"/>
    <w:rsid w:val="00FE3B39"/>
    <w:rsid w:val="00FE3BC9"/>
    <w:rsid w:val="00FE3BD6"/>
    <w:rsid w:val="00FE3C65"/>
    <w:rsid w:val="00FE3C8F"/>
    <w:rsid w:val="00FE3DD2"/>
    <w:rsid w:val="00FE3E25"/>
    <w:rsid w:val="00FE3E2A"/>
    <w:rsid w:val="00FE3E90"/>
    <w:rsid w:val="00FE3EED"/>
    <w:rsid w:val="00FE4067"/>
    <w:rsid w:val="00FE407D"/>
    <w:rsid w:val="00FE435D"/>
    <w:rsid w:val="00FE4448"/>
    <w:rsid w:val="00FE4532"/>
    <w:rsid w:val="00FE4612"/>
    <w:rsid w:val="00FE476C"/>
    <w:rsid w:val="00FE4867"/>
    <w:rsid w:val="00FE495C"/>
    <w:rsid w:val="00FE49F7"/>
    <w:rsid w:val="00FE4AEA"/>
    <w:rsid w:val="00FE4B42"/>
    <w:rsid w:val="00FE4B45"/>
    <w:rsid w:val="00FE4B8F"/>
    <w:rsid w:val="00FE4C1E"/>
    <w:rsid w:val="00FE4C4A"/>
    <w:rsid w:val="00FE4C98"/>
    <w:rsid w:val="00FE4CC1"/>
    <w:rsid w:val="00FE4CEF"/>
    <w:rsid w:val="00FE4D55"/>
    <w:rsid w:val="00FE4E74"/>
    <w:rsid w:val="00FE4EC7"/>
    <w:rsid w:val="00FE508D"/>
    <w:rsid w:val="00FE51C6"/>
    <w:rsid w:val="00FE51F5"/>
    <w:rsid w:val="00FE527E"/>
    <w:rsid w:val="00FE52BB"/>
    <w:rsid w:val="00FE5314"/>
    <w:rsid w:val="00FE53C0"/>
    <w:rsid w:val="00FE5547"/>
    <w:rsid w:val="00FE556A"/>
    <w:rsid w:val="00FE55A4"/>
    <w:rsid w:val="00FE567C"/>
    <w:rsid w:val="00FE567F"/>
    <w:rsid w:val="00FE56DF"/>
    <w:rsid w:val="00FE5753"/>
    <w:rsid w:val="00FE57B7"/>
    <w:rsid w:val="00FE5855"/>
    <w:rsid w:val="00FE5A50"/>
    <w:rsid w:val="00FE5A63"/>
    <w:rsid w:val="00FE5B74"/>
    <w:rsid w:val="00FE5BD5"/>
    <w:rsid w:val="00FE5D64"/>
    <w:rsid w:val="00FE5D9E"/>
    <w:rsid w:val="00FE5DED"/>
    <w:rsid w:val="00FE618C"/>
    <w:rsid w:val="00FE62CD"/>
    <w:rsid w:val="00FE630D"/>
    <w:rsid w:val="00FE6353"/>
    <w:rsid w:val="00FE6365"/>
    <w:rsid w:val="00FE6405"/>
    <w:rsid w:val="00FE6485"/>
    <w:rsid w:val="00FE64CE"/>
    <w:rsid w:val="00FE65E6"/>
    <w:rsid w:val="00FE6621"/>
    <w:rsid w:val="00FE6666"/>
    <w:rsid w:val="00FE6696"/>
    <w:rsid w:val="00FE6745"/>
    <w:rsid w:val="00FE67C0"/>
    <w:rsid w:val="00FE688E"/>
    <w:rsid w:val="00FE68E3"/>
    <w:rsid w:val="00FE6A36"/>
    <w:rsid w:val="00FE6C4A"/>
    <w:rsid w:val="00FE6C94"/>
    <w:rsid w:val="00FE6CD7"/>
    <w:rsid w:val="00FE6DB7"/>
    <w:rsid w:val="00FE6E43"/>
    <w:rsid w:val="00FE6E52"/>
    <w:rsid w:val="00FE6F7C"/>
    <w:rsid w:val="00FE6FEF"/>
    <w:rsid w:val="00FE7059"/>
    <w:rsid w:val="00FE705C"/>
    <w:rsid w:val="00FE70E6"/>
    <w:rsid w:val="00FE7189"/>
    <w:rsid w:val="00FE723A"/>
    <w:rsid w:val="00FE726E"/>
    <w:rsid w:val="00FE7298"/>
    <w:rsid w:val="00FE72C2"/>
    <w:rsid w:val="00FE73B6"/>
    <w:rsid w:val="00FE73D6"/>
    <w:rsid w:val="00FE7437"/>
    <w:rsid w:val="00FE74F5"/>
    <w:rsid w:val="00FE760F"/>
    <w:rsid w:val="00FE7676"/>
    <w:rsid w:val="00FE769C"/>
    <w:rsid w:val="00FE7817"/>
    <w:rsid w:val="00FE7825"/>
    <w:rsid w:val="00FE7837"/>
    <w:rsid w:val="00FE78C9"/>
    <w:rsid w:val="00FE7AE5"/>
    <w:rsid w:val="00FE7B26"/>
    <w:rsid w:val="00FF0167"/>
    <w:rsid w:val="00FF0180"/>
    <w:rsid w:val="00FF02FC"/>
    <w:rsid w:val="00FF037F"/>
    <w:rsid w:val="00FF03AF"/>
    <w:rsid w:val="00FF0414"/>
    <w:rsid w:val="00FF0447"/>
    <w:rsid w:val="00FF04AA"/>
    <w:rsid w:val="00FF04CD"/>
    <w:rsid w:val="00FF04D1"/>
    <w:rsid w:val="00FF055B"/>
    <w:rsid w:val="00FF071F"/>
    <w:rsid w:val="00FF07A1"/>
    <w:rsid w:val="00FF0855"/>
    <w:rsid w:val="00FF0886"/>
    <w:rsid w:val="00FF0A43"/>
    <w:rsid w:val="00FF0A84"/>
    <w:rsid w:val="00FF0B16"/>
    <w:rsid w:val="00FF0F18"/>
    <w:rsid w:val="00FF0FBA"/>
    <w:rsid w:val="00FF0FF9"/>
    <w:rsid w:val="00FF10D9"/>
    <w:rsid w:val="00FF13E1"/>
    <w:rsid w:val="00FF1466"/>
    <w:rsid w:val="00FF15EC"/>
    <w:rsid w:val="00FF1620"/>
    <w:rsid w:val="00FF1684"/>
    <w:rsid w:val="00FF169B"/>
    <w:rsid w:val="00FF1705"/>
    <w:rsid w:val="00FF1740"/>
    <w:rsid w:val="00FF177D"/>
    <w:rsid w:val="00FF188D"/>
    <w:rsid w:val="00FF18E9"/>
    <w:rsid w:val="00FF19AA"/>
    <w:rsid w:val="00FF19F7"/>
    <w:rsid w:val="00FF1A4F"/>
    <w:rsid w:val="00FF1AE4"/>
    <w:rsid w:val="00FF1AFD"/>
    <w:rsid w:val="00FF1C3C"/>
    <w:rsid w:val="00FF1C95"/>
    <w:rsid w:val="00FF1D58"/>
    <w:rsid w:val="00FF1FB8"/>
    <w:rsid w:val="00FF205B"/>
    <w:rsid w:val="00FF20A3"/>
    <w:rsid w:val="00FF2209"/>
    <w:rsid w:val="00FF2210"/>
    <w:rsid w:val="00FF2234"/>
    <w:rsid w:val="00FF22E4"/>
    <w:rsid w:val="00FF2318"/>
    <w:rsid w:val="00FF231C"/>
    <w:rsid w:val="00FF2374"/>
    <w:rsid w:val="00FF23D1"/>
    <w:rsid w:val="00FF23D9"/>
    <w:rsid w:val="00FF24C4"/>
    <w:rsid w:val="00FF2516"/>
    <w:rsid w:val="00FF25DA"/>
    <w:rsid w:val="00FF266A"/>
    <w:rsid w:val="00FF26CB"/>
    <w:rsid w:val="00FF2704"/>
    <w:rsid w:val="00FF277D"/>
    <w:rsid w:val="00FF2818"/>
    <w:rsid w:val="00FF2974"/>
    <w:rsid w:val="00FF2A12"/>
    <w:rsid w:val="00FF2A74"/>
    <w:rsid w:val="00FF2D5F"/>
    <w:rsid w:val="00FF2E93"/>
    <w:rsid w:val="00FF2FE2"/>
    <w:rsid w:val="00FF3068"/>
    <w:rsid w:val="00FF3145"/>
    <w:rsid w:val="00FF3195"/>
    <w:rsid w:val="00FF31B0"/>
    <w:rsid w:val="00FF31FF"/>
    <w:rsid w:val="00FF3333"/>
    <w:rsid w:val="00FF3612"/>
    <w:rsid w:val="00FF36BC"/>
    <w:rsid w:val="00FF36E3"/>
    <w:rsid w:val="00FF3704"/>
    <w:rsid w:val="00FF377E"/>
    <w:rsid w:val="00FF398E"/>
    <w:rsid w:val="00FF3ABD"/>
    <w:rsid w:val="00FF3C9A"/>
    <w:rsid w:val="00FF3DC7"/>
    <w:rsid w:val="00FF3E9B"/>
    <w:rsid w:val="00FF3FA0"/>
    <w:rsid w:val="00FF400C"/>
    <w:rsid w:val="00FF4029"/>
    <w:rsid w:val="00FF4083"/>
    <w:rsid w:val="00FF4158"/>
    <w:rsid w:val="00FF42E4"/>
    <w:rsid w:val="00FF4306"/>
    <w:rsid w:val="00FF4317"/>
    <w:rsid w:val="00FF431E"/>
    <w:rsid w:val="00FF446F"/>
    <w:rsid w:val="00FF4492"/>
    <w:rsid w:val="00FF4524"/>
    <w:rsid w:val="00FF4567"/>
    <w:rsid w:val="00FF4640"/>
    <w:rsid w:val="00FF4682"/>
    <w:rsid w:val="00FF4692"/>
    <w:rsid w:val="00FF46A1"/>
    <w:rsid w:val="00FF46C4"/>
    <w:rsid w:val="00FF46D3"/>
    <w:rsid w:val="00FF48AA"/>
    <w:rsid w:val="00FF491B"/>
    <w:rsid w:val="00FF491D"/>
    <w:rsid w:val="00FF492E"/>
    <w:rsid w:val="00FF4942"/>
    <w:rsid w:val="00FF4967"/>
    <w:rsid w:val="00FF4A37"/>
    <w:rsid w:val="00FF4B38"/>
    <w:rsid w:val="00FF4B3E"/>
    <w:rsid w:val="00FF4BD3"/>
    <w:rsid w:val="00FF4BF5"/>
    <w:rsid w:val="00FF4D49"/>
    <w:rsid w:val="00FF4FB9"/>
    <w:rsid w:val="00FF4FD6"/>
    <w:rsid w:val="00FF5057"/>
    <w:rsid w:val="00FF5136"/>
    <w:rsid w:val="00FF524F"/>
    <w:rsid w:val="00FF5258"/>
    <w:rsid w:val="00FF5286"/>
    <w:rsid w:val="00FF5301"/>
    <w:rsid w:val="00FF53AA"/>
    <w:rsid w:val="00FF53F5"/>
    <w:rsid w:val="00FF5471"/>
    <w:rsid w:val="00FF5487"/>
    <w:rsid w:val="00FF5511"/>
    <w:rsid w:val="00FF5526"/>
    <w:rsid w:val="00FF55E9"/>
    <w:rsid w:val="00FF55F4"/>
    <w:rsid w:val="00FF5647"/>
    <w:rsid w:val="00FF566C"/>
    <w:rsid w:val="00FF5693"/>
    <w:rsid w:val="00FF5881"/>
    <w:rsid w:val="00FF5885"/>
    <w:rsid w:val="00FF5887"/>
    <w:rsid w:val="00FF5888"/>
    <w:rsid w:val="00FF58D8"/>
    <w:rsid w:val="00FF592A"/>
    <w:rsid w:val="00FF5A53"/>
    <w:rsid w:val="00FF5A75"/>
    <w:rsid w:val="00FF5B4D"/>
    <w:rsid w:val="00FF5BB2"/>
    <w:rsid w:val="00FF5BDD"/>
    <w:rsid w:val="00FF5C67"/>
    <w:rsid w:val="00FF5C80"/>
    <w:rsid w:val="00FF5D1F"/>
    <w:rsid w:val="00FF5D5C"/>
    <w:rsid w:val="00FF5DB3"/>
    <w:rsid w:val="00FF5E65"/>
    <w:rsid w:val="00FF5EA3"/>
    <w:rsid w:val="00FF60EF"/>
    <w:rsid w:val="00FF6103"/>
    <w:rsid w:val="00FF6120"/>
    <w:rsid w:val="00FF619A"/>
    <w:rsid w:val="00FF61F9"/>
    <w:rsid w:val="00FF6221"/>
    <w:rsid w:val="00FF6246"/>
    <w:rsid w:val="00FF626E"/>
    <w:rsid w:val="00FF6282"/>
    <w:rsid w:val="00FF62A5"/>
    <w:rsid w:val="00FF6363"/>
    <w:rsid w:val="00FF6522"/>
    <w:rsid w:val="00FF6535"/>
    <w:rsid w:val="00FF65AC"/>
    <w:rsid w:val="00FF65FE"/>
    <w:rsid w:val="00FF661F"/>
    <w:rsid w:val="00FF6647"/>
    <w:rsid w:val="00FF6722"/>
    <w:rsid w:val="00FF6739"/>
    <w:rsid w:val="00FF694C"/>
    <w:rsid w:val="00FF697E"/>
    <w:rsid w:val="00FF69C9"/>
    <w:rsid w:val="00FF6A4F"/>
    <w:rsid w:val="00FF6AFB"/>
    <w:rsid w:val="00FF6B00"/>
    <w:rsid w:val="00FF6BD7"/>
    <w:rsid w:val="00FF6C44"/>
    <w:rsid w:val="00FF6C9E"/>
    <w:rsid w:val="00FF6DBB"/>
    <w:rsid w:val="00FF6E6E"/>
    <w:rsid w:val="00FF6FAD"/>
    <w:rsid w:val="00FF70C6"/>
    <w:rsid w:val="00FF714A"/>
    <w:rsid w:val="00FF7170"/>
    <w:rsid w:val="00FF72B5"/>
    <w:rsid w:val="00FF733A"/>
    <w:rsid w:val="00FF7341"/>
    <w:rsid w:val="00FF7364"/>
    <w:rsid w:val="00FF73B1"/>
    <w:rsid w:val="00FF73B6"/>
    <w:rsid w:val="00FF7430"/>
    <w:rsid w:val="00FF747C"/>
    <w:rsid w:val="00FF7508"/>
    <w:rsid w:val="00FF7681"/>
    <w:rsid w:val="00FF77EB"/>
    <w:rsid w:val="00FF787B"/>
    <w:rsid w:val="00FF7A2C"/>
    <w:rsid w:val="00FF7AD2"/>
    <w:rsid w:val="00FF7AF0"/>
    <w:rsid w:val="00FF7B71"/>
    <w:rsid w:val="00FF7BB8"/>
    <w:rsid w:val="00FF7C7E"/>
    <w:rsid w:val="00FF7C8C"/>
    <w:rsid w:val="00FF7D80"/>
    <w:rsid w:val="00FF7DDF"/>
    <w:rsid w:val="00FF7FA6"/>
    <w:rsid w:val="0108C3C3"/>
    <w:rsid w:val="010D51A8"/>
    <w:rsid w:val="011B246E"/>
    <w:rsid w:val="011F5C7E"/>
    <w:rsid w:val="01226052"/>
    <w:rsid w:val="01267F54"/>
    <w:rsid w:val="012810A0"/>
    <w:rsid w:val="013A1611"/>
    <w:rsid w:val="013DBEBB"/>
    <w:rsid w:val="0147BA21"/>
    <w:rsid w:val="01537E4A"/>
    <w:rsid w:val="0156F58D"/>
    <w:rsid w:val="015F4F05"/>
    <w:rsid w:val="01620B64"/>
    <w:rsid w:val="016FBAD3"/>
    <w:rsid w:val="016FDF7C"/>
    <w:rsid w:val="017626CB"/>
    <w:rsid w:val="0177D0E3"/>
    <w:rsid w:val="017AF140"/>
    <w:rsid w:val="01830E8F"/>
    <w:rsid w:val="0186175D"/>
    <w:rsid w:val="0190C48C"/>
    <w:rsid w:val="01A48F83"/>
    <w:rsid w:val="01AE1E4E"/>
    <w:rsid w:val="01B8FA75"/>
    <w:rsid w:val="01C6B57A"/>
    <w:rsid w:val="01CBA4E5"/>
    <w:rsid w:val="01CDAFED"/>
    <w:rsid w:val="01D184AC"/>
    <w:rsid w:val="01D6AE99"/>
    <w:rsid w:val="01D74404"/>
    <w:rsid w:val="01DCBB06"/>
    <w:rsid w:val="01E609F2"/>
    <w:rsid w:val="01EC025D"/>
    <w:rsid w:val="0212928B"/>
    <w:rsid w:val="021D66D3"/>
    <w:rsid w:val="0226E8DE"/>
    <w:rsid w:val="0227FBEE"/>
    <w:rsid w:val="022BFC43"/>
    <w:rsid w:val="022F60F7"/>
    <w:rsid w:val="0230A8BB"/>
    <w:rsid w:val="0240DE1D"/>
    <w:rsid w:val="024B34A9"/>
    <w:rsid w:val="024CA2BD"/>
    <w:rsid w:val="024D31CB"/>
    <w:rsid w:val="0252E773"/>
    <w:rsid w:val="02531A9B"/>
    <w:rsid w:val="025CEAC5"/>
    <w:rsid w:val="026B458F"/>
    <w:rsid w:val="028638D3"/>
    <w:rsid w:val="02A1D690"/>
    <w:rsid w:val="02A36DBE"/>
    <w:rsid w:val="02A7E507"/>
    <w:rsid w:val="02AD2CEF"/>
    <w:rsid w:val="02BB6BC9"/>
    <w:rsid w:val="02BC3ED5"/>
    <w:rsid w:val="02C35AD0"/>
    <w:rsid w:val="02C7BB86"/>
    <w:rsid w:val="02C868F5"/>
    <w:rsid w:val="02D0ECF8"/>
    <w:rsid w:val="02DDA676"/>
    <w:rsid w:val="02DFA95B"/>
    <w:rsid w:val="02E5023E"/>
    <w:rsid w:val="031785C3"/>
    <w:rsid w:val="03269B74"/>
    <w:rsid w:val="03282CEB"/>
    <w:rsid w:val="032F4E4D"/>
    <w:rsid w:val="03333CA0"/>
    <w:rsid w:val="0334B41C"/>
    <w:rsid w:val="03355465"/>
    <w:rsid w:val="03503239"/>
    <w:rsid w:val="03514FA4"/>
    <w:rsid w:val="0362995F"/>
    <w:rsid w:val="036898AA"/>
    <w:rsid w:val="036FB6EF"/>
    <w:rsid w:val="0378D9A3"/>
    <w:rsid w:val="037AFCFB"/>
    <w:rsid w:val="037E9CFB"/>
    <w:rsid w:val="038912F6"/>
    <w:rsid w:val="039C498B"/>
    <w:rsid w:val="03ACD99F"/>
    <w:rsid w:val="03BA8E3C"/>
    <w:rsid w:val="03C1F220"/>
    <w:rsid w:val="03CA27FD"/>
    <w:rsid w:val="03D000C1"/>
    <w:rsid w:val="03D99371"/>
    <w:rsid w:val="03E532B6"/>
    <w:rsid w:val="03E61D36"/>
    <w:rsid w:val="03E9022C"/>
    <w:rsid w:val="03F47D2A"/>
    <w:rsid w:val="03F52C46"/>
    <w:rsid w:val="03FEC689"/>
    <w:rsid w:val="0405BA1F"/>
    <w:rsid w:val="040A39EF"/>
    <w:rsid w:val="040AA423"/>
    <w:rsid w:val="040C887C"/>
    <w:rsid w:val="040DE8AA"/>
    <w:rsid w:val="04141CB1"/>
    <w:rsid w:val="0417E6D6"/>
    <w:rsid w:val="041C5E37"/>
    <w:rsid w:val="04245999"/>
    <w:rsid w:val="042A571B"/>
    <w:rsid w:val="042B990B"/>
    <w:rsid w:val="04419879"/>
    <w:rsid w:val="0444C7DC"/>
    <w:rsid w:val="044703D7"/>
    <w:rsid w:val="044C89CC"/>
    <w:rsid w:val="044FC7A5"/>
    <w:rsid w:val="0458C18D"/>
    <w:rsid w:val="045E09D1"/>
    <w:rsid w:val="0462B630"/>
    <w:rsid w:val="046893F8"/>
    <w:rsid w:val="0479003C"/>
    <w:rsid w:val="048C6541"/>
    <w:rsid w:val="04A09A74"/>
    <w:rsid w:val="04AD7095"/>
    <w:rsid w:val="04C79119"/>
    <w:rsid w:val="04CDC3B0"/>
    <w:rsid w:val="04D6ED00"/>
    <w:rsid w:val="04DA9813"/>
    <w:rsid w:val="04DF9B17"/>
    <w:rsid w:val="04E39D06"/>
    <w:rsid w:val="04E78FDC"/>
    <w:rsid w:val="04F36322"/>
    <w:rsid w:val="04F4DF7A"/>
    <w:rsid w:val="05001E5D"/>
    <w:rsid w:val="05025BF5"/>
    <w:rsid w:val="05026BE9"/>
    <w:rsid w:val="050C0E70"/>
    <w:rsid w:val="050ECB72"/>
    <w:rsid w:val="0523515C"/>
    <w:rsid w:val="0531045B"/>
    <w:rsid w:val="054DFEF1"/>
    <w:rsid w:val="05627BE7"/>
    <w:rsid w:val="0565DA17"/>
    <w:rsid w:val="056EAE53"/>
    <w:rsid w:val="057511DD"/>
    <w:rsid w:val="05756BEE"/>
    <w:rsid w:val="05787FD8"/>
    <w:rsid w:val="057DC6DE"/>
    <w:rsid w:val="058337E1"/>
    <w:rsid w:val="05872077"/>
    <w:rsid w:val="058F39DE"/>
    <w:rsid w:val="0590E17F"/>
    <w:rsid w:val="059B3FEA"/>
    <w:rsid w:val="05A12AB3"/>
    <w:rsid w:val="05A1EF55"/>
    <w:rsid w:val="05A26B77"/>
    <w:rsid w:val="05BF5470"/>
    <w:rsid w:val="05E44919"/>
    <w:rsid w:val="05E68EAE"/>
    <w:rsid w:val="05EB16B5"/>
    <w:rsid w:val="05F2981E"/>
    <w:rsid w:val="05F87100"/>
    <w:rsid w:val="05FB930A"/>
    <w:rsid w:val="05FB982E"/>
    <w:rsid w:val="05FFF1CD"/>
    <w:rsid w:val="060126D9"/>
    <w:rsid w:val="06049855"/>
    <w:rsid w:val="06106E31"/>
    <w:rsid w:val="0624E7DD"/>
    <w:rsid w:val="062BF122"/>
    <w:rsid w:val="063AFC7D"/>
    <w:rsid w:val="064F992E"/>
    <w:rsid w:val="0664EEAB"/>
    <w:rsid w:val="06661530"/>
    <w:rsid w:val="066B6190"/>
    <w:rsid w:val="0680F6BC"/>
    <w:rsid w:val="0681E810"/>
    <w:rsid w:val="0684494C"/>
    <w:rsid w:val="06871D7A"/>
    <w:rsid w:val="06932D6E"/>
    <w:rsid w:val="069770B3"/>
    <w:rsid w:val="069A6F69"/>
    <w:rsid w:val="06A05D6B"/>
    <w:rsid w:val="06A5D573"/>
    <w:rsid w:val="06BB8B3C"/>
    <w:rsid w:val="06BF7559"/>
    <w:rsid w:val="06C6667E"/>
    <w:rsid w:val="06D18564"/>
    <w:rsid w:val="06D1FEC0"/>
    <w:rsid w:val="06F1FE8B"/>
    <w:rsid w:val="06FD0467"/>
    <w:rsid w:val="06FE1BAD"/>
    <w:rsid w:val="070583A4"/>
    <w:rsid w:val="07114F92"/>
    <w:rsid w:val="071AD5DF"/>
    <w:rsid w:val="072A08C8"/>
    <w:rsid w:val="073FD65A"/>
    <w:rsid w:val="074E84C9"/>
    <w:rsid w:val="07508BFD"/>
    <w:rsid w:val="0751CA38"/>
    <w:rsid w:val="0752A875"/>
    <w:rsid w:val="075BB1CA"/>
    <w:rsid w:val="076C3738"/>
    <w:rsid w:val="076D3326"/>
    <w:rsid w:val="07733BF5"/>
    <w:rsid w:val="0773EEB0"/>
    <w:rsid w:val="077A7DAF"/>
    <w:rsid w:val="0796E84B"/>
    <w:rsid w:val="0798F702"/>
    <w:rsid w:val="07A85BBC"/>
    <w:rsid w:val="07AC5AD9"/>
    <w:rsid w:val="07AF13E5"/>
    <w:rsid w:val="07AFBBFB"/>
    <w:rsid w:val="07B36265"/>
    <w:rsid w:val="07B4287C"/>
    <w:rsid w:val="07BDD117"/>
    <w:rsid w:val="07BFCF39"/>
    <w:rsid w:val="07D19534"/>
    <w:rsid w:val="07D5D7BD"/>
    <w:rsid w:val="07DD5F74"/>
    <w:rsid w:val="07E1E769"/>
    <w:rsid w:val="07FA2B3A"/>
    <w:rsid w:val="0800F5FA"/>
    <w:rsid w:val="08043775"/>
    <w:rsid w:val="080563E9"/>
    <w:rsid w:val="08264FBE"/>
    <w:rsid w:val="0828B711"/>
    <w:rsid w:val="082E7A67"/>
    <w:rsid w:val="0858F5C4"/>
    <w:rsid w:val="085C68BB"/>
    <w:rsid w:val="085D02BF"/>
    <w:rsid w:val="08655419"/>
    <w:rsid w:val="0867EB7A"/>
    <w:rsid w:val="0869788E"/>
    <w:rsid w:val="08A0F171"/>
    <w:rsid w:val="08A6E68D"/>
    <w:rsid w:val="08B01618"/>
    <w:rsid w:val="08B7D530"/>
    <w:rsid w:val="08C36F07"/>
    <w:rsid w:val="08C86CFC"/>
    <w:rsid w:val="08DC3362"/>
    <w:rsid w:val="08DED2D2"/>
    <w:rsid w:val="08E0A96D"/>
    <w:rsid w:val="08E9980F"/>
    <w:rsid w:val="08F115DE"/>
    <w:rsid w:val="0902B67C"/>
    <w:rsid w:val="090B1FCF"/>
    <w:rsid w:val="092225A0"/>
    <w:rsid w:val="0924C41D"/>
    <w:rsid w:val="09276BC1"/>
    <w:rsid w:val="093333CC"/>
    <w:rsid w:val="0934E174"/>
    <w:rsid w:val="093ED674"/>
    <w:rsid w:val="093FD5F7"/>
    <w:rsid w:val="094622C9"/>
    <w:rsid w:val="094D1E4E"/>
    <w:rsid w:val="094FFF0A"/>
    <w:rsid w:val="0952209D"/>
    <w:rsid w:val="095AAAA3"/>
    <w:rsid w:val="09633D20"/>
    <w:rsid w:val="096363B7"/>
    <w:rsid w:val="0974451E"/>
    <w:rsid w:val="098B893A"/>
    <w:rsid w:val="0990A67B"/>
    <w:rsid w:val="09A9AFDB"/>
    <w:rsid w:val="09AADBB2"/>
    <w:rsid w:val="09ACCF74"/>
    <w:rsid w:val="09B5CBBF"/>
    <w:rsid w:val="09BEC5D1"/>
    <w:rsid w:val="09BFA460"/>
    <w:rsid w:val="09C61B11"/>
    <w:rsid w:val="09F24920"/>
    <w:rsid w:val="09F73C31"/>
    <w:rsid w:val="0A0193E9"/>
    <w:rsid w:val="0A0DFB78"/>
    <w:rsid w:val="0A1CC24B"/>
    <w:rsid w:val="0A1F82B4"/>
    <w:rsid w:val="0A23B701"/>
    <w:rsid w:val="0A2E4586"/>
    <w:rsid w:val="0A3FE084"/>
    <w:rsid w:val="0A423FB3"/>
    <w:rsid w:val="0A432820"/>
    <w:rsid w:val="0A54065E"/>
    <w:rsid w:val="0A583810"/>
    <w:rsid w:val="0A5BC72B"/>
    <w:rsid w:val="0A614F50"/>
    <w:rsid w:val="0A65AF6D"/>
    <w:rsid w:val="0A66D906"/>
    <w:rsid w:val="0A76C153"/>
    <w:rsid w:val="0A7EA9DA"/>
    <w:rsid w:val="0A860FBF"/>
    <w:rsid w:val="0A889A36"/>
    <w:rsid w:val="0A88CD07"/>
    <w:rsid w:val="0A980508"/>
    <w:rsid w:val="0AA4381F"/>
    <w:rsid w:val="0AA4DA11"/>
    <w:rsid w:val="0AAE5910"/>
    <w:rsid w:val="0AB8E177"/>
    <w:rsid w:val="0ABA31EE"/>
    <w:rsid w:val="0ABB00DB"/>
    <w:rsid w:val="0AC413A1"/>
    <w:rsid w:val="0ACF042D"/>
    <w:rsid w:val="0AD501A2"/>
    <w:rsid w:val="0AD9044C"/>
    <w:rsid w:val="0AE33FF2"/>
    <w:rsid w:val="0AE9CEE2"/>
    <w:rsid w:val="0AF54E54"/>
    <w:rsid w:val="0B066CA9"/>
    <w:rsid w:val="0B0AB5F8"/>
    <w:rsid w:val="0B0EBF16"/>
    <w:rsid w:val="0B175E73"/>
    <w:rsid w:val="0B1E7A79"/>
    <w:rsid w:val="0B22E236"/>
    <w:rsid w:val="0B364272"/>
    <w:rsid w:val="0B42AE56"/>
    <w:rsid w:val="0B4CED99"/>
    <w:rsid w:val="0B51F061"/>
    <w:rsid w:val="0B5892C8"/>
    <w:rsid w:val="0B596294"/>
    <w:rsid w:val="0B5FE79B"/>
    <w:rsid w:val="0B65D0E2"/>
    <w:rsid w:val="0B714378"/>
    <w:rsid w:val="0B717729"/>
    <w:rsid w:val="0B806211"/>
    <w:rsid w:val="0B81B964"/>
    <w:rsid w:val="0B836400"/>
    <w:rsid w:val="0B842925"/>
    <w:rsid w:val="0B8B33A3"/>
    <w:rsid w:val="0B8B46B7"/>
    <w:rsid w:val="0BA0F7BE"/>
    <w:rsid w:val="0BA39356"/>
    <w:rsid w:val="0BAE3E93"/>
    <w:rsid w:val="0BB250FE"/>
    <w:rsid w:val="0BB42527"/>
    <w:rsid w:val="0BD9946E"/>
    <w:rsid w:val="0BDB77F5"/>
    <w:rsid w:val="0BE3316F"/>
    <w:rsid w:val="0BE5826C"/>
    <w:rsid w:val="0BE6E595"/>
    <w:rsid w:val="0BE7A93E"/>
    <w:rsid w:val="0BE88F34"/>
    <w:rsid w:val="0C06CEEF"/>
    <w:rsid w:val="0C098D9F"/>
    <w:rsid w:val="0C0E7799"/>
    <w:rsid w:val="0C10E2F2"/>
    <w:rsid w:val="0C17D531"/>
    <w:rsid w:val="0C2399FB"/>
    <w:rsid w:val="0C32292C"/>
    <w:rsid w:val="0C364AC7"/>
    <w:rsid w:val="0C3C07F8"/>
    <w:rsid w:val="0C46DC18"/>
    <w:rsid w:val="0C497E40"/>
    <w:rsid w:val="0C4D00E5"/>
    <w:rsid w:val="0C55756F"/>
    <w:rsid w:val="0C57C837"/>
    <w:rsid w:val="0C620179"/>
    <w:rsid w:val="0C76CEBC"/>
    <w:rsid w:val="0C785978"/>
    <w:rsid w:val="0C7A54C3"/>
    <w:rsid w:val="0C893017"/>
    <w:rsid w:val="0C8B6C0F"/>
    <w:rsid w:val="0C9348AC"/>
    <w:rsid w:val="0C9B1138"/>
    <w:rsid w:val="0C9D091B"/>
    <w:rsid w:val="0C9FF244"/>
    <w:rsid w:val="0CB0B412"/>
    <w:rsid w:val="0CB3D074"/>
    <w:rsid w:val="0CBFE346"/>
    <w:rsid w:val="0CC321AE"/>
    <w:rsid w:val="0CD4A0F7"/>
    <w:rsid w:val="0CD97E21"/>
    <w:rsid w:val="0CE72319"/>
    <w:rsid w:val="0CF5966F"/>
    <w:rsid w:val="0CF641CE"/>
    <w:rsid w:val="0CF7BD33"/>
    <w:rsid w:val="0CFB12B4"/>
    <w:rsid w:val="0D0D6899"/>
    <w:rsid w:val="0D165430"/>
    <w:rsid w:val="0D1BFF35"/>
    <w:rsid w:val="0D25B032"/>
    <w:rsid w:val="0D27D060"/>
    <w:rsid w:val="0D28247F"/>
    <w:rsid w:val="0D345247"/>
    <w:rsid w:val="0D392B0B"/>
    <w:rsid w:val="0D53EC98"/>
    <w:rsid w:val="0D5850C9"/>
    <w:rsid w:val="0D6C3772"/>
    <w:rsid w:val="0D793B13"/>
    <w:rsid w:val="0D7E00E2"/>
    <w:rsid w:val="0D8326F7"/>
    <w:rsid w:val="0D871B0C"/>
    <w:rsid w:val="0D8BB830"/>
    <w:rsid w:val="0D9F2CDA"/>
    <w:rsid w:val="0DA20284"/>
    <w:rsid w:val="0DACFBBD"/>
    <w:rsid w:val="0DB3BC78"/>
    <w:rsid w:val="0DB51154"/>
    <w:rsid w:val="0DBDE840"/>
    <w:rsid w:val="0DBE0906"/>
    <w:rsid w:val="0DBEACF4"/>
    <w:rsid w:val="0DD2C029"/>
    <w:rsid w:val="0DE1FA72"/>
    <w:rsid w:val="0DECF58E"/>
    <w:rsid w:val="0DEEE77B"/>
    <w:rsid w:val="0DF28B6C"/>
    <w:rsid w:val="0DF5C2BE"/>
    <w:rsid w:val="0DFCBB7C"/>
    <w:rsid w:val="0E048308"/>
    <w:rsid w:val="0E061567"/>
    <w:rsid w:val="0E096D58"/>
    <w:rsid w:val="0E196BE2"/>
    <w:rsid w:val="0E24B9E7"/>
    <w:rsid w:val="0E259AAA"/>
    <w:rsid w:val="0E30C669"/>
    <w:rsid w:val="0E3A4E96"/>
    <w:rsid w:val="0E43ECC8"/>
    <w:rsid w:val="0E445752"/>
    <w:rsid w:val="0E5AB7B8"/>
    <w:rsid w:val="0E5FC715"/>
    <w:rsid w:val="0E747397"/>
    <w:rsid w:val="0E7CDB95"/>
    <w:rsid w:val="0E919708"/>
    <w:rsid w:val="0EAA6DE7"/>
    <w:rsid w:val="0EC08EC5"/>
    <w:rsid w:val="0EC0D18E"/>
    <w:rsid w:val="0ED5F99E"/>
    <w:rsid w:val="0EF0D164"/>
    <w:rsid w:val="0EF5DD00"/>
    <w:rsid w:val="0EFBBD80"/>
    <w:rsid w:val="0EFD40E3"/>
    <w:rsid w:val="0F116749"/>
    <w:rsid w:val="0F165710"/>
    <w:rsid w:val="0F2838D5"/>
    <w:rsid w:val="0F423BFD"/>
    <w:rsid w:val="0F451581"/>
    <w:rsid w:val="0F494DBD"/>
    <w:rsid w:val="0F4CF591"/>
    <w:rsid w:val="0F503E3B"/>
    <w:rsid w:val="0F55F0DA"/>
    <w:rsid w:val="0F6554BC"/>
    <w:rsid w:val="0F72EE49"/>
    <w:rsid w:val="0F90A3A4"/>
    <w:rsid w:val="0F9608BE"/>
    <w:rsid w:val="0FAC3D6A"/>
    <w:rsid w:val="0FB0F875"/>
    <w:rsid w:val="0FB30CE2"/>
    <w:rsid w:val="0FB838E2"/>
    <w:rsid w:val="0FC3FA1A"/>
    <w:rsid w:val="0FC5589A"/>
    <w:rsid w:val="0FCCE4FA"/>
    <w:rsid w:val="0FD4C112"/>
    <w:rsid w:val="0FD6CD44"/>
    <w:rsid w:val="0FD80D0C"/>
    <w:rsid w:val="0FF27B84"/>
    <w:rsid w:val="100F26FD"/>
    <w:rsid w:val="10117E4C"/>
    <w:rsid w:val="10178A40"/>
    <w:rsid w:val="1018FACC"/>
    <w:rsid w:val="101BAC51"/>
    <w:rsid w:val="10237578"/>
    <w:rsid w:val="10274411"/>
    <w:rsid w:val="1030AB78"/>
    <w:rsid w:val="103530A6"/>
    <w:rsid w:val="1035CDB0"/>
    <w:rsid w:val="10372E6C"/>
    <w:rsid w:val="104C69B5"/>
    <w:rsid w:val="105AF52A"/>
    <w:rsid w:val="105F8217"/>
    <w:rsid w:val="1069BFF7"/>
    <w:rsid w:val="107A4E02"/>
    <w:rsid w:val="107C5C8F"/>
    <w:rsid w:val="107D7971"/>
    <w:rsid w:val="108469DD"/>
    <w:rsid w:val="108D3D57"/>
    <w:rsid w:val="108D7B54"/>
    <w:rsid w:val="10935E7D"/>
    <w:rsid w:val="1095F6C9"/>
    <w:rsid w:val="109708FC"/>
    <w:rsid w:val="10A5F25E"/>
    <w:rsid w:val="10AD58BE"/>
    <w:rsid w:val="10B157A7"/>
    <w:rsid w:val="10BE16A8"/>
    <w:rsid w:val="10C1AE10"/>
    <w:rsid w:val="10C59CCD"/>
    <w:rsid w:val="10E1F49A"/>
    <w:rsid w:val="10ED0371"/>
    <w:rsid w:val="1110B18F"/>
    <w:rsid w:val="11121350"/>
    <w:rsid w:val="11127A3A"/>
    <w:rsid w:val="1113090F"/>
    <w:rsid w:val="11141778"/>
    <w:rsid w:val="111BEB66"/>
    <w:rsid w:val="111DEA62"/>
    <w:rsid w:val="1123FB6B"/>
    <w:rsid w:val="112C1B4A"/>
    <w:rsid w:val="112E42F2"/>
    <w:rsid w:val="11331D3B"/>
    <w:rsid w:val="113DAF11"/>
    <w:rsid w:val="1151A58B"/>
    <w:rsid w:val="115A5170"/>
    <w:rsid w:val="115BD7EC"/>
    <w:rsid w:val="115F0346"/>
    <w:rsid w:val="115F980E"/>
    <w:rsid w:val="118931C5"/>
    <w:rsid w:val="118E77FB"/>
    <w:rsid w:val="11A0CDB3"/>
    <w:rsid w:val="11A3778A"/>
    <w:rsid w:val="11C77088"/>
    <w:rsid w:val="11CA6DC0"/>
    <w:rsid w:val="11CB9D91"/>
    <w:rsid w:val="11DD0248"/>
    <w:rsid w:val="11DE227C"/>
    <w:rsid w:val="11E2A702"/>
    <w:rsid w:val="11E36C79"/>
    <w:rsid w:val="11E3CC91"/>
    <w:rsid w:val="11F107E1"/>
    <w:rsid w:val="12011BA4"/>
    <w:rsid w:val="1217D87C"/>
    <w:rsid w:val="12197E35"/>
    <w:rsid w:val="1224B62D"/>
    <w:rsid w:val="12315A01"/>
    <w:rsid w:val="123A036F"/>
    <w:rsid w:val="123AC55C"/>
    <w:rsid w:val="1241BEA7"/>
    <w:rsid w:val="12421DB3"/>
    <w:rsid w:val="124C034A"/>
    <w:rsid w:val="124DC95C"/>
    <w:rsid w:val="125261D6"/>
    <w:rsid w:val="1255F0F2"/>
    <w:rsid w:val="125704A0"/>
    <w:rsid w:val="12599091"/>
    <w:rsid w:val="125AFF45"/>
    <w:rsid w:val="125D7E71"/>
    <w:rsid w:val="125F8147"/>
    <w:rsid w:val="1274FDEC"/>
    <w:rsid w:val="127927D3"/>
    <w:rsid w:val="127BBF31"/>
    <w:rsid w:val="1291709E"/>
    <w:rsid w:val="12943697"/>
    <w:rsid w:val="129EBAD7"/>
    <w:rsid w:val="12A3073D"/>
    <w:rsid w:val="12A683BE"/>
    <w:rsid w:val="12ADAF2E"/>
    <w:rsid w:val="12AF2262"/>
    <w:rsid w:val="12AF5A43"/>
    <w:rsid w:val="12B2972E"/>
    <w:rsid w:val="12BCE570"/>
    <w:rsid w:val="12C33CEC"/>
    <w:rsid w:val="12CEA69A"/>
    <w:rsid w:val="12CFE1FD"/>
    <w:rsid w:val="12D02582"/>
    <w:rsid w:val="12D376F4"/>
    <w:rsid w:val="12D954C4"/>
    <w:rsid w:val="12E01387"/>
    <w:rsid w:val="12E240CD"/>
    <w:rsid w:val="12E60944"/>
    <w:rsid w:val="12E7BC7B"/>
    <w:rsid w:val="12EA7559"/>
    <w:rsid w:val="130184C6"/>
    <w:rsid w:val="13120FFB"/>
    <w:rsid w:val="1312E04F"/>
    <w:rsid w:val="1324C7CE"/>
    <w:rsid w:val="13359A4B"/>
    <w:rsid w:val="134320DE"/>
    <w:rsid w:val="13472363"/>
    <w:rsid w:val="13529648"/>
    <w:rsid w:val="135561CA"/>
    <w:rsid w:val="135890DC"/>
    <w:rsid w:val="135A8319"/>
    <w:rsid w:val="135EEACB"/>
    <w:rsid w:val="136483F0"/>
    <w:rsid w:val="13679E7E"/>
    <w:rsid w:val="1369CA90"/>
    <w:rsid w:val="136ABB28"/>
    <w:rsid w:val="1373FEFD"/>
    <w:rsid w:val="137CD1E6"/>
    <w:rsid w:val="137FB727"/>
    <w:rsid w:val="1386E3B9"/>
    <w:rsid w:val="1399DB3C"/>
    <w:rsid w:val="139A00CD"/>
    <w:rsid w:val="139E9CF6"/>
    <w:rsid w:val="13A3EC0C"/>
    <w:rsid w:val="13AA7344"/>
    <w:rsid w:val="13B0C8F7"/>
    <w:rsid w:val="13C5BC10"/>
    <w:rsid w:val="13C8D605"/>
    <w:rsid w:val="13CF836C"/>
    <w:rsid w:val="13E827F0"/>
    <w:rsid w:val="13FC311D"/>
    <w:rsid w:val="13FF25F6"/>
    <w:rsid w:val="140A39AF"/>
    <w:rsid w:val="14107738"/>
    <w:rsid w:val="141344F9"/>
    <w:rsid w:val="1415E4E0"/>
    <w:rsid w:val="141CDD7F"/>
    <w:rsid w:val="14260199"/>
    <w:rsid w:val="142F6111"/>
    <w:rsid w:val="1434593F"/>
    <w:rsid w:val="1436FF77"/>
    <w:rsid w:val="144DA5A2"/>
    <w:rsid w:val="145A567F"/>
    <w:rsid w:val="1460768F"/>
    <w:rsid w:val="146B991D"/>
    <w:rsid w:val="146BF841"/>
    <w:rsid w:val="14812BFA"/>
    <w:rsid w:val="1481D9A5"/>
    <w:rsid w:val="1483D96B"/>
    <w:rsid w:val="14A15582"/>
    <w:rsid w:val="14A1AE56"/>
    <w:rsid w:val="14A749CF"/>
    <w:rsid w:val="14A9670E"/>
    <w:rsid w:val="14AE1B96"/>
    <w:rsid w:val="14B79A5A"/>
    <w:rsid w:val="14B7C5EA"/>
    <w:rsid w:val="14BFE724"/>
    <w:rsid w:val="14C2AEBB"/>
    <w:rsid w:val="14C70A61"/>
    <w:rsid w:val="14D12EBA"/>
    <w:rsid w:val="14D79882"/>
    <w:rsid w:val="14E07244"/>
    <w:rsid w:val="14F8E4BD"/>
    <w:rsid w:val="14FC8099"/>
    <w:rsid w:val="14FFF672"/>
    <w:rsid w:val="150C1BD1"/>
    <w:rsid w:val="15127905"/>
    <w:rsid w:val="15145C94"/>
    <w:rsid w:val="1514CB06"/>
    <w:rsid w:val="151A09AC"/>
    <w:rsid w:val="1524A9CB"/>
    <w:rsid w:val="1529681D"/>
    <w:rsid w:val="152D3FA2"/>
    <w:rsid w:val="152DB14A"/>
    <w:rsid w:val="153591A2"/>
    <w:rsid w:val="1541A111"/>
    <w:rsid w:val="1541A3DE"/>
    <w:rsid w:val="154548C1"/>
    <w:rsid w:val="154924DC"/>
    <w:rsid w:val="15590EA1"/>
    <w:rsid w:val="1559E31E"/>
    <w:rsid w:val="156A7CD7"/>
    <w:rsid w:val="156FD4AD"/>
    <w:rsid w:val="157196C9"/>
    <w:rsid w:val="1573E72A"/>
    <w:rsid w:val="15762DF9"/>
    <w:rsid w:val="157E5DE5"/>
    <w:rsid w:val="157EDE59"/>
    <w:rsid w:val="158A316E"/>
    <w:rsid w:val="15908B05"/>
    <w:rsid w:val="1591533B"/>
    <w:rsid w:val="15A02A85"/>
    <w:rsid w:val="15B567F5"/>
    <w:rsid w:val="15DF0250"/>
    <w:rsid w:val="15E2E05F"/>
    <w:rsid w:val="15E7142F"/>
    <w:rsid w:val="15E77AA1"/>
    <w:rsid w:val="15EABF33"/>
    <w:rsid w:val="15F4E24C"/>
    <w:rsid w:val="15F5987D"/>
    <w:rsid w:val="160CC224"/>
    <w:rsid w:val="16144E39"/>
    <w:rsid w:val="161769A7"/>
    <w:rsid w:val="161B82D5"/>
    <w:rsid w:val="161DAA06"/>
    <w:rsid w:val="16290782"/>
    <w:rsid w:val="162A46BE"/>
    <w:rsid w:val="162B78E2"/>
    <w:rsid w:val="162F0667"/>
    <w:rsid w:val="16311AC2"/>
    <w:rsid w:val="1632BC07"/>
    <w:rsid w:val="1649FAE0"/>
    <w:rsid w:val="1659DB59"/>
    <w:rsid w:val="1661ECD2"/>
    <w:rsid w:val="166931D9"/>
    <w:rsid w:val="16696F68"/>
    <w:rsid w:val="166DC5A4"/>
    <w:rsid w:val="167075B4"/>
    <w:rsid w:val="1677F084"/>
    <w:rsid w:val="167D5D38"/>
    <w:rsid w:val="1697FCCA"/>
    <w:rsid w:val="169BE1C3"/>
    <w:rsid w:val="16A7D72A"/>
    <w:rsid w:val="16A849FF"/>
    <w:rsid w:val="16A89CBE"/>
    <w:rsid w:val="16AEB089"/>
    <w:rsid w:val="16B57AF9"/>
    <w:rsid w:val="16BB36E2"/>
    <w:rsid w:val="16CDC3CA"/>
    <w:rsid w:val="16D784A3"/>
    <w:rsid w:val="16E1D2AD"/>
    <w:rsid w:val="16EE8574"/>
    <w:rsid w:val="16F147FB"/>
    <w:rsid w:val="16FC4EA8"/>
    <w:rsid w:val="16FE6122"/>
    <w:rsid w:val="16FEB08E"/>
    <w:rsid w:val="1704422B"/>
    <w:rsid w:val="170B1F64"/>
    <w:rsid w:val="17168D08"/>
    <w:rsid w:val="17170990"/>
    <w:rsid w:val="1736E2D7"/>
    <w:rsid w:val="17387775"/>
    <w:rsid w:val="173F7FC9"/>
    <w:rsid w:val="173F9A72"/>
    <w:rsid w:val="1747A96A"/>
    <w:rsid w:val="17489F82"/>
    <w:rsid w:val="17724DD1"/>
    <w:rsid w:val="177554BD"/>
    <w:rsid w:val="177C89A7"/>
    <w:rsid w:val="1782D89A"/>
    <w:rsid w:val="17831728"/>
    <w:rsid w:val="17847ED4"/>
    <w:rsid w:val="1793EB9C"/>
    <w:rsid w:val="179BBE0E"/>
    <w:rsid w:val="17A223D1"/>
    <w:rsid w:val="17B97A67"/>
    <w:rsid w:val="17C0118B"/>
    <w:rsid w:val="17C7BB6D"/>
    <w:rsid w:val="17C920D6"/>
    <w:rsid w:val="17CC7C49"/>
    <w:rsid w:val="17E2B7A6"/>
    <w:rsid w:val="17E5CB41"/>
    <w:rsid w:val="17EA5142"/>
    <w:rsid w:val="17F867A5"/>
    <w:rsid w:val="180A5B3A"/>
    <w:rsid w:val="180B51ED"/>
    <w:rsid w:val="180DAF9E"/>
    <w:rsid w:val="1834774D"/>
    <w:rsid w:val="183F276B"/>
    <w:rsid w:val="1842E0AF"/>
    <w:rsid w:val="1845A4E4"/>
    <w:rsid w:val="184CC8E2"/>
    <w:rsid w:val="1853742C"/>
    <w:rsid w:val="1855CF90"/>
    <w:rsid w:val="1862229B"/>
    <w:rsid w:val="186D3264"/>
    <w:rsid w:val="1871E658"/>
    <w:rsid w:val="187C1EDC"/>
    <w:rsid w:val="187ECCB9"/>
    <w:rsid w:val="187F502A"/>
    <w:rsid w:val="188241AB"/>
    <w:rsid w:val="189121A7"/>
    <w:rsid w:val="18A257B3"/>
    <w:rsid w:val="18ACF242"/>
    <w:rsid w:val="18AEE986"/>
    <w:rsid w:val="18AF0F61"/>
    <w:rsid w:val="18BB6DA9"/>
    <w:rsid w:val="18BEC599"/>
    <w:rsid w:val="18C67857"/>
    <w:rsid w:val="18CB98A5"/>
    <w:rsid w:val="18CEC2CB"/>
    <w:rsid w:val="18D24B91"/>
    <w:rsid w:val="18D5EB3C"/>
    <w:rsid w:val="18EAB7C4"/>
    <w:rsid w:val="18F88D3D"/>
    <w:rsid w:val="19012232"/>
    <w:rsid w:val="1903778F"/>
    <w:rsid w:val="19099D3A"/>
    <w:rsid w:val="1910C1E6"/>
    <w:rsid w:val="19114A84"/>
    <w:rsid w:val="1911ED23"/>
    <w:rsid w:val="191DC4FD"/>
    <w:rsid w:val="19295F3A"/>
    <w:rsid w:val="192C5646"/>
    <w:rsid w:val="193972B3"/>
    <w:rsid w:val="19442E09"/>
    <w:rsid w:val="1945069C"/>
    <w:rsid w:val="1950DFE5"/>
    <w:rsid w:val="195312A5"/>
    <w:rsid w:val="195C7501"/>
    <w:rsid w:val="1963B261"/>
    <w:rsid w:val="1964E61B"/>
    <w:rsid w:val="19819BA2"/>
    <w:rsid w:val="1985881E"/>
    <w:rsid w:val="19879FAB"/>
    <w:rsid w:val="198D6CC0"/>
    <w:rsid w:val="199355CA"/>
    <w:rsid w:val="19A19856"/>
    <w:rsid w:val="19A68BB8"/>
    <w:rsid w:val="19B8479A"/>
    <w:rsid w:val="19BF56EA"/>
    <w:rsid w:val="19CBAB4E"/>
    <w:rsid w:val="19E56641"/>
    <w:rsid w:val="19E9E53C"/>
    <w:rsid w:val="19FED28C"/>
    <w:rsid w:val="1A0510CD"/>
    <w:rsid w:val="1A0B3B7D"/>
    <w:rsid w:val="1A213433"/>
    <w:rsid w:val="1A277FD4"/>
    <w:rsid w:val="1A38B145"/>
    <w:rsid w:val="1A38C695"/>
    <w:rsid w:val="1A51AD79"/>
    <w:rsid w:val="1A5452A8"/>
    <w:rsid w:val="1A565D77"/>
    <w:rsid w:val="1A58F5C8"/>
    <w:rsid w:val="1A59D545"/>
    <w:rsid w:val="1A59FC80"/>
    <w:rsid w:val="1A67F343"/>
    <w:rsid w:val="1A69CC13"/>
    <w:rsid w:val="1A6FFDC3"/>
    <w:rsid w:val="1A7FECB0"/>
    <w:rsid w:val="1A7FEF91"/>
    <w:rsid w:val="1A85106D"/>
    <w:rsid w:val="1A8F4E31"/>
    <w:rsid w:val="1A93979F"/>
    <w:rsid w:val="1A9FCC6A"/>
    <w:rsid w:val="1AAFDA27"/>
    <w:rsid w:val="1ABCC661"/>
    <w:rsid w:val="1AC2E943"/>
    <w:rsid w:val="1AC3E3C4"/>
    <w:rsid w:val="1AC9B8AC"/>
    <w:rsid w:val="1ACE8C3A"/>
    <w:rsid w:val="1AD1E4FE"/>
    <w:rsid w:val="1AD21E37"/>
    <w:rsid w:val="1ADAC499"/>
    <w:rsid w:val="1ADD4494"/>
    <w:rsid w:val="1AE4BF3F"/>
    <w:rsid w:val="1AF3140A"/>
    <w:rsid w:val="1AF8C7C0"/>
    <w:rsid w:val="1AFC2E6D"/>
    <w:rsid w:val="1AFF09ED"/>
    <w:rsid w:val="1AFFE768"/>
    <w:rsid w:val="1B01D57A"/>
    <w:rsid w:val="1B02A868"/>
    <w:rsid w:val="1B053757"/>
    <w:rsid w:val="1B0894A7"/>
    <w:rsid w:val="1B0A6DF3"/>
    <w:rsid w:val="1B1D882F"/>
    <w:rsid w:val="1B213E3C"/>
    <w:rsid w:val="1B2168EA"/>
    <w:rsid w:val="1B240896"/>
    <w:rsid w:val="1B24FE7F"/>
    <w:rsid w:val="1B29CA52"/>
    <w:rsid w:val="1B4B706F"/>
    <w:rsid w:val="1B50133C"/>
    <w:rsid w:val="1B5EC66D"/>
    <w:rsid w:val="1B60C227"/>
    <w:rsid w:val="1B627F1E"/>
    <w:rsid w:val="1B64361C"/>
    <w:rsid w:val="1B6D4C71"/>
    <w:rsid w:val="1B7CBC2B"/>
    <w:rsid w:val="1B90474F"/>
    <w:rsid w:val="1B95E828"/>
    <w:rsid w:val="1B9EBF39"/>
    <w:rsid w:val="1BA37A6B"/>
    <w:rsid w:val="1BA3A97B"/>
    <w:rsid w:val="1BA4665C"/>
    <w:rsid w:val="1BAF569D"/>
    <w:rsid w:val="1BB0A430"/>
    <w:rsid w:val="1BBCAC71"/>
    <w:rsid w:val="1BC9DEE3"/>
    <w:rsid w:val="1BCD2793"/>
    <w:rsid w:val="1BD2F5C2"/>
    <w:rsid w:val="1BE00A51"/>
    <w:rsid w:val="1BE1ACF9"/>
    <w:rsid w:val="1BEF1BDC"/>
    <w:rsid w:val="1BF4E5E1"/>
    <w:rsid w:val="1C1BD531"/>
    <w:rsid w:val="1C1D7E61"/>
    <w:rsid w:val="1C2EDCE3"/>
    <w:rsid w:val="1C3245CA"/>
    <w:rsid w:val="1C375BEA"/>
    <w:rsid w:val="1C384B7D"/>
    <w:rsid w:val="1C3F4671"/>
    <w:rsid w:val="1C4DB15B"/>
    <w:rsid w:val="1C6A1254"/>
    <w:rsid w:val="1C7E8BCF"/>
    <w:rsid w:val="1C85B6B3"/>
    <w:rsid w:val="1C8DC5CA"/>
    <w:rsid w:val="1C92F294"/>
    <w:rsid w:val="1C9F52D5"/>
    <w:rsid w:val="1CA97ECA"/>
    <w:rsid w:val="1CA99268"/>
    <w:rsid w:val="1CB2A80E"/>
    <w:rsid w:val="1CB31135"/>
    <w:rsid w:val="1CB603EF"/>
    <w:rsid w:val="1CB8AE03"/>
    <w:rsid w:val="1CBE0BE4"/>
    <w:rsid w:val="1CC0EFFF"/>
    <w:rsid w:val="1CC3123F"/>
    <w:rsid w:val="1CC4D3A9"/>
    <w:rsid w:val="1CD832F3"/>
    <w:rsid w:val="1CDFDB0F"/>
    <w:rsid w:val="1CE0C011"/>
    <w:rsid w:val="1CE22363"/>
    <w:rsid w:val="1CE5B8A5"/>
    <w:rsid w:val="1CFD9CB3"/>
    <w:rsid w:val="1D129CDA"/>
    <w:rsid w:val="1D2E4120"/>
    <w:rsid w:val="1D335992"/>
    <w:rsid w:val="1D369F72"/>
    <w:rsid w:val="1D375CEF"/>
    <w:rsid w:val="1D423807"/>
    <w:rsid w:val="1D42CDB7"/>
    <w:rsid w:val="1D50C349"/>
    <w:rsid w:val="1D54E838"/>
    <w:rsid w:val="1D609A96"/>
    <w:rsid w:val="1D627213"/>
    <w:rsid w:val="1D6CF1ED"/>
    <w:rsid w:val="1D7DA29F"/>
    <w:rsid w:val="1D8CA6A2"/>
    <w:rsid w:val="1D8D3370"/>
    <w:rsid w:val="1D8D6B47"/>
    <w:rsid w:val="1D95B98E"/>
    <w:rsid w:val="1D95CE08"/>
    <w:rsid w:val="1D98CB1A"/>
    <w:rsid w:val="1DA41EC9"/>
    <w:rsid w:val="1DAC2D2F"/>
    <w:rsid w:val="1DB461C3"/>
    <w:rsid w:val="1DBA7B6F"/>
    <w:rsid w:val="1DC01CC2"/>
    <w:rsid w:val="1DD2F0C8"/>
    <w:rsid w:val="1DD4D462"/>
    <w:rsid w:val="1DEC3E02"/>
    <w:rsid w:val="1DF9219F"/>
    <w:rsid w:val="1DF9D8CE"/>
    <w:rsid w:val="1DFE4CDC"/>
    <w:rsid w:val="1DFF4690"/>
    <w:rsid w:val="1E06ABEB"/>
    <w:rsid w:val="1E0D2251"/>
    <w:rsid w:val="1E0DB4A9"/>
    <w:rsid w:val="1E127382"/>
    <w:rsid w:val="1E16582A"/>
    <w:rsid w:val="1E341967"/>
    <w:rsid w:val="1E415555"/>
    <w:rsid w:val="1E47D725"/>
    <w:rsid w:val="1E4B1C35"/>
    <w:rsid w:val="1E50282A"/>
    <w:rsid w:val="1E507E22"/>
    <w:rsid w:val="1E52EB5A"/>
    <w:rsid w:val="1E707831"/>
    <w:rsid w:val="1E890646"/>
    <w:rsid w:val="1E93A9C5"/>
    <w:rsid w:val="1E9BE326"/>
    <w:rsid w:val="1EA29268"/>
    <w:rsid w:val="1EA7F5BA"/>
    <w:rsid w:val="1EACCD05"/>
    <w:rsid w:val="1EB0DAF3"/>
    <w:rsid w:val="1EB8DFB8"/>
    <w:rsid w:val="1EC53282"/>
    <w:rsid w:val="1ECD0BBA"/>
    <w:rsid w:val="1ED2101A"/>
    <w:rsid w:val="1ED6B299"/>
    <w:rsid w:val="1ED9AD8A"/>
    <w:rsid w:val="1EDB6FA6"/>
    <w:rsid w:val="1EDBF596"/>
    <w:rsid w:val="1EE020AD"/>
    <w:rsid w:val="1F033685"/>
    <w:rsid w:val="1F08962C"/>
    <w:rsid w:val="1F156C6D"/>
    <w:rsid w:val="1F1805CF"/>
    <w:rsid w:val="1F1D1333"/>
    <w:rsid w:val="1F20BFAE"/>
    <w:rsid w:val="1F22B3B9"/>
    <w:rsid w:val="1F2582DE"/>
    <w:rsid w:val="1F271E63"/>
    <w:rsid w:val="1F278154"/>
    <w:rsid w:val="1F28204F"/>
    <w:rsid w:val="1F37637C"/>
    <w:rsid w:val="1F4EE6F2"/>
    <w:rsid w:val="1F55C275"/>
    <w:rsid w:val="1F59E474"/>
    <w:rsid w:val="1F5ACF29"/>
    <w:rsid w:val="1F5EE1C6"/>
    <w:rsid w:val="1F636C9B"/>
    <w:rsid w:val="1F70A552"/>
    <w:rsid w:val="1F71FD4D"/>
    <w:rsid w:val="1F7265BE"/>
    <w:rsid w:val="1F82A311"/>
    <w:rsid w:val="1F8F90F8"/>
    <w:rsid w:val="1F920448"/>
    <w:rsid w:val="1F9693D2"/>
    <w:rsid w:val="1F981B91"/>
    <w:rsid w:val="1F9D1FC8"/>
    <w:rsid w:val="1FA79A3C"/>
    <w:rsid w:val="1FAB2781"/>
    <w:rsid w:val="1FAE1CA5"/>
    <w:rsid w:val="1FB5CDE7"/>
    <w:rsid w:val="1FBE1C33"/>
    <w:rsid w:val="1FC05E06"/>
    <w:rsid w:val="1FC09662"/>
    <w:rsid w:val="1FC40B5B"/>
    <w:rsid w:val="1FC4E8DA"/>
    <w:rsid w:val="1FE1715C"/>
    <w:rsid w:val="1FF7AC9B"/>
    <w:rsid w:val="1FF9BDE5"/>
    <w:rsid w:val="200A2612"/>
    <w:rsid w:val="200E437B"/>
    <w:rsid w:val="201E4DE0"/>
    <w:rsid w:val="2027A000"/>
    <w:rsid w:val="203C8658"/>
    <w:rsid w:val="203CE60B"/>
    <w:rsid w:val="20430C2E"/>
    <w:rsid w:val="20432E2C"/>
    <w:rsid w:val="2046C0BF"/>
    <w:rsid w:val="2052AA1A"/>
    <w:rsid w:val="20688B59"/>
    <w:rsid w:val="207DB7D5"/>
    <w:rsid w:val="208B3F04"/>
    <w:rsid w:val="2091ABDF"/>
    <w:rsid w:val="20997438"/>
    <w:rsid w:val="209B2A5E"/>
    <w:rsid w:val="20B39E9D"/>
    <w:rsid w:val="20B6E410"/>
    <w:rsid w:val="20BA4029"/>
    <w:rsid w:val="20C2037C"/>
    <w:rsid w:val="20C9D778"/>
    <w:rsid w:val="20CB3FB5"/>
    <w:rsid w:val="20CE2D7A"/>
    <w:rsid w:val="20D91577"/>
    <w:rsid w:val="20DF616F"/>
    <w:rsid w:val="20E4A019"/>
    <w:rsid w:val="20EA0CAA"/>
    <w:rsid w:val="20F1882B"/>
    <w:rsid w:val="20F400F9"/>
    <w:rsid w:val="20F64BA1"/>
    <w:rsid w:val="20FA8F06"/>
    <w:rsid w:val="2102663D"/>
    <w:rsid w:val="210DDAC7"/>
    <w:rsid w:val="210E6046"/>
    <w:rsid w:val="2114A6B3"/>
    <w:rsid w:val="2117BAE5"/>
    <w:rsid w:val="212B6159"/>
    <w:rsid w:val="212EB035"/>
    <w:rsid w:val="213D8264"/>
    <w:rsid w:val="214F8737"/>
    <w:rsid w:val="2153DA1F"/>
    <w:rsid w:val="215533AB"/>
    <w:rsid w:val="2158A467"/>
    <w:rsid w:val="215C011B"/>
    <w:rsid w:val="215EF796"/>
    <w:rsid w:val="21646899"/>
    <w:rsid w:val="216734E0"/>
    <w:rsid w:val="21684C1F"/>
    <w:rsid w:val="21895B02"/>
    <w:rsid w:val="2190B2BE"/>
    <w:rsid w:val="2190EFD9"/>
    <w:rsid w:val="219E168D"/>
    <w:rsid w:val="21B84394"/>
    <w:rsid w:val="21CA676C"/>
    <w:rsid w:val="21D237E5"/>
    <w:rsid w:val="21D23AE1"/>
    <w:rsid w:val="21E02341"/>
    <w:rsid w:val="21E40652"/>
    <w:rsid w:val="21EEB832"/>
    <w:rsid w:val="21F0C9C5"/>
    <w:rsid w:val="2200CEF3"/>
    <w:rsid w:val="220949AE"/>
    <w:rsid w:val="220F1286"/>
    <w:rsid w:val="22285A09"/>
    <w:rsid w:val="22295CA6"/>
    <w:rsid w:val="222F08FA"/>
    <w:rsid w:val="2238776A"/>
    <w:rsid w:val="22515E8D"/>
    <w:rsid w:val="2254D906"/>
    <w:rsid w:val="22554D20"/>
    <w:rsid w:val="2255CD01"/>
    <w:rsid w:val="226966D3"/>
    <w:rsid w:val="226C0FDC"/>
    <w:rsid w:val="22709FF9"/>
    <w:rsid w:val="227A60FB"/>
    <w:rsid w:val="22922A0C"/>
    <w:rsid w:val="22B254E3"/>
    <w:rsid w:val="22B28396"/>
    <w:rsid w:val="22B5F614"/>
    <w:rsid w:val="22D2FD3E"/>
    <w:rsid w:val="22E14F43"/>
    <w:rsid w:val="22E1B1A8"/>
    <w:rsid w:val="22ED7C39"/>
    <w:rsid w:val="22F2B1CD"/>
    <w:rsid w:val="22F56EFB"/>
    <w:rsid w:val="2309BC0E"/>
    <w:rsid w:val="23299C73"/>
    <w:rsid w:val="232C586C"/>
    <w:rsid w:val="2335C10C"/>
    <w:rsid w:val="2338EE76"/>
    <w:rsid w:val="23456EF6"/>
    <w:rsid w:val="235711D1"/>
    <w:rsid w:val="2384AD12"/>
    <w:rsid w:val="23852825"/>
    <w:rsid w:val="23931FB2"/>
    <w:rsid w:val="23984339"/>
    <w:rsid w:val="23A95B86"/>
    <w:rsid w:val="23B2659F"/>
    <w:rsid w:val="23B8BA01"/>
    <w:rsid w:val="23BCE158"/>
    <w:rsid w:val="23CB7C70"/>
    <w:rsid w:val="23DB4713"/>
    <w:rsid w:val="23E0B11E"/>
    <w:rsid w:val="23E40521"/>
    <w:rsid w:val="23F9E8A8"/>
    <w:rsid w:val="23FD08D5"/>
    <w:rsid w:val="240E896B"/>
    <w:rsid w:val="2416C5AA"/>
    <w:rsid w:val="242EC099"/>
    <w:rsid w:val="242EF7C7"/>
    <w:rsid w:val="243B02EA"/>
    <w:rsid w:val="2443E89C"/>
    <w:rsid w:val="245FF95E"/>
    <w:rsid w:val="24679E56"/>
    <w:rsid w:val="24798DD2"/>
    <w:rsid w:val="247A8B4E"/>
    <w:rsid w:val="248614EF"/>
    <w:rsid w:val="2490D4BE"/>
    <w:rsid w:val="2492B28A"/>
    <w:rsid w:val="2493BA20"/>
    <w:rsid w:val="249A4B34"/>
    <w:rsid w:val="24A1047E"/>
    <w:rsid w:val="24A4FB4E"/>
    <w:rsid w:val="24A72F01"/>
    <w:rsid w:val="24A90DC4"/>
    <w:rsid w:val="24AE7BEE"/>
    <w:rsid w:val="24BC06C5"/>
    <w:rsid w:val="24BFD9E9"/>
    <w:rsid w:val="24BFDC35"/>
    <w:rsid w:val="24CCC105"/>
    <w:rsid w:val="24CDB6E9"/>
    <w:rsid w:val="24D3D36F"/>
    <w:rsid w:val="24EE7273"/>
    <w:rsid w:val="25066688"/>
    <w:rsid w:val="25111C19"/>
    <w:rsid w:val="25121C5C"/>
    <w:rsid w:val="251340CB"/>
    <w:rsid w:val="25166927"/>
    <w:rsid w:val="251A8B00"/>
    <w:rsid w:val="2527B453"/>
    <w:rsid w:val="2534A38B"/>
    <w:rsid w:val="253DA551"/>
    <w:rsid w:val="253EAA17"/>
    <w:rsid w:val="25418A8E"/>
    <w:rsid w:val="255B8F11"/>
    <w:rsid w:val="25720E79"/>
    <w:rsid w:val="25909CB1"/>
    <w:rsid w:val="2590C3EF"/>
    <w:rsid w:val="25933FD8"/>
    <w:rsid w:val="25940207"/>
    <w:rsid w:val="25958F04"/>
    <w:rsid w:val="2598D936"/>
    <w:rsid w:val="25A00C62"/>
    <w:rsid w:val="25B6E22B"/>
    <w:rsid w:val="25C006DE"/>
    <w:rsid w:val="25C05127"/>
    <w:rsid w:val="25D8A256"/>
    <w:rsid w:val="25DAAF24"/>
    <w:rsid w:val="25E07374"/>
    <w:rsid w:val="25E7315F"/>
    <w:rsid w:val="25F140B7"/>
    <w:rsid w:val="25F8974C"/>
    <w:rsid w:val="25F917E8"/>
    <w:rsid w:val="25FB6252"/>
    <w:rsid w:val="260A6CF5"/>
    <w:rsid w:val="26121683"/>
    <w:rsid w:val="26169FAE"/>
    <w:rsid w:val="261C3E15"/>
    <w:rsid w:val="261CFFFD"/>
    <w:rsid w:val="2626E00A"/>
    <w:rsid w:val="263BD8A6"/>
    <w:rsid w:val="264C67B0"/>
    <w:rsid w:val="2658E45D"/>
    <w:rsid w:val="265916F8"/>
    <w:rsid w:val="2668FF69"/>
    <w:rsid w:val="26699BCA"/>
    <w:rsid w:val="26702B42"/>
    <w:rsid w:val="267481FA"/>
    <w:rsid w:val="267575FD"/>
    <w:rsid w:val="267CFEFE"/>
    <w:rsid w:val="268226A7"/>
    <w:rsid w:val="26831F29"/>
    <w:rsid w:val="2683FC79"/>
    <w:rsid w:val="26951833"/>
    <w:rsid w:val="269D91CA"/>
    <w:rsid w:val="26A45D2A"/>
    <w:rsid w:val="26A9764F"/>
    <w:rsid w:val="26AA5054"/>
    <w:rsid w:val="26BC46E7"/>
    <w:rsid w:val="26C42485"/>
    <w:rsid w:val="26C64359"/>
    <w:rsid w:val="26E23C29"/>
    <w:rsid w:val="26E24B92"/>
    <w:rsid w:val="26E6CA28"/>
    <w:rsid w:val="26FAA44F"/>
    <w:rsid w:val="26FE8303"/>
    <w:rsid w:val="2702DCF6"/>
    <w:rsid w:val="27034032"/>
    <w:rsid w:val="2709B900"/>
    <w:rsid w:val="27184CBA"/>
    <w:rsid w:val="271F2C96"/>
    <w:rsid w:val="27416097"/>
    <w:rsid w:val="27436DB0"/>
    <w:rsid w:val="276DEC74"/>
    <w:rsid w:val="277C1313"/>
    <w:rsid w:val="2788DD84"/>
    <w:rsid w:val="2795BA59"/>
    <w:rsid w:val="2796630D"/>
    <w:rsid w:val="279B83B3"/>
    <w:rsid w:val="27A536A8"/>
    <w:rsid w:val="27A66F00"/>
    <w:rsid w:val="27A7972D"/>
    <w:rsid w:val="27C13BD8"/>
    <w:rsid w:val="27C48F59"/>
    <w:rsid w:val="27C5BE49"/>
    <w:rsid w:val="27CB5411"/>
    <w:rsid w:val="27D6C279"/>
    <w:rsid w:val="27D9DE1E"/>
    <w:rsid w:val="27FFD977"/>
    <w:rsid w:val="280A7E8D"/>
    <w:rsid w:val="2816C02F"/>
    <w:rsid w:val="281A38FE"/>
    <w:rsid w:val="281E58E5"/>
    <w:rsid w:val="281FA758"/>
    <w:rsid w:val="2821C276"/>
    <w:rsid w:val="28340CB1"/>
    <w:rsid w:val="28373EE9"/>
    <w:rsid w:val="283B266A"/>
    <w:rsid w:val="28491730"/>
    <w:rsid w:val="285D5B59"/>
    <w:rsid w:val="285FC9FC"/>
    <w:rsid w:val="2865F00E"/>
    <w:rsid w:val="2871857C"/>
    <w:rsid w:val="28728E76"/>
    <w:rsid w:val="2875441E"/>
    <w:rsid w:val="2892715D"/>
    <w:rsid w:val="289DABF3"/>
    <w:rsid w:val="28A7D728"/>
    <w:rsid w:val="28B9A9E0"/>
    <w:rsid w:val="28E23599"/>
    <w:rsid w:val="28FC4C21"/>
    <w:rsid w:val="28FD1F86"/>
    <w:rsid w:val="28FF6CD6"/>
    <w:rsid w:val="2926E8A4"/>
    <w:rsid w:val="292F666C"/>
    <w:rsid w:val="29731603"/>
    <w:rsid w:val="29778B71"/>
    <w:rsid w:val="297FF221"/>
    <w:rsid w:val="29846281"/>
    <w:rsid w:val="2986D7F5"/>
    <w:rsid w:val="298FFE08"/>
    <w:rsid w:val="2992242E"/>
    <w:rsid w:val="29AB387A"/>
    <w:rsid w:val="29AF3ECF"/>
    <w:rsid w:val="29C42E8D"/>
    <w:rsid w:val="29DCFCEC"/>
    <w:rsid w:val="29E2F35F"/>
    <w:rsid w:val="29EA365D"/>
    <w:rsid w:val="29F51D28"/>
    <w:rsid w:val="29FCE548"/>
    <w:rsid w:val="2A06F329"/>
    <w:rsid w:val="2A0A5476"/>
    <w:rsid w:val="2A175221"/>
    <w:rsid w:val="2A2394C4"/>
    <w:rsid w:val="2A2A379B"/>
    <w:rsid w:val="2A3E33E2"/>
    <w:rsid w:val="2A480D90"/>
    <w:rsid w:val="2A4E4258"/>
    <w:rsid w:val="2A540CE7"/>
    <w:rsid w:val="2A58BA7B"/>
    <w:rsid w:val="2A5ED3DA"/>
    <w:rsid w:val="2A68C199"/>
    <w:rsid w:val="2A6EED80"/>
    <w:rsid w:val="2A6F4814"/>
    <w:rsid w:val="2A790159"/>
    <w:rsid w:val="2A7B10DE"/>
    <w:rsid w:val="2A7DBCFA"/>
    <w:rsid w:val="2A82A25A"/>
    <w:rsid w:val="2A8CAD83"/>
    <w:rsid w:val="2A902454"/>
    <w:rsid w:val="2A97C7D6"/>
    <w:rsid w:val="2AA51BDF"/>
    <w:rsid w:val="2AA8377A"/>
    <w:rsid w:val="2AA9587E"/>
    <w:rsid w:val="2AB1611D"/>
    <w:rsid w:val="2AB1B20B"/>
    <w:rsid w:val="2AB2B2F2"/>
    <w:rsid w:val="2AB47560"/>
    <w:rsid w:val="2AB7B3FA"/>
    <w:rsid w:val="2AC53B84"/>
    <w:rsid w:val="2ACAE4B9"/>
    <w:rsid w:val="2ADA91AC"/>
    <w:rsid w:val="2ADC9788"/>
    <w:rsid w:val="2AE0796C"/>
    <w:rsid w:val="2AE85954"/>
    <w:rsid w:val="2AE96A62"/>
    <w:rsid w:val="2AFD3EFB"/>
    <w:rsid w:val="2B0BD381"/>
    <w:rsid w:val="2B19917B"/>
    <w:rsid w:val="2B1DA359"/>
    <w:rsid w:val="2B2574E4"/>
    <w:rsid w:val="2B2C9002"/>
    <w:rsid w:val="2B3E5DE3"/>
    <w:rsid w:val="2B44770B"/>
    <w:rsid w:val="2B480332"/>
    <w:rsid w:val="2B48C2A2"/>
    <w:rsid w:val="2B5CBF18"/>
    <w:rsid w:val="2B5E6384"/>
    <w:rsid w:val="2B679F45"/>
    <w:rsid w:val="2B697F53"/>
    <w:rsid w:val="2B73EE18"/>
    <w:rsid w:val="2B79015A"/>
    <w:rsid w:val="2B839EA7"/>
    <w:rsid w:val="2B9F48A3"/>
    <w:rsid w:val="2BA8CA92"/>
    <w:rsid w:val="2BB44F36"/>
    <w:rsid w:val="2BBA9FC6"/>
    <w:rsid w:val="2BBB2F87"/>
    <w:rsid w:val="2BD241BC"/>
    <w:rsid w:val="2BE0DB49"/>
    <w:rsid w:val="2BEB5E8A"/>
    <w:rsid w:val="2BEC481F"/>
    <w:rsid w:val="2BEC5BE9"/>
    <w:rsid w:val="2BF3FB4F"/>
    <w:rsid w:val="2C013DB4"/>
    <w:rsid w:val="2C040420"/>
    <w:rsid w:val="2C0DD89E"/>
    <w:rsid w:val="2C28916C"/>
    <w:rsid w:val="2C2CEEA2"/>
    <w:rsid w:val="2C40A508"/>
    <w:rsid w:val="2C45070A"/>
    <w:rsid w:val="2C4B0D31"/>
    <w:rsid w:val="2C53B099"/>
    <w:rsid w:val="2C6335DD"/>
    <w:rsid w:val="2C64D1DE"/>
    <w:rsid w:val="2C6CAC93"/>
    <w:rsid w:val="2C72E00C"/>
    <w:rsid w:val="2C7AF360"/>
    <w:rsid w:val="2C83FF04"/>
    <w:rsid w:val="2C8831D1"/>
    <w:rsid w:val="2C8B975A"/>
    <w:rsid w:val="2C9B5D40"/>
    <w:rsid w:val="2C9EAC22"/>
    <w:rsid w:val="2CB3D6AB"/>
    <w:rsid w:val="2CC2E9D0"/>
    <w:rsid w:val="2CC4CEDE"/>
    <w:rsid w:val="2CD73269"/>
    <w:rsid w:val="2CDA32DF"/>
    <w:rsid w:val="2CE6EC6D"/>
    <w:rsid w:val="2CF0F50C"/>
    <w:rsid w:val="2CF219AA"/>
    <w:rsid w:val="2CF62334"/>
    <w:rsid w:val="2D042D26"/>
    <w:rsid w:val="2D0C7D04"/>
    <w:rsid w:val="2D109360"/>
    <w:rsid w:val="2D2871BE"/>
    <w:rsid w:val="2D340478"/>
    <w:rsid w:val="2D34BA73"/>
    <w:rsid w:val="2D39FE91"/>
    <w:rsid w:val="2D418A8F"/>
    <w:rsid w:val="2D563A5E"/>
    <w:rsid w:val="2D5BA2F9"/>
    <w:rsid w:val="2D5C90B5"/>
    <w:rsid w:val="2D5CE72E"/>
    <w:rsid w:val="2D60687B"/>
    <w:rsid w:val="2D60F044"/>
    <w:rsid w:val="2D664281"/>
    <w:rsid w:val="2D731511"/>
    <w:rsid w:val="2D882AD4"/>
    <w:rsid w:val="2D8A8C6A"/>
    <w:rsid w:val="2D8E5540"/>
    <w:rsid w:val="2D8FBD90"/>
    <w:rsid w:val="2D97684F"/>
    <w:rsid w:val="2DA20C5A"/>
    <w:rsid w:val="2DA73F83"/>
    <w:rsid w:val="2DA96F1E"/>
    <w:rsid w:val="2DB7B180"/>
    <w:rsid w:val="2DCB1F68"/>
    <w:rsid w:val="2DE2A075"/>
    <w:rsid w:val="2DE45CB2"/>
    <w:rsid w:val="2DEB759A"/>
    <w:rsid w:val="2DEE94A9"/>
    <w:rsid w:val="2DFFA0A5"/>
    <w:rsid w:val="2E093013"/>
    <w:rsid w:val="2E0B7314"/>
    <w:rsid w:val="2E138FE4"/>
    <w:rsid w:val="2E1CBCFC"/>
    <w:rsid w:val="2E1FD9FD"/>
    <w:rsid w:val="2E25725D"/>
    <w:rsid w:val="2E329C0A"/>
    <w:rsid w:val="2E390B65"/>
    <w:rsid w:val="2E74F032"/>
    <w:rsid w:val="2E7E8171"/>
    <w:rsid w:val="2E86FB56"/>
    <w:rsid w:val="2E994FC4"/>
    <w:rsid w:val="2E9EF620"/>
    <w:rsid w:val="2E9FA4AE"/>
    <w:rsid w:val="2EAF1A35"/>
    <w:rsid w:val="2EB0FE89"/>
    <w:rsid w:val="2EC3BC3C"/>
    <w:rsid w:val="2EC9EDDA"/>
    <w:rsid w:val="2ECB5CBA"/>
    <w:rsid w:val="2ED2CAE0"/>
    <w:rsid w:val="2EDB99CB"/>
    <w:rsid w:val="2EE0C700"/>
    <w:rsid w:val="2EE1556B"/>
    <w:rsid w:val="2EEED23B"/>
    <w:rsid w:val="2EF01142"/>
    <w:rsid w:val="2EF0D14A"/>
    <w:rsid w:val="2EF4714B"/>
    <w:rsid w:val="2F2898CB"/>
    <w:rsid w:val="2F298E29"/>
    <w:rsid w:val="2F340018"/>
    <w:rsid w:val="2F3BD0F9"/>
    <w:rsid w:val="2F55E746"/>
    <w:rsid w:val="2F58D6D4"/>
    <w:rsid w:val="2F64DB69"/>
    <w:rsid w:val="2F6B89CB"/>
    <w:rsid w:val="2F73A7E7"/>
    <w:rsid w:val="2F75AD4A"/>
    <w:rsid w:val="2F75C515"/>
    <w:rsid w:val="2F783C6E"/>
    <w:rsid w:val="2F7DB3A1"/>
    <w:rsid w:val="2F8E0ACC"/>
    <w:rsid w:val="2FA8ED37"/>
    <w:rsid w:val="2FAC3792"/>
    <w:rsid w:val="2FAF6490"/>
    <w:rsid w:val="2FB99FA8"/>
    <w:rsid w:val="2FC554E8"/>
    <w:rsid w:val="2FC641DC"/>
    <w:rsid w:val="2FC7DD57"/>
    <w:rsid w:val="2FD37BE8"/>
    <w:rsid w:val="2FDE6F5F"/>
    <w:rsid w:val="2FE035C7"/>
    <w:rsid w:val="2FE544DB"/>
    <w:rsid w:val="2FEF4CC0"/>
    <w:rsid w:val="30005017"/>
    <w:rsid w:val="3010A31F"/>
    <w:rsid w:val="30137477"/>
    <w:rsid w:val="30164575"/>
    <w:rsid w:val="30292871"/>
    <w:rsid w:val="302B7CAC"/>
    <w:rsid w:val="303B8AF6"/>
    <w:rsid w:val="3042C5B6"/>
    <w:rsid w:val="304BE698"/>
    <w:rsid w:val="3058FE22"/>
    <w:rsid w:val="305F9BC4"/>
    <w:rsid w:val="306812A3"/>
    <w:rsid w:val="306C0CDB"/>
    <w:rsid w:val="306CB390"/>
    <w:rsid w:val="306DFC3F"/>
    <w:rsid w:val="3070BD87"/>
    <w:rsid w:val="3072B3EA"/>
    <w:rsid w:val="3077C274"/>
    <w:rsid w:val="30850160"/>
    <w:rsid w:val="30872F8C"/>
    <w:rsid w:val="3090BCBE"/>
    <w:rsid w:val="3093FDED"/>
    <w:rsid w:val="309977B5"/>
    <w:rsid w:val="30AC04E9"/>
    <w:rsid w:val="30C0B956"/>
    <w:rsid w:val="30C608E1"/>
    <w:rsid w:val="30C94DEE"/>
    <w:rsid w:val="30C9E6F3"/>
    <w:rsid w:val="30DE7228"/>
    <w:rsid w:val="30E08A2F"/>
    <w:rsid w:val="30E1469B"/>
    <w:rsid w:val="30E6D457"/>
    <w:rsid w:val="30EF7F83"/>
    <w:rsid w:val="310C1F49"/>
    <w:rsid w:val="31154056"/>
    <w:rsid w:val="31219A47"/>
    <w:rsid w:val="31224D68"/>
    <w:rsid w:val="312EE820"/>
    <w:rsid w:val="31359040"/>
    <w:rsid w:val="3138EAF5"/>
    <w:rsid w:val="3146512F"/>
    <w:rsid w:val="3148DCAB"/>
    <w:rsid w:val="314DBEC6"/>
    <w:rsid w:val="314F4B1F"/>
    <w:rsid w:val="31515DB4"/>
    <w:rsid w:val="315B17DC"/>
    <w:rsid w:val="315FEDEF"/>
    <w:rsid w:val="316545A0"/>
    <w:rsid w:val="31656852"/>
    <w:rsid w:val="3165B3A1"/>
    <w:rsid w:val="3166D900"/>
    <w:rsid w:val="316E18AC"/>
    <w:rsid w:val="3173B7F5"/>
    <w:rsid w:val="318AC2A6"/>
    <w:rsid w:val="319278E1"/>
    <w:rsid w:val="3193B14D"/>
    <w:rsid w:val="3199D3B0"/>
    <w:rsid w:val="319D3A5E"/>
    <w:rsid w:val="31A92FC0"/>
    <w:rsid w:val="31B25153"/>
    <w:rsid w:val="31B340C4"/>
    <w:rsid w:val="31B7907C"/>
    <w:rsid w:val="31BDC9F4"/>
    <w:rsid w:val="31C1FDB7"/>
    <w:rsid w:val="31D2FF32"/>
    <w:rsid w:val="31D48B68"/>
    <w:rsid w:val="31E0F228"/>
    <w:rsid w:val="31E141F6"/>
    <w:rsid w:val="31EBCDD5"/>
    <w:rsid w:val="31EEDA36"/>
    <w:rsid w:val="31F6800B"/>
    <w:rsid w:val="31F90D67"/>
    <w:rsid w:val="321F7273"/>
    <w:rsid w:val="3235DD9E"/>
    <w:rsid w:val="324A1174"/>
    <w:rsid w:val="324D56FC"/>
    <w:rsid w:val="32511599"/>
    <w:rsid w:val="32576C86"/>
    <w:rsid w:val="325CF89A"/>
    <w:rsid w:val="32640054"/>
    <w:rsid w:val="3272C375"/>
    <w:rsid w:val="327DE268"/>
    <w:rsid w:val="32893B77"/>
    <w:rsid w:val="32937D01"/>
    <w:rsid w:val="3295DBD5"/>
    <w:rsid w:val="32A6BDC1"/>
    <w:rsid w:val="32AE1DD1"/>
    <w:rsid w:val="32B5A3AC"/>
    <w:rsid w:val="32B6C4BF"/>
    <w:rsid w:val="32C084A9"/>
    <w:rsid w:val="32CBC19A"/>
    <w:rsid w:val="32CFC34F"/>
    <w:rsid w:val="32DE2CC3"/>
    <w:rsid w:val="32E27D8B"/>
    <w:rsid w:val="32EFAAC8"/>
    <w:rsid w:val="32FB714B"/>
    <w:rsid w:val="32FD0E40"/>
    <w:rsid w:val="32FDA6B9"/>
    <w:rsid w:val="32FE6E49"/>
    <w:rsid w:val="331182E3"/>
    <w:rsid w:val="331E3689"/>
    <w:rsid w:val="3320EAB2"/>
    <w:rsid w:val="332552BA"/>
    <w:rsid w:val="33274F79"/>
    <w:rsid w:val="332AEDEA"/>
    <w:rsid w:val="332FE54A"/>
    <w:rsid w:val="3349C9F9"/>
    <w:rsid w:val="337AE199"/>
    <w:rsid w:val="33879697"/>
    <w:rsid w:val="33896334"/>
    <w:rsid w:val="338E16A1"/>
    <w:rsid w:val="3392BCE4"/>
    <w:rsid w:val="33969F61"/>
    <w:rsid w:val="339C3F7D"/>
    <w:rsid w:val="33AC6EF5"/>
    <w:rsid w:val="33B4101A"/>
    <w:rsid w:val="33BDC9D9"/>
    <w:rsid w:val="33C4426D"/>
    <w:rsid w:val="33C4C135"/>
    <w:rsid w:val="33C6E9F1"/>
    <w:rsid w:val="33C9C507"/>
    <w:rsid w:val="33CA0511"/>
    <w:rsid w:val="33CA0EBC"/>
    <w:rsid w:val="33E02DF3"/>
    <w:rsid w:val="33E716AE"/>
    <w:rsid w:val="33ECB329"/>
    <w:rsid w:val="33FC2430"/>
    <w:rsid w:val="3409F83F"/>
    <w:rsid w:val="3410C427"/>
    <w:rsid w:val="3411DB33"/>
    <w:rsid w:val="341FA955"/>
    <w:rsid w:val="3429D8BC"/>
    <w:rsid w:val="342CC9D8"/>
    <w:rsid w:val="34341DAC"/>
    <w:rsid w:val="345C19EB"/>
    <w:rsid w:val="34615FBD"/>
    <w:rsid w:val="3464B2DE"/>
    <w:rsid w:val="34789199"/>
    <w:rsid w:val="347D0410"/>
    <w:rsid w:val="348BF453"/>
    <w:rsid w:val="349805BD"/>
    <w:rsid w:val="349B4F22"/>
    <w:rsid w:val="34B801FE"/>
    <w:rsid w:val="34B9E818"/>
    <w:rsid w:val="34BF37E0"/>
    <w:rsid w:val="34C73F9F"/>
    <w:rsid w:val="34DA5E20"/>
    <w:rsid w:val="34EC4740"/>
    <w:rsid w:val="34EC521F"/>
    <w:rsid w:val="34F0502D"/>
    <w:rsid w:val="34FDB15D"/>
    <w:rsid w:val="34FF6213"/>
    <w:rsid w:val="35038841"/>
    <w:rsid w:val="3504871A"/>
    <w:rsid w:val="35055005"/>
    <w:rsid w:val="351B45B5"/>
    <w:rsid w:val="35298C16"/>
    <w:rsid w:val="3529CD74"/>
    <w:rsid w:val="35336143"/>
    <w:rsid w:val="35489019"/>
    <w:rsid w:val="3548CC19"/>
    <w:rsid w:val="3549720E"/>
    <w:rsid w:val="3549E890"/>
    <w:rsid w:val="354A0D95"/>
    <w:rsid w:val="354A34AD"/>
    <w:rsid w:val="354E28EF"/>
    <w:rsid w:val="354E9257"/>
    <w:rsid w:val="355E21F9"/>
    <w:rsid w:val="356A63FA"/>
    <w:rsid w:val="357481CF"/>
    <w:rsid w:val="35785B38"/>
    <w:rsid w:val="35793A4C"/>
    <w:rsid w:val="357AA2B2"/>
    <w:rsid w:val="357E6657"/>
    <w:rsid w:val="3595C864"/>
    <w:rsid w:val="359A06D7"/>
    <w:rsid w:val="359A8EC1"/>
    <w:rsid w:val="35A6FAC3"/>
    <w:rsid w:val="35A72411"/>
    <w:rsid w:val="35A89103"/>
    <w:rsid w:val="35ACE09E"/>
    <w:rsid w:val="35AD499D"/>
    <w:rsid w:val="35B419F8"/>
    <w:rsid w:val="35B89945"/>
    <w:rsid w:val="35EDF2C5"/>
    <w:rsid w:val="3618E503"/>
    <w:rsid w:val="361A3258"/>
    <w:rsid w:val="3620D41E"/>
    <w:rsid w:val="362236D8"/>
    <w:rsid w:val="363C3800"/>
    <w:rsid w:val="363FF956"/>
    <w:rsid w:val="3642B827"/>
    <w:rsid w:val="36457B73"/>
    <w:rsid w:val="3654E974"/>
    <w:rsid w:val="366D2538"/>
    <w:rsid w:val="366F0160"/>
    <w:rsid w:val="36725AF3"/>
    <w:rsid w:val="36783595"/>
    <w:rsid w:val="368E21F5"/>
    <w:rsid w:val="369730F6"/>
    <w:rsid w:val="36A11DA7"/>
    <w:rsid w:val="36ACAC23"/>
    <w:rsid w:val="36B4A5B3"/>
    <w:rsid w:val="36C4B2D6"/>
    <w:rsid w:val="36C60A97"/>
    <w:rsid w:val="36CA13D1"/>
    <w:rsid w:val="36D1C8B2"/>
    <w:rsid w:val="36E41716"/>
    <w:rsid w:val="36E6D99D"/>
    <w:rsid w:val="36EF90DC"/>
    <w:rsid w:val="3705EB1F"/>
    <w:rsid w:val="370AEBBD"/>
    <w:rsid w:val="370E8170"/>
    <w:rsid w:val="3720123A"/>
    <w:rsid w:val="3724918C"/>
    <w:rsid w:val="3735E407"/>
    <w:rsid w:val="373AEEB0"/>
    <w:rsid w:val="3741D7DA"/>
    <w:rsid w:val="3742B81A"/>
    <w:rsid w:val="3745088C"/>
    <w:rsid w:val="3748D5B7"/>
    <w:rsid w:val="37500715"/>
    <w:rsid w:val="3757C91A"/>
    <w:rsid w:val="3758352E"/>
    <w:rsid w:val="3767C6E0"/>
    <w:rsid w:val="37717815"/>
    <w:rsid w:val="377EFCB3"/>
    <w:rsid w:val="378DB620"/>
    <w:rsid w:val="3793800F"/>
    <w:rsid w:val="37C47156"/>
    <w:rsid w:val="37C73DC4"/>
    <w:rsid w:val="37C82289"/>
    <w:rsid w:val="37CC6645"/>
    <w:rsid w:val="37D9034E"/>
    <w:rsid w:val="37DADAA4"/>
    <w:rsid w:val="37E96BAA"/>
    <w:rsid w:val="37EEE86F"/>
    <w:rsid w:val="37F4D026"/>
    <w:rsid w:val="37FA2B42"/>
    <w:rsid w:val="37FE2DF6"/>
    <w:rsid w:val="3802D210"/>
    <w:rsid w:val="380412BF"/>
    <w:rsid w:val="38114E8A"/>
    <w:rsid w:val="381CC1BC"/>
    <w:rsid w:val="3835523D"/>
    <w:rsid w:val="383AEF8B"/>
    <w:rsid w:val="3840C9E1"/>
    <w:rsid w:val="38457B25"/>
    <w:rsid w:val="3847CA72"/>
    <w:rsid w:val="384D50CC"/>
    <w:rsid w:val="384DBF31"/>
    <w:rsid w:val="385DD945"/>
    <w:rsid w:val="385EEE64"/>
    <w:rsid w:val="3862312C"/>
    <w:rsid w:val="386CD271"/>
    <w:rsid w:val="386F6A5E"/>
    <w:rsid w:val="387078B2"/>
    <w:rsid w:val="3871DF9C"/>
    <w:rsid w:val="387D1681"/>
    <w:rsid w:val="38806DBA"/>
    <w:rsid w:val="389293DF"/>
    <w:rsid w:val="38A26963"/>
    <w:rsid w:val="38AB2C21"/>
    <w:rsid w:val="38AB5DA0"/>
    <w:rsid w:val="38AB698A"/>
    <w:rsid w:val="38ABB9CD"/>
    <w:rsid w:val="38AF07BF"/>
    <w:rsid w:val="38C4D18A"/>
    <w:rsid w:val="38C62809"/>
    <w:rsid w:val="38D611AE"/>
    <w:rsid w:val="38DA2C65"/>
    <w:rsid w:val="38E48160"/>
    <w:rsid w:val="38F4CBAF"/>
    <w:rsid w:val="38FD3BB6"/>
    <w:rsid w:val="3901642C"/>
    <w:rsid w:val="3901A696"/>
    <w:rsid w:val="3912E03A"/>
    <w:rsid w:val="39184378"/>
    <w:rsid w:val="392280E0"/>
    <w:rsid w:val="392769AB"/>
    <w:rsid w:val="3928D647"/>
    <w:rsid w:val="392AC482"/>
    <w:rsid w:val="393D982F"/>
    <w:rsid w:val="39440DC2"/>
    <w:rsid w:val="3945AFB6"/>
    <w:rsid w:val="3948BB4E"/>
    <w:rsid w:val="3951BF0F"/>
    <w:rsid w:val="395819F1"/>
    <w:rsid w:val="3959DDB0"/>
    <w:rsid w:val="3960474D"/>
    <w:rsid w:val="396DCCB0"/>
    <w:rsid w:val="396DEFB0"/>
    <w:rsid w:val="396FD694"/>
    <w:rsid w:val="397F3E91"/>
    <w:rsid w:val="398CAFEF"/>
    <w:rsid w:val="398E8C93"/>
    <w:rsid w:val="39A0C7C4"/>
    <w:rsid w:val="39A6AEB2"/>
    <w:rsid w:val="39A83151"/>
    <w:rsid w:val="39AA391E"/>
    <w:rsid w:val="39AAF36C"/>
    <w:rsid w:val="39AF2FE8"/>
    <w:rsid w:val="39B1D0FC"/>
    <w:rsid w:val="39B2ACA8"/>
    <w:rsid w:val="39BCF777"/>
    <w:rsid w:val="39CBA400"/>
    <w:rsid w:val="39DBB81F"/>
    <w:rsid w:val="39E985AE"/>
    <w:rsid w:val="39EC0AEB"/>
    <w:rsid w:val="39ED6603"/>
    <w:rsid w:val="39EFBB9C"/>
    <w:rsid w:val="39F9A35F"/>
    <w:rsid w:val="39FAB6ED"/>
    <w:rsid w:val="39FEE37D"/>
    <w:rsid w:val="3A095E26"/>
    <w:rsid w:val="3A0969E6"/>
    <w:rsid w:val="3A1A7423"/>
    <w:rsid w:val="3A1F4792"/>
    <w:rsid w:val="3A26D12A"/>
    <w:rsid w:val="3A480BBB"/>
    <w:rsid w:val="3A4D9B75"/>
    <w:rsid w:val="3A550441"/>
    <w:rsid w:val="3A5B8016"/>
    <w:rsid w:val="3A5F7E83"/>
    <w:rsid w:val="3A616A1E"/>
    <w:rsid w:val="3A631255"/>
    <w:rsid w:val="3A6AB283"/>
    <w:rsid w:val="3A6B34B2"/>
    <w:rsid w:val="3A84C949"/>
    <w:rsid w:val="3A8B6152"/>
    <w:rsid w:val="3A8D7743"/>
    <w:rsid w:val="3A905248"/>
    <w:rsid w:val="3A90BEB2"/>
    <w:rsid w:val="3A9D34D9"/>
    <w:rsid w:val="3A9FA66A"/>
    <w:rsid w:val="3AB256D2"/>
    <w:rsid w:val="3ABC015F"/>
    <w:rsid w:val="3ABE4228"/>
    <w:rsid w:val="3AE41E9F"/>
    <w:rsid w:val="3AE51226"/>
    <w:rsid w:val="3AE958F0"/>
    <w:rsid w:val="3AE9F1CB"/>
    <w:rsid w:val="3B165665"/>
    <w:rsid w:val="3B172152"/>
    <w:rsid w:val="3B174989"/>
    <w:rsid w:val="3B1E8AFE"/>
    <w:rsid w:val="3B24ADA3"/>
    <w:rsid w:val="3B28B9BB"/>
    <w:rsid w:val="3B2CFE23"/>
    <w:rsid w:val="3B344B66"/>
    <w:rsid w:val="3B3C8F97"/>
    <w:rsid w:val="3B449D26"/>
    <w:rsid w:val="3B4B8C14"/>
    <w:rsid w:val="3B4CED0C"/>
    <w:rsid w:val="3B56D5D5"/>
    <w:rsid w:val="3B5CB0C5"/>
    <w:rsid w:val="3B6801E7"/>
    <w:rsid w:val="3B7585B3"/>
    <w:rsid w:val="3B75EFE7"/>
    <w:rsid w:val="3B7A9070"/>
    <w:rsid w:val="3B7C486E"/>
    <w:rsid w:val="3B86BFE7"/>
    <w:rsid w:val="3B8B123E"/>
    <w:rsid w:val="3B8C36FC"/>
    <w:rsid w:val="3B8C55BD"/>
    <w:rsid w:val="3B958D26"/>
    <w:rsid w:val="3B9EB150"/>
    <w:rsid w:val="3BA29062"/>
    <w:rsid w:val="3BA6C482"/>
    <w:rsid w:val="3BAB0CC5"/>
    <w:rsid w:val="3BD2A522"/>
    <w:rsid w:val="3BD983AF"/>
    <w:rsid w:val="3BDDDE3C"/>
    <w:rsid w:val="3BE74CE0"/>
    <w:rsid w:val="3BF703B9"/>
    <w:rsid w:val="3BF8F3FE"/>
    <w:rsid w:val="3C0137A8"/>
    <w:rsid w:val="3C049B1A"/>
    <w:rsid w:val="3C0A8FD2"/>
    <w:rsid w:val="3C112927"/>
    <w:rsid w:val="3C15B4E6"/>
    <w:rsid w:val="3C18D1BF"/>
    <w:rsid w:val="3C2FA972"/>
    <w:rsid w:val="3C35EE88"/>
    <w:rsid w:val="3C40BCDE"/>
    <w:rsid w:val="3C43E1B3"/>
    <w:rsid w:val="3C4D810B"/>
    <w:rsid w:val="3C54C823"/>
    <w:rsid w:val="3C57525D"/>
    <w:rsid w:val="3C57D1C0"/>
    <w:rsid w:val="3C5B202C"/>
    <w:rsid w:val="3C619C41"/>
    <w:rsid w:val="3C62646C"/>
    <w:rsid w:val="3C62E82B"/>
    <w:rsid w:val="3C68ACB1"/>
    <w:rsid w:val="3C922AB0"/>
    <w:rsid w:val="3C940127"/>
    <w:rsid w:val="3C9B7698"/>
    <w:rsid w:val="3C9F9924"/>
    <w:rsid w:val="3CAF22D7"/>
    <w:rsid w:val="3CB9DA0F"/>
    <w:rsid w:val="3CC69370"/>
    <w:rsid w:val="3CD96394"/>
    <w:rsid w:val="3CE20EC7"/>
    <w:rsid w:val="3CE6F744"/>
    <w:rsid w:val="3CF18A12"/>
    <w:rsid w:val="3CF25307"/>
    <w:rsid w:val="3CF88126"/>
    <w:rsid w:val="3CF97429"/>
    <w:rsid w:val="3CFD1760"/>
    <w:rsid w:val="3D131D3B"/>
    <w:rsid w:val="3D1C3C3C"/>
    <w:rsid w:val="3D1CA6CC"/>
    <w:rsid w:val="3D2B51F2"/>
    <w:rsid w:val="3D2BAA9B"/>
    <w:rsid w:val="3D325056"/>
    <w:rsid w:val="3D463E9B"/>
    <w:rsid w:val="3D472622"/>
    <w:rsid w:val="3D4B4FD1"/>
    <w:rsid w:val="3D5483F3"/>
    <w:rsid w:val="3D553595"/>
    <w:rsid w:val="3D5A62B8"/>
    <w:rsid w:val="3D5F52BB"/>
    <w:rsid w:val="3D6453D5"/>
    <w:rsid w:val="3D668DCE"/>
    <w:rsid w:val="3D7A68E9"/>
    <w:rsid w:val="3D7E64B4"/>
    <w:rsid w:val="3D96BB27"/>
    <w:rsid w:val="3D9BD1DD"/>
    <w:rsid w:val="3D9C5C0D"/>
    <w:rsid w:val="3D9CD630"/>
    <w:rsid w:val="3D9F3EA1"/>
    <w:rsid w:val="3DA239EB"/>
    <w:rsid w:val="3DA667D0"/>
    <w:rsid w:val="3DAB9EF0"/>
    <w:rsid w:val="3DABB757"/>
    <w:rsid w:val="3DB08BE6"/>
    <w:rsid w:val="3DB44648"/>
    <w:rsid w:val="3DB50AD5"/>
    <w:rsid w:val="3DB5326E"/>
    <w:rsid w:val="3DB968B9"/>
    <w:rsid w:val="3DCD9E16"/>
    <w:rsid w:val="3DD074E5"/>
    <w:rsid w:val="3DD39DCA"/>
    <w:rsid w:val="3DD83F4A"/>
    <w:rsid w:val="3DDAB2D5"/>
    <w:rsid w:val="3DDD1951"/>
    <w:rsid w:val="3DDF8E98"/>
    <w:rsid w:val="3DF3A221"/>
    <w:rsid w:val="3DFA029C"/>
    <w:rsid w:val="3DFF7DEC"/>
    <w:rsid w:val="3E02D2BC"/>
    <w:rsid w:val="3E116468"/>
    <w:rsid w:val="3E14707D"/>
    <w:rsid w:val="3E16E416"/>
    <w:rsid w:val="3E1B9AF3"/>
    <w:rsid w:val="3E1EE1AE"/>
    <w:rsid w:val="3E1EE948"/>
    <w:rsid w:val="3E29EB66"/>
    <w:rsid w:val="3E3BE77C"/>
    <w:rsid w:val="3E3EDB3C"/>
    <w:rsid w:val="3E3FDB98"/>
    <w:rsid w:val="3E50EB08"/>
    <w:rsid w:val="3E57A3A9"/>
    <w:rsid w:val="3E6C5715"/>
    <w:rsid w:val="3E71F293"/>
    <w:rsid w:val="3E742BEE"/>
    <w:rsid w:val="3E748283"/>
    <w:rsid w:val="3E7ED599"/>
    <w:rsid w:val="3E835902"/>
    <w:rsid w:val="3E86BBC6"/>
    <w:rsid w:val="3E8B5C8F"/>
    <w:rsid w:val="3E8F3658"/>
    <w:rsid w:val="3E91ACE4"/>
    <w:rsid w:val="3E93A625"/>
    <w:rsid w:val="3E9513D4"/>
    <w:rsid w:val="3EA1BADB"/>
    <w:rsid w:val="3EA4A75F"/>
    <w:rsid w:val="3EAA9508"/>
    <w:rsid w:val="3EBC4FDA"/>
    <w:rsid w:val="3EC4ABB3"/>
    <w:rsid w:val="3EC908B2"/>
    <w:rsid w:val="3ECBC9A7"/>
    <w:rsid w:val="3EEC3E40"/>
    <w:rsid w:val="3EF05454"/>
    <w:rsid w:val="3EF62300"/>
    <w:rsid w:val="3EF712EA"/>
    <w:rsid w:val="3EF8E115"/>
    <w:rsid w:val="3EF8EC28"/>
    <w:rsid w:val="3EFED889"/>
    <w:rsid w:val="3F04E9EB"/>
    <w:rsid w:val="3F05F8F5"/>
    <w:rsid w:val="3F0AE41A"/>
    <w:rsid w:val="3F0C9E9D"/>
    <w:rsid w:val="3F176BE6"/>
    <w:rsid w:val="3F1AD5CC"/>
    <w:rsid w:val="3F23CDD0"/>
    <w:rsid w:val="3F27AE6E"/>
    <w:rsid w:val="3F4307BA"/>
    <w:rsid w:val="3F4DCFA4"/>
    <w:rsid w:val="3F560A5E"/>
    <w:rsid w:val="3F5FA7EF"/>
    <w:rsid w:val="3F61019B"/>
    <w:rsid w:val="3F67014F"/>
    <w:rsid w:val="3FA1F462"/>
    <w:rsid w:val="3FA3438A"/>
    <w:rsid w:val="3FA4799F"/>
    <w:rsid w:val="3FA9E091"/>
    <w:rsid w:val="3FB58FE4"/>
    <w:rsid w:val="3FBC1A0C"/>
    <w:rsid w:val="3FC8038E"/>
    <w:rsid w:val="3FC99FFA"/>
    <w:rsid w:val="3FCA27DF"/>
    <w:rsid w:val="3FD88485"/>
    <w:rsid w:val="3FDC129B"/>
    <w:rsid w:val="3FE8F99B"/>
    <w:rsid w:val="3FED136E"/>
    <w:rsid w:val="3FF14629"/>
    <w:rsid w:val="401E013A"/>
    <w:rsid w:val="40202CC6"/>
    <w:rsid w:val="402ED8C6"/>
    <w:rsid w:val="402FDA61"/>
    <w:rsid w:val="4043C299"/>
    <w:rsid w:val="4049A7EB"/>
    <w:rsid w:val="40518929"/>
    <w:rsid w:val="405377C3"/>
    <w:rsid w:val="4053D816"/>
    <w:rsid w:val="4057E420"/>
    <w:rsid w:val="405CCBF3"/>
    <w:rsid w:val="4067616C"/>
    <w:rsid w:val="40703B6B"/>
    <w:rsid w:val="40751CAE"/>
    <w:rsid w:val="4080AB5A"/>
    <w:rsid w:val="408F08BB"/>
    <w:rsid w:val="4092AE71"/>
    <w:rsid w:val="409526AF"/>
    <w:rsid w:val="409ED062"/>
    <w:rsid w:val="40B20CC5"/>
    <w:rsid w:val="40CB1718"/>
    <w:rsid w:val="40CDCDA0"/>
    <w:rsid w:val="40D148E7"/>
    <w:rsid w:val="40D162DD"/>
    <w:rsid w:val="40DF8458"/>
    <w:rsid w:val="40E7CF95"/>
    <w:rsid w:val="40F6866B"/>
    <w:rsid w:val="410B06F3"/>
    <w:rsid w:val="4110E59E"/>
    <w:rsid w:val="41169506"/>
    <w:rsid w:val="4119E6D1"/>
    <w:rsid w:val="4124195A"/>
    <w:rsid w:val="4127096B"/>
    <w:rsid w:val="41271C9E"/>
    <w:rsid w:val="412ACC2B"/>
    <w:rsid w:val="41353270"/>
    <w:rsid w:val="413F09D1"/>
    <w:rsid w:val="414116F5"/>
    <w:rsid w:val="414CA4CB"/>
    <w:rsid w:val="41503380"/>
    <w:rsid w:val="41575A39"/>
    <w:rsid w:val="415C5811"/>
    <w:rsid w:val="41624A8F"/>
    <w:rsid w:val="41680315"/>
    <w:rsid w:val="41733F76"/>
    <w:rsid w:val="41776910"/>
    <w:rsid w:val="4185CC6A"/>
    <w:rsid w:val="4193F8DF"/>
    <w:rsid w:val="41945E3B"/>
    <w:rsid w:val="41AD21B1"/>
    <w:rsid w:val="41AFAFE6"/>
    <w:rsid w:val="41B82AD2"/>
    <w:rsid w:val="41C9B433"/>
    <w:rsid w:val="41D093BD"/>
    <w:rsid w:val="41D2EB01"/>
    <w:rsid w:val="41DA8B1C"/>
    <w:rsid w:val="41EC68B8"/>
    <w:rsid w:val="41F8D599"/>
    <w:rsid w:val="41FAC36C"/>
    <w:rsid w:val="42048F6E"/>
    <w:rsid w:val="4217F809"/>
    <w:rsid w:val="422FE54D"/>
    <w:rsid w:val="42353E8F"/>
    <w:rsid w:val="4238CD42"/>
    <w:rsid w:val="423A0B2E"/>
    <w:rsid w:val="4242C4E3"/>
    <w:rsid w:val="4255F357"/>
    <w:rsid w:val="426F539B"/>
    <w:rsid w:val="42761878"/>
    <w:rsid w:val="427FFE5F"/>
    <w:rsid w:val="428EEC8A"/>
    <w:rsid w:val="42903838"/>
    <w:rsid w:val="42A585B9"/>
    <w:rsid w:val="42AB0945"/>
    <w:rsid w:val="42ADEAE7"/>
    <w:rsid w:val="42B0F7CD"/>
    <w:rsid w:val="42B142F9"/>
    <w:rsid w:val="42B3F897"/>
    <w:rsid w:val="42B4A26A"/>
    <w:rsid w:val="42BCFFAB"/>
    <w:rsid w:val="42BF25BE"/>
    <w:rsid w:val="42C0630C"/>
    <w:rsid w:val="42C6CFE3"/>
    <w:rsid w:val="42CE3B6B"/>
    <w:rsid w:val="42D38071"/>
    <w:rsid w:val="42D70D17"/>
    <w:rsid w:val="42D7CE31"/>
    <w:rsid w:val="42DA5FA7"/>
    <w:rsid w:val="42DB5B42"/>
    <w:rsid w:val="42EE511F"/>
    <w:rsid w:val="42F53681"/>
    <w:rsid w:val="430F7731"/>
    <w:rsid w:val="430F93D1"/>
    <w:rsid w:val="4318915E"/>
    <w:rsid w:val="431CE2F0"/>
    <w:rsid w:val="4320384F"/>
    <w:rsid w:val="43234FC2"/>
    <w:rsid w:val="43265B63"/>
    <w:rsid w:val="4333D555"/>
    <w:rsid w:val="4338D48C"/>
    <w:rsid w:val="433A7EE1"/>
    <w:rsid w:val="433C51BE"/>
    <w:rsid w:val="433F8F3A"/>
    <w:rsid w:val="4343EF18"/>
    <w:rsid w:val="4365B226"/>
    <w:rsid w:val="436F6B11"/>
    <w:rsid w:val="4377B69F"/>
    <w:rsid w:val="437A9F3E"/>
    <w:rsid w:val="437B8001"/>
    <w:rsid w:val="437DCDE7"/>
    <w:rsid w:val="437EDA83"/>
    <w:rsid w:val="438BC389"/>
    <w:rsid w:val="438D17C7"/>
    <w:rsid w:val="4392FE96"/>
    <w:rsid w:val="4398D921"/>
    <w:rsid w:val="439AC0AF"/>
    <w:rsid w:val="439F0110"/>
    <w:rsid w:val="43A24D2E"/>
    <w:rsid w:val="43A445F9"/>
    <w:rsid w:val="43A67A89"/>
    <w:rsid w:val="43AF22D4"/>
    <w:rsid w:val="43B5A027"/>
    <w:rsid w:val="43BC10BF"/>
    <w:rsid w:val="43C10C04"/>
    <w:rsid w:val="43C2DD6B"/>
    <w:rsid w:val="43C6423B"/>
    <w:rsid w:val="43CFBDE6"/>
    <w:rsid w:val="43D1A8EE"/>
    <w:rsid w:val="43DF8913"/>
    <w:rsid w:val="43E163DF"/>
    <w:rsid w:val="43E75280"/>
    <w:rsid w:val="43F466DB"/>
    <w:rsid w:val="4402D412"/>
    <w:rsid w:val="44294B86"/>
    <w:rsid w:val="443142CF"/>
    <w:rsid w:val="4431BC82"/>
    <w:rsid w:val="443F7599"/>
    <w:rsid w:val="4449BB48"/>
    <w:rsid w:val="445AF61F"/>
    <w:rsid w:val="4461D15B"/>
    <w:rsid w:val="44629DB4"/>
    <w:rsid w:val="4463AA54"/>
    <w:rsid w:val="447C7887"/>
    <w:rsid w:val="44813EDF"/>
    <w:rsid w:val="449496ED"/>
    <w:rsid w:val="4496D9CD"/>
    <w:rsid w:val="44A4A2EA"/>
    <w:rsid w:val="44A4A7D3"/>
    <w:rsid w:val="44A4F683"/>
    <w:rsid w:val="44B55E4C"/>
    <w:rsid w:val="44C7C3FF"/>
    <w:rsid w:val="44C93170"/>
    <w:rsid w:val="44CB39B0"/>
    <w:rsid w:val="44D2EE87"/>
    <w:rsid w:val="44D9FD91"/>
    <w:rsid w:val="4508513F"/>
    <w:rsid w:val="4509488F"/>
    <w:rsid w:val="4513BE52"/>
    <w:rsid w:val="4532A4BD"/>
    <w:rsid w:val="4549CECB"/>
    <w:rsid w:val="454A2401"/>
    <w:rsid w:val="454C3AA3"/>
    <w:rsid w:val="456E51F1"/>
    <w:rsid w:val="45831C79"/>
    <w:rsid w:val="4583E5C7"/>
    <w:rsid w:val="45916670"/>
    <w:rsid w:val="459BABE0"/>
    <w:rsid w:val="45A269ED"/>
    <w:rsid w:val="45A6BFC5"/>
    <w:rsid w:val="45AA4E5C"/>
    <w:rsid w:val="45BB5744"/>
    <w:rsid w:val="45C699EA"/>
    <w:rsid w:val="45CFCCC7"/>
    <w:rsid w:val="45D24FB3"/>
    <w:rsid w:val="45DF017C"/>
    <w:rsid w:val="45E4349F"/>
    <w:rsid w:val="45E9D16B"/>
    <w:rsid w:val="45EE18E1"/>
    <w:rsid w:val="45EF02C5"/>
    <w:rsid w:val="45F029FF"/>
    <w:rsid w:val="45F0EF5C"/>
    <w:rsid w:val="45F3AF29"/>
    <w:rsid w:val="4601E2FB"/>
    <w:rsid w:val="4608DBD3"/>
    <w:rsid w:val="460965CA"/>
    <w:rsid w:val="460A74FF"/>
    <w:rsid w:val="461729A8"/>
    <w:rsid w:val="461A6DBF"/>
    <w:rsid w:val="461BB578"/>
    <w:rsid w:val="461F1822"/>
    <w:rsid w:val="4628AD73"/>
    <w:rsid w:val="4628D29B"/>
    <w:rsid w:val="464A556E"/>
    <w:rsid w:val="464B3257"/>
    <w:rsid w:val="464E1C9E"/>
    <w:rsid w:val="465A69DF"/>
    <w:rsid w:val="467FAFEC"/>
    <w:rsid w:val="4685E511"/>
    <w:rsid w:val="46863B49"/>
    <w:rsid w:val="4688EDE9"/>
    <w:rsid w:val="468B9EDC"/>
    <w:rsid w:val="469C3864"/>
    <w:rsid w:val="469CDBBD"/>
    <w:rsid w:val="46A275BA"/>
    <w:rsid w:val="46AAA995"/>
    <w:rsid w:val="46AFE0D2"/>
    <w:rsid w:val="46B5C329"/>
    <w:rsid w:val="46B6A30C"/>
    <w:rsid w:val="46C02222"/>
    <w:rsid w:val="46CAC8A9"/>
    <w:rsid w:val="46CF8A05"/>
    <w:rsid w:val="46D3B3C2"/>
    <w:rsid w:val="46E62016"/>
    <w:rsid w:val="46EC709B"/>
    <w:rsid w:val="46F1986F"/>
    <w:rsid w:val="46F2B879"/>
    <w:rsid w:val="46F2F110"/>
    <w:rsid w:val="46FA8444"/>
    <w:rsid w:val="46FB09F3"/>
    <w:rsid w:val="46FDE188"/>
    <w:rsid w:val="4701CE98"/>
    <w:rsid w:val="4705C6B4"/>
    <w:rsid w:val="47138927"/>
    <w:rsid w:val="4714746B"/>
    <w:rsid w:val="4721E7D4"/>
    <w:rsid w:val="47275D4C"/>
    <w:rsid w:val="472AE321"/>
    <w:rsid w:val="472F502F"/>
    <w:rsid w:val="47386B84"/>
    <w:rsid w:val="4746F122"/>
    <w:rsid w:val="4748B78A"/>
    <w:rsid w:val="475A8C8E"/>
    <w:rsid w:val="476BE13D"/>
    <w:rsid w:val="47712BCE"/>
    <w:rsid w:val="47718D19"/>
    <w:rsid w:val="477680D6"/>
    <w:rsid w:val="477B3FB8"/>
    <w:rsid w:val="478CB957"/>
    <w:rsid w:val="47967403"/>
    <w:rsid w:val="4796D445"/>
    <w:rsid w:val="47A1D333"/>
    <w:rsid w:val="47A87029"/>
    <w:rsid w:val="47B6A5C2"/>
    <w:rsid w:val="47C39F33"/>
    <w:rsid w:val="47C7CB3B"/>
    <w:rsid w:val="47C8A644"/>
    <w:rsid w:val="47CAB86B"/>
    <w:rsid w:val="47CDFC23"/>
    <w:rsid w:val="47D0DF00"/>
    <w:rsid w:val="47D72A0B"/>
    <w:rsid w:val="47DF52B2"/>
    <w:rsid w:val="47DF6FC3"/>
    <w:rsid w:val="47EECE3B"/>
    <w:rsid w:val="47F1BF4D"/>
    <w:rsid w:val="47FC1939"/>
    <w:rsid w:val="48076CCD"/>
    <w:rsid w:val="481302A0"/>
    <w:rsid w:val="481BB4B7"/>
    <w:rsid w:val="4821CA00"/>
    <w:rsid w:val="482830AC"/>
    <w:rsid w:val="482A6E19"/>
    <w:rsid w:val="482B5E8E"/>
    <w:rsid w:val="482D4FD5"/>
    <w:rsid w:val="483CB7B7"/>
    <w:rsid w:val="483D1DC3"/>
    <w:rsid w:val="483FC653"/>
    <w:rsid w:val="48408F26"/>
    <w:rsid w:val="48474C9A"/>
    <w:rsid w:val="48559BAF"/>
    <w:rsid w:val="48745C3B"/>
    <w:rsid w:val="4879846F"/>
    <w:rsid w:val="487A3D05"/>
    <w:rsid w:val="487FBCF9"/>
    <w:rsid w:val="488B91C9"/>
    <w:rsid w:val="48A6BFC7"/>
    <w:rsid w:val="48BEE280"/>
    <w:rsid w:val="48C16CD5"/>
    <w:rsid w:val="48CEA174"/>
    <w:rsid w:val="48CF1804"/>
    <w:rsid w:val="48DE27CC"/>
    <w:rsid w:val="48E50DDE"/>
    <w:rsid w:val="48E927D6"/>
    <w:rsid w:val="48EB25A5"/>
    <w:rsid w:val="48EE8687"/>
    <w:rsid w:val="48EF36FE"/>
    <w:rsid w:val="48FB9CB1"/>
    <w:rsid w:val="48FDEDC2"/>
    <w:rsid w:val="48FEC9CD"/>
    <w:rsid w:val="49048656"/>
    <w:rsid w:val="490563D2"/>
    <w:rsid w:val="491CC3A7"/>
    <w:rsid w:val="491E6A26"/>
    <w:rsid w:val="491FFB3A"/>
    <w:rsid w:val="4921204F"/>
    <w:rsid w:val="4936F85B"/>
    <w:rsid w:val="494006EF"/>
    <w:rsid w:val="4967A4F7"/>
    <w:rsid w:val="496E17C7"/>
    <w:rsid w:val="497ECEA8"/>
    <w:rsid w:val="498A2DA3"/>
    <w:rsid w:val="498C16BF"/>
    <w:rsid w:val="49992A2E"/>
    <w:rsid w:val="499A445B"/>
    <w:rsid w:val="49A59402"/>
    <w:rsid w:val="49B51276"/>
    <w:rsid w:val="49B8452A"/>
    <w:rsid w:val="49BBE393"/>
    <w:rsid w:val="49C04581"/>
    <w:rsid w:val="49C33CB7"/>
    <w:rsid w:val="49C721A6"/>
    <w:rsid w:val="49CBC4B1"/>
    <w:rsid w:val="49D73BF7"/>
    <w:rsid w:val="49D8E192"/>
    <w:rsid w:val="49E5ECB8"/>
    <w:rsid w:val="49E7A08C"/>
    <w:rsid w:val="49E7AB2E"/>
    <w:rsid w:val="49EE1C07"/>
    <w:rsid w:val="49F4E8CC"/>
    <w:rsid w:val="49F853E1"/>
    <w:rsid w:val="4A014E3D"/>
    <w:rsid w:val="4A03C4F2"/>
    <w:rsid w:val="4A086266"/>
    <w:rsid w:val="4A11BD44"/>
    <w:rsid w:val="4A11FFEC"/>
    <w:rsid w:val="4A2267C9"/>
    <w:rsid w:val="4A2ADAEF"/>
    <w:rsid w:val="4A310AC5"/>
    <w:rsid w:val="4A32EEBE"/>
    <w:rsid w:val="4A34A3F7"/>
    <w:rsid w:val="4A361168"/>
    <w:rsid w:val="4A40C5D2"/>
    <w:rsid w:val="4A50BDEC"/>
    <w:rsid w:val="4A6394E4"/>
    <w:rsid w:val="4A63D6FC"/>
    <w:rsid w:val="4A6A71D5"/>
    <w:rsid w:val="4A6AACF9"/>
    <w:rsid w:val="4A6AB594"/>
    <w:rsid w:val="4A6BC1A1"/>
    <w:rsid w:val="4A7E56F7"/>
    <w:rsid w:val="4A855008"/>
    <w:rsid w:val="4A881074"/>
    <w:rsid w:val="4A8AF11A"/>
    <w:rsid w:val="4A8C52DB"/>
    <w:rsid w:val="4A8CD58C"/>
    <w:rsid w:val="4A930E45"/>
    <w:rsid w:val="4AA08252"/>
    <w:rsid w:val="4AABA512"/>
    <w:rsid w:val="4AB02FED"/>
    <w:rsid w:val="4AB84074"/>
    <w:rsid w:val="4AB8FCCC"/>
    <w:rsid w:val="4AC7BA7E"/>
    <w:rsid w:val="4AC9EAE5"/>
    <w:rsid w:val="4AD45F03"/>
    <w:rsid w:val="4AD92AEB"/>
    <w:rsid w:val="4AE00B3D"/>
    <w:rsid w:val="4AE09BEC"/>
    <w:rsid w:val="4AE52C1C"/>
    <w:rsid w:val="4AF91E68"/>
    <w:rsid w:val="4AFF97BD"/>
    <w:rsid w:val="4B01FAA2"/>
    <w:rsid w:val="4B02E135"/>
    <w:rsid w:val="4B04C228"/>
    <w:rsid w:val="4B067715"/>
    <w:rsid w:val="4B0EBAFA"/>
    <w:rsid w:val="4B1A8A84"/>
    <w:rsid w:val="4B1BC0B2"/>
    <w:rsid w:val="4B2955C0"/>
    <w:rsid w:val="4B2A37C6"/>
    <w:rsid w:val="4B339B72"/>
    <w:rsid w:val="4B59C5E5"/>
    <w:rsid w:val="4B62C59D"/>
    <w:rsid w:val="4B7020F5"/>
    <w:rsid w:val="4B79258C"/>
    <w:rsid w:val="4B7B116C"/>
    <w:rsid w:val="4B824F0A"/>
    <w:rsid w:val="4B870B7C"/>
    <w:rsid w:val="4BB2FCE8"/>
    <w:rsid w:val="4BB862F9"/>
    <w:rsid w:val="4BC4C0B3"/>
    <w:rsid w:val="4BC7BD6E"/>
    <w:rsid w:val="4BD1B939"/>
    <w:rsid w:val="4BD2640E"/>
    <w:rsid w:val="4BD61156"/>
    <w:rsid w:val="4BD712FD"/>
    <w:rsid w:val="4BDAC90A"/>
    <w:rsid w:val="4BDEB4BC"/>
    <w:rsid w:val="4BE2337A"/>
    <w:rsid w:val="4BE36055"/>
    <w:rsid w:val="4BE3D734"/>
    <w:rsid w:val="4BF2D38D"/>
    <w:rsid w:val="4BF40D79"/>
    <w:rsid w:val="4C0E3DC3"/>
    <w:rsid w:val="4C10FB9C"/>
    <w:rsid w:val="4C16A4B2"/>
    <w:rsid w:val="4C170952"/>
    <w:rsid w:val="4C1B0062"/>
    <w:rsid w:val="4C1C82BB"/>
    <w:rsid w:val="4C1E83FD"/>
    <w:rsid w:val="4C1FB28C"/>
    <w:rsid w:val="4C381D2E"/>
    <w:rsid w:val="4C3990CB"/>
    <w:rsid w:val="4C3A9381"/>
    <w:rsid w:val="4C480FB2"/>
    <w:rsid w:val="4C49E3AB"/>
    <w:rsid w:val="4C49F1F9"/>
    <w:rsid w:val="4C52C109"/>
    <w:rsid w:val="4C53BAE3"/>
    <w:rsid w:val="4C5FF96F"/>
    <w:rsid w:val="4C66316D"/>
    <w:rsid w:val="4C6DF58A"/>
    <w:rsid w:val="4C7B4599"/>
    <w:rsid w:val="4C7F0F7F"/>
    <w:rsid w:val="4C7FE2B2"/>
    <w:rsid w:val="4C94A1F2"/>
    <w:rsid w:val="4C961B0B"/>
    <w:rsid w:val="4C98141F"/>
    <w:rsid w:val="4C998498"/>
    <w:rsid w:val="4C9D665C"/>
    <w:rsid w:val="4C9FA3A6"/>
    <w:rsid w:val="4CA22620"/>
    <w:rsid w:val="4CA6EB7D"/>
    <w:rsid w:val="4CACDBC6"/>
    <w:rsid w:val="4CB7DF8B"/>
    <w:rsid w:val="4CBA334D"/>
    <w:rsid w:val="4CBFE09F"/>
    <w:rsid w:val="4CC665D0"/>
    <w:rsid w:val="4CCD17F9"/>
    <w:rsid w:val="4CD3C308"/>
    <w:rsid w:val="4CD6E562"/>
    <w:rsid w:val="4CEA4090"/>
    <w:rsid w:val="4CF0B9C2"/>
    <w:rsid w:val="4CF13827"/>
    <w:rsid w:val="4CF2C997"/>
    <w:rsid w:val="4CF751A4"/>
    <w:rsid w:val="4D028B87"/>
    <w:rsid w:val="4D03F204"/>
    <w:rsid w:val="4D05C336"/>
    <w:rsid w:val="4D14814B"/>
    <w:rsid w:val="4D2DA2B9"/>
    <w:rsid w:val="4D2F0EEF"/>
    <w:rsid w:val="4D318E05"/>
    <w:rsid w:val="4D46B3AA"/>
    <w:rsid w:val="4D5C6128"/>
    <w:rsid w:val="4D5D9709"/>
    <w:rsid w:val="4D6094A0"/>
    <w:rsid w:val="4D671506"/>
    <w:rsid w:val="4D7747AB"/>
    <w:rsid w:val="4D7F463F"/>
    <w:rsid w:val="4D8523A9"/>
    <w:rsid w:val="4D905F06"/>
    <w:rsid w:val="4D92AF54"/>
    <w:rsid w:val="4D961D2C"/>
    <w:rsid w:val="4D996D41"/>
    <w:rsid w:val="4D9B4A35"/>
    <w:rsid w:val="4D9EFC95"/>
    <w:rsid w:val="4DA5C326"/>
    <w:rsid w:val="4DACD49E"/>
    <w:rsid w:val="4DAFDC72"/>
    <w:rsid w:val="4DB06E9D"/>
    <w:rsid w:val="4DB0E9E1"/>
    <w:rsid w:val="4DB5CDFF"/>
    <w:rsid w:val="4DBB7BCF"/>
    <w:rsid w:val="4DC9ADE2"/>
    <w:rsid w:val="4DCA2E6F"/>
    <w:rsid w:val="4DCA9F43"/>
    <w:rsid w:val="4DD46AA9"/>
    <w:rsid w:val="4DE5E379"/>
    <w:rsid w:val="4DEFB4FE"/>
    <w:rsid w:val="4E0889AB"/>
    <w:rsid w:val="4E0BCEE0"/>
    <w:rsid w:val="4E14632F"/>
    <w:rsid w:val="4E168A6A"/>
    <w:rsid w:val="4E2654BD"/>
    <w:rsid w:val="4E28EA67"/>
    <w:rsid w:val="4E2CC1CF"/>
    <w:rsid w:val="4E2F7CB3"/>
    <w:rsid w:val="4E3130AD"/>
    <w:rsid w:val="4E360CC3"/>
    <w:rsid w:val="4E59BE17"/>
    <w:rsid w:val="4E5AC65E"/>
    <w:rsid w:val="4E5CDC92"/>
    <w:rsid w:val="4E68844F"/>
    <w:rsid w:val="4E746D14"/>
    <w:rsid w:val="4E840B23"/>
    <w:rsid w:val="4E8D0B0D"/>
    <w:rsid w:val="4E902984"/>
    <w:rsid w:val="4E92ADA9"/>
    <w:rsid w:val="4E9C6BC9"/>
    <w:rsid w:val="4EA307B1"/>
    <w:rsid w:val="4EB3DF08"/>
    <w:rsid w:val="4ECC46D8"/>
    <w:rsid w:val="4EE9CA4C"/>
    <w:rsid w:val="4EED05CA"/>
    <w:rsid w:val="4EF70BE4"/>
    <w:rsid w:val="4EFFBC8C"/>
    <w:rsid w:val="4F02FC23"/>
    <w:rsid w:val="4F0A3E0E"/>
    <w:rsid w:val="4F125955"/>
    <w:rsid w:val="4F207552"/>
    <w:rsid w:val="4F213EAA"/>
    <w:rsid w:val="4F25654D"/>
    <w:rsid w:val="4F2B3FB8"/>
    <w:rsid w:val="4F3049DC"/>
    <w:rsid w:val="4F30981A"/>
    <w:rsid w:val="4F314549"/>
    <w:rsid w:val="4F4AAD84"/>
    <w:rsid w:val="4F663FD0"/>
    <w:rsid w:val="4F6F20BF"/>
    <w:rsid w:val="4F6F2757"/>
    <w:rsid w:val="4F749B90"/>
    <w:rsid w:val="4F7E098B"/>
    <w:rsid w:val="4F86D166"/>
    <w:rsid w:val="4F8714AD"/>
    <w:rsid w:val="4F8A221D"/>
    <w:rsid w:val="4F8C6DEF"/>
    <w:rsid w:val="4F9259B3"/>
    <w:rsid w:val="4F9FB4D1"/>
    <w:rsid w:val="4FB05FCD"/>
    <w:rsid w:val="4FB65C86"/>
    <w:rsid w:val="4FCE9E3A"/>
    <w:rsid w:val="4FD117AC"/>
    <w:rsid w:val="4FE63DD8"/>
    <w:rsid w:val="4FE6C4F2"/>
    <w:rsid w:val="4FE7CB5F"/>
    <w:rsid w:val="4FEB1920"/>
    <w:rsid w:val="4FED56CC"/>
    <w:rsid w:val="4FF564C6"/>
    <w:rsid w:val="500015E7"/>
    <w:rsid w:val="50005799"/>
    <w:rsid w:val="500FB7EC"/>
    <w:rsid w:val="5015F9A4"/>
    <w:rsid w:val="501777CB"/>
    <w:rsid w:val="501E5723"/>
    <w:rsid w:val="502CDC92"/>
    <w:rsid w:val="503617BC"/>
    <w:rsid w:val="503BB92F"/>
    <w:rsid w:val="5047ACC7"/>
    <w:rsid w:val="504AF4A1"/>
    <w:rsid w:val="504B0CEF"/>
    <w:rsid w:val="50503370"/>
    <w:rsid w:val="50541133"/>
    <w:rsid w:val="50722CE3"/>
    <w:rsid w:val="5081CB6F"/>
    <w:rsid w:val="508A6FBA"/>
    <w:rsid w:val="508F8376"/>
    <w:rsid w:val="50924E00"/>
    <w:rsid w:val="50AE231D"/>
    <w:rsid w:val="50AFA194"/>
    <w:rsid w:val="50AFC279"/>
    <w:rsid w:val="50B8DE50"/>
    <w:rsid w:val="50BABEDD"/>
    <w:rsid w:val="50C7EC0F"/>
    <w:rsid w:val="50CA4533"/>
    <w:rsid w:val="50D17BC1"/>
    <w:rsid w:val="50E2438B"/>
    <w:rsid w:val="50E301CE"/>
    <w:rsid w:val="50E9B544"/>
    <w:rsid w:val="50EB6025"/>
    <w:rsid w:val="50F06EC2"/>
    <w:rsid w:val="510DA495"/>
    <w:rsid w:val="51158230"/>
    <w:rsid w:val="511F0212"/>
    <w:rsid w:val="51204955"/>
    <w:rsid w:val="51349764"/>
    <w:rsid w:val="513A7031"/>
    <w:rsid w:val="513AB6E2"/>
    <w:rsid w:val="5158B0FA"/>
    <w:rsid w:val="515BD613"/>
    <w:rsid w:val="51652AFA"/>
    <w:rsid w:val="516CF45D"/>
    <w:rsid w:val="516D0D79"/>
    <w:rsid w:val="516F2D9B"/>
    <w:rsid w:val="5176DB55"/>
    <w:rsid w:val="517A0A56"/>
    <w:rsid w:val="5183AAEC"/>
    <w:rsid w:val="518CAD9E"/>
    <w:rsid w:val="51907F23"/>
    <w:rsid w:val="5191A9DA"/>
    <w:rsid w:val="5199FC87"/>
    <w:rsid w:val="51A2D368"/>
    <w:rsid w:val="51A9535B"/>
    <w:rsid w:val="51BB3EA3"/>
    <w:rsid w:val="51BEEC07"/>
    <w:rsid w:val="51C2C687"/>
    <w:rsid w:val="51C9CCB7"/>
    <w:rsid w:val="51D103F6"/>
    <w:rsid w:val="51D36172"/>
    <w:rsid w:val="51D9115D"/>
    <w:rsid w:val="51DD69F7"/>
    <w:rsid w:val="51DF9730"/>
    <w:rsid w:val="51E0058F"/>
    <w:rsid w:val="51E49CF0"/>
    <w:rsid w:val="51EC6B16"/>
    <w:rsid w:val="51F14F90"/>
    <w:rsid w:val="51F2ABEE"/>
    <w:rsid w:val="51F2C15B"/>
    <w:rsid w:val="51F6C5FD"/>
    <w:rsid w:val="51FB8594"/>
    <w:rsid w:val="52010E61"/>
    <w:rsid w:val="520E12F3"/>
    <w:rsid w:val="522AA527"/>
    <w:rsid w:val="522DB2AB"/>
    <w:rsid w:val="522E3915"/>
    <w:rsid w:val="524101BE"/>
    <w:rsid w:val="5247618B"/>
    <w:rsid w:val="52490E6E"/>
    <w:rsid w:val="5250BE89"/>
    <w:rsid w:val="525BCFD1"/>
    <w:rsid w:val="52617D99"/>
    <w:rsid w:val="5264469E"/>
    <w:rsid w:val="52671B30"/>
    <w:rsid w:val="526CE588"/>
    <w:rsid w:val="526DD505"/>
    <w:rsid w:val="527274A5"/>
    <w:rsid w:val="5272AE1B"/>
    <w:rsid w:val="528B8368"/>
    <w:rsid w:val="528C2408"/>
    <w:rsid w:val="528DD1AE"/>
    <w:rsid w:val="528EEEAE"/>
    <w:rsid w:val="5291FEB9"/>
    <w:rsid w:val="52A93D71"/>
    <w:rsid w:val="52B6DAC1"/>
    <w:rsid w:val="52DD1391"/>
    <w:rsid w:val="52E51835"/>
    <w:rsid w:val="52EF80EF"/>
    <w:rsid w:val="52F5F186"/>
    <w:rsid w:val="52F99970"/>
    <w:rsid w:val="52F9A3B6"/>
    <w:rsid w:val="53040C46"/>
    <w:rsid w:val="5318B70D"/>
    <w:rsid w:val="5318CB48"/>
    <w:rsid w:val="531D2FEB"/>
    <w:rsid w:val="5323C8C2"/>
    <w:rsid w:val="532639E3"/>
    <w:rsid w:val="53287B5E"/>
    <w:rsid w:val="532BA5D0"/>
    <w:rsid w:val="5330804B"/>
    <w:rsid w:val="5330C333"/>
    <w:rsid w:val="5336771D"/>
    <w:rsid w:val="5338C03D"/>
    <w:rsid w:val="5340B986"/>
    <w:rsid w:val="534AB437"/>
    <w:rsid w:val="5354A17D"/>
    <w:rsid w:val="53555221"/>
    <w:rsid w:val="53623336"/>
    <w:rsid w:val="536621F6"/>
    <w:rsid w:val="537187D7"/>
    <w:rsid w:val="53720498"/>
    <w:rsid w:val="537C04C8"/>
    <w:rsid w:val="537FBF6E"/>
    <w:rsid w:val="5381E309"/>
    <w:rsid w:val="5383781C"/>
    <w:rsid w:val="53844E72"/>
    <w:rsid w:val="5385AFD2"/>
    <w:rsid w:val="53A1A398"/>
    <w:rsid w:val="53AF1911"/>
    <w:rsid w:val="53AF777D"/>
    <w:rsid w:val="53C04CA1"/>
    <w:rsid w:val="53C163B0"/>
    <w:rsid w:val="53CCE414"/>
    <w:rsid w:val="53CE66F2"/>
    <w:rsid w:val="53D61C0B"/>
    <w:rsid w:val="53DE96F2"/>
    <w:rsid w:val="53E03345"/>
    <w:rsid w:val="53E99F1D"/>
    <w:rsid w:val="53EC1865"/>
    <w:rsid w:val="53F636D6"/>
    <w:rsid w:val="53F8F3C2"/>
    <w:rsid w:val="5408A526"/>
    <w:rsid w:val="5408F43B"/>
    <w:rsid w:val="540FD926"/>
    <w:rsid w:val="5421DB0F"/>
    <w:rsid w:val="5423E4FB"/>
    <w:rsid w:val="54257076"/>
    <w:rsid w:val="543BA80E"/>
    <w:rsid w:val="544E4F6B"/>
    <w:rsid w:val="545112C4"/>
    <w:rsid w:val="54546FFE"/>
    <w:rsid w:val="54569011"/>
    <w:rsid w:val="5458D8FE"/>
    <w:rsid w:val="545BE144"/>
    <w:rsid w:val="5461CF16"/>
    <w:rsid w:val="54637AAD"/>
    <w:rsid w:val="546386B9"/>
    <w:rsid w:val="5463CD2F"/>
    <w:rsid w:val="5464D6D5"/>
    <w:rsid w:val="54684286"/>
    <w:rsid w:val="547DA18F"/>
    <w:rsid w:val="547E8652"/>
    <w:rsid w:val="547F7A92"/>
    <w:rsid w:val="548D0670"/>
    <w:rsid w:val="549703F4"/>
    <w:rsid w:val="54A7F715"/>
    <w:rsid w:val="54AD8EC1"/>
    <w:rsid w:val="54AFF035"/>
    <w:rsid w:val="54B0CE72"/>
    <w:rsid w:val="54B2ACC5"/>
    <w:rsid w:val="54B83D79"/>
    <w:rsid w:val="54CC3985"/>
    <w:rsid w:val="54E31DAE"/>
    <w:rsid w:val="54E8C9FA"/>
    <w:rsid w:val="54F706CF"/>
    <w:rsid w:val="55013B98"/>
    <w:rsid w:val="5501F257"/>
    <w:rsid w:val="551D408F"/>
    <w:rsid w:val="55325EF7"/>
    <w:rsid w:val="553AEDF9"/>
    <w:rsid w:val="553C6056"/>
    <w:rsid w:val="553F2A13"/>
    <w:rsid w:val="553FB19D"/>
    <w:rsid w:val="554A90A8"/>
    <w:rsid w:val="555174F9"/>
    <w:rsid w:val="556C6CEE"/>
    <w:rsid w:val="55701FC2"/>
    <w:rsid w:val="5573F4BB"/>
    <w:rsid w:val="557564D4"/>
    <w:rsid w:val="557AD8F3"/>
    <w:rsid w:val="55807C60"/>
    <w:rsid w:val="558EFD49"/>
    <w:rsid w:val="5590EE06"/>
    <w:rsid w:val="55963FF6"/>
    <w:rsid w:val="559D0D82"/>
    <w:rsid w:val="55A1B9B4"/>
    <w:rsid w:val="55A3CE40"/>
    <w:rsid w:val="55A3EED2"/>
    <w:rsid w:val="55A6CFE3"/>
    <w:rsid w:val="55B2DD6C"/>
    <w:rsid w:val="55BF56C2"/>
    <w:rsid w:val="55C14D4E"/>
    <w:rsid w:val="55C8E97F"/>
    <w:rsid w:val="55D1ACC9"/>
    <w:rsid w:val="55D31A1A"/>
    <w:rsid w:val="55D41188"/>
    <w:rsid w:val="55DD8E92"/>
    <w:rsid w:val="55E19AD8"/>
    <w:rsid w:val="55ED74E3"/>
    <w:rsid w:val="55F56CEA"/>
    <w:rsid w:val="5600405A"/>
    <w:rsid w:val="5601F617"/>
    <w:rsid w:val="5604BCFC"/>
    <w:rsid w:val="560C8C99"/>
    <w:rsid w:val="5614999B"/>
    <w:rsid w:val="561AD306"/>
    <w:rsid w:val="5637BF1D"/>
    <w:rsid w:val="563DA5F2"/>
    <w:rsid w:val="563DF100"/>
    <w:rsid w:val="56416C04"/>
    <w:rsid w:val="564A92BC"/>
    <w:rsid w:val="565D9CA4"/>
    <w:rsid w:val="565DE03E"/>
    <w:rsid w:val="5662FFE5"/>
    <w:rsid w:val="56631A2E"/>
    <w:rsid w:val="56685BE7"/>
    <w:rsid w:val="5668BCEB"/>
    <w:rsid w:val="56726FF0"/>
    <w:rsid w:val="56745638"/>
    <w:rsid w:val="56813A64"/>
    <w:rsid w:val="5686F37F"/>
    <w:rsid w:val="5694F778"/>
    <w:rsid w:val="5697B7A1"/>
    <w:rsid w:val="569EC15D"/>
    <w:rsid w:val="56A0F260"/>
    <w:rsid w:val="56A33513"/>
    <w:rsid w:val="56B09344"/>
    <w:rsid w:val="56B5E333"/>
    <w:rsid w:val="56B910F0"/>
    <w:rsid w:val="56C20ECF"/>
    <w:rsid w:val="56D30C06"/>
    <w:rsid w:val="56D537BF"/>
    <w:rsid w:val="56E24AE6"/>
    <w:rsid w:val="56E784E0"/>
    <w:rsid w:val="56EDAD75"/>
    <w:rsid w:val="56F18E0E"/>
    <w:rsid w:val="56FCD383"/>
    <w:rsid w:val="5703BA23"/>
    <w:rsid w:val="5706E37A"/>
    <w:rsid w:val="5712C9EB"/>
    <w:rsid w:val="5717FD30"/>
    <w:rsid w:val="572836B7"/>
    <w:rsid w:val="572DD4F2"/>
    <w:rsid w:val="572F33BE"/>
    <w:rsid w:val="574056AB"/>
    <w:rsid w:val="57454612"/>
    <w:rsid w:val="574EFEE3"/>
    <w:rsid w:val="57500906"/>
    <w:rsid w:val="57557141"/>
    <w:rsid w:val="5756A8EC"/>
    <w:rsid w:val="576778B1"/>
    <w:rsid w:val="577AEFB8"/>
    <w:rsid w:val="578703E3"/>
    <w:rsid w:val="578E1148"/>
    <w:rsid w:val="578E2AA2"/>
    <w:rsid w:val="578F787E"/>
    <w:rsid w:val="5794C110"/>
    <w:rsid w:val="5795ABF4"/>
    <w:rsid w:val="579DE7E0"/>
    <w:rsid w:val="579EFEB2"/>
    <w:rsid w:val="57A47060"/>
    <w:rsid w:val="57A4DF27"/>
    <w:rsid w:val="57A8B013"/>
    <w:rsid w:val="57B2C3C4"/>
    <w:rsid w:val="57B36C5B"/>
    <w:rsid w:val="57BA635E"/>
    <w:rsid w:val="57C0E8A3"/>
    <w:rsid w:val="57C1D72C"/>
    <w:rsid w:val="57C42886"/>
    <w:rsid w:val="57C4BCA0"/>
    <w:rsid w:val="57C4E469"/>
    <w:rsid w:val="57D03392"/>
    <w:rsid w:val="57D216B0"/>
    <w:rsid w:val="57D81B4C"/>
    <w:rsid w:val="57DB5F96"/>
    <w:rsid w:val="57E3716E"/>
    <w:rsid w:val="57F39373"/>
    <w:rsid w:val="580DAC64"/>
    <w:rsid w:val="58109F09"/>
    <w:rsid w:val="5835E840"/>
    <w:rsid w:val="58382326"/>
    <w:rsid w:val="583A8484"/>
    <w:rsid w:val="583C71A7"/>
    <w:rsid w:val="583F07B4"/>
    <w:rsid w:val="583FC6C2"/>
    <w:rsid w:val="583FEBE9"/>
    <w:rsid w:val="58413744"/>
    <w:rsid w:val="5848E68F"/>
    <w:rsid w:val="5854E151"/>
    <w:rsid w:val="585A003A"/>
    <w:rsid w:val="585DA23A"/>
    <w:rsid w:val="585FACBA"/>
    <w:rsid w:val="58637B2C"/>
    <w:rsid w:val="58671305"/>
    <w:rsid w:val="586C1A49"/>
    <w:rsid w:val="587A5F2E"/>
    <w:rsid w:val="58897E4A"/>
    <w:rsid w:val="588DA77A"/>
    <w:rsid w:val="589034CB"/>
    <w:rsid w:val="5891DE63"/>
    <w:rsid w:val="589772CB"/>
    <w:rsid w:val="58AB35F5"/>
    <w:rsid w:val="58B4FC17"/>
    <w:rsid w:val="58B92CE7"/>
    <w:rsid w:val="58C2F1C6"/>
    <w:rsid w:val="58C33416"/>
    <w:rsid w:val="58C91384"/>
    <w:rsid w:val="58CF124D"/>
    <w:rsid w:val="58D04960"/>
    <w:rsid w:val="58D7AF89"/>
    <w:rsid w:val="58DB6160"/>
    <w:rsid w:val="58DE0FF6"/>
    <w:rsid w:val="58DF8203"/>
    <w:rsid w:val="58E14719"/>
    <w:rsid w:val="58EB2790"/>
    <w:rsid w:val="58EBD967"/>
    <w:rsid w:val="5909153A"/>
    <w:rsid w:val="5910F2CA"/>
    <w:rsid w:val="5913E307"/>
    <w:rsid w:val="5920C3E1"/>
    <w:rsid w:val="59266E1A"/>
    <w:rsid w:val="59274A57"/>
    <w:rsid w:val="592A953E"/>
    <w:rsid w:val="592C4A21"/>
    <w:rsid w:val="592D46D8"/>
    <w:rsid w:val="59300923"/>
    <w:rsid w:val="59302121"/>
    <w:rsid w:val="5938D543"/>
    <w:rsid w:val="593A2B71"/>
    <w:rsid w:val="593BB3A9"/>
    <w:rsid w:val="593CD309"/>
    <w:rsid w:val="59431172"/>
    <w:rsid w:val="594B2346"/>
    <w:rsid w:val="594BA543"/>
    <w:rsid w:val="595131CA"/>
    <w:rsid w:val="59616041"/>
    <w:rsid w:val="596B7136"/>
    <w:rsid w:val="596EFC57"/>
    <w:rsid w:val="59727A15"/>
    <w:rsid w:val="5977EAB7"/>
    <w:rsid w:val="598506FD"/>
    <w:rsid w:val="598B25FC"/>
    <w:rsid w:val="598F03E3"/>
    <w:rsid w:val="59A6AD81"/>
    <w:rsid w:val="59A7569B"/>
    <w:rsid w:val="59AA10B2"/>
    <w:rsid w:val="59AA48A7"/>
    <w:rsid w:val="59B25A71"/>
    <w:rsid w:val="59BEB020"/>
    <w:rsid w:val="59CCFF82"/>
    <w:rsid w:val="59D17D61"/>
    <w:rsid w:val="59E1590A"/>
    <w:rsid w:val="59F2307F"/>
    <w:rsid w:val="5A04D40C"/>
    <w:rsid w:val="5A0ABB1D"/>
    <w:rsid w:val="5A1F25A2"/>
    <w:rsid w:val="5A25FF4E"/>
    <w:rsid w:val="5A2896C9"/>
    <w:rsid w:val="5A439727"/>
    <w:rsid w:val="5A49B014"/>
    <w:rsid w:val="5A539EB1"/>
    <w:rsid w:val="5A572D98"/>
    <w:rsid w:val="5A59E891"/>
    <w:rsid w:val="5A5A2228"/>
    <w:rsid w:val="5A6ABC04"/>
    <w:rsid w:val="5A786031"/>
    <w:rsid w:val="5A806C1C"/>
    <w:rsid w:val="5A81D03A"/>
    <w:rsid w:val="5A93329B"/>
    <w:rsid w:val="5AA80237"/>
    <w:rsid w:val="5AB47B0D"/>
    <w:rsid w:val="5AB4CDB7"/>
    <w:rsid w:val="5AC7C31E"/>
    <w:rsid w:val="5AC995F2"/>
    <w:rsid w:val="5ACB98C6"/>
    <w:rsid w:val="5ACBCDBB"/>
    <w:rsid w:val="5AD7840A"/>
    <w:rsid w:val="5ADF6E19"/>
    <w:rsid w:val="5AF1E0D0"/>
    <w:rsid w:val="5B0F77EF"/>
    <w:rsid w:val="5B1888D5"/>
    <w:rsid w:val="5B1B5250"/>
    <w:rsid w:val="5B1DD92D"/>
    <w:rsid w:val="5B23AE35"/>
    <w:rsid w:val="5B24EB86"/>
    <w:rsid w:val="5B3317C9"/>
    <w:rsid w:val="5B365E0F"/>
    <w:rsid w:val="5B38F551"/>
    <w:rsid w:val="5B421126"/>
    <w:rsid w:val="5B503B3A"/>
    <w:rsid w:val="5B6B2DC3"/>
    <w:rsid w:val="5B6F2B19"/>
    <w:rsid w:val="5B7CFED6"/>
    <w:rsid w:val="5B88F482"/>
    <w:rsid w:val="5B98A19B"/>
    <w:rsid w:val="5BAF5381"/>
    <w:rsid w:val="5BB4745E"/>
    <w:rsid w:val="5BB5A6A5"/>
    <w:rsid w:val="5BB674BE"/>
    <w:rsid w:val="5BB80E9C"/>
    <w:rsid w:val="5BBC3447"/>
    <w:rsid w:val="5BD1D5EF"/>
    <w:rsid w:val="5BE30348"/>
    <w:rsid w:val="5BE9EC96"/>
    <w:rsid w:val="5BF90398"/>
    <w:rsid w:val="5BF96ECB"/>
    <w:rsid w:val="5C03C203"/>
    <w:rsid w:val="5C087C1D"/>
    <w:rsid w:val="5C09E6C9"/>
    <w:rsid w:val="5C0B54AC"/>
    <w:rsid w:val="5C0C8C3B"/>
    <w:rsid w:val="5C13FC94"/>
    <w:rsid w:val="5C30B0BF"/>
    <w:rsid w:val="5C3E84F5"/>
    <w:rsid w:val="5C3EA27B"/>
    <w:rsid w:val="5C41BAB6"/>
    <w:rsid w:val="5C43942E"/>
    <w:rsid w:val="5C48F244"/>
    <w:rsid w:val="5C658A4A"/>
    <w:rsid w:val="5C71CC33"/>
    <w:rsid w:val="5C88CA2E"/>
    <w:rsid w:val="5C8CF303"/>
    <w:rsid w:val="5C92F9D8"/>
    <w:rsid w:val="5C93505A"/>
    <w:rsid w:val="5C9E117A"/>
    <w:rsid w:val="5CA96B75"/>
    <w:rsid w:val="5CAAE5D2"/>
    <w:rsid w:val="5CADCD46"/>
    <w:rsid w:val="5CAF4874"/>
    <w:rsid w:val="5CBFE5DF"/>
    <w:rsid w:val="5CCF018B"/>
    <w:rsid w:val="5CCF6BB8"/>
    <w:rsid w:val="5CD58FEC"/>
    <w:rsid w:val="5CDFF030"/>
    <w:rsid w:val="5CE895D8"/>
    <w:rsid w:val="5D042868"/>
    <w:rsid w:val="5D0EA3A9"/>
    <w:rsid w:val="5D12D61F"/>
    <w:rsid w:val="5D1337E5"/>
    <w:rsid w:val="5D14B3B7"/>
    <w:rsid w:val="5D1A0C6F"/>
    <w:rsid w:val="5D20E590"/>
    <w:rsid w:val="5D28C111"/>
    <w:rsid w:val="5D2EA0D0"/>
    <w:rsid w:val="5D34F270"/>
    <w:rsid w:val="5D364306"/>
    <w:rsid w:val="5D381989"/>
    <w:rsid w:val="5D460EEA"/>
    <w:rsid w:val="5D497FA2"/>
    <w:rsid w:val="5D4C6306"/>
    <w:rsid w:val="5D4DB6F7"/>
    <w:rsid w:val="5D507ED3"/>
    <w:rsid w:val="5D6A2FAF"/>
    <w:rsid w:val="5D771A46"/>
    <w:rsid w:val="5D8954A6"/>
    <w:rsid w:val="5D8DF409"/>
    <w:rsid w:val="5D9873C3"/>
    <w:rsid w:val="5D994408"/>
    <w:rsid w:val="5DAF08F1"/>
    <w:rsid w:val="5DB0C394"/>
    <w:rsid w:val="5DB4462F"/>
    <w:rsid w:val="5DBAD9C5"/>
    <w:rsid w:val="5DE0AB10"/>
    <w:rsid w:val="5DF1E61C"/>
    <w:rsid w:val="5DF2640F"/>
    <w:rsid w:val="5DFD52CC"/>
    <w:rsid w:val="5E019C21"/>
    <w:rsid w:val="5E091E1E"/>
    <w:rsid w:val="5E115404"/>
    <w:rsid w:val="5E13ACB8"/>
    <w:rsid w:val="5E229E97"/>
    <w:rsid w:val="5E30090D"/>
    <w:rsid w:val="5E312D91"/>
    <w:rsid w:val="5E34B2FF"/>
    <w:rsid w:val="5E3C6181"/>
    <w:rsid w:val="5E3EE8FE"/>
    <w:rsid w:val="5E491CD0"/>
    <w:rsid w:val="5E5C13FA"/>
    <w:rsid w:val="5E63A1BE"/>
    <w:rsid w:val="5E741347"/>
    <w:rsid w:val="5E74B80A"/>
    <w:rsid w:val="5E7B7FD9"/>
    <w:rsid w:val="5E7D81D5"/>
    <w:rsid w:val="5E8245B1"/>
    <w:rsid w:val="5E8704B1"/>
    <w:rsid w:val="5E87E0A4"/>
    <w:rsid w:val="5E93DEFF"/>
    <w:rsid w:val="5E9656AC"/>
    <w:rsid w:val="5E98E7FD"/>
    <w:rsid w:val="5EA376D9"/>
    <w:rsid w:val="5EA5043F"/>
    <w:rsid w:val="5EAB1B70"/>
    <w:rsid w:val="5EB0EF3D"/>
    <w:rsid w:val="5EB45B47"/>
    <w:rsid w:val="5ECD184D"/>
    <w:rsid w:val="5ED348C6"/>
    <w:rsid w:val="5ED50116"/>
    <w:rsid w:val="5EE43F35"/>
    <w:rsid w:val="5EEC4B1F"/>
    <w:rsid w:val="5EF51E3A"/>
    <w:rsid w:val="5EFF21EF"/>
    <w:rsid w:val="5F0475B9"/>
    <w:rsid w:val="5F0745DD"/>
    <w:rsid w:val="5F35A54D"/>
    <w:rsid w:val="5F407EE0"/>
    <w:rsid w:val="5F4219BB"/>
    <w:rsid w:val="5F427437"/>
    <w:rsid w:val="5F428CC0"/>
    <w:rsid w:val="5F499115"/>
    <w:rsid w:val="5F4C4794"/>
    <w:rsid w:val="5F4D95D6"/>
    <w:rsid w:val="5F4F598F"/>
    <w:rsid w:val="5F5DDF85"/>
    <w:rsid w:val="5F6AD39A"/>
    <w:rsid w:val="5F6FAD8D"/>
    <w:rsid w:val="5F7D4359"/>
    <w:rsid w:val="5F8EE3D2"/>
    <w:rsid w:val="5F99232D"/>
    <w:rsid w:val="5F9AD65A"/>
    <w:rsid w:val="5FA3592A"/>
    <w:rsid w:val="5FA472A8"/>
    <w:rsid w:val="5FA882E1"/>
    <w:rsid w:val="5FAC0286"/>
    <w:rsid w:val="5FB8D82A"/>
    <w:rsid w:val="5FBE1DEB"/>
    <w:rsid w:val="5FBEAE28"/>
    <w:rsid w:val="5FBFD764"/>
    <w:rsid w:val="5FC911D4"/>
    <w:rsid w:val="5FCBCE37"/>
    <w:rsid w:val="5FCF395F"/>
    <w:rsid w:val="5FDB8804"/>
    <w:rsid w:val="5FFF2404"/>
    <w:rsid w:val="60032A0E"/>
    <w:rsid w:val="600B040B"/>
    <w:rsid w:val="60132367"/>
    <w:rsid w:val="60143B40"/>
    <w:rsid w:val="6018DCD1"/>
    <w:rsid w:val="601FC67C"/>
    <w:rsid w:val="602760B5"/>
    <w:rsid w:val="602DBD52"/>
    <w:rsid w:val="6030889C"/>
    <w:rsid w:val="6031B2D0"/>
    <w:rsid w:val="6045A6F9"/>
    <w:rsid w:val="6052D9C0"/>
    <w:rsid w:val="605D3DF5"/>
    <w:rsid w:val="605F48B0"/>
    <w:rsid w:val="6060E50E"/>
    <w:rsid w:val="606A7A87"/>
    <w:rsid w:val="606F923C"/>
    <w:rsid w:val="607DAD59"/>
    <w:rsid w:val="608857C5"/>
    <w:rsid w:val="609054CC"/>
    <w:rsid w:val="6097FEAE"/>
    <w:rsid w:val="609CD0D0"/>
    <w:rsid w:val="60A77E6D"/>
    <w:rsid w:val="60AED814"/>
    <w:rsid w:val="60B0DD43"/>
    <w:rsid w:val="60B25FF6"/>
    <w:rsid w:val="60B8DC78"/>
    <w:rsid w:val="60BDE9C6"/>
    <w:rsid w:val="60C62409"/>
    <w:rsid w:val="60CAFF91"/>
    <w:rsid w:val="60CB146A"/>
    <w:rsid w:val="60CC60D9"/>
    <w:rsid w:val="60E236C4"/>
    <w:rsid w:val="60E8348D"/>
    <w:rsid w:val="60EDD42B"/>
    <w:rsid w:val="60EFC444"/>
    <w:rsid w:val="60F8E485"/>
    <w:rsid w:val="60F973FA"/>
    <w:rsid w:val="610A4692"/>
    <w:rsid w:val="6111EC1A"/>
    <w:rsid w:val="61192812"/>
    <w:rsid w:val="611D54B9"/>
    <w:rsid w:val="611EACF6"/>
    <w:rsid w:val="612C5500"/>
    <w:rsid w:val="613108C4"/>
    <w:rsid w:val="614010B0"/>
    <w:rsid w:val="61490385"/>
    <w:rsid w:val="61492797"/>
    <w:rsid w:val="614D5557"/>
    <w:rsid w:val="614F01B9"/>
    <w:rsid w:val="6165E0C8"/>
    <w:rsid w:val="6169F180"/>
    <w:rsid w:val="6174719F"/>
    <w:rsid w:val="6177CD92"/>
    <w:rsid w:val="61783445"/>
    <w:rsid w:val="61847803"/>
    <w:rsid w:val="6199A4F8"/>
    <w:rsid w:val="6199ADF3"/>
    <w:rsid w:val="619AF465"/>
    <w:rsid w:val="619D222C"/>
    <w:rsid w:val="61A6D46C"/>
    <w:rsid w:val="61A7517B"/>
    <w:rsid w:val="61B1571E"/>
    <w:rsid w:val="61CC290D"/>
    <w:rsid w:val="61D1064B"/>
    <w:rsid w:val="61D2702D"/>
    <w:rsid w:val="61D44869"/>
    <w:rsid w:val="61E80560"/>
    <w:rsid w:val="61F83422"/>
    <w:rsid w:val="61FA6899"/>
    <w:rsid w:val="6204EA22"/>
    <w:rsid w:val="620D32AF"/>
    <w:rsid w:val="62158703"/>
    <w:rsid w:val="6226B8D7"/>
    <w:rsid w:val="622A2671"/>
    <w:rsid w:val="624F2797"/>
    <w:rsid w:val="62518F57"/>
    <w:rsid w:val="6253912E"/>
    <w:rsid w:val="62567A37"/>
    <w:rsid w:val="625AC477"/>
    <w:rsid w:val="62647390"/>
    <w:rsid w:val="6269BD1E"/>
    <w:rsid w:val="626A7E67"/>
    <w:rsid w:val="628071CF"/>
    <w:rsid w:val="62818942"/>
    <w:rsid w:val="6283FAEF"/>
    <w:rsid w:val="62843189"/>
    <w:rsid w:val="629900AD"/>
    <w:rsid w:val="629C3BA2"/>
    <w:rsid w:val="62A7CCCE"/>
    <w:rsid w:val="62AE79B3"/>
    <w:rsid w:val="62B59DE8"/>
    <w:rsid w:val="62B95FAB"/>
    <w:rsid w:val="62BADAF7"/>
    <w:rsid w:val="62C4E167"/>
    <w:rsid w:val="62CDFBDA"/>
    <w:rsid w:val="62D19CED"/>
    <w:rsid w:val="62D9FC24"/>
    <w:rsid w:val="62E36461"/>
    <w:rsid w:val="62E65DC8"/>
    <w:rsid w:val="62E801AF"/>
    <w:rsid w:val="62EF1AA2"/>
    <w:rsid w:val="62F96A0D"/>
    <w:rsid w:val="6302BE5C"/>
    <w:rsid w:val="63089C56"/>
    <w:rsid w:val="630A03CB"/>
    <w:rsid w:val="630CA03B"/>
    <w:rsid w:val="6312D536"/>
    <w:rsid w:val="63243DDD"/>
    <w:rsid w:val="63272DB2"/>
    <w:rsid w:val="632738D0"/>
    <w:rsid w:val="633E6D52"/>
    <w:rsid w:val="6352D64C"/>
    <w:rsid w:val="63536BBC"/>
    <w:rsid w:val="63573D43"/>
    <w:rsid w:val="635FF6B8"/>
    <w:rsid w:val="6360CDE1"/>
    <w:rsid w:val="6364A7DB"/>
    <w:rsid w:val="636693CA"/>
    <w:rsid w:val="63696526"/>
    <w:rsid w:val="636ED844"/>
    <w:rsid w:val="639A194D"/>
    <w:rsid w:val="639DD0BE"/>
    <w:rsid w:val="63A3386B"/>
    <w:rsid w:val="63A60685"/>
    <w:rsid w:val="63A73747"/>
    <w:rsid w:val="63BCD8C1"/>
    <w:rsid w:val="63C1784F"/>
    <w:rsid w:val="63C2C727"/>
    <w:rsid w:val="63C4B6F9"/>
    <w:rsid w:val="63C8130B"/>
    <w:rsid w:val="63CDFDAD"/>
    <w:rsid w:val="63D4F081"/>
    <w:rsid w:val="63D68B7F"/>
    <w:rsid w:val="63D8782A"/>
    <w:rsid w:val="63EC6F0D"/>
    <w:rsid w:val="63EFABFB"/>
    <w:rsid w:val="63EFF34A"/>
    <w:rsid w:val="63F35A7B"/>
    <w:rsid w:val="63F8BECD"/>
    <w:rsid w:val="63FC6E37"/>
    <w:rsid w:val="63FEE5B7"/>
    <w:rsid w:val="640338EC"/>
    <w:rsid w:val="640769BF"/>
    <w:rsid w:val="64270ABE"/>
    <w:rsid w:val="642DEA41"/>
    <w:rsid w:val="643F592D"/>
    <w:rsid w:val="645B858C"/>
    <w:rsid w:val="646C25D7"/>
    <w:rsid w:val="6478324D"/>
    <w:rsid w:val="647A42D1"/>
    <w:rsid w:val="647B2106"/>
    <w:rsid w:val="64874065"/>
    <w:rsid w:val="64ABE002"/>
    <w:rsid w:val="64B50B32"/>
    <w:rsid w:val="64B991F0"/>
    <w:rsid w:val="64BED974"/>
    <w:rsid w:val="64C0A617"/>
    <w:rsid w:val="64C402D0"/>
    <w:rsid w:val="64CDC09C"/>
    <w:rsid w:val="64CF0DA3"/>
    <w:rsid w:val="64D29527"/>
    <w:rsid w:val="64E9ADBF"/>
    <w:rsid w:val="64F7B077"/>
    <w:rsid w:val="64F93FBA"/>
    <w:rsid w:val="64FB4E38"/>
    <w:rsid w:val="64FDFB1A"/>
    <w:rsid w:val="6505216D"/>
    <w:rsid w:val="650B26B5"/>
    <w:rsid w:val="651AB703"/>
    <w:rsid w:val="6528E795"/>
    <w:rsid w:val="652BAEBC"/>
    <w:rsid w:val="65305FC9"/>
    <w:rsid w:val="65505A11"/>
    <w:rsid w:val="65734B30"/>
    <w:rsid w:val="65796624"/>
    <w:rsid w:val="658D5306"/>
    <w:rsid w:val="658DD6C1"/>
    <w:rsid w:val="658FFA23"/>
    <w:rsid w:val="659AF082"/>
    <w:rsid w:val="65A3BB35"/>
    <w:rsid w:val="65B552EE"/>
    <w:rsid w:val="65C61320"/>
    <w:rsid w:val="65C8B4D0"/>
    <w:rsid w:val="65CAA813"/>
    <w:rsid w:val="65CC7684"/>
    <w:rsid w:val="65D5ED31"/>
    <w:rsid w:val="65D67848"/>
    <w:rsid w:val="65DA80B8"/>
    <w:rsid w:val="65F315C7"/>
    <w:rsid w:val="65F42FE2"/>
    <w:rsid w:val="65F5F97B"/>
    <w:rsid w:val="66043440"/>
    <w:rsid w:val="660780D8"/>
    <w:rsid w:val="66093DAF"/>
    <w:rsid w:val="6609A159"/>
    <w:rsid w:val="660C33D0"/>
    <w:rsid w:val="6626AD36"/>
    <w:rsid w:val="6626FEE9"/>
    <w:rsid w:val="662861E3"/>
    <w:rsid w:val="662C8D4E"/>
    <w:rsid w:val="662E5E34"/>
    <w:rsid w:val="6632F05F"/>
    <w:rsid w:val="66343A45"/>
    <w:rsid w:val="6646D3B5"/>
    <w:rsid w:val="6653D4B3"/>
    <w:rsid w:val="6665F9A7"/>
    <w:rsid w:val="666E6588"/>
    <w:rsid w:val="66724CCC"/>
    <w:rsid w:val="6678BBE5"/>
    <w:rsid w:val="66802B92"/>
    <w:rsid w:val="66845620"/>
    <w:rsid w:val="668A43F2"/>
    <w:rsid w:val="668B94DD"/>
    <w:rsid w:val="668DD37B"/>
    <w:rsid w:val="669E3E8A"/>
    <w:rsid w:val="66B12E9A"/>
    <w:rsid w:val="66C5F7D4"/>
    <w:rsid w:val="66C9CCA6"/>
    <w:rsid w:val="66D2EEC0"/>
    <w:rsid w:val="66DD3413"/>
    <w:rsid w:val="66E14516"/>
    <w:rsid w:val="66E73E0F"/>
    <w:rsid w:val="66F42B26"/>
    <w:rsid w:val="66FCBD5D"/>
    <w:rsid w:val="66FF7813"/>
    <w:rsid w:val="670B6996"/>
    <w:rsid w:val="670DCD1A"/>
    <w:rsid w:val="670EA284"/>
    <w:rsid w:val="6715E3B3"/>
    <w:rsid w:val="671773A7"/>
    <w:rsid w:val="671C2C5B"/>
    <w:rsid w:val="6722D1DC"/>
    <w:rsid w:val="6723F9D8"/>
    <w:rsid w:val="6738B0CF"/>
    <w:rsid w:val="674D304A"/>
    <w:rsid w:val="675360D9"/>
    <w:rsid w:val="675B6543"/>
    <w:rsid w:val="67633833"/>
    <w:rsid w:val="6770BD3A"/>
    <w:rsid w:val="67787DB2"/>
    <w:rsid w:val="677912F4"/>
    <w:rsid w:val="677B162C"/>
    <w:rsid w:val="67801DF8"/>
    <w:rsid w:val="6780B4E7"/>
    <w:rsid w:val="678516A9"/>
    <w:rsid w:val="679691FA"/>
    <w:rsid w:val="6798D53D"/>
    <w:rsid w:val="67B01423"/>
    <w:rsid w:val="67B0271D"/>
    <w:rsid w:val="67C03D4C"/>
    <w:rsid w:val="67C089F6"/>
    <w:rsid w:val="67C37FCF"/>
    <w:rsid w:val="67C4349E"/>
    <w:rsid w:val="67C5F71A"/>
    <w:rsid w:val="67CE59A2"/>
    <w:rsid w:val="67D9C5C1"/>
    <w:rsid w:val="67F2BBB6"/>
    <w:rsid w:val="67F3111E"/>
    <w:rsid w:val="67F5DAF5"/>
    <w:rsid w:val="67F5F349"/>
    <w:rsid w:val="67FA49AF"/>
    <w:rsid w:val="67FD0D15"/>
    <w:rsid w:val="67FE40D5"/>
    <w:rsid w:val="680E3B39"/>
    <w:rsid w:val="6833980B"/>
    <w:rsid w:val="683B60B0"/>
    <w:rsid w:val="683CC4CD"/>
    <w:rsid w:val="684D02BA"/>
    <w:rsid w:val="68639A66"/>
    <w:rsid w:val="6864874B"/>
    <w:rsid w:val="68693292"/>
    <w:rsid w:val="68720867"/>
    <w:rsid w:val="6889314D"/>
    <w:rsid w:val="689212BB"/>
    <w:rsid w:val="689ACAD6"/>
    <w:rsid w:val="68BEEBC4"/>
    <w:rsid w:val="68D5C109"/>
    <w:rsid w:val="68DA08FC"/>
    <w:rsid w:val="68DF3FF8"/>
    <w:rsid w:val="68EF045E"/>
    <w:rsid w:val="69000D5F"/>
    <w:rsid w:val="6901AEB5"/>
    <w:rsid w:val="690A5324"/>
    <w:rsid w:val="6914CBDC"/>
    <w:rsid w:val="691AAB96"/>
    <w:rsid w:val="691DD743"/>
    <w:rsid w:val="692249E3"/>
    <w:rsid w:val="692284C3"/>
    <w:rsid w:val="6932E0CA"/>
    <w:rsid w:val="6938ED7B"/>
    <w:rsid w:val="69408DF3"/>
    <w:rsid w:val="6946F6DA"/>
    <w:rsid w:val="694C9A90"/>
    <w:rsid w:val="6953F717"/>
    <w:rsid w:val="695827F9"/>
    <w:rsid w:val="695EB194"/>
    <w:rsid w:val="696B729C"/>
    <w:rsid w:val="696F4895"/>
    <w:rsid w:val="697764C2"/>
    <w:rsid w:val="69808B62"/>
    <w:rsid w:val="698A507A"/>
    <w:rsid w:val="6995D2E4"/>
    <w:rsid w:val="699EC585"/>
    <w:rsid w:val="69A0F317"/>
    <w:rsid w:val="69A18352"/>
    <w:rsid w:val="69AC02D3"/>
    <w:rsid w:val="69AC21B4"/>
    <w:rsid w:val="69B0FADE"/>
    <w:rsid w:val="69B59F78"/>
    <w:rsid w:val="69BB19AF"/>
    <w:rsid w:val="69BCBAFD"/>
    <w:rsid w:val="69BF83BF"/>
    <w:rsid w:val="69C4DDFA"/>
    <w:rsid w:val="69CB5CCF"/>
    <w:rsid w:val="69CB6C1D"/>
    <w:rsid w:val="69E1065B"/>
    <w:rsid w:val="69E149F9"/>
    <w:rsid w:val="69E30559"/>
    <w:rsid w:val="69EAB797"/>
    <w:rsid w:val="69F737FD"/>
    <w:rsid w:val="69FAAC00"/>
    <w:rsid w:val="6A171275"/>
    <w:rsid w:val="6A240E95"/>
    <w:rsid w:val="6A24C4A2"/>
    <w:rsid w:val="6A282F73"/>
    <w:rsid w:val="6A299A1E"/>
    <w:rsid w:val="6A2AE9D1"/>
    <w:rsid w:val="6A2B6359"/>
    <w:rsid w:val="6A379701"/>
    <w:rsid w:val="6A44B5D0"/>
    <w:rsid w:val="6A4797C8"/>
    <w:rsid w:val="6A520BBE"/>
    <w:rsid w:val="6A5224B1"/>
    <w:rsid w:val="6A6276C7"/>
    <w:rsid w:val="6A627AF5"/>
    <w:rsid w:val="6A6494A0"/>
    <w:rsid w:val="6A694FBD"/>
    <w:rsid w:val="6A6D036A"/>
    <w:rsid w:val="6A6D9194"/>
    <w:rsid w:val="6A791A10"/>
    <w:rsid w:val="6A850C13"/>
    <w:rsid w:val="6A8C000D"/>
    <w:rsid w:val="6A9876D5"/>
    <w:rsid w:val="6A9BECBB"/>
    <w:rsid w:val="6AA12F48"/>
    <w:rsid w:val="6AA79DC5"/>
    <w:rsid w:val="6AB09EA5"/>
    <w:rsid w:val="6AB28825"/>
    <w:rsid w:val="6AB32533"/>
    <w:rsid w:val="6AB348CE"/>
    <w:rsid w:val="6AD29345"/>
    <w:rsid w:val="6ADA1079"/>
    <w:rsid w:val="6AF0D426"/>
    <w:rsid w:val="6AF32D28"/>
    <w:rsid w:val="6AF4889E"/>
    <w:rsid w:val="6B015814"/>
    <w:rsid w:val="6B047898"/>
    <w:rsid w:val="6B107274"/>
    <w:rsid w:val="6B15AF52"/>
    <w:rsid w:val="6B18ABA8"/>
    <w:rsid w:val="6B1F2538"/>
    <w:rsid w:val="6B1FADB2"/>
    <w:rsid w:val="6B1FEDBF"/>
    <w:rsid w:val="6B2D6B0F"/>
    <w:rsid w:val="6B2E54B1"/>
    <w:rsid w:val="6B2F07C6"/>
    <w:rsid w:val="6B3C0C07"/>
    <w:rsid w:val="6B3E3628"/>
    <w:rsid w:val="6B483AE5"/>
    <w:rsid w:val="6B4C2518"/>
    <w:rsid w:val="6B58C1D0"/>
    <w:rsid w:val="6B5BC363"/>
    <w:rsid w:val="6B5C0DD8"/>
    <w:rsid w:val="6B5EB255"/>
    <w:rsid w:val="6B68EEBA"/>
    <w:rsid w:val="6B780341"/>
    <w:rsid w:val="6B782324"/>
    <w:rsid w:val="6B79ED77"/>
    <w:rsid w:val="6B7C8420"/>
    <w:rsid w:val="6B821B71"/>
    <w:rsid w:val="6B854238"/>
    <w:rsid w:val="6B994EB0"/>
    <w:rsid w:val="6B99F553"/>
    <w:rsid w:val="6BA6AD93"/>
    <w:rsid w:val="6BA8E2A3"/>
    <w:rsid w:val="6BAAEA8B"/>
    <w:rsid w:val="6BB33152"/>
    <w:rsid w:val="6BB4D615"/>
    <w:rsid w:val="6BBA44B8"/>
    <w:rsid w:val="6BBB914B"/>
    <w:rsid w:val="6BC8E9AC"/>
    <w:rsid w:val="6BD99EA4"/>
    <w:rsid w:val="6BDBA442"/>
    <w:rsid w:val="6BDEDEBD"/>
    <w:rsid w:val="6BF92EE7"/>
    <w:rsid w:val="6C058A43"/>
    <w:rsid w:val="6C15B262"/>
    <w:rsid w:val="6C1ED388"/>
    <w:rsid w:val="6C20610E"/>
    <w:rsid w:val="6C217F7F"/>
    <w:rsid w:val="6C3869F4"/>
    <w:rsid w:val="6C3E8D9C"/>
    <w:rsid w:val="6C4059A8"/>
    <w:rsid w:val="6C46F444"/>
    <w:rsid w:val="6C496ACB"/>
    <w:rsid w:val="6C4A7A62"/>
    <w:rsid w:val="6C588671"/>
    <w:rsid w:val="6C5C78C0"/>
    <w:rsid w:val="6C6D5E28"/>
    <w:rsid w:val="6C8625AD"/>
    <w:rsid w:val="6C8D7D3F"/>
    <w:rsid w:val="6C913D93"/>
    <w:rsid w:val="6C95805C"/>
    <w:rsid w:val="6CA25D59"/>
    <w:rsid w:val="6CA27A66"/>
    <w:rsid w:val="6CA6FF48"/>
    <w:rsid w:val="6CA76448"/>
    <w:rsid w:val="6CB6D99B"/>
    <w:rsid w:val="6CBE95B6"/>
    <w:rsid w:val="6CCD09A3"/>
    <w:rsid w:val="6CD35D92"/>
    <w:rsid w:val="6CDA3D82"/>
    <w:rsid w:val="6CDE1404"/>
    <w:rsid w:val="6CE04A9B"/>
    <w:rsid w:val="6CE382B2"/>
    <w:rsid w:val="6CEBBE4C"/>
    <w:rsid w:val="6D0AC969"/>
    <w:rsid w:val="6D11D7F7"/>
    <w:rsid w:val="6D12AD5E"/>
    <w:rsid w:val="6D2119A3"/>
    <w:rsid w:val="6D2C5BAB"/>
    <w:rsid w:val="6D422F59"/>
    <w:rsid w:val="6D584028"/>
    <w:rsid w:val="6D59E0F5"/>
    <w:rsid w:val="6D5FE2F3"/>
    <w:rsid w:val="6D606FA0"/>
    <w:rsid w:val="6D626E1D"/>
    <w:rsid w:val="6D628A93"/>
    <w:rsid w:val="6D63D3E0"/>
    <w:rsid w:val="6D7139EF"/>
    <w:rsid w:val="6D747B18"/>
    <w:rsid w:val="6D74D7B4"/>
    <w:rsid w:val="6D801807"/>
    <w:rsid w:val="6D8E41B9"/>
    <w:rsid w:val="6D9F7E4C"/>
    <w:rsid w:val="6DA2CB3B"/>
    <w:rsid w:val="6DABF8EB"/>
    <w:rsid w:val="6DBA1274"/>
    <w:rsid w:val="6DBCCB9B"/>
    <w:rsid w:val="6DBDD961"/>
    <w:rsid w:val="6DC100AB"/>
    <w:rsid w:val="6DC3971E"/>
    <w:rsid w:val="6DC5E93C"/>
    <w:rsid w:val="6DCDFF69"/>
    <w:rsid w:val="6DD02B7E"/>
    <w:rsid w:val="6DD89C16"/>
    <w:rsid w:val="6DE07E97"/>
    <w:rsid w:val="6DEE50A3"/>
    <w:rsid w:val="6DF52F24"/>
    <w:rsid w:val="6DFB4BB2"/>
    <w:rsid w:val="6DFD75CA"/>
    <w:rsid w:val="6E00E753"/>
    <w:rsid w:val="6E04DA9F"/>
    <w:rsid w:val="6E0F1E79"/>
    <w:rsid w:val="6E0F294B"/>
    <w:rsid w:val="6E0FE403"/>
    <w:rsid w:val="6E10DAFE"/>
    <w:rsid w:val="6E10E238"/>
    <w:rsid w:val="6E167C38"/>
    <w:rsid w:val="6E1A4561"/>
    <w:rsid w:val="6E1B2280"/>
    <w:rsid w:val="6E1C5A61"/>
    <w:rsid w:val="6E2AF55D"/>
    <w:rsid w:val="6E2DA3AB"/>
    <w:rsid w:val="6E4551BB"/>
    <w:rsid w:val="6E4D1328"/>
    <w:rsid w:val="6E4F2FA4"/>
    <w:rsid w:val="6E5F22EB"/>
    <w:rsid w:val="6E650464"/>
    <w:rsid w:val="6E689AA7"/>
    <w:rsid w:val="6E736428"/>
    <w:rsid w:val="6E759BA0"/>
    <w:rsid w:val="6E85C6AF"/>
    <w:rsid w:val="6E863406"/>
    <w:rsid w:val="6E896DC9"/>
    <w:rsid w:val="6E9B19F5"/>
    <w:rsid w:val="6E9D48E5"/>
    <w:rsid w:val="6E9DDB13"/>
    <w:rsid w:val="6E9E4892"/>
    <w:rsid w:val="6EA3FCC4"/>
    <w:rsid w:val="6ECAC4B1"/>
    <w:rsid w:val="6ECD1B7F"/>
    <w:rsid w:val="6ED62882"/>
    <w:rsid w:val="6EDAD8AB"/>
    <w:rsid w:val="6EF86443"/>
    <w:rsid w:val="6EFA697D"/>
    <w:rsid w:val="6EFA8C9E"/>
    <w:rsid w:val="6EFBBB8E"/>
    <w:rsid w:val="6F10EABD"/>
    <w:rsid w:val="6F1391EA"/>
    <w:rsid w:val="6F266D5A"/>
    <w:rsid w:val="6F2B16F0"/>
    <w:rsid w:val="6F3EE431"/>
    <w:rsid w:val="6F4BDB3F"/>
    <w:rsid w:val="6F4ECB5C"/>
    <w:rsid w:val="6F5788F7"/>
    <w:rsid w:val="6F6000FD"/>
    <w:rsid w:val="6F76E2FC"/>
    <w:rsid w:val="6F78DA17"/>
    <w:rsid w:val="6F7A5A03"/>
    <w:rsid w:val="6F8768DD"/>
    <w:rsid w:val="6F89428D"/>
    <w:rsid w:val="6F931AE4"/>
    <w:rsid w:val="6F9B0347"/>
    <w:rsid w:val="6F9B4539"/>
    <w:rsid w:val="6FA24EE7"/>
    <w:rsid w:val="6FA62FA6"/>
    <w:rsid w:val="6FBFAC9E"/>
    <w:rsid w:val="6FC81035"/>
    <w:rsid w:val="6FCC9B7A"/>
    <w:rsid w:val="6FDC0EDD"/>
    <w:rsid w:val="6FECECAD"/>
    <w:rsid w:val="6FEF5E7F"/>
    <w:rsid w:val="6FF864F6"/>
    <w:rsid w:val="70073D53"/>
    <w:rsid w:val="7009CE73"/>
    <w:rsid w:val="700A7617"/>
    <w:rsid w:val="701558C6"/>
    <w:rsid w:val="70209884"/>
    <w:rsid w:val="7027EEF4"/>
    <w:rsid w:val="702B1FE2"/>
    <w:rsid w:val="702DCA83"/>
    <w:rsid w:val="702DD122"/>
    <w:rsid w:val="703F83BA"/>
    <w:rsid w:val="70435267"/>
    <w:rsid w:val="70493C4E"/>
    <w:rsid w:val="704978B9"/>
    <w:rsid w:val="704F67AC"/>
    <w:rsid w:val="7053D5E5"/>
    <w:rsid w:val="706709FA"/>
    <w:rsid w:val="707E509C"/>
    <w:rsid w:val="708653CC"/>
    <w:rsid w:val="70893621"/>
    <w:rsid w:val="70951FF0"/>
    <w:rsid w:val="7098541A"/>
    <w:rsid w:val="70A3EB80"/>
    <w:rsid w:val="70AE6281"/>
    <w:rsid w:val="70C556AA"/>
    <w:rsid w:val="70C6709C"/>
    <w:rsid w:val="70D8EE2A"/>
    <w:rsid w:val="70DC732E"/>
    <w:rsid w:val="70E24337"/>
    <w:rsid w:val="70F38919"/>
    <w:rsid w:val="70F85BAE"/>
    <w:rsid w:val="711A726A"/>
    <w:rsid w:val="7133AB54"/>
    <w:rsid w:val="7138E062"/>
    <w:rsid w:val="71405EBD"/>
    <w:rsid w:val="714B1758"/>
    <w:rsid w:val="715115B1"/>
    <w:rsid w:val="7154D608"/>
    <w:rsid w:val="7154DFF3"/>
    <w:rsid w:val="7159AF2D"/>
    <w:rsid w:val="715BABBF"/>
    <w:rsid w:val="715ED928"/>
    <w:rsid w:val="71634059"/>
    <w:rsid w:val="71689D16"/>
    <w:rsid w:val="7173CE4A"/>
    <w:rsid w:val="717F1470"/>
    <w:rsid w:val="7181D8B6"/>
    <w:rsid w:val="7186152E"/>
    <w:rsid w:val="71931C45"/>
    <w:rsid w:val="7195641E"/>
    <w:rsid w:val="71982394"/>
    <w:rsid w:val="719B5912"/>
    <w:rsid w:val="71A08D88"/>
    <w:rsid w:val="71A5DAE6"/>
    <w:rsid w:val="71A6D5F9"/>
    <w:rsid w:val="71A8CE37"/>
    <w:rsid w:val="71AC9031"/>
    <w:rsid w:val="71B3A6DB"/>
    <w:rsid w:val="71BE5D97"/>
    <w:rsid w:val="71BF1DE1"/>
    <w:rsid w:val="71BF6ED5"/>
    <w:rsid w:val="71D1FC4B"/>
    <w:rsid w:val="71D376C9"/>
    <w:rsid w:val="71DA34AA"/>
    <w:rsid w:val="71E9343A"/>
    <w:rsid w:val="71F322DA"/>
    <w:rsid w:val="71FEFBCA"/>
    <w:rsid w:val="71FFE514"/>
    <w:rsid w:val="7203E30A"/>
    <w:rsid w:val="72043CF1"/>
    <w:rsid w:val="72099547"/>
    <w:rsid w:val="720D9F05"/>
    <w:rsid w:val="7210B6A0"/>
    <w:rsid w:val="7215EE64"/>
    <w:rsid w:val="721A537A"/>
    <w:rsid w:val="721B7293"/>
    <w:rsid w:val="7225F46F"/>
    <w:rsid w:val="723C2AD6"/>
    <w:rsid w:val="724326B1"/>
    <w:rsid w:val="72443521"/>
    <w:rsid w:val="72459209"/>
    <w:rsid w:val="72463E88"/>
    <w:rsid w:val="7252EAF3"/>
    <w:rsid w:val="72544F7C"/>
    <w:rsid w:val="7254B5FE"/>
    <w:rsid w:val="7258A8FA"/>
    <w:rsid w:val="725960A3"/>
    <w:rsid w:val="72607925"/>
    <w:rsid w:val="7261D3A4"/>
    <w:rsid w:val="7263C0F1"/>
    <w:rsid w:val="72669232"/>
    <w:rsid w:val="726BEC39"/>
    <w:rsid w:val="728269B7"/>
    <w:rsid w:val="72880950"/>
    <w:rsid w:val="72892186"/>
    <w:rsid w:val="728B6373"/>
    <w:rsid w:val="728D9357"/>
    <w:rsid w:val="7294B327"/>
    <w:rsid w:val="72997132"/>
    <w:rsid w:val="729DD7F3"/>
    <w:rsid w:val="729EB478"/>
    <w:rsid w:val="72A122DC"/>
    <w:rsid w:val="72AD4655"/>
    <w:rsid w:val="72BD0F23"/>
    <w:rsid w:val="72C30606"/>
    <w:rsid w:val="72CB78C0"/>
    <w:rsid w:val="72CC8CC7"/>
    <w:rsid w:val="72D8155A"/>
    <w:rsid w:val="72EFC7A6"/>
    <w:rsid w:val="72F56ECE"/>
    <w:rsid w:val="72F83838"/>
    <w:rsid w:val="72FF3BBE"/>
    <w:rsid w:val="72FF5EB0"/>
    <w:rsid w:val="73031AC8"/>
    <w:rsid w:val="731E0E1A"/>
    <w:rsid w:val="7325A5CD"/>
    <w:rsid w:val="73297616"/>
    <w:rsid w:val="732CCA55"/>
    <w:rsid w:val="733067FB"/>
    <w:rsid w:val="7330B9AD"/>
    <w:rsid w:val="733102E9"/>
    <w:rsid w:val="73316496"/>
    <w:rsid w:val="733CF0D9"/>
    <w:rsid w:val="734ABC02"/>
    <w:rsid w:val="734F99DB"/>
    <w:rsid w:val="7350CFFF"/>
    <w:rsid w:val="7356DF4C"/>
    <w:rsid w:val="736C0424"/>
    <w:rsid w:val="736F1AEC"/>
    <w:rsid w:val="73877893"/>
    <w:rsid w:val="73890C97"/>
    <w:rsid w:val="739AA52D"/>
    <w:rsid w:val="739CCABD"/>
    <w:rsid w:val="73A3AAB4"/>
    <w:rsid w:val="73AE49CE"/>
    <w:rsid w:val="73B3A27D"/>
    <w:rsid w:val="73C04149"/>
    <w:rsid w:val="73C250E4"/>
    <w:rsid w:val="73C8032D"/>
    <w:rsid w:val="73CB9D39"/>
    <w:rsid w:val="73D075B3"/>
    <w:rsid w:val="73F3467A"/>
    <w:rsid w:val="73F3475B"/>
    <w:rsid w:val="7400ABC4"/>
    <w:rsid w:val="7400AFF4"/>
    <w:rsid w:val="740365BB"/>
    <w:rsid w:val="740F147B"/>
    <w:rsid w:val="7412026D"/>
    <w:rsid w:val="741F6A97"/>
    <w:rsid w:val="7429F69E"/>
    <w:rsid w:val="742FDC20"/>
    <w:rsid w:val="7441276A"/>
    <w:rsid w:val="744FDE39"/>
    <w:rsid w:val="74536563"/>
    <w:rsid w:val="7461E5F7"/>
    <w:rsid w:val="74745D62"/>
    <w:rsid w:val="74757578"/>
    <w:rsid w:val="747E183C"/>
    <w:rsid w:val="7484BC7B"/>
    <w:rsid w:val="749D9700"/>
    <w:rsid w:val="749EFB88"/>
    <w:rsid w:val="74A7628A"/>
    <w:rsid w:val="74A9D079"/>
    <w:rsid w:val="74B06944"/>
    <w:rsid w:val="74BCAEC1"/>
    <w:rsid w:val="74D97E8D"/>
    <w:rsid w:val="74DA2E78"/>
    <w:rsid w:val="74DBCCA7"/>
    <w:rsid w:val="74E5164C"/>
    <w:rsid w:val="74F4A858"/>
    <w:rsid w:val="74F79A5A"/>
    <w:rsid w:val="74F7B8B4"/>
    <w:rsid w:val="74FE3DF2"/>
    <w:rsid w:val="7508961C"/>
    <w:rsid w:val="751233DF"/>
    <w:rsid w:val="75126621"/>
    <w:rsid w:val="75170013"/>
    <w:rsid w:val="7518BAA5"/>
    <w:rsid w:val="751E65B6"/>
    <w:rsid w:val="7524D762"/>
    <w:rsid w:val="7526A8E8"/>
    <w:rsid w:val="7528906A"/>
    <w:rsid w:val="752FF038"/>
    <w:rsid w:val="7539ED39"/>
    <w:rsid w:val="753C1607"/>
    <w:rsid w:val="753FAD6F"/>
    <w:rsid w:val="75403A12"/>
    <w:rsid w:val="7543463A"/>
    <w:rsid w:val="75468A0E"/>
    <w:rsid w:val="754B3B9F"/>
    <w:rsid w:val="754D1F08"/>
    <w:rsid w:val="755CC8CF"/>
    <w:rsid w:val="7565A31E"/>
    <w:rsid w:val="757DA22B"/>
    <w:rsid w:val="757EE454"/>
    <w:rsid w:val="7584C3F3"/>
    <w:rsid w:val="7588112F"/>
    <w:rsid w:val="758AF75A"/>
    <w:rsid w:val="758E2895"/>
    <w:rsid w:val="758E5DC6"/>
    <w:rsid w:val="759276FE"/>
    <w:rsid w:val="759F9B01"/>
    <w:rsid w:val="75A11EB4"/>
    <w:rsid w:val="75A4ACF9"/>
    <w:rsid w:val="75AB39DF"/>
    <w:rsid w:val="75ADF205"/>
    <w:rsid w:val="75BD18CD"/>
    <w:rsid w:val="75D8FFDA"/>
    <w:rsid w:val="75ECB2E9"/>
    <w:rsid w:val="75FA57EC"/>
    <w:rsid w:val="760390C6"/>
    <w:rsid w:val="760A4736"/>
    <w:rsid w:val="7614BF0E"/>
    <w:rsid w:val="76156A19"/>
    <w:rsid w:val="76156B41"/>
    <w:rsid w:val="761BDE3A"/>
    <w:rsid w:val="761F1C94"/>
    <w:rsid w:val="7623DE00"/>
    <w:rsid w:val="76297CBC"/>
    <w:rsid w:val="763CF216"/>
    <w:rsid w:val="764BD319"/>
    <w:rsid w:val="764F74A9"/>
    <w:rsid w:val="76527C7C"/>
    <w:rsid w:val="76539312"/>
    <w:rsid w:val="7663038C"/>
    <w:rsid w:val="766D8B22"/>
    <w:rsid w:val="766EE8D2"/>
    <w:rsid w:val="767BE93B"/>
    <w:rsid w:val="767EEEB9"/>
    <w:rsid w:val="767F8B25"/>
    <w:rsid w:val="769C6C33"/>
    <w:rsid w:val="769D667A"/>
    <w:rsid w:val="769F57F7"/>
    <w:rsid w:val="76A48042"/>
    <w:rsid w:val="76B09995"/>
    <w:rsid w:val="76B24D91"/>
    <w:rsid w:val="76B2FEBD"/>
    <w:rsid w:val="76BBC5C5"/>
    <w:rsid w:val="76CC010B"/>
    <w:rsid w:val="76F12907"/>
    <w:rsid w:val="76F1CCB4"/>
    <w:rsid w:val="76F87806"/>
    <w:rsid w:val="76F8C97A"/>
    <w:rsid w:val="7702D3F8"/>
    <w:rsid w:val="77099B00"/>
    <w:rsid w:val="7714E11C"/>
    <w:rsid w:val="7717C85B"/>
    <w:rsid w:val="771ABC61"/>
    <w:rsid w:val="771E082A"/>
    <w:rsid w:val="771FF789"/>
    <w:rsid w:val="77249EA2"/>
    <w:rsid w:val="773E7498"/>
    <w:rsid w:val="77429B86"/>
    <w:rsid w:val="77543389"/>
    <w:rsid w:val="77553A2C"/>
    <w:rsid w:val="7759601A"/>
    <w:rsid w:val="7763106C"/>
    <w:rsid w:val="776EA08C"/>
    <w:rsid w:val="77716B4C"/>
    <w:rsid w:val="7775D228"/>
    <w:rsid w:val="777720EC"/>
    <w:rsid w:val="77795BFD"/>
    <w:rsid w:val="778141CA"/>
    <w:rsid w:val="7796C827"/>
    <w:rsid w:val="77A408AE"/>
    <w:rsid w:val="77A68F74"/>
    <w:rsid w:val="77B18B24"/>
    <w:rsid w:val="77B7AACF"/>
    <w:rsid w:val="77E8F566"/>
    <w:rsid w:val="77EDF68F"/>
    <w:rsid w:val="77F022D6"/>
    <w:rsid w:val="77F42784"/>
    <w:rsid w:val="78095B83"/>
    <w:rsid w:val="781844E7"/>
    <w:rsid w:val="781DB966"/>
    <w:rsid w:val="7828BABA"/>
    <w:rsid w:val="782A237F"/>
    <w:rsid w:val="782EEC8F"/>
    <w:rsid w:val="78344A27"/>
    <w:rsid w:val="7843395B"/>
    <w:rsid w:val="7850923C"/>
    <w:rsid w:val="78594A80"/>
    <w:rsid w:val="7866DB6C"/>
    <w:rsid w:val="7884B01A"/>
    <w:rsid w:val="788721F2"/>
    <w:rsid w:val="78946891"/>
    <w:rsid w:val="789515C7"/>
    <w:rsid w:val="789A7A5B"/>
    <w:rsid w:val="789DF2BF"/>
    <w:rsid w:val="78A0FB1D"/>
    <w:rsid w:val="78A53D3A"/>
    <w:rsid w:val="78B93263"/>
    <w:rsid w:val="78BBB51B"/>
    <w:rsid w:val="78C54839"/>
    <w:rsid w:val="78C7442C"/>
    <w:rsid w:val="78CB0A83"/>
    <w:rsid w:val="78DA44F9"/>
    <w:rsid w:val="78DD8547"/>
    <w:rsid w:val="78E86262"/>
    <w:rsid w:val="78FB9672"/>
    <w:rsid w:val="790800E4"/>
    <w:rsid w:val="791AED7F"/>
    <w:rsid w:val="791D0E36"/>
    <w:rsid w:val="792AC54A"/>
    <w:rsid w:val="7936806B"/>
    <w:rsid w:val="794A017B"/>
    <w:rsid w:val="794C5FD0"/>
    <w:rsid w:val="794D3CCD"/>
    <w:rsid w:val="794D6687"/>
    <w:rsid w:val="794F5ADA"/>
    <w:rsid w:val="795100D0"/>
    <w:rsid w:val="7956B815"/>
    <w:rsid w:val="795E16C3"/>
    <w:rsid w:val="79666A6F"/>
    <w:rsid w:val="796C5A7F"/>
    <w:rsid w:val="7973B091"/>
    <w:rsid w:val="7973C7F8"/>
    <w:rsid w:val="797AF937"/>
    <w:rsid w:val="798CB399"/>
    <w:rsid w:val="799AD232"/>
    <w:rsid w:val="79A180C1"/>
    <w:rsid w:val="79A1D43F"/>
    <w:rsid w:val="79B3CA7B"/>
    <w:rsid w:val="79C7AE2A"/>
    <w:rsid w:val="79CC17BE"/>
    <w:rsid w:val="79F57753"/>
    <w:rsid w:val="79F7BDCF"/>
    <w:rsid w:val="79F842B2"/>
    <w:rsid w:val="79F9EFD2"/>
    <w:rsid w:val="7A011298"/>
    <w:rsid w:val="7A04ADB5"/>
    <w:rsid w:val="7A0B96AE"/>
    <w:rsid w:val="7A13A92A"/>
    <w:rsid w:val="7A421FE5"/>
    <w:rsid w:val="7A436663"/>
    <w:rsid w:val="7A490D20"/>
    <w:rsid w:val="7A4FABED"/>
    <w:rsid w:val="7A525AE3"/>
    <w:rsid w:val="7A546D46"/>
    <w:rsid w:val="7A634612"/>
    <w:rsid w:val="7A6C63B9"/>
    <w:rsid w:val="7A6D62D2"/>
    <w:rsid w:val="7A70295D"/>
    <w:rsid w:val="7A713CA0"/>
    <w:rsid w:val="7A7E766B"/>
    <w:rsid w:val="7A826578"/>
    <w:rsid w:val="7A998252"/>
    <w:rsid w:val="7A9CEB2D"/>
    <w:rsid w:val="7AA38FE2"/>
    <w:rsid w:val="7AAA0F6A"/>
    <w:rsid w:val="7AAA5494"/>
    <w:rsid w:val="7AB0287A"/>
    <w:rsid w:val="7ABA0486"/>
    <w:rsid w:val="7ABC7814"/>
    <w:rsid w:val="7AC06D24"/>
    <w:rsid w:val="7ACF3694"/>
    <w:rsid w:val="7AD0F953"/>
    <w:rsid w:val="7AD22420"/>
    <w:rsid w:val="7AD41E71"/>
    <w:rsid w:val="7ADEA960"/>
    <w:rsid w:val="7AE3273F"/>
    <w:rsid w:val="7AE8B7AA"/>
    <w:rsid w:val="7AF96EF8"/>
    <w:rsid w:val="7B03D0C2"/>
    <w:rsid w:val="7B043FA4"/>
    <w:rsid w:val="7B06E5E4"/>
    <w:rsid w:val="7B0FD6F5"/>
    <w:rsid w:val="7B19AFF3"/>
    <w:rsid w:val="7B2842A1"/>
    <w:rsid w:val="7B2A5352"/>
    <w:rsid w:val="7B2CA463"/>
    <w:rsid w:val="7B307A70"/>
    <w:rsid w:val="7B30AD81"/>
    <w:rsid w:val="7B394915"/>
    <w:rsid w:val="7B3F2D11"/>
    <w:rsid w:val="7B43E9E3"/>
    <w:rsid w:val="7B4CD7AA"/>
    <w:rsid w:val="7B6CBF09"/>
    <w:rsid w:val="7B714605"/>
    <w:rsid w:val="7B7E21FB"/>
    <w:rsid w:val="7B93879D"/>
    <w:rsid w:val="7BA496F1"/>
    <w:rsid w:val="7BA4DF60"/>
    <w:rsid w:val="7BBF651F"/>
    <w:rsid w:val="7BBFADBC"/>
    <w:rsid w:val="7BC35F33"/>
    <w:rsid w:val="7BD91AF3"/>
    <w:rsid w:val="7BDAF056"/>
    <w:rsid w:val="7BDDF046"/>
    <w:rsid w:val="7BE81901"/>
    <w:rsid w:val="7BE8B5C3"/>
    <w:rsid w:val="7BE9A60F"/>
    <w:rsid w:val="7BF8F47B"/>
    <w:rsid w:val="7BFCB0D0"/>
    <w:rsid w:val="7BFD05DB"/>
    <w:rsid w:val="7BFD8BE8"/>
    <w:rsid w:val="7BFF5CB6"/>
    <w:rsid w:val="7C108D45"/>
    <w:rsid w:val="7C195B86"/>
    <w:rsid w:val="7C2A7EC3"/>
    <w:rsid w:val="7C2C863D"/>
    <w:rsid w:val="7C30064E"/>
    <w:rsid w:val="7C35CDFA"/>
    <w:rsid w:val="7C3CE7AB"/>
    <w:rsid w:val="7C470DBA"/>
    <w:rsid w:val="7C4DE795"/>
    <w:rsid w:val="7C5DD79D"/>
    <w:rsid w:val="7C5EA659"/>
    <w:rsid w:val="7C5F9BA1"/>
    <w:rsid w:val="7C69DD1D"/>
    <w:rsid w:val="7C6BFB8D"/>
    <w:rsid w:val="7C6C4FED"/>
    <w:rsid w:val="7C80D87D"/>
    <w:rsid w:val="7C89D2C5"/>
    <w:rsid w:val="7C8D3971"/>
    <w:rsid w:val="7C8EFCC9"/>
    <w:rsid w:val="7C8F8B00"/>
    <w:rsid w:val="7C91A8E5"/>
    <w:rsid w:val="7C9C4E2F"/>
    <w:rsid w:val="7CA13735"/>
    <w:rsid w:val="7CA1EF10"/>
    <w:rsid w:val="7CA99F7E"/>
    <w:rsid w:val="7CABFF37"/>
    <w:rsid w:val="7CB22D04"/>
    <w:rsid w:val="7CC605AF"/>
    <w:rsid w:val="7CC6F6D5"/>
    <w:rsid w:val="7CD05A20"/>
    <w:rsid w:val="7CEE9C8D"/>
    <w:rsid w:val="7CF7E913"/>
    <w:rsid w:val="7D0EFE3E"/>
    <w:rsid w:val="7D0FE111"/>
    <w:rsid w:val="7D138C52"/>
    <w:rsid w:val="7D1938B8"/>
    <w:rsid w:val="7D1BA8E2"/>
    <w:rsid w:val="7D2A4ABD"/>
    <w:rsid w:val="7D2EAE41"/>
    <w:rsid w:val="7D41F119"/>
    <w:rsid w:val="7D4D6BF0"/>
    <w:rsid w:val="7D5985DF"/>
    <w:rsid w:val="7D6AA585"/>
    <w:rsid w:val="7D74AB7B"/>
    <w:rsid w:val="7D767D29"/>
    <w:rsid w:val="7D8A540E"/>
    <w:rsid w:val="7D8BB503"/>
    <w:rsid w:val="7D958A10"/>
    <w:rsid w:val="7D9855B0"/>
    <w:rsid w:val="7D9B714B"/>
    <w:rsid w:val="7DA04D1D"/>
    <w:rsid w:val="7DA0D9B3"/>
    <w:rsid w:val="7DA52895"/>
    <w:rsid w:val="7DA68A41"/>
    <w:rsid w:val="7DAEBA5E"/>
    <w:rsid w:val="7DC1F518"/>
    <w:rsid w:val="7DD321D2"/>
    <w:rsid w:val="7DD86BD8"/>
    <w:rsid w:val="7DDA3747"/>
    <w:rsid w:val="7DE5B9B0"/>
    <w:rsid w:val="7DF4159E"/>
    <w:rsid w:val="7DF44A62"/>
    <w:rsid w:val="7DF7120D"/>
    <w:rsid w:val="7DF9A59A"/>
    <w:rsid w:val="7E14F72E"/>
    <w:rsid w:val="7E1B6A54"/>
    <w:rsid w:val="7E20406D"/>
    <w:rsid w:val="7E24BF6F"/>
    <w:rsid w:val="7E2C2EEB"/>
    <w:rsid w:val="7E3B8C17"/>
    <w:rsid w:val="7E3D836E"/>
    <w:rsid w:val="7E46557A"/>
    <w:rsid w:val="7E4DF848"/>
    <w:rsid w:val="7E56B93A"/>
    <w:rsid w:val="7E5C64F1"/>
    <w:rsid w:val="7E61A080"/>
    <w:rsid w:val="7E6B39D7"/>
    <w:rsid w:val="7E7D6254"/>
    <w:rsid w:val="7E7D72B4"/>
    <w:rsid w:val="7E80A4E1"/>
    <w:rsid w:val="7E84C4A8"/>
    <w:rsid w:val="7E996897"/>
    <w:rsid w:val="7E9E4F16"/>
    <w:rsid w:val="7EA6067A"/>
    <w:rsid w:val="7EA6D518"/>
    <w:rsid w:val="7EA8350D"/>
    <w:rsid w:val="7EAE55D6"/>
    <w:rsid w:val="7EC7B424"/>
    <w:rsid w:val="7ECD2CBD"/>
    <w:rsid w:val="7ED74EAE"/>
    <w:rsid w:val="7EDAB678"/>
    <w:rsid w:val="7EE57DEE"/>
    <w:rsid w:val="7EECDCB2"/>
    <w:rsid w:val="7EF28EBA"/>
    <w:rsid w:val="7F0AF0A5"/>
    <w:rsid w:val="7F10CAB0"/>
    <w:rsid w:val="7F2518D0"/>
    <w:rsid w:val="7F321316"/>
    <w:rsid w:val="7F34D169"/>
    <w:rsid w:val="7F352F3F"/>
    <w:rsid w:val="7F387FE7"/>
    <w:rsid w:val="7F3C4A13"/>
    <w:rsid w:val="7F4036BD"/>
    <w:rsid w:val="7F411535"/>
    <w:rsid w:val="7F41480B"/>
    <w:rsid w:val="7F461109"/>
    <w:rsid w:val="7F4738A6"/>
    <w:rsid w:val="7F67FA27"/>
    <w:rsid w:val="7F6D18FC"/>
    <w:rsid w:val="7F6F4D67"/>
    <w:rsid w:val="7F7A69CC"/>
    <w:rsid w:val="7F7E93DA"/>
    <w:rsid w:val="7F847D78"/>
    <w:rsid w:val="7F92657F"/>
    <w:rsid w:val="7F95DBDD"/>
    <w:rsid w:val="7F9C01ED"/>
    <w:rsid w:val="7FA0EADD"/>
    <w:rsid w:val="7FA6FCC9"/>
    <w:rsid w:val="7FA8C2C0"/>
    <w:rsid w:val="7FA8FBA3"/>
    <w:rsid w:val="7FAC42DC"/>
    <w:rsid w:val="7FAE070D"/>
    <w:rsid w:val="7FB0EF9E"/>
    <w:rsid w:val="7FBCA80B"/>
    <w:rsid w:val="7FBD3881"/>
    <w:rsid w:val="7FC0E196"/>
    <w:rsid w:val="7FC1BE92"/>
    <w:rsid w:val="7FCD6CF4"/>
    <w:rsid w:val="7FCE5129"/>
    <w:rsid w:val="7FCFD869"/>
    <w:rsid w:val="7FD58C50"/>
    <w:rsid w:val="7FD752B8"/>
    <w:rsid w:val="7FDDE4D1"/>
    <w:rsid w:val="7FDE96F8"/>
    <w:rsid w:val="7FE3DE67"/>
    <w:rsid w:val="7FEFEE35"/>
    <w:rsid w:val="7FF0E56B"/>
    <w:rsid w:val="7FF795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404AD1"/>
  <w15:chartTrackingRefBased/>
  <w15:docId w15:val="{CF21A3C0-E87E-4561-BA00-616AD04E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90F"/>
    <w:rPr>
      <w:rFonts w:asciiTheme="minorHAnsi" w:hAnsiTheme="minorHAnsi" w:cstheme="minorBidi"/>
      <w:sz w:val="22"/>
      <w:szCs w:val="22"/>
      <w:lang w:val="en-GB"/>
    </w:rPr>
  </w:style>
  <w:style w:type="paragraph" w:styleId="Heading1">
    <w:name w:val="heading 1"/>
    <w:basedOn w:val="Normal"/>
    <w:next w:val="Normal"/>
    <w:link w:val="Heading1Char"/>
    <w:uiPriority w:val="9"/>
    <w:qFormat/>
    <w:rsid w:val="00565E86"/>
    <w:pPr>
      <w:jc w:val="both"/>
      <w:outlineLvl w:val="0"/>
    </w:pPr>
    <w:rPr>
      <w:rFonts w:ascii="Times New Roman" w:eastAsiaTheme="majorEastAsia" w:hAnsi="Times New Roman" w:cs="Times New Roman"/>
      <w:b/>
      <w:bCs/>
      <w:noProof/>
      <w:color w:val="000000" w:themeColor="text1"/>
      <w:sz w:val="24"/>
      <w:szCs w:val="24"/>
    </w:rPr>
  </w:style>
  <w:style w:type="paragraph" w:styleId="Heading2">
    <w:name w:val="heading 2"/>
    <w:basedOn w:val="Normal"/>
    <w:next w:val="Normal"/>
    <w:link w:val="Heading2Char"/>
    <w:autoRedefine/>
    <w:uiPriority w:val="9"/>
    <w:unhideWhenUsed/>
    <w:qFormat/>
    <w:rsid w:val="00661E2F"/>
    <w:pPr>
      <w:keepNext/>
      <w:spacing w:before="240" w:line="276" w:lineRule="auto"/>
      <w:jc w:val="both"/>
      <w:outlineLvl w:val="1"/>
    </w:pPr>
    <w:rPr>
      <w:rFonts w:ascii="Times New Roman" w:hAnsi="Times New Roman" w:cs="Times New Roman"/>
      <w:b/>
      <w:bCs/>
      <w:i/>
      <w:iCs/>
      <w:sz w:val="24"/>
      <w:szCs w:val="24"/>
    </w:rPr>
  </w:style>
  <w:style w:type="paragraph" w:styleId="Heading3">
    <w:name w:val="heading 3"/>
    <w:basedOn w:val="Normal"/>
    <w:next w:val="Normal"/>
    <w:link w:val="Heading3Char"/>
    <w:uiPriority w:val="9"/>
    <w:semiHidden/>
    <w:unhideWhenUsed/>
    <w:qFormat/>
    <w:rsid w:val="006A1B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E86"/>
    <w:rPr>
      <w:rFonts w:eastAsiaTheme="majorEastAsia"/>
      <w:b/>
      <w:bCs/>
      <w:noProof/>
      <w:color w:val="000000" w:themeColor="text1"/>
      <w:szCs w:val="24"/>
      <w:lang w:val="en-GB"/>
    </w:rPr>
  </w:style>
  <w:style w:type="character" w:customStyle="1" w:styleId="Heading2Char">
    <w:name w:val="Heading 2 Char"/>
    <w:basedOn w:val="DefaultParagraphFont"/>
    <w:link w:val="Heading2"/>
    <w:uiPriority w:val="9"/>
    <w:rsid w:val="00661E2F"/>
    <w:rPr>
      <w:b/>
      <w:bCs/>
      <w:i/>
      <w:iCs/>
      <w:szCs w:val="24"/>
      <w:lang w:val="en-GB"/>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89690F"/>
    <w:pPr>
      <w:ind w:left="720"/>
      <w:contextualSpacing/>
    </w:pPr>
  </w:style>
  <w:style w:type="paragraph" w:styleId="Header">
    <w:name w:val="header"/>
    <w:basedOn w:val="Normal"/>
    <w:link w:val="HeaderChar"/>
    <w:uiPriority w:val="99"/>
    <w:unhideWhenUsed/>
    <w:rsid w:val="00896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90F"/>
    <w:rPr>
      <w:rFonts w:asciiTheme="minorHAnsi" w:hAnsiTheme="minorHAnsi" w:cstheme="minorBidi"/>
      <w:sz w:val="22"/>
      <w:szCs w:val="22"/>
      <w:lang w:val="en-GB"/>
    </w:rPr>
  </w:style>
  <w:style w:type="paragraph" w:styleId="Footer">
    <w:name w:val="footer"/>
    <w:basedOn w:val="Normal"/>
    <w:link w:val="FooterChar"/>
    <w:uiPriority w:val="99"/>
    <w:unhideWhenUsed/>
    <w:rsid w:val="00896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90F"/>
    <w:rPr>
      <w:rFonts w:asciiTheme="minorHAnsi" w:hAnsiTheme="minorHAnsi" w:cstheme="minorBidi"/>
      <w:sz w:val="22"/>
      <w:szCs w:val="22"/>
      <w:lang w:val="en-GB"/>
    </w:rPr>
  </w:style>
  <w:style w:type="paragraph" w:styleId="Revision">
    <w:name w:val="Revision"/>
    <w:hidden/>
    <w:uiPriority w:val="99"/>
    <w:semiHidden/>
    <w:rsid w:val="0089690F"/>
    <w:pPr>
      <w:spacing w:after="0" w:line="240" w:lineRule="auto"/>
    </w:pPr>
    <w:rPr>
      <w:rFonts w:asciiTheme="minorHAnsi" w:hAnsiTheme="minorHAnsi" w:cstheme="minorBidi"/>
      <w:sz w:val="22"/>
      <w:szCs w:val="22"/>
      <w:lang w:val="en-GB"/>
    </w:rPr>
  </w:style>
  <w:style w:type="character" w:styleId="CommentReference">
    <w:name w:val="annotation reference"/>
    <w:basedOn w:val="DefaultParagraphFont"/>
    <w:uiPriority w:val="99"/>
    <w:unhideWhenUsed/>
    <w:rsid w:val="0089690F"/>
    <w:rPr>
      <w:sz w:val="16"/>
      <w:szCs w:val="16"/>
    </w:rPr>
  </w:style>
  <w:style w:type="paragraph" w:styleId="CommentText">
    <w:name w:val="annotation text"/>
    <w:basedOn w:val="Normal"/>
    <w:link w:val="CommentTextChar"/>
    <w:uiPriority w:val="99"/>
    <w:unhideWhenUsed/>
    <w:rsid w:val="0089690F"/>
    <w:pPr>
      <w:spacing w:line="240" w:lineRule="auto"/>
    </w:pPr>
    <w:rPr>
      <w:sz w:val="20"/>
      <w:szCs w:val="20"/>
    </w:rPr>
  </w:style>
  <w:style w:type="character" w:customStyle="1" w:styleId="CommentTextChar">
    <w:name w:val="Comment Text Char"/>
    <w:basedOn w:val="DefaultParagraphFont"/>
    <w:link w:val="CommentText"/>
    <w:uiPriority w:val="99"/>
    <w:rsid w:val="0089690F"/>
    <w:rPr>
      <w:rFonts w:asciiTheme="minorHAnsi" w:hAnsiTheme="minorHAnsi" w:cstheme="minorBidi"/>
      <w:sz w:val="20"/>
      <w:szCs w:val="20"/>
      <w:lang w:val="en-GB"/>
    </w:rPr>
  </w:style>
  <w:style w:type="paragraph" w:styleId="CommentSubject">
    <w:name w:val="annotation subject"/>
    <w:basedOn w:val="CommentText"/>
    <w:next w:val="CommentText"/>
    <w:link w:val="CommentSubjectChar"/>
    <w:uiPriority w:val="99"/>
    <w:semiHidden/>
    <w:unhideWhenUsed/>
    <w:rsid w:val="0089690F"/>
    <w:rPr>
      <w:b/>
      <w:bCs/>
    </w:rPr>
  </w:style>
  <w:style w:type="character" w:customStyle="1" w:styleId="CommentSubjectChar">
    <w:name w:val="Comment Subject Char"/>
    <w:basedOn w:val="CommentTextChar"/>
    <w:link w:val="CommentSubject"/>
    <w:uiPriority w:val="99"/>
    <w:semiHidden/>
    <w:rsid w:val="0089690F"/>
    <w:rPr>
      <w:rFonts w:asciiTheme="minorHAnsi" w:hAnsiTheme="minorHAnsi" w:cstheme="minorBidi"/>
      <w:b/>
      <w:bCs/>
      <w:sz w:val="20"/>
      <w:szCs w:val="20"/>
      <w:lang w:val="en-GB"/>
    </w:rPr>
  </w:style>
  <w:style w:type="paragraph" w:styleId="FootnoteText">
    <w:name w:val="footnote text"/>
    <w:aliases w:val="Footnote TextCSR,Fußnotentextf,Note de bas de page Car Car Car Car Car Car Car Car Car Car,Note de bas de page Car Car Car Car,Note de bas de page Car Car Car Car Car Car Car Car Car,ft,Footnote,Fußnote, Char Char Car,fn,Char Char Car,Char"/>
    <w:basedOn w:val="Normal"/>
    <w:link w:val="FootnoteTextChar"/>
    <w:uiPriority w:val="99"/>
    <w:unhideWhenUsed/>
    <w:qFormat/>
    <w:rsid w:val="0089690F"/>
    <w:pPr>
      <w:spacing w:after="0" w:line="240" w:lineRule="auto"/>
    </w:pPr>
    <w:rPr>
      <w:sz w:val="20"/>
      <w:szCs w:val="20"/>
    </w:rPr>
  </w:style>
  <w:style w:type="character" w:customStyle="1" w:styleId="FootnoteTextChar">
    <w:name w:val="Footnote Text Char"/>
    <w:aliases w:val="Footnote TextCSR Char,Fußnotentextf Char,Note de bas de page Car Car Car Car Car Car Car Car Car Car Char,Note de bas de page Car Car Car Car Char,Note de bas de page Car Car Car Car Car Car Car Car Car Char,ft Char,Footnote Char"/>
    <w:basedOn w:val="DefaultParagraphFont"/>
    <w:link w:val="FootnoteText"/>
    <w:uiPriority w:val="99"/>
    <w:qFormat/>
    <w:rsid w:val="0089690F"/>
    <w:rPr>
      <w:rFonts w:asciiTheme="minorHAnsi" w:hAnsiTheme="minorHAnsi" w:cstheme="minorBidi"/>
      <w:sz w:val="20"/>
      <w:szCs w:val="20"/>
      <w:lang w:val="en-GB"/>
    </w:rPr>
  </w:style>
  <w:style w:type="character" w:styleId="FootnoteReference">
    <w:name w:val="footnote reference"/>
    <w:aliases w:val="Footnote Reference Superscript,BVI fnr,Footnote symbol, BVI fnr,Footnote symboFußnotenzeichen,Footnote sign,Footnote Reference text,SUPERS,Footnote reference number,note TESI,-E Fußnotenzeichen,number,(Footnote Reference),Times 10 Poi"/>
    <w:basedOn w:val="DefaultParagraphFont"/>
    <w:link w:val="CharCharChar1"/>
    <w:uiPriority w:val="99"/>
    <w:unhideWhenUsed/>
    <w:qFormat/>
    <w:rsid w:val="0089690F"/>
    <w:rPr>
      <w:vertAlign w:val="superscript"/>
    </w:rPr>
  </w:style>
  <w:style w:type="paragraph" w:styleId="BalloonText">
    <w:name w:val="Balloon Text"/>
    <w:basedOn w:val="Normal"/>
    <w:link w:val="BalloonTextChar"/>
    <w:uiPriority w:val="99"/>
    <w:semiHidden/>
    <w:unhideWhenUsed/>
    <w:rsid w:val="00896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90F"/>
    <w:rPr>
      <w:rFonts w:ascii="Segoe UI" w:hAnsi="Segoe UI" w:cs="Segoe UI"/>
      <w:sz w:val="18"/>
      <w:szCs w:val="18"/>
      <w:lang w:val="en-GB"/>
    </w:rPr>
  </w:style>
  <w:style w:type="character" w:styleId="Hyperlink">
    <w:name w:val="Hyperlink"/>
    <w:basedOn w:val="DefaultParagraphFont"/>
    <w:uiPriority w:val="99"/>
    <w:unhideWhenUsed/>
    <w:qFormat/>
    <w:rsid w:val="0089690F"/>
    <w:rPr>
      <w:color w:val="0563C1" w:themeColor="hyperlink"/>
      <w:u w:val="single"/>
    </w:rPr>
  </w:style>
  <w:style w:type="table" w:styleId="TableGrid">
    <w:name w:val="Table Grid"/>
    <w:basedOn w:val="TableNormal"/>
    <w:uiPriority w:val="39"/>
    <w:rsid w:val="0089690F"/>
    <w:pPr>
      <w:spacing w:after="0" w:line="240" w:lineRule="auto"/>
    </w:pPr>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690F"/>
    <w:rPr>
      <w:color w:val="605E5C"/>
      <w:shd w:val="clear" w:color="auto" w:fill="E1DFDD"/>
    </w:rPr>
  </w:style>
  <w:style w:type="character" w:styleId="FollowedHyperlink">
    <w:name w:val="FollowedHyperlink"/>
    <w:basedOn w:val="DefaultParagraphFont"/>
    <w:uiPriority w:val="99"/>
    <w:semiHidden/>
    <w:unhideWhenUsed/>
    <w:rsid w:val="0089690F"/>
    <w:rPr>
      <w:color w:val="954F72" w:themeColor="followedHyperlink"/>
      <w:u w:val="single"/>
    </w:rPr>
  </w:style>
  <w:style w:type="character" w:customStyle="1" w:styleId="UnresolvedMention2">
    <w:name w:val="Unresolved Mention2"/>
    <w:basedOn w:val="DefaultParagraphFont"/>
    <w:uiPriority w:val="99"/>
    <w:semiHidden/>
    <w:unhideWhenUsed/>
    <w:rsid w:val="0089690F"/>
    <w:rPr>
      <w:color w:val="605E5C"/>
      <w:shd w:val="clear" w:color="auto" w:fill="E1DFDD"/>
    </w:rPr>
  </w:style>
  <w:style w:type="table" w:customStyle="1" w:styleId="TableGrid1">
    <w:name w:val="Table Grid1"/>
    <w:basedOn w:val="TableNormal"/>
    <w:next w:val="TableGrid"/>
    <w:uiPriority w:val="39"/>
    <w:rsid w:val="0089690F"/>
    <w:pPr>
      <w:spacing w:after="0" w:line="240" w:lineRule="auto"/>
    </w:pPr>
    <w:rPr>
      <w:rFonts w:ascii="EC Square Sans Pro" w:hAnsi="EC Square Sans Pro"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690F"/>
    <w:pPr>
      <w:spacing w:after="200" w:line="240" w:lineRule="auto"/>
    </w:pPr>
    <w:rPr>
      <w:i/>
      <w:iCs/>
      <w:color w:val="44546A" w:themeColor="text2"/>
      <w:sz w:val="18"/>
      <w:szCs w:val="18"/>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89690F"/>
    <w:rPr>
      <w:rFonts w:asciiTheme="minorHAnsi" w:hAnsiTheme="minorHAnsi" w:cstheme="minorBidi"/>
      <w:sz w:val="22"/>
      <w:szCs w:val="22"/>
      <w:lang w:val="en-GB"/>
    </w:rPr>
  </w:style>
  <w:style w:type="paragraph" w:styleId="NoSpacing">
    <w:name w:val="No Spacing"/>
    <w:uiPriority w:val="1"/>
    <w:qFormat/>
    <w:rsid w:val="0089690F"/>
    <w:pPr>
      <w:spacing w:after="0" w:line="240" w:lineRule="auto"/>
    </w:pPr>
    <w:rPr>
      <w:rFonts w:asciiTheme="minorHAnsi" w:hAnsiTheme="minorHAnsi" w:cstheme="minorBidi"/>
      <w:sz w:val="22"/>
      <w:szCs w:val="22"/>
      <w:lang w:val="en-GB"/>
    </w:rPr>
  </w:style>
  <w:style w:type="character" w:customStyle="1" w:styleId="UnresolvedMention3">
    <w:name w:val="Unresolved Mention3"/>
    <w:basedOn w:val="DefaultParagraphFont"/>
    <w:uiPriority w:val="99"/>
    <w:semiHidden/>
    <w:unhideWhenUsed/>
    <w:rsid w:val="0089690F"/>
    <w:rPr>
      <w:color w:val="605E5C"/>
      <w:shd w:val="clear" w:color="auto" w:fill="E1DFDD"/>
    </w:rPr>
  </w:style>
  <w:style w:type="paragraph" w:styleId="NormalWeb">
    <w:name w:val="Normal (Web)"/>
    <w:basedOn w:val="Normal"/>
    <w:uiPriority w:val="99"/>
    <w:unhideWhenUsed/>
    <w:rsid w:val="008969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4">
    <w:name w:val="Unresolved Mention4"/>
    <w:basedOn w:val="DefaultParagraphFont"/>
    <w:uiPriority w:val="99"/>
    <w:semiHidden/>
    <w:unhideWhenUsed/>
    <w:rsid w:val="0089690F"/>
    <w:rPr>
      <w:color w:val="605E5C"/>
      <w:shd w:val="clear" w:color="auto" w:fill="E1DFDD"/>
    </w:rPr>
  </w:style>
  <w:style w:type="character" w:customStyle="1" w:styleId="UnresolvedMention5">
    <w:name w:val="Unresolved Mention5"/>
    <w:basedOn w:val="DefaultParagraphFont"/>
    <w:uiPriority w:val="99"/>
    <w:semiHidden/>
    <w:unhideWhenUsed/>
    <w:rsid w:val="0089690F"/>
    <w:rPr>
      <w:color w:val="605E5C"/>
      <w:shd w:val="clear" w:color="auto" w:fill="E1DFDD"/>
    </w:rPr>
  </w:style>
  <w:style w:type="character" w:customStyle="1" w:styleId="UnresolvedMention6">
    <w:name w:val="Unresolved Mention6"/>
    <w:basedOn w:val="DefaultParagraphFont"/>
    <w:uiPriority w:val="99"/>
    <w:semiHidden/>
    <w:unhideWhenUsed/>
    <w:rsid w:val="0089690F"/>
    <w:rPr>
      <w:color w:val="605E5C"/>
      <w:shd w:val="clear" w:color="auto" w:fill="E1DFDD"/>
    </w:rPr>
  </w:style>
  <w:style w:type="character" w:customStyle="1" w:styleId="UnresolvedMention7">
    <w:name w:val="Unresolved Mention7"/>
    <w:basedOn w:val="DefaultParagraphFont"/>
    <w:uiPriority w:val="99"/>
    <w:semiHidden/>
    <w:unhideWhenUsed/>
    <w:rsid w:val="0089690F"/>
    <w:rPr>
      <w:color w:val="605E5C"/>
      <w:shd w:val="clear" w:color="auto" w:fill="E1DFDD"/>
    </w:rPr>
  </w:style>
  <w:style w:type="character" w:customStyle="1" w:styleId="Marker">
    <w:name w:val="Marker"/>
    <w:basedOn w:val="DefaultParagraphFont"/>
    <w:rsid w:val="0089690F"/>
    <w:rPr>
      <w:color w:val="0000FF"/>
      <w:shd w:val="clear" w:color="auto" w:fill="auto"/>
    </w:rPr>
  </w:style>
  <w:style w:type="paragraph" w:customStyle="1" w:styleId="Pagedecouverture">
    <w:name w:val="Page de couverture"/>
    <w:basedOn w:val="Normal"/>
    <w:next w:val="Normal"/>
    <w:rsid w:val="0089690F"/>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89690F"/>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89690F"/>
    <w:rPr>
      <w:szCs w:val="22"/>
      <w:lang w:val="en-GB"/>
    </w:rPr>
  </w:style>
  <w:style w:type="paragraph" w:customStyle="1" w:styleId="FooterSensitivity">
    <w:name w:val="Footer Sensitivity"/>
    <w:basedOn w:val="Normal"/>
    <w:link w:val="FooterSensitivityChar"/>
    <w:rsid w:val="0089690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89690F"/>
    <w:rPr>
      <w:b/>
      <w:sz w:val="32"/>
      <w:szCs w:val="22"/>
      <w:lang w:val="en-GB"/>
    </w:rPr>
  </w:style>
  <w:style w:type="paragraph" w:customStyle="1" w:styleId="HeaderCoverPage">
    <w:name w:val="Header Cover Page"/>
    <w:basedOn w:val="Normal"/>
    <w:link w:val="HeaderCoverPageChar"/>
    <w:rsid w:val="0089690F"/>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89690F"/>
    <w:rPr>
      <w:szCs w:val="22"/>
      <w:lang w:val="en-GB"/>
    </w:rPr>
  </w:style>
  <w:style w:type="paragraph" w:customStyle="1" w:styleId="HeaderSensitivity">
    <w:name w:val="Header Sensitivity"/>
    <w:basedOn w:val="Normal"/>
    <w:link w:val="HeaderSensitivityChar"/>
    <w:rsid w:val="0089690F"/>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89690F"/>
    <w:rPr>
      <w:b/>
      <w:sz w:val="32"/>
      <w:szCs w:val="22"/>
      <w:lang w:val="en-GB"/>
    </w:rPr>
  </w:style>
  <w:style w:type="paragraph" w:customStyle="1" w:styleId="HeaderSensitivityRight">
    <w:name w:val="Header Sensitivity Right"/>
    <w:basedOn w:val="Normal"/>
    <w:link w:val="HeaderSensitivityRightChar"/>
    <w:rsid w:val="0089690F"/>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89690F"/>
    <w:rPr>
      <w:sz w:val="28"/>
      <w:szCs w:val="22"/>
      <w:lang w:val="en-GB"/>
    </w:rPr>
  </w:style>
  <w:style w:type="character" w:customStyle="1" w:styleId="UnresolvedMention8">
    <w:name w:val="Unresolved Mention8"/>
    <w:basedOn w:val="DefaultParagraphFont"/>
    <w:uiPriority w:val="99"/>
    <w:semiHidden/>
    <w:unhideWhenUsed/>
    <w:rsid w:val="0089690F"/>
    <w:rPr>
      <w:color w:val="605E5C"/>
      <w:shd w:val="clear" w:color="auto" w:fill="E1DFDD"/>
    </w:rPr>
  </w:style>
  <w:style w:type="character" w:customStyle="1" w:styleId="UnresolvedMention9">
    <w:name w:val="Unresolved Mention9"/>
    <w:basedOn w:val="DefaultParagraphFont"/>
    <w:uiPriority w:val="99"/>
    <w:semiHidden/>
    <w:unhideWhenUsed/>
    <w:rsid w:val="0089690F"/>
    <w:rPr>
      <w:color w:val="605E5C"/>
      <w:shd w:val="clear" w:color="auto" w:fill="E1DFDD"/>
    </w:rPr>
  </w:style>
  <w:style w:type="character" w:customStyle="1" w:styleId="UnresolvedMention10">
    <w:name w:val="Unresolved Mention10"/>
    <w:basedOn w:val="DefaultParagraphFont"/>
    <w:uiPriority w:val="99"/>
    <w:semiHidden/>
    <w:unhideWhenUsed/>
    <w:rsid w:val="002566FD"/>
    <w:rPr>
      <w:color w:val="605E5C"/>
      <w:shd w:val="clear" w:color="auto" w:fill="E1DFDD"/>
    </w:rPr>
  </w:style>
  <w:style w:type="character" w:customStyle="1" w:styleId="Mention1">
    <w:name w:val="Mention1"/>
    <w:basedOn w:val="DefaultParagraphFont"/>
    <w:uiPriority w:val="99"/>
    <w:unhideWhenUsed/>
    <w:rsid w:val="00C50084"/>
    <w:rPr>
      <w:color w:val="2B579A"/>
      <w:shd w:val="clear" w:color="auto" w:fill="E1DFDD"/>
    </w:rPr>
  </w:style>
  <w:style w:type="paragraph" w:customStyle="1" w:styleId="paragraph">
    <w:name w:val="paragraph"/>
    <w:basedOn w:val="Normal"/>
    <w:rsid w:val="008A26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2636"/>
  </w:style>
  <w:style w:type="character" w:customStyle="1" w:styleId="eop">
    <w:name w:val="eop"/>
    <w:basedOn w:val="DefaultParagraphFont"/>
    <w:rsid w:val="008A2636"/>
  </w:style>
  <w:style w:type="paragraph" w:customStyle="1" w:styleId="CharCharChar1">
    <w:name w:val="Char Char Char1"/>
    <w:basedOn w:val="Normal"/>
    <w:link w:val="FootnoteReference"/>
    <w:uiPriority w:val="99"/>
    <w:rsid w:val="005A6173"/>
    <w:pPr>
      <w:spacing w:line="240" w:lineRule="exact"/>
      <w:jc w:val="both"/>
    </w:pPr>
    <w:rPr>
      <w:rFonts w:ascii="Times New Roman" w:hAnsi="Times New Roman" w:cs="Times New Roman"/>
      <w:sz w:val="24"/>
      <w:szCs w:val="32"/>
      <w:vertAlign w:val="superscript"/>
      <w:lang w:val="en-US"/>
    </w:rPr>
  </w:style>
  <w:style w:type="paragraph" w:styleId="List">
    <w:name w:val="List"/>
    <w:basedOn w:val="Normal"/>
    <w:uiPriority w:val="99"/>
    <w:unhideWhenUsed/>
    <w:rsid w:val="005A6173"/>
    <w:pPr>
      <w:spacing w:after="240" w:line="240" w:lineRule="auto"/>
      <w:ind w:left="283" w:hanging="283"/>
      <w:contextualSpacing/>
      <w:jc w:val="both"/>
    </w:pPr>
    <w:rPr>
      <w:rFonts w:ascii="Times New Roman" w:hAnsi="Times New Roman" w:cs="Times New Roman"/>
      <w:sz w:val="24"/>
      <w:szCs w:val="24"/>
    </w:rPr>
  </w:style>
  <w:style w:type="character" w:styleId="Strong">
    <w:name w:val="Strong"/>
    <w:basedOn w:val="DefaultParagraphFont"/>
    <w:uiPriority w:val="22"/>
    <w:qFormat/>
    <w:rsid w:val="00D471F8"/>
    <w:rPr>
      <w:b/>
      <w:bCs/>
    </w:rPr>
  </w:style>
  <w:style w:type="paragraph" w:styleId="EndnoteText">
    <w:name w:val="endnote text"/>
    <w:basedOn w:val="Normal"/>
    <w:link w:val="EndnoteTextChar"/>
    <w:uiPriority w:val="99"/>
    <w:semiHidden/>
    <w:unhideWhenUsed/>
    <w:rsid w:val="00BC5E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5E26"/>
    <w:rPr>
      <w:rFonts w:asciiTheme="minorHAnsi" w:hAnsiTheme="minorHAnsi" w:cstheme="minorBidi"/>
      <w:sz w:val="20"/>
      <w:szCs w:val="20"/>
      <w:lang w:val="en-GB"/>
    </w:rPr>
  </w:style>
  <w:style w:type="character" w:styleId="EndnoteReference">
    <w:name w:val="endnote reference"/>
    <w:basedOn w:val="DefaultParagraphFont"/>
    <w:uiPriority w:val="99"/>
    <w:semiHidden/>
    <w:unhideWhenUsed/>
    <w:rsid w:val="00BC5E26"/>
    <w:rPr>
      <w:vertAlign w:val="superscript"/>
    </w:rPr>
  </w:style>
  <w:style w:type="character" w:customStyle="1" w:styleId="Heading3Char">
    <w:name w:val="Heading 3 Char"/>
    <w:basedOn w:val="DefaultParagraphFont"/>
    <w:link w:val="Heading3"/>
    <w:uiPriority w:val="9"/>
    <w:semiHidden/>
    <w:rsid w:val="006A1BB3"/>
    <w:rPr>
      <w:rFonts w:asciiTheme="majorHAnsi" w:eastAsiaTheme="majorEastAsia" w:hAnsiTheme="majorHAnsi" w:cstheme="majorBidi"/>
      <w:color w:val="1F3763" w:themeColor="accent1" w:themeShade="7F"/>
      <w:szCs w:val="24"/>
      <w:lang w:val="en-GB"/>
    </w:rPr>
  </w:style>
  <w:style w:type="character" w:styleId="Emphasis">
    <w:name w:val="Emphasis"/>
    <w:basedOn w:val="DefaultParagraphFont"/>
    <w:uiPriority w:val="20"/>
    <w:qFormat/>
    <w:rsid w:val="008340E6"/>
    <w:rPr>
      <w:i/>
      <w:iCs/>
    </w:rPr>
  </w:style>
  <w:style w:type="paragraph" w:customStyle="1" w:styleId="LegalNumPar">
    <w:name w:val="LegalNumPar"/>
    <w:basedOn w:val="Normal"/>
    <w:rsid w:val="00F87A73"/>
    <w:pPr>
      <w:numPr>
        <w:numId w:val="13"/>
      </w:numPr>
      <w:spacing w:line="360" w:lineRule="auto"/>
    </w:pPr>
    <w:rPr>
      <w:sz w:val="24"/>
    </w:rPr>
  </w:style>
  <w:style w:type="paragraph" w:customStyle="1" w:styleId="LegalNumPar2">
    <w:name w:val="LegalNumPar2"/>
    <w:basedOn w:val="Normal"/>
    <w:rsid w:val="00F87A73"/>
    <w:pPr>
      <w:numPr>
        <w:ilvl w:val="1"/>
        <w:numId w:val="15"/>
      </w:numPr>
      <w:spacing w:line="360" w:lineRule="auto"/>
    </w:pPr>
    <w:rPr>
      <w:sz w:val="24"/>
    </w:rPr>
  </w:style>
  <w:style w:type="paragraph" w:customStyle="1" w:styleId="LegalNumPar3">
    <w:name w:val="LegalNumPar3"/>
    <w:basedOn w:val="Normal"/>
    <w:rsid w:val="00F87A73"/>
    <w:pPr>
      <w:numPr>
        <w:ilvl w:val="2"/>
        <w:numId w:val="15"/>
      </w:numPr>
      <w:spacing w:line="360" w:lineRule="auto"/>
    </w:pPr>
    <w:rPr>
      <w:sz w:val="24"/>
    </w:rPr>
  </w:style>
  <w:style w:type="paragraph" w:customStyle="1" w:styleId="Point1letter">
    <w:name w:val="Point 1 (letter)"/>
    <w:basedOn w:val="Normal"/>
    <w:uiPriority w:val="1"/>
    <w:rsid w:val="00343E82"/>
    <w:pPr>
      <w:spacing w:before="120" w:after="120"/>
      <w:ind w:left="2880" w:hanging="360"/>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33">
      <w:bodyDiv w:val="1"/>
      <w:marLeft w:val="0"/>
      <w:marRight w:val="0"/>
      <w:marTop w:val="0"/>
      <w:marBottom w:val="0"/>
      <w:divBdr>
        <w:top w:val="none" w:sz="0" w:space="0" w:color="auto"/>
        <w:left w:val="none" w:sz="0" w:space="0" w:color="auto"/>
        <w:bottom w:val="none" w:sz="0" w:space="0" w:color="auto"/>
        <w:right w:val="none" w:sz="0" w:space="0" w:color="auto"/>
      </w:divBdr>
    </w:div>
    <w:div w:id="7684173">
      <w:bodyDiv w:val="1"/>
      <w:marLeft w:val="0"/>
      <w:marRight w:val="0"/>
      <w:marTop w:val="0"/>
      <w:marBottom w:val="0"/>
      <w:divBdr>
        <w:top w:val="none" w:sz="0" w:space="0" w:color="auto"/>
        <w:left w:val="none" w:sz="0" w:space="0" w:color="auto"/>
        <w:bottom w:val="none" w:sz="0" w:space="0" w:color="auto"/>
        <w:right w:val="none" w:sz="0" w:space="0" w:color="auto"/>
      </w:divBdr>
    </w:div>
    <w:div w:id="12539660">
      <w:bodyDiv w:val="1"/>
      <w:marLeft w:val="0"/>
      <w:marRight w:val="0"/>
      <w:marTop w:val="0"/>
      <w:marBottom w:val="0"/>
      <w:divBdr>
        <w:top w:val="none" w:sz="0" w:space="0" w:color="auto"/>
        <w:left w:val="none" w:sz="0" w:space="0" w:color="auto"/>
        <w:bottom w:val="none" w:sz="0" w:space="0" w:color="auto"/>
        <w:right w:val="none" w:sz="0" w:space="0" w:color="auto"/>
      </w:divBdr>
    </w:div>
    <w:div w:id="14187168">
      <w:bodyDiv w:val="1"/>
      <w:marLeft w:val="0"/>
      <w:marRight w:val="0"/>
      <w:marTop w:val="0"/>
      <w:marBottom w:val="0"/>
      <w:divBdr>
        <w:top w:val="none" w:sz="0" w:space="0" w:color="auto"/>
        <w:left w:val="none" w:sz="0" w:space="0" w:color="auto"/>
        <w:bottom w:val="none" w:sz="0" w:space="0" w:color="auto"/>
        <w:right w:val="none" w:sz="0" w:space="0" w:color="auto"/>
      </w:divBdr>
    </w:div>
    <w:div w:id="14578557">
      <w:bodyDiv w:val="1"/>
      <w:marLeft w:val="0"/>
      <w:marRight w:val="0"/>
      <w:marTop w:val="0"/>
      <w:marBottom w:val="0"/>
      <w:divBdr>
        <w:top w:val="none" w:sz="0" w:space="0" w:color="auto"/>
        <w:left w:val="none" w:sz="0" w:space="0" w:color="auto"/>
        <w:bottom w:val="none" w:sz="0" w:space="0" w:color="auto"/>
        <w:right w:val="none" w:sz="0" w:space="0" w:color="auto"/>
      </w:divBdr>
    </w:div>
    <w:div w:id="17321495">
      <w:bodyDiv w:val="1"/>
      <w:marLeft w:val="0"/>
      <w:marRight w:val="0"/>
      <w:marTop w:val="0"/>
      <w:marBottom w:val="0"/>
      <w:divBdr>
        <w:top w:val="none" w:sz="0" w:space="0" w:color="auto"/>
        <w:left w:val="none" w:sz="0" w:space="0" w:color="auto"/>
        <w:bottom w:val="none" w:sz="0" w:space="0" w:color="auto"/>
        <w:right w:val="none" w:sz="0" w:space="0" w:color="auto"/>
      </w:divBdr>
    </w:div>
    <w:div w:id="27530417">
      <w:bodyDiv w:val="1"/>
      <w:marLeft w:val="0"/>
      <w:marRight w:val="0"/>
      <w:marTop w:val="0"/>
      <w:marBottom w:val="0"/>
      <w:divBdr>
        <w:top w:val="none" w:sz="0" w:space="0" w:color="auto"/>
        <w:left w:val="none" w:sz="0" w:space="0" w:color="auto"/>
        <w:bottom w:val="none" w:sz="0" w:space="0" w:color="auto"/>
        <w:right w:val="none" w:sz="0" w:space="0" w:color="auto"/>
      </w:divBdr>
    </w:div>
    <w:div w:id="28727624">
      <w:bodyDiv w:val="1"/>
      <w:marLeft w:val="0"/>
      <w:marRight w:val="0"/>
      <w:marTop w:val="0"/>
      <w:marBottom w:val="0"/>
      <w:divBdr>
        <w:top w:val="none" w:sz="0" w:space="0" w:color="auto"/>
        <w:left w:val="none" w:sz="0" w:space="0" w:color="auto"/>
        <w:bottom w:val="none" w:sz="0" w:space="0" w:color="auto"/>
        <w:right w:val="none" w:sz="0" w:space="0" w:color="auto"/>
      </w:divBdr>
    </w:div>
    <w:div w:id="30345029">
      <w:bodyDiv w:val="1"/>
      <w:marLeft w:val="0"/>
      <w:marRight w:val="0"/>
      <w:marTop w:val="0"/>
      <w:marBottom w:val="0"/>
      <w:divBdr>
        <w:top w:val="none" w:sz="0" w:space="0" w:color="auto"/>
        <w:left w:val="none" w:sz="0" w:space="0" w:color="auto"/>
        <w:bottom w:val="none" w:sz="0" w:space="0" w:color="auto"/>
        <w:right w:val="none" w:sz="0" w:space="0" w:color="auto"/>
      </w:divBdr>
    </w:div>
    <w:div w:id="33695668">
      <w:bodyDiv w:val="1"/>
      <w:marLeft w:val="0"/>
      <w:marRight w:val="0"/>
      <w:marTop w:val="0"/>
      <w:marBottom w:val="0"/>
      <w:divBdr>
        <w:top w:val="none" w:sz="0" w:space="0" w:color="auto"/>
        <w:left w:val="none" w:sz="0" w:space="0" w:color="auto"/>
        <w:bottom w:val="none" w:sz="0" w:space="0" w:color="auto"/>
        <w:right w:val="none" w:sz="0" w:space="0" w:color="auto"/>
      </w:divBdr>
    </w:div>
    <w:div w:id="36272988">
      <w:bodyDiv w:val="1"/>
      <w:marLeft w:val="0"/>
      <w:marRight w:val="0"/>
      <w:marTop w:val="0"/>
      <w:marBottom w:val="0"/>
      <w:divBdr>
        <w:top w:val="none" w:sz="0" w:space="0" w:color="auto"/>
        <w:left w:val="none" w:sz="0" w:space="0" w:color="auto"/>
        <w:bottom w:val="none" w:sz="0" w:space="0" w:color="auto"/>
        <w:right w:val="none" w:sz="0" w:space="0" w:color="auto"/>
      </w:divBdr>
    </w:div>
    <w:div w:id="44793614">
      <w:bodyDiv w:val="1"/>
      <w:marLeft w:val="0"/>
      <w:marRight w:val="0"/>
      <w:marTop w:val="0"/>
      <w:marBottom w:val="0"/>
      <w:divBdr>
        <w:top w:val="none" w:sz="0" w:space="0" w:color="auto"/>
        <w:left w:val="none" w:sz="0" w:space="0" w:color="auto"/>
        <w:bottom w:val="none" w:sz="0" w:space="0" w:color="auto"/>
        <w:right w:val="none" w:sz="0" w:space="0" w:color="auto"/>
      </w:divBdr>
    </w:div>
    <w:div w:id="45490199">
      <w:bodyDiv w:val="1"/>
      <w:marLeft w:val="0"/>
      <w:marRight w:val="0"/>
      <w:marTop w:val="0"/>
      <w:marBottom w:val="0"/>
      <w:divBdr>
        <w:top w:val="none" w:sz="0" w:space="0" w:color="auto"/>
        <w:left w:val="none" w:sz="0" w:space="0" w:color="auto"/>
        <w:bottom w:val="none" w:sz="0" w:space="0" w:color="auto"/>
        <w:right w:val="none" w:sz="0" w:space="0" w:color="auto"/>
      </w:divBdr>
    </w:div>
    <w:div w:id="50277092">
      <w:bodyDiv w:val="1"/>
      <w:marLeft w:val="0"/>
      <w:marRight w:val="0"/>
      <w:marTop w:val="0"/>
      <w:marBottom w:val="0"/>
      <w:divBdr>
        <w:top w:val="none" w:sz="0" w:space="0" w:color="auto"/>
        <w:left w:val="none" w:sz="0" w:space="0" w:color="auto"/>
        <w:bottom w:val="none" w:sz="0" w:space="0" w:color="auto"/>
        <w:right w:val="none" w:sz="0" w:space="0" w:color="auto"/>
      </w:divBdr>
    </w:div>
    <w:div w:id="50463701">
      <w:bodyDiv w:val="1"/>
      <w:marLeft w:val="0"/>
      <w:marRight w:val="0"/>
      <w:marTop w:val="0"/>
      <w:marBottom w:val="0"/>
      <w:divBdr>
        <w:top w:val="none" w:sz="0" w:space="0" w:color="auto"/>
        <w:left w:val="none" w:sz="0" w:space="0" w:color="auto"/>
        <w:bottom w:val="none" w:sz="0" w:space="0" w:color="auto"/>
        <w:right w:val="none" w:sz="0" w:space="0" w:color="auto"/>
      </w:divBdr>
    </w:div>
    <w:div w:id="52311637">
      <w:bodyDiv w:val="1"/>
      <w:marLeft w:val="0"/>
      <w:marRight w:val="0"/>
      <w:marTop w:val="0"/>
      <w:marBottom w:val="0"/>
      <w:divBdr>
        <w:top w:val="none" w:sz="0" w:space="0" w:color="auto"/>
        <w:left w:val="none" w:sz="0" w:space="0" w:color="auto"/>
        <w:bottom w:val="none" w:sz="0" w:space="0" w:color="auto"/>
        <w:right w:val="none" w:sz="0" w:space="0" w:color="auto"/>
      </w:divBdr>
    </w:div>
    <w:div w:id="62148040">
      <w:bodyDiv w:val="1"/>
      <w:marLeft w:val="0"/>
      <w:marRight w:val="0"/>
      <w:marTop w:val="0"/>
      <w:marBottom w:val="0"/>
      <w:divBdr>
        <w:top w:val="none" w:sz="0" w:space="0" w:color="auto"/>
        <w:left w:val="none" w:sz="0" w:space="0" w:color="auto"/>
        <w:bottom w:val="none" w:sz="0" w:space="0" w:color="auto"/>
        <w:right w:val="none" w:sz="0" w:space="0" w:color="auto"/>
      </w:divBdr>
    </w:div>
    <w:div w:id="62410148">
      <w:bodyDiv w:val="1"/>
      <w:marLeft w:val="0"/>
      <w:marRight w:val="0"/>
      <w:marTop w:val="0"/>
      <w:marBottom w:val="0"/>
      <w:divBdr>
        <w:top w:val="none" w:sz="0" w:space="0" w:color="auto"/>
        <w:left w:val="none" w:sz="0" w:space="0" w:color="auto"/>
        <w:bottom w:val="none" w:sz="0" w:space="0" w:color="auto"/>
        <w:right w:val="none" w:sz="0" w:space="0" w:color="auto"/>
      </w:divBdr>
    </w:div>
    <w:div w:id="63072811">
      <w:bodyDiv w:val="1"/>
      <w:marLeft w:val="0"/>
      <w:marRight w:val="0"/>
      <w:marTop w:val="0"/>
      <w:marBottom w:val="0"/>
      <w:divBdr>
        <w:top w:val="none" w:sz="0" w:space="0" w:color="auto"/>
        <w:left w:val="none" w:sz="0" w:space="0" w:color="auto"/>
        <w:bottom w:val="none" w:sz="0" w:space="0" w:color="auto"/>
        <w:right w:val="none" w:sz="0" w:space="0" w:color="auto"/>
      </w:divBdr>
    </w:div>
    <w:div w:id="64453608">
      <w:bodyDiv w:val="1"/>
      <w:marLeft w:val="0"/>
      <w:marRight w:val="0"/>
      <w:marTop w:val="0"/>
      <w:marBottom w:val="0"/>
      <w:divBdr>
        <w:top w:val="none" w:sz="0" w:space="0" w:color="auto"/>
        <w:left w:val="none" w:sz="0" w:space="0" w:color="auto"/>
        <w:bottom w:val="none" w:sz="0" w:space="0" w:color="auto"/>
        <w:right w:val="none" w:sz="0" w:space="0" w:color="auto"/>
      </w:divBdr>
    </w:div>
    <w:div w:id="83690789">
      <w:bodyDiv w:val="1"/>
      <w:marLeft w:val="0"/>
      <w:marRight w:val="0"/>
      <w:marTop w:val="0"/>
      <w:marBottom w:val="0"/>
      <w:divBdr>
        <w:top w:val="none" w:sz="0" w:space="0" w:color="auto"/>
        <w:left w:val="none" w:sz="0" w:space="0" w:color="auto"/>
        <w:bottom w:val="none" w:sz="0" w:space="0" w:color="auto"/>
        <w:right w:val="none" w:sz="0" w:space="0" w:color="auto"/>
      </w:divBdr>
    </w:div>
    <w:div w:id="84690227">
      <w:bodyDiv w:val="1"/>
      <w:marLeft w:val="0"/>
      <w:marRight w:val="0"/>
      <w:marTop w:val="0"/>
      <w:marBottom w:val="0"/>
      <w:divBdr>
        <w:top w:val="none" w:sz="0" w:space="0" w:color="auto"/>
        <w:left w:val="none" w:sz="0" w:space="0" w:color="auto"/>
        <w:bottom w:val="none" w:sz="0" w:space="0" w:color="auto"/>
        <w:right w:val="none" w:sz="0" w:space="0" w:color="auto"/>
      </w:divBdr>
    </w:div>
    <w:div w:id="87890202">
      <w:bodyDiv w:val="1"/>
      <w:marLeft w:val="0"/>
      <w:marRight w:val="0"/>
      <w:marTop w:val="0"/>
      <w:marBottom w:val="0"/>
      <w:divBdr>
        <w:top w:val="none" w:sz="0" w:space="0" w:color="auto"/>
        <w:left w:val="none" w:sz="0" w:space="0" w:color="auto"/>
        <w:bottom w:val="none" w:sz="0" w:space="0" w:color="auto"/>
        <w:right w:val="none" w:sz="0" w:space="0" w:color="auto"/>
      </w:divBdr>
    </w:div>
    <w:div w:id="89354315">
      <w:bodyDiv w:val="1"/>
      <w:marLeft w:val="0"/>
      <w:marRight w:val="0"/>
      <w:marTop w:val="0"/>
      <w:marBottom w:val="0"/>
      <w:divBdr>
        <w:top w:val="none" w:sz="0" w:space="0" w:color="auto"/>
        <w:left w:val="none" w:sz="0" w:space="0" w:color="auto"/>
        <w:bottom w:val="none" w:sz="0" w:space="0" w:color="auto"/>
        <w:right w:val="none" w:sz="0" w:space="0" w:color="auto"/>
      </w:divBdr>
    </w:div>
    <w:div w:id="91904178">
      <w:bodyDiv w:val="1"/>
      <w:marLeft w:val="0"/>
      <w:marRight w:val="0"/>
      <w:marTop w:val="0"/>
      <w:marBottom w:val="0"/>
      <w:divBdr>
        <w:top w:val="none" w:sz="0" w:space="0" w:color="auto"/>
        <w:left w:val="none" w:sz="0" w:space="0" w:color="auto"/>
        <w:bottom w:val="none" w:sz="0" w:space="0" w:color="auto"/>
        <w:right w:val="none" w:sz="0" w:space="0" w:color="auto"/>
      </w:divBdr>
    </w:div>
    <w:div w:id="92633994">
      <w:bodyDiv w:val="1"/>
      <w:marLeft w:val="0"/>
      <w:marRight w:val="0"/>
      <w:marTop w:val="0"/>
      <w:marBottom w:val="0"/>
      <w:divBdr>
        <w:top w:val="none" w:sz="0" w:space="0" w:color="auto"/>
        <w:left w:val="none" w:sz="0" w:space="0" w:color="auto"/>
        <w:bottom w:val="none" w:sz="0" w:space="0" w:color="auto"/>
        <w:right w:val="none" w:sz="0" w:space="0" w:color="auto"/>
      </w:divBdr>
    </w:div>
    <w:div w:id="93597963">
      <w:bodyDiv w:val="1"/>
      <w:marLeft w:val="0"/>
      <w:marRight w:val="0"/>
      <w:marTop w:val="0"/>
      <w:marBottom w:val="0"/>
      <w:divBdr>
        <w:top w:val="none" w:sz="0" w:space="0" w:color="auto"/>
        <w:left w:val="none" w:sz="0" w:space="0" w:color="auto"/>
        <w:bottom w:val="none" w:sz="0" w:space="0" w:color="auto"/>
        <w:right w:val="none" w:sz="0" w:space="0" w:color="auto"/>
      </w:divBdr>
    </w:div>
    <w:div w:id="98835855">
      <w:bodyDiv w:val="1"/>
      <w:marLeft w:val="0"/>
      <w:marRight w:val="0"/>
      <w:marTop w:val="0"/>
      <w:marBottom w:val="0"/>
      <w:divBdr>
        <w:top w:val="none" w:sz="0" w:space="0" w:color="auto"/>
        <w:left w:val="none" w:sz="0" w:space="0" w:color="auto"/>
        <w:bottom w:val="none" w:sz="0" w:space="0" w:color="auto"/>
        <w:right w:val="none" w:sz="0" w:space="0" w:color="auto"/>
      </w:divBdr>
    </w:div>
    <w:div w:id="113598416">
      <w:bodyDiv w:val="1"/>
      <w:marLeft w:val="0"/>
      <w:marRight w:val="0"/>
      <w:marTop w:val="0"/>
      <w:marBottom w:val="0"/>
      <w:divBdr>
        <w:top w:val="none" w:sz="0" w:space="0" w:color="auto"/>
        <w:left w:val="none" w:sz="0" w:space="0" w:color="auto"/>
        <w:bottom w:val="none" w:sz="0" w:space="0" w:color="auto"/>
        <w:right w:val="none" w:sz="0" w:space="0" w:color="auto"/>
      </w:divBdr>
    </w:div>
    <w:div w:id="116948100">
      <w:bodyDiv w:val="1"/>
      <w:marLeft w:val="0"/>
      <w:marRight w:val="0"/>
      <w:marTop w:val="0"/>
      <w:marBottom w:val="0"/>
      <w:divBdr>
        <w:top w:val="none" w:sz="0" w:space="0" w:color="auto"/>
        <w:left w:val="none" w:sz="0" w:space="0" w:color="auto"/>
        <w:bottom w:val="none" w:sz="0" w:space="0" w:color="auto"/>
        <w:right w:val="none" w:sz="0" w:space="0" w:color="auto"/>
      </w:divBdr>
    </w:div>
    <w:div w:id="120879301">
      <w:bodyDiv w:val="1"/>
      <w:marLeft w:val="0"/>
      <w:marRight w:val="0"/>
      <w:marTop w:val="0"/>
      <w:marBottom w:val="0"/>
      <w:divBdr>
        <w:top w:val="none" w:sz="0" w:space="0" w:color="auto"/>
        <w:left w:val="none" w:sz="0" w:space="0" w:color="auto"/>
        <w:bottom w:val="none" w:sz="0" w:space="0" w:color="auto"/>
        <w:right w:val="none" w:sz="0" w:space="0" w:color="auto"/>
      </w:divBdr>
    </w:div>
    <w:div w:id="121073656">
      <w:bodyDiv w:val="1"/>
      <w:marLeft w:val="0"/>
      <w:marRight w:val="0"/>
      <w:marTop w:val="0"/>
      <w:marBottom w:val="0"/>
      <w:divBdr>
        <w:top w:val="none" w:sz="0" w:space="0" w:color="auto"/>
        <w:left w:val="none" w:sz="0" w:space="0" w:color="auto"/>
        <w:bottom w:val="none" w:sz="0" w:space="0" w:color="auto"/>
        <w:right w:val="none" w:sz="0" w:space="0" w:color="auto"/>
      </w:divBdr>
    </w:div>
    <w:div w:id="121116675">
      <w:bodyDiv w:val="1"/>
      <w:marLeft w:val="0"/>
      <w:marRight w:val="0"/>
      <w:marTop w:val="0"/>
      <w:marBottom w:val="0"/>
      <w:divBdr>
        <w:top w:val="none" w:sz="0" w:space="0" w:color="auto"/>
        <w:left w:val="none" w:sz="0" w:space="0" w:color="auto"/>
        <w:bottom w:val="none" w:sz="0" w:space="0" w:color="auto"/>
        <w:right w:val="none" w:sz="0" w:space="0" w:color="auto"/>
      </w:divBdr>
    </w:div>
    <w:div w:id="128480238">
      <w:bodyDiv w:val="1"/>
      <w:marLeft w:val="0"/>
      <w:marRight w:val="0"/>
      <w:marTop w:val="0"/>
      <w:marBottom w:val="0"/>
      <w:divBdr>
        <w:top w:val="none" w:sz="0" w:space="0" w:color="auto"/>
        <w:left w:val="none" w:sz="0" w:space="0" w:color="auto"/>
        <w:bottom w:val="none" w:sz="0" w:space="0" w:color="auto"/>
        <w:right w:val="none" w:sz="0" w:space="0" w:color="auto"/>
      </w:divBdr>
    </w:div>
    <w:div w:id="131099453">
      <w:bodyDiv w:val="1"/>
      <w:marLeft w:val="0"/>
      <w:marRight w:val="0"/>
      <w:marTop w:val="0"/>
      <w:marBottom w:val="0"/>
      <w:divBdr>
        <w:top w:val="none" w:sz="0" w:space="0" w:color="auto"/>
        <w:left w:val="none" w:sz="0" w:space="0" w:color="auto"/>
        <w:bottom w:val="none" w:sz="0" w:space="0" w:color="auto"/>
        <w:right w:val="none" w:sz="0" w:space="0" w:color="auto"/>
      </w:divBdr>
    </w:div>
    <w:div w:id="137455509">
      <w:bodyDiv w:val="1"/>
      <w:marLeft w:val="0"/>
      <w:marRight w:val="0"/>
      <w:marTop w:val="0"/>
      <w:marBottom w:val="0"/>
      <w:divBdr>
        <w:top w:val="none" w:sz="0" w:space="0" w:color="auto"/>
        <w:left w:val="none" w:sz="0" w:space="0" w:color="auto"/>
        <w:bottom w:val="none" w:sz="0" w:space="0" w:color="auto"/>
        <w:right w:val="none" w:sz="0" w:space="0" w:color="auto"/>
      </w:divBdr>
    </w:div>
    <w:div w:id="139033293">
      <w:bodyDiv w:val="1"/>
      <w:marLeft w:val="0"/>
      <w:marRight w:val="0"/>
      <w:marTop w:val="0"/>
      <w:marBottom w:val="0"/>
      <w:divBdr>
        <w:top w:val="none" w:sz="0" w:space="0" w:color="auto"/>
        <w:left w:val="none" w:sz="0" w:space="0" w:color="auto"/>
        <w:bottom w:val="none" w:sz="0" w:space="0" w:color="auto"/>
        <w:right w:val="none" w:sz="0" w:space="0" w:color="auto"/>
      </w:divBdr>
      <w:divsChild>
        <w:div w:id="587691619">
          <w:marLeft w:val="0"/>
          <w:marRight w:val="0"/>
          <w:marTop w:val="0"/>
          <w:marBottom w:val="0"/>
          <w:divBdr>
            <w:top w:val="none" w:sz="0" w:space="0" w:color="auto"/>
            <w:left w:val="none" w:sz="0" w:space="0" w:color="auto"/>
            <w:bottom w:val="none" w:sz="0" w:space="0" w:color="auto"/>
            <w:right w:val="none" w:sz="0" w:space="0" w:color="auto"/>
          </w:divBdr>
        </w:div>
      </w:divsChild>
    </w:div>
    <w:div w:id="142090997">
      <w:bodyDiv w:val="1"/>
      <w:marLeft w:val="0"/>
      <w:marRight w:val="0"/>
      <w:marTop w:val="0"/>
      <w:marBottom w:val="0"/>
      <w:divBdr>
        <w:top w:val="none" w:sz="0" w:space="0" w:color="auto"/>
        <w:left w:val="none" w:sz="0" w:space="0" w:color="auto"/>
        <w:bottom w:val="none" w:sz="0" w:space="0" w:color="auto"/>
        <w:right w:val="none" w:sz="0" w:space="0" w:color="auto"/>
      </w:divBdr>
    </w:div>
    <w:div w:id="143397614">
      <w:bodyDiv w:val="1"/>
      <w:marLeft w:val="0"/>
      <w:marRight w:val="0"/>
      <w:marTop w:val="0"/>
      <w:marBottom w:val="0"/>
      <w:divBdr>
        <w:top w:val="none" w:sz="0" w:space="0" w:color="auto"/>
        <w:left w:val="none" w:sz="0" w:space="0" w:color="auto"/>
        <w:bottom w:val="none" w:sz="0" w:space="0" w:color="auto"/>
        <w:right w:val="none" w:sz="0" w:space="0" w:color="auto"/>
      </w:divBdr>
    </w:div>
    <w:div w:id="145172553">
      <w:bodyDiv w:val="1"/>
      <w:marLeft w:val="0"/>
      <w:marRight w:val="0"/>
      <w:marTop w:val="0"/>
      <w:marBottom w:val="0"/>
      <w:divBdr>
        <w:top w:val="none" w:sz="0" w:space="0" w:color="auto"/>
        <w:left w:val="none" w:sz="0" w:space="0" w:color="auto"/>
        <w:bottom w:val="none" w:sz="0" w:space="0" w:color="auto"/>
        <w:right w:val="none" w:sz="0" w:space="0" w:color="auto"/>
      </w:divBdr>
    </w:div>
    <w:div w:id="146291845">
      <w:bodyDiv w:val="1"/>
      <w:marLeft w:val="0"/>
      <w:marRight w:val="0"/>
      <w:marTop w:val="0"/>
      <w:marBottom w:val="0"/>
      <w:divBdr>
        <w:top w:val="none" w:sz="0" w:space="0" w:color="auto"/>
        <w:left w:val="none" w:sz="0" w:space="0" w:color="auto"/>
        <w:bottom w:val="none" w:sz="0" w:space="0" w:color="auto"/>
        <w:right w:val="none" w:sz="0" w:space="0" w:color="auto"/>
      </w:divBdr>
    </w:div>
    <w:div w:id="157379795">
      <w:bodyDiv w:val="1"/>
      <w:marLeft w:val="0"/>
      <w:marRight w:val="0"/>
      <w:marTop w:val="0"/>
      <w:marBottom w:val="0"/>
      <w:divBdr>
        <w:top w:val="none" w:sz="0" w:space="0" w:color="auto"/>
        <w:left w:val="none" w:sz="0" w:space="0" w:color="auto"/>
        <w:bottom w:val="none" w:sz="0" w:space="0" w:color="auto"/>
        <w:right w:val="none" w:sz="0" w:space="0" w:color="auto"/>
      </w:divBdr>
    </w:div>
    <w:div w:id="157577883">
      <w:bodyDiv w:val="1"/>
      <w:marLeft w:val="0"/>
      <w:marRight w:val="0"/>
      <w:marTop w:val="0"/>
      <w:marBottom w:val="0"/>
      <w:divBdr>
        <w:top w:val="none" w:sz="0" w:space="0" w:color="auto"/>
        <w:left w:val="none" w:sz="0" w:space="0" w:color="auto"/>
        <w:bottom w:val="none" w:sz="0" w:space="0" w:color="auto"/>
        <w:right w:val="none" w:sz="0" w:space="0" w:color="auto"/>
      </w:divBdr>
    </w:div>
    <w:div w:id="157774833">
      <w:bodyDiv w:val="1"/>
      <w:marLeft w:val="0"/>
      <w:marRight w:val="0"/>
      <w:marTop w:val="0"/>
      <w:marBottom w:val="0"/>
      <w:divBdr>
        <w:top w:val="none" w:sz="0" w:space="0" w:color="auto"/>
        <w:left w:val="none" w:sz="0" w:space="0" w:color="auto"/>
        <w:bottom w:val="none" w:sz="0" w:space="0" w:color="auto"/>
        <w:right w:val="none" w:sz="0" w:space="0" w:color="auto"/>
      </w:divBdr>
    </w:div>
    <w:div w:id="157884788">
      <w:bodyDiv w:val="1"/>
      <w:marLeft w:val="0"/>
      <w:marRight w:val="0"/>
      <w:marTop w:val="0"/>
      <w:marBottom w:val="0"/>
      <w:divBdr>
        <w:top w:val="none" w:sz="0" w:space="0" w:color="auto"/>
        <w:left w:val="none" w:sz="0" w:space="0" w:color="auto"/>
        <w:bottom w:val="none" w:sz="0" w:space="0" w:color="auto"/>
        <w:right w:val="none" w:sz="0" w:space="0" w:color="auto"/>
      </w:divBdr>
    </w:div>
    <w:div w:id="159977586">
      <w:bodyDiv w:val="1"/>
      <w:marLeft w:val="0"/>
      <w:marRight w:val="0"/>
      <w:marTop w:val="0"/>
      <w:marBottom w:val="0"/>
      <w:divBdr>
        <w:top w:val="none" w:sz="0" w:space="0" w:color="auto"/>
        <w:left w:val="none" w:sz="0" w:space="0" w:color="auto"/>
        <w:bottom w:val="none" w:sz="0" w:space="0" w:color="auto"/>
        <w:right w:val="none" w:sz="0" w:space="0" w:color="auto"/>
      </w:divBdr>
    </w:div>
    <w:div w:id="160701889">
      <w:bodyDiv w:val="1"/>
      <w:marLeft w:val="0"/>
      <w:marRight w:val="0"/>
      <w:marTop w:val="0"/>
      <w:marBottom w:val="0"/>
      <w:divBdr>
        <w:top w:val="none" w:sz="0" w:space="0" w:color="auto"/>
        <w:left w:val="none" w:sz="0" w:space="0" w:color="auto"/>
        <w:bottom w:val="none" w:sz="0" w:space="0" w:color="auto"/>
        <w:right w:val="none" w:sz="0" w:space="0" w:color="auto"/>
      </w:divBdr>
    </w:div>
    <w:div w:id="169371992">
      <w:bodyDiv w:val="1"/>
      <w:marLeft w:val="0"/>
      <w:marRight w:val="0"/>
      <w:marTop w:val="0"/>
      <w:marBottom w:val="0"/>
      <w:divBdr>
        <w:top w:val="none" w:sz="0" w:space="0" w:color="auto"/>
        <w:left w:val="none" w:sz="0" w:space="0" w:color="auto"/>
        <w:bottom w:val="none" w:sz="0" w:space="0" w:color="auto"/>
        <w:right w:val="none" w:sz="0" w:space="0" w:color="auto"/>
      </w:divBdr>
    </w:div>
    <w:div w:id="170992730">
      <w:bodyDiv w:val="1"/>
      <w:marLeft w:val="0"/>
      <w:marRight w:val="0"/>
      <w:marTop w:val="0"/>
      <w:marBottom w:val="0"/>
      <w:divBdr>
        <w:top w:val="none" w:sz="0" w:space="0" w:color="auto"/>
        <w:left w:val="none" w:sz="0" w:space="0" w:color="auto"/>
        <w:bottom w:val="none" w:sz="0" w:space="0" w:color="auto"/>
        <w:right w:val="none" w:sz="0" w:space="0" w:color="auto"/>
      </w:divBdr>
    </w:div>
    <w:div w:id="175312903">
      <w:bodyDiv w:val="1"/>
      <w:marLeft w:val="0"/>
      <w:marRight w:val="0"/>
      <w:marTop w:val="0"/>
      <w:marBottom w:val="0"/>
      <w:divBdr>
        <w:top w:val="none" w:sz="0" w:space="0" w:color="auto"/>
        <w:left w:val="none" w:sz="0" w:space="0" w:color="auto"/>
        <w:bottom w:val="none" w:sz="0" w:space="0" w:color="auto"/>
        <w:right w:val="none" w:sz="0" w:space="0" w:color="auto"/>
      </w:divBdr>
    </w:div>
    <w:div w:id="184174479">
      <w:bodyDiv w:val="1"/>
      <w:marLeft w:val="0"/>
      <w:marRight w:val="0"/>
      <w:marTop w:val="0"/>
      <w:marBottom w:val="0"/>
      <w:divBdr>
        <w:top w:val="none" w:sz="0" w:space="0" w:color="auto"/>
        <w:left w:val="none" w:sz="0" w:space="0" w:color="auto"/>
        <w:bottom w:val="none" w:sz="0" w:space="0" w:color="auto"/>
        <w:right w:val="none" w:sz="0" w:space="0" w:color="auto"/>
      </w:divBdr>
    </w:div>
    <w:div w:id="188952566">
      <w:bodyDiv w:val="1"/>
      <w:marLeft w:val="0"/>
      <w:marRight w:val="0"/>
      <w:marTop w:val="0"/>
      <w:marBottom w:val="0"/>
      <w:divBdr>
        <w:top w:val="none" w:sz="0" w:space="0" w:color="auto"/>
        <w:left w:val="none" w:sz="0" w:space="0" w:color="auto"/>
        <w:bottom w:val="none" w:sz="0" w:space="0" w:color="auto"/>
        <w:right w:val="none" w:sz="0" w:space="0" w:color="auto"/>
      </w:divBdr>
    </w:div>
    <w:div w:id="190652389">
      <w:bodyDiv w:val="1"/>
      <w:marLeft w:val="0"/>
      <w:marRight w:val="0"/>
      <w:marTop w:val="0"/>
      <w:marBottom w:val="0"/>
      <w:divBdr>
        <w:top w:val="none" w:sz="0" w:space="0" w:color="auto"/>
        <w:left w:val="none" w:sz="0" w:space="0" w:color="auto"/>
        <w:bottom w:val="none" w:sz="0" w:space="0" w:color="auto"/>
        <w:right w:val="none" w:sz="0" w:space="0" w:color="auto"/>
      </w:divBdr>
    </w:div>
    <w:div w:id="191114745">
      <w:bodyDiv w:val="1"/>
      <w:marLeft w:val="0"/>
      <w:marRight w:val="0"/>
      <w:marTop w:val="0"/>
      <w:marBottom w:val="0"/>
      <w:divBdr>
        <w:top w:val="none" w:sz="0" w:space="0" w:color="auto"/>
        <w:left w:val="none" w:sz="0" w:space="0" w:color="auto"/>
        <w:bottom w:val="none" w:sz="0" w:space="0" w:color="auto"/>
        <w:right w:val="none" w:sz="0" w:space="0" w:color="auto"/>
      </w:divBdr>
    </w:div>
    <w:div w:id="195046698">
      <w:bodyDiv w:val="1"/>
      <w:marLeft w:val="0"/>
      <w:marRight w:val="0"/>
      <w:marTop w:val="0"/>
      <w:marBottom w:val="0"/>
      <w:divBdr>
        <w:top w:val="none" w:sz="0" w:space="0" w:color="auto"/>
        <w:left w:val="none" w:sz="0" w:space="0" w:color="auto"/>
        <w:bottom w:val="none" w:sz="0" w:space="0" w:color="auto"/>
        <w:right w:val="none" w:sz="0" w:space="0" w:color="auto"/>
      </w:divBdr>
    </w:div>
    <w:div w:id="198667866">
      <w:bodyDiv w:val="1"/>
      <w:marLeft w:val="0"/>
      <w:marRight w:val="0"/>
      <w:marTop w:val="0"/>
      <w:marBottom w:val="0"/>
      <w:divBdr>
        <w:top w:val="none" w:sz="0" w:space="0" w:color="auto"/>
        <w:left w:val="none" w:sz="0" w:space="0" w:color="auto"/>
        <w:bottom w:val="none" w:sz="0" w:space="0" w:color="auto"/>
        <w:right w:val="none" w:sz="0" w:space="0" w:color="auto"/>
      </w:divBdr>
    </w:div>
    <w:div w:id="200439843">
      <w:bodyDiv w:val="1"/>
      <w:marLeft w:val="0"/>
      <w:marRight w:val="0"/>
      <w:marTop w:val="0"/>
      <w:marBottom w:val="0"/>
      <w:divBdr>
        <w:top w:val="none" w:sz="0" w:space="0" w:color="auto"/>
        <w:left w:val="none" w:sz="0" w:space="0" w:color="auto"/>
        <w:bottom w:val="none" w:sz="0" w:space="0" w:color="auto"/>
        <w:right w:val="none" w:sz="0" w:space="0" w:color="auto"/>
      </w:divBdr>
    </w:div>
    <w:div w:id="201554131">
      <w:bodyDiv w:val="1"/>
      <w:marLeft w:val="0"/>
      <w:marRight w:val="0"/>
      <w:marTop w:val="0"/>
      <w:marBottom w:val="0"/>
      <w:divBdr>
        <w:top w:val="none" w:sz="0" w:space="0" w:color="auto"/>
        <w:left w:val="none" w:sz="0" w:space="0" w:color="auto"/>
        <w:bottom w:val="none" w:sz="0" w:space="0" w:color="auto"/>
        <w:right w:val="none" w:sz="0" w:space="0" w:color="auto"/>
      </w:divBdr>
    </w:div>
    <w:div w:id="204172907">
      <w:bodyDiv w:val="1"/>
      <w:marLeft w:val="0"/>
      <w:marRight w:val="0"/>
      <w:marTop w:val="0"/>
      <w:marBottom w:val="0"/>
      <w:divBdr>
        <w:top w:val="none" w:sz="0" w:space="0" w:color="auto"/>
        <w:left w:val="none" w:sz="0" w:space="0" w:color="auto"/>
        <w:bottom w:val="none" w:sz="0" w:space="0" w:color="auto"/>
        <w:right w:val="none" w:sz="0" w:space="0" w:color="auto"/>
      </w:divBdr>
    </w:div>
    <w:div w:id="212278301">
      <w:bodyDiv w:val="1"/>
      <w:marLeft w:val="0"/>
      <w:marRight w:val="0"/>
      <w:marTop w:val="0"/>
      <w:marBottom w:val="0"/>
      <w:divBdr>
        <w:top w:val="none" w:sz="0" w:space="0" w:color="auto"/>
        <w:left w:val="none" w:sz="0" w:space="0" w:color="auto"/>
        <w:bottom w:val="none" w:sz="0" w:space="0" w:color="auto"/>
        <w:right w:val="none" w:sz="0" w:space="0" w:color="auto"/>
      </w:divBdr>
    </w:div>
    <w:div w:id="217087337">
      <w:bodyDiv w:val="1"/>
      <w:marLeft w:val="0"/>
      <w:marRight w:val="0"/>
      <w:marTop w:val="0"/>
      <w:marBottom w:val="0"/>
      <w:divBdr>
        <w:top w:val="none" w:sz="0" w:space="0" w:color="auto"/>
        <w:left w:val="none" w:sz="0" w:space="0" w:color="auto"/>
        <w:bottom w:val="none" w:sz="0" w:space="0" w:color="auto"/>
        <w:right w:val="none" w:sz="0" w:space="0" w:color="auto"/>
      </w:divBdr>
    </w:div>
    <w:div w:id="219437882">
      <w:bodyDiv w:val="1"/>
      <w:marLeft w:val="0"/>
      <w:marRight w:val="0"/>
      <w:marTop w:val="0"/>
      <w:marBottom w:val="0"/>
      <w:divBdr>
        <w:top w:val="none" w:sz="0" w:space="0" w:color="auto"/>
        <w:left w:val="none" w:sz="0" w:space="0" w:color="auto"/>
        <w:bottom w:val="none" w:sz="0" w:space="0" w:color="auto"/>
        <w:right w:val="none" w:sz="0" w:space="0" w:color="auto"/>
      </w:divBdr>
    </w:div>
    <w:div w:id="222103363">
      <w:bodyDiv w:val="1"/>
      <w:marLeft w:val="0"/>
      <w:marRight w:val="0"/>
      <w:marTop w:val="0"/>
      <w:marBottom w:val="0"/>
      <w:divBdr>
        <w:top w:val="none" w:sz="0" w:space="0" w:color="auto"/>
        <w:left w:val="none" w:sz="0" w:space="0" w:color="auto"/>
        <w:bottom w:val="none" w:sz="0" w:space="0" w:color="auto"/>
        <w:right w:val="none" w:sz="0" w:space="0" w:color="auto"/>
      </w:divBdr>
    </w:div>
    <w:div w:id="222834419">
      <w:bodyDiv w:val="1"/>
      <w:marLeft w:val="0"/>
      <w:marRight w:val="0"/>
      <w:marTop w:val="0"/>
      <w:marBottom w:val="0"/>
      <w:divBdr>
        <w:top w:val="none" w:sz="0" w:space="0" w:color="auto"/>
        <w:left w:val="none" w:sz="0" w:space="0" w:color="auto"/>
        <w:bottom w:val="none" w:sz="0" w:space="0" w:color="auto"/>
        <w:right w:val="none" w:sz="0" w:space="0" w:color="auto"/>
      </w:divBdr>
    </w:div>
    <w:div w:id="228157058">
      <w:bodyDiv w:val="1"/>
      <w:marLeft w:val="0"/>
      <w:marRight w:val="0"/>
      <w:marTop w:val="0"/>
      <w:marBottom w:val="0"/>
      <w:divBdr>
        <w:top w:val="none" w:sz="0" w:space="0" w:color="auto"/>
        <w:left w:val="none" w:sz="0" w:space="0" w:color="auto"/>
        <w:bottom w:val="none" w:sz="0" w:space="0" w:color="auto"/>
        <w:right w:val="none" w:sz="0" w:space="0" w:color="auto"/>
      </w:divBdr>
    </w:div>
    <w:div w:id="229391095">
      <w:bodyDiv w:val="1"/>
      <w:marLeft w:val="0"/>
      <w:marRight w:val="0"/>
      <w:marTop w:val="0"/>
      <w:marBottom w:val="0"/>
      <w:divBdr>
        <w:top w:val="none" w:sz="0" w:space="0" w:color="auto"/>
        <w:left w:val="none" w:sz="0" w:space="0" w:color="auto"/>
        <w:bottom w:val="none" w:sz="0" w:space="0" w:color="auto"/>
        <w:right w:val="none" w:sz="0" w:space="0" w:color="auto"/>
      </w:divBdr>
    </w:div>
    <w:div w:id="234365827">
      <w:bodyDiv w:val="1"/>
      <w:marLeft w:val="0"/>
      <w:marRight w:val="0"/>
      <w:marTop w:val="0"/>
      <w:marBottom w:val="0"/>
      <w:divBdr>
        <w:top w:val="none" w:sz="0" w:space="0" w:color="auto"/>
        <w:left w:val="none" w:sz="0" w:space="0" w:color="auto"/>
        <w:bottom w:val="none" w:sz="0" w:space="0" w:color="auto"/>
        <w:right w:val="none" w:sz="0" w:space="0" w:color="auto"/>
      </w:divBdr>
    </w:div>
    <w:div w:id="235627218">
      <w:bodyDiv w:val="1"/>
      <w:marLeft w:val="0"/>
      <w:marRight w:val="0"/>
      <w:marTop w:val="0"/>
      <w:marBottom w:val="0"/>
      <w:divBdr>
        <w:top w:val="none" w:sz="0" w:space="0" w:color="auto"/>
        <w:left w:val="none" w:sz="0" w:space="0" w:color="auto"/>
        <w:bottom w:val="none" w:sz="0" w:space="0" w:color="auto"/>
        <w:right w:val="none" w:sz="0" w:space="0" w:color="auto"/>
      </w:divBdr>
    </w:div>
    <w:div w:id="237833175">
      <w:bodyDiv w:val="1"/>
      <w:marLeft w:val="0"/>
      <w:marRight w:val="0"/>
      <w:marTop w:val="0"/>
      <w:marBottom w:val="0"/>
      <w:divBdr>
        <w:top w:val="none" w:sz="0" w:space="0" w:color="auto"/>
        <w:left w:val="none" w:sz="0" w:space="0" w:color="auto"/>
        <w:bottom w:val="none" w:sz="0" w:space="0" w:color="auto"/>
        <w:right w:val="none" w:sz="0" w:space="0" w:color="auto"/>
      </w:divBdr>
    </w:div>
    <w:div w:id="240023737">
      <w:bodyDiv w:val="1"/>
      <w:marLeft w:val="0"/>
      <w:marRight w:val="0"/>
      <w:marTop w:val="0"/>
      <w:marBottom w:val="0"/>
      <w:divBdr>
        <w:top w:val="none" w:sz="0" w:space="0" w:color="auto"/>
        <w:left w:val="none" w:sz="0" w:space="0" w:color="auto"/>
        <w:bottom w:val="none" w:sz="0" w:space="0" w:color="auto"/>
        <w:right w:val="none" w:sz="0" w:space="0" w:color="auto"/>
      </w:divBdr>
    </w:div>
    <w:div w:id="244539690">
      <w:bodyDiv w:val="1"/>
      <w:marLeft w:val="0"/>
      <w:marRight w:val="0"/>
      <w:marTop w:val="0"/>
      <w:marBottom w:val="0"/>
      <w:divBdr>
        <w:top w:val="none" w:sz="0" w:space="0" w:color="auto"/>
        <w:left w:val="none" w:sz="0" w:space="0" w:color="auto"/>
        <w:bottom w:val="none" w:sz="0" w:space="0" w:color="auto"/>
        <w:right w:val="none" w:sz="0" w:space="0" w:color="auto"/>
      </w:divBdr>
    </w:div>
    <w:div w:id="246696884">
      <w:bodyDiv w:val="1"/>
      <w:marLeft w:val="0"/>
      <w:marRight w:val="0"/>
      <w:marTop w:val="0"/>
      <w:marBottom w:val="0"/>
      <w:divBdr>
        <w:top w:val="none" w:sz="0" w:space="0" w:color="auto"/>
        <w:left w:val="none" w:sz="0" w:space="0" w:color="auto"/>
        <w:bottom w:val="none" w:sz="0" w:space="0" w:color="auto"/>
        <w:right w:val="none" w:sz="0" w:space="0" w:color="auto"/>
      </w:divBdr>
    </w:div>
    <w:div w:id="253975293">
      <w:bodyDiv w:val="1"/>
      <w:marLeft w:val="0"/>
      <w:marRight w:val="0"/>
      <w:marTop w:val="0"/>
      <w:marBottom w:val="0"/>
      <w:divBdr>
        <w:top w:val="none" w:sz="0" w:space="0" w:color="auto"/>
        <w:left w:val="none" w:sz="0" w:space="0" w:color="auto"/>
        <w:bottom w:val="none" w:sz="0" w:space="0" w:color="auto"/>
        <w:right w:val="none" w:sz="0" w:space="0" w:color="auto"/>
      </w:divBdr>
    </w:div>
    <w:div w:id="262693463">
      <w:bodyDiv w:val="1"/>
      <w:marLeft w:val="0"/>
      <w:marRight w:val="0"/>
      <w:marTop w:val="0"/>
      <w:marBottom w:val="0"/>
      <w:divBdr>
        <w:top w:val="none" w:sz="0" w:space="0" w:color="auto"/>
        <w:left w:val="none" w:sz="0" w:space="0" w:color="auto"/>
        <w:bottom w:val="none" w:sz="0" w:space="0" w:color="auto"/>
        <w:right w:val="none" w:sz="0" w:space="0" w:color="auto"/>
      </w:divBdr>
    </w:div>
    <w:div w:id="265965980">
      <w:bodyDiv w:val="1"/>
      <w:marLeft w:val="0"/>
      <w:marRight w:val="0"/>
      <w:marTop w:val="0"/>
      <w:marBottom w:val="0"/>
      <w:divBdr>
        <w:top w:val="none" w:sz="0" w:space="0" w:color="auto"/>
        <w:left w:val="none" w:sz="0" w:space="0" w:color="auto"/>
        <w:bottom w:val="none" w:sz="0" w:space="0" w:color="auto"/>
        <w:right w:val="none" w:sz="0" w:space="0" w:color="auto"/>
      </w:divBdr>
    </w:div>
    <w:div w:id="267007619">
      <w:bodyDiv w:val="1"/>
      <w:marLeft w:val="0"/>
      <w:marRight w:val="0"/>
      <w:marTop w:val="0"/>
      <w:marBottom w:val="0"/>
      <w:divBdr>
        <w:top w:val="none" w:sz="0" w:space="0" w:color="auto"/>
        <w:left w:val="none" w:sz="0" w:space="0" w:color="auto"/>
        <w:bottom w:val="none" w:sz="0" w:space="0" w:color="auto"/>
        <w:right w:val="none" w:sz="0" w:space="0" w:color="auto"/>
      </w:divBdr>
    </w:div>
    <w:div w:id="267857029">
      <w:bodyDiv w:val="1"/>
      <w:marLeft w:val="0"/>
      <w:marRight w:val="0"/>
      <w:marTop w:val="0"/>
      <w:marBottom w:val="0"/>
      <w:divBdr>
        <w:top w:val="none" w:sz="0" w:space="0" w:color="auto"/>
        <w:left w:val="none" w:sz="0" w:space="0" w:color="auto"/>
        <w:bottom w:val="none" w:sz="0" w:space="0" w:color="auto"/>
        <w:right w:val="none" w:sz="0" w:space="0" w:color="auto"/>
      </w:divBdr>
    </w:div>
    <w:div w:id="277178809">
      <w:bodyDiv w:val="1"/>
      <w:marLeft w:val="0"/>
      <w:marRight w:val="0"/>
      <w:marTop w:val="0"/>
      <w:marBottom w:val="0"/>
      <w:divBdr>
        <w:top w:val="none" w:sz="0" w:space="0" w:color="auto"/>
        <w:left w:val="none" w:sz="0" w:space="0" w:color="auto"/>
        <w:bottom w:val="none" w:sz="0" w:space="0" w:color="auto"/>
        <w:right w:val="none" w:sz="0" w:space="0" w:color="auto"/>
      </w:divBdr>
    </w:div>
    <w:div w:id="277684912">
      <w:bodyDiv w:val="1"/>
      <w:marLeft w:val="0"/>
      <w:marRight w:val="0"/>
      <w:marTop w:val="0"/>
      <w:marBottom w:val="0"/>
      <w:divBdr>
        <w:top w:val="none" w:sz="0" w:space="0" w:color="auto"/>
        <w:left w:val="none" w:sz="0" w:space="0" w:color="auto"/>
        <w:bottom w:val="none" w:sz="0" w:space="0" w:color="auto"/>
        <w:right w:val="none" w:sz="0" w:space="0" w:color="auto"/>
      </w:divBdr>
    </w:div>
    <w:div w:id="282083574">
      <w:bodyDiv w:val="1"/>
      <w:marLeft w:val="0"/>
      <w:marRight w:val="0"/>
      <w:marTop w:val="0"/>
      <w:marBottom w:val="0"/>
      <w:divBdr>
        <w:top w:val="none" w:sz="0" w:space="0" w:color="auto"/>
        <w:left w:val="none" w:sz="0" w:space="0" w:color="auto"/>
        <w:bottom w:val="none" w:sz="0" w:space="0" w:color="auto"/>
        <w:right w:val="none" w:sz="0" w:space="0" w:color="auto"/>
      </w:divBdr>
    </w:div>
    <w:div w:id="288170370">
      <w:bodyDiv w:val="1"/>
      <w:marLeft w:val="0"/>
      <w:marRight w:val="0"/>
      <w:marTop w:val="0"/>
      <w:marBottom w:val="0"/>
      <w:divBdr>
        <w:top w:val="none" w:sz="0" w:space="0" w:color="auto"/>
        <w:left w:val="none" w:sz="0" w:space="0" w:color="auto"/>
        <w:bottom w:val="none" w:sz="0" w:space="0" w:color="auto"/>
        <w:right w:val="none" w:sz="0" w:space="0" w:color="auto"/>
      </w:divBdr>
    </w:div>
    <w:div w:id="291249336">
      <w:bodyDiv w:val="1"/>
      <w:marLeft w:val="0"/>
      <w:marRight w:val="0"/>
      <w:marTop w:val="0"/>
      <w:marBottom w:val="0"/>
      <w:divBdr>
        <w:top w:val="none" w:sz="0" w:space="0" w:color="auto"/>
        <w:left w:val="none" w:sz="0" w:space="0" w:color="auto"/>
        <w:bottom w:val="none" w:sz="0" w:space="0" w:color="auto"/>
        <w:right w:val="none" w:sz="0" w:space="0" w:color="auto"/>
      </w:divBdr>
    </w:div>
    <w:div w:id="291251032">
      <w:bodyDiv w:val="1"/>
      <w:marLeft w:val="0"/>
      <w:marRight w:val="0"/>
      <w:marTop w:val="0"/>
      <w:marBottom w:val="0"/>
      <w:divBdr>
        <w:top w:val="none" w:sz="0" w:space="0" w:color="auto"/>
        <w:left w:val="none" w:sz="0" w:space="0" w:color="auto"/>
        <w:bottom w:val="none" w:sz="0" w:space="0" w:color="auto"/>
        <w:right w:val="none" w:sz="0" w:space="0" w:color="auto"/>
      </w:divBdr>
    </w:div>
    <w:div w:id="295913649">
      <w:bodyDiv w:val="1"/>
      <w:marLeft w:val="0"/>
      <w:marRight w:val="0"/>
      <w:marTop w:val="0"/>
      <w:marBottom w:val="0"/>
      <w:divBdr>
        <w:top w:val="none" w:sz="0" w:space="0" w:color="auto"/>
        <w:left w:val="none" w:sz="0" w:space="0" w:color="auto"/>
        <w:bottom w:val="none" w:sz="0" w:space="0" w:color="auto"/>
        <w:right w:val="none" w:sz="0" w:space="0" w:color="auto"/>
      </w:divBdr>
    </w:div>
    <w:div w:id="301035334">
      <w:bodyDiv w:val="1"/>
      <w:marLeft w:val="0"/>
      <w:marRight w:val="0"/>
      <w:marTop w:val="0"/>
      <w:marBottom w:val="0"/>
      <w:divBdr>
        <w:top w:val="none" w:sz="0" w:space="0" w:color="auto"/>
        <w:left w:val="none" w:sz="0" w:space="0" w:color="auto"/>
        <w:bottom w:val="none" w:sz="0" w:space="0" w:color="auto"/>
        <w:right w:val="none" w:sz="0" w:space="0" w:color="auto"/>
      </w:divBdr>
    </w:div>
    <w:div w:id="313530594">
      <w:bodyDiv w:val="1"/>
      <w:marLeft w:val="0"/>
      <w:marRight w:val="0"/>
      <w:marTop w:val="0"/>
      <w:marBottom w:val="0"/>
      <w:divBdr>
        <w:top w:val="none" w:sz="0" w:space="0" w:color="auto"/>
        <w:left w:val="none" w:sz="0" w:space="0" w:color="auto"/>
        <w:bottom w:val="none" w:sz="0" w:space="0" w:color="auto"/>
        <w:right w:val="none" w:sz="0" w:space="0" w:color="auto"/>
      </w:divBdr>
    </w:div>
    <w:div w:id="315456369">
      <w:bodyDiv w:val="1"/>
      <w:marLeft w:val="0"/>
      <w:marRight w:val="0"/>
      <w:marTop w:val="0"/>
      <w:marBottom w:val="0"/>
      <w:divBdr>
        <w:top w:val="none" w:sz="0" w:space="0" w:color="auto"/>
        <w:left w:val="none" w:sz="0" w:space="0" w:color="auto"/>
        <w:bottom w:val="none" w:sz="0" w:space="0" w:color="auto"/>
        <w:right w:val="none" w:sz="0" w:space="0" w:color="auto"/>
      </w:divBdr>
    </w:div>
    <w:div w:id="318122435">
      <w:bodyDiv w:val="1"/>
      <w:marLeft w:val="0"/>
      <w:marRight w:val="0"/>
      <w:marTop w:val="0"/>
      <w:marBottom w:val="0"/>
      <w:divBdr>
        <w:top w:val="none" w:sz="0" w:space="0" w:color="auto"/>
        <w:left w:val="none" w:sz="0" w:space="0" w:color="auto"/>
        <w:bottom w:val="none" w:sz="0" w:space="0" w:color="auto"/>
        <w:right w:val="none" w:sz="0" w:space="0" w:color="auto"/>
      </w:divBdr>
    </w:div>
    <w:div w:id="322852322">
      <w:bodyDiv w:val="1"/>
      <w:marLeft w:val="0"/>
      <w:marRight w:val="0"/>
      <w:marTop w:val="0"/>
      <w:marBottom w:val="0"/>
      <w:divBdr>
        <w:top w:val="none" w:sz="0" w:space="0" w:color="auto"/>
        <w:left w:val="none" w:sz="0" w:space="0" w:color="auto"/>
        <w:bottom w:val="none" w:sz="0" w:space="0" w:color="auto"/>
        <w:right w:val="none" w:sz="0" w:space="0" w:color="auto"/>
      </w:divBdr>
    </w:div>
    <w:div w:id="323364045">
      <w:bodyDiv w:val="1"/>
      <w:marLeft w:val="0"/>
      <w:marRight w:val="0"/>
      <w:marTop w:val="0"/>
      <w:marBottom w:val="0"/>
      <w:divBdr>
        <w:top w:val="none" w:sz="0" w:space="0" w:color="auto"/>
        <w:left w:val="none" w:sz="0" w:space="0" w:color="auto"/>
        <w:bottom w:val="none" w:sz="0" w:space="0" w:color="auto"/>
        <w:right w:val="none" w:sz="0" w:space="0" w:color="auto"/>
      </w:divBdr>
    </w:div>
    <w:div w:id="323708430">
      <w:bodyDiv w:val="1"/>
      <w:marLeft w:val="0"/>
      <w:marRight w:val="0"/>
      <w:marTop w:val="0"/>
      <w:marBottom w:val="0"/>
      <w:divBdr>
        <w:top w:val="none" w:sz="0" w:space="0" w:color="auto"/>
        <w:left w:val="none" w:sz="0" w:space="0" w:color="auto"/>
        <w:bottom w:val="none" w:sz="0" w:space="0" w:color="auto"/>
        <w:right w:val="none" w:sz="0" w:space="0" w:color="auto"/>
      </w:divBdr>
    </w:div>
    <w:div w:id="329673684">
      <w:bodyDiv w:val="1"/>
      <w:marLeft w:val="0"/>
      <w:marRight w:val="0"/>
      <w:marTop w:val="0"/>
      <w:marBottom w:val="0"/>
      <w:divBdr>
        <w:top w:val="none" w:sz="0" w:space="0" w:color="auto"/>
        <w:left w:val="none" w:sz="0" w:space="0" w:color="auto"/>
        <w:bottom w:val="none" w:sz="0" w:space="0" w:color="auto"/>
        <w:right w:val="none" w:sz="0" w:space="0" w:color="auto"/>
      </w:divBdr>
    </w:div>
    <w:div w:id="335570960">
      <w:bodyDiv w:val="1"/>
      <w:marLeft w:val="0"/>
      <w:marRight w:val="0"/>
      <w:marTop w:val="0"/>
      <w:marBottom w:val="0"/>
      <w:divBdr>
        <w:top w:val="none" w:sz="0" w:space="0" w:color="auto"/>
        <w:left w:val="none" w:sz="0" w:space="0" w:color="auto"/>
        <w:bottom w:val="none" w:sz="0" w:space="0" w:color="auto"/>
        <w:right w:val="none" w:sz="0" w:space="0" w:color="auto"/>
      </w:divBdr>
    </w:div>
    <w:div w:id="344332884">
      <w:bodyDiv w:val="1"/>
      <w:marLeft w:val="0"/>
      <w:marRight w:val="0"/>
      <w:marTop w:val="0"/>
      <w:marBottom w:val="0"/>
      <w:divBdr>
        <w:top w:val="none" w:sz="0" w:space="0" w:color="auto"/>
        <w:left w:val="none" w:sz="0" w:space="0" w:color="auto"/>
        <w:bottom w:val="none" w:sz="0" w:space="0" w:color="auto"/>
        <w:right w:val="none" w:sz="0" w:space="0" w:color="auto"/>
      </w:divBdr>
    </w:div>
    <w:div w:id="352154057">
      <w:bodyDiv w:val="1"/>
      <w:marLeft w:val="0"/>
      <w:marRight w:val="0"/>
      <w:marTop w:val="0"/>
      <w:marBottom w:val="0"/>
      <w:divBdr>
        <w:top w:val="none" w:sz="0" w:space="0" w:color="auto"/>
        <w:left w:val="none" w:sz="0" w:space="0" w:color="auto"/>
        <w:bottom w:val="none" w:sz="0" w:space="0" w:color="auto"/>
        <w:right w:val="none" w:sz="0" w:space="0" w:color="auto"/>
      </w:divBdr>
    </w:div>
    <w:div w:id="356007952">
      <w:bodyDiv w:val="1"/>
      <w:marLeft w:val="0"/>
      <w:marRight w:val="0"/>
      <w:marTop w:val="0"/>
      <w:marBottom w:val="0"/>
      <w:divBdr>
        <w:top w:val="none" w:sz="0" w:space="0" w:color="auto"/>
        <w:left w:val="none" w:sz="0" w:space="0" w:color="auto"/>
        <w:bottom w:val="none" w:sz="0" w:space="0" w:color="auto"/>
        <w:right w:val="none" w:sz="0" w:space="0" w:color="auto"/>
      </w:divBdr>
    </w:div>
    <w:div w:id="365984670">
      <w:bodyDiv w:val="1"/>
      <w:marLeft w:val="0"/>
      <w:marRight w:val="0"/>
      <w:marTop w:val="0"/>
      <w:marBottom w:val="0"/>
      <w:divBdr>
        <w:top w:val="none" w:sz="0" w:space="0" w:color="auto"/>
        <w:left w:val="none" w:sz="0" w:space="0" w:color="auto"/>
        <w:bottom w:val="none" w:sz="0" w:space="0" w:color="auto"/>
        <w:right w:val="none" w:sz="0" w:space="0" w:color="auto"/>
      </w:divBdr>
    </w:div>
    <w:div w:id="368653471">
      <w:bodyDiv w:val="1"/>
      <w:marLeft w:val="0"/>
      <w:marRight w:val="0"/>
      <w:marTop w:val="0"/>
      <w:marBottom w:val="0"/>
      <w:divBdr>
        <w:top w:val="none" w:sz="0" w:space="0" w:color="auto"/>
        <w:left w:val="none" w:sz="0" w:space="0" w:color="auto"/>
        <w:bottom w:val="none" w:sz="0" w:space="0" w:color="auto"/>
        <w:right w:val="none" w:sz="0" w:space="0" w:color="auto"/>
      </w:divBdr>
    </w:div>
    <w:div w:id="373964019">
      <w:bodyDiv w:val="1"/>
      <w:marLeft w:val="0"/>
      <w:marRight w:val="0"/>
      <w:marTop w:val="0"/>
      <w:marBottom w:val="0"/>
      <w:divBdr>
        <w:top w:val="none" w:sz="0" w:space="0" w:color="auto"/>
        <w:left w:val="none" w:sz="0" w:space="0" w:color="auto"/>
        <w:bottom w:val="none" w:sz="0" w:space="0" w:color="auto"/>
        <w:right w:val="none" w:sz="0" w:space="0" w:color="auto"/>
      </w:divBdr>
    </w:div>
    <w:div w:id="387460453">
      <w:bodyDiv w:val="1"/>
      <w:marLeft w:val="0"/>
      <w:marRight w:val="0"/>
      <w:marTop w:val="0"/>
      <w:marBottom w:val="0"/>
      <w:divBdr>
        <w:top w:val="none" w:sz="0" w:space="0" w:color="auto"/>
        <w:left w:val="none" w:sz="0" w:space="0" w:color="auto"/>
        <w:bottom w:val="none" w:sz="0" w:space="0" w:color="auto"/>
        <w:right w:val="none" w:sz="0" w:space="0" w:color="auto"/>
      </w:divBdr>
    </w:div>
    <w:div w:id="388529688">
      <w:bodyDiv w:val="1"/>
      <w:marLeft w:val="0"/>
      <w:marRight w:val="0"/>
      <w:marTop w:val="0"/>
      <w:marBottom w:val="0"/>
      <w:divBdr>
        <w:top w:val="none" w:sz="0" w:space="0" w:color="auto"/>
        <w:left w:val="none" w:sz="0" w:space="0" w:color="auto"/>
        <w:bottom w:val="none" w:sz="0" w:space="0" w:color="auto"/>
        <w:right w:val="none" w:sz="0" w:space="0" w:color="auto"/>
      </w:divBdr>
    </w:div>
    <w:div w:id="392968121">
      <w:bodyDiv w:val="1"/>
      <w:marLeft w:val="0"/>
      <w:marRight w:val="0"/>
      <w:marTop w:val="0"/>
      <w:marBottom w:val="0"/>
      <w:divBdr>
        <w:top w:val="none" w:sz="0" w:space="0" w:color="auto"/>
        <w:left w:val="none" w:sz="0" w:space="0" w:color="auto"/>
        <w:bottom w:val="none" w:sz="0" w:space="0" w:color="auto"/>
        <w:right w:val="none" w:sz="0" w:space="0" w:color="auto"/>
      </w:divBdr>
    </w:div>
    <w:div w:id="412090799">
      <w:bodyDiv w:val="1"/>
      <w:marLeft w:val="0"/>
      <w:marRight w:val="0"/>
      <w:marTop w:val="0"/>
      <w:marBottom w:val="0"/>
      <w:divBdr>
        <w:top w:val="none" w:sz="0" w:space="0" w:color="auto"/>
        <w:left w:val="none" w:sz="0" w:space="0" w:color="auto"/>
        <w:bottom w:val="none" w:sz="0" w:space="0" w:color="auto"/>
        <w:right w:val="none" w:sz="0" w:space="0" w:color="auto"/>
      </w:divBdr>
    </w:div>
    <w:div w:id="415439894">
      <w:bodyDiv w:val="1"/>
      <w:marLeft w:val="0"/>
      <w:marRight w:val="0"/>
      <w:marTop w:val="0"/>
      <w:marBottom w:val="0"/>
      <w:divBdr>
        <w:top w:val="none" w:sz="0" w:space="0" w:color="auto"/>
        <w:left w:val="none" w:sz="0" w:space="0" w:color="auto"/>
        <w:bottom w:val="none" w:sz="0" w:space="0" w:color="auto"/>
        <w:right w:val="none" w:sz="0" w:space="0" w:color="auto"/>
      </w:divBdr>
    </w:div>
    <w:div w:id="419564238">
      <w:bodyDiv w:val="1"/>
      <w:marLeft w:val="0"/>
      <w:marRight w:val="0"/>
      <w:marTop w:val="0"/>
      <w:marBottom w:val="0"/>
      <w:divBdr>
        <w:top w:val="none" w:sz="0" w:space="0" w:color="auto"/>
        <w:left w:val="none" w:sz="0" w:space="0" w:color="auto"/>
        <w:bottom w:val="none" w:sz="0" w:space="0" w:color="auto"/>
        <w:right w:val="none" w:sz="0" w:space="0" w:color="auto"/>
      </w:divBdr>
    </w:div>
    <w:div w:id="425728987">
      <w:bodyDiv w:val="1"/>
      <w:marLeft w:val="0"/>
      <w:marRight w:val="0"/>
      <w:marTop w:val="0"/>
      <w:marBottom w:val="0"/>
      <w:divBdr>
        <w:top w:val="none" w:sz="0" w:space="0" w:color="auto"/>
        <w:left w:val="none" w:sz="0" w:space="0" w:color="auto"/>
        <w:bottom w:val="none" w:sz="0" w:space="0" w:color="auto"/>
        <w:right w:val="none" w:sz="0" w:space="0" w:color="auto"/>
      </w:divBdr>
    </w:div>
    <w:div w:id="429859788">
      <w:bodyDiv w:val="1"/>
      <w:marLeft w:val="0"/>
      <w:marRight w:val="0"/>
      <w:marTop w:val="0"/>
      <w:marBottom w:val="0"/>
      <w:divBdr>
        <w:top w:val="none" w:sz="0" w:space="0" w:color="auto"/>
        <w:left w:val="none" w:sz="0" w:space="0" w:color="auto"/>
        <w:bottom w:val="none" w:sz="0" w:space="0" w:color="auto"/>
        <w:right w:val="none" w:sz="0" w:space="0" w:color="auto"/>
      </w:divBdr>
    </w:div>
    <w:div w:id="432210399">
      <w:bodyDiv w:val="1"/>
      <w:marLeft w:val="0"/>
      <w:marRight w:val="0"/>
      <w:marTop w:val="0"/>
      <w:marBottom w:val="0"/>
      <w:divBdr>
        <w:top w:val="none" w:sz="0" w:space="0" w:color="auto"/>
        <w:left w:val="none" w:sz="0" w:space="0" w:color="auto"/>
        <w:bottom w:val="none" w:sz="0" w:space="0" w:color="auto"/>
        <w:right w:val="none" w:sz="0" w:space="0" w:color="auto"/>
      </w:divBdr>
    </w:div>
    <w:div w:id="432557769">
      <w:bodyDiv w:val="1"/>
      <w:marLeft w:val="0"/>
      <w:marRight w:val="0"/>
      <w:marTop w:val="0"/>
      <w:marBottom w:val="0"/>
      <w:divBdr>
        <w:top w:val="none" w:sz="0" w:space="0" w:color="auto"/>
        <w:left w:val="none" w:sz="0" w:space="0" w:color="auto"/>
        <w:bottom w:val="none" w:sz="0" w:space="0" w:color="auto"/>
        <w:right w:val="none" w:sz="0" w:space="0" w:color="auto"/>
      </w:divBdr>
    </w:div>
    <w:div w:id="436145596">
      <w:bodyDiv w:val="1"/>
      <w:marLeft w:val="0"/>
      <w:marRight w:val="0"/>
      <w:marTop w:val="0"/>
      <w:marBottom w:val="0"/>
      <w:divBdr>
        <w:top w:val="none" w:sz="0" w:space="0" w:color="auto"/>
        <w:left w:val="none" w:sz="0" w:space="0" w:color="auto"/>
        <w:bottom w:val="none" w:sz="0" w:space="0" w:color="auto"/>
        <w:right w:val="none" w:sz="0" w:space="0" w:color="auto"/>
      </w:divBdr>
    </w:div>
    <w:div w:id="438913079">
      <w:bodyDiv w:val="1"/>
      <w:marLeft w:val="0"/>
      <w:marRight w:val="0"/>
      <w:marTop w:val="0"/>
      <w:marBottom w:val="0"/>
      <w:divBdr>
        <w:top w:val="none" w:sz="0" w:space="0" w:color="auto"/>
        <w:left w:val="none" w:sz="0" w:space="0" w:color="auto"/>
        <w:bottom w:val="none" w:sz="0" w:space="0" w:color="auto"/>
        <w:right w:val="none" w:sz="0" w:space="0" w:color="auto"/>
      </w:divBdr>
    </w:div>
    <w:div w:id="441264352">
      <w:bodyDiv w:val="1"/>
      <w:marLeft w:val="0"/>
      <w:marRight w:val="0"/>
      <w:marTop w:val="0"/>
      <w:marBottom w:val="0"/>
      <w:divBdr>
        <w:top w:val="none" w:sz="0" w:space="0" w:color="auto"/>
        <w:left w:val="none" w:sz="0" w:space="0" w:color="auto"/>
        <w:bottom w:val="none" w:sz="0" w:space="0" w:color="auto"/>
        <w:right w:val="none" w:sz="0" w:space="0" w:color="auto"/>
      </w:divBdr>
    </w:div>
    <w:div w:id="446042690">
      <w:bodyDiv w:val="1"/>
      <w:marLeft w:val="0"/>
      <w:marRight w:val="0"/>
      <w:marTop w:val="0"/>
      <w:marBottom w:val="0"/>
      <w:divBdr>
        <w:top w:val="none" w:sz="0" w:space="0" w:color="auto"/>
        <w:left w:val="none" w:sz="0" w:space="0" w:color="auto"/>
        <w:bottom w:val="none" w:sz="0" w:space="0" w:color="auto"/>
        <w:right w:val="none" w:sz="0" w:space="0" w:color="auto"/>
      </w:divBdr>
    </w:div>
    <w:div w:id="456488289">
      <w:bodyDiv w:val="1"/>
      <w:marLeft w:val="0"/>
      <w:marRight w:val="0"/>
      <w:marTop w:val="0"/>
      <w:marBottom w:val="0"/>
      <w:divBdr>
        <w:top w:val="none" w:sz="0" w:space="0" w:color="auto"/>
        <w:left w:val="none" w:sz="0" w:space="0" w:color="auto"/>
        <w:bottom w:val="none" w:sz="0" w:space="0" w:color="auto"/>
        <w:right w:val="none" w:sz="0" w:space="0" w:color="auto"/>
      </w:divBdr>
    </w:div>
    <w:div w:id="456877516">
      <w:bodyDiv w:val="1"/>
      <w:marLeft w:val="0"/>
      <w:marRight w:val="0"/>
      <w:marTop w:val="0"/>
      <w:marBottom w:val="0"/>
      <w:divBdr>
        <w:top w:val="none" w:sz="0" w:space="0" w:color="auto"/>
        <w:left w:val="none" w:sz="0" w:space="0" w:color="auto"/>
        <w:bottom w:val="none" w:sz="0" w:space="0" w:color="auto"/>
        <w:right w:val="none" w:sz="0" w:space="0" w:color="auto"/>
      </w:divBdr>
    </w:div>
    <w:div w:id="457383024">
      <w:bodyDiv w:val="1"/>
      <w:marLeft w:val="0"/>
      <w:marRight w:val="0"/>
      <w:marTop w:val="0"/>
      <w:marBottom w:val="0"/>
      <w:divBdr>
        <w:top w:val="none" w:sz="0" w:space="0" w:color="auto"/>
        <w:left w:val="none" w:sz="0" w:space="0" w:color="auto"/>
        <w:bottom w:val="none" w:sz="0" w:space="0" w:color="auto"/>
        <w:right w:val="none" w:sz="0" w:space="0" w:color="auto"/>
      </w:divBdr>
    </w:div>
    <w:div w:id="467288758">
      <w:bodyDiv w:val="1"/>
      <w:marLeft w:val="0"/>
      <w:marRight w:val="0"/>
      <w:marTop w:val="0"/>
      <w:marBottom w:val="0"/>
      <w:divBdr>
        <w:top w:val="none" w:sz="0" w:space="0" w:color="auto"/>
        <w:left w:val="none" w:sz="0" w:space="0" w:color="auto"/>
        <w:bottom w:val="none" w:sz="0" w:space="0" w:color="auto"/>
        <w:right w:val="none" w:sz="0" w:space="0" w:color="auto"/>
      </w:divBdr>
    </w:div>
    <w:div w:id="467937834">
      <w:bodyDiv w:val="1"/>
      <w:marLeft w:val="0"/>
      <w:marRight w:val="0"/>
      <w:marTop w:val="0"/>
      <w:marBottom w:val="0"/>
      <w:divBdr>
        <w:top w:val="none" w:sz="0" w:space="0" w:color="auto"/>
        <w:left w:val="none" w:sz="0" w:space="0" w:color="auto"/>
        <w:bottom w:val="none" w:sz="0" w:space="0" w:color="auto"/>
        <w:right w:val="none" w:sz="0" w:space="0" w:color="auto"/>
      </w:divBdr>
    </w:div>
    <w:div w:id="469591938">
      <w:bodyDiv w:val="1"/>
      <w:marLeft w:val="0"/>
      <w:marRight w:val="0"/>
      <w:marTop w:val="0"/>
      <w:marBottom w:val="0"/>
      <w:divBdr>
        <w:top w:val="none" w:sz="0" w:space="0" w:color="auto"/>
        <w:left w:val="none" w:sz="0" w:space="0" w:color="auto"/>
        <w:bottom w:val="none" w:sz="0" w:space="0" w:color="auto"/>
        <w:right w:val="none" w:sz="0" w:space="0" w:color="auto"/>
      </w:divBdr>
    </w:div>
    <w:div w:id="469638609">
      <w:bodyDiv w:val="1"/>
      <w:marLeft w:val="0"/>
      <w:marRight w:val="0"/>
      <w:marTop w:val="0"/>
      <w:marBottom w:val="0"/>
      <w:divBdr>
        <w:top w:val="none" w:sz="0" w:space="0" w:color="auto"/>
        <w:left w:val="none" w:sz="0" w:space="0" w:color="auto"/>
        <w:bottom w:val="none" w:sz="0" w:space="0" w:color="auto"/>
        <w:right w:val="none" w:sz="0" w:space="0" w:color="auto"/>
      </w:divBdr>
    </w:div>
    <w:div w:id="470756190">
      <w:bodyDiv w:val="1"/>
      <w:marLeft w:val="0"/>
      <w:marRight w:val="0"/>
      <w:marTop w:val="0"/>
      <w:marBottom w:val="0"/>
      <w:divBdr>
        <w:top w:val="none" w:sz="0" w:space="0" w:color="auto"/>
        <w:left w:val="none" w:sz="0" w:space="0" w:color="auto"/>
        <w:bottom w:val="none" w:sz="0" w:space="0" w:color="auto"/>
        <w:right w:val="none" w:sz="0" w:space="0" w:color="auto"/>
      </w:divBdr>
    </w:div>
    <w:div w:id="471100807">
      <w:bodyDiv w:val="1"/>
      <w:marLeft w:val="0"/>
      <w:marRight w:val="0"/>
      <w:marTop w:val="0"/>
      <w:marBottom w:val="0"/>
      <w:divBdr>
        <w:top w:val="none" w:sz="0" w:space="0" w:color="auto"/>
        <w:left w:val="none" w:sz="0" w:space="0" w:color="auto"/>
        <w:bottom w:val="none" w:sz="0" w:space="0" w:color="auto"/>
        <w:right w:val="none" w:sz="0" w:space="0" w:color="auto"/>
      </w:divBdr>
    </w:div>
    <w:div w:id="472479158">
      <w:bodyDiv w:val="1"/>
      <w:marLeft w:val="0"/>
      <w:marRight w:val="0"/>
      <w:marTop w:val="0"/>
      <w:marBottom w:val="0"/>
      <w:divBdr>
        <w:top w:val="none" w:sz="0" w:space="0" w:color="auto"/>
        <w:left w:val="none" w:sz="0" w:space="0" w:color="auto"/>
        <w:bottom w:val="none" w:sz="0" w:space="0" w:color="auto"/>
        <w:right w:val="none" w:sz="0" w:space="0" w:color="auto"/>
      </w:divBdr>
    </w:div>
    <w:div w:id="476411641">
      <w:bodyDiv w:val="1"/>
      <w:marLeft w:val="0"/>
      <w:marRight w:val="0"/>
      <w:marTop w:val="0"/>
      <w:marBottom w:val="0"/>
      <w:divBdr>
        <w:top w:val="none" w:sz="0" w:space="0" w:color="auto"/>
        <w:left w:val="none" w:sz="0" w:space="0" w:color="auto"/>
        <w:bottom w:val="none" w:sz="0" w:space="0" w:color="auto"/>
        <w:right w:val="none" w:sz="0" w:space="0" w:color="auto"/>
      </w:divBdr>
    </w:div>
    <w:div w:id="478545344">
      <w:bodyDiv w:val="1"/>
      <w:marLeft w:val="0"/>
      <w:marRight w:val="0"/>
      <w:marTop w:val="0"/>
      <w:marBottom w:val="0"/>
      <w:divBdr>
        <w:top w:val="none" w:sz="0" w:space="0" w:color="auto"/>
        <w:left w:val="none" w:sz="0" w:space="0" w:color="auto"/>
        <w:bottom w:val="none" w:sz="0" w:space="0" w:color="auto"/>
        <w:right w:val="none" w:sz="0" w:space="0" w:color="auto"/>
      </w:divBdr>
    </w:div>
    <w:div w:id="480077968">
      <w:bodyDiv w:val="1"/>
      <w:marLeft w:val="0"/>
      <w:marRight w:val="0"/>
      <w:marTop w:val="0"/>
      <w:marBottom w:val="0"/>
      <w:divBdr>
        <w:top w:val="none" w:sz="0" w:space="0" w:color="auto"/>
        <w:left w:val="none" w:sz="0" w:space="0" w:color="auto"/>
        <w:bottom w:val="none" w:sz="0" w:space="0" w:color="auto"/>
        <w:right w:val="none" w:sz="0" w:space="0" w:color="auto"/>
      </w:divBdr>
    </w:div>
    <w:div w:id="482820671">
      <w:bodyDiv w:val="1"/>
      <w:marLeft w:val="0"/>
      <w:marRight w:val="0"/>
      <w:marTop w:val="0"/>
      <w:marBottom w:val="0"/>
      <w:divBdr>
        <w:top w:val="none" w:sz="0" w:space="0" w:color="auto"/>
        <w:left w:val="none" w:sz="0" w:space="0" w:color="auto"/>
        <w:bottom w:val="none" w:sz="0" w:space="0" w:color="auto"/>
        <w:right w:val="none" w:sz="0" w:space="0" w:color="auto"/>
      </w:divBdr>
    </w:div>
    <w:div w:id="484666456">
      <w:bodyDiv w:val="1"/>
      <w:marLeft w:val="0"/>
      <w:marRight w:val="0"/>
      <w:marTop w:val="0"/>
      <w:marBottom w:val="0"/>
      <w:divBdr>
        <w:top w:val="none" w:sz="0" w:space="0" w:color="auto"/>
        <w:left w:val="none" w:sz="0" w:space="0" w:color="auto"/>
        <w:bottom w:val="none" w:sz="0" w:space="0" w:color="auto"/>
        <w:right w:val="none" w:sz="0" w:space="0" w:color="auto"/>
      </w:divBdr>
    </w:div>
    <w:div w:id="486675500">
      <w:bodyDiv w:val="1"/>
      <w:marLeft w:val="0"/>
      <w:marRight w:val="0"/>
      <w:marTop w:val="0"/>
      <w:marBottom w:val="0"/>
      <w:divBdr>
        <w:top w:val="none" w:sz="0" w:space="0" w:color="auto"/>
        <w:left w:val="none" w:sz="0" w:space="0" w:color="auto"/>
        <w:bottom w:val="none" w:sz="0" w:space="0" w:color="auto"/>
        <w:right w:val="none" w:sz="0" w:space="0" w:color="auto"/>
      </w:divBdr>
    </w:div>
    <w:div w:id="489492482">
      <w:bodyDiv w:val="1"/>
      <w:marLeft w:val="0"/>
      <w:marRight w:val="0"/>
      <w:marTop w:val="0"/>
      <w:marBottom w:val="0"/>
      <w:divBdr>
        <w:top w:val="none" w:sz="0" w:space="0" w:color="auto"/>
        <w:left w:val="none" w:sz="0" w:space="0" w:color="auto"/>
        <w:bottom w:val="none" w:sz="0" w:space="0" w:color="auto"/>
        <w:right w:val="none" w:sz="0" w:space="0" w:color="auto"/>
      </w:divBdr>
    </w:div>
    <w:div w:id="504134392">
      <w:bodyDiv w:val="1"/>
      <w:marLeft w:val="0"/>
      <w:marRight w:val="0"/>
      <w:marTop w:val="0"/>
      <w:marBottom w:val="0"/>
      <w:divBdr>
        <w:top w:val="none" w:sz="0" w:space="0" w:color="auto"/>
        <w:left w:val="none" w:sz="0" w:space="0" w:color="auto"/>
        <w:bottom w:val="none" w:sz="0" w:space="0" w:color="auto"/>
        <w:right w:val="none" w:sz="0" w:space="0" w:color="auto"/>
      </w:divBdr>
    </w:div>
    <w:div w:id="510416790">
      <w:bodyDiv w:val="1"/>
      <w:marLeft w:val="0"/>
      <w:marRight w:val="0"/>
      <w:marTop w:val="0"/>
      <w:marBottom w:val="0"/>
      <w:divBdr>
        <w:top w:val="none" w:sz="0" w:space="0" w:color="auto"/>
        <w:left w:val="none" w:sz="0" w:space="0" w:color="auto"/>
        <w:bottom w:val="none" w:sz="0" w:space="0" w:color="auto"/>
        <w:right w:val="none" w:sz="0" w:space="0" w:color="auto"/>
      </w:divBdr>
    </w:div>
    <w:div w:id="518857926">
      <w:bodyDiv w:val="1"/>
      <w:marLeft w:val="0"/>
      <w:marRight w:val="0"/>
      <w:marTop w:val="0"/>
      <w:marBottom w:val="0"/>
      <w:divBdr>
        <w:top w:val="none" w:sz="0" w:space="0" w:color="auto"/>
        <w:left w:val="none" w:sz="0" w:space="0" w:color="auto"/>
        <w:bottom w:val="none" w:sz="0" w:space="0" w:color="auto"/>
        <w:right w:val="none" w:sz="0" w:space="0" w:color="auto"/>
      </w:divBdr>
    </w:div>
    <w:div w:id="524056513">
      <w:bodyDiv w:val="1"/>
      <w:marLeft w:val="0"/>
      <w:marRight w:val="0"/>
      <w:marTop w:val="0"/>
      <w:marBottom w:val="0"/>
      <w:divBdr>
        <w:top w:val="none" w:sz="0" w:space="0" w:color="auto"/>
        <w:left w:val="none" w:sz="0" w:space="0" w:color="auto"/>
        <w:bottom w:val="none" w:sz="0" w:space="0" w:color="auto"/>
        <w:right w:val="none" w:sz="0" w:space="0" w:color="auto"/>
      </w:divBdr>
    </w:div>
    <w:div w:id="531840369">
      <w:bodyDiv w:val="1"/>
      <w:marLeft w:val="0"/>
      <w:marRight w:val="0"/>
      <w:marTop w:val="0"/>
      <w:marBottom w:val="0"/>
      <w:divBdr>
        <w:top w:val="none" w:sz="0" w:space="0" w:color="auto"/>
        <w:left w:val="none" w:sz="0" w:space="0" w:color="auto"/>
        <w:bottom w:val="none" w:sz="0" w:space="0" w:color="auto"/>
        <w:right w:val="none" w:sz="0" w:space="0" w:color="auto"/>
      </w:divBdr>
    </w:div>
    <w:div w:id="532571755">
      <w:bodyDiv w:val="1"/>
      <w:marLeft w:val="0"/>
      <w:marRight w:val="0"/>
      <w:marTop w:val="0"/>
      <w:marBottom w:val="0"/>
      <w:divBdr>
        <w:top w:val="none" w:sz="0" w:space="0" w:color="auto"/>
        <w:left w:val="none" w:sz="0" w:space="0" w:color="auto"/>
        <w:bottom w:val="none" w:sz="0" w:space="0" w:color="auto"/>
        <w:right w:val="none" w:sz="0" w:space="0" w:color="auto"/>
      </w:divBdr>
    </w:div>
    <w:div w:id="537012184">
      <w:bodyDiv w:val="1"/>
      <w:marLeft w:val="0"/>
      <w:marRight w:val="0"/>
      <w:marTop w:val="0"/>
      <w:marBottom w:val="0"/>
      <w:divBdr>
        <w:top w:val="none" w:sz="0" w:space="0" w:color="auto"/>
        <w:left w:val="none" w:sz="0" w:space="0" w:color="auto"/>
        <w:bottom w:val="none" w:sz="0" w:space="0" w:color="auto"/>
        <w:right w:val="none" w:sz="0" w:space="0" w:color="auto"/>
      </w:divBdr>
    </w:div>
    <w:div w:id="547641736">
      <w:bodyDiv w:val="1"/>
      <w:marLeft w:val="0"/>
      <w:marRight w:val="0"/>
      <w:marTop w:val="0"/>
      <w:marBottom w:val="0"/>
      <w:divBdr>
        <w:top w:val="none" w:sz="0" w:space="0" w:color="auto"/>
        <w:left w:val="none" w:sz="0" w:space="0" w:color="auto"/>
        <w:bottom w:val="none" w:sz="0" w:space="0" w:color="auto"/>
        <w:right w:val="none" w:sz="0" w:space="0" w:color="auto"/>
      </w:divBdr>
    </w:div>
    <w:div w:id="549852326">
      <w:bodyDiv w:val="1"/>
      <w:marLeft w:val="0"/>
      <w:marRight w:val="0"/>
      <w:marTop w:val="0"/>
      <w:marBottom w:val="0"/>
      <w:divBdr>
        <w:top w:val="none" w:sz="0" w:space="0" w:color="auto"/>
        <w:left w:val="none" w:sz="0" w:space="0" w:color="auto"/>
        <w:bottom w:val="none" w:sz="0" w:space="0" w:color="auto"/>
        <w:right w:val="none" w:sz="0" w:space="0" w:color="auto"/>
      </w:divBdr>
    </w:div>
    <w:div w:id="552619959">
      <w:bodyDiv w:val="1"/>
      <w:marLeft w:val="0"/>
      <w:marRight w:val="0"/>
      <w:marTop w:val="0"/>
      <w:marBottom w:val="0"/>
      <w:divBdr>
        <w:top w:val="none" w:sz="0" w:space="0" w:color="auto"/>
        <w:left w:val="none" w:sz="0" w:space="0" w:color="auto"/>
        <w:bottom w:val="none" w:sz="0" w:space="0" w:color="auto"/>
        <w:right w:val="none" w:sz="0" w:space="0" w:color="auto"/>
      </w:divBdr>
    </w:div>
    <w:div w:id="559094426">
      <w:bodyDiv w:val="1"/>
      <w:marLeft w:val="0"/>
      <w:marRight w:val="0"/>
      <w:marTop w:val="0"/>
      <w:marBottom w:val="0"/>
      <w:divBdr>
        <w:top w:val="none" w:sz="0" w:space="0" w:color="auto"/>
        <w:left w:val="none" w:sz="0" w:space="0" w:color="auto"/>
        <w:bottom w:val="none" w:sz="0" w:space="0" w:color="auto"/>
        <w:right w:val="none" w:sz="0" w:space="0" w:color="auto"/>
      </w:divBdr>
    </w:div>
    <w:div w:id="559681728">
      <w:bodyDiv w:val="1"/>
      <w:marLeft w:val="0"/>
      <w:marRight w:val="0"/>
      <w:marTop w:val="0"/>
      <w:marBottom w:val="0"/>
      <w:divBdr>
        <w:top w:val="none" w:sz="0" w:space="0" w:color="auto"/>
        <w:left w:val="none" w:sz="0" w:space="0" w:color="auto"/>
        <w:bottom w:val="none" w:sz="0" w:space="0" w:color="auto"/>
        <w:right w:val="none" w:sz="0" w:space="0" w:color="auto"/>
      </w:divBdr>
    </w:div>
    <w:div w:id="560141248">
      <w:bodyDiv w:val="1"/>
      <w:marLeft w:val="0"/>
      <w:marRight w:val="0"/>
      <w:marTop w:val="0"/>
      <w:marBottom w:val="0"/>
      <w:divBdr>
        <w:top w:val="none" w:sz="0" w:space="0" w:color="auto"/>
        <w:left w:val="none" w:sz="0" w:space="0" w:color="auto"/>
        <w:bottom w:val="none" w:sz="0" w:space="0" w:color="auto"/>
        <w:right w:val="none" w:sz="0" w:space="0" w:color="auto"/>
      </w:divBdr>
    </w:div>
    <w:div w:id="562763145">
      <w:bodyDiv w:val="1"/>
      <w:marLeft w:val="0"/>
      <w:marRight w:val="0"/>
      <w:marTop w:val="0"/>
      <w:marBottom w:val="0"/>
      <w:divBdr>
        <w:top w:val="none" w:sz="0" w:space="0" w:color="auto"/>
        <w:left w:val="none" w:sz="0" w:space="0" w:color="auto"/>
        <w:bottom w:val="none" w:sz="0" w:space="0" w:color="auto"/>
        <w:right w:val="none" w:sz="0" w:space="0" w:color="auto"/>
      </w:divBdr>
    </w:div>
    <w:div w:id="564485771">
      <w:bodyDiv w:val="1"/>
      <w:marLeft w:val="0"/>
      <w:marRight w:val="0"/>
      <w:marTop w:val="0"/>
      <w:marBottom w:val="0"/>
      <w:divBdr>
        <w:top w:val="none" w:sz="0" w:space="0" w:color="auto"/>
        <w:left w:val="none" w:sz="0" w:space="0" w:color="auto"/>
        <w:bottom w:val="none" w:sz="0" w:space="0" w:color="auto"/>
        <w:right w:val="none" w:sz="0" w:space="0" w:color="auto"/>
      </w:divBdr>
    </w:div>
    <w:div w:id="566846024">
      <w:bodyDiv w:val="1"/>
      <w:marLeft w:val="0"/>
      <w:marRight w:val="0"/>
      <w:marTop w:val="0"/>
      <w:marBottom w:val="0"/>
      <w:divBdr>
        <w:top w:val="none" w:sz="0" w:space="0" w:color="auto"/>
        <w:left w:val="none" w:sz="0" w:space="0" w:color="auto"/>
        <w:bottom w:val="none" w:sz="0" w:space="0" w:color="auto"/>
        <w:right w:val="none" w:sz="0" w:space="0" w:color="auto"/>
      </w:divBdr>
    </w:div>
    <w:div w:id="570625215">
      <w:bodyDiv w:val="1"/>
      <w:marLeft w:val="0"/>
      <w:marRight w:val="0"/>
      <w:marTop w:val="0"/>
      <w:marBottom w:val="0"/>
      <w:divBdr>
        <w:top w:val="none" w:sz="0" w:space="0" w:color="auto"/>
        <w:left w:val="none" w:sz="0" w:space="0" w:color="auto"/>
        <w:bottom w:val="none" w:sz="0" w:space="0" w:color="auto"/>
        <w:right w:val="none" w:sz="0" w:space="0" w:color="auto"/>
      </w:divBdr>
    </w:div>
    <w:div w:id="571891456">
      <w:bodyDiv w:val="1"/>
      <w:marLeft w:val="0"/>
      <w:marRight w:val="0"/>
      <w:marTop w:val="0"/>
      <w:marBottom w:val="0"/>
      <w:divBdr>
        <w:top w:val="none" w:sz="0" w:space="0" w:color="auto"/>
        <w:left w:val="none" w:sz="0" w:space="0" w:color="auto"/>
        <w:bottom w:val="none" w:sz="0" w:space="0" w:color="auto"/>
        <w:right w:val="none" w:sz="0" w:space="0" w:color="auto"/>
      </w:divBdr>
    </w:div>
    <w:div w:id="579563182">
      <w:bodyDiv w:val="1"/>
      <w:marLeft w:val="0"/>
      <w:marRight w:val="0"/>
      <w:marTop w:val="0"/>
      <w:marBottom w:val="0"/>
      <w:divBdr>
        <w:top w:val="none" w:sz="0" w:space="0" w:color="auto"/>
        <w:left w:val="none" w:sz="0" w:space="0" w:color="auto"/>
        <w:bottom w:val="none" w:sz="0" w:space="0" w:color="auto"/>
        <w:right w:val="none" w:sz="0" w:space="0" w:color="auto"/>
      </w:divBdr>
    </w:div>
    <w:div w:id="585765339">
      <w:bodyDiv w:val="1"/>
      <w:marLeft w:val="0"/>
      <w:marRight w:val="0"/>
      <w:marTop w:val="0"/>
      <w:marBottom w:val="0"/>
      <w:divBdr>
        <w:top w:val="none" w:sz="0" w:space="0" w:color="auto"/>
        <w:left w:val="none" w:sz="0" w:space="0" w:color="auto"/>
        <w:bottom w:val="none" w:sz="0" w:space="0" w:color="auto"/>
        <w:right w:val="none" w:sz="0" w:space="0" w:color="auto"/>
      </w:divBdr>
      <w:divsChild>
        <w:div w:id="647367331">
          <w:marLeft w:val="0"/>
          <w:marRight w:val="0"/>
          <w:marTop w:val="0"/>
          <w:marBottom w:val="0"/>
          <w:divBdr>
            <w:top w:val="single" w:sz="6" w:space="0" w:color="auto"/>
            <w:left w:val="single" w:sz="24" w:space="0" w:color="auto"/>
            <w:bottom w:val="single" w:sz="24" w:space="0" w:color="auto"/>
            <w:right w:val="single" w:sz="24" w:space="0" w:color="auto"/>
          </w:divBdr>
          <w:divsChild>
            <w:div w:id="1947810457">
              <w:marLeft w:val="0"/>
              <w:marRight w:val="0"/>
              <w:marTop w:val="0"/>
              <w:marBottom w:val="0"/>
              <w:divBdr>
                <w:top w:val="none" w:sz="0" w:space="0" w:color="auto"/>
                <w:left w:val="none" w:sz="0" w:space="0" w:color="auto"/>
                <w:bottom w:val="none" w:sz="0" w:space="0" w:color="auto"/>
                <w:right w:val="none" w:sz="0" w:space="0" w:color="auto"/>
              </w:divBdr>
              <w:divsChild>
                <w:div w:id="302198997">
                  <w:marLeft w:val="0"/>
                  <w:marRight w:val="0"/>
                  <w:marTop w:val="0"/>
                  <w:marBottom w:val="0"/>
                  <w:divBdr>
                    <w:top w:val="none" w:sz="0" w:space="0" w:color="auto"/>
                    <w:left w:val="none" w:sz="0" w:space="0" w:color="auto"/>
                    <w:bottom w:val="none" w:sz="0" w:space="0" w:color="auto"/>
                    <w:right w:val="none" w:sz="0" w:space="0" w:color="auto"/>
                  </w:divBdr>
                  <w:divsChild>
                    <w:div w:id="843712188">
                      <w:marLeft w:val="0"/>
                      <w:marRight w:val="0"/>
                      <w:marTop w:val="0"/>
                      <w:marBottom w:val="0"/>
                      <w:divBdr>
                        <w:top w:val="none" w:sz="0" w:space="0" w:color="auto"/>
                        <w:left w:val="none" w:sz="0" w:space="0" w:color="auto"/>
                        <w:bottom w:val="none" w:sz="0" w:space="0" w:color="auto"/>
                        <w:right w:val="none" w:sz="0" w:space="0" w:color="auto"/>
                      </w:divBdr>
                    </w:div>
                    <w:div w:id="1504053766">
                      <w:marLeft w:val="0"/>
                      <w:marRight w:val="0"/>
                      <w:marTop w:val="0"/>
                      <w:marBottom w:val="0"/>
                      <w:divBdr>
                        <w:top w:val="none" w:sz="0" w:space="0" w:color="auto"/>
                        <w:left w:val="none" w:sz="0" w:space="0" w:color="auto"/>
                        <w:bottom w:val="none" w:sz="0" w:space="0" w:color="auto"/>
                        <w:right w:val="none" w:sz="0" w:space="0" w:color="auto"/>
                      </w:divBdr>
                    </w:div>
                    <w:div w:id="1820657229">
                      <w:marLeft w:val="0"/>
                      <w:marRight w:val="0"/>
                      <w:marTop w:val="0"/>
                      <w:marBottom w:val="0"/>
                      <w:divBdr>
                        <w:top w:val="none" w:sz="0" w:space="0" w:color="auto"/>
                        <w:left w:val="none" w:sz="0" w:space="0" w:color="auto"/>
                        <w:bottom w:val="none" w:sz="0" w:space="0" w:color="auto"/>
                        <w:right w:val="none" w:sz="0" w:space="0" w:color="auto"/>
                      </w:divBdr>
                      <w:divsChild>
                        <w:div w:id="5971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4081">
          <w:marLeft w:val="0"/>
          <w:marRight w:val="0"/>
          <w:marTop w:val="0"/>
          <w:marBottom w:val="0"/>
          <w:divBdr>
            <w:top w:val="none" w:sz="0" w:space="0" w:color="auto"/>
            <w:left w:val="none" w:sz="0" w:space="0" w:color="auto"/>
            <w:bottom w:val="none" w:sz="0" w:space="0" w:color="auto"/>
            <w:right w:val="none" w:sz="0" w:space="0" w:color="auto"/>
          </w:divBdr>
        </w:div>
      </w:divsChild>
    </w:div>
    <w:div w:id="587033289">
      <w:bodyDiv w:val="1"/>
      <w:marLeft w:val="0"/>
      <w:marRight w:val="0"/>
      <w:marTop w:val="0"/>
      <w:marBottom w:val="0"/>
      <w:divBdr>
        <w:top w:val="none" w:sz="0" w:space="0" w:color="auto"/>
        <w:left w:val="none" w:sz="0" w:space="0" w:color="auto"/>
        <w:bottom w:val="none" w:sz="0" w:space="0" w:color="auto"/>
        <w:right w:val="none" w:sz="0" w:space="0" w:color="auto"/>
      </w:divBdr>
    </w:div>
    <w:div w:id="608702512">
      <w:bodyDiv w:val="1"/>
      <w:marLeft w:val="0"/>
      <w:marRight w:val="0"/>
      <w:marTop w:val="0"/>
      <w:marBottom w:val="0"/>
      <w:divBdr>
        <w:top w:val="none" w:sz="0" w:space="0" w:color="auto"/>
        <w:left w:val="none" w:sz="0" w:space="0" w:color="auto"/>
        <w:bottom w:val="none" w:sz="0" w:space="0" w:color="auto"/>
        <w:right w:val="none" w:sz="0" w:space="0" w:color="auto"/>
      </w:divBdr>
    </w:div>
    <w:div w:id="610017795">
      <w:bodyDiv w:val="1"/>
      <w:marLeft w:val="0"/>
      <w:marRight w:val="0"/>
      <w:marTop w:val="0"/>
      <w:marBottom w:val="0"/>
      <w:divBdr>
        <w:top w:val="none" w:sz="0" w:space="0" w:color="auto"/>
        <w:left w:val="none" w:sz="0" w:space="0" w:color="auto"/>
        <w:bottom w:val="none" w:sz="0" w:space="0" w:color="auto"/>
        <w:right w:val="none" w:sz="0" w:space="0" w:color="auto"/>
      </w:divBdr>
    </w:div>
    <w:div w:id="611941247">
      <w:bodyDiv w:val="1"/>
      <w:marLeft w:val="0"/>
      <w:marRight w:val="0"/>
      <w:marTop w:val="0"/>
      <w:marBottom w:val="0"/>
      <w:divBdr>
        <w:top w:val="none" w:sz="0" w:space="0" w:color="auto"/>
        <w:left w:val="none" w:sz="0" w:space="0" w:color="auto"/>
        <w:bottom w:val="none" w:sz="0" w:space="0" w:color="auto"/>
        <w:right w:val="none" w:sz="0" w:space="0" w:color="auto"/>
      </w:divBdr>
    </w:div>
    <w:div w:id="612858700">
      <w:bodyDiv w:val="1"/>
      <w:marLeft w:val="0"/>
      <w:marRight w:val="0"/>
      <w:marTop w:val="0"/>
      <w:marBottom w:val="0"/>
      <w:divBdr>
        <w:top w:val="none" w:sz="0" w:space="0" w:color="auto"/>
        <w:left w:val="none" w:sz="0" w:space="0" w:color="auto"/>
        <w:bottom w:val="none" w:sz="0" w:space="0" w:color="auto"/>
        <w:right w:val="none" w:sz="0" w:space="0" w:color="auto"/>
      </w:divBdr>
    </w:div>
    <w:div w:id="616301262">
      <w:bodyDiv w:val="1"/>
      <w:marLeft w:val="0"/>
      <w:marRight w:val="0"/>
      <w:marTop w:val="0"/>
      <w:marBottom w:val="0"/>
      <w:divBdr>
        <w:top w:val="none" w:sz="0" w:space="0" w:color="auto"/>
        <w:left w:val="none" w:sz="0" w:space="0" w:color="auto"/>
        <w:bottom w:val="none" w:sz="0" w:space="0" w:color="auto"/>
        <w:right w:val="none" w:sz="0" w:space="0" w:color="auto"/>
      </w:divBdr>
    </w:div>
    <w:div w:id="617950410">
      <w:bodyDiv w:val="1"/>
      <w:marLeft w:val="0"/>
      <w:marRight w:val="0"/>
      <w:marTop w:val="0"/>
      <w:marBottom w:val="0"/>
      <w:divBdr>
        <w:top w:val="none" w:sz="0" w:space="0" w:color="auto"/>
        <w:left w:val="none" w:sz="0" w:space="0" w:color="auto"/>
        <w:bottom w:val="none" w:sz="0" w:space="0" w:color="auto"/>
        <w:right w:val="none" w:sz="0" w:space="0" w:color="auto"/>
      </w:divBdr>
    </w:div>
    <w:div w:id="622154158">
      <w:bodyDiv w:val="1"/>
      <w:marLeft w:val="0"/>
      <w:marRight w:val="0"/>
      <w:marTop w:val="0"/>
      <w:marBottom w:val="0"/>
      <w:divBdr>
        <w:top w:val="none" w:sz="0" w:space="0" w:color="auto"/>
        <w:left w:val="none" w:sz="0" w:space="0" w:color="auto"/>
        <w:bottom w:val="none" w:sz="0" w:space="0" w:color="auto"/>
        <w:right w:val="none" w:sz="0" w:space="0" w:color="auto"/>
      </w:divBdr>
    </w:div>
    <w:div w:id="623077137">
      <w:bodyDiv w:val="1"/>
      <w:marLeft w:val="0"/>
      <w:marRight w:val="0"/>
      <w:marTop w:val="0"/>
      <w:marBottom w:val="0"/>
      <w:divBdr>
        <w:top w:val="none" w:sz="0" w:space="0" w:color="auto"/>
        <w:left w:val="none" w:sz="0" w:space="0" w:color="auto"/>
        <w:bottom w:val="none" w:sz="0" w:space="0" w:color="auto"/>
        <w:right w:val="none" w:sz="0" w:space="0" w:color="auto"/>
      </w:divBdr>
    </w:div>
    <w:div w:id="629096951">
      <w:bodyDiv w:val="1"/>
      <w:marLeft w:val="0"/>
      <w:marRight w:val="0"/>
      <w:marTop w:val="0"/>
      <w:marBottom w:val="0"/>
      <w:divBdr>
        <w:top w:val="none" w:sz="0" w:space="0" w:color="auto"/>
        <w:left w:val="none" w:sz="0" w:space="0" w:color="auto"/>
        <w:bottom w:val="none" w:sz="0" w:space="0" w:color="auto"/>
        <w:right w:val="none" w:sz="0" w:space="0" w:color="auto"/>
      </w:divBdr>
    </w:div>
    <w:div w:id="631907295">
      <w:bodyDiv w:val="1"/>
      <w:marLeft w:val="0"/>
      <w:marRight w:val="0"/>
      <w:marTop w:val="0"/>
      <w:marBottom w:val="0"/>
      <w:divBdr>
        <w:top w:val="none" w:sz="0" w:space="0" w:color="auto"/>
        <w:left w:val="none" w:sz="0" w:space="0" w:color="auto"/>
        <w:bottom w:val="none" w:sz="0" w:space="0" w:color="auto"/>
        <w:right w:val="none" w:sz="0" w:space="0" w:color="auto"/>
      </w:divBdr>
    </w:div>
    <w:div w:id="633876196">
      <w:bodyDiv w:val="1"/>
      <w:marLeft w:val="0"/>
      <w:marRight w:val="0"/>
      <w:marTop w:val="0"/>
      <w:marBottom w:val="0"/>
      <w:divBdr>
        <w:top w:val="none" w:sz="0" w:space="0" w:color="auto"/>
        <w:left w:val="none" w:sz="0" w:space="0" w:color="auto"/>
        <w:bottom w:val="none" w:sz="0" w:space="0" w:color="auto"/>
        <w:right w:val="none" w:sz="0" w:space="0" w:color="auto"/>
      </w:divBdr>
    </w:div>
    <w:div w:id="641161228">
      <w:bodyDiv w:val="1"/>
      <w:marLeft w:val="0"/>
      <w:marRight w:val="0"/>
      <w:marTop w:val="0"/>
      <w:marBottom w:val="0"/>
      <w:divBdr>
        <w:top w:val="none" w:sz="0" w:space="0" w:color="auto"/>
        <w:left w:val="none" w:sz="0" w:space="0" w:color="auto"/>
        <w:bottom w:val="none" w:sz="0" w:space="0" w:color="auto"/>
        <w:right w:val="none" w:sz="0" w:space="0" w:color="auto"/>
      </w:divBdr>
    </w:div>
    <w:div w:id="646513722">
      <w:bodyDiv w:val="1"/>
      <w:marLeft w:val="0"/>
      <w:marRight w:val="0"/>
      <w:marTop w:val="0"/>
      <w:marBottom w:val="0"/>
      <w:divBdr>
        <w:top w:val="none" w:sz="0" w:space="0" w:color="auto"/>
        <w:left w:val="none" w:sz="0" w:space="0" w:color="auto"/>
        <w:bottom w:val="none" w:sz="0" w:space="0" w:color="auto"/>
        <w:right w:val="none" w:sz="0" w:space="0" w:color="auto"/>
      </w:divBdr>
    </w:div>
    <w:div w:id="649598348">
      <w:bodyDiv w:val="1"/>
      <w:marLeft w:val="0"/>
      <w:marRight w:val="0"/>
      <w:marTop w:val="0"/>
      <w:marBottom w:val="0"/>
      <w:divBdr>
        <w:top w:val="none" w:sz="0" w:space="0" w:color="auto"/>
        <w:left w:val="none" w:sz="0" w:space="0" w:color="auto"/>
        <w:bottom w:val="none" w:sz="0" w:space="0" w:color="auto"/>
        <w:right w:val="none" w:sz="0" w:space="0" w:color="auto"/>
      </w:divBdr>
    </w:div>
    <w:div w:id="649939628">
      <w:bodyDiv w:val="1"/>
      <w:marLeft w:val="0"/>
      <w:marRight w:val="0"/>
      <w:marTop w:val="0"/>
      <w:marBottom w:val="0"/>
      <w:divBdr>
        <w:top w:val="none" w:sz="0" w:space="0" w:color="auto"/>
        <w:left w:val="none" w:sz="0" w:space="0" w:color="auto"/>
        <w:bottom w:val="none" w:sz="0" w:space="0" w:color="auto"/>
        <w:right w:val="none" w:sz="0" w:space="0" w:color="auto"/>
      </w:divBdr>
    </w:div>
    <w:div w:id="649947019">
      <w:bodyDiv w:val="1"/>
      <w:marLeft w:val="0"/>
      <w:marRight w:val="0"/>
      <w:marTop w:val="0"/>
      <w:marBottom w:val="0"/>
      <w:divBdr>
        <w:top w:val="none" w:sz="0" w:space="0" w:color="auto"/>
        <w:left w:val="none" w:sz="0" w:space="0" w:color="auto"/>
        <w:bottom w:val="none" w:sz="0" w:space="0" w:color="auto"/>
        <w:right w:val="none" w:sz="0" w:space="0" w:color="auto"/>
      </w:divBdr>
    </w:div>
    <w:div w:id="651375645">
      <w:bodyDiv w:val="1"/>
      <w:marLeft w:val="0"/>
      <w:marRight w:val="0"/>
      <w:marTop w:val="0"/>
      <w:marBottom w:val="0"/>
      <w:divBdr>
        <w:top w:val="none" w:sz="0" w:space="0" w:color="auto"/>
        <w:left w:val="none" w:sz="0" w:space="0" w:color="auto"/>
        <w:bottom w:val="none" w:sz="0" w:space="0" w:color="auto"/>
        <w:right w:val="none" w:sz="0" w:space="0" w:color="auto"/>
      </w:divBdr>
    </w:div>
    <w:div w:id="657611409">
      <w:bodyDiv w:val="1"/>
      <w:marLeft w:val="0"/>
      <w:marRight w:val="0"/>
      <w:marTop w:val="0"/>
      <w:marBottom w:val="0"/>
      <w:divBdr>
        <w:top w:val="none" w:sz="0" w:space="0" w:color="auto"/>
        <w:left w:val="none" w:sz="0" w:space="0" w:color="auto"/>
        <w:bottom w:val="none" w:sz="0" w:space="0" w:color="auto"/>
        <w:right w:val="none" w:sz="0" w:space="0" w:color="auto"/>
      </w:divBdr>
    </w:div>
    <w:div w:id="658537351">
      <w:bodyDiv w:val="1"/>
      <w:marLeft w:val="0"/>
      <w:marRight w:val="0"/>
      <w:marTop w:val="0"/>
      <w:marBottom w:val="0"/>
      <w:divBdr>
        <w:top w:val="none" w:sz="0" w:space="0" w:color="auto"/>
        <w:left w:val="none" w:sz="0" w:space="0" w:color="auto"/>
        <w:bottom w:val="none" w:sz="0" w:space="0" w:color="auto"/>
        <w:right w:val="none" w:sz="0" w:space="0" w:color="auto"/>
      </w:divBdr>
    </w:div>
    <w:div w:id="663709208">
      <w:bodyDiv w:val="1"/>
      <w:marLeft w:val="0"/>
      <w:marRight w:val="0"/>
      <w:marTop w:val="0"/>
      <w:marBottom w:val="0"/>
      <w:divBdr>
        <w:top w:val="none" w:sz="0" w:space="0" w:color="auto"/>
        <w:left w:val="none" w:sz="0" w:space="0" w:color="auto"/>
        <w:bottom w:val="none" w:sz="0" w:space="0" w:color="auto"/>
        <w:right w:val="none" w:sz="0" w:space="0" w:color="auto"/>
      </w:divBdr>
    </w:div>
    <w:div w:id="669218938">
      <w:bodyDiv w:val="1"/>
      <w:marLeft w:val="0"/>
      <w:marRight w:val="0"/>
      <w:marTop w:val="0"/>
      <w:marBottom w:val="0"/>
      <w:divBdr>
        <w:top w:val="none" w:sz="0" w:space="0" w:color="auto"/>
        <w:left w:val="none" w:sz="0" w:space="0" w:color="auto"/>
        <w:bottom w:val="none" w:sz="0" w:space="0" w:color="auto"/>
        <w:right w:val="none" w:sz="0" w:space="0" w:color="auto"/>
      </w:divBdr>
    </w:div>
    <w:div w:id="680860915">
      <w:bodyDiv w:val="1"/>
      <w:marLeft w:val="0"/>
      <w:marRight w:val="0"/>
      <w:marTop w:val="0"/>
      <w:marBottom w:val="0"/>
      <w:divBdr>
        <w:top w:val="none" w:sz="0" w:space="0" w:color="auto"/>
        <w:left w:val="none" w:sz="0" w:space="0" w:color="auto"/>
        <w:bottom w:val="none" w:sz="0" w:space="0" w:color="auto"/>
        <w:right w:val="none" w:sz="0" w:space="0" w:color="auto"/>
      </w:divBdr>
    </w:div>
    <w:div w:id="684096269">
      <w:bodyDiv w:val="1"/>
      <w:marLeft w:val="0"/>
      <w:marRight w:val="0"/>
      <w:marTop w:val="0"/>
      <w:marBottom w:val="0"/>
      <w:divBdr>
        <w:top w:val="none" w:sz="0" w:space="0" w:color="auto"/>
        <w:left w:val="none" w:sz="0" w:space="0" w:color="auto"/>
        <w:bottom w:val="none" w:sz="0" w:space="0" w:color="auto"/>
        <w:right w:val="none" w:sz="0" w:space="0" w:color="auto"/>
      </w:divBdr>
    </w:div>
    <w:div w:id="686828612">
      <w:bodyDiv w:val="1"/>
      <w:marLeft w:val="0"/>
      <w:marRight w:val="0"/>
      <w:marTop w:val="0"/>
      <w:marBottom w:val="0"/>
      <w:divBdr>
        <w:top w:val="none" w:sz="0" w:space="0" w:color="auto"/>
        <w:left w:val="none" w:sz="0" w:space="0" w:color="auto"/>
        <w:bottom w:val="none" w:sz="0" w:space="0" w:color="auto"/>
        <w:right w:val="none" w:sz="0" w:space="0" w:color="auto"/>
      </w:divBdr>
    </w:div>
    <w:div w:id="689377030">
      <w:bodyDiv w:val="1"/>
      <w:marLeft w:val="0"/>
      <w:marRight w:val="0"/>
      <w:marTop w:val="0"/>
      <w:marBottom w:val="0"/>
      <w:divBdr>
        <w:top w:val="none" w:sz="0" w:space="0" w:color="auto"/>
        <w:left w:val="none" w:sz="0" w:space="0" w:color="auto"/>
        <w:bottom w:val="none" w:sz="0" w:space="0" w:color="auto"/>
        <w:right w:val="none" w:sz="0" w:space="0" w:color="auto"/>
      </w:divBdr>
    </w:div>
    <w:div w:id="702361212">
      <w:bodyDiv w:val="1"/>
      <w:marLeft w:val="0"/>
      <w:marRight w:val="0"/>
      <w:marTop w:val="0"/>
      <w:marBottom w:val="0"/>
      <w:divBdr>
        <w:top w:val="none" w:sz="0" w:space="0" w:color="auto"/>
        <w:left w:val="none" w:sz="0" w:space="0" w:color="auto"/>
        <w:bottom w:val="none" w:sz="0" w:space="0" w:color="auto"/>
        <w:right w:val="none" w:sz="0" w:space="0" w:color="auto"/>
      </w:divBdr>
    </w:div>
    <w:div w:id="702480431">
      <w:bodyDiv w:val="1"/>
      <w:marLeft w:val="0"/>
      <w:marRight w:val="0"/>
      <w:marTop w:val="0"/>
      <w:marBottom w:val="0"/>
      <w:divBdr>
        <w:top w:val="none" w:sz="0" w:space="0" w:color="auto"/>
        <w:left w:val="none" w:sz="0" w:space="0" w:color="auto"/>
        <w:bottom w:val="none" w:sz="0" w:space="0" w:color="auto"/>
        <w:right w:val="none" w:sz="0" w:space="0" w:color="auto"/>
      </w:divBdr>
    </w:div>
    <w:div w:id="709230815">
      <w:bodyDiv w:val="1"/>
      <w:marLeft w:val="0"/>
      <w:marRight w:val="0"/>
      <w:marTop w:val="0"/>
      <w:marBottom w:val="0"/>
      <w:divBdr>
        <w:top w:val="none" w:sz="0" w:space="0" w:color="auto"/>
        <w:left w:val="none" w:sz="0" w:space="0" w:color="auto"/>
        <w:bottom w:val="none" w:sz="0" w:space="0" w:color="auto"/>
        <w:right w:val="none" w:sz="0" w:space="0" w:color="auto"/>
      </w:divBdr>
    </w:div>
    <w:div w:id="709845584">
      <w:bodyDiv w:val="1"/>
      <w:marLeft w:val="0"/>
      <w:marRight w:val="0"/>
      <w:marTop w:val="0"/>
      <w:marBottom w:val="0"/>
      <w:divBdr>
        <w:top w:val="none" w:sz="0" w:space="0" w:color="auto"/>
        <w:left w:val="none" w:sz="0" w:space="0" w:color="auto"/>
        <w:bottom w:val="none" w:sz="0" w:space="0" w:color="auto"/>
        <w:right w:val="none" w:sz="0" w:space="0" w:color="auto"/>
      </w:divBdr>
    </w:div>
    <w:div w:id="715785757">
      <w:bodyDiv w:val="1"/>
      <w:marLeft w:val="0"/>
      <w:marRight w:val="0"/>
      <w:marTop w:val="0"/>
      <w:marBottom w:val="0"/>
      <w:divBdr>
        <w:top w:val="none" w:sz="0" w:space="0" w:color="auto"/>
        <w:left w:val="none" w:sz="0" w:space="0" w:color="auto"/>
        <w:bottom w:val="none" w:sz="0" w:space="0" w:color="auto"/>
        <w:right w:val="none" w:sz="0" w:space="0" w:color="auto"/>
      </w:divBdr>
    </w:div>
    <w:div w:id="717095238">
      <w:bodyDiv w:val="1"/>
      <w:marLeft w:val="0"/>
      <w:marRight w:val="0"/>
      <w:marTop w:val="0"/>
      <w:marBottom w:val="0"/>
      <w:divBdr>
        <w:top w:val="none" w:sz="0" w:space="0" w:color="auto"/>
        <w:left w:val="none" w:sz="0" w:space="0" w:color="auto"/>
        <w:bottom w:val="none" w:sz="0" w:space="0" w:color="auto"/>
        <w:right w:val="none" w:sz="0" w:space="0" w:color="auto"/>
      </w:divBdr>
    </w:div>
    <w:div w:id="718167571">
      <w:bodyDiv w:val="1"/>
      <w:marLeft w:val="0"/>
      <w:marRight w:val="0"/>
      <w:marTop w:val="0"/>
      <w:marBottom w:val="0"/>
      <w:divBdr>
        <w:top w:val="none" w:sz="0" w:space="0" w:color="auto"/>
        <w:left w:val="none" w:sz="0" w:space="0" w:color="auto"/>
        <w:bottom w:val="none" w:sz="0" w:space="0" w:color="auto"/>
        <w:right w:val="none" w:sz="0" w:space="0" w:color="auto"/>
      </w:divBdr>
    </w:div>
    <w:div w:id="720977943">
      <w:bodyDiv w:val="1"/>
      <w:marLeft w:val="0"/>
      <w:marRight w:val="0"/>
      <w:marTop w:val="0"/>
      <w:marBottom w:val="0"/>
      <w:divBdr>
        <w:top w:val="none" w:sz="0" w:space="0" w:color="auto"/>
        <w:left w:val="none" w:sz="0" w:space="0" w:color="auto"/>
        <w:bottom w:val="none" w:sz="0" w:space="0" w:color="auto"/>
        <w:right w:val="none" w:sz="0" w:space="0" w:color="auto"/>
      </w:divBdr>
    </w:div>
    <w:div w:id="725689249">
      <w:bodyDiv w:val="1"/>
      <w:marLeft w:val="0"/>
      <w:marRight w:val="0"/>
      <w:marTop w:val="0"/>
      <w:marBottom w:val="0"/>
      <w:divBdr>
        <w:top w:val="none" w:sz="0" w:space="0" w:color="auto"/>
        <w:left w:val="none" w:sz="0" w:space="0" w:color="auto"/>
        <w:bottom w:val="none" w:sz="0" w:space="0" w:color="auto"/>
        <w:right w:val="none" w:sz="0" w:space="0" w:color="auto"/>
      </w:divBdr>
    </w:div>
    <w:div w:id="727384765">
      <w:bodyDiv w:val="1"/>
      <w:marLeft w:val="0"/>
      <w:marRight w:val="0"/>
      <w:marTop w:val="0"/>
      <w:marBottom w:val="0"/>
      <w:divBdr>
        <w:top w:val="none" w:sz="0" w:space="0" w:color="auto"/>
        <w:left w:val="none" w:sz="0" w:space="0" w:color="auto"/>
        <w:bottom w:val="none" w:sz="0" w:space="0" w:color="auto"/>
        <w:right w:val="none" w:sz="0" w:space="0" w:color="auto"/>
      </w:divBdr>
    </w:div>
    <w:div w:id="727730550">
      <w:bodyDiv w:val="1"/>
      <w:marLeft w:val="0"/>
      <w:marRight w:val="0"/>
      <w:marTop w:val="0"/>
      <w:marBottom w:val="0"/>
      <w:divBdr>
        <w:top w:val="none" w:sz="0" w:space="0" w:color="auto"/>
        <w:left w:val="none" w:sz="0" w:space="0" w:color="auto"/>
        <w:bottom w:val="none" w:sz="0" w:space="0" w:color="auto"/>
        <w:right w:val="none" w:sz="0" w:space="0" w:color="auto"/>
      </w:divBdr>
    </w:div>
    <w:div w:id="734743987">
      <w:bodyDiv w:val="1"/>
      <w:marLeft w:val="0"/>
      <w:marRight w:val="0"/>
      <w:marTop w:val="0"/>
      <w:marBottom w:val="0"/>
      <w:divBdr>
        <w:top w:val="none" w:sz="0" w:space="0" w:color="auto"/>
        <w:left w:val="none" w:sz="0" w:space="0" w:color="auto"/>
        <w:bottom w:val="none" w:sz="0" w:space="0" w:color="auto"/>
        <w:right w:val="none" w:sz="0" w:space="0" w:color="auto"/>
      </w:divBdr>
    </w:div>
    <w:div w:id="734820414">
      <w:bodyDiv w:val="1"/>
      <w:marLeft w:val="0"/>
      <w:marRight w:val="0"/>
      <w:marTop w:val="0"/>
      <w:marBottom w:val="0"/>
      <w:divBdr>
        <w:top w:val="none" w:sz="0" w:space="0" w:color="auto"/>
        <w:left w:val="none" w:sz="0" w:space="0" w:color="auto"/>
        <w:bottom w:val="none" w:sz="0" w:space="0" w:color="auto"/>
        <w:right w:val="none" w:sz="0" w:space="0" w:color="auto"/>
      </w:divBdr>
    </w:div>
    <w:div w:id="737166565">
      <w:bodyDiv w:val="1"/>
      <w:marLeft w:val="0"/>
      <w:marRight w:val="0"/>
      <w:marTop w:val="0"/>
      <w:marBottom w:val="0"/>
      <w:divBdr>
        <w:top w:val="none" w:sz="0" w:space="0" w:color="auto"/>
        <w:left w:val="none" w:sz="0" w:space="0" w:color="auto"/>
        <w:bottom w:val="none" w:sz="0" w:space="0" w:color="auto"/>
        <w:right w:val="none" w:sz="0" w:space="0" w:color="auto"/>
      </w:divBdr>
    </w:div>
    <w:div w:id="743524669">
      <w:bodyDiv w:val="1"/>
      <w:marLeft w:val="0"/>
      <w:marRight w:val="0"/>
      <w:marTop w:val="0"/>
      <w:marBottom w:val="0"/>
      <w:divBdr>
        <w:top w:val="none" w:sz="0" w:space="0" w:color="auto"/>
        <w:left w:val="none" w:sz="0" w:space="0" w:color="auto"/>
        <w:bottom w:val="none" w:sz="0" w:space="0" w:color="auto"/>
        <w:right w:val="none" w:sz="0" w:space="0" w:color="auto"/>
      </w:divBdr>
    </w:div>
    <w:div w:id="744037987">
      <w:bodyDiv w:val="1"/>
      <w:marLeft w:val="0"/>
      <w:marRight w:val="0"/>
      <w:marTop w:val="0"/>
      <w:marBottom w:val="0"/>
      <w:divBdr>
        <w:top w:val="none" w:sz="0" w:space="0" w:color="auto"/>
        <w:left w:val="none" w:sz="0" w:space="0" w:color="auto"/>
        <w:bottom w:val="none" w:sz="0" w:space="0" w:color="auto"/>
        <w:right w:val="none" w:sz="0" w:space="0" w:color="auto"/>
      </w:divBdr>
    </w:div>
    <w:div w:id="746807588">
      <w:bodyDiv w:val="1"/>
      <w:marLeft w:val="0"/>
      <w:marRight w:val="0"/>
      <w:marTop w:val="0"/>
      <w:marBottom w:val="0"/>
      <w:divBdr>
        <w:top w:val="none" w:sz="0" w:space="0" w:color="auto"/>
        <w:left w:val="none" w:sz="0" w:space="0" w:color="auto"/>
        <w:bottom w:val="none" w:sz="0" w:space="0" w:color="auto"/>
        <w:right w:val="none" w:sz="0" w:space="0" w:color="auto"/>
      </w:divBdr>
    </w:div>
    <w:div w:id="748502950">
      <w:bodyDiv w:val="1"/>
      <w:marLeft w:val="0"/>
      <w:marRight w:val="0"/>
      <w:marTop w:val="0"/>
      <w:marBottom w:val="0"/>
      <w:divBdr>
        <w:top w:val="none" w:sz="0" w:space="0" w:color="auto"/>
        <w:left w:val="none" w:sz="0" w:space="0" w:color="auto"/>
        <w:bottom w:val="none" w:sz="0" w:space="0" w:color="auto"/>
        <w:right w:val="none" w:sz="0" w:space="0" w:color="auto"/>
      </w:divBdr>
    </w:div>
    <w:div w:id="748580117">
      <w:bodyDiv w:val="1"/>
      <w:marLeft w:val="0"/>
      <w:marRight w:val="0"/>
      <w:marTop w:val="0"/>
      <w:marBottom w:val="0"/>
      <w:divBdr>
        <w:top w:val="none" w:sz="0" w:space="0" w:color="auto"/>
        <w:left w:val="none" w:sz="0" w:space="0" w:color="auto"/>
        <w:bottom w:val="none" w:sz="0" w:space="0" w:color="auto"/>
        <w:right w:val="none" w:sz="0" w:space="0" w:color="auto"/>
      </w:divBdr>
    </w:div>
    <w:div w:id="757597349">
      <w:bodyDiv w:val="1"/>
      <w:marLeft w:val="0"/>
      <w:marRight w:val="0"/>
      <w:marTop w:val="0"/>
      <w:marBottom w:val="0"/>
      <w:divBdr>
        <w:top w:val="none" w:sz="0" w:space="0" w:color="auto"/>
        <w:left w:val="none" w:sz="0" w:space="0" w:color="auto"/>
        <w:bottom w:val="none" w:sz="0" w:space="0" w:color="auto"/>
        <w:right w:val="none" w:sz="0" w:space="0" w:color="auto"/>
      </w:divBdr>
    </w:div>
    <w:div w:id="762146859">
      <w:bodyDiv w:val="1"/>
      <w:marLeft w:val="0"/>
      <w:marRight w:val="0"/>
      <w:marTop w:val="0"/>
      <w:marBottom w:val="0"/>
      <w:divBdr>
        <w:top w:val="none" w:sz="0" w:space="0" w:color="auto"/>
        <w:left w:val="none" w:sz="0" w:space="0" w:color="auto"/>
        <w:bottom w:val="none" w:sz="0" w:space="0" w:color="auto"/>
        <w:right w:val="none" w:sz="0" w:space="0" w:color="auto"/>
      </w:divBdr>
      <w:divsChild>
        <w:div w:id="318927790">
          <w:marLeft w:val="0"/>
          <w:marRight w:val="0"/>
          <w:marTop w:val="0"/>
          <w:marBottom w:val="0"/>
          <w:divBdr>
            <w:top w:val="none" w:sz="0" w:space="0" w:color="auto"/>
            <w:left w:val="none" w:sz="0" w:space="0" w:color="auto"/>
            <w:bottom w:val="none" w:sz="0" w:space="0" w:color="auto"/>
            <w:right w:val="none" w:sz="0" w:space="0" w:color="auto"/>
          </w:divBdr>
        </w:div>
        <w:div w:id="505292994">
          <w:marLeft w:val="0"/>
          <w:marRight w:val="0"/>
          <w:marTop w:val="0"/>
          <w:marBottom w:val="0"/>
          <w:divBdr>
            <w:top w:val="single" w:sz="6" w:space="0" w:color="auto"/>
            <w:left w:val="single" w:sz="24" w:space="0" w:color="auto"/>
            <w:bottom w:val="single" w:sz="24" w:space="0" w:color="auto"/>
            <w:right w:val="single" w:sz="24" w:space="0" w:color="auto"/>
          </w:divBdr>
          <w:divsChild>
            <w:div w:id="537396822">
              <w:marLeft w:val="0"/>
              <w:marRight w:val="0"/>
              <w:marTop w:val="0"/>
              <w:marBottom w:val="0"/>
              <w:divBdr>
                <w:top w:val="none" w:sz="0" w:space="0" w:color="auto"/>
                <w:left w:val="none" w:sz="0" w:space="0" w:color="auto"/>
                <w:bottom w:val="none" w:sz="0" w:space="0" w:color="auto"/>
                <w:right w:val="none" w:sz="0" w:space="0" w:color="auto"/>
              </w:divBdr>
              <w:divsChild>
                <w:div w:id="1622302701">
                  <w:marLeft w:val="0"/>
                  <w:marRight w:val="0"/>
                  <w:marTop w:val="0"/>
                  <w:marBottom w:val="0"/>
                  <w:divBdr>
                    <w:top w:val="none" w:sz="0" w:space="0" w:color="auto"/>
                    <w:left w:val="none" w:sz="0" w:space="0" w:color="auto"/>
                    <w:bottom w:val="none" w:sz="0" w:space="0" w:color="auto"/>
                    <w:right w:val="none" w:sz="0" w:space="0" w:color="auto"/>
                  </w:divBdr>
                  <w:divsChild>
                    <w:div w:id="468059549">
                      <w:marLeft w:val="0"/>
                      <w:marRight w:val="0"/>
                      <w:marTop w:val="0"/>
                      <w:marBottom w:val="0"/>
                      <w:divBdr>
                        <w:top w:val="none" w:sz="0" w:space="0" w:color="auto"/>
                        <w:left w:val="none" w:sz="0" w:space="0" w:color="auto"/>
                        <w:bottom w:val="none" w:sz="0" w:space="0" w:color="auto"/>
                        <w:right w:val="none" w:sz="0" w:space="0" w:color="auto"/>
                      </w:divBdr>
                    </w:div>
                    <w:div w:id="1054355774">
                      <w:marLeft w:val="0"/>
                      <w:marRight w:val="0"/>
                      <w:marTop w:val="0"/>
                      <w:marBottom w:val="0"/>
                      <w:divBdr>
                        <w:top w:val="none" w:sz="0" w:space="0" w:color="auto"/>
                        <w:left w:val="none" w:sz="0" w:space="0" w:color="auto"/>
                        <w:bottom w:val="none" w:sz="0" w:space="0" w:color="auto"/>
                        <w:right w:val="none" w:sz="0" w:space="0" w:color="auto"/>
                      </w:divBdr>
                    </w:div>
                    <w:div w:id="1740203110">
                      <w:marLeft w:val="0"/>
                      <w:marRight w:val="0"/>
                      <w:marTop w:val="0"/>
                      <w:marBottom w:val="0"/>
                      <w:divBdr>
                        <w:top w:val="none" w:sz="0" w:space="0" w:color="auto"/>
                        <w:left w:val="none" w:sz="0" w:space="0" w:color="auto"/>
                        <w:bottom w:val="none" w:sz="0" w:space="0" w:color="auto"/>
                        <w:right w:val="none" w:sz="0" w:space="0" w:color="auto"/>
                      </w:divBdr>
                      <w:divsChild>
                        <w:div w:id="955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09134">
      <w:bodyDiv w:val="1"/>
      <w:marLeft w:val="0"/>
      <w:marRight w:val="0"/>
      <w:marTop w:val="0"/>
      <w:marBottom w:val="0"/>
      <w:divBdr>
        <w:top w:val="none" w:sz="0" w:space="0" w:color="auto"/>
        <w:left w:val="none" w:sz="0" w:space="0" w:color="auto"/>
        <w:bottom w:val="none" w:sz="0" w:space="0" w:color="auto"/>
        <w:right w:val="none" w:sz="0" w:space="0" w:color="auto"/>
      </w:divBdr>
    </w:div>
    <w:div w:id="769855754">
      <w:bodyDiv w:val="1"/>
      <w:marLeft w:val="0"/>
      <w:marRight w:val="0"/>
      <w:marTop w:val="0"/>
      <w:marBottom w:val="0"/>
      <w:divBdr>
        <w:top w:val="none" w:sz="0" w:space="0" w:color="auto"/>
        <w:left w:val="none" w:sz="0" w:space="0" w:color="auto"/>
        <w:bottom w:val="none" w:sz="0" w:space="0" w:color="auto"/>
        <w:right w:val="none" w:sz="0" w:space="0" w:color="auto"/>
      </w:divBdr>
    </w:div>
    <w:div w:id="788162388">
      <w:bodyDiv w:val="1"/>
      <w:marLeft w:val="0"/>
      <w:marRight w:val="0"/>
      <w:marTop w:val="0"/>
      <w:marBottom w:val="0"/>
      <w:divBdr>
        <w:top w:val="none" w:sz="0" w:space="0" w:color="auto"/>
        <w:left w:val="none" w:sz="0" w:space="0" w:color="auto"/>
        <w:bottom w:val="none" w:sz="0" w:space="0" w:color="auto"/>
        <w:right w:val="none" w:sz="0" w:space="0" w:color="auto"/>
      </w:divBdr>
    </w:div>
    <w:div w:id="789401273">
      <w:bodyDiv w:val="1"/>
      <w:marLeft w:val="0"/>
      <w:marRight w:val="0"/>
      <w:marTop w:val="0"/>
      <w:marBottom w:val="0"/>
      <w:divBdr>
        <w:top w:val="none" w:sz="0" w:space="0" w:color="auto"/>
        <w:left w:val="none" w:sz="0" w:space="0" w:color="auto"/>
        <w:bottom w:val="none" w:sz="0" w:space="0" w:color="auto"/>
        <w:right w:val="none" w:sz="0" w:space="0" w:color="auto"/>
      </w:divBdr>
    </w:div>
    <w:div w:id="789469098">
      <w:bodyDiv w:val="1"/>
      <w:marLeft w:val="0"/>
      <w:marRight w:val="0"/>
      <w:marTop w:val="0"/>
      <w:marBottom w:val="0"/>
      <w:divBdr>
        <w:top w:val="none" w:sz="0" w:space="0" w:color="auto"/>
        <w:left w:val="none" w:sz="0" w:space="0" w:color="auto"/>
        <w:bottom w:val="none" w:sz="0" w:space="0" w:color="auto"/>
        <w:right w:val="none" w:sz="0" w:space="0" w:color="auto"/>
      </w:divBdr>
    </w:div>
    <w:div w:id="793793314">
      <w:bodyDiv w:val="1"/>
      <w:marLeft w:val="0"/>
      <w:marRight w:val="0"/>
      <w:marTop w:val="0"/>
      <w:marBottom w:val="0"/>
      <w:divBdr>
        <w:top w:val="none" w:sz="0" w:space="0" w:color="auto"/>
        <w:left w:val="none" w:sz="0" w:space="0" w:color="auto"/>
        <w:bottom w:val="none" w:sz="0" w:space="0" w:color="auto"/>
        <w:right w:val="none" w:sz="0" w:space="0" w:color="auto"/>
      </w:divBdr>
    </w:div>
    <w:div w:id="802238352">
      <w:bodyDiv w:val="1"/>
      <w:marLeft w:val="0"/>
      <w:marRight w:val="0"/>
      <w:marTop w:val="0"/>
      <w:marBottom w:val="0"/>
      <w:divBdr>
        <w:top w:val="none" w:sz="0" w:space="0" w:color="auto"/>
        <w:left w:val="none" w:sz="0" w:space="0" w:color="auto"/>
        <w:bottom w:val="none" w:sz="0" w:space="0" w:color="auto"/>
        <w:right w:val="none" w:sz="0" w:space="0" w:color="auto"/>
      </w:divBdr>
    </w:div>
    <w:div w:id="815684067">
      <w:bodyDiv w:val="1"/>
      <w:marLeft w:val="0"/>
      <w:marRight w:val="0"/>
      <w:marTop w:val="0"/>
      <w:marBottom w:val="0"/>
      <w:divBdr>
        <w:top w:val="none" w:sz="0" w:space="0" w:color="auto"/>
        <w:left w:val="none" w:sz="0" w:space="0" w:color="auto"/>
        <w:bottom w:val="none" w:sz="0" w:space="0" w:color="auto"/>
        <w:right w:val="none" w:sz="0" w:space="0" w:color="auto"/>
      </w:divBdr>
    </w:div>
    <w:div w:id="817963058">
      <w:bodyDiv w:val="1"/>
      <w:marLeft w:val="0"/>
      <w:marRight w:val="0"/>
      <w:marTop w:val="0"/>
      <w:marBottom w:val="0"/>
      <w:divBdr>
        <w:top w:val="none" w:sz="0" w:space="0" w:color="auto"/>
        <w:left w:val="none" w:sz="0" w:space="0" w:color="auto"/>
        <w:bottom w:val="none" w:sz="0" w:space="0" w:color="auto"/>
        <w:right w:val="none" w:sz="0" w:space="0" w:color="auto"/>
      </w:divBdr>
    </w:div>
    <w:div w:id="818771094">
      <w:bodyDiv w:val="1"/>
      <w:marLeft w:val="0"/>
      <w:marRight w:val="0"/>
      <w:marTop w:val="0"/>
      <w:marBottom w:val="0"/>
      <w:divBdr>
        <w:top w:val="none" w:sz="0" w:space="0" w:color="auto"/>
        <w:left w:val="none" w:sz="0" w:space="0" w:color="auto"/>
        <w:bottom w:val="none" w:sz="0" w:space="0" w:color="auto"/>
        <w:right w:val="none" w:sz="0" w:space="0" w:color="auto"/>
      </w:divBdr>
    </w:div>
    <w:div w:id="822699224">
      <w:bodyDiv w:val="1"/>
      <w:marLeft w:val="0"/>
      <w:marRight w:val="0"/>
      <w:marTop w:val="0"/>
      <w:marBottom w:val="0"/>
      <w:divBdr>
        <w:top w:val="none" w:sz="0" w:space="0" w:color="auto"/>
        <w:left w:val="none" w:sz="0" w:space="0" w:color="auto"/>
        <w:bottom w:val="none" w:sz="0" w:space="0" w:color="auto"/>
        <w:right w:val="none" w:sz="0" w:space="0" w:color="auto"/>
      </w:divBdr>
    </w:div>
    <w:div w:id="829714824">
      <w:bodyDiv w:val="1"/>
      <w:marLeft w:val="0"/>
      <w:marRight w:val="0"/>
      <w:marTop w:val="0"/>
      <w:marBottom w:val="0"/>
      <w:divBdr>
        <w:top w:val="none" w:sz="0" w:space="0" w:color="auto"/>
        <w:left w:val="none" w:sz="0" w:space="0" w:color="auto"/>
        <w:bottom w:val="none" w:sz="0" w:space="0" w:color="auto"/>
        <w:right w:val="none" w:sz="0" w:space="0" w:color="auto"/>
      </w:divBdr>
    </w:div>
    <w:div w:id="831022117">
      <w:bodyDiv w:val="1"/>
      <w:marLeft w:val="0"/>
      <w:marRight w:val="0"/>
      <w:marTop w:val="0"/>
      <w:marBottom w:val="0"/>
      <w:divBdr>
        <w:top w:val="none" w:sz="0" w:space="0" w:color="auto"/>
        <w:left w:val="none" w:sz="0" w:space="0" w:color="auto"/>
        <w:bottom w:val="none" w:sz="0" w:space="0" w:color="auto"/>
        <w:right w:val="none" w:sz="0" w:space="0" w:color="auto"/>
      </w:divBdr>
    </w:div>
    <w:div w:id="835147597">
      <w:bodyDiv w:val="1"/>
      <w:marLeft w:val="0"/>
      <w:marRight w:val="0"/>
      <w:marTop w:val="0"/>
      <w:marBottom w:val="0"/>
      <w:divBdr>
        <w:top w:val="none" w:sz="0" w:space="0" w:color="auto"/>
        <w:left w:val="none" w:sz="0" w:space="0" w:color="auto"/>
        <w:bottom w:val="none" w:sz="0" w:space="0" w:color="auto"/>
        <w:right w:val="none" w:sz="0" w:space="0" w:color="auto"/>
      </w:divBdr>
    </w:div>
    <w:div w:id="836311405">
      <w:bodyDiv w:val="1"/>
      <w:marLeft w:val="0"/>
      <w:marRight w:val="0"/>
      <w:marTop w:val="0"/>
      <w:marBottom w:val="0"/>
      <w:divBdr>
        <w:top w:val="none" w:sz="0" w:space="0" w:color="auto"/>
        <w:left w:val="none" w:sz="0" w:space="0" w:color="auto"/>
        <w:bottom w:val="none" w:sz="0" w:space="0" w:color="auto"/>
        <w:right w:val="none" w:sz="0" w:space="0" w:color="auto"/>
      </w:divBdr>
    </w:div>
    <w:div w:id="840239184">
      <w:bodyDiv w:val="1"/>
      <w:marLeft w:val="0"/>
      <w:marRight w:val="0"/>
      <w:marTop w:val="0"/>
      <w:marBottom w:val="0"/>
      <w:divBdr>
        <w:top w:val="none" w:sz="0" w:space="0" w:color="auto"/>
        <w:left w:val="none" w:sz="0" w:space="0" w:color="auto"/>
        <w:bottom w:val="none" w:sz="0" w:space="0" w:color="auto"/>
        <w:right w:val="none" w:sz="0" w:space="0" w:color="auto"/>
      </w:divBdr>
    </w:div>
    <w:div w:id="846290017">
      <w:bodyDiv w:val="1"/>
      <w:marLeft w:val="0"/>
      <w:marRight w:val="0"/>
      <w:marTop w:val="0"/>
      <w:marBottom w:val="0"/>
      <w:divBdr>
        <w:top w:val="none" w:sz="0" w:space="0" w:color="auto"/>
        <w:left w:val="none" w:sz="0" w:space="0" w:color="auto"/>
        <w:bottom w:val="none" w:sz="0" w:space="0" w:color="auto"/>
        <w:right w:val="none" w:sz="0" w:space="0" w:color="auto"/>
      </w:divBdr>
    </w:div>
    <w:div w:id="848831490">
      <w:bodyDiv w:val="1"/>
      <w:marLeft w:val="0"/>
      <w:marRight w:val="0"/>
      <w:marTop w:val="0"/>
      <w:marBottom w:val="0"/>
      <w:divBdr>
        <w:top w:val="none" w:sz="0" w:space="0" w:color="auto"/>
        <w:left w:val="none" w:sz="0" w:space="0" w:color="auto"/>
        <w:bottom w:val="none" w:sz="0" w:space="0" w:color="auto"/>
        <w:right w:val="none" w:sz="0" w:space="0" w:color="auto"/>
      </w:divBdr>
    </w:div>
    <w:div w:id="854467484">
      <w:bodyDiv w:val="1"/>
      <w:marLeft w:val="0"/>
      <w:marRight w:val="0"/>
      <w:marTop w:val="0"/>
      <w:marBottom w:val="0"/>
      <w:divBdr>
        <w:top w:val="none" w:sz="0" w:space="0" w:color="auto"/>
        <w:left w:val="none" w:sz="0" w:space="0" w:color="auto"/>
        <w:bottom w:val="none" w:sz="0" w:space="0" w:color="auto"/>
        <w:right w:val="none" w:sz="0" w:space="0" w:color="auto"/>
      </w:divBdr>
    </w:div>
    <w:div w:id="859314080">
      <w:bodyDiv w:val="1"/>
      <w:marLeft w:val="0"/>
      <w:marRight w:val="0"/>
      <w:marTop w:val="0"/>
      <w:marBottom w:val="0"/>
      <w:divBdr>
        <w:top w:val="none" w:sz="0" w:space="0" w:color="auto"/>
        <w:left w:val="none" w:sz="0" w:space="0" w:color="auto"/>
        <w:bottom w:val="none" w:sz="0" w:space="0" w:color="auto"/>
        <w:right w:val="none" w:sz="0" w:space="0" w:color="auto"/>
      </w:divBdr>
    </w:div>
    <w:div w:id="859591924">
      <w:bodyDiv w:val="1"/>
      <w:marLeft w:val="0"/>
      <w:marRight w:val="0"/>
      <w:marTop w:val="0"/>
      <w:marBottom w:val="0"/>
      <w:divBdr>
        <w:top w:val="none" w:sz="0" w:space="0" w:color="auto"/>
        <w:left w:val="none" w:sz="0" w:space="0" w:color="auto"/>
        <w:bottom w:val="none" w:sz="0" w:space="0" w:color="auto"/>
        <w:right w:val="none" w:sz="0" w:space="0" w:color="auto"/>
      </w:divBdr>
    </w:div>
    <w:div w:id="874192079">
      <w:bodyDiv w:val="1"/>
      <w:marLeft w:val="0"/>
      <w:marRight w:val="0"/>
      <w:marTop w:val="0"/>
      <w:marBottom w:val="0"/>
      <w:divBdr>
        <w:top w:val="none" w:sz="0" w:space="0" w:color="auto"/>
        <w:left w:val="none" w:sz="0" w:space="0" w:color="auto"/>
        <w:bottom w:val="none" w:sz="0" w:space="0" w:color="auto"/>
        <w:right w:val="none" w:sz="0" w:space="0" w:color="auto"/>
      </w:divBdr>
    </w:div>
    <w:div w:id="875120240">
      <w:bodyDiv w:val="1"/>
      <w:marLeft w:val="0"/>
      <w:marRight w:val="0"/>
      <w:marTop w:val="0"/>
      <w:marBottom w:val="0"/>
      <w:divBdr>
        <w:top w:val="none" w:sz="0" w:space="0" w:color="auto"/>
        <w:left w:val="none" w:sz="0" w:space="0" w:color="auto"/>
        <w:bottom w:val="none" w:sz="0" w:space="0" w:color="auto"/>
        <w:right w:val="none" w:sz="0" w:space="0" w:color="auto"/>
      </w:divBdr>
    </w:div>
    <w:div w:id="879055823">
      <w:bodyDiv w:val="1"/>
      <w:marLeft w:val="0"/>
      <w:marRight w:val="0"/>
      <w:marTop w:val="0"/>
      <w:marBottom w:val="0"/>
      <w:divBdr>
        <w:top w:val="none" w:sz="0" w:space="0" w:color="auto"/>
        <w:left w:val="none" w:sz="0" w:space="0" w:color="auto"/>
        <w:bottom w:val="none" w:sz="0" w:space="0" w:color="auto"/>
        <w:right w:val="none" w:sz="0" w:space="0" w:color="auto"/>
      </w:divBdr>
    </w:div>
    <w:div w:id="885528300">
      <w:bodyDiv w:val="1"/>
      <w:marLeft w:val="0"/>
      <w:marRight w:val="0"/>
      <w:marTop w:val="0"/>
      <w:marBottom w:val="0"/>
      <w:divBdr>
        <w:top w:val="none" w:sz="0" w:space="0" w:color="auto"/>
        <w:left w:val="none" w:sz="0" w:space="0" w:color="auto"/>
        <w:bottom w:val="none" w:sz="0" w:space="0" w:color="auto"/>
        <w:right w:val="none" w:sz="0" w:space="0" w:color="auto"/>
      </w:divBdr>
    </w:div>
    <w:div w:id="888611473">
      <w:bodyDiv w:val="1"/>
      <w:marLeft w:val="0"/>
      <w:marRight w:val="0"/>
      <w:marTop w:val="0"/>
      <w:marBottom w:val="0"/>
      <w:divBdr>
        <w:top w:val="none" w:sz="0" w:space="0" w:color="auto"/>
        <w:left w:val="none" w:sz="0" w:space="0" w:color="auto"/>
        <w:bottom w:val="none" w:sz="0" w:space="0" w:color="auto"/>
        <w:right w:val="none" w:sz="0" w:space="0" w:color="auto"/>
      </w:divBdr>
    </w:div>
    <w:div w:id="890385501">
      <w:bodyDiv w:val="1"/>
      <w:marLeft w:val="0"/>
      <w:marRight w:val="0"/>
      <w:marTop w:val="0"/>
      <w:marBottom w:val="0"/>
      <w:divBdr>
        <w:top w:val="none" w:sz="0" w:space="0" w:color="auto"/>
        <w:left w:val="none" w:sz="0" w:space="0" w:color="auto"/>
        <w:bottom w:val="none" w:sz="0" w:space="0" w:color="auto"/>
        <w:right w:val="none" w:sz="0" w:space="0" w:color="auto"/>
      </w:divBdr>
    </w:div>
    <w:div w:id="894700921">
      <w:bodyDiv w:val="1"/>
      <w:marLeft w:val="0"/>
      <w:marRight w:val="0"/>
      <w:marTop w:val="0"/>
      <w:marBottom w:val="0"/>
      <w:divBdr>
        <w:top w:val="none" w:sz="0" w:space="0" w:color="auto"/>
        <w:left w:val="none" w:sz="0" w:space="0" w:color="auto"/>
        <w:bottom w:val="none" w:sz="0" w:space="0" w:color="auto"/>
        <w:right w:val="none" w:sz="0" w:space="0" w:color="auto"/>
      </w:divBdr>
    </w:div>
    <w:div w:id="899289535">
      <w:bodyDiv w:val="1"/>
      <w:marLeft w:val="0"/>
      <w:marRight w:val="0"/>
      <w:marTop w:val="0"/>
      <w:marBottom w:val="0"/>
      <w:divBdr>
        <w:top w:val="none" w:sz="0" w:space="0" w:color="auto"/>
        <w:left w:val="none" w:sz="0" w:space="0" w:color="auto"/>
        <w:bottom w:val="none" w:sz="0" w:space="0" w:color="auto"/>
        <w:right w:val="none" w:sz="0" w:space="0" w:color="auto"/>
      </w:divBdr>
    </w:div>
    <w:div w:id="909579171">
      <w:bodyDiv w:val="1"/>
      <w:marLeft w:val="0"/>
      <w:marRight w:val="0"/>
      <w:marTop w:val="0"/>
      <w:marBottom w:val="0"/>
      <w:divBdr>
        <w:top w:val="none" w:sz="0" w:space="0" w:color="auto"/>
        <w:left w:val="none" w:sz="0" w:space="0" w:color="auto"/>
        <w:bottom w:val="none" w:sz="0" w:space="0" w:color="auto"/>
        <w:right w:val="none" w:sz="0" w:space="0" w:color="auto"/>
      </w:divBdr>
    </w:div>
    <w:div w:id="918634994">
      <w:bodyDiv w:val="1"/>
      <w:marLeft w:val="0"/>
      <w:marRight w:val="0"/>
      <w:marTop w:val="0"/>
      <w:marBottom w:val="0"/>
      <w:divBdr>
        <w:top w:val="none" w:sz="0" w:space="0" w:color="auto"/>
        <w:left w:val="none" w:sz="0" w:space="0" w:color="auto"/>
        <w:bottom w:val="none" w:sz="0" w:space="0" w:color="auto"/>
        <w:right w:val="none" w:sz="0" w:space="0" w:color="auto"/>
      </w:divBdr>
    </w:div>
    <w:div w:id="921914708">
      <w:bodyDiv w:val="1"/>
      <w:marLeft w:val="0"/>
      <w:marRight w:val="0"/>
      <w:marTop w:val="0"/>
      <w:marBottom w:val="0"/>
      <w:divBdr>
        <w:top w:val="none" w:sz="0" w:space="0" w:color="auto"/>
        <w:left w:val="none" w:sz="0" w:space="0" w:color="auto"/>
        <w:bottom w:val="none" w:sz="0" w:space="0" w:color="auto"/>
        <w:right w:val="none" w:sz="0" w:space="0" w:color="auto"/>
      </w:divBdr>
    </w:div>
    <w:div w:id="929699284">
      <w:bodyDiv w:val="1"/>
      <w:marLeft w:val="0"/>
      <w:marRight w:val="0"/>
      <w:marTop w:val="0"/>
      <w:marBottom w:val="0"/>
      <w:divBdr>
        <w:top w:val="none" w:sz="0" w:space="0" w:color="auto"/>
        <w:left w:val="none" w:sz="0" w:space="0" w:color="auto"/>
        <w:bottom w:val="none" w:sz="0" w:space="0" w:color="auto"/>
        <w:right w:val="none" w:sz="0" w:space="0" w:color="auto"/>
      </w:divBdr>
    </w:div>
    <w:div w:id="934096162">
      <w:bodyDiv w:val="1"/>
      <w:marLeft w:val="0"/>
      <w:marRight w:val="0"/>
      <w:marTop w:val="0"/>
      <w:marBottom w:val="0"/>
      <w:divBdr>
        <w:top w:val="none" w:sz="0" w:space="0" w:color="auto"/>
        <w:left w:val="none" w:sz="0" w:space="0" w:color="auto"/>
        <w:bottom w:val="none" w:sz="0" w:space="0" w:color="auto"/>
        <w:right w:val="none" w:sz="0" w:space="0" w:color="auto"/>
      </w:divBdr>
    </w:div>
    <w:div w:id="935674516">
      <w:bodyDiv w:val="1"/>
      <w:marLeft w:val="0"/>
      <w:marRight w:val="0"/>
      <w:marTop w:val="0"/>
      <w:marBottom w:val="0"/>
      <w:divBdr>
        <w:top w:val="none" w:sz="0" w:space="0" w:color="auto"/>
        <w:left w:val="none" w:sz="0" w:space="0" w:color="auto"/>
        <w:bottom w:val="none" w:sz="0" w:space="0" w:color="auto"/>
        <w:right w:val="none" w:sz="0" w:space="0" w:color="auto"/>
      </w:divBdr>
    </w:div>
    <w:div w:id="938415362">
      <w:bodyDiv w:val="1"/>
      <w:marLeft w:val="0"/>
      <w:marRight w:val="0"/>
      <w:marTop w:val="0"/>
      <w:marBottom w:val="0"/>
      <w:divBdr>
        <w:top w:val="none" w:sz="0" w:space="0" w:color="auto"/>
        <w:left w:val="none" w:sz="0" w:space="0" w:color="auto"/>
        <w:bottom w:val="none" w:sz="0" w:space="0" w:color="auto"/>
        <w:right w:val="none" w:sz="0" w:space="0" w:color="auto"/>
      </w:divBdr>
    </w:div>
    <w:div w:id="941038652">
      <w:bodyDiv w:val="1"/>
      <w:marLeft w:val="0"/>
      <w:marRight w:val="0"/>
      <w:marTop w:val="0"/>
      <w:marBottom w:val="0"/>
      <w:divBdr>
        <w:top w:val="none" w:sz="0" w:space="0" w:color="auto"/>
        <w:left w:val="none" w:sz="0" w:space="0" w:color="auto"/>
        <w:bottom w:val="none" w:sz="0" w:space="0" w:color="auto"/>
        <w:right w:val="none" w:sz="0" w:space="0" w:color="auto"/>
      </w:divBdr>
    </w:div>
    <w:div w:id="944654815">
      <w:bodyDiv w:val="1"/>
      <w:marLeft w:val="0"/>
      <w:marRight w:val="0"/>
      <w:marTop w:val="0"/>
      <w:marBottom w:val="0"/>
      <w:divBdr>
        <w:top w:val="none" w:sz="0" w:space="0" w:color="auto"/>
        <w:left w:val="none" w:sz="0" w:space="0" w:color="auto"/>
        <w:bottom w:val="none" w:sz="0" w:space="0" w:color="auto"/>
        <w:right w:val="none" w:sz="0" w:space="0" w:color="auto"/>
      </w:divBdr>
    </w:div>
    <w:div w:id="949315618">
      <w:bodyDiv w:val="1"/>
      <w:marLeft w:val="0"/>
      <w:marRight w:val="0"/>
      <w:marTop w:val="0"/>
      <w:marBottom w:val="0"/>
      <w:divBdr>
        <w:top w:val="none" w:sz="0" w:space="0" w:color="auto"/>
        <w:left w:val="none" w:sz="0" w:space="0" w:color="auto"/>
        <w:bottom w:val="none" w:sz="0" w:space="0" w:color="auto"/>
        <w:right w:val="none" w:sz="0" w:space="0" w:color="auto"/>
      </w:divBdr>
    </w:div>
    <w:div w:id="952517682">
      <w:bodyDiv w:val="1"/>
      <w:marLeft w:val="0"/>
      <w:marRight w:val="0"/>
      <w:marTop w:val="0"/>
      <w:marBottom w:val="0"/>
      <w:divBdr>
        <w:top w:val="none" w:sz="0" w:space="0" w:color="auto"/>
        <w:left w:val="none" w:sz="0" w:space="0" w:color="auto"/>
        <w:bottom w:val="none" w:sz="0" w:space="0" w:color="auto"/>
        <w:right w:val="none" w:sz="0" w:space="0" w:color="auto"/>
      </w:divBdr>
    </w:div>
    <w:div w:id="953755405">
      <w:bodyDiv w:val="1"/>
      <w:marLeft w:val="0"/>
      <w:marRight w:val="0"/>
      <w:marTop w:val="0"/>
      <w:marBottom w:val="0"/>
      <w:divBdr>
        <w:top w:val="none" w:sz="0" w:space="0" w:color="auto"/>
        <w:left w:val="none" w:sz="0" w:space="0" w:color="auto"/>
        <w:bottom w:val="none" w:sz="0" w:space="0" w:color="auto"/>
        <w:right w:val="none" w:sz="0" w:space="0" w:color="auto"/>
      </w:divBdr>
    </w:div>
    <w:div w:id="968315086">
      <w:bodyDiv w:val="1"/>
      <w:marLeft w:val="0"/>
      <w:marRight w:val="0"/>
      <w:marTop w:val="0"/>
      <w:marBottom w:val="0"/>
      <w:divBdr>
        <w:top w:val="none" w:sz="0" w:space="0" w:color="auto"/>
        <w:left w:val="none" w:sz="0" w:space="0" w:color="auto"/>
        <w:bottom w:val="none" w:sz="0" w:space="0" w:color="auto"/>
        <w:right w:val="none" w:sz="0" w:space="0" w:color="auto"/>
      </w:divBdr>
    </w:div>
    <w:div w:id="973874706">
      <w:bodyDiv w:val="1"/>
      <w:marLeft w:val="0"/>
      <w:marRight w:val="0"/>
      <w:marTop w:val="0"/>
      <w:marBottom w:val="0"/>
      <w:divBdr>
        <w:top w:val="none" w:sz="0" w:space="0" w:color="auto"/>
        <w:left w:val="none" w:sz="0" w:space="0" w:color="auto"/>
        <w:bottom w:val="none" w:sz="0" w:space="0" w:color="auto"/>
        <w:right w:val="none" w:sz="0" w:space="0" w:color="auto"/>
      </w:divBdr>
    </w:div>
    <w:div w:id="974139254">
      <w:bodyDiv w:val="1"/>
      <w:marLeft w:val="0"/>
      <w:marRight w:val="0"/>
      <w:marTop w:val="0"/>
      <w:marBottom w:val="0"/>
      <w:divBdr>
        <w:top w:val="none" w:sz="0" w:space="0" w:color="auto"/>
        <w:left w:val="none" w:sz="0" w:space="0" w:color="auto"/>
        <w:bottom w:val="none" w:sz="0" w:space="0" w:color="auto"/>
        <w:right w:val="none" w:sz="0" w:space="0" w:color="auto"/>
      </w:divBdr>
    </w:div>
    <w:div w:id="976958032">
      <w:bodyDiv w:val="1"/>
      <w:marLeft w:val="0"/>
      <w:marRight w:val="0"/>
      <w:marTop w:val="0"/>
      <w:marBottom w:val="0"/>
      <w:divBdr>
        <w:top w:val="none" w:sz="0" w:space="0" w:color="auto"/>
        <w:left w:val="none" w:sz="0" w:space="0" w:color="auto"/>
        <w:bottom w:val="none" w:sz="0" w:space="0" w:color="auto"/>
        <w:right w:val="none" w:sz="0" w:space="0" w:color="auto"/>
      </w:divBdr>
    </w:div>
    <w:div w:id="983001932">
      <w:bodyDiv w:val="1"/>
      <w:marLeft w:val="0"/>
      <w:marRight w:val="0"/>
      <w:marTop w:val="0"/>
      <w:marBottom w:val="0"/>
      <w:divBdr>
        <w:top w:val="none" w:sz="0" w:space="0" w:color="auto"/>
        <w:left w:val="none" w:sz="0" w:space="0" w:color="auto"/>
        <w:bottom w:val="none" w:sz="0" w:space="0" w:color="auto"/>
        <w:right w:val="none" w:sz="0" w:space="0" w:color="auto"/>
      </w:divBdr>
    </w:div>
    <w:div w:id="986131732">
      <w:bodyDiv w:val="1"/>
      <w:marLeft w:val="0"/>
      <w:marRight w:val="0"/>
      <w:marTop w:val="0"/>
      <w:marBottom w:val="0"/>
      <w:divBdr>
        <w:top w:val="none" w:sz="0" w:space="0" w:color="auto"/>
        <w:left w:val="none" w:sz="0" w:space="0" w:color="auto"/>
        <w:bottom w:val="none" w:sz="0" w:space="0" w:color="auto"/>
        <w:right w:val="none" w:sz="0" w:space="0" w:color="auto"/>
      </w:divBdr>
    </w:div>
    <w:div w:id="1005479841">
      <w:bodyDiv w:val="1"/>
      <w:marLeft w:val="0"/>
      <w:marRight w:val="0"/>
      <w:marTop w:val="0"/>
      <w:marBottom w:val="0"/>
      <w:divBdr>
        <w:top w:val="none" w:sz="0" w:space="0" w:color="auto"/>
        <w:left w:val="none" w:sz="0" w:space="0" w:color="auto"/>
        <w:bottom w:val="none" w:sz="0" w:space="0" w:color="auto"/>
        <w:right w:val="none" w:sz="0" w:space="0" w:color="auto"/>
      </w:divBdr>
    </w:div>
    <w:div w:id="1011689120">
      <w:bodyDiv w:val="1"/>
      <w:marLeft w:val="0"/>
      <w:marRight w:val="0"/>
      <w:marTop w:val="0"/>
      <w:marBottom w:val="0"/>
      <w:divBdr>
        <w:top w:val="none" w:sz="0" w:space="0" w:color="auto"/>
        <w:left w:val="none" w:sz="0" w:space="0" w:color="auto"/>
        <w:bottom w:val="none" w:sz="0" w:space="0" w:color="auto"/>
        <w:right w:val="none" w:sz="0" w:space="0" w:color="auto"/>
      </w:divBdr>
    </w:div>
    <w:div w:id="1013997021">
      <w:bodyDiv w:val="1"/>
      <w:marLeft w:val="0"/>
      <w:marRight w:val="0"/>
      <w:marTop w:val="0"/>
      <w:marBottom w:val="0"/>
      <w:divBdr>
        <w:top w:val="none" w:sz="0" w:space="0" w:color="auto"/>
        <w:left w:val="none" w:sz="0" w:space="0" w:color="auto"/>
        <w:bottom w:val="none" w:sz="0" w:space="0" w:color="auto"/>
        <w:right w:val="none" w:sz="0" w:space="0" w:color="auto"/>
      </w:divBdr>
    </w:div>
    <w:div w:id="1022635538">
      <w:bodyDiv w:val="1"/>
      <w:marLeft w:val="0"/>
      <w:marRight w:val="0"/>
      <w:marTop w:val="0"/>
      <w:marBottom w:val="0"/>
      <w:divBdr>
        <w:top w:val="none" w:sz="0" w:space="0" w:color="auto"/>
        <w:left w:val="none" w:sz="0" w:space="0" w:color="auto"/>
        <w:bottom w:val="none" w:sz="0" w:space="0" w:color="auto"/>
        <w:right w:val="none" w:sz="0" w:space="0" w:color="auto"/>
      </w:divBdr>
    </w:div>
    <w:div w:id="1028218438">
      <w:bodyDiv w:val="1"/>
      <w:marLeft w:val="0"/>
      <w:marRight w:val="0"/>
      <w:marTop w:val="0"/>
      <w:marBottom w:val="0"/>
      <w:divBdr>
        <w:top w:val="none" w:sz="0" w:space="0" w:color="auto"/>
        <w:left w:val="none" w:sz="0" w:space="0" w:color="auto"/>
        <w:bottom w:val="none" w:sz="0" w:space="0" w:color="auto"/>
        <w:right w:val="none" w:sz="0" w:space="0" w:color="auto"/>
      </w:divBdr>
    </w:div>
    <w:div w:id="1030497991">
      <w:bodyDiv w:val="1"/>
      <w:marLeft w:val="0"/>
      <w:marRight w:val="0"/>
      <w:marTop w:val="0"/>
      <w:marBottom w:val="0"/>
      <w:divBdr>
        <w:top w:val="none" w:sz="0" w:space="0" w:color="auto"/>
        <w:left w:val="none" w:sz="0" w:space="0" w:color="auto"/>
        <w:bottom w:val="none" w:sz="0" w:space="0" w:color="auto"/>
        <w:right w:val="none" w:sz="0" w:space="0" w:color="auto"/>
      </w:divBdr>
    </w:div>
    <w:div w:id="1031613997">
      <w:bodyDiv w:val="1"/>
      <w:marLeft w:val="0"/>
      <w:marRight w:val="0"/>
      <w:marTop w:val="0"/>
      <w:marBottom w:val="0"/>
      <w:divBdr>
        <w:top w:val="none" w:sz="0" w:space="0" w:color="auto"/>
        <w:left w:val="none" w:sz="0" w:space="0" w:color="auto"/>
        <w:bottom w:val="none" w:sz="0" w:space="0" w:color="auto"/>
        <w:right w:val="none" w:sz="0" w:space="0" w:color="auto"/>
      </w:divBdr>
    </w:div>
    <w:div w:id="1032532163">
      <w:bodyDiv w:val="1"/>
      <w:marLeft w:val="0"/>
      <w:marRight w:val="0"/>
      <w:marTop w:val="0"/>
      <w:marBottom w:val="0"/>
      <w:divBdr>
        <w:top w:val="none" w:sz="0" w:space="0" w:color="auto"/>
        <w:left w:val="none" w:sz="0" w:space="0" w:color="auto"/>
        <w:bottom w:val="none" w:sz="0" w:space="0" w:color="auto"/>
        <w:right w:val="none" w:sz="0" w:space="0" w:color="auto"/>
      </w:divBdr>
    </w:div>
    <w:div w:id="1037464501">
      <w:bodyDiv w:val="1"/>
      <w:marLeft w:val="0"/>
      <w:marRight w:val="0"/>
      <w:marTop w:val="0"/>
      <w:marBottom w:val="0"/>
      <w:divBdr>
        <w:top w:val="none" w:sz="0" w:space="0" w:color="auto"/>
        <w:left w:val="none" w:sz="0" w:space="0" w:color="auto"/>
        <w:bottom w:val="none" w:sz="0" w:space="0" w:color="auto"/>
        <w:right w:val="none" w:sz="0" w:space="0" w:color="auto"/>
      </w:divBdr>
    </w:div>
    <w:div w:id="1038892445">
      <w:bodyDiv w:val="1"/>
      <w:marLeft w:val="0"/>
      <w:marRight w:val="0"/>
      <w:marTop w:val="0"/>
      <w:marBottom w:val="0"/>
      <w:divBdr>
        <w:top w:val="none" w:sz="0" w:space="0" w:color="auto"/>
        <w:left w:val="none" w:sz="0" w:space="0" w:color="auto"/>
        <w:bottom w:val="none" w:sz="0" w:space="0" w:color="auto"/>
        <w:right w:val="none" w:sz="0" w:space="0" w:color="auto"/>
      </w:divBdr>
    </w:div>
    <w:div w:id="1040787719">
      <w:bodyDiv w:val="1"/>
      <w:marLeft w:val="0"/>
      <w:marRight w:val="0"/>
      <w:marTop w:val="0"/>
      <w:marBottom w:val="0"/>
      <w:divBdr>
        <w:top w:val="none" w:sz="0" w:space="0" w:color="auto"/>
        <w:left w:val="none" w:sz="0" w:space="0" w:color="auto"/>
        <w:bottom w:val="none" w:sz="0" w:space="0" w:color="auto"/>
        <w:right w:val="none" w:sz="0" w:space="0" w:color="auto"/>
      </w:divBdr>
    </w:div>
    <w:div w:id="1045254728">
      <w:bodyDiv w:val="1"/>
      <w:marLeft w:val="0"/>
      <w:marRight w:val="0"/>
      <w:marTop w:val="0"/>
      <w:marBottom w:val="0"/>
      <w:divBdr>
        <w:top w:val="none" w:sz="0" w:space="0" w:color="auto"/>
        <w:left w:val="none" w:sz="0" w:space="0" w:color="auto"/>
        <w:bottom w:val="none" w:sz="0" w:space="0" w:color="auto"/>
        <w:right w:val="none" w:sz="0" w:space="0" w:color="auto"/>
      </w:divBdr>
    </w:div>
    <w:div w:id="1050156733">
      <w:bodyDiv w:val="1"/>
      <w:marLeft w:val="0"/>
      <w:marRight w:val="0"/>
      <w:marTop w:val="0"/>
      <w:marBottom w:val="0"/>
      <w:divBdr>
        <w:top w:val="none" w:sz="0" w:space="0" w:color="auto"/>
        <w:left w:val="none" w:sz="0" w:space="0" w:color="auto"/>
        <w:bottom w:val="none" w:sz="0" w:space="0" w:color="auto"/>
        <w:right w:val="none" w:sz="0" w:space="0" w:color="auto"/>
      </w:divBdr>
    </w:div>
    <w:div w:id="1052386584">
      <w:bodyDiv w:val="1"/>
      <w:marLeft w:val="0"/>
      <w:marRight w:val="0"/>
      <w:marTop w:val="0"/>
      <w:marBottom w:val="0"/>
      <w:divBdr>
        <w:top w:val="none" w:sz="0" w:space="0" w:color="auto"/>
        <w:left w:val="none" w:sz="0" w:space="0" w:color="auto"/>
        <w:bottom w:val="none" w:sz="0" w:space="0" w:color="auto"/>
        <w:right w:val="none" w:sz="0" w:space="0" w:color="auto"/>
      </w:divBdr>
    </w:div>
    <w:div w:id="1054503251">
      <w:bodyDiv w:val="1"/>
      <w:marLeft w:val="0"/>
      <w:marRight w:val="0"/>
      <w:marTop w:val="0"/>
      <w:marBottom w:val="0"/>
      <w:divBdr>
        <w:top w:val="none" w:sz="0" w:space="0" w:color="auto"/>
        <w:left w:val="none" w:sz="0" w:space="0" w:color="auto"/>
        <w:bottom w:val="none" w:sz="0" w:space="0" w:color="auto"/>
        <w:right w:val="none" w:sz="0" w:space="0" w:color="auto"/>
      </w:divBdr>
    </w:div>
    <w:div w:id="1062557586">
      <w:bodyDiv w:val="1"/>
      <w:marLeft w:val="0"/>
      <w:marRight w:val="0"/>
      <w:marTop w:val="0"/>
      <w:marBottom w:val="0"/>
      <w:divBdr>
        <w:top w:val="none" w:sz="0" w:space="0" w:color="auto"/>
        <w:left w:val="none" w:sz="0" w:space="0" w:color="auto"/>
        <w:bottom w:val="none" w:sz="0" w:space="0" w:color="auto"/>
        <w:right w:val="none" w:sz="0" w:space="0" w:color="auto"/>
      </w:divBdr>
    </w:div>
    <w:div w:id="1070884445">
      <w:bodyDiv w:val="1"/>
      <w:marLeft w:val="0"/>
      <w:marRight w:val="0"/>
      <w:marTop w:val="0"/>
      <w:marBottom w:val="0"/>
      <w:divBdr>
        <w:top w:val="none" w:sz="0" w:space="0" w:color="auto"/>
        <w:left w:val="none" w:sz="0" w:space="0" w:color="auto"/>
        <w:bottom w:val="none" w:sz="0" w:space="0" w:color="auto"/>
        <w:right w:val="none" w:sz="0" w:space="0" w:color="auto"/>
      </w:divBdr>
    </w:div>
    <w:div w:id="1071656075">
      <w:bodyDiv w:val="1"/>
      <w:marLeft w:val="0"/>
      <w:marRight w:val="0"/>
      <w:marTop w:val="0"/>
      <w:marBottom w:val="0"/>
      <w:divBdr>
        <w:top w:val="none" w:sz="0" w:space="0" w:color="auto"/>
        <w:left w:val="none" w:sz="0" w:space="0" w:color="auto"/>
        <w:bottom w:val="none" w:sz="0" w:space="0" w:color="auto"/>
        <w:right w:val="none" w:sz="0" w:space="0" w:color="auto"/>
      </w:divBdr>
    </w:div>
    <w:div w:id="1075856848">
      <w:bodyDiv w:val="1"/>
      <w:marLeft w:val="0"/>
      <w:marRight w:val="0"/>
      <w:marTop w:val="0"/>
      <w:marBottom w:val="0"/>
      <w:divBdr>
        <w:top w:val="none" w:sz="0" w:space="0" w:color="auto"/>
        <w:left w:val="none" w:sz="0" w:space="0" w:color="auto"/>
        <w:bottom w:val="none" w:sz="0" w:space="0" w:color="auto"/>
        <w:right w:val="none" w:sz="0" w:space="0" w:color="auto"/>
      </w:divBdr>
    </w:div>
    <w:div w:id="1083181593">
      <w:bodyDiv w:val="1"/>
      <w:marLeft w:val="0"/>
      <w:marRight w:val="0"/>
      <w:marTop w:val="0"/>
      <w:marBottom w:val="0"/>
      <w:divBdr>
        <w:top w:val="none" w:sz="0" w:space="0" w:color="auto"/>
        <w:left w:val="none" w:sz="0" w:space="0" w:color="auto"/>
        <w:bottom w:val="none" w:sz="0" w:space="0" w:color="auto"/>
        <w:right w:val="none" w:sz="0" w:space="0" w:color="auto"/>
      </w:divBdr>
    </w:div>
    <w:div w:id="1083604381">
      <w:bodyDiv w:val="1"/>
      <w:marLeft w:val="0"/>
      <w:marRight w:val="0"/>
      <w:marTop w:val="0"/>
      <w:marBottom w:val="0"/>
      <w:divBdr>
        <w:top w:val="none" w:sz="0" w:space="0" w:color="auto"/>
        <w:left w:val="none" w:sz="0" w:space="0" w:color="auto"/>
        <w:bottom w:val="none" w:sz="0" w:space="0" w:color="auto"/>
        <w:right w:val="none" w:sz="0" w:space="0" w:color="auto"/>
      </w:divBdr>
    </w:div>
    <w:div w:id="1090396704">
      <w:bodyDiv w:val="1"/>
      <w:marLeft w:val="0"/>
      <w:marRight w:val="0"/>
      <w:marTop w:val="0"/>
      <w:marBottom w:val="0"/>
      <w:divBdr>
        <w:top w:val="none" w:sz="0" w:space="0" w:color="auto"/>
        <w:left w:val="none" w:sz="0" w:space="0" w:color="auto"/>
        <w:bottom w:val="none" w:sz="0" w:space="0" w:color="auto"/>
        <w:right w:val="none" w:sz="0" w:space="0" w:color="auto"/>
      </w:divBdr>
    </w:div>
    <w:div w:id="1099332066">
      <w:bodyDiv w:val="1"/>
      <w:marLeft w:val="0"/>
      <w:marRight w:val="0"/>
      <w:marTop w:val="0"/>
      <w:marBottom w:val="0"/>
      <w:divBdr>
        <w:top w:val="none" w:sz="0" w:space="0" w:color="auto"/>
        <w:left w:val="none" w:sz="0" w:space="0" w:color="auto"/>
        <w:bottom w:val="none" w:sz="0" w:space="0" w:color="auto"/>
        <w:right w:val="none" w:sz="0" w:space="0" w:color="auto"/>
      </w:divBdr>
    </w:div>
    <w:div w:id="1101219750">
      <w:bodyDiv w:val="1"/>
      <w:marLeft w:val="0"/>
      <w:marRight w:val="0"/>
      <w:marTop w:val="0"/>
      <w:marBottom w:val="0"/>
      <w:divBdr>
        <w:top w:val="none" w:sz="0" w:space="0" w:color="auto"/>
        <w:left w:val="none" w:sz="0" w:space="0" w:color="auto"/>
        <w:bottom w:val="none" w:sz="0" w:space="0" w:color="auto"/>
        <w:right w:val="none" w:sz="0" w:space="0" w:color="auto"/>
      </w:divBdr>
    </w:div>
    <w:div w:id="1102262242">
      <w:bodyDiv w:val="1"/>
      <w:marLeft w:val="0"/>
      <w:marRight w:val="0"/>
      <w:marTop w:val="0"/>
      <w:marBottom w:val="0"/>
      <w:divBdr>
        <w:top w:val="none" w:sz="0" w:space="0" w:color="auto"/>
        <w:left w:val="none" w:sz="0" w:space="0" w:color="auto"/>
        <w:bottom w:val="none" w:sz="0" w:space="0" w:color="auto"/>
        <w:right w:val="none" w:sz="0" w:space="0" w:color="auto"/>
      </w:divBdr>
    </w:div>
    <w:div w:id="1104688063">
      <w:bodyDiv w:val="1"/>
      <w:marLeft w:val="0"/>
      <w:marRight w:val="0"/>
      <w:marTop w:val="0"/>
      <w:marBottom w:val="0"/>
      <w:divBdr>
        <w:top w:val="none" w:sz="0" w:space="0" w:color="auto"/>
        <w:left w:val="none" w:sz="0" w:space="0" w:color="auto"/>
        <w:bottom w:val="none" w:sz="0" w:space="0" w:color="auto"/>
        <w:right w:val="none" w:sz="0" w:space="0" w:color="auto"/>
      </w:divBdr>
    </w:div>
    <w:div w:id="1105422689">
      <w:bodyDiv w:val="1"/>
      <w:marLeft w:val="0"/>
      <w:marRight w:val="0"/>
      <w:marTop w:val="0"/>
      <w:marBottom w:val="0"/>
      <w:divBdr>
        <w:top w:val="none" w:sz="0" w:space="0" w:color="auto"/>
        <w:left w:val="none" w:sz="0" w:space="0" w:color="auto"/>
        <w:bottom w:val="none" w:sz="0" w:space="0" w:color="auto"/>
        <w:right w:val="none" w:sz="0" w:space="0" w:color="auto"/>
      </w:divBdr>
    </w:div>
    <w:div w:id="1113668467">
      <w:bodyDiv w:val="1"/>
      <w:marLeft w:val="0"/>
      <w:marRight w:val="0"/>
      <w:marTop w:val="0"/>
      <w:marBottom w:val="0"/>
      <w:divBdr>
        <w:top w:val="none" w:sz="0" w:space="0" w:color="auto"/>
        <w:left w:val="none" w:sz="0" w:space="0" w:color="auto"/>
        <w:bottom w:val="none" w:sz="0" w:space="0" w:color="auto"/>
        <w:right w:val="none" w:sz="0" w:space="0" w:color="auto"/>
      </w:divBdr>
    </w:div>
    <w:div w:id="1114326389">
      <w:bodyDiv w:val="1"/>
      <w:marLeft w:val="0"/>
      <w:marRight w:val="0"/>
      <w:marTop w:val="0"/>
      <w:marBottom w:val="0"/>
      <w:divBdr>
        <w:top w:val="none" w:sz="0" w:space="0" w:color="auto"/>
        <w:left w:val="none" w:sz="0" w:space="0" w:color="auto"/>
        <w:bottom w:val="none" w:sz="0" w:space="0" w:color="auto"/>
        <w:right w:val="none" w:sz="0" w:space="0" w:color="auto"/>
      </w:divBdr>
    </w:div>
    <w:div w:id="1120997397">
      <w:bodyDiv w:val="1"/>
      <w:marLeft w:val="0"/>
      <w:marRight w:val="0"/>
      <w:marTop w:val="0"/>
      <w:marBottom w:val="0"/>
      <w:divBdr>
        <w:top w:val="none" w:sz="0" w:space="0" w:color="auto"/>
        <w:left w:val="none" w:sz="0" w:space="0" w:color="auto"/>
        <w:bottom w:val="none" w:sz="0" w:space="0" w:color="auto"/>
        <w:right w:val="none" w:sz="0" w:space="0" w:color="auto"/>
      </w:divBdr>
    </w:div>
    <w:div w:id="1126967197">
      <w:bodyDiv w:val="1"/>
      <w:marLeft w:val="0"/>
      <w:marRight w:val="0"/>
      <w:marTop w:val="0"/>
      <w:marBottom w:val="0"/>
      <w:divBdr>
        <w:top w:val="none" w:sz="0" w:space="0" w:color="auto"/>
        <w:left w:val="none" w:sz="0" w:space="0" w:color="auto"/>
        <w:bottom w:val="none" w:sz="0" w:space="0" w:color="auto"/>
        <w:right w:val="none" w:sz="0" w:space="0" w:color="auto"/>
      </w:divBdr>
    </w:div>
    <w:div w:id="1128163288">
      <w:bodyDiv w:val="1"/>
      <w:marLeft w:val="0"/>
      <w:marRight w:val="0"/>
      <w:marTop w:val="0"/>
      <w:marBottom w:val="0"/>
      <w:divBdr>
        <w:top w:val="none" w:sz="0" w:space="0" w:color="auto"/>
        <w:left w:val="none" w:sz="0" w:space="0" w:color="auto"/>
        <w:bottom w:val="none" w:sz="0" w:space="0" w:color="auto"/>
        <w:right w:val="none" w:sz="0" w:space="0" w:color="auto"/>
      </w:divBdr>
    </w:div>
    <w:div w:id="1166016577">
      <w:bodyDiv w:val="1"/>
      <w:marLeft w:val="0"/>
      <w:marRight w:val="0"/>
      <w:marTop w:val="0"/>
      <w:marBottom w:val="0"/>
      <w:divBdr>
        <w:top w:val="none" w:sz="0" w:space="0" w:color="auto"/>
        <w:left w:val="none" w:sz="0" w:space="0" w:color="auto"/>
        <w:bottom w:val="none" w:sz="0" w:space="0" w:color="auto"/>
        <w:right w:val="none" w:sz="0" w:space="0" w:color="auto"/>
      </w:divBdr>
    </w:div>
    <w:div w:id="1166479806">
      <w:bodyDiv w:val="1"/>
      <w:marLeft w:val="0"/>
      <w:marRight w:val="0"/>
      <w:marTop w:val="0"/>
      <w:marBottom w:val="0"/>
      <w:divBdr>
        <w:top w:val="none" w:sz="0" w:space="0" w:color="auto"/>
        <w:left w:val="none" w:sz="0" w:space="0" w:color="auto"/>
        <w:bottom w:val="none" w:sz="0" w:space="0" w:color="auto"/>
        <w:right w:val="none" w:sz="0" w:space="0" w:color="auto"/>
      </w:divBdr>
    </w:div>
    <w:div w:id="1166938156">
      <w:bodyDiv w:val="1"/>
      <w:marLeft w:val="0"/>
      <w:marRight w:val="0"/>
      <w:marTop w:val="0"/>
      <w:marBottom w:val="0"/>
      <w:divBdr>
        <w:top w:val="none" w:sz="0" w:space="0" w:color="auto"/>
        <w:left w:val="none" w:sz="0" w:space="0" w:color="auto"/>
        <w:bottom w:val="none" w:sz="0" w:space="0" w:color="auto"/>
        <w:right w:val="none" w:sz="0" w:space="0" w:color="auto"/>
      </w:divBdr>
    </w:div>
    <w:div w:id="1173106620">
      <w:bodyDiv w:val="1"/>
      <w:marLeft w:val="0"/>
      <w:marRight w:val="0"/>
      <w:marTop w:val="0"/>
      <w:marBottom w:val="0"/>
      <w:divBdr>
        <w:top w:val="none" w:sz="0" w:space="0" w:color="auto"/>
        <w:left w:val="none" w:sz="0" w:space="0" w:color="auto"/>
        <w:bottom w:val="none" w:sz="0" w:space="0" w:color="auto"/>
        <w:right w:val="none" w:sz="0" w:space="0" w:color="auto"/>
      </w:divBdr>
    </w:div>
    <w:div w:id="1177113034">
      <w:bodyDiv w:val="1"/>
      <w:marLeft w:val="0"/>
      <w:marRight w:val="0"/>
      <w:marTop w:val="0"/>
      <w:marBottom w:val="0"/>
      <w:divBdr>
        <w:top w:val="none" w:sz="0" w:space="0" w:color="auto"/>
        <w:left w:val="none" w:sz="0" w:space="0" w:color="auto"/>
        <w:bottom w:val="none" w:sz="0" w:space="0" w:color="auto"/>
        <w:right w:val="none" w:sz="0" w:space="0" w:color="auto"/>
      </w:divBdr>
    </w:div>
    <w:div w:id="1177813442">
      <w:bodyDiv w:val="1"/>
      <w:marLeft w:val="0"/>
      <w:marRight w:val="0"/>
      <w:marTop w:val="0"/>
      <w:marBottom w:val="0"/>
      <w:divBdr>
        <w:top w:val="none" w:sz="0" w:space="0" w:color="auto"/>
        <w:left w:val="none" w:sz="0" w:space="0" w:color="auto"/>
        <w:bottom w:val="none" w:sz="0" w:space="0" w:color="auto"/>
        <w:right w:val="none" w:sz="0" w:space="0" w:color="auto"/>
      </w:divBdr>
    </w:div>
    <w:div w:id="1178233470">
      <w:bodyDiv w:val="1"/>
      <w:marLeft w:val="0"/>
      <w:marRight w:val="0"/>
      <w:marTop w:val="0"/>
      <w:marBottom w:val="0"/>
      <w:divBdr>
        <w:top w:val="none" w:sz="0" w:space="0" w:color="auto"/>
        <w:left w:val="none" w:sz="0" w:space="0" w:color="auto"/>
        <w:bottom w:val="none" w:sz="0" w:space="0" w:color="auto"/>
        <w:right w:val="none" w:sz="0" w:space="0" w:color="auto"/>
      </w:divBdr>
    </w:div>
    <w:div w:id="1178690145">
      <w:bodyDiv w:val="1"/>
      <w:marLeft w:val="0"/>
      <w:marRight w:val="0"/>
      <w:marTop w:val="0"/>
      <w:marBottom w:val="0"/>
      <w:divBdr>
        <w:top w:val="none" w:sz="0" w:space="0" w:color="auto"/>
        <w:left w:val="none" w:sz="0" w:space="0" w:color="auto"/>
        <w:bottom w:val="none" w:sz="0" w:space="0" w:color="auto"/>
        <w:right w:val="none" w:sz="0" w:space="0" w:color="auto"/>
      </w:divBdr>
    </w:div>
    <w:div w:id="1181286510">
      <w:bodyDiv w:val="1"/>
      <w:marLeft w:val="0"/>
      <w:marRight w:val="0"/>
      <w:marTop w:val="0"/>
      <w:marBottom w:val="0"/>
      <w:divBdr>
        <w:top w:val="none" w:sz="0" w:space="0" w:color="auto"/>
        <w:left w:val="none" w:sz="0" w:space="0" w:color="auto"/>
        <w:bottom w:val="none" w:sz="0" w:space="0" w:color="auto"/>
        <w:right w:val="none" w:sz="0" w:space="0" w:color="auto"/>
      </w:divBdr>
    </w:div>
    <w:div w:id="1187329764">
      <w:bodyDiv w:val="1"/>
      <w:marLeft w:val="0"/>
      <w:marRight w:val="0"/>
      <w:marTop w:val="0"/>
      <w:marBottom w:val="0"/>
      <w:divBdr>
        <w:top w:val="none" w:sz="0" w:space="0" w:color="auto"/>
        <w:left w:val="none" w:sz="0" w:space="0" w:color="auto"/>
        <w:bottom w:val="none" w:sz="0" w:space="0" w:color="auto"/>
        <w:right w:val="none" w:sz="0" w:space="0" w:color="auto"/>
      </w:divBdr>
    </w:div>
    <w:div w:id="1193570448">
      <w:bodyDiv w:val="1"/>
      <w:marLeft w:val="0"/>
      <w:marRight w:val="0"/>
      <w:marTop w:val="0"/>
      <w:marBottom w:val="0"/>
      <w:divBdr>
        <w:top w:val="none" w:sz="0" w:space="0" w:color="auto"/>
        <w:left w:val="none" w:sz="0" w:space="0" w:color="auto"/>
        <w:bottom w:val="none" w:sz="0" w:space="0" w:color="auto"/>
        <w:right w:val="none" w:sz="0" w:space="0" w:color="auto"/>
      </w:divBdr>
    </w:div>
    <w:div w:id="1199396691">
      <w:bodyDiv w:val="1"/>
      <w:marLeft w:val="0"/>
      <w:marRight w:val="0"/>
      <w:marTop w:val="0"/>
      <w:marBottom w:val="0"/>
      <w:divBdr>
        <w:top w:val="none" w:sz="0" w:space="0" w:color="auto"/>
        <w:left w:val="none" w:sz="0" w:space="0" w:color="auto"/>
        <w:bottom w:val="none" w:sz="0" w:space="0" w:color="auto"/>
        <w:right w:val="none" w:sz="0" w:space="0" w:color="auto"/>
      </w:divBdr>
    </w:div>
    <w:div w:id="1201361463">
      <w:bodyDiv w:val="1"/>
      <w:marLeft w:val="0"/>
      <w:marRight w:val="0"/>
      <w:marTop w:val="0"/>
      <w:marBottom w:val="0"/>
      <w:divBdr>
        <w:top w:val="none" w:sz="0" w:space="0" w:color="auto"/>
        <w:left w:val="none" w:sz="0" w:space="0" w:color="auto"/>
        <w:bottom w:val="none" w:sz="0" w:space="0" w:color="auto"/>
        <w:right w:val="none" w:sz="0" w:space="0" w:color="auto"/>
      </w:divBdr>
    </w:div>
    <w:div w:id="1201669156">
      <w:bodyDiv w:val="1"/>
      <w:marLeft w:val="0"/>
      <w:marRight w:val="0"/>
      <w:marTop w:val="0"/>
      <w:marBottom w:val="0"/>
      <w:divBdr>
        <w:top w:val="none" w:sz="0" w:space="0" w:color="auto"/>
        <w:left w:val="none" w:sz="0" w:space="0" w:color="auto"/>
        <w:bottom w:val="none" w:sz="0" w:space="0" w:color="auto"/>
        <w:right w:val="none" w:sz="0" w:space="0" w:color="auto"/>
      </w:divBdr>
    </w:div>
    <w:div w:id="1202671806">
      <w:bodyDiv w:val="1"/>
      <w:marLeft w:val="0"/>
      <w:marRight w:val="0"/>
      <w:marTop w:val="0"/>
      <w:marBottom w:val="0"/>
      <w:divBdr>
        <w:top w:val="none" w:sz="0" w:space="0" w:color="auto"/>
        <w:left w:val="none" w:sz="0" w:space="0" w:color="auto"/>
        <w:bottom w:val="none" w:sz="0" w:space="0" w:color="auto"/>
        <w:right w:val="none" w:sz="0" w:space="0" w:color="auto"/>
      </w:divBdr>
    </w:div>
    <w:div w:id="1204713017">
      <w:bodyDiv w:val="1"/>
      <w:marLeft w:val="0"/>
      <w:marRight w:val="0"/>
      <w:marTop w:val="0"/>
      <w:marBottom w:val="0"/>
      <w:divBdr>
        <w:top w:val="none" w:sz="0" w:space="0" w:color="auto"/>
        <w:left w:val="none" w:sz="0" w:space="0" w:color="auto"/>
        <w:bottom w:val="none" w:sz="0" w:space="0" w:color="auto"/>
        <w:right w:val="none" w:sz="0" w:space="0" w:color="auto"/>
      </w:divBdr>
    </w:div>
    <w:div w:id="1230504248">
      <w:bodyDiv w:val="1"/>
      <w:marLeft w:val="0"/>
      <w:marRight w:val="0"/>
      <w:marTop w:val="0"/>
      <w:marBottom w:val="0"/>
      <w:divBdr>
        <w:top w:val="none" w:sz="0" w:space="0" w:color="auto"/>
        <w:left w:val="none" w:sz="0" w:space="0" w:color="auto"/>
        <w:bottom w:val="none" w:sz="0" w:space="0" w:color="auto"/>
        <w:right w:val="none" w:sz="0" w:space="0" w:color="auto"/>
      </w:divBdr>
    </w:div>
    <w:div w:id="1230922511">
      <w:bodyDiv w:val="1"/>
      <w:marLeft w:val="0"/>
      <w:marRight w:val="0"/>
      <w:marTop w:val="0"/>
      <w:marBottom w:val="0"/>
      <w:divBdr>
        <w:top w:val="none" w:sz="0" w:space="0" w:color="auto"/>
        <w:left w:val="none" w:sz="0" w:space="0" w:color="auto"/>
        <w:bottom w:val="none" w:sz="0" w:space="0" w:color="auto"/>
        <w:right w:val="none" w:sz="0" w:space="0" w:color="auto"/>
      </w:divBdr>
    </w:div>
    <w:div w:id="1236865049">
      <w:bodyDiv w:val="1"/>
      <w:marLeft w:val="0"/>
      <w:marRight w:val="0"/>
      <w:marTop w:val="0"/>
      <w:marBottom w:val="0"/>
      <w:divBdr>
        <w:top w:val="none" w:sz="0" w:space="0" w:color="auto"/>
        <w:left w:val="none" w:sz="0" w:space="0" w:color="auto"/>
        <w:bottom w:val="none" w:sz="0" w:space="0" w:color="auto"/>
        <w:right w:val="none" w:sz="0" w:space="0" w:color="auto"/>
      </w:divBdr>
    </w:div>
    <w:div w:id="1241867115">
      <w:bodyDiv w:val="1"/>
      <w:marLeft w:val="0"/>
      <w:marRight w:val="0"/>
      <w:marTop w:val="0"/>
      <w:marBottom w:val="0"/>
      <w:divBdr>
        <w:top w:val="none" w:sz="0" w:space="0" w:color="auto"/>
        <w:left w:val="none" w:sz="0" w:space="0" w:color="auto"/>
        <w:bottom w:val="none" w:sz="0" w:space="0" w:color="auto"/>
        <w:right w:val="none" w:sz="0" w:space="0" w:color="auto"/>
      </w:divBdr>
    </w:div>
    <w:div w:id="1242791430">
      <w:bodyDiv w:val="1"/>
      <w:marLeft w:val="0"/>
      <w:marRight w:val="0"/>
      <w:marTop w:val="0"/>
      <w:marBottom w:val="0"/>
      <w:divBdr>
        <w:top w:val="none" w:sz="0" w:space="0" w:color="auto"/>
        <w:left w:val="none" w:sz="0" w:space="0" w:color="auto"/>
        <w:bottom w:val="none" w:sz="0" w:space="0" w:color="auto"/>
        <w:right w:val="none" w:sz="0" w:space="0" w:color="auto"/>
      </w:divBdr>
    </w:div>
    <w:div w:id="1255044260">
      <w:bodyDiv w:val="1"/>
      <w:marLeft w:val="0"/>
      <w:marRight w:val="0"/>
      <w:marTop w:val="0"/>
      <w:marBottom w:val="0"/>
      <w:divBdr>
        <w:top w:val="none" w:sz="0" w:space="0" w:color="auto"/>
        <w:left w:val="none" w:sz="0" w:space="0" w:color="auto"/>
        <w:bottom w:val="none" w:sz="0" w:space="0" w:color="auto"/>
        <w:right w:val="none" w:sz="0" w:space="0" w:color="auto"/>
      </w:divBdr>
    </w:div>
    <w:div w:id="1255285604">
      <w:bodyDiv w:val="1"/>
      <w:marLeft w:val="0"/>
      <w:marRight w:val="0"/>
      <w:marTop w:val="0"/>
      <w:marBottom w:val="0"/>
      <w:divBdr>
        <w:top w:val="none" w:sz="0" w:space="0" w:color="auto"/>
        <w:left w:val="none" w:sz="0" w:space="0" w:color="auto"/>
        <w:bottom w:val="none" w:sz="0" w:space="0" w:color="auto"/>
        <w:right w:val="none" w:sz="0" w:space="0" w:color="auto"/>
      </w:divBdr>
    </w:div>
    <w:div w:id="1255288865">
      <w:bodyDiv w:val="1"/>
      <w:marLeft w:val="0"/>
      <w:marRight w:val="0"/>
      <w:marTop w:val="0"/>
      <w:marBottom w:val="0"/>
      <w:divBdr>
        <w:top w:val="none" w:sz="0" w:space="0" w:color="auto"/>
        <w:left w:val="none" w:sz="0" w:space="0" w:color="auto"/>
        <w:bottom w:val="none" w:sz="0" w:space="0" w:color="auto"/>
        <w:right w:val="none" w:sz="0" w:space="0" w:color="auto"/>
      </w:divBdr>
    </w:div>
    <w:div w:id="1264220926">
      <w:bodyDiv w:val="1"/>
      <w:marLeft w:val="0"/>
      <w:marRight w:val="0"/>
      <w:marTop w:val="0"/>
      <w:marBottom w:val="0"/>
      <w:divBdr>
        <w:top w:val="none" w:sz="0" w:space="0" w:color="auto"/>
        <w:left w:val="none" w:sz="0" w:space="0" w:color="auto"/>
        <w:bottom w:val="none" w:sz="0" w:space="0" w:color="auto"/>
        <w:right w:val="none" w:sz="0" w:space="0" w:color="auto"/>
      </w:divBdr>
    </w:div>
    <w:div w:id="1267999844">
      <w:bodyDiv w:val="1"/>
      <w:marLeft w:val="0"/>
      <w:marRight w:val="0"/>
      <w:marTop w:val="0"/>
      <w:marBottom w:val="0"/>
      <w:divBdr>
        <w:top w:val="none" w:sz="0" w:space="0" w:color="auto"/>
        <w:left w:val="none" w:sz="0" w:space="0" w:color="auto"/>
        <w:bottom w:val="none" w:sz="0" w:space="0" w:color="auto"/>
        <w:right w:val="none" w:sz="0" w:space="0" w:color="auto"/>
      </w:divBdr>
    </w:div>
    <w:div w:id="1269854171">
      <w:bodyDiv w:val="1"/>
      <w:marLeft w:val="0"/>
      <w:marRight w:val="0"/>
      <w:marTop w:val="0"/>
      <w:marBottom w:val="0"/>
      <w:divBdr>
        <w:top w:val="none" w:sz="0" w:space="0" w:color="auto"/>
        <w:left w:val="none" w:sz="0" w:space="0" w:color="auto"/>
        <w:bottom w:val="none" w:sz="0" w:space="0" w:color="auto"/>
        <w:right w:val="none" w:sz="0" w:space="0" w:color="auto"/>
      </w:divBdr>
    </w:div>
    <w:div w:id="1280798015">
      <w:bodyDiv w:val="1"/>
      <w:marLeft w:val="0"/>
      <w:marRight w:val="0"/>
      <w:marTop w:val="0"/>
      <w:marBottom w:val="0"/>
      <w:divBdr>
        <w:top w:val="none" w:sz="0" w:space="0" w:color="auto"/>
        <w:left w:val="none" w:sz="0" w:space="0" w:color="auto"/>
        <w:bottom w:val="none" w:sz="0" w:space="0" w:color="auto"/>
        <w:right w:val="none" w:sz="0" w:space="0" w:color="auto"/>
      </w:divBdr>
    </w:div>
    <w:div w:id="1282037455">
      <w:bodyDiv w:val="1"/>
      <w:marLeft w:val="0"/>
      <w:marRight w:val="0"/>
      <w:marTop w:val="0"/>
      <w:marBottom w:val="0"/>
      <w:divBdr>
        <w:top w:val="none" w:sz="0" w:space="0" w:color="auto"/>
        <w:left w:val="none" w:sz="0" w:space="0" w:color="auto"/>
        <w:bottom w:val="none" w:sz="0" w:space="0" w:color="auto"/>
        <w:right w:val="none" w:sz="0" w:space="0" w:color="auto"/>
      </w:divBdr>
    </w:div>
    <w:div w:id="1285964132">
      <w:bodyDiv w:val="1"/>
      <w:marLeft w:val="0"/>
      <w:marRight w:val="0"/>
      <w:marTop w:val="0"/>
      <w:marBottom w:val="0"/>
      <w:divBdr>
        <w:top w:val="none" w:sz="0" w:space="0" w:color="auto"/>
        <w:left w:val="none" w:sz="0" w:space="0" w:color="auto"/>
        <w:bottom w:val="none" w:sz="0" w:space="0" w:color="auto"/>
        <w:right w:val="none" w:sz="0" w:space="0" w:color="auto"/>
      </w:divBdr>
    </w:div>
    <w:div w:id="1291207643">
      <w:bodyDiv w:val="1"/>
      <w:marLeft w:val="0"/>
      <w:marRight w:val="0"/>
      <w:marTop w:val="0"/>
      <w:marBottom w:val="0"/>
      <w:divBdr>
        <w:top w:val="none" w:sz="0" w:space="0" w:color="auto"/>
        <w:left w:val="none" w:sz="0" w:space="0" w:color="auto"/>
        <w:bottom w:val="none" w:sz="0" w:space="0" w:color="auto"/>
        <w:right w:val="none" w:sz="0" w:space="0" w:color="auto"/>
      </w:divBdr>
    </w:div>
    <w:div w:id="1307124386">
      <w:bodyDiv w:val="1"/>
      <w:marLeft w:val="0"/>
      <w:marRight w:val="0"/>
      <w:marTop w:val="0"/>
      <w:marBottom w:val="0"/>
      <w:divBdr>
        <w:top w:val="none" w:sz="0" w:space="0" w:color="auto"/>
        <w:left w:val="none" w:sz="0" w:space="0" w:color="auto"/>
        <w:bottom w:val="none" w:sz="0" w:space="0" w:color="auto"/>
        <w:right w:val="none" w:sz="0" w:space="0" w:color="auto"/>
      </w:divBdr>
    </w:div>
    <w:div w:id="1322002620">
      <w:bodyDiv w:val="1"/>
      <w:marLeft w:val="0"/>
      <w:marRight w:val="0"/>
      <w:marTop w:val="0"/>
      <w:marBottom w:val="0"/>
      <w:divBdr>
        <w:top w:val="none" w:sz="0" w:space="0" w:color="auto"/>
        <w:left w:val="none" w:sz="0" w:space="0" w:color="auto"/>
        <w:bottom w:val="none" w:sz="0" w:space="0" w:color="auto"/>
        <w:right w:val="none" w:sz="0" w:space="0" w:color="auto"/>
      </w:divBdr>
    </w:div>
    <w:div w:id="1326934815">
      <w:bodyDiv w:val="1"/>
      <w:marLeft w:val="0"/>
      <w:marRight w:val="0"/>
      <w:marTop w:val="0"/>
      <w:marBottom w:val="0"/>
      <w:divBdr>
        <w:top w:val="none" w:sz="0" w:space="0" w:color="auto"/>
        <w:left w:val="none" w:sz="0" w:space="0" w:color="auto"/>
        <w:bottom w:val="none" w:sz="0" w:space="0" w:color="auto"/>
        <w:right w:val="none" w:sz="0" w:space="0" w:color="auto"/>
      </w:divBdr>
    </w:div>
    <w:div w:id="1336495705">
      <w:bodyDiv w:val="1"/>
      <w:marLeft w:val="0"/>
      <w:marRight w:val="0"/>
      <w:marTop w:val="0"/>
      <w:marBottom w:val="0"/>
      <w:divBdr>
        <w:top w:val="none" w:sz="0" w:space="0" w:color="auto"/>
        <w:left w:val="none" w:sz="0" w:space="0" w:color="auto"/>
        <w:bottom w:val="none" w:sz="0" w:space="0" w:color="auto"/>
        <w:right w:val="none" w:sz="0" w:space="0" w:color="auto"/>
      </w:divBdr>
    </w:div>
    <w:div w:id="1339121153">
      <w:bodyDiv w:val="1"/>
      <w:marLeft w:val="0"/>
      <w:marRight w:val="0"/>
      <w:marTop w:val="0"/>
      <w:marBottom w:val="0"/>
      <w:divBdr>
        <w:top w:val="none" w:sz="0" w:space="0" w:color="auto"/>
        <w:left w:val="none" w:sz="0" w:space="0" w:color="auto"/>
        <w:bottom w:val="none" w:sz="0" w:space="0" w:color="auto"/>
        <w:right w:val="none" w:sz="0" w:space="0" w:color="auto"/>
      </w:divBdr>
    </w:div>
    <w:div w:id="1340474171">
      <w:bodyDiv w:val="1"/>
      <w:marLeft w:val="0"/>
      <w:marRight w:val="0"/>
      <w:marTop w:val="0"/>
      <w:marBottom w:val="0"/>
      <w:divBdr>
        <w:top w:val="none" w:sz="0" w:space="0" w:color="auto"/>
        <w:left w:val="none" w:sz="0" w:space="0" w:color="auto"/>
        <w:bottom w:val="none" w:sz="0" w:space="0" w:color="auto"/>
        <w:right w:val="none" w:sz="0" w:space="0" w:color="auto"/>
      </w:divBdr>
    </w:div>
    <w:div w:id="1351178084">
      <w:bodyDiv w:val="1"/>
      <w:marLeft w:val="0"/>
      <w:marRight w:val="0"/>
      <w:marTop w:val="0"/>
      <w:marBottom w:val="0"/>
      <w:divBdr>
        <w:top w:val="none" w:sz="0" w:space="0" w:color="auto"/>
        <w:left w:val="none" w:sz="0" w:space="0" w:color="auto"/>
        <w:bottom w:val="none" w:sz="0" w:space="0" w:color="auto"/>
        <w:right w:val="none" w:sz="0" w:space="0" w:color="auto"/>
      </w:divBdr>
    </w:div>
    <w:div w:id="1354725468">
      <w:bodyDiv w:val="1"/>
      <w:marLeft w:val="0"/>
      <w:marRight w:val="0"/>
      <w:marTop w:val="0"/>
      <w:marBottom w:val="0"/>
      <w:divBdr>
        <w:top w:val="none" w:sz="0" w:space="0" w:color="auto"/>
        <w:left w:val="none" w:sz="0" w:space="0" w:color="auto"/>
        <w:bottom w:val="none" w:sz="0" w:space="0" w:color="auto"/>
        <w:right w:val="none" w:sz="0" w:space="0" w:color="auto"/>
      </w:divBdr>
    </w:div>
    <w:div w:id="1364554144">
      <w:bodyDiv w:val="1"/>
      <w:marLeft w:val="0"/>
      <w:marRight w:val="0"/>
      <w:marTop w:val="0"/>
      <w:marBottom w:val="0"/>
      <w:divBdr>
        <w:top w:val="none" w:sz="0" w:space="0" w:color="auto"/>
        <w:left w:val="none" w:sz="0" w:space="0" w:color="auto"/>
        <w:bottom w:val="none" w:sz="0" w:space="0" w:color="auto"/>
        <w:right w:val="none" w:sz="0" w:space="0" w:color="auto"/>
      </w:divBdr>
    </w:div>
    <w:div w:id="1364554305">
      <w:bodyDiv w:val="1"/>
      <w:marLeft w:val="0"/>
      <w:marRight w:val="0"/>
      <w:marTop w:val="0"/>
      <w:marBottom w:val="0"/>
      <w:divBdr>
        <w:top w:val="none" w:sz="0" w:space="0" w:color="auto"/>
        <w:left w:val="none" w:sz="0" w:space="0" w:color="auto"/>
        <w:bottom w:val="none" w:sz="0" w:space="0" w:color="auto"/>
        <w:right w:val="none" w:sz="0" w:space="0" w:color="auto"/>
      </w:divBdr>
    </w:div>
    <w:div w:id="1364819230">
      <w:bodyDiv w:val="1"/>
      <w:marLeft w:val="0"/>
      <w:marRight w:val="0"/>
      <w:marTop w:val="0"/>
      <w:marBottom w:val="0"/>
      <w:divBdr>
        <w:top w:val="none" w:sz="0" w:space="0" w:color="auto"/>
        <w:left w:val="none" w:sz="0" w:space="0" w:color="auto"/>
        <w:bottom w:val="none" w:sz="0" w:space="0" w:color="auto"/>
        <w:right w:val="none" w:sz="0" w:space="0" w:color="auto"/>
      </w:divBdr>
    </w:div>
    <w:div w:id="1372538671">
      <w:bodyDiv w:val="1"/>
      <w:marLeft w:val="0"/>
      <w:marRight w:val="0"/>
      <w:marTop w:val="0"/>
      <w:marBottom w:val="0"/>
      <w:divBdr>
        <w:top w:val="none" w:sz="0" w:space="0" w:color="auto"/>
        <w:left w:val="none" w:sz="0" w:space="0" w:color="auto"/>
        <w:bottom w:val="none" w:sz="0" w:space="0" w:color="auto"/>
        <w:right w:val="none" w:sz="0" w:space="0" w:color="auto"/>
      </w:divBdr>
    </w:div>
    <w:div w:id="1375813928">
      <w:bodyDiv w:val="1"/>
      <w:marLeft w:val="0"/>
      <w:marRight w:val="0"/>
      <w:marTop w:val="0"/>
      <w:marBottom w:val="0"/>
      <w:divBdr>
        <w:top w:val="none" w:sz="0" w:space="0" w:color="auto"/>
        <w:left w:val="none" w:sz="0" w:space="0" w:color="auto"/>
        <w:bottom w:val="none" w:sz="0" w:space="0" w:color="auto"/>
        <w:right w:val="none" w:sz="0" w:space="0" w:color="auto"/>
      </w:divBdr>
    </w:div>
    <w:div w:id="1380322745">
      <w:bodyDiv w:val="1"/>
      <w:marLeft w:val="0"/>
      <w:marRight w:val="0"/>
      <w:marTop w:val="0"/>
      <w:marBottom w:val="0"/>
      <w:divBdr>
        <w:top w:val="none" w:sz="0" w:space="0" w:color="auto"/>
        <w:left w:val="none" w:sz="0" w:space="0" w:color="auto"/>
        <w:bottom w:val="none" w:sz="0" w:space="0" w:color="auto"/>
        <w:right w:val="none" w:sz="0" w:space="0" w:color="auto"/>
      </w:divBdr>
    </w:div>
    <w:div w:id="1385718983">
      <w:bodyDiv w:val="1"/>
      <w:marLeft w:val="0"/>
      <w:marRight w:val="0"/>
      <w:marTop w:val="0"/>
      <w:marBottom w:val="0"/>
      <w:divBdr>
        <w:top w:val="none" w:sz="0" w:space="0" w:color="auto"/>
        <w:left w:val="none" w:sz="0" w:space="0" w:color="auto"/>
        <w:bottom w:val="none" w:sz="0" w:space="0" w:color="auto"/>
        <w:right w:val="none" w:sz="0" w:space="0" w:color="auto"/>
      </w:divBdr>
    </w:div>
    <w:div w:id="1406227282">
      <w:bodyDiv w:val="1"/>
      <w:marLeft w:val="0"/>
      <w:marRight w:val="0"/>
      <w:marTop w:val="0"/>
      <w:marBottom w:val="0"/>
      <w:divBdr>
        <w:top w:val="none" w:sz="0" w:space="0" w:color="auto"/>
        <w:left w:val="none" w:sz="0" w:space="0" w:color="auto"/>
        <w:bottom w:val="none" w:sz="0" w:space="0" w:color="auto"/>
        <w:right w:val="none" w:sz="0" w:space="0" w:color="auto"/>
      </w:divBdr>
    </w:div>
    <w:div w:id="1409310188">
      <w:bodyDiv w:val="1"/>
      <w:marLeft w:val="0"/>
      <w:marRight w:val="0"/>
      <w:marTop w:val="0"/>
      <w:marBottom w:val="0"/>
      <w:divBdr>
        <w:top w:val="none" w:sz="0" w:space="0" w:color="auto"/>
        <w:left w:val="none" w:sz="0" w:space="0" w:color="auto"/>
        <w:bottom w:val="none" w:sz="0" w:space="0" w:color="auto"/>
        <w:right w:val="none" w:sz="0" w:space="0" w:color="auto"/>
      </w:divBdr>
    </w:div>
    <w:div w:id="1409424342">
      <w:bodyDiv w:val="1"/>
      <w:marLeft w:val="0"/>
      <w:marRight w:val="0"/>
      <w:marTop w:val="0"/>
      <w:marBottom w:val="0"/>
      <w:divBdr>
        <w:top w:val="none" w:sz="0" w:space="0" w:color="auto"/>
        <w:left w:val="none" w:sz="0" w:space="0" w:color="auto"/>
        <w:bottom w:val="none" w:sz="0" w:space="0" w:color="auto"/>
        <w:right w:val="none" w:sz="0" w:space="0" w:color="auto"/>
      </w:divBdr>
    </w:div>
    <w:div w:id="1417748044">
      <w:bodyDiv w:val="1"/>
      <w:marLeft w:val="0"/>
      <w:marRight w:val="0"/>
      <w:marTop w:val="0"/>
      <w:marBottom w:val="0"/>
      <w:divBdr>
        <w:top w:val="none" w:sz="0" w:space="0" w:color="auto"/>
        <w:left w:val="none" w:sz="0" w:space="0" w:color="auto"/>
        <w:bottom w:val="none" w:sz="0" w:space="0" w:color="auto"/>
        <w:right w:val="none" w:sz="0" w:space="0" w:color="auto"/>
      </w:divBdr>
    </w:div>
    <w:div w:id="1419014069">
      <w:bodyDiv w:val="1"/>
      <w:marLeft w:val="0"/>
      <w:marRight w:val="0"/>
      <w:marTop w:val="0"/>
      <w:marBottom w:val="0"/>
      <w:divBdr>
        <w:top w:val="none" w:sz="0" w:space="0" w:color="auto"/>
        <w:left w:val="none" w:sz="0" w:space="0" w:color="auto"/>
        <w:bottom w:val="none" w:sz="0" w:space="0" w:color="auto"/>
        <w:right w:val="none" w:sz="0" w:space="0" w:color="auto"/>
      </w:divBdr>
    </w:div>
    <w:div w:id="1420131452">
      <w:bodyDiv w:val="1"/>
      <w:marLeft w:val="0"/>
      <w:marRight w:val="0"/>
      <w:marTop w:val="0"/>
      <w:marBottom w:val="0"/>
      <w:divBdr>
        <w:top w:val="none" w:sz="0" w:space="0" w:color="auto"/>
        <w:left w:val="none" w:sz="0" w:space="0" w:color="auto"/>
        <w:bottom w:val="none" w:sz="0" w:space="0" w:color="auto"/>
        <w:right w:val="none" w:sz="0" w:space="0" w:color="auto"/>
      </w:divBdr>
    </w:div>
    <w:div w:id="1423377556">
      <w:bodyDiv w:val="1"/>
      <w:marLeft w:val="0"/>
      <w:marRight w:val="0"/>
      <w:marTop w:val="0"/>
      <w:marBottom w:val="0"/>
      <w:divBdr>
        <w:top w:val="none" w:sz="0" w:space="0" w:color="auto"/>
        <w:left w:val="none" w:sz="0" w:space="0" w:color="auto"/>
        <w:bottom w:val="none" w:sz="0" w:space="0" w:color="auto"/>
        <w:right w:val="none" w:sz="0" w:space="0" w:color="auto"/>
      </w:divBdr>
    </w:div>
    <w:div w:id="1432431473">
      <w:bodyDiv w:val="1"/>
      <w:marLeft w:val="0"/>
      <w:marRight w:val="0"/>
      <w:marTop w:val="0"/>
      <w:marBottom w:val="0"/>
      <w:divBdr>
        <w:top w:val="none" w:sz="0" w:space="0" w:color="auto"/>
        <w:left w:val="none" w:sz="0" w:space="0" w:color="auto"/>
        <w:bottom w:val="none" w:sz="0" w:space="0" w:color="auto"/>
        <w:right w:val="none" w:sz="0" w:space="0" w:color="auto"/>
      </w:divBdr>
    </w:div>
    <w:div w:id="1443452770">
      <w:bodyDiv w:val="1"/>
      <w:marLeft w:val="0"/>
      <w:marRight w:val="0"/>
      <w:marTop w:val="0"/>
      <w:marBottom w:val="0"/>
      <w:divBdr>
        <w:top w:val="none" w:sz="0" w:space="0" w:color="auto"/>
        <w:left w:val="none" w:sz="0" w:space="0" w:color="auto"/>
        <w:bottom w:val="none" w:sz="0" w:space="0" w:color="auto"/>
        <w:right w:val="none" w:sz="0" w:space="0" w:color="auto"/>
      </w:divBdr>
    </w:div>
    <w:div w:id="1445467729">
      <w:bodyDiv w:val="1"/>
      <w:marLeft w:val="0"/>
      <w:marRight w:val="0"/>
      <w:marTop w:val="0"/>
      <w:marBottom w:val="0"/>
      <w:divBdr>
        <w:top w:val="none" w:sz="0" w:space="0" w:color="auto"/>
        <w:left w:val="none" w:sz="0" w:space="0" w:color="auto"/>
        <w:bottom w:val="none" w:sz="0" w:space="0" w:color="auto"/>
        <w:right w:val="none" w:sz="0" w:space="0" w:color="auto"/>
      </w:divBdr>
    </w:div>
    <w:div w:id="1446196078">
      <w:bodyDiv w:val="1"/>
      <w:marLeft w:val="0"/>
      <w:marRight w:val="0"/>
      <w:marTop w:val="0"/>
      <w:marBottom w:val="0"/>
      <w:divBdr>
        <w:top w:val="none" w:sz="0" w:space="0" w:color="auto"/>
        <w:left w:val="none" w:sz="0" w:space="0" w:color="auto"/>
        <w:bottom w:val="none" w:sz="0" w:space="0" w:color="auto"/>
        <w:right w:val="none" w:sz="0" w:space="0" w:color="auto"/>
      </w:divBdr>
    </w:div>
    <w:div w:id="1448429904">
      <w:bodyDiv w:val="1"/>
      <w:marLeft w:val="0"/>
      <w:marRight w:val="0"/>
      <w:marTop w:val="0"/>
      <w:marBottom w:val="0"/>
      <w:divBdr>
        <w:top w:val="none" w:sz="0" w:space="0" w:color="auto"/>
        <w:left w:val="none" w:sz="0" w:space="0" w:color="auto"/>
        <w:bottom w:val="none" w:sz="0" w:space="0" w:color="auto"/>
        <w:right w:val="none" w:sz="0" w:space="0" w:color="auto"/>
      </w:divBdr>
    </w:div>
    <w:div w:id="1452672729">
      <w:bodyDiv w:val="1"/>
      <w:marLeft w:val="0"/>
      <w:marRight w:val="0"/>
      <w:marTop w:val="0"/>
      <w:marBottom w:val="0"/>
      <w:divBdr>
        <w:top w:val="none" w:sz="0" w:space="0" w:color="auto"/>
        <w:left w:val="none" w:sz="0" w:space="0" w:color="auto"/>
        <w:bottom w:val="none" w:sz="0" w:space="0" w:color="auto"/>
        <w:right w:val="none" w:sz="0" w:space="0" w:color="auto"/>
      </w:divBdr>
    </w:div>
    <w:div w:id="1453524360">
      <w:bodyDiv w:val="1"/>
      <w:marLeft w:val="0"/>
      <w:marRight w:val="0"/>
      <w:marTop w:val="0"/>
      <w:marBottom w:val="0"/>
      <w:divBdr>
        <w:top w:val="none" w:sz="0" w:space="0" w:color="auto"/>
        <w:left w:val="none" w:sz="0" w:space="0" w:color="auto"/>
        <w:bottom w:val="none" w:sz="0" w:space="0" w:color="auto"/>
        <w:right w:val="none" w:sz="0" w:space="0" w:color="auto"/>
      </w:divBdr>
    </w:div>
    <w:div w:id="1456751578">
      <w:bodyDiv w:val="1"/>
      <w:marLeft w:val="0"/>
      <w:marRight w:val="0"/>
      <w:marTop w:val="0"/>
      <w:marBottom w:val="0"/>
      <w:divBdr>
        <w:top w:val="none" w:sz="0" w:space="0" w:color="auto"/>
        <w:left w:val="none" w:sz="0" w:space="0" w:color="auto"/>
        <w:bottom w:val="none" w:sz="0" w:space="0" w:color="auto"/>
        <w:right w:val="none" w:sz="0" w:space="0" w:color="auto"/>
      </w:divBdr>
    </w:div>
    <w:div w:id="1459101942">
      <w:bodyDiv w:val="1"/>
      <w:marLeft w:val="0"/>
      <w:marRight w:val="0"/>
      <w:marTop w:val="0"/>
      <w:marBottom w:val="0"/>
      <w:divBdr>
        <w:top w:val="none" w:sz="0" w:space="0" w:color="auto"/>
        <w:left w:val="none" w:sz="0" w:space="0" w:color="auto"/>
        <w:bottom w:val="none" w:sz="0" w:space="0" w:color="auto"/>
        <w:right w:val="none" w:sz="0" w:space="0" w:color="auto"/>
      </w:divBdr>
    </w:div>
    <w:div w:id="1466655444">
      <w:bodyDiv w:val="1"/>
      <w:marLeft w:val="0"/>
      <w:marRight w:val="0"/>
      <w:marTop w:val="0"/>
      <w:marBottom w:val="0"/>
      <w:divBdr>
        <w:top w:val="none" w:sz="0" w:space="0" w:color="auto"/>
        <w:left w:val="none" w:sz="0" w:space="0" w:color="auto"/>
        <w:bottom w:val="none" w:sz="0" w:space="0" w:color="auto"/>
        <w:right w:val="none" w:sz="0" w:space="0" w:color="auto"/>
      </w:divBdr>
    </w:div>
    <w:div w:id="1467352743">
      <w:bodyDiv w:val="1"/>
      <w:marLeft w:val="0"/>
      <w:marRight w:val="0"/>
      <w:marTop w:val="0"/>
      <w:marBottom w:val="0"/>
      <w:divBdr>
        <w:top w:val="none" w:sz="0" w:space="0" w:color="auto"/>
        <w:left w:val="none" w:sz="0" w:space="0" w:color="auto"/>
        <w:bottom w:val="none" w:sz="0" w:space="0" w:color="auto"/>
        <w:right w:val="none" w:sz="0" w:space="0" w:color="auto"/>
      </w:divBdr>
    </w:div>
    <w:div w:id="1470901328">
      <w:bodyDiv w:val="1"/>
      <w:marLeft w:val="0"/>
      <w:marRight w:val="0"/>
      <w:marTop w:val="0"/>
      <w:marBottom w:val="0"/>
      <w:divBdr>
        <w:top w:val="none" w:sz="0" w:space="0" w:color="auto"/>
        <w:left w:val="none" w:sz="0" w:space="0" w:color="auto"/>
        <w:bottom w:val="none" w:sz="0" w:space="0" w:color="auto"/>
        <w:right w:val="none" w:sz="0" w:space="0" w:color="auto"/>
      </w:divBdr>
    </w:div>
    <w:div w:id="1471556618">
      <w:bodyDiv w:val="1"/>
      <w:marLeft w:val="0"/>
      <w:marRight w:val="0"/>
      <w:marTop w:val="0"/>
      <w:marBottom w:val="0"/>
      <w:divBdr>
        <w:top w:val="none" w:sz="0" w:space="0" w:color="auto"/>
        <w:left w:val="none" w:sz="0" w:space="0" w:color="auto"/>
        <w:bottom w:val="none" w:sz="0" w:space="0" w:color="auto"/>
        <w:right w:val="none" w:sz="0" w:space="0" w:color="auto"/>
      </w:divBdr>
    </w:div>
    <w:div w:id="1475952353">
      <w:bodyDiv w:val="1"/>
      <w:marLeft w:val="0"/>
      <w:marRight w:val="0"/>
      <w:marTop w:val="0"/>
      <w:marBottom w:val="0"/>
      <w:divBdr>
        <w:top w:val="none" w:sz="0" w:space="0" w:color="auto"/>
        <w:left w:val="none" w:sz="0" w:space="0" w:color="auto"/>
        <w:bottom w:val="none" w:sz="0" w:space="0" w:color="auto"/>
        <w:right w:val="none" w:sz="0" w:space="0" w:color="auto"/>
      </w:divBdr>
    </w:div>
    <w:div w:id="1477600153">
      <w:bodyDiv w:val="1"/>
      <w:marLeft w:val="0"/>
      <w:marRight w:val="0"/>
      <w:marTop w:val="0"/>
      <w:marBottom w:val="0"/>
      <w:divBdr>
        <w:top w:val="none" w:sz="0" w:space="0" w:color="auto"/>
        <w:left w:val="none" w:sz="0" w:space="0" w:color="auto"/>
        <w:bottom w:val="none" w:sz="0" w:space="0" w:color="auto"/>
        <w:right w:val="none" w:sz="0" w:space="0" w:color="auto"/>
      </w:divBdr>
    </w:div>
    <w:div w:id="1484003879">
      <w:bodyDiv w:val="1"/>
      <w:marLeft w:val="0"/>
      <w:marRight w:val="0"/>
      <w:marTop w:val="0"/>
      <w:marBottom w:val="0"/>
      <w:divBdr>
        <w:top w:val="none" w:sz="0" w:space="0" w:color="auto"/>
        <w:left w:val="none" w:sz="0" w:space="0" w:color="auto"/>
        <w:bottom w:val="none" w:sz="0" w:space="0" w:color="auto"/>
        <w:right w:val="none" w:sz="0" w:space="0" w:color="auto"/>
      </w:divBdr>
    </w:div>
    <w:div w:id="1492677594">
      <w:bodyDiv w:val="1"/>
      <w:marLeft w:val="0"/>
      <w:marRight w:val="0"/>
      <w:marTop w:val="0"/>
      <w:marBottom w:val="0"/>
      <w:divBdr>
        <w:top w:val="none" w:sz="0" w:space="0" w:color="auto"/>
        <w:left w:val="none" w:sz="0" w:space="0" w:color="auto"/>
        <w:bottom w:val="none" w:sz="0" w:space="0" w:color="auto"/>
        <w:right w:val="none" w:sz="0" w:space="0" w:color="auto"/>
      </w:divBdr>
    </w:div>
    <w:div w:id="1496148734">
      <w:bodyDiv w:val="1"/>
      <w:marLeft w:val="0"/>
      <w:marRight w:val="0"/>
      <w:marTop w:val="0"/>
      <w:marBottom w:val="0"/>
      <w:divBdr>
        <w:top w:val="none" w:sz="0" w:space="0" w:color="auto"/>
        <w:left w:val="none" w:sz="0" w:space="0" w:color="auto"/>
        <w:bottom w:val="none" w:sz="0" w:space="0" w:color="auto"/>
        <w:right w:val="none" w:sz="0" w:space="0" w:color="auto"/>
      </w:divBdr>
    </w:div>
    <w:div w:id="1502352163">
      <w:bodyDiv w:val="1"/>
      <w:marLeft w:val="0"/>
      <w:marRight w:val="0"/>
      <w:marTop w:val="0"/>
      <w:marBottom w:val="0"/>
      <w:divBdr>
        <w:top w:val="none" w:sz="0" w:space="0" w:color="auto"/>
        <w:left w:val="none" w:sz="0" w:space="0" w:color="auto"/>
        <w:bottom w:val="none" w:sz="0" w:space="0" w:color="auto"/>
        <w:right w:val="none" w:sz="0" w:space="0" w:color="auto"/>
      </w:divBdr>
    </w:div>
    <w:div w:id="1505316618">
      <w:bodyDiv w:val="1"/>
      <w:marLeft w:val="0"/>
      <w:marRight w:val="0"/>
      <w:marTop w:val="0"/>
      <w:marBottom w:val="0"/>
      <w:divBdr>
        <w:top w:val="none" w:sz="0" w:space="0" w:color="auto"/>
        <w:left w:val="none" w:sz="0" w:space="0" w:color="auto"/>
        <w:bottom w:val="none" w:sz="0" w:space="0" w:color="auto"/>
        <w:right w:val="none" w:sz="0" w:space="0" w:color="auto"/>
      </w:divBdr>
    </w:div>
    <w:div w:id="1514953021">
      <w:bodyDiv w:val="1"/>
      <w:marLeft w:val="0"/>
      <w:marRight w:val="0"/>
      <w:marTop w:val="0"/>
      <w:marBottom w:val="0"/>
      <w:divBdr>
        <w:top w:val="none" w:sz="0" w:space="0" w:color="auto"/>
        <w:left w:val="none" w:sz="0" w:space="0" w:color="auto"/>
        <w:bottom w:val="none" w:sz="0" w:space="0" w:color="auto"/>
        <w:right w:val="none" w:sz="0" w:space="0" w:color="auto"/>
      </w:divBdr>
    </w:div>
    <w:div w:id="1520002959">
      <w:bodyDiv w:val="1"/>
      <w:marLeft w:val="0"/>
      <w:marRight w:val="0"/>
      <w:marTop w:val="0"/>
      <w:marBottom w:val="0"/>
      <w:divBdr>
        <w:top w:val="none" w:sz="0" w:space="0" w:color="auto"/>
        <w:left w:val="none" w:sz="0" w:space="0" w:color="auto"/>
        <w:bottom w:val="none" w:sz="0" w:space="0" w:color="auto"/>
        <w:right w:val="none" w:sz="0" w:space="0" w:color="auto"/>
      </w:divBdr>
    </w:div>
    <w:div w:id="1523014352">
      <w:bodyDiv w:val="1"/>
      <w:marLeft w:val="0"/>
      <w:marRight w:val="0"/>
      <w:marTop w:val="0"/>
      <w:marBottom w:val="0"/>
      <w:divBdr>
        <w:top w:val="none" w:sz="0" w:space="0" w:color="auto"/>
        <w:left w:val="none" w:sz="0" w:space="0" w:color="auto"/>
        <w:bottom w:val="none" w:sz="0" w:space="0" w:color="auto"/>
        <w:right w:val="none" w:sz="0" w:space="0" w:color="auto"/>
      </w:divBdr>
    </w:div>
    <w:div w:id="1527673423">
      <w:bodyDiv w:val="1"/>
      <w:marLeft w:val="0"/>
      <w:marRight w:val="0"/>
      <w:marTop w:val="0"/>
      <w:marBottom w:val="0"/>
      <w:divBdr>
        <w:top w:val="none" w:sz="0" w:space="0" w:color="auto"/>
        <w:left w:val="none" w:sz="0" w:space="0" w:color="auto"/>
        <w:bottom w:val="none" w:sz="0" w:space="0" w:color="auto"/>
        <w:right w:val="none" w:sz="0" w:space="0" w:color="auto"/>
      </w:divBdr>
    </w:div>
    <w:div w:id="1528521362">
      <w:bodyDiv w:val="1"/>
      <w:marLeft w:val="0"/>
      <w:marRight w:val="0"/>
      <w:marTop w:val="0"/>
      <w:marBottom w:val="0"/>
      <w:divBdr>
        <w:top w:val="none" w:sz="0" w:space="0" w:color="auto"/>
        <w:left w:val="none" w:sz="0" w:space="0" w:color="auto"/>
        <w:bottom w:val="none" w:sz="0" w:space="0" w:color="auto"/>
        <w:right w:val="none" w:sz="0" w:space="0" w:color="auto"/>
      </w:divBdr>
    </w:div>
    <w:div w:id="1531842294">
      <w:bodyDiv w:val="1"/>
      <w:marLeft w:val="0"/>
      <w:marRight w:val="0"/>
      <w:marTop w:val="0"/>
      <w:marBottom w:val="0"/>
      <w:divBdr>
        <w:top w:val="none" w:sz="0" w:space="0" w:color="auto"/>
        <w:left w:val="none" w:sz="0" w:space="0" w:color="auto"/>
        <w:bottom w:val="none" w:sz="0" w:space="0" w:color="auto"/>
        <w:right w:val="none" w:sz="0" w:space="0" w:color="auto"/>
      </w:divBdr>
    </w:div>
    <w:div w:id="1543055325">
      <w:bodyDiv w:val="1"/>
      <w:marLeft w:val="0"/>
      <w:marRight w:val="0"/>
      <w:marTop w:val="0"/>
      <w:marBottom w:val="0"/>
      <w:divBdr>
        <w:top w:val="none" w:sz="0" w:space="0" w:color="auto"/>
        <w:left w:val="none" w:sz="0" w:space="0" w:color="auto"/>
        <w:bottom w:val="none" w:sz="0" w:space="0" w:color="auto"/>
        <w:right w:val="none" w:sz="0" w:space="0" w:color="auto"/>
      </w:divBdr>
    </w:div>
    <w:div w:id="1545411768">
      <w:bodyDiv w:val="1"/>
      <w:marLeft w:val="0"/>
      <w:marRight w:val="0"/>
      <w:marTop w:val="0"/>
      <w:marBottom w:val="0"/>
      <w:divBdr>
        <w:top w:val="none" w:sz="0" w:space="0" w:color="auto"/>
        <w:left w:val="none" w:sz="0" w:space="0" w:color="auto"/>
        <w:bottom w:val="none" w:sz="0" w:space="0" w:color="auto"/>
        <w:right w:val="none" w:sz="0" w:space="0" w:color="auto"/>
      </w:divBdr>
    </w:div>
    <w:div w:id="1552377010">
      <w:bodyDiv w:val="1"/>
      <w:marLeft w:val="0"/>
      <w:marRight w:val="0"/>
      <w:marTop w:val="0"/>
      <w:marBottom w:val="0"/>
      <w:divBdr>
        <w:top w:val="none" w:sz="0" w:space="0" w:color="auto"/>
        <w:left w:val="none" w:sz="0" w:space="0" w:color="auto"/>
        <w:bottom w:val="none" w:sz="0" w:space="0" w:color="auto"/>
        <w:right w:val="none" w:sz="0" w:space="0" w:color="auto"/>
      </w:divBdr>
    </w:div>
    <w:div w:id="1553270630">
      <w:bodyDiv w:val="1"/>
      <w:marLeft w:val="0"/>
      <w:marRight w:val="0"/>
      <w:marTop w:val="0"/>
      <w:marBottom w:val="0"/>
      <w:divBdr>
        <w:top w:val="none" w:sz="0" w:space="0" w:color="auto"/>
        <w:left w:val="none" w:sz="0" w:space="0" w:color="auto"/>
        <w:bottom w:val="none" w:sz="0" w:space="0" w:color="auto"/>
        <w:right w:val="none" w:sz="0" w:space="0" w:color="auto"/>
      </w:divBdr>
    </w:div>
    <w:div w:id="1554190907">
      <w:bodyDiv w:val="1"/>
      <w:marLeft w:val="0"/>
      <w:marRight w:val="0"/>
      <w:marTop w:val="0"/>
      <w:marBottom w:val="0"/>
      <w:divBdr>
        <w:top w:val="none" w:sz="0" w:space="0" w:color="auto"/>
        <w:left w:val="none" w:sz="0" w:space="0" w:color="auto"/>
        <w:bottom w:val="none" w:sz="0" w:space="0" w:color="auto"/>
        <w:right w:val="none" w:sz="0" w:space="0" w:color="auto"/>
      </w:divBdr>
    </w:div>
    <w:div w:id="1556237838">
      <w:bodyDiv w:val="1"/>
      <w:marLeft w:val="0"/>
      <w:marRight w:val="0"/>
      <w:marTop w:val="0"/>
      <w:marBottom w:val="0"/>
      <w:divBdr>
        <w:top w:val="none" w:sz="0" w:space="0" w:color="auto"/>
        <w:left w:val="none" w:sz="0" w:space="0" w:color="auto"/>
        <w:bottom w:val="none" w:sz="0" w:space="0" w:color="auto"/>
        <w:right w:val="none" w:sz="0" w:space="0" w:color="auto"/>
      </w:divBdr>
    </w:div>
    <w:div w:id="1568151803">
      <w:bodyDiv w:val="1"/>
      <w:marLeft w:val="0"/>
      <w:marRight w:val="0"/>
      <w:marTop w:val="0"/>
      <w:marBottom w:val="0"/>
      <w:divBdr>
        <w:top w:val="none" w:sz="0" w:space="0" w:color="auto"/>
        <w:left w:val="none" w:sz="0" w:space="0" w:color="auto"/>
        <w:bottom w:val="none" w:sz="0" w:space="0" w:color="auto"/>
        <w:right w:val="none" w:sz="0" w:space="0" w:color="auto"/>
      </w:divBdr>
    </w:div>
    <w:div w:id="1568689464">
      <w:bodyDiv w:val="1"/>
      <w:marLeft w:val="0"/>
      <w:marRight w:val="0"/>
      <w:marTop w:val="0"/>
      <w:marBottom w:val="0"/>
      <w:divBdr>
        <w:top w:val="none" w:sz="0" w:space="0" w:color="auto"/>
        <w:left w:val="none" w:sz="0" w:space="0" w:color="auto"/>
        <w:bottom w:val="none" w:sz="0" w:space="0" w:color="auto"/>
        <w:right w:val="none" w:sz="0" w:space="0" w:color="auto"/>
      </w:divBdr>
    </w:div>
    <w:div w:id="1575239029">
      <w:bodyDiv w:val="1"/>
      <w:marLeft w:val="0"/>
      <w:marRight w:val="0"/>
      <w:marTop w:val="0"/>
      <w:marBottom w:val="0"/>
      <w:divBdr>
        <w:top w:val="none" w:sz="0" w:space="0" w:color="auto"/>
        <w:left w:val="none" w:sz="0" w:space="0" w:color="auto"/>
        <w:bottom w:val="none" w:sz="0" w:space="0" w:color="auto"/>
        <w:right w:val="none" w:sz="0" w:space="0" w:color="auto"/>
      </w:divBdr>
    </w:div>
    <w:div w:id="1582525807">
      <w:bodyDiv w:val="1"/>
      <w:marLeft w:val="0"/>
      <w:marRight w:val="0"/>
      <w:marTop w:val="0"/>
      <w:marBottom w:val="0"/>
      <w:divBdr>
        <w:top w:val="none" w:sz="0" w:space="0" w:color="auto"/>
        <w:left w:val="none" w:sz="0" w:space="0" w:color="auto"/>
        <w:bottom w:val="none" w:sz="0" w:space="0" w:color="auto"/>
        <w:right w:val="none" w:sz="0" w:space="0" w:color="auto"/>
      </w:divBdr>
    </w:div>
    <w:div w:id="1586108352">
      <w:bodyDiv w:val="1"/>
      <w:marLeft w:val="0"/>
      <w:marRight w:val="0"/>
      <w:marTop w:val="0"/>
      <w:marBottom w:val="0"/>
      <w:divBdr>
        <w:top w:val="none" w:sz="0" w:space="0" w:color="auto"/>
        <w:left w:val="none" w:sz="0" w:space="0" w:color="auto"/>
        <w:bottom w:val="none" w:sz="0" w:space="0" w:color="auto"/>
        <w:right w:val="none" w:sz="0" w:space="0" w:color="auto"/>
      </w:divBdr>
    </w:div>
    <w:div w:id="1591936988">
      <w:bodyDiv w:val="1"/>
      <w:marLeft w:val="0"/>
      <w:marRight w:val="0"/>
      <w:marTop w:val="0"/>
      <w:marBottom w:val="0"/>
      <w:divBdr>
        <w:top w:val="none" w:sz="0" w:space="0" w:color="auto"/>
        <w:left w:val="none" w:sz="0" w:space="0" w:color="auto"/>
        <w:bottom w:val="none" w:sz="0" w:space="0" w:color="auto"/>
        <w:right w:val="none" w:sz="0" w:space="0" w:color="auto"/>
      </w:divBdr>
    </w:div>
    <w:div w:id="1598444956">
      <w:bodyDiv w:val="1"/>
      <w:marLeft w:val="0"/>
      <w:marRight w:val="0"/>
      <w:marTop w:val="0"/>
      <w:marBottom w:val="0"/>
      <w:divBdr>
        <w:top w:val="none" w:sz="0" w:space="0" w:color="auto"/>
        <w:left w:val="none" w:sz="0" w:space="0" w:color="auto"/>
        <w:bottom w:val="none" w:sz="0" w:space="0" w:color="auto"/>
        <w:right w:val="none" w:sz="0" w:space="0" w:color="auto"/>
      </w:divBdr>
    </w:div>
    <w:div w:id="1608346307">
      <w:bodyDiv w:val="1"/>
      <w:marLeft w:val="0"/>
      <w:marRight w:val="0"/>
      <w:marTop w:val="0"/>
      <w:marBottom w:val="0"/>
      <w:divBdr>
        <w:top w:val="none" w:sz="0" w:space="0" w:color="auto"/>
        <w:left w:val="none" w:sz="0" w:space="0" w:color="auto"/>
        <w:bottom w:val="none" w:sz="0" w:space="0" w:color="auto"/>
        <w:right w:val="none" w:sz="0" w:space="0" w:color="auto"/>
      </w:divBdr>
    </w:div>
    <w:div w:id="1620334156">
      <w:bodyDiv w:val="1"/>
      <w:marLeft w:val="0"/>
      <w:marRight w:val="0"/>
      <w:marTop w:val="0"/>
      <w:marBottom w:val="0"/>
      <w:divBdr>
        <w:top w:val="none" w:sz="0" w:space="0" w:color="auto"/>
        <w:left w:val="none" w:sz="0" w:space="0" w:color="auto"/>
        <w:bottom w:val="none" w:sz="0" w:space="0" w:color="auto"/>
        <w:right w:val="none" w:sz="0" w:space="0" w:color="auto"/>
      </w:divBdr>
    </w:div>
    <w:div w:id="1625698818">
      <w:bodyDiv w:val="1"/>
      <w:marLeft w:val="0"/>
      <w:marRight w:val="0"/>
      <w:marTop w:val="0"/>
      <w:marBottom w:val="0"/>
      <w:divBdr>
        <w:top w:val="none" w:sz="0" w:space="0" w:color="auto"/>
        <w:left w:val="none" w:sz="0" w:space="0" w:color="auto"/>
        <w:bottom w:val="none" w:sz="0" w:space="0" w:color="auto"/>
        <w:right w:val="none" w:sz="0" w:space="0" w:color="auto"/>
      </w:divBdr>
    </w:div>
    <w:div w:id="1625841830">
      <w:bodyDiv w:val="1"/>
      <w:marLeft w:val="0"/>
      <w:marRight w:val="0"/>
      <w:marTop w:val="0"/>
      <w:marBottom w:val="0"/>
      <w:divBdr>
        <w:top w:val="none" w:sz="0" w:space="0" w:color="auto"/>
        <w:left w:val="none" w:sz="0" w:space="0" w:color="auto"/>
        <w:bottom w:val="none" w:sz="0" w:space="0" w:color="auto"/>
        <w:right w:val="none" w:sz="0" w:space="0" w:color="auto"/>
      </w:divBdr>
    </w:div>
    <w:div w:id="1631283318">
      <w:bodyDiv w:val="1"/>
      <w:marLeft w:val="0"/>
      <w:marRight w:val="0"/>
      <w:marTop w:val="0"/>
      <w:marBottom w:val="0"/>
      <w:divBdr>
        <w:top w:val="none" w:sz="0" w:space="0" w:color="auto"/>
        <w:left w:val="none" w:sz="0" w:space="0" w:color="auto"/>
        <w:bottom w:val="none" w:sz="0" w:space="0" w:color="auto"/>
        <w:right w:val="none" w:sz="0" w:space="0" w:color="auto"/>
      </w:divBdr>
    </w:div>
    <w:div w:id="1633294139">
      <w:bodyDiv w:val="1"/>
      <w:marLeft w:val="0"/>
      <w:marRight w:val="0"/>
      <w:marTop w:val="0"/>
      <w:marBottom w:val="0"/>
      <w:divBdr>
        <w:top w:val="none" w:sz="0" w:space="0" w:color="auto"/>
        <w:left w:val="none" w:sz="0" w:space="0" w:color="auto"/>
        <w:bottom w:val="none" w:sz="0" w:space="0" w:color="auto"/>
        <w:right w:val="none" w:sz="0" w:space="0" w:color="auto"/>
      </w:divBdr>
    </w:div>
    <w:div w:id="1633360154">
      <w:bodyDiv w:val="1"/>
      <w:marLeft w:val="0"/>
      <w:marRight w:val="0"/>
      <w:marTop w:val="0"/>
      <w:marBottom w:val="0"/>
      <w:divBdr>
        <w:top w:val="none" w:sz="0" w:space="0" w:color="auto"/>
        <w:left w:val="none" w:sz="0" w:space="0" w:color="auto"/>
        <w:bottom w:val="none" w:sz="0" w:space="0" w:color="auto"/>
        <w:right w:val="none" w:sz="0" w:space="0" w:color="auto"/>
      </w:divBdr>
    </w:div>
    <w:div w:id="1635408205">
      <w:bodyDiv w:val="1"/>
      <w:marLeft w:val="0"/>
      <w:marRight w:val="0"/>
      <w:marTop w:val="0"/>
      <w:marBottom w:val="0"/>
      <w:divBdr>
        <w:top w:val="none" w:sz="0" w:space="0" w:color="auto"/>
        <w:left w:val="none" w:sz="0" w:space="0" w:color="auto"/>
        <w:bottom w:val="none" w:sz="0" w:space="0" w:color="auto"/>
        <w:right w:val="none" w:sz="0" w:space="0" w:color="auto"/>
      </w:divBdr>
    </w:div>
    <w:div w:id="1640377267">
      <w:bodyDiv w:val="1"/>
      <w:marLeft w:val="0"/>
      <w:marRight w:val="0"/>
      <w:marTop w:val="0"/>
      <w:marBottom w:val="0"/>
      <w:divBdr>
        <w:top w:val="none" w:sz="0" w:space="0" w:color="auto"/>
        <w:left w:val="none" w:sz="0" w:space="0" w:color="auto"/>
        <w:bottom w:val="none" w:sz="0" w:space="0" w:color="auto"/>
        <w:right w:val="none" w:sz="0" w:space="0" w:color="auto"/>
      </w:divBdr>
    </w:div>
    <w:div w:id="1654749854">
      <w:bodyDiv w:val="1"/>
      <w:marLeft w:val="0"/>
      <w:marRight w:val="0"/>
      <w:marTop w:val="0"/>
      <w:marBottom w:val="0"/>
      <w:divBdr>
        <w:top w:val="none" w:sz="0" w:space="0" w:color="auto"/>
        <w:left w:val="none" w:sz="0" w:space="0" w:color="auto"/>
        <w:bottom w:val="none" w:sz="0" w:space="0" w:color="auto"/>
        <w:right w:val="none" w:sz="0" w:space="0" w:color="auto"/>
      </w:divBdr>
    </w:div>
    <w:div w:id="1660886224">
      <w:bodyDiv w:val="1"/>
      <w:marLeft w:val="0"/>
      <w:marRight w:val="0"/>
      <w:marTop w:val="0"/>
      <w:marBottom w:val="0"/>
      <w:divBdr>
        <w:top w:val="none" w:sz="0" w:space="0" w:color="auto"/>
        <w:left w:val="none" w:sz="0" w:space="0" w:color="auto"/>
        <w:bottom w:val="none" w:sz="0" w:space="0" w:color="auto"/>
        <w:right w:val="none" w:sz="0" w:space="0" w:color="auto"/>
      </w:divBdr>
    </w:div>
    <w:div w:id="1664965198">
      <w:bodyDiv w:val="1"/>
      <w:marLeft w:val="0"/>
      <w:marRight w:val="0"/>
      <w:marTop w:val="0"/>
      <w:marBottom w:val="0"/>
      <w:divBdr>
        <w:top w:val="none" w:sz="0" w:space="0" w:color="auto"/>
        <w:left w:val="none" w:sz="0" w:space="0" w:color="auto"/>
        <w:bottom w:val="none" w:sz="0" w:space="0" w:color="auto"/>
        <w:right w:val="none" w:sz="0" w:space="0" w:color="auto"/>
      </w:divBdr>
    </w:div>
    <w:div w:id="1676616381">
      <w:bodyDiv w:val="1"/>
      <w:marLeft w:val="0"/>
      <w:marRight w:val="0"/>
      <w:marTop w:val="0"/>
      <w:marBottom w:val="0"/>
      <w:divBdr>
        <w:top w:val="none" w:sz="0" w:space="0" w:color="auto"/>
        <w:left w:val="none" w:sz="0" w:space="0" w:color="auto"/>
        <w:bottom w:val="none" w:sz="0" w:space="0" w:color="auto"/>
        <w:right w:val="none" w:sz="0" w:space="0" w:color="auto"/>
      </w:divBdr>
    </w:div>
    <w:div w:id="1677878953">
      <w:bodyDiv w:val="1"/>
      <w:marLeft w:val="0"/>
      <w:marRight w:val="0"/>
      <w:marTop w:val="0"/>
      <w:marBottom w:val="0"/>
      <w:divBdr>
        <w:top w:val="none" w:sz="0" w:space="0" w:color="auto"/>
        <w:left w:val="none" w:sz="0" w:space="0" w:color="auto"/>
        <w:bottom w:val="none" w:sz="0" w:space="0" w:color="auto"/>
        <w:right w:val="none" w:sz="0" w:space="0" w:color="auto"/>
      </w:divBdr>
    </w:div>
    <w:div w:id="1683583738">
      <w:bodyDiv w:val="1"/>
      <w:marLeft w:val="0"/>
      <w:marRight w:val="0"/>
      <w:marTop w:val="0"/>
      <w:marBottom w:val="0"/>
      <w:divBdr>
        <w:top w:val="none" w:sz="0" w:space="0" w:color="auto"/>
        <w:left w:val="none" w:sz="0" w:space="0" w:color="auto"/>
        <w:bottom w:val="none" w:sz="0" w:space="0" w:color="auto"/>
        <w:right w:val="none" w:sz="0" w:space="0" w:color="auto"/>
      </w:divBdr>
      <w:divsChild>
        <w:div w:id="1351644137">
          <w:marLeft w:val="0"/>
          <w:marRight w:val="0"/>
          <w:marTop w:val="0"/>
          <w:marBottom w:val="0"/>
          <w:divBdr>
            <w:top w:val="none" w:sz="0" w:space="0" w:color="auto"/>
            <w:left w:val="none" w:sz="0" w:space="0" w:color="auto"/>
            <w:bottom w:val="none" w:sz="0" w:space="0" w:color="auto"/>
            <w:right w:val="none" w:sz="0" w:space="0" w:color="auto"/>
          </w:divBdr>
        </w:div>
      </w:divsChild>
    </w:div>
    <w:div w:id="1689603132">
      <w:bodyDiv w:val="1"/>
      <w:marLeft w:val="0"/>
      <w:marRight w:val="0"/>
      <w:marTop w:val="0"/>
      <w:marBottom w:val="0"/>
      <w:divBdr>
        <w:top w:val="none" w:sz="0" w:space="0" w:color="auto"/>
        <w:left w:val="none" w:sz="0" w:space="0" w:color="auto"/>
        <w:bottom w:val="none" w:sz="0" w:space="0" w:color="auto"/>
        <w:right w:val="none" w:sz="0" w:space="0" w:color="auto"/>
      </w:divBdr>
    </w:div>
    <w:div w:id="1692873451">
      <w:bodyDiv w:val="1"/>
      <w:marLeft w:val="0"/>
      <w:marRight w:val="0"/>
      <w:marTop w:val="0"/>
      <w:marBottom w:val="0"/>
      <w:divBdr>
        <w:top w:val="none" w:sz="0" w:space="0" w:color="auto"/>
        <w:left w:val="none" w:sz="0" w:space="0" w:color="auto"/>
        <w:bottom w:val="none" w:sz="0" w:space="0" w:color="auto"/>
        <w:right w:val="none" w:sz="0" w:space="0" w:color="auto"/>
      </w:divBdr>
    </w:div>
    <w:div w:id="1693605611">
      <w:bodyDiv w:val="1"/>
      <w:marLeft w:val="0"/>
      <w:marRight w:val="0"/>
      <w:marTop w:val="0"/>
      <w:marBottom w:val="0"/>
      <w:divBdr>
        <w:top w:val="none" w:sz="0" w:space="0" w:color="auto"/>
        <w:left w:val="none" w:sz="0" w:space="0" w:color="auto"/>
        <w:bottom w:val="none" w:sz="0" w:space="0" w:color="auto"/>
        <w:right w:val="none" w:sz="0" w:space="0" w:color="auto"/>
      </w:divBdr>
    </w:div>
    <w:div w:id="1697346333">
      <w:bodyDiv w:val="1"/>
      <w:marLeft w:val="0"/>
      <w:marRight w:val="0"/>
      <w:marTop w:val="0"/>
      <w:marBottom w:val="0"/>
      <w:divBdr>
        <w:top w:val="none" w:sz="0" w:space="0" w:color="auto"/>
        <w:left w:val="none" w:sz="0" w:space="0" w:color="auto"/>
        <w:bottom w:val="none" w:sz="0" w:space="0" w:color="auto"/>
        <w:right w:val="none" w:sz="0" w:space="0" w:color="auto"/>
      </w:divBdr>
    </w:div>
    <w:div w:id="1703286041">
      <w:bodyDiv w:val="1"/>
      <w:marLeft w:val="0"/>
      <w:marRight w:val="0"/>
      <w:marTop w:val="0"/>
      <w:marBottom w:val="0"/>
      <w:divBdr>
        <w:top w:val="none" w:sz="0" w:space="0" w:color="auto"/>
        <w:left w:val="none" w:sz="0" w:space="0" w:color="auto"/>
        <w:bottom w:val="none" w:sz="0" w:space="0" w:color="auto"/>
        <w:right w:val="none" w:sz="0" w:space="0" w:color="auto"/>
      </w:divBdr>
      <w:divsChild>
        <w:div w:id="1196115120">
          <w:marLeft w:val="0"/>
          <w:marRight w:val="0"/>
          <w:marTop w:val="0"/>
          <w:marBottom w:val="0"/>
          <w:divBdr>
            <w:top w:val="none" w:sz="0" w:space="0" w:color="auto"/>
            <w:left w:val="none" w:sz="0" w:space="0" w:color="auto"/>
            <w:bottom w:val="none" w:sz="0" w:space="0" w:color="auto"/>
            <w:right w:val="none" w:sz="0" w:space="0" w:color="auto"/>
          </w:divBdr>
          <w:divsChild>
            <w:div w:id="200672979">
              <w:marLeft w:val="0"/>
              <w:marRight w:val="0"/>
              <w:marTop w:val="0"/>
              <w:marBottom w:val="0"/>
              <w:divBdr>
                <w:top w:val="none" w:sz="0" w:space="0" w:color="auto"/>
                <w:left w:val="none" w:sz="0" w:space="0" w:color="auto"/>
                <w:bottom w:val="none" w:sz="0" w:space="0" w:color="auto"/>
                <w:right w:val="none" w:sz="0" w:space="0" w:color="auto"/>
              </w:divBdr>
            </w:div>
            <w:div w:id="221330798">
              <w:marLeft w:val="0"/>
              <w:marRight w:val="0"/>
              <w:marTop w:val="0"/>
              <w:marBottom w:val="0"/>
              <w:divBdr>
                <w:top w:val="none" w:sz="0" w:space="0" w:color="auto"/>
                <w:left w:val="none" w:sz="0" w:space="0" w:color="auto"/>
                <w:bottom w:val="none" w:sz="0" w:space="0" w:color="auto"/>
                <w:right w:val="none" w:sz="0" w:space="0" w:color="auto"/>
              </w:divBdr>
            </w:div>
            <w:div w:id="560361080">
              <w:marLeft w:val="0"/>
              <w:marRight w:val="0"/>
              <w:marTop w:val="0"/>
              <w:marBottom w:val="0"/>
              <w:divBdr>
                <w:top w:val="none" w:sz="0" w:space="0" w:color="auto"/>
                <w:left w:val="none" w:sz="0" w:space="0" w:color="auto"/>
                <w:bottom w:val="none" w:sz="0" w:space="0" w:color="auto"/>
                <w:right w:val="none" w:sz="0" w:space="0" w:color="auto"/>
              </w:divBdr>
            </w:div>
            <w:div w:id="616109302">
              <w:marLeft w:val="0"/>
              <w:marRight w:val="0"/>
              <w:marTop w:val="0"/>
              <w:marBottom w:val="0"/>
              <w:divBdr>
                <w:top w:val="none" w:sz="0" w:space="0" w:color="auto"/>
                <w:left w:val="none" w:sz="0" w:space="0" w:color="auto"/>
                <w:bottom w:val="none" w:sz="0" w:space="0" w:color="auto"/>
                <w:right w:val="none" w:sz="0" w:space="0" w:color="auto"/>
              </w:divBdr>
            </w:div>
            <w:div w:id="951286381">
              <w:marLeft w:val="0"/>
              <w:marRight w:val="0"/>
              <w:marTop w:val="0"/>
              <w:marBottom w:val="0"/>
              <w:divBdr>
                <w:top w:val="none" w:sz="0" w:space="0" w:color="auto"/>
                <w:left w:val="none" w:sz="0" w:space="0" w:color="auto"/>
                <w:bottom w:val="none" w:sz="0" w:space="0" w:color="auto"/>
                <w:right w:val="none" w:sz="0" w:space="0" w:color="auto"/>
              </w:divBdr>
            </w:div>
            <w:div w:id="1272278964">
              <w:marLeft w:val="0"/>
              <w:marRight w:val="0"/>
              <w:marTop w:val="0"/>
              <w:marBottom w:val="0"/>
              <w:divBdr>
                <w:top w:val="none" w:sz="0" w:space="0" w:color="auto"/>
                <w:left w:val="none" w:sz="0" w:space="0" w:color="auto"/>
                <w:bottom w:val="none" w:sz="0" w:space="0" w:color="auto"/>
                <w:right w:val="none" w:sz="0" w:space="0" w:color="auto"/>
              </w:divBdr>
            </w:div>
            <w:div w:id="1715080712">
              <w:marLeft w:val="0"/>
              <w:marRight w:val="0"/>
              <w:marTop w:val="0"/>
              <w:marBottom w:val="0"/>
              <w:divBdr>
                <w:top w:val="none" w:sz="0" w:space="0" w:color="auto"/>
                <w:left w:val="none" w:sz="0" w:space="0" w:color="auto"/>
                <w:bottom w:val="none" w:sz="0" w:space="0" w:color="auto"/>
                <w:right w:val="none" w:sz="0" w:space="0" w:color="auto"/>
              </w:divBdr>
            </w:div>
          </w:divsChild>
        </w:div>
        <w:div w:id="1731994769">
          <w:marLeft w:val="0"/>
          <w:marRight w:val="0"/>
          <w:marTop w:val="0"/>
          <w:marBottom w:val="0"/>
          <w:divBdr>
            <w:top w:val="none" w:sz="0" w:space="0" w:color="auto"/>
            <w:left w:val="none" w:sz="0" w:space="0" w:color="auto"/>
            <w:bottom w:val="none" w:sz="0" w:space="0" w:color="auto"/>
            <w:right w:val="none" w:sz="0" w:space="0" w:color="auto"/>
          </w:divBdr>
          <w:divsChild>
            <w:div w:id="6108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6071">
      <w:bodyDiv w:val="1"/>
      <w:marLeft w:val="0"/>
      <w:marRight w:val="0"/>
      <w:marTop w:val="0"/>
      <w:marBottom w:val="0"/>
      <w:divBdr>
        <w:top w:val="none" w:sz="0" w:space="0" w:color="auto"/>
        <w:left w:val="none" w:sz="0" w:space="0" w:color="auto"/>
        <w:bottom w:val="none" w:sz="0" w:space="0" w:color="auto"/>
        <w:right w:val="none" w:sz="0" w:space="0" w:color="auto"/>
      </w:divBdr>
    </w:div>
    <w:div w:id="1709796993">
      <w:bodyDiv w:val="1"/>
      <w:marLeft w:val="0"/>
      <w:marRight w:val="0"/>
      <w:marTop w:val="0"/>
      <w:marBottom w:val="0"/>
      <w:divBdr>
        <w:top w:val="none" w:sz="0" w:space="0" w:color="auto"/>
        <w:left w:val="none" w:sz="0" w:space="0" w:color="auto"/>
        <w:bottom w:val="none" w:sz="0" w:space="0" w:color="auto"/>
        <w:right w:val="none" w:sz="0" w:space="0" w:color="auto"/>
      </w:divBdr>
    </w:div>
    <w:div w:id="1710061120">
      <w:bodyDiv w:val="1"/>
      <w:marLeft w:val="0"/>
      <w:marRight w:val="0"/>
      <w:marTop w:val="0"/>
      <w:marBottom w:val="0"/>
      <w:divBdr>
        <w:top w:val="none" w:sz="0" w:space="0" w:color="auto"/>
        <w:left w:val="none" w:sz="0" w:space="0" w:color="auto"/>
        <w:bottom w:val="none" w:sz="0" w:space="0" w:color="auto"/>
        <w:right w:val="none" w:sz="0" w:space="0" w:color="auto"/>
      </w:divBdr>
    </w:div>
    <w:div w:id="1713727307">
      <w:bodyDiv w:val="1"/>
      <w:marLeft w:val="0"/>
      <w:marRight w:val="0"/>
      <w:marTop w:val="0"/>
      <w:marBottom w:val="0"/>
      <w:divBdr>
        <w:top w:val="none" w:sz="0" w:space="0" w:color="auto"/>
        <w:left w:val="none" w:sz="0" w:space="0" w:color="auto"/>
        <w:bottom w:val="none" w:sz="0" w:space="0" w:color="auto"/>
        <w:right w:val="none" w:sz="0" w:space="0" w:color="auto"/>
      </w:divBdr>
    </w:div>
    <w:div w:id="1726099200">
      <w:bodyDiv w:val="1"/>
      <w:marLeft w:val="0"/>
      <w:marRight w:val="0"/>
      <w:marTop w:val="0"/>
      <w:marBottom w:val="0"/>
      <w:divBdr>
        <w:top w:val="none" w:sz="0" w:space="0" w:color="auto"/>
        <w:left w:val="none" w:sz="0" w:space="0" w:color="auto"/>
        <w:bottom w:val="none" w:sz="0" w:space="0" w:color="auto"/>
        <w:right w:val="none" w:sz="0" w:space="0" w:color="auto"/>
      </w:divBdr>
    </w:div>
    <w:div w:id="1731031349">
      <w:bodyDiv w:val="1"/>
      <w:marLeft w:val="0"/>
      <w:marRight w:val="0"/>
      <w:marTop w:val="0"/>
      <w:marBottom w:val="0"/>
      <w:divBdr>
        <w:top w:val="none" w:sz="0" w:space="0" w:color="auto"/>
        <w:left w:val="none" w:sz="0" w:space="0" w:color="auto"/>
        <w:bottom w:val="none" w:sz="0" w:space="0" w:color="auto"/>
        <w:right w:val="none" w:sz="0" w:space="0" w:color="auto"/>
      </w:divBdr>
    </w:div>
    <w:div w:id="1766488441">
      <w:bodyDiv w:val="1"/>
      <w:marLeft w:val="0"/>
      <w:marRight w:val="0"/>
      <w:marTop w:val="0"/>
      <w:marBottom w:val="0"/>
      <w:divBdr>
        <w:top w:val="none" w:sz="0" w:space="0" w:color="auto"/>
        <w:left w:val="none" w:sz="0" w:space="0" w:color="auto"/>
        <w:bottom w:val="none" w:sz="0" w:space="0" w:color="auto"/>
        <w:right w:val="none" w:sz="0" w:space="0" w:color="auto"/>
      </w:divBdr>
    </w:div>
    <w:div w:id="1767076814">
      <w:bodyDiv w:val="1"/>
      <w:marLeft w:val="0"/>
      <w:marRight w:val="0"/>
      <w:marTop w:val="0"/>
      <w:marBottom w:val="0"/>
      <w:divBdr>
        <w:top w:val="none" w:sz="0" w:space="0" w:color="auto"/>
        <w:left w:val="none" w:sz="0" w:space="0" w:color="auto"/>
        <w:bottom w:val="none" w:sz="0" w:space="0" w:color="auto"/>
        <w:right w:val="none" w:sz="0" w:space="0" w:color="auto"/>
      </w:divBdr>
    </w:div>
    <w:div w:id="1775663844">
      <w:bodyDiv w:val="1"/>
      <w:marLeft w:val="0"/>
      <w:marRight w:val="0"/>
      <w:marTop w:val="0"/>
      <w:marBottom w:val="0"/>
      <w:divBdr>
        <w:top w:val="none" w:sz="0" w:space="0" w:color="auto"/>
        <w:left w:val="none" w:sz="0" w:space="0" w:color="auto"/>
        <w:bottom w:val="none" w:sz="0" w:space="0" w:color="auto"/>
        <w:right w:val="none" w:sz="0" w:space="0" w:color="auto"/>
      </w:divBdr>
    </w:div>
    <w:div w:id="1781410041">
      <w:bodyDiv w:val="1"/>
      <w:marLeft w:val="0"/>
      <w:marRight w:val="0"/>
      <w:marTop w:val="0"/>
      <w:marBottom w:val="0"/>
      <w:divBdr>
        <w:top w:val="none" w:sz="0" w:space="0" w:color="auto"/>
        <w:left w:val="none" w:sz="0" w:space="0" w:color="auto"/>
        <w:bottom w:val="none" w:sz="0" w:space="0" w:color="auto"/>
        <w:right w:val="none" w:sz="0" w:space="0" w:color="auto"/>
      </w:divBdr>
    </w:div>
    <w:div w:id="1784568653">
      <w:bodyDiv w:val="1"/>
      <w:marLeft w:val="0"/>
      <w:marRight w:val="0"/>
      <w:marTop w:val="0"/>
      <w:marBottom w:val="0"/>
      <w:divBdr>
        <w:top w:val="none" w:sz="0" w:space="0" w:color="auto"/>
        <w:left w:val="none" w:sz="0" w:space="0" w:color="auto"/>
        <w:bottom w:val="none" w:sz="0" w:space="0" w:color="auto"/>
        <w:right w:val="none" w:sz="0" w:space="0" w:color="auto"/>
      </w:divBdr>
    </w:div>
    <w:div w:id="1802916948">
      <w:bodyDiv w:val="1"/>
      <w:marLeft w:val="0"/>
      <w:marRight w:val="0"/>
      <w:marTop w:val="0"/>
      <w:marBottom w:val="0"/>
      <w:divBdr>
        <w:top w:val="none" w:sz="0" w:space="0" w:color="auto"/>
        <w:left w:val="none" w:sz="0" w:space="0" w:color="auto"/>
        <w:bottom w:val="none" w:sz="0" w:space="0" w:color="auto"/>
        <w:right w:val="none" w:sz="0" w:space="0" w:color="auto"/>
      </w:divBdr>
    </w:div>
    <w:div w:id="1803577253">
      <w:bodyDiv w:val="1"/>
      <w:marLeft w:val="0"/>
      <w:marRight w:val="0"/>
      <w:marTop w:val="0"/>
      <w:marBottom w:val="0"/>
      <w:divBdr>
        <w:top w:val="none" w:sz="0" w:space="0" w:color="auto"/>
        <w:left w:val="none" w:sz="0" w:space="0" w:color="auto"/>
        <w:bottom w:val="none" w:sz="0" w:space="0" w:color="auto"/>
        <w:right w:val="none" w:sz="0" w:space="0" w:color="auto"/>
      </w:divBdr>
    </w:div>
    <w:div w:id="1806464591">
      <w:bodyDiv w:val="1"/>
      <w:marLeft w:val="0"/>
      <w:marRight w:val="0"/>
      <w:marTop w:val="0"/>
      <w:marBottom w:val="0"/>
      <w:divBdr>
        <w:top w:val="none" w:sz="0" w:space="0" w:color="auto"/>
        <w:left w:val="none" w:sz="0" w:space="0" w:color="auto"/>
        <w:bottom w:val="none" w:sz="0" w:space="0" w:color="auto"/>
        <w:right w:val="none" w:sz="0" w:space="0" w:color="auto"/>
      </w:divBdr>
    </w:div>
    <w:div w:id="1807353026">
      <w:bodyDiv w:val="1"/>
      <w:marLeft w:val="0"/>
      <w:marRight w:val="0"/>
      <w:marTop w:val="0"/>
      <w:marBottom w:val="0"/>
      <w:divBdr>
        <w:top w:val="none" w:sz="0" w:space="0" w:color="auto"/>
        <w:left w:val="none" w:sz="0" w:space="0" w:color="auto"/>
        <w:bottom w:val="none" w:sz="0" w:space="0" w:color="auto"/>
        <w:right w:val="none" w:sz="0" w:space="0" w:color="auto"/>
      </w:divBdr>
    </w:div>
    <w:div w:id="1810512466">
      <w:bodyDiv w:val="1"/>
      <w:marLeft w:val="0"/>
      <w:marRight w:val="0"/>
      <w:marTop w:val="0"/>
      <w:marBottom w:val="0"/>
      <w:divBdr>
        <w:top w:val="none" w:sz="0" w:space="0" w:color="auto"/>
        <w:left w:val="none" w:sz="0" w:space="0" w:color="auto"/>
        <w:bottom w:val="none" w:sz="0" w:space="0" w:color="auto"/>
        <w:right w:val="none" w:sz="0" w:space="0" w:color="auto"/>
      </w:divBdr>
    </w:div>
    <w:div w:id="1815679216">
      <w:bodyDiv w:val="1"/>
      <w:marLeft w:val="0"/>
      <w:marRight w:val="0"/>
      <w:marTop w:val="0"/>
      <w:marBottom w:val="0"/>
      <w:divBdr>
        <w:top w:val="none" w:sz="0" w:space="0" w:color="auto"/>
        <w:left w:val="none" w:sz="0" w:space="0" w:color="auto"/>
        <w:bottom w:val="none" w:sz="0" w:space="0" w:color="auto"/>
        <w:right w:val="none" w:sz="0" w:space="0" w:color="auto"/>
      </w:divBdr>
    </w:div>
    <w:div w:id="1815826653">
      <w:bodyDiv w:val="1"/>
      <w:marLeft w:val="0"/>
      <w:marRight w:val="0"/>
      <w:marTop w:val="0"/>
      <w:marBottom w:val="0"/>
      <w:divBdr>
        <w:top w:val="none" w:sz="0" w:space="0" w:color="auto"/>
        <w:left w:val="none" w:sz="0" w:space="0" w:color="auto"/>
        <w:bottom w:val="none" w:sz="0" w:space="0" w:color="auto"/>
        <w:right w:val="none" w:sz="0" w:space="0" w:color="auto"/>
      </w:divBdr>
    </w:div>
    <w:div w:id="1819569666">
      <w:bodyDiv w:val="1"/>
      <w:marLeft w:val="0"/>
      <w:marRight w:val="0"/>
      <w:marTop w:val="0"/>
      <w:marBottom w:val="0"/>
      <w:divBdr>
        <w:top w:val="none" w:sz="0" w:space="0" w:color="auto"/>
        <w:left w:val="none" w:sz="0" w:space="0" w:color="auto"/>
        <w:bottom w:val="none" w:sz="0" w:space="0" w:color="auto"/>
        <w:right w:val="none" w:sz="0" w:space="0" w:color="auto"/>
      </w:divBdr>
    </w:div>
    <w:div w:id="1830441097">
      <w:bodyDiv w:val="1"/>
      <w:marLeft w:val="0"/>
      <w:marRight w:val="0"/>
      <w:marTop w:val="0"/>
      <w:marBottom w:val="0"/>
      <w:divBdr>
        <w:top w:val="none" w:sz="0" w:space="0" w:color="auto"/>
        <w:left w:val="none" w:sz="0" w:space="0" w:color="auto"/>
        <w:bottom w:val="none" w:sz="0" w:space="0" w:color="auto"/>
        <w:right w:val="none" w:sz="0" w:space="0" w:color="auto"/>
      </w:divBdr>
    </w:div>
    <w:div w:id="1833526598">
      <w:bodyDiv w:val="1"/>
      <w:marLeft w:val="0"/>
      <w:marRight w:val="0"/>
      <w:marTop w:val="0"/>
      <w:marBottom w:val="0"/>
      <w:divBdr>
        <w:top w:val="none" w:sz="0" w:space="0" w:color="auto"/>
        <w:left w:val="none" w:sz="0" w:space="0" w:color="auto"/>
        <w:bottom w:val="none" w:sz="0" w:space="0" w:color="auto"/>
        <w:right w:val="none" w:sz="0" w:space="0" w:color="auto"/>
      </w:divBdr>
    </w:div>
    <w:div w:id="1839805730">
      <w:bodyDiv w:val="1"/>
      <w:marLeft w:val="0"/>
      <w:marRight w:val="0"/>
      <w:marTop w:val="0"/>
      <w:marBottom w:val="0"/>
      <w:divBdr>
        <w:top w:val="none" w:sz="0" w:space="0" w:color="auto"/>
        <w:left w:val="none" w:sz="0" w:space="0" w:color="auto"/>
        <w:bottom w:val="none" w:sz="0" w:space="0" w:color="auto"/>
        <w:right w:val="none" w:sz="0" w:space="0" w:color="auto"/>
      </w:divBdr>
    </w:div>
    <w:div w:id="1841116845">
      <w:bodyDiv w:val="1"/>
      <w:marLeft w:val="0"/>
      <w:marRight w:val="0"/>
      <w:marTop w:val="0"/>
      <w:marBottom w:val="0"/>
      <w:divBdr>
        <w:top w:val="none" w:sz="0" w:space="0" w:color="auto"/>
        <w:left w:val="none" w:sz="0" w:space="0" w:color="auto"/>
        <w:bottom w:val="none" w:sz="0" w:space="0" w:color="auto"/>
        <w:right w:val="none" w:sz="0" w:space="0" w:color="auto"/>
      </w:divBdr>
    </w:div>
    <w:div w:id="1843474589">
      <w:bodyDiv w:val="1"/>
      <w:marLeft w:val="0"/>
      <w:marRight w:val="0"/>
      <w:marTop w:val="0"/>
      <w:marBottom w:val="0"/>
      <w:divBdr>
        <w:top w:val="none" w:sz="0" w:space="0" w:color="auto"/>
        <w:left w:val="none" w:sz="0" w:space="0" w:color="auto"/>
        <w:bottom w:val="none" w:sz="0" w:space="0" w:color="auto"/>
        <w:right w:val="none" w:sz="0" w:space="0" w:color="auto"/>
      </w:divBdr>
    </w:div>
    <w:div w:id="1847134695">
      <w:bodyDiv w:val="1"/>
      <w:marLeft w:val="0"/>
      <w:marRight w:val="0"/>
      <w:marTop w:val="0"/>
      <w:marBottom w:val="0"/>
      <w:divBdr>
        <w:top w:val="none" w:sz="0" w:space="0" w:color="auto"/>
        <w:left w:val="none" w:sz="0" w:space="0" w:color="auto"/>
        <w:bottom w:val="none" w:sz="0" w:space="0" w:color="auto"/>
        <w:right w:val="none" w:sz="0" w:space="0" w:color="auto"/>
      </w:divBdr>
    </w:div>
    <w:div w:id="1850365465">
      <w:bodyDiv w:val="1"/>
      <w:marLeft w:val="0"/>
      <w:marRight w:val="0"/>
      <w:marTop w:val="0"/>
      <w:marBottom w:val="0"/>
      <w:divBdr>
        <w:top w:val="none" w:sz="0" w:space="0" w:color="auto"/>
        <w:left w:val="none" w:sz="0" w:space="0" w:color="auto"/>
        <w:bottom w:val="none" w:sz="0" w:space="0" w:color="auto"/>
        <w:right w:val="none" w:sz="0" w:space="0" w:color="auto"/>
      </w:divBdr>
    </w:div>
    <w:div w:id="1853837358">
      <w:bodyDiv w:val="1"/>
      <w:marLeft w:val="0"/>
      <w:marRight w:val="0"/>
      <w:marTop w:val="0"/>
      <w:marBottom w:val="0"/>
      <w:divBdr>
        <w:top w:val="none" w:sz="0" w:space="0" w:color="auto"/>
        <w:left w:val="none" w:sz="0" w:space="0" w:color="auto"/>
        <w:bottom w:val="none" w:sz="0" w:space="0" w:color="auto"/>
        <w:right w:val="none" w:sz="0" w:space="0" w:color="auto"/>
      </w:divBdr>
    </w:div>
    <w:div w:id="1855024386">
      <w:bodyDiv w:val="1"/>
      <w:marLeft w:val="0"/>
      <w:marRight w:val="0"/>
      <w:marTop w:val="0"/>
      <w:marBottom w:val="0"/>
      <w:divBdr>
        <w:top w:val="none" w:sz="0" w:space="0" w:color="auto"/>
        <w:left w:val="none" w:sz="0" w:space="0" w:color="auto"/>
        <w:bottom w:val="none" w:sz="0" w:space="0" w:color="auto"/>
        <w:right w:val="none" w:sz="0" w:space="0" w:color="auto"/>
      </w:divBdr>
    </w:div>
    <w:div w:id="1859807274">
      <w:bodyDiv w:val="1"/>
      <w:marLeft w:val="0"/>
      <w:marRight w:val="0"/>
      <w:marTop w:val="0"/>
      <w:marBottom w:val="0"/>
      <w:divBdr>
        <w:top w:val="none" w:sz="0" w:space="0" w:color="auto"/>
        <w:left w:val="none" w:sz="0" w:space="0" w:color="auto"/>
        <w:bottom w:val="none" w:sz="0" w:space="0" w:color="auto"/>
        <w:right w:val="none" w:sz="0" w:space="0" w:color="auto"/>
      </w:divBdr>
    </w:div>
    <w:div w:id="1863322543">
      <w:bodyDiv w:val="1"/>
      <w:marLeft w:val="0"/>
      <w:marRight w:val="0"/>
      <w:marTop w:val="0"/>
      <w:marBottom w:val="0"/>
      <w:divBdr>
        <w:top w:val="none" w:sz="0" w:space="0" w:color="auto"/>
        <w:left w:val="none" w:sz="0" w:space="0" w:color="auto"/>
        <w:bottom w:val="none" w:sz="0" w:space="0" w:color="auto"/>
        <w:right w:val="none" w:sz="0" w:space="0" w:color="auto"/>
      </w:divBdr>
    </w:div>
    <w:div w:id="1867670720">
      <w:bodyDiv w:val="1"/>
      <w:marLeft w:val="0"/>
      <w:marRight w:val="0"/>
      <w:marTop w:val="0"/>
      <w:marBottom w:val="0"/>
      <w:divBdr>
        <w:top w:val="none" w:sz="0" w:space="0" w:color="auto"/>
        <w:left w:val="none" w:sz="0" w:space="0" w:color="auto"/>
        <w:bottom w:val="none" w:sz="0" w:space="0" w:color="auto"/>
        <w:right w:val="none" w:sz="0" w:space="0" w:color="auto"/>
      </w:divBdr>
    </w:div>
    <w:div w:id="1868173718">
      <w:bodyDiv w:val="1"/>
      <w:marLeft w:val="0"/>
      <w:marRight w:val="0"/>
      <w:marTop w:val="0"/>
      <w:marBottom w:val="0"/>
      <w:divBdr>
        <w:top w:val="none" w:sz="0" w:space="0" w:color="auto"/>
        <w:left w:val="none" w:sz="0" w:space="0" w:color="auto"/>
        <w:bottom w:val="none" w:sz="0" w:space="0" w:color="auto"/>
        <w:right w:val="none" w:sz="0" w:space="0" w:color="auto"/>
      </w:divBdr>
    </w:div>
    <w:div w:id="1873108046">
      <w:bodyDiv w:val="1"/>
      <w:marLeft w:val="0"/>
      <w:marRight w:val="0"/>
      <w:marTop w:val="0"/>
      <w:marBottom w:val="0"/>
      <w:divBdr>
        <w:top w:val="none" w:sz="0" w:space="0" w:color="auto"/>
        <w:left w:val="none" w:sz="0" w:space="0" w:color="auto"/>
        <w:bottom w:val="none" w:sz="0" w:space="0" w:color="auto"/>
        <w:right w:val="none" w:sz="0" w:space="0" w:color="auto"/>
      </w:divBdr>
    </w:div>
    <w:div w:id="1873374992">
      <w:bodyDiv w:val="1"/>
      <w:marLeft w:val="0"/>
      <w:marRight w:val="0"/>
      <w:marTop w:val="0"/>
      <w:marBottom w:val="0"/>
      <w:divBdr>
        <w:top w:val="none" w:sz="0" w:space="0" w:color="auto"/>
        <w:left w:val="none" w:sz="0" w:space="0" w:color="auto"/>
        <w:bottom w:val="none" w:sz="0" w:space="0" w:color="auto"/>
        <w:right w:val="none" w:sz="0" w:space="0" w:color="auto"/>
      </w:divBdr>
    </w:div>
    <w:div w:id="1882862314">
      <w:bodyDiv w:val="1"/>
      <w:marLeft w:val="0"/>
      <w:marRight w:val="0"/>
      <w:marTop w:val="0"/>
      <w:marBottom w:val="0"/>
      <w:divBdr>
        <w:top w:val="none" w:sz="0" w:space="0" w:color="auto"/>
        <w:left w:val="none" w:sz="0" w:space="0" w:color="auto"/>
        <w:bottom w:val="none" w:sz="0" w:space="0" w:color="auto"/>
        <w:right w:val="none" w:sz="0" w:space="0" w:color="auto"/>
      </w:divBdr>
    </w:div>
    <w:div w:id="1885746785">
      <w:bodyDiv w:val="1"/>
      <w:marLeft w:val="0"/>
      <w:marRight w:val="0"/>
      <w:marTop w:val="0"/>
      <w:marBottom w:val="0"/>
      <w:divBdr>
        <w:top w:val="none" w:sz="0" w:space="0" w:color="auto"/>
        <w:left w:val="none" w:sz="0" w:space="0" w:color="auto"/>
        <w:bottom w:val="none" w:sz="0" w:space="0" w:color="auto"/>
        <w:right w:val="none" w:sz="0" w:space="0" w:color="auto"/>
      </w:divBdr>
    </w:div>
    <w:div w:id="1889342693">
      <w:bodyDiv w:val="1"/>
      <w:marLeft w:val="0"/>
      <w:marRight w:val="0"/>
      <w:marTop w:val="0"/>
      <w:marBottom w:val="0"/>
      <w:divBdr>
        <w:top w:val="none" w:sz="0" w:space="0" w:color="auto"/>
        <w:left w:val="none" w:sz="0" w:space="0" w:color="auto"/>
        <w:bottom w:val="none" w:sz="0" w:space="0" w:color="auto"/>
        <w:right w:val="none" w:sz="0" w:space="0" w:color="auto"/>
      </w:divBdr>
    </w:div>
    <w:div w:id="1895048012">
      <w:bodyDiv w:val="1"/>
      <w:marLeft w:val="0"/>
      <w:marRight w:val="0"/>
      <w:marTop w:val="0"/>
      <w:marBottom w:val="0"/>
      <w:divBdr>
        <w:top w:val="none" w:sz="0" w:space="0" w:color="auto"/>
        <w:left w:val="none" w:sz="0" w:space="0" w:color="auto"/>
        <w:bottom w:val="none" w:sz="0" w:space="0" w:color="auto"/>
        <w:right w:val="none" w:sz="0" w:space="0" w:color="auto"/>
      </w:divBdr>
    </w:div>
    <w:div w:id="1896088870">
      <w:bodyDiv w:val="1"/>
      <w:marLeft w:val="0"/>
      <w:marRight w:val="0"/>
      <w:marTop w:val="0"/>
      <w:marBottom w:val="0"/>
      <w:divBdr>
        <w:top w:val="none" w:sz="0" w:space="0" w:color="auto"/>
        <w:left w:val="none" w:sz="0" w:space="0" w:color="auto"/>
        <w:bottom w:val="none" w:sz="0" w:space="0" w:color="auto"/>
        <w:right w:val="none" w:sz="0" w:space="0" w:color="auto"/>
      </w:divBdr>
    </w:div>
    <w:div w:id="1897624896">
      <w:bodyDiv w:val="1"/>
      <w:marLeft w:val="0"/>
      <w:marRight w:val="0"/>
      <w:marTop w:val="0"/>
      <w:marBottom w:val="0"/>
      <w:divBdr>
        <w:top w:val="none" w:sz="0" w:space="0" w:color="auto"/>
        <w:left w:val="none" w:sz="0" w:space="0" w:color="auto"/>
        <w:bottom w:val="none" w:sz="0" w:space="0" w:color="auto"/>
        <w:right w:val="none" w:sz="0" w:space="0" w:color="auto"/>
      </w:divBdr>
    </w:div>
    <w:div w:id="1907648885">
      <w:bodyDiv w:val="1"/>
      <w:marLeft w:val="0"/>
      <w:marRight w:val="0"/>
      <w:marTop w:val="0"/>
      <w:marBottom w:val="0"/>
      <w:divBdr>
        <w:top w:val="none" w:sz="0" w:space="0" w:color="auto"/>
        <w:left w:val="none" w:sz="0" w:space="0" w:color="auto"/>
        <w:bottom w:val="none" w:sz="0" w:space="0" w:color="auto"/>
        <w:right w:val="none" w:sz="0" w:space="0" w:color="auto"/>
      </w:divBdr>
    </w:div>
    <w:div w:id="1909727905">
      <w:bodyDiv w:val="1"/>
      <w:marLeft w:val="0"/>
      <w:marRight w:val="0"/>
      <w:marTop w:val="0"/>
      <w:marBottom w:val="0"/>
      <w:divBdr>
        <w:top w:val="none" w:sz="0" w:space="0" w:color="auto"/>
        <w:left w:val="none" w:sz="0" w:space="0" w:color="auto"/>
        <w:bottom w:val="none" w:sz="0" w:space="0" w:color="auto"/>
        <w:right w:val="none" w:sz="0" w:space="0" w:color="auto"/>
      </w:divBdr>
    </w:div>
    <w:div w:id="1912960130">
      <w:bodyDiv w:val="1"/>
      <w:marLeft w:val="0"/>
      <w:marRight w:val="0"/>
      <w:marTop w:val="0"/>
      <w:marBottom w:val="0"/>
      <w:divBdr>
        <w:top w:val="none" w:sz="0" w:space="0" w:color="auto"/>
        <w:left w:val="none" w:sz="0" w:space="0" w:color="auto"/>
        <w:bottom w:val="none" w:sz="0" w:space="0" w:color="auto"/>
        <w:right w:val="none" w:sz="0" w:space="0" w:color="auto"/>
      </w:divBdr>
    </w:div>
    <w:div w:id="1916280171">
      <w:bodyDiv w:val="1"/>
      <w:marLeft w:val="0"/>
      <w:marRight w:val="0"/>
      <w:marTop w:val="0"/>
      <w:marBottom w:val="0"/>
      <w:divBdr>
        <w:top w:val="none" w:sz="0" w:space="0" w:color="auto"/>
        <w:left w:val="none" w:sz="0" w:space="0" w:color="auto"/>
        <w:bottom w:val="none" w:sz="0" w:space="0" w:color="auto"/>
        <w:right w:val="none" w:sz="0" w:space="0" w:color="auto"/>
      </w:divBdr>
    </w:div>
    <w:div w:id="1920943317">
      <w:bodyDiv w:val="1"/>
      <w:marLeft w:val="0"/>
      <w:marRight w:val="0"/>
      <w:marTop w:val="0"/>
      <w:marBottom w:val="0"/>
      <w:divBdr>
        <w:top w:val="none" w:sz="0" w:space="0" w:color="auto"/>
        <w:left w:val="none" w:sz="0" w:space="0" w:color="auto"/>
        <w:bottom w:val="none" w:sz="0" w:space="0" w:color="auto"/>
        <w:right w:val="none" w:sz="0" w:space="0" w:color="auto"/>
      </w:divBdr>
    </w:div>
    <w:div w:id="1926038134">
      <w:bodyDiv w:val="1"/>
      <w:marLeft w:val="0"/>
      <w:marRight w:val="0"/>
      <w:marTop w:val="0"/>
      <w:marBottom w:val="0"/>
      <w:divBdr>
        <w:top w:val="none" w:sz="0" w:space="0" w:color="auto"/>
        <w:left w:val="none" w:sz="0" w:space="0" w:color="auto"/>
        <w:bottom w:val="none" w:sz="0" w:space="0" w:color="auto"/>
        <w:right w:val="none" w:sz="0" w:space="0" w:color="auto"/>
      </w:divBdr>
    </w:div>
    <w:div w:id="1931310330">
      <w:bodyDiv w:val="1"/>
      <w:marLeft w:val="0"/>
      <w:marRight w:val="0"/>
      <w:marTop w:val="0"/>
      <w:marBottom w:val="0"/>
      <w:divBdr>
        <w:top w:val="none" w:sz="0" w:space="0" w:color="auto"/>
        <w:left w:val="none" w:sz="0" w:space="0" w:color="auto"/>
        <w:bottom w:val="none" w:sz="0" w:space="0" w:color="auto"/>
        <w:right w:val="none" w:sz="0" w:space="0" w:color="auto"/>
      </w:divBdr>
    </w:div>
    <w:div w:id="1945336349">
      <w:bodyDiv w:val="1"/>
      <w:marLeft w:val="0"/>
      <w:marRight w:val="0"/>
      <w:marTop w:val="0"/>
      <w:marBottom w:val="0"/>
      <w:divBdr>
        <w:top w:val="none" w:sz="0" w:space="0" w:color="auto"/>
        <w:left w:val="none" w:sz="0" w:space="0" w:color="auto"/>
        <w:bottom w:val="none" w:sz="0" w:space="0" w:color="auto"/>
        <w:right w:val="none" w:sz="0" w:space="0" w:color="auto"/>
      </w:divBdr>
    </w:div>
    <w:div w:id="1956905709">
      <w:bodyDiv w:val="1"/>
      <w:marLeft w:val="0"/>
      <w:marRight w:val="0"/>
      <w:marTop w:val="0"/>
      <w:marBottom w:val="0"/>
      <w:divBdr>
        <w:top w:val="none" w:sz="0" w:space="0" w:color="auto"/>
        <w:left w:val="none" w:sz="0" w:space="0" w:color="auto"/>
        <w:bottom w:val="none" w:sz="0" w:space="0" w:color="auto"/>
        <w:right w:val="none" w:sz="0" w:space="0" w:color="auto"/>
      </w:divBdr>
    </w:div>
    <w:div w:id="1963531741">
      <w:bodyDiv w:val="1"/>
      <w:marLeft w:val="0"/>
      <w:marRight w:val="0"/>
      <w:marTop w:val="0"/>
      <w:marBottom w:val="0"/>
      <w:divBdr>
        <w:top w:val="none" w:sz="0" w:space="0" w:color="auto"/>
        <w:left w:val="none" w:sz="0" w:space="0" w:color="auto"/>
        <w:bottom w:val="none" w:sz="0" w:space="0" w:color="auto"/>
        <w:right w:val="none" w:sz="0" w:space="0" w:color="auto"/>
      </w:divBdr>
    </w:div>
    <w:div w:id="1965652185">
      <w:bodyDiv w:val="1"/>
      <w:marLeft w:val="0"/>
      <w:marRight w:val="0"/>
      <w:marTop w:val="0"/>
      <w:marBottom w:val="0"/>
      <w:divBdr>
        <w:top w:val="none" w:sz="0" w:space="0" w:color="auto"/>
        <w:left w:val="none" w:sz="0" w:space="0" w:color="auto"/>
        <w:bottom w:val="none" w:sz="0" w:space="0" w:color="auto"/>
        <w:right w:val="none" w:sz="0" w:space="0" w:color="auto"/>
      </w:divBdr>
    </w:div>
    <w:div w:id="1969823235">
      <w:bodyDiv w:val="1"/>
      <w:marLeft w:val="0"/>
      <w:marRight w:val="0"/>
      <w:marTop w:val="0"/>
      <w:marBottom w:val="0"/>
      <w:divBdr>
        <w:top w:val="none" w:sz="0" w:space="0" w:color="auto"/>
        <w:left w:val="none" w:sz="0" w:space="0" w:color="auto"/>
        <w:bottom w:val="none" w:sz="0" w:space="0" w:color="auto"/>
        <w:right w:val="none" w:sz="0" w:space="0" w:color="auto"/>
      </w:divBdr>
    </w:div>
    <w:div w:id="1970865977">
      <w:bodyDiv w:val="1"/>
      <w:marLeft w:val="0"/>
      <w:marRight w:val="0"/>
      <w:marTop w:val="0"/>
      <w:marBottom w:val="0"/>
      <w:divBdr>
        <w:top w:val="none" w:sz="0" w:space="0" w:color="auto"/>
        <w:left w:val="none" w:sz="0" w:space="0" w:color="auto"/>
        <w:bottom w:val="none" w:sz="0" w:space="0" w:color="auto"/>
        <w:right w:val="none" w:sz="0" w:space="0" w:color="auto"/>
      </w:divBdr>
    </w:div>
    <w:div w:id="1970934678">
      <w:bodyDiv w:val="1"/>
      <w:marLeft w:val="0"/>
      <w:marRight w:val="0"/>
      <w:marTop w:val="0"/>
      <w:marBottom w:val="0"/>
      <w:divBdr>
        <w:top w:val="none" w:sz="0" w:space="0" w:color="auto"/>
        <w:left w:val="none" w:sz="0" w:space="0" w:color="auto"/>
        <w:bottom w:val="none" w:sz="0" w:space="0" w:color="auto"/>
        <w:right w:val="none" w:sz="0" w:space="0" w:color="auto"/>
      </w:divBdr>
    </w:div>
    <w:div w:id="1972592430">
      <w:bodyDiv w:val="1"/>
      <w:marLeft w:val="0"/>
      <w:marRight w:val="0"/>
      <w:marTop w:val="0"/>
      <w:marBottom w:val="0"/>
      <w:divBdr>
        <w:top w:val="none" w:sz="0" w:space="0" w:color="auto"/>
        <w:left w:val="none" w:sz="0" w:space="0" w:color="auto"/>
        <w:bottom w:val="none" w:sz="0" w:space="0" w:color="auto"/>
        <w:right w:val="none" w:sz="0" w:space="0" w:color="auto"/>
      </w:divBdr>
    </w:div>
    <w:div w:id="1973055475">
      <w:bodyDiv w:val="1"/>
      <w:marLeft w:val="0"/>
      <w:marRight w:val="0"/>
      <w:marTop w:val="0"/>
      <w:marBottom w:val="0"/>
      <w:divBdr>
        <w:top w:val="none" w:sz="0" w:space="0" w:color="auto"/>
        <w:left w:val="none" w:sz="0" w:space="0" w:color="auto"/>
        <w:bottom w:val="none" w:sz="0" w:space="0" w:color="auto"/>
        <w:right w:val="none" w:sz="0" w:space="0" w:color="auto"/>
      </w:divBdr>
    </w:div>
    <w:div w:id="1973904694">
      <w:bodyDiv w:val="1"/>
      <w:marLeft w:val="0"/>
      <w:marRight w:val="0"/>
      <w:marTop w:val="0"/>
      <w:marBottom w:val="0"/>
      <w:divBdr>
        <w:top w:val="none" w:sz="0" w:space="0" w:color="auto"/>
        <w:left w:val="none" w:sz="0" w:space="0" w:color="auto"/>
        <w:bottom w:val="none" w:sz="0" w:space="0" w:color="auto"/>
        <w:right w:val="none" w:sz="0" w:space="0" w:color="auto"/>
      </w:divBdr>
    </w:div>
    <w:div w:id="1975989488">
      <w:bodyDiv w:val="1"/>
      <w:marLeft w:val="0"/>
      <w:marRight w:val="0"/>
      <w:marTop w:val="0"/>
      <w:marBottom w:val="0"/>
      <w:divBdr>
        <w:top w:val="none" w:sz="0" w:space="0" w:color="auto"/>
        <w:left w:val="none" w:sz="0" w:space="0" w:color="auto"/>
        <w:bottom w:val="none" w:sz="0" w:space="0" w:color="auto"/>
        <w:right w:val="none" w:sz="0" w:space="0" w:color="auto"/>
      </w:divBdr>
    </w:div>
    <w:div w:id="1978606850">
      <w:bodyDiv w:val="1"/>
      <w:marLeft w:val="0"/>
      <w:marRight w:val="0"/>
      <w:marTop w:val="0"/>
      <w:marBottom w:val="0"/>
      <w:divBdr>
        <w:top w:val="none" w:sz="0" w:space="0" w:color="auto"/>
        <w:left w:val="none" w:sz="0" w:space="0" w:color="auto"/>
        <w:bottom w:val="none" w:sz="0" w:space="0" w:color="auto"/>
        <w:right w:val="none" w:sz="0" w:space="0" w:color="auto"/>
      </w:divBdr>
    </w:div>
    <w:div w:id="1979995787">
      <w:bodyDiv w:val="1"/>
      <w:marLeft w:val="0"/>
      <w:marRight w:val="0"/>
      <w:marTop w:val="0"/>
      <w:marBottom w:val="0"/>
      <w:divBdr>
        <w:top w:val="none" w:sz="0" w:space="0" w:color="auto"/>
        <w:left w:val="none" w:sz="0" w:space="0" w:color="auto"/>
        <w:bottom w:val="none" w:sz="0" w:space="0" w:color="auto"/>
        <w:right w:val="none" w:sz="0" w:space="0" w:color="auto"/>
      </w:divBdr>
    </w:div>
    <w:div w:id="1989823331">
      <w:bodyDiv w:val="1"/>
      <w:marLeft w:val="0"/>
      <w:marRight w:val="0"/>
      <w:marTop w:val="0"/>
      <w:marBottom w:val="0"/>
      <w:divBdr>
        <w:top w:val="none" w:sz="0" w:space="0" w:color="auto"/>
        <w:left w:val="none" w:sz="0" w:space="0" w:color="auto"/>
        <w:bottom w:val="none" w:sz="0" w:space="0" w:color="auto"/>
        <w:right w:val="none" w:sz="0" w:space="0" w:color="auto"/>
      </w:divBdr>
    </w:div>
    <w:div w:id="1996834792">
      <w:bodyDiv w:val="1"/>
      <w:marLeft w:val="0"/>
      <w:marRight w:val="0"/>
      <w:marTop w:val="0"/>
      <w:marBottom w:val="0"/>
      <w:divBdr>
        <w:top w:val="none" w:sz="0" w:space="0" w:color="auto"/>
        <w:left w:val="none" w:sz="0" w:space="0" w:color="auto"/>
        <w:bottom w:val="none" w:sz="0" w:space="0" w:color="auto"/>
        <w:right w:val="none" w:sz="0" w:space="0" w:color="auto"/>
      </w:divBdr>
    </w:div>
    <w:div w:id="1998603954">
      <w:bodyDiv w:val="1"/>
      <w:marLeft w:val="0"/>
      <w:marRight w:val="0"/>
      <w:marTop w:val="0"/>
      <w:marBottom w:val="0"/>
      <w:divBdr>
        <w:top w:val="none" w:sz="0" w:space="0" w:color="auto"/>
        <w:left w:val="none" w:sz="0" w:space="0" w:color="auto"/>
        <w:bottom w:val="none" w:sz="0" w:space="0" w:color="auto"/>
        <w:right w:val="none" w:sz="0" w:space="0" w:color="auto"/>
      </w:divBdr>
    </w:div>
    <w:div w:id="2012564903">
      <w:bodyDiv w:val="1"/>
      <w:marLeft w:val="0"/>
      <w:marRight w:val="0"/>
      <w:marTop w:val="0"/>
      <w:marBottom w:val="0"/>
      <w:divBdr>
        <w:top w:val="none" w:sz="0" w:space="0" w:color="auto"/>
        <w:left w:val="none" w:sz="0" w:space="0" w:color="auto"/>
        <w:bottom w:val="none" w:sz="0" w:space="0" w:color="auto"/>
        <w:right w:val="none" w:sz="0" w:space="0" w:color="auto"/>
      </w:divBdr>
    </w:div>
    <w:div w:id="2012679179">
      <w:bodyDiv w:val="1"/>
      <w:marLeft w:val="0"/>
      <w:marRight w:val="0"/>
      <w:marTop w:val="0"/>
      <w:marBottom w:val="0"/>
      <w:divBdr>
        <w:top w:val="none" w:sz="0" w:space="0" w:color="auto"/>
        <w:left w:val="none" w:sz="0" w:space="0" w:color="auto"/>
        <w:bottom w:val="none" w:sz="0" w:space="0" w:color="auto"/>
        <w:right w:val="none" w:sz="0" w:space="0" w:color="auto"/>
      </w:divBdr>
    </w:div>
    <w:div w:id="2013800143">
      <w:bodyDiv w:val="1"/>
      <w:marLeft w:val="0"/>
      <w:marRight w:val="0"/>
      <w:marTop w:val="0"/>
      <w:marBottom w:val="0"/>
      <w:divBdr>
        <w:top w:val="none" w:sz="0" w:space="0" w:color="auto"/>
        <w:left w:val="none" w:sz="0" w:space="0" w:color="auto"/>
        <w:bottom w:val="none" w:sz="0" w:space="0" w:color="auto"/>
        <w:right w:val="none" w:sz="0" w:space="0" w:color="auto"/>
      </w:divBdr>
    </w:div>
    <w:div w:id="2016612782">
      <w:bodyDiv w:val="1"/>
      <w:marLeft w:val="0"/>
      <w:marRight w:val="0"/>
      <w:marTop w:val="0"/>
      <w:marBottom w:val="0"/>
      <w:divBdr>
        <w:top w:val="none" w:sz="0" w:space="0" w:color="auto"/>
        <w:left w:val="none" w:sz="0" w:space="0" w:color="auto"/>
        <w:bottom w:val="none" w:sz="0" w:space="0" w:color="auto"/>
        <w:right w:val="none" w:sz="0" w:space="0" w:color="auto"/>
      </w:divBdr>
    </w:div>
    <w:div w:id="2019386005">
      <w:bodyDiv w:val="1"/>
      <w:marLeft w:val="0"/>
      <w:marRight w:val="0"/>
      <w:marTop w:val="0"/>
      <w:marBottom w:val="0"/>
      <w:divBdr>
        <w:top w:val="none" w:sz="0" w:space="0" w:color="auto"/>
        <w:left w:val="none" w:sz="0" w:space="0" w:color="auto"/>
        <w:bottom w:val="none" w:sz="0" w:space="0" w:color="auto"/>
        <w:right w:val="none" w:sz="0" w:space="0" w:color="auto"/>
      </w:divBdr>
    </w:div>
    <w:div w:id="2021196310">
      <w:bodyDiv w:val="1"/>
      <w:marLeft w:val="0"/>
      <w:marRight w:val="0"/>
      <w:marTop w:val="0"/>
      <w:marBottom w:val="0"/>
      <w:divBdr>
        <w:top w:val="none" w:sz="0" w:space="0" w:color="auto"/>
        <w:left w:val="none" w:sz="0" w:space="0" w:color="auto"/>
        <w:bottom w:val="none" w:sz="0" w:space="0" w:color="auto"/>
        <w:right w:val="none" w:sz="0" w:space="0" w:color="auto"/>
      </w:divBdr>
    </w:div>
    <w:div w:id="2021538390">
      <w:bodyDiv w:val="1"/>
      <w:marLeft w:val="0"/>
      <w:marRight w:val="0"/>
      <w:marTop w:val="0"/>
      <w:marBottom w:val="0"/>
      <w:divBdr>
        <w:top w:val="none" w:sz="0" w:space="0" w:color="auto"/>
        <w:left w:val="none" w:sz="0" w:space="0" w:color="auto"/>
        <w:bottom w:val="none" w:sz="0" w:space="0" w:color="auto"/>
        <w:right w:val="none" w:sz="0" w:space="0" w:color="auto"/>
      </w:divBdr>
    </w:div>
    <w:div w:id="2023701810">
      <w:bodyDiv w:val="1"/>
      <w:marLeft w:val="0"/>
      <w:marRight w:val="0"/>
      <w:marTop w:val="0"/>
      <w:marBottom w:val="0"/>
      <w:divBdr>
        <w:top w:val="none" w:sz="0" w:space="0" w:color="auto"/>
        <w:left w:val="none" w:sz="0" w:space="0" w:color="auto"/>
        <w:bottom w:val="none" w:sz="0" w:space="0" w:color="auto"/>
        <w:right w:val="none" w:sz="0" w:space="0" w:color="auto"/>
      </w:divBdr>
    </w:div>
    <w:div w:id="2028362362">
      <w:bodyDiv w:val="1"/>
      <w:marLeft w:val="0"/>
      <w:marRight w:val="0"/>
      <w:marTop w:val="0"/>
      <w:marBottom w:val="0"/>
      <w:divBdr>
        <w:top w:val="none" w:sz="0" w:space="0" w:color="auto"/>
        <w:left w:val="none" w:sz="0" w:space="0" w:color="auto"/>
        <w:bottom w:val="none" w:sz="0" w:space="0" w:color="auto"/>
        <w:right w:val="none" w:sz="0" w:space="0" w:color="auto"/>
      </w:divBdr>
    </w:div>
    <w:div w:id="2031494326">
      <w:bodyDiv w:val="1"/>
      <w:marLeft w:val="0"/>
      <w:marRight w:val="0"/>
      <w:marTop w:val="0"/>
      <w:marBottom w:val="0"/>
      <w:divBdr>
        <w:top w:val="none" w:sz="0" w:space="0" w:color="auto"/>
        <w:left w:val="none" w:sz="0" w:space="0" w:color="auto"/>
        <w:bottom w:val="none" w:sz="0" w:space="0" w:color="auto"/>
        <w:right w:val="none" w:sz="0" w:space="0" w:color="auto"/>
      </w:divBdr>
    </w:div>
    <w:div w:id="2034988689">
      <w:bodyDiv w:val="1"/>
      <w:marLeft w:val="0"/>
      <w:marRight w:val="0"/>
      <w:marTop w:val="0"/>
      <w:marBottom w:val="0"/>
      <w:divBdr>
        <w:top w:val="none" w:sz="0" w:space="0" w:color="auto"/>
        <w:left w:val="none" w:sz="0" w:space="0" w:color="auto"/>
        <w:bottom w:val="none" w:sz="0" w:space="0" w:color="auto"/>
        <w:right w:val="none" w:sz="0" w:space="0" w:color="auto"/>
      </w:divBdr>
    </w:div>
    <w:div w:id="2052727490">
      <w:bodyDiv w:val="1"/>
      <w:marLeft w:val="0"/>
      <w:marRight w:val="0"/>
      <w:marTop w:val="0"/>
      <w:marBottom w:val="0"/>
      <w:divBdr>
        <w:top w:val="none" w:sz="0" w:space="0" w:color="auto"/>
        <w:left w:val="none" w:sz="0" w:space="0" w:color="auto"/>
        <w:bottom w:val="none" w:sz="0" w:space="0" w:color="auto"/>
        <w:right w:val="none" w:sz="0" w:space="0" w:color="auto"/>
      </w:divBdr>
    </w:div>
    <w:div w:id="2053772980">
      <w:bodyDiv w:val="1"/>
      <w:marLeft w:val="0"/>
      <w:marRight w:val="0"/>
      <w:marTop w:val="0"/>
      <w:marBottom w:val="0"/>
      <w:divBdr>
        <w:top w:val="none" w:sz="0" w:space="0" w:color="auto"/>
        <w:left w:val="none" w:sz="0" w:space="0" w:color="auto"/>
        <w:bottom w:val="none" w:sz="0" w:space="0" w:color="auto"/>
        <w:right w:val="none" w:sz="0" w:space="0" w:color="auto"/>
      </w:divBdr>
    </w:div>
    <w:div w:id="2059817780">
      <w:bodyDiv w:val="1"/>
      <w:marLeft w:val="0"/>
      <w:marRight w:val="0"/>
      <w:marTop w:val="0"/>
      <w:marBottom w:val="0"/>
      <w:divBdr>
        <w:top w:val="none" w:sz="0" w:space="0" w:color="auto"/>
        <w:left w:val="none" w:sz="0" w:space="0" w:color="auto"/>
        <w:bottom w:val="none" w:sz="0" w:space="0" w:color="auto"/>
        <w:right w:val="none" w:sz="0" w:space="0" w:color="auto"/>
      </w:divBdr>
    </w:div>
    <w:div w:id="2059932359">
      <w:bodyDiv w:val="1"/>
      <w:marLeft w:val="0"/>
      <w:marRight w:val="0"/>
      <w:marTop w:val="0"/>
      <w:marBottom w:val="0"/>
      <w:divBdr>
        <w:top w:val="none" w:sz="0" w:space="0" w:color="auto"/>
        <w:left w:val="none" w:sz="0" w:space="0" w:color="auto"/>
        <w:bottom w:val="none" w:sz="0" w:space="0" w:color="auto"/>
        <w:right w:val="none" w:sz="0" w:space="0" w:color="auto"/>
      </w:divBdr>
    </w:div>
    <w:div w:id="2062433517">
      <w:bodyDiv w:val="1"/>
      <w:marLeft w:val="0"/>
      <w:marRight w:val="0"/>
      <w:marTop w:val="0"/>
      <w:marBottom w:val="0"/>
      <w:divBdr>
        <w:top w:val="none" w:sz="0" w:space="0" w:color="auto"/>
        <w:left w:val="none" w:sz="0" w:space="0" w:color="auto"/>
        <w:bottom w:val="none" w:sz="0" w:space="0" w:color="auto"/>
        <w:right w:val="none" w:sz="0" w:space="0" w:color="auto"/>
      </w:divBdr>
    </w:div>
    <w:div w:id="2070613731">
      <w:bodyDiv w:val="1"/>
      <w:marLeft w:val="0"/>
      <w:marRight w:val="0"/>
      <w:marTop w:val="0"/>
      <w:marBottom w:val="0"/>
      <w:divBdr>
        <w:top w:val="none" w:sz="0" w:space="0" w:color="auto"/>
        <w:left w:val="none" w:sz="0" w:space="0" w:color="auto"/>
        <w:bottom w:val="none" w:sz="0" w:space="0" w:color="auto"/>
        <w:right w:val="none" w:sz="0" w:space="0" w:color="auto"/>
      </w:divBdr>
    </w:div>
    <w:div w:id="2076001300">
      <w:bodyDiv w:val="1"/>
      <w:marLeft w:val="0"/>
      <w:marRight w:val="0"/>
      <w:marTop w:val="0"/>
      <w:marBottom w:val="0"/>
      <w:divBdr>
        <w:top w:val="none" w:sz="0" w:space="0" w:color="auto"/>
        <w:left w:val="none" w:sz="0" w:space="0" w:color="auto"/>
        <w:bottom w:val="none" w:sz="0" w:space="0" w:color="auto"/>
        <w:right w:val="none" w:sz="0" w:space="0" w:color="auto"/>
      </w:divBdr>
    </w:div>
    <w:div w:id="2091659756">
      <w:bodyDiv w:val="1"/>
      <w:marLeft w:val="0"/>
      <w:marRight w:val="0"/>
      <w:marTop w:val="0"/>
      <w:marBottom w:val="0"/>
      <w:divBdr>
        <w:top w:val="none" w:sz="0" w:space="0" w:color="auto"/>
        <w:left w:val="none" w:sz="0" w:space="0" w:color="auto"/>
        <w:bottom w:val="none" w:sz="0" w:space="0" w:color="auto"/>
        <w:right w:val="none" w:sz="0" w:space="0" w:color="auto"/>
      </w:divBdr>
    </w:div>
    <w:div w:id="2097438170">
      <w:bodyDiv w:val="1"/>
      <w:marLeft w:val="0"/>
      <w:marRight w:val="0"/>
      <w:marTop w:val="0"/>
      <w:marBottom w:val="0"/>
      <w:divBdr>
        <w:top w:val="none" w:sz="0" w:space="0" w:color="auto"/>
        <w:left w:val="none" w:sz="0" w:space="0" w:color="auto"/>
        <w:bottom w:val="none" w:sz="0" w:space="0" w:color="auto"/>
        <w:right w:val="none" w:sz="0" w:space="0" w:color="auto"/>
      </w:divBdr>
    </w:div>
    <w:div w:id="2108843939">
      <w:bodyDiv w:val="1"/>
      <w:marLeft w:val="0"/>
      <w:marRight w:val="0"/>
      <w:marTop w:val="0"/>
      <w:marBottom w:val="0"/>
      <w:divBdr>
        <w:top w:val="none" w:sz="0" w:space="0" w:color="auto"/>
        <w:left w:val="none" w:sz="0" w:space="0" w:color="auto"/>
        <w:bottom w:val="none" w:sz="0" w:space="0" w:color="auto"/>
        <w:right w:val="none" w:sz="0" w:space="0" w:color="auto"/>
      </w:divBdr>
    </w:div>
    <w:div w:id="2111120874">
      <w:bodyDiv w:val="1"/>
      <w:marLeft w:val="0"/>
      <w:marRight w:val="0"/>
      <w:marTop w:val="0"/>
      <w:marBottom w:val="0"/>
      <w:divBdr>
        <w:top w:val="none" w:sz="0" w:space="0" w:color="auto"/>
        <w:left w:val="none" w:sz="0" w:space="0" w:color="auto"/>
        <w:bottom w:val="none" w:sz="0" w:space="0" w:color="auto"/>
        <w:right w:val="none" w:sz="0" w:space="0" w:color="auto"/>
      </w:divBdr>
    </w:div>
    <w:div w:id="2114591117">
      <w:bodyDiv w:val="1"/>
      <w:marLeft w:val="0"/>
      <w:marRight w:val="0"/>
      <w:marTop w:val="0"/>
      <w:marBottom w:val="0"/>
      <w:divBdr>
        <w:top w:val="none" w:sz="0" w:space="0" w:color="auto"/>
        <w:left w:val="none" w:sz="0" w:space="0" w:color="auto"/>
        <w:bottom w:val="none" w:sz="0" w:space="0" w:color="auto"/>
        <w:right w:val="none" w:sz="0" w:space="0" w:color="auto"/>
      </w:divBdr>
    </w:div>
    <w:div w:id="2116359481">
      <w:bodyDiv w:val="1"/>
      <w:marLeft w:val="0"/>
      <w:marRight w:val="0"/>
      <w:marTop w:val="0"/>
      <w:marBottom w:val="0"/>
      <w:divBdr>
        <w:top w:val="none" w:sz="0" w:space="0" w:color="auto"/>
        <w:left w:val="none" w:sz="0" w:space="0" w:color="auto"/>
        <w:bottom w:val="none" w:sz="0" w:space="0" w:color="auto"/>
        <w:right w:val="none" w:sz="0" w:space="0" w:color="auto"/>
      </w:divBdr>
    </w:div>
    <w:div w:id="2116712409">
      <w:bodyDiv w:val="1"/>
      <w:marLeft w:val="0"/>
      <w:marRight w:val="0"/>
      <w:marTop w:val="0"/>
      <w:marBottom w:val="0"/>
      <w:divBdr>
        <w:top w:val="none" w:sz="0" w:space="0" w:color="auto"/>
        <w:left w:val="none" w:sz="0" w:space="0" w:color="auto"/>
        <w:bottom w:val="none" w:sz="0" w:space="0" w:color="auto"/>
        <w:right w:val="none" w:sz="0" w:space="0" w:color="auto"/>
      </w:divBdr>
    </w:div>
    <w:div w:id="2119830878">
      <w:bodyDiv w:val="1"/>
      <w:marLeft w:val="0"/>
      <w:marRight w:val="0"/>
      <w:marTop w:val="0"/>
      <w:marBottom w:val="0"/>
      <w:divBdr>
        <w:top w:val="none" w:sz="0" w:space="0" w:color="auto"/>
        <w:left w:val="none" w:sz="0" w:space="0" w:color="auto"/>
        <w:bottom w:val="none" w:sz="0" w:space="0" w:color="auto"/>
        <w:right w:val="none" w:sz="0" w:space="0" w:color="auto"/>
      </w:divBdr>
    </w:div>
    <w:div w:id="2123837284">
      <w:bodyDiv w:val="1"/>
      <w:marLeft w:val="0"/>
      <w:marRight w:val="0"/>
      <w:marTop w:val="0"/>
      <w:marBottom w:val="0"/>
      <w:divBdr>
        <w:top w:val="none" w:sz="0" w:space="0" w:color="auto"/>
        <w:left w:val="none" w:sz="0" w:space="0" w:color="auto"/>
        <w:bottom w:val="none" w:sz="0" w:space="0" w:color="auto"/>
        <w:right w:val="none" w:sz="0" w:space="0" w:color="auto"/>
      </w:divBdr>
    </w:div>
    <w:div w:id="2123842431">
      <w:bodyDiv w:val="1"/>
      <w:marLeft w:val="0"/>
      <w:marRight w:val="0"/>
      <w:marTop w:val="0"/>
      <w:marBottom w:val="0"/>
      <w:divBdr>
        <w:top w:val="none" w:sz="0" w:space="0" w:color="auto"/>
        <w:left w:val="none" w:sz="0" w:space="0" w:color="auto"/>
        <w:bottom w:val="none" w:sz="0" w:space="0" w:color="auto"/>
        <w:right w:val="none" w:sz="0" w:space="0" w:color="auto"/>
      </w:divBdr>
    </w:div>
    <w:div w:id="2128304901">
      <w:bodyDiv w:val="1"/>
      <w:marLeft w:val="0"/>
      <w:marRight w:val="0"/>
      <w:marTop w:val="0"/>
      <w:marBottom w:val="0"/>
      <w:divBdr>
        <w:top w:val="none" w:sz="0" w:space="0" w:color="auto"/>
        <w:left w:val="none" w:sz="0" w:space="0" w:color="auto"/>
        <w:bottom w:val="none" w:sz="0" w:space="0" w:color="auto"/>
        <w:right w:val="none" w:sz="0" w:space="0" w:color="auto"/>
      </w:divBdr>
    </w:div>
    <w:div w:id="2137328877">
      <w:bodyDiv w:val="1"/>
      <w:marLeft w:val="0"/>
      <w:marRight w:val="0"/>
      <w:marTop w:val="0"/>
      <w:marBottom w:val="0"/>
      <w:divBdr>
        <w:top w:val="none" w:sz="0" w:space="0" w:color="auto"/>
        <w:left w:val="none" w:sz="0" w:space="0" w:color="auto"/>
        <w:bottom w:val="none" w:sz="0" w:space="0" w:color="auto"/>
        <w:right w:val="none" w:sz="0" w:space="0" w:color="auto"/>
      </w:divBdr>
    </w:div>
    <w:div w:id="2140151377">
      <w:bodyDiv w:val="1"/>
      <w:marLeft w:val="0"/>
      <w:marRight w:val="0"/>
      <w:marTop w:val="0"/>
      <w:marBottom w:val="0"/>
      <w:divBdr>
        <w:top w:val="none" w:sz="0" w:space="0" w:color="auto"/>
        <w:left w:val="none" w:sz="0" w:space="0" w:color="auto"/>
        <w:bottom w:val="none" w:sz="0" w:space="0" w:color="auto"/>
        <w:right w:val="none" w:sz="0" w:space="0" w:color="auto"/>
      </w:divBdr>
    </w:div>
    <w:div w:id="214192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eur-lex.europa.eu/legal-content/EN/TXT/?uri=CELEX%3A52023DC0641"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presscorner/detail/en/ip_22_5903" TargetMode="External"/><Relationship Id="rId2" Type="http://schemas.openxmlformats.org/officeDocument/2006/relationships/hyperlink" Target="https://www-prod.iata.org/en/iata-repository/publications/economic-reports/airline-revenue-to-surpass-pre-pandemic-levels-in-2023/" TargetMode="External"/><Relationship Id="rId1" Type="http://schemas.openxmlformats.org/officeDocument/2006/relationships/hyperlink" Target="https://eur-lex.europa.eu/legal-content/EN/TXT/?uri=celex%3A52022PC0480" TargetMode="External"/><Relationship Id="rId5" Type="http://schemas.openxmlformats.org/officeDocument/2006/relationships/hyperlink" Target="https://eur-lex.europa.eu/legal-content/EN/TXT/?uri=CELEX%3A32022H0915" TargetMode="External"/><Relationship Id="rId4" Type="http://schemas.openxmlformats.org/officeDocument/2006/relationships/hyperlink" Target="https://globalinitiative.net/wp-content/uploads/2023/09/Global-organized-crime-index-2023-web-compressed-compres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5110FB1CEE74294A4AD2C62020E74" ma:contentTypeVersion="12" ma:contentTypeDescription="Create a new document." ma:contentTypeScope="" ma:versionID="a3f4a9606076351bf56fe35cc4f1380b">
  <xsd:schema xmlns:xsd="http://www.w3.org/2001/XMLSchema" xmlns:xs="http://www.w3.org/2001/XMLSchema" xmlns:p="http://schemas.microsoft.com/office/2006/metadata/properties" xmlns:ns2="0220d199-1883-45bd-877c-911a5caedb78" xmlns:ns3="25f659ec-8fe1-4a92-bf8c-a2c690253614" targetNamespace="http://schemas.microsoft.com/office/2006/metadata/properties" ma:root="true" ma:fieldsID="2b9bfd1723fdde17feade4900a7451c1" ns2:_="" ns3:_="">
    <xsd:import namespace="0220d199-1883-45bd-877c-911a5caedb78"/>
    <xsd:import namespace="25f659ec-8fe1-4a92-bf8c-a2c6902536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0d199-1883-45bd-877c-911a5caed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f659ec-8fe1-4a92-bf8c-a2c6902536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fc8c443-31c9-41e4-a541-3815bf6b8bca}" ma:internalName="TaxCatchAll" ma:showField="CatchAllData" ma:web="25f659ec-8fe1-4a92-bf8c-a2c6902536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5f659ec-8fe1-4a92-bf8c-a2c690253614">
      <UserInfo>
        <DisplayName>RASCANU Marius (HOME)</DisplayName>
        <AccountId>55</AccountId>
        <AccountType/>
      </UserInfo>
      <UserInfo>
        <DisplayName>BLOMSMA Jeroen (HOME)</DisplayName>
        <AccountId>25</AccountId>
        <AccountType/>
      </UserInfo>
      <UserInfo>
        <DisplayName>GIOTAKOS Dimitri (HOME)</DisplayName>
        <AccountId>142</AccountId>
        <AccountType/>
      </UserInfo>
      <UserInfo>
        <DisplayName>GHIGHI Clemence (HOME)</DisplayName>
        <AccountId>114</AccountId>
        <AccountType/>
      </UserInfo>
      <UserInfo>
        <DisplayName>BACCARI Alessio (HOME)</DisplayName>
        <AccountId>21</AccountId>
        <AccountType/>
      </UserInfo>
      <UserInfo>
        <DisplayName>JIMENEZ SIMO Oriol (HOME)</DisplayName>
        <AccountId>116</AccountId>
        <AccountType/>
      </UserInfo>
      <UserInfo>
        <DisplayName>SIEGL Julian (HOME)</DisplayName>
        <AccountId>117</AccountId>
        <AccountType/>
      </UserInfo>
      <UserInfo>
        <DisplayName>MINI Massimiliano (HOME)</DisplayName>
        <AccountId>54</AccountId>
        <AccountType/>
      </UserInfo>
      <UserInfo>
        <DisplayName>CIOFFI Giovanni (HOME)</DisplayName>
        <AccountId>36</AccountId>
        <AccountType/>
      </UserInfo>
      <UserInfo>
        <DisplayName>ROTENBERG Dan (HOME)</DisplayName>
        <AccountId>42</AccountId>
        <AccountType/>
      </UserInfo>
      <UserInfo>
        <DisplayName>BEGEMANN Jonas (HOME)</DisplayName>
        <AccountId>53</AccountId>
        <AccountType/>
      </UserInfo>
      <UserInfo>
        <DisplayName>KWANTES Denise (HOME)</DisplayName>
        <AccountId>18</AccountId>
        <AccountType/>
      </UserInfo>
      <UserInfo>
        <DisplayName>DELACOUR Catherine (HOME)</DisplayName>
        <AccountId>106</AccountId>
        <AccountType/>
      </UserInfo>
      <UserInfo>
        <DisplayName>MOCHEL France (HOME)</DisplayName>
        <AccountId>45</AccountId>
        <AccountType/>
      </UserInfo>
      <UserInfo>
        <DisplayName>TUKISA Aleksandra (HOME)</DisplayName>
        <AccountId>40</AccountId>
        <AccountType/>
      </UserInfo>
      <UserInfo>
        <DisplayName>ORCHARD Samantha (HOME)</DisplayName>
        <AccountId>29</AccountId>
        <AccountType/>
      </UserInfo>
      <UserInfo>
        <DisplayName>GIMENEZ BOFARULL Angels (HOME)</DisplayName>
        <AccountId>242</AccountId>
        <AccountType/>
      </UserInfo>
      <UserInfo>
        <DisplayName>MURGIA Ismaela (HOME)</DisplayName>
        <AccountId>243</AccountId>
        <AccountType/>
      </UserInfo>
      <UserInfo>
        <DisplayName>ALONSO FRIERA Gabriel (HOME)</DisplayName>
        <AccountId>244</AccountId>
        <AccountType/>
      </UserInfo>
      <UserInfo>
        <DisplayName>VASSILEVA Denitza (HOME)</DisplayName>
        <AccountId>184</AccountId>
        <AccountType/>
      </UserInfo>
      <UserInfo>
        <DisplayName>KLIZAITE Karolina (HOME)</DisplayName>
        <AccountId>156</AccountId>
        <AccountType/>
      </UserInfo>
      <UserInfo>
        <DisplayName>CASTRO FERNANDEZ Esteban Alberto (HOME)</DisplayName>
        <AccountId>245</AccountId>
        <AccountType/>
      </UserInfo>
      <UserInfo>
        <DisplayName>RIJPMA Jorrit (HOME)</DisplayName>
        <AccountId>178</AccountId>
        <AccountType/>
      </UserInfo>
      <UserInfo>
        <DisplayName>FUNK Marco (HOME)</DisplayName>
        <AccountId>80</AccountId>
        <AccountType/>
      </UserInfo>
      <UserInfo>
        <DisplayName>VANTONI Sanda (HOME)</DisplayName>
        <AccountId>93</AccountId>
        <AccountType/>
      </UserInfo>
      <UserInfo>
        <DisplayName>BURCUL Milo (HOME)</DisplayName>
        <AccountId>26</AccountId>
        <AccountType/>
      </UserInfo>
      <UserInfo>
        <DisplayName>HAKKARAINEN Mikko (HOME)</DisplayName>
        <AccountId>211</AccountId>
        <AccountType/>
      </UserInfo>
      <UserInfo>
        <DisplayName>BELZUNCES Aurelie (HOME)</DisplayName>
        <AccountId>212</AccountId>
        <AccountType/>
      </UserInfo>
      <UserInfo>
        <DisplayName>JAZDAUSKAITE Vilhelmina (HOME)</DisplayName>
        <AccountId>213</AccountId>
        <AccountType/>
      </UserInfo>
      <UserInfo>
        <DisplayName>TASNADI Zsolt (HOME)</DisplayName>
        <AccountId>198</AccountId>
        <AccountType/>
      </UserInfo>
      <UserInfo>
        <DisplayName>KARAGIORGI Elena-Constantina (HOME)</DisplayName>
        <AccountId>214</AccountId>
        <AccountType/>
      </UserInfo>
      <UserInfo>
        <DisplayName>NOWACZEK Krzysztof (HOME)</DisplayName>
        <AccountId>200</AccountId>
        <AccountType/>
      </UserInfo>
      <UserInfo>
        <DisplayName>ANDRAE Anais (HOME)</DisplayName>
        <AccountId>215</AccountId>
        <AccountType/>
      </UserInfo>
      <UserInfo>
        <DisplayName>LUMINARI Irene (HOME)</DisplayName>
        <AccountId>216</AccountId>
        <AccountType/>
      </UserInfo>
      <UserInfo>
        <DisplayName>CAMPINOTI Sara (HOME)</DisplayName>
        <AccountId>64</AccountId>
        <AccountType/>
      </UserInfo>
      <UserInfo>
        <DisplayName>MATEUS DE SAMPAIO Sandra Sofia (HOME)</DisplayName>
        <AccountId>185</AccountId>
        <AccountType/>
      </UserInfo>
      <UserInfo>
        <DisplayName>MULT Maurice (HOME)</DisplayName>
        <AccountId>218</AccountId>
        <AccountType/>
      </UserInfo>
      <UserInfo>
        <DisplayName>ROGALA Agatha (HOME)</DisplayName>
        <AccountId>219</AccountId>
        <AccountType/>
      </UserInfo>
      <UserInfo>
        <DisplayName>FISCHER Judit (HOME)</DisplayName>
        <AccountId>217</AccountId>
        <AccountType/>
      </UserInfo>
      <UserInfo>
        <DisplayName>SZCZAWINSKA-TUDOROWSKA Kinga (HOME)</DisplayName>
        <AccountId>210</AccountId>
        <AccountType/>
      </UserInfo>
      <UserInfo>
        <DisplayName>PELIN RADUCU Ioana (HOME)</DisplayName>
        <AccountId>220</AccountId>
        <AccountType/>
      </UserInfo>
      <UserInfo>
        <DisplayName>TEFTEDARIJA Andrea (HOME)</DisplayName>
        <AccountId>221</AccountId>
        <AccountType/>
      </UserInfo>
      <UserInfo>
        <DisplayName>DEPASQUALE CALLEJA Maria (HOME-VALLETTA)</DisplayName>
        <AccountId>208</AccountId>
        <AccountType/>
      </UserInfo>
      <UserInfo>
        <DisplayName>DIJK Agnes (HOME)</DisplayName>
        <AccountId>202</AccountId>
        <AccountType/>
      </UserInfo>
      <UserInfo>
        <DisplayName>BIROCCHI Federico (HOME)</DisplayName>
        <AccountId>104</AccountId>
        <AccountType/>
      </UserInfo>
      <UserInfo>
        <DisplayName>CARBAJO ARIZA Adrian (HOME)</DisplayName>
        <AccountId>193</AccountId>
        <AccountType/>
      </UserInfo>
      <UserInfo>
        <DisplayName>HORVATH Zsuzsa (HOME)</DisplayName>
        <AccountId>224</AccountId>
        <AccountType/>
      </UserInfo>
      <UserInfo>
        <DisplayName>ANDRONACHE Alexandra-Ioana (HOME)</DisplayName>
        <AccountId>195</AccountId>
        <AccountType/>
      </UserInfo>
      <UserInfo>
        <DisplayName>KROZSER Anna (HOME)</DisplayName>
        <AccountId>223</AccountId>
        <AccountType/>
      </UserInfo>
      <UserInfo>
        <DisplayName>FLONNEAU Anne (HOME)</DisplayName>
        <AccountId>225</AccountId>
        <AccountType/>
      </UserInfo>
      <UserInfo>
        <DisplayName>FLORIANI BRUHN Christiane (HOME)</DisplayName>
        <AccountId>226</AccountId>
        <AccountType/>
      </UserInfo>
      <UserInfo>
        <DisplayName>SWITON Paula (HOME)</DisplayName>
        <AccountId>229</AccountId>
        <AccountType/>
      </UserInfo>
      <UserInfo>
        <DisplayName>BUSIAKIEWICZ Pawel (HOME)</DisplayName>
        <AccountId>57</AccountId>
        <AccountType/>
      </UserInfo>
      <UserInfo>
        <DisplayName>SA CARVALHO Alexandra (HOME)</DisplayName>
        <AccountId>23</AccountId>
        <AccountType/>
      </UserInfo>
      <UserInfo>
        <DisplayName>SCHMITT Desiree (HOME)</DisplayName>
        <AccountId>230</AccountId>
        <AccountType/>
      </UserInfo>
      <UserInfo>
        <DisplayName>PIRET Justine (HOME)</DisplayName>
        <AccountId>222</AccountId>
        <AccountType/>
      </UserInfo>
      <UserInfo>
        <DisplayName>NAUS Jeroen (HOME)</DisplayName>
        <AccountId>246</AccountId>
        <AccountType/>
      </UserInfo>
      <UserInfo>
        <DisplayName>DOMANSKA Aleksandra (HOME)</DisplayName>
        <AccountId>67</AccountId>
        <AccountType/>
      </UserInfo>
      <UserInfo>
        <DisplayName>LIAGRE Febe (HOME)</DisplayName>
        <AccountId>232</AccountId>
        <AccountType/>
      </UserInfo>
      <UserInfo>
        <DisplayName>TADIC Tomislav (HOME)</DisplayName>
        <AccountId>247</AccountId>
        <AccountType/>
      </UserInfo>
      <UserInfo>
        <DisplayName>MUSSE FARAH Naima (HOME)</DisplayName>
        <AccountId>188</AccountId>
        <AccountType/>
      </UserInfo>
      <UserInfo>
        <DisplayName>RIMONDINI Viola (HOME)</DisplayName>
        <AccountId>187</AccountId>
        <AccountType/>
      </UserInfo>
      <UserInfo>
        <DisplayName>D'SOUZA Jasminka (HOME)</DisplayName>
        <AccountId>248</AccountId>
        <AccountType/>
      </UserInfo>
      <UserInfo>
        <DisplayName>MIHALACHE Ionut (HOME)</DisplayName>
        <AccountId>233</AccountId>
        <AccountType/>
      </UserInfo>
      <UserInfo>
        <DisplayName>LUTZ Fabian (HOME)</DisplayName>
        <AccountId>228</AccountId>
        <AccountType/>
      </UserInfo>
      <UserInfo>
        <DisplayName>VACCA Edoardo Gabriele (HOME)</DisplayName>
        <AccountId>235</AccountId>
        <AccountType/>
      </UserInfo>
      <UserInfo>
        <DisplayName>SCHMITT Diane (HOME)</DisplayName>
        <AccountId>28</AccountId>
        <AccountType/>
      </UserInfo>
      <UserInfo>
        <DisplayName>FELKAI JANSSEN Zsuzsanna (HOME)</DisplayName>
        <AccountId>32</AccountId>
        <AccountType/>
      </UserInfo>
      <UserInfo>
        <DisplayName>LAFFONT Lucie (HOME)</DisplayName>
        <AccountId>236</AccountId>
        <AccountType/>
      </UserInfo>
      <UserInfo>
        <DisplayName>MEDICO Maria Giulia (HOME)</DisplayName>
        <AccountId>110</AccountId>
        <AccountType/>
      </UserInfo>
      <UserInfo>
        <DisplayName>SMITS Alexander (HOME)</DisplayName>
        <AccountId>97</AccountId>
        <AccountType/>
      </UserInfo>
      <UserInfo>
        <DisplayName>SGARRA Stefania (HOME)</DisplayName>
        <AccountId>157</AccountId>
        <AccountType/>
      </UserInfo>
      <UserInfo>
        <DisplayName>DI BENEDETTO Serena (HOME)</DisplayName>
        <AccountId>201</AccountId>
        <AccountType/>
      </UserInfo>
      <UserInfo>
        <DisplayName>AYDIN Ilker (HOME)</DisplayName>
        <AccountId>240</AccountId>
        <AccountType/>
      </UserInfo>
      <UserInfo>
        <DisplayName>DOWNHILL Susan (HOME)</DisplayName>
        <AccountId>249</AccountId>
        <AccountType/>
      </UserInfo>
      <UserInfo>
        <DisplayName>JIMENEZ SOLA Aida (HOME)</DisplayName>
        <AccountId>237</AccountId>
        <AccountType/>
      </UserInfo>
      <UserInfo>
        <DisplayName>KUSTERS Marije (HOME)</DisplayName>
        <AccountId>37</AccountId>
        <AccountType/>
      </UserInfo>
      <UserInfo>
        <DisplayName>PESTA Silvena (HOME)</DisplayName>
        <AccountId>108</AccountId>
        <AccountType/>
      </UserInfo>
      <UserInfo>
        <DisplayName>GAGLIARDI Mauro (HOME)</DisplayName>
        <AccountId>107</AccountId>
        <AccountType/>
      </UserInfo>
      <UserInfo>
        <DisplayName>HO Po Ling (HOME)</DisplayName>
        <AccountId>46</AccountId>
        <AccountType/>
      </UserInfo>
      <UserInfo>
        <DisplayName>ZENTI Jacopo (HOME)</DisplayName>
        <AccountId>239</AccountId>
        <AccountType/>
      </UserInfo>
      <UserInfo>
        <DisplayName>GRETZSCHEL Marcel (HOME)</DisplayName>
        <AccountId>10</AccountId>
        <AccountType/>
      </UserInfo>
      <UserInfo>
        <DisplayName>DE PERIER Etienne (HOME-MADRID)</DisplayName>
        <AccountId>205</AccountId>
        <AccountType/>
      </UserInfo>
      <UserInfo>
        <DisplayName>FRANCESCHELLI Lorenzo (HOME)</DisplayName>
        <AccountId>250</AccountId>
        <AccountType/>
      </UserInfo>
      <UserInfo>
        <DisplayName>SAMATAS Panagiotis (HOME)</DisplayName>
        <AccountId>251</AccountId>
        <AccountType/>
      </UserInfo>
      <UserInfo>
        <DisplayName>HAMON Patrick (HOME)</DisplayName>
        <AccountId>252</AccountId>
        <AccountType/>
      </UserInfo>
      <UserInfo>
        <DisplayName>BILLARD Antoine (HOME)</DisplayName>
        <AccountId>253</AccountId>
        <AccountType/>
      </UserInfo>
      <UserInfo>
        <DisplayName>GONIAK Nicolas (HOME)</DisplayName>
        <AccountId>254</AccountId>
        <AccountType/>
      </UserInfo>
      <UserInfo>
        <DisplayName>MANCINI Giulio Maria (HOME)</DisplayName>
        <AccountId>412</AccountId>
        <AccountType/>
      </UserInfo>
      <UserInfo>
        <DisplayName>NOCERA Valentina (HOME)</DisplayName>
        <AccountId>438</AccountId>
        <AccountType/>
      </UserInfo>
    </SharedWithUsers>
    <TaxCatchAll xmlns="25f659ec-8fe1-4a92-bf8c-a2c690253614" xsi:nil="true"/>
    <lcf76f155ced4ddcb4097134ff3c332f xmlns="0220d199-1883-45bd-877c-911a5caedb7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D27D2-7776-410B-A998-463A32A90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0d199-1883-45bd-877c-911a5caedb78"/>
    <ds:schemaRef ds:uri="25f659ec-8fe1-4a92-bf8c-a2c690253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0B9EA4-22BC-45F3-9C28-147CFB6CCBE2}">
  <ds:schemaRefs>
    <ds:schemaRef ds:uri="http://schemas.microsoft.com/sharepoint/v3/contenttype/forms"/>
  </ds:schemaRefs>
</ds:datastoreItem>
</file>

<file path=customXml/itemProps3.xml><?xml version="1.0" encoding="utf-8"?>
<ds:datastoreItem xmlns:ds="http://schemas.openxmlformats.org/officeDocument/2006/customXml" ds:itemID="{35E333B7-ED51-4531-9B3F-A97058672085}">
  <ds:schemaRefs>
    <ds:schemaRef ds:uri="http://schemas.microsoft.com/office/2006/metadata/properties"/>
    <ds:schemaRef ds:uri="http://schemas.microsoft.com/office/infopath/2007/PartnerControls"/>
    <ds:schemaRef ds:uri="25f659ec-8fe1-4a92-bf8c-a2c690253614"/>
    <ds:schemaRef ds:uri="0220d199-1883-45bd-877c-911a5caedb78"/>
  </ds:schemaRefs>
</ds:datastoreItem>
</file>

<file path=customXml/itemProps4.xml><?xml version="1.0" encoding="utf-8"?>
<ds:datastoreItem xmlns:ds="http://schemas.openxmlformats.org/officeDocument/2006/customXml" ds:itemID="{CEB876CB-6E98-4B04-8B92-1AEF76060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11458</Words>
  <Characters>66571</Characters>
  <Application>Microsoft Office Word</Application>
  <DocSecurity>0</DocSecurity>
  <Lines>937</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77836</CharactersWithSpaces>
  <SharedDoc>false</SharedDoc>
  <HLinks>
    <vt:vector size="48" baseType="variant">
      <vt:variant>
        <vt:i4>7995426</vt:i4>
      </vt:variant>
      <vt:variant>
        <vt:i4>0</vt:i4>
      </vt:variant>
      <vt:variant>
        <vt:i4>0</vt:i4>
      </vt:variant>
      <vt:variant>
        <vt:i4>5</vt:i4>
      </vt:variant>
      <vt:variant>
        <vt:lpwstr>https://eur-lex.europa.eu/legal-content/EN/TXT/?uri=CELEX%3A52023DC0641</vt:lpwstr>
      </vt:variant>
      <vt:variant>
        <vt:lpwstr/>
      </vt:variant>
      <vt:variant>
        <vt:i4>8257649</vt:i4>
      </vt:variant>
      <vt:variant>
        <vt:i4>24</vt:i4>
      </vt:variant>
      <vt:variant>
        <vt:i4>0</vt:i4>
      </vt:variant>
      <vt:variant>
        <vt:i4>5</vt:i4>
      </vt:variant>
      <vt:variant>
        <vt:lpwstr>https://eur-lex.europa.eu/legal-content/EN/TXT/?uri=CELEX%3A32022H0915</vt:lpwstr>
      </vt:variant>
      <vt:variant>
        <vt:lpwstr/>
      </vt:variant>
      <vt:variant>
        <vt:i4>8257657</vt:i4>
      </vt:variant>
      <vt:variant>
        <vt:i4>21</vt:i4>
      </vt:variant>
      <vt:variant>
        <vt:i4>0</vt:i4>
      </vt:variant>
      <vt:variant>
        <vt:i4>5</vt:i4>
      </vt:variant>
      <vt:variant>
        <vt:lpwstr>https://globalinitiative.net/wp-content/uploads/2023/09/Global-organized-crime-index-2023-web-compressed-compressed.pdf</vt:lpwstr>
      </vt:variant>
      <vt:variant>
        <vt:lpwstr/>
      </vt:variant>
      <vt:variant>
        <vt:i4>7667808</vt:i4>
      </vt:variant>
      <vt:variant>
        <vt:i4>15</vt:i4>
      </vt:variant>
      <vt:variant>
        <vt:i4>0</vt:i4>
      </vt:variant>
      <vt:variant>
        <vt:i4>5</vt:i4>
      </vt:variant>
      <vt:variant>
        <vt:lpwstr>https://ec.europa.eu/commission/presscorner/detail/en/ip_22_5903</vt:lpwstr>
      </vt:variant>
      <vt:variant>
        <vt:lpwstr/>
      </vt:variant>
      <vt:variant>
        <vt:i4>7733365</vt:i4>
      </vt:variant>
      <vt:variant>
        <vt:i4>9</vt:i4>
      </vt:variant>
      <vt:variant>
        <vt:i4>0</vt:i4>
      </vt:variant>
      <vt:variant>
        <vt:i4>5</vt:i4>
      </vt:variant>
      <vt:variant>
        <vt:lpwstr>https://www-prod.iata.org/en/iata-repository/publications/economic-reports/airline-revenue-to-surpass-pre-pandemic-levels-in-2023/</vt:lpwstr>
      </vt:variant>
      <vt:variant>
        <vt:lpwstr/>
      </vt:variant>
      <vt:variant>
        <vt:i4>5636220</vt:i4>
      </vt:variant>
      <vt:variant>
        <vt:i4>6</vt:i4>
      </vt:variant>
      <vt:variant>
        <vt:i4>0</vt:i4>
      </vt:variant>
      <vt:variant>
        <vt:i4>5</vt:i4>
      </vt:variant>
      <vt:variant>
        <vt:lpwstr>https://home-affairs.ec.europa.eu/commission-recommendation-mutual-recognition-returns-decisions-and-expediting-returns_en</vt:lpwstr>
      </vt:variant>
      <vt:variant>
        <vt:lpwstr/>
      </vt:variant>
      <vt:variant>
        <vt:i4>2359322</vt:i4>
      </vt:variant>
      <vt:variant>
        <vt:i4>3</vt:i4>
      </vt:variant>
      <vt:variant>
        <vt:i4>0</vt:i4>
      </vt:variant>
      <vt:variant>
        <vt:i4>5</vt:i4>
      </vt:variant>
      <vt:variant>
        <vt:lpwstr>https://state-of-the-union.ec.europa.eu/state-union-2023_en</vt:lpwstr>
      </vt:variant>
      <vt:variant>
        <vt:lpwstr/>
      </vt:variant>
      <vt:variant>
        <vt:i4>6422561</vt:i4>
      </vt:variant>
      <vt:variant>
        <vt:i4>0</vt:i4>
      </vt:variant>
      <vt:variant>
        <vt:i4>0</vt:i4>
      </vt:variant>
      <vt:variant>
        <vt:i4>5</vt:i4>
      </vt:variant>
      <vt:variant>
        <vt:lpwstr>https://eur-lex.europa.eu/legal-content/EN/TXT/?uri=celex%3A52022PC0480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KOUTZIAVASILI Dimitra (SG)</cp:lastModifiedBy>
  <cp:revision>10</cp:revision>
  <cp:lastPrinted>2024-03-19T01:31:00Z</cp:lastPrinted>
  <dcterms:created xsi:type="dcterms:W3CDTF">2024-04-13T15:11:00Z</dcterms:created>
  <dcterms:modified xsi:type="dcterms:W3CDTF">2024-04-16T07:30:00Z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2023-11-03T14:00:10Z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cce5717e-3e9e-4ea7-9302-d526c74c1a56</vt:lpwstr>
  </property>
  <property fmtid="{D5CDD505-2E9C-101B-9397-08002B2CF9AE}" pid="8" name="MSIP_Label_6bd9ddd1-4d20-43f6-abfa-fc3c07406f94_ContentBits">
    <vt:lpwstr>0</vt:lpwstr>
  </property>
  <property fmtid="{D5CDD505-2E9C-101B-9397-08002B2CF9AE}" pid="9" name="ContentTypeId">
    <vt:lpwstr>0x0101001EF5110FB1CEE74294A4AD2C62020E74</vt:lpwstr>
  </property>
  <property fmtid="{D5CDD505-2E9C-101B-9397-08002B2CF9AE}" pid="10" name="MediaServiceImageTags">
    <vt:lpwstr/>
  </property>
  <property fmtid="{D5CDD505-2E9C-101B-9397-08002B2CF9AE}" pid="11" name="Order">
    <vt:r8>58900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Level of sensitivity">
    <vt:lpwstr>Standard treatment</vt:lpwstr>
  </property>
  <property fmtid="{D5CDD505-2E9C-101B-9397-08002B2CF9AE}" pid="19" name="Part">
    <vt:lpwstr>1</vt:lpwstr>
  </property>
  <property fmtid="{D5CDD505-2E9C-101B-9397-08002B2CF9AE}" pid="20" name="Total parts">
    <vt:lpwstr>1</vt:lpwstr>
  </property>
  <property fmtid="{D5CDD505-2E9C-101B-9397-08002B2CF9AE}" pid="21" name="Last edited using">
    <vt:lpwstr>LW 9.0, Build 20230317</vt:lpwstr>
  </property>
  <property fmtid="{D5CDD505-2E9C-101B-9397-08002B2CF9AE}" pid="22" name="DocStatus">
    <vt:lpwstr>Green</vt:lpwstr>
  </property>
  <property fmtid="{D5CDD505-2E9C-101B-9397-08002B2CF9AE}" pid="23" name="CPTemplateID">
    <vt:lpwstr>CP-009</vt:lpwstr>
  </property>
  <property fmtid="{D5CDD505-2E9C-101B-9397-08002B2CF9AE}" pid="24" name="Created using">
    <vt:lpwstr>LW 9.0, Build 20230317</vt:lpwstr>
  </property>
</Properties>
</file>