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EA7F" w14:textId="66B3DDE2" w:rsidR="0087638D" w:rsidRPr="00405741" w:rsidRDefault="007D10C8" w:rsidP="007D10C8">
      <w:pPr>
        <w:pStyle w:val="Pagedecouverture"/>
        <w:rPr>
          <w:noProof/>
          <w:lang w:val="en-GB"/>
        </w:rPr>
      </w:pPr>
      <w:bookmarkStart w:id="0" w:name="LW_BM_COVERPAGE"/>
      <w:r>
        <w:rPr>
          <w:noProof/>
          <w:lang w:val="en-GB"/>
        </w:rPr>
        <w:pict w14:anchorId="16F6B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C1CB477-AE80-433B-A4E5-47D892C170BE" style="width:455.25pt;height:351.75pt">
            <v:imagedata r:id="rId11" o:title=""/>
          </v:shape>
        </w:pict>
      </w:r>
    </w:p>
    <w:bookmarkEnd w:id="0"/>
    <w:p w14:paraId="3A98EA58" w14:textId="77777777" w:rsidR="0087638D" w:rsidRPr="00405741" w:rsidRDefault="0087638D" w:rsidP="0087638D">
      <w:pPr>
        <w:rPr>
          <w:rFonts w:ascii="Times New Roman" w:hAnsi="Times New Roman" w:cs="Times New Roman"/>
          <w:noProof/>
          <w:sz w:val="24"/>
          <w:szCs w:val="24"/>
          <w:lang w:val="en-GB"/>
        </w:rPr>
        <w:sectPr w:rsidR="0087638D" w:rsidRPr="00405741" w:rsidSect="007D10C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EF9996F" w14:textId="77F67DC1" w:rsidR="006E5474" w:rsidRPr="00405741" w:rsidRDefault="006E5474" w:rsidP="00043159">
      <w:pPr>
        <w:pStyle w:val="Heading1"/>
        <w:rPr>
          <w:noProof/>
          <w:lang w:val="en-GB"/>
        </w:rPr>
      </w:pPr>
      <w:bookmarkStart w:id="1" w:name="_GoBack"/>
      <w:bookmarkEnd w:id="1"/>
      <w:r w:rsidRPr="00405741">
        <w:rPr>
          <w:noProof/>
          <w:lang w:val="en-GB"/>
        </w:rPr>
        <w:lastRenderedPageBreak/>
        <w:t>Introduction</w:t>
      </w:r>
    </w:p>
    <w:p w14:paraId="7DD2FB44" w14:textId="4E02C947" w:rsidR="0097641E" w:rsidRPr="00405741" w:rsidRDefault="006E5474" w:rsidP="006E5474">
      <w:pPr>
        <w:jc w:val="both"/>
        <w:rPr>
          <w:rStyle w:val="normaltextrun"/>
          <w:rFonts w:ascii="Times New Roman" w:hAnsi="Times New Roman" w:cs="Times New Roman"/>
          <w:noProof/>
          <w:color w:val="000000"/>
          <w:sz w:val="24"/>
          <w:szCs w:val="24"/>
          <w:shd w:val="clear" w:color="auto" w:fill="FFFFFF"/>
          <w:lang w:val="en-GB"/>
        </w:rPr>
      </w:pPr>
      <w:r w:rsidRPr="00405741">
        <w:rPr>
          <w:rFonts w:ascii="Times New Roman" w:hAnsi="Times New Roman" w:cs="Times New Roman"/>
          <w:noProof/>
          <w:sz w:val="24"/>
          <w:szCs w:val="24"/>
          <w:lang w:val="en-GB"/>
        </w:rPr>
        <w:t xml:space="preserve">Directive (EU) 2019/2161 </w:t>
      </w:r>
      <w:r w:rsidR="00CC77CE">
        <w:rPr>
          <w:rFonts w:ascii="Times New Roman" w:hAnsi="Times New Roman" w:cs="Times New Roman"/>
          <w:noProof/>
          <w:sz w:val="24"/>
          <w:szCs w:val="24"/>
          <w:lang w:val="en-GB"/>
        </w:rPr>
        <w:t xml:space="preserve">of the European Parliament and of the Council </w:t>
      </w:r>
      <w:r w:rsidRPr="00405741">
        <w:rPr>
          <w:rFonts w:ascii="Times New Roman" w:hAnsi="Times New Roman" w:cs="Times New Roman"/>
          <w:noProof/>
          <w:sz w:val="24"/>
          <w:szCs w:val="24"/>
          <w:lang w:val="en-GB"/>
        </w:rPr>
        <w:t>amending Council Directive 93/13/EEC and Directives 98/6/EC, 2005/29/EC and 2011/83/EU of the European Parliament and of the Council as regards the better enforcement and modernisation of Union consumer protection rules</w:t>
      </w:r>
      <w:r w:rsidR="008633A5" w:rsidRPr="00405741">
        <w:rPr>
          <w:rStyle w:val="FootnoteReference"/>
          <w:rFonts w:ascii="Times New Roman" w:hAnsi="Times New Roman" w:cs="Times New Roman"/>
          <w:noProof/>
          <w:sz w:val="24"/>
          <w:szCs w:val="24"/>
          <w:lang w:val="en-GB"/>
        </w:rPr>
        <w:footnoteReference w:id="2"/>
      </w:r>
      <w:r w:rsidRPr="00405741">
        <w:rPr>
          <w:rFonts w:ascii="Times New Roman" w:hAnsi="Times New Roman" w:cs="Times New Roman"/>
          <w:noProof/>
          <w:sz w:val="24"/>
          <w:szCs w:val="24"/>
          <w:lang w:val="en-GB"/>
        </w:rPr>
        <w:t xml:space="preserve"> (</w:t>
      </w:r>
      <w:r w:rsidR="0020240D" w:rsidRPr="00405741">
        <w:rPr>
          <w:rFonts w:ascii="Times New Roman" w:hAnsi="Times New Roman" w:cs="Times New Roman"/>
          <w:noProof/>
          <w:sz w:val="24"/>
          <w:szCs w:val="24"/>
          <w:lang w:val="en-GB"/>
        </w:rPr>
        <w:t xml:space="preserve">the </w:t>
      </w:r>
      <w:r w:rsidR="002729F4" w:rsidRPr="00405741">
        <w:rPr>
          <w:rFonts w:ascii="Times New Roman" w:hAnsi="Times New Roman" w:cs="Times New Roman"/>
          <w:noProof/>
          <w:sz w:val="24"/>
          <w:szCs w:val="24"/>
          <w:lang w:val="en-GB"/>
        </w:rPr>
        <w:t>ʽ</w:t>
      </w:r>
      <w:r w:rsidRPr="00405741">
        <w:rPr>
          <w:rFonts w:ascii="Times New Roman" w:hAnsi="Times New Roman" w:cs="Times New Roman"/>
          <w:noProof/>
          <w:sz w:val="24"/>
          <w:szCs w:val="24"/>
          <w:lang w:val="en-GB"/>
        </w:rPr>
        <w:t>Modernisation Directive</w:t>
      </w:r>
      <w:r w:rsidR="002729F4" w:rsidRPr="00405741">
        <w:rPr>
          <w:rFonts w:ascii="Times New Roman" w:hAnsi="Times New Roman" w:cs="Times New Roman"/>
          <w:noProof/>
          <w:sz w:val="24"/>
          <w:szCs w:val="24"/>
          <w:lang w:val="en-GB"/>
        </w:rPr>
        <w:t>ʼ</w:t>
      </w:r>
      <w:r w:rsidRPr="00405741">
        <w:rPr>
          <w:rFonts w:ascii="Times New Roman" w:hAnsi="Times New Roman" w:cs="Times New Roman"/>
          <w:noProof/>
          <w:sz w:val="24"/>
          <w:szCs w:val="24"/>
          <w:lang w:val="en-GB"/>
        </w:rPr>
        <w:t>)</w:t>
      </w:r>
      <w:r w:rsidR="008633A5" w:rsidRPr="00405741">
        <w:rPr>
          <w:rFonts w:ascii="Times New Roman" w:hAnsi="Times New Roman" w:cs="Times New Roman"/>
          <w:noProof/>
          <w:sz w:val="24"/>
          <w:szCs w:val="24"/>
          <w:lang w:val="en-GB"/>
        </w:rPr>
        <w:t xml:space="preserve"> was adopted on 27 November 2019</w:t>
      </w:r>
      <w:r w:rsidRPr="00405741">
        <w:rPr>
          <w:rFonts w:ascii="Times New Roman" w:hAnsi="Times New Roman" w:cs="Times New Roman"/>
          <w:noProof/>
          <w:sz w:val="24"/>
          <w:szCs w:val="24"/>
          <w:lang w:val="en-GB"/>
        </w:rPr>
        <w:t xml:space="preserve">. </w:t>
      </w:r>
      <w:r w:rsidR="004E5447" w:rsidRPr="00405741">
        <w:rPr>
          <w:rFonts w:ascii="Times New Roman" w:hAnsi="Times New Roman" w:cs="Times New Roman"/>
          <w:noProof/>
          <w:sz w:val="24"/>
          <w:szCs w:val="24"/>
          <w:lang w:val="en-GB"/>
        </w:rPr>
        <w:t>It</w:t>
      </w:r>
      <w:r w:rsidR="004E5447" w:rsidRPr="00405741">
        <w:rPr>
          <w:rStyle w:val="normaltextrun"/>
          <w:rFonts w:ascii="Times New Roman" w:hAnsi="Times New Roman" w:cs="Times New Roman"/>
          <w:noProof/>
          <w:color w:val="000000"/>
          <w:sz w:val="24"/>
          <w:szCs w:val="24"/>
          <w:shd w:val="clear" w:color="auto" w:fill="FFFFFF"/>
          <w:lang w:val="en-GB"/>
        </w:rPr>
        <w:t xml:space="preserve"> </w:t>
      </w:r>
      <w:r w:rsidR="00ED6A36" w:rsidRPr="00405741">
        <w:rPr>
          <w:rStyle w:val="normaltextrun"/>
          <w:rFonts w:ascii="Times New Roman" w:hAnsi="Times New Roman" w:cs="Times New Roman"/>
          <w:noProof/>
          <w:color w:val="000000"/>
          <w:sz w:val="24"/>
          <w:szCs w:val="24"/>
          <w:shd w:val="clear" w:color="auto" w:fill="FFFFFF"/>
          <w:lang w:val="en-GB"/>
        </w:rPr>
        <w:t>amended</w:t>
      </w:r>
      <w:r w:rsidR="004E5447" w:rsidRPr="00405741">
        <w:rPr>
          <w:rStyle w:val="normaltextrun"/>
          <w:rFonts w:ascii="Times New Roman" w:hAnsi="Times New Roman" w:cs="Times New Roman"/>
          <w:noProof/>
          <w:color w:val="000000"/>
          <w:sz w:val="24"/>
          <w:szCs w:val="24"/>
          <w:shd w:val="clear" w:color="auto" w:fill="FFFFFF"/>
          <w:lang w:val="en-GB"/>
        </w:rPr>
        <w:t xml:space="preserve"> </w:t>
      </w:r>
      <w:r w:rsidR="0034369D" w:rsidRPr="00405741">
        <w:rPr>
          <w:rStyle w:val="normaltextrun"/>
          <w:rFonts w:ascii="Times New Roman" w:hAnsi="Times New Roman" w:cs="Times New Roman"/>
          <w:noProof/>
          <w:color w:val="000000"/>
          <w:sz w:val="24"/>
          <w:szCs w:val="24"/>
          <w:shd w:val="clear" w:color="auto" w:fill="FFFFFF"/>
          <w:lang w:val="en-GB"/>
        </w:rPr>
        <w:t xml:space="preserve">four </w:t>
      </w:r>
      <w:r w:rsidR="00ED6A36" w:rsidRPr="00405741">
        <w:rPr>
          <w:rStyle w:val="normaltextrun"/>
          <w:rFonts w:ascii="Times New Roman" w:hAnsi="Times New Roman" w:cs="Times New Roman"/>
          <w:noProof/>
          <w:color w:val="000000"/>
          <w:sz w:val="24"/>
          <w:szCs w:val="24"/>
          <w:shd w:val="clear" w:color="auto" w:fill="FFFFFF"/>
          <w:lang w:val="en-GB"/>
        </w:rPr>
        <w:t xml:space="preserve">existing </w:t>
      </w:r>
      <w:r w:rsidR="0034369D" w:rsidRPr="00405741">
        <w:rPr>
          <w:rStyle w:val="normaltextrun"/>
          <w:rFonts w:ascii="Times New Roman" w:hAnsi="Times New Roman" w:cs="Times New Roman"/>
          <w:noProof/>
          <w:color w:val="000000"/>
          <w:sz w:val="24"/>
          <w:szCs w:val="24"/>
          <w:shd w:val="clear" w:color="auto" w:fill="FFFFFF"/>
          <w:lang w:val="en-GB"/>
        </w:rPr>
        <w:t>consumer law</w:t>
      </w:r>
      <w:r w:rsidR="004E5447" w:rsidRPr="00405741">
        <w:rPr>
          <w:rStyle w:val="normaltextrun"/>
          <w:rFonts w:ascii="Times New Roman" w:hAnsi="Times New Roman" w:cs="Times New Roman"/>
          <w:noProof/>
          <w:color w:val="000000"/>
          <w:sz w:val="24"/>
          <w:szCs w:val="24"/>
          <w:shd w:val="clear" w:color="auto" w:fill="FFFFFF"/>
          <w:lang w:val="en-GB"/>
        </w:rPr>
        <w:t xml:space="preserve"> </w:t>
      </w:r>
      <w:r w:rsidR="00F74999">
        <w:rPr>
          <w:rStyle w:val="normaltextrun"/>
          <w:rFonts w:ascii="Times New Roman" w:hAnsi="Times New Roman" w:cs="Times New Roman"/>
          <w:noProof/>
          <w:color w:val="000000"/>
          <w:sz w:val="24"/>
          <w:szCs w:val="24"/>
          <w:shd w:val="clear" w:color="auto" w:fill="FFFFFF"/>
          <w:lang w:val="en-GB"/>
        </w:rPr>
        <w:t>d</w:t>
      </w:r>
      <w:r w:rsidR="004E5447" w:rsidRPr="00405741">
        <w:rPr>
          <w:rStyle w:val="normaltextrun"/>
          <w:rFonts w:ascii="Times New Roman" w:hAnsi="Times New Roman" w:cs="Times New Roman"/>
          <w:noProof/>
          <w:color w:val="000000"/>
          <w:sz w:val="24"/>
          <w:szCs w:val="24"/>
          <w:shd w:val="clear" w:color="auto" w:fill="FFFFFF"/>
          <w:lang w:val="en-GB"/>
        </w:rPr>
        <w:t>irectives</w:t>
      </w:r>
      <w:r w:rsidR="006671E4" w:rsidRPr="00405741">
        <w:rPr>
          <w:rStyle w:val="normaltextrun"/>
          <w:rFonts w:ascii="Times New Roman" w:hAnsi="Times New Roman" w:cs="Times New Roman"/>
          <w:noProof/>
          <w:color w:val="000000"/>
          <w:sz w:val="24"/>
          <w:szCs w:val="24"/>
          <w:shd w:val="clear" w:color="auto" w:fill="FFFFFF"/>
          <w:lang w:val="en-GB"/>
        </w:rPr>
        <w:t xml:space="preserve"> – the Unfair Contract Terms Directive 93/13/EEC</w:t>
      </w:r>
      <w:r w:rsidR="008B626F" w:rsidRPr="00405741">
        <w:rPr>
          <w:rStyle w:val="FootnoteReference"/>
          <w:rFonts w:ascii="Times New Roman" w:hAnsi="Times New Roman" w:cs="Times New Roman"/>
          <w:noProof/>
          <w:color w:val="000000"/>
          <w:sz w:val="24"/>
          <w:szCs w:val="24"/>
          <w:shd w:val="clear" w:color="auto" w:fill="FFFFFF"/>
          <w:lang w:val="en-GB"/>
        </w:rPr>
        <w:footnoteReference w:id="3"/>
      </w:r>
      <w:r w:rsidR="008A1EF4" w:rsidRPr="00405741">
        <w:rPr>
          <w:rStyle w:val="normaltextrun"/>
          <w:rFonts w:ascii="Times New Roman" w:hAnsi="Times New Roman" w:cs="Times New Roman"/>
          <w:noProof/>
          <w:color w:val="000000" w:themeColor="text1"/>
          <w:sz w:val="24"/>
          <w:szCs w:val="24"/>
          <w:lang w:val="en-GB"/>
        </w:rPr>
        <w:t xml:space="preserve"> </w:t>
      </w:r>
      <w:r w:rsidR="008A1EF4" w:rsidRPr="00405741">
        <w:rPr>
          <w:rFonts w:ascii="Times New Roman" w:hAnsi="Times New Roman" w:cs="Times New Roman"/>
          <w:noProof/>
          <w:color w:val="333333"/>
          <w:sz w:val="24"/>
          <w:szCs w:val="24"/>
          <w:lang w:val="en-GB"/>
        </w:rPr>
        <w:t>(</w:t>
      </w:r>
      <w:r w:rsidR="0020240D" w:rsidRPr="00405741">
        <w:rPr>
          <w:rFonts w:ascii="Times New Roman" w:hAnsi="Times New Roman" w:cs="Times New Roman"/>
          <w:noProof/>
          <w:color w:val="333333"/>
          <w:sz w:val="24"/>
          <w:szCs w:val="24"/>
          <w:lang w:val="en-GB"/>
        </w:rPr>
        <w:t xml:space="preserve">the </w:t>
      </w:r>
      <w:r w:rsidR="00171816" w:rsidRPr="00405741">
        <w:rPr>
          <w:rFonts w:ascii="Times New Roman" w:hAnsi="Times New Roman" w:cs="Times New Roman"/>
          <w:noProof/>
          <w:color w:val="333333"/>
          <w:sz w:val="24"/>
          <w:szCs w:val="24"/>
          <w:shd w:val="clear" w:color="auto" w:fill="FFFFFF"/>
          <w:lang w:val="en-GB"/>
        </w:rPr>
        <w:t>ʽ</w:t>
      </w:r>
      <w:r w:rsidR="008A1EF4" w:rsidRPr="00405741">
        <w:rPr>
          <w:rFonts w:ascii="Times New Roman" w:hAnsi="Times New Roman" w:cs="Times New Roman"/>
          <w:noProof/>
          <w:color w:val="333333"/>
          <w:sz w:val="24"/>
          <w:szCs w:val="24"/>
          <w:lang w:val="en-GB"/>
        </w:rPr>
        <w:t>UCTD</w:t>
      </w:r>
      <w:r w:rsidR="00171816" w:rsidRPr="00405741">
        <w:rPr>
          <w:rFonts w:ascii="Times New Roman" w:hAnsi="Times New Roman" w:cs="Times New Roman"/>
          <w:noProof/>
          <w:color w:val="333333"/>
          <w:sz w:val="24"/>
          <w:szCs w:val="24"/>
          <w:shd w:val="clear" w:color="auto" w:fill="FFFFFF"/>
          <w:lang w:val="en-GB"/>
        </w:rPr>
        <w:t>ʼ</w:t>
      </w:r>
      <w:r w:rsidR="008A1EF4" w:rsidRPr="00405741">
        <w:rPr>
          <w:rFonts w:ascii="Times New Roman" w:hAnsi="Times New Roman" w:cs="Times New Roman"/>
          <w:noProof/>
          <w:color w:val="333333"/>
          <w:sz w:val="24"/>
          <w:szCs w:val="24"/>
          <w:lang w:val="en-GB"/>
        </w:rPr>
        <w:t>)</w:t>
      </w:r>
      <w:r w:rsidR="006671E4" w:rsidRPr="00405741">
        <w:rPr>
          <w:rStyle w:val="normaltextrun"/>
          <w:rFonts w:ascii="Times New Roman" w:hAnsi="Times New Roman" w:cs="Times New Roman"/>
          <w:noProof/>
          <w:color w:val="000000"/>
          <w:sz w:val="24"/>
          <w:szCs w:val="24"/>
          <w:shd w:val="clear" w:color="auto" w:fill="FFFFFF"/>
          <w:lang w:val="en-GB"/>
        </w:rPr>
        <w:t>, the Price Indication Directive 98/6/EC</w:t>
      </w:r>
      <w:r w:rsidR="00E341BB" w:rsidRPr="00405741">
        <w:rPr>
          <w:rStyle w:val="FootnoteReference"/>
          <w:rFonts w:ascii="Times New Roman" w:hAnsi="Times New Roman" w:cs="Times New Roman"/>
          <w:noProof/>
          <w:color w:val="000000"/>
          <w:sz w:val="24"/>
          <w:szCs w:val="24"/>
          <w:shd w:val="clear" w:color="auto" w:fill="FFFFFF"/>
          <w:lang w:val="en-GB"/>
        </w:rPr>
        <w:footnoteReference w:id="4"/>
      </w:r>
      <w:r w:rsidR="008A1EF4" w:rsidRPr="00405741">
        <w:rPr>
          <w:rFonts w:ascii="Times New Roman" w:hAnsi="Times New Roman" w:cs="Times New Roman"/>
          <w:noProof/>
          <w:color w:val="333333"/>
          <w:sz w:val="24"/>
          <w:szCs w:val="24"/>
          <w:lang w:val="en-GB"/>
        </w:rPr>
        <w:t xml:space="preserve"> (the </w:t>
      </w:r>
      <w:r w:rsidR="0020240D" w:rsidRPr="00405741">
        <w:rPr>
          <w:rFonts w:ascii="Times New Roman" w:hAnsi="Times New Roman" w:cs="Times New Roman"/>
          <w:noProof/>
          <w:color w:val="333333"/>
          <w:sz w:val="24"/>
          <w:szCs w:val="24"/>
          <w:lang w:val="en-GB"/>
        </w:rPr>
        <w:t>‘</w:t>
      </w:r>
      <w:r w:rsidR="008A1EF4" w:rsidRPr="00405741">
        <w:rPr>
          <w:rFonts w:ascii="Times New Roman" w:hAnsi="Times New Roman" w:cs="Times New Roman"/>
          <w:noProof/>
          <w:color w:val="333333"/>
          <w:sz w:val="24"/>
          <w:szCs w:val="24"/>
          <w:lang w:val="en-GB"/>
        </w:rPr>
        <w:t>PID</w:t>
      </w:r>
      <w:r w:rsidR="00171816" w:rsidRPr="00405741">
        <w:rPr>
          <w:rFonts w:ascii="Times New Roman" w:hAnsi="Times New Roman" w:cs="Times New Roman"/>
          <w:noProof/>
          <w:color w:val="333333"/>
          <w:sz w:val="24"/>
          <w:szCs w:val="24"/>
          <w:shd w:val="clear" w:color="auto" w:fill="FFFFFF"/>
          <w:lang w:val="en-GB"/>
        </w:rPr>
        <w:t>ʼ</w:t>
      </w:r>
      <w:r w:rsidR="008A1EF4" w:rsidRPr="00405741">
        <w:rPr>
          <w:rFonts w:ascii="Times New Roman" w:hAnsi="Times New Roman" w:cs="Times New Roman"/>
          <w:noProof/>
          <w:color w:val="333333"/>
          <w:sz w:val="24"/>
          <w:szCs w:val="24"/>
          <w:lang w:val="en-GB"/>
        </w:rPr>
        <w:t>)</w:t>
      </w:r>
      <w:r w:rsidR="006671E4" w:rsidRPr="00405741">
        <w:rPr>
          <w:rStyle w:val="normaltextrun"/>
          <w:rFonts w:ascii="Times New Roman" w:hAnsi="Times New Roman" w:cs="Times New Roman"/>
          <w:noProof/>
          <w:color w:val="000000"/>
          <w:sz w:val="24"/>
          <w:szCs w:val="24"/>
          <w:shd w:val="clear" w:color="auto" w:fill="FFFFFF"/>
          <w:lang w:val="en-GB"/>
        </w:rPr>
        <w:t>, the Unfair Commercial Practices Directive 2005/29/EC</w:t>
      </w:r>
      <w:r w:rsidR="00E341BB" w:rsidRPr="00405741">
        <w:rPr>
          <w:rStyle w:val="FootnoteReference"/>
          <w:rFonts w:ascii="Times New Roman" w:hAnsi="Times New Roman" w:cs="Times New Roman"/>
          <w:noProof/>
          <w:color w:val="000000"/>
          <w:sz w:val="24"/>
          <w:szCs w:val="24"/>
          <w:shd w:val="clear" w:color="auto" w:fill="FFFFFF"/>
          <w:lang w:val="en-GB"/>
        </w:rPr>
        <w:footnoteReference w:id="5"/>
      </w:r>
      <w:r w:rsidR="008A1EF4" w:rsidRPr="00405741">
        <w:rPr>
          <w:rStyle w:val="normaltextrun"/>
          <w:rFonts w:ascii="Times New Roman" w:hAnsi="Times New Roman" w:cs="Times New Roman"/>
          <w:noProof/>
          <w:color w:val="000000" w:themeColor="text1"/>
          <w:sz w:val="24"/>
          <w:szCs w:val="24"/>
          <w:lang w:val="en-GB"/>
        </w:rPr>
        <w:t xml:space="preserve"> </w:t>
      </w:r>
      <w:r w:rsidR="008A1EF4" w:rsidRPr="00405741">
        <w:rPr>
          <w:rFonts w:ascii="Times New Roman" w:hAnsi="Times New Roman" w:cs="Times New Roman"/>
          <w:noProof/>
          <w:color w:val="333333"/>
          <w:sz w:val="24"/>
          <w:szCs w:val="24"/>
          <w:lang w:val="en-GB"/>
        </w:rPr>
        <w:t xml:space="preserve">(the </w:t>
      </w:r>
      <w:r w:rsidR="0020240D" w:rsidRPr="00405741">
        <w:rPr>
          <w:rFonts w:ascii="Times New Roman" w:hAnsi="Times New Roman" w:cs="Times New Roman"/>
          <w:noProof/>
          <w:color w:val="333333"/>
          <w:sz w:val="24"/>
          <w:szCs w:val="24"/>
          <w:lang w:val="en-GB"/>
        </w:rPr>
        <w:t>‘</w:t>
      </w:r>
      <w:r w:rsidR="008A1EF4" w:rsidRPr="00405741">
        <w:rPr>
          <w:rFonts w:ascii="Times New Roman" w:hAnsi="Times New Roman" w:cs="Times New Roman"/>
          <w:noProof/>
          <w:color w:val="333333"/>
          <w:sz w:val="24"/>
          <w:szCs w:val="24"/>
          <w:lang w:val="en-GB"/>
        </w:rPr>
        <w:t>UCPD</w:t>
      </w:r>
      <w:r w:rsidR="00171816" w:rsidRPr="00405741">
        <w:rPr>
          <w:rFonts w:ascii="Times New Roman" w:hAnsi="Times New Roman" w:cs="Times New Roman"/>
          <w:noProof/>
          <w:color w:val="333333"/>
          <w:sz w:val="24"/>
          <w:szCs w:val="24"/>
          <w:shd w:val="clear" w:color="auto" w:fill="FFFFFF"/>
          <w:lang w:val="en-GB"/>
        </w:rPr>
        <w:t>ʼ</w:t>
      </w:r>
      <w:r w:rsidR="008A1EF4" w:rsidRPr="00405741">
        <w:rPr>
          <w:rFonts w:ascii="Times New Roman" w:hAnsi="Times New Roman" w:cs="Times New Roman"/>
          <w:noProof/>
          <w:color w:val="333333"/>
          <w:sz w:val="24"/>
          <w:szCs w:val="24"/>
          <w:lang w:val="en-GB"/>
        </w:rPr>
        <w:t xml:space="preserve">) </w:t>
      </w:r>
      <w:r w:rsidR="006671E4" w:rsidRPr="00405741">
        <w:rPr>
          <w:rStyle w:val="normaltextrun"/>
          <w:rFonts w:ascii="Times New Roman" w:hAnsi="Times New Roman" w:cs="Times New Roman"/>
          <w:noProof/>
          <w:color w:val="000000"/>
          <w:sz w:val="24"/>
          <w:szCs w:val="24"/>
          <w:shd w:val="clear" w:color="auto" w:fill="FFFFFF"/>
          <w:lang w:val="en-GB"/>
        </w:rPr>
        <w:t>and the Consumer Rights Directive 2011/83/EU</w:t>
      </w:r>
      <w:r w:rsidR="00E341BB" w:rsidRPr="00405741">
        <w:rPr>
          <w:rStyle w:val="FootnoteReference"/>
          <w:rFonts w:ascii="Times New Roman" w:hAnsi="Times New Roman" w:cs="Times New Roman"/>
          <w:noProof/>
          <w:color w:val="000000"/>
          <w:sz w:val="24"/>
          <w:szCs w:val="24"/>
          <w:shd w:val="clear" w:color="auto" w:fill="FFFFFF"/>
          <w:lang w:val="en-GB"/>
        </w:rPr>
        <w:footnoteReference w:id="6"/>
      </w:r>
      <w:r w:rsidR="008A1EF4" w:rsidRPr="00405741">
        <w:rPr>
          <w:rStyle w:val="normaltextrun"/>
          <w:rFonts w:ascii="Times New Roman" w:hAnsi="Times New Roman" w:cs="Times New Roman"/>
          <w:noProof/>
          <w:color w:val="000000" w:themeColor="text1"/>
          <w:sz w:val="24"/>
          <w:szCs w:val="24"/>
          <w:lang w:val="en-GB"/>
        </w:rPr>
        <w:t xml:space="preserve"> </w:t>
      </w:r>
      <w:r w:rsidR="008A1EF4" w:rsidRPr="00405741">
        <w:rPr>
          <w:rFonts w:ascii="Times New Roman" w:hAnsi="Times New Roman" w:cs="Times New Roman"/>
          <w:noProof/>
          <w:color w:val="333333"/>
          <w:sz w:val="24"/>
          <w:szCs w:val="24"/>
          <w:lang w:val="en-GB"/>
        </w:rPr>
        <w:t xml:space="preserve">(the </w:t>
      </w:r>
      <w:r w:rsidR="0020240D" w:rsidRPr="00405741">
        <w:rPr>
          <w:rFonts w:ascii="Times New Roman" w:hAnsi="Times New Roman" w:cs="Times New Roman"/>
          <w:noProof/>
          <w:color w:val="333333"/>
          <w:sz w:val="24"/>
          <w:szCs w:val="24"/>
          <w:lang w:val="en-GB"/>
        </w:rPr>
        <w:t>‘</w:t>
      </w:r>
      <w:r w:rsidR="008A1EF4" w:rsidRPr="00405741">
        <w:rPr>
          <w:rFonts w:ascii="Times New Roman" w:hAnsi="Times New Roman" w:cs="Times New Roman"/>
          <w:noProof/>
          <w:color w:val="333333"/>
          <w:sz w:val="24"/>
          <w:szCs w:val="24"/>
          <w:lang w:val="en-GB"/>
        </w:rPr>
        <w:t>CRD</w:t>
      </w:r>
      <w:r w:rsidR="00171816" w:rsidRPr="00405741">
        <w:rPr>
          <w:rFonts w:ascii="Times New Roman" w:hAnsi="Times New Roman" w:cs="Times New Roman"/>
          <w:noProof/>
          <w:color w:val="333333"/>
          <w:sz w:val="24"/>
          <w:szCs w:val="24"/>
          <w:shd w:val="clear" w:color="auto" w:fill="FFFFFF"/>
          <w:lang w:val="en-GB"/>
        </w:rPr>
        <w:t>ʼ</w:t>
      </w:r>
      <w:r w:rsidR="008A1EF4" w:rsidRPr="00405741">
        <w:rPr>
          <w:rFonts w:ascii="Times New Roman" w:hAnsi="Times New Roman" w:cs="Times New Roman"/>
          <w:noProof/>
          <w:color w:val="333333"/>
          <w:sz w:val="24"/>
          <w:szCs w:val="24"/>
          <w:lang w:val="en-GB"/>
        </w:rPr>
        <w:t>)</w:t>
      </w:r>
      <w:r w:rsidR="006671E4" w:rsidRPr="00405741">
        <w:rPr>
          <w:rStyle w:val="normaltextrun"/>
          <w:rFonts w:ascii="Times New Roman" w:hAnsi="Times New Roman" w:cs="Times New Roman"/>
          <w:noProof/>
          <w:color w:val="000000"/>
          <w:sz w:val="24"/>
          <w:szCs w:val="24"/>
          <w:shd w:val="clear" w:color="auto" w:fill="FFFFFF"/>
          <w:lang w:val="en-GB"/>
        </w:rPr>
        <w:t>.</w:t>
      </w:r>
      <w:r w:rsidR="004E5447" w:rsidRPr="00405741">
        <w:rPr>
          <w:rStyle w:val="normaltextrun"/>
          <w:rFonts w:ascii="Times New Roman" w:hAnsi="Times New Roman" w:cs="Times New Roman"/>
          <w:noProof/>
          <w:color w:val="000000"/>
          <w:sz w:val="24"/>
          <w:szCs w:val="24"/>
          <w:shd w:val="clear" w:color="auto" w:fill="FFFFFF"/>
          <w:lang w:val="en-GB"/>
        </w:rPr>
        <w:t xml:space="preserve"> </w:t>
      </w:r>
    </w:p>
    <w:p w14:paraId="3D8205C9" w14:textId="59AF8528" w:rsidR="00CF2865" w:rsidRPr="00405741" w:rsidRDefault="00CB72D0" w:rsidP="006E5474">
      <w:pPr>
        <w:jc w:val="both"/>
        <w:rPr>
          <w:rFonts w:ascii="Times New Roman" w:hAnsi="Times New Roman" w:cs="Times New Roman"/>
          <w:noProof/>
          <w:color w:val="333333"/>
          <w:sz w:val="24"/>
          <w:szCs w:val="24"/>
          <w:shd w:val="clear" w:color="auto" w:fill="FFFFFF"/>
          <w:lang w:val="en-GB"/>
        </w:rPr>
      </w:pPr>
      <w:r>
        <w:rPr>
          <w:rStyle w:val="normaltextrun"/>
          <w:rFonts w:ascii="Times New Roman" w:hAnsi="Times New Roman" w:cs="Times New Roman"/>
          <w:noProof/>
          <w:color w:val="000000"/>
          <w:sz w:val="24"/>
          <w:szCs w:val="24"/>
          <w:shd w:val="clear" w:color="auto" w:fill="FFFFFF"/>
          <w:lang w:val="en-GB"/>
        </w:rPr>
        <w:t xml:space="preserve">The Modernisation Directive </w:t>
      </w:r>
      <w:r w:rsidR="004E5447" w:rsidRPr="00405741">
        <w:rPr>
          <w:rStyle w:val="normaltextrun"/>
          <w:rFonts w:ascii="Times New Roman" w:hAnsi="Times New Roman" w:cs="Times New Roman"/>
          <w:noProof/>
          <w:color w:val="000000"/>
          <w:sz w:val="24"/>
          <w:szCs w:val="24"/>
          <w:shd w:val="clear" w:color="auto" w:fill="FFFFFF"/>
          <w:lang w:val="en-GB"/>
        </w:rPr>
        <w:t>respon</w:t>
      </w:r>
      <w:r w:rsidR="00820F2C">
        <w:rPr>
          <w:rStyle w:val="normaltextrun"/>
          <w:rFonts w:ascii="Times New Roman" w:hAnsi="Times New Roman" w:cs="Times New Roman"/>
          <w:noProof/>
          <w:color w:val="000000"/>
          <w:sz w:val="24"/>
          <w:szCs w:val="24"/>
          <w:shd w:val="clear" w:color="auto" w:fill="FFFFFF"/>
          <w:lang w:val="en-GB"/>
        </w:rPr>
        <w:t>ded</w:t>
      </w:r>
      <w:r w:rsidR="004E5447" w:rsidRPr="00405741">
        <w:rPr>
          <w:rStyle w:val="normaltextrun"/>
          <w:rFonts w:ascii="Times New Roman" w:hAnsi="Times New Roman" w:cs="Times New Roman"/>
          <w:noProof/>
          <w:color w:val="000000"/>
          <w:sz w:val="24"/>
          <w:szCs w:val="24"/>
          <w:shd w:val="clear" w:color="auto" w:fill="FFFFFF"/>
          <w:lang w:val="en-GB"/>
        </w:rPr>
        <w:t xml:space="preserve"> to the </w:t>
      </w:r>
      <w:r w:rsidR="00820F2C">
        <w:rPr>
          <w:rStyle w:val="normaltextrun"/>
          <w:rFonts w:ascii="Times New Roman" w:hAnsi="Times New Roman" w:cs="Times New Roman"/>
          <w:noProof/>
          <w:color w:val="000000"/>
          <w:sz w:val="24"/>
          <w:szCs w:val="24"/>
          <w:shd w:val="clear" w:color="auto" w:fill="FFFFFF"/>
          <w:lang w:val="en-GB"/>
        </w:rPr>
        <w:t>shortcomings</w:t>
      </w:r>
      <w:r w:rsidR="00820F2C" w:rsidRPr="00405741">
        <w:rPr>
          <w:rStyle w:val="normaltextrun"/>
          <w:rFonts w:ascii="Times New Roman" w:hAnsi="Times New Roman" w:cs="Times New Roman"/>
          <w:noProof/>
          <w:color w:val="000000"/>
          <w:sz w:val="24"/>
          <w:szCs w:val="24"/>
          <w:shd w:val="clear" w:color="auto" w:fill="FFFFFF"/>
          <w:lang w:val="en-GB"/>
        </w:rPr>
        <w:t xml:space="preserve"> </w:t>
      </w:r>
      <w:r w:rsidR="004E5447" w:rsidRPr="00405741">
        <w:rPr>
          <w:rStyle w:val="normaltextrun"/>
          <w:rFonts w:ascii="Times New Roman" w:hAnsi="Times New Roman" w:cs="Times New Roman"/>
          <w:noProof/>
          <w:color w:val="000000"/>
          <w:sz w:val="24"/>
          <w:szCs w:val="24"/>
          <w:shd w:val="clear" w:color="auto" w:fill="FFFFFF"/>
          <w:lang w:val="en-GB"/>
        </w:rPr>
        <w:t xml:space="preserve">identified </w:t>
      </w:r>
      <w:r w:rsidR="00820F2C">
        <w:rPr>
          <w:rStyle w:val="normaltextrun"/>
          <w:rFonts w:ascii="Times New Roman" w:hAnsi="Times New Roman" w:cs="Times New Roman"/>
          <w:noProof/>
          <w:color w:val="000000"/>
          <w:sz w:val="24"/>
          <w:szCs w:val="24"/>
          <w:shd w:val="clear" w:color="auto" w:fill="FFFFFF"/>
          <w:lang w:val="en-GB"/>
        </w:rPr>
        <w:t>in</w:t>
      </w:r>
      <w:r w:rsidR="00820F2C" w:rsidRPr="00405741">
        <w:rPr>
          <w:rStyle w:val="normaltextrun"/>
          <w:rFonts w:ascii="Times New Roman" w:hAnsi="Times New Roman" w:cs="Times New Roman"/>
          <w:noProof/>
          <w:color w:val="000000"/>
          <w:sz w:val="24"/>
          <w:szCs w:val="24"/>
          <w:shd w:val="clear" w:color="auto" w:fill="FFFFFF"/>
          <w:lang w:val="en-GB"/>
        </w:rPr>
        <w:t xml:space="preserve"> </w:t>
      </w:r>
      <w:r w:rsidR="004E5447" w:rsidRPr="00405741">
        <w:rPr>
          <w:rStyle w:val="normaltextrun"/>
          <w:rFonts w:ascii="Times New Roman" w:hAnsi="Times New Roman" w:cs="Times New Roman"/>
          <w:noProof/>
          <w:color w:val="000000"/>
          <w:sz w:val="24"/>
          <w:szCs w:val="24"/>
          <w:shd w:val="clear" w:color="auto" w:fill="FFFFFF"/>
          <w:lang w:val="en-GB"/>
        </w:rPr>
        <w:t xml:space="preserve">the 2017 Fitness Check </w:t>
      </w:r>
      <w:r w:rsidR="00EF28D1" w:rsidRPr="00405741">
        <w:rPr>
          <w:rStyle w:val="normaltextrun"/>
          <w:rFonts w:ascii="Times New Roman" w:hAnsi="Times New Roman" w:cs="Times New Roman"/>
          <w:noProof/>
          <w:color w:val="000000"/>
          <w:sz w:val="24"/>
          <w:szCs w:val="24"/>
          <w:shd w:val="clear" w:color="auto" w:fill="FFFFFF"/>
          <w:lang w:val="en-GB"/>
        </w:rPr>
        <w:t xml:space="preserve">and </w:t>
      </w:r>
      <w:r w:rsidR="00BF3B46" w:rsidRPr="00405741">
        <w:rPr>
          <w:rStyle w:val="normaltextrun"/>
          <w:rFonts w:ascii="Times New Roman" w:hAnsi="Times New Roman" w:cs="Times New Roman"/>
          <w:noProof/>
          <w:color w:val="000000"/>
          <w:sz w:val="24"/>
          <w:szCs w:val="24"/>
          <w:shd w:val="clear" w:color="auto" w:fill="FFFFFF"/>
          <w:lang w:val="en-GB"/>
        </w:rPr>
        <w:t xml:space="preserve">the </w:t>
      </w:r>
      <w:r w:rsidR="005A29BE" w:rsidRPr="00405741">
        <w:rPr>
          <w:rStyle w:val="normaltextrun"/>
          <w:rFonts w:ascii="Times New Roman" w:hAnsi="Times New Roman" w:cs="Times New Roman"/>
          <w:noProof/>
          <w:color w:val="000000"/>
          <w:sz w:val="24"/>
          <w:szCs w:val="24"/>
          <w:shd w:val="clear" w:color="auto" w:fill="FFFFFF"/>
          <w:lang w:val="en-GB"/>
        </w:rPr>
        <w:t xml:space="preserve">parallel </w:t>
      </w:r>
      <w:r w:rsidR="004E5447" w:rsidRPr="00405741">
        <w:rPr>
          <w:rStyle w:val="normaltextrun"/>
          <w:rFonts w:ascii="Times New Roman" w:hAnsi="Times New Roman" w:cs="Times New Roman"/>
          <w:noProof/>
          <w:color w:val="000000"/>
          <w:sz w:val="24"/>
          <w:szCs w:val="24"/>
          <w:shd w:val="clear" w:color="auto" w:fill="FFFFFF"/>
          <w:lang w:val="en-GB"/>
        </w:rPr>
        <w:t>evaluation</w:t>
      </w:r>
      <w:r w:rsidR="00BF3B46" w:rsidRPr="00405741">
        <w:rPr>
          <w:rStyle w:val="normaltextrun"/>
          <w:rFonts w:ascii="Times New Roman" w:hAnsi="Times New Roman" w:cs="Times New Roman"/>
          <w:noProof/>
          <w:color w:val="000000"/>
          <w:sz w:val="24"/>
          <w:szCs w:val="24"/>
          <w:shd w:val="clear" w:color="auto" w:fill="FFFFFF"/>
          <w:lang w:val="en-GB"/>
        </w:rPr>
        <w:t xml:space="preserve"> of the C</w:t>
      </w:r>
      <w:r w:rsidR="003412F4" w:rsidRPr="00405741">
        <w:rPr>
          <w:rStyle w:val="normaltextrun"/>
          <w:rFonts w:ascii="Times New Roman" w:hAnsi="Times New Roman" w:cs="Times New Roman"/>
          <w:noProof/>
          <w:color w:val="000000"/>
          <w:sz w:val="24"/>
          <w:szCs w:val="24"/>
          <w:shd w:val="clear" w:color="auto" w:fill="FFFFFF"/>
          <w:lang w:val="en-GB"/>
        </w:rPr>
        <w:t>RD</w:t>
      </w:r>
      <w:r w:rsidR="009C7A94">
        <w:rPr>
          <w:rStyle w:val="FootnoteReference"/>
          <w:rFonts w:ascii="Times New Roman" w:hAnsi="Times New Roman" w:cs="Times New Roman"/>
          <w:noProof/>
          <w:color w:val="000000"/>
          <w:sz w:val="24"/>
          <w:szCs w:val="24"/>
          <w:shd w:val="clear" w:color="auto" w:fill="FFFFFF"/>
          <w:lang w:val="en-GB"/>
        </w:rPr>
        <w:footnoteReference w:id="7"/>
      </w:r>
      <w:r w:rsidR="00F613A1">
        <w:rPr>
          <w:rStyle w:val="normaltextrun"/>
          <w:rFonts w:ascii="Times New Roman" w:hAnsi="Times New Roman" w:cs="Times New Roman"/>
          <w:noProof/>
          <w:color w:val="000000"/>
          <w:sz w:val="24"/>
          <w:szCs w:val="24"/>
          <w:shd w:val="clear" w:color="auto" w:fill="FFFFFF"/>
          <w:lang w:val="en-GB"/>
        </w:rPr>
        <w:t>. It</w:t>
      </w:r>
      <w:r w:rsidR="006E5474" w:rsidRPr="00405741">
        <w:rPr>
          <w:rFonts w:ascii="Times New Roman" w:hAnsi="Times New Roman" w:cs="Times New Roman"/>
          <w:noProof/>
          <w:sz w:val="24"/>
          <w:szCs w:val="24"/>
          <w:lang w:val="en-GB"/>
        </w:rPr>
        <w:t xml:space="preserve"> aim</w:t>
      </w:r>
      <w:r w:rsidR="00992B5B" w:rsidRPr="00405741">
        <w:rPr>
          <w:rFonts w:ascii="Times New Roman" w:hAnsi="Times New Roman" w:cs="Times New Roman"/>
          <w:noProof/>
          <w:sz w:val="24"/>
          <w:szCs w:val="24"/>
          <w:lang w:val="en-GB"/>
        </w:rPr>
        <w:t>ed</w:t>
      </w:r>
      <w:r w:rsidR="006E5474" w:rsidRPr="00405741">
        <w:rPr>
          <w:rFonts w:ascii="Times New Roman" w:hAnsi="Times New Roman" w:cs="Times New Roman"/>
          <w:noProof/>
          <w:sz w:val="24"/>
          <w:szCs w:val="24"/>
          <w:lang w:val="en-GB"/>
        </w:rPr>
        <w:t xml:space="preserve"> at </w:t>
      </w:r>
      <w:r w:rsidR="00992B5B" w:rsidRPr="00405741">
        <w:rPr>
          <w:rFonts w:ascii="Times New Roman" w:hAnsi="Times New Roman" w:cs="Times New Roman"/>
          <w:noProof/>
          <w:sz w:val="24"/>
          <w:szCs w:val="24"/>
          <w:lang w:val="en-GB"/>
        </w:rPr>
        <w:t>strengthening the</w:t>
      </w:r>
      <w:r w:rsidR="006E5474" w:rsidRPr="00405741">
        <w:rPr>
          <w:rFonts w:ascii="Times New Roman" w:hAnsi="Times New Roman" w:cs="Times New Roman"/>
          <w:noProof/>
          <w:color w:val="333333"/>
          <w:sz w:val="24"/>
          <w:szCs w:val="24"/>
          <w:shd w:val="clear" w:color="auto" w:fill="FFFFFF"/>
          <w:lang w:val="en-GB"/>
        </w:rPr>
        <w:t xml:space="preserve"> </w:t>
      </w:r>
      <w:r w:rsidR="00C505A2" w:rsidRPr="00405741">
        <w:rPr>
          <w:rFonts w:ascii="Times New Roman" w:hAnsi="Times New Roman" w:cs="Times New Roman"/>
          <w:noProof/>
          <w:color w:val="333333"/>
          <w:sz w:val="24"/>
          <w:szCs w:val="24"/>
          <w:shd w:val="clear" w:color="auto" w:fill="FFFFFF"/>
          <w:lang w:val="en-GB"/>
        </w:rPr>
        <w:t>enforcement of</w:t>
      </w:r>
      <w:r w:rsidR="006E5474" w:rsidRPr="00405741">
        <w:rPr>
          <w:rFonts w:ascii="Times New Roman" w:hAnsi="Times New Roman" w:cs="Times New Roman"/>
          <w:noProof/>
          <w:color w:val="333333"/>
          <w:sz w:val="24"/>
          <w:szCs w:val="24"/>
          <w:shd w:val="clear" w:color="auto" w:fill="FFFFFF"/>
          <w:lang w:val="en-GB"/>
        </w:rPr>
        <w:t xml:space="preserve"> EU consumer protection rules and </w:t>
      </w:r>
      <w:r w:rsidR="008B3EB4">
        <w:rPr>
          <w:rFonts w:ascii="Times New Roman" w:hAnsi="Times New Roman" w:cs="Times New Roman"/>
          <w:noProof/>
          <w:color w:val="333333"/>
          <w:sz w:val="24"/>
          <w:szCs w:val="24"/>
          <w:shd w:val="clear" w:color="auto" w:fill="FFFFFF"/>
          <w:lang w:val="en-GB"/>
        </w:rPr>
        <w:t xml:space="preserve">updating rules </w:t>
      </w:r>
      <w:r w:rsidR="006E5474" w:rsidRPr="00405741">
        <w:rPr>
          <w:rFonts w:ascii="Times New Roman" w:hAnsi="Times New Roman" w:cs="Times New Roman"/>
          <w:noProof/>
          <w:color w:val="333333"/>
          <w:sz w:val="24"/>
          <w:szCs w:val="24"/>
          <w:shd w:val="clear" w:color="auto" w:fill="FFFFFF"/>
          <w:lang w:val="en-GB"/>
        </w:rPr>
        <w:t xml:space="preserve">in line with </w:t>
      </w:r>
      <w:r w:rsidR="00814361">
        <w:rPr>
          <w:rFonts w:ascii="Times New Roman" w:hAnsi="Times New Roman" w:cs="Times New Roman"/>
          <w:noProof/>
          <w:color w:val="333333"/>
          <w:sz w:val="24"/>
          <w:szCs w:val="24"/>
          <w:shd w:val="clear" w:color="auto" w:fill="FFFFFF"/>
          <w:lang w:val="en-GB"/>
        </w:rPr>
        <w:t xml:space="preserve">the </w:t>
      </w:r>
      <w:r w:rsidR="006E5474" w:rsidRPr="00405741">
        <w:rPr>
          <w:rFonts w:ascii="Times New Roman" w:hAnsi="Times New Roman" w:cs="Times New Roman"/>
          <w:noProof/>
          <w:color w:val="333333"/>
          <w:sz w:val="24"/>
          <w:szCs w:val="24"/>
          <w:shd w:val="clear" w:color="auto" w:fill="FFFFFF"/>
          <w:lang w:val="en-GB"/>
        </w:rPr>
        <w:t>development</w:t>
      </w:r>
      <w:r w:rsidR="00814361">
        <w:rPr>
          <w:rFonts w:ascii="Times New Roman" w:hAnsi="Times New Roman" w:cs="Times New Roman"/>
          <w:noProof/>
          <w:color w:val="333333"/>
          <w:sz w:val="24"/>
          <w:szCs w:val="24"/>
          <w:shd w:val="clear" w:color="auto" w:fill="FFFFFF"/>
          <w:lang w:val="en-GB"/>
        </w:rPr>
        <w:t xml:space="preserve"> of digitalisation</w:t>
      </w:r>
      <w:r w:rsidR="006E5474" w:rsidRPr="00405741">
        <w:rPr>
          <w:rFonts w:ascii="Times New Roman" w:hAnsi="Times New Roman" w:cs="Times New Roman"/>
          <w:noProof/>
          <w:color w:val="333333"/>
          <w:sz w:val="24"/>
          <w:szCs w:val="24"/>
          <w:shd w:val="clear" w:color="auto" w:fill="FFFFFF"/>
          <w:lang w:val="en-GB"/>
        </w:rPr>
        <w:t xml:space="preserve">. </w:t>
      </w:r>
      <w:r w:rsidR="008C4E2F">
        <w:rPr>
          <w:rFonts w:ascii="Times New Roman" w:hAnsi="Times New Roman" w:cs="Times New Roman"/>
          <w:noProof/>
          <w:color w:val="333333"/>
          <w:sz w:val="24"/>
          <w:szCs w:val="24"/>
          <w:shd w:val="clear" w:color="auto" w:fill="FFFFFF"/>
          <w:lang w:val="en-GB"/>
        </w:rPr>
        <w:t>Alongside the</w:t>
      </w:r>
      <w:r w:rsidR="002343B4">
        <w:rPr>
          <w:rFonts w:ascii="Times New Roman" w:hAnsi="Times New Roman" w:cs="Times New Roman"/>
          <w:noProof/>
          <w:color w:val="333333"/>
          <w:sz w:val="24"/>
          <w:szCs w:val="24"/>
          <w:shd w:val="clear" w:color="auto" w:fill="FFFFFF"/>
          <w:lang w:val="en-GB"/>
        </w:rPr>
        <w:t xml:space="preserve"> proposal for the</w:t>
      </w:r>
      <w:r w:rsidR="008C4E2F">
        <w:rPr>
          <w:rFonts w:ascii="Times New Roman" w:hAnsi="Times New Roman" w:cs="Times New Roman"/>
          <w:noProof/>
          <w:color w:val="333333"/>
          <w:sz w:val="24"/>
          <w:szCs w:val="24"/>
          <w:shd w:val="clear" w:color="auto" w:fill="FFFFFF"/>
          <w:lang w:val="en-GB"/>
        </w:rPr>
        <w:t xml:space="preserve"> </w:t>
      </w:r>
      <w:r w:rsidR="00120B99" w:rsidRPr="00405741">
        <w:rPr>
          <w:rFonts w:ascii="Times New Roman" w:hAnsi="Times New Roman" w:cs="Times New Roman"/>
          <w:noProof/>
          <w:color w:val="333333"/>
          <w:sz w:val="24"/>
          <w:szCs w:val="24"/>
          <w:shd w:val="clear" w:color="auto" w:fill="FFFFFF"/>
          <w:lang w:val="en-GB"/>
        </w:rPr>
        <w:t>Modernisation Directive</w:t>
      </w:r>
      <w:r w:rsidR="004912DE">
        <w:rPr>
          <w:rFonts w:ascii="Times New Roman" w:hAnsi="Times New Roman" w:cs="Times New Roman"/>
          <w:noProof/>
          <w:color w:val="333333"/>
          <w:sz w:val="24"/>
          <w:szCs w:val="24"/>
          <w:shd w:val="clear" w:color="auto" w:fill="FFFFFF"/>
          <w:lang w:val="en-GB"/>
        </w:rPr>
        <w:t xml:space="preserve">, the </w:t>
      </w:r>
      <w:r w:rsidR="00253B04">
        <w:rPr>
          <w:rFonts w:ascii="Times New Roman" w:hAnsi="Times New Roman" w:cs="Times New Roman"/>
          <w:noProof/>
          <w:color w:val="333333"/>
          <w:sz w:val="24"/>
          <w:szCs w:val="24"/>
          <w:shd w:val="clear" w:color="auto" w:fill="FFFFFF"/>
          <w:lang w:val="en-GB"/>
        </w:rPr>
        <w:t xml:space="preserve">European </w:t>
      </w:r>
      <w:r w:rsidR="004912DE">
        <w:rPr>
          <w:rFonts w:ascii="Times New Roman" w:hAnsi="Times New Roman" w:cs="Times New Roman"/>
          <w:noProof/>
          <w:color w:val="333333"/>
          <w:sz w:val="24"/>
          <w:szCs w:val="24"/>
          <w:shd w:val="clear" w:color="auto" w:fill="FFFFFF"/>
          <w:lang w:val="en-GB"/>
        </w:rPr>
        <w:t xml:space="preserve">Commission made a proposal on </w:t>
      </w:r>
      <w:r w:rsidR="00CA099D">
        <w:rPr>
          <w:rFonts w:ascii="Times New Roman" w:hAnsi="Times New Roman" w:cs="Times New Roman"/>
          <w:noProof/>
          <w:color w:val="333333"/>
          <w:sz w:val="24"/>
          <w:szCs w:val="24"/>
          <w:shd w:val="clear" w:color="auto" w:fill="FFFFFF"/>
          <w:lang w:val="en-GB"/>
        </w:rPr>
        <w:t>representative actions for the protection of the collective interest of consumers</w:t>
      </w:r>
      <w:r w:rsidR="00BC6548">
        <w:rPr>
          <w:rFonts w:ascii="Times New Roman" w:hAnsi="Times New Roman" w:cs="Times New Roman"/>
          <w:noProof/>
          <w:color w:val="333333"/>
          <w:sz w:val="24"/>
          <w:szCs w:val="24"/>
          <w:shd w:val="clear" w:color="auto" w:fill="FFFFFF"/>
          <w:lang w:val="en-GB"/>
        </w:rPr>
        <w:t>. This became law in 2020</w:t>
      </w:r>
      <w:r w:rsidR="00120B99" w:rsidRPr="00405741">
        <w:rPr>
          <w:rStyle w:val="FootnoteReference"/>
          <w:rFonts w:ascii="Times New Roman" w:hAnsi="Times New Roman" w:cs="Times New Roman"/>
          <w:noProof/>
          <w:color w:val="333333"/>
          <w:sz w:val="24"/>
          <w:szCs w:val="24"/>
          <w:shd w:val="clear" w:color="auto" w:fill="FFFFFF"/>
          <w:lang w:val="en-GB"/>
        </w:rPr>
        <w:footnoteReference w:id="8"/>
      </w:r>
      <w:r w:rsidR="00120B99" w:rsidRPr="00405741">
        <w:rPr>
          <w:rFonts w:ascii="Times New Roman" w:hAnsi="Times New Roman" w:cs="Times New Roman"/>
          <w:noProof/>
          <w:color w:val="333333"/>
          <w:sz w:val="24"/>
          <w:szCs w:val="24"/>
          <w:shd w:val="clear" w:color="auto" w:fill="FFFFFF"/>
          <w:lang w:val="en-GB"/>
        </w:rPr>
        <w:t xml:space="preserve">. </w:t>
      </w:r>
    </w:p>
    <w:p w14:paraId="144C7C80" w14:textId="769AF8A8" w:rsidR="007A0C8A" w:rsidRPr="00405741" w:rsidRDefault="007C0B31" w:rsidP="006E5474">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w:t>
      </w:r>
      <w:r w:rsidR="000C6EE4">
        <w:rPr>
          <w:rFonts w:ascii="Times New Roman" w:hAnsi="Times New Roman" w:cs="Times New Roman"/>
          <w:noProof/>
          <w:sz w:val="24"/>
          <w:szCs w:val="24"/>
          <w:lang w:val="en-GB"/>
        </w:rPr>
        <w:t xml:space="preserve">Modernisation </w:t>
      </w:r>
      <w:r w:rsidRPr="00405741">
        <w:rPr>
          <w:rFonts w:ascii="Times New Roman" w:hAnsi="Times New Roman" w:cs="Times New Roman"/>
          <w:noProof/>
          <w:sz w:val="24"/>
          <w:szCs w:val="24"/>
          <w:lang w:val="en-GB"/>
        </w:rPr>
        <w:t xml:space="preserve">Directive had to be </w:t>
      </w:r>
      <w:r w:rsidRPr="00405741">
        <w:rPr>
          <w:rFonts w:ascii="Times New Roman" w:hAnsi="Times New Roman" w:cs="Times New Roman"/>
          <w:b/>
          <w:noProof/>
          <w:sz w:val="24"/>
          <w:szCs w:val="24"/>
          <w:lang w:val="en-GB"/>
        </w:rPr>
        <w:t xml:space="preserve">transposed into national law by 28 November 2021 </w:t>
      </w:r>
      <w:r w:rsidR="00666A1F" w:rsidRPr="00405741">
        <w:rPr>
          <w:rFonts w:ascii="Times New Roman" w:hAnsi="Times New Roman" w:cs="Times New Roman"/>
          <w:b/>
          <w:noProof/>
          <w:sz w:val="24"/>
          <w:szCs w:val="24"/>
          <w:lang w:val="en-GB"/>
        </w:rPr>
        <w:t>and</w:t>
      </w:r>
      <w:r w:rsidRPr="00405741">
        <w:rPr>
          <w:rFonts w:ascii="Times New Roman" w:hAnsi="Times New Roman" w:cs="Times New Roman"/>
          <w:b/>
          <w:noProof/>
          <w:sz w:val="24"/>
          <w:szCs w:val="24"/>
          <w:lang w:val="en-GB"/>
        </w:rPr>
        <w:t xml:space="preserve"> become applicable in Member States from 28 May 2022</w:t>
      </w:r>
      <w:r w:rsidRPr="00405741">
        <w:rPr>
          <w:rFonts w:ascii="Times New Roman" w:hAnsi="Times New Roman" w:cs="Times New Roman"/>
          <w:noProof/>
          <w:sz w:val="24"/>
          <w:szCs w:val="24"/>
          <w:lang w:val="en-GB"/>
        </w:rPr>
        <w:t xml:space="preserve">. </w:t>
      </w:r>
      <w:r w:rsidR="00540585">
        <w:rPr>
          <w:rFonts w:ascii="Times New Roman" w:hAnsi="Times New Roman" w:cs="Times New Roman"/>
          <w:noProof/>
          <w:sz w:val="24"/>
          <w:szCs w:val="24"/>
          <w:lang w:val="en-GB"/>
        </w:rPr>
        <w:t>It include</w:t>
      </w:r>
      <w:r w:rsidR="002F197B">
        <w:rPr>
          <w:rFonts w:ascii="Times New Roman" w:hAnsi="Times New Roman" w:cs="Times New Roman"/>
          <w:noProof/>
          <w:sz w:val="24"/>
          <w:szCs w:val="24"/>
          <w:lang w:val="en-GB"/>
        </w:rPr>
        <w:t>s</w:t>
      </w:r>
      <w:r w:rsidR="00540585">
        <w:rPr>
          <w:rFonts w:ascii="Times New Roman" w:hAnsi="Times New Roman" w:cs="Times New Roman"/>
          <w:noProof/>
          <w:sz w:val="24"/>
          <w:szCs w:val="24"/>
          <w:lang w:val="en-GB"/>
        </w:rPr>
        <w:t xml:space="preserve"> a review clause stipulating </w:t>
      </w:r>
      <w:r w:rsidRPr="00405741">
        <w:rPr>
          <w:rFonts w:ascii="Times New Roman" w:hAnsi="Times New Roman" w:cs="Times New Roman"/>
          <w:noProof/>
          <w:sz w:val="24"/>
          <w:szCs w:val="24"/>
          <w:lang w:val="en-GB"/>
        </w:rPr>
        <w:t xml:space="preserve">a report to the European Parliament and the Council on </w:t>
      </w:r>
      <w:r w:rsidR="00B97A08">
        <w:rPr>
          <w:rFonts w:ascii="Times New Roman" w:hAnsi="Times New Roman" w:cs="Times New Roman"/>
          <w:noProof/>
          <w:sz w:val="24"/>
          <w:szCs w:val="24"/>
          <w:lang w:val="en-GB"/>
        </w:rPr>
        <w:t>its</w:t>
      </w:r>
      <w:r w:rsidR="00B97A08"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application </w:t>
      </w:r>
      <w:r w:rsidR="00B97A08">
        <w:rPr>
          <w:rFonts w:ascii="Times New Roman" w:hAnsi="Times New Roman" w:cs="Times New Roman"/>
          <w:noProof/>
          <w:sz w:val="24"/>
          <w:szCs w:val="24"/>
          <w:lang w:val="en-GB"/>
        </w:rPr>
        <w:t>by May 2024</w:t>
      </w:r>
      <w:r w:rsidR="002B0F5A" w:rsidRPr="00405741">
        <w:rPr>
          <w:rFonts w:ascii="Times New Roman" w:hAnsi="Times New Roman" w:cs="Times New Roman"/>
          <w:noProof/>
          <w:sz w:val="24"/>
          <w:szCs w:val="24"/>
          <w:lang w:val="en-GB"/>
        </w:rPr>
        <w:t xml:space="preserve">. </w:t>
      </w:r>
      <w:r w:rsidR="00846DF0">
        <w:rPr>
          <w:rFonts w:ascii="Times New Roman" w:hAnsi="Times New Roman" w:cs="Times New Roman"/>
          <w:noProof/>
          <w:sz w:val="24"/>
          <w:szCs w:val="24"/>
          <w:lang w:val="en-GB"/>
        </w:rPr>
        <w:t>The review was to include</w:t>
      </w:r>
      <w:r w:rsidR="0007293C" w:rsidRPr="00405741">
        <w:rPr>
          <w:rFonts w:ascii="Times New Roman" w:hAnsi="Times New Roman" w:cs="Times New Roman"/>
          <w:noProof/>
          <w:sz w:val="24"/>
          <w:szCs w:val="24"/>
          <w:lang w:val="en-GB"/>
        </w:rPr>
        <w:t xml:space="preserve"> </w:t>
      </w:r>
      <w:r w:rsidR="00F85690">
        <w:rPr>
          <w:rFonts w:ascii="Times New Roman" w:hAnsi="Times New Roman" w:cs="Times New Roman"/>
          <w:noProof/>
          <w:sz w:val="24"/>
          <w:szCs w:val="24"/>
          <w:lang w:val="en-GB"/>
        </w:rPr>
        <w:t xml:space="preserve">an </w:t>
      </w:r>
      <w:r w:rsidR="0076311A" w:rsidRPr="00405741">
        <w:rPr>
          <w:rFonts w:ascii="Times New Roman" w:hAnsi="Times New Roman" w:cs="Times New Roman"/>
          <w:noProof/>
          <w:sz w:val="24"/>
          <w:szCs w:val="24"/>
          <w:lang w:val="en-GB"/>
        </w:rPr>
        <w:t xml:space="preserve">assessment of the </w:t>
      </w:r>
      <w:r w:rsidR="009751F7" w:rsidRPr="00405741">
        <w:rPr>
          <w:rFonts w:ascii="Times New Roman" w:hAnsi="Times New Roman" w:cs="Times New Roman"/>
          <w:noProof/>
          <w:sz w:val="24"/>
          <w:szCs w:val="24"/>
          <w:lang w:val="en-GB"/>
        </w:rPr>
        <w:t xml:space="preserve">provisions </w:t>
      </w:r>
      <w:r w:rsidR="00A21F73">
        <w:rPr>
          <w:rFonts w:ascii="Times New Roman" w:hAnsi="Times New Roman" w:cs="Times New Roman"/>
          <w:noProof/>
          <w:sz w:val="24"/>
          <w:szCs w:val="24"/>
          <w:lang w:val="en-GB"/>
        </w:rPr>
        <w:t>concerning</w:t>
      </w:r>
      <w:r w:rsidR="009751F7"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events organised at places other than the trader’s business premises</w:t>
      </w:r>
      <w:r w:rsidR="00C44445">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and </w:t>
      </w:r>
      <w:r w:rsidR="00762268">
        <w:rPr>
          <w:rFonts w:ascii="Times New Roman" w:hAnsi="Times New Roman" w:cs="Times New Roman"/>
          <w:noProof/>
          <w:sz w:val="24"/>
          <w:szCs w:val="24"/>
          <w:lang w:val="en-GB"/>
        </w:rPr>
        <w:t>concerning</w:t>
      </w:r>
      <w:r w:rsidR="00C44445">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goods marketed as identical but having significantly different composition or characteristics</w:t>
      </w:r>
      <w:r w:rsidR="00765EAB">
        <w:rPr>
          <w:rFonts w:ascii="Times New Roman" w:hAnsi="Times New Roman" w:cs="Times New Roman"/>
          <w:noProof/>
          <w:sz w:val="24"/>
          <w:szCs w:val="24"/>
          <w:lang w:val="en-GB"/>
        </w:rPr>
        <w:t xml:space="preserve"> (‘dual quality’ </w:t>
      </w:r>
      <w:r w:rsidR="00B6744A">
        <w:rPr>
          <w:rFonts w:ascii="Times New Roman" w:hAnsi="Times New Roman" w:cs="Times New Roman"/>
          <w:noProof/>
          <w:sz w:val="24"/>
          <w:szCs w:val="24"/>
          <w:lang w:val="en-GB"/>
        </w:rPr>
        <w:t>marketing</w:t>
      </w:r>
      <w:r w:rsidR="00765EAB">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w:t>
      </w:r>
    </w:p>
    <w:p w14:paraId="0A819FD9" w14:textId="39B384BC" w:rsidR="0099783F" w:rsidRPr="00405741" w:rsidRDefault="0099783F" w:rsidP="009F6D45">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This </w:t>
      </w:r>
      <w:r w:rsidR="00904DFE">
        <w:rPr>
          <w:rFonts w:ascii="Times New Roman" w:hAnsi="Times New Roman" w:cs="Times New Roman"/>
          <w:noProof/>
          <w:sz w:val="24"/>
          <w:szCs w:val="24"/>
          <w:lang w:val="en-GB"/>
        </w:rPr>
        <w:t>r</w:t>
      </w:r>
      <w:r w:rsidRPr="00405741">
        <w:rPr>
          <w:rFonts w:ascii="Times New Roman" w:hAnsi="Times New Roman" w:cs="Times New Roman"/>
          <w:noProof/>
          <w:sz w:val="24"/>
          <w:szCs w:val="24"/>
          <w:lang w:val="en-GB"/>
        </w:rPr>
        <w:t xml:space="preserve">eport </w:t>
      </w:r>
      <w:r w:rsidR="00E055D0" w:rsidRPr="00405741">
        <w:rPr>
          <w:rFonts w:ascii="Times New Roman" w:hAnsi="Times New Roman" w:cs="Times New Roman"/>
          <w:noProof/>
          <w:sz w:val="24"/>
          <w:szCs w:val="24"/>
          <w:lang w:val="en-GB"/>
        </w:rPr>
        <w:t>covers</w:t>
      </w:r>
      <w:r w:rsidRPr="00405741">
        <w:rPr>
          <w:rFonts w:ascii="Times New Roman" w:hAnsi="Times New Roman" w:cs="Times New Roman"/>
          <w:noProof/>
          <w:sz w:val="24"/>
          <w:szCs w:val="24"/>
          <w:lang w:val="en-GB"/>
        </w:rPr>
        <w:t xml:space="preserve"> </w:t>
      </w:r>
      <w:r w:rsidR="001D253F">
        <w:rPr>
          <w:rFonts w:ascii="Times New Roman" w:hAnsi="Times New Roman" w:cs="Times New Roman"/>
          <w:noProof/>
          <w:sz w:val="24"/>
          <w:szCs w:val="24"/>
          <w:lang w:val="en-GB"/>
        </w:rPr>
        <w:t xml:space="preserve">a period of </w:t>
      </w:r>
      <w:r w:rsidR="00904DFE">
        <w:rPr>
          <w:rFonts w:ascii="Times New Roman" w:hAnsi="Times New Roman" w:cs="Times New Roman"/>
          <w:noProof/>
          <w:sz w:val="24"/>
          <w:szCs w:val="24"/>
          <w:lang w:val="en-GB"/>
        </w:rPr>
        <w:t>2</w:t>
      </w:r>
      <w:r w:rsidR="000E19F1" w:rsidRPr="00405741">
        <w:rPr>
          <w:rFonts w:ascii="Times New Roman" w:hAnsi="Times New Roman" w:cs="Times New Roman"/>
          <w:noProof/>
          <w:sz w:val="24"/>
          <w:szCs w:val="24"/>
          <w:lang w:val="en-GB"/>
        </w:rPr>
        <w:t xml:space="preserve"> years </w:t>
      </w:r>
      <w:r w:rsidR="00BC6614" w:rsidRPr="00405741">
        <w:rPr>
          <w:rFonts w:ascii="Times New Roman" w:hAnsi="Times New Roman" w:cs="Times New Roman"/>
          <w:noProof/>
          <w:sz w:val="24"/>
          <w:szCs w:val="24"/>
          <w:lang w:val="en-GB"/>
        </w:rPr>
        <w:t xml:space="preserve">after </w:t>
      </w:r>
      <w:r w:rsidR="00942B80" w:rsidRPr="00405741">
        <w:rPr>
          <w:rFonts w:ascii="Times New Roman" w:hAnsi="Times New Roman" w:cs="Times New Roman"/>
          <w:noProof/>
          <w:sz w:val="24"/>
          <w:szCs w:val="24"/>
          <w:lang w:val="en-GB"/>
        </w:rPr>
        <w:t xml:space="preserve">the </w:t>
      </w:r>
      <w:r w:rsidR="00BC7E4F" w:rsidRPr="00405741">
        <w:rPr>
          <w:rFonts w:ascii="Times New Roman" w:hAnsi="Times New Roman" w:cs="Times New Roman"/>
          <w:noProof/>
          <w:sz w:val="24"/>
          <w:szCs w:val="24"/>
          <w:lang w:val="en-GB"/>
        </w:rPr>
        <w:t xml:space="preserve">date </w:t>
      </w:r>
      <w:r w:rsidR="00F13B4E" w:rsidRPr="00405741">
        <w:rPr>
          <w:rFonts w:ascii="Times New Roman" w:hAnsi="Times New Roman" w:cs="Times New Roman"/>
          <w:noProof/>
          <w:sz w:val="24"/>
          <w:szCs w:val="24"/>
          <w:lang w:val="en-GB"/>
        </w:rPr>
        <w:t xml:space="preserve">on which </w:t>
      </w:r>
      <w:r w:rsidR="00942B80" w:rsidRPr="00405741">
        <w:rPr>
          <w:rFonts w:ascii="Times New Roman" w:hAnsi="Times New Roman" w:cs="Times New Roman"/>
          <w:noProof/>
          <w:sz w:val="24"/>
          <w:szCs w:val="24"/>
          <w:lang w:val="en-GB"/>
        </w:rPr>
        <w:t xml:space="preserve">national laws transposing </w:t>
      </w:r>
      <w:r w:rsidR="000D4F2A" w:rsidRPr="00405741">
        <w:rPr>
          <w:rFonts w:ascii="Times New Roman" w:hAnsi="Times New Roman" w:cs="Times New Roman"/>
          <w:noProof/>
          <w:sz w:val="24"/>
          <w:szCs w:val="24"/>
          <w:lang w:val="en-GB"/>
        </w:rPr>
        <w:t>the Modernisation Directive</w:t>
      </w:r>
      <w:r w:rsidR="00942B80" w:rsidRPr="00405741">
        <w:rPr>
          <w:rFonts w:ascii="Times New Roman" w:hAnsi="Times New Roman" w:cs="Times New Roman"/>
          <w:noProof/>
          <w:sz w:val="24"/>
          <w:szCs w:val="24"/>
          <w:lang w:val="en-GB"/>
        </w:rPr>
        <w:t xml:space="preserve"> were supposed to become applicable</w:t>
      </w:r>
      <w:r w:rsidR="00CE7D69" w:rsidRPr="00405741">
        <w:rPr>
          <w:rFonts w:ascii="Times New Roman" w:hAnsi="Times New Roman" w:cs="Times New Roman"/>
          <w:noProof/>
          <w:sz w:val="24"/>
          <w:szCs w:val="24"/>
          <w:lang w:val="en-GB"/>
        </w:rPr>
        <w:t xml:space="preserve"> (</w:t>
      </w:r>
      <w:r w:rsidR="00F85690">
        <w:rPr>
          <w:rFonts w:ascii="Times New Roman" w:hAnsi="Times New Roman" w:cs="Times New Roman"/>
          <w:noProof/>
          <w:sz w:val="24"/>
          <w:szCs w:val="24"/>
          <w:lang w:val="en-GB"/>
        </w:rPr>
        <w:t xml:space="preserve">28 </w:t>
      </w:r>
      <w:r w:rsidR="00CE7D69" w:rsidRPr="00405741">
        <w:rPr>
          <w:rFonts w:ascii="Times New Roman" w:hAnsi="Times New Roman" w:cs="Times New Roman"/>
          <w:noProof/>
          <w:sz w:val="24"/>
          <w:szCs w:val="24"/>
          <w:lang w:val="en-GB"/>
        </w:rPr>
        <w:t>May 2022</w:t>
      </w:r>
      <w:r w:rsidR="003B4B30" w:rsidRPr="00405741">
        <w:rPr>
          <w:rFonts w:ascii="Times New Roman" w:hAnsi="Times New Roman" w:cs="Times New Roman"/>
          <w:noProof/>
          <w:sz w:val="24"/>
          <w:szCs w:val="24"/>
          <w:lang w:val="en-GB"/>
        </w:rPr>
        <w:t>)</w:t>
      </w:r>
      <w:r w:rsidR="00942B80" w:rsidRPr="00405741">
        <w:rPr>
          <w:rFonts w:ascii="Times New Roman" w:hAnsi="Times New Roman" w:cs="Times New Roman"/>
          <w:noProof/>
          <w:sz w:val="24"/>
          <w:szCs w:val="24"/>
          <w:lang w:val="en-GB"/>
        </w:rPr>
        <w:t xml:space="preserve">. </w:t>
      </w:r>
      <w:r w:rsidR="00DF009A" w:rsidRPr="00405741">
        <w:rPr>
          <w:rFonts w:ascii="Times New Roman" w:hAnsi="Times New Roman" w:cs="Times New Roman"/>
          <w:noProof/>
          <w:sz w:val="24"/>
          <w:szCs w:val="24"/>
          <w:lang w:val="en-GB"/>
        </w:rPr>
        <w:t xml:space="preserve">In </w:t>
      </w:r>
      <w:r w:rsidR="00D80DC6" w:rsidRPr="00405741">
        <w:rPr>
          <w:rFonts w:ascii="Times New Roman" w:hAnsi="Times New Roman" w:cs="Times New Roman"/>
          <w:noProof/>
          <w:sz w:val="24"/>
          <w:szCs w:val="24"/>
          <w:lang w:val="en-GB"/>
        </w:rPr>
        <w:t>practice</w:t>
      </w:r>
      <w:r w:rsidR="00DF009A" w:rsidRPr="00405741">
        <w:rPr>
          <w:rFonts w:ascii="Times New Roman" w:eastAsia="Times New Roman" w:hAnsi="Times New Roman" w:cs="Times New Roman"/>
          <w:noProof/>
          <w:sz w:val="24"/>
          <w:szCs w:val="24"/>
          <w:lang w:val="en-GB"/>
        </w:rPr>
        <w:t xml:space="preserve">, </w:t>
      </w:r>
      <w:r w:rsidR="0025322A" w:rsidRPr="00405741">
        <w:rPr>
          <w:rFonts w:ascii="Times New Roman" w:eastAsia="Times New Roman" w:hAnsi="Times New Roman" w:cs="Times New Roman"/>
          <w:noProof/>
          <w:sz w:val="24"/>
          <w:szCs w:val="24"/>
          <w:lang w:val="en-GB"/>
        </w:rPr>
        <w:t>for</w:t>
      </w:r>
      <w:r w:rsidR="00DF009A" w:rsidRPr="00405741">
        <w:rPr>
          <w:rFonts w:ascii="Times New Roman" w:eastAsia="Times New Roman" w:hAnsi="Times New Roman" w:cs="Times New Roman"/>
          <w:noProof/>
          <w:sz w:val="24"/>
          <w:szCs w:val="24"/>
          <w:lang w:val="en-GB"/>
        </w:rPr>
        <w:t xml:space="preserve"> many Member States</w:t>
      </w:r>
      <w:r w:rsidR="00A26B6E">
        <w:rPr>
          <w:rFonts w:ascii="Times New Roman" w:eastAsia="Times New Roman" w:hAnsi="Times New Roman" w:cs="Times New Roman"/>
          <w:noProof/>
          <w:sz w:val="24"/>
          <w:szCs w:val="24"/>
          <w:lang w:val="en-GB"/>
        </w:rPr>
        <w:t>,</w:t>
      </w:r>
      <w:r w:rsidR="00DF009A" w:rsidRPr="00405741">
        <w:rPr>
          <w:rFonts w:ascii="Times New Roman" w:eastAsia="Times New Roman" w:hAnsi="Times New Roman" w:cs="Times New Roman"/>
          <w:noProof/>
          <w:sz w:val="24"/>
          <w:szCs w:val="24"/>
          <w:lang w:val="en-GB"/>
        </w:rPr>
        <w:t xml:space="preserve"> </w:t>
      </w:r>
      <w:r w:rsidR="0025322A" w:rsidRPr="00405741">
        <w:rPr>
          <w:rFonts w:ascii="Times New Roman" w:eastAsia="Times New Roman" w:hAnsi="Times New Roman" w:cs="Times New Roman"/>
          <w:noProof/>
          <w:sz w:val="24"/>
          <w:szCs w:val="24"/>
          <w:lang w:val="en-GB"/>
        </w:rPr>
        <w:t>the data available cover</w:t>
      </w:r>
      <w:r w:rsidR="00A26B6E">
        <w:rPr>
          <w:rFonts w:ascii="Times New Roman" w:eastAsia="Times New Roman" w:hAnsi="Times New Roman" w:cs="Times New Roman"/>
          <w:noProof/>
          <w:sz w:val="24"/>
          <w:szCs w:val="24"/>
          <w:lang w:val="en-GB"/>
        </w:rPr>
        <w:t>s</w:t>
      </w:r>
      <w:r w:rsidR="0025322A" w:rsidRPr="00405741">
        <w:rPr>
          <w:rFonts w:ascii="Times New Roman" w:eastAsia="Times New Roman" w:hAnsi="Times New Roman" w:cs="Times New Roman"/>
          <w:noProof/>
          <w:sz w:val="24"/>
          <w:szCs w:val="24"/>
          <w:lang w:val="en-GB"/>
        </w:rPr>
        <w:t xml:space="preserve"> a </w:t>
      </w:r>
      <w:r w:rsidR="002504D2" w:rsidRPr="00405741">
        <w:rPr>
          <w:rFonts w:ascii="Times New Roman" w:eastAsia="Times New Roman" w:hAnsi="Times New Roman" w:cs="Times New Roman"/>
          <w:noProof/>
          <w:sz w:val="24"/>
          <w:szCs w:val="24"/>
          <w:lang w:val="en-GB"/>
        </w:rPr>
        <w:t xml:space="preserve">shorter period, </w:t>
      </w:r>
      <w:r w:rsidR="00DF009A" w:rsidRPr="00405741">
        <w:rPr>
          <w:rFonts w:ascii="Times New Roman" w:eastAsia="Times New Roman" w:hAnsi="Times New Roman" w:cs="Times New Roman"/>
          <w:noProof/>
          <w:sz w:val="24"/>
          <w:szCs w:val="24"/>
          <w:lang w:val="en-GB"/>
        </w:rPr>
        <w:t xml:space="preserve">due to transposition delays. </w:t>
      </w:r>
      <w:r w:rsidR="006A54AE" w:rsidRPr="00405741">
        <w:rPr>
          <w:rFonts w:ascii="Times New Roman" w:hAnsi="Times New Roman" w:cs="Times New Roman"/>
          <w:noProof/>
          <w:sz w:val="24"/>
          <w:szCs w:val="24"/>
          <w:lang w:val="en-GB"/>
        </w:rPr>
        <w:t xml:space="preserve">The Directive is </w:t>
      </w:r>
      <w:r w:rsidR="00DF009A" w:rsidRPr="00405741">
        <w:rPr>
          <w:rFonts w:ascii="Times New Roman" w:hAnsi="Times New Roman" w:cs="Times New Roman"/>
          <w:noProof/>
          <w:sz w:val="24"/>
          <w:szCs w:val="24"/>
          <w:lang w:val="en-GB"/>
        </w:rPr>
        <w:t xml:space="preserve">therefore </w:t>
      </w:r>
      <w:r w:rsidR="006A54AE" w:rsidRPr="00405741">
        <w:rPr>
          <w:rFonts w:ascii="Times New Roman" w:hAnsi="Times New Roman" w:cs="Times New Roman"/>
          <w:noProof/>
          <w:sz w:val="24"/>
          <w:szCs w:val="24"/>
          <w:lang w:val="en-GB"/>
        </w:rPr>
        <w:t xml:space="preserve">still in </w:t>
      </w:r>
      <w:r w:rsidR="00187057" w:rsidRPr="00405741">
        <w:rPr>
          <w:rFonts w:ascii="Times New Roman" w:hAnsi="Times New Roman" w:cs="Times New Roman"/>
          <w:noProof/>
          <w:sz w:val="24"/>
          <w:szCs w:val="24"/>
          <w:lang w:val="en-GB"/>
        </w:rPr>
        <w:t>a</w:t>
      </w:r>
      <w:r w:rsidR="006A54AE" w:rsidRPr="00405741">
        <w:rPr>
          <w:rFonts w:ascii="Times New Roman" w:hAnsi="Times New Roman" w:cs="Times New Roman"/>
          <w:noProof/>
          <w:sz w:val="24"/>
          <w:szCs w:val="24"/>
          <w:lang w:val="en-GB"/>
        </w:rPr>
        <w:t xml:space="preserve"> </w:t>
      </w:r>
      <w:r w:rsidR="00851F61" w:rsidRPr="00405741">
        <w:rPr>
          <w:rFonts w:ascii="Times New Roman" w:hAnsi="Times New Roman" w:cs="Times New Roman"/>
          <w:noProof/>
          <w:sz w:val="24"/>
          <w:szCs w:val="24"/>
          <w:lang w:val="en-GB"/>
        </w:rPr>
        <w:t xml:space="preserve">relatively </w:t>
      </w:r>
      <w:r w:rsidR="006A54AE" w:rsidRPr="00405741">
        <w:rPr>
          <w:rFonts w:ascii="Times New Roman" w:hAnsi="Times New Roman" w:cs="Times New Roman"/>
          <w:noProof/>
          <w:sz w:val="24"/>
          <w:szCs w:val="24"/>
          <w:lang w:val="en-GB"/>
        </w:rPr>
        <w:t xml:space="preserve">early stage </w:t>
      </w:r>
      <w:r w:rsidR="00CD51EC" w:rsidRPr="00405741">
        <w:rPr>
          <w:rFonts w:ascii="Times New Roman" w:hAnsi="Times New Roman" w:cs="Times New Roman"/>
          <w:noProof/>
          <w:sz w:val="24"/>
          <w:szCs w:val="24"/>
          <w:lang w:val="en-GB"/>
        </w:rPr>
        <w:t xml:space="preserve">of </w:t>
      </w:r>
      <w:r w:rsidR="00F71B35" w:rsidRPr="00405741">
        <w:rPr>
          <w:rFonts w:ascii="Times New Roman" w:hAnsi="Times New Roman" w:cs="Times New Roman"/>
          <w:noProof/>
          <w:sz w:val="24"/>
          <w:szCs w:val="24"/>
          <w:lang w:val="en-GB"/>
        </w:rPr>
        <w:t>application</w:t>
      </w:r>
      <w:r w:rsidR="009C0B22" w:rsidRPr="00405741">
        <w:rPr>
          <w:rFonts w:ascii="Times New Roman" w:hAnsi="Times New Roman" w:cs="Times New Roman"/>
          <w:noProof/>
          <w:sz w:val="24"/>
          <w:szCs w:val="24"/>
          <w:lang w:val="en-GB"/>
        </w:rPr>
        <w:t xml:space="preserve">, which </w:t>
      </w:r>
      <w:r w:rsidR="00F42C66">
        <w:rPr>
          <w:rFonts w:ascii="Times New Roman" w:hAnsi="Times New Roman" w:cs="Times New Roman"/>
          <w:noProof/>
          <w:sz w:val="24"/>
          <w:szCs w:val="24"/>
          <w:lang w:val="en-GB"/>
        </w:rPr>
        <w:t xml:space="preserve">has implications for how </w:t>
      </w:r>
      <w:r w:rsidR="009C0B22" w:rsidRPr="00405741">
        <w:rPr>
          <w:rFonts w:ascii="Times New Roman" w:hAnsi="Times New Roman" w:cs="Times New Roman"/>
          <w:noProof/>
          <w:sz w:val="24"/>
          <w:szCs w:val="24"/>
          <w:lang w:val="en-GB"/>
        </w:rPr>
        <w:t>the</w:t>
      </w:r>
      <w:r w:rsidR="008A707E" w:rsidRPr="00405741">
        <w:rPr>
          <w:rFonts w:ascii="Times New Roman" w:hAnsi="Times New Roman" w:cs="Times New Roman"/>
          <w:noProof/>
          <w:sz w:val="24"/>
          <w:szCs w:val="24"/>
          <w:lang w:val="en-GB"/>
        </w:rPr>
        <w:t xml:space="preserve"> data </w:t>
      </w:r>
      <w:r w:rsidR="007C4F6F" w:rsidRPr="00405741">
        <w:rPr>
          <w:rFonts w:ascii="Times New Roman" w:hAnsi="Times New Roman" w:cs="Times New Roman"/>
          <w:noProof/>
          <w:sz w:val="24"/>
          <w:szCs w:val="24"/>
          <w:lang w:val="en-GB"/>
        </w:rPr>
        <w:t xml:space="preserve">on </w:t>
      </w:r>
      <w:r w:rsidR="00AD223E" w:rsidRPr="00405741">
        <w:rPr>
          <w:rFonts w:ascii="Times New Roman" w:hAnsi="Times New Roman" w:cs="Times New Roman"/>
          <w:noProof/>
          <w:sz w:val="24"/>
          <w:szCs w:val="24"/>
          <w:lang w:val="en-GB"/>
        </w:rPr>
        <w:t>implementation</w:t>
      </w:r>
      <w:r w:rsidR="00787DBD" w:rsidRPr="00405741">
        <w:rPr>
          <w:rFonts w:ascii="Times New Roman" w:hAnsi="Times New Roman" w:cs="Times New Roman"/>
          <w:noProof/>
          <w:sz w:val="24"/>
          <w:szCs w:val="24"/>
          <w:lang w:val="en-GB"/>
        </w:rPr>
        <w:t xml:space="preserve"> </w:t>
      </w:r>
      <w:r w:rsidR="004B5733" w:rsidRPr="00405741">
        <w:rPr>
          <w:rFonts w:ascii="Times New Roman" w:hAnsi="Times New Roman" w:cs="Times New Roman"/>
          <w:noProof/>
          <w:sz w:val="24"/>
          <w:szCs w:val="24"/>
          <w:lang w:val="en-GB"/>
        </w:rPr>
        <w:t>presented in this report</w:t>
      </w:r>
      <w:r w:rsidR="007D5A3C">
        <w:rPr>
          <w:rFonts w:ascii="Times New Roman" w:hAnsi="Times New Roman" w:cs="Times New Roman"/>
          <w:noProof/>
          <w:sz w:val="24"/>
          <w:szCs w:val="24"/>
          <w:lang w:val="en-GB"/>
        </w:rPr>
        <w:t xml:space="preserve"> should be interpreted</w:t>
      </w:r>
      <w:r w:rsidR="009A0D28" w:rsidRPr="00405741">
        <w:rPr>
          <w:rFonts w:ascii="Times New Roman" w:hAnsi="Times New Roman" w:cs="Times New Roman"/>
          <w:noProof/>
          <w:sz w:val="24"/>
          <w:szCs w:val="24"/>
          <w:lang w:val="en-GB"/>
        </w:rPr>
        <w:t>.</w:t>
      </w:r>
      <w:r w:rsidR="009C0B22" w:rsidRPr="00405741">
        <w:rPr>
          <w:rFonts w:ascii="Times New Roman" w:hAnsi="Times New Roman" w:cs="Times New Roman"/>
          <w:noProof/>
          <w:sz w:val="24"/>
          <w:szCs w:val="24"/>
          <w:lang w:val="en-GB"/>
        </w:rPr>
        <w:t xml:space="preserve"> </w:t>
      </w:r>
      <w:r w:rsidR="003C2A5C" w:rsidRPr="00405741">
        <w:rPr>
          <w:rFonts w:ascii="Times New Roman" w:hAnsi="Times New Roman" w:cs="Times New Roman"/>
          <w:noProof/>
          <w:sz w:val="24"/>
          <w:szCs w:val="24"/>
          <w:lang w:val="en-GB"/>
        </w:rPr>
        <w:t>The number of formal</w:t>
      </w:r>
      <w:r w:rsidR="00371D4B" w:rsidRPr="00405741">
        <w:rPr>
          <w:rFonts w:ascii="Times New Roman" w:hAnsi="Times New Roman" w:cs="Times New Roman"/>
          <w:noProof/>
          <w:sz w:val="24"/>
          <w:szCs w:val="24"/>
          <w:lang w:val="en-GB"/>
        </w:rPr>
        <w:t xml:space="preserve"> enforcement decisions</w:t>
      </w:r>
      <w:r w:rsidR="004E2097" w:rsidRPr="00405741">
        <w:rPr>
          <w:rFonts w:ascii="Times New Roman" w:hAnsi="Times New Roman" w:cs="Times New Roman"/>
          <w:noProof/>
          <w:sz w:val="24"/>
          <w:szCs w:val="24"/>
          <w:lang w:val="en-GB"/>
        </w:rPr>
        <w:t xml:space="preserve"> or</w:t>
      </w:r>
      <w:r w:rsidR="003C2A5C" w:rsidRPr="00405741">
        <w:rPr>
          <w:rFonts w:ascii="Times New Roman" w:hAnsi="Times New Roman" w:cs="Times New Roman"/>
          <w:noProof/>
          <w:sz w:val="24"/>
          <w:szCs w:val="24"/>
          <w:lang w:val="en-GB"/>
        </w:rPr>
        <w:t xml:space="preserve"> </w:t>
      </w:r>
      <w:r w:rsidR="00371D4B" w:rsidRPr="00405741">
        <w:rPr>
          <w:rFonts w:ascii="Times New Roman" w:hAnsi="Times New Roman" w:cs="Times New Roman"/>
          <w:noProof/>
          <w:sz w:val="24"/>
          <w:szCs w:val="24"/>
          <w:lang w:val="en-GB"/>
        </w:rPr>
        <w:t>proceedings</w:t>
      </w:r>
      <w:r w:rsidR="003C2A5C" w:rsidRPr="00405741">
        <w:rPr>
          <w:rFonts w:ascii="Times New Roman" w:hAnsi="Times New Roman" w:cs="Times New Roman"/>
          <w:noProof/>
          <w:sz w:val="24"/>
          <w:szCs w:val="24"/>
          <w:lang w:val="en-GB"/>
        </w:rPr>
        <w:t xml:space="preserve"> </w:t>
      </w:r>
      <w:r w:rsidR="004E2097" w:rsidRPr="00405741">
        <w:rPr>
          <w:rFonts w:ascii="Times New Roman" w:hAnsi="Times New Roman" w:cs="Times New Roman"/>
          <w:noProof/>
          <w:sz w:val="24"/>
          <w:szCs w:val="24"/>
          <w:lang w:val="en-GB"/>
        </w:rPr>
        <w:t>related to the Modernisation Directive is limited</w:t>
      </w:r>
      <w:r w:rsidR="005D2D4F">
        <w:rPr>
          <w:rFonts w:ascii="Times New Roman" w:hAnsi="Times New Roman" w:cs="Times New Roman"/>
          <w:noProof/>
          <w:sz w:val="24"/>
          <w:szCs w:val="24"/>
          <w:lang w:val="en-GB"/>
        </w:rPr>
        <w:t xml:space="preserve">. </w:t>
      </w:r>
      <w:r w:rsidR="00533AC5" w:rsidRPr="00405741">
        <w:rPr>
          <w:rFonts w:ascii="Times New Roman" w:hAnsi="Times New Roman" w:cs="Times New Roman"/>
          <w:noProof/>
          <w:sz w:val="24"/>
          <w:szCs w:val="24"/>
          <w:lang w:val="en-GB"/>
        </w:rPr>
        <w:t>S</w:t>
      </w:r>
      <w:r w:rsidR="007F0423" w:rsidRPr="00405741">
        <w:rPr>
          <w:rFonts w:ascii="Times New Roman" w:hAnsi="Times New Roman" w:cs="Times New Roman"/>
          <w:noProof/>
          <w:sz w:val="24"/>
          <w:szCs w:val="24"/>
          <w:lang w:val="en-GB"/>
        </w:rPr>
        <w:t>o far</w:t>
      </w:r>
      <w:r w:rsidR="00952EF5" w:rsidRPr="00405741">
        <w:rPr>
          <w:rFonts w:ascii="Times New Roman" w:hAnsi="Times New Roman" w:cs="Times New Roman"/>
          <w:noProof/>
          <w:sz w:val="24"/>
          <w:szCs w:val="24"/>
          <w:lang w:val="en-GB"/>
        </w:rPr>
        <w:t xml:space="preserve"> </w:t>
      </w:r>
      <w:r w:rsidR="007F0423" w:rsidRPr="00405741">
        <w:rPr>
          <w:rFonts w:ascii="Times New Roman" w:hAnsi="Times New Roman" w:cs="Times New Roman"/>
          <w:noProof/>
          <w:sz w:val="24"/>
          <w:szCs w:val="24"/>
          <w:lang w:val="en-GB"/>
        </w:rPr>
        <w:t xml:space="preserve">there </w:t>
      </w:r>
      <w:r w:rsidR="00533AC5" w:rsidRPr="00405741">
        <w:rPr>
          <w:rFonts w:ascii="Times New Roman" w:hAnsi="Times New Roman" w:cs="Times New Roman"/>
          <w:noProof/>
          <w:sz w:val="24"/>
          <w:szCs w:val="24"/>
          <w:lang w:val="en-GB"/>
        </w:rPr>
        <w:t>has been</w:t>
      </w:r>
      <w:r w:rsidR="007F0423" w:rsidRPr="00405741">
        <w:rPr>
          <w:rFonts w:ascii="Times New Roman" w:hAnsi="Times New Roman" w:cs="Times New Roman"/>
          <w:noProof/>
          <w:sz w:val="24"/>
          <w:szCs w:val="24"/>
          <w:lang w:val="en-GB"/>
        </w:rPr>
        <w:t xml:space="preserve"> no case law </w:t>
      </w:r>
      <w:r w:rsidR="00533AC5" w:rsidRPr="00405741">
        <w:rPr>
          <w:rFonts w:ascii="Times New Roman" w:hAnsi="Times New Roman" w:cs="Times New Roman"/>
          <w:noProof/>
          <w:sz w:val="24"/>
          <w:szCs w:val="24"/>
          <w:lang w:val="en-GB"/>
        </w:rPr>
        <w:t>of</w:t>
      </w:r>
      <w:r w:rsidR="007F0423" w:rsidRPr="00405741">
        <w:rPr>
          <w:rFonts w:ascii="Times New Roman" w:hAnsi="Times New Roman" w:cs="Times New Roman"/>
          <w:noProof/>
          <w:sz w:val="24"/>
          <w:szCs w:val="24"/>
          <w:lang w:val="en-GB"/>
        </w:rPr>
        <w:t xml:space="preserve"> the Court of Justice of the EU</w:t>
      </w:r>
      <w:r w:rsidR="00507201" w:rsidRPr="00405741">
        <w:rPr>
          <w:rFonts w:ascii="Times New Roman" w:hAnsi="Times New Roman" w:cs="Times New Roman"/>
          <w:noProof/>
          <w:sz w:val="24"/>
          <w:szCs w:val="24"/>
          <w:lang w:val="en-GB"/>
        </w:rPr>
        <w:t xml:space="preserve"> on its application</w:t>
      </w:r>
      <w:r w:rsidR="0CC1F2E2" w:rsidRPr="00405741">
        <w:rPr>
          <w:rFonts w:ascii="Times New Roman" w:hAnsi="Times New Roman" w:cs="Times New Roman"/>
          <w:noProof/>
          <w:sz w:val="24"/>
          <w:szCs w:val="24"/>
          <w:lang w:val="en-GB"/>
        </w:rPr>
        <w:t>, apart from one pending</w:t>
      </w:r>
      <w:r w:rsidR="7796622B" w:rsidRPr="00405741">
        <w:rPr>
          <w:rFonts w:ascii="Times New Roman" w:hAnsi="Times New Roman" w:cs="Times New Roman"/>
          <w:noProof/>
          <w:sz w:val="24"/>
          <w:szCs w:val="24"/>
          <w:lang w:val="en-GB"/>
        </w:rPr>
        <w:t xml:space="preserve"> preliminary ruling </w:t>
      </w:r>
      <w:r w:rsidR="0CC1F2E2" w:rsidRPr="00405741">
        <w:rPr>
          <w:rFonts w:ascii="Times New Roman" w:hAnsi="Times New Roman" w:cs="Times New Roman"/>
          <w:noProof/>
          <w:sz w:val="24"/>
          <w:szCs w:val="24"/>
          <w:lang w:val="en-GB"/>
        </w:rPr>
        <w:t xml:space="preserve">case on the </w:t>
      </w:r>
      <w:r w:rsidR="003D42AB" w:rsidRPr="00405741">
        <w:rPr>
          <w:rFonts w:ascii="Times New Roman" w:hAnsi="Times New Roman" w:cs="Times New Roman"/>
          <w:noProof/>
          <w:sz w:val="24"/>
          <w:szCs w:val="24"/>
          <w:lang w:val="en-GB"/>
        </w:rPr>
        <w:t xml:space="preserve">new provision </w:t>
      </w:r>
      <w:r w:rsidR="00515851" w:rsidRPr="00405741">
        <w:rPr>
          <w:rFonts w:ascii="Times New Roman" w:hAnsi="Times New Roman" w:cs="Times New Roman"/>
          <w:noProof/>
          <w:sz w:val="24"/>
          <w:szCs w:val="24"/>
          <w:lang w:val="en-GB"/>
        </w:rPr>
        <w:t xml:space="preserve">of the </w:t>
      </w:r>
      <w:r w:rsidR="00C51327" w:rsidRPr="00405741">
        <w:rPr>
          <w:rFonts w:ascii="Times New Roman" w:hAnsi="Times New Roman" w:cs="Times New Roman"/>
          <w:noProof/>
          <w:sz w:val="24"/>
          <w:szCs w:val="24"/>
          <w:lang w:val="en-GB"/>
        </w:rPr>
        <w:t>PID</w:t>
      </w:r>
      <w:r w:rsidR="00515851" w:rsidRPr="00405741">
        <w:rPr>
          <w:rFonts w:ascii="Times New Roman" w:hAnsi="Times New Roman" w:cs="Times New Roman"/>
          <w:noProof/>
          <w:sz w:val="24"/>
          <w:szCs w:val="24"/>
          <w:lang w:val="en-GB"/>
        </w:rPr>
        <w:t xml:space="preserve"> concerning price reductions</w:t>
      </w:r>
      <w:r w:rsidR="00353221">
        <w:rPr>
          <w:rStyle w:val="FootnoteReference"/>
          <w:rFonts w:ascii="Times New Roman" w:hAnsi="Times New Roman" w:cs="Times New Roman"/>
          <w:noProof/>
          <w:sz w:val="24"/>
          <w:szCs w:val="24"/>
          <w:lang w:val="en-GB"/>
        </w:rPr>
        <w:footnoteReference w:id="9"/>
      </w:r>
      <w:r w:rsidR="155F9E45" w:rsidRPr="00405741">
        <w:rPr>
          <w:rFonts w:ascii="Times New Roman" w:hAnsi="Times New Roman" w:cs="Times New Roman"/>
          <w:noProof/>
          <w:sz w:val="24"/>
          <w:szCs w:val="24"/>
          <w:lang w:val="en-GB"/>
        </w:rPr>
        <w:t>.</w:t>
      </w:r>
    </w:p>
    <w:p w14:paraId="019DB9E8" w14:textId="09F18453" w:rsidR="00A24AC2" w:rsidRPr="00F73025" w:rsidRDefault="155F9E45" w:rsidP="001B04DD">
      <w:pPr>
        <w:jc w:val="both"/>
        <w:rPr>
          <w:rFonts w:ascii="Times New Roman" w:hAnsi="Times New Roman" w:cs="Times New Roman"/>
          <w:noProof/>
          <w:sz w:val="24"/>
          <w:szCs w:val="24"/>
          <w:lang w:val="en-IE"/>
        </w:rPr>
      </w:pPr>
      <w:r w:rsidRPr="00F73025">
        <w:rPr>
          <w:rFonts w:ascii="Times New Roman" w:hAnsi="Times New Roman" w:cs="Times New Roman"/>
          <w:noProof/>
          <w:sz w:val="24"/>
          <w:szCs w:val="24"/>
          <w:lang w:val="en-IE"/>
        </w:rPr>
        <w:t>T</w:t>
      </w:r>
      <w:r w:rsidR="00141C0D" w:rsidRPr="00F73025">
        <w:rPr>
          <w:rFonts w:ascii="Times New Roman" w:hAnsi="Times New Roman" w:cs="Times New Roman"/>
          <w:noProof/>
          <w:sz w:val="24"/>
          <w:szCs w:val="24"/>
          <w:lang w:val="en-IE"/>
        </w:rPr>
        <w:t xml:space="preserve">his </w:t>
      </w:r>
      <w:r w:rsidR="00F73025">
        <w:rPr>
          <w:rFonts w:ascii="Times New Roman" w:hAnsi="Times New Roman" w:cs="Times New Roman"/>
          <w:noProof/>
          <w:sz w:val="24"/>
          <w:szCs w:val="24"/>
          <w:lang w:val="en-IE"/>
        </w:rPr>
        <w:t>r</w:t>
      </w:r>
      <w:r w:rsidR="00141C0D" w:rsidRPr="00F73025">
        <w:rPr>
          <w:rFonts w:ascii="Times New Roman" w:hAnsi="Times New Roman" w:cs="Times New Roman"/>
          <w:noProof/>
          <w:sz w:val="24"/>
          <w:szCs w:val="24"/>
          <w:lang w:val="en-IE"/>
        </w:rPr>
        <w:t xml:space="preserve">eport </w:t>
      </w:r>
      <w:r w:rsidR="00626CEC">
        <w:rPr>
          <w:rFonts w:ascii="Times New Roman" w:hAnsi="Times New Roman" w:cs="Times New Roman"/>
          <w:noProof/>
          <w:sz w:val="24"/>
          <w:szCs w:val="24"/>
          <w:lang w:val="en-IE"/>
        </w:rPr>
        <w:t>was</w:t>
      </w:r>
      <w:r w:rsidR="00141C0D" w:rsidRPr="00F73025">
        <w:rPr>
          <w:rFonts w:ascii="Times New Roman" w:hAnsi="Times New Roman" w:cs="Times New Roman"/>
          <w:noProof/>
          <w:sz w:val="24"/>
          <w:szCs w:val="24"/>
          <w:lang w:val="en-IE"/>
        </w:rPr>
        <w:t xml:space="preserve"> prepared in parallel with </w:t>
      </w:r>
      <w:r w:rsidR="00A24AC2" w:rsidRPr="00F73025">
        <w:rPr>
          <w:rFonts w:ascii="Times New Roman" w:hAnsi="Times New Roman" w:cs="Times New Roman"/>
          <w:noProof/>
          <w:sz w:val="24"/>
          <w:szCs w:val="24"/>
          <w:lang w:val="en-IE"/>
        </w:rPr>
        <w:t>the</w:t>
      </w:r>
      <w:r w:rsidR="001B04DD" w:rsidRPr="00F73025">
        <w:rPr>
          <w:rFonts w:ascii="Times New Roman" w:hAnsi="Times New Roman" w:cs="Times New Roman"/>
          <w:noProof/>
          <w:sz w:val="24"/>
          <w:szCs w:val="24"/>
          <w:lang w:val="en-IE"/>
        </w:rPr>
        <w:t xml:space="preserve"> </w:t>
      </w:r>
      <w:r w:rsidR="00055DCA">
        <w:rPr>
          <w:rFonts w:ascii="Times New Roman" w:hAnsi="Times New Roman" w:cs="Times New Roman"/>
          <w:noProof/>
          <w:sz w:val="24"/>
          <w:szCs w:val="24"/>
          <w:lang w:val="en-IE"/>
        </w:rPr>
        <w:t xml:space="preserve">ongoing </w:t>
      </w:r>
      <w:r w:rsidR="00FF3EC9" w:rsidRPr="00F73025">
        <w:rPr>
          <w:rFonts w:ascii="Times New Roman" w:hAnsi="Times New Roman" w:cs="Times New Roman"/>
          <w:noProof/>
          <w:sz w:val="24"/>
          <w:szCs w:val="24"/>
          <w:lang w:val="en-IE"/>
        </w:rPr>
        <w:t>Fitness Check of EU consumer law on digital fairness</w:t>
      </w:r>
      <w:r w:rsidR="00AE5A14" w:rsidRPr="00F73025">
        <w:rPr>
          <w:rFonts w:ascii="Times New Roman" w:hAnsi="Times New Roman" w:cs="Times New Roman"/>
          <w:noProof/>
          <w:sz w:val="24"/>
          <w:szCs w:val="24"/>
          <w:lang w:val="en-IE"/>
        </w:rPr>
        <w:t xml:space="preserve"> (the ‘Fitness Check</w:t>
      </w:r>
      <w:r w:rsidR="00286002" w:rsidRPr="00F73025">
        <w:rPr>
          <w:rFonts w:ascii="Times New Roman" w:hAnsi="Times New Roman" w:cs="Times New Roman"/>
          <w:noProof/>
          <w:sz w:val="24"/>
          <w:szCs w:val="24"/>
          <w:lang w:val="en-IE"/>
        </w:rPr>
        <w:t>’</w:t>
      </w:r>
      <w:r w:rsidR="00AE5A14" w:rsidRPr="009A441F">
        <w:rPr>
          <w:rFonts w:ascii="Times New Roman" w:hAnsi="Times New Roman" w:cs="Times New Roman"/>
          <w:noProof/>
          <w:sz w:val="24"/>
          <w:szCs w:val="24"/>
          <w:lang w:val="en-IE"/>
        </w:rPr>
        <w:t>)</w:t>
      </w:r>
      <w:r w:rsidR="00FF3EC9" w:rsidRPr="00D33FD3">
        <w:rPr>
          <w:rStyle w:val="FootnoteReference"/>
          <w:rFonts w:ascii="Times New Roman" w:hAnsi="Times New Roman" w:cs="Times New Roman"/>
          <w:noProof/>
          <w:sz w:val="24"/>
          <w:szCs w:val="24"/>
        </w:rPr>
        <w:footnoteReference w:id="10"/>
      </w:r>
      <w:r w:rsidR="00741412" w:rsidRPr="00D33FD3">
        <w:rPr>
          <w:rFonts w:ascii="Times New Roman" w:hAnsi="Times New Roman" w:cs="Times New Roman"/>
          <w:noProof/>
          <w:sz w:val="24"/>
          <w:szCs w:val="24"/>
          <w:lang w:val="en-IE"/>
        </w:rPr>
        <w:t>,</w:t>
      </w:r>
      <w:r w:rsidR="001B04DD" w:rsidRPr="009A441F">
        <w:rPr>
          <w:rFonts w:ascii="Times New Roman" w:hAnsi="Times New Roman" w:cs="Times New Roman"/>
          <w:noProof/>
          <w:sz w:val="24"/>
          <w:szCs w:val="24"/>
          <w:lang w:val="en-IE"/>
        </w:rPr>
        <w:t xml:space="preserve"> </w:t>
      </w:r>
      <w:r w:rsidR="001B04DD" w:rsidRPr="00F73025">
        <w:rPr>
          <w:rFonts w:ascii="Times New Roman" w:hAnsi="Times New Roman" w:cs="Times New Roman"/>
          <w:noProof/>
          <w:sz w:val="24"/>
          <w:szCs w:val="24"/>
          <w:lang w:val="en-IE"/>
        </w:rPr>
        <w:t xml:space="preserve">launched </w:t>
      </w:r>
      <w:r w:rsidR="00A24AC2" w:rsidRPr="00F73025">
        <w:rPr>
          <w:rFonts w:ascii="Times New Roman" w:hAnsi="Times New Roman" w:cs="Times New Roman"/>
          <w:noProof/>
          <w:sz w:val="24"/>
          <w:szCs w:val="24"/>
          <w:lang w:val="en-IE"/>
        </w:rPr>
        <w:t>in May 2022 to determine whether the key horizontal consumer law instruments remain adequate for ensuring a high level of consumer protection in the digital environment (digital fairness).</w:t>
      </w:r>
      <w:r w:rsidR="0019404D" w:rsidRPr="00F73025">
        <w:rPr>
          <w:rFonts w:ascii="Times New Roman" w:hAnsi="Times New Roman" w:cs="Times New Roman"/>
          <w:noProof/>
          <w:sz w:val="24"/>
          <w:szCs w:val="24"/>
          <w:lang w:val="en-IE"/>
        </w:rPr>
        <w:t xml:space="preserve"> </w:t>
      </w:r>
      <w:r w:rsidR="0040786A" w:rsidRPr="00F73025">
        <w:rPr>
          <w:rFonts w:ascii="Times New Roman" w:hAnsi="Times New Roman" w:cs="Times New Roman"/>
          <w:noProof/>
          <w:sz w:val="24"/>
          <w:szCs w:val="24"/>
          <w:lang w:val="en-IE"/>
        </w:rPr>
        <w:t>The outcome of th</w:t>
      </w:r>
      <w:r w:rsidR="00515851" w:rsidRPr="00F73025">
        <w:rPr>
          <w:rFonts w:ascii="Times New Roman" w:hAnsi="Times New Roman" w:cs="Times New Roman"/>
          <w:noProof/>
          <w:sz w:val="24"/>
          <w:szCs w:val="24"/>
          <w:lang w:val="en-IE"/>
        </w:rPr>
        <w:t xml:space="preserve">e </w:t>
      </w:r>
      <w:r w:rsidR="0040786A" w:rsidRPr="00F73025">
        <w:rPr>
          <w:rFonts w:ascii="Times New Roman" w:hAnsi="Times New Roman" w:cs="Times New Roman"/>
          <w:noProof/>
          <w:sz w:val="24"/>
          <w:szCs w:val="24"/>
          <w:lang w:val="en-IE"/>
        </w:rPr>
        <w:t xml:space="preserve">Fitness Check </w:t>
      </w:r>
      <w:r w:rsidR="00DA3F7F" w:rsidRPr="00F73025">
        <w:rPr>
          <w:rFonts w:ascii="Times New Roman" w:hAnsi="Times New Roman" w:cs="Times New Roman"/>
          <w:noProof/>
          <w:sz w:val="24"/>
          <w:szCs w:val="24"/>
          <w:lang w:val="en-IE"/>
        </w:rPr>
        <w:t>will be</w:t>
      </w:r>
      <w:r w:rsidR="0040786A" w:rsidRPr="00F73025">
        <w:rPr>
          <w:rFonts w:ascii="Times New Roman" w:hAnsi="Times New Roman" w:cs="Times New Roman"/>
          <w:noProof/>
          <w:sz w:val="24"/>
          <w:szCs w:val="24"/>
          <w:lang w:val="en-IE"/>
        </w:rPr>
        <w:t xml:space="preserve"> presented in </w:t>
      </w:r>
      <w:r w:rsidR="005F193E" w:rsidRPr="00F73025">
        <w:rPr>
          <w:rFonts w:ascii="Times New Roman" w:hAnsi="Times New Roman" w:cs="Times New Roman"/>
          <w:noProof/>
          <w:sz w:val="24"/>
          <w:szCs w:val="24"/>
          <w:lang w:val="en-IE"/>
        </w:rPr>
        <w:t>a separate report</w:t>
      </w:r>
      <w:r w:rsidR="00834361" w:rsidRPr="00F73025">
        <w:rPr>
          <w:rFonts w:ascii="Times New Roman" w:hAnsi="Times New Roman" w:cs="Times New Roman"/>
          <w:noProof/>
          <w:sz w:val="24"/>
          <w:szCs w:val="24"/>
          <w:lang w:val="en-IE"/>
        </w:rPr>
        <w:t xml:space="preserve">, to be published in </w:t>
      </w:r>
      <w:r w:rsidR="0040786A" w:rsidRPr="00F73025">
        <w:rPr>
          <w:rFonts w:ascii="Times New Roman" w:hAnsi="Times New Roman" w:cs="Times New Roman"/>
          <w:noProof/>
          <w:sz w:val="24"/>
          <w:szCs w:val="24"/>
          <w:lang w:val="en-IE"/>
        </w:rPr>
        <w:t xml:space="preserve">the </w:t>
      </w:r>
      <w:r w:rsidR="005951F7" w:rsidRPr="00F73025">
        <w:rPr>
          <w:rFonts w:ascii="Times New Roman" w:hAnsi="Times New Roman" w:cs="Times New Roman"/>
          <w:noProof/>
          <w:sz w:val="24"/>
          <w:szCs w:val="24"/>
          <w:lang w:val="en-IE"/>
        </w:rPr>
        <w:t>second half of 2024</w:t>
      </w:r>
      <w:r w:rsidR="0040786A" w:rsidRPr="00F73025">
        <w:rPr>
          <w:rFonts w:ascii="Times New Roman" w:hAnsi="Times New Roman" w:cs="Times New Roman"/>
          <w:noProof/>
          <w:sz w:val="24"/>
          <w:szCs w:val="24"/>
          <w:lang w:val="en-IE"/>
        </w:rPr>
        <w:t xml:space="preserve">. </w:t>
      </w:r>
    </w:p>
    <w:p w14:paraId="651FD9FD" w14:textId="77777777" w:rsidR="00D93904" w:rsidRPr="00405741" w:rsidRDefault="00D93904" w:rsidP="00043159">
      <w:pPr>
        <w:pStyle w:val="Heading1"/>
        <w:rPr>
          <w:noProof/>
          <w:lang w:val="en-GB"/>
        </w:rPr>
      </w:pPr>
      <w:r w:rsidRPr="00405741">
        <w:rPr>
          <w:noProof/>
          <w:lang w:val="en-GB"/>
        </w:rPr>
        <w:t>Main elements of the Modernisation Directive</w:t>
      </w:r>
    </w:p>
    <w:p w14:paraId="11FAB3A7" w14:textId="03B26B7B" w:rsidR="00D93904" w:rsidRPr="00405741" w:rsidRDefault="00D93904" w:rsidP="00D93904">
      <w:pPr>
        <w:jc w:val="both"/>
        <w:rPr>
          <w:rFonts w:ascii="Times New Roman" w:hAnsi="Times New Roman" w:cs="Times New Roman"/>
          <w:noProof/>
          <w:sz w:val="24"/>
          <w:szCs w:val="24"/>
          <w:lang w:val="en-GB"/>
        </w:rPr>
      </w:pPr>
      <w:r w:rsidRPr="00405741">
        <w:rPr>
          <w:rFonts w:ascii="Times New Roman" w:hAnsi="Times New Roman" w:cs="Times New Roman"/>
          <w:noProof/>
          <w:color w:val="333333"/>
          <w:sz w:val="24"/>
          <w:szCs w:val="24"/>
          <w:shd w:val="clear" w:color="auto" w:fill="FFFFFF"/>
          <w:lang w:val="en-GB"/>
        </w:rPr>
        <w:t xml:space="preserve">The Modernisation Directive </w:t>
      </w:r>
      <w:r w:rsidR="00D372F4">
        <w:rPr>
          <w:rFonts w:ascii="Times New Roman" w:hAnsi="Times New Roman" w:cs="Times New Roman"/>
          <w:noProof/>
          <w:color w:val="333333"/>
          <w:sz w:val="24"/>
          <w:szCs w:val="24"/>
          <w:shd w:val="clear" w:color="auto" w:fill="FFFFFF"/>
          <w:lang w:val="en-GB"/>
        </w:rPr>
        <w:t>made</w:t>
      </w:r>
      <w:r w:rsidRPr="00405741">
        <w:rPr>
          <w:rFonts w:ascii="Times New Roman" w:hAnsi="Times New Roman" w:cs="Times New Roman"/>
          <w:noProof/>
          <w:color w:val="333333"/>
          <w:sz w:val="24"/>
          <w:szCs w:val="24"/>
          <w:shd w:val="clear" w:color="auto" w:fill="FFFFFF"/>
          <w:lang w:val="en-GB"/>
        </w:rPr>
        <w:t xml:space="preserve"> targeted </w:t>
      </w:r>
      <w:r w:rsidR="00D372F4">
        <w:rPr>
          <w:rFonts w:ascii="Times New Roman" w:hAnsi="Times New Roman" w:cs="Times New Roman"/>
          <w:noProof/>
          <w:color w:val="333333"/>
          <w:sz w:val="24"/>
          <w:szCs w:val="24"/>
          <w:shd w:val="clear" w:color="auto" w:fill="FFFFFF"/>
          <w:lang w:val="en-GB"/>
        </w:rPr>
        <w:t>amendments</w:t>
      </w:r>
      <w:r w:rsidR="00EC5EE8">
        <w:rPr>
          <w:rFonts w:ascii="Times New Roman" w:hAnsi="Times New Roman" w:cs="Times New Roman"/>
          <w:noProof/>
          <w:color w:val="333333"/>
          <w:sz w:val="24"/>
          <w:szCs w:val="24"/>
          <w:shd w:val="clear" w:color="auto" w:fill="FFFFFF"/>
          <w:lang w:val="en-GB"/>
        </w:rPr>
        <w:t xml:space="preserve"> </w:t>
      </w:r>
      <w:r w:rsidR="00D372F4">
        <w:rPr>
          <w:rFonts w:ascii="Times New Roman" w:hAnsi="Times New Roman" w:cs="Times New Roman"/>
          <w:noProof/>
          <w:color w:val="333333"/>
          <w:sz w:val="24"/>
          <w:szCs w:val="24"/>
          <w:shd w:val="clear" w:color="auto" w:fill="FFFFFF"/>
          <w:lang w:val="en-GB"/>
        </w:rPr>
        <w:t>to</w:t>
      </w:r>
      <w:r w:rsidRPr="00405741">
        <w:rPr>
          <w:rFonts w:ascii="Times New Roman" w:hAnsi="Times New Roman" w:cs="Times New Roman"/>
          <w:noProof/>
          <w:color w:val="333333"/>
          <w:sz w:val="24"/>
          <w:szCs w:val="24"/>
          <w:shd w:val="clear" w:color="auto" w:fill="FFFFFF"/>
          <w:lang w:val="en-GB"/>
        </w:rPr>
        <w:t xml:space="preserve"> </w:t>
      </w:r>
      <w:r w:rsidR="008A1EF4" w:rsidRPr="00405741">
        <w:rPr>
          <w:rFonts w:ascii="Times New Roman" w:hAnsi="Times New Roman" w:cs="Times New Roman"/>
          <w:noProof/>
          <w:color w:val="333333"/>
          <w:sz w:val="24"/>
          <w:szCs w:val="24"/>
          <w:shd w:val="clear" w:color="auto" w:fill="FFFFFF"/>
          <w:lang w:val="en-GB"/>
        </w:rPr>
        <w:t>the UCPD, the UCTD, the CRD and the PID</w:t>
      </w:r>
      <w:r w:rsidRPr="00405741">
        <w:rPr>
          <w:rFonts w:ascii="Times New Roman" w:hAnsi="Times New Roman" w:cs="Times New Roman"/>
          <w:noProof/>
          <w:color w:val="333333"/>
          <w:sz w:val="24"/>
          <w:szCs w:val="24"/>
          <w:shd w:val="clear" w:color="auto" w:fill="FFFFFF"/>
          <w:lang w:val="en-GB"/>
        </w:rPr>
        <w:t xml:space="preserve">. </w:t>
      </w:r>
      <w:r w:rsidR="00D372F4">
        <w:rPr>
          <w:rFonts w:ascii="Times New Roman" w:hAnsi="Times New Roman" w:cs="Times New Roman"/>
          <w:noProof/>
          <w:sz w:val="24"/>
          <w:szCs w:val="24"/>
          <w:lang w:val="en-GB"/>
        </w:rPr>
        <w:t>T</w:t>
      </w:r>
      <w:r w:rsidRPr="00405741">
        <w:rPr>
          <w:rFonts w:ascii="Times New Roman" w:hAnsi="Times New Roman" w:cs="Times New Roman"/>
          <w:noProof/>
          <w:sz w:val="24"/>
          <w:szCs w:val="24"/>
          <w:lang w:val="en-GB"/>
        </w:rPr>
        <w:t xml:space="preserve">he </w:t>
      </w:r>
      <w:r w:rsidR="00C36F3D">
        <w:rPr>
          <w:rFonts w:ascii="Times New Roman" w:hAnsi="Times New Roman" w:cs="Times New Roman"/>
          <w:noProof/>
          <w:sz w:val="24"/>
          <w:szCs w:val="24"/>
          <w:lang w:val="en-GB"/>
        </w:rPr>
        <w:t xml:space="preserve">Directive </w:t>
      </w:r>
      <w:r w:rsidR="00C94801">
        <w:rPr>
          <w:rFonts w:ascii="Times New Roman" w:hAnsi="Times New Roman" w:cs="Times New Roman"/>
          <w:noProof/>
          <w:sz w:val="24"/>
          <w:szCs w:val="24"/>
          <w:lang w:val="en-GB"/>
        </w:rPr>
        <w:t xml:space="preserve">introduced the following </w:t>
      </w:r>
      <w:r w:rsidR="002B47A6" w:rsidRPr="00405741">
        <w:rPr>
          <w:rFonts w:ascii="Times New Roman" w:hAnsi="Times New Roman" w:cs="Times New Roman"/>
          <w:noProof/>
          <w:sz w:val="24"/>
          <w:szCs w:val="24"/>
          <w:lang w:val="en-GB"/>
        </w:rPr>
        <w:t xml:space="preserve">main </w:t>
      </w:r>
      <w:r w:rsidR="00336484" w:rsidRPr="00405741">
        <w:rPr>
          <w:rFonts w:ascii="Times New Roman" w:hAnsi="Times New Roman" w:cs="Times New Roman"/>
          <w:noProof/>
          <w:sz w:val="24"/>
          <w:szCs w:val="24"/>
          <w:lang w:val="en-GB"/>
        </w:rPr>
        <w:t>amendments</w:t>
      </w:r>
      <w:r w:rsidR="008633A5" w:rsidRPr="00405741">
        <w:rPr>
          <w:rFonts w:ascii="Times New Roman" w:hAnsi="Times New Roman" w:cs="Times New Roman"/>
          <w:noProof/>
          <w:sz w:val="24"/>
          <w:szCs w:val="24"/>
          <w:lang w:val="en-GB"/>
        </w:rPr>
        <w:t>:</w:t>
      </w:r>
    </w:p>
    <w:p w14:paraId="59CAC0FE" w14:textId="073E0648" w:rsidR="00483CE0" w:rsidRPr="00405741" w:rsidRDefault="008D2E13"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hAnsi="Times New Roman" w:cs="Times New Roman"/>
          <w:b/>
          <w:noProof/>
          <w:sz w:val="24"/>
          <w:szCs w:val="24"/>
          <w:lang w:val="en-GB"/>
        </w:rPr>
        <w:t>Strengthened</w:t>
      </w:r>
      <w:r w:rsidR="003F5BEB" w:rsidRPr="00405741">
        <w:rPr>
          <w:rFonts w:ascii="Times New Roman" w:hAnsi="Times New Roman" w:cs="Times New Roman"/>
          <w:b/>
          <w:noProof/>
          <w:sz w:val="24"/>
          <w:szCs w:val="24"/>
          <w:lang w:val="en-GB"/>
        </w:rPr>
        <w:t xml:space="preserve"> rules on </w:t>
      </w:r>
      <w:r w:rsidR="00D93904" w:rsidRPr="00405741">
        <w:rPr>
          <w:rFonts w:ascii="Times New Roman" w:hAnsi="Times New Roman" w:cs="Times New Roman"/>
          <w:b/>
          <w:noProof/>
          <w:sz w:val="24"/>
          <w:szCs w:val="24"/>
          <w:lang w:val="en-GB"/>
        </w:rPr>
        <w:t>penalties</w:t>
      </w:r>
      <w:r w:rsidR="00D93904" w:rsidRPr="00405741">
        <w:rPr>
          <w:rFonts w:ascii="Times New Roman" w:hAnsi="Times New Roman" w:cs="Times New Roman"/>
          <w:noProof/>
          <w:sz w:val="24"/>
          <w:szCs w:val="24"/>
          <w:lang w:val="en-GB"/>
        </w:rPr>
        <w:t xml:space="preserve"> for </w:t>
      </w:r>
      <w:r w:rsidR="00144439" w:rsidRPr="00405741">
        <w:rPr>
          <w:rFonts w:ascii="Times New Roman" w:hAnsi="Times New Roman" w:cs="Times New Roman"/>
          <w:noProof/>
          <w:sz w:val="24"/>
          <w:szCs w:val="24"/>
          <w:lang w:val="en-GB"/>
        </w:rPr>
        <w:t>infringements of the four directives</w:t>
      </w:r>
      <w:r w:rsidR="00CC2401" w:rsidRPr="00405741">
        <w:rPr>
          <w:rFonts w:ascii="Times New Roman" w:hAnsi="Times New Roman" w:cs="Times New Roman"/>
          <w:noProof/>
          <w:sz w:val="24"/>
          <w:szCs w:val="24"/>
          <w:lang w:val="en-GB"/>
        </w:rPr>
        <w:t>.</w:t>
      </w:r>
      <w:r w:rsidR="00144439" w:rsidRPr="00405741">
        <w:rPr>
          <w:rFonts w:ascii="Times New Roman" w:hAnsi="Times New Roman" w:cs="Times New Roman"/>
          <w:noProof/>
          <w:sz w:val="24"/>
          <w:szCs w:val="24"/>
          <w:lang w:val="en-GB"/>
        </w:rPr>
        <w:t xml:space="preserve"> </w:t>
      </w:r>
    </w:p>
    <w:p w14:paraId="525ABA5F" w14:textId="20910E9E" w:rsidR="00483CE0" w:rsidRPr="00405741" w:rsidRDefault="00144439"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New</w:t>
      </w:r>
      <w:r w:rsidR="00A65A92"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EU </w:t>
      </w:r>
      <w:r w:rsidR="00A65A92" w:rsidRPr="00405741">
        <w:rPr>
          <w:rFonts w:ascii="Times New Roman" w:hAnsi="Times New Roman" w:cs="Times New Roman"/>
          <w:noProof/>
          <w:sz w:val="24"/>
          <w:szCs w:val="24"/>
          <w:lang w:val="en-GB"/>
        </w:rPr>
        <w:t>r</w:t>
      </w:r>
      <w:r w:rsidR="00D93904" w:rsidRPr="00405741">
        <w:rPr>
          <w:rFonts w:ascii="Times New Roman" w:hAnsi="Times New Roman" w:cs="Times New Roman"/>
          <w:noProof/>
          <w:sz w:val="24"/>
          <w:szCs w:val="24"/>
          <w:lang w:val="en-GB"/>
        </w:rPr>
        <w:t xml:space="preserve">ight to </w:t>
      </w:r>
      <w:r w:rsidR="00D93904" w:rsidRPr="00405741">
        <w:rPr>
          <w:rFonts w:ascii="Times New Roman" w:hAnsi="Times New Roman" w:cs="Times New Roman"/>
          <w:b/>
          <w:noProof/>
          <w:sz w:val="24"/>
          <w:szCs w:val="24"/>
          <w:lang w:val="en-GB"/>
        </w:rPr>
        <w:t>individual remedies for consumers</w:t>
      </w:r>
      <w:r w:rsidR="00233180" w:rsidRPr="00405741">
        <w:rPr>
          <w:rFonts w:ascii="Times New Roman" w:hAnsi="Times New Roman" w:cs="Times New Roman"/>
          <w:b/>
          <w:bCs/>
          <w:noProof/>
          <w:sz w:val="24"/>
          <w:szCs w:val="24"/>
          <w:lang w:val="en-GB"/>
        </w:rPr>
        <w:t xml:space="preserve"> </w:t>
      </w:r>
      <w:r w:rsidR="00233180" w:rsidRPr="00405741">
        <w:rPr>
          <w:rFonts w:ascii="Times New Roman" w:hAnsi="Times New Roman" w:cs="Times New Roman"/>
          <w:noProof/>
          <w:sz w:val="24"/>
          <w:szCs w:val="24"/>
          <w:lang w:val="en-GB"/>
        </w:rPr>
        <w:t>who</w:t>
      </w:r>
      <w:r w:rsidR="00FA5347" w:rsidRPr="00405741">
        <w:rPr>
          <w:rFonts w:ascii="Times New Roman" w:hAnsi="Times New Roman" w:cs="Times New Roman"/>
          <w:noProof/>
          <w:sz w:val="24"/>
          <w:szCs w:val="24"/>
          <w:lang w:val="en-GB"/>
        </w:rPr>
        <w:t xml:space="preserve"> are harmed by unfair commercial practices</w:t>
      </w:r>
      <w:r w:rsidR="00155D86" w:rsidRPr="00405741">
        <w:rPr>
          <w:rFonts w:ascii="Times New Roman" w:hAnsi="Times New Roman" w:cs="Times New Roman"/>
          <w:noProof/>
          <w:sz w:val="24"/>
          <w:szCs w:val="24"/>
          <w:lang w:val="en-GB"/>
        </w:rPr>
        <w:t xml:space="preserve"> prohibited by the UCPD</w:t>
      </w:r>
      <w:r w:rsidR="00410118" w:rsidRPr="00405741">
        <w:rPr>
          <w:rFonts w:ascii="Times New Roman" w:hAnsi="Times New Roman" w:cs="Times New Roman"/>
          <w:noProof/>
          <w:sz w:val="24"/>
          <w:szCs w:val="24"/>
          <w:lang w:val="en-GB"/>
        </w:rPr>
        <w:t>.</w:t>
      </w:r>
      <w:r w:rsidR="00D93904" w:rsidRPr="00405741">
        <w:rPr>
          <w:rFonts w:ascii="Times New Roman" w:hAnsi="Times New Roman" w:cs="Times New Roman"/>
          <w:noProof/>
          <w:sz w:val="24"/>
          <w:szCs w:val="24"/>
          <w:lang w:val="en-GB"/>
        </w:rPr>
        <w:t xml:space="preserve"> </w:t>
      </w:r>
    </w:p>
    <w:p w14:paraId="22A08021" w14:textId="651E6901" w:rsidR="00A37E23" w:rsidRPr="00405741" w:rsidRDefault="00A37E23"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Prohibition of</w:t>
      </w:r>
      <w:r w:rsidR="00410118" w:rsidRPr="00405741">
        <w:rPr>
          <w:rFonts w:ascii="Times New Roman" w:hAnsi="Times New Roman" w:cs="Times New Roman"/>
          <w:noProof/>
          <w:sz w:val="24"/>
          <w:szCs w:val="24"/>
          <w:lang w:val="en-GB"/>
        </w:rPr>
        <w:t xml:space="preserve"> specific</w:t>
      </w:r>
      <w:r w:rsidRPr="00405741">
        <w:rPr>
          <w:rFonts w:ascii="Times New Roman" w:hAnsi="Times New Roman" w:cs="Times New Roman"/>
          <w:noProof/>
          <w:sz w:val="24"/>
          <w:szCs w:val="24"/>
          <w:lang w:val="en-GB"/>
        </w:rPr>
        <w:t xml:space="preserve"> </w:t>
      </w:r>
      <w:r w:rsidR="008400D8">
        <w:rPr>
          <w:rFonts w:ascii="Times New Roman" w:hAnsi="Times New Roman" w:cs="Times New Roman"/>
          <w:b/>
          <w:noProof/>
          <w:sz w:val="24"/>
          <w:szCs w:val="24"/>
          <w:lang w:val="en-GB"/>
        </w:rPr>
        <w:t>unfair</w:t>
      </w:r>
      <w:r w:rsidRPr="00405741">
        <w:rPr>
          <w:rFonts w:ascii="Times New Roman" w:hAnsi="Times New Roman" w:cs="Times New Roman"/>
          <w:b/>
          <w:noProof/>
          <w:sz w:val="24"/>
          <w:szCs w:val="24"/>
          <w:lang w:val="en-GB"/>
        </w:rPr>
        <w:t xml:space="preserve"> </w:t>
      </w:r>
      <w:r w:rsidR="0009451B" w:rsidRPr="00405741">
        <w:rPr>
          <w:rFonts w:ascii="Times New Roman" w:hAnsi="Times New Roman" w:cs="Times New Roman"/>
          <w:b/>
          <w:noProof/>
          <w:sz w:val="24"/>
          <w:szCs w:val="24"/>
          <w:lang w:val="en-GB"/>
        </w:rPr>
        <w:t xml:space="preserve">online </w:t>
      </w:r>
      <w:r w:rsidRPr="00405741">
        <w:rPr>
          <w:rFonts w:ascii="Times New Roman" w:hAnsi="Times New Roman" w:cs="Times New Roman"/>
          <w:b/>
          <w:noProof/>
          <w:sz w:val="24"/>
          <w:szCs w:val="24"/>
          <w:lang w:val="en-GB"/>
        </w:rPr>
        <w:t>practices</w:t>
      </w:r>
      <w:r w:rsidR="0009451B" w:rsidRPr="00405741">
        <w:rPr>
          <w:rFonts w:ascii="Times New Roman" w:hAnsi="Times New Roman" w:cs="Times New Roman"/>
          <w:noProof/>
          <w:sz w:val="24"/>
          <w:szCs w:val="24"/>
          <w:lang w:val="en-GB"/>
        </w:rPr>
        <w:t xml:space="preserve"> (a</w:t>
      </w:r>
      <w:r w:rsidR="00C0724F" w:rsidRPr="00405741">
        <w:rPr>
          <w:rFonts w:ascii="Times New Roman" w:hAnsi="Times New Roman" w:cs="Times New Roman"/>
          <w:noProof/>
          <w:sz w:val="24"/>
          <w:szCs w:val="24"/>
          <w:lang w:val="en-GB"/>
        </w:rPr>
        <w:t>dditions</w:t>
      </w:r>
      <w:r w:rsidR="0009451B" w:rsidRPr="00405741">
        <w:rPr>
          <w:rFonts w:ascii="Times New Roman" w:hAnsi="Times New Roman" w:cs="Times New Roman"/>
          <w:noProof/>
          <w:sz w:val="24"/>
          <w:szCs w:val="24"/>
          <w:lang w:val="en-GB"/>
        </w:rPr>
        <w:t xml:space="preserve"> to the UCPD Annex I (</w:t>
      </w:r>
      <w:r w:rsidR="00E05076" w:rsidRPr="00405741">
        <w:rPr>
          <w:rFonts w:ascii="Times New Roman" w:hAnsi="Times New Roman" w:cs="Times New Roman"/>
          <w:noProof/>
          <w:sz w:val="24"/>
          <w:szCs w:val="24"/>
          <w:lang w:val="en-GB"/>
        </w:rPr>
        <w:t>ʽ</w:t>
      </w:r>
      <w:r w:rsidR="0009451B" w:rsidRPr="00405741">
        <w:rPr>
          <w:rFonts w:ascii="Times New Roman" w:hAnsi="Times New Roman" w:cs="Times New Roman"/>
          <w:noProof/>
          <w:sz w:val="24"/>
          <w:szCs w:val="24"/>
          <w:lang w:val="en-GB"/>
        </w:rPr>
        <w:t>blacklist</w:t>
      </w:r>
      <w:r w:rsidR="00E05076" w:rsidRPr="00405741">
        <w:rPr>
          <w:rFonts w:ascii="Times New Roman" w:hAnsi="Times New Roman" w:cs="Times New Roman"/>
          <w:noProof/>
          <w:sz w:val="24"/>
          <w:szCs w:val="24"/>
          <w:lang w:val="en-GB"/>
        </w:rPr>
        <w:t>ʼ</w:t>
      </w:r>
      <w:r w:rsidR="0009451B" w:rsidRPr="00405741">
        <w:rPr>
          <w:rFonts w:ascii="Times New Roman" w:hAnsi="Times New Roman" w:cs="Times New Roman"/>
          <w:noProof/>
          <w:sz w:val="24"/>
          <w:szCs w:val="24"/>
          <w:lang w:val="en-GB"/>
        </w:rPr>
        <w:t>)</w:t>
      </w:r>
      <w:r w:rsidR="004E2055" w:rsidRPr="00405741">
        <w:rPr>
          <w:rFonts w:ascii="Times New Roman" w:hAnsi="Times New Roman" w:cs="Times New Roman"/>
          <w:noProof/>
          <w:sz w:val="24"/>
          <w:szCs w:val="24"/>
          <w:lang w:val="en-GB"/>
        </w:rPr>
        <w:t>)</w:t>
      </w:r>
      <w:r w:rsidR="00233180" w:rsidRPr="00405741">
        <w:rPr>
          <w:rFonts w:ascii="Times New Roman" w:hAnsi="Times New Roman" w:cs="Times New Roman"/>
          <w:noProof/>
          <w:sz w:val="24"/>
          <w:szCs w:val="24"/>
          <w:lang w:val="en-GB"/>
        </w:rPr>
        <w:t xml:space="preserve"> regarding</w:t>
      </w:r>
      <w:r w:rsidRPr="00405741">
        <w:rPr>
          <w:rFonts w:ascii="Times New Roman" w:hAnsi="Times New Roman" w:cs="Times New Roman"/>
          <w:noProof/>
          <w:sz w:val="24"/>
          <w:szCs w:val="24"/>
          <w:lang w:val="en-GB"/>
        </w:rPr>
        <w:t>:</w:t>
      </w:r>
    </w:p>
    <w:p w14:paraId="38938DA8" w14:textId="1A65CF88" w:rsidR="00A37E23" w:rsidRPr="00405741" w:rsidRDefault="002A270C" w:rsidP="001715DD">
      <w:pPr>
        <w:pStyle w:val="ListParagraph"/>
        <w:numPr>
          <w:ilvl w:val="1"/>
          <w:numId w:val="1"/>
        </w:num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consumer reviews</w:t>
      </w:r>
      <w:r w:rsidR="00935CCD">
        <w:rPr>
          <w:rFonts w:ascii="Times New Roman" w:hAnsi="Times New Roman" w:cs="Times New Roman"/>
          <w:noProof/>
          <w:sz w:val="24"/>
          <w:szCs w:val="24"/>
          <w:lang w:val="en-GB"/>
        </w:rPr>
        <w:t>;</w:t>
      </w:r>
    </w:p>
    <w:p w14:paraId="1B853B31" w14:textId="43EA07AC" w:rsidR="0009451B" w:rsidRPr="00405741" w:rsidRDefault="0009451B" w:rsidP="001715DD">
      <w:pPr>
        <w:pStyle w:val="ListParagraph"/>
        <w:numPr>
          <w:ilvl w:val="1"/>
          <w:numId w:val="1"/>
        </w:num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advertising and paid placements in sea</w:t>
      </w:r>
      <w:r w:rsidR="00DB4F68" w:rsidRPr="00405741">
        <w:rPr>
          <w:rFonts w:ascii="Times New Roman" w:hAnsi="Times New Roman" w:cs="Times New Roman"/>
          <w:noProof/>
          <w:sz w:val="24"/>
          <w:szCs w:val="24"/>
          <w:lang w:val="en-GB"/>
        </w:rPr>
        <w:t>r</w:t>
      </w:r>
      <w:r w:rsidRPr="00405741">
        <w:rPr>
          <w:rFonts w:ascii="Times New Roman" w:hAnsi="Times New Roman" w:cs="Times New Roman"/>
          <w:noProof/>
          <w:sz w:val="24"/>
          <w:szCs w:val="24"/>
          <w:lang w:val="en-GB"/>
        </w:rPr>
        <w:t>ch results</w:t>
      </w:r>
      <w:r w:rsidR="00977841" w:rsidRPr="00405741">
        <w:rPr>
          <w:rFonts w:ascii="Times New Roman" w:hAnsi="Times New Roman" w:cs="Times New Roman"/>
          <w:noProof/>
          <w:sz w:val="24"/>
          <w:szCs w:val="24"/>
          <w:lang w:val="en-GB"/>
        </w:rPr>
        <w:t>;</w:t>
      </w:r>
    </w:p>
    <w:p w14:paraId="62CD24B5" w14:textId="461147D5" w:rsidR="00977841" w:rsidRPr="00405741" w:rsidRDefault="00977841" w:rsidP="001715DD">
      <w:pPr>
        <w:pStyle w:val="ListParagraph"/>
        <w:numPr>
          <w:ilvl w:val="1"/>
          <w:numId w:val="1"/>
        </w:numPr>
        <w:rPr>
          <w:rFonts w:ascii="Times New Roman" w:hAnsi="Times New Roman" w:cs="Times New Roman"/>
          <w:noProof/>
          <w:sz w:val="24"/>
          <w:szCs w:val="24"/>
          <w:lang w:val="en-GB"/>
        </w:rPr>
      </w:pPr>
      <w:r w:rsidRPr="00405741">
        <w:rPr>
          <w:rFonts w:ascii="Times New Roman" w:hAnsi="Times New Roman" w:cs="Times New Roman"/>
          <w:bCs/>
          <w:noProof/>
          <w:sz w:val="24"/>
          <w:szCs w:val="24"/>
          <w:lang w:val="en-GB"/>
        </w:rPr>
        <w:t>res</w:t>
      </w:r>
      <w:r w:rsidR="00175DC8" w:rsidRPr="00405741">
        <w:rPr>
          <w:rFonts w:ascii="Times New Roman" w:hAnsi="Times New Roman" w:cs="Times New Roman"/>
          <w:bCs/>
          <w:noProof/>
          <w:sz w:val="24"/>
          <w:szCs w:val="24"/>
          <w:lang w:val="en-GB"/>
        </w:rPr>
        <w:t>ale of</w:t>
      </w:r>
      <w:r w:rsidRPr="00405741">
        <w:rPr>
          <w:rFonts w:ascii="Times New Roman" w:hAnsi="Times New Roman" w:cs="Times New Roman"/>
          <w:bCs/>
          <w:noProof/>
          <w:sz w:val="24"/>
          <w:szCs w:val="24"/>
          <w:lang w:val="en-GB"/>
        </w:rPr>
        <w:t xml:space="preserve"> event</w:t>
      </w:r>
      <w:r w:rsidRPr="00405741">
        <w:rPr>
          <w:rFonts w:ascii="Times New Roman" w:hAnsi="Times New Roman" w:cs="Times New Roman"/>
          <w:noProof/>
          <w:sz w:val="24"/>
          <w:szCs w:val="24"/>
          <w:lang w:val="en-GB"/>
        </w:rPr>
        <w:t xml:space="preserve"> tickets.</w:t>
      </w:r>
    </w:p>
    <w:p w14:paraId="5D608A1D" w14:textId="2C2F41DE" w:rsidR="007122D6" w:rsidRPr="00735B8B" w:rsidRDefault="00726338" w:rsidP="001715DD">
      <w:pPr>
        <w:pStyle w:val="ListParagraph"/>
        <w:numPr>
          <w:ilvl w:val="0"/>
          <w:numId w:val="1"/>
        </w:numPr>
        <w:ind w:left="567" w:hanging="567"/>
        <w:jc w:val="both"/>
        <w:rPr>
          <w:rFonts w:ascii="Times New Roman" w:hAnsi="Times New Roman" w:cs="Times New Roman"/>
          <w:noProof/>
          <w:sz w:val="24"/>
          <w:szCs w:val="24"/>
          <w:lang w:val="en-IE"/>
        </w:rPr>
      </w:pPr>
      <w:r w:rsidRPr="00307E73">
        <w:rPr>
          <w:rFonts w:ascii="Times New Roman" w:hAnsi="Times New Roman" w:cs="Times New Roman"/>
          <w:b/>
          <w:noProof/>
          <w:sz w:val="24"/>
          <w:szCs w:val="24"/>
          <w:lang w:val="en-US"/>
        </w:rPr>
        <w:t>New</w:t>
      </w:r>
      <w:r w:rsidR="0009451B" w:rsidRPr="00307E73">
        <w:rPr>
          <w:rFonts w:ascii="Times New Roman" w:hAnsi="Times New Roman" w:cs="Times New Roman"/>
          <w:b/>
          <w:noProof/>
          <w:sz w:val="24"/>
          <w:szCs w:val="24"/>
          <w:lang w:val="en-US"/>
        </w:rPr>
        <w:t xml:space="preserve"> </w:t>
      </w:r>
      <w:r w:rsidR="00D93904" w:rsidRPr="00307E73">
        <w:rPr>
          <w:rFonts w:ascii="Times New Roman" w:hAnsi="Times New Roman" w:cs="Times New Roman"/>
          <w:b/>
          <w:noProof/>
          <w:sz w:val="24"/>
          <w:szCs w:val="24"/>
          <w:lang w:val="en-US"/>
        </w:rPr>
        <w:t xml:space="preserve">transparency </w:t>
      </w:r>
      <w:r w:rsidR="009F1C1C" w:rsidRPr="00307E73">
        <w:rPr>
          <w:rFonts w:ascii="Times New Roman" w:hAnsi="Times New Roman" w:cs="Times New Roman"/>
          <w:b/>
          <w:noProof/>
          <w:sz w:val="24"/>
          <w:szCs w:val="24"/>
          <w:lang w:val="en-US"/>
        </w:rPr>
        <w:t>requirements</w:t>
      </w:r>
      <w:r w:rsidR="000D4CD1" w:rsidRPr="00307E73">
        <w:rPr>
          <w:rFonts w:ascii="Times New Roman" w:hAnsi="Times New Roman" w:cs="Times New Roman"/>
          <w:b/>
          <w:noProof/>
          <w:sz w:val="24"/>
          <w:szCs w:val="24"/>
          <w:lang w:val="en-US"/>
        </w:rPr>
        <w:t xml:space="preserve"> </w:t>
      </w:r>
      <w:r w:rsidR="000D4CD1" w:rsidRPr="00307E73">
        <w:rPr>
          <w:rFonts w:ascii="Times New Roman" w:hAnsi="Times New Roman" w:cs="Times New Roman"/>
          <w:noProof/>
          <w:sz w:val="24"/>
          <w:szCs w:val="24"/>
          <w:lang w:val="en-US"/>
        </w:rPr>
        <w:t>(amendments to the UCPD and CRD</w:t>
      </w:r>
      <w:r w:rsidR="000D4CD1" w:rsidRPr="00735B8B">
        <w:rPr>
          <w:rFonts w:ascii="Times New Roman" w:hAnsi="Times New Roman" w:cs="Times New Roman"/>
          <w:noProof/>
          <w:sz w:val="24"/>
          <w:szCs w:val="24"/>
          <w:lang w:val="en-IE"/>
        </w:rPr>
        <w:t>)</w:t>
      </w:r>
      <w:r w:rsidR="007122D6" w:rsidRPr="00307E73">
        <w:rPr>
          <w:rFonts w:ascii="Times New Roman" w:hAnsi="Times New Roman" w:cs="Times New Roman"/>
          <w:noProof/>
          <w:sz w:val="24"/>
          <w:szCs w:val="24"/>
          <w:lang w:val="en-US"/>
        </w:rPr>
        <w:t>:</w:t>
      </w:r>
    </w:p>
    <w:p w14:paraId="0A5C9F22" w14:textId="0919B54A" w:rsidR="001E0E05" w:rsidRPr="00405741" w:rsidRDefault="00D93904" w:rsidP="001715DD">
      <w:pPr>
        <w:pStyle w:val="ListParagraph"/>
        <w:numPr>
          <w:ilvl w:val="1"/>
          <w:numId w:val="1"/>
        </w:num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about</w:t>
      </w:r>
      <w:r w:rsidR="00BE0ABA" w:rsidRPr="00405741">
        <w:rPr>
          <w:rFonts w:ascii="Times New Roman" w:hAnsi="Times New Roman" w:cs="Times New Roman"/>
          <w:noProof/>
          <w:sz w:val="24"/>
          <w:szCs w:val="24"/>
          <w:lang w:val="en-GB"/>
        </w:rPr>
        <w:t xml:space="preserve"> the main parameters determining </w:t>
      </w:r>
      <w:r w:rsidR="00AB2D4D" w:rsidRPr="00405741">
        <w:rPr>
          <w:rFonts w:ascii="Times New Roman" w:hAnsi="Times New Roman" w:cs="Times New Roman"/>
          <w:noProof/>
          <w:sz w:val="24"/>
          <w:szCs w:val="24"/>
          <w:lang w:val="en-GB"/>
        </w:rPr>
        <w:t xml:space="preserve">the </w:t>
      </w:r>
      <w:r w:rsidR="00BE0ABA" w:rsidRPr="00405741">
        <w:rPr>
          <w:rFonts w:ascii="Times New Roman" w:hAnsi="Times New Roman" w:cs="Times New Roman"/>
          <w:noProof/>
          <w:sz w:val="24"/>
          <w:szCs w:val="24"/>
          <w:lang w:val="en-GB"/>
        </w:rPr>
        <w:t xml:space="preserve">ranking of </w:t>
      </w:r>
      <w:r w:rsidR="007576C9" w:rsidRPr="00405741">
        <w:rPr>
          <w:rFonts w:ascii="Times New Roman" w:hAnsi="Times New Roman" w:cs="Times New Roman"/>
          <w:noProof/>
          <w:sz w:val="24"/>
          <w:szCs w:val="24"/>
          <w:lang w:val="en-GB"/>
        </w:rPr>
        <w:t xml:space="preserve">online </w:t>
      </w:r>
      <w:r w:rsidR="00C04277" w:rsidRPr="00405741">
        <w:rPr>
          <w:rFonts w:ascii="Times New Roman" w:hAnsi="Times New Roman" w:cs="Times New Roman"/>
          <w:noProof/>
          <w:sz w:val="24"/>
          <w:szCs w:val="24"/>
          <w:lang w:val="en-GB"/>
        </w:rPr>
        <w:t>search results</w:t>
      </w:r>
      <w:r w:rsidR="00C230FB" w:rsidRPr="00405741">
        <w:rPr>
          <w:rFonts w:ascii="Times New Roman" w:hAnsi="Times New Roman" w:cs="Times New Roman"/>
          <w:noProof/>
          <w:sz w:val="24"/>
          <w:szCs w:val="24"/>
          <w:lang w:val="en-GB"/>
        </w:rPr>
        <w:t>;</w:t>
      </w:r>
    </w:p>
    <w:p w14:paraId="7DACB024" w14:textId="51254282" w:rsidR="00483CE0" w:rsidRPr="00405741" w:rsidRDefault="007576C9" w:rsidP="001715DD">
      <w:pPr>
        <w:pStyle w:val="ListParagraph"/>
        <w:numPr>
          <w:ilvl w:val="1"/>
          <w:numId w:val="1"/>
        </w:num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about</w:t>
      </w:r>
      <w:r w:rsidR="001E0E05" w:rsidRPr="00405741">
        <w:rPr>
          <w:rFonts w:ascii="Times New Roman" w:hAnsi="Times New Roman" w:cs="Times New Roman"/>
          <w:noProof/>
          <w:sz w:val="24"/>
          <w:szCs w:val="24"/>
          <w:lang w:val="en-GB"/>
        </w:rPr>
        <w:t xml:space="preserve"> </w:t>
      </w:r>
      <w:r w:rsidR="00BE0ABA" w:rsidRPr="00405741">
        <w:rPr>
          <w:rFonts w:ascii="Times New Roman" w:hAnsi="Times New Roman" w:cs="Times New Roman"/>
          <w:noProof/>
          <w:sz w:val="24"/>
          <w:szCs w:val="24"/>
          <w:lang w:val="en-GB"/>
        </w:rPr>
        <w:t>whether the contract is concluded with a trader or an individual</w:t>
      </w:r>
      <w:r w:rsidR="00B43066" w:rsidRPr="00405741">
        <w:rPr>
          <w:rFonts w:ascii="Times New Roman" w:hAnsi="Times New Roman" w:cs="Times New Roman"/>
          <w:noProof/>
          <w:sz w:val="24"/>
          <w:szCs w:val="24"/>
          <w:lang w:val="en-GB"/>
        </w:rPr>
        <w:t xml:space="preserve"> </w:t>
      </w:r>
      <w:r w:rsidR="00197248" w:rsidRPr="00405741">
        <w:rPr>
          <w:rFonts w:ascii="Times New Roman" w:hAnsi="Times New Roman" w:cs="Times New Roman"/>
          <w:noProof/>
          <w:sz w:val="24"/>
          <w:szCs w:val="24"/>
          <w:lang w:val="en-GB"/>
        </w:rPr>
        <w:t>on an online marketplace</w:t>
      </w:r>
      <w:r w:rsidR="00BE3C73" w:rsidRPr="00405741">
        <w:rPr>
          <w:rFonts w:ascii="Times New Roman" w:hAnsi="Times New Roman" w:cs="Times New Roman"/>
          <w:noProof/>
          <w:sz w:val="24"/>
          <w:szCs w:val="24"/>
          <w:lang w:val="en-GB"/>
        </w:rPr>
        <w:t>;</w:t>
      </w:r>
      <w:r w:rsidR="00D93904" w:rsidRPr="00405741">
        <w:rPr>
          <w:rFonts w:ascii="Times New Roman" w:hAnsi="Times New Roman" w:cs="Times New Roman"/>
          <w:strike/>
          <w:noProof/>
          <w:sz w:val="24"/>
          <w:szCs w:val="24"/>
          <w:lang w:val="en-GB"/>
        </w:rPr>
        <w:t xml:space="preserve"> </w:t>
      </w:r>
    </w:p>
    <w:p w14:paraId="19BDC783" w14:textId="3F4E3C8B" w:rsidR="00CE7F67" w:rsidRPr="00405741" w:rsidRDefault="0081555F" w:rsidP="001715DD">
      <w:pPr>
        <w:pStyle w:val="ListParagraph"/>
        <w:numPr>
          <w:ilvl w:val="1"/>
          <w:numId w:val="1"/>
        </w:num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about the measures </w:t>
      </w:r>
      <w:r w:rsidR="00B974AF" w:rsidRPr="00405741">
        <w:rPr>
          <w:rFonts w:ascii="Times New Roman" w:hAnsi="Times New Roman" w:cs="Times New Roman"/>
          <w:noProof/>
          <w:sz w:val="24"/>
          <w:szCs w:val="24"/>
          <w:lang w:val="en-GB"/>
        </w:rPr>
        <w:t>take</w:t>
      </w:r>
      <w:r w:rsidR="005766DA" w:rsidRPr="00405741">
        <w:rPr>
          <w:rFonts w:ascii="Times New Roman" w:hAnsi="Times New Roman" w:cs="Times New Roman"/>
          <w:noProof/>
          <w:sz w:val="24"/>
          <w:szCs w:val="24"/>
          <w:lang w:val="en-GB"/>
        </w:rPr>
        <w:t>n</w:t>
      </w:r>
      <w:r w:rsidR="00B974AF" w:rsidRPr="00405741">
        <w:rPr>
          <w:rFonts w:ascii="Times New Roman" w:hAnsi="Times New Roman" w:cs="Times New Roman"/>
          <w:noProof/>
          <w:sz w:val="24"/>
          <w:szCs w:val="24"/>
          <w:lang w:val="en-GB"/>
        </w:rPr>
        <w:t xml:space="preserve"> to ensure th</w:t>
      </w:r>
      <w:r w:rsidR="005766DA" w:rsidRPr="00405741">
        <w:rPr>
          <w:rFonts w:ascii="Times New Roman" w:hAnsi="Times New Roman" w:cs="Times New Roman"/>
          <w:noProof/>
          <w:sz w:val="24"/>
          <w:szCs w:val="24"/>
          <w:lang w:val="en-GB"/>
        </w:rPr>
        <w:t>at published consumer reviews originate from consumers</w:t>
      </w:r>
      <w:r w:rsidR="00794CB6">
        <w:rPr>
          <w:rFonts w:ascii="Times New Roman" w:hAnsi="Times New Roman" w:cs="Times New Roman"/>
          <w:noProof/>
          <w:sz w:val="24"/>
          <w:szCs w:val="24"/>
          <w:lang w:val="en-GB"/>
        </w:rPr>
        <w:t xml:space="preserve"> who actually used or purchased the product</w:t>
      </w:r>
      <w:r w:rsidR="000E3FA1" w:rsidRPr="00405741">
        <w:rPr>
          <w:rFonts w:ascii="Times New Roman" w:hAnsi="Times New Roman" w:cs="Times New Roman"/>
          <w:noProof/>
          <w:sz w:val="24"/>
          <w:szCs w:val="24"/>
          <w:lang w:val="en-GB"/>
        </w:rPr>
        <w:t>.</w:t>
      </w:r>
    </w:p>
    <w:p w14:paraId="24703252" w14:textId="37756D73" w:rsidR="00483CE0" w:rsidRPr="00405741" w:rsidRDefault="0053755A"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E</w:t>
      </w:r>
      <w:r w:rsidR="00D93904" w:rsidRPr="00405741">
        <w:rPr>
          <w:rFonts w:ascii="Times New Roman" w:hAnsi="Times New Roman" w:cs="Times New Roman"/>
          <w:noProof/>
          <w:sz w:val="24"/>
          <w:szCs w:val="24"/>
          <w:lang w:val="en-GB"/>
        </w:rPr>
        <w:t>xtens</w:t>
      </w:r>
      <w:r w:rsidRPr="00405741">
        <w:rPr>
          <w:rFonts w:ascii="Times New Roman" w:hAnsi="Times New Roman" w:cs="Times New Roman"/>
          <w:noProof/>
          <w:sz w:val="24"/>
          <w:szCs w:val="24"/>
          <w:lang w:val="en-GB"/>
        </w:rPr>
        <w:t>ion</w:t>
      </w:r>
      <w:r w:rsidR="00D93904" w:rsidRPr="00405741">
        <w:rPr>
          <w:rFonts w:ascii="Times New Roman" w:hAnsi="Times New Roman" w:cs="Times New Roman"/>
          <w:noProof/>
          <w:sz w:val="24"/>
          <w:szCs w:val="24"/>
          <w:lang w:val="en-GB"/>
        </w:rPr>
        <w:t xml:space="preserve"> of the </w:t>
      </w:r>
      <w:r w:rsidR="00D93904" w:rsidRPr="00405741">
        <w:rPr>
          <w:rFonts w:ascii="Times New Roman" w:hAnsi="Times New Roman" w:cs="Times New Roman"/>
          <w:b/>
          <w:noProof/>
          <w:sz w:val="24"/>
          <w:szCs w:val="24"/>
          <w:lang w:val="en-GB"/>
        </w:rPr>
        <w:t xml:space="preserve">application of </w:t>
      </w:r>
      <w:r w:rsidR="00F60B5D" w:rsidRPr="00405741">
        <w:rPr>
          <w:rFonts w:ascii="Times New Roman" w:hAnsi="Times New Roman" w:cs="Times New Roman"/>
          <w:b/>
          <w:noProof/>
          <w:sz w:val="24"/>
          <w:szCs w:val="24"/>
          <w:lang w:val="en-GB"/>
        </w:rPr>
        <w:t xml:space="preserve">the </w:t>
      </w:r>
      <w:r w:rsidR="00C51752" w:rsidRPr="00405741">
        <w:rPr>
          <w:rFonts w:ascii="Times New Roman" w:hAnsi="Times New Roman" w:cs="Times New Roman"/>
          <w:b/>
          <w:noProof/>
          <w:sz w:val="24"/>
          <w:szCs w:val="24"/>
          <w:lang w:val="en-GB"/>
        </w:rPr>
        <w:t>CRD</w:t>
      </w:r>
      <w:r w:rsidR="00D93904" w:rsidRPr="00405741">
        <w:rPr>
          <w:rFonts w:ascii="Times New Roman" w:hAnsi="Times New Roman" w:cs="Times New Roman"/>
          <w:b/>
          <w:noProof/>
          <w:sz w:val="24"/>
          <w:szCs w:val="24"/>
          <w:lang w:val="en-GB"/>
        </w:rPr>
        <w:t xml:space="preserve"> to </w:t>
      </w:r>
      <w:r w:rsidRPr="00405741">
        <w:rPr>
          <w:rFonts w:ascii="Times New Roman" w:hAnsi="Times New Roman" w:cs="Times New Roman"/>
          <w:b/>
          <w:bCs/>
          <w:noProof/>
          <w:sz w:val="24"/>
          <w:szCs w:val="24"/>
          <w:lang w:val="en-GB"/>
        </w:rPr>
        <w:t xml:space="preserve">‘free’ </w:t>
      </w:r>
      <w:r w:rsidR="00D93904" w:rsidRPr="00405741">
        <w:rPr>
          <w:rFonts w:ascii="Times New Roman" w:hAnsi="Times New Roman" w:cs="Times New Roman"/>
          <w:b/>
          <w:noProof/>
          <w:sz w:val="24"/>
          <w:szCs w:val="24"/>
          <w:lang w:val="en-GB"/>
        </w:rPr>
        <w:t xml:space="preserve">digital services </w:t>
      </w:r>
      <w:r w:rsidR="00D93904" w:rsidRPr="00405741">
        <w:rPr>
          <w:rFonts w:ascii="Times New Roman" w:hAnsi="Times New Roman" w:cs="Times New Roman"/>
          <w:noProof/>
          <w:sz w:val="24"/>
          <w:szCs w:val="24"/>
          <w:lang w:val="en-GB"/>
        </w:rPr>
        <w:t xml:space="preserve">for which consumers do not pay money but provide personal data, such as cloud storage, social media and email </w:t>
      </w:r>
      <w:r w:rsidR="00985921" w:rsidRPr="00405741">
        <w:rPr>
          <w:rFonts w:ascii="Times New Roman" w:hAnsi="Times New Roman" w:cs="Times New Roman"/>
          <w:noProof/>
          <w:sz w:val="24"/>
          <w:szCs w:val="24"/>
          <w:lang w:val="en-GB"/>
        </w:rPr>
        <w:t>service</w:t>
      </w:r>
      <w:r w:rsidR="0078255C">
        <w:rPr>
          <w:rFonts w:ascii="Times New Roman" w:hAnsi="Times New Roman" w:cs="Times New Roman"/>
          <w:noProof/>
          <w:sz w:val="24"/>
          <w:szCs w:val="24"/>
          <w:lang w:val="en-GB"/>
        </w:rPr>
        <w:t>s</w:t>
      </w:r>
      <w:r w:rsidR="000551C4" w:rsidRPr="00405741">
        <w:rPr>
          <w:rFonts w:ascii="Times New Roman" w:hAnsi="Times New Roman" w:cs="Times New Roman"/>
          <w:noProof/>
          <w:sz w:val="24"/>
          <w:szCs w:val="24"/>
          <w:lang w:val="en-GB"/>
        </w:rPr>
        <w:t>.</w:t>
      </w:r>
      <w:r w:rsidR="00D93904" w:rsidRPr="00405741">
        <w:rPr>
          <w:rFonts w:ascii="Times New Roman" w:hAnsi="Times New Roman" w:cs="Times New Roman"/>
          <w:noProof/>
          <w:sz w:val="24"/>
          <w:szCs w:val="24"/>
          <w:lang w:val="en-GB"/>
        </w:rPr>
        <w:t xml:space="preserve"> </w:t>
      </w:r>
    </w:p>
    <w:p w14:paraId="6222EB23" w14:textId="2EF49D29" w:rsidR="00023A41" w:rsidRPr="00405741" w:rsidRDefault="00A85E7B"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hAnsi="Times New Roman" w:cs="Times New Roman"/>
          <w:b/>
          <w:noProof/>
          <w:sz w:val="24"/>
          <w:szCs w:val="24"/>
          <w:lang w:val="en-GB"/>
        </w:rPr>
        <w:t>T</w:t>
      </w:r>
      <w:r w:rsidR="00E54FE3" w:rsidRPr="00405741">
        <w:rPr>
          <w:rFonts w:ascii="Times New Roman" w:hAnsi="Times New Roman" w:cs="Times New Roman"/>
          <w:b/>
          <w:noProof/>
          <w:sz w:val="24"/>
          <w:szCs w:val="24"/>
          <w:lang w:val="en-GB"/>
        </w:rPr>
        <w:t xml:space="preserve">ransparency </w:t>
      </w:r>
      <w:r w:rsidRPr="00405741">
        <w:rPr>
          <w:rFonts w:ascii="Times New Roman" w:hAnsi="Times New Roman" w:cs="Times New Roman"/>
          <w:b/>
          <w:noProof/>
          <w:sz w:val="24"/>
          <w:szCs w:val="24"/>
          <w:lang w:val="en-GB"/>
        </w:rPr>
        <w:t>of personalised</w:t>
      </w:r>
      <w:r w:rsidR="00E54FE3" w:rsidRPr="00405741">
        <w:rPr>
          <w:rFonts w:ascii="Times New Roman" w:hAnsi="Times New Roman" w:cs="Times New Roman"/>
          <w:b/>
          <w:noProof/>
          <w:sz w:val="24"/>
          <w:szCs w:val="24"/>
          <w:lang w:val="en-GB"/>
        </w:rPr>
        <w:t xml:space="preserve"> pricing</w:t>
      </w:r>
      <w:r w:rsidRPr="00405741">
        <w:rPr>
          <w:rFonts w:ascii="Times New Roman" w:hAnsi="Times New Roman" w:cs="Times New Roman"/>
          <w:noProof/>
          <w:sz w:val="24"/>
          <w:szCs w:val="24"/>
          <w:lang w:val="en-GB"/>
        </w:rPr>
        <w:t>:</w:t>
      </w:r>
      <w:r w:rsidR="006D033C" w:rsidRPr="00405741">
        <w:rPr>
          <w:rFonts w:ascii="Times New Roman" w:hAnsi="Times New Roman" w:cs="Times New Roman"/>
          <w:noProof/>
          <w:sz w:val="24"/>
          <w:szCs w:val="24"/>
          <w:lang w:val="en-GB"/>
        </w:rPr>
        <w:t xml:space="preserve"> </w:t>
      </w:r>
      <w:r w:rsidR="009A4F22" w:rsidRPr="00405741">
        <w:rPr>
          <w:rFonts w:ascii="Times New Roman" w:hAnsi="Times New Roman" w:cs="Times New Roman"/>
          <w:noProof/>
          <w:sz w:val="24"/>
          <w:szCs w:val="24"/>
          <w:lang w:val="en-GB"/>
        </w:rPr>
        <w:t>obligation</w:t>
      </w:r>
      <w:r w:rsidR="00973EFC" w:rsidRPr="00405741">
        <w:rPr>
          <w:rFonts w:ascii="Times New Roman" w:hAnsi="Times New Roman" w:cs="Times New Roman"/>
          <w:noProof/>
          <w:sz w:val="24"/>
          <w:szCs w:val="24"/>
          <w:lang w:val="en-GB"/>
        </w:rPr>
        <w:t xml:space="preserve"> in the</w:t>
      </w:r>
      <w:r w:rsidR="006F2E4B" w:rsidRPr="00405741">
        <w:rPr>
          <w:rFonts w:ascii="Times New Roman" w:hAnsi="Times New Roman" w:cs="Times New Roman"/>
          <w:noProof/>
          <w:sz w:val="24"/>
          <w:szCs w:val="24"/>
          <w:lang w:val="en-GB"/>
        </w:rPr>
        <w:t xml:space="preserve"> </w:t>
      </w:r>
      <w:r w:rsidR="00C51752" w:rsidRPr="00405741">
        <w:rPr>
          <w:rFonts w:ascii="Times New Roman" w:hAnsi="Times New Roman" w:cs="Times New Roman"/>
          <w:noProof/>
          <w:sz w:val="24"/>
          <w:szCs w:val="24"/>
          <w:lang w:val="en-GB"/>
        </w:rPr>
        <w:t>CRD</w:t>
      </w:r>
      <w:r w:rsidR="008F6B7F" w:rsidRPr="00405741">
        <w:rPr>
          <w:rFonts w:ascii="Times New Roman" w:hAnsi="Times New Roman" w:cs="Times New Roman"/>
          <w:noProof/>
          <w:sz w:val="24"/>
          <w:szCs w:val="24"/>
          <w:lang w:val="en-GB"/>
        </w:rPr>
        <w:t xml:space="preserve"> to alert consumers when </w:t>
      </w:r>
      <w:r w:rsidR="009A4F22" w:rsidRPr="00405741">
        <w:rPr>
          <w:rFonts w:ascii="Times New Roman" w:hAnsi="Times New Roman" w:cs="Times New Roman"/>
          <w:noProof/>
          <w:sz w:val="24"/>
          <w:szCs w:val="24"/>
          <w:lang w:val="en-GB"/>
        </w:rPr>
        <w:t>presenting them with</w:t>
      </w:r>
      <w:r w:rsidR="008F6B7F" w:rsidRPr="00405741">
        <w:rPr>
          <w:rFonts w:ascii="Times New Roman" w:hAnsi="Times New Roman" w:cs="Times New Roman"/>
          <w:noProof/>
          <w:sz w:val="24"/>
          <w:szCs w:val="24"/>
          <w:lang w:val="en-GB"/>
        </w:rPr>
        <w:t xml:space="preserve"> a price </w:t>
      </w:r>
      <w:r w:rsidR="00D355E8" w:rsidRPr="00405741">
        <w:rPr>
          <w:rFonts w:ascii="Times New Roman" w:hAnsi="Times New Roman" w:cs="Times New Roman"/>
          <w:noProof/>
          <w:sz w:val="24"/>
          <w:szCs w:val="24"/>
          <w:lang w:val="en-GB"/>
        </w:rPr>
        <w:t xml:space="preserve">personalised </w:t>
      </w:r>
      <w:r w:rsidR="009A4F22" w:rsidRPr="00405741">
        <w:rPr>
          <w:rFonts w:ascii="Times New Roman" w:hAnsi="Times New Roman" w:cs="Times New Roman"/>
          <w:noProof/>
          <w:sz w:val="24"/>
          <w:szCs w:val="24"/>
          <w:lang w:val="en-GB"/>
        </w:rPr>
        <w:t>o</w:t>
      </w:r>
      <w:r w:rsidR="008F6B7F" w:rsidRPr="00405741">
        <w:rPr>
          <w:rFonts w:ascii="Times New Roman" w:hAnsi="Times New Roman" w:cs="Times New Roman"/>
          <w:noProof/>
          <w:sz w:val="24"/>
          <w:szCs w:val="24"/>
          <w:lang w:val="en-GB"/>
        </w:rPr>
        <w:t>n</w:t>
      </w:r>
      <w:r w:rsidR="009A4F22" w:rsidRPr="00405741">
        <w:rPr>
          <w:rFonts w:ascii="Times New Roman" w:hAnsi="Times New Roman" w:cs="Times New Roman"/>
          <w:noProof/>
          <w:sz w:val="24"/>
          <w:szCs w:val="24"/>
          <w:lang w:val="en-GB"/>
        </w:rPr>
        <w:t xml:space="preserve"> the basis</w:t>
      </w:r>
      <w:r w:rsidR="00D355E8" w:rsidRPr="00405741">
        <w:rPr>
          <w:rFonts w:ascii="Times New Roman" w:hAnsi="Times New Roman" w:cs="Times New Roman"/>
          <w:noProof/>
          <w:sz w:val="24"/>
          <w:szCs w:val="24"/>
          <w:lang w:val="en-GB"/>
        </w:rPr>
        <w:t xml:space="preserve"> of </w:t>
      </w:r>
      <w:r w:rsidR="008F6B7F" w:rsidRPr="00405741">
        <w:rPr>
          <w:rFonts w:ascii="Times New Roman" w:hAnsi="Times New Roman" w:cs="Times New Roman"/>
          <w:noProof/>
          <w:sz w:val="24"/>
          <w:szCs w:val="24"/>
          <w:lang w:val="en-GB"/>
        </w:rPr>
        <w:t xml:space="preserve">automated </w:t>
      </w:r>
      <w:r w:rsidR="009A4F22" w:rsidRPr="00405741">
        <w:rPr>
          <w:rFonts w:ascii="Times New Roman" w:hAnsi="Times New Roman" w:cs="Times New Roman"/>
          <w:noProof/>
          <w:sz w:val="24"/>
          <w:szCs w:val="24"/>
          <w:lang w:val="en-GB"/>
        </w:rPr>
        <w:t>processing</w:t>
      </w:r>
      <w:r w:rsidR="000551C4" w:rsidRPr="00405741">
        <w:rPr>
          <w:rStyle w:val="normaltextrun"/>
          <w:rFonts w:ascii="Times New Roman" w:hAnsi="Times New Roman" w:cs="Times New Roman"/>
          <w:noProof/>
          <w:color w:val="000000"/>
          <w:sz w:val="24"/>
          <w:szCs w:val="24"/>
          <w:shd w:val="clear" w:color="auto" w:fill="FFFFFF"/>
          <w:lang w:val="en-GB"/>
        </w:rPr>
        <w:t>.</w:t>
      </w:r>
    </w:p>
    <w:p w14:paraId="083DAC0D" w14:textId="793DF333" w:rsidR="001B2787" w:rsidRPr="00405741" w:rsidRDefault="00804132" w:rsidP="001715DD">
      <w:pPr>
        <w:pStyle w:val="ListParagraph"/>
        <w:numPr>
          <w:ilvl w:val="0"/>
          <w:numId w:val="1"/>
        </w:numPr>
        <w:ind w:left="567" w:hanging="567"/>
        <w:jc w:val="both"/>
        <w:rPr>
          <w:rFonts w:ascii="Times New Roman" w:hAnsi="Times New Roman" w:cs="Times New Roman"/>
          <w:noProof/>
          <w:sz w:val="24"/>
          <w:szCs w:val="24"/>
          <w:lang w:val="en-GB"/>
        </w:rPr>
      </w:pPr>
      <w:r w:rsidRPr="00405741">
        <w:rPr>
          <w:rFonts w:ascii="Times New Roman" w:eastAsia="Times New Roman" w:hAnsi="Times New Roman" w:cs="Times New Roman"/>
          <w:b/>
          <w:noProof/>
          <w:sz w:val="24"/>
          <w:szCs w:val="24"/>
          <w:lang w:val="en-GB"/>
        </w:rPr>
        <w:t>‘</w:t>
      </w:r>
      <w:r w:rsidR="00EF20A3" w:rsidRPr="00405741">
        <w:rPr>
          <w:rFonts w:ascii="Times New Roman" w:eastAsia="Times New Roman" w:hAnsi="Times New Roman" w:cs="Times New Roman"/>
          <w:b/>
          <w:noProof/>
          <w:sz w:val="24"/>
          <w:szCs w:val="24"/>
          <w:lang w:val="en-GB"/>
        </w:rPr>
        <w:t>D</w:t>
      </w:r>
      <w:r w:rsidR="00992E98" w:rsidRPr="00405741">
        <w:rPr>
          <w:rFonts w:ascii="Times New Roman" w:eastAsia="Times New Roman" w:hAnsi="Times New Roman" w:cs="Times New Roman"/>
          <w:b/>
          <w:noProof/>
          <w:sz w:val="24"/>
          <w:szCs w:val="24"/>
          <w:lang w:val="en-GB"/>
        </w:rPr>
        <w:t>ual quality</w:t>
      </w:r>
      <w:r w:rsidRPr="00405741">
        <w:rPr>
          <w:rFonts w:ascii="Times New Roman" w:eastAsia="Times New Roman" w:hAnsi="Times New Roman" w:cs="Times New Roman"/>
          <w:b/>
          <w:noProof/>
          <w:sz w:val="24"/>
          <w:szCs w:val="24"/>
          <w:lang w:val="en-GB"/>
        </w:rPr>
        <w:t>’</w:t>
      </w:r>
      <w:r w:rsidR="00992E98" w:rsidRPr="00405741">
        <w:rPr>
          <w:rFonts w:ascii="Times New Roman" w:eastAsia="Times New Roman" w:hAnsi="Times New Roman" w:cs="Times New Roman"/>
          <w:b/>
          <w:noProof/>
          <w:sz w:val="24"/>
          <w:szCs w:val="24"/>
          <w:lang w:val="en-GB"/>
        </w:rPr>
        <w:t xml:space="preserve"> marketing</w:t>
      </w:r>
      <w:r w:rsidR="00A85E7B" w:rsidRPr="00405741">
        <w:rPr>
          <w:rFonts w:ascii="Times New Roman" w:hAnsi="Times New Roman" w:cs="Times New Roman"/>
          <w:noProof/>
          <w:sz w:val="24"/>
          <w:szCs w:val="24"/>
          <w:lang w:val="en-GB"/>
        </w:rPr>
        <w:t>:</w:t>
      </w:r>
      <w:r w:rsidR="00992E98" w:rsidRPr="00405741">
        <w:rPr>
          <w:rFonts w:ascii="Times New Roman" w:hAnsi="Times New Roman" w:cs="Times New Roman"/>
          <w:noProof/>
          <w:sz w:val="24"/>
          <w:szCs w:val="24"/>
          <w:lang w:val="en-GB"/>
        </w:rPr>
        <w:t xml:space="preserve"> </w:t>
      </w:r>
      <w:r w:rsidR="001F7828" w:rsidRPr="00405741">
        <w:rPr>
          <w:rFonts w:ascii="Times New Roman" w:hAnsi="Times New Roman" w:cs="Times New Roman"/>
          <w:noProof/>
          <w:sz w:val="24"/>
          <w:szCs w:val="24"/>
          <w:lang w:val="en-GB"/>
        </w:rPr>
        <w:t>amendment to the</w:t>
      </w:r>
      <w:r w:rsidR="00A235E0" w:rsidRPr="00405741">
        <w:rPr>
          <w:rFonts w:ascii="Times New Roman" w:hAnsi="Times New Roman" w:cs="Times New Roman"/>
          <w:noProof/>
          <w:sz w:val="24"/>
          <w:szCs w:val="24"/>
          <w:lang w:val="en-GB"/>
        </w:rPr>
        <w:t xml:space="preserve"> </w:t>
      </w:r>
      <w:r w:rsidR="00C51752" w:rsidRPr="00405741">
        <w:rPr>
          <w:rFonts w:ascii="Times New Roman" w:hAnsi="Times New Roman" w:cs="Times New Roman"/>
          <w:noProof/>
          <w:sz w:val="24"/>
          <w:szCs w:val="24"/>
          <w:lang w:val="en-GB"/>
        </w:rPr>
        <w:t>UCPD</w:t>
      </w:r>
      <w:r w:rsidR="00A85E7B" w:rsidRPr="00405741">
        <w:rPr>
          <w:rFonts w:ascii="Times New Roman" w:hAnsi="Times New Roman" w:cs="Times New Roman"/>
          <w:noProof/>
          <w:sz w:val="24"/>
          <w:szCs w:val="24"/>
          <w:lang w:val="en-GB"/>
        </w:rPr>
        <w:t xml:space="preserve"> prohibit</w:t>
      </w:r>
      <w:r w:rsidR="001F7828" w:rsidRPr="00405741">
        <w:rPr>
          <w:rFonts w:ascii="Times New Roman" w:hAnsi="Times New Roman" w:cs="Times New Roman"/>
          <w:noProof/>
          <w:sz w:val="24"/>
          <w:szCs w:val="24"/>
          <w:lang w:val="en-GB"/>
        </w:rPr>
        <w:t>ing</w:t>
      </w:r>
      <w:r w:rsidR="00A85E7B" w:rsidRPr="00405741">
        <w:rPr>
          <w:rFonts w:ascii="Times New Roman" w:hAnsi="Times New Roman" w:cs="Times New Roman"/>
          <w:noProof/>
          <w:sz w:val="24"/>
          <w:szCs w:val="24"/>
          <w:lang w:val="en-GB"/>
        </w:rPr>
        <w:t xml:space="preserve"> misleading presentation of </w:t>
      </w:r>
      <w:r w:rsidR="00185BDC" w:rsidRPr="00405741">
        <w:rPr>
          <w:rFonts w:ascii="Times New Roman" w:hAnsi="Times New Roman" w:cs="Times New Roman"/>
          <w:noProof/>
          <w:sz w:val="24"/>
          <w:szCs w:val="24"/>
          <w:lang w:val="en-GB"/>
        </w:rPr>
        <w:t>goods as being identical to goods marketed in other M</w:t>
      </w:r>
      <w:r w:rsidR="00BD5F8E" w:rsidRPr="00405741">
        <w:rPr>
          <w:rFonts w:ascii="Times New Roman" w:hAnsi="Times New Roman" w:cs="Times New Roman"/>
          <w:noProof/>
          <w:sz w:val="24"/>
          <w:szCs w:val="24"/>
          <w:lang w:val="en-GB"/>
        </w:rPr>
        <w:t xml:space="preserve">ember </w:t>
      </w:r>
      <w:r w:rsidR="00185BDC" w:rsidRPr="00405741">
        <w:rPr>
          <w:rFonts w:ascii="Times New Roman" w:hAnsi="Times New Roman" w:cs="Times New Roman"/>
          <w:noProof/>
          <w:sz w:val="24"/>
          <w:szCs w:val="24"/>
          <w:lang w:val="en-GB"/>
        </w:rPr>
        <w:t>S</w:t>
      </w:r>
      <w:r w:rsidR="00BD5F8E" w:rsidRPr="00405741">
        <w:rPr>
          <w:rFonts w:ascii="Times New Roman" w:hAnsi="Times New Roman" w:cs="Times New Roman"/>
          <w:noProof/>
          <w:sz w:val="24"/>
          <w:szCs w:val="24"/>
          <w:lang w:val="en-GB"/>
        </w:rPr>
        <w:t>tates</w:t>
      </w:r>
      <w:r w:rsidR="00185BDC" w:rsidRPr="00405741">
        <w:rPr>
          <w:rFonts w:ascii="Times New Roman" w:hAnsi="Times New Roman" w:cs="Times New Roman"/>
          <w:noProof/>
          <w:sz w:val="24"/>
          <w:szCs w:val="24"/>
          <w:lang w:val="en-GB"/>
        </w:rPr>
        <w:t xml:space="preserve"> when those goods have significant differences </w:t>
      </w:r>
      <w:r w:rsidR="00C82D67" w:rsidRPr="00405741">
        <w:rPr>
          <w:rFonts w:ascii="Times New Roman" w:hAnsi="Times New Roman" w:cs="Times New Roman"/>
          <w:noProof/>
          <w:sz w:val="24"/>
          <w:szCs w:val="24"/>
          <w:lang w:val="en-GB"/>
        </w:rPr>
        <w:t>in their composition</w:t>
      </w:r>
      <w:r w:rsidR="00420AAB" w:rsidRPr="00405741">
        <w:rPr>
          <w:rFonts w:ascii="Times New Roman" w:hAnsi="Times New Roman" w:cs="Times New Roman"/>
          <w:noProof/>
          <w:sz w:val="24"/>
          <w:szCs w:val="24"/>
          <w:lang w:val="en-GB"/>
        </w:rPr>
        <w:t xml:space="preserve"> or characteristics</w:t>
      </w:r>
      <w:r w:rsidR="000551C4" w:rsidRPr="00405741">
        <w:rPr>
          <w:rFonts w:ascii="Times New Roman" w:hAnsi="Times New Roman" w:cs="Times New Roman"/>
          <w:noProof/>
          <w:sz w:val="24"/>
          <w:szCs w:val="24"/>
          <w:lang w:val="en-GB"/>
        </w:rPr>
        <w:t>.</w:t>
      </w:r>
      <w:r w:rsidR="006F2E4B" w:rsidRPr="00405741">
        <w:rPr>
          <w:rFonts w:ascii="Times New Roman" w:hAnsi="Times New Roman" w:cs="Times New Roman"/>
          <w:noProof/>
          <w:sz w:val="24"/>
          <w:szCs w:val="24"/>
          <w:lang w:val="en-GB"/>
        </w:rPr>
        <w:t xml:space="preserve"> </w:t>
      </w:r>
    </w:p>
    <w:p w14:paraId="56965398" w14:textId="3715ECCA" w:rsidR="00293A4A" w:rsidRPr="00405741" w:rsidRDefault="00C82D67" w:rsidP="001715DD">
      <w:pPr>
        <w:pStyle w:val="ListParagraph"/>
        <w:numPr>
          <w:ilvl w:val="0"/>
          <w:numId w:val="1"/>
        </w:numPr>
        <w:ind w:left="567" w:hanging="567"/>
        <w:jc w:val="both"/>
        <w:rPr>
          <w:rFonts w:ascii="Times New Roman" w:eastAsia="Calibri" w:hAnsi="Times New Roman" w:cs="Times New Roman"/>
          <w:noProof/>
          <w:sz w:val="24"/>
          <w:szCs w:val="24"/>
          <w:lang w:val="en-GB"/>
        </w:rPr>
      </w:pPr>
      <w:r w:rsidRPr="00405741">
        <w:rPr>
          <w:rFonts w:ascii="Times New Roman" w:hAnsi="Times New Roman" w:cs="Times New Roman"/>
          <w:b/>
          <w:noProof/>
          <w:sz w:val="24"/>
          <w:szCs w:val="24"/>
          <w:lang w:val="en-GB"/>
        </w:rPr>
        <w:t>Transparency</w:t>
      </w:r>
      <w:r w:rsidR="00992E98" w:rsidRPr="00405741">
        <w:rPr>
          <w:rFonts w:ascii="Times New Roman" w:hAnsi="Times New Roman" w:cs="Times New Roman"/>
          <w:b/>
          <w:noProof/>
          <w:sz w:val="24"/>
          <w:szCs w:val="24"/>
          <w:lang w:val="en-GB"/>
        </w:rPr>
        <w:t xml:space="preserve"> </w:t>
      </w:r>
      <w:r w:rsidRPr="00405741">
        <w:rPr>
          <w:rFonts w:ascii="Times New Roman" w:hAnsi="Times New Roman" w:cs="Times New Roman"/>
          <w:b/>
          <w:noProof/>
          <w:sz w:val="24"/>
          <w:szCs w:val="24"/>
          <w:lang w:val="en-GB"/>
        </w:rPr>
        <w:t xml:space="preserve">of </w:t>
      </w:r>
      <w:r w:rsidR="00992E98" w:rsidRPr="00405741">
        <w:rPr>
          <w:rFonts w:ascii="Times New Roman" w:hAnsi="Times New Roman" w:cs="Times New Roman"/>
          <w:b/>
          <w:noProof/>
          <w:sz w:val="24"/>
          <w:szCs w:val="24"/>
          <w:lang w:val="en-GB"/>
        </w:rPr>
        <w:t>price reductions</w:t>
      </w:r>
      <w:r w:rsidRPr="00405741">
        <w:rPr>
          <w:rFonts w:ascii="Times New Roman" w:hAnsi="Times New Roman" w:cs="Times New Roman"/>
          <w:noProof/>
          <w:sz w:val="24"/>
          <w:szCs w:val="24"/>
          <w:lang w:val="en-GB"/>
        </w:rPr>
        <w:t>:</w:t>
      </w:r>
      <w:r w:rsidR="00992E98"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amendment to the</w:t>
      </w:r>
      <w:r w:rsidR="001B2787" w:rsidRPr="00405741">
        <w:rPr>
          <w:rFonts w:ascii="Times New Roman" w:hAnsi="Times New Roman" w:cs="Times New Roman"/>
          <w:noProof/>
          <w:sz w:val="24"/>
          <w:szCs w:val="24"/>
          <w:lang w:val="en-GB"/>
        </w:rPr>
        <w:t xml:space="preserve"> </w:t>
      </w:r>
      <w:r w:rsidR="00C51752" w:rsidRPr="00405741">
        <w:rPr>
          <w:rFonts w:ascii="Times New Roman" w:hAnsi="Times New Roman" w:cs="Times New Roman"/>
          <w:noProof/>
          <w:sz w:val="24"/>
          <w:szCs w:val="24"/>
          <w:lang w:val="en-GB"/>
        </w:rPr>
        <w:t>PID</w:t>
      </w:r>
      <w:r w:rsidR="00E60CA0"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requir</w:t>
      </w:r>
      <w:r w:rsidR="00420AAB" w:rsidRPr="00405741">
        <w:rPr>
          <w:rFonts w:ascii="Times New Roman" w:hAnsi="Times New Roman" w:cs="Times New Roman"/>
          <w:noProof/>
          <w:sz w:val="24"/>
          <w:szCs w:val="24"/>
          <w:lang w:val="en-GB"/>
        </w:rPr>
        <w:t>in</w:t>
      </w:r>
      <w:r w:rsidR="00736CFB" w:rsidRPr="00405741">
        <w:rPr>
          <w:rFonts w:ascii="Times New Roman" w:hAnsi="Times New Roman" w:cs="Times New Roman"/>
          <w:noProof/>
          <w:sz w:val="24"/>
          <w:szCs w:val="24"/>
          <w:lang w:val="en-GB"/>
        </w:rPr>
        <w:t>g</w:t>
      </w:r>
      <w:r w:rsidRPr="00405741">
        <w:rPr>
          <w:rFonts w:ascii="Times New Roman" w:hAnsi="Times New Roman" w:cs="Times New Roman"/>
          <w:noProof/>
          <w:sz w:val="24"/>
          <w:szCs w:val="24"/>
          <w:lang w:val="en-GB"/>
        </w:rPr>
        <w:t xml:space="preserve"> sellers announc</w:t>
      </w:r>
      <w:r w:rsidR="00D27B0F">
        <w:rPr>
          <w:rFonts w:ascii="Times New Roman" w:hAnsi="Times New Roman" w:cs="Times New Roman"/>
          <w:noProof/>
          <w:sz w:val="24"/>
          <w:szCs w:val="24"/>
          <w:lang w:val="en-GB"/>
        </w:rPr>
        <w:t>ing</w:t>
      </w:r>
      <w:r w:rsidRPr="00405741">
        <w:rPr>
          <w:rFonts w:ascii="Times New Roman" w:hAnsi="Times New Roman" w:cs="Times New Roman"/>
          <w:noProof/>
          <w:sz w:val="24"/>
          <w:szCs w:val="24"/>
          <w:lang w:val="en-GB"/>
        </w:rPr>
        <w:t xml:space="preserve"> a price reduction to also indicate the</w:t>
      </w:r>
      <w:r w:rsidR="008E452A" w:rsidRPr="00405741">
        <w:rPr>
          <w:rFonts w:ascii="Times New Roman" w:hAnsi="Times New Roman" w:cs="Times New Roman"/>
          <w:noProof/>
          <w:sz w:val="24"/>
          <w:szCs w:val="24"/>
          <w:lang w:val="en-GB"/>
        </w:rPr>
        <w:t>ir lowest price in the past 30 days</w:t>
      </w:r>
      <w:r w:rsidR="000551C4" w:rsidRPr="00405741">
        <w:rPr>
          <w:rFonts w:ascii="Times New Roman" w:hAnsi="Times New Roman" w:cs="Times New Roman"/>
          <w:noProof/>
          <w:sz w:val="24"/>
          <w:szCs w:val="24"/>
          <w:lang w:val="en-GB"/>
        </w:rPr>
        <w:t>.</w:t>
      </w:r>
    </w:p>
    <w:p w14:paraId="6B814BD6" w14:textId="77777777" w:rsidR="00293A4A" w:rsidRPr="00405741" w:rsidRDefault="00293A4A" w:rsidP="00293A4A">
      <w:pPr>
        <w:pStyle w:val="ListParagraph"/>
        <w:ind w:left="0"/>
        <w:jc w:val="both"/>
        <w:rPr>
          <w:rStyle w:val="normaltextrun"/>
          <w:rFonts w:ascii="Times New Roman" w:eastAsia="Calibri" w:hAnsi="Times New Roman" w:cs="Times New Roman"/>
          <w:noProof/>
          <w:sz w:val="24"/>
          <w:szCs w:val="24"/>
          <w:lang w:val="en-GB"/>
        </w:rPr>
      </w:pPr>
    </w:p>
    <w:p w14:paraId="7229C095" w14:textId="28BA6A12" w:rsidR="00623801" w:rsidRPr="00405741" w:rsidRDefault="00BD2CCF" w:rsidP="00EF20A3">
      <w:pPr>
        <w:pStyle w:val="ListParagraph"/>
        <w:ind w:left="0"/>
        <w:jc w:val="both"/>
        <w:rPr>
          <w:rFonts w:ascii="Times New Roman" w:eastAsia="Calibri" w:hAnsi="Times New Roman" w:cs="Times New Roman"/>
          <w:noProof/>
          <w:sz w:val="24"/>
          <w:szCs w:val="24"/>
          <w:lang w:val="en-GB"/>
        </w:rPr>
      </w:pPr>
      <w:r w:rsidRPr="00405741">
        <w:rPr>
          <w:rStyle w:val="normaltextrun"/>
          <w:rFonts w:ascii="Times New Roman" w:hAnsi="Times New Roman" w:cs="Times New Roman"/>
          <w:noProof/>
          <w:sz w:val="24"/>
          <w:szCs w:val="24"/>
          <w:lang w:val="en-GB" w:eastAsia="en-IE"/>
        </w:rPr>
        <w:t>F</w:t>
      </w:r>
      <w:r w:rsidR="006F7275" w:rsidRPr="00405741">
        <w:rPr>
          <w:rStyle w:val="normaltextrun"/>
          <w:rFonts w:ascii="Times New Roman" w:hAnsi="Times New Roman" w:cs="Times New Roman"/>
          <w:noProof/>
          <w:sz w:val="24"/>
          <w:szCs w:val="24"/>
          <w:lang w:val="en-GB" w:eastAsia="en-IE"/>
        </w:rPr>
        <w:t xml:space="preserve">ollowing </w:t>
      </w:r>
      <w:r w:rsidR="001615F3" w:rsidRPr="00405741">
        <w:rPr>
          <w:rStyle w:val="normaltextrun"/>
          <w:rFonts w:ascii="Times New Roman" w:hAnsi="Times New Roman" w:cs="Times New Roman"/>
          <w:noProof/>
          <w:sz w:val="24"/>
          <w:szCs w:val="24"/>
          <w:lang w:val="en-GB" w:eastAsia="en-IE"/>
        </w:rPr>
        <w:t xml:space="preserve">the </w:t>
      </w:r>
      <w:r w:rsidR="006F7275" w:rsidRPr="00405741">
        <w:rPr>
          <w:rStyle w:val="normaltextrun"/>
          <w:rFonts w:ascii="Times New Roman" w:hAnsi="Times New Roman" w:cs="Times New Roman"/>
          <w:noProof/>
          <w:sz w:val="24"/>
          <w:szCs w:val="24"/>
          <w:lang w:val="en-GB" w:eastAsia="en-IE"/>
        </w:rPr>
        <w:t>adoption of the Modernisation Directive</w:t>
      </w:r>
      <w:r w:rsidR="00025E35" w:rsidRPr="00405741">
        <w:rPr>
          <w:rStyle w:val="normaltextrun"/>
          <w:rFonts w:ascii="Times New Roman" w:hAnsi="Times New Roman" w:cs="Times New Roman"/>
          <w:noProof/>
          <w:sz w:val="24"/>
          <w:szCs w:val="24"/>
          <w:lang w:val="en-GB" w:eastAsia="en-IE"/>
        </w:rPr>
        <w:t xml:space="preserve">, </w:t>
      </w:r>
      <w:r w:rsidR="005C13DA" w:rsidRPr="00405741">
        <w:rPr>
          <w:rStyle w:val="normaltextrun"/>
          <w:rFonts w:ascii="Times New Roman" w:hAnsi="Times New Roman" w:cs="Times New Roman"/>
          <w:noProof/>
          <w:sz w:val="24"/>
          <w:szCs w:val="24"/>
          <w:lang w:val="en-GB" w:eastAsia="en-IE"/>
        </w:rPr>
        <w:t>i</w:t>
      </w:r>
      <w:r w:rsidR="007401FC" w:rsidRPr="00405741">
        <w:rPr>
          <w:rFonts w:ascii="Times New Roman" w:hAnsi="Times New Roman" w:cs="Times New Roman"/>
          <w:noProof/>
          <w:sz w:val="24"/>
          <w:szCs w:val="24"/>
          <w:lang w:val="en-GB"/>
        </w:rPr>
        <w:t xml:space="preserve">n December </w:t>
      </w:r>
      <w:r w:rsidR="007401FC" w:rsidRPr="00405741">
        <w:rPr>
          <w:rFonts w:ascii="Times New Roman" w:hAnsi="Times New Roman" w:cs="Times New Roman"/>
          <w:bCs/>
          <w:noProof/>
          <w:sz w:val="24"/>
          <w:szCs w:val="24"/>
          <w:lang w:val="en-GB"/>
        </w:rPr>
        <w:t>202</w:t>
      </w:r>
      <w:r w:rsidR="00BC00AE">
        <w:rPr>
          <w:rFonts w:ascii="Times New Roman" w:hAnsi="Times New Roman" w:cs="Times New Roman"/>
          <w:bCs/>
          <w:noProof/>
          <w:sz w:val="24"/>
          <w:szCs w:val="24"/>
          <w:lang w:val="en-GB"/>
        </w:rPr>
        <w:t>1</w:t>
      </w:r>
      <w:r w:rsidR="007401FC" w:rsidRPr="00405741">
        <w:rPr>
          <w:rFonts w:ascii="Times New Roman" w:hAnsi="Times New Roman" w:cs="Times New Roman"/>
          <w:noProof/>
          <w:sz w:val="24"/>
          <w:szCs w:val="24"/>
          <w:lang w:val="en-GB"/>
        </w:rPr>
        <w:t xml:space="preserve"> the Commission published updated Guidance notices on </w:t>
      </w:r>
      <w:r w:rsidR="00645EE5" w:rsidRPr="00405741">
        <w:rPr>
          <w:rFonts w:ascii="Times New Roman" w:hAnsi="Times New Roman" w:cs="Times New Roman"/>
          <w:noProof/>
          <w:color w:val="333333"/>
          <w:sz w:val="24"/>
          <w:szCs w:val="24"/>
          <w:shd w:val="clear" w:color="auto" w:fill="FFFFFF"/>
          <w:lang w:val="en-GB"/>
        </w:rPr>
        <w:t>the UCPD and the CRD</w:t>
      </w:r>
      <w:r w:rsidR="00DA772A" w:rsidRPr="00405741">
        <w:rPr>
          <w:rFonts w:ascii="Times New Roman" w:hAnsi="Times New Roman" w:cs="Times New Roman"/>
          <w:noProof/>
          <w:color w:val="333333"/>
          <w:sz w:val="24"/>
          <w:szCs w:val="24"/>
          <w:shd w:val="clear" w:color="auto" w:fill="FFFFFF"/>
          <w:lang w:val="en-GB"/>
        </w:rPr>
        <w:t xml:space="preserve"> </w:t>
      </w:r>
      <w:r w:rsidRPr="00405741">
        <w:rPr>
          <w:rFonts w:ascii="Times New Roman" w:hAnsi="Times New Roman" w:cs="Times New Roman"/>
          <w:noProof/>
          <w:color w:val="333333"/>
          <w:sz w:val="24"/>
          <w:szCs w:val="24"/>
          <w:shd w:val="clear" w:color="auto" w:fill="FFFFFF"/>
          <w:lang w:val="en-GB"/>
        </w:rPr>
        <w:t xml:space="preserve">that address </w:t>
      </w:r>
      <w:r w:rsidR="00925E18" w:rsidRPr="00405741">
        <w:rPr>
          <w:rFonts w:ascii="Times New Roman" w:hAnsi="Times New Roman" w:cs="Times New Roman"/>
          <w:noProof/>
          <w:color w:val="333333"/>
          <w:sz w:val="24"/>
          <w:szCs w:val="24"/>
          <w:shd w:val="clear" w:color="auto" w:fill="FFFFFF"/>
          <w:lang w:val="en-GB"/>
        </w:rPr>
        <w:t xml:space="preserve">the amendments </w:t>
      </w:r>
      <w:r w:rsidR="009808A9">
        <w:rPr>
          <w:rFonts w:ascii="Times New Roman" w:hAnsi="Times New Roman" w:cs="Times New Roman"/>
          <w:noProof/>
          <w:color w:val="333333"/>
          <w:sz w:val="24"/>
          <w:szCs w:val="24"/>
          <w:shd w:val="clear" w:color="auto" w:fill="FFFFFF"/>
          <w:lang w:val="en-GB"/>
        </w:rPr>
        <w:t>made</w:t>
      </w:r>
      <w:r w:rsidR="00925E18" w:rsidRPr="00405741">
        <w:rPr>
          <w:rFonts w:ascii="Times New Roman" w:hAnsi="Times New Roman" w:cs="Times New Roman"/>
          <w:noProof/>
          <w:color w:val="333333"/>
          <w:sz w:val="24"/>
          <w:szCs w:val="24"/>
          <w:shd w:val="clear" w:color="auto" w:fill="FFFFFF"/>
          <w:lang w:val="en-GB"/>
        </w:rPr>
        <w:t xml:space="preserve"> </w:t>
      </w:r>
      <w:r w:rsidR="00990BC1">
        <w:rPr>
          <w:rFonts w:ascii="Times New Roman" w:hAnsi="Times New Roman" w:cs="Times New Roman"/>
          <w:noProof/>
          <w:color w:val="333333"/>
          <w:sz w:val="24"/>
          <w:szCs w:val="24"/>
          <w:shd w:val="clear" w:color="auto" w:fill="FFFFFF"/>
          <w:lang w:val="en-GB"/>
        </w:rPr>
        <w:t xml:space="preserve">as well as </w:t>
      </w:r>
      <w:r w:rsidR="00087380">
        <w:rPr>
          <w:rFonts w:ascii="Times New Roman" w:hAnsi="Times New Roman" w:cs="Times New Roman"/>
          <w:noProof/>
          <w:color w:val="333333"/>
          <w:sz w:val="24"/>
          <w:szCs w:val="24"/>
          <w:shd w:val="clear" w:color="auto" w:fill="FFFFFF"/>
          <w:lang w:val="en-GB"/>
        </w:rPr>
        <w:t xml:space="preserve">a </w:t>
      </w:r>
      <w:r w:rsidR="00A4627D" w:rsidRPr="00405741">
        <w:rPr>
          <w:rFonts w:ascii="Times New Roman" w:hAnsi="Times New Roman" w:cs="Times New Roman"/>
          <w:noProof/>
          <w:color w:val="333333"/>
          <w:sz w:val="24"/>
          <w:szCs w:val="24"/>
          <w:shd w:val="clear" w:color="auto" w:fill="FFFFFF"/>
          <w:lang w:val="en-GB"/>
        </w:rPr>
        <w:t>separate</w:t>
      </w:r>
      <w:r w:rsidR="0002500E" w:rsidRPr="00405741">
        <w:rPr>
          <w:rFonts w:ascii="Times New Roman" w:hAnsi="Times New Roman" w:cs="Times New Roman"/>
          <w:noProof/>
          <w:color w:val="333333"/>
          <w:sz w:val="24"/>
          <w:szCs w:val="24"/>
          <w:shd w:val="clear" w:color="auto" w:fill="FFFFFF"/>
          <w:lang w:val="en-GB"/>
        </w:rPr>
        <w:t xml:space="preserve"> new</w:t>
      </w:r>
      <w:r w:rsidR="00DA772A" w:rsidRPr="00405741">
        <w:rPr>
          <w:rFonts w:ascii="Times New Roman" w:hAnsi="Times New Roman" w:cs="Times New Roman"/>
          <w:noProof/>
          <w:color w:val="333333"/>
          <w:sz w:val="24"/>
          <w:szCs w:val="24"/>
          <w:shd w:val="clear" w:color="auto" w:fill="FFFFFF"/>
          <w:lang w:val="en-GB"/>
        </w:rPr>
        <w:t xml:space="preserve"> Guidance </w:t>
      </w:r>
      <w:r w:rsidR="004D5107">
        <w:rPr>
          <w:rFonts w:ascii="Times New Roman" w:hAnsi="Times New Roman" w:cs="Times New Roman"/>
          <w:noProof/>
          <w:color w:val="333333"/>
          <w:sz w:val="24"/>
          <w:szCs w:val="24"/>
          <w:shd w:val="clear" w:color="auto" w:fill="FFFFFF"/>
          <w:lang w:val="en-GB"/>
        </w:rPr>
        <w:t xml:space="preserve">notice </w:t>
      </w:r>
      <w:r w:rsidR="00DA772A" w:rsidRPr="00405741">
        <w:rPr>
          <w:rFonts w:ascii="Times New Roman" w:hAnsi="Times New Roman" w:cs="Times New Roman"/>
          <w:noProof/>
          <w:color w:val="333333"/>
          <w:sz w:val="24"/>
          <w:szCs w:val="24"/>
          <w:shd w:val="clear" w:color="auto" w:fill="FFFFFF"/>
          <w:lang w:val="en-GB"/>
        </w:rPr>
        <w:t xml:space="preserve">on the </w:t>
      </w:r>
      <w:r w:rsidR="002B0250" w:rsidRPr="00405741">
        <w:rPr>
          <w:rFonts w:ascii="Times New Roman" w:hAnsi="Times New Roman" w:cs="Times New Roman"/>
          <w:noProof/>
          <w:color w:val="333333"/>
          <w:sz w:val="24"/>
          <w:szCs w:val="24"/>
          <w:shd w:val="clear" w:color="auto" w:fill="FFFFFF"/>
          <w:lang w:val="en-GB"/>
        </w:rPr>
        <w:t xml:space="preserve">new </w:t>
      </w:r>
      <w:r w:rsidR="00646F3C" w:rsidRPr="00405741">
        <w:rPr>
          <w:rFonts w:ascii="Times New Roman" w:hAnsi="Times New Roman" w:cs="Times New Roman"/>
          <w:noProof/>
          <w:color w:val="333333"/>
          <w:sz w:val="24"/>
          <w:szCs w:val="24"/>
          <w:shd w:val="clear" w:color="auto" w:fill="FFFFFF"/>
          <w:lang w:val="en-GB"/>
        </w:rPr>
        <w:t xml:space="preserve">PID </w:t>
      </w:r>
      <w:r w:rsidR="00412293" w:rsidRPr="00405741">
        <w:rPr>
          <w:rFonts w:ascii="Times New Roman" w:hAnsi="Times New Roman" w:cs="Times New Roman"/>
          <w:noProof/>
          <w:color w:val="333333"/>
          <w:sz w:val="24"/>
          <w:szCs w:val="24"/>
          <w:shd w:val="clear" w:color="auto" w:fill="FFFFFF"/>
          <w:lang w:val="en-GB"/>
        </w:rPr>
        <w:t>provision on price reductions</w:t>
      </w:r>
      <w:r w:rsidR="009572C0" w:rsidRPr="00405741">
        <w:rPr>
          <w:rStyle w:val="FootnoteReference"/>
          <w:rFonts w:ascii="Times New Roman" w:hAnsi="Times New Roman" w:cs="Times New Roman"/>
          <w:noProof/>
          <w:color w:val="333333"/>
          <w:sz w:val="24"/>
          <w:szCs w:val="24"/>
          <w:shd w:val="clear" w:color="auto" w:fill="FFFFFF"/>
          <w:lang w:val="en-GB"/>
        </w:rPr>
        <w:footnoteReference w:id="11"/>
      </w:r>
      <w:r w:rsidR="00623801" w:rsidRPr="00405741">
        <w:rPr>
          <w:rFonts w:ascii="Times New Roman" w:hAnsi="Times New Roman" w:cs="Times New Roman"/>
          <w:noProof/>
          <w:color w:val="333333"/>
          <w:sz w:val="24"/>
          <w:szCs w:val="24"/>
          <w:shd w:val="clear" w:color="auto" w:fill="FFFFFF"/>
          <w:lang w:val="en-GB"/>
        </w:rPr>
        <w:t>.</w:t>
      </w:r>
      <w:r w:rsidR="00623801" w:rsidRPr="00405741">
        <w:rPr>
          <w:rFonts w:ascii="Times New Roman" w:eastAsia="Calibri" w:hAnsi="Times New Roman" w:cs="Times New Roman"/>
          <w:noProof/>
          <w:sz w:val="24"/>
          <w:szCs w:val="24"/>
          <w:lang w:val="en-GB"/>
        </w:rPr>
        <w:t xml:space="preserve"> </w:t>
      </w:r>
    </w:p>
    <w:p w14:paraId="6BF466EE" w14:textId="441B48D1" w:rsidR="008E06A3" w:rsidRPr="00405741" w:rsidRDefault="00FC5220" w:rsidP="00043159">
      <w:pPr>
        <w:pStyle w:val="Heading1"/>
        <w:rPr>
          <w:noProof/>
          <w:lang w:val="en-GB"/>
        </w:rPr>
      </w:pPr>
      <w:r w:rsidRPr="00405741">
        <w:rPr>
          <w:noProof/>
          <w:lang w:val="en-GB"/>
        </w:rPr>
        <w:t xml:space="preserve">Transposition </w:t>
      </w:r>
      <w:r w:rsidR="009A42CA" w:rsidRPr="00405741">
        <w:rPr>
          <w:noProof/>
          <w:lang w:val="en-GB"/>
        </w:rPr>
        <w:t>and confo</w:t>
      </w:r>
      <w:r w:rsidR="0087106A" w:rsidRPr="00405741">
        <w:rPr>
          <w:noProof/>
          <w:lang w:val="en-GB"/>
        </w:rPr>
        <w:t>rmity assessment</w:t>
      </w:r>
    </w:p>
    <w:p w14:paraId="1A1DA868" w14:textId="572C58B0" w:rsidR="009C1B49" w:rsidRPr="00405741" w:rsidRDefault="008E06A3" w:rsidP="005E4578">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Article 7 of the </w:t>
      </w:r>
      <w:r w:rsidR="002965CE" w:rsidRPr="00405741">
        <w:rPr>
          <w:rFonts w:ascii="Times New Roman" w:hAnsi="Times New Roman" w:cs="Times New Roman"/>
          <w:noProof/>
          <w:sz w:val="24"/>
          <w:szCs w:val="24"/>
          <w:lang w:val="en-GB"/>
        </w:rPr>
        <w:t xml:space="preserve">Modernisation </w:t>
      </w:r>
      <w:r w:rsidRPr="00405741">
        <w:rPr>
          <w:rFonts w:ascii="Times New Roman" w:hAnsi="Times New Roman" w:cs="Times New Roman"/>
          <w:noProof/>
          <w:sz w:val="24"/>
          <w:szCs w:val="24"/>
          <w:lang w:val="en-GB"/>
        </w:rPr>
        <w:t xml:space="preserve">Directive required Member States </w:t>
      </w:r>
      <w:r w:rsidR="00030F15">
        <w:rPr>
          <w:rFonts w:ascii="Times New Roman" w:hAnsi="Times New Roman" w:cs="Times New Roman"/>
          <w:noProof/>
          <w:sz w:val="24"/>
          <w:szCs w:val="24"/>
          <w:lang w:val="en-GB"/>
        </w:rPr>
        <w:t xml:space="preserve">to </w:t>
      </w:r>
      <w:r w:rsidRPr="00405741">
        <w:rPr>
          <w:rFonts w:ascii="Times New Roman" w:hAnsi="Times New Roman" w:cs="Times New Roman"/>
          <w:noProof/>
          <w:sz w:val="24"/>
          <w:szCs w:val="24"/>
          <w:lang w:val="en-GB"/>
        </w:rPr>
        <w:t>adopt and publish the measures necessary to comply with th</w:t>
      </w:r>
      <w:r w:rsidR="00CE063A" w:rsidRPr="00405741">
        <w:rPr>
          <w:rFonts w:ascii="Times New Roman" w:hAnsi="Times New Roman" w:cs="Times New Roman"/>
          <w:noProof/>
          <w:sz w:val="24"/>
          <w:szCs w:val="24"/>
          <w:lang w:val="en-GB"/>
        </w:rPr>
        <w:t>e</w:t>
      </w:r>
      <w:r w:rsidRPr="00405741">
        <w:rPr>
          <w:rFonts w:ascii="Times New Roman" w:hAnsi="Times New Roman" w:cs="Times New Roman"/>
          <w:noProof/>
          <w:sz w:val="24"/>
          <w:szCs w:val="24"/>
          <w:lang w:val="en-GB"/>
        </w:rPr>
        <w:t xml:space="preserve"> Directive by 28 November 2021</w:t>
      </w:r>
      <w:r w:rsidR="00332F93" w:rsidRPr="00405741">
        <w:rPr>
          <w:rFonts w:ascii="Times New Roman" w:hAnsi="Times New Roman" w:cs="Times New Roman"/>
          <w:noProof/>
          <w:sz w:val="24"/>
          <w:szCs w:val="24"/>
          <w:lang w:val="en-GB"/>
        </w:rPr>
        <w:t xml:space="preserve"> and </w:t>
      </w:r>
      <w:r w:rsidRPr="00405741">
        <w:rPr>
          <w:rFonts w:ascii="Times New Roman" w:hAnsi="Times New Roman" w:cs="Times New Roman"/>
          <w:noProof/>
          <w:sz w:val="24"/>
          <w:szCs w:val="24"/>
          <w:lang w:val="en-GB"/>
        </w:rPr>
        <w:t>to apply the</w:t>
      </w:r>
      <w:r w:rsidR="009C1B49" w:rsidRPr="00405741">
        <w:rPr>
          <w:rFonts w:ascii="Times New Roman" w:hAnsi="Times New Roman" w:cs="Times New Roman"/>
          <w:noProof/>
          <w:sz w:val="24"/>
          <w:szCs w:val="24"/>
          <w:lang w:val="en-GB"/>
        </w:rPr>
        <w:t xml:space="preserve"> measures from 28</w:t>
      </w:r>
      <w:r w:rsidR="00A27DA1">
        <w:rPr>
          <w:rFonts w:ascii="Times New Roman" w:hAnsi="Times New Roman" w:cs="Times New Roman"/>
          <w:noProof/>
          <w:sz w:val="24"/>
          <w:szCs w:val="24"/>
          <w:lang w:val="en-GB"/>
        </w:rPr>
        <w:t> </w:t>
      </w:r>
      <w:r w:rsidR="009C1B49" w:rsidRPr="00405741">
        <w:rPr>
          <w:rFonts w:ascii="Times New Roman" w:hAnsi="Times New Roman" w:cs="Times New Roman"/>
          <w:noProof/>
          <w:sz w:val="24"/>
          <w:szCs w:val="24"/>
          <w:lang w:val="en-GB"/>
        </w:rPr>
        <w:t>May 2022.</w:t>
      </w:r>
    </w:p>
    <w:p w14:paraId="13AB00EB" w14:textId="316FE292" w:rsidR="00DD3180" w:rsidRPr="00405741" w:rsidRDefault="007401FC" w:rsidP="00DD3180">
      <w:pPr>
        <w:jc w:val="both"/>
        <w:rPr>
          <w:rFonts w:ascii="Times New Roman" w:hAnsi="Times New Roman" w:cs="Times New Roman"/>
          <w:noProof/>
          <w:sz w:val="24"/>
          <w:szCs w:val="24"/>
          <w:lang w:val="en-GB"/>
        </w:rPr>
      </w:pPr>
      <w:bookmarkStart w:id="2" w:name="_Hlk166664452"/>
      <w:r w:rsidRPr="00405741">
        <w:rPr>
          <w:rFonts w:ascii="Times New Roman" w:hAnsi="Times New Roman" w:cs="Times New Roman"/>
          <w:noProof/>
          <w:sz w:val="24"/>
          <w:szCs w:val="24"/>
          <w:lang w:val="en-GB"/>
        </w:rPr>
        <w:t>In the course of 2020,</w:t>
      </w:r>
      <w:r w:rsidR="009C1B49" w:rsidRPr="00405741">
        <w:rPr>
          <w:rFonts w:ascii="Times New Roman" w:hAnsi="Times New Roman" w:cs="Times New Roman"/>
          <w:noProof/>
          <w:sz w:val="24"/>
          <w:szCs w:val="24"/>
          <w:lang w:val="en-GB"/>
        </w:rPr>
        <w:t xml:space="preserve"> the Commission </w:t>
      </w:r>
      <w:r w:rsidR="00030F15">
        <w:rPr>
          <w:rFonts w:ascii="Times New Roman" w:hAnsi="Times New Roman" w:cs="Times New Roman"/>
          <w:noProof/>
          <w:sz w:val="24"/>
          <w:szCs w:val="24"/>
          <w:lang w:val="en-GB"/>
        </w:rPr>
        <w:t>ran</w:t>
      </w:r>
      <w:r w:rsidR="009C1B49" w:rsidRPr="00405741">
        <w:rPr>
          <w:rFonts w:ascii="Times New Roman" w:hAnsi="Times New Roman" w:cs="Times New Roman"/>
          <w:noProof/>
          <w:sz w:val="24"/>
          <w:szCs w:val="24"/>
          <w:lang w:val="en-GB"/>
        </w:rPr>
        <w:t xml:space="preserve"> three transposition workshops to assist Member States </w:t>
      </w:r>
      <w:r w:rsidR="00B80E93">
        <w:rPr>
          <w:rFonts w:ascii="Times New Roman" w:hAnsi="Times New Roman" w:cs="Times New Roman"/>
          <w:noProof/>
          <w:sz w:val="24"/>
          <w:szCs w:val="24"/>
          <w:lang w:val="en-GB"/>
        </w:rPr>
        <w:t>to adopt the necessary legislation</w:t>
      </w:r>
      <w:r w:rsidR="009C1B49" w:rsidRPr="00405741">
        <w:rPr>
          <w:rFonts w:ascii="Times New Roman" w:hAnsi="Times New Roman" w:cs="Times New Roman"/>
          <w:noProof/>
          <w:sz w:val="24"/>
          <w:szCs w:val="24"/>
          <w:lang w:val="en-GB"/>
        </w:rPr>
        <w:t xml:space="preserve">. </w:t>
      </w:r>
      <w:r w:rsidR="00BC6624" w:rsidRPr="00405741">
        <w:rPr>
          <w:rFonts w:ascii="Times New Roman" w:hAnsi="Times New Roman" w:cs="Times New Roman"/>
          <w:noProof/>
          <w:sz w:val="24"/>
          <w:szCs w:val="24"/>
          <w:lang w:val="en-GB"/>
        </w:rPr>
        <w:t>Five</w:t>
      </w:r>
      <w:r w:rsidR="0FD262DE" w:rsidRPr="00405741">
        <w:rPr>
          <w:rFonts w:ascii="Times New Roman" w:eastAsia="Times New Roman" w:hAnsi="Times New Roman" w:cs="Times New Roman"/>
          <w:noProof/>
          <w:sz w:val="24"/>
          <w:szCs w:val="24"/>
          <w:lang w:val="en-GB"/>
        </w:rPr>
        <w:t xml:space="preserve"> Member States adopted and communicated to the Commission </w:t>
      </w:r>
      <w:r w:rsidR="00540D20" w:rsidRPr="00405741">
        <w:rPr>
          <w:rFonts w:ascii="Times New Roman" w:eastAsia="Times New Roman" w:hAnsi="Times New Roman" w:cs="Times New Roman"/>
          <w:noProof/>
          <w:sz w:val="24"/>
          <w:szCs w:val="24"/>
          <w:lang w:val="en-GB"/>
        </w:rPr>
        <w:t xml:space="preserve">complete </w:t>
      </w:r>
      <w:r w:rsidR="0FD262DE" w:rsidRPr="00405741">
        <w:rPr>
          <w:rFonts w:ascii="Times New Roman" w:eastAsia="Times New Roman" w:hAnsi="Times New Roman" w:cs="Times New Roman"/>
          <w:noProof/>
          <w:sz w:val="24"/>
          <w:szCs w:val="24"/>
          <w:lang w:val="en-GB"/>
        </w:rPr>
        <w:t>national transposition measures before the transposition deadline</w:t>
      </w:r>
      <w:r w:rsidR="005C6B63" w:rsidRPr="00405741">
        <w:rPr>
          <w:rFonts w:ascii="Times New Roman" w:eastAsia="Times New Roman" w:hAnsi="Times New Roman" w:cs="Times New Roman"/>
          <w:noProof/>
          <w:sz w:val="24"/>
          <w:szCs w:val="24"/>
          <w:lang w:val="en-GB"/>
        </w:rPr>
        <w:t xml:space="preserve"> of 28 November 2021</w:t>
      </w:r>
      <w:r w:rsidR="0FD262DE" w:rsidRPr="00405741">
        <w:rPr>
          <w:rFonts w:ascii="Times New Roman" w:eastAsia="Times New Roman" w:hAnsi="Times New Roman" w:cs="Times New Roman"/>
          <w:noProof/>
          <w:sz w:val="24"/>
          <w:szCs w:val="24"/>
          <w:lang w:val="en-GB"/>
        </w:rPr>
        <w:t>.</w:t>
      </w:r>
      <w:r w:rsidR="00DD3180" w:rsidRPr="00405741">
        <w:rPr>
          <w:rFonts w:ascii="Times New Roman" w:hAnsi="Times New Roman" w:cs="Times New Roman"/>
          <w:noProof/>
          <w:sz w:val="24"/>
          <w:szCs w:val="24"/>
          <w:lang w:val="en-GB"/>
        </w:rPr>
        <w:t xml:space="preserve"> In January 2022, the Commission opened formal infringement procedures against 22 Member States that had not notified any transposition measures or </w:t>
      </w:r>
      <w:r w:rsidR="006A53F0">
        <w:rPr>
          <w:rFonts w:ascii="Times New Roman" w:hAnsi="Times New Roman" w:cs="Times New Roman"/>
          <w:noProof/>
          <w:sz w:val="24"/>
          <w:szCs w:val="24"/>
          <w:lang w:val="en-GB"/>
        </w:rPr>
        <w:t xml:space="preserve">had </w:t>
      </w:r>
      <w:r w:rsidR="00DD3180" w:rsidRPr="00405741">
        <w:rPr>
          <w:rFonts w:ascii="Times New Roman" w:hAnsi="Times New Roman" w:cs="Times New Roman"/>
          <w:noProof/>
          <w:sz w:val="24"/>
          <w:szCs w:val="24"/>
          <w:lang w:val="en-GB"/>
        </w:rPr>
        <w:t xml:space="preserve">notified only partial transposition measures. A number of reasoned opinions followed in the course of 2022. </w:t>
      </w:r>
      <w:r w:rsidR="00C82297">
        <w:rPr>
          <w:rFonts w:ascii="Times New Roman" w:hAnsi="Times New Roman" w:cs="Times New Roman"/>
          <w:noProof/>
          <w:sz w:val="24"/>
          <w:szCs w:val="24"/>
          <w:lang w:val="en-GB"/>
        </w:rPr>
        <w:t xml:space="preserve">More than half of the </w:t>
      </w:r>
      <w:r w:rsidR="004B0DEC" w:rsidRPr="00405741">
        <w:rPr>
          <w:rFonts w:ascii="Times New Roman" w:hAnsi="Times New Roman" w:cs="Times New Roman"/>
          <w:noProof/>
          <w:sz w:val="24"/>
          <w:szCs w:val="24"/>
          <w:lang w:val="en-GB"/>
        </w:rPr>
        <w:t>Member States notified complete transposition of the Directive after its date of application</w:t>
      </w:r>
      <w:r w:rsidR="00244000" w:rsidRPr="00405741">
        <w:rPr>
          <w:rFonts w:ascii="Times New Roman" w:hAnsi="Times New Roman" w:cs="Times New Roman"/>
          <w:noProof/>
          <w:sz w:val="24"/>
          <w:szCs w:val="24"/>
          <w:lang w:val="en-GB"/>
        </w:rPr>
        <w:t xml:space="preserve"> in May 2022</w:t>
      </w:r>
      <w:r w:rsidR="00507BC8" w:rsidRPr="00405741">
        <w:rPr>
          <w:rFonts w:ascii="Times New Roman" w:hAnsi="Times New Roman" w:cs="Times New Roman"/>
          <w:noProof/>
          <w:sz w:val="24"/>
          <w:szCs w:val="24"/>
          <w:lang w:val="en-GB"/>
        </w:rPr>
        <w:t xml:space="preserve">. </w:t>
      </w:r>
      <w:r w:rsidR="00126A78" w:rsidRPr="00405741">
        <w:rPr>
          <w:rFonts w:ascii="Times New Roman" w:hAnsi="Times New Roman" w:cs="Times New Roman"/>
          <w:noProof/>
          <w:sz w:val="24"/>
          <w:szCs w:val="24"/>
          <w:lang w:val="en-GB"/>
        </w:rPr>
        <w:t xml:space="preserve">In the first half of </w:t>
      </w:r>
      <w:r w:rsidR="00DD3180" w:rsidRPr="00405741">
        <w:rPr>
          <w:rFonts w:ascii="Times New Roman" w:hAnsi="Times New Roman" w:cs="Times New Roman"/>
          <w:noProof/>
          <w:sz w:val="24"/>
          <w:szCs w:val="24"/>
          <w:lang w:val="en-GB"/>
        </w:rPr>
        <w:t>2023, all M</w:t>
      </w:r>
      <w:r w:rsidR="00B61BAE" w:rsidRPr="00405741">
        <w:rPr>
          <w:rFonts w:ascii="Times New Roman" w:hAnsi="Times New Roman" w:cs="Times New Roman"/>
          <w:noProof/>
          <w:sz w:val="24"/>
          <w:szCs w:val="24"/>
          <w:lang w:val="en-GB"/>
        </w:rPr>
        <w:t xml:space="preserve">ember </w:t>
      </w:r>
      <w:r w:rsidR="00DD3180" w:rsidRPr="00405741">
        <w:rPr>
          <w:rFonts w:ascii="Times New Roman" w:hAnsi="Times New Roman" w:cs="Times New Roman"/>
          <w:noProof/>
          <w:sz w:val="24"/>
          <w:szCs w:val="24"/>
          <w:lang w:val="en-GB"/>
        </w:rPr>
        <w:t>S</w:t>
      </w:r>
      <w:r w:rsidR="00B61BAE" w:rsidRPr="00405741">
        <w:rPr>
          <w:rFonts w:ascii="Times New Roman" w:hAnsi="Times New Roman" w:cs="Times New Roman"/>
          <w:noProof/>
          <w:sz w:val="24"/>
          <w:szCs w:val="24"/>
          <w:lang w:val="en-GB"/>
        </w:rPr>
        <w:t>tate</w:t>
      </w:r>
      <w:r w:rsidR="00DD3180" w:rsidRPr="00405741">
        <w:rPr>
          <w:rFonts w:ascii="Times New Roman" w:hAnsi="Times New Roman" w:cs="Times New Roman"/>
          <w:noProof/>
          <w:sz w:val="24"/>
          <w:szCs w:val="24"/>
          <w:lang w:val="en-GB"/>
        </w:rPr>
        <w:t xml:space="preserve">s </w:t>
      </w:r>
      <w:r w:rsidR="00763477">
        <w:rPr>
          <w:rFonts w:ascii="Times New Roman" w:hAnsi="Times New Roman" w:cs="Times New Roman"/>
          <w:noProof/>
          <w:sz w:val="24"/>
          <w:szCs w:val="24"/>
          <w:lang w:val="en-GB"/>
        </w:rPr>
        <w:t xml:space="preserve">but one </w:t>
      </w:r>
      <w:r w:rsidR="00DD3180" w:rsidRPr="00405741">
        <w:rPr>
          <w:rFonts w:ascii="Times New Roman" w:hAnsi="Times New Roman" w:cs="Times New Roman"/>
          <w:noProof/>
          <w:sz w:val="24"/>
          <w:szCs w:val="24"/>
          <w:lang w:val="en-GB"/>
        </w:rPr>
        <w:t xml:space="preserve">had notified the Commission of the complete transposition of </w:t>
      </w:r>
      <w:r w:rsidR="00DD3180" w:rsidRPr="00382D2E">
        <w:rPr>
          <w:rFonts w:ascii="Times New Roman" w:hAnsi="Times New Roman" w:cs="Times New Roman"/>
          <w:noProof/>
          <w:sz w:val="24"/>
          <w:szCs w:val="24"/>
          <w:lang w:val="en-GB"/>
        </w:rPr>
        <w:t>the Directive</w:t>
      </w:r>
      <w:r w:rsidR="00763477">
        <w:rPr>
          <w:rFonts w:ascii="Times New Roman" w:hAnsi="Times New Roman" w:cs="Times New Roman"/>
          <w:noProof/>
          <w:sz w:val="24"/>
          <w:szCs w:val="24"/>
          <w:lang w:val="en-GB"/>
        </w:rPr>
        <w:t>. The la</w:t>
      </w:r>
      <w:r w:rsidR="009F080F">
        <w:rPr>
          <w:rFonts w:ascii="Times New Roman" w:hAnsi="Times New Roman" w:cs="Times New Roman"/>
          <w:noProof/>
          <w:sz w:val="24"/>
          <w:szCs w:val="24"/>
          <w:lang w:val="en-GB"/>
        </w:rPr>
        <w:t>st</w:t>
      </w:r>
      <w:r w:rsidR="0032215E" w:rsidRPr="00DC66A0">
        <w:rPr>
          <w:rFonts w:ascii="Times New Roman" w:hAnsi="Times New Roman" w:cs="Times New Roman"/>
          <w:noProof/>
          <w:sz w:val="24"/>
          <w:szCs w:val="24"/>
          <w:lang w:val="en-GB"/>
        </w:rPr>
        <w:t xml:space="preserve"> </w:t>
      </w:r>
      <w:r w:rsidR="002E2E06" w:rsidRPr="00DC66A0">
        <w:rPr>
          <w:rFonts w:ascii="Times New Roman" w:hAnsi="Times New Roman" w:cs="Times New Roman"/>
          <w:noProof/>
          <w:sz w:val="24"/>
          <w:szCs w:val="24"/>
          <w:lang w:val="en-GB"/>
        </w:rPr>
        <w:t>Member State</w:t>
      </w:r>
      <w:r w:rsidR="0032215E" w:rsidRPr="00DC66A0">
        <w:rPr>
          <w:rFonts w:ascii="Times New Roman" w:hAnsi="Times New Roman" w:cs="Times New Roman"/>
          <w:noProof/>
          <w:sz w:val="24"/>
          <w:szCs w:val="24"/>
          <w:lang w:val="en-GB"/>
        </w:rPr>
        <w:t xml:space="preserve"> notified </w:t>
      </w:r>
      <w:r w:rsidR="004758B4">
        <w:rPr>
          <w:rFonts w:ascii="Times New Roman" w:hAnsi="Times New Roman" w:cs="Times New Roman"/>
          <w:noProof/>
          <w:sz w:val="24"/>
          <w:szCs w:val="24"/>
          <w:lang w:val="en-GB"/>
        </w:rPr>
        <w:t>complete</w:t>
      </w:r>
      <w:r w:rsidR="0032215E" w:rsidRPr="00DC66A0">
        <w:rPr>
          <w:rFonts w:ascii="Times New Roman" w:hAnsi="Times New Roman" w:cs="Times New Roman"/>
          <w:noProof/>
          <w:sz w:val="24"/>
          <w:szCs w:val="24"/>
          <w:lang w:val="en-GB"/>
        </w:rPr>
        <w:t xml:space="preserve"> transposition on 29 May 2024</w:t>
      </w:r>
      <w:r w:rsidR="00B05C1A" w:rsidRPr="00DC66A0">
        <w:rPr>
          <w:rFonts w:ascii="Times New Roman" w:hAnsi="Times New Roman" w:cs="Times New Roman"/>
          <w:noProof/>
          <w:sz w:val="24"/>
          <w:szCs w:val="24"/>
          <w:lang w:val="en-GB"/>
        </w:rPr>
        <w:t>.</w:t>
      </w:r>
      <w:r w:rsidR="00531AB4">
        <w:rPr>
          <w:rFonts w:ascii="Times New Roman" w:hAnsi="Times New Roman" w:cs="Times New Roman"/>
          <w:noProof/>
          <w:sz w:val="24"/>
          <w:szCs w:val="24"/>
          <w:lang w:val="en-GB"/>
        </w:rPr>
        <w:t xml:space="preserve"> </w:t>
      </w:r>
    </w:p>
    <w:p w14:paraId="165ABD65" w14:textId="48ED3B5C" w:rsidR="00A9098D" w:rsidRPr="00405741" w:rsidRDefault="004104E3" w:rsidP="00782E7B">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Commission </w:t>
      </w:r>
      <w:r w:rsidR="005826E6" w:rsidRPr="00405741">
        <w:rPr>
          <w:rFonts w:ascii="Times New Roman" w:hAnsi="Times New Roman" w:cs="Times New Roman"/>
          <w:noProof/>
          <w:sz w:val="24"/>
          <w:szCs w:val="24"/>
          <w:lang w:val="en-GB"/>
        </w:rPr>
        <w:t>has assessed the conformity o</w:t>
      </w:r>
      <w:r w:rsidRPr="00405741">
        <w:rPr>
          <w:rFonts w:ascii="Times New Roman" w:hAnsi="Times New Roman" w:cs="Times New Roman"/>
          <w:noProof/>
          <w:sz w:val="24"/>
          <w:szCs w:val="24"/>
          <w:lang w:val="en-GB"/>
        </w:rPr>
        <w:t xml:space="preserve">f the transposition of the </w:t>
      </w:r>
      <w:r w:rsidR="00B26723" w:rsidRPr="00405741">
        <w:rPr>
          <w:rFonts w:ascii="Times New Roman" w:hAnsi="Times New Roman" w:cs="Times New Roman"/>
          <w:noProof/>
          <w:sz w:val="24"/>
          <w:szCs w:val="24"/>
          <w:lang w:val="en-GB"/>
        </w:rPr>
        <w:t>Modernisation Directive</w:t>
      </w:r>
      <w:r w:rsidR="002B74F5" w:rsidRPr="00405741">
        <w:rPr>
          <w:rFonts w:ascii="Times New Roman" w:hAnsi="Times New Roman" w:cs="Times New Roman"/>
          <w:noProof/>
          <w:sz w:val="24"/>
          <w:szCs w:val="24"/>
          <w:lang w:val="en-GB"/>
        </w:rPr>
        <w:t xml:space="preserve">. Since the end of 2023, the Commission </w:t>
      </w:r>
      <w:r w:rsidRPr="008966A4">
        <w:rPr>
          <w:rFonts w:ascii="Times New Roman" w:hAnsi="Times New Roman" w:cs="Times New Roman"/>
          <w:noProof/>
          <w:sz w:val="24"/>
          <w:szCs w:val="24"/>
          <w:lang w:val="en-GB"/>
        </w:rPr>
        <w:t>opene</w:t>
      </w:r>
      <w:r w:rsidR="00412297" w:rsidRPr="008966A4">
        <w:rPr>
          <w:rFonts w:ascii="Times New Roman" w:hAnsi="Times New Roman" w:cs="Times New Roman"/>
          <w:noProof/>
          <w:sz w:val="24"/>
          <w:szCs w:val="24"/>
          <w:lang w:val="en-GB"/>
        </w:rPr>
        <w:t>d</w:t>
      </w:r>
      <w:r w:rsidR="00B00433" w:rsidRPr="008966A4">
        <w:rPr>
          <w:rFonts w:ascii="Times New Roman" w:hAnsi="Times New Roman" w:cs="Times New Roman"/>
          <w:noProof/>
          <w:sz w:val="24"/>
          <w:szCs w:val="24"/>
          <w:lang w:val="en-GB"/>
        </w:rPr>
        <w:t xml:space="preserve"> </w:t>
      </w:r>
      <w:r w:rsidR="00B10CE1" w:rsidRPr="008966A4">
        <w:rPr>
          <w:rFonts w:ascii="Times New Roman" w:hAnsi="Times New Roman" w:cs="Times New Roman"/>
          <w:noProof/>
          <w:sz w:val="24"/>
          <w:szCs w:val="24"/>
          <w:lang w:val="en-GB"/>
        </w:rPr>
        <w:t>nine</w:t>
      </w:r>
      <w:r w:rsidR="00735B8B" w:rsidRPr="008966A4">
        <w:rPr>
          <w:rFonts w:ascii="Times New Roman" w:hAnsi="Times New Roman" w:cs="Times New Roman"/>
          <w:noProof/>
          <w:sz w:val="24"/>
          <w:szCs w:val="24"/>
          <w:lang w:val="en-GB"/>
        </w:rPr>
        <w:t xml:space="preserve"> </w:t>
      </w:r>
      <w:r w:rsidR="001B411E" w:rsidRPr="008966A4">
        <w:rPr>
          <w:rFonts w:ascii="Times New Roman" w:hAnsi="Times New Roman" w:cs="Times New Roman"/>
          <w:noProof/>
          <w:sz w:val="24"/>
          <w:szCs w:val="24"/>
          <w:lang w:val="en-GB"/>
        </w:rPr>
        <w:t xml:space="preserve">targeted </w:t>
      </w:r>
      <w:r w:rsidRPr="008966A4">
        <w:rPr>
          <w:rFonts w:ascii="Times New Roman" w:hAnsi="Times New Roman" w:cs="Times New Roman"/>
          <w:noProof/>
          <w:sz w:val="24"/>
          <w:szCs w:val="24"/>
          <w:lang w:val="en-GB"/>
        </w:rPr>
        <w:t>dialogues</w:t>
      </w:r>
      <w:r w:rsidR="0079098B" w:rsidRPr="008966A4">
        <w:rPr>
          <w:rStyle w:val="FootnoteReference"/>
          <w:rFonts w:ascii="Times New Roman" w:hAnsi="Times New Roman" w:cs="Times New Roman"/>
          <w:noProof/>
          <w:sz w:val="24"/>
          <w:szCs w:val="24"/>
          <w:lang w:val="en-GB"/>
        </w:rPr>
        <w:footnoteReference w:id="12"/>
      </w:r>
      <w:r w:rsidRPr="008966A4">
        <w:rPr>
          <w:rFonts w:ascii="Times New Roman" w:hAnsi="Times New Roman" w:cs="Times New Roman"/>
          <w:noProof/>
          <w:sz w:val="24"/>
          <w:szCs w:val="24"/>
          <w:lang w:val="en-GB"/>
        </w:rPr>
        <w:t xml:space="preserve"> with</w:t>
      </w:r>
      <w:r w:rsidRPr="00405741">
        <w:rPr>
          <w:rFonts w:ascii="Times New Roman" w:hAnsi="Times New Roman" w:cs="Times New Roman"/>
          <w:noProof/>
          <w:sz w:val="24"/>
          <w:szCs w:val="24"/>
          <w:lang w:val="en-GB"/>
        </w:rPr>
        <w:t xml:space="preserve"> </w:t>
      </w:r>
      <w:r w:rsidR="00220A3B">
        <w:rPr>
          <w:rFonts w:ascii="Times New Roman" w:hAnsi="Times New Roman" w:cs="Times New Roman"/>
          <w:noProof/>
          <w:sz w:val="24"/>
          <w:szCs w:val="24"/>
          <w:lang w:val="en-GB"/>
        </w:rPr>
        <w:t>relevant</w:t>
      </w:r>
      <w:r w:rsidR="00220A3B"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national authorities </w:t>
      </w:r>
      <w:r w:rsidR="00FE23ED" w:rsidRPr="00405741">
        <w:rPr>
          <w:rFonts w:ascii="Times New Roman" w:hAnsi="Times New Roman" w:cs="Times New Roman"/>
          <w:noProof/>
          <w:sz w:val="24"/>
          <w:szCs w:val="24"/>
          <w:lang w:val="en-GB"/>
        </w:rPr>
        <w:t>to clarify</w:t>
      </w:r>
      <w:r w:rsidR="003411AD" w:rsidRPr="00405741">
        <w:rPr>
          <w:rFonts w:ascii="Times New Roman" w:hAnsi="Times New Roman" w:cs="Times New Roman"/>
          <w:noProof/>
          <w:sz w:val="24"/>
          <w:szCs w:val="24"/>
          <w:lang w:val="en-GB"/>
        </w:rPr>
        <w:t xml:space="preserve"> </w:t>
      </w:r>
      <w:r w:rsidR="00AC4A23" w:rsidRPr="00405741">
        <w:rPr>
          <w:rFonts w:ascii="Times New Roman" w:hAnsi="Times New Roman" w:cs="Times New Roman"/>
          <w:noProof/>
          <w:sz w:val="24"/>
          <w:szCs w:val="24"/>
          <w:lang w:val="en-GB"/>
        </w:rPr>
        <w:t xml:space="preserve">the identified </w:t>
      </w:r>
      <w:r w:rsidR="003411AD" w:rsidRPr="00405741">
        <w:rPr>
          <w:rFonts w:ascii="Times New Roman" w:hAnsi="Times New Roman" w:cs="Times New Roman"/>
          <w:noProof/>
          <w:sz w:val="24"/>
          <w:szCs w:val="24"/>
          <w:lang w:val="en-GB"/>
        </w:rPr>
        <w:t>transposition issues</w:t>
      </w:r>
      <w:r w:rsidR="00DC6703">
        <w:rPr>
          <w:rFonts w:ascii="Times New Roman" w:hAnsi="Times New Roman" w:cs="Times New Roman"/>
          <w:noProof/>
          <w:sz w:val="24"/>
          <w:szCs w:val="24"/>
          <w:lang w:val="en-GB"/>
        </w:rPr>
        <w:t xml:space="preserve"> and</w:t>
      </w:r>
      <w:r w:rsidR="00426290">
        <w:rPr>
          <w:rFonts w:ascii="Times New Roman" w:hAnsi="Times New Roman" w:cs="Times New Roman"/>
          <w:noProof/>
          <w:sz w:val="24"/>
          <w:szCs w:val="24"/>
          <w:lang w:val="en-GB"/>
        </w:rPr>
        <w:t xml:space="preserve"> dialogues </w:t>
      </w:r>
      <w:r w:rsidR="00F43E3B">
        <w:rPr>
          <w:rFonts w:ascii="Times New Roman" w:hAnsi="Times New Roman" w:cs="Times New Roman"/>
          <w:noProof/>
          <w:sz w:val="24"/>
          <w:szCs w:val="24"/>
          <w:lang w:val="en-GB"/>
        </w:rPr>
        <w:t xml:space="preserve">with other Member States </w:t>
      </w:r>
      <w:r w:rsidR="00426290">
        <w:rPr>
          <w:rFonts w:ascii="Times New Roman" w:hAnsi="Times New Roman" w:cs="Times New Roman"/>
          <w:noProof/>
          <w:sz w:val="24"/>
          <w:szCs w:val="24"/>
          <w:lang w:val="en-GB"/>
        </w:rPr>
        <w:t>will be opened</w:t>
      </w:r>
      <w:r w:rsidR="00DC6703">
        <w:rPr>
          <w:rFonts w:ascii="Times New Roman" w:hAnsi="Times New Roman" w:cs="Times New Roman"/>
          <w:noProof/>
          <w:sz w:val="24"/>
          <w:szCs w:val="24"/>
          <w:lang w:val="en-GB"/>
        </w:rPr>
        <w:t xml:space="preserve"> s</w:t>
      </w:r>
      <w:r w:rsidR="00A32130">
        <w:rPr>
          <w:rFonts w:ascii="Times New Roman" w:hAnsi="Times New Roman" w:cs="Times New Roman"/>
          <w:noProof/>
          <w:sz w:val="24"/>
          <w:szCs w:val="24"/>
          <w:lang w:val="en-GB"/>
        </w:rPr>
        <w:t>oon</w:t>
      </w:r>
      <w:r w:rsidR="006A64BA">
        <w:rPr>
          <w:rFonts w:ascii="Times New Roman" w:hAnsi="Times New Roman" w:cs="Times New Roman"/>
          <w:noProof/>
          <w:sz w:val="24"/>
          <w:szCs w:val="24"/>
          <w:lang w:val="en-GB"/>
        </w:rPr>
        <w:t>.</w:t>
      </w:r>
    </w:p>
    <w:bookmarkEnd w:id="2"/>
    <w:p w14:paraId="7A500047" w14:textId="0982BC48" w:rsidR="00C165FA" w:rsidRPr="00AB31BC" w:rsidRDefault="00051AB0" w:rsidP="00782E7B">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w:t>
      </w:r>
      <w:r w:rsidR="00FC6560" w:rsidRPr="00405741">
        <w:rPr>
          <w:rFonts w:ascii="Times New Roman" w:hAnsi="Times New Roman" w:cs="Times New Roman"/>
          <w:noProof/>
          <w:sz w:val="24"/>
          <w:szCs w:val="24"/>
          <w:lang w:val="en-GB"/>
        </w:rPr>
        <w:t xml:space="preserve">mong the </w:t>
      </w:r>
      <w:r w:rsidR="00A107BC" w:rsidRPr="00405741">
        <w:rPr>
          <w:rFonts w:ascii="Times New Roman" w:hAnsi="Times New Roman" w:cs="Times New Roman"/>
          <w:noProof/>
          <w:sz w:val="24"/>
          <w:szCs w:val="24"/>
          <w:lang w:val="en-GB"/>
        </w:rPr>
        <w:t xml:space="preserve">issues </w:t>
      </w:r>
      <w:r w:rsidR="00FC6560" w:rsidRPr="00405741">
        <w:rPr>
          <w:rFonts w:ascii="Times New Roman" w:hAnsi="Times New Roman" w:cs="Times New Roman"/>
          <w:noProof/>
          <w:sz w:val="24"/>
          <w:szCs w:val="24"/>
          <w:lang w:val="en-GB"/>
        </w:rPr>
        <w:t>identified</w:t>
      </w:r>
      <w:r w:rsidR="00B152C6" w:rsidRPr="00405741">
        <w:rPr>
          <w:rFonts w:ascii="Times New Roman" w:hAnsi="Times New Roman" w:cs="Times New Roman"/>
          <w:noProof/>
          <w:sz w:val="24"/>
          <w:szCs w:val="24"/>
          <w:lang w:val="en-GB"/>
        </w:rPr>
        <w:t>, the most recurrent ones</w:t>
      </w:r>
      <w:r w:rsidR="00A107BC" w:rsidRPr="00405741">
        <w:rPr>
          <w:rFonts w:ascii="Times New Roman" w:hAnsi="Times New Roman" w:cs="Times New Roman"/>
          <w:noProof/>
          <w:sz w:val="24"/>
          <w:szCs w:val="24"/>
          <w:lang w:val="en-GB"/>
        </w:rPr>
        <w:t xml:space="preserve"> concern the transposition of the provisions on individual consumer redress in the UCPD and of the reinforced rules on penalties in</w:t>
      </w:r>
      <w:r w:rsidR="00A107BC" w:rsidRPr="00405741">
        <w:rPr>
          <w:rFonts w:ascii="Times New Roman" w:hAnsi="Times New Roman" w:cs="Times New Roman"/>
          <w:b/>
          <w:bCs/>
          <w:noProof/>
          <w:sz w:val="24"/>
          <w:szCs w:val="24"/>
          <w:lang w:val="en-GB"/>
        </w:rPr>
        <w:t xml:space="preserve"> </w:t>
      </w:r>
      <w:r w:rsidR="00A107BC" w:rsidRPr="00405741">
        <w:rPr>
          <w:rFonts w:ascii="Times New Roman" w:hAnsi="Times New Roman" w:cs="Times New Roman"/>
          <w:noProof/>
          <w:sz w:val="24"/>
          <w:szCs w:val="24"/>
          <w:lang w:val="en-GB"/>
        </w:rPr>
        <w:t xml:space="preserve">UCTD, UCPD and CRD. </w:t>
      </w:r>
      <w:r w:rsidR="003121DF" w:rsidRPr="00405741">
        <w:rPr>
          <w:rFonts w:ascii="Times New Roman" w:hAnsi="Times New Roman" w:cs="Times New Roman"/>
          <w:noProof/>
          <w:sz w:val="24"/>
          <w:szCs w:val="24"/>
          <w:lang w:val="en-GB"/>
        </w:rPr>
        <w:t xml:space="preserve">Unlike </w:t>
      </w:r>
      <w:r w:rsidR="007240F2" w:rsidRPr="00405741">
        <w:rPr>
          <w:rFonts w:ascii="Times New Roman" w:hAnsi="Times New Roman" w:cs="Times New Roman"/>
          <w:noProof/>
          <w:sz w:val="24"/>
          <w:szCs w:val="24"/>
          <w:lang w:val="en-GB"/>
        </w:rPr>
        <w:t xml:space="preserve">most other </w:t>
      </w:r>
      <w:r w:rsidR="00F12769" w:rsidRPr="00405741">
        <w:rPr>
          <w:rFonts w:ascii="Times New Roman" w:hAnsi="Times New Roman" w:cs="Times New Roman"/>
          <w:noProof/>
          <w:sz w:val="24"/>
          <w:szCs w:val="24"/>
          <w:lang w:val="en-GB"/>
        </w:rPr>
        <w:t xml:space="preserve">provisions of the Modernisation Directive that are </w:t>
      </w:r>
      <w:r w:rsidR="00C06C07" w:rsidRPr="00405741">
        <w:rPr>
          <w:rFonts w:ascii="Times New Roman" w:hAnsi="Times New Roman" w:cs="Times New Roman"/>
          <w:noProof/>
          <w:sz w:val="24"/>
          <w:szCs w:val="24"/>
          <w:lang w:val="en-GB"/>
        </w:rPr>
        <w:t xml:space="preserve">usually </w:t>
      </w:r>
      <w:r w:rsidR="00461745" w:rsidRPr="00405741">
        <w:rPr>
          <w:rFonts w:ascii="Times New Roman" w:hAnsi="Times New Roman" w:cs="Times New Roman"/>
          <w:noProof/>
          <w:sz w:val="24"/>
          <w:szCs w:val="24"/>
          <w:lang w:val="en-GB"/>
        </w:rPr>
        <w:t xml:space="preserve">transposed </w:t>
      </w:r>
      <w:r w:rsidR="001A1C07" w:rsidRPr="00405741">
        <w:rPr>
          <w:rFonts w:ascii="Times New Roman" w:hAnsi="Times New Roman" w:cs="Times New Roman"/>
          <w:noProof/>
          <w:sz w:val="24"/>
          <w:szCs w:val="24"/>
          <w:lang w:val="en-GB"/>
        </w:rPr>
        <w:t>verbatim</w:t>
      </w:r>
      <w:r w:rsidR="003E1D59" w:rsidRPr="00405741">
        <w:rPr>
          <w:rFonts w:ascii="Times New Roman" w:hAnsi="Times New Roman" w:cs="Times New Roman"/>
          <w:noProof/>
          <w:sz w:val="24"/>
          <w:szCs w:val="24"/>
          <w:lang w:val="en-GB"/>
        </w:rPr>
        <w:t xml:space="preserve"> in </w:t>
      </w:r>
      <w:r w:rsidR="008E0717" w:rsidRPr="00405741">
        <w:rPr>
          <w:rFonts w:ascii="Times New Roman" w:hAnsi="Times New Roman" w:cs="Times New Roman"/>
          <w:noProof/>
          <w:sz w:val="24"/>
          <w:szCs w:val="24"/>
          <w:lang w:val="en-GB"/>
        </w:rPr>
        <w:t xml:space="preserve">the </w:t>
      </w:r>
      <w:r w:rsidR="003E1D59" w:rsidRPr="00405741">
        <w:rPr>
          <w:rFonts w:ascii="Times New Roman" w:hAnsi="Times New Roman" w:cs="Times New Roman"/>
          <w:noProof/>
          <w:sz w:val="24"/>
          <w:szCs w:val="24"/>
          <w:lang w:val="en-GB"/>
        </w:rPr>
        <w:t>corresponding national rules</w:t>
      </w:r>
      <w:r w:rsidR="00C06C07" w:rsidRPr="00405741">
        <w:rPr>
          <w:rFonts w:ascii="Times New Roman" w:hAnsi="Times New Roman" w:cs="Times New Roman"/>
          <w:noProof/>
          <w:sz w:val="24"/>
          <w:szCs w:val="24"/>
          <w:lang w:val="en-GB"/>
        </w:rPr>
        <w:t>, the</w:t>
      </w:r>
      <w:r w:rsidR="00420499" w:rsidRPr="00405741">
        <w:rPr>
          <w:rFonts w:ascii="Times New Roman" w:hAnsi="Times New Roman" w:cs="Times New Roman"/>
          <w:noProof/>
          <w:sz w:val="24"/>
          <w:szCs w:val="24"/>
          <w:lang w:val="en-GB"/>
        </w:rPr>
        <w:t xml:space="preserve"> transposition of the</w:t>
      </w:r>
      <w:r w:rsidR="00685BB7" w:rsidRPr="00405741">
        <w:rPr>
          <w:rFonts w:ascii="Times New Roman" w:hAnsi="Times New Roman" w:cs="Times New Roman"/>
          <w:noProof/>
          <w:sz w:val="24"/>
          <w:szCs w:val="24"/>
          <w:lang w:val="en-GB"/>
        </w:rPr>
        <w:t xml:space="preserve"> provisions on remedies </w:t>
      </w:r>
      <w:r w:rsidR="008C3DF4" w:rsidRPr="00405741">
        <w:rPr>
          <w:rFonts w:ascii="Times New Roman" w:hAnsi="Times New Roman" w:cs="Times New Roman"/>
          <w:noProof/>
          <w:sz w:val="24"/>
          <w:szCs w:val="24"/>
          <w:lang w:val="en-GB"/>
        </w:rPr>
        <w:t xml:space="preserve">and </w:t>
      </w:r>
      <w:r w:rsidR="008C422A" w:rsidRPr="00405741">
        <w:rPr>
          <w:rFonts w:ascii="Times New Roman" w:hAnsi="Times New Roman" w:cs="Times New Roman"/>
          <w:noProof/>
          <w:sz w:val="24"/>
          <w:szCs w:val="24"/>
          <w:lang w:val="en-GB"/>
        </w:rPr>
        <w:t xml:space="preserve">penalties </w:t>
      </w:r>
      <w:r w:rsidR="000A1020">
        <w:rPr>
          <w:rFonts w:ascii="Times New Roman" w:hAnsi="Times New Roman" w:cs="Times New Roman"/>
          <w:noProof/>
          <w:sz w:val="24"/>
          <w:szCs w:val="24"/>
          <w:lang w:val="en-GB"/>
        </w:rPr>
        <w:t xml:space="preserve">in many cases </w:t>
      </w:r>
      <w:r w:rsidR="00420499" w:rsidRPr="00405741">
        <w:rPr>
          <w:rFonts w:ascii="Times New Roman" w:hAnsi="Times New Roman" w:cs="Times New Roman"/>
          <w:noProof/>
          <w:sz w:val="24"/>
          <w:szCs w:val="24"/>
          <w:lang w:val="en-GB"/>
        </w:rPr>
        <w:t xml:space="preserve">involved </w:t>
      </w:r>
      <w:r w:rsidR="000C62DE" w:rsidRPr="00405741">
        <w:rPr>
          <w:rFonts w:ascii="Times New Roman" w:hAnsi="Times New Roman" w:cs="Times New Roman"/>
          <w:noProof/>
          <w:sz w:val="24"/>
          <w:szCs w:val="24"/>
          <w:lang w:val="en-GB"/>
        </w:rPr>
        <w:t xml:space="preserve">changes to multiple </w:t>
      </w:r>
      <w:r w:rsidR="00150A10" w:rsidRPr="00405741">
        <w:rPr>
          <w:rFonts w:ascii="Times New Roman" w:hAnsi="Times New Roman" w:cs="Times New Roman"/>
          <w:noProof/>
          <w:sz w:val="24"/>
          <w:szCs w:val="24"/>
          <w:lang w:val="en-GB"/>
        </w:rPr>
        <w:t>national rules</w:t>
      </w:r>
      <w:r w:rsidR="00A95269" w:rsidRPr="00405741">
        <w:rPr>
          <w:rFonts w:ascii="Times New Roman" w:hAnsi="Times New Roman" w:cs="Times New Roman"/>
          <w:noProof/>
          <w:sz w:val="24"/>
          <w:szCs w:val="24"/>
          <w:lang w:val="en-GB"/>
        </w:rPr>
        <w:t xml:space="preserve">. </w:t>
      </w:r>
      <w:r w:rsidR="00A107BC" w:rsidRPr="00405741">
        <w:rPr>
          <w:rFonts w:ascii="Times New Roman" w:hAnsi="Times New Roman" w:cs="Times New Roman"/>
          <w:noProof/>
          <w:sz w:val="24"/>
          <w:szCs w:val="24"/>
          <w:lang w:val="en-GB"/>
        </w:rPr>
        <w:t xml:space="preserve">Furthermore, the transposition check has shown </w:t>
      </w:r>
      <w:r w:rsidR="000E54FC" w:rsidRPr="00405741">
        <w:rPr>
          <w:rFonts w:ascii="Times New Roman" w:hAnsi="Times New Roman" w:cs="Times New Roman"/>
          <w:noProof/>
          <w:sz w:val="24"/>
          <w:szCs w:val="24"/>
          <w:lang w:val="en-GB"/>
        </w:rPr>
        <w:t xml:space="preserve">some </w:t>
      </w:r>
      <w:r w:rsidR="0030602B">
        <w:rPr>
          <w:rFonts w:ascii="Times New Roman" w:hAnsi="Times New Roman" w:cs="Times New Roman"/>
          <w:noProof/>
          <w:sz w:val="24"/>
          <w:szCs w:val="24"/>
          <w:lang w:val="en-GB"/>
        </w:rPr>
        <w:t>issues</w:t>
      </w:r>
      <w:r w:rsidR="0030602B" w:rsidRPr="00405741">
        <w:rPr>
          <w:rFonts w:ascii="Times New Roman" w:hAnsi="Times New Roman" w:cs="Times New Roman"/>
          <w:noProof/>
          <w:sz w:val="24"/>
          <w:szCs w:val="24"/>
          <w:lang w:val="en-GB"/>
        </w:rPr>
        <w:t xml:space="preserve"> </w:t>
      </w:r>
      <w:r w:rsidR="00A107BC" w:rsidRPr="00405741">
        <w:rPr>
          <w:rFonts w:ascii="Times New Roman" w:hAnsi="Times New Roman" w:cs="Times New Roman"/>
          <w:noProof/>
          <w:sz w:val="24"/>
          <w:szCs w:val="24"/>
          <w:lang w:val="en-GB"/>
        </w:rPr>
        <w:t xml:space="preserve">with the </w:t>
      </w:r>
      <w:r w:rsidR="00DC2B3C" w:rsidRPr="00405741">
        <w:rPr>
          <w:rFonts w:ascii="Times New Roman" w:hAnsi="Times New Roman" w:cs="Times New Roman"/>
          <w:noProof/>
          <w:sz w:val="24"/>
          <w:szCs w:val="24"/>
          <w:lang w:val="en-GB"/>
        </w:rPr>
        <w:t xml:space="preserve">transposition of the </w:t>
      </w:r>
      <w:r w:rsidR="00A107BC" w:rsidRPr="00405741">
        <w:rPr>
          <w:rFonts w:ascii="Times New Roman" w:hAnsi="Times New Roman" w:cs="Times New Roman"/>
          <w:noProof/>
          <w:sz w:val="24"/>
          <w:szCs w:val="24"/>
          <w:lang w:val="en-GB"/>
        </w:rPr>
        <w:t xml:space="preserve">new Article 6a </w:t>
      </w:r>
      <w:r w:rsidR="00200525" w:rsidRPr="00405741">
        <w:rPr>
          <w:rFonts w:ascii="Times New Roman" w:hAnsi="Times New Roman" w:cs="Times New Roman"/>
          <w:noProof/>
          <w:sz w:val="24"/>
          <w:szCs w:val="24"/>
          <w:lang w:val="en-GB"/>
        </w:rPr>
        <w:t xml:space="preserve">of the PID </w:t>
      </w:r>
      <w:r w:rsidR="00A107BC" w:rsidRPr="00405741">
        <w:rPr>
          <w:rFonts w:ascii="Times New Roman" w:hAnsi="Times New Roman" w:cs="Times New Roman"/>
          <w:noProof/>
          <w:sz w:val="24"/>
          <w:szCs w:val="24"/>
          <w:lang w:val="en-GB"/>
        </w:rPr>
        <w:t>on price reduction announcements</w:t>
      </w:r>
      <w:r w:rsidR="006E763B" w:rsidRPr="00405741">
        <w:rPr>
          <w:rFonts w:ascii="Times New Roman" w:hAnsi="Times New Roman" w:cs="Times New Roman"/>
          <w:noProof/>
          <w:sz w:val="24"/>
          <w:szCs w:val="24"/>
          <w:lang w:val="en-GB"/>
        </w:rPr>
        <w:t>.</w:t>
      </w:r>
      <w:r w:rsidR="00A107BC" w:rsidRPr="00405741">
        <w:rPr>
          <w:rFonts w:ascii="Times New Roman" w:hAnsi="Times New Roman" w:cs="Times New Roman"/>
          <w:noProof/>
          <w:sz w:val="24"/>
          <w:szCs w:val="24"/>
          <w:lang w:val="en-GB"/>
        </w:rPr>
        <w:t xml:space="preserve"> </w:t>
      </w:r>
      <w:r w:rsidR="005F0211">
        <w:rPr>
          <w:rFonts w:ascii="Times New Roman" w:hAnsi="Times New Roman" w:cs="Times New Roman"/>
          <w:noProof/>
          <w:sz w:val="24"/>
          <w:szCs w:val="24"/>
          <w:lang w:val="en-GB"/>
        </w:rPr>
        <w:t>S</w:t>
      </w:r>
      <w:r w:rsidR="006F498D" w:rsidRPr="00405741">
        <w:rPr>
          <w:rFonts w:ascii="Times New Roman" w:hAnsi="Times New Roman" w:cs="Times New Roman"/>
          <w:noProof/>
          <w:sz w:val="24"/>
          <w:szCs w:val="24"/>
          <w:lang w:val="en-GB"/>
        </w:rPr>
        <w:t xml:space="preserve">ome Member States appear to have extended </w:t>
      </w:r>
      <w:r w:rsidR="001E53D8" w:rsidRPr="00405741">
        <w:rPr>
          <w:rFonts w:ascii="Times New Roman" w:hAnsi="Times New Roman" w:cs="Times New Roman"/>
          <w:noProof/>
          <w:sz w:val="24"/>
          <w:szCs w:val="24"/>
          <w:lang w:val="en-GB"/>
        </w:rPr>
        <w:t xml:space="preserve">the scope </w:t>
      </w:r>
      <w:r w:rsidR="002F4AE0" w:rsidRPr="00405741">
        <w:rPr>
          <w:rFonts w:ascii="Times New Roman" w:hAnsi="Times New Roman" w:cs="Times New Roman"/>
          <w:noProof/>
          <w:sz w:val="24"/>
          <w:szCs w:val="24"/>
          <w:lang w:val="en-GB"/>
        </w:rPr>
        <w:t>of the</w:t>
      </w:r>
      <w:r w:rsidR="00D21409" w:rsidRPr="00405741">
        <w:rPr>
          <w:rFonts w:ascii="Times New Roman" w:hAnsi="Times New Roman" w:cs="Times New Roman"/>
          <w:noProof/>
          <w:sz w:val="24"/>
          <w:szCs w:val="24"/>
          <w:lang w:val="en-GB"/>
        </w:rPr>
        <w:t>ir</w:t>
      </w:r>
      <w:r w:rsidR="002F4AE0" w:rsidRPr="00405741">
        <w:rPr>
          <w:rFonts w:ascii="Times New Roman" w:hAnsi="Times New Roman" w:cs="Times New Roman"/>
          <w:noProof/>
          <w:sz w:val="24"/>
          <w:szCs w:val="24"/>
          <w:lang w:val="en-GB"/>
        </w:rPr>
        <w:t xml:space="preserve"> </w:t>
      </w:r>
      <w:r w:rsidR="006F498D" w:rsidRPr="00405741">
        <w:rPr>
          <w:rFonts w:ascii="Times New Roman" w:hAnsi="Times New Roman" w:cs="Times New Roman"/>
          <w:noProof/>
          <w:sz w:val="24"/>
          <w:szCs w:val="24"/>
          <w:lang w:val="en-GB"/>
        </w:rPr>
        <w:t xml:space="preserve">transposition </w:t>
      </w:r>
      <w:r w:rsidR="00D21409" w:rsidRPr="00405741">
        <w:rPr>
          <w:rFonts w:ascii="Times New Roman" w:hAnsi="Times New Roman" w:cs="Times New Roman"/>
          <w:noProof/>
          <w:sz w:val="24"/>
          <w:szCs w:val="24"/>
          <w:lang w:val="en-GB"/>
        </w:rPr>
        <w:t xml:space="preserve">provisions to cover </w:t>
      </w:r>
      <w:r w:rsidR="007E21C0" w:rsidRPr="00405741">
        <w:rPr>
          <w:rFonts w:ascii="Times New Roman" w:hAnsi="Times New Roman" w:cs="Times New Roman"/>
          <w:noProof/>
          <w:sz w:val="24"/>
          <w:szCs w:val="24"/>
          <w:lang w:val="en-GB"/>
        </w:rPr>
        <w:t>not only</w:t>
      </w:r>
      <w:r w:rsidR="00A107BC" w:rsidRPr="00405741">
        <w:rPr>
          <w:rFonts w:ascii="Times New Roman" w:hAnsi="Times New Roman" w:cs="Times New Roman"/>
          <w:noProof/>
          <w:sz w:val="24"/>
          <w:szCs w:val="24"/>
          <w:lang w:val="en-GB"/>
        </w:rPr>
        <w:t xml:space="preserve"> goods</w:t>
      </w:r>
      <w:r w:rsidR="00BF2FBF" w:rsidRPr="00405741">
        <w:rPr>
          <w:rFonts w:ascii="Times New Roman" w:hAnsi="Times New Roman" w:cs="Times New Roman"/>
          <w:noProof/>
          <w:sz w:val="24"/>
          <w:szCs w:val="24"/>
          <w:lang w:val="en-GB"/>
        </w:rPr>
        <w:t xml:space="preserve"> but also services that are outside the scope of the new Article 6a and of the </w:t>
      </w:r>
      <w:r w:rsidR="00AA0980" w:rsidRPr="00405741">
        <w:rPr>
          <w:rFonts w:ascii="Times New Roman" w:hAnsi="Times New Roman" w:cs="Times New Roman"/>
          <w:noProof/>
          <w:sz w:val="24"/>
          <w:szCs w:val="24"/>
          <w:lang w:val="en-GB"/>
        </w:rPr>
        <w:t>PID as such</w:t>
      </w:r>
      <w:r w:rsidR="00A107BC" w:rsidRPr="00405741">
        <w:rPr>
          <w:rFonts w:ascii="Times New Roman" w:hAnsi="Times New Roman" w:cs="Times New Roman"/>
          <w:noProof/>
          <w:sz w:val="24"/>
          <w:szCs w:val="24"/>
          <w:lang w:val="en-GB"/>
        </w:rPr>
        <w:t>.</w:t>
      </w:r>
      <w:r w:rsidR="0063656C" w:rsidRPr="00405741">
        <w:rPr>
          <w:rFonts w:ascii="Times New Roman" w:hAnsi="Times New Roman" w:cs="Times New Roman"/>
          <w:noProof/>
          <w:sz w:val="24"/>
          <w:szCs w:val="24"/>
          <w:lang w:val="en-GB"/>
        </w:rPr>
        <w:t xml:space="preserve"> These and other transposition issues are discussed in further detail in the following thematic sections.</w:t>
      </w:r>
      <w:r w:rsidR="00884506" w:rsidRPr="00405741">
        <w:rPr>
          <w:rFonts w:ascii="Times New Roman" w:hAnsi="Times New Roman" w:cs="Times New Roman"/>
          <w:noProof/>
          <w:sz w:val="24"/>
          <w:szCs w:val="24"/>
          <w:lang w:val="en-GB"/>
        </w:rPr>
        <w:t xml:space="preserve"> </w:t>
      </w:r>
    </w:p>
    <w:p w14:paraId="6F3C13F1" w14:textId="0ABEA271" w:rsidR="00364EA7" w:rsidRPr="00405741" w:rsidRDefault="00364EA7" w:rsidP="00043159">
      <w:pPr>
        <w:pStyle w:val="Heading1"/>
        <w:spacing w:before="120" w:after="120"/>
        <w:rPr>
          <w:noProof/>
          <w:lang w:val="en-GB"/>
        </w:rPr>
      </w:pPr>
      <w:r w:rsidRPr="00405741">
        <w:rPr>
          <w:noProof/>
          <w:lang w:val="en-GB"/>
        </w:rPr>
        <w:t xml:space="preserve">Application and enforcement </w:t>
      </w:r>
    </w:p>
    <w:p w14:paraId="683E495F" w14:textId="650AF236" w:rsidR="00364EA7" w:rsidRPr="00405741" w:rsidRDefault="00364213" w:rsidP="006C6474">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w:t>
      </w:r>
      <w:r w:rsidR="00364EA7" w:rsidRPr="00405741">
        <w:rPr>
          <w:rFonts w:ascii="Times New Roman" w:hAnsi="Times New Roman" w:cs="Times New Roman"/>
          <w:noProof/>
          <w:sz w:val="24"/>
          <w:szCs w:val="24"/>
          <w:lang w:val="en-GB"/>
        </w:rPr>
        <w:t xml:space="preserve">he fact-finding activities </w:t>
      </w:r>
      <w:r w:rsidR="00F23D37" w:rsidRPr="00405741">
        <w:rPr>
          <w:rFonts w:ascii="Times New Roman" w:hAnsi="Times New Roman" w:cs="Times New Roman"/>
          <w:noProof/>
          <w:sz w:val="24"/>
          <w:szCs w:val="24"/>
          <w:lang w:val="en-GB"/>
        </w:rPr>
        <w:t xml:space="preserve">on the implementation of the Directive </w:t>
      </w:r>
      <w:r w:rsidR="00364EA7" w:rsidRPr="00405741">
        <w:rPr>
          <w:rFonts w:ascii="Times New Roman" w:hAnsi="Times New Roman" w:cs="Times New Roman"/>
          <w:noProof/>
          <w:sz w:val="24"/>
          <w:szCs w:val="24"/>
          <w:lang w:val="en-GB"/>
        </w:rPr>
        <w:t xml:space="preserve">for the purposes of this report took place </w:t>
      </w:r>
      <w:r w:rsidRPr="00405741">
        <w:rPr>
          <w:rFonts w:ascii="Times New Roman" w:hAnsi="Times New Roman" w:cs="Times New Roman"/>
          <w:noProof/>
          <w:sz w:val="24"/>
          <w:szCs w:val="24"/>
          <w:lang w:val="en-GB"/>
        </w:rPr>
        <w:t xml:space="preserve">mostly in 2023, i.e. </w:t>
      </w:r>
      <w:r w:rsidR="00364EA7" w:rsidRPr="00405741">
        <w:rPr>
          <w:rFonts w:ascii="Times New Roman" w:hAnsi="Times New Roman" w:cs="Times New Roman"/>
          <w:noProof/>
          <w:sz w:val="24"/>
          <w:szCs w:val="24"/>
          <w:lang w:val="en-GB"/>
        </w:rPr>
        <w:t>at a relative early stage of its application</w:t>
      </w:r>
      <w:r w:rsidRPr="00405741">
        <w:rPr>
          <w:rFonts w:ascii="Times New Roman" w:hAnsi="Times New Roman" w:cs="Times New Roman"/>
          <w:noProof/>
          <w:sz w:val="24"/>
          <w:szCs w:val="24"/>
          <w:lang w:val="en-GB"/>
        </w:rPr>
        <w:t>. T</w:t>
      </w:r>
      <w:r w:rsidR="00B80A29" w:rsidRPr="00405741">
        <w:rPr>
          <w:rFonts w:ascii="Times New Roman" w:hAnsi="Times New Roman" w:cs="Times New Roman"/>
          <w:noProof/>
          <w:sz w:val="24"/>
          <w:szCs w:val="24"/>
          <w:lang w:val="en-GB"/>
        </w:rPr>
        <w:t xml:space="preserve">herefore, </w:t>
      </w:r>
      <w:r w:rsidRPr="00405741">
        <w:rPr>
          <w:rFonts w:ascii="Times New Roman" w:hAnsi="Times New Roman" w:cs="Times New Roman"/>
          <w:noProof/>
          <w:sz w:val="24"/>
          <w:szCs w:val="24"/>
          <w:lang w:val="en-GB"/>
        </w:rPr>
        <w:t xml:space="preserve">they </w:t>
      </w:r>
      <w:r w:rsidR="00B80A29" w:rsidRPr="00405741">
        <w:rPr>
          <w:rFonts w:ascii="Times New Roman" w:hAnsi="Times New Roman" w:cs="Times New Roman"/>
          <w:noProof/>
          <w:sz w:val="24"/>
          <w:szCs w:val="24"/>
          <w:lang w:val="en-GB"/>
        </w:rPr>
        <w:t>do</w:t>
      </w:r>
      <w:r w:rsidR="00364EA7" w:rsidRPr="00405741">
        <w:rPr>
          <w:rFonts w:ascii="Times New Roman" w:hAnsi="Times New Roman" w:cs="Times New Roman"/>
          <w:noProof/>
          <w:sz w:val="24"/>
          <w:szCs w:val="24"/>
          <w:lang w:val="en-GB"/>
        </w:rPr>
        <w:t xml:space="preserve"> not provide a complete and definite picture. There is also limited experience </w:t>
      </w:r>
      <w:r w:rsidR="003C1200">
        <w:rPr>
          <w:rFonts w:ascii="Times New Roman" w:hAnsi="Times New Roman" w:cs="Times New Roman"/>
          <w:noProof/>
          <w:sz w:val="24"/>
          <w:szCs w:val="24"/>
          <w:lang w:val="en-GB"/>
        </w:rPr>
        <w:t>of</w:t>
      </w:r>
      <w:r w:rsidR="006C6474" w:rsidRPr="00405741">
        <w:rPr>
          <w:rFonts w:ascii="Times New Roman" w:hAnsi="Times New Roman" w:cs="Times New Roman"/>
          <w:noProof/>
          <w:sz w:val="24"/>
          <w:szCs w:val="24"/>
          <w:lang w:val="en-GB"/>
        </w:rPr>
        <w:t xml:space="preserve"> the</w:t>
      </w:r>
      <w:r w:rsidR="00364EA7" w:rsidRPr="00405741">
        <w:rPr>
          <w:rFonts w:ascii="Times New Roman" w:hAnsi="Times New Roman" w:cs="Times New Roman"/>
          <w:noProof/>
          <w:sz w:val="24"/>
          <w:szCs w:val="24"/>
          <w:lang w:val="en-GB"/>
        </w:rPr>
        <w:t xml:space="preserve"> enforc</w:t>
      </w:r>
      <w:r w:rsidR="006C6474" w:rsidRPr="00405741">
        <w:rPr>
          <w:rFonts w:ascii="Times New Roman" w:hAnsi="Times New Roman" w:cs="Times New Roman"/>
          <w:noProof/>
          <w:sz w:val="24"/>
          <w:szCs w:val="24"/>
          <w:lang w:val="en-GB"/>
        </w:rPr>
        <w:t>ement of</w:t>
      </w:r>
      <w:r w:rsidR="00364EA7" w:rsidRPr="00405741">
        <w:rPr>
          <w:rFonts w:ascii="Times New Roman" w:hAnsi="Times New Roman" w:cs="Times New Roman"/>
          <w:noProof/>
          <w:sz w:val="24"/>
          <w:szCs w:val="24"/>
          <w:lang w:val="en-GB"/>
        </w:rPr>
        <w:t xml:space="preserve"> the Directive by the national authorities and courts. </w:t>
      </w:r>
    </w:p>
    <w:p w14:paraId="57FDC845" w14:textId="72A5E0CE" w:rsidR="00B4699B" w:rsidRPr="00405741" w:rsidRDefault="00F23D37" w:rsidP="00B4699B">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implementation analysis </w:t>
      </w:r>
      <w:r w:rsidR="00364EA7" w:rsidRPr="00405741">
        <w:rPr>
          <w:rFonts w:ascii="Times New Roman" w:hAnsi="Times New Roman" w:cs="Times New Roman"/>
          <w:noProof/>
          <w:sz w:val="24"/>
          <w:szCs w:val="24"/>
          <w:lang w:val="en-GB"/>
        </w:rPr>
        <w:t xml:space="preserve">is based on several information sources. </w:t>
      </w:r>
      <w:r w:rsidR="00D576D5" w:rsidRPr="00405741">
        <w:rPr>
          <w:rFonts w:ascii="Times New Roman" w:hAnsi="Times New Roman" w:cs="Times New Roman"/>
          <w:noProof/>
          <w:sz w:val="24"/>
          <w:szCs w:val="24"/>
          <w:lang w:val="en-GB"/>
        </w:rPr>
        <w:t xml:space="preserve">As regards compliance by traders, </w:t>
      </w:r>
      <w:r w:rsidR="00FC0504" w:rsidRPr="00405741">
        <w:rPr>
          <w:rFonts w:ascii="Times New Roman" w:hAnsi="Times New Roman" w:cs="Times New Roman"/>
          <w:noProof/>
          <w:sz w:val="24"/>
          <w:szCs w:val="24"/>
          <w:lang w:val="en-GB"/>
        </w:rPr>
        <w:t xml:space="preserve">the report </w:t>
      </w:r>
      <w:r w:rsidR="001443B6" w:rsidRPr="00405741">
        <w:rPr>
          <w:rFonts w:ascii="Times New Roman" w:hAnsi="Times New Roman" w:cs="Times New Roman"/>
          <w:noProof/>
          <w:sz w:val="24"/>
          <w:szCs w:val="24"/>
          <w:lang w:val="en-GB"/>
        </w:rPr>
        <w:t xml:space="preserve">refers to the relevant online ‘sweeps’ carried out by the </w:t>
      </w:r>
      <w:r w:rsidR="006F236A" w:rsidRPr="00405741">
        <w:rPr>
          <w:rFonts w:ascii="Times New Roman" w:hAnsi="Times New Roman" w:cs="Times New Roman"/>
          <w:noProof/>
          <w:sz w:val="24"/>
          <w:szCs w:val="24"/>
          <w:lang w:val="en-GB"/>
        </w:rPr>
        <w:t xml:space="preserve">national enforcement authorities and coordinated by the Commission </w:t>
      </w:r>
      <w:r w:rsidR="00F47690">
        <w:rPr>
          <w:rFonts w:ascii="Times New Roman" w:hAnsi="Times New Roman" w:cs="Times New Roman"/>
          <w:noProof/>
          <w:sz w:val="24"/>
          <w:szCs w:val="24"/>
          <w:lang w:val="en-GB"/>
        </w:rPr>
        <w:t>within</w:t>
      </w:r>
      <w:r w:rsidR="006F236A" w:rsidRPr="00405741">
        <w:rPr>
          <w:rFonts w:ascii="Times New Roman" w:hAnsi="Times New Roman" w:cs="Times New Roman"/>
          <w:noProof/>
          <w:sz w:val="24"/>
          <w:szCs w:val="24"/>
          <w:lang w:val="en-GB"/>
        </w:rPr>
        <w:t xml:space="preserve"> the framework of the Consumer Protection Cooperation (</w:t>
      </w:r>
      <w:r w:rsidR="00B4699B" w:rsidRPr="00405741">
        <w:rPr>
          <w:rStyle w:val="normaltextrun"/>
          <w:rFonts w:ascii="Times New Roman" w:hAnsi="Times New Roman" w:cs="Times New Roman"/>
          <w:noProof/>
          <w:color w:val="000000"/>
          <w:sz w:val="24"/>
          <w:szCs w:val="24"/>
          <w:shd w:val="clear" w:color="auto" w:fill="FFFFFF"/>
          <w:lang w:val="en-GB"/>
        </w:rPr>
        <w:t>CPC</w:t>
      </w:r>
      <w:r w:rsidR="006F236A" w:rsidRPr="00405741">
        <w:rPr>
          <w:rStyle w:val="normaltextrun"/>
          <w:rFonts w:ascii="Times New Roman" w:hAnsi="Times New Roman" w:cs="Times New Roman"/>
          <w:noProof/>
          <w:color w:val="000000"/>
          <w:sz w:val="24"/>
          <w:szCs w:val="24"/>
          <w:shd w:val="clear" w:color="auto" w:fill="FFFFFF"/>
          <w:lang w:val="en-GB"/>
        </w:rPr>
        <w:t>) network establish</w:t>
      </w:r>
      <w:r w:rsidR="00E131A4" w:rsidRPr="00405741">
        <w:rPr>
          <w:rStyle w:val="normaltextrun"/>
          <w:rFonts w:ascii="Times New Roman" w:hAnsi="Times New Roman" w:cs="Times New Roman"/>
          <w:noProof/>
          <w:color w:val="000000"/>
          <w:sz w:val="24"/>
          <w:szCs w:val="24"/>
          <w:shd w:val="clear" w:color="auto" w:fill="FFFFFF"/>
          <w:lang w:val="en-GB"/>
        </w:rPr>
        <w:t>e</w:t>
      </w:r>
      <w:r w:rsidR="006F236A" w:rsidRPr="00405741">
        <w:rPr>
          <w:rStyle w:val="normaltextrun"/>
          <w:rFonts w:ascii="Times New Roman" w:hAnsi="Times New Roman" w:cs="Times New Roman"/>
          <w:noProof/>
          <w:color w:val="000000"/>
          <w:sz w:val="24"/>
          <w:szCs w:val="24"/>
          <w:shd w:val="clear" w:color="auto" w:fill="FFFFFF"/>
          <w:lang w:val="en-GB"/>
        </w:rPr>
        <w:t>d</w:t>
      </w:r>
      <w:r w:rsidR="00E131A4" w:rsidRPr="00405741">
        <w:rPr>
          <w:rStyle w:val="normaltextrun"/>
          <w:rFonts w:ascii="Times New Roman" w:hAnsi="Times New Roman" w:cs="Times New Roman"/>
          <w:noProof/>
          <w:color w:val="000000"/>
          <w:sz w:val="24"/>
          <w:szCs w:val="24"/>
          <w:shd w:val="clear" w:color="auto" w:fill="FFFFFF"/>
          <w:lang w:val="en-GB"/>
        </w:rPr>
        <w:t xml:space="preserve"> by </w:t>
      </w:r>
      <w:r w:rsidR="006A633C" w:rsidRPr="00405741">
        <w:rPr>
          <w:rStyle w:val="normaltextrun"/>
          <w:rFonts w:ascii="Times New Roman" w:hAnsi="Times New Roman" w:cs="Times New Roman"/>
          <w:noProof/>
          <w:color w:val="000000"/>
          <w:sz w:val="24"/>
          <w:szCs w:val="24"/>
          <w:shd w:val="clear" w:color="auto" w:fill="FFFFFF"/>
          <w:lang w:val="en-GB"/>
        </w:rPr>
        <w:t>Regulation</w:t>
      </w:r>
      <w:r w:rsidR="00813FE9" w:rsidRPr="00405741">
        <w:rPr>
          <w:rStyle w:val="normaltextrun"/>
          <w:rFonts w:ascii="Times New Roman" w:hAnsi="Times New Roman" w:cs="Times New Roman"/>
          <w:noProof/>
          <w:color w:val="000000"/>
          <w:sz w:val="24"/>
          <w:szCs w:val="24"/>
          <w:shd w:val="clear" w:color="auto" w:fill="FFFFFF"/>
          <w:lang w:val="en-GB"/>
        </w:rPr>
        <w:t xml:space="preserve"> (EU) 2017/2394</w:t>
      </w:r>
      <w:r w:rsidR="003A58FB" w:rsidRPr="00405741">
        <w:rPr>
          <w:rStyle w:val="FootnoteReference"/>
          <w:rFonts w:ascii="Times New Roman" w:hAnsi="Times New Roman" w:cs="Times New Roman"/>
          <w:noProof/>
          <w:color w:val="000000"/>
          <w:sz w:val="24"/>
          <w:szCs w:val="24"/>
          <w:shd w:val="clear" w:color="auto" w:fill="FFFFFF"/>
          <w:lang w:val="en-GB"/>
        </w:rPr>
        <w:footnoteReference w:id="13"/>
      </w:r>
      <w:r w:rsidR="005B1CC0" w:rsidRPr="00405741">
        <w:rPr>
          <w:rStyle w:val="normaltextrun"/>
          <w:rFonts w:ascii="Times New Roman" w:hAnsi="Times New Roman" w:cs="Times New Roman"/>
          <w:noProof/>
          <w:color w:val="000000"/>
          <w:sz w:val="24"/>
          <w:szCs w:val="24"/>
          <w:shd w:val="clear" w:color="auto" w:fill="FFFFFF"/>
          <w:lang w:val="en-GB"/>
        </w:rPr>
        <w:t xml:space="preserve"> (the </w:t>
      </w:r>
      <w:r w:rsidR="00B85800">
        <w:rPr>
          <w:rStyle w:val="normaltextrun"/>
          <w:rFonts w:ascii="Times New Roman" w:hAnsi="Times New Roman" w:cs="Times New Roman"/>
          <w:noProof/>
          <w:color w:val="000000"/>
          <w:sz w:val="24"/>
          <w:szCs w:val="24"/>
          <w:shd w:val="clear" w:color="auto" w:fill="FFFFFF"/>
          <w:lang w:val="en-GB"/>
        </w:rPr>
        <w:t>ʽ</w:t>
      </w:r>
      <w:r w:rsidR="005B1CC0" w:rsidRPr="00405741">
        <w:rPr>
          <w:rStyle w:val="normaltextrun"/>
          <w:rFonts w:ascii="Times New Roman" w:hAnsi="Times New Roman" w:cs="Times New Roman"/>
          <w:noProof/>
          <w:color w:val="000000"/>
          <w:sz w:val="24"/>
          <w:szCs w:val="24"/>
          <w:shd w:val="clear" w:color="auto" w:fill="FFFFFF"/>
          <w:lang w:val="en-GB"/>
        </w:rPr>
        <w:t>CPC network</w:t>
      </w:r>
      <w:r w:rsidR="00B85800">
        <w:rPr>
          <w:rStyle w:val="normaltextrun"/>
          <w:rFonts w:ascii="Times New Roman" w:hAnsi="Times New Roman" w:cs="Times New Roman"/>
          <w:noProof/>
          <w:color w:val="000000"/>
          <w:sz w:val="24"/>
          <w:szCs w:val="24"/>
          <w:shd w:val="clear" w:color="auto" w:fill="FFFFFF"/>
          <w:lang w:val="en-GB"/>
        </w:rPr>
        <w:t>ʼ</w:t>
      </w:r>
      <w:r w:rsidR="005B1CC0" w:rsidRPr="00405741">
        <w:rPr>
          <w:rStyle w:val="normaltextrun"/>
          <w:rFonts w:ascii="Times New Roman" w:hAnsi="Times New Roman" w:cs="Times New Roman"/>
          <w:noProof/>
          <w:color w:val="000000"/>
          <w:sz w:val="24"/>
          <w:szCs w:val="24"/>
          <w:shd w:val="clear" w:color="auto" w:fill="FFFFFF"/>
          <w:lang w:val="en-GB"/>
        </w:rPr>
        <w:t>)</w:t>
      </w:r>
      <w:r w:rsidR="00813FE9" w:rsidRPr="00405741">
        <w:rPr>
          <w:rStyle w:val="normaltextrun"/>
          <w:rFonts w:ascii="Times New Roman" w:hAnsi="Times New Roman" w:cs="Times New Roman"/>
          <w:noProof/>
          <w:color w:val="000000"/>
          <w:sz w:val="24"/>
          <w:szCs w:val="24"/>
          <w:shd w:val="clear" w:color="auto" w:fill="FFFFFF"/>
          <w:lang w:val="en-GB"/>
        </w:rPr>
        <w:t xml:space="preserve">. </w:t>
      </w:r>
      <w:r w:rsidR="0046293D" w:rsidRPr="00405741">
        <w:rPr>
          <w:rStyle w:val="normaltextrun"/>
          <w:rFonts w:ascii="Times New Roman" w:eastAsia="Times New Roman" w:hAnsi="Times New Roman" w:cs="Times New Roman"/>
          <w:noProof/>
          <w:color w:val="000000"/>
          <w:sz w:val="24"/>
          <w:szCs w:val="24"/>
          <w:shd w:val="clear" w:color="auto" w:fill="FFFFFF"/>
          <w:lang w:val="en-GB"/>
        </w:rPr>
        <w:t>The</w:t>
      </w:r>
      <w:r w:rsidR="00C63462" w:rsidRPr="00405741">
        <w:rPr>
          <w:rStyle w:val="normaltextrun"/>
          <w:rFonts w:ascii="Times New Roman" w:eastAsia="Times New Roman" w:hAnsi="Times New Roman" w:cs="Times New Roman"/>
          <w:noProof/>
          <w:color w:val="000000"/>
          <w:sz w:val="24"/>
          <w:szCs w:val="24"/>
          <w:shd w:val="clear" w:color="auto" w:fill="FFFFFF"/>
          <w:lang w:val="en-GB"/>
        </w:rPr>
        <w:t xml:space="preserve"> report also uses the available public information about </w:t>
      </w:r>
      <w:r w:rsidR="004864A6" w:rsidRPr="00405741">
        <w:rPr>
          <w:rStyle w:val="normaltextrun"/>
          <w:rFonts w:ascii="Times New Roman" w:eastAsia="Times New Roman" w:hAnsi="Times New Roman" w:cs="Times New Roman"/>
          <w:noProof/>
          <w:color w:val="000000"/>
          <w:sz w:val="24"/>
          <w:szCs w:val="24"/>
          <w:shd w:val="clear" w:color="auto" w:fill="FFFFFF"/>
          <w:lang w:val="en-GB"/>
        </w:rPr>
        <w:t xml:space="preserve">the </w:t>
      </w:r>
      <w:r w:rsidR="00C63462" w:rsidRPr="00405741">
        <w:rPr>
          <w:rStyle w:val="normaltextrun"/>
          <w:rFonts w:ascii="Times New Roman" w:eastAsia="Times New Roman" w:hAnsi="Times New Roman" w:cs="Times New Roman"/>
          <w:noProof/>
          <w:color w:val="000000"/>
          <w:sz w:val="24"/>
          <w:szCs w:val="24"/>
          <w:shd w:val="clear" w:color="auto" w:fill="FFFFFF"/>
          <w:lang w:val="en-GB"/>
        </w:rPr>
        <w:t>relevant m</w:t>
      </w:r>
      <w:r w:rsidR="00B4699B" w:rsidRPr="00405741">
        <w:rPr>
          <w:rStyle w:val="normaltextrun"/>
          <w:rFonts w:ascii="Times New Roman" w:eastAsia="Times New Roman" w:hAnsi="Times New Roman" w:cs="Times New Roman"/>
          <w:noProof/>
          <w:color w:val="000000"/>
          <w:sz w:val="24"/>
          <w:szCs w:val="24"/>
          <w:shd w:val="clear" w:color="auto" w:fill="FFFFFF"/>
          <w:lang w:val="en-GB"/>
        </w:rPr>
        <w:t xml:space="preserve">onitoring activities </w:t>
      </w:r>
      <w:r w:rsidR="0046293D" w:rsidRPr="00405741">
        <w:rPr>
          <w:rStyle w:val="normaltextrun"/>
          <w:rFonts w:ascii="Times New Roman" w:eastAsia="Times New Roman" w:hAnsi="Times New Roman" w:cs="Times New Roman"/>
          <w:noProof/>
          <w:color w:val="000000"/>
          <w:sz w:val="24"/>
          <w:szCs w:val="24"/>
          <w:shd w:val="clear" w:color="auto" w:fill="FFFFFF"/>
          <w:lang w:val="en-GB"/>
        </w:rPr>
        <w:t xml:space="preserve">and formal </w:t>
      </w:r>
      <w:r w:rsidR="00C63462" w:rsidRPr="00405741">
        <w:rPr>
          <w:rStyle w:val="normaltextrun"/>
          <w:rFonts w:ascii="Times New Roman" w:eastAsia="Times New Roman" w:hAnsi="Times New Roman" w:cs="Times New Roman"/>
          <w:noProof/>
          <w:color w:val="000000"/>
          <w:sz w:val="24"/>
          <w:szCs w:val="24"/>
          <w:shd w:val="clear" w:color="auto" w:fill="FFFFFF"/>
          <w:lang w:val="en-GB"/>
        </w:rPr>
        <w:t xml:space="preserve">enforcement </w:t>
      </w:r>
      <w:r w:rsidR="0046293D" w:rsidRPr="00405741">
        <w:rPr>
          <w:rStyle w:val="normaltextrun"/>
          <w:rFonts w:ascii="Times New Roman" w:eastAsia="Times New Roman" w:hAnsi="Times New Roman" w:cs="Times New Roman"/>
          <w:noProof/>
          <w:color w:val="000000"/>
          <w:sz w:val="24"/>
          <w:szCs w:val="24"/>
          <w:shd w:val="clear" w:color="auto" w:fill="FFFFFF"/>
          <w:lang w:val="en-GB"/>
        </w:rPr>
        <w:t>actions</w:t>
      </w:r>
      <w:r w:rsidR="00C63462" w:rsidRPr="00405741">
        <w:rPr>
          <w:rStyle w:val="normaltextrun"/>
          <w:rFonts w:ascii="Times New Roman" w:eastAsia="Times New Roman" w:hAnsi="Times New Roman" w:cs="Times New Roman"/>
          <w:noProof/>
          <w:color w:val="000000"/>
          <w:sz w:val="24"/>
          <w:szCs w:val="24"/>
          <w:shd w:val="clear" w:color="auto" w:fill="FFFFFF"/>
          <w:lang w:val="en-GB"/>
        </w:rPr>
        <w:t xml:space="preserve"> </w:t>
      </w:r>
      <w:r w:rsidR="004864A6" w:rsidRPr="00405741">
        <w:rPr>
          <w:rStyle w:val="normaltextrun"/>
          <w:rFonts w:ascii="Times New Roman" w:eastAsia="Times New Roman" w:hAnsi="Times New Roman" w:cs="Times New Roman"/>
          <w:noProof/>
          <w:color w:val="000000"/>
          <w:sz w:val="24"/>
          <w:szCs w:val="24"/>
          <w:shd w:val="clear" w:color="auto" w:fill="FFFFFF"/>
          <w:lang w:val="en-GB"/>
        </w:rPr>
        <w:t>by the</w:t>
      </w:r>
      <w:r w:rsidR="00C63462" w:rsidRPr="00405741">
        <w:rPr>
          <w:rStyle w:val="normaltextrun"/>
          <w:rFonts w:ascii="Times New Roman" w:eastAsia="Times New Roman" w:hAnsi="Times New Roman" w:cs="Times New Roman"/>
          <w:noProof/>
          <w:color w:val="000000"/>
          <w:sz w:val="24"/>
          <w:szCs w:val="24"/>
          <w:shd w:val="clear" w:color="auto" w:fill="FFFFFF"/>
          <w:lang w:val="en-GB"/>
        </w:rPr>
        <w:t xml:space="preserve"> national </w:t>
      </w:r>
      <w:r w:rsidR="004864A6" w:rsidRPr="00405741">
        <w:rPr>
          <w:rStyle w:val="normaltextrun"/>
          <w:rFonts w:ascii="Times New Roman" w:eastAsia="Times New Roman" w:hAnsi="Times New Roman" w:cs="Times New Roman"/>
          <w:noProof/>
          <w:color w:val="000000"/>
          <w:sz w:val="24"/>
          <w:szCs w:val="24"/>
          <w:shd w:val="clear" w:color="auto" w:fill="FFFFFF"/>
          <w:lang w:val="en-GB"/>
        </w:rPr>
        <w:t>authorities and the reports</w:t>
      </w:r>
      <w:r w:rsidR="00775D71" w:rsidRPr="00405741">
        <w:rPr>
          <w:rStyle w:val="normaltextrun"/>
          <w:rFonts w:ascii="Times New Roman" w:eastAsia="Times New Roman" w:hAnsi="Times New Roman" w:cs="Times New Roman"/>
          <w:noProof/>
          <w:color w:val="000000"/>
          <w:sz w:val="24"/>
          <w:szCs w:val="24"/>
          <w:shd w:val="clear" w:color="auto" w:fill="FFFFFF"/>
          <w:lang w:val="en-GB"/>
        </w:rPr>
        <w:t xml:space="preserve"> and research provided by stakeholders</w:t>
      </w:r>
      <w:r w:rsidR="00B4699B" w:rsidRPr="00405741">
        <w:rPr>
          <w:rStyle w:val="normaltextrun"/>
          <w:rFonts w:ascii="Times New Roman" w:eastAsia="Times New Roman" w:hAnsi="Times New Roman" w:cs="Times New Roman"/>
          <w:noProof/>
          <w:color w:val="000000"/>
          <w:sz w:val="24"/>
          <w:szCs w:val="24"/>
          <w:shd w:val="clear" w:color="auto" w:fill="FFFFFF"/>
          <w:lang w:val="en-GB"/>
        </w:rPr>
        <w:t>.</w:t>
      </w:r>
      <w:r w:rsidR="00B4699B" w:rsidRPr="00405741">
        <w:rPr>
          <w:rFonts w:ascii="Times New Roman" w:hAnsi="Times New Roman" w:cs="Times New Roman"/>
          <w:noProof/>
          <w:sz w:val="24"/>
          <w:szCs w:val="24"/>
          <w:lang w:val="en-GB"/>
        </w:rPr>
        <w:t xml:space="preserve"> </w:t>
      </w:r>
    </w:p>
    <w:p w14:paraId="35B300FF" w14:textId="02BD3EE8" w:rsidR="00023501" w:rsidRPr="00405741" w:rsidRDefault="00323170" w:rsidP="00883567">
      <w:pPr>
        <w:pStyle w:val="paragraph"/>
        <w:spacing w:before="0" w:beforeAutospacing="0" w:after="120" w:afterAutospacing="0"/>
        <w:jc w:val="both"/>
        <w:textAlignment w:val="baseline"/>
        <w:rPr>
          <w:noProof/>
          <w:lang w:val="en-GB"/>
        </w:rPr>
      </w:pPr>
      <w:r>
        <w:rPr>
          <w:noProof/>
          <w:lang w:val="en-GB"/>
        </w:rPr>
        <w:t xml:space="preserve">As part </w:t>
      </w:r>
      <w:r w:rsidR="00364EA7" w:rsidRPr="00405741">
        <w:rPr>
          <w:noProof/>
          <w:lang w:val="en-GB"/>
        </w:rPr>
        <w:t xml:space="preserve">of </w:t>
      </w:r>
      <w:r w:rsidR="005C080A" w:rsidRPr="00405741">
        <w:rPr>
          <w:noProof/>
          <w:lang w:val="en-GB"/>
        </w:rPr>
        <w:t>an</w:t>
      </w:r>
      <w:r w:rsidR="00364EA7" w:rsidRPr="00405741">
        <w:rPr>
          <w:noProof/>
          <w:lang w:val="en-GB"/>
        </w:rPr>
        <w:t xml:space="preserve"> external </w:t>
      </w:r>
      <w:r w:rsidR="00A00F3F" w:rsidRPr="00405741">
        <w:rPr>
          <w:noProof/>
          <w:lang w:val="en-GB"/>
        </w:rPr>
        <w:t>s</w:t>
      </w:r>
      <w:r w:rsidR="00364EA7" w:rsidRPr="00405741">
        <w:rPr>
          <w:noProof/>
          <w:lang w:val="en-GB"/>
        </w:rPr>
        <w:t>upporting study</w:t>
      </w:r>
      <w:r w:rsidR="002E5908" w:rsidRPr="00405741">
        <w:rPr>
          <w:rStyle w:val="FootnoteReference"/>
          <w:noProof/>
          <w:lang w:val="en-GB"/>
        </w:rPr>
        <w:footnoteReference w:id="14"/>
      </w:r>
      <w:r w:rsidR="00A00F3F" w:rsidRPr="00405741">
        <w:rPr>
          <w:noProof/>
          <w:lang w:val="en-GB"/>
        </w:rPr>
        <w:t xml:space="preserve"> (the ‘supporting study’)</w:t>
      </w:r>
      <w:r w:rsidR="000C7059">
        <w:rPr>
          <w:noProof/>
          <w:lang w:val="en-GB"/>
        </w:rPr>
        <w:t xml:space="preserve"> for the Fitness Check </w:t>
      </w:r>
      <w:r w:rsidR="00A51D95">
        <w:rPr>
          <w:noProof/>
          <w:lang w:val="en-GB"/>
        </w:rPr>
        <w:t>and this report</w:t>
      </w:r>
      <w:r w:rsidR="00364EA7" w:rsidRPr="00405741">
        <w:rPr>
          <w:noProof/>
          <w:lang w:val="en-GB"/>
        </w:rPr>
        <w:t>, a consumer survey</w:t>
      </w:r>
      <w:r w:rsidR="00D1274F" w:rsidRPr="00405741">
        <w:rPr>
          <w:noProof/>
          <w:lang w:val="en-GB"/>
        </w:rPr>
        <w:t xml:space="preserve"> </w:t>
      </w:r>
      <w:r w:rsidR="005F69A4">
        <w:rPr>
          <w:noProof/>
          <w:lang w:val="en-GB"/>
        </w:rPr>
        <w:t xml:space="preserve">was carried out </w:t>
      </w:r>
      <w:r w:rsidR="00203139">
        <w:rPr>
          <w:noProof/>
          <w:lang w:val="en-GB"/>
        </w:rPr>
        <w:t xml:space="preserve">on </w:t>
      </w:r>
      <w:r w:rsidR="00203139" w:rsidRPr="00CF0169">
        <w:rPr>
          <w:noProof/>
          <w:lang w:val="en-GB"/>
        </w:rPr>
        <w:t>a sample of 10 000 respondents</w:t>
      </w:r>
      <w:r w:rsidR="00203139" w:rsidRPr="00405741">
        <w:rPr>
          <w:noProof/>
          <w:lang w:val="en-GB"/>
        </w:rPr>
        <w:t xml:space="preserve"> </w:t>
      </w:r>
      <w:r w:rsidR="00364EA7" w:rsidRPr="00405741">
        <w:rPr>
          <w:noProof/>
          <w:lang w:val="en-GB"/>
        </w:rPr>
        <w:t>covering 10 Member States</w:t>
      </w:r>
      <w:r w:rsidR="00FF51FE">
        <w:rPr>
          <w:noProof/>
          <w:lang w:val="en-GB"/>
        </w:rPr>
        <w:t xml:space="preserve"> </w:t>
      </w:r>
      <w:r w:rsidR="00FF51FE" w:rsidRPr="00FF51FE">
        <w:rPr>
          <w:noProof/>
          <w:lang w:val="en-GB"/>
        </w:rPr>
        <w:t>(Estonia, France, Germany, Hungary, Italy, Poland, Portugal, Romania, Spain</w:t>
      </w:r>
      <w:r w:rsidR="000E6A9A">
        <w:rPr>
          <w:noProof/>
          <w:lang w:val="en-GB"/>
        </w:rPr>
        <w:t xml:space="preserve"> and</w:t>
      </w:r>
      <w:r w:rsidR="00FF51FE" w:rsidRPr="00FF51FE">
        <w:rPr>
          <w:noProof/>
          <w:lang w:val="en-GB"/>
        </w:rPr>
        <w:t xml:space="preserve"> Sweden)</w:t>
      </w:r>
      <w:r w:rsidR="00364EA7" w:rsidRPr="00FF51FE">
        <w:rPr>
          <w:rStyle w:val="FootnoteReference"/>
          <w:noProof/>
          <w:lang w:val="en-GB"/>
        </w:rPr>
        <w:footnoteReference w:id="15"/>
      </w:r>
      <w:r w:rsidR="00364EA7" w:rsidRPr="00FF51FE">
        <w:rPr>
          <w:noProof/>
          <w:lang w:val="en-GB"/>
        </w:rPr>
        <w:t>.</w:t>
      </w:r>
      <w:r w:rsidR="00CF0169" w:rsidRPr="00EF70C4">
        <w:rPr>
          <w:noProof/>
          <w:sz w:val="20"/>
          <w:szCs w:val="20"/>
          <w:lang w:val="en-GB"/>
        </w:rPr>
        <w:t xml:space="preserve"> </w:t>
      </w:r>
      <w:r w:rsidR="00364EA7" w:rsidRPr="00405741">
        <w:rPr>
          <w:noProof/>
          <w:lang w:val="en-GB"/>
        </w:rPr>
        <w:t>In addition</w:t>
      </w:r>
      <w:r w:rsidR="00364EA7" w:rsidRPr="00405741" w:rsidDel="0036761D">
        <w:rPr>
          <w:noProof/>
          <w:lang w:val="en-GB"/>
        </w:rPr>
        <w:t xml:space="preserve">, </w:t>
      </w:r>
      <w:r w:rsidR="00364EA7" w:rsidRPr="00405741">
        <w:rPr>
          <w:noProof/>
          <w:lang w:val="en-GB"/>
        </w:rPr>
        <w:t>a targeted survey</w:t>
      </w:r>
      <w:r w:rsidR="00364EA7" w:rsidRPr="00405741">
        <w:rPr>
          <w:rStyle w:val="FootnoteReference"/>
          <w:noProof/>
          <w:lang w:val="en-GB"/>
        </w:rPr>
        <w:footnoteReference w:id="16"/>
      </w:r>
      <w:r w:rsidR="00364EA7" w:rsidRPr="00405741">
        <w:rPr>
          <w:noProof/>
          <w:lang w:val="en-GB"/>
        </w:rPr>
        <w:t xml:space="preserve"> </w:t>
      </w:r>
      <w:r w:rsidR="00073E1C">
        <w:rPr>
          <w:noProof/>
          <w:lang w:val="en-GB"/>
        </w:rPr>
        <w:t xml:space="preserve">was conducted </w:t>
      </w:r>
      <w:r w:rsidR="00364EA7" w:rsidRPr="00405741">
        <w:rPr>
          <w:noProof/>
          <w:lang w:val="en-GB"/>
        </w:rPr>
        <w:t>gather</w:t>
      </w:r>
      <w:r w:rsidR="00073E1C">
        <w:rPr>
          <w:noProof/>
          <w:lang w:val="en-GB"/>
        </w:rPr>
        <w:t>ing</w:t>
      </w:r>
      <w:r w:rsidR="00364EA7" w:rsidRPr="00405741">
        <w:rPr>
          <w:noProof/>
          <w:lang w:val="en-GB"/>
        </w:rPr>
        <w:t xml:space="preserve"> views of various stakeholders (businesses, consumer associations, </w:t>
      </w:r>
      <w:r w:rsidR="002735CE">
        <w:rPr>
          <w:noProof/>
          <w:lang w:val="en-GB"/>
        </w:rPr>
        <w:t>M</w:t>
      </w:r>
      <w:r w:rsidR="00B65337">
        <w:rPr>
          <w:noProof/>
          <w:lang w:val="en-GB"/>
        </w:rPr>
        <w:t>inistries and enforcement</w:t>
      </w:r>
      <w:r w:rsidR="000A04EA">
        <w:rPr>
          <w:noProof/>
          <w:lang w:val="en-GB"/>
        </w:rPr>
        <w:t xml:space="preserve"> </w:t>
      </w:r>
      <w:r w:rsidR="00364EA7" w:rsidRPr="00405741">
        <w:rPr>
          <w:noProof/>
          <w:lang w:val="en-GB"/>
        </w:rPr>
        <w:t>authorities, etc</w:t>
      </w:r>
      <w:r w:rsidR="00546D73">
        <w:rPr>
          <w:noProof/>
          <w:lang w:val="en-GB"/>
        </w:rPr>
        <w:t>.</w:t>
      </w:r>
      <w:r w:rsidR="00364EA7" w:rsidRPr="00405741">
        <w:rPr>
          <w:noProof/>
          <w:lang w:val="en-GB"/>
        </w:rPr>
        <w:t xml:space="preserve">) </w:t>
      </w:r>
      <w:r w:rsidR="00B37DE1">
        <w:rPr>
          <w:noProof/>
          <w:lang w:val="en-GB"/>
        </w:rPr>
        <w:t>across</w:t>
      </w:r>
      <w:r w:rsidR="00B37DE1" w:rsidRPr="00405741">
        <w:rPr>
          <w:noProof/>
          <w:lang w:val="en-GB"/>
        </w:rPr>
        <w:t xml:space="preserve"> </w:t>
      </w:r>
      <w:r w:rsidR="00364EA7" w:rsidRPr="00405741">
        <w:rPr>
          <w:noProof/>
          <w:lang w:val="en-GB"/>
        </w:rPr>
        <w:t>all Member States</w:t>
      </w:r>
      <w:r w:rsidR="004D2A4E" w:rsidRPr="00405741">
        <w:rPr>
          <w:noProof/>
          <w:lang w:val="en-GB"/>
        </w:rPr>
        <w:t xml:space="preserve"> (the ‘stakeholder survey’)</w:t>
      </w:r>
      <w:r w:rsidR="007E7AA6">
        <w:rPr>
          <w:noProof/>
          <w:lang w:val="en-GB"/>
        </w:rPr>
        <w:t xml:space="preserve"> on specific questions</w:t>
      </w:r>
      <w:r w:rsidR="00364EA7" w:rsidRPr="00405741">
        <w:rPr>
          <w:noProof/>
          <w:lang w:val="en-GB"/>
        </w:rPr>
        <w:t xml:space="preserve">. </w:t>
      </w:r>
      <w:r w:rsidR="002074E2" w:rsidRPr="00405741">
        <w:rPr>
          <w:noProof/>
          <w:lang w:val="en-GB"/>
        </w:rPr>
        <w:t>Additional i</w:t>
      </w:r>
      <w:r w:rsidR="00381F8A" w:rsidRPr="00405741">
        <w:rPr>
          <w:noProof/>
          <w:lang w:val="en-GB"/>
        </w:rPr>
        <w:t xml:space="preserve">nterviews </w:t>
      </w:r>
      <w:r w:rsidR="00257AB7" w:rsidRPr="00405741">
        <w:rPr>
          <w:noProof/>
          <w:lang w:val="en-GB"/>
        </w:rPr>
        <w:t xml:space="preserve">were conducted </w:t>
      </w:r>
      <w:r w:rsidR="00381F8A" w:rsidRPr="00405741">
        <w:rPr>
          <w:noProof/>
          <w:lang w:val="en-GB"/>
        </w:rPr>
        <w:t xml:space="preserve">with </w:t>
      </w:r>
      <w:r w:rsidR="002074E2" w:rsidRPr="00405741">
        <w:rPr>
          <w:noProof/>
          <w:lang w:val="en-GB"/>
        </w:rPr>
        <w:t xml:space="preserve">selected </w:t>
      </w:r>
      <w:r w:rsidR="00381F8A" w:rsidRPr="00405741">
        <w:rPr>
          <w:noProof/>
          <w:lang w:val="en-GB"/>
        </w:rPr>
        <w:t>consumer and trade associations, enforcement authorities</w:t>
      </w:r>
      <w:r w:rsidR="002074E2" w:rsidRPr="00405741">
        <w:rPr>
          <w:noProof/>
          <w:lang w:val="en-GB"/>
        </w:rPr>
        <w:t xml:space="preserve"> and</w:t>
      </w:r>
      <w:r w:rsidR="00381F8A" w:rsidRPr="00405741">
        <w:rPr>
          <w:noProof/>
          <w:lang w:val="en-GB"/>
        </w:rPr>
        <w:t xml:space="preserve"> ministries</w:t>
      </w:r>
      <w:r w:rsidR="00FC0BDF" w:rsidRPr="00405741">
        <w:rPr>
          <w:noProof/>
          <w:lang w:val="en-GB"/>
        </w:rPr>
        <w:t>.</w:t>
      </w:r>
      <w:r w:rsidR="002074E2" w:rsidRPr="00405741">
        <w:rPr>
          <w:noProof/>
          <w:lang w:val="en-GB"/>
        </w:rPr>
        <w:t xml:space="preserve"> </w:t>
      </w:r>
      <w:r w:rsidR="00FC0BDF" w:rsidRPr="00405741">
        <w:rPr>
          <w:noProof/>
          <w:lang w:val="en-GB"/>
        </w:rPr>
        <w:t>T</w:t>
      </w:r>
      <w:r w:rsidR="001574AE" w:rsidRPr="00405741">
        <w:rPr>
          <w:noProof/>
          <w:lang w:val="en-GB"/>
        </w:rPr>
        <w:t xml:space="preserve">he </w:t>
      </w:r>
      <w:r w:rsidR="00FC0BDF" w:rsidRPr="00405741">
        <w:rPr>
          <w:noProof/>
          <w:lang w:val="en-GB"/>
        </w:rPr>
        <w:t xml:space="preserve">preparation </w:t>
      </w:r>
      <w:r w:rsidR="001574AE" w:rsidRPr="00405741">
        <w:rPr>
          <w:noProof/>
          <w:lang w:val="en-GB"/>
        </w:rPr>
        <w:t xml:space="preserve">of the report was discussed with </w:t>
      </w:r>
      <w:r w:rsidR="00381F8A" w:rsidRPr="00405741">
        <w:rPr>
          <w:noProof/>
          <w:lang w:val="en-GB"/>
        </w:rPr>
        <w:t xml:space="preserve">the Member States in the </w:t>
      </w:r>
      <w:r w:rsidR="00C20925" w:rsidRPr="00405741">
        <w:rPr>
          <w:noProof/>
          <w:lang w:val="en-GB"/>
        </w:rPr>
        <w:t xml:space="preserve">meetings of the </w:t>
      </w:r>
      <w:r w:rsidR="001574AE" w:rsidRPr="00405741">
        <w:rPr>
          <w:noProof/>
          <w:lang w:val="en-GB"/>
        </w:rPr>
        <w:t>Commission</w:t>
      </w:r>
      <w:r w:rsidR="00C20925" w:rsidRPr="00405741">
        <w:rPr>
          <w:noProof/>
          <w:lang w:val="en-GB"/>
        </w:rPr>
        <w:t>’s</w:t>
      </w:r>
      <w:r w:rsidR="001574AE" w:rsidRPr="00405741">
        <w:rPr>
          <w:noProof/>
          <w:lang w:val="en-GB"/>
        </w:rPr>
        <w:t xml:space="preserve"> </w:t>
      </w:r>
      <w:r w:rsidR="00381F8A" w:rsidRPr="00405741">
        <w:rPr>
          <w:noProof/>
          <w:lang w:val="en-GB"/>
        </w:rPr>
        <w:t>Expert Group</w:t>
      </w:r>
      <w:r w:rsidR="001574AE" w:rsidRPr="00405741">
        <w:rPr>
          <w:noProof/>
          <w:lang w:val="en-GB"/>
        </w:rPr>
        <w:t xml:space="preserve"> </w:t>
      </w:r>
      <w:r w:rsidR="009E4648" w:rsidRPr="00405741">
        <w:rPr>
          <w:noProof/>
          <w:lang w:val="en-GB"/>
        </w:rPr>
        <w:t>o</w:t>
      </w:r>
      <w:r w:rsidR="001574AE" w:rsidRPr="00405741">
        <w:rPr>
          <w:noProof/>
          <w:lang w:val="en-GB"/>
        </w:rPr>
        <w:t>n co</w:t>
      </w:r>
      <w:r w:rsidR="009E4648" w:rsidRPr="00405741">
        <w:rPr>
          <w:noProof/>
          <w:lang w:val="en-GB"/>
        </w:rPr>
        <w:t>nsumer law</w:t>
      </w:r>
      <w:r w:rsidR="00381F8A" w:rsidRPr="00405741">
        <w:rPr>
          <w:noProof/>
          <w:lang w:val="en-GB"/>
        </w:rPr>
        <w:t>.</w:t>
      </w:r>
      <w:r w:rsidR="009E4648" w:rsidRPr="00405741">
        <w:rPr>
          <w:noProof/>
          <w:lang w:val="en-GB"/>
        </w:rPr>
        <w:t xml:space="preserve"> </w:t>
      </w:r>
      <w:r w:rsidR="00115980" w:rsidRPr="00405741">
        <w:rPr>
          <w:noProof/>
          <w:lang w:val="en-GB"/>
        </w:rPr>
        <w:t>Specific topics of the Modernisation Directive, especially t</w:t>
      </w:r>
      <w:r w:rsidR="00D35424" w:rsidRPr="00405741">
        <w:rPr>
          <w:noProof/>
          <w:lang w:val="en-GB"/>
        </w:rPr>
        <w:t>he provision</w:t>
      </w:r>
      <w:r w:rsidR="00F853E9" w:rsidRPr="00405741">
        <w:rPr>
          <w:noProof/>
          <w:lang w:val="en-GB"/>
        </w:rPr>
        <w:t>s</w:t>
      </w:r>
      <w:r w:rsidR="00D35424" w:rsidRPr="00405741">
        <w:rPr>
          <w:noProof/>
          <w:lang w:val="en-GB"/>
        </w:rPr>
        <w:t xml:space="preserve"> on price reduction</w:t>
      </w:r>
      <w:r w:rsidR="00F853E9" w:rsidRPr="00405741">
        <w:rPr>
          <w:noProof/>
          <w:lang w:val="en-GB"/>
        </w:rPr>
        <w:t>s and dual quality</w:t>
      </w:r>
      <w:r w:rsidR="00C20925" w:rsidRPr="00405741">
        <w:rPr>
          <w:noProof/>
          <w:lang w:val="en-GB"/>
        </w:rPr>
        <w:t>,</w:t>
      </w:r>
      <w:r w:rsidR="00F853E9" w:rsidRPr="00405741">
        <w:rPr>
          <w:noProof/>
          <w:lang w:val="en-GB"/>
        </w:rPr>
        <w:t xml:space="preserve"> </w:t>
      </w:r>
      <w:r w:rsidR="000A04EA">
        <w:rPr>
          <w:noProof/>
          <w:lang w:val="en-GB"/>
        </w:rPr>
        <w:t>were</w:t>
      </w:r>
      <w:r w:rsidR="00D35424" w:rsidRPr="00405741">
        <w:rPr>
          <w:noProof/>
          <w:lang w:val="en-GB"/>
        </w:rPr>
        <w:t xml:space="preserve"> discussed at </w:t>
      </w:r>
      <w:r w:rsidR="00F853E9" w:rsidRPr="00405741">
        <w:rPr>
          <w:noProof/>
          <w:lang w:val="en-GB"/>
        </w:rPr>
        <w:t>several bilateral and multilateral meetings with stakeholders and national authorities.</w:t>
      </w:r>
      <w:r w:rsidR="00D35424" w:rsidRPr="00405741">
        <w:rPr>
          <w:noProof/>
          <w:lang w:val="en-GB"/>
        </w:rPr>
        <w:t xml:space="preserve"> </w:t>
      </w:r>
    </w:p>
    <w:p w14:paraId="3891B61A" w14:textId="3FC235BC" w:rsidR="00364EA7" w:rsidRPr="00405741" w:rsidRDefault="009E4648" w:rsidP="00883567">
      <w:pPr>
        <w:pStyle w:val="paragraph"/>
        <w:spacing w:before="0" w:beforeAutospacing="0" w:after="120" w:afterAutospacing="0"/>
        <w:jc w:val="both"/>
        <w:textAlignment w:val="baseline"/>
        <w:rPr>
          <w:rStyle w:val="normaltextrun"/>
          <w:noProof/>
          <w:lang w:val="en-GB"/>
        </w:rPr>
      </w:pPr>
      <w:r w:rsidRPr="00405741">
        <w:rPr>
          <w:noProof/>
          <w:lang w:val="en-GB"/>
        </w:rPr>
        <w:t xml:space="preserve">Finally, </w:t>
      </w:r>
      <w:r w:rsidR="00A05DFA">
        <w:rPr>
          <w:noProof/>
          <w:lang w:val="en-GB"/>
        </w:rPr>
        <w:t xml:space="preserve">as part </w:t>
      </w:r>
      <w:r w:rsidR="00A05DFA" w:rsidRPr="00405741">
        <w:rPr>
          <w:noProof/>
          <w:lang w:val="en-GB"/>
        </w:rPr>
        <w:t xml:space="preserve">of </w:t>
      </w:r>
      <w:r w:rsidR="00A05DFA">
        <w:rPr>
          <w:noProof/>
          <w:lang w:val="en-GB"/>
        </w:rPr>
        <w:t>the</w:t>
      </w:r>
      <w:r w:rsidR="00A05DFA" w:rsidRPr="00405741">
        <w:rPr>
          <w:noProof/>
          <w:lang w:val="en-GB"/>
        </w:rPr>
        <w:t xml:space="preserve"> supporting study</w:t>
      </w:r>
      <w:r w:rsidR="00A05DFA">
        <w:rPr>
          <w:noProof/>
          <w:lang w:val="en-GB"/>
        </w:rPr>
        <w:t>,</w:t>
      </w:r>
      <w:r w:rsidR="00A05DFA" w:rsidRPr="00405741" w:rsidDel="00B853BF">
        <w:rPr>
          <w:noProof/>
          <w:lang w:val="en-GB"/>
        </w:rPr>
        <w:t xml:space="preserve"> </w:t>
      </w:r>
      <w:r w:rsidR="00364EA7" w:rsidRPr="00405741">
        <w:rPr>
          <w:noProof/>
          <w:lang w:val="en-GB"/>
        </w:rPr>
        <w:t xml:space="preserve">compliance </w:t>
      </w:r>
      <w:r w:rsidR="00820557">
        <w:rPr>
          <w:noProof/>
          <w:lang w:val="en-GB"/>
        </w:rPr>
        <w:t>tests</w:t>
      </w:r>
      <w:r w:rsidR="00364EA7" w:rsidRPr="00405741">
        <w:rPr>
          <w:noProof/>
          <w:lang w:val="en-GB"/>
        </w:rPr>
        <w:t xml:space="preserve"> of </w:t>
      </w:r>
      <w:r w:rsidRPr="00405741">
        <w:rPr>
          <w:noProof/>
          <w:lang w:val="en-GB"/>
        </w:rPr>
        <w:t xml:space="preserve">selected </w:t>
      </w:r>
      <w:r w:rsidR="00FE4BA2" w:rsidRPr="00405741">
        <w:rPr>
          <w:noProof/>
          <w:lang w:val="en-GB"/>
        </w:rPr>
        <w:t>online</w:t>
      </w:r>
      <w:r w:rsidR="00364EA7" w:rsidRPr="00405741">
        <w:rPr>
          <w:noProof/>
          <w:lang w:val="en-GB"/>
        </w:rPr>
        <w:t xml:space="preserve"> traders</w:t>
      </w:r>
      <w:r w:rsidR="00364EA7" w:rsidRPr="00405741">
        <w:rPr>
          <w:rStyle w:val="FootnoteReference"/>
          <w:noProof/>
          <w:lang w:val="en-GB"/>
        </w:rPr>
        <w:footnoteReference w:id="17"/>
      </w:r>
      <w:r w:rsidR="00364EA7" w:rsidRPr="00405741">
        <w:rPr>
          <w:noProof/>
          <w:lang w:val="en-GB"/>
        </w:rPr>
        <w:t xml:space="preserve"> </w:t>
      </w:r>
      <w:r w:rsidR="00B853BF">
        <w:rPr>
          <w:noProof/>
          <w:lang w:val="en-GB"/>
        </w:rPr>
        <w:t xml:space="preserve">were carried out </w:t>
      </w:r>
      <w:r w:rsidRPr="00405741">
        <w:rPr>
          <w:noProof/>
          <w:lang w:val="en-GB"/>
        </w:rPr>
        <w:t xml:space="preserve">on </w:t>
      </w:r>
      <w:r w:rsidR="00364EA7" w:rsidRPr="00405741">
        <w:rPr>
          <w:noProof/>
          <w:lang w:val="en-GB"/>
        </w:rPr>
        <w:t>topics relevant to the Directive</w:t>
      </w:r>
      <w:r w:rsidR="00D630BA">
        <w:rPr>
          <w:noProof/>
          <w:lang w:val="en-GB"/>
        </w:rPr>
        <w:t>,</w:t>
      </w:r>
      <w:r w:rsidR="00F11276">
        <w:rPr>
          <w:noProof/>
          <w:lang w:val="en-GB"/>
        </w:rPr>
        <w:t xml:space="preserve"> including</w:t>
      </w:r>
      <w:r w:rsidR="00364EA7" w:rsidRPr="00405741">
        <w:rPr>
          <w:noProof/>
          <w:lang w:val="en-GB"/>
        </w:rPr>
        <w:t xml:space="preserve"> transparency of online marketplaces</w:t>
      </w:r>
      <w:r w:rsidR="00F11276">
        <w:rPr>
          <w:noProof/>
          <w:lang w:val="en-GB"/>
        </w:rPr>
        <w:t>,</w:t>
      </w:r>
      <w:r w:rsidR="00364EA7" w:rsidRPr="00405741">
        <w:rPr>
          <w:noProof/>
          <w:lang w:val="en-GB"/>
        </w:rPr>
        <w:t xml:space="preserve"> ranking transparency</w:t>
      </w:r>
      <w:r w:rsidR="00A40065" w:rsidRPr="00405741">
        <w:rPr>
          <w:noProof/>
          <w:lang w:val="en-GB"/>
        </w:rPr>
        <w:t xml:space="preserve"> of search results</w:t>
      </w:r>
      <w:r w:rsidR="00F11276">
        <w:rPr>
          <w:noProof/>
          <w:lang w:val="en-GB"/>
        </w:rPr>
        <w:t>,</w:t>
      </w:r>
      <w:r w:rsidR="00364EA7" w:rsidRPr="00405741">
        <w:rPr>
          <w:noProof/>
          <w:lang w:val="en-GB"/>
        </w:rPr>
        <w:t xml:space="preserve"> personalised pricing</w:t>
      </w:r>
      <w:r w:rsidR="00F11276">
        <w:rPr>
          <w:noProof/>
          <w:lang w:val="en-GB"/>
        </w:rPr>
        <w:t>,</w:t>
      </w:r>
      <w:r w:rsidR="00364EA7" w:rsidRPr="00405741">
        <w:rPr>
          <w:noProof/>
          <w:lang w:val="en-GB"/>
        </w:rPr>
        <w:t xml:space="preserve"> online consumer reviews</w:t>
      </w:r>
      <w:r w:rsidR="00D81072">
        <w:rPr>
          <w:noProof/>
          <w:lang w:val="en-GB"/>
        </w:rPr>
        <w:t>,</w:t>
      </w:r>
      <w:r w:rsidR="00364EA7" w:rsidRPr="00405741">
        <w:rPr>
          <w:noProof/>
          <w:lang w:val="en-GB"/>
        </w:rPr>
        <w:t xml:space="preserve"> price reduction </w:t>
      </w:r>
      <w:r w:rsidR="007906D9" w:rsidRPr="00405741">
        <w:rPr>
          <w:noProof/>
          <w:lang w:val="en-GB"/>
        </w:rPr>
        <w:t>announcements</w:t>
      </w:r>
      <w:r w:rsidR="007906D9">
        <w:rPr>
          <w:noProof/>
          <w:lang w:val="en-GB"/>
        </w:rPr>
        <w:t>,</w:t>
      </w:r>
      <w:r w:rsidR="00364EA7" w:rsidRPr="00405741">
        <w:rPr>
          <w:noProof/>
          <w:lang w:val="en-GB"/>
        </w:rPr>
        <w:t xml:space="preserve"> and telephone calls at basic rate in passenger transport services. </w:t>
      </w:r>
      <w:r w:rsidR="00364EA7" w:rsidRPr="00405741">
        <w:rPr>
          <w:rStyle w:val="normaltextrun"/>
          <w:noProof/>
          <w:lang w:val="en-GB"/>
        </w:rPr>
        <w:t>The</w:t>
      </w:r>
      <w:r w:rsidR="001D6D18">
        <w:rPr>
          <w:rStyle w:val="normaltextrun"/>
          <w:noProof/>
          <w:lang w:val="en-GB"/>
        </w:rPr>
        <w:t>se</w:t>
      </w:r>
      <w:r w:rsidR="00364EA7" w:rsidRPr="00405741">
        <w:rPr>
          <w:rStyle w:val="normaltextrun"/>
          <w:noProof/>
          <w:lang w:val="en-GB"/>
        </w:rPr>
        <w:t xml:space="preserve"> test</w:t>
      </w:r>
      <w:r w:rsidR="001D6D18">
        <w:rPr>
          <w:rStyle w:val="normaltextrun"/>
          <w:noProof/>
          <w:lang w:val="en-GB"/>
        </w:rPr>
        <w:t>s covered</w:t>
      </w:r>
      <w:r w:rsidR="00364EA7" w:rsidRPr="00405741">
        <w:rPr>
          <w:rStyle w:val="normaltextrun"/>
          <w:noProof/>
          <w:lang w:val="en-GB"/>
        </w:rPr>
        <w:t xml:space="preserve"> a limited number of websites and therefore differ from the large-scale ‘sweeps’ conducted by national authorities in the CPC network. </w:t>
      </w:r>
    </w:p>
    <w:p w14:paraId="5F4A0967" w14:textId="1C049250" w:rsidR="006C75F0" w:rsidRPr="00EF4D06" w:rsidRDefault="00D4728F" w:rsidP="00883567">
      <w:pPr>
        <w:spacing w:after="120" w:line="240" w:lineRule="auto"/>
        <w:jc w:val="both"/>
        <w:rPr>
          <w:rStyle w:val="normaltextrun"/>
          <w:rFonts w:ascii="Times New Roman" w:hAnsi="Times New Roman" w:cs="Times New Roman"/>
          <w:noProof/>
          <w:color w:val="000000"/>
          <w:sz w:val="24"/>
          <w:szCs w:val="24"/>
          <w:shd w:val="clear" w:color="auto" w:fill="FFFFFF"/>
          <w:lang w:val="en-GB"/>
        </w:rPr>
      </w:pPr>
      <w:r w:rsidRPr="00405741">
        <w:rPr>
          <w:rStyle w:val="normaltextrun"/>
          <w:rFonts w:ascii="Times New Roman" w:hAnsi="Times New Roman" w:cs="Times New Roman"/>
          <w:noProof/>
          <w:color w:val="000000"/>
          <w:sz w:val="24"/>
          <w:szCs w:val="24"/>
          <w:shd w:val="clear" w:color="auto" w:fill="FFFFFF"/>
          <w:lang w:val="en-GB"/>
        </w:rPr>
        <w:t>In addition, t</w:t>
      </w:r>
      <w:r w:rsidR="00364EA7" w:rsidRPr="00405741">
        <w:rPr>
          <w:rStyle w:val="normaltextrun"/>
          <w:rFonts w:ascii="Times New Roman" w:hAnsi="Times New Roman" w:cs="Times New Roman"/>
          <w:noProof/>
          <w:color w:val="000000"/>
          <w:sz w:val="24"/>
          <w:szCs w:val="24"/>
          <w:shd w:val="clear" w:color="auto" w:fill="FFFFFF"/>
          <w:lang w:val="en-GB"/>
        </w:rPr>
        <w:t>he 2021 and 2023 Consumer Conditions Scoreboards (the ʽ2021 CCSʼ</w:t>
      </w:r>
      <w:r w:rsidR="00D95546">
        <w:rPr>
          <w:rStyle w:val="normaltextrun"/>
          <w:rFonts w:ascii="Times New Roman" w:hAnsi="Times New Roman" w:cs="Times New Roman"/>
          <w:noProof/>
          <w:color w:val="000000"/>
          <w:sz w:val="24"/>
          <w:szCs w:val="24"/>
          <w:shd w:val="clear" w:color="auto" w:fill="FFFFFF"/>
          <w:lang w:val="en-GB"/>
        </w:rPr>
        <w:t xml:space="preserve"> </w:t>
      </w:r>
      <w:r w:rsidR="00364EA7" w:rsidRPr="00405741">
        <w:rPr>
          <w:rStyle w:val="normaltextrun"/>
          <w:rFonts w:ascii="Times New Roman" w:hAnsi="Times New Roman" w:cs="Times New Roman"/>
          <w:noProof/>
          <w:color w:val="000000"/>
          <w:sz w:val="24"/>
          <w:szCs w:val="24"/>
          <w:shd w:val="clear" w:color="auto" w:fill="FFFFFF"/>
          <w:lang w:val="en-GB"/>
        </w:rPr>
        <w:t xml:space="preserve">and </w:t>
      </w:r>
      <w:r w:rsidR="009423B4">
        <w:rPr>
          <w:rStyle w:val="normaltextrun"/>
          <w:rFonts w:ascii="Times New Roman" w:hAnsi="Times New Roman" w:cs="Times New Roman"/>
          <w:noProof/>
          <w:color w:val="000000"/>
          <w:sz w:val="24"/>
          <w:szCs w:val="24"/>
          <w:shd w:val="clear" w:color="auto" w:fill="FFFFFF"/>
          <w:lang w:val="en-GB"/>
        </w:rPr>
        <w:t xml:space="preserve">the </w:t>
      </w:r>
      <w:r w:rsidR="00364EA7" w:rsidRPr="00405741">
        <w:rPr>
          <w:rStyle w:val="normaltextrun"/>
          <w:rFonts w:ascii="Times New Roman" w:hAnsi="Times New Roman" w:cs="Times New Roman"/>
          <w:noProof/>
          <w:color w:val="000000"/>
          <w:sz w:val="24"/>
          <w:szCs w:val="24"/>
          <w:shd w:val="clear" w:color="auto" w:fill="FFFFFF"/>
          <w:lang w:val="en-GB"/>
        </w:rPr>
        <w:t>ʽ2023</w:t>
      </w:r>
      <w:r w:rsidR="00D95546">
        <w:rPr>
          <w:rStyle w:val="normaltextrun"/>
          <w:rFonts w:ascii="Times New Roman" w:hAnsi="Times New Roman" w:cs="Times New Roman"/>
          <w:noProof/>
          <w:color w:val="000000"/>
          <w:sz w:val="24"/>
          <w:szCs w:val="24"/>
          <w:shd w:val="clear" w:color="auto" w:fill="FFFFFF"/>
          <w:lang w:val="en-GB"/>
        </w:rPr>
        <w:t> </w:t>
      </w:r>
      <w:r w:rsidR="00364EA7" w:rsidRPr="00405741">
        <w:rPr>
          <w:rStyle w:val="normaltextrun"/>
          <w:rFonts w:ascii="Times New Roman" w:hAnsi="Times New Roman" w:cs="Times New Roman"/>
          <w:noProof/>
          <w:color w:val="000000"/>
          <w:sz w:val="24"/>
          <w:szCs w:val="24"/>
          <w:shd w:val="clear" w:color="auto" w:fill="FFFFFF"/>
          <w:lang w:val="en-GB"/>
        </w:rPr>
        <w:t>CCSʼ)</w:t>
      </w:r>
      <w:r w:rsidR="00364EA7" w:rsidRPr="00405741" w:rsidDel="00534F3E">
        <w:rPr>
          <w:rStyle w:val="normaltextrun"/>
          <w:rFonts w:ascii="Times New Roman" w:hAnsi="Times New Roman" w:cs="Times New Roman"/>
          <w:noProof/>
          <w:color w:val="000000"/>
          <w:sz w:val="24"/>
          <w:szCs w:val="24"/>
          <w:shd w:val="clear" w:color="auto" w:fill="FFFFFF"/>
          <w:lang w:val="en-GB"/>
        </w:rPr>
        <w:t xml:space="preserve">, </w:t>
      </w:r>
      <w:r w:rsidR="00364EA7" w:rsidRPr="00405741">
        <w:rPr>
          <w:rStyle w:val="normaltextrun"/>
          <w:rFonts w:ascii="Times New Roman" w:hAnsi="Times New Roman" w:cs="Times New Roman"/>
          <w:noProof/>
          <w:color w:val="000000"/>
          <w:sz w:val="24"/>
          <w:szCs w:val="24"/>
          <w:shd w:val="clear" w:color="auto" w:fill="FFFFFF"/>
          <w:lang w:val="en-GB"/>
        </w:rPr>
        <w:t>which were based on, respectively, the 2020 and 2022 Consumer Conditions Surveys</w:t>
      </w:r>
      <w:r w:rsidR="00364EA7" w:rsidRPr="00405741">
        <w:rPr>
          <w:rStyle w:val="FootnoteReference"/>
          <w:rFonts w:ascii="Times New Roman" w:hAnsi="Times New Roman" w:cs="Times New Roman"/>
          <w:noProof/>
          <w:color w:val="000000"/>
          <w:sz w:val="24"/>
          <w:szCs w:val="24"/>
          <w:shd w:val="clear" w:color="auto" w:fill="FFFFFF"/>
          <w:lang w:val="en-GB"/>
        </w:rPr>
        <w:footnoteReference w:id="18"/>
      </w:r>
      <w:r w:rsidR="00364EA7" w:rsidRPr="00405741">
        <w:rPr>
          <w:rStyle w:val="normaltextrun"/>
          <w:rFonts w:ascii="Times New Roman" w:hAnsi="Times New Roman" w:cs="Times New Roman"/>
          <w:noProof/>
          <w:color w:val="000000"/>
          <w:sz w:val="24"/>
          <w:szCs w:val="24"/>
          <w:shd w:val="clear" w:color="auto" w:fill="FFFFFF"/>
          <w:lang w:val="en-GB"/>
        </w:rPr>
        <w:t xml:space="preserve">, give insights </w:t>
      </w:r>
      <w:r w:rsidR="000D5D4B">
        <w:rPr>
          <w:rStyle w:val="normaltextrun"/>
          <w:rFonts w:ascii="Times New Roman" w:hAnsi="Times New Roman" w:cs="Times New Roman"/>
          <w:noProof/>
          <w:color w:val="000000"/>
          <w:sz w:val="24"/>
          <w:szCs w:val="24"/>
          <w:shd w:val="clear" w:color="auto" w:fill="FFFFFF"/>
          <w:lang w:val="en-GB"/>
        </w:rPr>
        <w:t>into</w:t>
      </w:r>
      <w:r w:rsidR="00364EA7" w:rsidRPr="00405741">
        <w:rPr>
          <w:rStyle w:val="normaltextrun"/>
          <w:rFonts w:ascii="Times New Roman" w:hAnsi="Times New Roman" w:cs="Times New Roman"/>
          <w:noProof/>
          <w:color w:val="000000"/>
          <w:sz w:val="24"/>
          <w:szCs w:val="24"/>
          <w:shd w:val="clear" w:color="auto" w:fill="FFFFFF"/>
          <w:lang w:val="en-GB"/>
        </w:rPr>
        <w:t xml:space="preserve"> consumer perceptions with regard to several topics relevant for this analysis, before the entry into application of the Modernisation Directive and shortly </w:t>
      </w:r>
      <w:r w:rsidR="006B18C6">
        <w:rPr>
          <w:rStyle w:val="normaltextrun"/>
          <w:rFonts w:ascii="Times New Roman" w:hAnsi="Times New Roman" w:cs="Times New Roman"/>
          <w:noProof/>
          <w:color w:val="000000"/>
          <w:sz w:val="24"/>
          <w:szCs w:val="24"/>
          <w:shd w:val="clear" w:color="auto" w:fill="FFFFFF"/>
          <w:lang w:val="en-GB"/>
        </w:rPr>
        <w:t>after</w:t>
      </w:r>
      <w:r w:rsidR="00364EA7" w:rsidRPr="00405741">
        <w:rPr>
          <w:rStyle w:val="normaltextrun"/>
          <w:rFonts w:ascii="Times New Roman" w:hAnsi="Times New Roman" w:cs="Times New Roman"/>
          <w:noProof/>
          <w:color w:val="000000"/>
          <w:sz w:val="24"/>
          <w:szCs w:val="24"/>
          <w:shd w:val="clear" w:color="auto" w:fill="FFFFFF"/>
          <w:lang w:val="en-GB"/>
        </w:rPr>
        <w:t xml:space="preserve"> its entry into application (although not in all Member States), for example, </w:t>
      </w:r>
      <w:r w:rsidR="006B18C6">
        <w:rPr>
          <w:rStyle w:val="normaltextrun"/>
          <w:rFonts w:ascii="Times New Roman" w:hAnsi="Times New Roman" w:cs="Times New Roman"/>
          <w:noProof/>
          <w:color w:val="000000"/>
          <w:sz w:val="24"/>
          <w:szCs w:val="24"/>
          <w:shd w:val="clear" w:color="auto" w:fill="FFFFFF"/>
          <w:lang w:val="en-GB"/>
        </w:rPr>
        <w:t>into</w:t>
      </w:r>
      <w:r w:rsidR="00364EA7" w:rsidRPr="00405741">
        <w:rPr>
          <w:rStyle w:val="normaltextrun"/>
          <w:rFonts w:ascii="Times New Roman" w:hAnsi="Times New Roman" w:cs="Times New Roman"/>
          <w:noProof/>
          <w:color w:val="000000"/>
          <w:sz w:val="24"/>
          <w:szCs w:val="24"/>
          <w:shd w:val="clear" w:color="auto" w:fill="FFFFFF"/>
          <w:lang w:val="en-GB"/>
        </w:rPr>
        <w:t xml:space="preserve"> consumers’ experiences </w:t>
      </w:r>
      <w:r w:rsidR="00364EA7" w:rsidRPr="00EF4D06">
        <w:rPr>
          <w:rStyle w:val="normaltextrun"/>
          <w:rFonts w:ascii="Times New Roman" w:hAnsi="Times New Roman" w:cs="Times New Roman"/>
          <w:noProof/>
          <w:color w:val="000000"/>
          <w:sz w:val="24"/>
          <w:szCs w:val="24"/>
          <w:shd w:val="clear" w:color="auto" w:fill="FFFFFF"/>
          <w:lang w:val="en-GB"/>
        </w:rPr>
        <w:t xml:space="preserve">with </w:t>
      </w:r>
      <w:r w:rsidR="00D71BDA" w:rsidRPr="00EF4D06">
        <w:rPr>
          <w:rStyle w:val="normaltextrun"/>
          <w:rFonts w:ascii="Times New Roman" w:hAnsi="Times New Roman" w:cs="Times New Roman"/>
          <w:noProof/>
          <w:color w:val="000000"/>
          <w:sz w:val="24"/>
          <w:szCs w:val="24"/>
          <w:shd w:val="clear" w:color="auto" w:fill="FFFFFF"/>
          <w:lang w:val="en-GB"/>
        </w:rPr>
        <w:t xml:space="preserve">the </w:t>
      </w:r>
      <w:r w:rsidR="00364EA7" w:rsidRPr="00EF4D06">
        <w:rPr>
          <w:rStyle w:val="normaltextrun"/>
          <w:rFonts w:ascii="Times New Roman" w:hAnsi="Times New Roman" w:cs="Times New Roman"/>
          <w:noProof/>
          <w:color w:val="000000"/>
          <w:sz w:val="24"/>
          <w:szCs w:val="24"/>
          <w:shd w:val="clear" w:color="auto" w:fill="FFFFFF"/>
          <w:lang w:val="en-GB"/>
        </w:rPr>
        <w:t xml:space="preserve">ranking of search results, consumer reviews </w:t>
      </w:r>
      <w:r w:rsidR="006B18C6" w:rsidRPr="00EF4D06">
        <w:rPr>
          <w:rStyle w:val="normaltextrun"/>
          <w:rFonts w:ascii="Times New Roman" w:hAnsi="Times New Roman" w:cs="Times New Roman"/>
          <w:noProof/>
          <w:color w:val="000000"/>
          <w:sz w:val="24"/>
          <w:szCs w:val="24"/>
          <w:shd w:val="clear" w:color="auto" w:fill="FFFFFF"/>
          <w:lang w:val="en-GB"/>
        </w:rPr>
        <w:t>and</w:t>
      </w:r>
      <w:r w:rsidR="00364EA7" w:rsidRPr="00EF4D06">
        <w:rPr>
          <w:rStyle w:val="normaltextrun"/>
          <w:rFonts w:ascii="Times New Roman" w:hAnsi="Times New Roman" w:cs="Times New Roman"/>
          <w:noProof/>
          <w:color w:val="000000"/>
          <w:sz w:val="24"/>
          <w:szCs w:val="24"/>
          <w:shd w:val="clear" w:color="auto" w:fill="FFFFFF"/>
          <w:lang w:val="en-GB"/>
        </w:rPr>
        <w:t xml:space="preserve"> price </w:t>
      </w:r>
      <w:r w:rsidR="00FB28B8" w:rsidRPr="00EF4D06">
        <w:rPr>
          <w:rStyle w:val="normaltextrun"/>
          <w:rFonts w:ascii="Times New Roman" w:hAnsi="Times New Roman" w:cs="Times New Roman"/>
          <w:noProof/>
          <w:color w:val="000000"/>
          <w:sz w:val="24"/>
          <w:szCs w:val="24"/>
          <w:shd w:val="clear" w:color="auto" w:fill="FFFFFF"/>
          <w:lang w:val="en-GB"/>
        </w:rPr>
        <w:t>reductions</w:t>
      </w:r>
      <w:r w:rsidR="00364EA7" w:rsidRPr="00EF4D06">
        <w:rPr>
          <w:rStyle w:val="normaltextrun"/>
          <w:rFonts w:ascii="Times New Roman" w:hAnsi="Times New Roman" w:cs="Times New Roman"/>
          <w:noProof/>
          <w:color w:val="000000"/>
          <w:sz w:val="24"/>
          <w:szCs w:val="24"/>
          <w:shd w:val="clear" w:color="auto" w:fill="FFFFFF"/>
          <w:lang w:val="en-GB"/>
        </w:rPr>
        <w:t>.</w:t>
      </w:r>
    </w:p>
    <w:p w14:paraId="2B41AFE8" w14:textId="72422AB1" w:rsidR="00364EA7" w:rsidRPr="00405741" w:rsidRDefault="00364EA7" w:rsidP="00883567">
      <w:pPr>
        <w:spacing w:after="120" w:line="240" w:lineRule="auto"/>
        <w:jc w:val="both"/>
        <w:rPr>
          <w:rFonts w:ascii="Times New Roman" w:hAnsi="Times New Roman" w:cs="Times New Roman"/>
          <w:noProof/>
          <w:sz w:val="24"/>
          <w:szCs w:val="24"/>
          <w:lang w:val="en-GB"/>
        </w:rPr>
      </w:pPr>
      <w:r w:rsidRPr="00EF4D06">
        <w:rPr>
          <w:rFonts w:ascii="Times New Roman" w:hAnsi="Times New Roman" w:cs="Times New Roman"/>
          <w:noProof/>
          <w:sz w:val="24"/>
          <w:szCs w:val="24"/>
          <w:lang w:val="en-GB"/>
        </w:rPr>
        <w:t>Th</w:t>
      </w:r>
      <w:r w:rsidR="0096154A" w:rsidRPr="00EF4D06">
        <w:rPr>
          <w:rFonts w:ascii="Times New Roman" w:hAnsi="Times New Roman" w:cs="Times New Roman"/>
          <w:noProof/>
          <w:sz w:val="24"/>
          <w:szCs w:val="24"/>
          <w:lang w:val="en-GB"/>
        </w:rPr>
        <w:t xml:space="preserve">e following thematic sections of </w:t>
      </w:r>
      <w:r w:rsidRPr="00EF4D06">
        <w:rPr>
          <w:rFonts w:ascii="Times New Roman" w:hAnsi="Times New Roman" w:cs="Times New Roman"/>
          <w:noProof/>
          <w:sz w:val="24"/>
          <w:szCs w:val="24"/>
          <w:lang w:val="en-GB"/>
        </w:rPr>
        <w:t>th</w:t>
      </w:r>
      <w:r w:rsidR="000206DB" w:rsidRPr="00EF4D06">
        <w:rPr>
          <w:rFonts w:ascii="Times New Roman" w:hAnsi="Times New Roman" w:cs="Times New Roman"/>
          <w:noProof/>
          <w:sz w:val="24"/>
          <w:szCs w:val="24"/>
          <w:lang w:val="en-GB"/>
        </w:rPr>
        <w:t>is</w:t>
      </w:r>
      <w:r w:rsidRPr="00EF4D06">
        <w:rPr>
          <w:rFonts w:ascii="Times New Roman" w:hAnsi="Times New Roman" w:cs="Times New Roman"/>
          <w:noProof/>
          <w:sz w:val="24"/>
          <w:szCs w:val="24"/>
          <w:lang w:val="en-GB"/>
        </w:rPr>
        <w:t xml:space="preserve"> </w:t>
      </w:r>
      <w:r w:rsidR="000206DB" w:rsidRPr="00EF4D06">
        <w:rPr>
          <w:rFonts w:ascii="Times New Roman" w:hAnsi="Times New Roman" w:cs="Times New Roman"/>
          <w:noProof/>
          <w:sz w:val="24"/>
          <w:szCs w:val="24"/>
          <w:lang w:val="en-GB"/>
        </w:rPr>
        <w:t>r</w:t>
      </w:r>
      <w:r w:rsidRPr="00EF4D06">
        <w:rPr>
          <w:rFonts w:ascii="Times New Roman" w:hAnsi="Times New Roman" w:cs="Times New Roman"/>
          <w:noProof/>
          <w:sz w:val="24"/>
          <w:szCs w:val="24"/>
          <w:lang w:val="en-GB"/>
        </w:rPr>
        <w:t xml:space="preserve">eport </w:t>
      </w:r>
      <w:r w:rsidR="00886EAB" w:rsidRPr="00EF4D06">
        <w:rPr>
          <w:rFonts w:ascii="Times New Roman" w:hAnsi="Times New Roman" w:cs="Times New Roman"/>
          <w:noProof/>
          <w:sz w:val="24"/>
          <w:szCs w:val="24"/>
          <w:lang w:val="en-GB"/>
        </w:rPr>
        <w:t xml:space="preserve">(sections 5 to </w:t>
      </w:r>
      <w:r w:rsidR="003268B3" w:rsidRPr="00EF4D06">
        <w:rPr>
          <w:rFonts w:ascii="Times New Roman" w:hAnsi="Times New Roman" w:cs="Times New Roman"/>
          <w:noProof/>
          <w:sz w:val="24"/>
          <w:szCs w:val="24"/>
          <w:lang w:val="en-GB"/>
        </w:rPr>
        <w:t xml:space="preserve">15) </w:t>
      </w:r>
      <w:r w:rsidRPr="00EF4D06">
        <w:rPr>
          <w:rFonts w:ascii="Times New Roman" w:hAnsi="Times New Roman" w:cs="Times New Roman"/>
          <w:noProof/>
          <w:sz w:val="24"/>
          <w:szCs w:val="24"/>
          <w:lang w:val="en-GB"/>
        </w:rPr>
        <w:t xml:space="preserve">provide </w:t>
      </w:r>
      <w:r w:rsidR="00CB7F0E" w:rsidRPr="00EF4D06">
        <w:rPr>
          <w:rFonts w:ascii="Times New Roman" w:hAnsi="Times New Roman" w:cs="Times New Roman"/>
          <w:noProof/>
          <w:sz w:val="24"/>
          <w:szCs w:val="24"/>
          <w:lang w:val="en-GB"/>
        </w:rPr>
        <w:t>an overview of</w:t>
      </w:r>
      <w:r w:rsidR="0096154A" w:rsidRPr="00EF4D06">
        <w:rPr>
          <w:rFonts w:ascii="Times New Roman" w:hAnsi="Times New Roman" w:cs="Times New Roman"/>
          <w:noProof/>
          <w:sz w:val="24"/>
          <w:szCs w:val="24"/>
          <w:lang w:val="en-GB"/>
        </w:rPr>
        <w:t xml:space="preserve"> the </w:t>
      </w:r>
      <w:r w:rsidR="00EB4541" w:rsidRPr="00EF4D06">
        <w:rPr>
          <w:rFonts w:ascii="Times New Roman" w:hAnsi="Times New Roman" w:cs="Times New Roman"/>
          <w:noProof/>
          <w:sz w:val="24"/>
          <w:szCs w:val="24"/>
          <w:lang w:val="en-GB"/>
        </w:rPr>
        <w:t>implementation of the main elements of the Modernisation Directive.</w:t>
      </w:r>
      <w:r w:rsidR="006234E5" w:rsidRPr="00EF4D06">
        <w:rPr>
          <w:rStyle w:val="normaltextrun"/>
          <w:rFonts w:ascii="Times New Roman" w:hAnsi="Times New Roman" w:cs="Times New Roman"/>
          <w:noProof/>
          <w:color w:val="000000"/>
          <w:sz w:val="24"/>
          <w:szCs w:val="24"/>
          <w:shd w:val="clear" w:color="auto" w:fill="FFFFFF"/>
          <w:lang w:val="en-GB"/>
        </w:rPr>
        <w:t xml:space="preserve"> </w:t>
      </w:r>
      <w:r w:rsidR="006234E5" w:rsidRPr="00EE03A9">
        <w:rPr>
          <w:rStyle w:val="normaltextrun"/>
          <w:rFonts w:ascii="Times New Roman" w:hAnsi="Times New Roman" w:cs="Times New Roman"/>
          <w:noProof/>
          <w:color w:val="000000" w:themeColor="text1"/>
          <w:sz w:val="24"/>
          <w:szCs w:val="24"/>
          <w:lang w:val="en-GB"/>
        </w:rPr>
        <w:t xml:space="preserve">It is to be noted that data gathering activities under the supporting study for this </w:t>
      </w:r>
      <w:r w:rsidR="0078301E" w:rsidRPr="00EE03A9">
        <w:rPr>
          <w:rStyle w:val="normaltextrun"/>
          <w:rFonts w:ascii="Times New Roman" w:hAnsi="Times New Roman" w:cs="Times New Roman"/>
          <w:noProof/>
          <w:color w:val="000000"/>
          <w:sz w:val="24"/>
          <w:szCs w:val="24"/>
          <w:shd w:val="clear" w:color="auto" w:fill="FFFFFF"/>
          <w:lang w:val="en-GB"/>
        </w:rPr>
        <w:t>r</w:t>
      </w:r>
      <w:r w:rsidR="006234E5" w:rsidRPr="00EE03A9">
        <w:rPr>
          <w:rStyle w:val="normaltextrun"/>
          <w:rFonts w:ascii="Times New Roman" w:hAnsi="Times New Roman" w:cs="Times New Roman"/>
          <w:noProof/>
          <w:color w:val="000000" w:themeColor="text1"/>
          <w:sz w:val="24"/>
          <w:szCs w:val="24"/>
          <w:lang w:val="en-GB"/>
        </w:rPr>
        <w:t xml:space="preserve">eport took place before the </w:t>
      </w:r>
      <w:r w:rsidR="00802AF0" w:rsidRPr="00EE03A9">
        <w:rPr>
          <w:rStyle w:val="normaltextrun"/>
          <w:rFonts w:ascii="Times New Roman" w:hAnsi="Times New Roman" w:cs="Times New Roman"/>
          <w:noProof/>
          <w:color w:val="000000" w:themeColor="text1"/>
          <w:sz w:val="24"/>
          <w:szCs w:val="24"/>
          <w:lang w:val="en-GB"/>
        </w:rPr>
        <w:t xml:space="preserve">rules of the </w:t>
      </w:r>
      <w:r w:rsidR="006234E5" w:rsidRPr="00586998">
        <w:rPr>
          <w:rStyle w:val="normaltextrun"/>
          <w:rFonts w:ascii="Times New Roman" w:hAnsi="Times New Roman" w:cs="Times New Roman"/>
          <w:noProof/>
          <w:color w:val="000000" w:themeColor="text1"/>
          <w:sz w:val="24"/>
          <w:szCs w:val="24"/>
          <w:lang w:val="en-GB"/>
        </w:rPr>
        <w:t>Digital Services Act (</w:t>
      </w:r>
      <w:r w:rsidR="006234E5" w:rsidRPr="00586998">
        <w:rPr>
          <w:rFonts w:ascii="Times New Roman" w:hAnsi="Times New Roman" w:cs="Times New Roman"/>
          <w:noProof/>
          <w:sz w:val="24"/>
          <w:szCs w:val="24"/>
          <w:lang w:val="en-GB"/>
        </w:rPr>
        <w:t>the ‘DSA’)</w:t>
      </w:r>
      <w:r w:rsidR="00A44FE0" w:rsidRPr="00EE03A9">
        <w:rPr>
          <w:rStyle w:val="FootnoteReference"/>
          <w:rFonts w:ascii="Times New Roman" w:hAnsi="Times New Roman" w:cs="Times New Roman"/>
          <w:noProof/>
          <w:color w:val="000000"/>
          <w:sz w:val="24"/>
          <w:szCs w:val="24"/>
          <w:shd w:val="clear" w:color="auto" w:fill="FFFFFF"/>
          <w:lang w:val="en-GB"/>
        </w:rPr>
        <w:footnoteReference w:id="19"/>
      </w:r>
      <w:r w:rsidR="0025115A">
        <w:rPr>
          <w:rFonts w:ascii="Times New Roman" w:hAnsi="Times New Roman" w:cs="Times New Roman"/>
          <w:noProof/>
          <w:sz w:val="24"/>
          <w:szCs w:val="24"/>
          <w:lang w:val="en-GB"/>
        </w:rPr>
        <w:t xml:space="preserve"> </w:t>
      </w:r>
      <w:r w:rsidR="00B76937" w:rsidRPr="00EE03A9">
        <w:rPr>
          <w:rFonts w:ascii="Times New Roman" w:hAnsi="Times New Roman" w:cs="Times New Roman"/>
          <w:noProof/>
          <w:color w:val="000000"/>
          <w:sz w:val="24"/>
          <w:szCs w:val="24"/>
          <w:shd w:val="clear" w:color="auto" w:fill="FFFFFF"/>
          <w:lang w:val="en-GB"/>
        </w:rPr>
        <w:t>started to apply. The DSA</w:t>
      </w:r>
      <w:r w:rsidR="006234E5" w:rsidRPr="00EE03A9">
        <w:rPr>
          <w:rFonts w:ascii="Times New Roman" w:hAnsi="Times New Roman" w:cs="Times New Roman"/>
          <w:noProof/>
          <w:sz w:val="24"/>
          <w:szCs w:val="24"/>
          <w:lang w:val="en-GB"/>
        </w:rPr>
        <w:t xml:space="preserve"> brought </w:t>
      </w:r>
      <w:r w:rsidR="25A08358" w:rsidRPr="00EE03A9">
        <w:rPr>
          <w:rFonts w:ascii="Times New Roman" w:hAnsi="Times New Roman" w:cs="Times New Roman"/>
          <w:noProof/>
          <w:sz w:val="24"/>
          <w:szCs w:val="24"/>
          <w:lang w:val="en-GB"/>
        </w:rPr>
        <w:t xml:space="preserve">about </w:t>
      </w:r>
      <w:r w:rsidR="006234E5" w:rsidRPr="00EE03A9">
        <w:rPr>
          <w:rFonts w:ascii="Times New Roman" w:hAnsi="Times New Roman" w:cs="Times New Roman"/>
          <w:noProof/>
          <w:sz w:val="24"/>
          <w:szCs w:val="24"/>
          <w:lang w:val="en-GB"/>
        </w:rPr>
        <w:t>important developments</w:t>
      </w:r>
      <w:r w:rsidR="00A44FE0" w:rsidRPr="00EE03A9">
        <w:rPr>
          <w:rFonts w:ascii="Times New Roman" w:hAnsi="Times New Roman" w:cs="Times New Roman"/>
          <w:noProof/>
          <w:sz w:val="24"/>
          <w:szCs w:val="24"/>
          <w:lang w:val="en-GB"/>
        </w:rPr>
        <w:t xml:space="preserve"> which are </w:t>
      </w:r>
      <w:r w:rsidR="008756BD" w:rsidRPr="00EE03A9">
        <w:rPr>
          <w:rFonts w:ascii="Times New Roman" w:hAnsi="Times New Roman" w:cs="Times New Roman"/>
          <w:noProof/>
          <w:sz w:val="24"/>
          <w:szCs w:val="24"/>
          <w:lang w:val="en-GB"/>
        </w:rPr>
        <w:t>referred to</w:t>
      </w:r>
      <w:r w:rsidR="00162F0D" w:rsidRPr="00EE03A9">
        <w:rPr>
          <w:rFonts w:ascii="Times New Roman" w:hAnsi="Times New Roman" w:cs="Times New Roman"/>
          <w:noProof/>
          <w:sz w:val="24"/>
          <w:szCs w:val="24"/>
          <w:lang w:val="en-GB"/>
        </w:rPr>
        <w:t xml:space="preserve"> in the relevant thematic sections</w:t>
      </w:r>
      <w:r w:rsidR="006234E5" w:rsidRPr="00EE03A9">
        <w:rPr>
          <w:rStyle w:val="normaltextrun"/>
          <w:rFonts w:ascii="Times New Roman" w:hAnsi="Times New Roman" w:cs="Times New Roman"/>
          <w:noProof/>
          <w:color w:val="000000" w:themeColor="text1"/>
          <w:sz w:val="24"/>
          <w:szCs w:val="24"/>
          <w:lang w:val="en-GB"/>
        </w:rPr>
        <w:t>.</w:t>
      </w:r>
    </w:p>
    <w:p w14:paraId="03D3920A" w14:textId="42598AD3" w:rsidR="0065593B" w:rsidRPr="00405741" w:rsidRDefault="007E7166" w:rsidP="00043159">
      <w:pPr>
        <w:pStyle w:val="Heading1"/>
        <w:rPr>
          <w:noProof/>
          <w:lang w:val="en-GB"/>
        </w:rPr>
      </w:pPr>
      <w:r w:rsidRPr="00405741">
        <w:rPr>
          <w:noProof/>
          <w:lang w:val="en-GB"/>
        </w:rPr>
        <w:t>Penalties</w:t>
      </w:r>
    </w:p>
    <w:p w14:paraId="2AC7BC02" w14:textId="69F4907A" w:rsidR="00BF6CBB" w:rsidRPr="00405741" w:rsidRDefault="00864C3E" w:rsidP="00BF6CBB">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To</w:t>
      </w:r>
      <w:r w:rsidR="008C0B16" w:rsidRPr="00405741">
        <w:rPr>
          <w:rFonts w:ascii="Times New Roman" w:hAnsi="Times New Roman" w:cs="Times New Roman"/>
          <w:noProof/>
          <w:sz w:val="24"/>
          <w:szCs w:val="24"/>
          <w:lang w:val="en-GB"/>
        </w:rPr>
        <w:t xml:space="preserve"> </w:t>
      </w:r>
      <w:r w:rsidR="008532F7" w:rsidRPr="00405741">
        <w:rPr>
          <w:rFonts w:ascii="Times New Roman" w:hAnsi="Times New Roman" w:cs="Times New Roman"/>
          <w:noProof/>
          <w:sz w:val="24"/>
          <w:szCs w:val="24"/>
          <w:lang w:val="en-GB"/>
        </w:rPr>
        <w:t>strengthen</w:t>
      </w:r>
      <w:r w:rsidRPr="00405741">
        <w:rPr>
          <w:rFonts w:ascii="Times New Roman" w:hAnsi="Times New Roman" w:cs="Times New Roman"/>
          <w:noProof/>
          <w:sz w:val="24"/>
          <w:szCs w:val="24"/>
          <w:lang w:val="en-GB"/>
        </w:rPr>
        <w:t xml:space="preserve"> the</w:t>
      </w:r>
      <w:r w:rsidR="008532F7" w:rsidRPr="00405741">
        <w:rPr>
          <w:rFonts w:ascii="Times New Roman" w:hAnsi="Times New Roman" w:cs="Times New Roman"/>
          <w:noProof/>
          <w:sz w:val="24"/>
          <w:szCs w:val="24"/>
          <w:lang w:val="en-GB"/>
        </w:rPr>
        <w:t xml:space="preserve"> </w:t>
      </w:r>
      <w:r w:rsidR="007D7204" w:rsidRPr="00405741">
        <w:rPr>
          <w:rFonts w:ascii="Times New Roman" w:hAnsi="Times New Roman" w:cs="Times New Roman"/>
          <w:noProof/>
          <w:sz w:val="24"/>
          <w:szCs w:val="24"/>
          <w:lang w:val="en-GB"/>
        </w:rPr>
        <w:t xml:space="preserve">public </w:t>
      </w:r>
      <w:r w:rsidR="008532F7" w:rsidRPr="00405741">
        <w:rPr>
          <w:rFonts w:ascii="Times New Roman" w:hAnsi="Times New Roman" w:cs="Times New Roman"/>
          <w:noProof/>
          <w:sz w:val="24"/>
          <w:szCs w:val="24"/>
          <w:lang w:val="en-GB"/>
        </w:rPr>
        <w:t>enforcement</w:t>
      </w:r>
      <w:r w:rsidR="008C0B16" w:rsidRPr="00405741">
        <w:rPr>
          <w:rFonts w:ascii="Times New Roman" w:hAnsi="Times New Roman" w:cs="Times New Roman"/>
          <w:noProof/>
          <w:sz w:val="24"/>
          <w:szCs w:val="24"/>
          <w:lang w:val="en-GB"/>
        </w:rPr>
        <w:t xml:space="preserve"> of EU consumer law across the EU</w:t>
      </w:r>
      <w:r w:rsidR="00AA3A7C" w:rsidRPr="00405741">
        <w:rPr>
          <w:rFonts w:ascii="Times New Roman" w:hAnsi="Times New Roman" w:cs="Times New Roman"/>
          <w:noProof/>
          <w:sz w:val="24"/>
          <w:szCs w:val="24"/>
          <w:lang w:val="en-GB"/>
        </w:rPr>
        <w:t xml:space="preserve"> and </w:t>
      </w:r>
      <w:r w:rsidR="00A03ADF" w:rsidRPr="00405741">
        <w:rPr>
          <w:rFonts w:ascii="Times New Roman" w:hAnsi="Times New Roman" w:cs="Times New Roman"/>
          <w:noProof/>
          <w:sz w:val="24"/>
          <w:szCs w:val="24"/>
          <w:lang w:val="en-GB"/>
        </w:rPr>
        <w:t>its</w:t>
      </w:r>
      <w:r w:rsidR="00650850" w:rsidRPr="00405741">
        <w:rPr>
          <w:rFonts w:ascii="Times New Roman" w:hAnsi="Times New Roman" w:cs="Times New Roman"/>
          <w:noProof/>
          <w:sz w:val="24"/>
          <w:szCs w:val="24"/>
          <w:lang w:val="en-GB"/>
        </w:rPr>
        <w:t xml:space="preserve"> </w:t>
      </w:r>
      <w:r w:rsidR="00AA3A7C" w:rsidRPr="00405741">
        <w:rPr>
          <w:rFonts w:ascii="Times New Roman" w:hAnsi="Times New Roman" w:cs="Times New Roman"/>
          <w:noProof/>
          <w:sz w:val="24"/>
          <w:szCs w:val="24"/>
          <w:lang w:val="en-GB"/>
        </w:rPr>
        <w:t>deterren</w:t>
      </w:r>
      <w:r w:rsidR="00650850" w:rsidRPr="00405741">
        <w:rPr>
          <w:rFonts w:ascii="Times New Roman" w:hAnsi="Times New Roman" w:cs="Times New Roman"/>
          <w:noProof/>
          <w:sz w:val="24"/>
          <w:szCs w:val="24"/>
          <w:lang w:val="en-GB"/>
        </w:rPr>
        <w:t>t</w:t>
      </w:r>
      <w:r w:rsidR="00AA3A7C" w:rsidRPr="00405741">
        <w:rPr>
          <w:rFonts w:ascii="Times New Roman" w:hAnsi="Times New Roman" w:cs="Times New Roman"/>
          <w:noProof/>
          <w:sz w:val="24"/>
          <w:szCs w:val="24"/>
          <w:lang w:val="en-GB"/>
        </w:rPr>
        <w:t xml:space="preserve"> effect</w:t>
      </w:r>
      <w:r w:rsidR="008C0B16" w:rsidRPr="00405741">
        <w:rPr>
          <w:rFonts w:ascii="Times New Roman" w:hAnsi="Times New Roman" w:cs="Times New Roman"/>
          <w:noProof/>
          <w:sz w:val="24"/>
          <w:szCs w:val="24"/>
          <w:lang w:val="en-GB"/>
        </w:rPr>
        <w:t>, t</w:t>
      </w:r>
      <w:r w:rsidR="00E845A1" w:rsidRPr="00405741">
        <w:rPr>
          <w:rFonts w:ascii="Times New Roman" w:hAnsi="Times New Roman" w:cs="Times New Roman"/>
          <w:noProof/>
          <w:sz w:val="24"/>
          <w:szCs w:val="24"/>
          <w:lang w:val="en-GB"/>
        </w:rPr>
        <w:t>he Modernis</w:t>
      </w:r>
      <w:r w:rsidR="00E749A6" w:rsidRPr="00405741">
        <w:rPr>
          <w:rFonts w:ascii="Times New Roman" w:hAnsi="Times New Roman" w:cs="Times New Roman"/>
          <w:noProof/>
          <w:sz w:val="24"/>
          <w:szCs w:val="24"/>
          <w:lang w:val="en-GB"/>
        </w:rPr>
        <w:t>a</w:t>
      </w:r>
      <w:r w:rsidR="00E845A1" w:rsidRPr="00405741">
        <w:rPr>
          <w:rFonts w:ascii="Times New Roman" w:hAnsi="Times New Roman" w:cs="Times New Roman"/>
          <w:noProof/>
          <w:sz w:val="24"/>
          <w:szCs w:val="24"/>
          <w:lang w:val="en-GB"/>
        </w:rPr>
        <w:t xml:space="preserve">tion Directive </w:t>
      </w:r>
      <w:r w:rsidR="00BF6CBB" w:rsidRPr="00405741">
        <w:rPr>
          <w:rFonts w:ascii="Times New Roman" w:hAnsi="Times New Roman" w:cs="Times New Roman"/>
          <w:noProof/>
          <w:sz w:val="24"/>
          <w:szCs w:val="24"/>
          <w:lang w:val="en-GB"/>
        </w:rPr>
        <w:t xml:space="preserve">amended the existing rules on penalties in the PID, UCPD and CRD </w:t>
      </w:r>
      <w:r w:rsidR="00FA030F" w:rsidRPr="00405741">
        <w:rPr>
          <w:rFonts w:ascii="Times New Roman" w:hAnsi="Times New Roman" w:cs="Times New Roman"/>
          <w:noProof/>
          <w:sz w:val="24"/>
          <w:szCs w:val="24"/>
          <w:lang w:val="en-GB"/>
        </w:rPr>
        <w:t xml:space="preserve">that </w:t>
      </w:r>
      <w:r w:rsidR="00BD1644" w:rsidRPr="00405741">
        <w:rPr>
          <w:rFonts w:ascii="Times New Roman" w:hAnsi="Times New Roman" w:cs="Times New Roman"/>
          <w:noProof/>
          <w:sz w:val="24"/>
          <w:szCs w:val="24"/>
          <w:lang w:val="en-GB"/>
        </w:rPr>
        <w:t>already</w:t>
      </w:r>
      <w:r w:rsidR="001857B1" w:rsidRPr="00405741">
        <w:rPr>
          <w:rFonts w:ascii="Times New Roman" w:hAnsi="Times New Roman" w:cs="Times New Roman"/>
          <w:noProof/>
          <w:sz w:val="24"/>
          <w:szCs w:val="24"/>
          <w:lang w:val="en-GB"/>
        </w:rPr>
        <w:t xml:space="preserve"> required Member States to provide for </w:t>
      </w:r>
      <w:r w:rsidR="0003745D" w:rsidRPr="00405741">
        <w:rPr>
          <w:rFonts w:ascii="Times New Roman" w:hAnsi="Times New Roman" w:cs="Times New Roman"/>
          <w:noProof/>
          <w:sz w:val="24"/>
          <w:szCs w:val="24"/>
          <w:lang w:val="en-GB"/>
        </w:rPr>
        <w:t xml:space="preserve">effective, proportionate and </w:t>
      </w:r>
      <w:r w:rsidR="001857B1" w:rsidRPr="00405741">
        <w:rPr>
          <w:rFonts w:ascii="Times New Roman" w:hAnsi="Times New Roman" w:cs="Times New Roman"/>
          <w:noProof/>
          <w:sz w:val="24"/>
          <w:szCs w:val="24"/>
          <w:lang w:val="en-GB"/>
        </w:rPr>
        <w:t>dissuasive</w:t>
      </w:r>
      <w:r w:rsidR="0003745D" w:rsidRPr="00405741">
        <w:rPr>
          <w:rFonts w:ascii="Times New Roman" w:hAnsi="Times New Roman" w:cs="Times New Roman"/>
          <w:noProof/>
          <w:sz w:val="24"/>
          <w:szCs w:val="24"/>
          <w:lang w:val="en-GB"/>
        </w:rPr>
        <w:t xml:space="preserve"> penalties</w:t>
      </w:r>
      <w:r w:rsidR="00BD1644" w:rsidRPr="00405741">
        <w:rPr>
          <w:rFonts w:ascii="Times New Roman" w:hAnsi="Times New Roman" w:cs="Times New Roman"/>
          <w:noProof/>
          <w:sz w:val="24"/>
          <w:szCs w:val="24"/>
          <w:lang w:val="en-GB"/>
        </w:rPr>
        <w:t>. Furthermore, it</w:t>
      </w:r>
      <w:r w:rsidR="00BF6CBB" w:rsidRPr="00405741">
        <w:rPr>
          <w:rFonts w:ascii="Times New Roman" w:hAnsi="Times New Roman" w:cs="Times New Roman"/>
          <w:noProof/>
          <w:sz w:val="24"/>
          <w:szCs w:val="24"/>
          <w:lang w:val="en-GB"/>
        </w:rPr>
        <w:t xml:space="preserve"> introduced </w:t>
      </w:r>
      <w:r w:rsidR="00BD1644" w:rsidRPr="00405741">
        <w:rPr>
          <w:rFonts w:ascii="Times New Roman" w:hAnsi="Times New Roman" w:cs="Times New Roman"/>
          <w:noProof/>
          <w:sz w:val="24"/>
          <w:szCs w:val="24"/>
          <w:lang w:val="en-GB"/>
        </w:rPr>
        <w:t xml:space="preserve">a </w:t>
      </w:r>
      <w:r w:rsidR="0003745D" w:rsidRPr="00405741">
        <w:rPr>
          <w:rFonts w:ascii="Times New Roman" w:hAnsi="Times New Roman" w:cs="Times New Roman"/>
          <w:noProof/>
          <w:sz w:val="24"/>
          <w:szCs w:val="24"/>
          <w:lang w:val="en-GB"/>
        </w:rPr>
        <w:t xml:space="preserve">new </w:t>
      </w:r>
      <w:r w:rsidR="00BF6CBB" w:rsidRPr="00405741">
        <w:rPr>
          <w:rFonts w:ascii="Times New Roman" w:hAnsi="Times New Roman" w:cs="Times New Roman"/>
          <w:noProof/>
          <w:sz w:val="24"/>
          <w:szCs w:val="24"/>
          <w:lang w:val="en-GB"/>
        </w:rPr>
        <w:t xml:space="preserve">requirement for Member States to provide for </w:t>
      </w:r>
      <w:r w:rsidR="0003745D" w:rsidRPr="00405741">
        <w:rPr>
          <w:rFonts w:ascii="Times New Roman" w:hAnsi="Times New Roman" w:cs="Times New Roman"/>
          <w:noProof/>
          <w:sz w:val="24"/>
          <w:szCs w:val="24"/>
          <w:lang w:val="en-GB"/>
        </w:rPr>
        <w:t xml:space="preserve">such </w:t>
      </w:r>
      <w:r w:rsidR="00BF6CBB" w:rsidRPr="00405741">
        <w:rPr>
          <w:rFonts w:ascii="Times New Roman" w:hAnsi="Times New Roman" w:cs="Times New Roman"/>
          <w:noProof/>
          <w:sz w:val="24"/>
          <w:szCs w:val="24"/>
          <w:lang w:val="en-GB"/>
        </w:rPr>
        <w:t xml:space="preserve">penalties in the UCTD where no such requirement existed before. </w:t>
      </w:r>
    </w:p>
    <w:p w14:paraId="06533D76" w14:textId="53F96138" w:rsidR="00AF424C" w:rsidRPr="00405741" w:rsidRDefault="00345DB8" w:rsidP="00C24DE5">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main </w:t>
      </w:r>
      <w:r w:rsidR="00062774">
        <w:rPr>
          <w:rFonts w:ascii="Times New Roman" w:hAnsi="Times New Roman" w:cs="Times New Roman"/>
          <w:noProof/>
          <w:sz w:val="24"/>
          <w:szCs w:val="24"/>
          <w:lang w:val="en-GB"/>
        </w:rPr>
        <w:t xml:space="preserve">new feature </w:t>
      </w:r>
      <w:r w:rsidRPr="00405741">
        <w:rPr>
          <w:rFonts w:ascii="Times New Roman" w:hAnsi="Times New Roman" w:cs="Times New Roman"/>
          <w:noProof/>
          <w:sz w:val="24"/>
          <w:szCs w:val="24"/>
          <w:lang w:val="en-GB"/>
        </w:rPr>
        <w:t xml:space="preserve">was </w:t>
      </w:r>
      <w:r w:rsidR="00062774">
        <w:rPr>
          <w:rFonts w:ascii="Times New Roman" w:hAnsi="Times New Roman" w:cs="Times New Roman"/>
          <w:noProof/>
          <w:sz w:val="24"/>
          <w:szCs w:val="24"/>
          <w:lang w:val="en-GB"/>
        </w:rPr>
        <w:t>the inclusion in</w:t>
      </w:r>
      <w:r w:rsidR="00260CC7" w:rsidRPr="00405741">
        <w:rPr>
          <w:rFonts w:ascii="Times New Roman" w:hAnsi="Times New Roman" w:cs="Times New Roman"/>
          <w:noProof/>
          <w:sz w:val="24"/>
          <w:szCs w:val="24"/>
          <w:lang w:val="en-GB"/>
        </w:rPr>
        <w:t xml:space="preserve"> the UCPD, </w:t>
      </w:r>
      <w:r w:rsidR="00D4335C" w:rsidRPr="00405741">
        <w:rPr>
          <w:rFonts w:ascii="Times New Roman" w:hAnsi="Times New Roman" w:cs="Times New Roman"/>
          <w:noProof/>
          <w:sz w:val="24"/>
          <w:szCs w:val="24"/>
          <w:lang w:val="en-GB"/>
        </w:rPr>
        <w:t>CRD</w:t>
      </w:r>
      <w:r w:rsidR="00260CC7" w:rsidRPr="00405741">
        <w:rPr>
          <w:rFonts w:ascii="Times New Roman" w:hAnsi="Times New Roman" w:cs="Times New Roman"/>
          <w:noProof/>
          <w:sz w:val="24"/>
          <w:szCs w:val="24"/>
          <w:lang w:val="en-GB"/>
        </w:rPr>
        <w:t xml:space="preserve"> and UCTD</w:t>
      </w:r>
      <w:r w:rsidR="001371AA" w:rsidRPr="00405741">
        <w:rPr>
          <w:rStyle w:val="FootnoteReference"/>
          <w:rFonts w:ascii="Times New Roman" w:hAnsi="Times New Roman" w:cs="Times New Roman"/>
          <w:noProof/>
          <w:sz w:val="24"/>
          <w:szCs w:val="24"/>
          <w:lang w:val="en-GB"/>
        </w:rPr>
        <w:footnoteReference w:id="20"/>
      </w:r>
      <w:r w:rsidR="00260CC7" w:rsidRPr="00405741">
        <w:rPr>
          <w:rFonts w:ascii="Times New Roman" w:hAnsi="Times New Roman" w:cs="Times New Roman"/>
          <w:noProof/>
          <w:sz w:val="24"/>
          <w:szCs w:val="24"/>
          <w:lang w:val="en-GB"/>
        </w:rPr>
        <w:t xml:space="preserve"> </w:t>
      </w:r>
      <w:r w:rsidR="001E3CF4">
        <w:rPr>
          <w:rFonts w:ascii="Times New Roman" w:hAnsi="Times New Roman" w:cs="Times New Roman"/>
          <w:noProof/>
          <w:sz w:val="24"/>
          <w:szCs w:val="24"/>
          <w:lang w:val="en-GB"/>
        </w:rPr>
        <w:t xml:space="preserve">of </w:t>
      </w:r>
      <w:r w:rsidRPr="00405741">
        <w:rPr>
          <w:rFonts w:ascii="Times New Roman" w:hAnsi="Times New Roman" w:cs="Times New Roman"/>
          <w:noProof/>
          <w:sz w:val="24"/>
          <w:szCs w:val="24"/>
          <w:lang w:val="en-GB"/>
        </w:rPr>
        <w:t xml:space="preserve">the requirement to provide for fines </w:t>
      </w:r>
      <w:r w:rsidR="00406F2D" w:rsidRPr="00405741">
        <w:rPr>
          <w:rFonts w:ascii="Times New Roman" w:hAnsi="Times New Roman" w:cs="Times New Roman"/>
          <w:noProof/>
          <w:sz w:val="24"/>
          <w:szCs w:val="24"/>
          <w:lang w:val="en-GB"/>
        </w:rPr>
        <w:t xml:space="preserve">and </w:t>
      </w:r>
      <w:r w:rsidR="001E3CF4">
        <w:rPr>
          <w:rFonts w:ascii="Times New Roman" w:hAnsi="Times New Roman" w:cs="Times New Roman"/>
          <w:noProof/>
          <w:sz w:val="24"/>
          <w:szCs w:val="24"/>
          <w:lang w:val="en-GB"/>
        </w:rPr>
        <w:t xml:space="preserve">the </w:t>
      </w:r>
      <w:r w:rsidR="00406F2D" w:rsidRPr="00405741">
        <w:rPr>
          <w:rFonts w:ascii="Times New Roman" w:hAnsi="Times New Roman" w:cs="Times New Roman"/>
          <w:noProof/>
          <w:sz w:val="24"/>
          <w:szCs w:val="24"/>
          <w:lang w:val="en-GB"/>
        </w:rPr>
        <w:t xml:space="preserve">setting </w:t>
      </w:r>
      <w:r w:rsidR="001E3CF4">
        <w:rPr>
          <w:rFonts w:ascii="Times New Roman" w:hAnsi="Times New Roman" w:cs="Times New Roman"/>
          <w:noProof/>
          <w:sz w:val="24"/>
          <w:szCs w:val="24"/>
          <w:lang w:val="en-GB"/>
        </w:rPr>
        <w:t xml:space="preserve">of </w:t>
      </w:r>
      <w:r w:rsidR="00406F2D" w:rsidRPr="00405741">
        <w:rPr>
          <w:rFonts w:ascii="Times New Roman" w:hAnsi="Times New Roman" w:cs="Times New Roman"/>
          <w:noProof/>
          <w:sz w:val="24"/>
          <w:szCs w:val="24"/>
          <w:lang w:val="en-GB"/>
        </w:rPr>
        <w:t xml:space="preserve">their </w:t>
      </w:r>
      <w:r w:rsidR="00E749A6" w:rsidRPr="00405741">
        <w:rPr>
          <w:rFonts w:ascii="Times New Roman" w:hAnsi="Times New Roman" w:cs="Times New Roman"/>
          <w:noProof/>
          <w:sz w:val="24"/>
          <w:szCs w:val="24"/>
          <w:lang w:val="en-GB"/>
        </w:rPr>
        <w:t xml:space="preserve">maximum </w:t>
      </w:r>
      <w:r w:rsidR="00406F2D" w:rsidRPr="00405741">
        <w:rPr>
          <w:rFonts w:ascii="Times New Roman" w:hAnsi="Times New Roman" w:cs="Times New Roman"/>
          <w:noProof/>
          <w:sz w:val="24"/>
          <w:szCs w:val="24"/>
          <w:lang w:val="en-GB"/>
        </w:rPr>
        <w:t>amount for</w:t>
      </w:r>
      <w:r w:rsidR="00E845A1" w:rsidRPr="00405741">
        <w:rPr>
          <w:rFonts w:ascii="Times New Roman" w:hAnsi="Times New Roman" w:cs="Times New Roman"/>
          <w:noProof/>
          <w:sz w:val="24"/>
          <w:szCs w:val="24"/>
          <w:lang w:val="en-GB"/>
        </w:rPr>
        <w:t xml:space="preserve"> </w:t>
      </w:r>
      <w:r w:rsidR="00E845A1" w:rsidRPr="00405741">
        <w:rPr>
          <w:rFonts w:ascii="Times New Roman" w:hAnsi="Times New Roman" w:cs="Times New Roman"/>
          <w:b/>
          <w:noProof/>
          <w:sz w:val="24"/>
          <w:szCs w:val="24"/>
          <w:lang w:val="en-GB"/>
        </w:rPr>
        <w:t xml:space="preserve">widespread infringements and </w:t>
      </w:r>
      <w:r w:rsidR="000F2A34">
        <w:rPr>
          <w:rFonts w:ascii="Times New Roman" w:hAnsi="Times New Roman" w:cs="Times New Roman"/>
          <w:b/>
          <w:noProof/>
          <w:sz w:val="24"/>
          <w:szCs w:val="24"/>
          <w:lang w:val="en-GB"/>
        </w:rPr>
        <w:t xml:space="preserve">for </w:t>
      </w:r>
      <w:r w:rsidR="00E845A1" w:rsidRPr="00405741">
        <w:rPr>
          <w:rFonts w:ascii="Times New Roman" w:hAnsi="Times New Roman" w:cs="Times New Roman"/>
          <w:b/>
          <w:noProof/>
          <w:sz w:val="24"/>
          <w:szCs w:val="24"/>
          <w:lang w:val="en-GB"/>
        </w:rPr>
        <w:t>widespread infringements of a Union dimension</w:t>
      </w:r>
      <w:r w:rsidR="00E845A1" w:rsidRPr="00405741">
        <w:rPr>
          <w:rFonts w:ascii="Times New Roman" w:hAnsi="Times New Roman" w:cs="Times New Roman"/>
          <w:noProof/>
          <w:sz w:val="24"/>
          <w:szCs w:val="24"/>
          <w:lang w:val="en-GB"/>
        </w:rPr>
        <w:t xml:space="preserve"> when enforcement measures are taken in a coordinated manner under Art</w:t>
      </w:r>
      <w:r w:rsidR="002D7070" w:rsidRPr="00405741">
        <w:rPr>
          <w:rFonts w:ascii="Times New Roman" w:hAnsi="Times New Roman" w:cs="Times New Roman"/>
          <w:noProof/>
          <w:sz w:val="24"/>
          <w:szCs w:val="24"/>
          <w:lang w:val="en-GB"/>
        </w:rPr>
        <w:t>icle</w:t>
      </w:r>
      <w:r w:rsidR="00E845A1" w:rsidRPr="00405741">
        <w:rPr>
          <w:rFonts w:ascii="Times New Roman" w:hAnsi="Times New Roman" w:cs="Times New Roman"/>
          <w:noProof/>
          <w:sz w:val="24"/>
          <w:szCs w:val="24"/>
          <w:lang w:val="en-GB"/>
        </w:rPr>
        <w:t xml:space="preserve"> 21 of the CPC Regulation</w:t>
      </w:r>
      <w:r w:rsidR="00143B52" w:rsidRPr="00405741">
        <w:rPr>
          <w:rStyle w:val="FootnoteReference"/>
          <w:rFonts w:ascii="Times New Roman" w:hAnsi="Times New Roman" w:cs="Times New Roman"/>
          <w:noProof/>
          <w:sz w:val="24"/>
          <w:szCs w:val="24"/>
          <w:lang w:val="en-GB"/>
        </w:rPr>
        <w:footnoteReference w:id="21"/>
      </w:r>
      <w:r w:rsidR="00E845A1" w:rsidRPr="00405741">
        <w:rPr>
          <w:rFonts w:ascii="Times New Roman" w:hAnsi="Times New Roman" w:cs="Times New Roman"/>
          <w:noProof/>
          <w:sz w:val="24"/>
          <w:szCs w:val="24"/>
          <w:lang w:val="en-GB"/>
        </w:rPr>
        <w:t>. In these cases, Member States have to</w:t>
      </w:r>
      <w:r w:rsidR="007906B3">
        <w:rPr>
          <w:rFonts w:ascii="Times New Roman" w:hAnsi="Times New Roman" w:cs="Times New Roman"/>
          <w:noProof/>
          <w:sz w:val="24"/>
          <w:szCs w:val="24"/>
          <w:lang w:val="en-GB"/>
        </w:rPr>
        <w:t xml:space="preserve"> provide for</w:t>
      </w:r>
      <w:r w:rsidR="00E845A1" w:rsidRPr="00405741">
        <w:rPr>
          <w:rFonts w:ascii="Times New Roman" w:hAnsi="Times New Roman" w:cs="Times New Roman"/>
          <w:noProof/>
          <w:sz w:val="24"/>
          <w:szCs w:val="24"/>
          <w:lang w:val="en-GB"/>
        </w:rPr>
        <w:t xml:space="preserve"> – as a mandatory element of </w:t>
      </w:r>
      <w:r w:rsidR="00E37D90" w:rsidRPr="00405741">
        <w:rPr>
          <w:rFonts w:ascii="Times New Roman" w:hAnsi="Times New Roman" w:cs="Times New Roman"/>
          <w:noProof/>
          <w:sz w:val="24"/>
          <w:szCs w:val="24"/>
          <w:lang w:val="en-GB"/>
        </w:rPr>
        <w:t xml:space="preserve">their rules on </w:t>
      </w:r>
      <w:r w:rsidR="00E845A1" w:rsidRPr="00405741">
        <w:rPr>
          <w:rFonts w:ascii="Times New Roman" w:hAnsi="Times New Roman" w:cs="Times New Roman"/>
          <w:noProof/>
          <w:sz w:val="24"/>
          <w:szCs w:val="24"/>
          <w:lang w:val="en-GB"/>
        </w:rPr>
        <w:t>penalties –</w:t>
      </w:r>
      <w:r w:rsidR="00B96ECC" w:rsidRPr="00405741">
        <w:rPr>
          <w:rFonts w:ascii="Times New Roman" w:hAnsi="Times New Roman" w:cs="Times New Roman"/>
          <w:noProof/>
          <w:sz w:val="24"/>
          <w:szCs w:val="24"/>
          <w:lang w:val="en-GB"/>
        </w:rPr>
        <w:t xml:space="preserve"> </w:t>
      </w:r>
      <w:r w:rsidR="00E845A1" w:rsidRPr="00405741">
        <w:rPr>
          <w:rFonts w:ascii="Times New Roman" w:hAnsi="Times New Roman" w:cs="Times New Roman"/>
          <w:noProof/>
          <w:sz w:val="24"/>
          <w:szCs w:val="24"/>
          <w:lang w:val="en-GB"/>
        </w:rPr>
        <w:t xml:space="preserve">fines of </w:t>
      </w:r>
      <w:r w:rsidR="007C02A7" w:rsidRPr="00405741">
        <w:rPr>
          <w:rFonts w:ascii="Times New Roman" w:hAnsi="Times New Roman" w:cs="Times New Roman"/>
          <w:noProof/>
          <w:sz w:val="24"/>
          <w:szCs w:val="24"/>
          <w:lang w:val="en-GB"/>
        </w:rPr>
        <w:t xml:space="preserve">at least </w:t>
      </w:r>
      <w:r w:rsidR="00E845A1" w:rsidRPr="00405741">
        <w:rPr>
          <w:rFonts w:ascii="Times New Roman" w:hAnsi="Times New Roman" w:cs="Times New Roman"/>
          <w:noProof/>
          <w:sz w:val="24"/>
          <w:szCs w:val="24"/>
          <w:lang w:val="en-GB"/>
        </w:rPr>
        <w:t xml:space="preserve">up to </w:t>
      </w:r>
      <w:r w:rsidR="00E845A1" w:rsidRPr="003551AE">
        <w:rPr>
          <w:rFonts w:ascii="Times New Roman" w:hAnsi="Times New Roman" w:cs="Times New Roman"/>
          <w:b/>
          <w:bCs/>
          <w:noProof/>
          <w:sz w:val="24"/>
          <w:szCs w:val="24"/>
          <w:lang w:val="en-GB"/>
        </w:rPr>
        <w:t>4% of the trader’s annual turnover</w:t>
      </w:r>
      <w:r w:rsidR="00E845A1" w:rsidRPr="00405741">
        <w:rPr>
          <w:rFonts w:ascii="Times New Roman" w:hAnsi="Times New Roman" w:cs="Times New Roman"/>
          <w:noProof/>
          <w:sz w:val="24"/>
          <w:szCs w:val="24"/>
          <w:lang w:val="en-GB"/>
        </w:rPr>
        <w:t xml:space="preserve"> or up to </w:t>
      </w:r>
      <w:r w:rsidR="00E845A1" w:rsidRPr="003551AE">
        <w:rPr>
          <w:rFonts w:ascii="Times New Roman" w:hAnsi="Times New Roman" w:cs="Times New Roman"/>
          <w:b/>
          <w:bCs/>
          <w:noProof/>
          <w:sz w:val="24"/>
          <w:szCs w:val="24"/>
          <w:lang w:val="en-GB"/>
        </w:rPr>
        <w:t>EUR 2 million</w:t>
      </w:r>
      <w:r w:rsidR="00E845A1" w:rsidRPr="00405741">
        <w:rPr>
          <w:rFonts w:ascii="Times New Roman" w:hAnsi="Times New Roman" w:cs="Times New Roman"/>
          <w:noProof/>
          <w:sz w:val="24"/>
          <w:szCs w:val="24"/>
          <w:lang w:val="en-GB"/>
        </w:rPr>
        <w:t xml:space="preserve"> for situations where the annual turnover cannot be established.</w:t>
      </w:r>
      <w:r w:rsidR="003B12E8" w:rsidRPr="00405741">
        <w:rPr>
          <w:rFonts w:ascii="Times New Roman" w:hAnsi="Times New Roman" w:cs="Times New Roman"/>
          <w:noProof/>
          <w:sz w:val="24"/>
          <w:szCs w:val="24"/>
          <w:lang w:val="en-GB"/>
        </w:rPr>
        <w:t xml:space="preserve"> These are minimum requirement</w:t>
      </w:r>
      <w:r w:rsidR="00E37D90" w:rsidRPr="00405741">
        <w:rPr>
          <w:rFonts w:ascii="Times New Roman" w:hAnsi="Times New Roman" w:cs="Times New Roman"/>
          <w:noProof/>
          <w:sz w:val="24"/>
          <w:szCs w:val="24"/>
          <w:lang w:val="en-GB"/>
        </w:rPr>
        <w:t>s</w:t>
      </w:r>
      <w:r w:rsidR="003B12E8" w:rsidRPr="00405741">
        <w:rPr>
          <w:rFonts w:ascii="Times New Roman" w:hAnsi="Times New Roman" w:cs="Times New Roman"/>
          <w:noProof/>
          <w:sz w:val="24"/>
          <w:szCs w:val="24"/>
          <w:lang w:val="en-GB"/>
        </w:rPr>
        <w:t xml:space="preserve"> and Member States retain the possibility to keep or introduce higher maximum fines.</w:t>
      </w:r>
      <w:r w:rsidR="00E845A1" w:rsidRPr="00405741">
        <w:rPr>
          <w:rFonts w:ascii="Times New Roman" w:hAnsi="Times New Roman" w:cs="Times New Roman"/>
          <w:noProof/>
          <w:sz w:val="24"/>
          <w:szCs w:val="24"/>
          <w:lang w:val="en-GB"/>
        </w:rPr>
        <w:t xml:space="preserve"> </w:t>
      </w:r>
      <w:r w:rsidR="00820634" w:rsidRPr="00405741">
        <w:rPr>
          <w:rFonts w:ascii="Times New Roman" w:hAnsi="Times New Roman" w:cs="Times New Roman"/>
          <w:noProof/>
          <w:sz w:val="24"/>
          <w:szCs w:val="24"/>
          <w:lang w:val="en-GB"/>
        </w:rPr>
        <w:t xml:space="preserve">As </w:t>
      </w:r>
      <w:r w:rsidR="00F17C67" w:rsidRPr="00405741">
        <w:rPr>
          <w:rFonts w:ascii="Times New Roman" w:hAnsi="Times New Roman" w:cs="Times New Roman"/>
          <w:noProof/>
          <w:sz w:val="24"/>
          <w:szCs w:val="24"/>
          <w:lang w:val="en-GB"/>
        </w:rPr>
        <w:t xml:space="preserve">for </w:t>
      </w:r>
      <w:r w:rsidR="00820634" w:rsidRPr="00405741">
        <w:rPr>
          <w:rFonts w:ascii="Times New Roman" w:hAnsi="Times New Roman" w:cs="Times New Roman"/>
          <w:noProof/>
          <w:sz w:val="24"/>
          <w:szCs w:val="24"/>
          <w:lang w:val="en-GB"/>
        </w:rPr>
        <w:t xml:space="preserve">the application of penalties in general, Member States </w:t>
      </w:r>
      <w:r w:rsidR="00F17C67" w:rsidRPr="00405741">
        <w:rPr>
          <w:rFonts w:ascii="Times New Roman" w:hAnsi="Times New Roman" w:cs="Times New Roman"/>
          <w:noProof/>
          <w:sz w:val="24"/>
          <w:szCs w:val="24"/>
          <w:lang w:val="en-GB"/>
        </w:rPr>
        <w:t>retain</w:t>
      </w:r>
      <w:r w:rsidR="00820634" w:rsidRPr="00405741">
        <w:rPr>
          <w:rFonts w:ascii="Times New Roman" w:hAnsi="Times New Roman" w:cs="Times New Roman"/>
          <w:noProof/>
          <w:sz w:val="24"/>
          <w:szCs w:val="24"/>
          <w:lang w:val="en-GB"/>
        </w:rPr>
        <w:t xml:space="preserve"> discretion as to the procedure for the imposition of these fines which can be administrative or judicial. </w:t>
      </w:r>
    </w:p>
    <w:p w14:paraId="2FFDE891" w14:textId="21137604" w:rsidR="004B2F7F" w:rsidRPr="00405741" w:rsidRDefault="008D1920" w:rsidP="00C24DE5">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Furthermore, the Modernisation Directive </w:t>
      </w:r>
      <w:r w:rsidR="009017FE">
        <w:rPr>
          <w:rFonts w:ascii="Times New Roman" w:hAnsi="Times New Roman" w:cs="Times New Roman"/>
          <w:noProof/>
          <w:sz w:val="24"/>
          <w:szCs w:val="24"/>
          <w:lang w:val="en-GB"/>
        </w:rPr>
        <w:t>incorporated</w:t>
      </w:r>
      <w:r w:rsidR="00A7394E">
        <w:rPr>
          <w:rFonts w:ascii="Times New Roman" w:hAnsi="Times New Roman" w:cs="Times New Roman"/>
          <w:noProof/>
          <w:sz w:val="24"/>
          <w:szCs w:val="24"/>
          <w:lang w:val="en-GB"/>
        </w:rPr>
        <w:t xml:space="preserve"> into</w:t>
      </w:r>
      <w:r w:rsidR="00F954E8" w:rsidRPr="00405741">
        <w:rPr>
          <w:rFonts w:ascii="Times New Roman" w:hAnsi="Times New Roman" w:cs="Times New Roman"/>
          <w:noProof/>
          <w:sz w:val="24"/>
          <w:szCs w:val="24"/>
          <w:lang w:val="en-GB"/>
        </w:rPr>
        <w:t xml:space="preserve"> the UCPD, UCTD, CRD and PID </w:t>
      </w:r>
      <w:r w:rsidR="001A5D96" w:rsidRPr="00405741">
        <w:rPr>
          <w:rFonts w:ascii="Times New Roman" w:hAnsi="Times New Roman" w:cs="Times New Roman"/>
          <w:noProof/>
          <w:sz w:val="24"/>
          <w:szCs w:val="24"/>
          <w:lang w:val="en-GB"/>
        </w:rPr>
        <w:t>non</w:t>
      </w:r>
      <w:r w:rsidR="00CF1106" w:rsidRPr="00405741">
        <w:rPr>
          <w:rFonts w:ascii="Times New Roman" w:hAnsi="Times New Roman" w:cs="Times New Roman"/>
          <w:noProof/>
          <w:sz w:val="24"/>
          <w:szCs w:val="24"/>
          <w:lang w:val="en-GB"/>
        </w:rPr>
        <w:t xml:space="preserve">-exhaustive and indicative criteria </w:t>
      </w:r>
      <w:r w:rsidR="005E792D">
        <w:rPr>
          <w:rFonts w:ascii="Times New Roman" w:hAnsi="Times New Roman" w:cs="Times New Roman"/>
          <w:noProof/>
          <w:sz w:val="24"/>
          <w:szCs w:val="24"/>
          <w:lang w:val="en-GB"/>
        </w:rPr>
        <w:t xml:space="preserve">that are </w:t>
      </w:r>
      <w:r w:rsidR="00923A1B" w:rsidRPr="00405741">
        <w:rPr>
          <w:rFonts w:ascii="Times New Roman" w:hAnsi="Times New Roman" w:cs="Times New Roman"/>
          <w:noProof/>
          <w:sz w:val="24"/>
          <w:szCs w:val="24"/>
          <w:lang w:val="en-GB"/>
        </w:rPr>
        <w:t>to be taken into account for the imposition of penalties</w:t>
      </w:r>
      <w:r w:rsidR="0089592C" w:rsidRPr="00405741">
        <w:rPr>
          <w:rFonts w:ascii="Times New Roman" w:hAnsi="Times New Roman" w:cs="Times New Roman"/>
          <w:noProof/>
          <w:sz w:val="24"/>
          <w:szCs w:val="24"/>
          <w:lang w:val="en-GB"/>
        </w:rPr>
        <w:t xml:space="preserve">, in both domestic </w:t>
      </w:r>
      <w:r w:rsidR="002F257D" w:rsidRPr="00405741">
        <w:rPr>
          <w:rFonts w:ascii="Times New Roman" w:hAnsi="Times New Roman" w:cs="Times New Roman"/>
          <w:noProof/>
          <w:sz w:val="24"/>
          <w:szCs w:val="24"/>
          <w:lang w:val="en-GB"/>
        </w:rPr>
        <w:t>and</w:t>
      </w:r>
      <w:r w:rsidR="0089592C" w:rsidRPr="00405741">
        <w:rPr>
          <w:rFonts w:ascii="Times New Roman" w:hAnsi="Times New Roman" w:cs="Times New Roman"/>
          <w:noProof/>
          <w:sz w:val="24"/>
          <w:szCs w:val="24"/>
          <w:lang w:val="en-GB"/>
        </w:rPr>
        <w:t xml:space="preserve"> cross-border cases. </w:t>
      </w:r>
    </w:p>
    <w:p w14:paraId="596F700D" w14:textId="79561A1C" w:rsidR="00F676CF" w:rsidRPr="00405741" w:rsidRDefault="002E1DF9" w:rsidP="00C24DE5">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w:t>
      </w:r>
      <w:r w:rsidRPr="00405741">
        <w:rPr>
          <w:rFonts w:ascii="Times New Roman" w:hAnsi="Times New Roman" w:cs="Times New Roman"/>
          <w:b/>
          <w:bCs/>
          <w:noProof/>
          <w:sz w:val="24"/>
          <w:szCs w:val="24"/>
          <w:lang w:val="en-GB"/>
        </w:rPr>
        <w:t>con</w:t>
      </w:r>
      <w:r w:rsidR="002A6CE5" w:rsidRPr="00405741">
        <w:rPr>
          <w:rFonts w:ascii="Times New Roman" w:hAnsi="Times New Roman" w:cs="Times New Roman"/>
          <w:b/>
          <w:bCs/>
          <w:noProof/>
          <w:sz w:val="24"/>
          <w:szCs w:val="24"/>
          <w:lang w:val="en-GB"/>
        </w:rPr>
        <w:t>formity assessment</w:t>
      </w:r>
      <w:r w:rsidR="002A6CE5" w:rsidRPr="00405741">
        <w:rPr>
          <w:rFonts w:ascii="Times New Roman" w:hAnsi="Times New Roman" w:cs="Times New Roman"/>
          <w:noProof/>
          <w:sz w:val="24"/>
          <w:szCs w:val="24"/>
          <w:lang w:val="en-GB"/>
        </w:rPr>
        <w:t xml:space="preserve"> of the notified trans</w:t>
      </w:r>
      <w:r w:rsidRPr="00405741">
        <w:rPr>
          <w:rFonts w:ascii="Times New Roman" w:hAnsi="Times New Roman" w:cs="Times New Roman"/>
          <w:noProof/>
          <w:sz w:val="24"/>
          <w:szCs w:val="24"/>
          <w:lang w:val="en-GB"/>
        </w:rPr>
        <w:t>position measure</w:t>
      </w:r>
      <w:r w:rsidR="002A6CE5"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 </w:t>
      </w:r>
      <w:r w:rsidR="002A6CE5" w:rsidRPr="00405741">
        <w:rPr>
          <w:rFonts w:ascii="Times New Roman" w:hAnsi="Times New Roman" w:cs="Times New Roman"/>
          <w:noProof/>
          <w:sz w:val="24"/>
          <w:szCs w:val="24"/>
          <w:lang w:val="en-GB"/>
        </w:rPr>
        <w:t xml:space="preserve">regarding these </w:t>
      </w:r>
      <w:r w:rsidR="00667839" w:rsidRPr="00405741">
        <w:rPr>
          <w:rFonts w:ascii="Times New Roman" w:hAnsi="Times New Roman" w:cs="Times New Roman"/>
          <w:noProof/>
          <w:sz w:val="24"/>
          <w:szCs w:val="24"/>
          <w:lang w:val="en-GB"/>
        </w:rPr>
        <w:t>provisions proved to be relatively</w:t>
      </w:r>
      <w:r w:rsidRPr="00405741">
        <w:rPr>
          <w:rFonts w:ascii="Times New Roman" w:hAnsi="Times New Roman" w:cs="Times New Roman"/>
          <w:noProof/>
          <w:sz w:val="24"/>
          <w:szCs w:val="24"/>
          <w:lang w:val="en-GB"/>
        </w:rPr>
        <w:t xml:space="preserve"> complex.</w:t>
      </w:r>
      <w:r w:rsidR="00667839" w:rsidRPr="00405741">
        <w:rPr>
          <w:rFonts w:ascii="Times New Roman" w:hAnsi="Times New Roman" w:cs="Times New Roman"/>
          <w:noProof/>
          <w:sz w:val="24"/>
          <w:szCs w:val="24"/>
          <w:lang w:val="en-GB"/>
        </w:rPr>
        <w:t xml:space="preserve"> </w:t>
      </w:r>
      <w:r w:rsidR="00F676CF" w:rsidRPr="00405741">
        <w:rPr>
          <w:rFonts w:ascii="Times New Roman" w:hAnsi="Times New Roman" w:cs="Times New Roman"/>
          <w:noProof/>
          <w:sz w:val="24"/>
          <w:szCs w:val="24"/>
          <w:lang w:val="en-GB"/>
        </w:rPr>
        <w:t xml:space="preserve">For example, </w:t>
      </w:r>
      <w:r w:rsidR="000B2FCC">
        <w:rPr>
          <w:rFonts w:ascii="Times New Roman" w:hAnsi="Times New Roman" w:cs="Times New Roman"/>
          <w:noProof/>
          <w:sz w:val="24"/>
          <w:szCs w:val="24"/>
          <w:lang w:val="en-GB"/>
        </w:rPr>
        <w:t xml:space="preserve">several Member States </w:t>
      </w:r>
      <w:r w:rsidR="00631635">
        <w:rPr>
          <w:rFonts w:ascii="Times New Roman" w:hAnsi="Times New Roman" w:cs="Times New Roman"/>
          <w:noProof/>
          <w:sz w:val="24"/>
          <w:szCs w:val="24"/>
          <w:lang w:val="en-GB"/>
        </w:rPr>
        <w:t>had multiple</w:t>
      </w:r>
      <w:r w:rsidR="00F676CF" w:rsidRPr="00405741">
        <w:rPr>
          <w:rFonts w:ascii="Times New Roman" w:hAnsi="Times New Roman" w:cs="Times New Roman"/>
          <w:noProof/>
          <w:sz w:val="24"/>
          <w:szCs w:val="24"/>
          <w:lang w:val="en-GB"/>
        </w:rPr>
        <w:t xml:space="preserve"> pre-existing national rules on penalties depending on the</w:t>
      </w:r>
      <w:r w:rsidR="00E33665" w:rsidRPr="00405741">
        <w:rPr>
          <w:rFonts w:ascii="Times New Roman" w:hAnsi="Times New Roman" w:cs="Times New Roman"/>
          <w:noProof/>
          <w:sz w:val="24"/>
          <w:szCs w:val="24"/>
          <w:lang w:val="en-GB"/>
        </w:rPr>
        <w:t xml:space="preserve"> infringed</w:t>
      </w:r>
      <w:r w:rsidR="00F676CF" w:rsidRPr="00405741">
        <w:rPr>
          <w:rFonts w:ascii="Times New Roman" w:hAnsi="Times New Roman" w:cs="Times New Roman"/>
          <w:noProof/>
          <w:sz w:val="24"/>
          <w:szCs w:val="24"/>
          <w:lang w:val="en-GB"/>
        </w:rPr>
        <w:t xml:space="preserve"> provision of the </w:t>
      </w:r>
      <w:r w:rsidR="00E33665" w:rsidRPr="00405741">
        <w:rPr>
          <w:rFonts w:ascii="Times New Roman" w:hAnsi="Times New Roman" w:cs="Times New Roman"/>
          <w:noProof/>
          <w:sz w:val="24"/>
          <w:szCs w:val="24"/>
          <w:lang w:val="en-GB"/>
        </w:rPr>
        <w:t>D</w:t>
      </w:r>
      <w:r w:rsidR="00F676CF" w:rsidRPr="00405741">
        <w:rPr>
          <w:rFonts w:ascii="Times New Roman" w:hAnsi="Times New Roman" w:cs="Times New Roman"/>
          <w:noProof/>
          <w:sz w:val="24"/>
          <w:szCs w:val="24"/>
          <w:lang w:val="en-GB"/>
        </w:rPr>
        <w:t>irective</w:t>
      </w:r>
      <w:r w:rsidR="00E33665" w:rsidRPr="00405741">
        <w:rPr>
          <w:rFonts w:ascii="Times New Roman" w:hAnsi="Times New Roman" w:cs="Times New Roman"/>
          <w:noProof/>
          <w:sz w:val="24"/>
          <w:szCs w:val="24"/>
          <w:lang w:val="en-GB"/>
        </w:rPr>
        <w:t xml:space="preserve"> in question</w:t>
      </w:r>
      <w:r w:rsidR="002C5AE4">
        <w:rPr>
          <w:rFonts w:ascii="Times New Roman" w:hAnsi="Times New Roman" w:cs="Times New Roman"/>
          <w:noProof/>
          <w:sz w:val="24"/>
          <w:szCs w:val="24"/>
          <w:lang w:val="en-GB"/>
        </w:rPr>
        <w:t xml:space="preserve">. This </w:t>
      </w:r>
      <w:r w:rsidR="00667839" w:rsidRPr="00405741">
        <w:rPr>
          <w:rFonts w:ascii="Times New Roman" w:hAnsi="Times New Roman" w:cs="Times New Roman"/>
          <w:noProof/>
          <w:sz w:val="24"/>
          <w:szCs w:val="24"/>
          <w:lang w:val="en-GB"/>
        </w:rPr>
        <w:t xml:space="preserve">meant that multiple transposition provisions were needed to </w:t>
      </w:r>
      <w:r w:rsidR="002033AB" w:rsidRPr="00405741">
        <w:rPr>
          <w:rFonts w:ascii="Times New Roman" w:hAnsi="Times New Roman" w:cs="Times New Roman"/>
          <w:noProof/>
          <w:sz w:val="24"/>
          <w:szCs w:val="24"/>
          <w:lang w:val="en-GB"/>
        </w:rPr>
        <w:t xml:space="preserve">amend </w:t>
      </w:r>
      <w:r w:rsidR="00667839" w:rsidRPr="00405741">
        <w:rPr>
          <w:rFonts w:ascii="Times New Roman" w:hAnsi="Times New Roman" w:cs="Times New Roman"/>
          <w:noProof/>
          <w:sz w:val="24"/>
          <w:szCs w:val="24"/>
          <w:lang w:val="en-GB"/>
        </w:rPr>
        <w:t>the</w:t>
      </w:r>
      <w:r w:rsidR="002033AB" w:rsidRPr="00405741">
        <w:rPr>
          <w:rFonts w:ascii="Times New Roman" w:hAnsi="Times New Roman" w:cs="Times New Roman"/>
          <w:noProof/>
          <w:sz w:val="24"/>
          <w:szCs w:val="24"/>
          <w:lang w:val="en-GB"/>
        </w:rPr>
        <w:t>m.</w:t>
      </w:r>
      <w:r w:rsidR="00667839" w:rsidRPr="00405741">
        <w:rPr>
          <w:rFonts w:ascii="Times New Roman" w:hAnsi="Times New Roman" w:cs="Times New Roman"/>
          <w:noProof/>
          <w:sz w:val="24"/>
          <w:szCs w:val="24"/>
          <w:lang w:val="en-GB"/>
        </w:rPr>
        <w:t xml:space="preserve"> </w:t>
      </w:r>
    </w:p>
    <w:p w14:paraId="25ECF89E" w14:textId="541722F0" w:rsidR="00535B2A" w:rsidRPr="00405741" w:rsidRDefault="004379F5" w:rsidP="0031606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With regard to the fines </w:t>
      </w:r>
      <w:r w:rsidR="00784796" w:rsidRPr="00405741">
        <w:rPr>
          <w:rFonts w:ascii="Times New Roman" w:hAnsi="Times New Roman" w:cs="Times New Roman"/>
          <w:noProof/>
          <w:sz w:val="24"/>
          <w:szCs w:val="24"/>
          <w:lang w:val="en-GB"/>
        </w:rPr>
        <w:t>that c</w:t>
      </w:r>
      <w:r w:rsidR="003C57F4" w:rsidRPr="00405741">
        <w:rPr>
          <w:rFonts w:ascii="Times New Roman" w:hAnsi="Times New Roman" w:cs="Times New Roman"/>
          <w:noProof/>
          <w:sz w:val="24"/>
          <w:szCs w:val="24"/>
          <w:lang w:val="en-GB"/>
        </w:rPr>
        <w:t>an</w:t>
      </w:r>
      <w:r w:rsidR="00784796" w:rsidRPr="00405741">
        <w:rPr>
          <w:rFonts w:ascii="Times New Roman" w:hAnsi="Times New Roman" w:cs="Times New Roman"/>
          <w:noProof/>
          <w:sz w:val="24"/>
          <w:szCs w:val="24"/>
          <w:lang w:val="en-GB"/>
        </w:rPr>
        <w:t xml:space="preserve"> be imposed in </w:t>
      </w:r>
      <w:r w:rsidR="007279D2" w:rsidRPr="00405741">
        <w:rPr>
          <w:rFonts w:ascii="Times New Roman" w:hAnsi="Times New Roman" w:cs="Times New Roman"/>
          <w:noProof/>
          <w:sz w:val="24"/>
          <w:szCs w:val="24"/>
          <w:lang w:val="en-GB"/>
        </w:rPr>
        <w:t>cross-border cases in</w:t>
      </w:r>
      <w:r w:rsidR="00EF7171" w:rsidRPr="00405741">
        <w:rPr>
          <w:rFonts w:ascii="Times New Roman" w:hAnsi="Times New Roman" w:cs="Times New Roman"/>
          <w:noProof/>
          <w:sz w:val="24"/>
          <w:szCs w:val="24"/>
          <w:lang w:val="en-GB"/>
        </w:rPr>
        <w:t xml:space="preserve"> the</w:t>
      </w:r>
      <w:r w:rsidR="007279D2" w:rsidRPr="00405741">
        <w:rPr>
          <w:rFonts w:ascii="Times New Roman" w:hAnsi="Times New Roman" w:cs="Times New Roman"/>
          <w:noProof/>
          <w:sz w:val="24"/>
          <w:szCs w:val="24"/>
          <w:lang w:val="en-GB"/>
        </w:rPr>
        <w:t xml:space="preserve"> </w:t>
      </w:r>
      <w:r w:rsidR="00784796" w:rsidRPr="00405741">
        <w:rPr>
          <w:rFonts w:ascii="Times New Roman" w:hAnsi="Times New Roman" w:cs="Times New Roman"/>
          <w:noProof/>
          <w:sz w:val="24"/>
          <w:szCs w:val="24"/>
          <w:lang w:val="en-GB"/>
        </w:rPr>
        <w:t>coordinated ac</w:t>
      </w:r>
      <w:r w:rsidR="00567F49" w:rsidRPr="00405741">
        <w:rPr>
          <w:rFonts w:ascii="Times New Roman" w:hAnsi="Times New Roman" w:cs="Times New Roman"/>
          <w:noProof/>
          <w:sz w:val="24"/>
          <w:szCs w:val="24"/>
          <w:lang w:val="en-GB"/>
        </w:rPr>
        <w:t xml:space="preserve">tions under </w:t>
      </w:r>
      <w:r w:rsidR="00A010E3" w:rsidRPr="00405741">
        <w:rPr>
          <w:rFonts w:ascii="Times New Roman" w:hAnsi="Times New Roman" w:cs="Times New Roman"/>
          <w:noProof/>
          <w:sz w:val="24"/>
          <w:szCs w:val="24"/>
          <w:lang w:val="en-GB"/>
        </w:rPr>
        <w:t xml:space="preserve">Article 21 of </w:t>
      </w:r>
      <w:r w:rsidR="00567F49" w:rsidRPr="00405741">
        <w:rPr>
          <w:rFonts w:ascii="Times New Roman" w:hAnsi="Times New Roman" w:cs="Times New Roman"/>
          <w:noProof/>
          <w:sz w:val="24"/>
          <w:szCs w:val="24"/>
          <w:lang w:val="en-GB"/>
        </w:rPr>
        <w:t>the</w:t>
      </w:r>
      <w:r w:rsidR="00517317" w:rsidRPr="00405741">
        <w:rPr>
          <w:rFonts w:ascii="Times New Roman" w:hAnsi="Times New Roman" w:cs="Times New Roman"/>
          <w:noProof/>
          <w:sz w:val="24"/>
          <w:szCs w:val="24"/>
          <w:lang w:val="en-GB"/>
        </w:rPr>
        <w:t xml:space="preserve"> CPC </w:t>
      </w:r>
      <w:r w:rsidR="00567F49" w:rsidRPr="00405741">
        <w:rPr>
          <w:rFonts w:ascii="Times New Roman" w:hAnsi="Times New Roman" w:cs="Times New Roman"/>
          <w:noProof/>
          <w:sz w:val="24"/>
          <w:szCs w:val="24"/>
          <w:lang w:val="en-GB"/>
        </w:rPr>
        <w:t>Regulation</w:t>
      </w:r>
      <w:r w:rsidR="007335C1" w:rsidRPr="00405741">
        <w:rPr>
          <w:rFonts w:ascii="Times New Roman" w:hAnsi="Times New Roman" w:cs="Times New Roman"/>
          <w:noProof/>
          <w:sz w:val="24"/>
          <w:szCs w:val="24"/>
          <w:lang w:val="en-GB"/>
        </w:rPr>
        <w:t xml:space="preserve">, </w:t>
      </w:r>
      <w:r w:rsidR="00A54621" w:rsidRPr="00405741">
        <w:rPr>
          <w:rFonts w:ascii="Times New Roman" w:hAnsi="Times New Roman" w:cs="Times New Roman"/>
          <w:noProof/>
          <w:sz w:val="24"/>
          <w:szCs w:val="24"/>
          <w:lang w:val="en-GB"/>
        </w:rPr>
        <w:t>almost</w:t>
      </w:r>
      <w:r w:rsidR="00530394" w:rsidRPr="00405741">
        <w:rPr>
          <w:rFonts w:ascii="Times New Roman" w:hAnsi="Times New Roman" w:cs="Times New Roman"/>
          <w:noProof/>
          <w:sz w:val="24"/>
          <w:szCs w:val="24"/>
          <w:lang w:val="en-GB"/>
        </w:rPr>
        <w:t xml:space="preserve"> </w:t>
      </w:r>
      <w:r w:rsidRPr="00F269BC">
        <w:rPr>
          <w:rFonts w:ascii="Times New Roman" w:eastAsia="Times New Roman" w:hAnsi="Times New Roman" w:cs="Times New Roman"/>
          <w:noProof/>
          <w:sz w:val="24"/>
          <w:szCs w:val="24"/>
          <w:lang w:val="en-GB"/>
        </w:rPr>
        <w:t>all</w:t>
      </w:r>
      <w:r w:rsidR="00D8221F" w:rsidRPr="00F269BC">
        <w:rPr>
          <w:rFonts w:ascii="Times New Roman" w:eastAsia="Times New Roman" w:hAnsi="Times New Roman" w:cs="Times New Roman"/>
          <w:noProof/>
          <w:sz w:val="24"/>
          <w:szCs w:val="24"/>
          <w:lang w:val="en-GB"/>
        </w:rPr>
        <w:t xml:space="preserve"> </w:t>
      </w:r>
      <w:r w:rsidRPr="00F269BC">
        <w:rPr>
          <w:rFonts w:ascii="Times New Roman" w:eastAsia="Times New Roman" w:hAnsi="Times New Roman" w:cs="Times New Roman"/>
          <w:noProof/>
          <w:sz w:val="24"/>
          <w:szCs w:val="24"/>
          <w:lang w:val="en-GB"/>
        </w:rPr>
        <w:t xml:space="preserve">Member States have </w:t>
      </w:r>
      <w:r w:rsidR="00AE2F22">
        <w:rPr>
          <w:rFonts w:ascii="Times New Roman" w:eastAsia="Times New Roman" w:hAnsi="Times New Roman" w:cs="Times New Roman"/>
          <w:noProof/>
          <w:sz w:val="24"/>
          <w:szCs w:val="24"/>
          <w:lang w:val="en-GB"/>
        </w:rPr>
        <w:t>transposed</w:t>
      </w:r>
      <w:r w:rsidR="00AE2F22" w:rsidRPr="00F269BC">
        <w:rPr>
          <w:rFonts w:ascii="Times New Roman" w:eastAsia="Times New Roman" w:hAnsi="Times New Roman" w:cs="Times New Roman"/>
          <w:noProof/>
          <w:sz w:val="24"/>
          <w:szCs w:val="24"/>
          <w:lang w:val="en-GB"/>
        </w:rPr>
        <w:t xml:space="preserve"> </w:t>
      </w:r>
      <w:r w:rsidRPr="00F269BC">
        <w:rPr>
          <w:rFonts w:ascii="Times New Roman" w:eastAsia="Times New Roman" w:hAnsi="Times New Roman" w:cs="Times New Roman"/>
          <w:noProof/>
          <w:sz w:val="24"/>
          <w:szCs w:val="24"/>
          <w:lang w:val="en-GB"/>
        </w:rPr>
        <w:t>the requirement to provide for a fine</w:t>
      </w:r>
      <w:r w:rsidR="009C4FB0" w:rsidRPr="00F269BC">
        <w:rPr>
          <w:rFonts w:ascii="Times New Roman" w:eastAsia="Times New Roman" w:hAnsi="Times New Roman" w:cs="Times New Roman"/>
          <w:noProof/>
          <w:sz w:val="24"/>
          <w:szCs w:val="24"/>
          <w:lang w:val="en-GB"/>
        </w:rPr>
        <w:t xml:space="preserve"> of at least </w:t>
      </w:r>
      <w:r w:rsidRPr="00F269BC">
        <w:rPr>
          <w:rFonts w:ascii="Times New Roman" w:eastAsia="Times New Roman" w:hAnsi="Times New Roman" w:cs="Times New Roman"/>
          <w:noProof/>
          <w:sz w:val="24"/>
          <w:szCs w:val="24"/>
          <w:lang w:val="en-GB"/>
        </w:rPr>
        <w:t xml:space="preserve">up to </w:t>
      </w:r>
      <w:r w:rsidRPr="00405741">
        <w:rPr>
          <w:rFonts w:ascii="Times New Roman" w:hAnsi="Times New Roman" w:cs="Times New Roman"/>
          <w:noProof/>
          <w:sz w:val="24"/>
          <w:szCs w:val="24"/>
          <w:lang w:val="en-GB"/>
        </w:rPr>
        <w:t xml:space="preserve">4% of </w:t>
      </w:r>
      <w:r w:rsidR="00FE096B" w:rsidRPr="00405741">
        <w:rPr>
          <w:rFonts w:ascii="Times New Roman" w:hAnsi="Times New Roman" w:cs="Times New Roman"/>
          <w:noProof/>
          <w:sz w:val="24"/>
          <w:szCs w:val="24"/>
          <w:lang w:val="en-GB"/>
        </w:rPr>
        <w:t xml:space="preserve">trader’s </w:t>
      </w:r>
      <w:r w:rsidRPr="00405741">
        <w:rPr>
          <w:rFonts w:ascii="Times New Roman" w:hAnsi="Times New Roman" w:cs="Times New Roman"/>
          <w:noProof/>
          <w:sz w:val="24"/>
          <w:szCs w:val="24"/>
          <w:lang w:val="en-GB"/>
        </w:rPr>
        <w:t>annual turnover or, alternatively, EUR 2 million in respect of infringements subject to CPC coordinated actions.</w:t>
      </w:r>
      <w:r w:rsidR="0063234B" w:rsidRPr="00405741">
        <w:rPr>
          <w:rFonts w:ascii="Times New Roman" w:hAnsi="Times New Roman" w:cs="Times New Roman"/>
          <w:noProof/>
          <w:sz w:val="24"/>
          <w:szCs w:val="24"/>
          <w:lang w:val="en-GB"/>
        </w:rPr>
        <w:t xml:space="preserve"> </w:t>
      </w:r>
      <w:r w:rsidR="00D56319" w:rsidRPr="00405741">
        <w:rPr>
          <w:rFonts w:ascii="Times New Roman" w:hAnsi="Times New Roman" w:cs="Times New Roman"/>
          <w:noProof/>
          <w:sz w:val="24"/>
          <w:szCs w:val="24"/>
          <w:lang w:val="en-GB"/>
        </w:rPr>
        <w:t>The situation of a few Member States</w:t>
      </w:r>
      <w:r w:rsidR="00F06F02" w:rsidRPr="00405741">
        <w:rPr>
          <w:rFonts w:ascii="Times New Roman" w:hAnsi="Times New Roman" w:cs="Times New Roman"/>
          <w:noProof/>
          <w:sz w:val="24"/>
          <w:szCs w:val="24"/>
          <w:lang w:val="en-GB"/>
        </w:rPr>
        <w:t xml:space="preserve"> </w:t>
      </w:r>
      <w:r w:rsidR="006D0AC2" w:rsidRPr="00405741">
        <w:rPr>
          <w:rFonts w:ascii="Times New Roman" w:hAnsi="Times New Roman" w:cs="Times New Roman"/>
          <w:noProof/>
          <w:sz w:val="24"/>
          <w:szCs w:val="24"/>
          <w:lang w:val="en-GB"/>
        </w:rPr>
        <w:t>that raise</w:t>
      </w:r>
      <w:r w:rsidR="00047EFF" w:rsidRPr="00405741">
        <w:rPr>
          <w:rFonts w:ascii="Times New Roman" w:hAnsi="Times New Roman" w:cs="Times New Roman"/>
          <w:noProof/>
          <w:sz w:val="24"/>
          <w:szCs w:val="24"/>
          <w:lang w:val="en-GB"/>
        </w:rPr>
        <w:t>d</w:t>
      </w:r>
      <w:r w:rsidR="006D0AC2" w:rsidRPr="00405741">
        <w:rPr>
          <w:rFonts w:ascii="Times New Roman" w:hAnsi="Times New Roman" w:cs="Times New Roman"/>
          <w:noProof/>
          <w:sz w:val="24"/>
          <w:szCs w:val="24"/>
          <w:lang w:val="en-GB"/>
        </w:rPr>
        <w:t xml:space="preserve"> issues or uncertainty </w:t>
      </w:r>
      <w:r w:rsidR="00F06F02" w:rsidRPr="00405741">
        <w:rPr>
          <w:rFonts w:ascii="Times New Roman" w:hAnsi="Times New Roman" w:cs="Times New Roman"/>
          <w:noProof/>
          <w:sz w:val="24"/>
          <w:szCs w:val="24"/>
          <w:lang w:val="en-GB"/>
        </w:rPr>
        <w:t xml:space="preserve">is being </w:t>
      </w:r>
      <w:r w:rsidR="00041A95">
        <w:rPr>
          <w:rFonts w:ascii="Times New Roman" w:hAnsi="Times New Roman" w:cs="Times New Roman"/>
          <w:noProof/>
          <w:sz w:val="24"/>
          <w:szCs w:val="24"/>
          <w:lang w:val="en-GB"/>
        </w:rPr>
        <w:t xml:space="preserve">or will be </w:t>
      </w:r>
      <w:r w:rsidR="00F06F02" w:rsidRPr="00405741">
        <w:rPr>
          <w:rFonts w:ascii="Times New Roman" w:hAnsi="Times New Roman" w:cs="Times New Roman"/>
          <w:noProof/>
          <w:sz w:val="24"/>
          <w:szCs w:val="24"/>
          <w:lang w:val="en-GB"/>
        </w:rPr>
        <w:t>analysed in the conte</w:t>
      </w:r>
      <w:r w:rsidR="00847B03" w:rsidRPr="00405741">
        <w:rPr>
          <w:rFonts w:ascii="Times New Roman" w:hAnsi="Times New Roman" w:cs="Times New Roman"/>
          <w:noProof/>
          <w:sz w:val="24"/>
          <w:szCs w:val="24"/>
          <w:lang w:val="en-GB"/>
        </w:rPr>
        <w:t>x</w:t>
      </w:r>
      <w:r w:rsidR="00F06F02" w:rsidRPr="00405741">
        <w:rPr>
          <w:rFonts w:ascii="Times New Roman" w:hAnsi="Times New Roman" w:cs="Times New Roman"/>
          <w:noProof/>
          <w:sz w:val="24"/>
          <w:szCs w:val="24"/>
          <w:lang w:val="en-GB"/>
        </w:rPr>
        <w:t xml:space="preserve">t of the </w:t>
      </w:r>
      <w:r w:rsidR="00474F82">
        <w:rPr>
          <w:rFonts w:ascii="Times New Roman" w:hAnsi="Times New Roman" w:cs="Times New Roman"/>
          <w:noProof/>
          <w:sz w:val="24"/>
          <w:szCs w:val="24"/>
          <w:lang w:val="en-GB"/>
        </w:rPr>
        <w:t>targeted dialogues with Member States</w:t>
      </w:r>
      <w:r w:rsidR="00F06F02" w:rsidRPr="00405741">
        <w:rPr>
          <w:rFonts w:ascii="Times New Roman" w:hAnsi="Times New Roman" w:cs="Times New Roman"/>
          <w:noProof/>
          <w:sz w:val="24"/>
          <w:szCs w:val="24"/>
          <w:lang w:val="en-GB"/>
        </w:rPr>
        <w:t>.</w:t>
      </w:r>
    </w:p>
    <w:p w14:paraId="30BD40CF" w14:textId="5C96A7CF" w:rsidR="00FA2C71" w:rsidRPr="00405741" w:rsidRDefault="004379F5" w:rsidP="0031606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Some countries </w:t>
      </w:r>
      <w:r w:rsidR="00B53338">
        <w:rPr>
          <w:rFonts w:ascii="Times New Roman" w:hAnsi="Times New Roman" w:cs="Times New Roman"/>
          <w:noProof/>
          <w:sz w:val="24"/>
          <w:szCs w:val="24"/>
          <w:lang w:val="en-GB"/>
        </w:rPr>
        <w:t xml:space="preserve">also </w:t>
      </w:r>
      <w:r w:rsidR="00BA1941" w:rsidRPr="00405741">
        <w:rPr>
          <w:rFonts w:ascii="Times New Roman" w:hAnsi="Times New Roman" w:cs="Times New Roman"/>
          <w:b/>
          <w:noProof/>
          <w:sz w:val="24"/>
          <w:szCs w:val="24"/>
          <w:lang w:val="en-GB"/>
        </w:rPr>
        <w:t>apply</w:t>
      </w:r>
      <w:r w:rsidR="00DA660E" w:rsidRPr="00405741">
        <w:rPr>
          <w:rFonts w:ascii="Times New Roman" w:hAnsi="Times New Roman" w:cs="Times New Roman"/>
          <w:b/>
          <w:noProof/>
          <w:sz w:val="24"/>
          <w:szCs w:val="24"/>
          <w:lang w:val="en-GB"/>
        </w:rPr>
        <w:t xml:space="preserve"> </w:t>
      </w:r>
      <w:r w:rsidRPr="00405741">
        <w:rPr>
          <w:rFonts w:ascii="Times New Roman" w:hAnsi="Times New Roman" w:cs="Times New Roman"/>
          <w:b/>
          <w:noProof/>
          <w:sz w:val="24"/>
          <w:szCs w:val="24"/>
          <w:lang w:val="en-GB"/>
        </w:rPr>
        <w:t xml:space="preserve">the fine of </w:t>
      </w:r>
      <w:r w:rsidR="00D71FEB">
        <w:rPr>
          <w:rFonts w:ascii="Times New Roman" w:hAnsi="Times New Roman" w:cs="Times New Roman"/>
          <w:b/>
          <w:noProof/>
          <w:sz w:val="24"/>
          <w:szCs w:val="24"/>
          <w:lang w:val="en-GB"/>
        </w:rPr>
        <w:t>up to</w:t>
      </w:r>
      <w:r w:rsidRPr="00405741">
        <w:rPr>
          <w:rFonts w:ascii="Times New Roman" w:hAnsi="Times New Roman" w:cs="Times New Roman"/>
          <w:b/>
          <w:noProof/>
          <w:sz w:val="24"/>
          <w:szCs w:val="24"/>
          <w:lang w:val="en-GB"/>
        </w:rPr>
        <w:t xml:space="preserve"> 4%</w:t>
      </w:r>
      <w:r w:rsidR="00B53338">
        <w:rPr>
          <w:rFonts w:ascii="Times New Roman" w:hAnsi="Times New Roman" w:cs="Times New Roman"/>
          <w:b/>
          <w:noProof/>
          <w:sz w:val="24"/>
          <w:szCs w:val="24"/>
          <w:lang w:val="en-GB"/>
        </w:rPr>
        <w:t xml:space="preserve"> </w:t>
      </w:r>
      <w:r w:rsidR="00093945">
        <w:rPr>
          <w:rFonts w:ascii="Times New Roman" w:hAnsi="Times New Roman" w:cs="Times New Roman"/>
          <w:b/>
          <w:noProof/>
          <w:sz w:val="24"/>
          <w:szCs w:val="24"/>
          <w:lang w:val="en-GB"/>
        </w:rPr>
        <w:t>or up to</w:t>
      </w:r>
      <w:bookmarkStart w:id="3" w:name="_Hlk164244956"/>
      <w:r w:rsidR="005B2A51">
        <w:rPr>
          <w:rFonts w:ascii="Times New Roman" w:hAnsi="Times New Roman" w:cs="Times New Roman"/>
          <w:b/>
          <w:noProof/>
          <w:sz w:val="24"/>
          <w:szCs w:val="24"/>
          <w:lang w:val="en-GB"/>
        </w:rPr>
        <w:t xml:space="preserve"> </w:t>
      </w:r>
      <w:r w:rsidR="000C796F" w:rsidRPr="00405741">
        <w:rPr>
          <w:rFonts w:ascii="Times New Roman" w:hAnsi="Times New Roman" w:cs="Times New Roman"/>
          <w:b/>
          <w:noProof/>
          <w:sz w:val="24"/>
          <w:szCs w:val="24"/>
          <w:lang w:val="en-GB"/>
        </w:rPr>
        <w:t xml:space="preserve">EUR </w:t>
      </w:r>
      <w:r w:rsidRPr="00405741">
        <w:rPr>
          <w:rFonts w:ascii="Times New Roman" w:hAnsi="Times New Roman" w:cs="Times New Roman"/>
          <w:b/>
          <w:noProof/>
          <w:sz w:val="24"/>
          <w:szCs w:val="24"/>
          <w:lang w:val="en-GB"/>
        </w:rPr>
        <w:t xml:space="preserve">2 million </w:t>
      </w:r>
      <w:bookmarkEnd w:id="3"/>
      <w:r w:rsidRPr="00405741">
        <w:rPr>
          <w:rFonts w:ascii="Times New Roman" w:hAnsi="Times New Roman" w:cs="Times New Roman"/>
          <w:b/>
          <w:noProof/>
          <w:sz w:val="24"/>
          <w:szCs w:val="24"/>
          <w:lang w:val="en-GB"/>
        </w:rPr>
        <w:t>to other types of infringements</w:t>
      </w:r>
      <w:r w:rsidRPr="00405741">
        <w:rPr>
          <w:rFonts w:ascii="Times New Roman" w:hAnsi="Times New Roman" w:cs="Times New Roman"/>
          <w:noProof/>
          <w:sz w:val="24"/>
          <w:szCs w:val="24"/>
          <w:lang w:val="en-GB"/>
        </w:rPr>
        <w:t xml:space="preserve"> (domestic and cross-border)</w:t>
      </w:r>
      <w:r w:rsidR="00DA660E"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EC5DC9" w:rsidRPr="00405741">
        <w:rPr>
          <w:rFonts w:ascii="Times New Roman" w:hAnsi="Times New Roman" w:cs="Times New Roman"/>
          <w:noProof/>
          <w:sz w:val="24"/>
          <w:szCs w:val="24"/>
          <w:lang w:val="en-GB"/>
        </w:rPr>
        <w:t xml:space="preserve">for example, </w:t>
      </w:r>
      <w:r w:rsidR="00584D44" w:rsidRPr="00405741">
        <w:rPr>
          <w:rFonts w:ascii="Times New Roman" w:hAnsi="Times New Roman" w:cs="Times New Roman"/>
          <w:noProof/>
          <w:sz w:val="24"/>
          <w:szCs w:val="24"/>
          <w:lang w:val="en-GB"/>
        </w:rPr>
        <w:t>for infringements</w:t>
      </w:r>
      <w:r w:rsidR="008665E2" w:rsidRPr="00405741">
        <w:rPr>
          <w:rFonts w:ascii="Times New Roman" w:hAnsi="Times New Roman" w:cs="Times New Roman"/>
          <w:noProof/>
          <w:sz w:val="24"/>
          <w:szCs w:val="24"/>
          <w:lang w:val="en-GB"/>
        </w:rPr>
        <w:t xml:space="preserve"> of the CRD</w:t>
      </w:r>
      <w:r w:rsidR="00584D44" w:rsidRPr="00405741">
        <w:rPr>
          <w:rFonts w:ascii="Times New Roman" w:hAnsi="Times New Roman" w:cs="Times New Roman"/>
          <w:noProof/>
          <w:sz w:val="24"/>
          <w:szCs w:val="24"/>
          <w:lang w:val="en-GB"/>
        </w:rPr>
        <w:t xml:space="preserve">, Austria </w:t>
      </w:r>
      <w:r w:rsidR="00962FE5" w:rsidRPr="00B11DF7">
        <w:rPr>
          <w:rFonts w:ascii="Times New Roman" w:hAnsi="Times New Roman" w:cs="Times New Roman"/>
          <w:noProof/>
          <w:sz w:val="24"/>
          <w:szCs w:val="24"/>
          <w:lang w:val="en-GB"/>
        </w:rPr>
        <w:t>appl</w:t>
      </w:r>
      <w:r w:rsidR="001D0CE1" w:rsidRPr="00B11DF7">
        <w:rPr>
          <w:rFonts w:ascii="Times New Roman" w:hAnsi="Times New Roman" w:cs="Times New Roman"/>
          <w:noProof/>
          <w:sz w:val="24"/>
          <w:szCs w:val="24"/>
          <w:lang w:val="en-GB"/>
        </w:rPr>
        <w:t>ies</w:t>
      </w:r>
      <w:r w:rsidR="00962FE5" w:rsidRPr="00B11DF7">
        <w:rPr>
          <w:rFonts w:ascii="Times New Roman" w:hAnsi="Times New Roman" w:cs="Times New Roman"/>
          <w:noProof/>
          <w:sz w:val="24"/>
          <w:szCs w:val="24"/>
          <w:lang w:val="en-GB"/>
        </w:rPr>
        <w:t xml:space="preserve"> the</w:t>
      </w:r>
      <w:r w:rsidR="00BE5440" w:rsidRPr="00B11DF7">
        <w:rPr>
          <w:rFonts w:ascii="Times New Roman" w:hAnsi="Times New Roman" w:cs="Times New Roman"/>
          <w:noProof/>
          <w:sz w:val="24"/>
          <w:szCs w:val="24"/>
          <w:lang w:val="en-GB"/>
        </w:rPr>
        <w:t xml:space="preserve"> </w:t>
      </w:r>
      <w:r w:rsidR="000A09C8" w:rsidRPr="00B11DF7">
        <w:rPr>
          <w:rFonts w:ascii="Times New Roman" w:hAnsi="Times New Roman" w:cs="Times New Roman"/>
          <w:noProof/>
          <w:sz w:val="24"/>
          <w:szCs w:val="24"/>
          <w:lang w:val="en-GB"/>
        </w:rPr>
        <w:t>fine</w:t>
      </w:r>
      <w:r w:rsidR="000A09C8" w:rsidRPr="00405741">
        <w:rPr>
          <w:rFonts w:ascii="Times New Roman" w:hAnsi="Times New Roman" w:cs="Times New Roman"/>
          <w:noProof/>
          <w:sz w:val="24"/>
          <w:szCs w:val="24"/>
          <w:lang w:val="en-GB"/>
        </w:rPr>
        <w:t xml:space="preserve"> o</w:t>
      </w:r>
      <w:r w:rsidR="00DE037E" w:rsidRPr="00405741">
        <w:rPr>
          <w:rFonts w:ascii="Times New Roman" w:hAnsi="Times New Roman" w:cs="Times New Roman"/>
          <w:noProof/>
          <w:sz w:val="24"/>
          <w:szCs w:val="24"/>
          <w:lang w:val="en-GB"/>
        </w:rPr>
        <w:t xml:space="preserve">f </w:t>
      </w:r>
      <w:r w:rsidR="00D71FEB">
        <w:rPr>
          <w:rFonts w:ascii="Times New Roman" w:hAnsi="Times New Roman" w:cs="Times New Roman"/>
          <w:noProof/>
          <w:sz w:val="24"/>
          <w:szCs w:val="24"/>
          <w:lang w:val="en-GB"/>
        </w:rPr>
        <w:t>up to</w:t>
      </w:r>
      <w:r w:rsidR="00DE037E" w:rsidRPr="00405741">
        <w:rPr>
          <w:rFonts w:ascii="Times New Roman" w:hAnsi="Times New Roman" w:cs="Times New Roman"/>
          <w:noProof/>
          <w:sz w:val="24"/>
          <w:szCs w:val="24"/>
          <w:lang w:val="en-GB"/>
        </w:rPr>
        <w:t xml:space="preserve"> 4% of annual turnover </w:t>
      </w:r>
      <w:r w:rsidR="00962FE5" w:rsidRPr="00405741">
        <w:rPr>
          <w:rFonts w:ascii="Times New Roman" w:hAnsi="Times New Roman" w:cs="Times New Roman"/>
          <w:noProof/>
          <w:sz w:val="24"/>
          <w:szCs w:val="24"/>
          <w:lang w:val="en-GB"/>
        </w:rPr>
        <w:t>to all infringements</w:t>
      </w:r>
      <w:r w:rsidR="003A2AD9" w:rsidRPr="00405741">
        <w:rPr>
          <w:rFonts w:ascii="Times New Roman" w:hAnsi="Times New Roman" w:cs="Times New Roman"/>
          <w:noProof/>
          <w:sz w:val="24"/>
          <w:szCs w:val="24"/>
          <w:lang w:val="en-GB"/>
        </w:rPr>
        <w:t xml:space="preserve">. </w:t>
      </w:r>
      <w:r w:rsidR="007724D3" w:rsidRPr="00405741">
        <w:rPr>
          <w:rFonts w:ascii="Times New Roman" w:hAnsi="Times New Roman" w:cs="Times New Roman"/>
          <w:noProof/>
          <w:sz w:val="24"/>
          <w:szCs w:val="24"/>
          <w:lang w:val="en-GB"/>
        </w:rPr>
        <w:t xml:space="preserve">For </w:t>
      </w:r>
      <w:r w:rsidR="00B7615F" w:rsidRPr="00405741">
        <w:rPr>
          <w:rFonts w:ascii="Times New Roman" w:hAnsi="Times New Roman" w:cs="Times New Roman"/>
          <w:noProof/>
          <w:sz w:val="24"/>
          <w:szCs w:val="24"/>
          <w:lang w:val="en-GB"/>
        </w:rPr>
        <w:t>infringements</w:t>
      </w:r>
      <w:r w:rsidR="001D0CE1" w:rsidRPr="00405741">
        <w:rPr>
          <w:rFonts w:ascii="Times New Roman" w:hAnsi="Times New Roman" w:cs="Times New Roman"/>
          <w:noProof/>
          <w:sz w:val="24"/>
          <w:szCs w:val="24"/>
          <w:lang w:val="en-GB"/>
        </w:rPr>
        <w:t xml:space="preserve"> of the </w:t>
      </w:r>
      <w:r w:rsidR="007724D3" w:rsidRPr="00405741">
        <w:rPr>
          <w:rFonts w:ascii="Times New Roman" w:hAnsi="Times New Roman" w:cs="Times New Roman"/>
          <w:noProof/>
          <w:sz w:val="24"/>
          <w:szCs w:val="24"/>
          <w:lang w:val="en-GB"/>
        </w:rPr>
        <w:t>UCPD</w:t>
      </w:r>
      <w:r w:rsidR="006F7A71" w:rsidRPr="00405741">
        <w:rPr>
          <w:rFonts w:ascii="Times New Roman" w:hAnsi="Times New Roman" w:cs="Times New Roman"/>
          <w:noProof/>
          <w:sz w:val="24"/>
          <w:szCs w:val="24"/>
          <w:lang w:val="en-GB"/>
        </w:rPr>
        <w:t xml:space="preserve">, Poland </w:t>
      </w:r>
      <w:r w:rsidR="00962FE5" w:rsidRPr="00405741">
        <w:rPr>
          <w:rFonts w:ascii="Times New Roman" w:hAnsi="Times New Roman" w:cs="Times New Roman"/>
          <w:noProof/>
          <w:sz w:val="24"/>
          <w:szCs w:val="24"/>
          <w:lang w:val="en-GB"/>
        </w:rPr>
        <w:t>appl</w:t>
      </w:r>
      <w:r w:rsidR="00B01B40" w:rsidRPr="00405741">
        <w:rPr>
          <w:rFonts w:ascii="Times New Roman" w:hAnsi="Times New Roman" w:cs="Times New Roman"/>
          <w:noProof/>
          <w:sz w:val="24"/>
          <w:szCs w:val="24"/>
          <w:lang w:val="en-GB"/>
        </w:rPr>
        <w:t>ies</w:t>
      </w:r>
      <w:r w:rsidR="00962FE5" w:rsidRPr="00405741">
        <w:rPr>
          <w:rFonts w:ascii="Times New Roman" w:hAnsi="Times New Roman" w:cs="Times New Roman"/>
          <w:noProof/>
          <w:sz w:val="24"/>
          <w:szCs w:val="24"/>
          <w:lang w:val="en-GB"/>
        </w:rPr>
        <w:t xml:space="preserve"> the fine up to</w:t>
      </w:r>
      <w:r w:rsidR="000A6393" w:rsidRPr="00405741">
        <w:rPr>
          <w:rFonts w:ascii="Times New Roman" w:hAnsi="Times New Roman" w:cs="Times New Roman"/>
          <w:noProof/>
          <w:sz w:val="24"/>
          <w:szCs w:val="24"/>
          <w:lang w:val="en-GB"/>
        </w:rPr>
        <w:t xml:space="preserve"> EUR 2 million</w:t>
      </w:r>
      <w:r w:rsidR="00115430" w:rsidRPr="00405741">
        <w:rPr>
          <w:rFonts w:ascii="Times New Roman" w:hAnsi="Times New Roman" w:cs="Times New Roman"/>
          <w:noProof/>
          <w:sz w:val="24"/>
          <w:szCs w:val="24"/>
          <w:lang w:val="en-GB"/>
        </w:rPr>
        <w:t xml:space="preserve"> to all infringements</w:t>
      </w:r>
      <w:r w:rsidR="000A6393" w:rsidRPr="00405741">
        <w:rPr>
          <w:rFonts w:ascii="Times New Roman" w:hAnsi="Times New Roman" w:cs="Times New Roman"/>
          <w:noProof/>
          <w:sz w:val="24"/>
          <w:szCs w:val="24"/>
          <w:lang w:val="en-GB"/>
        </w:rPr>
        <w:t xml:space="preserve"> if </w:t>
      </w:r>
      <w:r w:rsidR="00E27B39" w:rsidRPr="00405741">
        <w:rPr>
          <w:rFonts w:ascii="Times New Roman" w:hAnsi="Times New Roman" w:cs="Times New Roman"/>
          <w:noProof/>
          <w:sz w:val="24"/>
          <w:szCs w:val="24"/>
          <w:lang w:val="en-GB"/>
        </w:rPr>
        <w:t>turnover information is not a</w:t>
      </w:r>
      <w:r w:rsidR="00670D3C" w:rsidRPr="00405741">
        <w:rPr>
          <w:rFonts w:ascii="Times New Roman" w:hAnsi="Times New Roman" w:cs="Times New Roman"/>
          <w:noProof/>
          <w:sz w:val="24"/>
          <w:szCs w:val="24"/>
          <w:lang w:val="en-GB"/>
        </w:rPr>
        <w:t>vailable</w:t>
      </w:r>
      <w:r w:rsidR="00E53681" w:rsidRPr="00405741">
        <w:rPr>
          <w:rFonts w:ascii="Times New Roman" w:hAnsi="Times New Roman" w:cs="Times New Roman"/>
          <w:noProof/>
          <w:sz w:val="24"/>
          <w:szCs w:val="24"/>
          <w:lang w:val="en-GB"/>
        </w:rPr>
        <w:t xml:space="preserve">, and Latvia applies the fine of </w:t>
      </w:r>
      <w:r w:rsidR="00873DFD">
        <w:rPr>
          <w:rFonts w:ascii="Times New Roman" w:hAnsi="Times New Roman" w:cs="Times New Roman"/>
          <w:noProof/>
          <w:sz w:val="24"/>
          <w:szCs w:val="24"/>
          <w:lang w:val="en-GB"/>
        </w:rPr>
        <w:t xml:space="preserve">up to </w:t>
      </w:r>
      <w:r w:rsidR="00E53681" w:rsidRPr="00405741">
        <w:rPr>
          <w:rFonts w:ascii="Times New Roman" w:hAnsi="Times New Roman" w:cs="Times New Roman"/>
          <w:noProof/>
          <w:sz w:val="24"/>
          <w:szCs w:val="24"/>
          <w:lang w:val="en-GB"/>
        </w:rPr>
        <w:t xml:space="preserve">4% of annual turnover to all infringements </w:t>
      </w:r>
      <w:r w:rsidR="001D0CE1" w:rsidRPr="00405741">
        <w:rPr>
          <w:rFonts w:ascii="Times New Roman" w:hAnsi="Times New Roman" w:cs="Times New Roman"/>
          <w:noProof/>
          <w:sz w:val="24"/>
          <w:szCs w:val="24"/>
          <w:lang w:val="en-GB"/>
        </w:rPr>
        <w:t xml:space="preserve">with a </w:t>
      </w:r>
      <w:r w:rsidR="00E53681" w:rsidRPr="00405741">
        <w:rPr>
          <w:rFonts w:ascii="Times New Roman" w:hAnsi="Times New Roman" w:cs="Times New Roman"/>
          <w:noProof/>
          <w:sz w:val="24"/>
          <w:szCs w:val="24"/>
          <w:lang w:val="en-GB"/>
        </w:rPr>
        <w:t xml:space="preserve">cap of </w:t>
      </w:r>
      <w:r w:rsidR="001D0CE1" w:rsidRPr="00405741">
        <w:rPr>
          <w:rFonts w:ascii="Times New Roman" w:hAnsi="Times New Roman" w:cs="Times New Roman"/>
          <w:noProof/>
          <w:sz w:val="24"/>
          <w:szCs w:val="24"/>
          <w:lang w:val="en-GB"/>
        </w:rPr>
        <w:t xml:space="preserve">maximum </w:t>
      </w:r>
      <w:r w:rsidR="00E53681" w:rsidRPr="00405741">
        <w:rPr>
          <w:rFonts w:ascii="Times New Roman" w:hAnsi="Times New Roman" w:cs="Times New Roman"/>
          <w:noProof/>
          <w:sz w:val="24"/>
          <w:szCs w:val="24"/>
          <w:lang w:val="en-GB"/>
        </w:rPr>
        <w:t>EUR 300 000</w:t>
      </w:r>
      <w:r w:rsidR="00670D3C" w:rsidRPr="00405741">
        <w:rPr>
          <w:rFonts w:ascii="Times New Roman" w:hAnsi="Times New Roman" w:cs="Times New Roman"/>
          <w:noProof/>
          <w:sz w:val="24"/>
          <w:szCs w:val="24"/>
          <w:lang w:val="en-GB"/>
        </w:rPr>
        <w:t>.</w:t>
      </w:r>
    </w:p>
    <w:p w14:paraId="02646952" w14:textId="0A1317AD" w:rsidR="00EA3D1C" w:rsidRPr="00405741" w:rsidRDefault="00FC7153" w:rsidP="00316068">
      <w:pPr>
        <w:spacing w:after="120" w:line="240" w:lineRule="auto"/>
        <w:jc w:val="both"/>
        <w:rPr>
          <w:rFonts w:ascii="Times New Roman" w:eastAsia="Times New Roman" w:hAnsi="Times New Roman" w:cs="Times New Roman"/>
          <w:noProof/>
          <w:sz w:val="24"/>
          <w:szCs w:val="24"/>
          <w:lang w:val="en-GB"/>
        </w:rPr>
      </w:pPr>
      <w:r w:rsidRPr="00405741">
        <w:rPr>
          <w:rFonts w:ascii="Times New Roman" w:eastAsia="Times New Roman" w:hAnsi="Times New Roman" w:cs="Times New Roman"/>
          <w:noProof/>
          <w:sz w:val="24"/>
          <w:szCs w:val="24"/>
          <w:lang w:val="en-GB"/>
        </w:rPr>
        <w:t xml:space="preserve">Some </w:t>
      </w:r>
      <w:r w:rsidR="0062711A" w:rsidRPr="00405741">
        <w:rPr>
          <w:rFonts w:ascii="Times New Roman" w:eastAsia="Times New Roman" w:hAnsi="Times New Roman" w:cs="Times New Roman"/>
          <w:noProof/>
          <w:sz w:val="24"/>
          <w:szCs w:val="24"/>
          <w:lang w:val="en-GB"/>
        </w:rPr>
        <w:t>countries</w:t>
      </w:r>
      <w:r w:rsidRPr="00405741">
        <w:rPr>
          <w:rFonts w:ascii="Times New Roman" w:eastAsia="Times New Roman" w:hAnsi="Times New Roman" w:cs="Times New Roman"/>
          <w:noProof/>
          <w:sz w:val="24"/>
          <w:szCs w:val="24"/>
          <w:lang w:val="en-GB"/>
        </w:rPr>
        <w:t xml:space="preserve"> have </w:t>
      </w:r>
      <w:r w:rsidRPr="00965605">
        <w:rPr>
          <w:rFonts w:ascii="Times New Roman" w:eastAsia="Times New Roman" w:hAnsi="Times New Roman" w:cs="Times New Roman"/>
          <w:b/>
          <w:noProof/>
          <w:sz w:val="24"/>
          <w:szCs w:val="24"/>
          <w:lang w:val="en-GB"/>
        </w:rPr>
        <w:t>stronger rules</w:t>
      </w:r>
      <w:r w:rsidRPr="00405741">
        <w:rPr>
          <w:rFonts w:ascii="Times New Roman" w:eastAsia="Times New Roman" w:hAnsi="Times New Roman" w:cs="Times New Roman"/>
          <w:noProof/>
          <w:sz w:val="24"/>
          <w:szCs w:val="24"/>
          <w:lang w:val="en-GB"/>
        </w:rPr>
        <w:t xml:space="preserve"> </w:t>
      </w:r>
      <w:r w:rsidR="00B80CDC" w:rsidRPr="003E4A4D">
        <w:rPr>
          <w:rFonts w:ascii="Times New Roman" w:eastAsia="Times New Roman" w:hAnsi="Times New Roman" w:cs="Times New Roman"/>
          <w:b/>
          <w:noProof/>
          <w:sz w:val="24"/>
          <w:szCs w:val="24"/>
          <w:lang w:val="en-GB"/>
        </w:rPr>
        <w:t xml:space="preserve">going beyond </w:t>
      </w:r>
      <w:r w:rsidR="00C27E50">
        <w:rPr>
          <w:rFonts w:ascii="Times New Roman" w:eastAsia="Times New Roman" w:hAnsi="Times New Roman" w:cs="Times New Roman"/>
          <w:b/>
          <w:noProof/>
          <w:sz w:val="24"/>
          <w:szCs w:val="24"/>
          <w:lang w:val="en-GB"/>
        </w:rPr>
        <w:t xml:space="preserve">the </w:t>
      </w:r>
      <w:r w:rsidR="00B80CDC" w:rsidRPr="003E4A4D">
        <w:rPr>
          <w:rFonts w:ascii="Times New Roman" w:hAnsi="Times New Roman" w:cs="Times New Roman"/>
          <w:b/>
          <w:noProof/>
          <w:sz w:val="24"/>
          <w:szCs w:val="24"/>
          <w:lang w:val="en-GB"/>
        </w:rPr>
        <w:t xml:space="preserve">EUR 2 million </w:t>
      </w:r>
      <w:r w:rsidR="003D11C7" w:rsidRPr="003E4A4D">
        <w:rPr>
          <w:rFonts w:ascii="Times New Roman" w:hAnsi="Times New Roman" w:cs="Times New Roman"/>
          <w:b/>
          <w:noProof/>
          <w:sz w:val="24"/>
          <w:szCs w:val="24"/>
          <w:lang w:val="en-GB"/>
        </w:rPr>
        <w:t>rule</w:t>
      </w:r>
      <w:r w:rsidR="003D11C7" w:rsidRPr="00405741">
        <w:rPr>
          <w:rFonts w:ascii="Times New Roman" w:hAnsi="Times New Roman" w:cs="Times New Roman"/>
          <w:noProof/>
          <w:sz w:val="24"/>
          <w:szCs w:val="24"/>
          <w:lang w:val="en-GB"/>
        </w:rPr>
        <w:t xml:space="preserve"> </w:t>
      </w:r>
      <w:r w:rsidR="003D11C7" w:rsidRPr="00AF182B">
        <w:rPr>
          <w:rFonts w:ascii="Times New Roman" w:hAnsi="Times New Roman" w:cs="Times New Roman"/>
          <w:b/>
          <w:noProof/>
          <w:sz w:val="24"/>
          <w:szCs w:val="24"/>
          <w:lang w:val="en-GB"/>
        </w:rPr>
        <w:t xml:space="preserve">for infringements subject to </w:t>
      </w:r>
      <w:r w:rsidR="004009C0" w:rsidRPr="00AF182B">
        <w:rPr>
          <w:rFonts w:ascii="Times New Roman" w:hAnsi="Times New Roman" w:cs="Times New Roman"/>
          <w:b/>
          <w:noProof/>
          <w:sz w:val="24"/>
          <w:szCs w:val="24"/>
          <w:lang w:val="en-GB"/>
        </w:rPr>
        <w:t xml:space="preserve">the </w:t>
      </w:r>
      <w:r w:rsidR="003D11C7" w:rsidRPr="00AF182B">
        <w:rPr>
          <w:rFonts w:ascii="Times New Roman" w:hAnsi="Times New Roman" w:cs="Times New Roman"/>
          <w:b/>
          <w:noProof/>
          <w:sz w:val="24"/>
          <w:szCs w:val="24"/>
          <w:lang w:val="en-GB"/>
        </w:rPr>
        <w:t>CPC coordinated action</w:t>
      </w:r>
      <w:r w:rsidR="000A24BC" w:rsidRPr="00A31722">
        <w:rPr>
          <w:rFonts w:ascii="Times New Roman" w:hAnsi="Times New Roman" w:cs="Times New Roman"/>
          <w:bCs/>
          <w:noProof/>
          <w:sz w:val="24"/>
          <w:szCs w:val="24"/>
          <w:lang w:val="en-GB"/>
        </w:rPr>
        <w:t>.</w:t>
      </w:r>
      <w:r w:rsidR="000A24BC">
        <w:rPr>
          <w:rFonts w:ascii="Times New Roman" w:hAnsi="Times New Roman" w:cs="Times New Roman"/>
          <w:b/>
          <w:noProof/>
          <w:sz w:val="24"/>
          <w:szCs w:val="24"/>
          <w:lang w:val="en-GB"/>
        </w:rPr>
        <w:t xml:space="preserve"> </w:t>
      </w:r>
      <w:r w:rsidR="000A24BC" w:rsidRPr="001F6C26">
        <w:rPr>
          <w:rFonts w:ascii="Times New Roman" w:hAnsi="Times New Roman" w:cs="Times New Roman"/>
          <w:bCs/>
          <w:noProof/>
          <w:sz w:val="24"/>
          <w:szCs w:val="24"/>
          <w:lang w:val="en-GB"/>
        </w:rPr>
        <w:t>W</w:t>
      </w:r>
      <w:r w:rsidR="00EA3D1C" w:rsidRPr="00405741">
        <w:rPr>
          <w:rFonts w:ascii="Times New Roman" w:eastAsia="Times New Roman" w:hAnsi="Times New Roman" w:cs="Times New Roman"/>
          <w:noProof/>
          <w:sz w:val="24"/>
          <w:szCs w:val="24"/>
          <w:lang w:val="en-GB"/>
        </w:rPr>
        <w:t xml:space="preserve">here information on the annual turnover is not available, </w:t>
      </w:r>
      <w:r w:rsidR="007B73B7" w:rsidRPr="00405741">
        <w:rPr>
          <w:rFonts w:ascii="Times New Roman" w:eastAsia="Times New Roman" w:hAnsi="Times New Roman" w:cs="Times New Roman"/>
          <w:noProof/>
          <w:sz w:val="24"/>
          <w:szCs w:val="24"/>
          <w:lang w:val="en-GB"/>
        </w:rPr>
        <w:t xml:space="preserve">maximum </w:t>
      </w:r>
      <w:r w:rsidR="00EA3D1C" w:rsidRPr="00405741">
        <w:rPr>
          <w:rFonts w:ascii="Times New Roman" w:eastAsia="Times New Roman" w:hAnsi="Times New Roman" w:cs="Times New Roman"/>
          <w:noProof/>
          <w:sz w:val="24"/>
          <w:szCs w:val="24"/>
          <w:lang w:val="en-GB"/>
        </w:rPr>
        <w:t xml:space="preserve">fines for </w:t>
      </w:r>
      <w:r w:rsidR="00EA3D1C" w:rsidRPr="00405741">
        <w:rPr>
          <w:rFonts w:ascii="Times New Roman" w:hAnsi="Times New Roman" w:cs="Times New Roman"/>
          <w:noProof/>
          <w:sz w:val="24"/>
          <w:szCs w:val="24"/>
          <w:lang w:val="en-GB"/>
        </w:rPr>
        <w:t xml:space="preserve">cross-border </w:t>
      </w:r>
      <w:r w:rsidR="00EA3D1C" w:rsidRPr="003E4A4D">
        <w:rPr>
          <w:rFonts w:ascii="Times New Roman" w:hAnsi="Times New Roman" w:cs="Times New Roman"/>
          <w:noProof/>
          <w:sz w:val="24"/>
          <w:szCs w:val="24"/>
          <w:lang w:val="en-GB"/>
        </w:rPr>
        <w:t>UCPD</w:t>
      </w:r>
      <w:r w:rsidR="00EA3D1C" w:rsidRPr="00405741">
        <w:rPr>
          <w:rFonts w:ascii="Times New Roman" w:hAnsi="Times New Roman" w:cs="Times New Roman"/>
          <w:noProof/>
          <w:sz w:val="24"/>
          <w:szCs w:val="24"/>
          <w:lang w:val="en-GB"/>
        </w:rPr>
        <w:t xml:space="preserve"> infringements subject to </w:t>
      </w:r>
      <w:r w:rsidR="000A3364" w:rsidRPr="00405741">
        <w:rPr>
          <w:rFonts w:ascii="Times New Roman" w:hAnsi="Times New Roman" w:cs="Times New Roman"/>
          <w:noProof/>
          <w:sz w:val="24"/>
          <w:szCs w:val="24"/>
          <w:lang w:val="en-GB"/>
        </w:rPr>
        <w:t>such</w:t>
      </w:r>
      <w:r w:rsidR="00EA3D1C" w:rsidRPr="00405741">
        <w:rPr>
          <w:rFonts w:ascii="Times New Roman" w:hAnsi="Times New Roman" w:cs="Times New Roman"/>
          <w:noProof/>
          <w:sz w:val="24"/>
          <w:szCs w:val="24"/>
          <w:lang w:val="en-GB"/>
        </w:rPr>
        <w:t xml:space="preserve"> coordinated actions</w:t>
      </w:r>
      <w:r w:rsidR="00EA3D1C" w:rsidRPr="00405741">
        <w:rPr>
          <w:rFonts w:ascii="Times New Roman" w:eastAsia="Times New Roman" w:hAnsi="Times New Roman" w:cs="Times New Roman"/>
          <w:noProof/>
          <w:sz w:val="24"/>
          <w:szCs w:val="24"/>
          <w:lang w:val="en-GB"/>
        </w:rPr>
        <w:t xml:space="preserve"> can be up to EUR 5 million in Greece or </w:t>
      </w:r>
      <w:r w:rsidR="00072CD6" w:rsidRPr="00405741">
        <w:rPr>
          <w:rFonts w:ascii="Times New Roman" w:eastAsia="Times New Roman" w:hAnsi="Times New Roman" w:cs="Times New Roman"/>
          <w:noProof/>
          <w:sz w:val="24"/>
          <w:szCs w:val="24"/>
          <w:lang w:val="en-GB"/>
        </w:rPr>
        <w:t xml:space="preserve">up to </w:t>
      </w:r>
      <w:r w:rsidR="00EA3D1C" w:rsidRPr="00405741">
        <w:rPr>
          <w:rFonts w:ascii="Times New Roman" w:eastAsia="Times New Roman" w:hAnsi="Times New Roman" w:cs="Times New Roman"/>
          <w:noProof/>
          <w:sz w:val="24"/>
          <w:szCs w:val="24"/>
          <w:lang w:val="en-GB"/>
        </w:rPr>
        <w:t>EUR 4 million in Denmark.</w:t>
      </w:r>
    </w:p>
    <w:p w14:paraId="5029E3FE" w14:textId="214578BF" w:rsidR="004379F5" w:rsidRDefault="00165A66" w:rsidP="00710849">
      <w:pPr>
        <w:spacing w:after="120" w:line="240" w:lineRule="auto"/>
        <w:jc w:val="both"/>
        <w:rPr>
          <w:rFonts w:ascii="Times New Roman" w:eastAsia="Times New Roman" w:hAnsi="Times New Roman" w:cs="Times New Roman"/>
          <w:noProof/>
          <w:sz w:val="24"/>
          <w:szCs w:val="24"/>
          <w:lang w:val="en-GB"/>
        </w:rPr>
      </w:pPr>
      <w:r w:rsidRPr="00405741">
        <w:rPr>
          <w:rFonts w:ascii="Times New Roman" w:hAnsi="Times New Roman" w:cs="Times New Roman"/>
          <w:noProof/>
          <w:sz w:val="24"/>
          <w:szCs w:val="24"/>
          <w:lang w:val="en-GB"/>
        </w:rPr>
        <w:t>Furthermore, s</w:t>
      </w:r>
      <w:r w:rsidR="00DD4559" w:rsidRPr="00405741">
        <w:rPr>
          <w:rFonts w:ascii="Times New Roman" w:hAnsi="Times New Roman" w:cs="Times New Roman"/>
          <w:noProof/>
          <w:sz w:val="24"/>
          <w:szCs w:val="24"/>
          <w:lang w:val="en-GB"/>
        </w:rPr>
        <w:t xml:space="preserve">ome other </w:t>
      </w:r>
      <w:r w:rsidR="00DA4C6C" w:rsidRPr="00405741">
        <w:rPr>
          <w:rFonts w:ascii="Times New Roman" w:hAnsi="Times New Roman" w:cs="Times New Roman"/>
          <w:noProof/>
          <w:sz w:val="24"/>
          <w:szCs w:val="24"/>
          <w:lang w:val="en-GB"/>
        </w:rPr>
        <w:t>countries</w:t>
      </w:r>
      <w:r w:rsidR="00DD4559"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already had or have introduced</w:t>
      </w:r>
      <w:r w:rsidR="00DD4559" w:rsidRPr="00405741">
        <w:rPr>
          <w:rFonts w:ascii="Times New Roman" w:hAnsi="Times New Roman" w:cs="Times New Roman"/>
          <w:noProof/>
          <w:sz w:val="24"/>
          <w:szCs w:val="24"/>
          <w:lang w:val="en-GB"/>
        </w:rPr>
        <w:t xml:space="preserve"> </w:t>
      </w:r>
      <w:r w:rsidR="004379F5" w:rsidRPr="00405741">
        <w:rPr>
          <w:rFonts w:ascii="Times New Roman" w:hAnsi="Times New Roman" w:cs="Times New Roman"/>
          <w:b/>
          <w:noProof/>
          <w:sz w:val="24"/>
          <w:szCs w:val="24"/>
          <w:lang w:val="en-GB"/>
        </w:rPr>
        <w:t>maximum fines</w:t>
      </w:r>
      <w:r w:rsidR="000B42D1" w:rsidRPr="00405741">
        <w:rPr>
          <w:rFonts w:ascii="Times New Roman" w:hAnsi="Times New Roman" w:cs="Times New Roman"/>
          <w:b/>
          <w:noProof/>
          <w:sz w:val="24"/>
          <w:szCs w:val="24"/>
          <w:lang w:val="en-GB"/>
        </w:rPr>
        <w:t xml:space="preserve"> for all infringements</w:t>
      </w:r>
      <w:r w:rsidR="007B3C06" w:rsidRPr="00405741">
        <w:rPr>
          <w:rFonts w:ascii="Times New Roman" w:hAnsi="Times New Roman" w:cs="Times New Roman"/>
          <w:b/>
          <w:noProof/>
          <w:sz w:val="24"/>
          <w:szCs w:val="24"/>
          <w:lang w:val="en-GB"/>
        </w:rPr>
        <w:t xml:space="preserve"> that </w:t>
      </w:r>
      <w:r w:rsidR="0017145F" w:rsidRPr="00405741">
        <w:rPr>
          <w:rFonts w:ascii="Times New Roman" w:hAnsi="Times New Roman" w:cs="Times New Roman"/>
          <w:b/>
          <w:noProof/>
          <w:sz w:val="24"/>
          <w:szCs w:val="24"/>
          <w:lang w:val="en-GB"/>
        </w:rPr>
        <w:t xml:space="preserve">are higher than those </w:t>
      </w:r>
      <w:r w:rsidR="007449E4" w:rsidRPr="00405741">
        <w:rPr>
          <w:rFonts w:ascii="Times New Roman" w:hAnsi="Times New Roman" w:cs="Times New Roman"/>
          <w:b/>
          <w:bCs/>
          <w:noProof/>
          <w:sz w:val="24"/>
          <w:szCs w:val="24"/>
          <w:lang w:val="en-GB"/>
        </w:rPr>
        <w:t>required by the Modernisation Directive</w:t>
      </w:r>
      <w:r w:rsidR="004379F5" w:rsidRPr="00405741" w:rsidDel="007B3C06">
        <w:rPr>
          <w:rFonts w:ascii="Times New Roman" w:hAnsi="Times New Roman" w:cs="Times New Roman"/>
          <w:noProof/>
          <w:sz w:val="24"/>
          <w:szCs w:val="24"/>
          <w:lang w:val="en-GB"/>
        </w:rPr>
        <w:t xml:space="preserve"> </w:t>
      </w:r>
      <w:r w:rsidR="007449E4" w:rsidRPr="00405741">
        <w:rPr>
          <w:rFonts w:ascii="Times New Roman" w:hAnsi="Times New Roman" w:cs="Times New Roman"/>
          <w:noProof/>
          <w:sz w:val="24"/>
          <w:szCs w:val="24"/>
          <w:lang w:val="en-GB"/>
        </w:rPr>
        <w:t>for</w:t>
      </w:r>
      <w:r w:rsidR="004379F5" w:rsidRPr="00405741" w:rsidDel="007B3C06">
        <w:rPr>
          <w:rFonts w:ascii="Times New Roman" w:hAnsi="Times New Roman" w:cs="Times New Roman"/>
          <w:noProof/>
          <w:sz w:val="24"/>
          <w:szCs w:val="24"/>
          <w:lang w:val="en-GB"/>
        </w:rPr>
        <w:t xml:space="preserve"> </w:t>
      </w:r>
      <w:r w:rsidR="004379F5" w:rsidRPr="00405741">
        <w:rPr>
          <w:rFonts w:ascii="Times New Roman" w:hAnsi="Times New Roman" w:cs="Times New Roman"/>
          <w:noProof/>
          <w:sz w:val="24"/>
          <w:szCs w:val="24"/>
          <w:lang w:val="en-GB"/>
        </w:rPr>
        <w:t>cross-border infringements</w:t>
      </w:r>
      <w:bookmarkStart w:id="4" w:name="_Hlk138340953"/>
      <w:r w:rsidR="000D571B" w:rsidRPr="00405741">
        <w:rPr>
          <w:rFonts w:ascii="Times New Roman" w:hAnsi="Times New Roman" w:cs="Times New Roman"/>
          <w:noProof/>
          <w:sz w:val="24"/>
          <w:szCs w:val="24"/>
          <w:lang w:val="en-GB"/>
        </w:rPr>
        <w:t xml:space="preserve"> </w:t>
      </w:r>
      <w:r w:rsidR="000B42D1" w:rsidRPr="00405741">
        <w:rPr>
          <w:rFonts w:ascii="Times New Roman" w:hAnsi="Times New Roman" w:cs="Times New Roman"/>
          <w:noProof/>
          <w:sz w:val="24"/>
          <w:szCs w:val="24"/>
          <w:lang w:val="en-GB"/>
        </w:rPr>
        <w:t xml:space="preserve">subject to </w:t>
      </w:r>
      <w:r w:rsidR="0003344E" w:rsidRPr="00405741">
        <w:rPr>
          <w:rFonts w:ascii="Times New Roman" w:hAnsi="Times New Roman" w:cs="Times New Roman"/>
          <w:noProof/>
          <w:sz w:val="24"/>
          <w:szCs w:val="24"/>
          <w:lang w:val="en-GB"/>
        </w:rPr>
        <w:t xml:space="preserve">the </w:t>
      </w:r>
      <w:r w:rsidR="000B42D1" w:rsidRPr="00405741">
        <w:rPr>
          <w:rFonts w:ascii="Times New Roman" w:hAnsi="Times New Roman" w:cs="Times New Roman"/>
          <w:noProof/>
          <w:sz w:val="24"/>
          <w:szCs w:val="24"/>
          <w:lang w:val="en-GB"/>
        </w:rPr>
        <w:t xml:space="preserve">CPC coordinated </w:t>
      </w:r>
      <w:r w:rsidR="000B42D1" w:rsidRPr="00B11DF7">
        <w:rPr>
          <w:rFonts w:ascii="Times New Roman" w:hAnsi="Times New Roman" w:cs="Times New Roman"/>
          <w:noProof/>
          <w:sz w:val="24"/>
          <w:szCs w:val="24"/>
          <w:lang w:val="en-GB"/>
        </w:rPr>
        <w:t>actions</w:t>
      </w:r>
      <w:r w:rsidR="007B3C06" w:rsidRPr="00B11DF7">
        <w:rPr>
          <w:rFonts w:ascii="Times New Roman" w:hAnsi="Times New Roman" w:cs="Times New Roman"/>
          <w:noProof/>
          <w:sz w:val="24"/>
          <w:szCs w:val="24"/>
          <w:lang w:val="en-GB"/>
        </w:rPr>
        <w:t xml:space="preserve"> </w:t>
      </w:r>
      <w:r w:rsidR="004F5AEE" w:rsidRPr="00B11DF7">
        <w:rPr>
          <w:rFonts w:ascii="Times New Roman" w:hAnsi="Times New Roman" w:cs="Times New Roman"/>
          <w:noProof/>
          <w:sz w:val="24"/>
          <w:szCs w:val="24"/>
          <w:lang w:val="en-GB"/>
        </w:rPr>
        <w:t>(4% /</w:t>
      </w:r>
      <w:r w:rsidR="006A1AA6" w:rsidRPr="00B11DF7">
        <w:rPr>
          <w:rFonts w:ascii="Times New Roman" w:hAnsi="Times New Roman" w:cs="Times New Roman"/>
          <w:noProof/>
          <w:sz w:val="24"/>
          <w:szCs w:val="24"/>
          <w:lang w:val="en-GB"/>
        </w:rPr>
        <w:t xml:space="preserve"> </w:t>
      </w:r>
      <w:r w:rsidR="004F5AEE" w:rsidRPr="00B11DF7">
        <w:rPr>
          <w:rFonts w:ascii="Times New Roman" w:hAnsi="Times New Roman" w:cs="Times New Roman"/>
          <w:noProof/>
          <w:sz w:val="24"/>
          <w:szCs w:val="24"/>
          <w:lang w:val="en-GB"/>
        </w:rPr>
        <w:t>EUR 2 million)</w:t>
      </w:r>
      <w:r w:rsidR="004379F5" w:rsidRPr="00B11DF7">
        <w:rPr>
          <w:rFonts w:ascii="Times New Roman" w:hAnsi="Times New Roman" w:cs="Times New Roman"/>
          <w:noProof/>
          <w:sz w:val="24"/>
          <w:szCs w:val="24"/>
          <w:lang w:val="en-GB"/>
        </w:rPr>
        <w:t>.</w:t>
      </w:r>
      <w:r w:rsidR="00806338" w:rsidRPr="00405741">
        <w:rPr>
          <w:rFonts w:ascii="Times New Roman" w:hAnsi="Times New Roman" w:cs="Times New Roman"/>
          <w:noProof/>
          <w:sz w:val="24"/>
          <w:szCs w:val="24"/>
          <w:lang w:val="en-GB"/>
        </w:rPr>
        <w:t xml:space="preserve"> </w:t>
      </w:r>
      <w:r w:rsidR="00D45C4D" w:rsidRPr="00405741">
        <w:rPr>
          <w:rFonts w:ascii="Times New Roman" w:eastAsia="Times New Roman" w:hAnsi="Times New Roman" w:cs="Times New Roman"/>
          <w:noProof/>
          <w:sz w:val="24"/>
          <w:szCs w:val="24"/>
          <w:lang w:val="en-GB"/>
        </w:rPr>
        <w:t xml:space="preserve"> </w:t>
      </w:r>
      <w:r w:rsidR="00355E6C" w:rsidRPr="00405741">
        <w:rPr>
          <w:rFonts w:ascii="Times New Roman" w:eastAsia="Times New Roman" w:hAnsi="Times New Roman" w:cs="Times New Roman"/>
          <w:noProof/>
          <w:sz w:val="24"/>
          <w:szCs w:val="24"/>
          <w:lang w:val="en-GB"/>
        </w:rPr>
        <w:t xml:space="preserve">For example, </w:t>
      </w:r>
      <w:r w:rsidR="0003344E" w:rsidRPr="00405741">
        <w:rPr>
          <w:rFonts w:ascii="Times New Roman" w:eastAsia="Times New Roman" w:hAnsi="Times New Roman" w:cs="Times New Roman"/>
          <w:noProof/>
          <w:sz w:val="24"/>
          <w:szCs w:val="24"/>
          <w:lang w:val="en-GB"/>
        </w:rPr>
        <w:t>infringements</w:t>
      </w:r>
      <w:r w:rsidR="00D45C4D" w:rsidRPr="00405741">
        <w:rPr>
          <w:rFonts w:ascii="Times New Roman" w:eastAsia="Times New Roman" w:hAnsi="Times New Roman" w:cs="Times New Roman"/>
          <w:noProof/>
          <w:sz w:val="24"/>
          <w:szCs w:val="24"/>
          <w:lang w:val="en-GB"/>
        </w:rPr>
        <w:t xml:space="preserve"> of the UC</w:t>
      </w:r>
      <w:r w:rsidR="7B78A0C7" w:rsidRPr="00405741">
        <w:rPr>
          <w:rFonts w:ascii="Times New Roman" w:eastAsia="Times New Roman" w:hAnsi="Times New Roman" w:cs="Times New Roman"/>
          <w:noProof/>
          <w:sz w:val="24"/>
          <w:szCs w:val="24"/>
          <w:lang w:val="en-GB"/>
        </w:rPr>
        <w:t>P</w:t>
      </w:r>
      <w:r w:rsidR="00D45C4D" w:rsidRPr="00405741">
        <w:rPr>
          <w:rFonts w:ascii="Times New Roman" w:eastAsia="Times New Roman" w:hAnsi="Times New Roman" w:cs="Times New Roman"/>
          <w:noProof/>
          <w:sz w:val="24"/>
          <w:szCs w:val="24"/>
          <w:lang w:val="en-GB"/>
        </w:rPr>
        <w:t>D</w:t>
      </w:r>
      <w:r w:rsidR="4CB80987" w:rsidRPr="00405741">
        <w:rPr>
          <w:rFonts w:ascii="Times New Roman" w:eastAsia="Times New Roman" w:hAnsi="Times New Roman" w:cs="Times New Roman"/>
          <w:noProof/>
          <w:sz w:val="24"/>
          <w:szCs w:val="24"/>
          <w:lang w:val="en-GB"/>
        </w:rPr>
        <w:t xml:space="preserve"> are </w:t>
      </w:r>
      <w:r w:rsidR="001A575C" w:rsidRPr="00405741">
        <w:rPr>
          <w:rFonts w:ascii="Times New Roman" w:eastAsia="Times New Roman" w:hAnsi="Times New Roman" w:cs="Times New Roman"/>
          <w:noProof/>
          <w:sz w:val="24"/>
          <w:szCs w:val="24"/>
          <w:lang w:val="en-GB"/>
        </w:rPr>
        <w:t xml:space="preserve">generally </w:t>
      </w:r>
      <w:r w:rsidR="4CB80987" w:rsidRPr="00405741">
        <w:rPr>
          <w:rFonts w:ascii="Times New Roman" w:eastAsia="Times New Roman" w:hAnsi="Times New Roman" w:cs="Times New Roman"/>
          <w:noProof/>
          <w:sz w:val="24"/>
          <w:szCs w:val="24"/>
          <w:lang w:val="en-GB"/>
        </w:rPr>
        <w:t xml:space="preserve">punishable </w:t>
      </w:r>
      <w:bookmarkStart w:id="5" w:name="_Hlk163805951"/>
      <w:r w:rsidR="003734F5">
        <w:rPr>
          <w:rFonts w:ascii="Times New Roman" w:eastAsia="Times New Roman" w:hAnsi="Times New Roman" w:cs="Times New Roman"/>
          <w:noProof/>
          <w:sz w:val="24"/>
          <w:szCs w:val="24"/>
          <w:lang w:val="en-GB"/>
        </w:rPr>
        <w:t xml:space="preserve">by </w:t>
      </w:r>
      <w:r w:rsidR="4CB80987" w:rsidRPr="00405741">
        <w:rPr>
          <w:rFonts w:ascii="Times New Roman" w:eastAsia="Times New Roman" w:hAnsi="Times New Roman" w:cs="Times New Roman"/>
          <w:noProof/>
          <w:sz w:val="24"/>
          <w:szCs w:val="24"/>
          <w:lang w:val="en-GB"/>
        </w:rPr>
        <w:t>up to</w:t>
      </w:r>
      <w:r w:rsidR="061474F1" w:rsidRPr="00405741">
        <w:rPr>
          <w:rFonts w:ascii="Times New Roman" w:eastAsia="Times New Roman" w:hAnsi="Times New Roman" w:cs="Times New Roman"/>
          <w:noProof/>
          <w:sz w:val="24"/>
          <w:szCs w:val="24"/>
          <w:lang w:val="en-GB"/>
        </w:rPr>
        <w:t xml:space="preserve"> 10% of the </w:t>
      </w:r>
      <w:r w:rsidR="00FE096B" w:rsidRPr="00405741">
        <w:rPr>
          <w:rFonts w:ascii="Times New Roman" w:eastAsia="Times New Roman" w:hAnsi="Times New Roman" w:cs="Times New Roman"/>
          <w:noProof/>
          <w:sz w:val="24"/>
          <w:szCs w:val="24"/>
          <w:lang w:val="en-GB"/>
        </w:rPr>
        <w:t>trader</w:t>
      </w:r>
      <w:r w:rsidR="00251688" w:rsidRPr="00405741">
        <w:rPr>
          <w:rFonts w:ascii="Times New Roman" w:eastAsia="Times New Roman" w:hAnsi="Times New Roman" w:cs="Times New Roman"/>
          <w:noProof/>
          <w:sz w:val="24"/>
          <w:szCs w:val="24"/>
          <w:lang w:val="en-GB"/>
        </w:rPr>
        <w:t xml:space="preserve">’s </w:t>
      </w:r>
      <w:r w:rsidR="061474F1" w:rsidRPr="00405741">
        <w:rPr>
          <w:rFonts w:ascii="Times New Roman" w:eastAsia="Times New Roman" w:hAnsi="Times New Roman" w:cs="Times New Roman"/>
          <w:noProof/>
          <w:sz w:val="24"/>
          <w:szCs w:val="24"/>
          <w:lang w:val="en-GB"/>
        </w:rPr>
        <w:t>annual turnover</w:t>
      </w:r>
      <w:r w:rsidR="2D274F4F" w:rsidRPr="00405741">
        <w:rPr>
          <w:rFonts w:ascii="Times New Roman" w:eastAsia="Times New Roman" w:hAnsi="Times New Roman" w:cs="Times New Roman"/>
          <w:noProof/>
          <w:sz w:val="24"/>
          <w:szCs w:val="24"/>
          <w:lang w:val="en-GB"/>
        </w:rPr>
        <w:t xml:space="preserve"> </w:t>
      </w:r>
      <w:bookmarkEnd w:id="5"/>
      <w:r w:rsidR="2D274F4F" w:rsidRPr="00405741">
        <w:rPr>
          <w:rFonts w:ascii="Times New Roman" w:eastAsia="Times New Roman" w:hAnsi="Times New Roman" w:cs="Times New Roman"/>
          <w:noProof/>
          <w:sz w:val="24"/>
          <w:szCs w:val="24"/>
          <w:lang w:val="en-GB"/>
        </w:rPr>
        <w:t xml:space="preserve">in </w:t>
      </w:r>
      <w:r w:rsidR="00534384" w:rsidRPr="00405741">
        <w:rPr>
          <w:rFonts w:ascii="Times New Roman" w:eastAsia="Times New Roman" w:hAnsi="Times New Roman" w:cs="Times New Roman"/>
          <w:noProof/>
          <w:sz w:val="24"/>
          <w:szCs w:val="24"/>
          <w:lang w:val="en-GB"/>
        </w:rPr>
        <w:t xml:space="preserve">the </w:t>
      </w:r>
      <w:r w:rsidR="2D274F4F" w:rsidRPr="00405741">
        <w:rPr>
          <w:rFonts w:ascii="Times New Roman" w:eastAsia="Times New Roman" w:hAnsi="Times New Roman" w:cs="Times New Roman"/>
          <w:noProof/>
          <w:sz w:val="24"/>
          <w:szCs w:val="24"/>
          <w:lang w:val="en-GB"/>
        </w:rPr>
        <w:t>Netherlands</w:t>
      </w:r>
      <w:r w:rsidR="00786809">
        <w:rPr>
          <w:rFonts w:ascii="Times New Roman" w:eastAsia="Times New Roman" w:hAnsi="Times New Roman" w:cs="Times New Roman"/>
          <w:noProof/>
          <w:sz w:val="24"/>
          <w:szCs w:val="24"/>
          <w:lang w:val="en-GB"/>
        </w:rPr>
        <w:t xml:space="preserve"> and Poland</w:t>
      </w:r>
      <w:r w:rsidR="2D274F4F" w:rsidRPr="00405741">
        <w:rPr>
          <w:rFonts w:ascii="Times New Roman" w:eastAsia="Times New Roman" w:hAnsi="Times New Roman" w:cs="Times New Roman"/>
          <w:noProof/>
          <w:sz w:val="24"/>
          <w:szCs w:val="24"/>
          <w:lang w:val="en-GB"/>
        </w:rPr>
        <w:t>, up to 6% in Belgium</w:t>
      </w:r>
      <w:r w:rsidR="7C0A7B30" w:rsidRPr="00405741">
        <w:rPr>
          <w:rFonts w:ascii="Times New Roman" w:eastAsia="Times New Roman" w:hAnsi="Times New Roman" w:cs="Times New Roman"/>
          <w:noProof/>
          <w:sz w:val="24"/>
          <w:szCs w:val="24"/>
          <w:lang w:val="en-GB"/>
        </w:rPr>
        <w:t xml:space="preserve"> and up to </w:t>
      </w:r>
      <w:r w:rsidR="7C0A7B30" w:rsidRPr="6878E40D">
        <w:rPr>
          <w:rFonts w:ascii="Times New Roman" w:eastAsia="Times New Roman" w:hAnsi="Times New Roman" w:cs="Times New Roman"/>
          <w:noProof/>
          <w:sz w:val="24"/>
          <w:szCs w:val="24"/>
          <w:lang w:val="en-GB"/>
        </w:rPr>
        <w:t>5% in Cyprus</w:t>
      </w:r>
      <w:r w:rsidR="2D274F4F" w:rsidRPr="00405741">
        <w:rPr>
          <w:rFonts w:ascii="Times New Roman" w:eastAsia="Times New Roman" w:hAnsi="Times New Roman" w:cs="Times New Roman"/>
          <w:noProof/>
          <w:sz w:val="24"/>
          <w:szCs w:val="24"/>
          <w:lang w:val="en-GB"/>
        </w:rPr>
        <w:t xml:space="preserve">. </w:t>
      </w:r>
      <w:r w:rsidR="00BE2752">
        <w:rPr>
          <w:rFonts w:ascii="Times New Roman" w:eastAsia="Times New Roman" w:hAnsi="Times New Roman" w:cs="Times New Roman"/>
          <w:noProof/>
          <w:sz w:val="24"/>
          <w:szCs w:val="24"/>
          <w:lang w:val="en-GB"/>
        </w:rPr>
        <w:t>For</w:t>
      </w:r>
      <w:r w:rsidR="00BE2752" w:rsidRPr="00405741">
        <w:rPr>
          <w:rFonts w:ascii="Times New Roman" w:eastAsia="Times New Roman" w:hAnsi="Times New Roman" w:cs="Times New Roman"/>
          <w:noProof/>
          <w:sz w:val="24"/>
          <w:szCs w:val="24"/>
          <w:lang w:val="en-GB"/>
        </w:rPr>
        <w:t xml:space="preserve"> </w:t>
      </w:r>
      <w:r w:rsidR="00855C4A" w:rsidRPr="00405741">
        <w:rPr>
          <w:rFonts w:ascii="Times New Roman" w:eastAsia="Times New Roman" w:hAnsi="Times New Roman" w:cs="Times New Roman"/>
          <w:noProof/>
          <w:sz w:val="24"/>
          <w:szCs w:val="24"/>
          <w:lang w:val="en-GB"/>
        </w:rPr>
        <w:t>infringemen</w:t>
      </w:r>
      <w:r w:rsidR="00375D24" w:rsidRPr="00405741">
        <w:rPr>
          <w:rFonts w:ascii="Times New Roman" w:eastAsia="Times New Roman" w:hAnsi="Times New Roman" w:cs="Times New Roman"/>
          <w:noProof/>
          <w:sz w:val="24"/>
          <w:szCs w:val="24"/>
          <w:lang w:val="en-GB"/>
        </w:rPr>
        <w:t>t</w:t>
      </w:r>
      <w:r w:rsidR="00855C4A" w:rsidRPr="00405741">
        <w:rPr>
          <w:rFonts w:ascii="Times New Roman" w:eastAsia="Times New Roman" w:hAnsi="Times New Roman" w:cs="Times New Roman"/>
          <w:noProof/>
          <w:sz w:val="24"/>
          <w:szCs w:val="24"/>
          <w:lang w:val="en-GB"/>
        </w:rPr>
        <w:t xml:space="preserve">s of the </w:t>
      </w:r>
      <w:r w:rsidR="00BE2752" w:rsidRPr="00405741">
        <w:rPr>
          <w:rFonts w:ascii="Times New Roman" w:eastAsia="Times New Roman" w:hAnsi="Times New Roman" w:cs="Times New Roman"/>
          <w:noProof/>
          <w:sz w:val="24"/>
          <w:szCs w:val="24"/>
          <w:lang w:val="en-GB"/>
        </w:rPr>
        <w:t xml:space="preserve">UCTD, </w:t>
      </w:r>
      <w:r w:rsidR="0063586E" w:rsidRPr="00405741">
        <w:rPr>
          <w:rFonts w:ascii="Times New Roman" w:eastAsia="Times New Roman" w:hAnsi="Times New Roman" w:cs="Times New Roman"/>
          <w:noProof/>
          <w:sz w:val="24"/>
          <w:szCs w:val="24"/>
          <w:lang w:val="en-GB"/>
        </w:rPr>
        <w:t>for example,</w:t>
      </w:r>
      <w:r w:rsidR="00D07BEB" w:rsidRPr="00705C1F">
        <w:rPr>
          <w:rFonts w:ascii="Times New Roman" w:eastAsia="Times New Roman" w:hAnsi="Times New Roman" w:cs="Times New Roman"/>
          <w:noProof/>
          <w:sz w:val="24"/>
          <w:szCs w:val="24"/>
          <w:lang w:val="en-GB"/>
        </w:rPr>
        <w:t xml:space="preserve"> Poland provides for </w:t>
      </w:r>
      <w:r w:rsidR="0028524D">
        <w:rPr>
          <w:rFonts w:ascii="Times New Roman" w:eastAsia="Times New Roman" w:hAnsi="Times New Roman" w:cs="Times New Roman"/>
          <w:noProof/>
          <w:sz w:val="24"/>
          <w:szCs w:val="24"/>
          <w:lang w:val="en-GB"/>
        </w:rPr>
        <w:t>a</w:t>
      </w:r>
      <w:r w:rsidR="00B11DF7">
        <w:rPr>
          <w:rFonts w:ascii="Times New Roman" w:eastAsia="Times New Roman" w:hAnsi="Times New Roman" w:cs="Times New Roman"/>
          <w:noProof/>
          <w:sz w:val="24"/>
          <w:szCs w:val="24"/>
          <w:lang w:val="en-GB"/>
        </w:rPr>
        <w:t xml:space="preserve"> </w:t>
      </w:r>
      <w:r w:rsidR="008431F4" w:rsidRPr="00705C1F">
        <w:rPr>
          <w:rFonts w:ascii="Times New Roman" w:eastAsia="Times New Roman" w:hAnsi="Times New Roman" w:cs="Times New Roman"/>
          <w:noProof/>
          <w:sz w:val="24"/>
          <w:szCs w:val="24"/>
          <w:lang w:val="en-GB"/>
        </w:rPr>
        <w:t xml:space="preserve">fine of </w:t>
      </w:r>
      <w:r w:rsidR="008431F4" w:rsidRPr="00405741">
        <w:rPr>
          <w:rFonts w:ascii="Times New Roman" w:eastAsia="Times New Roman" w:hAnsi="Times New Roman" w:cs="Times New Roman"/>
          <w:noProof/>
          <w:sz w:val="24"/>
          <w:szCs w:val="24"/>
          <w:lang w:val="en-GB"/>
        </w:rPr>
        <w:t>up to 10% of the trader’s annual turnover</w:t>
      </w:r>
      <w:r w:rsidR="0068619C">
        <w:rPr>
          <w:rFonts w:ascii="Times New Roman" w:eastAsia="Times New Roman" w:hAnsi="Times New Roman" w:cs="Times New Roman"/>
          <w:noProof/>
          <w:sz w:val="24"/>
          <w:szCs w:val="24"/>
          <w:lang w:val="en-GB"/>
        </w:rPr>
        <w:t>;</w:t>
      </w:r>
      <w:r w:rsidR="00565649" w:rsidRPr="00405741">
        <w:rPr>
          <w:rFonts w:ascii="Times New Roman" w:eastAsia="Times New Roman" w:hAnsi="Times New Roman" w:cs="Times New Roman"/>
          <w:noProof/>
          <w:sz w:val="24"/>
          <w:szCs w:val="24"/>
          <w:lang w:val="en-GB"/>
        </w:rPr>
        <w:t xml:space="preserve"> </w:t>
      </w:r>
      <w:r w:rsidR="008234CD" w:rsidRPr="00405741">
        <w:rPr>
          <w:rFonts w:ascii="Times New Roman" w:eastAsia="Times New Roman" w:hAnsi="Times New Roman" w:cs="Times New Roman"/>
          <w:noProof/>
          <w:sz w:val="24"/>
          <w:szCs w:val="24"/>
          <w:lang w:val="en-GB"/>
        </w:rPr>
        <w:t>Cyprus</w:t>
      </w:r>
      <w:r w:rsidR="0068619C">
        <w:rPr>
          <w:rFonts w:ascii="Times New Roman" w:eastAsia="Times New Roman" w:hAnsi="Times New Roman" w:cs="Times New Roman"/>
          <w:noProof/>
          <w:sz w:val="24"/>
          <w:szCs w:val="24"/>
          <w:lang w:val="en-GB"/>
        </w:rPr>
        <w:t xml:space="preserve"> provides for up</w:t>
      </w:r>
      <w:r w:rsidR="00E95477" w:rsidRPr="00405741">
        <w:rPr>
          <w:rFonts w:ascii="Times New Roman" w:eastAsia="Times New Roman" w:hAnsi="Times New Roman" w:cs="Times New Roman"/>
          <w:noProof/>
          <w:sz w:val="24"/>
          <w:szCs w:val="24"/>
          <w:lang w:val="en-GB"/>
        </w:rPr>
        <w:t xml:space="preserve"> to 5%</w:t>
      </w:r>
      <w:r w:rsidR="00770010" w:rsidRPr="00405741">
        <w:rPr>
          <w:rFonts w:ascii="Times New Roman" w:eastAsia="Times New Roman" w:hAnsi="Times New Roman" w:cs="Times New Roman"/>
          <w:noProof/>
          <w:sz w:val="24"/>
          <w:szCs w:val="24"/>
          <w:lang w:val="en-GB"/>
        </w:rPr>
        <w:t xml:space="preserve">. </w:t>
      </w:r>
    </w:p>
    <w:p w14:paraId="7E31F2AE" w14:textId="076AF88D" w:rsidR="00992B3E" w:rsidRPr="00405741" w:rsidRDefault="0064225E" w:rsidP="00700409">
      <w:pPr>
        <w:spacing w:after="120" w:line="240" w:lineRule="auto"/>
        <w:jc w:val="both"/>
        <w:rPr>
          <w:rStyle w:val="normaltextrun"/>
          <w:rFonts w:ascii="Times New Roman" w:hAnsi="Times New Roman" w:cs="Times New Roman"/>
          <w:noProof/>
          <w:color w:val="000000"/>
          <w:sz w:val="24"/>
          <w:szCs w:val="24"/>
          <w:shd w:val="clear" w:color="auto" w:fill="FFFFFF"/>
          <w:lang w:val="en-GB"/>
        </w:rPr>
      </w:pPr>
      <w:r w:rsidRPr="51E6CE7D">
        <w:rPr>
          <w:rFonts w:ascii="Times New Roman" w:hAnsi="Times New Roman" w:cs="Times New Roman"/>
          <w:noProof/>
          <w:sz w:val="24"/>
          <w:szCs w:val="24"/>
          <w:lang w:val="en-GB"/>
        </w:rPr>
        <w:t>The new rules on</w:t>
      </w:r>
      <w:r w:rsidR="00A15E76" w:rsidRPr="51E6CE7D">
        <w:rPr>
          <w:rFonts w:ascii="Times New Roman" w:hAnsi="Times New Roman" w:cs="Times New Roman"/>
          <w:noProof/>
          <w:sz w:val="24"/>
          <w:szCs w:val="24"/>
          <w:lang w:val="en-GB"/>
        </w:rPr>
        <w:t xml:space="preserve"> maximum</w:t>
      </w:r>
      <w:r w:rsidRPr="51E6CE7D">
        <w:rPr>
          <w:rFonts w:ascii="Times New Roman" w:hAnsi="Times New Roman" w:cs="Times New Roman"/>
          <w:noProof/>
          <w:sz w:val="24"/>
          <w:szCs w:val="24"/>
          <w:lang w:val="en-GB"/>
        </w:rPr>
        <w:t xml:space="preserve"> fines </w:t>
      </w:r>
      <w:r w:rsidR="00507AC4" w:rsidRPr="51E6CE7D">
        <w:rPr>
          <w:rFonts w:ascii="Times New Roman" w:hAnsi="Times New Roman" w:cs="Times New Roman"/>
          <w:noProof/>
          <w:sz w:val="24"/>
          <w:szCs w:val="24"/>
          <w:lang w:val="en-GB"/>
        </w:rPr>
        <w:t xml:space="preserve">for infringements in cross-border cases subject to CPC coordinated enforcement </w:t>
      </w:r>
      <w:r w:rsidRPr="51E6CE7D">
        <w:rPr>
          <w:rFonts w:ascii="Times New Roman" w:hAnsi="Times New Roman" w:cs="Times New Roman"/>
          <w:noProof/>
          <w:sz w:val="24"/>
          <w:szCs w:val="24"/>
          <w:lang w:val="en-GB"/>
        </w:rPr>
        <w:t>have not yet been applied in practice.</w:t>
      </w:r>
      <w:r w:rsidRPr="51E6CE7D" w:rsidDel="0064225E">
        <w:rPr>
          <w:rFonts w:ascii="Times New Roman" w:hAnsi="Times New Roman" w:cs="Times New Roman"/>
          <w:noProof/>
          <w:sz w:val="24"/>
          <w:szCs w:val="24"/>
          <w:lang w:val="en-GB"/>
        </w:rPr>
        <w:t xml:space="preserve"> </w:t>
      </w:r>
      <w:r w:rsidR="489EEDB3" w:rsidRPr="005761C7">
        <w:rPr>
          <w:rFonts w:ascii="Times New Roman" w:eastAsia="Times New Roman" w:hAnsi="Times New Roman" w:cs="Times New Roman"/>
          <w:noProof/>
          <w:color w:val="000000" w:themeColor="text1"/>
          <w:sz w:val="24"/>
          <w:szCs w:val="24"/>
          <w:lang w:val="en-GB"/>
        </w:rPr>
        <w:t xml:space="preserve">Based on feedback received in the context of CPC coordinated actions, some authorities </w:t>
      </w:r>
      <w:r w:rsidR="005761C7">
        <w:rPr>
          <w:rFonts w:ascii="Times New Roman" w:eastAsia="Times New Roman" w:hAnsi="Times New Roman" w:cs="Times New Roman"/>
          <w:noProof/>
          <w:color w:val="000000" w:themeColor="text1"/>
          <w:sz w:val="24"/>
          <w:szCs w:val="24"/>
          <w:lang w:val="en-GB"/>
        </w:rPr>
        <w:t>would</w:t>
      </w:r>
      <w:r w:rsidR="0006670C">
        <w:rPr>
          <w:rFonts w:ascii="Times New Roman" w:eastAsia="Times New Roman" w:hAnsi="Times New Roman" w:cs="Times New Roman"/>
          <w:noProof/>
          <w:color w:val="000000" w:themeColor="text1"/>
          <w:sz w:val="24"/>
          <w:szCs w:val="24"/>
          <w:lang w:val="en-GB"/>
        </w:rPr>
        <w:t xml:space="preserve"> </w:t>
      </w:r>
      <w:r w:rsidR="489EEDB3" w:rsidRPr="005761C7">
        <w:rPr>
          <w:rFonts w:ascii="Times New Roman" w:eastAsia="Times New Roman" w:hAnsi="Times New Roman" w:cs="Times New Roman"/>
          <w:noProof/>
          <w:color w:val="000000" w:themeColor="text1"/>
          <w:sz w:val="24"/>
          <w:szCs w:val="24"/>
          <w:lang w:val="en-GB"/>
        </w:rPr>
        <w:t xml:space="preserve">find it challenging to apply these fines in cases where companies fail to propose </w:t>
      </w:r>
      <w:r w:rsidR="002536CC">
        <w:rPr>
          <w:rFonts w:ascii="Times New Roman" w:eastAsia="Times New Roman" w:hAnsi="Times New Roman" w:cs="Times New Roman"/>
          <w:noProof/>
          <w:color w:val="000000" w:themeColor="text1"/>
          <w:sz w:val="24"/>
          <w:szCs w:val="24"/>
          <w:lang w:val="en-GB"/>
        </w:rPr>
        <w:t>appropriate</w:t>
      </w:r>
      <w:r w:rsidR="489EEDB3" w:rsidRPr="005761C7">
        <w:rPr>
          <w:rFonts w:ascii="Times New Roman" w:eastAsia="Times New Roman" w:hAnsi="Times New Roman" w:cs="Times New Roman"/>
          <w:noProof/>
          <w:color w:val="000000" w:themeColor="text1"/>
          <w:sz w:val="24"/>
          <w:szCs w:val="24"/>
          <w:lang w:val="en-GB"/>
        </w:rPr>
        <w:t xml:space="preserve"> commitments to address the alleged infringements. </w:t>
      </w:r>
      <w:r w:rsidR="002673CA">
        <w:rPr>
          <w:rFonts w:ascii="Times New Roman" w:eastAsia="Times New Roman" w:hAnsi="Times New Roman" w:cs="Times New Roman"/>
          <w:noProof/>
          <w:color w:val="000000" w:themeColor="text1"/>
          <w:sz w:val="24"/>
          <w:szCs w:val="24"/>
          <w:lang w:val="en-GB"/>
        </w:rPr>
        <w:t>In part</w:t>
      </w:r>
      <w:r w:rsidR="000B2C0C">
        <w:rPr>
          <w:rFonts w:ascii="Times New Roman" w:eastAsia="Times New Roman" w:hAnsi="Times New Roman" w:cs="Times New Roman"/>
          <w:noProof/>
          <w:color w:val="000000" w:themeColor="text1"/>
          <w:sz w:val="24"/>
          <w:szCs w:val="24"/>
          <w:lang w:val="en-GB"/>
        </w:rPr>
        <w:t xml:space="preserve">icular, </w:t>
      </w:r>
      <w:r w:rsidR="489EEDB3" w:rsidRPr="005761C7">
        <w:rPr>
          <w:rFonts w:ascii="Times New Roman" w:eastAsia="Times New Roman" w:hAnsi="Times New Roman" w:cs="Times New Roman"/>
          <w:noProof/>
          <w:color w:val="000000" w:themeColor="text1"/>
          <w:sz w:val="24"/>
          <w:szCs w:val="24"/>
          <w:lang w:val="en-GB"/>
        </w:rPr>
        <w:t xml:space="preserve">neither the CPC Regulation nor the </w:t>
      </w:r>
      <w:r w:rsidR="00914823">
        <w:rPr>
          <w:rFonts w:ascii="Times New Roman" w:eastAsia="Times New Roman" w:hAnsi="Times New Roman" w:cs="Times New Roman"/>
          <w:noProof/>
          <w:color w:val="000000" w:themeColor="text1"/>
          <w:sz w:val="24"/>
          <w:szCs w:val="24"/>
          <w:lang w:val="en-GB"/>
        </w:rPr>
        <w:t xml:space="preserve">penalty provisions in the </w:t>
      </w:r>
      <w:r w:rsidR="007D00C2">
        <w:rPr>
          <w:rFonts w:ascii="Times New Roman" w:eastAsia="Times New Roman" w:hAnsi="Times New Roman" w:cs="Times New Roman"/>
          <w:noProof/>
          <w:color w:val="000000" w:themeColor="text1"/>
          <w:sz w:val="24"/>
          <w:szCs w:val="24"/>
          <w:lang w:val="en-GB"/>
        </w:rPr>
        <w:t>directives concerned</w:t>
      </w:r>
      <w:r w:rsidR="489EEDB3" w:rsidRPr="005761C7">
        <w:rPr>
          <w:rFonts w:ascii="Times New Roman" w:eastAsia="Times New Roman" w:hAnsi="Times New Roman" w:cs="Times New Roman"/>
          <w:noProof/>
          <w:color w:val="000000" w:themeColor="text1"/>
          <w:sz w:val="24"/>
          <w:szCs w:val="24"/>
          <w:lang w:val="en-GB"/>
        </w:rPr>
        <w:t xml:space="preserve"> provide for clear procedures to coordinate the imposition of penalties and to avoid the risk of </w:t>
      </w:r>
      <w:r w:rsidR="489EEDB3" w:rsidRPr="00B85800">
        <w:rPr>
          <w:rFonts w:ascii="Times New Roman" w:eastAsia="Times New Roman" w:hAnsi="Times New Roman" w:cs="Times New Roman"/>
          <w:i/>
          <w:iCs/>
          <w:noProof/>
          <w:color w:val="000000" w:themeColor="text1"/>
          <w:sz w:val="24"/>
          <w:szCs w:val="24"/>
          <w:lang w:val="en-GB"/>
        </w:rPr>
        <w:t>ne-bis-in idem</w:t>
      </w:r>
      <w:r w:rsidR="489EEDB3" w:rsidRPr="005761C7">
        <w:rPr>
          <w:rFonts w:ascii="Times New Roman" w:eastAsia="Times New Roman" w:hAnsi="Times New Roman" w:cs="Times New Roman"/>
          <w:noProof/>
          <w:color w:val="000000" w:themeColor="text1"/>
          <w:sz w:val="24"/>
          <w:szCs w:val="24"/>
          <w:lang w:val="en-GB"/>
        </w:rPr>
        <w:t xml:space="preserve"> situations whe</w:t>
      </w:r>
      <w:r w:rsidR="00261D40">
        <w:rPr>
          <w:rFonts w:ascii="Times New Roman" w:eastAsia="Times New Roman" w:hAnsi="Times New Roman" w:cs="Times New Roman"/>
          <w:noProof/>
          <w:color w:val="000000" w:themeColor="text1"/>
          <w:sz w:val="24"/>
          <w:szCs w:val="24"/>
          <w:lang w:val="en-GB"/>
        </w:rPr>
        <w:t>re</w:t>
      </w:r>
      <w:r w:rsidR="489EEDB3" w:rsidRPr="005761C7">
        <w:rPr>
          <w:rFonts w:ascii="Times New Roman" w:eastAsia="Times New Roman" w:hAnsi="Times New Roman" w:cs="Times New Roman"/>
          <w:noProof/>
          <w:color w:val="000000" w:themeColor="text1"/>
          <w:sz w:val="24"/>
          <w:szCs w:val="24"/>
          <w:lang w:val="en-GB"/>
        </w:rPr>
        <w:t xml:space="preserve"> such measures are taken in parallel in </w:t>
      </w:r>
      <w:r w:rsidR="00385FAA">
        <w:rPr>
          <w:rFonts w:ascii="Times New Roman" w:eastAsia="Times New Roman" w:hAnsi="Times New Roman" w:cs="Times New Roman"/>
          <w:noProof/>
          <w:color w:val="000000" w:themeColor="text1"/>
          <w:sz w:val="24"/>
          <w:szCs w:val="24"/>
          <w:lang w:val="en-GB"/>
        </w:rPr>
        <w:t>different</w:t>
      </w:r>
      <w:r w:rsidR="00385FAA" w:rsidRPr="005761C7">
        <w:rPr>
          <w:rFonts w:ascii="Times New Roman" w:eastAsia="Times New Roman" w:hAnsi="Times New Roman" w:cs="Times New Roman"/>
          <w:noProof/>
          <w:color w:val="000000" w:themeColor="text1"/>
          <w:sz w:val="24"/>
          <w:szCs w:val="24"/>
          <w:lang w:val="en-GB"/>
        </w:rPr>
        <w:t xml:space="preserve"> </w:t>
      </w:r>
      <w:r w:rsidR="489EEDB3" w:rsidRPr="005761C7">
        <w:rPr>
          <w:rFonts w:ascii="Times New Roman" w:eastAsia="Times New Roman" w:hAnsi="Times New Roman" w:cs="Times New Roman"/>
          <w:noProof/>
          <w:color w:val="000000" w:themeColor="text1"/>
          <w:sz w:val="24"/>
          <w:szCs w:val="24"/>
          <w:lang w:val="en-GB"/>
        </w:rPr>
        <w:t xml:space="preserve">Member States. The Commission is considering reviewing the CPC Regulation, </w:t>
      </w:r>
      <w:r w:rsidR="489EEDB3" w:rsidRPr="00831695">
        <w:rPr>
          <w:rFonts w:ascii="Times New Roman" w:eastAsia="Times New Roman" w:hAnsi="Times New Roman" w:cs="Times New Roman"/>
          <w:i/>
          <w:iCs/>
          <w:noProof/>
          <w:color w:val="000000" w:themeColor="text1"/>
          <w:sz w:val="24"/>
          <w:szCs w:val="24"/>
          <w:lang w:val="en-GB"/>
        </w:rPr>
        <w:t>inter alia</w:t>
      </w:r>
      <w:r w:rsidR="489EEDB3" w:rsidRPr="005761C7">
        <w:rPr>
          <w:rFonts w:ascii="Times New Roman" w:eastAsia="Times New Roman" w:hAnsi="Times New Roman" w:cs="Times New Roman"/>
          <w:noProof/>
          <w:color w:val="000000" w:themeColor="text1"/>
          <w:sz w:val="24"/>
          <w:szCs w:val="24"/>
          <w:lang w:val="en-GB"/>
        </w:rPr>
        <w:t xml:space="preserve"> to increase its deterrence effect</w:t>
      </w:r>
      <w:r w:rsidR="00821763" w:rsidRPr="00821763">
        <w:rPr>
          <w:rStyle w:val="normaltextrun"/>
          <w:rFonts w:ascii="Times New Roman" w:hAnsi="Times New Roman" w:cs="Times New Roman"/>
          <w:noProof/>
          <w:color w:val="000000"/>
          <w:lang w:val="en-GB"/>
        </w:rPr>
        <w:t xml:space="preserve"> </w:t>
      </w:r>
      <w:r w:rsidR="0023068A" w:rsidRPr="0790D980">
        <w:rPr>
          <w:rStyle w:val="FootnoteReference"/>
          <w:rFonts w:ascii="Times New Roman" w:hAnsi="Times New Roman" w:cs="Times New Roman"/>
          <w:noProof/>
          <w:color w:val="000000" w:themeColor="text1"/>
          <w:sz w:val="24"/>
          <w:szCs w:val="24"/>
          <w:lang w:val="en-GB"/>
        </w:rPr>
        <w:footnoteReference w:id="22"/>
      </w:r>
      <w:r w:rsidR="00B24CA5" w:rsidRPr="0790D980">
        <w:rPr>
          <w:rStyle w:val="normaltextrun"/>
          <w:rFonts w:ascii="Times New Roman" w:hAnsi="Times New Roman" w:cs="Times New Roman"/>
          <w:noProof/>
          <w:color w:val="000000" w:themeColor="text1"/>
          <w:sz w:val="24"/>
          <w:szCs w:val="24"/>
          <w:lang w:val="en-GB"/>
        </w:rPr>
        <w:t>.</w:t>
      </w:r>
    </w:p>
    <w:p w14:paraId="11B7D869" w14:textId="3CBF3589" w:rsidR="003B5896" w:rsidRPr="00405741" w:rsidRDefault="00F71C1A" w:rsidP="00316068">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Member States </w:t>
      </w:r>
      <w:r w:rsidR="00AB25F0" w:rsidRPr="00405741">
        <w:rPr>
          <w:rFonts w:ascii="Times New Roman" w:hAnsi="Times New Roman" w:cs="Times New Roman"/>
          <w:noProof/>
          <w:sz w:val="24"/>
          <w:szCs w:val="24"/>
          <w:lang w:val="en-GB"/>
        </w:rPr>
        <w:t xml:space="preserve">have </w:t>
      </w:r>
      <w:r w:rsidR="0034381F" w:rsidRPr="00405741">
        <w:rPr>
          <w:rFonts w:ascii="Times New Roman" w:hAnsi="Times New Roman" w:cs="Times New Roman"/>
          <w:noProof/>
          <w:sz w:val="24"/>
          <w:szCs w:val="24"/>
          <w:lang w:val="en-GB"/>
        </w:rPr>
        <w:t xml:space="preserve">adopted different approaches to </w:t>
      </w:r>
      <w:r w:rsidR="003C0E57" w:rsidRPr="00405741">
        <w:rPr>
          <w:rFonts w:ascii="Times New Roman" w:hAnsi="Times New Roman" w:cs="Times New Roman"/>
          <w:noProof/>
          <w:sz w:val="24"/>
          <w:szCs w:val="24"/>
          <w:lang w:val="en-GB"/>
        </w:rPr>
        <w:t xml:space="preserve">the </w:t>
      </w:r>
      <w:r w:rsidR="00EB6C03" w:rsidRPr="00405741">
        <w:rPr>
          <w:rFonts w:ascii="Times New Roman" w:hAnsi="Times New Roman" w:cs="Times New Roman"/>
          <w:noProof/>
          <w:sz w:val="24"/>
          <w:szCs w:val="24"/>
          <w:lang w:val="en-GB"/>
        </w:rPr>
        <w:t xml:space="preserve">transposition of the </w:t>
      </w:r>
      <w:r w:rsidR="000569EF" w:rsidRPr="00405741">
        <w:rPr>
          <w:rFonts w:ascii="Times New Roman" w:hAnsi="Times New Roman" w:cs="Times New Roman"/>
          <w:b/>
          <w:bCs/>
          <w:noProof/>
          <w:sz w:val="24"/>
          <w:szCs w:val="24"/>
          <w:lang w:val="en-GB"/>
        </w:rPr>
        <w:t>non-exhaustive and indicative criteria for the imposition of penalties</w:t>
      </w:r>
      <w:r w:rsidR="0034381F" w:rsidRPr="00405741">
        <w:rPr>
          <w:rFonts w:ascii="Times New Roman" w:hAnsi="Times New Roman" w:cs="Times New Roman"/>
          <w:noProof/>
          <w:sz w:val="24"/>
          <w:szCs w:val="24"/>
          <w:lang w:val="en-GB"/>
        </w:rPr>
        <w:t xml:space="preserve"> that was</w:t>
      </w:r>
      <w:r w:rsidR="005B0302" w:rsidRPr="00405741">
        <w:rPr>
          <w:rFonts w:ascii="Times New Roman" w:hAnsi="Times New Roman" w:cs="Times New Roman"/>
          <w:noProof/>
          <w:sz w:val="24"/>
          <w:szCs w:val="24"/>
          <w:lang w:val="en-GB"/>
        </w:rPr>
        <w:t xml:space="preserve"> added by the Modernisation Directive to all four </w:t>
      </w:r>
      <w:r w:rsidR="00C00DE4" w:rsidRPr="00405741">
        <w:rPr>
          <w:rFonts w:ascii="Times New Roman" w:hAnsi="Times New Roman" w:cs="Times New Roman"/>
          <w:noProof/>
          <w:sz w:val="24"/>
          <w:szCs w:val="24"/>
          <w:lang w:val="en-GB"/>
        </w:rPr>
        <w:t xml:space="preserve">amended </w:t>
      </w:r>
      <w:r w:rsidR="005B0302" w:rsidRPr="00405741">
        <w:rPr>
          <w:rFonts w:ascii="Times New Roman" w:hAnsi="Times New Roman" w:cs="Times New Roman"/>
          <w:noProof/>
          <w:sz w:val="24"/>
          <w:szCs w:val="24"/>
          <w:lang w:val="en-GB"/>
        </w:rPr>
        <w:t>directives</w:t>
      </w:r>
      <w:r w:rsidR="00224E38" w:rsidRPr="00405741">
        <w:rPr>
          <w:rFonts w:ascii="Times New Roman" w:hAnsi="Times New Roman" w:cs="Times New Roman"/>
          <w:noProof/>
          <w:sz w:val="24"/>
          <w:szCs w:val="24"/>
          <w:lang w:val="en-GB"/>
        </w:rPr>
        <w:t>. S</w:t>
      </w:r>
      <w:r w:rsidR="008F3910" w:rsidRPr="00405741">
        <w:rPr>
          <w:rFonts w:ascii="Times New Roman" w:hAnsi="Times New Roman" w:cs="Times New Roman"/>
          <w:noProof/>
          <w:sz w:val="24"/>
          <w:szCs w:val="24"/>
          <w:lang w:val="en-GB"/>
        </w:rPr>
        <w:t xml:space="preserve">ome Member States transposed all </w:t>
      </w:r>
      <w:r w:rsidR="003853AC" w:rsidRPr="00405741">
        <w:rPr>
          <w:rFonts w:ascii="Times New Roman" w:hAnsi="Times New Roman" w:cs="Times New Roman"/>
          <w:noProof/>
          <w:sz w:val="24"/>
          <w:szCs w:val="24"/>
          <w:lang w:val="en-GB"/>
        </w:rPr>
        <w:t xml:space="preserve">the criteria </w:t>
      </w:r>
      <w:r w:rsidR="00E85762" w:rsidRPr="00405741">
        <w:rPr>
          <w:rFonts w:ascii="Times New Roman" w:hAnsi="Times New Roman" w:cs="Times New Roman"/>
          <w:noProof/>
          <w:sz w:val="24"/>
          <w:szCs w:val="24"/>
          <w:lang w:val="en-GB"/>
        </w:rPr>
        <w:t>o</w:t>
      </w:r>
      <w:r w:rsidR="00AB25F0" w:rsidRPr="00405741">
        <w:rPr>
          <w:rFonts w:ascii="Times New Roman" w:hAnsi="Times New Roman" w:cs="Times New Roman"/>
          <w:noProof/>
          <w:sz w:val="24"/>
          <w:szCs w:val="24"/>
          <w:lang w:val="en-GB"/>
        </w:rPr>
        <w:t>n</w:t>
      </w:r>
      <w:r w:rsidR="00E85762" w:rsidRPr="00405741">
        <w:rPr>
          <w:rFonts w:ascii="Times New Roman" w:hAnsi="Times New Roman" w:cs="Times New Roman"/>
          <w:noProof/>
          <w:sz w:val="24"/>
          <w:szCs w:val="24"/>
          <w:lang w:val="en-GB"/>
        </w:rPr>
        <w:t xml:space="preserve"> the list </w:t>
      </w:r>
      <w:r w:rsidR="00AB25F0" w:rsidRPr="00405741">
        <w:rPr>
          <w:rFonts w:ascii="Times New Roman" w:hAnsi="Times New Roman" w:cs="Times New Roman"/>
          <w:noProof/>
          <w:sz w:val="24"/>
          <w:szCs w:val="24"/>
          <w:lang w:val="en-GB"/>
        </w:rPr>
        <w:t>(</w:t>
      </w:r>
      <w:r w:rsidR="00142B5D" w:rsidRPr="00405741">
        <w:rPr>
          <w:rFonts w:ascii="Times New Roman" w:hAnsi="Times New Roman" w:cs="Times New Roman"/>
          <w:noProof/>
          <w:sz w:val="24"/>
          <w:szCs w:val="24"/>
          <w:lang w:val="en-GB"/>
        </w:rPr>
        <w:t>almost</w:t>
      </w:r>
      <w:r w:rsidR="00AB25F0" w:rsidRPr="00405741">
        <w:rPr>
          <w:rFonts w:ascii="Times New Roman" w:hAnsi="Times New Roman" w:cs="Times New Roman"/>
          <w:noProof/>
          <w:sz w:val="24"/>
          <w:szCs w:val="24"/>
          <w:lang w:val="en-GB"/>
        </w:rPr>
        <w:t>)</w:t>
      </w:r>
      <w:r w:rsidR="00142B5D" w:rsidRPr="00405741">
        <w:rPr>
          <w:rFonts w:ascii="Times New Roman" w:hAnsi="Times New Roman" w:cs="Times New Roman"/>
          <w:noProof/>
          <w:sz w:val="24"/>
          <w:szCs w:val="24"/>
          <w:lang w:val="en-GB"/>
        </w:rPr>
        <w:t xml:space="preserve"> </w:t>
      </w:r>
      <w:r w:rsidR="007814AD" w:rsidRPr="00405741">
        <w:rPr>
          <w:rFonts w:ascii="Times New Roman" w:hAnsi="Times New Roman" w:cs="Times New Roman"/>
          <w:noProof/>
          <w:sz w:val="24"/>
          <w:szCs w:val="24"/>
          <w:lang w:val="en-GB"/>
        </w:rPr>
        <w:t>verbatim</w:t>
      </w:r>
      <w:r w:rsidR="003853AC" w:rsidRPr="00405741">
        <w:rPr>
          <w:rFonts w:ascii="Times New Roman" w:hAnsi="Times New Roman" w:cs="Times New Roman"/>
          <w:noProof/>
          <w:sz w:val="24"/>
          <w:szCs w:val="24"/>
          <w:lang w:val="en-GB"/>
        </w:rPr>
        <w:t>, while others</w:t>
      </w:r>
      <w:r w:rsidR="005C563A" w:rsidRPr="00405741">
        <w:rPr>
          <w:rFonts w:ascii="Times New Roman" w:hAnsi="Times New Roman" w:cs="Times New Roman"/>
          <w:noProof/>
          <w:sz w:val="24"/>
          <w:szCs w:val="24"/>
          <w:lang w:val="en-GB"/>
        </w:rPr>
        <w:t>,</w:t>
      </w:r>
      <w:r w:rsidR="003853AC" w:rsidRPr="00405741">
        <w:rPr>
          <w:rFonts w:ascii="Times New Roman" w:hAnsi="Times New Roman" w:cs="Times New Roman"/>
          <w:noProof/>
          <w:sz w:val="24"/>
          <w:szCs w:val="24"/>
          <w:lang w:val="en-GB"/>
        </w:rPr>
        <w:t xml:space="preserve"> </w:t>
      </w:r>
      <w:r w:rsidR="005C563A" w:rsidRPr="00405741">
        <w:rPr>
          <w:rFonts w:ascii="Times New Roman" w:hAnsi="Times New Roman" w:cs="Times New Roman"/>
          <w:noProof/>
          <w:sz w:val="24"/>
          <w:szCs w:val="24"/>
          <w:lang w:val="en-GB"/>
        </w:rPr>
        <w:t xml:space="preserve">given </w:t>
      </w:r>
      <w:r w:rsidR="00AB25F0" w:rsidRPr="00405741">
        <w:rPr>
          <w:rFonts w:ascii="Times New Roman" w:hAnsi="Times New Roman" w:cs="Times New Roman"/>
          <w:noProof/>
          <w:sz w:val="24"/>
          <w:szCs w:val="24"/>
          <w:lang w:val="en-GB"/>
        </w:rPr>
        <w:t xml:space="preserve">the </w:t>
      </w:r>
      <w:r w:rsidR="005C563A" w:rsidRPr="00405741">
        <w:rPr>
          <w:rFonts w:ascii="Times New Roman" w:hAnsi="Times New Roman" w:cs="Times New Roman"/>
          <w:noProof/>
          <w:sz w:val="24"/>
          <w:szCs w:val="24"/>
          <w:lang w:val="en-GB"/>
        </w:rPr>
        <w:t xml:space="preserve">merely indicative nature of the list, </w:t>
      </w:r>
      <w:r w:rsidR="00982819">
        <w:rPr>
          <w:rFonts w:ascii="Times New Roman" w:hAnsi="Times New Roman" w:cs="Times New Roman"/>
          <w:noProof/>
          <w:sz w:val="24"/>
          <w:szCs w:val="24"/>
          <w:lang w:val="en-GB"/>
        </w:rPr>
        <w:t>transposed them</w:t>
      </w:r>
      <w:r w:rsidR="00615740" w:rsidRPr="00405741">
        <w:rPr>
          <w:rFonts w:ascii="Times New Roman" w:hAnsi="Times New Roman" w:cs="Times New Roman"/>
          <w:noProof/>
          <w:sz w:val="24"/>
          <w:szCs w:val="24"/>
          <w:lang w:val="en-GB"/>
        </w:rPr>
        <w:t xml:space="preserve"> only partially </w:t>
      </w:r>
      <w:r w:rsidR="001111B5" w:rsidRPr="00405741">
        <w:rPr>
          <w:rFonts w:ascii="Times New Roman" w:hAnsi="Times New Roman" w:cs="Times New Roman"/>
          <w:noProof/>
          <w:sz w:val="24"/>
          <w:szCs w:val="24"/>
          <w:lang w:val="en-GB"/>
        </w:rPr>
        <w:t>or rel</w:t>
      </w:r>
      <w:r w:rsidR="004D71B5" w:rsidRPr="00405741">
        <w:rPr>
          <w:rFonts w:ascii="Times New Roman" w:hAnsi="Times New Roman" w:cs="Times New Roman"/>
          <w:noProof/>
          <w:sz w:val="24"/>
          <w:szCs w:val="24"/>
          <w:lang w:val="en-GB"/>
        </w:rPr>
        <w:t>ied</w:t>
      </w:r>
      <w:r w:rsidR="001111B5" w:rsidRPr="00405741">
        <w:rPr>
          <w:rFonts w:ascii="Times New Roman" w:hAnsi="Times New Roman" w:cs="Times New Roman"/>
          <w:noProof/>
          <w:sz w:val="24"/>
          <w:szCs w:val="24"/>
          <w:lang w:val="en-GB"/>
        </w:rPr>
        <w:t xml:space="preserve"> on the already existing </w:t>
      </w:r>
      <w:r w:rsidR="00026806" w:rsidRPr="00405741">
        <w:rPr>
          <w:rFonts w:ascii="Times New Roman" w:hAnsi="Times New Roman" w:cs="Times New Roman"/>
          <w:noProof/>
          <w:sz w:val="24"/>
          <w:szCs w:val="24"/>
          <w:lang w:val="en-GB"/>
        </w:rPr>
        <w:t xml:space="preserve">relevant </w:t>
      </w:r>
      <w:r w:rsidR="001111B5" w:rsidRPr="00405741">
        <w:rPr>
          <w:rFonts w:ascii="Times New Roman" w:hAnsi="Times New Roman" w:cs="Times New Roman"/>
          <w:noProof/>
          <w:sz w:val="24"/>
          <w:szCs w:val="24"/>
          <w:lang w:val="en-GB"/>
        </w:rPr>
        <w:t xml:space="preserve">provisions </w:t>
      </w:r>
      <w:r w:rsidR="00026806" w:rsidRPr="00405741">
        <w:rPr>
          <w:rFonts w:ascii="Times New Roman" w:hAnsi="Times New Roman" w:cs="Times New Roman"/>
          <w:noProof/>
          <w:sz w:val="24"/>
          <w:szCs w:val="24"/>
          <w:lang w:val="en-GB"/>
        </w:rPr>
        <w:t>in national law</w:t>
      </w:r>
      <w:r w:rsidR="003367DC" w:rsidRPr="00405741">
        <w:rPr>
          <w:rFonts w:ascii="Times New Roman" w:hAnsi="Times New Roman" w:cs="Times New Roman"/>
          <w:noProof/>
          <w:sz w:val="24"/>
          <w:szCs w:val="24"/>
          <w:lang w:val="en-GB"/>
        </w:rPr>
        <w:t xml:space="preserve">, which often </w:t>
      </w:r>
      <w:r w:rsidR="00101EB4" w:rsidRPr="00405741">
        <w:rPr>
          <w:rFonts w:ascii="Times New Roman" w:hAnsi="Times New Roman" w:cs="Times New Roman"/>
          <w:noProof/>
          <w:sz w:val="24"/>
          <w:szCs w:val="24"/>
          <w:lang w:val="en-GB"/>
        </w:rPr>
        <w:t>require</w:t>
      </w:r>
      <w:r w:rsidR="007D374A" w:rsidRPr="00405741">
        <w:rPr>
          <w:rFonts w:ascii="Times New Roman" w:hAnsi="Times New Roman" w:cs="Times New Roman"/>
          <w:noProof/>
          <w:sz w:val="24"/>
          <w:szCs w:val="24"/>
          <w:lang w:val="en-GB"/>
        </w:rPr>
        <w:t>, for example, considering ‘</w:t>
      </w:r>
      <w:r w:rsidR="00786D59" w:rsidRPr="00405741">
        <w:rPr>
          <w:rFonts w:ascii="Times New Roman" w:hAnsi="Times New Roman" w:cs="Times New Roman"/>
          <w:noProof/>
          <w:sz w:val="24"/>
          <w:szCs w:val="24"/>
          <w:lang w:val="en-GB"/>
        </w:rPr>
        <w:t>aggravating or mitigating factors</w:t>
      </w:r>
      <w:r w:rsidR="007D374A" w:rsidRPr="00405741">
        <w:rPr>
          <w:rFonts w:ascii="Times New Roman" w:hAnsi="Times New Roman" w:cs="Times New Roman"/>
          <w:noProof/>
          <w:sz w:val="24"/>
          <w:szCs w:val="24"/>
          <w:lang w:val="en-GB"/>
        </w:rPr>
        <w:t>’ when imposing penalties.</w:t>
      </w:r>
    </w:p>
    <w:bookmarkEnd w:id="4"/>
    <w:p w14:paraId="64BCE861" w14:textId="7EE16F66" w:rsidR="007E7166" w:rsidRPr="00405741" w:rsidRDefault="007E7166" w:rsidP="0031606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Modernisation Directive provides </w:t>
      </w:r>
      <w:r w:rsidRPr="00405741">
        <w:rPr>
          <w:rFonts w:ascii="Times New Roman" w:hAnsi="Times New Roman" w:cs="Times New Roman"/>
          <w:b/>
          <w:noProof/>
          <w:sz w:val="24"/>
          <w:szCs w:val="24"/>
          <w:lang w:val="en-GB"/>
        </w:rPr>
        <w:t>regulatory choices</w:t>
      </w:r>
      <w:r w:rsidRPr="00405741">
        <w:rPr>
          <w:rFonts w:ascii="Times New Roman" w:hAnsi="Times New Roman" w:cs="Times New Roman"/>
          <w:noProof/>
          <w:sz w:val="24"/>
          <w:szCs w:val="24"/>
          <w:lang w:val="en-GB"/>
        </w:rPr>
        <w:t xml:space="preserve"> to the Member States </w:t>
      </w:r>
      <w:r w:rsidR="00D015F9">
        <w:rPr>
          <w:rFonts w:ascii="Times New Roman" w:hAnsi="Times New Roman" w:cs="Times New Roman"/>
          <w:noProof/>
          <w:sz w:val="24"/>
          <w:szCs w:val="24"/>
          <w:lang w:val="en-GB"/>
        </w:rPr>
        <w:t>for</w:t>
      </w:r>
      <w:r w:rsidRPr="00405741">
        <w:rPr>
          <w:rFonts w:ascii="Times New Roman" w:hAnsi="Times New Roman" w:cs="Times New Roman"/>
          <w:noProof/>
          <w:sz w:val="24"/>
          <w:szCs w:val="24"/>
          <w:lang w:val="en-GB"/>
        </w:rPr>
        <w:t xml:space="preserve"> the application of the new rules on penalties in </w:t>
      </w:r>
      <w:r w:rsidR="00551B99" w:rsidRPr="00405741">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UC</w:t>
      </w:r>
      <w:r w:rsidR="00551B99" w:rsidRPr="00405741">
        <w:rPr>
          <w:rFonts w:ascii="Times New Roman" w:hAnsi="Times New Roman" w:cs="Times New Roman"/>
          <w:noProof/>
          <w:sz w:val="24"/>
          <w:szCs w:val="24"/>
          <w:lang w:val="en-GB"/>
        </w:rPr>
        <w:t>P</w:t>
      </w:r>
      <w:r w:rsidRPr="00405741">
        <w:rPr>
          <w:rFonts w:ascii="Times New Roman" w:hAnsi="Times New Roman" w:cs="Times New Roman"/>
          <w:noProof/>
          <w:sz w:val="24"/>
          <w:szCs w:val="24"/>
          <w:lang w:val="en-GB"/>
        </w:rPr>
        <w:t>D and UC</w:t>
      </w:r>
      <w:r w:rsidR="00551B99" w:rsidRPr="00405741">
        <w:rPr>
          <w:rFonts w:ascii="Times New Roman" w:hAnsi="Times New Roman" w:cs="Times New Roman"/>
          <w:noProof/>
          <w:sz w:val="24"/>
          <w:szCs w:val="24"/>
          <w:lang w:val="en-GB"/>
        </w:rPr>
        <w:t>T</w:t>
      </w:r>
      <w:r w:rsidRPr="00405741">
        <w:rPr>
          <w:rFonts w:ascii="Times New Roman" w:hAnsi="Times New Roman" w:cs="Times New Roman"/>
          <w:noProof/>
          <w:sz w:val="24"/>
          <w:szCs w:val="24"/>
          <w:lang w:val="en-GB"/>
        </w:rPr>
        <w:t>D.</w:t>
      </w:r>
      <w:r w:rsidR="004810CD" w:rsidRPr="00405741">
        <w:rPr>
          <w:rFonts w:ascii="Times New Roman" w:hAnsi="Times New Roman" w:cs="Times New Roman"/>
          <w:noProof/>
          <w:sz w:val="24"/>
          <w:szCs w:val="24"/>
          <w:lang w:val="en-GB"/>
        </w:rPr>
        <w:t xml:space="preserve"> </w:t>
      </w:r>
      <w:r w:rsidR="003A4087" w:rsidRPr="00831695">
        <w:rPr>
          <w:rFonts w:ascii="Times New Roman" w:hAnsi="Times New Roman" w:cs="Times New Roman"/>
          <w:bCs/>
          <w:noProof/>
          <w:sz w:val="24"/>
          <w:szCs w:val="24"/>
          <w:lang w:val="en-GB"/>
        </w:rPr>
        <w:t xml:space="preserve">Under </w:t>
      </w:r>
      <w:r w:rsidR="00A85F33" w:rsidRPr="00831695">
        <w:rPr>
          <w:rFonts w:ascii="Times New Roman" w:hAnsi="Times New Roman" w:cs="Times New Roman"/>
          <w:bCs/>
          <w:noProof/>
          <w:sz w:val="24"/>
          <w:szCs w:val="24"/>
          <w:lang w:val="en-GB"/>
        </w:rPr>
        <w:t>the</w:t>
      </w:r>
      <w:r w:rsidR="003A4087" w:rsidRPr="00405741">
        <w:rPr>
          <w:rFonts w:ascii="Times New Roman" w:hAnsi="Times New Roman" w:cs="Times New Roman"/>
          <w:b/>
          <w:noProof/>
          <w:sz w:val="24"/>
          <w:szCs w:val="24"/>
          <w:lang w:val="en-GB"/>
        </w:rPr>
        <w:t xml:space="preserve"> UCTD</w:t>
      </w:r>
      <w:r w:rsidR="37EC5260"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Art</w:t>
      </w:r>
      <w:r w:rsidR="002D7070" w:rsidRPr="00405741">
        <w:rPr>
          <w:rFonts w:ascii="Times New Roman" w:hAnsi="Times New Roman" w:cs="Times New Roman"/>
          <w:noProof/>
          <w:sz w:val="24"/>
          <w:szCs w:val="24"/>
          <w:lang w:val="en-GB"/>
        </w:rPr>
        <w:t>icle</w:t>
      </w:r>
      <w:r w:rsidRPr="00405741">
        <w:rPr>
          <w:rFonts w:ascii="Times New Roman" w:hAnsi="Times New Roman" w:cs="Times New Roman"/>
          <w:noProof/>
          <w:sz w:val="24"/>
          <w:szCs w:val="24"/>
          <w:lang w:val="en-GB"/>
        </w:rPr>
        <w:t xml:space="preserve"> 8b(2</w:t>
      </w:r>
      <w:r w:rsidR="37EC5260"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3A4087" w:rsidRPr="00405741">
        <w:rPr>
          <w:rFonts w:ascii="Times New Roman" w:hAnsi="Times New Roman" w:cs="Times New Roman"/>
          <w:noProof/>
          <w:sz w:val="24"/>
          <w:szCs w:val="24"/>
          <w:lang w:val="en-GB"/>
        </w:rPr>
        <w:t>Member States</w:t>
      </w:r>
      <w:r w:rsidRPr="00405741">
        <w:rPr>
          <w:rFonts w:ascii="Times New Roman" w:hAnsi="Times New Roman" w:cs="Times New Roman"/>
          <w:noProof/>
          <w:sz w:val="24"/>
          <w:szCs w:val="24"/>
          <w:lang w:val="en-GB"/>
        </w:rPr>
        <w:t xml:space="preserve"> have the choice to apply the rules on penalties (including the specific provision on fines for infringements subject to the CPC coordinated enforcement) only to </w:t>
      </w:r>
      <w:r w:rsidR="00E504DF" w:rsidRPr="00405741">
        <w:rPr>
          <w:rFonts w:ascii="Times New Roman" w:hAnsi="Times New Roman" w:cs="Times New Roman"/>
          <w:noProof/>
          <w:sz w:val="24"/>
          <w:szCs w:val="24"/>
          <w:lang w:val="en-GB"/>
        </w:rPr>
        <w:t xml:space="preserve">one or both of the following </w:t>
      </w:r>
      <w:r w:rsidRPr="00405741">
        <w:rPr>
          <w:rFonts w:ascii="Times New Roman" w:hAnsi="Times New Roman" w:cs="Times New Roman"/>
          <w:noProof/>
          <w:sz w:val="24"/>
          <w:szCs w:val="24"/>
          <w:lang w:val="en-GB"/>
        </w:rPr>
        <w:t>situations</w:t>
      </w:r>
      <w:r w:rsidR="000136AB"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374772">
        <w:rPr>
          <w:rFonts w:ascii="Times New Roman" w:hAnsi="Times New Roman" w:cs="Times New Roman"/>
          <w:noProof/>
          <w:sz w:val="24"/>
          <w:szCs w:val="24"/>
          <w:lang w:val="en-GB"/>
        </w:rPr>
        <w:t>(</w:t>
      </w:r>
      <w:r w:rsidR="42E6973C" w:rsidRPr="00405741">
        <w:rPr>
          <w:rFonts w:ascii="Times New Roman" w:hAnsi="Times New Roman" w:cs="Times New Roman"/>
          <w:noProof/>
          <w:sz w:val="24"/>
          <w:szCs w:val="24"/>
          <w:lang w:val="en-GB"/>
        </w:rPr>
        <w:t xml:space="preserve">a) </w:t>
      </w:r>
      <w:r w:rsidRPr="00405741">
        <w:rPr>
          <w:rFonts w:ascii="Times New Roman" w:hAnsi="Times New Roman" w:cs="Times New Roman"/>
          <w:noProof/>
          <w:sz w:val="24"/>
          <w:szCs w:val="24"/>
          <w:lang w:val="en-GB"/>
        </w:rPr>
        <w:t>where the trader uses contractual terms that are expressly defined as unfair in all circumstances in national law</w:t>
      </w:r>
      <w:r w:rsidR="004A5B4A"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or </w:t>
      </w:r>
      <w:r w:rsidR="00374772">
        <w:rPr>
          <w:rFonts w:ascii="Times New Roman" w:hAnsi="Times New Roman" w:cs="Times New Roman"/>
          <w:noProof/>
          <w:sz w:val="24"/>
          <w:szCs w:val="24"/>
          <w:lang w:val="en-GB"/>
        </w:rPr>
        <w:t>(</w:t>
      </w:r>
      <w:r w:rsidR="75E5095A" w:rsidRPr="00405741">
        <w:rPr>
          <w:rFonts w:ascii="Times New Roman" w:hAnsi="Times New Roman" w:cs="Times New Roman"/>
          <w:noProof/>
          <w:sz w:val="24"/>
          <w:szCs w:val="24"/>
          <w:lang w:val="en-GB"/>
        </w:rPr>
        <w:t xml:space="preserve">b) </w:t>
      </w:r>
      <w:r w:rsidRPr="00405741">
        <w:rPr>
          <w:rFonts w:ascii="Times New Roman" w:hAnsi="Times New Roman" w:cs="Times New Roman"/>
          <w:noProof/>
          <w:sz w:val="24"/>
          <w:szCs w:val="24"/>
          <w:lang w:val="en-GB"/>
        </w:rPr>
        <w:t xml:space="preserve">where the trader continues to use contractual terms that have been found to be unfair in a final </w:t>
      </w:r>
      <w:r w:rsidRPr="00B11DF7">
        <w:rPr>
          <w:rFonts w:ascii="Times New Roman" w:hAnsi="Times New Roman" w:cs="Times New Roman"/>
          <w:noProof/>
          <w:sz w:val="24"/>
          <w:szCs w:val="24"/>
          <w:lang w:val="en-GB"/>
        </w:rPr>
        <w:t xml:space="preserve">decision. </w:t>
      </w:r>
      <w:bookmarkStart w:id="6" w:name="_Hlk169192448"/>
      <w:r w:rsidRPr="00B11DF7">
        <w:rPr>
          <w:rFonts w:ascii="Times New Roman" w:hAnsi="Times New Roman" w:cs="Times New Roman"/>
          <w:bCs/>
          <w:noProof/>
          <w:sz w:val="24"/>
          <w:szCs w:val="24"/>
          <w:lang w:val="en-GB"/>
        </w:rPr>
        <w:t>In relation to the</w:t>
      </w:r>
      <w:r w:rsidRPr="00B11DF7">
        <w:rPr>
          <w:rFonts w:ascii="Times New Roman" w:hAnsi="Times New Roman" w:cs="Times New Roman"/>
          <w:b/>
          <w:noProof/>
          <w:sz w:val="24"/>
          <w:szCs w:val="24"/>
          <w:lang w:val="en-GB"/>
        </w:rPr>
        <w:t xml:space="preserve"> UCPD </w:t>
      </w:r>
      <w:r w:rsidRPr="00B11DF7">
        <w:rPr>
          <w:rFonts w:ascii="Times New Roman" w:hAnsi="Times New Roman" w:cs="Times New Roman"/>
          <w:noProof/>
          <w:sz w:val="24"/>
          <w:szCs w:val="24"/>
          <w:lang w:val="en-GB"/>
        </w:rPr>
        <w:t>(Art</w:t>
      </w:r>
      <w:r w:rsidR="002D7070" w:rsidRPr="00B11DF7">
        <w:rPr>
          <w:rFonts w:ascii="Times New Roman" w:hAnsi="Times New Roman" w:cs="Times New Roman"/>
          <w:noProof/>
          <w:sz w:val="24"/>
          <w:szCs w:val="24"/>
          <w:lang w:val="en-GB"/>
        </w:rPr>
        <w:t>icle</w:t>
      </w:r>
      <w:r w:rsidRPr="00B11DF7">
        <w:rPr>
          <w:rFonts w:ascii="Times New Roman" w:hAnsi="Times New Roman" w:cs="Times New Roman"/>
          <w:noProof/>
          <w:sz w:val="24"/>
          <w:szCs w:val="24"/>
          <w:lang w:val="en-GB"/>
        </w:rPr>
        <w:t xml:space="preserve"> 13(3)), Member States may, for national constitutional reasons, decide</w:t>
      </w:r>
      <w:r w:rsidRPr="00405741">
        <w:rPr>
          <w:rFonts w:ascii="Times New Roman" w:hAnsi="Times New Roman" w:cs="Times New Roman"/>
          <w:noProof/>
          <w:sz w:val="24"/>
          <w:szCs w:val="24"/>
          <w:lang w:val="en-GB"/>
        </w:rPr>
        <w:t xml:space="preserve"> not to apply the rules </w:t>
      </w:r>
      <w:r w:rsidR="002C657D">
        <w:rPr>
          <w:rFonts w:ascii="Times New Roman" w:hAnsi="Times New Roman" w:cs="Times New Roman"/>
          <w:noProof/>
          <w:sz w:val="24"/>
          <w:szCs w:val="24"/>
          <w:lang w:val="en-GB"/>
        </w:rPr>
        <w:t>on</w:t>
      </w:r>
      <w:r w:rsidRPr="00405741">
        <w:rPr>
          <w:rFonts w:ascii="Times New Roman" w:hAnsi="Times New Roman" w:cs="Times New Roman"/>
          <w:noProof/>
          <w:sz w:val="24"/>
          <w:szCs w:val="24"/>
          <w:lang w:val="en-GB"/>
        </w:rPr>
        <w:t xml:space="preserve"> fines for infringements subject to the CPC coordinated enforcement where the trader has infringed solely Article 5 UCPD on professional diligence for the first time. </w:t>
      </w:r>
    </w:p>
    <w:bookmarkEnd w:id="6"/>
    <w:p w14:paraId="633AD98C" w14:textId="2E775A30" w:rsidR="002C287E" w:rsidRPr="00405741" w:rsidRDefault="004152A6" w:rsidP="00710849">
      <w:pPr>
        <w:spacing w:after="120" w:line="240" w:lineRule="auto"/>
        <w:jc w:val="both"/>
        <w:rPr>
          <w:rFonts w:ascii="Times New Roman" w:hAnsi="Times New Roman" w:cs="Times New Roman"/>
          <w:i/>
          <w:noProof/>
          <w:sz w:val="20"/>
          <w:szCs w:val="20"/>
          <w:lang w:val="en-GB"/>
        </w:rPr>
      </w:pPr>
      <w:r w:rsidRPr="00405741">
        <w:rPr>
          <w:rFonts w:ascii="Times New Roman" w:eastAsia="Times New Roman" w:hAnsi="Times New Roman" w:cs="Times New Roman"/>
          <w:b/>
          <w:noProof/>
          <w:sz w:val="24"/>
          <w:szCs w:val="24"/>
          <w:lang w:val="en-GB"/>
        </w:rPr>
        <w:t>T</w:t>
      </w:r>
      <w:r w:rsidR="00BD5FBF" w:rsidRPr="00405741">
        <w:rPr>
          <w:rFonts w:ascii="Times New Roman" w:eastAsia="Times New Roman" w:hAnsi="Times New Roman" w:cs="Times New Roman"/>
          <w:b/>
          <w:noProof/>
          <w:sz w:val="24"/>
          <w:szCs w:val="24"/>
          <w:lang w:val="en-GB"/>
        </w:rPr>
        <w:t xml:space="preserve">he regulatory choice under </w:t>
      </w:r>
      <w:r w:rsidR="00BD5FBF" w:rsidRPr="00CE0CF4">
        <w:rPr>
          <w:rFonts w:ascii="Times New Roman" w:eastAsia="Times New Roman" w:hAnsi="Times New Roman" w:cs="Times New Roman"/>
          <w:b/>
          <w:noProof/>
          <w:sz w:val="24"/>
          <w:szCs w:val="24"/>
          <w:lang w:val="en-GB"/>
        </w:rPr>
        <w:t>the UCTD</w:t>
      </w:r>
      <w:r w:rsidR="00BD5FBF" w:rsidRPr="00902610">
        <w:rPr>
          <w:rFonts w:ascii="Times New Roman" w:eastAsia="Times New Roman" w:hAnsi="Times New Roman" w:cs="Times New Roman"/>
          <w:noProof/>
          <w:sz w:val="24"/>
          <w:szCs w:val="24"/>
          <w:lang w:val="en-GB"/>
        </w:rPr>
        <w:t xml:space="preserve"> is used in </w:t>
      </w:r>
      <w:r w:rsidR="00AB027E" w:rsidRPr="00902610">
        <w:rPr>
          <w:rFonts w:ascii="Times New Roman" w:eastAsia="Times New Roman" w:hAnsi="Times New Roman" w:cs="Times New Roman"/>
          <w:noProof/>
          <w:sz w:val="24"/>
          <w:szCs w:val="24"/>
          <w:lang w:val="en-GB"/>
        </w:rPr>
        <w:t>many</w:t>
      </w:r>
      <w:r w:rsidR="00D76E03" w:rsidRPr="00902610">
        <w:rPr>
          <w:rFonts w:ascii="Times New Roman" w:eastAsia="Times New Roman" w:hAnsi="Times New Roman" w:cs="Times New Roman"/>
          <w:noProof/>
          <w:sz w:val="24"/>
          <w:szCs w:val="24"/>
          <w:lang w:val="en-GB"/>
        </w:rPr>
        <w:t xml:space="preserve"> </w:t>
      </w:r>
      <w:r w:rsidR="00BD5FBF" w:rsidRPr="00902610">
        <w:rPr>
          <w:rFonts w:ascii="Times New Roman" w:eastAsia="Times New Roman" w:hAnsi="Times New Roman" w:cs="Times New Roman"/>
          <w:noProof/>
          <w:sz w:val="24"/>
          <w:szCs w:val="24"/>
          <w:lang w:val="en-GB"/>
        </w:rPr>
        <w:t>Member States</w:t>
      </w:r>
      <w:r w:rsidR="00BD5FBF" w:rsidRPr="00405741">
        <w:rPr>
          <w:rFonts w:ascii="Times New Roman" w:hAnsi="Times New Roman" w:cs="Times New Roman"/>
          <w:noProof/>
          <w:sz w:val="24"/>
          <w:szCs w:val="24"/>
          <w:lang w:val="en-GB"/>
        </w:rPr>
        <w:t xml:space="preserve">. </w:t>
      </w:r>
      <w:r w:rsidR="00427E98" w:rsidRPr="00405741">
        <w:rPr>
          <w:rFonts w:ascii="Times New Roman" w:hAnsi="Times New Roman" w:cs="Times New Roman"/>
          <w:noProof/>
          <w:sz w:val="24"/>
          <w:szCs w:val="24"/>
          <w:lang w:val="en-GB"/>
        </w:rPr>
        <w:t>For example,</w:t>
      </w:r>
      <w:r w:rsidR="00BD5FBF" w:rsidRPr="00405741">
        <w:rPr>
          <w:rFonts w:ascii="Times New Roman" w:hAnsi="Times New Roman" w:cs="Times New Roman"/>
          <w:noProof/>
          <w:sz w:val="24"/>
          <w:szCs w:val="24"/>
          <w:lang w:val="en-GB"/>
        </w:rPr>
        <w:t xml:space="preserve"> </w:t>
      </w:r>
      <w:r w:rsidR="00427E98" w:rsidRPr="00405741">
        <w:rPr>
          <w:rFonts w:ascii="Times New Roman" w:hAnsi="Times New Roman" w:cs="Times New Roman"/>
          <w:noProof/>
          <w:sz w:val="24"/>
          <w:szCs w:val="24"/>
          <w:lang w:val="en-GB"/>
        </w:rPr>
        <w:t>Croatia, Finland</w:t>
      </w:r>
      <w:r w:rsidR="00616FDA" w:rsidRPr="00405741">
        <w:rPr>
          <w:rFonts w:ascii="Times New Roman" w:hAnsi="Times New Roman" w:cs="Times New Roman"/>
          <w:noProof/>
          <w:sz w:val="24"/>
          <w:szCs w:val="24"/>
          <w:lang w:val="en-GB"/>
        </w:rPr>
        <w:t>,</w:t>
      </w:r>
      <w:r w:rsidR="00427E98" w:rsidRPr="00405741">
        <w:rPr>
          <w:rFonts w:ascii="Times New Roman" w:hAnsi="Times New Roman" w:cs="Times New Roman"/>
          <w:noProof/>
          <w:sz w:val="24"/>
          <w:szCs w:val="24"/>
          <w:lang w:val="en-GB"/>
        </w:rPr>
        <w:t xml:space="preserve"> France, Germany</w:t>
      </w:r>
      <w:r w:rsidR="007479E7" w:rsidRPr="00405741">
        <w:rPr>
          <w:rFonts w:ascii="Times New Roman" w:hAnsi="Times New Roman" w:cs="Times New Roman"/>
          <w:noProof/>
          <w:sz w:val="24"/>
          <w:szCs w:val="24"/>
          <w:lang w:val="en-GB"/>
        </w:rPr>
        <w:t xml:space="preserve"> </w:t>
      </w:r>
      <w:r w:rsidR="00247633">
        <w:rPr>
          <w:rFonts w:ascii="Times New Roman" w:hAnsi="Times New Roman" w:cs="Times New Roman"/>
          <w:noProof/>
          <w:sz w:val="24"/>
          <w:szCs w:val="24"/>
          <w:lang w:val="en-GB"/>
        </w:rPr>
        <w:t xml:space="preserve">and </w:t>
      </w:r>
      <w:r w:rsidR="00427E98" w:rsidRPr="00405741">
        <w:rPr>
          <w:rFonts w:ascii="Times New Roman" w:hAnsi="Times New Roman" w:cs="Times New Roman"/>
          <w:noProof/>
          <w:sz w:val="24"/>
          <w:szCs w:val="24"/>
          <w:lang w:val="en-GB"/>
        </w:rPr>
        <w:t>Portugal</w:t>
      </w:r>
      <w:r w:rsidR="007479E7">
        <w:rPr>
          <w:rFonts w:ascii="Times New Roman" w:hAnsi="Times New Roman" w:cs="Times New Roman"/>
          <w:noProof/>
          <w:sz w:val="24"/>
          <w:szCs w:val="24"/>
          <w:lang w:val="en-GB"/>
        </w:rPr>
        <w:t xml:space="preserve"> </w:t>
      </w:r>
      <w:r w:rsidR="007479E7" w:rsidRPr="00405741">
        <w:rPr>
          <w:rFonts w:ascii="Times New Roman" w:hAnsi="Times New Roman" w:cs="Times New Roman"/>
          <w:noProof/>
          <w:sz w:val="24"/>
          <w:szCs w:val="24"/>
          <w:lang w:val="en-GB"/>
        </w:rPr>
        <w:t xml:space="preserve">apply </w:t>
      </w:r>
      <w:r w:rsidR="00E144C0" w:rsidRPr="00405741">
        <w:rPr>
          <w:rFonts w:ascii="Times New Roman" w:hAnsi="Times New Roman" w:cs="Times New Roman"/>
          <w:noProof/>
          <w:sz w:val="24"/>
          <w:szCs w:val="24"/>
          <w:lang w:val="en-GB"/>
        </w:rPr>
        <w:t>the penalties in both s</w:t>
      </w:r>
      <w:r w:rsidR="006330FF" w:rsidRPr="00405741">
        <w:rPr>
          <w:rFonts w:ascii="Times New Roman" w:hAnsi="Times New Roman" w:cs="Times New Roman"/>
          <w:noProof/>
          <w:sz w:val="24"/>
          <w:szCs w:val="24"/>
          <w:lang w:val="en-GB"/>
        </w:rPr>
        <w:t>ituations</w:t>
      </w:r>
      <w:r w:rsidR="00E144C0" w:rsidRPr="00405741">
        <w:rPr>
          <w:rFonts w:ascii="Times New Roman" w:hAnsi="Times New Roman" w:cs="Times New Roman"/>
          <w:noProof/>
          <w:sz w:val="24"/>
          <w:szCs w:val="24"/>
          <w:lang w:val="en-GB"/>
        </w:rPr>
        <w:t xml:space="preserve"> provided in </w:t>
      </w:r>
      <w:r w:rsidR="003255CD" w:rsidRPr="00405741">
        <w:rPr>
          <w:rFonts w:ascii="Times New Roman" w:hAnsi="Times New Roman" w:cs="Times New Roman"/>
          <w:noProof/>
          <w:sz w:val="24"/>
          <w:szCs w:val="24"/>
          <w:lang w:val="en-GB"/>
        </w:rPr>
        <w:t>the</w:t>
      </w:r>
      <w:r w:rsidR="00E144C0" w:rsidRPr="00405741">
        <w:rPr>
          <w:rFonts w:ascii="Times New Roman" w:hAnsi="Times New Roman" w:cs="Times New Roman"/>
          <w:noProof/>
          <w:sz w:val="24"/>
          <w:szCs w:val="24"/>
          <w:lang w:val="en-GB"/>
        </w:rPr>
        <w:t xml:space="preserve"> UCTD</w:t>
      </w:r>
      <w:r w:rsidR="00C42900" w:rsidRPr="00405741">
        <w:rPr>
          <w:rFonts w:ascii="Times New Roman" w:hAnsi="Times New Roman" w:cs="Times New Roman"/>
          <w:noProof/>
          <w:sz w:val="24"/>
          <w:szCs w:val="24"/>
          <w:lang w:val="en-GB"/>
        </w:rPr>
        <w:t>.</w:t>
      </w:r>
      <w:r w:rsidR="00E144C0" w:rsidRPr="00405741">
        <w:rPr>
          <w:rFonts w:ascii="Times New Roman" w:hAnsi="Times New Roman" w:cs="Times New Roman"/>
          <w:noProof/>
          <w:sz w:val="24"/>
          <w:szCs w:val="24"/>
          <w:lang w:val="en-GB"/>
        </w:rPr>
        <w:t xml:space="preserve"> </w:t>
      </w:r>
      <w:r w:rsidR="00AC16C9" w:rsidRPr="00405741">
        <w:rPr>
          <w:rFonts w:ascii="Times New Roman" w:hAnsi="Times New Roman" w:cs="Times New Roman"/>
          <w:noProof/>
          <w:sz w:val="24"/>
          <w:szCs w:val="24"/>
          <w:lang w:val="en-GB"/>
        </w:rPr>
        <w:t>P</w:t>
      </w:r>
      <w:r w:rsidR="00E144C0" w:rsidRPr="00405741">
        <w:rPr>
          <w:rFonts w:ascii="Times New Roman" w:hAnsi="Times New Roman" w:cs="Times New Roman"/>
          <w:noProof/>
          <w:sz w:val="24"/>
          <w:szCs w:val="24"/>
          <w:lang w:val="en-GB"/>
        </w:rPr>
        <w:t>enalties</w:t>
      </w:r>
      <w:r w:rsidR="004D2C66" w:rsidRPr="00405741">
        <w:rPr>
          <w:rFonts w:ascii="Times New Roman" w:hAnsi="Times New Roman" w:cs="Times New Roman"/>
          <w:noProof/>
          <w:sz w:val="24"/>
          <w:szCs w:val="24"/>
          <w:lang w:val="en-GB"/>
        </w:rPr>
        <w:t xml:space="preserve"> are</w:t>
      </w:r>
      <w:r w:rsidR="00E144C0" w:rsidRPr="00405741">
        <w:rPr>
          <w:rFonts w:ascii="Times New Roman" w:hAnsi="Times New Roman" w:cs="Times New Roman"/>
          <w:noProof/>
          <w:sz w:val="24"/>
          <w:szCs w:val="24"/>
          <w:lang w:val="en-GB"/>
        </w:rPr>
        <w:t xml:space="preserve"> </w:t>
      </w:r>
      <w:r w:rsidR="002B4F10" w:rsidRPr="00405741">
        <w:rPr>
          <w:rFonts w:ascii="Times New Roman" w:hAnsi="Times New Roman" w:cs="Times New Roman"/>
          <w:noProof/>
          <w:sz w:val="24"/>
          <w:szCs w:val="24"/>
          <w:lang w:val="en-GB"/>
        </w:rPr>
        <w:t xml:space="preserve">applied </w:t>
      </w:r>
      <w:r w:rsidR="00E144C0" w:rsidRPr="00405741">
        <w:rPr>
          <w:rFonts w:ascii="Times New Roman" w:hAnsi="Times New Roman" w:cs="Times New Roman"/>
          <w:noProof/>
          <w:sz w:val="24"/>
          <w:szCs w:val="24"/>
          <w:lang w:val="en-GB"/>
        </w:rPr>
        <w:t xml:space="preserve">only in </w:t>
      </w:r>
      <w:r w:rsidR="00BC50A9" w:rsidRPr="00405741">
        <w:rPr>
          <w:rFonts w:ascii="Times New Roman" w:hAnsi="Times New Roman" w:cs="Times New Roman"/>
          <w:noProof/>
          <w:sz w:val="24"/>
          <w:szCs w:val="24"/>
          <w:lang w:val="en-GB"/>
        </w:rPr>
        <w:t>cases where the trader uses contractual terms that are expressly defined as unfair in all circumstances in national law</w:t>
      </w:r>
      <w:r w:rsidR="008D23E5" w:rsidRPr="00405741">
        <w:rPr>
          <w:rFonts w:ascii="Times New Roman" w:hAnsi="Times New Roman" w:cs="Times New Roman"/>
          <w:noProof/>
          <w:sz w:val="24"/>
          <w:szCs w:val="24"/>
          <w:lang w:val="en-GB"/>
        </w:rPr>
        <w:t>, for example</w:t>
      </w:r>
      <w:r w:rsidR="00BC50A9" w:rsidRPr="00405741">
        <w:rPr>
          <w:rFonts w:ascii="Times New Roman" w:hAnsi="Times New Roman" w:cs="Times New Roman"/>
          <w:noProof/>
          <w:sz w:val="24"/>
          <w:szCs w:val="24"/>
          <w:lang w:val="en-GB"/>
        </w:rPr>
        <w:t xml:space="preserve"> </w:t>
      </w:r>
      <w:r w:rsidR="008D23E5" w:rsidRPr="00405741">
        <w:rPr>
          <w:rFonts w:ascii="Times New Roman" w:hAnsi="Times New Roman" w:cs="Times New Roman"/>
          <w:noProof/>
          <w:sz w:val="24"/>
          <w:szCs w:val="24"/>
          <w:lang w:val="en-GB"/>
        </w:rPr>
        <w:t>in</w:t>
      </w:r>
      <w:r w:rsidR="00E144C0" w:rsidRPr="00405741">
        <w:rPr>
          <w:rFonts w:ascii="Times New Roman" w:hAnsi="Times New Roman" w:cs="Times New Roman"/>
          <w:noProof/>
          <w:sz w:val="24"/>
          <w:szCs w:val="24"/>
          <w:lang w:val="en-GB"/>
        </w:rPr>
        <w:t xml:space="preserve"> </w:t>
      </w:r>
      <w:r w:rsidR="286A8EBA" w:rsidRPr="00405741">
        <w:rPr>
          <w:rFonts w:ascii="Times New Roman" w:hAnsi="Times New Roman" w:cs="Times New Roman"/>
          <w:noProof/>
          <w:sz w:val="24"/>
          <w:szCs w:val="24"/>
          <w:lang w:val="en-GB"/>
        </w:rPr>
        <w:t xml:space="preserve">Austria, </w:t>
      </w:r>
      <w:r w:rsidR="00901514" w:rsidRPr="00405741">
        <w:rPr>
          <w:rFonts w:ascii="Times New Roman" w:hAnsi="Times New Roman" w:cs="Times New Roman"/>
          <w:noProof/>
          <w:sz w:val="24"/>
          <w:szCs w:val="24"/>
          <w:lang w:val="en-GB"/>
        </w:rPr>
        <w:t>Czec</w:t>
      </w:r>
      <w:r w:rsidR="001C7936" w:rsidRPr="00405741">
        <w:rPr>
          <w:rFonts w:ascii="Times New Roman" w:hAnsi="Times New Roman" w:cs="Times New Roman"/>
          <w:noProof/>
          <w:sz w:val="24"/>
          <w:szCs w:val="24"/>
          <w:lang w:val="en-GB"/>
        </w:rPr>
        <w:t>h</w:t>
      </w:r>
      <w:r w:rsidR="00C30B9F">
        <w:rPr>
          <w:rFonts w:ascii="Times New Roman" w:hAnsi="Times New Roman" w:cs="Times New Roman"/>
          <w:noProof/>
          <w:sz w:val="24"/>
          <w:szCs w:val="24"/>
          <w:lang w:val="en-GB"/>
        </w:rPr>
        <w:t>ia</w:t>
      </w:r>
      <w:r w:rsidR="00901514" w:rsidRPr="00405741">
        <w:rPr>
          <w:rFonts w:ascii="Times New Roman" w:hAnsi="Times New Roman" w:cs="Times New Roman"/>
          <w:noProof/>
          <w:sz w:val="24"/>
          <w:szCs w:val="24"/>
          <w:lang w:val="en-GB"/>
        </w:rPr>
        <w:t xml:space="preserve"> </w:t>
      </w:r>
      <w:r w:rsidR="004D2C66" w:rsidRPr="00405741">
        <w:rPr>
          <w:rFonts w:ascii="Times New Roman" w:hAnsi="Times New Roman" w:cs="Times New Roman"/>
          <w:noProof/>
          <w:sz w:val="24"/>
          <w:szCs w:val="24"/>
          <w:lang w:val="en-GB"/>
        </w:rPr>
        <w:t>and</w:t>
      </w:r>
      <w:r w:rsidR="003E245D" w:rsidRPr="00405741">
        <w:rPr>
          <w:rFonts w:ascii="Times New Roman" w:hAnsi="Times New Roman" w:cs="Times New Roman"/>
          <w:noProof/>
          <w:sz w:val="24"/>
          <w:szCs w:val="24"/>
          <w:lang w:val="en-GB"/>
        </w:rPr>
        <w:t xml:space="preserve"> Estonia</w:t>
      </w:r>
      <w:r w:rsidR="00CC49A4" w:rsidRPr="00405741">
        <w:rPr>
          <w:rFonts w:ascii="Times New Roman" w:hAnsi="Times New Roman" w:cs="Times New Roman"/>
          <w:noProof/>
          <w:sz w:val="24"/>
          <w:szCs w:val="24"/>
          <w:lang w:val="en-GB"/>
        </w:rPr>
        <w:t xml:space="preserve">. </w:t>
      </w:r>
      <w:r w:rsidR="00CC4845" w:rsidRPr="00405741">
        <w:rPr>
          <w:rFonts w:ascii="Times New Roman" w:hAnsi="Times New Roman" w:cs="Times New Roman"/>
          <w:noProof/>
          <w:sz w:val="24"/>
          <w:szCs w:val="24"/>
          <w:lang w:val="en-GB"/>
        </w:rPr>
        <w:t xml:space="preserve">Finally, </w:t>
      </w:r>
      <w:r w:rsidR="00E144C0" w:rsidRPr="00405741">
        <w:rPr>
          <w:rFonts w:ascii="Times New Roman" w:hAnsi="Times New Roman" w:cs="Times New Roman"/>
          <w:noProof/>
          <w:sz w:val="24"/>
          <w:szCs w:val="24"/>
          <w:lang w:val="en-GB"/>
        </w:rPr>
        <w:t>penalties</w:t>
      </w:r>
      <w:r w:rsidR="00CC4845" w:rsidRPr="00405741">
        <w:rPr>
          <w:rFonts w:ascii="Times New Roman" w:hAnsi="Times New Roman" w:cs="Times New Roman"/>
          <w:noProof/>
          <w:sz w:val="24"/>
          <w:szCs w:val="24"/>
          <w:lang w:val="en-GB"/>
        </w:rPr>
        <w:t xml:space="preserve"> only apply</w:t>
      </w:r>
      <w:r w:rsidR="00BC50A9" w:rsidRPr="00405741">
        <w:rPr>
          <w:rFonts w:ascii="Times New Roman" w:hAnsi="Times New Roman" w:cs="Times New Roman"/>
          <w:noProof/>
          <w:sz w:val="24"/>
          <w:szCs w:val="24"/>
          <w:lang w:val="en-GB"/>
        </w:rPr>
        <w:t xml:space="preserve"> where the trader continues to use contractual terms that have been found to be unfair in a final decision</w:t>
      </w:r>
      <w:r w:rsidR="00D2593F" w:rsidRPr="00405741">
        <w:rPr>
          <w:rFonts w:ascii="Times New Roman" w:hAnsi="Times New Roman" w:cs="Times New Roman"/>
          <w:noProof/>
          <w:sz w:val="24"/>
          <w:szCs w:val="24"/>
          <w:lang w:val="en-GB"/>
        </w:rPr>
        <w:t>, for example,</w:t>
      </w:r>
      <w:r w:rsidR="00BC50A9" w:rsidRPr="00405741">
        <w:rPr>
          <w:rFonts w:ascii="Times New Roman" w:hAnsi="Times New Roman" w:cs="Times New Roman"/>
          <w:noProof/>
          <w:sz w:val="24"/>
          <w:szCs w:val="24"/>
          <w:lang w:val="en-GB"/>
        </w:rPr>
        <w:t xml:space="preserve"> </w:t>
      </w:r>
      <w:r w:rsidR="00D2593F" w:rsidRPr="00405741">
        <w:rPr>
          <w:rFonts w:ascii="Times New Roman" w:hAnsi="Times New Roman" w:cs="Times New Roman"/>
          <w:noProof/>
          <w:sz w:val="24"/>
          <w:szCs w:val="24"/>
          <w:lang w:val="en-GB"/>
        </w:rPr>
        <w:t>in</w:t>
      </w:r>
      <w:r w:rsidR="00BC50A9" w:rsidRPr="00405741">
        <w:rPr>
          <w:rFonts w:ascii="Times New Roman" w:hAnsi="Times New Roman" w:cs="Times New Roman"/>
          <w:noProof/>
          <w:sz w:val="24"/>
          <w:szCs w:val="24"/>
          <w:lang w:val="en-GB"/>
        </w:rPr>
        <w:t xml:space="preserve"> </w:t>
      </w:r>
      <w:r w:rsidR="00DC72C9">
        <w:rPr>
          <w:rFonts w:ascii="Times New Roman" w:hAnsi="Times New Roman" w:cs="Times New Roman"/>
          <w:noProof/>
          <w:sz w:val="24"/>
          <w:szCs w:val="24"/>
          <w:lang w:val="en-GB"/>
        </w:rPr>
        <w:t xml:space="preserve">Bulgaria, </w:t>
      </w:r>
      <w:r w:rsidR="009327F3" w:rsidRPr="00405741">
        <w:rPr>
          <w:rFonts w:ascii="Times New Roman" w:hAnsi="Times New Roman" w:cs="Times New Roman"/>
          <w:noProof/>
          <w:sz w:val="24"/>
          <w:szCs w:val="24"/>
          <w:lang w:val="en-GB"/>
        </w:rPr>
        <w:t>Lithuania</w:t>
      </w:r>
      <w:r w:rsidR="00465471" w:rsidRPr="00405741">
        <w:rPr>
          <w:rFonts w:ascii="Times New Roman" w:hAnsi="Times New Roman" w:cs="Times New Roman"/>
          <w:noProof/>
          <w:sz w:val="24"/>
          <w:szCs w:val="24"/>
          <w:lang w:val="en-GB"/>
        </w:rPr>
        <w:t xml:space="preserve">, </w:t>
      </w:r>
      <w:r w:rsidR="008A3AE2" w:rsidRPr="00405741">
        <w:rPr>
          <w:rFonts w:ascii="Times New Roman" w:hAnsi="Times New Roman" w:cs="Times New Roman"/>
          <w:noProof/>
          <w:sz w:val="24"/>
          <w:szCs w:val="24"/>
          <w:lang w:val="en-GB"/>
        </w:rPr>
        <w:t>Luxembourg</w:t>
      </w:r>
      <w:r w:rsidR="009327F3" w:rsidRPr="00405741">
        <w:rPr>
          <w:rFonts w:ascii="Times New Roman" w:hAnsi="Times New Roman" w:cs="Times New Roman"/>
          <w:noProof/>
          <w:sz w:val="24"/>
          <w:szCs w:val="24"/>
          <w:lang w:val="en-GB"/>
        </w:rPr>
        <w:t xml:space="preserve"> </w:t>
      </w:r>
      <w:r w:rsidR="00DC72C9">
        <w:rPr>
          <w:rFonts w:ascii="Times New Roman" w:hAnsi="Times New Roman" w:cs="Times New Roman"/>
          <w:noProof/>
          <w:sz w:val="24"/>
          <w:szCs w:val="24"/>
          <w:lang w:val="en-GB"/>
        </w:rPr>
        <w:t xml:space="preserve">and </w:t>
      </w:r>
      <w:r w:rsidR="00465471" w:rsidRPr="00405741">
        <w:rPr>
          <w:rFonts w:ascii="Times New Roman" w:hAnsi="Times New Roman" w:cs="Times New Roman"/>
          <w:noProof/>
          <w:sz w:val="24"/>
          <w:szCs w:val="24"/>
          <w:lang w:val="en-GB"/>
        </w:rPr>
        <w:t>Sweden</w:t>
      </w:r>
      <w:r w:rsidR="004D2C66" w:rsidRPr="00405741">
        <w:rPr>
          <w:rFonts w:ascii="Times New Roman" w:hAnsi="Times New Roman" w:cs="Times New Roman"/>
          <w:noProof/>
          <w:sz w:val="24"/>
          <w:szCs w:val="24"/>
          <w:lang w:val="en-GB"/>
        </w:rPr>
        <w:t>.</w:t>
      </w:r>
      <w:r w:rsidR="003038C9" w:rsidRPr="00405741">
        <w:rPr>
          <w:rFonts w:ascii="Times New Roman" w:hAnsi="Times New Roman" w:cs="Times New Roman"/>
          <w:noProof/>
          <w:sz w:val="24"/>
          <w:szCs w:val="24"/>
          <w:lang w:val="en-GB"/>
        </w:rPr>
        <w:t xml:space="preserve"> </w:t>
      </w:r>
    </w:p>
    <w:p w14:paraId="29592BDF" w14:textId="650323C3" w:rsidR="00710849" w:rsidRPr="00405741" w:rsidRDefault="00BD5FBF" w:rsidP="00F57E90">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regulatory choice under </w:t>
      </w:r>
      <w:r w:rsidRPr="00831695">
        <w:rPr>
          <w:rFonts w:ascii="Times New Roman" w:hAnsi="Times New Roman" w:cs="Times New Roman"/>
          <w:bCs/>
          <w:noProof/>
          <w:sz w:val="24"/>
          <w:szCs w:val="24"/>
          <w:lang w:val="en-GB"/>
        </w:rPr>
        <w:t xml:space="preserve">the </w:t>
      </w:r>
      <w:r w:rsidRPr="00405741">
        <w:rPr>
          <w:rFonts w:ascii="Times New Roman" w:hAnsi="Times New Roman" w:cs="Times New Roman"/>
          <w:b/>
          <w:noProof/>
          <w:sz w:val="24"/>
          <w:szCs w:val="24"/>
          <w:lang w:val="en-GB"/>
        </w:rPr>
        <w:t>UCPD</w:t>
      </w:r>
      <w:r w:rsidRPr="00405741">
        <w:rPr>
          <w:rFonts w:ascii="Times New Roman" w:hAnsi="Times New Roman" w:cs="Times New Roman"/>
          <w:noProof/>
          <w:sz w:val="24"/>
          <w:szCs w:val="24"/>
          <w:lang w:val="en-GB"/>
        </w:rPr>
        <w:t xml:space="preserve"> is used by </w:t>
      </w:r>
      <w:r w:rsidR="00364478" w:rsidRPr="00405741">
        <w:rPr>
          <w:rFonts w:ascii="Times New Roman" w:hAnsi="Times New Roman" w:cs="Times New Roman"/>
          <w:noProof/>
          <w:sz w:val="24"/>
          <w:szCs w:val="24"/>
          <w:lang w:val="en-GB"/>
        </w:rPr>
        <w:t>fewer Member States</w:t>
      </w:r>
      <w:r w:rsidR="00D2593F" w:rsidRPr="00405741">
        <w:rPr>
          <w:rFonts w:ascii="Times New Roman" w:hAnsi="Times New Roman" w:cs="Times New Roman"/>
          <w:noProof/>
          <w:sz w:val="24"/>
          <w:szCs w:val="24"/>
          <w:lang w:val="en-GB"/>
        </w:rPr>
        <w:t>, for example</w:t>
      </w:r>
      <w:r w:rsidR="00364478" w:rsidRPr="00405741">
        <w:rPr>
          <w:rFonts w:ascii="Times New Roman" w:hAnsi="Times New Roman" w:cs="Times New Roman"/>
          <w:noProof/>
          <w:sz w:val="24"/>
          <w:szCs w:val="24"/>
          <w:lang w:val="en-GB"/>
        </w:rPr>
        <w:t xml:space="preserve"> </w:t>
      </w:r>
      <w:r w:rsidR="00DC72C9">
        <w:rPr>
          <w:rFonts w:ascii="Times New Roman" w:hAnsi="Times New Roman" w:cs="Times New Roman"/>
          <w:noProof/>
          <w:sz w:val="24"/>
          <w:szCs w:val="24"/>
          <w:lang w:val="en-GB"/>
        </w:rPr>
        <w:t xml:space="preserve">Austria, </w:t>
      </w:r>
      <w:r w:rsidR="00637F75" w:rsidRPr="00405741">
        <w:rPr>
          <w:rFonts w:ascii="Times New Roman" w:hAnsi="Times New Roman" w:cs="Times New Roman"/>
          <w:noProof/>
          <w:sz w:val="24"/>
          <w:szCs w:val="24"/>
          <w:lang w:val="en-GB"/>
        </w:rPr>
        <w:t>Croatia</w:t>
      </w:r>
      <w:r w:rsidR="00365ECE" w:rsidRPr="00405741">
        <w:rPr>
          <w:rFonts w:ascii="Times New Roman" w:hAnsi="Times New Roman" w:cs="Times New Roman"/>
          <w:noProof/>
          <w:sz w:val="24"/>
          <w:szCs w:val="24"/>
          <w:lang w:val="en-GB"/>
        </w:rPr>
        <w:t xml:space="preserve">, </w:t>
      </w:r>
      <w:r w:rsidR="007D07CC" w:rsidRPr="00405741">
        <w:rPr>
          <w:rFonts w:ascii="Times New Roman" w:hAnsi="Times New Roman" w:cs="Times New Roman"/>
          <w:noProof/>
          <w:sz w:val="24"/>
          <w:szCs w:val="24"/>
          <w:lang w:val="en-GB"/>
        </w:rPr>
        <w:t xml:space="preserve">Finland, </w:t>
      </w:r>
      <w:r w:rsidR="00AD7EE3" w:rsidRPr="00405741">
        <w:rPr>
          <w:rFonts w:ascii="Times New Roman" w:hAnsi="Times New Roman" w:cs="Times New Roman"/>
          <w:noProof/>
          <w:sz w:val="24"/>
          <w:szCs w:val="24"/>
          <w:lang w:val="en-GB"/>
        </w:rPr>
        <w:t>France</w:t>
      </w:r>
      <w:r w:rsidR="00352545" w:rsidRPr="00405741">
        <w:rPr>
          <w:rFonts w:ascii="Times New Roman" w:hAnsi="Times New Roman" w:cs="Times New Roman"/>
          <w:noProof/>
          <w:sz w:val="24"/>
          <w:szCs w:val="24"/>
          <w:lang w:val="en-GB"/>
        </w:rPr>
        <w:t xml:space="preserve">, </w:t>
      </w:r>
      <w:r w:rsidR="00637F75" w:rsidRPr="00405741">
        <w:rPr>
          <w:rFonts w:ascii="Times New Roman" w:hAnsi="Times New Roman" w:cs="Times New Roman"/>
          <w:noProof/>
          <w:sz w:val="24"/>
          <w:szCs w:val="24"/>
          <w:lang w:val="en-GB"/>
        </w:rPr>
        <w:t>Germany</w:t>
      </w:r>
      <w:r w:rsidR="00750D05" w:rsidRPr="00405741">
        <w:rPr>
          <w:rFonts w:ascii="Times New Roman" w:hAnsi="Times New Roman" w:cs="Times New Roman"/>
          <w:noProof/>
          <w:sz w:val="24"/>
          <w:szCs w:val="24"/>
          <w:lang w:val="en-GB"/>
        </w:rPr>
        <w:t xml:space="preserve"> and Sweden</w:t>
      </w:r>
      <w:r w:rsidRPr="00405741">
        <w:rPr>
          <w:rFonts w:ascii="Times New Roman" w:hAnsi="Times New Roman" w:cs="Times New Roman"/>
          <w:noProof/>
          <w:sz w:val="24"/>
          <w:szCs w:val="24"/>
          <w:lang w:val="en-GB"/>
        </w:rPr>
        <w:t xml:space="preserve">. </w:t>
      </w:r>
    </w:p>
    <w:p w14:paraId="5FC435F6" w14:textId="3CAA31EC" w:rsidR="00710849" w:rsidRPr="00405741" w:rsidRDefault="00710849" w:rsidP="008D39B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lang w:val="en-GB"/>
        </w:rPr>
      </w:pPr>
      <w:r w:rsidRPr="00B11DF7">
        <w:rPr>
          <w:rStyle w:val="normaltextrun"/>
          <w:rFonts w:ascii="Times New Roman" w:hAnsi="Times New Roman" w:cs="Times New Roman"/>
          <w:noProof/>
          <w:color w:val="000000"/>
          <w:sz w:val="24"/>
          <w:szCs w:val="24"/>
          <w:shd w:val="clear" w:color="auto" w:fill="FFFFFF"/>
          <w:lang w:val="en-GB"/>
        </w:rPr>
        <w:t xml:space="preserve">In conclusion, </w:t>
      </w:r>
      <w:r w:rsidR="00A3769B" w:rsidRPr="00B11DF7">
        <w:rPr>
          <w:rStyle w:val="normaltextrun"/>
          <w:rFonts w:ascii="Times New Roman" w:hAnsi="Times New Roman" w:cs="Times New Roman"/>
          <w:noProof/>
          <w:color w:val="000000"/>
          <w:sz w:val="24"/>
          <w:szCs w:val="24"/>
          <w:shd w:val="clear" w:color="auto" w:fill="FFFFFF"/>
          <w:lang w:val="en-GB"/>
        </w:rPr>
        <w:t xml:space="preserve">a number of Member States used regulatory options </w:t>
      </w:r>
      <w:r w:rsidR="001050C4" w:rsidRPr="00B11DF7">
        <w:rPr>
          <w:rStyle w:val="normaltextrun"/>
          <w:rFonts w:ascii="Times New Roman" w:hAnsi="Times New Roman" w:cs="Times New Roman"/>
          <w:noProof/>
          <w:color w:val="000000"/>
          <w:sz w:val="24"/>
          <w:szCs w:val="24"/>
          <w:shd w:val="clear" w:color="auto" w:fill="FFFFFF"/>
          <w:lang w:val="en-GB"/>
        </w:rPr>
        <w:t xml:space="preserve">in relation to the new rules on penalties. </w:t>
      </w:r>
      <w:r w:rsidR="00D04810" w:rsidRPr="00B11DF7">
        <w:rPr>
          <w:rStyle w:val="normaltextrun"/>
          <w:rFonts w:ascii="Times New Roman" w:hAnsi="Times New Roman" w:cs="Times New Roman"/>
          <w:noProof/>
          <w:color w:val="000000"/>
          <w:sz w:val="24"/>
          <w:szCs w:val="24"/>
          <w:shd w:val="clear" w:color="auto" w:fill="FFFFFF"/>
          <w:lang w:val="en-GB"/>
        </w:rPr>
        <w:t>W</w:t>
      </w:r>
      <w:r w:rsidRPr="00B11DF7">
        <w:rPr>
          <w:rStyle w:val="normaltextrun"/>
          <w:rFonts w:ascii="Times New Roman" w:hAnsi="Times New Roman" w:cs="Times New Roman"/>
          <w:noProof/>
          <w:color w:val="000000"/>
          <w:sz w:val="24"/>
          <w:szCs w:val="24"/>
          <w:shd w:val="clear" w:color="auto" w:fill="FFFFFF"/>
          <w:lang w:val="en-GB"/>
        </w:rPr>
        <w:t>ith a few exceptions</w:t>
      </w:r>
      <w:r w:rsidR="006A5DD2" w:rsidRPr="00B11DF7">
        <w:rPr>
          <w:rStyle w:val="normaltextrun"/>
          <w:rFonts w:ascii="Times New Roman" w:hAnsi="Times New Roman" w:cs="Times New Roman"/>
          <w:noProof/>
          <w:color w:val="000000"/>
          <w:sz w:val="24"/>
          <w:szCs w:val="24"/>
          <w:shd w:val="clear" w:color="auto" w:fill="FFFFFF"/>
          <w:lang w:val="en-GB"/>
        </w:rPr>
        <w:t>,</w:t>
      </w:r>
      <w:r w:rsidRPr="00B11DF7">
        <w:rPr>
          <w:rStyle w:val="normaltextrun"/>
          <w:rFonts w:ascii="Times New Roman" w:hAnsi="Times New Roman" w:cs="Times New Roman"/>
          <w:noProof/>
          <w:color w:val="000000"/>
          <w:sz w:val="24"/>
          <w:szCs w:val="24"/>
          <w:shd w:val="clear" w:color="auto" w:fill="FFFFFF"/>
          <w:lang w:val="en-GB"/>
        </w:rPr>
        <w:t xml:space="preserve"> the national laws have correctly transposed the new requirement regarding fines for infringements subject to the CPC coordinated actions, in some cases going beyond the minimum requirements</w:t>
      </w:r>
      <w:r w:rsidR="00D4614E" w:rsidRPr="00B11DF7">
        <w:rPr>
          <w:rStyle w:val="normaltextrun"/>
          <w:rFonts w:ascii="Times New Roman" w:hAnsi="Times New Roman" w:cs="Times New Roman"/>
          <w:noProof/>
          <w:color w:val="000000"/>
          <w:sz w:val="24"/>
          <w:szCs w:val="24"/>
          <w:shd w:val="clear" w:color="auto" w:fill="FFFFFF"/>
          <w:lang w:val="en-GB"/>
        </w:rPr>
        <w:t xml:space="preserve">, </w:t>
      </w:r>
      <w:r w:rsidR="00D038E5" w:rsidRPr="00B11DF7">
        <w:rPr>
          <w:rStyle w:val="normaltextrun"/>
          <w:rFonts w:ascii="Times New Roman" w:hAnsi="Times New Roman" w:cs="Times New Roman"/>
          <w:noProof/>
          <w:color w:val="000000"/>
          <w:sz w:val="24"/>
          <w:szCs w:val="24"/>
          <w:shd w:val="clear" w:color="auto" w:fill="FFFFFF"/>
          <w:lang w:val="en-GB"/>
        </w:rPr>
        <w:t>e.g.</w:t>
      </w:r>
      <w:r w:rsidR="00D4614E" w:rsidRPr="00B11DF7">
        <w:rPr>
          <w:rStyle w:val="normaltextrun"/>
          <w:rFonts w:ascii="Times New Roman" w:hAnsi="Times New Roman" w:cs="Times New Roman"/>
          <w:noProof/>
          <w:color w:val="000000"/>
          <w:sz w:val="24"/>
          <w:szCs w:val="24"/>
          <w:shd w:val="clear" w:color="auto" w:fill="FFFFFF"/>
          <w:lang w:val="en-GB"/>
        </w:rPr>
        <w:t xml:space="preserve"> by extending the</w:t>
      </w:r>
      <w:r w:rsidR="00E92CF7" w:rsidRPr="00B11DF7">
        <w:rPr>
          <w:rStyle w:val="normaltextrun"/>
          <w:rFonts w:ascii="Times New Roman" w:hAnsi="Times New Roman" w:cs="Times New Roman"/>
          <w:noProof/>
          <w:color w:val="000000"/>
          <w:sz w:val="24"/>
          <w:szCs w:val="24"/>
          <w:shd w:val="clear" w:color="auto" w:fill="FFFFFF"/>
          <w:lang w:val="en-GB"/>
        </w:rPr>
        <w:t xml:space="preserve">ir application </w:t>
      </w:r>
      <w:r w:rsidR="00D4614E" w:rsidRPr="00B11DF7">
        <w:rPr>
          <w:rStyle w:val="normaltextrun"/>
          <w:rFonts w:ascii="Times New Roman" w:hAnsi="Times New Roman" w:cs="Times New Roman"/>
          <w:noProof/>
          <w:color w:val="000000"/>
          <w:sz w:val="24"/>
          <w:szCs w:val="24"/>
          <w:shd w:val="clear" w:color="auto" w:fill="FFFFFF"/>
          <w:lang w:val="en-GB"/>
        </w:rPr>
        <w:t>to all infringements</w:t>
      </w:r>
      <w:r w:rsidR="00B76AC0" w:rsidRPr="00B11DF7">
        <w:rPr>
          <w:rStyle w:val="normaltextrun"/>
          <w:rFonts w:ascii="Times New Roman" w:hAnsi="Times New Roman" w:cs="Times New Roman"/>
          <w:noProof/>
          <w:color w:val="000000"/>
          <w:sz w:val="24"/>
          <w:szCs w:val="24"/>
          <w:shd w:val="clear" w:color="auto" w:fill="FFFFFF"/>
          <w:lang w:val="en-GB"/>
        </w:rPr>
        <w:t xml:space="preserve"> </w:t>
      </w:r>
      <w:r w:rsidR="00451CEF" w:rsidRPr="00B11DF7">
        <w:rPr>
          <w:rStyle w:val="normaltextrun"/>
          <w:rFonts w:ascii="Times New Roman" w:hAnsi="Times New Roman" w:cs="Times New Roman"/>
          <w:noProof/>
          <w:color w:val="000000"/>
          <w:sz w:val="24"/>
          <w:szCs w:val="24"/>
          <w:shd w:val="clear" w:color="auto" w:fill="FFFFFF"/>
          <w:lang w:val="en-IE"/>
        </w:rPr>
        <w:t>–</w:t>
      </w:r>
      <w:r w:rsidR="00D4614E" w:rsidRPr="00B11DF7">
        <w:rPr>
          <w:rStyle w:val="normaltextrun"/>
          <w:rFonts w:ascii="Times New Roman" w:hAnsi="Times New Roman" w:cs="Times New Roman"/>
          <w:noProof/>
          <w:color w:val="000000"/>
          <w:sz w:val="24"/>
          <w:szCs w:val="24"/>
          <w:shd w:val="clear" w:color="auto" w:fill="FFFFFF"/>
          <w:lang w:val="en-GB"/>
        </w:rPr>
        <w:t xml:space="preserve"> including domestic</w:t>
      </w:r>
      <w:r w:rsidR="00451CEF" w:rsidRPr="00B11DF7">
        <w:rPr>
          <w:rStyle w:val="normaltextrun"/>
          <w:rFonts w:ascii="Times New Roman" w:hAnsi="Times New Roman" w:cs="Times New Roman"/>
          <w:noProof/>
          <w:color w:val="000000"/>
          <w:sz w:val="24"/>
          <w:szCs w:val="24"/>
          <w:shd w:val="clear" w:color="auto" w:fill="FFFFFF"/>
          <w:lang w:val="en-GB"/>
        </w:rPr>
        <w:t xml:space="preserve"> ones</w:t>
      </w:r>
      <w:r w:rsidR="00BC5043" w:rsidRPr="00B11DF7">
        <w:rPr>
          <w:rStyle w:val="normaltextrun"/>
          <w:rFonts w:ascii="Times New Roman" w:hAnsi="Times New Roman" w:cs="Times New Roman"/>
          <w:noProof/>
          <w:color w:val="000000"/>
          <w:sz w:val="24"/>
          <w:szCs w:val="24"/>
          <w:shd w:val="clear" w:color="auto" w:fill="FFFFFF"/>
          <w:lang w:val="en-GB"/>
        </w:rPr>
        <w:t xml:space="preserve"> </w:t>
      </w:r>
      <w:r w:rsidR="00BC5043" w:rsidRPr="00B11DF7">
        <w:rPr>
          <w:rStyle w:val="normaltextrun"/>
          <w:rFonts w:ascii="Times New Roman" w:hAnsi="Times New Roman" w:cs="Times New Roman"/>
          <w:noProof/>
          <w:color w:val="000000"/>
          <w:sz w:val="24"/>
          <w:szCs w:val="24"/>
          <w:shd w:val="clear" w:color="auto" w:fill="FFFFFF"/>
          <w:lang w:val="en-IE"/>
        </w:rPr>
        <w:t>–</w:t>
      </w:r>
      <w:r w:rsidR="00D4614E" w:rsidRPr="00B11DF7">
        <w:rPr>
          <w:rStyle w:val="normaltextrun"/>
          <w:rFonts w:ascii="Times New Roman" w:hAnsi="Times New Roman" w:cs="Times New Roman"/>
          <w:noProof/>
          <w:color w:val="000000"/>
          <w:sz w:val="24"/>
          <w:szCs w:val="24"/>
          <w:shd w:val="clear" w:color="auto" w:fill="FFFFFF"/>
          <w:lang w:val="en-GB"/>
        </w:rPr>
        <w:t xml:space="preserve"> of the </w:t>
      </w:r>
      <w:r w:rsidR="00DA6466" w:rsidRPr="00B11DF7">
        <w:rPr>
          <w:rStyle w:val="normaltextrun"/>
          <w:rFonts w:ascii="Times New Roman" w:hAnsi="Times New Roman" w:cs="Times New Roman"/>
          <w:noProof/>
          <w:color w:val="000000"/>
          <w:sz w:val="24"/>
          <w:szCs w:val="24"/>
          <w:shd w:val="clear" w:color="auto" w:fill="FFFFFF"/>
          <w:lang w:val="en-GB"/>
        </w:rPr>
        <w:t xml:space="preserve">directives </w:t>
      </w:r>
      <w:r w:rsidR="00D4614E" w:rsidRPr="00B11DF7">
        <w:rPr>
          <w:rStyle w:val="normaltextrun"/>
          <w:rFonts w:ascii="Times New Roman" w:hAnsi="Times New Roman" w:cs="Times New Roman"/>
          <w:noProof/>
          <w:color w:val="000000"/>
          <w:sz w:val="24"/>
          <w:szCs w:val="24"/>
          <w:shd w:val="clear" w:color="auto" w:fill="FFFFFF"/>
          <w:lang w:val="en-GB"/>
        </w:rPr>
        <w:t>concerned</w:t>
      </w:r>
      <w:r w:rsidRPr="00B11DF7">
        <w:rPr>
          <w:rStyle w:val="normaltextrun"/>
          <w:rFonts w:ascii="Times New Roman" w:hAnsi="Times New Roman" w:cs="Times New Roman"/>
          <w:noProof/>
          <w:color w:val="000000"/>
          <w:sz w:val="24"/>
          <w:szCs w:val="24"/>
          <w:shd w:val="clear" w:color="auto" w:fill="FFFFFF"/>
          <w:lang w:val="en-GB"/>
        </w:rPr>
        <w:t>.</w:t>
      </w:r>
      <w:r w:rsidR="00A9704F">
        <w:rPr>
          <w:rStyle w:val="normaltextrun"/>
          <w:rFonts w:ascii="Times New Roman" w:hAnsi="Times New Roman" w:cs="Times New Roman"/>
          <w:noProof/>
          <w:color w:val="000000"/>
          <w:sz w:val="24"/>
          <w:szCs w:val="24"/>
          <w:shd w:val="clear" w:color="auto" w:fill="FFFFFF"/>
          <w:lang w:val="en-GB"/>
        </w:rPr>
        <w:t xml:space="preserve"> </w:t>
      </w:r>
      <w:r w:rsidR="00A9704F" w:rsidRPr="51E6CE7D">
        <w:rPr>
          <w:rFonts w:ascii="Times New Roman" w:hAnsi="Times New Roman" w:cs="Times New Roman"/>
          <w:noProof/>
          <w:sz w:val="24"/>
          <w:szCs w:val="24"/>
          <w:lang w:val="en-GB"/>
        </w:rPr>
        <w:t>The rules on maximum fines for infringements in cross-border cases subject to CPC coordinated enforcement have not yet been applied in practice.</w:t>
      </w:r>
    </w:p>
    <w:p w14:paraId="32F7D00D" w14:textId="5413EB61" w:rsidR="00D442F2" w:rsidRPr="00405741" w:rsidRDefault="00D442F2" w:rsidP="00043159">
      <w:pPr>
        <w:pStyle w:val="Heading1"/>
        <w:rPr>
          <w:noProof/>
          <w:lang w:val="en-GB"/>
        </w:rPr>
      </w:pPr>
      <w:r w:rsidRPr="00405741">
        <w:rPr>
          <w:noProof/>
          <w:lang w:val="en-GB"/>
        </w:rPr>
        <w:t xml:space="preserve">Remedies </w:t>
      </w:r>
      <w:r w:rsidR="00FE0AE4" w:rsidRPr="00405741">
        <w:rPr>
          <w:noProof/>
          <w:lang w:val="en-GB"/>
        </w:rPr>
        <w:t xml:space="preserve">for consumers </w:t>
      </w:r>
      <w:r w:rsidR="003E1AE0" w:rsidRPr="00405741">
        <w:rPr>
          <w:noProof/>
          <w:lang w:val="en-GB"/>
        </w:rPr>
        <w:t xml:space="preserve">under </w:t>
      </w:r>
      <w:r w:rsidR="000F0531" w:rsidRPr="00405741">
        <w:rPr>
          <w:noProof/>
          <w:lang w:val="en-GB"/>
        </w:rPr>
        <w:t xml:space="preserve">the </w:t>
      </w:r>
      <w:r w:rsidRPr="00405741">
        <w:rPr>
          <w:noProof/>
          <w:lang w:val="en-GB"/>
        </w:rPr>
        <w:t>UCPD</w:t>
      </w:r>
    </w:p>
    <w:p w14:paraId="72CA5C4A" w14:textId="255935A7" w:rsidR="00241FF2" w:rsidRPr="00405741" w:rsidRDefault="00B347A7" w:rsidP="00616FD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The Modernisa</w:t>
      </w:r>
      <w:r w:rsidR="006E4679" w:rsidRPr="00405741">
        <w:rPr>
          <w:rFonts w:ascii="Times New Roman" w:hAnsi="Times New Roman" w:cs="Times New Roman"/>
          <w:noProof/>
          <w:sz w:val="24"/>
          <w:szCs w:val="24"/>
          <w:lang w:val="en-GB"/>
        </w:rPr>
        <w:t>t</w:t>
      </w:r>
      <w:r w:rsidRPr="00405741">
        <w:rPr>
          <w:rFonts w:ascii="Times New Roman" w:hAnsi="Times New Roman" w:cs="Times New Roman"/>
          <w:noProof/>
          <w:sz w:val="24"/>
          <w:szCs w:val="24"/>
          <w:lang w:val="en-GB"/>
        </w:rPr>
        <w:t xml:space="preserve">ion Directive </w:t>
      </w:r>
      <w:r w:rsidR="00D076EB">
        <w:rPr>
          <w:rFonts w:ascii="Times New Roman" w:hAnsi="Times New Roman" w:cs="Times New Roman"/>
          <w:noProof/>
          <w:sz w:val="24"/>
          <w:szCs w:val="24"/>
          <w:lang w:val="en-GB"/>
        </w:rPr>
        <w:t>incorporated into</w:t>
      </w:r>
      <w:r w:rsidR="005B0273" w:rsidRPr="00405741">
        <w:rPr>
          <w:rFonts w:ascii="Times New Roman" w:hAnsi="Times New Roman" w:cs="Times New Roman"/>
          <w:noProof/>
          <w:sz w:val="24"/>
          <w:szCs w:val="24"/>
          <w:lang w:val="en-GB"/>
        </w:rPr>
        <w:t xml:space="preserve"> the UCPD </w:t>
      </w:r>
      <w:r w:rsidR="00E170FB" w:rsidRPr="00405741">
        <w:rPr>
          <w:rFonts w:ascii="Times New Roman" w:hAnsi="Times New Roman" w:cs="Times New Roman"/>
          <w:noProof/>
          <w:sz w:val="24"/>
          <w:szCs w:val="24"/>
          <w:lang w:val="en-GB"/>
        </w:rPr>
        <w:t xml:space="preserve">the </w:t>
      </w:r>
      <w:r w:rsidR="0094554C" w:rsidRPr="00405741">
        <w:rPr>
          <w:rFonts w:ascii="Times New Roman" w:hAnsi="Times New Roman" w:cs="Times New Roman"/>
          <w:b/>
          <w:noProof/>
          <w:sz w:val="24"/>
          <w:szCs w:val="24"/>
          <w:lang w:val="en-GB"/>
        </w:rPr>
        <w:t xml:space="preserve">right </w:t>
      </w:r>
      <w:r w:rsidR="00E170FB" w:rsidRPr="00405741">
        <w:rPr>
          <w:rFonts w:ascii="Times New Roman" w:hAnsi="Times New Roman" w:cs="Times New Roman"/>
          <w:b/>
          <w:noProof/>
          <w:sz w:val="24"/>
          <w:szCs w:val="24"/>
          <w:lang w:val="en-GB"/>
        </w:rPr>
        <w:t>of</w:t>
      </w:r>
      <w:r w:rsidR="0094554C" w:rsidRPr="00405741">
        <w:rPr>
          <w:rFonts w:ascii="Times New Roman" w:hAnsi="Times New Roman" w:cs="Times New Roman"/>
          <w:b/>
          <w:noProof/>
          <w:sz w:val="24"/>
          <w:szCs w:val="24"/>
          <w:lang w:val="en-GB"/>
        </w:rPr>
        <w:t xml:space="preserve"> cons</w:t>
      </w:r>
      <w:r w:rsidR="00E65A91" w:rsidRPr="00405741">
        <w:rPr>
          <w:rFonts w:ascii="Times New Roman" w:hAnsi="Times New Roman" w:cs="Times New Roman"/>
          <w:b/>
          <w:noProof/>
          <w:sz w:val="24"/>
          <w:szCs w:val="24"/>
          <w:lang w:val="en-GB"/>
        </w:rPr>
        <w:t>u</w:t>
      </w:r>
      <w:r w:rsidR="0094554C" w:rsidRPr="00405741">
        <w:rPr>
          <w:rFonts w:ascii="Times New Roman" w:hAnsi="Times New Roman" w:cs="Times New Roman"/>
          <w:b/>
          <w:noProof/>
          <w:sz w:val="24"/>
          <w:szCs w:val="24"/>
          <w:lang w:val="en-GB"/>
        </w:rPr>
        <w:t xml:space="preserve">mers to </w:t>
      </w:r>
      <w:r w:rsidR="00E76A29" w:rsidRPr="00405741">
        <w:rPr>
          <w:rFonts w:ascii="Times New Roman" w:hAnsi="Times New Roman" w:cs="Times New Roman"/>
          <w:b/>
          <w:noProof/>
          <w:sz w:val="24"/>
          <w:szCs w:val="24"/>
          <w:lang w:val="en-GB"/>
        </w:rPr>
        <w:t xml:space="preserve">proportionate and effective </w:t>
      </w:r>
      <w:r w:rsidR="0094554C" w:rsidRPr="00405741">
        <w:rPr>
          <w:rFonts w:ascii="Times New Roman" w:hAnsi="Times New Roman" w:cs="Times New Roman"/>
          <w:b/>
          <w:noProof/>
          <w:sz w:val="24"/>
          <w:szCs w:val="24"/>
          <w:lang w:val="en-GB"/>
        </w:rPr>
        <w:t>individual remedies</w:t>
      </w:r>
      <w:r w:rsidR="0094554C" w:rsidRPr="00405741">
        <w:rPr>
          <w:rFonts w:ascii="Times New Roman" w:hAnsi="Times New Roman" w:cs="Times New Roman"/>
          <w:noProof/>
          <w:sz w:val="24"/>
          <w:szCs w:val="24"/>
          <w:lang w:val="en-GB"/>
        </w:rPr>
        <w:t xml:space="preserve"> when they are harmed </w:t>
      </w:r>
      <w:r w:rsidR="00610A1A" w:rsidRPr="00405741">
        <w:rPr>
          <w:rFonts w:ascii="Times New Roman" w:hAnsi="Times New Roman" w:cs="Times New Roman"/>
          <w:noProof/>
          <w:sz w:val="24"/>
          <w:szCs w:val="24"/>
          <w:lang w:val="en-GB"/>
        </w:rPr>
        <w:t>by unfair commercial practices</w:t>
      </w:r>
      <w:r w:rsidR="00D81315" w:rsidRPr="00405741">
        <w:rPr>
          <w:rFonts w:ascii="Times New Roman" w:hAnsi="Times New Roman" w:cs="Times New Roman"/>
          <w:noProof/>
          <w:sz w:val="24"/>
          <w:szCs w:val="24"/>
          <w:lang w:val="en-GB"/>
        </w:rPr>
        <w:t>.</w:t>
      </w:r>
      <w:r w:rsidR="0BB0E279" w:rsidRPr="00405741">
        <w:rPr>
          <w:rFonts w:ascii="Times New Roman" w:hAnsi="Times New Roman" w:cs="Times New Roman"/>
          <w:noProof/>
          <w:sz w:val="24"/>
          <w:szCs w:val="24"/>
          <w:lang w:val="en-GB"/>
        </w:rPr>
        <w:t xml:space="preserve"> </w:t>
      </w:r>
      <w:r w:rsidR="00712A57" w:rsidRPr="00405741">
        <w:rPr>
          <w:rFonts w:ascii="Times New Roman" w:hAnsi="Times New Roman" w:cs="Times New Roman"/>
          <w:noProof/>
          <w:sz w:val="24"/>
          <w:szCs w:val="24"/>
          <w:lang w:val="en-GB"/>
        </w:rPr>
        <w:t>Article 11a now requires</w:t>
      </w:r>
      <w:r w:rsidR="002726E2" w:rsidRPr="00405741">
        <w:rPr>
          <w:rFonts w:ascii="Times New Roman" w:hAnsi="Times New Roman" w:cs="Times New Roman"/>
          <w:noProof/>
          <w:sz w:val="24"/>
          <w:szCs w:val="24"/>
          <w:lang w:val="en-GB"/>
        </w:rPr>
        <w:t xml:space="preserve"> Member States to ensure that</w:t>
      </w:r>
      <w:r w:rsidR="00C027DE" w:rsidRPr="00405741">
        <w:rPr>
          <w:rFonts w:ascii="Times New Roman" w:hAnsi="Times New Roman" w:cs="Times New Roman"/>
          <w:noProof/>
          <w:sz w:val="24"/>
          <w:szCs w:val="24"/>
          <w:lang w:val="en-GB"/>
        </w:rPr>
        <w:t xml:space="preserve"> </w:t>
      </w:r>
      <w:r w:rsidR="004E3155" w:rsidRPr="00405741">
        <w:rPr>
          <w:rFonts w:ascii="Times New Roman" w:hAnsi="Times New Roman" w:cs="Times New Roman"/>
          <w:noProof/>
          <w:sz w:val="24"/>
          <w:szCs w:val="24"/>
          <w:lang w:val="en-GB"/>
        </w:rPr>
        <w:t xml:space="preserve">both </w:t>
      </w:r>
      <w:r w:rsidR="00C027DE" w:rsidRPr="00405741">
        <w:rPr>
          <w:rFonts w:ascii="Times New Roman" w:hAnsi="Times New Roman" w:cs="Times New Roman"/>
          <w:noProof/>
          <w:sz w:val="24"/>
          <w:szCs w:val="24"/>
          <w:lang w:val="en-GB"/>
        </w:rPr>
        <w:t>contractual and non-contractual remedies</w:t>
      </w:r>
      <w:r w:rsidR="007D72FC" w:rsidRPr="00405741">
        <w:rPr>
          <w:rFonts w:ascii="Times New Roman" w:hAnsi="Times New Roman" w:cs="Times New Roman"/>
          <w:noProof/>
          <w:sz w:val="24"/>
          <w:szCs w:val="24"/>
          <w:lang w:val="en-GB"/>
        </w:rPr>
        <w:t xml:space="preserve"> are available to consumers who have been victims of unfair practices</w:t>
      </w:r>
      <w:r w:rsidR="00D11238" w:rsidRPr="00405741">
        <w:rPr>
          <w:rFonts w:ascii="Times New Roman" w:hAnsi="Times New Roman" w:cs="Times New Roman"/>
          <w:noProof/>
          <w:sz w:val="24"/>
          <w:szCs w:val="24"/>
          <w:lang w:val="en-GB"/>
        </w:rPr>
        <w:t>, i.e.</w:t>
      </w:r>
      <w:r w:rsidR="00BE1616" w:rsidRPr="00405741">
        <w:rPr>
          <w:rFonts w:ascii="Times New Roman" w:hAnsi="Times New Roman" w:cs="Times New Roman"/>
          <w:noProof/>
          <w:sz w:val="24"/>
          <w:szCs w:val="24"/>
          <w:lang w:val="en-GB"/>
        </w:rPr>
        <w:t xml:space="preserve"> </w:t>
      </w:r>
      <w:r w:rsidR="008C3F5B" w:rsidRPr="00405741">
        <w:rPr>
          <w:rFonts w:ascii="Times New Roman" w:hAnsi="Times New Roman" w:cs="Times New Roman"/>
          <w:noProof/>
          <w:sz w:val="24"/>
          <w:szCs w:val="24"/>
          <w:lang w:val="en-GB"/>
        </w:rPr>
        <w:t xml:space="preserve">compensation for damage, price reduction </w:t>
      </w:r>
      <w:r w:rsidR="00D11238" w:rsidRPr="00405741">
        <w:rPr>
          <w:rFonts w:ascii="Times New Roman" w:hAnsi="Times New Roman" w:cs="Times New Roman"/>
          <w:noProof/>
          <w:sz w:val="24"/>
          <w:szCs w:val="24"/>
          <w:lang w:val="en-GB"/>
        </w:rPr>
        <w:t>and</w:t>
      </w:r>
      <w:r w:rsidR="008C3F5B" w:rsidRPr="00405741">
        <w:rPr>
          <w:rFonts w:ascii="Times New Roman" w:hAnsi="Times New Roman" w:cs="Times New Roman"/>
          <w:noProof/>
          <w:sz w:val="24"/>
          <w:szCs w:val="24"/>
          <w:lang w:val="en-GB"/>
        </w:rPr>
        <w:t xml:space="preserve"> termination of the contract.</w:t>
      </w:r>
      <w:r w:rsidR="00DA3F54" w:rsidRPr="00405741">
        <w:rPr>
          <w:rFonts w:ascii="Times New Roman" w:hAnsi="Times New Roman" w:cs="Times New Roman"/>
          <w:noProof/>
          <w:sz w:val="24"/>
          <w:szCs w:val="24"/>
          <w:lang w:val="en-GB"/>
        </w:rPr>
        <w:t xml:space="preserve"> </w:t>
      </w:r>
      <w:r w:rsidR="009B1328" w:rsidRPr="00405741">
        <w:rPr>
          <w:rFonts w:ascii="Times New Roman" w:hAnsi="Times New Roman" w:cs="Times New Roman"/>
          <w:noProof/>
          <w:sz w:val="24"/>
          <w:szCs w:val="24"/>
          <w:lang w:val="en-GB"/>
        </w:rPr>
        <w:t xml:space="preserve">Member States have the discretion to </w:t>
      </w:r>
      <w:r w:rsidR="002A13A9" w:rsidRPr="00405741">
        <w:rPr>
          <w:rFonts w:ascii="Times New Roman" w:hAnsi="Times New Roman" w:cs="Times New Roman"/>
          <w:noProof/>
          <w:sz w:val="24"/>
          <w:szCs w:val="24"/>
          <w:lang w:val="en-GB"/>
        </w:rPr>
        <w:t>dete</w:t>
      </w:r>
      <w:r w:rsidR="00B66B8D" w:rsidRPr="00405741">
        <w:rPr>
          <w:rFonts w:ascii="Times New Roman" w:hAnsi="Times New Roman" w:cs="Times New Roman"/>
          <w:noProof/>
          <w:sz w:val="24"/>
          <w:szCs w:val="24"/>
          <w:lang w:val="en-GB"/>
        </w:rPr>
        <w:t>r</w:t>
      </w:r>
      <w:r w:rsidR="002A13A9" w:rsidRPr="00405741">
        <w:rPr>
          <w:rFonts w:ascii="Times New Roman" w:hAnsi="Times New Roman" w:cs="Times New Roman"/>
          <w:noProof/>
          <w:sz w:val="24"/>
          <w:szCs w:val="24"/>
          <w:lang w:val="en-GB"/>
        </w:rPr>
        <w:t xml:space="preserve">mine </w:t>
      </w:r>
      <w:r w:rsidR="006307E6">
        <w:rPr>
          <w:rFonts w:ascii="Times New Roman" w:hAnsi="Times New Roman" w:cs="Times New Roman"/>
          <w:noProof/>
          <w:sz w:val="24"/>
          <w:szCs w:val="24"/>
          <w:lang w:val="en-GB"/>
        </w:rPr>
        <w:t xml:space="preserve">the </w:t>
      </w:r>
      <w:r w:rsidR="002A13A9" w:rsidRPr="00405741">
        <w:rPr>
          <w:rFonts w:ascii="Times New Roman" w:hAnsi="Times New Roman" w:cs="Times New Roman"/>
          <w:noProof/>
          <w:sz w:val="24"/>
          <w:szCs w:val="24"/>
          <w:lang w:val="en-GB"/>
        </w:rPr>
        <w:t>conditions</w:t>
      </w:r>
      <w:r w:rsidR="006A3048" w:rsidRPr="00405741">
        <w:rPr>
          <w:rFonts w:ascii="Times New Roman" w:hAnsi="Times New Roman" w:cs="Times New Roman"/>
          <w:noProof/>
          <w:sz w:val="24"/>
          <w:szCs w:val="24"/>
          <w:lang w:val="en-GB"/>
        </w:rPr>
        <w:t xml:space="preserve"> for the </w:t>
      </w:r>
      <w:r w:rsidR="002A13A9" w:rsidRPr="00405741">
        <w:rPr>
          <w:rFonts w:ascii="Times New Roman" w:hAnsi="Times New Roman" w:cs="Times New Roman"/>
          <w:noProof/>
          <w:sz w:val="24"/>
          <w:szCs w:val="24"/>
          <w:lang w:val="en-GB"/>
        </w:rPr>
        <w:t xml:space="preserve">application and effects of </w:t>
      </w:r>
      <w:r w:rsidR="006A3048" w:rsidRPr="00405741">
        <w:rPr>
          <w:rFonts w:ascii="Times New Roman" w:hAnsi="Times New Roman" w:cs="Times New Roman"/>
          <w:noProof/>
          <w:sz w:val="24"/>
          <w:szCs w:val="24"/>
          <w:lang w:val="en-GB"/>
        </w:rPr>
        <w:t xml:space="preserve">the </w:t>
      </w:r>
      <w:r w:rsidR="002A13A9" w:rsidRPr="00405741">
        <w:rPr>
          <w:rFonts w:ascii="Times New Roman" w:hAnsi="Times New Roman" w:cs="Times New Roman"/>
          <w:noProof/>
          <w:sz w:val="24"/>
          <w:szCs w:val="24"/>
          <w:lang w:val="en-GB"/>
        </w:rPr>
        <w:t>remedies.</w:t>
      </w:r>
      <w:r w:rsidR="00EB1904" w:rsidRPr="00405741">
        <w:rPr>
          <w:rFonts w:ascii="Times New Roman" w:hAnsi="Times New Roman" w:cs="Times New Roman"/>
          <w:noProof/>
          <w:sz w:val="24"/>
          <w:szCs w:val="24"/>
          <w:lang w:val="en-GB"/>
        </w:rPr>
        <w:t xml:space="preserve"> </w:t>
      </w:r>
      <w:r w:rsidR="000B16FC" w:rsidRPr="00405741">
        <w:rPr>
          <w:rFonts w:ascii="Times New Roman" w:hAnsi="Times New Roman" w:cs="Times New Roman"/>
          <w:noProof/>
          <w:sz w:val="24"/>
          <w:szCs w:val="24"/>
          <w:lang w:val="en-GB"/>
        </w:rPr>
        <w:t>C</w:t>
      </w:r>
      <w:r w:rsidR="001A7499" w:rsidRPr="00405741">
        <w:rPr>
          <w:rFonts w:ascii="Times New Roman" w:hAnsi="Times New Roman" w:cs="Times New Roman"/>
          <w:noProof/>
          <w:sz w:val="24"/>
          <w:szCs w:val="24"/>
          <w:lang w:val="en-GB"/>
        </w:rPr>
        <w:t xml:space="preserve">onsumers can enforce these remedies via </w:t>
      </w:r>
      <w:r w:rsidR="005F678B" w:rsidRPr="00405741">
        <w:rPr>
          <w:rFonts w:ascii="Times New Roman" w:hAnsi="Times New Roman" w:cs="Times New Roman"/>
          <w:noProof/>
          <w:sz w:val="24"/>
          <w:szCs w:val="24"/>
          <w:lang w:val="en-GB"/>
        </w:rPr>
        <w:t xml:space="preserve">individual actions or </w:t>
      </w:r>
      <w:r w:rsidR="002B6D61" w:rsidRPr="00405741">
        <w:rPr>
          <w:rFonts w:ascii="Times New Roman" w:hAnsi="Times New Roman" w:cs="Times New Roman"/>
          <w:noProof/>
          <w:sz w:val="24"/>
          <w:szCs w:val="24"/>
          <w:lang w:val="en-GB"/>
        </w:rPr>
        <w:t xml:space="preserve">by </w:t>
      </w:r>
      <w:r w:rsidR="005F678B" w:rsidRPr="00405741">
        <w:rPr>
          <w:rFonts w:ascii="Times New Roman" w:hAnsi="Times New Roman" w:cs="Times New Roman"/>
          <w:noProof/>
          <w:sz w:val="24"/>
          <w:szCs w:val="24"/>
          <w:lang w:val="en-GB"/>
        </w:rPr>
        <w:t>collective redress actions under</w:t>
      </w:r>
      <w:r w:rsidR="00487689" w:rsidRPr="00405741">
        <w:rPr>
          <w:rFonts w:ascii="Times New Roman" w:hAnsi="Times New Roman" w:cs="Times New Roman"/>
          <w:noProof/>
          <w:sz w:val="24"/>
          <w:szCs w:val="24"/>
          <w:lang w:val="en-GB"/>
        </w:rPr>
        <w:t xml:space="preserve"> the new Representative Actions Directive </w:t>
      </w:r>
      <w:r w:rsidR="00422D20" w:rsidRPr="00405741">
        <w:rPr>
          <w:rFonts w:ascii="Times New Roman" w:hAnsi="Times New Roman" w:cs="Times New Roman"/>
          <w:noProof/>
          <w:sz w:val="24"/>
          <w:szCs w:val="24"/>
          <w:lang w:val="en-GB"/>
        </w:rPr>
        <w:t>(EU) 2020/1828</w:t>
      </w:r>
      <w:r w:rsidR="002B6D61" w:rsidRPr="00405741">
        <w:rPr>
          <w:rFonts w:ascii="Times New Roman" w:hAnsi="Times New Roman" w:cs="Times New Roman"/>
          <w:noProof/>
          <w:sz w:val="24"/>
          <w:szCs w:val="24"/>
          <w:lang w:val="en-GB"/>
        </w:rPr>
        <w:t>,</w:t>
      </w:r>
      <w:r w:rsidR="00422D20" w:rsidRPr="00405741">
        <w:rPr>
          <w:rFonts w:ascii="Times New Roman" w:hAnsi="Times New Roman" w:cs="Times New Roman"/>
          <w:noProof/>
          <w:sz w:val="24"/>
          <w:szCs w:val="24"/>
          <w:lang w:val="en-GB"/>
        </w:rPr>
        <w:t xml:space="preserve"> which provides for a procedural mechanism for enforcing </w:t>
      </w:r>
      <w:r w:rsidR="00246F0F" w:rsidRPr="00405741">
        <w:rPr>
          <w:rFonts w:ascii="Times New Roman" w:hAnsi="Times New Roman" w:cs="Times New Roman"/>
          <w:noProof/>
          <w:sz w:val="24"/>
          <w:szCs w:val="24"/>
          <w:lang w:val="en-GB"/>
        </w:rPr>
        <w:t>collective consumer rights</w:t>
      </w:r>
      <w:r w:rsidR="00F143AC" w:rsidRPr="00405741">
        <w:rPr>
          <w:rFonts w:ascii="Times New Roman" w:hAnsi="Times New Roman" w:cs="Times New Roman"/>
          <w:noProof/>
          <w:sz w:val="24"/>
          <w:szCs w:val="24"/>
          <w:lang w:val="en-GB"/>
        </w:rPr>
        <w:t>.</w:t>
      </w:r>
    </w:p>
    <w:p w14:paraId="4F317E03" w14:textId="16A422CA" w:rsidR="00487DD5" w:rsidRPr="00405741" w:rsidRDefault="006307E6" w:rsidP="00616FDA">
      <w:pPr>
        <w:spacing w:after="12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w:t>
      </w:r>
      <w:r w:rsidR="00FD4073" w:rsidRPr="00405741">
        <w:rPr>
          <w:rFonts w:ascii="Times New Roman" w:hAnsi="Times New Roman" w:cs="Times New Roman"/>
          <w:noProof/>
          <w:sz w:val="24"/>
          <w:szCs w:val="24"/>
          <w:lang w:val="en-GB"/>
        </w:rPr>
        <w:t xml:space="preserve"> in the case of </w:t>
      </w:r>
      <w:r w:rsidR="007D3193" w:rsidRPr="00405741">
        <w:rPr>
          <w:rFonts w:ascii="Times New Roman" w:hAnsi="Times New Roman" w:cs="Times New Roman"/>
          <w:noProof/>
          <w:sz w:val="24"/>
          <w:szCs w:val="24"/>
          <w:lang w:val="en-GB"/>
        </w:rPr>
        <w:t>the rules on penalties</w:t>
      </w:r>
      <w:r w:rsidR="00DA20A2" w:rsidRPr="00405741">
        <w:rPr>
          <w:rFonts w:ascii="Times New Roman" w:hAnsi="Times New Roman" w:cs="Times New Roman"/>
          <w:noProof/>
          <w:sz w:val="24"/>
          <w:szCs w:val="24"/>
          <w:lang w:val="en-GB"/>
        </w:rPr>
        <w:t>, the conformity check of the national provisions transposing</w:t>
      </w:r>
      <w:r w:rsidR="00487DD5" w:rsidRPr="00405741">
        <w:rPr>
          <w:rFonts w:ascii="Times New Roman" w:hAnsi="Times New Roman" w:cs="Times New Roman"/>
          <w:noProof/>
          <w:sz w:val="24"/>
          <w:szCs w:val="24"/>
          <w:lang w:val="en-GB"/>
        </w:rPr>
        <w:t xml:space="preserve"> Article 11a </w:t>
      </w:r>
      <w:r w:rsidR="00DA20A2" w:rsidRPr="00405741">
        <w:rPr>
          <w:rFonts w:ascii="Times New Roman" w:hAnsi="Times New Roman" w:cs="Times New Roman"/>
          <w:noProof/>
          <w:sz w:val="24"/>
          <w:szCs w:val="24"/>
          <w:lang w:val="en-GB"/>
        </w:rPr>
        <w:t xml:space="preserve">proved rather </w:t>
      </w:r>
      <w:r w:rsidR="0071060E" w:rsidRPr="00405741">
        <w:rPr>
          <w:rFonts w:ascii="Times New Roman" w:hAnsi="Times New Roman" w:cs="Times New Roman"/>
          <w:noProof/>
          <w:sz w:val="24"/>
          <w:szCs w:val="24"/>
          <w:lang w:val="en-GB"/>
        </w:rPr>
        <w:t>complex</w:t>
      </w:r>
      <w:r w:rsidR="005E1DFE" w:rsidRPr="00405741">
        <w:rPr>
          <w:rFonts w:ascii="Times New Roman" w:hAnsi="Times New Roman" w:cs="Times New Roman"/>
          <w:noProof/>
          <w:sz w:val="24"/>
          <w:szCs w:val="24"/>
          <w:lang w:val="en-GB"/>
        </w:rPr>
        <w:t xml:space="preserve"> and gave rise to a number of questions that are being </w:t>
      </w:r>
      <w:r w:rsidR="009B57F1">
        <w:rPr>
          <w:rFonts w:ascii="Times New Roman" w:hAnsi="Times New Roman" w:cs="Times New Roman"/>
          <w:noProof/>
          <w:sz w:val="24"/>
          <w:szCs w:val="24"/>
          <w:lang w:val="en-GB"/>
        </w:rPr>
        <w:t xml:space="preserve">or will be </w:t>
      </w:r>
      <w:r w:rsidR="005E1DFE" w:rsidRPr="00405741">
        <w:rPr>
          <w:rFonts w:ascii="Times New Roman" w:hAnsi="Times New Roman" w:cs="Times New Roman"/>
          <w:noProof/>
          <w:sz w:val="24"/>
          <w:szCs w:val="24"/>
          <w:lang w:val="en-GB"/>
        </w:rPr>
        <w:t xml:space="preserve">addressed in the </w:t>
      </w:r>
      <w:r w:rsidR="000F3275">
        <w:rPr>
          <w:rFonts w:ascii="Times New Roman" w:hAnsi="Times New Roman" w:cs="Times New Roman"/>
          <w:noProof/>
          <w:sz w:val="24"/>
          <w:szCs w:val="24"/>
          <w:lang w:val="en-GB"/>
        </w:rPr>
        <w:t>targeted dialogues</w:t>
      </w:r>
      <w:r w:rsidR="002B6D61" w:rsidRPr="00405741">
        <w:rPr>
          <w:rFonts w:ascii="Times New Roman" w:hAnsi="Times New Roman" w:cs="Times New Roman"/>
          <w:noProof/>
          <w:sz w:val="24"/>
          <w:szCs w:val="24"/>
          <w:lang w:val="en-GB"/>
        </w:rPr>
        <w:t xml:space="preserve"> with several Member States</w:t>
      </w:r>
      <w:r w:rsidR="005E1DFE" w:rsidRPr="00405741">
        <w:rPr>
          <w:rFonts w:ascii="Times New Roman" w:hAnsi="Times New Roman" w:cs="Times New Roman"/>
          <w:noProof/>
          <w:sz w:val="24"/>
          <w:szCs w:val="24"/>
          <w:lang w:val="en-GB"/>
        </w:rPr>
        <w:t>. Th</w:t>
      </w:r>
      <w:r w:rsidR="00FD4073" w:rsidRPr="00405741">
        <w:rPr>
          <w:rFonts w:ascii="Times New Roman" w:hAnsi="Times New Roman" w:cs="Times New Roman"/>
          <w:noProof/>
          <w:sz w:val="24"/>
          <w:szCs w:val="24"/>
          <w:lang w:val="en-GB"/>
        </w:rPr>
        <w:t>is</w:t>
      </w:r>
      <w:r w:rsidR="005E1DFE" w:rsidRPr="00405741">
        <w:rPr>
          <w:rFonts w:ascii="Times New Roman" w:hAnsi="Times New Roman" w:cs="Times New Roman"/>
          <w:noProof/>
          <w:sz w:val="24"/>
          <w:szCs w:val="24"/>
          <w:lang w:val="en-GB"/>
        </w:rPr>
        <w:t xml:space="preserve"> complexity is</w:t>
      </w:r>
      <w:r w:rsidR="0071060E" w:rsidRPr="00405741">
        <w:rPr>
          <w:rFonts w:ascii="Times New Roman" w:hAnsi="Times New Roman" w:cs="Times New Roman"/>
          <w:noProof/>
          <w:sz w:val="24"/>
          <w:szCs w:val="24"/>
          <w:lang w:val="en-GB"/>
        </w:rPr>
        <w:t xml:space="preserve"> due to the fact that </w:t>
      </w:r>
      <w:r w:rsidR="005E1DFE" w:rsidRPr="00405741">
        <w:rPr>
          <w:rFonts w:ascii="Times New Roman" w:hAnsi="Times New Roman" w:cs="Times New Roman"/>
          <w:noProof/>
          <w:sz w:val="24"/>
          <w:szCs w:val="24"/>
          <w:lang w:val="en-GB"/>
        </w:rPr>
        <w:t xml:space="preserve">consumer remedies </w:t>
      </w:r>
      <w:r w:rsidR="00487DD5" w:rsidRPr="00405741">
        <w:rPr>
          <w:rFonts w:ascii="Times New Roman" w:hAnsi="Times New Roman" w:cs="Times New Roman"/>
          <w:noProof/>
          <w:sz w:val="24"/>
          <w:szCs w:val="24"/>
          <w:lang w:val="en-GB"/>
        </w:rPr>
        <w:t>w</w:t>
      </w:r>
      <w:r w:rsidR="005E1DFE" w:rsidRPr="00405741">
        <w:rPr>
          <w:rFonts w:ascii="Times New Roman" w:hAnsi="Times New Roman" w:cs="Times New Roman"/>
          <w:noProof/>
          <w:sz w:val="24"/>
          <w:szCs w:val="24"/>
          <w:lang w:val="en-GB"/>
        </w:rPr>
        <w:t>ere implemented</w:t>
      </w:r>
      <w:r w:rsidR="00487DD5" w:rsidRPr="00405741">
        <w:rPr>
          <w:rFonts w:ascii="Times New Roman" w:hAnsi="Times New Roman" w:cs="Times New Roman"/>
          <w:noProof/>
          <w:sz w:val="24"/>
          <w:szCs w:val="24"/>
          <w:lang w:val="en-GB"/>
        </w:rPr>
        <w:t xml:space="preserve"> </w:t>
      </w:r>
      <w:r w:rsidR="0071060E" w:rsidRPr="00405741">
        <w:rPr>
          <w:rFonts w:ascii="Times New Roman" w:hAnsi="Times New Roman" w:cs="Times New Roman"/>
          <w:noProof/>
          <w:sz w:val="24"/>
          <w:szCs w:val="24"/>
          <w:lang w:val="en-GB"/>
        </w:rPr>
        <w:t xml:space="preserve">in many Member States </w:t>
      </w:r>
      <w:r w:rsidR="00487DD5" w:rsidRPr="00405741">
        <w:rPr>
          <w:rFonts w:ascii="Times New Roman" w:hAnsi="Times New Roman" w:cs="Times New Roman"/>
          <w:noProof/>
          <w:sz w:val="24"/>
          <w:szCs w:val="24"/>
          <w:lang w:val="en-GB"/>
        </w:rPr>
        <w:t xml:space="preserve">partly </w:t>
      </w:r>
      <w:r w:rsidR="00D5533A">
        <w:rPr>
          <w:rFonts w:ascii="Times New Roman" w:hAnsi="Times New Roman" w:cs="Times New Roman"/>
          <w:noProof/>
          <w:sz w:val="24"/>
          <w:szCs w:val="24"/>
          <w:lang w:val="en-GB"/>
        </w:rPr>
        <w:t xml:space="preserve">by </w:t>
      </w:r>
      <w:r w:rsidR="00487DD5" w:rsidRPr="00405741">
        <w:rPr>
          <w:rFonts w:ascii="Times New Roman" w:hAnsi="Times New Roman" w:cs="Times New Roman"/>
          <w:noProof/>
          <w:sz w:val="24"/>
          <w:szCs w:val="24"/>
          <w:lang w:val="en-GB"/>
        </w:rPr>
        <w:t xml:space="preserve">introducing new rules and partly </w:t>
      </w:r>
      <w:r w:rsidR="00C67F68" w:rsidRPr="00405741">
        <w:rPr>
          <w:rFonts w:ascii="Times New Roman" w:hAnsi="Times New Roman" w:cs="Times New Roman"/>
          <w:noProof/>
          <w:sz w:val="24"/>
          <w:szCs w:val="24"/>
          <w:lang w:val="en-GB"/>
        </w:rPr>
        <w:t>by relying</w:t>
      </w:r>
      <w:r w:rsidR="00487DD5" w:rsidRPr="00405741">
        <w:rPr>
          <w:rFonts w:ascii="Times New Roman" w:hAnsi="Times New Roman" w:cs="Times New Roman"/>
          <w:noProof/>
          <w:sz w:val="24"/>
          <w:szCs w:val="24"/>
          <w:lang w:val="en-GB"/>
        </w:rPr>
        <w:t xml:space="preserve"> </w:t>
      </w:r>
      <w:r w:rsidR="00C67F68" w:rsidRPr="00405741">
        <w:rPr>
          <w:rFonts w:ascii="Times New Roman" w:hAnsi="Times New Roman" w:cs="Times New Roman"/>
          <w:noProof/>
          <w:sz w:val="24"/>
          <w:szCs w:val="24"/>
          <w:lang w:val="en-GB"/>
        </w:rPr>
        <w:t xml:space="preserve">on </w:t>
      </w:r>
      <w:r w:rsidR="00487DD5" w:rsidRPr="00405741">
        <w:rPr>
          <w:rFonts w:ascii="Times New Roman" w:hAnsi="Times New Roman" w:cs="Times New Roman"/>
          <w:noProof/>
          <w:sz w:val="24"/>
          <w:szCs w:val="24"/>
          <w:lang w:val="en-GB"/>
        </w:rPr>
        <w:t xml:space="preserve">pre-existing civil law remedies provisions. </w:t>
      </w:r>
      <w:r w:rsidR="005E1DFE" w:rsidRPr="00405741">
        <w:rPr>
          <w:rFonts w:ascii="Times New Roman" w:hAnsi="Times New Roman" w:cs="Times New Roman"/>
          <w:noProof/>
          <w:sz w:val="24"/>
          <w:szCs w:val="24"/>
          <w:lang w:val="en-GB"/>
        </w:rPr>
        <w:t xml:space="preserve">Moreover, </w:t>
      </w:r>
      <w:r w:rsidR="00487DD5" w:rsidRPr="00405741">
        <w:rPr>
          <w:rFonts w:ascii="Times New Roman" w:hAnsi="Times New Roman" w:cs="Times New Roman"/>
          <w:noProof/>
          <w:sz w:val="24"/>
          <w:szCs w:val="24"/>
          <w:lang w:val="en-GB"/>
        </w:rPr>
        <w:t xml:space="preserve">the scope and range of the remedies available in several Member States was not clear. The UCPD has a broad scope applying to unfair commercial practices occurring outside any contractual relationship between the trader and consumer </w:t>
      </w:r>
      <w:r w:rsidR="00864A6D">
        <w:rPr>
          <w:rFonts w:ascii="Times New Roman" w:hAnsi="Times New Roman" w:cs="Times New Roman"/>
          <w:noProof/>
          <w:sz w:val="24"/>
          <w:szCs w:val="24"/>
          <w:lang w:val="en-GB"/>
        </w:rPr>
        <w:t xml:space="preserve">and also </w:t>
      </w:r>
      <w:r w:rsidR="00487DD5" w:rsidRPr="00405741">
        <w:rPr>
          <w:rFonts w:ascii="Times New Roman" w:hAnsi="Times New Roman" w:cs="Times New Roman"/>
          <w:noProof/>
          <w:sz w:val="24"/>
          <w:szCs w:val="24"/>
          <w:lang w:val="en-GB"/>
        </w:rPr>
        <w:t xml:space="preserve">following the conclusion of a contract and during its execution. Accordingly, the consumer remedies must </w:t>
      </w:r>
      <w:r w:rsidR="00C862A6">
        <w:rPr>
          <w:rFonts w:ascii="Times New Roman" w:hAnsi="Times New Roman" w:cs="Times New Roman"/>
          <w:noProof/>
          <w:sz w:val="24"/>
          <w:szCs w:val="24"/>
          <w:lang w:val="en-GB"/>
        </w:rPr>
        <w:t xml:space="preserve">also </w:t>
      </w:r>
      <w:r w:rsidR="00487DD5" w:rsidRPr="00405741">
        <w:rPr>
          <w:rFonts w:ascii="Times New Roman" w:hAnsi="Times New Roman" w:cs="Times New Roman"/>
          <w:noProof/>
          <w:sz w:val="24"/>
          <w:szCs w:val="24"/>
          <w:lang w:val="en-GB"/>
        </w:rPr>
        <w:t xml:space="preserve">be available for infringements concerning all these </w:t>
      </w:r>
      <w:r w:rsidR="00866D31" w:rsidRPr="00405741">
        <w:rPr>
          <w:rFonts w:ascii="Times New Roman" w:hAnsi="Times New Roman" w:cs="Times New Roman"/>
          <w:noProof/>
          <w:sz w:val="24"/>
          <w:szCs w:val="24"/>
          <w:lang w:val="en-GB"/>
        </w:rPr>
        <w:t>stages and types of</w:t>
      </w:r>
      <w:r w:rsidR="00487DD5" w:rsidRPr="00405741">
        <w:rPr>
          <w:rFonts w:ascii="Times New Roman" w:hAnsi="Times New Roman" w:cs="Times New Roman"/>
          <w:noProof/>
          <w:sz w:val="24"/>
          <w:szCs w:val="24"/>
          <w:lang w:val="en-GB"/>
        </w:rPr>
        <w:t xml:space="preserve"> business-to-consumer relations.</w:t>
      </w:r>
    </w:p>
    <w:p w14:paraId="19584C92" w14:textId="39574716" w:rsidR="00014C15" w:rsidRPr="00405741" w:rsidRDefault="323B0275" w:rsidP="00616FDA">
      <w:pPr>
        <w:spacing w:after="120" w:line="240" w:lineRule="auto"/>
        <w:jc w:val="both"/>
        <w:rPr>
          <w:rFonts w:ascii="Times New Roman" w:hAnsi="Times New Roman" w:cs="Times New Roman"/>
          <w:noProof/>
          <w:sz w:val="24"/>
          <w:szCs w:val="24"/>
          <w:lang w:val="en-GB"/>
        </w:rPr>
      </w:pPr>
      <w:r w:rsidRPr="65F61D67">
        <w:rPr>
          <w:rFonts w:ascii="Times New Roman" w:hAnsi="Times New Roman" w:cs="Times New Roman"/>
          <w:noProof/>
          <w:sz w:val="24"/>
          <w:szCs w:val="24"/>
          <w:lang w:val="en-GB"/>
        </w:rPr>
        <w:t>Member States</w:t>
      </w:r>
      <w:r w:rsidR="00ED4056" w:rsidRPr="65F61D67">
        <w:rPr>
          <w:rFonts w:ascii="Times New Roman" w:hAnsi="Times New Roman" w:cs="Times New Roman"/>
          <w:noProof/>
          <w:sz w:val="24"/>
          <w:szCs w:val="24"/>
          <w:lang w:val="en-GB"/>
        </w:rPr>
        <w:t xml:space="preserve"> adopted </w:t>
      </w:r>
      <w:r w:rsidR="00ED4056" w:rsidRPr="65F61D67">
        <w:rPr>
          <w:rFonts w:ascii="Times New Roman" w:hAnsi="Times New Roman" w:cs="Times New Roman"/>
          <w:b/>
          <w:bCs/>
          <w:noProof/>
          <w:sz w:val="24"/>
          <w:szCs w:val="24"/>
          <w:lang w:val="en-GB"/>
        </w:rPr>
        <w:t>different approaches</w:t>
      </w:r>
      <w:r w:rsidR="00F14587" w:rsidRPr="65F61D67">
        <w:rPr>
          <w:rFonts w:ascii="Times New Roman" w:hAnsi="Times New Roman" w:cs="Times New Roman"/>
          <w:b/>
          <w:bCs/>
          <w:noProof/>
          <w:sz w:val="24"/>
          <w:szCs w:val="24"/>
          <w:lang w:val="en-GB"/>
        </w:rPr>
        <w:t xml:space="preserve"> to </w:t>
      </w:r>
      <w:r w:rsidR="00ED4056" w:rsidRPr="65F61D67">
        <w:rPr>
          <w:rFonts w:ascii="Times New Roman" w:hAnsi="Times New Roman" w:cs="Times New Roman"/>
          <w:b/>
          <w:bCs/>
          <w:noProof/>
          <w:sz w:val="24"/>
          <w:szCs w:val="24"/>
          <w:lang w:val="en-GB"/>
        </w:rPr>
        <w:t>transposing Article 11a UCPD</w:t>
      </w:r>
      <w:r w:rsidR="004201A0" w:rsidRPr="65F61D67">
        <w:rPr>
          <w:rFonts w:ascii="Times New Roman" w:hAnsi="Times New Roman" w:cs="Times New Roman"/>
          <w:noProof/>
          <w:sz w:val="24"/>
          <w:szCs w:val="24"/>
          <w:lang w:val="en-GB"/>
        </w:rPr>
        <w:t xml:space="preserve">. </w:t>
      </w:r>
      <w:r w:rsidR="00E86A7B" w:rsidRPr="65F61D67">
        <w:rPr>
          <w:rFonts w:ascii="Times New Roman" w:hAnsi="Times New Roman" w:cs="Times New Roman"/>
          <w:noProof/>
          <w:sz w:val="24"/>
          <w:szCs w:val="24"/>
          <w:lang w:val="en-GB"/>
        </w:rPr>
        <w:t>Some Member States</w:t>
      </w:r>
      <w:r w:rsidR="00ED1724">
        <w:rPr>
          <w:rFonts w:ascii="Times New Roman" w:hAnsi="Times New Roman" w:cs="Times New Roman"/>
          <w:noProof/>
          <w:sz w:val="24"/>
          <w:szCs w:val="24"/>
          <w:lang w:val="en-GB"/>
        </w:rPr>
        <w:t>, e.g.</w:t>
      </w:r>
      <w:r w:rsidR="00E86A7B" w:rsidRPr="65F61D67">
        <w:rPr>
          <w:rFonts w:ascii="Times New Roman" w:hAnsi="Times New Roman" w:cs="Times New Roman"/>
          <w:noProof/>
          <w:sz w:val="24"/>
          <w:szCs w:val="24"/>
          <w:lang w:val="en-GB"/>
        </w:rPr>
        <w:t xml:space="preserve"> </w:t>
      </w:r>
      <w:r w:rsidR="00944FD5" w:rsidRPr="65F61D67">
        <w:rPr>
          <w:rFonts w:ascii="Times New Roman" w:hAnsi="Times New Roman" w:cs="Times New Roman"/>
          <w:noProof/>
          <w:sz w:val="24"/>
          <w:szCs w:val="24"/>
          <w:lang w:val="en-GB"/>
        </w:rPr>
        <w:t xml:space="preserve">Slovenia, Romania and Latvia </w:t>
      </w:r>
      <w:r w:rsidR="0041591D" w:rsidRPr="65F61D67">
        <w:rPr>
          <w:rFonts w:ascii="Times New Roman" w:hAnsi="Times New Roman" w:cs="Times New Roman"/>
          <w:noProof/>
          <w:sz w:val="24"/>
          <w:szCs w:val="24"/>
          <w:lang w:val="en-GB"/>
        </w:rPr>
        <w:t xml:space="preserve">have introduced (or already had pre-existing) </w:t>
      </w:r>
      <w:r w:rsidR="000A0F3D" w:rsidRPr="65F61D67">
        <w:rPr>
          <w:rFonts w:ascii="Times New Roman" w:hAnsi="Times New Roman" w:cs="Times New Roman"/>
          <w:noProof/>
          <w:sz w:val="24"/>
          <w:szCs w:val="24"/>
          <w:lang w:val="en-GB"/>
        </w:rPr>
        <w:t>specific provis</w:t>
      </w:r>
      <w:r w:rsidR="005C538B" w:rsidRPr="65F61D67">
        <w:rPr>
          <w:rFonts w:ascii="Times New Roman" w:hAnsi="Times New Roman" w:cs="Times New Roman"/>
          <w:noProof/>
          <w:sz w:val="24"/>
          <w:szCs w:val="24"/>
          <w:lang w:val="en-GB"/>
        </w:rPr>
        <w:t>i</w:t>
      </w:r>
      <w:r w:rsidR="000A0F3D" w:rsidRPr="65F61D67">
        <w:rPr>
          <w:rFonts w:ascii="Times New Roman" w:hAnsi="Times New Roman" w:cs="Times New Roman"/>
          <w:noProof/>
          <w:sz w:val="24"/>
          <w:szCs w:val="24"/>
          <w:lang w:val="en-GB"/>
        </w:rPr>
        <w:t>ons i</w:t>
      </w:r>
      <w:r w:rsidR="00660064" w:rsidRPr="65F61D67">
        <w:rPr>
          <w:rFonts w:ascii="Times New Roman" w:hAnsi="Times New Roman" w:cs="Times New Roman"/>
          <w:noProof/>
          <w:sz w:val="24"/>
          <w:szCs w:val="24"/>
          <w:lang w:val="en-GB"/>
        </w:rPr>
        <w:t xml:space="preserve">n their legislation </w:t>
      </w:r>
      <w:r w:rsidR="000B2ABF" w:rsidRPr="65F61D67">
        <w:rPr>
          <w:rFonts w:ascii="Times New Roman" w:hAnsi="Times New Roman" w:cs="Times New Roman"/>
          <w:noProof/>
          <w:sz w:val="24"/>
          <w:szCs w:val="24"/>
          <w:lang w:val="en-GB"/>
        </w:rPr>
        <w:t>tran</w:t>
      </w:r>
      <w:r w:rsidR="00C95844" w:rsidRPr="65F61D67">
        <w:rPr>
          <w:rFonts w:ascii="Times New Roman" w:hAnsi="Times New Roman" w:cs="Times New Roman"/>
          <w:noProof/>
          <w:sz w:val="24"/>
          <w:szCs w:val="24"/>
          <w:lang w:val="en-GB"/>
        </w:rPr>
        <w:t>s</w:t>
      </w:r>
      <w:r w:rsidR="000B2ABF" w:rsidRPr="65F61D67">
        <w:rPr>
          <w:rFonts w:ascii="Times New Roman" w:hAnsi="Times New Roman" w:cs="Times New Roman"/>
          <w:noProof/>
          <w:sz w:val="24"/>
          <w:szCs w:val="24"/>
          <w:lang w:val="en-GB"/>
        </w:rPr>
        <w:t xml:space="preserve">posing the </w:t>
      </w:r>
      <w:r w:rsidR="6092A83D" w:rsidRPr="65F61D67">
        <w:rPr>
          <w:rFonts w:ascii="Times New Roman" w:hAnsi="Times New Roman" w:cs="Times New Roman"/>
          <w:noProof/>
          <w:sz w:val="24"/>
          <w:szCs w:val="24"/>
          <w:lang w:val="en-GB"/>
        </w:rPr>
        <w:t>UCPD</w:t>
      </w:r>
      <w:r w:rsidR="000B2ABF" w:rsidRPr="65F61D67">
        <w:rPr>
          <w:rFonts w:ascii="Times New Roman" w:hAnsi="Times New Roman" w:cs="Times New Roman"/>
          <w:noProof/>
          <w:sz w:val="24"/>
          <w:szCs w:val="24"/>
          <w:lang w:val="en-GB"/>
        </w:rPr>
        <w:t xml:space="preserve"> </w:t>
      </w:r>
      <w:r w:rsidR="00215152" w:rsidRPr="65F61D67">
        <w:rPr>
          <w:rFonts w:ascii="Times New Roman" w:eastAsia="Times New Roman" w:hAnsi="Times New Roman" w:cs="Times New Roman"/>
          <w:noProof/>
          <w:sz w:val="24"/>
          <w:szCs w:val="24"/>
          <w:lang w:val="en-GB"/>
        </w:rPr>
        <w:t>exp</w:t>
      </w:r>
      <w:r w:rsidR="0041591D" w:rsidRPr="65F61D67">
        <w:rPr>
          <w:rFonts w:ascii="Times New Roman" w:eastAsia="Times New Roman" w:hAnsi="Times New Roman" w:cs="Times New Roman"/>
          <w:noProof/>
          <w:sz w:val="24"/>
          <w:szCs w:val="24"/>
          <w:lang w:val="en-GB"/>
        </w:rPr>
        <w:t xml:space="preserve">ressly providing </w:t>
      </w:r>
      <w:r w:rsidR="00181D94" w:rsidRPr="65F61D67">
        <w:rPr>
          <w:rFonts w:ascii="Times New Roman" w:eastAsia="Times New Roman" w:hAnsi="Times New Roman" w:cs="Times New Roman"/>
          <w:noProof/>
          <w:sz w:val="24"/>
          <w:szCs w:val="24"/>
          <w:lang w:val="en-GB"/>
        </w:rPr>
        <w:t xml:space="preserve">for consumers’ right to </w:t>
      </w:r>
      <w:r w:rsidR="00E741BF" w:rsidRPr="65F61D67">
        <w:rPr>
          <w:rFonts w:ascii="Times New Roman" w:hAnsi="Times New Roman" w:cs="Times New Roman"/>
          <w:noProof/>
          <w:sz w:val="24"/>
          <w:szCs w:val="24"/>
          <w:lang w:val="en-GB"/>
        </w:rPr>
        <w:t>remedies</w:t>
      </w:r>
      <w:r w:rsidR="004B6B32" w:rsidRPr="65F61D67">
        <w:rPr>
          <w:rFonts w:ascii="Times New Roman" w:hAnsi="Times New Roman" w:cs="Times New Roman"/>
          <w:noProof/>
          <w:sz w:val="24"/>
          <w:szCs w:val="24"/>
          <w:lang w:val="en-GB"/>
        </w:rPr>
        <w:t xml:space="preserve"> in </w:t>
      </w:r>
      <w:r w:rsidR="00181D94" w:rsidRPr="65F61D67">
        <w:rPr>
          <w:rFonts w:ascii="Times New Roman" w:hAnsi="Times New Roman" w:cs="Times New Roman"/>
          <w:noProof/>
          <w:sz w:val="24"/>
          <w:szCs w:val="24"/>
          <w:lang w:val="en-GB"/>
        </w:rPr>
        <w:t xml:space="preserve">case of </w:t>
      </w:r>
      <w:r w:rsidR="00E95308">
        <w:rPr>
          <w:rFonts w:ascii="Times New Roman" w:hAnsi="Times New Roman" w:cs="Times New Roman"/>
          <w:noProof/>
          <w:sz w:val="24"/>
          <w:szCs w:val="24"/>
          <w:lang w:val="en-GB"/>
        </w:rPr>
        <w:t>breach</w:t>
      </w:r>
      <w:r w:rsidR="00E95308" w:rsidRPr="65F61D67">
        <w:rPr>
          <w:rFonts w:ascii="Times New Roman" w:hAnsi="Times New Roman" w:cs="Times New Roman"/>
          <w:noProof/>
          <w:sz w:val="24"/>
          <w:szCs w:val="24"/>
          <w:lang w:val="en-GB"/>
        </w:rPr>
        <w:t xml:space="preserve"> </w:t>
      </w:r>
      <w:r w:rsidR="00181D94" w:rsidRPr="65F61D67">
        <w:rPr>
          <w:rFonts w:ascii="Times New Roman" w:hAnsi="Times New Roman" w:cs="Times New Roman"/>
          <w:noProof/>
          <w:sz w:val="24"/>
          <w:szCs w:val="24"/>
          <w:lang w:val="en-GB"/>
        </w:rPr>
        <w:t>of those provisions</w:t>
      </w:r>
      <w:r w:rsidR="002F7C73" w:rsidRPr="65F61D67">
        <w:rPr>
          <w:rFonts w:ascii="Times New Roman" w:hAnsi="Times New Roman" w:cs="Times New Roman"/>
          <w:noProof/>
          <w:sz w:val="24"/>
          <w:szCs w:val="24"/>
          <w:lang w:val="en-GB"/>
        </w:rPr>
        <w:t xml:space="preserve">. </w:t>
      </w:r>
      <w:r w:rsidR="008E66C5" w:rsidRPr="65F61D67">
        <w:rPr>
          <w:rFonts w:ascii="Times New Roman" w:hAnsi="Times New Roman" w:cs="Times New Roman"/>
          <w:noProof/>
          <w:sz w:val="24"/>
          <w:szCs w:val="24"/>
          <w:lang w:val="en-GB"/>
        </w:rPr>
        <w:t xml:space="preserve">Some Member States </w:t>
      </w:r>
      <w:r w:rsidR="005309A9" w:rsidRPr="65F61D67">
        <w:rPr>
          <w:rFonts w:ascii="Times New Roman" w:hAnsi="Times New Roman" w:cs="Times New Roman"/>
          <w:noProof/>
          <w:sz w:val="24"/>
          <w:szCs w:val="24"/>
          <w:lang w:val="en-GB"/>
        </w:rPr>
        <w:t xml:space="preserve">have </w:t>
      </w:r>
      <w:r w:rsidR="00007B8C" w:rsidRPr="65F61D67">
        <w:rPr>
          <w:rFonts w:ascii="Times New Roman" w:hAnsi="Times New Roman" w:cs="Times New Roman"/>
          <w:noProof/>
          <w:sz w:val="24"/>
          <w:szCs w:val="24"/>
          <w:lang w:val="en-GB"/>
        </w:rPr>
        <w:t xml:space="preserve">specific provisions on </w:t>
      </w:r>
      <w:r w:rsidR="00C444EC" w:rsidRPr="65F61D67">
        <w:rPr>
          <w:rFonts w:ascii="Times New Roman" w:hAnsi="Times New Roman" w:cs="Times New Roman"/>
          <w:noProof/>
          <w:sz w:val="24"/>
          <w:szCs w:val="24"/>
          <w:lang w:val="en-GB"/>
        </w:rPr>
        <w:t xml:space="preserve">remedies </w:t>
      </w:r>
      <w:r w:rsidR="007B4175" w:rsidRPr="65F61D67">
        <w:rPr>
          <w:rFonts w:ascii="Times New Roman" w:hAnsi="Times New Roman" w:cs="Times New Roman"/>
          <w:noProof/>
          <w:sz w:val="24"/>
          <w:szCs w:val="24"/>
          <w:lang w:val="en-GB"/>
        </w:rPr>
        <w:t xml:space="preserve">in their laws transposing the UCPD </w:t>
      </w:r>
      <w:r w:rsidR="00CA3AFB" w:rsidRPr="65F61D67">
        <w:rPr>
          <w:rFonts w:ascii="Times New Roman" w:hAnsi="Times New Roman" w:cs="Times New Roman"/>
          <w:noProof/>
          <w:sz w:val="24"/>
          <w:szCs w:val="24"/>
          <w:lang w:val="en-GB"/>
        </w:rPr>
        <w:t>which also</w:t>
      </w:r>
      <w:r w:rsidR="00B53A85" w:rsidRPr="65F61D67">
        <w:rPr>
          <w:rFonts w:ascii="Times New Roman" w:hAnsi="Times New Roman" w:cs="Times New Roman"/>
          <w:noProof/>
          <w:sz w:val="24"/>
          <w:szCs w:val="24"/>
          <w:lang w:val="en-GB"/>
        </w:rPr>
        <w:t xml:space="preserve"> </w:t>
      </w:r>
      <w:r w:rsidR="00C30706" w:rsidRPr="65F61D67">
        <w:rPr>
          <w:rFonts w:ascii="Times New Roman" w:hAnsi="Times New Roman" w:cs="Times New Roman"/>
          <w:noProof/>
          <w:sz w:val="24"/>
          <w:szCs w:val="24"/>
          <w:lang w:val="en-GB"/>
        </w:rPr>
        <w:t xml:space="preserve">expressly </w:t>
      </w:r>
      <w:r w:rsidR="00B53A85" w:rsidRPr="65F61D67">
        <w:rPr>
          <w:rFonts w:ascii="Times New Roman" w:hAnsi="Times New Roman" w:cs="Times New Roman"/>
          <w:noProof/>
          <w:sz w:val="24"/>
          <w:szCs w:val="24"/>
          <w:lang w:val="en-GB"/>
        </w:rPr>
        <w:t>refer</w:t>
      </w:r>
      <w:r w:rsidR="00BC2F17" w:rsidRPr="65F61D67">
        <w:rPr>
          <w:rFonts w:ascii="Times New Roman" w:hAnsi="Times New Roman" w:cs="Times New Roman"/>
          <w:noProof/>
          <w:sz w:val="24"/>
          <w:szCs w:val="24"/>
          <w:lang w:val="en-GB"/>
        </w:rPr>
        <w:t xml:space="preserve"> to additional rules in general </w:t>
      </w:r>
      <w:r w:rsidR="00C444EC" w:rsidRPr="65F61D67">
        <w:rPr>
          <w:rFonts w:ascii="Times New Roman" w:hAnsi="Times New Roman" w:cs="Times New Roman"/>
          <w:noProof/>
          <w:sz w:val="24"/>
          <w:szCs w:val="24"/>
          <w:lang w:val="en-GB"/>
        </w:rPr>
        <w:t>civil law</w:t>
      </w:r>
      <w:r w:rsidR="00C30706" w:rsidRPr="65F61D67">
        <w:rPr>
          <w:rFonts w:ascii="Times New Roman" w:hAnsi="Times New Roman" w:cs="Times New Roman"/>
          <w:noProof/>
          <w:sz w:val="24"/>
          <w:szCs w:val="24"/>
          <w:lang w:val="en-GB"/>
        </w:rPr>
        <w:t xml:space="preserve">, such as </w:t>
      </w:r>
      <w:r w:rsidR="002900ED">
        <w:rPr>
          <w:rFonts w:ascii="Times New Roman" w:hAnsi="Times New Roman" w:cs="Times New Roman"/>
          <w:noProof/>
          <w:sz w:val="24"/>
          <w:szCs w:val="24"/>
          <w:lang w:val="en-GB"/>
        </w:rPr>
        <w:t>c</w:t>
      </w:r>
      <w:r w:rsidR="00C444EC" w:rsidRPr="65F61D67">
        <w:rPr>
          <w:rFonts w:ascii="Times New Roman" w:hAnsi="Times New Roman" w:cs="Times New Roman"/>
          <w:noProof/>
          <w:sz w:val="24"/>
          <w:szCs w:val="24"/>
          <w:lang w:val="en-GB"/>
        </w:rPr>
        <w:t xml:space="preserve">ivil </w:t>
      </w:r>
      <w:r w:rsidR="002900ED">
        <w:rPr>
          <w:rFonts w:ascii="Times New Roman" w:hAnsi="Times New Roman" w:cs="Times New Roman"/>
          <w:noProof/>
          <w:sz w:val="24"/>
          <w:szCs w:val="24"/>
          <w:lang w:val="en-GB"/>
        </w:rPr>
        <w:t>c</w:t>
      </w:r>
      <w:r w:rsidR="00C444EC" w:rsidRPr="65F61D67">
        <w:rPr>
          <w:rFonts w:ascii="Times New Roman" w:hAnsi="Times New Roman" w:cs="Times New Roman"/>
          <w:noProof/>
          <w:sz w:val="24"/>
          <w:szCs w:val="24"/>
          <w:lang w:val="en-GB"/>
        </w:rPr>
        <w:t>ode</w:t>
      </w:r>
      <w:r w:rsidR="00C30706" w:rsidRPr="65F61D67">
        <w:rPr>
          <w:rFonts w:ascii="Times New Roman" w:hAnsi="Times New Roman" w:cs="Times New Roman"/>
          <w:noProof/>
          <w:sz w:val="24"/>
          <w:szCs w:val="24"/>
          <w:lang w:val="en-GB"/>
        </w:rPr>
        <w:t>s</w:t>
      </w:r>
      <w:r w:rsidR="00AE128C" w:rsidRPr="65F61D67">
        <w:rPr>
          <w:rFonts w:ascii="Times New Roman" w:hAnsi="Times New Roman" w:cs="Times New Roman"/>
          <w:noProof/>
          <w:sz w:val="24"/>
          <w:szCs w:val="24"/>
          <w:lang w:val="en-GB"/>
        </w:rPr>
        <w:t>, for example</w:t>
      </w:r>
      <w:r w:rsidR="005C7A46">
        <w:rPr>
          <w:rFonts w:ascii="Times New Roman" w:hAnsi="Times New Roman" w:cs="Times New Roman"/>
          <w:noProof/>
          <w:sz w:val="24"/>
          <w:szCs w:val="24"/>
          <w:lang w:val="en-GB"/>
        </w:rPr>
        <w:t xml:space="preserve"> in</w:t>
      </w:r>
      <w:r w:rsidR="00AE128C" w:rsidRPr="65F61D67">
        <w:rPr>
          <w:rFonts w:ascii="Times New Roman" w:hAnsi="Times New Roman" w:cs="Times New Roman"/>
          <w:noProof/>
          <w:sz w:val="24"/>
          <w:szCs w:val="24"/>
          <w:lang w:val="en-GB"/>
        </w:rPr>
        <w:t xml:space="preserve"> </w:t>
      </w:r>
      <w:r w:rsidR="00AB04BE" w:rsidRPr="65F61D67">
        <w:rPr>
          <w:rFonts w:ascii="Times New Roman" w:hAnsi="Times New Roman" w:cs="Times New Roman"/>
          <w:noProof/>
          <w:sz w:val="24"/>
          <w:szCs w:val="24"/>
          <w:lang w:val="en-GB"/>
        </w:rPr>
        <w:t xml:space="preserve">Austria, </w:t>
      </w:r>
      <w:r w:rsidR="003026CD" w:rsidRPr="65F61D67">
        <w:rPr>
          <w:rFonts w:ascii="Times New Roman" w:hAnsi="Times New Roman" w:cs="Times New Roman"/>
          <w:noProof/>
          <w:sz w:val="24"/>
          <w:szCs w:val="24"/>
          <w:lang w:val="en-GB"/>
        </w:rPr>
        <w:t xml:space="preserve">Croatia, </w:t>
      </w:r>
      <w:r w:rsidR="00A36682" w:rsidRPr="65F61D67">
        <w:rPr>
          <w:rFonts w:ascii="Times New Roman" w:hAnsi="Times New Roman" w:cs="Times New Roman"/>
          <w:noProof/>
          <w:sz w:val="24"/>
          <w:szCs w:val="24"/>
          <w:lang w:val="en-GB"/>
        </w:rPr>
        <w:t>C</w:t>
      </w:r>
      <w:r w:rsidR="00775EEC" w:rsidRPr="65F61D67">
        <w:rPr>
          <w:rFonts w:ascii="Times New Roman" w:hAnsi="Times New Roman" w:cs="Times New Roman"/>
          <w:noProof/>
          <w:sz w:val="24"/>
          <w:szCs w:val="24"/>
          <w:lang w:val="en-GB"/>
        </w:rPr>
        <w:t>z</w:t>
      </w:r>
      <w:r w:rsidR="00A36682" w:rsidRPr="65F61D67">
        <w:rPr>
          <w:rFonts w:ascii="Times New Roman" w:hAnsi="Times New Roman" w:cs="Times New Roman"/>
          <w:noProof/>
          <w:sz w:val="24"/>
          <w:szCs w:val="24"/>
          <w:lang w:val="en-GB"/>
        </w:rPr>
        <w:t>e</w:t>
      </w:r>
      <w:r w:rsidR="00775EEC" w:rsidRPr="65F61D67">
        <w:rPr>
          <w:rFonts w:ascii="Times New Roman" w:hAnsi="Times New Roman" w:cs="Times New Roman"/>
          <w:noProof/>
          <w:sz w:val="24"/>
          <w:szCs w:val="24"/>
          <w:lang w:val="en-GB"/>
        </w:rPr>
        <w:t>c</w:t>
      </w:r>
      <w:r w:rsidR="002E1A1B" w:rsidRPr="65F61D67">
        <w:rPr>
          <w:rFonts w:ascii="Times New Roman" w:hAnsi="Times New Roman" w:cs="Times New Roman"/>
          <w:noProof/>
          <w:sz w:val="24"/>
          <w:szCs w:val="24"/>
          <w:lang w:val="en-GB"/>
        </w:rPr>
        <w:t>h</w:t>
      </w:r>
      <w:r w:rsidR="00E2369F" w:rsidRPr="65F61D67">
        <w:rPr>
          <w:rFonts w:ascii="Times New Roman" w:hAnsi="Times New Roman" w:cs="Times New Roman"/>
          <w:noProof/>
          <w:sz w:val="24"/>
          <w:szCs w:val="24"/>
          <w:lang w:val="en-GB"/>
        </w:rPr>
        <w:t>ia</w:t>
      </w:r>
      <w:r w:rsidR="00A36682" w:rsidRPr="65F61D67">
        <w:rPr>
          <w:rFonts w:ascii="Times New Roman" w:hAnsi="Times New Roman" w:cs="Times New Roman"/>
          <w:noProof/>
          <w:sz w:val="24"/>
          <w:szCs w:val="24"/>
          <w:lang w:val="en-GB"/>
        </w:rPr>
        <w:t>,</w:t>
      </w:r>
      <w:r w:rsidR="006C2838" w:rsidRPr="65F61D67">
        <w:rPr>
          <w:rFonts w:ascii="Times New Roman" w:hAnsi="Times New Roman" w:cs="Times New Roman"/>
          <w:noProof/>
          <w:sz w:val="24"/>
          <w:szCs w:val="24"/>
          <w:lang w:val="en-GB"/>
        </w:rPr>
        <w:t xml:space="preserve"> Estonia</w:t>
      </w:r>
      <w:r w:rsidR="006D3159" w:rsidRPr="65F61D67">
        <w:rPr>
          <w:rFonts w:ascii="Times New Roman" w:hAnsi="Times New Roman" w:cs="Times New Roman"/>
          <w:noProof/>
          <w:sz w:val="24"/>
          <w:szCs w:val="24"/>
          <w:lang w:val="en-GB"/>
        </w:rPr>
        <w:t xml:space="preserve"> and</w:t>
      </w:r>
      <w:r w:rsidR="00973E2D" w:rsidRPr="65F61D67">
        <w:rPr>
          <w:rFonts w:ascii="Times New Roman" w:hAnsi="Times New Roman" w:cs="Times New Roman"/>
          <w:noProof/>
          <w:sz w:val="24"/>
          <w:szCs w:val="24"/>
          <w:lang w:val="en-GB"/>
        </w:rPr>
        <w:t xml:space="preserve"> Germany</w:t>
      </w:r>
      <w:r w:rsidR="00014C15" w:rsidRPr="65F61D67">
        <w:rPr>
          <w:rFonts w:ascii="Times New Roman" w:hAnsi="Times New Roman" w:cs="Times New Roman"/>
          <w:noProof/>
          <w:sz w:val="24"/>
          <w:szCs w:val="24"/>
          <w:lang w:val="en-GB"/>
        </w:rPr>
        <w:t>.</w:t>
      </w:r>
      <w:r w:rsidR="00B62A5C" w:rsidRPr="65F61D67">
        <w:rPr>
          <w:rFonts w:ascii="Times New Roman" w:hAnsi="Times New Roman" w:cs="Times New Roman"/>
          <w:noProof/>
          <w:sz w:val="24"/>
          <w:szCs w:val="24"/>
          <w:lang w:val="en-GB"/>
        </w:rPr>
        <w:t xml:space="preserve"> </w:t>
      </w:r>
      <w:r w:rsidR="00C41BA9" w:rsidRPr="00F05A0A">
        <w:rPr>
          <w:rFonts w:ascii="Times New Roman" w:hAnsi="Times New Roman" w:cs="Times New Roman"/>
          <w:noProof/>
          <w:sz w:val="24"/>
          <w:szCs w:val="24"/>
          <w:lang w:val="en-GB"/>
        </w:rPr>
        <w:t xml:space="preserve">Finally, some Member States have </w:t>
      </w:r>
      <w:r w:rsidR="00405035" w:rsidRPr="00F05A0A">
        <w:rPr>
          <w:rFonts w:ascii="Times New Roman" w:hAnsi="Times New Roman" w:cs="Times New Roman"/>
          <w:noProof/>
          <w:sz w:val="24"/>
          <w:szCs w:val="24"/>
          <w:lang w:val="en-GB"/>
        </w:rPr>
        <w:t>notified th</w:t>
      </w:r>
      <w:r w:rsidR="002D36DF" w:rsidRPr="00F05A0A">
        <w:rPr>
          <w:rFonts w:ascii="Times New Roman" w:hAnsi="Times New Roman" w:cs="Times New Roman"/>
          <w:noProof/>
          <w:sz w:val="24"/>
          <w:szCs w:val="24"/>
          <w:lang w:val="en-GB"/>
        </w:rPr>
        <w:t xml:space="preserve">eir general </w:t>
      </w:r>
      <w:r w:rsidR="005F5876" w:rsidRPr="00F05A0A">
        <w:rPr>
          <w:rFonts w:ascii="Times New Roman" w:hAnsi="Times New Roman" w:cs="Times New Roman"/>
          <w:noProof/>
          <w:sz w:val="24"/>
          <w:szCs w:val="24"/>
          <w:lang w:val="en-GB"/>
        </w:rPr>
        <w:t xml:space="preserve">civil law </w:t>
      </w:r>
      <w:r w:rsidR="7461699B" w:rsidRPr="00F05A0A">
        <w:rPr>
          <w:rFonts w:ascii="Times New Roman" w:hAnsi="Times New Roman" w:cs="Times New Roman"/>
          <w:noProof/>
          <w:sz w:val="24"/>
          <w:szCs w:val="24"/>
          <w:lang w:val="en-GB"/>
        </w:rPr>
        <w:t xml:space="preserve">or other </w:t>
      </w:r>
      <w:r w:rsidR="005F5876" w:rsidRPr="00F05A0A">
        <w:rPr>
          <w:rFonts w:ascii="Times New Roman" w:hAnsi="Times New Roman" w:cs="Times New Roman"/>
          <w:noProof/>
          <w:sz w:val="24"/>
          <w:szCs w:val="24"/>
          <w:lang w:val="en-GB"/>
        </w:rPr>
        <w:t xml:space="preserve">provisions on remedies as </w:t>
      </w:r>
      <w:r w:rsidR="002E1A1B" w:rsidRPr="00F05A0A">
        <w:rPr>
          <w:rFonts w:ascii="Times New Roman" w:hAnsi="Times New Roman" w:cs="Times New Roman"/>
          <w:noProof/>
          <w:sz w:val="24"/>
          <w:szCs w:val="24"/>
          <w:lang w:val="en-GB"/>
        </w:rPr>
        <w:t xml:space="preserve">being </w:t>
      </w:r>
      <w:r w:rsidR="005F5876" w:rsidRPr="00F05A0A">
        <w:rPr>
          <w:rFonts w:ascii="Times New Roman" w:hAnsi="Times New Roman" w:cs="Times New Roman"/>
          <w:noProof/>
          <w:sz w:val="24"/>
          <w:szCs w:val="24"/>
          <w:lang w:val="en-GB"/>
        </w:rPr>
        <w:t xml:space="preserve">applicable to breaches of the national rules </w:t>
      </w:r>
      <w:r w:rsidR="00C7097E" w:rsidRPr="00F05A0A">
        <w:rPr>
          <w:rFonts w:ascii="Times New Roman" w:hAnsi="Times New Roman" w:cs="Times New Roman"/>
          <w:noProof/>
          <w:sz w:val="24"/>
          <w:szCs w:val="24"/>
          <w:lang w:val="en-GB"/>
        </w:rPr>
        <w:t>transposing the UCPD, for example</w:t>
      </w:r>
      <w:r w:rsidR="00C279FC" w:rsidRPr="00F05A0A">
        <w:rPr>
          <w:rFonts w:ascii="Times New Roman" w:hAnsi="Times New Roman" w:cs="Times New Roman"/>
          <w:noProof/>
          <w:sz w:val="24"/>
          <w:szCs w:val="24"/>
          <w:lang w:val="en-GB"/>
        </w:rPr>
        <w:t xml:space="preserve">, </w:t>
      </w:r>
      <w:r w:rsidR="002A4A90" w:rsidRPr="00F05A0A">
        <w:rPr>
          <w:rFonts w:ascii="Times New Roman" w:hAnsi="Times New Roman" w:cs="Times New Roman"/>
          <w:noProof/>
          <w:sz w:val="24"/>
          <w:szCs w:val="24"/>
          <w:lang w:val="en-GB"/>
        </w:rPr>
        <w:t>France</w:t>
      </w:r>
      <w:r w:rsidR="00D074BC" w:rsidRPr="00F05A0A">
        <w:rPr>
          <w:rFonts w:ascii="Times New Roman" w:hAnsi="Times New Roman" w:cs="Times New Roman"/>
          <w:noProof/>
          <w:sz w:val="24"/>
          <w:szCs w:val="24"/>
          <w:lang w:val="en-GB"/>
        </w:rPr>
        <w:t>.</w:t>
      </w:r>
    </w:p>
    <w:p w14:paraId="1000C614" w14:textId="3A80519D" w:rsidR="004F49C8" w:rsidRPr="00405741" w:rsidRDefault="00014C15" w:rsidP="00616FDA">
      <w:pPr>
        <w:spacing w:after="120" w:line="240" w:lineRule="auto"/>
        <w:jc w:val="both"/>
        <w:rPr>
          <w:rFonts w:ascii="Times New Roman" w:hAnsi="Times New Roman" w:cs="Times New Roman"/>
          <w:noProof/>
          <w:sz w:val="24"/>
          <w:szCs w:val="24"/>
          <w:lang w:val="en-GB"/>
        </w:rPr>
      </w:pPr>
      <w:r w:rsidRPr="00405741">
        <w:rPr>
          <w:rStyle w:val="cf01"/>
          <w:rFonts w:ascii="Times New Roman" w:hAnsi="Times New Roman" w:cs="Times New Roman"/>
          <w:noProof/>
          <w:sz w:val="24"/>
          <w:szCs w:val="24"/>
          <w:lang w:val="en-GB"/>
        </w:rPr>
        <w:t>A</w:t>
      </w:r>
      <w:r w:rsidR="00B671F4" w:rsidRPr="00405741">
        <w:rPr>
          <w:rStyle w:val="cf01"/>
          <w:rFonts w:ascii="Times New Roman" w:hAnsi="Times New Roman" w:cs="Times New Roman"/>
          <w:noProof/>
          <w:sz w:val="24"/>
          <w:szCs w:val="24"/>
          <w:lang w:val="en-GB"/>
        </w:rPr>
        <w:t xml:space="preserve"> few Member States</w:t>
      </w:r>
      <w:r w:rsidRPr="00405741">
        <w:rPr>
          <w:rStyle w:val="cf01"/>
          <w:rFonts w:ascii="Times New Roman" w:hAnsi="Times New Roman" w:cs="Times New Roman"/>
          <w:noProof/>
          <w:sz w:val="24"/>
          <w:szCs w:val="24"/>
          <w:lang w:val="en-GB"/>
        </w:rPr>
        <w:t xml:space="preserve"> notified </w:t>
      </w:r>
      <w:r w:rsidR="000B56C1" w:rsidRPr="00405741">
        <w:rPr>
          <w:rStyle w:val="cf01"/>
          <w:rFonts w:ascii="Times New Roman" w:hAnsi="Times New Roman" w:cs="Times New Roman"/>
          <w:noProof/>
          <w:sz w:val="24"/>
          <w:szCs w:val="24"/>
          <w:lang w:val="en-GB"/>
        </w:rPr>
        <w:t>provisions that</w:t>
      </w:r>
      <w:r w:rsidR="00207D44" w:rsidRPr="00405741">
        <w:rPr>
          <w:rStyle w:val="cf01"/>
          <w:rFonts w:ascii="Times New Roman" w:hAnsi="Times New Roman" w:cs="Times New Roman"/>
          <w:noProof/>
          <w:sz w:val="24"/>
          <w:szCs w:val="24"/>
          <w:lang w:val="en-GB"/>
        </w:rPr>
        <w:t>, beside</w:t>
      </w:r>
      <w:r w:rsidR="00FC252A" w:rsidRPr="00405741">
        <w:rPr>
          <w:rStyle w:val="cf01"/>
          <w:rFonts w:ascii="Times New Roman" w:hAnsi="Times New Roman" w:cs="Times New Roman"/>
          <w:noProof/>
          <w:sz w:val="24"/>
          <w:szCs w:val="24"/>
          <w:lang w:val="en-GB"/>
        </w:rPr>
        <w:t>s</w:t>
      </w:r>
      <w:r w:rsidR="00207D44" w:rsidRPr="00405741">
        <w:rPr>
          <w:rStyle w:val="cf01"/>
          <w:rFonts w:ascii="Times New Roman" w:hAnsi="Times New Roman" w:cs="Times New Roman"/>
          <w:noProof/>
          <w:sz w:val="24"/>
          <w:szCs w:val="24"/>
          <w:lang w:val="en-GB"/>
        </w:rPr>
        <w:t xml:space="preserve"> </w:t>
      </w:r>
      <w:r w:rsidR="00FC252A" w:rsidRPr="00405741">
        <w:rPr>
          <w:rStyle w:val="cf01"/>
          <w:rFonts w:ascii="Times New Roman" w:hAnsi="Times New Roman" w:cs="Times New Roman"/>
          <w:noProof/>
          <w:sz w:val="24"/>
          <w:szCs w:val="24"/>
          <w:lang w:val="en-GB"/>
        </w:rPr>
        <w:t>providing the substantive rights to remedies,</w:t>
      </w:r>
      <w:r w:rsidR="000B56C1" w:rsidRPr="00405741">
        <w:rPr>
          <w:rStyle w:val="cf01"/>
          <w:rFonts w:ascii="Times New Roman" w:hAnsi="Times New Roman" w:cs="Times New Roman"/>
          <w:noProof/>
          <w:sz w:val="24"/>
          <w:szCs w:val="24"/>
          <w:lang w:val="en-GB"/>
        </w:rPr>
        <w:t xml:space="preserve"> </w:t>
      </w:r>
      <w:r w:rsidR="00FC252A" w:rsidRPr="00405741">
        <w:rPr>
          <w:rStyle w:val="cf01"/>
          <w:rFonts w:ascii="Times New Roman" w:hAnsi="Times New Roman" w:cs="Times New Roman"/>
          <w:b/>
          <w:bCs/>
          <w:noProof/>
          <w:sz w:val="24"/>
          <w:szCs w:val="24"/>
          <w:lang w:val="en-GB"/>
        </w:rPr>
        <w:t>also facilitate their implementation</w:t>
      </w:r>
      <w:r w:rsidR="00106054" w:rsidRPr="00405741">
        <w:rPr>
          <w:rStyle w:val="cf01"/>
          <w:rFonts w:ascii="Times New Roman" w:hAnsi="Times New Roman" w:cs="Times New Roman"/>
          <w:noProof/>
          <w:sz w:val="24"/>
          <w:szCs w:val="24"/>
          <w:lang w:val="en-GB"/>
        </w:rPr>
        <w:t>.</w:t>
      </w:r>
      <w:r w:rsidR="00FC252A" w:rsidRPr="00405741">
        <w:rPr>
          <w:rStyle w:val="cf01"/>
          <w:rFonts w:ascii="Times New Roman" w:hAnsi="Times New Roman" w:cs="Times New Roman"/>
          <w:noProof/>
          <w:sz w:val="24"/>
          <w:szCs w:val="24"/>
          <w:lang w:val="en-GB"/>
        </w:rPr>
        <w:t xml:space="preserve"> </w:t>
      </w:r>
      <w:r w:rsidR="00952AF2" w:rsidRPr="00405741">
        <w:rPr>
          <w:rStyle w:val="cf01"/>
          <w:rFonts w:ascii="Times New Roman" w:hAnsi="Times New Roman" w:cs="Times New Roman"/>
          <w:noProof/>
          <w:sz w:val="24"/>
          <w:szCs w:val="24"/>
          <w:lang w:val="en-GB"/>
        </w:rPr>
        <w:t xml:space="preserve">For example, </w:t>
      </w:r>
      <w:r w:rsidR="0045357B" w:rsidRPr="00405741">
        <w:rPr>
          <w:rStyle w:val="cf01"/>
          <w:rFonts w:ascii="Times New Roman" w:hAnsi="Times New Roman" w:cs="Times New Roman"/>
          <w:noProof/>
          <w:sz w:val="24"/>
          <w:szCs w:val="24"/>
          <w:lang w:val="en-GB"/>
        </w:rPr>
        <w:t xml:space="preserve">in </w:t>
      </w:r>
      <w:r w:rsidR="00952AF2" w:rsidRPr="00405741">
        <w:rPr>
          <w:rStyle w:val="cf01"/>
          <w:rFonts w:ascii="Times New Roman" w:hAnsi="Times New Roman" w:cs="Times New Roman"/>
          <w:noProof/>
          <w:sz w:val="24"/>
          <w:szCs w:val="24"/>
          <w:lang w:val="en-GB"/>
        </w:rPr>
        <w:t>Bulgaria</w:t>
      </w:r>
      <w:r w:rsidR="00FA7190" w:rsidRPr="00405741">
        <w:rPr>
          <w:rStyle w:val="cf01"/>
          <w:rFonts w:ascii="Times New Roman" w:hAnsi="Times New Roman" w:cs="Times New Roman"/>
          <w:noProof/>
          <w:sz w:val="24"/>
          <w:szCs w:val="24"/>
          <w:lang w:val="en-GB"/>
        </w:rPr>
        <w:t>, when consumer</w:t>
      </w:r>
      <w:r w:rsidR="007E1504" w:rsidRPr="00405741">
        <w:rPr>
          <w:rStyle w:val="cf01"/>
          <w:rFonts w:ascii="Times New Roman" w:hAnsi="Times New Roman" w:cs="Times New Roman"/>
          <w:noProof/>
          <w:sz w:val="24"/>
          <w:szCs w:val="24"/>
          <w:lang w:val="en-GB"/>
        </w:rPr>
        <w:t>s</w:t>
      </w:r>
      <w:r w:rsidR="00FA7190" w:rsidRPr="00405741">
        <w:rPr>
          <w:rStyle w:val="cf01"/>
          <w:rFonts w:ascii="Times New Roman" w:hAnsi="Times New Roman" w:cs="Times New Roman"/>
          <w:noProof/>
          <w:sz w:val="24"/>
          <w:szCs w:val="24"/>
          <w:lang w:val="en-GB"/>
        </w:rPr>
        <w:t xml:space="preserve"> claim</w:t>
      </w:r>
      <w:r w:rsidR="007E1504" w:rsidRPr="00405741">
        <w:rPr>
          <w:rStyle w:val="cf01"/>
          <w:rFonts w:ascii="Times New Roman" w:hAnsi="Times New Roman" w:cs="Times New Roman"/>
          <w:noProof/>
          <w:sz w:val="24"/>
          <w:szCs w:val="24"/>
          <w:lang w:val="en-GB"/>
        </w:rPr>
        <w:t xml:space="preserve"> </w:t>
      </w:r>
      <w:r w:rsidR="003828CE" w:rsidRPr="00405741">
        <w:rPr>
          <w:rStyle w:val="cf01"/>
          <w:rFonts w:ascii="Times New Roman" w:hAnsi="Times New Roman" w:cs="Times New Roman"/>
          <w:noProof/>
          <w:sz w:val="24"/>
          <w:szCs w:val="24"/>
          <w:lang w:val="en-GB"/>
        </w:rPr>
        <w:t>remedies</w:t>
      </w:r>
      <w:r w:rsidR="007E1504" w:rsidRPr="00405741">
        <w:rPr>
          <w:rStyle w:val="cf01"/>
          <w:rFonts w:ascii="Times New Roman" w:hAnsi="Times New Roman" w:cs="Times New Roman"/>
          <w:noProof/>
          <w:sz w:val="24"/>
          <w:szCs w:val="24"/>
          <w:lang w:val="en-GB"/>
        </w:rPr>
        <w:t xml:space="preserve"> </w:t>
      </w:r>
      <w:r w:rsidR="00F021B8" w:rsidRPr="00405741">
        <w:rPr>
          <w:rStyle w:val="cf01"/>
          <w:rFonts w:ascii="Times New Roman" w:hAnsi="Times New Roman" w:cs="Times New Roman"/>
          <w:noProof/>
          <w:sz w:val="24"/>
          <w:szCs w:val="24"/>
          <w:lang w:val="en-GB"/>
        </w:rPr>
        <w:t>under general law before a civil court</w:t>
      </w:r>
      <w:r w:rsidR="00AB208A" w:rsidRPr="00405741">
        <w:rPr>
          <w:rStyle w:val="cf01"/>
          <w:rFonts w:ascii="Times New Roman" w:hAnsi="Times New Roman" w:cs="Times New Roman"/>
          <w:noProof/>
          <w:sz w:val="24"/>
          <w:szCs w:val="24"/>
          <w:lang w:val="en-GB"/>
        </w:rPr>
        <w:t xml:space="preserve">, they do not need </w:t>
      </w:r>
      <w:r w:rsidR="00B0526C" w:rsidRPr="00405741">
        <w:rPr>
          <w:rStyle w:val="cf01"/>
          <w:rFonts w:ascii="Times New Roman" w:hAnsi="Times New Roman" w:cs="Times New Roman"/>
          <w:noProof/>
          <w:sz w:val="24"/>
          <w:szCs w:val="24"/>
          <w:lang w:val="en-GB"/>
        </w:rPr>
        <w:t xml:space="preserve">to prove </w:t>
      </w:r>
      <w:r w:rsidR="00A96FF7" w:rsidRPr="00405741">
        <w:rPr>
          <w:rStyle w:val="cf01"/>
          <w:rFonts w:ascii="Times New Roman" w:hAnsi="Times New Roman" w:cs="Times New Roman"/>
          <w:noProof/>
          <w:sz w:val="24"/>
          <w:szCs w:val="24"/>
          <w:lang w:val="en-GB"/>
        </w:rPr>
        <w:t>that the practice is unfair when the</w:t>
      </w:r>
      <w:r w:rsidR="00E74F02" w:rsidRPr="00405741">
        <w:rPr>
          <w:rStyle w:val="cf01"/>
          <w:rFonts w:ascii="Times New Roman" w:hAnsi="Times New Roman" w:cs="Times New Roman"/>
          <w:noProof/>
          <w:sz w:val="24"/>
          <w:szCs w:val="24"/>
          <w:lang w:val="en-GB"/>
        </w:rPr>
        <w:t xml:space="preserve"> </w:t>
      </w:r>
      <w:r w:rsidR="007E1504" w:rsidRPr="00405741">
        <w:rPr>
          <w:rStyle w:val="cf01"/>
          <w:rFonts w:ascii="Times New Roman" w:hAnsi="Times New Roman" w:cs="Times New Roman"/>
          <w:noProof/>
          <w:sz w:val="24"/>
          <w:szCs w:val="24"/>
          <w:lang w:val="en-GB"/>
        </w:rPr>
        <w:t>national enforcement authority (</w:t>
      </w:r>
      <w:r w:rsidR="00E74F02" w:rsidRPr="00405741">
        <w:rPr>
          <w:rStyle w:val="cf01"/>
          <w:rFonts w:ascii="Times New Roman" w:hAnsi="Times New Roman" w:cs="Times New Roman"/>
          <w:noProof/>
          <w:sz w:val="24"/>
          <w:szCs w:val="24"/>
          <w:lang w:val="en-GB"/>
        </w:rPr>
        <w:t xml:space="preserve">Consumer Protection </w:t>
      </w:r>
      <w:r w:rsidR="00287C2C" w:rsidRPr="00405741">
        <w:rPr>
          <w:rStyle w:val="cf01"/>
          <w:rFonts w:ascii="Times New Roman" w:hAnsi="Times New Roman" w:cs="Times New Roman"/>
          <w:noProof/>
          <w:sz w:val="24"/>
          <w:szCs w:val="24"/>
          <w:lang w:val="en-GB"/>
        </w:rPr>
        <w:t>Commission</w:t>
      </w:r>
      <w:r w:rsidR="007E1504" w:rsidRPr="00405741">
        <w:rPr>
          <w:rStyle w:val="cf01"/>
          <w:rFonts w:ascii="Times New Roman" w:hAnsi="Times New Roman" w:cs="Times New Roman"/>
          <w:noProof/>
          <w:sz w:val="24"/>
          <w:szCs w:val="24"/>
          <w:lang w:val="en-GB"/>
        </w:rPr>
        <w:t>)</w:t>
      </w:r>
      <w:r w:rsidR="00E74F02" w:rsidRPr="00405741">
        <w:rPr>
          <w:rStyle w:val="cf01"/>
          <w:rFonts w:ascii="Times New Roman" w:hAnsi="Times New Roman" w:cs="Times New Roman"/>
          <w:noProof/>
          <w:sz w:val="24"/>
          <w:szCs w:val="24"/>
          <w:lang w:val="en-GB"/>
        </w:rPr>
        <w:t xml:space="preserve"> </w:t>
      </w:r>
      <w:r w:rsidR="001900BD" w:rsidRPr="00405741">
        <w:rPr>
          <w:rStyle w:val="cf01"/>
          <w:rFonts w:ascii="Times New Roman" w:hAnsi="Times New Roman" w:cs="Times New Roman"/>
          <w:noProof/>
          <w:sz w:val="24"/>
          <w:szCs w:val="24"/>
          <w:lang w:val="en-GB"/>
        </w:rPr>
        <w:t>has already found</w:t>
      </w:r>
      <w:r w:rsidR="00E760B5" w:rsidRPr="00405741">
        <w:rPr>
          <w:rStyle w:val="cf01"/>
          <w:rFonts w:ascii="Times New Roman" w:hAnsi="Times New Roman" w:cs="Times New Roman"/>
          <w:noProof/>
          <w:sz w:val="24"/>
          <w:szCs w:val="24"/>
          <w:lang w:val="en-GB"/>
        </w:rPr>
        <w:t>,</w:t>
      </w:r>
      <w:r w:rsidR="001900BD" w:rsidRPr="00405741">
        <w:rPr>
          <w:rStyle w:val="cf01"/>
          <w:rFonts w:ascii="Times New Roman" w:hAnsi="Times New Roman" w:cs="Times New Roman"/>
          <w:noProof/>
          <w:sz w:val="24"/>
          <w:szCs w:val="24"/>
          <w:lang w:val="en-GB"/>
        </w:rPr>
        <w:t xml:space="preserve"> </w:t>
      </w:r>
      <w:r w:rsidR="001A6379" w:rsidRPr="00405741">
        <w:rPr>
          <w:rStyle w:val="cf01"/>
          <w:rFonts w:ascii="Times New Roman" w:hAnsi="Times New Roman" w:cs="Times New Roman"/>
          <w:noProof/>
          <w:sz w:val="24"/>
          <w:szCs w:val="24"/>
          <w:lang w:val="en-GB"/>
        </w:rPr>
        <w:t>in a final order</w:t>
      </w:r>
      <w:r w:rsidR="00E760B5" w:rsidRPr="00405741">
        <w:rPr>
          <w:rStyle w:val="cf01"/>
          <w:rFonts w:ascii="Times New Roman" w:hAnsi="Times New Roman" w:cs="Times New Roman"/>
          <w:noProof/>
          <w:sz w:val="24"/>
          <w:szCs w:val="24"/>
          <w:lang w:val="en-GB"/>
        </w:rPr>
        <w:t>,</w:t>
      </w:r>
      <w:r w:rsidR="001A6379" w:rsidRPr="00405741">
        <w:rPr>
          <w:rStyle w:val="cf01"/>
          <w:rFonts w:ascii="Times New Roman" w:hAnsi="Times New Roman" w:cs="Times New Roman"/>
          <w:noProof/>
          <w:sz w:val="24"/>
          <w:szCs w:val="24"/>
          <w:lang w:val="en-GB"/>
        </w:rPr>
        <w:t xml:space="preserve"> </w:t>
      </w:r>
      <w:r w:rsidR="001900BD" w:rsidRPr="00405741">
        <w:rPr>
          <w:rStyle w:val="cf01"/>
          <w:rFonts w:ascii="Times New Roman" w:hAnsi="Times New Roman" w:cs="Times New Roman"/>
          <w:noProof/>
          <w:sz w:val="24"/>
          <w:szCs w:val="24"/>
          <w:lang w:val="en-GB"/>
        </w:rPr>
        <w:t xml:space="preserve">that a particular practice is unfair. </w:t>
      </w:r>
      <w:r w:rsidR="004F49C8" w:rsidRPr="00405741">
        <w:rPr>
          <w:rStyle w:val="cf01"/>
          <w:rFonts w:ascii="Times New Roman" w:hAnsi="Times New Roman" w:cs="Times New Roman"/>
          <w:noProof/>
          <w:sz w:val="24"/>
          <w:szCs w:val="24"/>
          <w:lang w:val="en-GB"/>
        </w:rPr>
        <w:t>Spain has</w:t>
      </w:r>
      <w:r w:rsidR="004F49C8" w:rsidRPr="00405741">
        <w:rPr>
          <w:rFonts w:ascii="Times New Roman" w:hAnsi="Times New Roman" w:cs="Times New Roman"/>
          <w:noProof/>
          <w:sz w:val="24"/>
          <w:szCs w:val="24"/>
          <w:lang w:val="en-GB"/>
        </w:rPr>
        <w:t xml:space="preserve"> adopted provisions giving evidentiary value to a previous finding by the authority o</w:t>
      </w:r>
      <w:r w:rsidR="004F13E6" w:rsidRPr="00405741">
        <w:rPr>
          <w:rFonts w:ascii="Times New Roman" w:hAnsi="Times New Roman" w:cs="Times New Roman"/>
          <w:noProof/>
          <w:sz w:val="24"/>
          <w:szCs w:val="24"/>
          <w:lang w:val="en-GB"/>
        </w:rPr>
        <w:t>r a</w:t>
      </w:r>
      <w:r w:rsidR="004F49C8" w:rsidRPr="00405741">
        <w:rPr>
          <w:rFonts w:ascii="Times New Roman" w:hAnsi="Times New Roman" w:cs="Times New Roman"/>
          <w:noProof/>
          <w:sz w:val="24"/>
          <w:szCs w:val="24"/>
          <w:lang w:val="en-GB"/>
        </w:rPr>
        <w:t xml:space="preserve"> court of an infringement of the UCPD.</w:t>
      </w:r>
    </w:p>
    <w:p w14:paraId="6BF3B6A0" w14:textId="4CF48AED" w:rsidR="000973A8" w:rsidRPr="00405741" w:rsidRDefault="00672CF8" w:rsidP="004E009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conclusion, </w:t>
      </w:r>
      <w:r w:rsidR="001E574C" w:rsidRPr="00405741">
        <w:rPr>
          <w:rFonts w:ascii="Times New Roman" w:hAnsi="Times New Roman" w:cs="Times New Roman"/>
          <w:noProof/>
          <w:sz w:val="24"/>
          <w:szCs w:val="24"/>
          <w:lang w:val="en-GB"/>
        </w:rPr>
        <w:t>most</w:t>
      </w:r>
      <w:r w:rsidR="009311AA" w:rsidRPr="00405741">
        <w:rPr>
          <w:rFonts w:ascii="Times New Roman" w:hAnsi="Times New Roman" w:cs="Times New Roman"/>
          <w:noProof/>
          <w:sz w:val="24"/>
          <w:szCs w:val="24"/>
          <w:lang w:val="en-GB"/>
        </w:rPr>
        <w:t xml:space="preserve"> Member States’ laws now </w:t>
      </w:r>
      <w:r w:rsidR="00581742">
        <w:rPr>
          <w:rFonts w:ascii="Times New Roman" w:hAnsi="Times New Roman" w:cs="Times New Roman"/>
          <w:noProof/>
          <w:sz w:val="24"/>
          <w:szCs w:val="24"/>
          <w:lang w:val="en-GB"/>
        </w:rPr>
        <w:t>in</w:t>
      </w:r>
      <w:r w:rsidR="003F36F6">
        <w:rPr>
          <w:rFonts w:ascii="Times New Roman" w:hAnsi="Times New Roman" w:cs="Times New Roman"/>
          <w:noProof/>
          <w:sz w:val="24"/>
          <w:szCs w:val="24"/>
          <w:lang w:val="en-GB"/>
        </w:rPr>
        <w:t xml:space="preserve">clude rules </w:t>
      </w:r>
      <w:r w:rsidR="009311AA" w:rsidRPr="00405741">
        <w:rPr>
          <w:rFonts w:ascii="Times New Roman" w:hAnsi="Times New Roman" w:cs="Times New Roman"/>
          <w:noProof/>
          <w:sz w:val="24"/>
          <w:szCs w:val="24"/>
          <w:lang w:val="en-GB"/>
        </w:rPr>
        <w:t>provid</w:t>
      </w:r>
      <w:r w:rsidR="003F36F6">
        <w:rPr>
          <w:rFonts w:ascii="Times New Roman" w:hAnsi="Times New Roman" w:cs="Times New Roman"/>
          <w:noProof/>
          <w:sz w:val="24"/>
          <w:szCs w:val="24"/>
          <w:lang w:val="en-GB"/>
        </w:rPr>
        <w:t>ing</w:t>
      </w:r>
      <w:r w:rsidR="007E2A1F">
        <w:rPr>
          <w:rFonts w:ascii="Times New Roman" w:hAnsi="Times New Roman" w:cs="Times New Roman"/>
          <w:noProof/>
          <w:sz w:val="24"/>
          <w:szCs w:val="24"/>
          <w:lang w:val="en-GB"/>
        </w:rPr>
        <w:t xml:space="preserve"> consumers with the right to</w:t>
      </w:r>
      <w:r w:rsidR="009311AA" w:rsidRPr="00405741">
        <w:rPr>
          <w:rFonts w:ascii="Times New Roman" w:hAnsi="Times New Roman" w:cs="Times New Roman"/>
          <w:noProof/>
          <w:sz w:val="24"/>
          <w:szCs w:val="24"/>
          <w:lang w:val="en-GB"/>
        </w:rPr>
        <w:t xml:space="preserve"> </w:t>
      </w:r>
      <w:r w:rsidR="00905916" w:rsidRPr="00405741">
        <w:rPr>
          <w:rFonts w:ascii="Times New Roman" w:hAnsi="Times New Roman" w:cs="Times New Roman"/>
          <w:noProof/>
          <w:sz w:val="24"/>
          <w:szCs w:val="24"/>
          <w:lang w:val="en-GB"/>
        </w:rPr>
        <w:t>compensation for damage, price reduction or termination of the contract</w:t>
      </w:r>
      <w:r w:rsidR="00364878">
        <w:rPr>
          <w:rFonts w:ascii="Times New Roman" w:hAnsi="Times New Roman" w:cs="Times New Roman"/>
          <w:noProof/>
          <w:sz w:val="24"/>
          <w:szCs w:val="24"/>
          <w:lang w:val="en-GB"/>
        </w:rPr>
        <w:t xml:space="preserve"> when they are victims of unfair practices</w:t>
      </w:r>
      <w:r w:rsidR="00905916" w:rsidRPr="00405741">
        <w:rPr>
          <w:rFonts w:ascii="Times New Roman" w:hAnsi="Times New Roman" w:cs="Times New Roman"/>
          <w:noProof/>
          <w:sz w:val="24"/>
          <w:szCs w:val="24"/>
          <w:lang w:val="en-GB"/>
        </w:rPr>
        <w:t xml:space="preserve">. </w:t>
      </w:r>
    </w:p>
    <w:p w14:paraId="60BF0A52" w14:textId="3CE182F5" w:rsidR="0048030E" w:rsidRPr="00405741" w:rsidRDefault="00CB0FF9" w:rsidP="00043159">
      <w:pPr>
        <w:pStyle w:val="Heading1"/>
        <w:rPr>
          <w:noProof/>
          <w:lang w:val="en-GB"/>
        </w:rPr>
      </w:pPr>
      <w:r w:rsidRPr="00405741">
        <w:rPr>
          <w:noProof/>
          <w:lang w:val="en-GB"/>
        </w:rPr>
        <w:t>Price reduction announc</w:t>
      </w:r>
      <w:r w:rsidR="0088728F" w:rsidRPr="00405741">
        <w:rPr>
          <w:noProof/>
          <w:lang w:val="en-GB"/>
        </w:rPr>
        <w:t>e</w:t>
      </w:r>
      <w:r w:rsidRPr="00405741">
        <w:rPr>
          <w:noProof/>
          <w:lang w:val="en-GB"/>
        </w:rPr>
        <w:t xml:space="preserve">ments </w:t>
      </w:r>
    </w:p>
    <w:p w14:paraId="0E2608F3" w14:textId="6D9C69A6" w:rsidR="00283305" w:rsidRPr="00405741" w:rsidRDefault="005A1B21" w:rsidP="001F2547">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The Modernisation Directive</w:t>
      </w:r>
      <w:r w:rsidR="000A5169" w:rsidRPr="00405741">
        <w:rPr>
          <w:rFonts w:ascii="Times New Roman" w:hAnsi="Times New Roman" w:cs="Times New Roman"/>
          <w:noProof/>
          <w:sz w:val="24"/>
          <w:szCs w:val="24"/>
          <w:lang w:val="en-GB"/>
        </w:rPr>
        <w:t xml:space="preserve"> amended the PID by</w:t>
      </w:r>
      <w:r w:rsidR="00671317" w:rsidRPr="00405741">
        <w:rPr>
          <w:rFonts w:ascii="Times New Roman" w:hAnsi="Times New Roman" w:cs="Times New Roman"/>
          <w:noProof/>
          <w:sz w:val="24"/>
          <w:szCs w:val="24"/>
          <w:lang w:val="en-GB"/>
        </w:rPr>
        <w:t xml:space="preserve"> introduc</w:t>
      </w:r>
      <w:r w:rsidR="000A5169" w:rsidRPr="00405741">
        <w:rPr>
          <w:rFonts w:ascii="Times New Roman" w:hAnsi="Times New Roman" w:cs="Times New Roman"/>
          <w:noProof/>
          <w:sz w:val="24"/>
          <w:szCs w:val="24"/>
          <w:lang w:val="en-GB"/>
        </w:rPr>
        <w:t>ing</w:t>
      </w:r>
      <w:r w:rsidR="00671317" w:rsidRPr="00405741">
        <w:rPr>
          <w:rFonts w:ascii="Times New Roman" w:hAnsi="Times New Roman" w:cs="Times New Roman"/>
          <w:noProof/>
          <w:sz w:val="24"/>
          <w:szCs w:val="24"/>
          <w:lang w:val="en-GB"/>
        </w:rPr>
        <w:t xml:space="preserve"> </w:t>
      </w:r>
      <w:r w:rsidR="00071DCD" w:rsidRPr="00405741">
        <w:rPr>
          <w:rFonts w:ascii="Times New Roman" w:hAnsi="Times New Roman" w:cs="Times New Roman"/>
          <w:noProof/>
          <w:sz w:val="24"/>
          <w:szCs w:val="24"/>
          <w:lang w:val="en-GB"/>
        </w:rPr>
        <w:t xml:space="preserve">a </w:t>
      </w:r>
      <w:r w:rsidR="00F919B3" w:rsidRPr="00405741">
        <w:rPr>
          <w:rFonts w:ascii="Times New Roman" w:hAnsi="Times New Roman" w:cs="Times New Roman"/>
          <w:noProof/>
          <w:sz w:val="24"/>
          <w:szCs w:val="24"/>
          <w:lang w:val="en-GB"/>
        </w:rPr>
        <w:t xml:space="preserve">new </w:t>
      </w:r>
      <w:r w:rsidR="006B6FED" w:rsidRPr="00405741">
        <w:rPr>
          <w:rFonts w:ascii="Times New Roman" w:hAnsi="Times New Roman" w:cs="Times New Roman"/>
          <w:noProof/>
          <w:sz w:val="24"/>
          <w:szCs w:val="24"/>
          <w:lang w:val="en-GB"/>
        </w:rPr>
        <w:t>Article 6a</w:t>
      </w:r>
      <w:r w:rsidR="005934B9" w:rsidRPr="00405741">
        <w:rPr>
          <w:rFonts w:ascii="Times New Roman" w:hAnsi="Times New Roman" w:cs="Times New Roman"/>
          <w:noProof/>
          <w:sz w:val="24"/>
          <w:szCs w:val="24"/>
          <w:lang w:val="en-GB"/>
        </w:rPr>
        <w:t xml:space="preserve"> </w:t>
      </w:r>
      <w:r w:rsidR="00BB7FC6" w:rsidRPr="00405741">
        <w:rPr>
          <w:rFonts w:ascii="Times New Roman" w:hAnsi="Times New Roman" w:cs="Times New Roman"/>
          <w:noProof/>
          <w:sz w:val="24"/>
          <w:szCs w:val="24"/>
          <w:lang w:val="en-GB"/>
        </w:rPr>
        <w:t>on</w:t>
      </w:r>
      <w:r w:rsidR="00C15DAD" w:rsidRPr="00405741">
        <w:rPr>
          <w:rFonts w:ascii="Times New Roman" w:hAnsi="Times New Roman" w:cs="Times New Roman"/>
          <w:noProof/>
          <w:sz w:val="24"/>
          <w:szCs w:val="24"/>
          <w:lang w:val="en-GB"/>
        </w:rPr>
        <w:t xml:space="preserve"> </w:t>
      </w:r>
      <w:r w:rsidR="00843B47" w:rsidRPr="00405741">
        <w:rPr>
          <w:rFonts w:ascii="Times New Roman" w:hAnsi="Times New Roman" w:cs="Times New Roman"/>
          <w:noProof/>
          <w:sz w:val="24"/>
          <w:szCs w:val="24"/>
          <w:lang w:val="en-GB"/>
        </w:rPr>
        <w:t>price reduction</w:t>
      </w:r>
      <w:r w:rsidR="00EB789E" w:rsidRPr="00405741">
        <w:rPr>
          <w:rFonts w:ascii="Times New Roman" w:hAnsi="Times New Roman" w:cs="Times New Roman"/>
          <w:noProof/>
          <w:sz w:val="24"/>
          <w:szCs w:val="24"/>
          <w:lang w:val="en-GB"/>
        </w:rPr>
        <w:t>s</w:t>
      </w:r>
      <w:r w:rsidR="00843B47" w:rsidRPr="00405741">
        <w:rPr>
          <w:rFonts w:ascii="Times New Roman" w:hAnsi="Times New Roman" w:cs="Times New Roman"/>
          <w:noProof/>
          <w:sz w:val="24"/>
          <w:szCs w:val="24"/>
          <w:lang w:val="en-GB"/>
        </w:rPr>
        <w:t xml:space="preserve"> </w:t>
      </w:r>
      <w:r w:rsidR="00F919B3" w:rsidRPr="00405741">
        <w:rPr>
          <w:rFonts w:ascii="Times New Roman" w:hAnsi="Times New Roman" w:cs="Times New Roman"/>
          <w:noProof/>
          <w:sz w:val="24"/>
          <w:szCs w:val="24"/>
          <w:lang w:val="en-GB"/>
        </w:rPr>
        <w:t xml:space="preserve">aimed at </w:t>
      </w:r>
      <w:r w:rsidR="00843B47" w:rsidRPr="00405741">
        <w:rPr>
          <w:rFonts w:ascii="Times New Roman" w:hAnsi="Times New Roman" w:cs="Times New Roman"/>
          <w:noProof/>
          <w:sz w:val="24"/>
          <w:szCs w:val="24"/>
          <w:lang w:val="en-GB"/>
        </w:rPr>
        <w:t>ensur</w:t>
      </w:r>
      <w:r w:rsidR="00F919B3" w:rsidRPr="00405741">
        <w:rPr>
          <w:rFonts w:ascii="Times New Roman" w:hAnsi="Times New Roman" w:cs="Times New Roman"/>
          <w:noProof/>
          <w:sz w:val="24"/>
          <w:szCs w:val="24"/>
          <w:lang w:val="en-GB"/>
        </w:rPr>
        <w:t>ing</w:t>
      </w:r>
      <w:r w:rsidR="00843B47" w:rsidRPr="00405741">
        <w:rPr>
          <w:rFonts w:ascii="Times New Roman" w:hAnsi="Times New Roman" w:cs="Times New Roman"/>
          <w:noProof/>
          <w:sz w:val="24"/>
          <w:szCs w:val="24"/>
          <w:lang w:val="en-GB"/>
        </w:rPr>
        <w:t xml:space="preserve"> that </w:t>
      </w:r>
      <w:r w:rsidR="00071DCD" w:rsidRPr="00405741">
        <w:rPr>
          <w:rFonts w:ascii="Times New Roman" w:hAnsi="Times New Roman" w:cs="Times New Roman"/>
          <w:noProof/>
          <w:sz w:val="24"/>
          <w:szCs w:val="24"/>
          <w:lang w:val="en-GB"/>
        </w:rPr>
        <w:t>con</w:t>
      </w:r>
      <w:r w:rsidR="006C2B2A" w:rsidRPr="00405741">
        <w:rPr>
          <w:rFonts w:ascii="Times New Roman" w:hAnsi="Times New Roman" w:cs="Times New Roman"/>
          <w:noProof/>
          <w:sz w:val="24"/>
          <w:szCs w:val="24"/>
          <w:lang w:val="en-GB"/>
        </w:rPr>
        <w:t>s</w:t>
      </w:r>
      <w:r w:rsidR="00071DCD" w:rsidRPr="00405741">
        <w:rPr>
          <w:rFonts w:ascii="Times New Roman" w:hAnsi="Times New Roman" w:cs="Times New Roman"/>
          <w:noProof/>
          <w:sz w:val="24"/>
          <w:szCs w:val="24"/>
          <w:lang w:val="en-GB"/>
        </w:rPr>
        <w:t>umers are better informed and can better assess the merits and real advantage of the announced reduction</w:t>
      </w:r>
      <w:r w:rsidR="00843B47" w:rsidRPr="00405741">
        <w:rPr>
          <w:rFonts w:ascii="Times New Roman" w:hAnsi="Times New Roman" w:cs="Times New Roman"/>
          <w:noProof/>
          <w:sz w:val="24"/>
          <w:szCs w:val="24"/>
          <w:lang w:val="en-GB"/>
        </w:rPr>
        <w:t xml:space="preserve">. </w:t>
      </w:r>
      <w:r w:rsidR="00F919B3" w:rsidRPr="00405741">
        <w:rPr>
          <w:rFonts w:ascii="Times New Roman" w:hAnsi="Times New Roman" w:cs="Times New Roman"/>
          <w:noProof/>
          <w:sz w:val="24"/>
          <w:szCs w:val="24"/>
          <w:lang w:val="en-GB"/>
        </w:rPr>
        <w:t>It</w:t>
      </w:r>
      <w:r w:rsidR="004A4EE4" w:rsidRPr="00405741">
        <w:rPr>
          <w:rFonts w:ascii="Times New Roman" w:hAnsi="Times New Roman" w:cs="Times New Roman"/>
          <w:noProof/>
          <w:sz w:val="24"/>
          <w:szCs w:val="24"/>
          <w:lang w:val="en-GB"/>
        </w:rPr>
        <w:t xml:space="preserve"> </w:t>
      </w:r>
      <w:r w:rsidR="00B51681" w:rsidRPr="00405741">
        <w:rPr>
          <w:rFonts w:ascii="Times New Roman" w:hAnsi="Times New Roman" w:cs="Times New Roman"/>
          <w:noProof/>
          <w:sz w:val="24"/>
          <w:szCs w:val="24"/>
          <w:lang w:val="en-GB"/>
        </w:rPr>
        <w:t xml:space="preserve">requires the </w:t>
      </w:r>
      <w:r w:rsidR="006B6FED" w:rsidRPr="00405741">
        <w:rPr>
          <w:rFonts w:ascii="Times New Roman" w:hAnsi="Times New Roman" w:cs="Times New Roman"/>
          <w:noProof/>
          <w:sz w:val="24"/>
          <w:szCs w:val="24"/>
          <w:lang w:val="en-GB"/>
        </w:rPr>
        <w:t>sellers of goods</w:t>
      </w:r>
      <w:r w:rsidR="00B51681" w:rsidRPr="00405741">
        <w:rPr>
          <w:rFonts w:ascii="Times New Roman" w:hAnsi="Times New Roman" w:cs="Times New Roman"/>
          <w:noProof/>
          <w:sz w:val="24"/>
          <w:szCs w:val="24"/>
          <w:lang w:val="en-GB"/>
        </w:rPr>
        <w:t xml:space="preserve"> who announce a price reduction to indicate the </w:t>
      </w:r>
      <w:r w:rsidR="00806553" w:rsidRPr="00405741">
        <w:rPr>
          <w:rFonts w:ascii="Times New Roman" w:hAnsi="Times New Roman" w:cs="Times New Roman"/>
          <w:noProof/>
          <w:sz w:val="24"/>
          <w:szCs w:val="24"/>
          <w:lang w:val="en-GB"/>
        </w:rPr>
        <w:t>‘</w:t>
      </w:r>
      <w:r w:rsidR="00B51681" w:rsidRPr="00405741">
        <w:rPr>
          <w:rFonts w:ascii="Times New Roman" w:hAnsi="Times New Roman" w:cs="Times New Roman"/>
          <w:noProof/>
          <w:sz w:val="24"/>
          <w:szCs w:val="24"/>
          <w:lang w:val="en-GB"/>
        </w:rPr>
        <w:t>prior price</w:t>
      </w:r>
      <w:r w:rsidR="00806553" w:rsidRPr="00405741">
        <w:rPr>
          <w:rFonts w:ascii="Times New Roman" w:hAnsi="Times New Roman" w:cs="Times New Roman"/>
          <w:noProof/>
          <w:sz w:val="24"/>
          <w:szCs w:val="24"/>
          <w:lang w:val="en-GB"/>
        </w:rPr>
        <w:t>’</w:t>
      </w:r>
      <w:r w:rsidR="005E099E" w:rsidRPr="00405741">
        <w:rPr>
          <w:rFonts w:ascii="Times New Roman" w:hAnsi="Times New Roman" w:cs="Times New Roman"/>
          <w:noProof/>
          <w:sz w:val="24"/>
          <w:szCs w:val="24"/>
          <w:lang w:val="en-GB"/>
        </w:rPr>
        <w:t>, namely</w:t>
      </w:r>
      <w:r w:rsidR="00D34294" w:rsidRPr="00405741">
        <w:rPr>
          <w:rFonts w:ascii="Times New Roman" w:hAnsi="Times New Roman" w:cs="Times New Roman"/>
          <w:noProof/>
          <w:sz w:val="24"/>
          <w:szCs w:val="24"/>
          <w:lang w:val="en-GB"/>
        </w:rPr>
        <w:t xml:space="preserve"> the </w:t>
      </w:r>
      <w:r w:rsidR="00D34294" w:rsidRPr="00405741">
        <w:rPr>
          <w:rFonts w:ascii="Times New Roman" w:hAnsi="Times New Roman" w:cs="Times New Roman"/>
          <w:b/>
          <w:noProof/>
          <w:sz w:val="24"/>
          <w:szCs w:val="24"/>
          <w:lang w:val="en-GB"/>
        </w:rPr>
        <w:t xml:space="preserve">lowest price applied by the same trader during a period of time not shorter than </w:t>
      </w:r>
      <w:r w:rsidR="0087372F" w:rsidRPr="00405741">
        <w:rPr>
          <w:rFonts w:ascii="Times New Roman" w:hAnsi="Times New Roman" w:cs="Times New Roman"/>
          <w:b/>
          <w:noProof/>
          <w:sz w:val="24"/>
          <w:szCs w:val="24"/>
          <w:lang w:val="en-GB"/>
        </w:rPr>
        <w:t>30 days</w:t>
      </w:r>
      <w:r w:rsidR="0087372F" w:rsidRPr="00405741">
        <w:rPr>
          <w:rFonts w:ascii="Times New Roman" w:hAnsi="Times New Roman" w:cs="Times New Roman"/>
          <w:noProof/>
          <w:sz w:val="24"/>
          <w:szCs w:val="24"/>
          <w:lang w:val="en-GB"/>
        </w:rPr>
        <w:t xml:space="preserve"> prior to the application of the price reduction. </w:t>
      </w:r>
      <w:r w:rsidR="004A11C7" w:rsidRPr="00405741">
        <w:rPr>
          <w:rFonts w:ascii="Times New Roman" w:hAnsi="Times New Roman" w:cs="Times New Roman"/>
          <w:noProof/>
          <w:sz w:val="24"/>
          <w:szCs w:val="24"/>
          <w:lang w:val="en-GB"/>
        </w:rPr>
        <w:t xml:space="preserve">As a more specific rule, the new Article 6a takes precedence </w:t>
      </w:r>
      <w:r w:rsidR="0072045A" w:rsidRPr="00405741">
        <w:rPr>
          <w:rFonts w:ascii="Times New Roman" w:hAnsi="Times New Roman" w:cs="Times New Roman"/>
          <w:noProof/>
          <w:sz w:val="24"/>
          <w:szCs w:val="24"/>
          <w:lang w:val="en-GB"/>
        </w:rPr>
        <w:t>over the general provisions of the UCPD as regards</w:t>
      </w:r>
      <w:r w:rsidR="00D2768C">
        <w:rPr>
          <w:rFonts w:ascii="Times New Roman" w:hAnsi="Times New Roman" w:cs="Times New Roman"/>
          <w:noProof/>
          <w:sz w:val="24"/>
          <w:szCs w:val="24"/>
          <w:lang w:val="en-GB"/>
        </w:rPr>
        <w:t>,</w:t>
      </w:r>
      <w:r w:rsidR="0072045A" w:rsidRPr="00405741">
        <w:rPr>
          <w:rFonts w:ascii="Times New Roman" w:hAnsi="Times New Roman" w:cs="Times New Roman"/>
          <w:noProof/>
          <w:sz w:val="24"/>
          <w:szCs w:val="24"/>
          <w:lang w:val="en-GB"/>
        </w:rPr>
        <w:t xml:space="preserve"> in particular</w:t>
      </w:r>
      <w:r w:rsidR="00D2768C">
        <w:rPr>
          <w:rFonts w:ascii="Times New Roman" w:hAnsi="Times New Roman" w:cs="Times New Roman"/>
          <w:noProof/>
          <w:sz w:val="24"/>
          <w:szCs w:val="24"/>
          <w:lang w:val="en-GB"/>
        </w:rPr>
        <w:t>,</w:t>
      </w:r>
      <w:r w:rsidR="0072045A" w:rsidRPr="00405741">
        <w:rPr>
          <w:rFonts w:ascii="Times New Roman" w:hAnsi="Times New Roman" w:cs="Times New Roman"/>
          <w:noProof/>
          <w:sz w:val="24"/>
          <w:szCs w:val="24"/>
          <w:lang w:val="en-GB"/>
        </w:rPr>
        <w:t xml:space="preserve"> the </w:t>
      </w:r>
      <w:r w:rsidR="00375DD2" w:rsidRPr="00405741">
        <w:rPr>
          <w:rFonts w:ascii="Times New Roman" w:hAnsi="Times New Roman" w:cs="Times New Roman"/>
          <w:noProof/>
          <w:sz w:val="24"/>
          <w:szCs w:val="24"/>
          <w:lang w:val="en-GB"/>
        </w:rPr>
        <w:t>characteris</w:t>
      </w:r>
      <w:r w:rsidR="005909AB">
        <w:rPr>
          <w:rFonts w:ascii="Times New Roman" w:hAnsi="Times New Roman" w:cs="Times New Roman"/>
          <w:noProof/>
          <w:sz w:val="24"/>
          <w:szCs w:val="24"/>
          <w:lang w:val="en-GB"/>
        </w:rPr>
        <w:t>ti</w:t>
      </w:r>
      <w:r w:rsidR="00375DD2" w:rsidRPr="00405741">
        <w:rPr>
          <w:rFonts w:ascii="Times New Roman" w:hAnsi="Times New Roman" w:cs="Times New Roman"/>
          <w:noProof/>
          <w:sz w:val="24"/>
          <w:szCs w:val="24"/>
          <w:lang w:val="en-GB"/>
        </w:rPr>
        <w:t xml:space="preserve">cs of the reference price in price reductions. However, the </w:t>
      </w:r>
      <w:r w:rsidR="00B865C7" w:rsidRPr="00405741">
        <w:rPr>
          <w:rFonts w:ascii="Times New Roman" w:hAnsi="Times New Roman" w:cs="Times New Roman"/>
          <w:noProof/>
          <w:sz w:val="24"/>
          <w:szCs w:val="24"/>
          <w:lang w:val="en-GB"/>
        </w:rPr>
        <w:t xml:space="preserve">UCPD </w:t>
      </w:r>
      <w:r w:rsidR="00213D45" w:rsidRPr="00405741">
        <w:rPr>
          <w:rFonts w:ascii="Times New Roman" w:hAnsi="Times New Roman" w:cs="Times New Roman"/>
          <w:noProof/>
          <w:sz w:val="24"/>
          <w:szCs w:val="24"/>
          <w:lang w:val="en-GB"/>
        </w:rPr>
        <w:t xml:space="preserve">with its case-by-case approach </w:t>
      </w:r>
      <w:r w:rsidR="00B865C7" w:rsidRPr="00405741">
        <w:rPr>
          <w:rFonts w:ascii="Times New Roman" w:hAnsi="Times New Roman" w:cs="Times New Roman"/>
          <w:noProof/>
          <w:sz w:val="24"/>
          <w:szCs w:val="24"/>
          <w:lang w:val="en-GB"/>
        </w:rPr>
        <w:t xml:space="preserve">remains applicable </w:t>
      </w:r>
      <w:r w:rsidR="00213D45" w:rsidRPr="00405741">
        <w:rPr>
          <w:rFonts w:ascii="Times New Roman" w:hAnsi="Times New Roman" w:cs="Times New Roman"/>
          <w:noProof/>
          <w:sz w:val="24"/>
          <w:szCs w:val="24"/>
          <w:lang w:val="en-GB"/>
        </w:rPr>
        <w:t xml:space="preserve">for assessing </w:t>
      </w:r>
      <w:r w:rsidR="00B865C7" w:rsidRPr="00405741">
        <w:rPr>
          <w:rFonts w:ascii="Times New Roman" w:hAnsi="Times New Roman" w:cs="Times New Roman"/>
          <w:noProof/>
          <w:sz w:val="24"/>
          <w:szCs w:val="24"/>
          <w:lang w:val="en-GB"/>
        </w:rPr>
        <w:t>other aspects of price reductions that are not expressly regulated in Article 6a</w:t>
      </w:r>
      <w:r w:rsidR="00213D45" w:rsidRPr="00405741">
        <w:rPr>
          <w:rFonts w:ascii="Times New Roman" w:hAnsi="Times New Roman" w:cs="Times New Roman"/>
          <w:noProof/>
          <w:sz w:val="24"/>
          <w:szCs w:val="24"/>
          <w:lang w:val="en-GB"/>
        </w:rPr>
        <w:t xml:space="preserve"> PID</w:t>
      </w:r>
      <w:r w:rsidR="00B865C7" w:rsidRPr="00405741">
        <w:rPr>
          <w:rFonts w:ascii="Times New Roman" w:hAnsi="Times New Roman" w:cs="Times New Roman"/>
          <w:noProof/>
          <w:sz w:val="24"/>
          <w:szCs w:val="24"/>
          <w:lang w:val="en-GB"/>
        </w:rPr>
        <w:t xml:space="preserve">, such as the duration of the </w:t>
      </w:r>
      <w:r w:rsidR="002C1825" w:rsidRPr="00405741">
        <w:rPr>
          <w:rFonts w:ascii="Times New Roman" w:hAnsi="Times New Roman" w:cs="Times New Roman"/>
          <w:noProof/>
          <w:sz w:val="24"/>
          <w:szCs w:val="24"/>
          <w:lang w:val="en-GB"/>
        </w:rPr>
        <w:t xml:space="preserve">price </w:t>
      </w:r>
      <w:r w:rsidR="00B865C7" w:rsidRPr="00405741">
        <w:rPr>
          <w:rFonts w:ascii="Times New Roman" w:hAnsi="Times New Roman" w:cs="Times New Roman"/>
          <w:noProof/>
          <w:sz w:val="24"/>
          <w:szCs w:val="24"/>
          <w:lang w:val="en-GB"/>
        </w:rPr>
        <w:t>reduction</w:t>
      </w:r>
      <w:r w:rsidR="00213D45" w:rsidRPr="00405741">
        <w:rPr>
          <w:rFonts w:ascii="Times New Roman" w:hAnsi="Times New Roman" w:cs="Times New Roman"/>
          <w:noProof/>
          <w:sz w:val="24"/>
          <w:szCs w:val="24"/>
          <w:lang w:val="en-GB"/>
        </w:rPr>
        <w:t>. Moreover</w:t>
      </w:r>
      <w:r w:rsidR="001D743B" w:rsidRPr="00405741">
        <w:rPr>
          <w:rFonts w:ascii="Times New Roman" w:hAnsi="Times New Roman" w:cs="Times New Roman"/>
          <w:noProof/>
          <w:sz w:val="24"/>
          <w:szCs w:val="24"/>
          <w:lang w:val="en-GB"/>
        </w:rPr>
        <w:t>, the UCPD remains the applicable legal basis for assessing the various other types of price promotions that are outside the scope of Article 6a, such as price comparisons.</w:t>
      </w:r>
    </w:p>
    <w:p w14:paraId="4F8F01FC" w14:textId="2EA4BAE8" w:rsidR="001F2547" w:rsidRPr="00405741" w:rsidRDefault="00A813D5" w:rsidP="001F2547">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P</w:t>
      </w:r>
      <w:r w:rsidR="0087372F" w:rsidRPr="00405741">
        <w:rPr>
          <w:rFonts w:ascii="Times New Roman" w:hAnsi="Times New Roman" w:cs="Times New Roman"/>
          <w:noProof/>
          <w:sz w:val="24"/>
          <w:szCs w:val="24"/>
          <w:lang w:val="en-GB"/>
        </w:rPr>
        <w:t xml:space="preserve">aragraphs </w:t>
      </w:r>
      <w:r w:rsidR="00F50E3F" w:rsidRPr="00405741">
        <w:rPr>
          <w:rFonts w:ascii="Times New Roman" w:hAnsi="Times New Roman" w:cs="Times New Roman"/>
          <w:noProof/>
          <w:sz w:val="24"/>
          <w:szCs w:val="24"/>
          <w:lang w:val="en-GB"/>
        </w:rPr>
        <w:t>3 to 5 of Art</w:t>
      </w:r>
      <w:r w:rsidR="005A3BB3" w:rsidRPr="00405741">
        <w:rPr>
          <w:rFonts w:ascii="Times New Roman" w:hAnsi="Times New Roman" w:cs="Times New Roman"/>
          <w:noProof/>
          <w:sz w:val="24"/>
          <w:szCs w:val="24"/>
          <w:lang w:val="en-GB"/>
        </w:rPr>
        <w:t>icle</w:t>
      </w:r>
      <w:r w:rsidR="00F50E3F" w:rsidRPr="00405741">
        <w:rPr>
          <w:rFonts w:ascii="Times New Roman" w:hAnsi="Times New Roman" w:cs="Times New Roman"/>
          <w:noProof/>
          <w:sz w:val="24"/>
          <w:szCs w:val="24"/>
          <w:lang w:val="en-GB"/>
        </w:rPr>
        <w:t xml:space="preserve"> 6a</w:t>
      </w:r>
      <w:r w:rsidR="005E2FE0" w:rsidRPr="00405741">
        <w:rPr>
          <w:rFonts w:ascii="Times New Roman" w:hAnsi="Times New Roman" w:cs="Times New Roman"/>
          <w:noProof/>
          <w:sz w:val="24"/>
          <w:szCs w:val="24"/>
          <w:lang w:val="en-GB"/>
        </w:rPr>
        <w:t xml:space="preserve"> </w:t>
      </w:r>
      <w:r w:rsidR="00D6640D" w:rsidRPr="00405741">
        <w:rPr>
          <w:rFonts w:ascii="Times New Roman" w:hAnsi="Times New Roman" w:cs="Times New Roman"/>
          <w:noProof/>
          <w:sz w:val="24"/>
          <w:szCs w:val="24"/>
          <w:lang w:val="en-GB"/>
        </w:rPr>
        <w:t>pr</w:t>
      </w:r>
      <w:r w:rsidR="00806553" w:rsidRPr="00405741">
        <w:rPr>
          <w:rFonts w:ascii="Times New Roman" w:hAnsi="Times New Roman" w:cs="Times New Roman"/>
          <w:noProof/>
          <w:sz w:val="24"/>
          <w:szCs w:val="24"/>
          <w:lang w:val="en-GB"/>
        </w:rPr>
        <w:t>o</w:t>
      </w:r>
      <w:r w:rsidR="00D6640D" w:rsidRPr="00405741">
        <w:rPr>
          <w:rFonts w:ascii="Times New Roman" w:hAnsi="Times New Roman" w:cs="Times New Roman"/>
          <w:noProof/>
          <w:sz w:val="24"/>
          <w:szCs w:val="24"/>
          <w:lang w:val="en-GB"/>
        </w:rPr>
        <w:t>vide for</w:t>
      </w:r>
      <w:r w:rsidR="005E2FE0" w:rsidRPr="00405741">
        <w:rPr>
          <w:rFonts w:ascii="Times New Roman" w:hAnsi="Times New Roman" w:cs="Times New Roman"/>
          <w:noProof/>
          <w:sz w:val="24"/>
          <w:szCs w:val="24"/>
          <w:lang w:val="en-GB"/>
        </w:rPr>
        <w:t xml:space="preserve"> regulatory choices </w:t>
      </w:r>
      <w:r w:rsidR="005E2FE0" w:rsidRPr="00405741">
        <w:rPr>
          <w:rFonts w:ascii="Times New Roman" w:hAnsi="Times New Roman" w:cs="Times New Roman"/>
          <w:b/>
          <w:noProof/>
          <w:sz w:val="24"/>
          <w:szCs w:val="24"/>
          <w:lang w:val="en-GB"/>
        </w:rPr>
        <w:t xml:space="preserve">allowing </w:t>
      </w:r>
      <w:r w:rsidR="00D6640D" w:rsidRPr="00405741">
        <w:rPr>
          <w:rFonts w:ascii="Times New Roman" w:hAnsi="Times New Roman" w:cs="Times New Roman"/>
          <w:b/>
          <w:noProof/>
          <w:sz w:val="24"/>
          <w:szCs w:val="24"/>
          <w:lang w:val="en-GB"/>
        </w:rPr>
        <w:t>Member States</w:t>
      </w:r>
      <w:r w:rsidR="005E2FE0" w:rsidRPr="00405741">
        <w:rPr>
          <w:rFonts w:ascii="Times New Roman" w:hAnsi="Times New Roman" w:cs="Times New Roman"/>
          <w:b/>
          <w:noProof/>
          <w:sz w:val="24"/>
          <w:szCs w:val="24"/>
          <w:lang w:val="en-GB"/>
        </w:rPr>
        <w:t xml:space="preserve"> to </w:t>
      </w:r>
      <w:r w:rsidR="00037FF6" w:rsidRPr="00405741">
        <w:rPr>
          <w:rFonts w:ascii="Times New Roman" w:hAnsi="Times New Roman" w:cs="Times New Roman"/>
          <w:b/>
          <w:noProof/>
          <w:sz w:val="24"/>
          <w:szCs w:val="24"/>
          <w:lang w:val="en-GB"/>
        </w:rPr>
        <w:t>derogate from th</w:t>
      </w:r>
      <w:r w:rsidR="00D6640D" w:rsidRPr="00405741">
        <w:rPr>
          <w:rFonts w:ascii="Times New Roman" w:hAnsi="Times New Roman" w:cs="Times New Roman"/>
          <w:b/>
          <w:noProof/>
          <w:sz w:val="24"/>
          <w:szCs w:val="24"/>
          <w:lang w:val="en-GB"/>
        </w:rPr>
        <w:t>e</w:t>
      </w:r>
      <w:r w:rsidR="00037FF6" w:rsidRPr="00405741">
        <w:rPr>
          <w:rFonts w:ascii="Times New Roman" w:hAnsi="Times New Roman" w:cs="Times New Roman"/>
          <w:b/>
          <w:noProof/>
          <w:sz w:val="24"/>
          <w:szCs w:val="24"/>
          <w:lang w:val="en-GB"/>
        </w:rPr>
        <w:t xml:space="preserve"> general rule</w:t>
      </w:r>
      <w:r w:rsidR="00037FF6" w:rsidRPr="00405741">
        <w:rPr>
          <w:rFonts w:ascii="Times New Roman" w:hAnsi="Times New Roman" w:cs="Times New Roman"/>
          <w:noProof/>
          <w:sz w:val="24"/>
          <w:szCs w:val="24"/>
          <w:lang w:val="en-GB"/>
        </w:rPr>
        <w:t xml:space="preserve"> in case of</w:t>
      </w:r>
      <w:r w:rsidR="00283305" w:rsidRPr="00405741">
        <w:rPr>
          <w:rFonts w:ascii="Times New Roman" w:hAnsi="Times New Roman" w:cs="Times New Roman"/>
          <w:noProof/>
          <w:sz w:val="24"/>
          <w:szCs w:val="24"/>
          <w:lang w:val="en-GB"/>
        </w:rPr>
        <w:t>:</w:t>
      </w:r>
      <w:r w:rsidR="00037FF6" w:rsidRPr="00405741">
        <w:rPr>
          <w:rFonts w:ascii="Times New Roman" w:hAnsi="Times New Roman" w:cs="Times New Roman"/>
          <w:noProof/>
          <w:sz w:val="24"/>
          <w:szCs w:val="24"/>
          <w:lang w:val="en-GB"/>
        </w:rPr>
        <w:t xml:space="preserve"> </w:t>
      </w:r>
      <w:r w:rsidR="00900D73">
        <w:rPr>
          <w:rFonts w:ascii="Times New Roman" w:hAnsi="Times New Roman" w:cs="Times New Roman"/>
          <w:noProof/>
          <w:sz w:val="24"/>
          <w:szCs w:val="24"/>
          <w:lang w:val="en-GB"/>
        </w:rPr>
        <w:t>(</w:t>
      </w:r>
      <w:r w:rsidR="000D7DC3" w:rsidRPr="00405741">
        <w:rPr>
          <w:rFonts w:ascii="Times New Roman" w:hAnsi="Times New Roman" w:cs="Times New Roman"/>
          <w:noProof/>
          <w:sz w:val="24"/>
          <w:szCs w:val="24"/>
          <w:lang w:val="en-GB"/>
        </w:rPr>
        <w:t xml:space="preserve">a) </w:t>
      </w:r>
      <w:r w:rsidR="00037FF6" w:rsidRPr="00405741">
        <w:rPr>
          <w:rFonts w:ascii="Times New Roman" w:hAnsi="Times New Roman" w:cs="Times New Roman"/>
          <w:noProof/>
          <w:sz w:val="24"/>
          <w:szCs w:val="24"/>
          <w:lang w:val="en-GB"/>
        </w:rPr>
        <w:t>goods that are liable to deteriorate or expire rapidly</w:t>
      </w:r>
      <w:r w:rsidR="001F2547" w:rsidRPr="00405741">
        <w:rPr>
          <w:rFonts w:ascii="Times New Roman" w:hAnsi="Times New Roman" w:cs="Times New Roman"/>
          <w:noProof/>
          <w:sz w:val="24"/>
          <w:szCs w:val="24"/>
          <w:lang w:val="en-GB"/>
        </w:rPr>
        <w:t xml:space="preserve"> (‘perishable’ goods)</w:t>
      </w:r>
      <w:r w:rsidR="00037FF6" w:rsidRPr="00405741">
        <w:rPr>
          <w:rFonts w:ascii="Times New Roman" w:hAnsi="Times New Roman" w:cs="Times New Roman"/>
          <w:noProof/>
          <w:sz w:val="24"/>
          <w:szCs w:val="24"/>
          <w:lang w:val="en-GB"/>
        </w:rPr>
        <w:t xml:space="preserve">, </w:t>
      </w:r>
      <w:r w:rsidR="00900D73">
        <w:rPr>
          <w:rFonts w:ascii="Times New Roman" w:hAnsi="Times New Roman" w:cs="Times New Roman"/>
          <w:noProof/>
          <w:sz w:val="24"/>
          <w:szCs w:val="24"/>
          <w:lang w:val="en-GB"/>
        </w:rPr>
        <w:t>(</w:t>
      </w:r>
      <w:r w:rsidR="000D7DC3" w:rsidRPr="00405741">
        <w:rPr>
          <w:rFonts w:ascii="Times New Roman" w:hAnsi="Times New Roman" w:cs="Times New Roman"/>
          <w:noProof/>
          <w:sz w:val="24"/>
          <w:szCs w:val="24"/>
          <w:lang w:val="en-GB"/>
        </w:rPr>
        <w:t xml:space="preserve">b) </w:t>
      </w:r>
      <w:r w:rsidR="008318D6" w:rsidRPr="00405741">
        <w:rPr>
          <w:rFonts w:ascii="Times New Roman" w:hAnsi="Times New Roman" w:cs="Times New Roman"/>
          <w:noProof/>
          <w:sz w:val="24"/>
          <w:szCs w:val="24"/>
          <w:lang w:val="en-GB"/>
        </w:rPr>
        <w:t xml:space="preserve">goods that have been on the market for less than 30 days </w:t>
      </w:r>
      <w:r w:rsidR="009A3DE3" w:rsidRPr="00405741">
        <w:rPr>
          <w:rFonts w:ascii="Times New Roman" w:hAnsi="Times New Roman" w:cs="Times New Roman"/>
          <w:noProof/>
          <w:sz w:val="24"/>
          <w:szCs w:val="24"/>
          <w:lang w:val="en-GB"/>
        </w:rPr>
        <w:t>(‘new arrivals’ goods)</w:t>
      </w:r>
      <w:r w:rsidR="00283305" w:rsidRPr="00405741">
        <w:rPr>
          <w:rFonts w:ascii="Times New Roman" w:hAnsi="Times New Roman" w:cs="Times New Roman"/>
          <w:noProof/>
          <w:sz w:val="24"/>
          <w:szCs w:val="24"/>
          <w:lang w:val="en-GB"/>
        </w:rPr>
        <w:t>;</w:t>
      </w:r>
      <w:r w:rsidR="009A3DE3" w:rsidRPr="00405741">
        <w:rPr>
          <w:rFonts w:ascii="Times New Roman" w:hAnsi="Times New Roman" w:cs="Times New Roman"/>
          <w:noProof/>
          <w:sz w:val="24"/>
          <w:szCs w:val="24"/>
          <w:lang w:val="en-GB"/>
        </w:rPr>
        <w:t xml:space="preserve"> </w:t>
      </w:r>
      <w:r w:rsidR="008318D6" w:rsidRPr="00405741">
        <w:rPr>
          <w:rFonts w:ascii="Times New Roman" w:hAnsi="Times New Roman" w:cs="Times New Roman"/>
          <w:noProof/>
          <w:sz w:val="24"/>
          <w:szCs w:val="24"/>
          <w:lang w:val="en-GB"/>
        </w:rPr>
        <w:t xml:space="preserve">and </w:t>
      </w:r>
      <w:r w:rsidR="00900D73">
        <w:rPr>
          <w:rFonts w:ascii="Times New Roman" w:hAnsi="Times New Roman" w:cs="Times New Roman"/>
          <w:noProof/>
          <w:sz w:val="24"/>
          <w:szCs w:val="24"/>
          <w:lang w:val="en-GB"/>
        </w:rPr>
        <w:t>(</w:t>
      </w:r>
      <w:r w:rsidR="000D7DC3" w:rsidRPr="00405741">
        <w:rPr>
          <w:rFonts w:ascii="Times New Roman" w:hAnsi="Times New Roman" w:cs="Times New Roman"/>
          <w:noProof/>
          <w:sz w:val="24"/>
          <w:szCs w:val="24"/>
          <w:lang w:val="en-GB"/>
        </w:rPr>
        <w:t xml:space="preserve">c) </w:t>
      </w:r>
      <w:r w:rsidR="008318D6" w:rsidRPr="00405741">
        <w:rPr>
          <w:rFonts w:ascii="Times New Roman" w:hAnsi="Times New Roman" w:cs="Times New Roman"/>
          <w:noProof/>
          <w:sz w:val="24"/>
          <w:szCs w:val="24"/>
          <w:lang w:val="en-GB"/>
        </w:rPr>
        <w:t xml:space="preserve">goods for which the price reduction is </w:t>
      </w:r>
      <w:r w:rsidR="00FB13DD" w:rsidRPr="00405741">
        <w:rPr>
          <w:rFonts w:ascii="Times New Roman" w:hAnsi="Times New Roman" w:cs="Times New Roman"/>
          <w:noProof/>
          <w:sz w:val="24"/>
          <w:szCs w:val="24"/>
          <w:lang w:val="en-GB"/>
        </w:rPr>
        <w:t>progressively increased</w:t>
      </w:r>
      <w:r w:rsidR="009A3DE3" w:rsidRPr="00405741">
        <w:rPr>
          <w:rFonts w:ascii="Times New Roman" w:hAnsi="Times New Roman" w:cs="Times New Roman"/>
          <w:noProof/>
          <w:sz w:val="24"/>
          <w:szCs w:val="24"/>
          <w:lang w:val="en-GB"/>
        </w:rPr>
        <w:t xml:space="preserve"> (‘progressive di</w:t>
      </w:r>
      <w:r w:rsidR="002F1F8D">
        <w:rPr>
          <w:rFonts w:ascii="Times New Roman" w:hAnsi="Times New Roman" w:cs="Times New Roman"/>
          <w:noProof/>
          <w:sz w:val="24"/>
          <w:szCs w:val="24"/>
          <w:lang w:val="en-GB"/>
        </w:rPr>
        <w:t>s</w:t>
      </w:r>
      <w:r w:rsidR="009A3DE3" w:rsidRPr="00405741">
        <w:rPr>
          <w:rFonts w:ascii="Times New Roman" w:hAnsi="Times New Roman" w:cs="Times New Roman"/>
          <w:noProof/>
          <w:sz w:val="24"/>
          <w:szCs w:val="24"/>
          <w:lang w:val="en-GB"/>
        </w:rPr>
        <w:t>counts’)</w:t>
      </w:r>
      <w:r w:rsidR="00FB13DD" w:rsidRPr="00405741">
        <w:rPr>
          <w:rFonts w:ascii="Times New Roman" w:hAnsi="Times New Roman" w:cs="Times New Roman"/>
          <w:noProof/>
          <w:sz w:val="24"/>
          <w:szCs w:val="24"/>
          <w:lang w:val="en-GB"/>
        </w:rPr>
        <w:t xml:space="preserve">. </w:t>
      </w:r>
    </w:p>
    <w:p w14:paraId="5B90337B" w14:textId="3E5372B6" w:rsidR="007330DA" w:rsidRPr="00405741" w:rsidRDefault="00A06F61" w:rsidP="006219C4">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All Member States </w:t>
      </w:r>
      <w:r w:rsidRPr="00405741">
        <w:rPr>
          <w:rFonts w:ascii="Times New Roman" w:hAnsi="Times New Roman" w:cs="Times New Roman"/>
          <w:b/>
          <w:noProof/>
          <w:sz w:val="24"/>
          <w:szCs w:val="24"/>
          <w:lang w:val="en-GB"/>
        </w:rPr>
        <w:t xml:space="preserve">transposed </w:t>
      </w:r>
      <w:r w:rsidR="00DE1A1A" w:rsidRPr="00405741">
        <w:rPr>
          <w:rFonts w:ascii="Times New Roman" w:hAnsi="Times New Roman" w:cs="Times New Roman"/>
          <w:b/>
          <w:noProof/>
          <w:sz w:val="24"/>
          <w:szCs w:val="24"/>
          <w:lang w:val="en-GB"/>
        </w:rPr>
        <w:t xml:space="preserve">the general rule </w:t>
      </w:r>
      <w:r w:rsidR="00060F41">
        <w:rPr>
          <w:rFonts w:ascii="Times New Roman" w:hAnsi="Times New Roman" w:cs="Times New Roman"/>
          <w:b/>
          <w:bCs/>
          <w:noProof/>
          <w:sz w:val="24"/>
          <w:szCs w:val="24"/>
          <w:lang w:val="en-GB"/>
        </w:rPr>
        <w:t>on</w:t>
      </w:r>
      <w:r w:rsidR="00A813D5" w:rsidRPr="00405741">
        <w:rPr>
          <w:rFonts w:ascii="Times New Roman" w:hAnsi="Times New Roman" w:cs="Times New Roman"/>
          <w:b/>
          <w:bCs/>
          <w:noProof/>
          <w:sz w:val="24"/>
          <w:szCs w:val="24"/>
          <w:lang w:val="en-GB"/>
        </w:rPr>
        <w:t xml:space="preserve"> the </w:t>
      </w:r>
      <w:r w:rsidR="00362D2D">
        <w:rPr>
          <w:rFonts w:ascii="Times New Roman" w:hAnsi="Times New Roman" w:cs="Times New Roman"/>
          <w:b/>
          <w:bCs/>
          <w:noProof/>
          <w:sz w:val="24"/>
          <w:szCs w:val="24"/>
          <w:lang w:val="en-GB"/>
        </w:rPr>
        <w:t>‘</w:t>
      </w:r>
      <w:r w:rsidR="00235B01" w:rsidRPr="00405741">
        <w:rPr>
          <w:rFonts w:ascii="Times New Roman" w:hAnsi="Times New Roman" w:cs="Times New Roman"/>
          <w:b/>
          <w:noProof/>
          <w:sz w:val="24"/>
          <w:szCs w:val="24"/>
          <w:lang w:val="en-GB"/>
        </w:rPr>
        <w:t>prior price</w:t>
      </w:r>
      <w:r w:rsidR="00362D2D">
        <w:rPr>
          <w:rFonts w:ascii="Times New Roman" w:hAnsi="Times New Roman" w:cs="Times New Roman"/>
          <w:b/>
          <w:bCs/>
          <w:noProof/>
          <w:sz w:val="24"/>
          <w:szCs w:val="24"/>
          <w:lang w:val="en-GB"/>
        </w:rPr>
        <w:t>’</w:t>
      </w:r>
      <w:r w:rsidR="00060F41" w:rsidRPr="00060F41">
        <w:rPr>
          <w:rFonts w:ascii="Times New Roman" w:hAnsi="Times New Roman" w:cs="Times New Roman"/>
          <w:noProof/>
          <w:sz w:val="24"/>
          <w:szCs w:val="24"/>
          <w:lang w:val="en-GB"/>
        </w:rPr>
        <w:t>,</w:t>
      </w:r>
      <w:r w:rsidR="00DE1A1A" w:rsidRPr="00405741">
        <w:rPr>
          <w:rFonts w:ascii="Times New Roman" w:hAnsi="Times New Roman" w:cs="Times New Roman"/>
          <w:noProof/>
          <w:sz w:val="24"/>
          <w:szCs w:val="24"/>
          <w:lang w:val="en-GB"/>
        </w:rPr>
        <w:t xml:space="preserve"> </w:t>
      </w:r>
      <w:r w:rsidR="002C1825" w:rsidRPr="00405741">
        <w:rPr>
          <w:rFonts w:ascii="Times New Roman" w:hAnsi="Times New Roman" w:cs="Times New Roman"/>
          <w:noProof/>
          <w:sz w:val="24"/>
          <w:szCs w:val="24"/>
          <w:lang w:val="en-GB"/>
        </w:rPr>
        <w:t>mai</w:t>
      </w:r>
      <w:r w:rsidR="0092202D" w:rsidRPr="00405741">
        <w:rPr>
          <w:rFonts w:ascii="Times New Roman" w:hAnsi="Times New Roman" w:cs="Times New Roman"/>
          <w:noProof/>
          <w:sz w:val="24"/>
          <w:szCs w:val="24"/>
          <w:lang w:val="en-GB"/>
        </w:rPr>
        <w:t>nta</w:t>
      </w:r>
      <w:r w:rsidR="002C1825" w:rsidRPr="00405741">
        <w:rPr>
          <w:rFonts w:ascii="Times New Roman" w:hAnsi="Times New Roman" w:cs="Times New Roman"/>
          <w:noProof/>
          <w:sz w:val="24"/>
          <w:szCs w:val="24"/>
          <w:lang w:val="en-GB"/>
        </w:rPr>
        <w:t>ining</w:t>
      </w:r>
      <w:r w:rsidR="00235B01" w:rsidRPr="00405741">
        <w:rPr>
          <w:rFonts w:ascii="Times New Roman" w:hAnsi="Times New Roman" w:cs="Times New Roman"/>
          <w:noProof/>
          <w:sz w:val="24"/>
          <w:szCs w:val="24"/>
          <w:lang w:val="en-GB"/>
        </w:rPr>
        <w:t xml:space="preserve"> </w:t>
      </w:r>
      <w:r w:rsidR="00DE1A1A" w:rsidRPr="00405741">
        <w:rPr>
          <w:rFonts w:ascii="Times New Roman" w:hAnsi="Times New Roman" w:cs="Times New Roman"/>
          <w:noProof/>
          <w:sz w:val="24"/>
          <w:szCs w:val="24"/>
          <w:lang w:val="en-GB"/>
        </w:rPr>
        <w:t>30 days</w:t>
      </w:r>
      <w:r w:rsidR="00235B01" w:rsidRPr="00405741">
        <w:rPr>
          <w:rFonts w:ascii="Times New Roman" w:hAnsi="Times New Roman" w:cs="Times New Roman"/>
          <w:noProof/>
          <w:sz w:val="24"/>
          <w:szCs w:val="24"/>
          <w:lang w:val="en-GB"/>
        </w:rPr>
        <w:t xml:space="preserve"> </w:t>
      </w:r>
      <w:r w:rsidR="00A50C54" w:rsidRPr="00405741">
        <w:rPr>
          <w:rFonts w:ascii="Times New Roman" w:hAnsi="Times New Roman" w:cs="Times New Roman"/>
          <w:noProof/>
          <w:sz w:val="24"/>
          <w:szCs w:val="24"/>
          <w:lang w:val="en-GB"/>
        </w:rPr>
        <w:t xml:space="preserve">as the reference period for </w:t>
      </w:r>
      <w:r w:rsidR="0092202D" w:rsidRPr="00405741">
        <w:rPr>
          <w:rFonts w:ascii="Times New Roman" w:hAnsi="Times New Roman" w:cs="Times New Roman"/>
          <w:noProof/>
          <w:sz w:val="24"/>
          <w:szCs w:val="24"/>
          <w:lang w:val="en-GB"/>
        </w:rPr>
        <w:t xml:space="preserve">establishing the </w:t>
      </w:r>
      <w:r w:rsidR="002678C5">
        <w:rPr>
          <w:rFonts w:ascii="Times New Roman" w:hAnsi="Times New Roman" w:cs="Times New Roman"/>
          <w:noProof/>
          <w:sz w:val="24"/>
          <w:szCs w:val="24"/>
          <w:lang w:val="en-GB"/>
        </w:rPr>
        <w:t>‘</w:t>
      </w:r>
      <w:r w:rsidR="0092202D" w:rsidRPr="00405741">
        <w:rPr>
          <w:rFonts w:ascii="Times New Roman" w:hAnsi="Times New Roman" w:cs="Times New Roman"/>
          <w:noProof/>
          <w:sz w:val="24"/>
          <w:szCs w:val="24"/>
          <w:lang w:val="en-GB"/>
        </w:rPr>
        <w:t>prior</w:t>
      </w:r>
      <w:r w:rsidR="00235B01" w:rsidRPr="00405741">
        <w:rPr>
          <w:rFonts w:ascii="Times New Roman" w:hAnsi="Times New Roman" w:cs="Times New Roman"/>
          <w:noProof/>
          <w:sz w:val="24"/>
          <w:szCs w:val="24"/>
          <w:lang w:val="en-GB"/>
        </w:rPr>
        <w:t xml:space="preserve"> price</w:t>
      </w:r>
      <w:r w:rsidR="002678C5">
        <w:rPr>
          <w:rFonts w:ascii="Times New Roman" w:hAnsi="Times New Roman" w:cs="Times New Roman"/>
          <w:noProof/>
          <w:sz w:val="24"/>
          <w:szCs w:val="24"/>
          <w:lang w:val="en-GB"/>
        </w:rPr>
        <w:t>’</w:t>
      </w:r>
      <w:r w:rsidR="00490504" w:rsidRPr="00405741">
        <w:rPr>
          <w:rFonts w:ascii="Times New Roman" w:hAnsi="Times New Roman" w:cs="Times New Roman"/>
          <w:noProof/>
          <w:sz w:val="24"/>
          <w:szCs w:val="24"/>
          <w:lang w:val="en-GB"/>
        </w:rPr>
        <w:t>.</w:t>
      </w:r>
      <w:r w:rsidR="00DE1A1A" w:rsidRPr="00405741">
        <w:rPr>
          <w:rFonts w:ascii="Times New Roman" w:hAnsi="Times New Roman" w:cs="Times New Roman"/>
          <w:noProof/>
          <w:sz w:val="24"/>
          <w:szCs w:val="24"/>
          <w:lang w:val="en-GB"/>
        </w:rPr>
        <w:t xml:space="preserve"> </w:t>
      </w:r>
      <w:r w:rsidR="00835D33" w:rsidRPr="00405741">
        <w:rPr>
          <w:rFonts w:ascii="Times New Roman" w:hAnsi="Times New Roman" w:cs="Times New Roman"/>
          <w:noProof/>
          <w:sz w:val="24"/>
          <w:szCs w:val="24"/>
          <w:lang w:val="en-GB"/>
        </w:rPr>
        <w:t>However, a</w:t>
      </w:r>
      <w:r w:rsidR="00F11FB3" w:rsidRPr="00405741">
        <w:rPr>
          <w:rFonts w:ascii="Times New Roman" w:hAnsi="Times New Roman" w:cs="Times New Roman"/>
          <w:noProof/>
          <w:sz w:val="24"/>
          <w:szCs w:val="24"/>
          <w:lang w:val="en-GB"/>
        </w:rPr>
        <w:t>lthough</w:t>
      </w:r>
      <w:r w:rsidR="0015200A" w:rsidRPr="00405741">
        <w:rPr>
          <w:rFonts w:ascii="Times New Roman" w:hAnsi="Times New Roman" w:cs="Times New Roman"/>
          <w:noProof/>
          <w:sz w:val="24"/>
          <w:szCs w:val="24"/>
          <w:lang w:val="en-GB"/>
        </w:rPr>
        <w:t xml:space="preserve"> the</w:t>
      </w:r>
      <w:r w:rsidR="00EC4A6D" w:rsidRPr="00405741">
        <w:rPr>
          <w:rFonts w:ascii="Times New Roman" w:hAnsi="Times New Roman" w:cs="Times New Roman"/>
          <w:noProof/>
          <w:sz w:val="24"/>
          <w:szCs w:val="24"/>
          <w:lang w:val="en-GB"/>
        </w:rPr>
        <w:t xml:space="preserve"> </w:t>
      </w:r>
      <w:r w:rsidR="00A14967" w:rsidRPr="00405741">
        <w:rPr>
          <w:rFonts w:ascii="Times New Roman" w:hAnsi="Times New Roman" w:cs="Times New Roman"/>
          <w:noProof/>
          <w:sz w:val="24"/>
          <w:szCs w:val="24"/>
          <w:lang w:val="en-GB"/>
        </w:rPr>
        <w:t xml:space="preserve">PID and </w:t>
      </w:r>
      <w:r w:rsidR="000611E7" w:rsidRPr="00405741">
        <w:rPr>
          <w:rFonts w:ascii="Times New Roman" w:hAnsi="Times New Roman" w:cs="Times New Roman"/>
          <w:noProof/>
          <w:sz w:val="24"/>
          <w:szCs w:val="24"/>
          <w:lang w:val="en-GB"/>
        </w:rPr>
        <w:t>Article 6a</w:t>
      </w:r>
      <w:r w:rsidR="00EC4A6D" w:rsidRPr="00405741">
        <w:rPr>
          <w:rFonts w:ascii="Times New Roman" w:hAnsi="Times New Roman" w:cs="Times New Roman"/>
          <w:noProof/>
          <w:sz w:val="24"/>
          <w:szCs w:val="24"/>
          <w:lang w:val="en-GB"/>
        </w:rPr>
        <w:t xml:space="preserve"> </w:t>
      </w:r>
      <w:r w:rsidR="000611E7" w:rsidRPr="00405741">
        <w:rPr>
          <w:rFonts w:ascii="Times New Roman" w:hAnsi="Times New Roman" w:cs="Times New Roman"/>
          <w:noProof/>
          <w:sz w:val="24"/>
          <w:szCs w:val="24"/>
          <w:lang w:val="en-GB"/>
        </w:rPr>
        <w:t>applies</w:t>
      </w:r>
      <w:r w:rsidR="00EC4A6D" w:rsidRPr="00405741">
        <w:rPr>
          <w:rFonts w:ascii="Times New Roman" w:hAnsi="Times New Roman" w:cs="Times New Roman"/>
          <w:noProof/>
          <w:sz w:val="24"/>
          <w:szCs w:val="24"/>
          <w:lang w:val="en-GB"/>
        </w:rPr>
        <w:t xml:space="preserve"> only</w:t>
      </w:r>
      <w:r w:rsidR="001D4348" w:rsidRPr="00405741">
        <w:rPr>
          <w:rFonts w:ascii="Times New Roman" w:hAnsi="Times New Roman" w:cs="Times New Roman"/>
          <w:noProof/>
          <w:sz w:val="24"/>
          <w:szCs w:val="24"/>
          <w:lang w:val="en-GB"/>
        </w:rPr>
        <w:t xml:space="preserve"> </w:t>
      </w:r>
      <w:r w:rsidR="000611E7" w:rsidRPr="00405741">
        <w:rPr>
          <w:rFonts w:ascii="Times New Roman" w:hAnsi="Times New Roman" w:cs="Times New Roman"/>
          <w:noProof/>
          <w:sz w:val="24"/>
          <w:szCs w:val="24"/>
          <w:lang w:val="en-GB"/>
        </w:rPr>
        <w:t>to sale</w:t>
      </w:r>
      <w:r w:rsidR="00B80D1B">
        <w:rPr>
          <w:rFonts w:ascii="Times New Roman" w:hAnsi="Times New Roman" w:cs="Times New Roman"/>
          <w:noProof/>
          <w:sz w:val="24"/>
          <w:szCs w:val="24"/>
          <w:lang w:val="en-GB"/>
        </w:rPr>
        <w:t xml:space="preserve"> of</w:t>
      </w:r>
      <w:r w:rsidR="001D4348" w:rsidRPr="00405741">
        <w:rPr>
          <w:rFonts w:ascii="Times New Roman" w:hAnsi="Times New Roman" w:cs="Times New Roman"/>
          <w:noProof/>
          <w:sz w:val="24"/>
          <w:szCs w:val="24"/>
          <w:lang w:val="en-GB"/>
        </w:rPr>
        <w:t xml:space="preserve"> goods, some Member States </w:t>
      </w:r>
      <w:r w:rsidR="00C158E9" w:rsidRPr="00405741">
        <w:rPr>
          <w:rFonts w:ascii="Times New Roman" w:hAnsi="Times New Roman" w:cs="Times New Roman"/>
          <w:b/>
          <w:bCs/>
          <w:noProof/>
          <w:sz w:val="24"/>
          <w:szCs w:val="24"/>
          <w:lang w:val="en-GB"/>
        </w:rPr>
        <w:t>extended the scope of</w:t>
      </w:r>
      <w:r w:rsidR="00EC4A6D" w:rsidRPr="00405741">
        <w:rPr>
          <w:rFonts w:ascii="Times New Roman" w:hAnsi="Times New Roman" w:cs="Times New Roman"/>
          <w:b/>
          <w:bCs/>
          <w:noProof/>
          <w:sz w:val="24"/>
          <w:szCs w:val="24"/>
          <w:lang w:val="en-GB"/>
        </w:rPr>
        <w:t xml:space="preserve"> the </w:t>
      </w:r>
      <w:r w:rsidR="00EC4A6D" w:rsidRPr="00405741">
        <w:rPr>
          <w:rFonts w:ascii="Times New Roman" w:hAnsi="Times New Roman" w:cs="Times New Roman"/>
          <w:b/>
          <w:noProof/>
          <w:sz w:val="24"/>
          <w:szCs w:val="24"/>
          <w:lang w:val="en-GB"/>
        </w:rPr>
        <w:t>national provisions on price reductions</w:t>
      </w:r>
      <w:r w:rsidR="00C169B3" w:rsidRPr="00405741">
        <w:rPr>
          <w:rFonts w:ascii="Times New Roman" w:hAnsi="Times New Roman" w:cs="Times New Roman"/>
          <w:b/>
          <w:noProof/>
          <w:sz w:val="24"/>
          <w:szCs w:val="24"/>
          <w:lang w:val="en-GB"/>
        </w:rPr>
        <w:t xml:space="preserve"> </w:t>
      </w:r>
      <w:r w:rsidR="00F73402">
        <w:rPr>
          <w:rFonts w:ascii="Times New Roman" w:hAnsi="Times New Roman" w:cs="Times New Roman"/>
          <w:b/>
          <w:noProof/>
          <w:sz w:val="24"/>
          <w:szCs w:val="24"/>
          <w:lang w:val="en-GB"/>
        </w:rPr>
        <w:t xml:space="preserve">to </w:t>
      </w:r>
      <w:r w:rsidR="00B738FD">
        <w:rPr>
          <w:rFonts w:ascii="Times New Roman" w:hAnsi="Times New Roman" w:cs="Times New Roman"/>
          <w:b/>
          <w:noProof/>
          <w:sz w:val="24"/>
          <w:szCs w:val="24"/>
          <w:lang w:val="en-GB"/>
        </w:rPr>
        <w:t xml:space="preserve">also </w:t>
      </w:r>
      <w:r w:rsidR="00483CAE" w:rsidRPr="00405741">
        <w:rPr>
          <w:rFonts w:ascii="Times New Roman" w:hAnsi="Times New Roman" w:cs="Times New Roman"/>
          <w:b/>
          <w:bCs/>
          <w:noProof/>
          <w:sz w:val="24"/>
          <w:szCs w:val="24"/>
          <w:lang w:val="en-GB"/>
        </w:rPr>
        <w:t xml:space="preserve">cover </w:t>
      </w:r>
      <w:r w:rsidR="00C169B3" w:rsidRPr="00405741">
        <w:rPr>
          <w:rFonts w:ascii="Times New Roman" w:hAnsi="Times New Roman" w:cs="Times New Roman"/>
          <w:b/>
          <w:noProof/>
          <w:sz w:val="24"/>
          <w:szCs w:val="24"/>
          <w:lang w:val="en-GB"/>
        </w:rPr>
        <w:t>services</w:t>
      </w:r>
      <w:r w:rsidR="00CD6BBB" w:rsidRPr="00405741">
        <w:rPr>
          <w:rFonts w:ascii="Times New Roman" w:hAnsi="Times New Roman" w:cs="Times New Roman"/>
          <w:noProof/>
          <w:sz w:val="24"/>
          <w:szCs w:val="24"/>
          <w:lang w:val="en-GB"/>
        </w:rPr>
        <w:t>.</w:t>
      </w:r>
      <w:r w:rsidR="0092202D" w:rsidRPr="00405741">
        <w:rPr>
          <w:rFonts w:ascii="Times New Roman" w:hAnsi="Times New Roman" w:cs="Times New Roman"/>
          <w:noProof/>
          <w:sz w:val="24"/>
          <w:szCs w:val="24"/>
          <w:lang w:val="en-GB"/>
        </w:rPr>
        <w:t xml:space="preserve"> The</w:t>
      </w:r>
      <w:r w:rsidR="00E75C33" w:rsidRPr="00405741">
        <w:rPr>
          <w:rFonts w:ascii="Times New Roman" w:hAnsi="Times New Roman" w:cs="Times New Roman"/>
          <w:noProof/>
          <w:sz w:val="24"/>
          <w:szCs w:val="24"/>
          <w:lang w:val="en-GB"/>
        </w:rPr>
        <w:t xml:space="preserve"> </w:t>
      </w:r>
      <w:r w:rsidR="004A741B" w:rsidRPr="00405741">
        <w:rPr>
          <w:rFonts w:ascii="Times New Roman" w:hAnsi="Times New Roman" w:cs="Times New Roman"/>
          <w:noProof/>
          <w:sz w:val="24"/>
          <w:szCs w:val="24"/>
          <w:lang w:val="en-GB"/>
        </w:rPr>
        <w:t>extension of</w:t>
      </w:r>
      <w:r w:rsidR="00E75C33" w:rsidRPr="00405741">
        <w:rPr>
          <w:rFonts w:ascii="Times New Roman" w:hAnsi="Times New Roman" w:cs="Times New Roman"/>
          <w:noProof/>
          <w:sz w:val="24"/>
          <w:szCs w:val="24"/>
          <w:lang w:val="en-GB"/>
        </w:rPr>
        <w:t xml:space="preserve"> Article 6a to services </w:t>
      </w:r>
      <w:r w:rsidR="004A741B" w:rsidRPr="00405741">
        <w:rPr>
          <w:rFonts w:ascii="Times New Roman" w:hAnsi="Times New Roman" w:cs="Times New Roman"/>
          <w:noProof/>
          <w:sz w:val="24"/>
          <w:szCs w:val="24"/>
          <w:lang w:val="en-GB"/>
        </w:rPr>
        <w:t xml:space="preserve">has raised concerns </w:t>
      </w:r>
      <w:r w:rsidR="00311833">
        <w:rPr>
          <w:rFonts w:ascii="Times New Roman" w:hAnsi="Times New Roman" w:cs="Times New Roman"/>
          <w:noProof/>
          <w:sz w:val="24"/>
          <w:szCs w:val="24"/>
          <w:lang w:val="en-GB"/>
        </w:rPr>
        <w:t xml:space="preserve">on the part </w:t>
      </w:r>
      <w:r w:rsidR="004A741B" w:rsidRPr="00405741">
        <w:rPr>
          <w:rFonts w:ascii="Times New Roman" w:hAnsi="Times New Roman" w:cs="Times New Roman"/>
          <w:noProof/>
          <w:sz w:val="24"/>
          <w:szCs w:val="24"/>
          <w:lang w:val="en-GB"/>
        </w:rPr>
        <w:t>of industry stakeholde</w:t>
      </w:r>
      <w:r w:rsidR="00151012" w:rsidRPr="00405741">
        <w:rPr>
          <w:rFonts w:ascii="Times New Roman" w:hAnsi="Times New Roman" w:cs="Times New Roman"/>
          <w:noProof/>
          <w:sz w:val="24"/>
          <w:szCs w:val="24"/>
          <w:lang w:val="en-GB"/>
        </w:rPr>
        <w:t>r</w:t>
      </w:r>
      <w:r w:rsidR="004A741B" w:rsidRPr="00405741">
        <w:rPr>
          <w:rFonts w:ascii="Times New Roman" w:hAnsi="Times New Roman" w:cs="Times New Roman"/>
          <w:noProof/>
          <w:sz w:val="24"/>
          <w:szCs w:val="24"/>
          <w:lang w:val="en-GB"/>
        </w:rPr>
        <w:t xml:space="preserve">s </w:t>
      </w:r>
      <w:r w:rsidR="00151012" w:rsidRPr="00405741">
        <w:rPr>
          <w:rFonts w:ascii="Times New Roman" w:hAnsi="Times New Roman" w:cs="Times New Roman"/>
          <w:noProof/>
          <w:sz w:val="24"/>
          <w:szCs w:val="24"/>
          <w:lang w:val="en-GB"/>
        </w:rPr>
        <w:t xml:space="preserve">(see below) </w:t>
      </w:r>
      <w:r w:rsidR="004A741B" w:rsidRPr="00405741">
        <w:rPr>
          <w:rFonts w:ascii="Times New Roman" w:hAnsi="Times New Roman" w:cs="Times New Roman"/>
          <w:noProof/>
          <w:sz w:val="24"/>
          <w:szCs w:val="24"/>
          <w:lang w:val="en-GB"/>
        </w:rPr>
        <w:t xml:space="preserve">and the </w:t>
      </w:r>
      <w:r w:rsidR="009213C9" w:rsidRPr="00405741">
        <w:rPr>
          <w:rFonts w:ascii="Times New Roman" w:hAnsi="Times New Roman" w:cs="Times New Roman"/>
          <w:noProof/>
          <w:sz w:val="24"/>
          <w:szCs w:val="24"/>
          <w:lang w:val="en-GB"/>
        </w:rPr>
        <w:t>Commission</w:t>
      </w:r>
      <w:r w:rsidR="004A741B" w:rsidRPr="00405741">
        <w:rPr>
          <w:rFonts w:ascii="Times New Roman" w:hAnsi="Times New Roman" w:cs="Times New Roman"/>
          <w:noProof/>
          <w:sz w:val="24"/>
          <w:szCs w:val="24"/>
          <w:lang w:val="en-GB"/>
        </w:rPr>
        <w:t xml:space="preserve"> is addressing </w:t>
      </w:r>
      <w:r w:rsidR="004E150F">
        <w:rPr>
          <w:rFonts w:ascii="Times New Roman" w:hAnsi="Times New Roman" w:cs="Times New Roman"/>
          <w:noProof/>
          <w:sz w:val="24"/>
          <w:szCs w:val="24"/>
          <w:lang w:val="en-GB"/>
        </w:rPr>
        <w:t>this</w:t>
      </w:r>
      <w:r w:rsidR="004A741B" w:rsidRPr="00405741">
        <w:rPr>
          <w:rFonts w:ascii="Times New Roman" w:hAnsi="Times New Roman" w:cs="Times New Roman"/>
          <w:noProof/>
          <w:sz w:val="24"/>
          <w:szCs w:val="24"/>
          <w:lang w:val="en-GB"/>
        </w:rPr>
        <w:t xml:space="preserve"> through the </w:t>
      </w:r>
      <w:r w:rsidR="008A74B9">
        <w:rPr>
          <w:rFonts w:ascii="Times New Roman" w:hAnsi="Times New Roman" w:cs="Times New Roman"/>
          <w:noProof/>
          <w:sz w:val="24"/>
          <w:szCs w:val="24"/>
          <w:lang w:val="en-GB"/>
        </w:rPr>
        <w:t>targeted dialogues</w:t>
      </w:r>
      <w:r w:rsidR="00854C4E">
        <w:rPr>
          <w:rFonts w:ascii="Times New Roman" w:hAnsi="Times New Roman" w:cs="Times New Roman"/>
          <w:noProof/>
          <w:sz w:val="24"/>
          <w:szCs w:val="24"/>
          <w:lang w:val="en-GB"/>
        </w:rPr>
        <w:t xml:space="preserve"> with Member States</w:t>
      </w:r>
      <w:r w:rsidR="00151012" w:rsidRPr="00405741">
        <w:rPr>
          <w:rFonts w:ascii="Times New Roman" w:hAnsi="Times New Roman" w:cs="Times New Roman"/>
          <w:noProof/>
          <w:sz w:val="24"/>
          <w:szCs w:val="24"/>
          <w:lang w:val="en-GB"/>
        </w:rPr>
        <w:t>.</w:t>
      </w:r>
    </w:p>
    <w:p w14:paraId="190EC40C" w14:textId="05D86161" w:rsidR="00D24623" w:rsidRPr="00405741" w:rsidRDefault="00B36817" w:rsidP="008562A6">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regulatory choices </w:t>
      </w:r>
      <w:r w:rsidR="00151012" w:rsidRPr="00405741">
        <w:rPr>
          <w:rFonts w:ascii="Times New Roman" w:hAnsi="Times New Roman" w:cs="Times New Roman"/>
          <w:noProof/>
          <w:sz w:val="24"/>
          <w:szCs w:val="24"/>
          <w:lang w:val="en-GB"/>
        </w:rPr>
        <w:t xml:space="preserve">in Article 6a </w:t>
      </w:r>
      <w:r w:rsidRPr="00405741">
        <w:rPr>
          <w:rFonts w:ascii="Times New Roman" w:hAnsi="Times New Roman" w:cs="Times New Roman"/>
          <w:noProof/>
          <w:sz w:val="24"/>
          <w:szCs w:val="24"/>
          <w:lang w:val="en-GB"/>
        </w:rPr>
        <w:t>give Member States some flexibility</w:t>
      </w:r>
      <w:r w:rsidRPr="00405741" w:rsidDel="0064371D">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in adapting the national rules to market conditions of specific categories of goods. </w:t>
      </w:r>
      <w:r w:rsidR="009158B4" w:rsidRPr="00405741">
        <w:rPr>
          <w:rFonts w:ascii="Times New Roman" w:hAnsi="Times New Roman" w:cs="Times New Roman"/>
          <w:noProof/>
          <w:sz w:val="24"/>
          <w:szCs w:val="24"/>
          <w:lang w:val="en-GB"/>
        </w:rPr>
        <w:t xml:space="preserve">Many </w:t>
      </w:r>
      <w:r w:rsidR="0089643A" w:rsidRPr="00405741">
        <w:rPr>
          <w:rFonts w:ascii="Times New Roman" w:hAnsi="Times New Roman" w:cs="Times New Roman"/>
          <w:noProof/>
          <w:sz w:val="24"/>
          <w:szCs w:val="24"/>
          <w:lang w:val="en-GB"/>
        </w:rPr>
        <w:t xml:space="preserve">but not all </w:t>
      </w:r>
      <w:r w:rsidR="009158B4" w:rsidRPr="00405741">
        <w:rPr>
          <w:rFonts w:ascii="Times New Roman" w:hAnsi="Times New Roman" w:cs="Times New Roman"/>
          <w:noProof/>
          <w:sz w:val="24"/>
          <w:szCs w:val="24"/>
          <w:lang w:val="en-GB"/>
        </w:rPr>
        <w:t>Me</w:t>
      </w:r>
      <w:r w:rsidR="00C86326" w:rsidRPr="00405741">
        <w:rPr>
          <w:rFonts w:ascii="Times New Roman" w:hAnsi="Times New Roman" w:cs="Times New Roman"/>
          <w:noProof/>
          <w:sz w:val="24"/>
          <w:szCs w:val="24"/>
          <w:lang w:val="en-GB"/>
        </w:rPr>
        <w:t>m</w:t>
      </w:r>
      <w:r w:rsidR="009158B4" w:rsidRPr="00405741">
        <w:rPr>
          <w:rFonts w:ascii="Times New Roman" w:hAnsi="Times New Roman" w:cs="Times New Roman"/>
          <w:noProof/>
          <w:sz w:val="24"/>
          <w:szCs w:val="24"/>
          <w:lang w:val="en-GB"/>
        </w:rPr>
        <w:t xml:space="preserve">ber States </w:t>
      </w:r>
      <w:r w:rsidR="00204D03" w:rsidRPr="00405741">
        <w:rPr>
          <w:rFonts w:ascii="Times New Roman" w:hAnsi="Times New Roman" w:cs="Times New Roman"/>
          <w:noProof/>
          <w:sz w:val="24"/>
          <w:szCs w:val="24"/>
          <w:lang w:val="en-GB"/>
        </w:rPr>
        <w:t>have decided</w:t>
      </w:r>
      <w:r w:rsidR="009158B4" w:rsidRPr="00405741">
        <w:rPr>
          <w:rFonts w:ascii="Times New Roman" w:hAnsi="Times New Roman" w:cs="Times New Roman"/>
          <w:noProof/>
          <w:sz w:val="24"/>
          <w:szCs w:val="24"/>
          <w:lang w:val="en-GB"/>
        </w:rPr>
        <w:t xml:space="preserve"> to apply </w:t>
      </w:r>
      <w:r w:rsidR="002E2B03" w:rsidRPr="00405741">
        <w:rPr>
          <w:rFonts w:ascii="Times New Roman" w:hAnsi="Times New Roman" w:cs="Times New Roman"/>
          <w:noProof/>
          <w:sz w:val="24"/>
          <w:szCs w:val="24"/>
          <w:lang w:val="en-GB"/>
        </w:rPr>
        <w:t>the</w:t>
      </w:r>
      <w:r w:rsidRPr="00405741">
        <w:rPr>
          <w:rFonts w:ascii="Times New Roman" w:hAnsi="Times New Roman" w:cs="Times New Roman"/>
          <w:noProof/>
          <w:sz w:val="24"/>
          <w:szCs w:val="24"/>
          <w:lang w:val="en-GB"/>
        </w:rPr>
        <w:t>m</w:t>
      </w:r>
      <w:r w:rsidR="00151012"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89643A" w:rsidRPr="00405741">
        <w:rPr>
          <w:rFonts w:ascii="Times New Roman" w:hAnsi="Times New Roman" w:cs="Times New Roman"/>
          <w:noProof/>
          <w:sz w:val="24"/>
          <w:szCs w:val="24"/>
          <w:lang w:val="en-GB"/>
        </w:rPr>
        <w:t xml:space="preserve">which has resulted in </w:t>
      </w:r>
      <w:r w:rsidR="00712803">
        <w:rPr>
          <w:rFonts w:ascii="Times New Roman" w:hAnsi="Times New Roman" w:cs="Times New Roman"/>
          <w:noProof/>
          <w:sz w:val="24"/>
          <w:szCs w:val="24"/>
          <w:lang w:val="en-GB"/>
        </w:rPr>
        <w:t xml:space="preserve">some </w:t>
      </w:r>
      <w:r w:rsidR="0089643A" w:rsidRPr="00405741">
        <w:rPr>
          <w:rFonts w:ascii="Times New Roman" w:hAnsi="Times New Roman" w:cs="Times New Roman"/>
          <w:noProof/>
          <w:sz w:val="24"/>
          <w:szCs w:val="24"/>
          <w:lang w:val="en-GB"/>
        </w:rPr>
        <w:t>national differences</w:t>
      </w:r>
      <w:r w:rsidR="00EF39FE" w:rsidRPr="00405741">
        <w:rPr>
          <w:rFonts w:ascii="Times New Roman" w:hAnsi="Times New Roman" w:cs="Times New Roman"/>
          <w:noProof/>
          <w:sz w:val="24"/>
          <w:szCs w:val="24"/>
          <w:lang w:val="en-GB"/>
        </w:rPr>
        <w:t>.</w:t>
      </w:r>
      <w:r w:rsidR="008562A6" w:rsidRPr="00405741">
        <w:rPr>
          <w:rFonts w:ascii="Times New Roman" w:hAnsi="Times New Roman" w:cs="Times New Roman"/>
          <w:noProof/>
          <w:sz w:val="24"/>
          <w:szCs w:val="24"/>
          <w:lang w:val="en-GB"/>
        </w:rPr>
        <w:t xml:space="preserve"> </w:t>
      </w:r>
    </w:p>
    <w:p w14:paraId="2E5333FB" w14:textId="4E0D4F46" w:rsidR="00220048" w:rsidRPr="00405741" w:rsidRDefault="0073745E" w:rsidP="00FD5E27">
      <w:pPr>
        <w:spacing w:before="120"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w:t>
      </w:r>
      <w:r w:rsidR="00E30A8A">
        <w:rPr>
          <w:rFonts w:ascii="Times New Roman" w:hAnsi="Times New Roman" w:cs="Times New Roman"/>
          <w:noProof/>
          <w:sz w:val="24"/>
          <w:szCs w:val="24"/>
          <w:lang w:val="en-GB"/>
        </w:rPr>
        <w:t>regulatory choice</w:t>
      </w:r>
      <w:r w:rsidRPr="00405741">
        <w:rPr>
          <w:rFonts w:ascii="Times New Roman" w:hAnsi="Times New Roman" w:cs="Times New Roman"/>
          <w:noProof/>
          <w:sz w:val="24"/>
          <w:szCs w:val="24"/>
          <w:lang w:val="en-GB"/>
        </w:rPr>
        <w:t xml:space="preserve"> concerning </w:t>
      </w:r>
      <w:r w:rsidR="00A1270B" w:rsidRPr="00405741">
        <w:rPr>
          <w:rFonts w:ascii="Times New Roman" w:hAnsi="Times New Roman" w:cs="Times New Roman"/>
          <w:b/>
          <w:noProof/>
          <w:sz w:val="24"/>
          <w:szCs w:val="24"/>
          <w:lang w:val="en-GB"/>
        </w:rPr>
        <w:t>go</w:t>
      </w:r>
      <w:r w:rsidR="00982849" w:rsidRPr="00405741">
        <w:rPr>
          <w:rFonts w:ascii="Times New Roman" w:hAnsi="Times New Roman" w:cs="Times New Roman"/>
          <w:b/>
          <w:noProof/>
          <w:sz w:val="24"/>
          <w:szCs w:val="24"/>
          <w:lang w:val="en-GB"/>
        </w:rPr>
        <w:t>ods which are liable to deteriorate or expire rapidly</w:t>
      </w:r>
      <w:r w:rsidR="00982849" w:rsidRPr="00405741" w:rsidDel="00982849">
        <w:rPr>
          <w:rFonts w:ascii="Times New Roman" w:hAnsi="Times New Roman" w:cs="Times New Roman"/>
          <w:b/>
          <w:noProof/>
          <w:sz w:val="24"/>
          <w:szCs w:val="24"/>
          <w:lang w:val="en-GB"/>
        </w:rPr>
        <w:t xml:space="preserve"> </w:t>
      </w:r>
      <w:r w:rsidR="006C7DA2" w:rsidRPr="00405741">
        <w:rPr>
          <w:rFonts w:ascii="Times New Roman" w:hAnsi="Times New Roman" w:cs="Times New Roman"/>
          <w:b/>
          <w:noProof/>
          <w:sz w:val="24"/>
          <w:szCs w:val="24"/>
          <w:lang w:val="en-GB"/>
        </w:rPr>
        <w:t>(</w:t>
      </w:r>
      <w:r w:rsidR="008E351A">
        <w:rPr>
          <w:rFonts w:ascii="Times New Roman" w:hAnsi="Times New Roman" w:cs="Times New Roman"/>
          <w:b/>
          <w:noProof/>
          <w:sz w:val="24"/>
          <w:szCs w:val="24"/>
          <w:lang w:val="en-GB"/>
        </w:rPr>
        <w:t>‘</w:t>
      </w:r>
      <w:r w:rsidR="006C7DA2" w:rsidRPr="00405741">
        <w:rPr>
          <w:rFonts w:ascii="Times New Roman" w:hAnsi="Times New Roman" w:cs="Times New Roman"/>
          <w:b/>
          <w:noProof/>
          <w:sz w:val="24"/>
          <w:szCs w:val="24"/>
          <w:lang w:val="en-GB"/>
        </w:rPr>
        <w:t>p</w:t>
      </w:r>
      <w:r w:rsidR="00220048" w:rsidRPr="00405741">
        <w:rPr>
          <w:rFonts w:ascii="Times New Roman" w:hAnsi="Times New Roman" w:cs="Times New Roman"/>
          <w:b/>
          <w:noProof/>
          <w:sz w:val="24"/>
          <w:szCs w:val="24"/>
          <w:lang w:val="en-GB"/>
        </w:rPr>
        <w:t>erishable goods</w:t>
      </w:r>
      <w:r w:rsidRPr="00405741">
        <w:rPr>
          <w:rFonts w:ascii="Times New Roman" w:hAnsi="Times New Roman" w:cs="Times New Roman"/>
          <w:b/>
          <w:noProof/>
          <w:sz w:val="24"/>
          <w:szCs w:val="24"/>
          <w:lang w:val="en-GB"/>
        </w:rPr>
        <w:t>’)</w:t>
      </w:r>
      <w:r w:rsidR="00FD5E27"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in </w:t>
      </w:r>
      <w:r w:rsidR="00091C1B" w:rsidRPr="00405741">
        <w:rPr>
          <w:rFonts w:ascii="Times New Roman" w:hAnsi="Times New Roman" w:cs="Times New Roman"/>
          <w:noProof/>
          <w:sz w:val="24"/>
          <w:szCs w:val="24"/>
          <w:lang w:val="en-GB"/>
        </w:rPr>
        <w:t>Article 6a(3)</w:t>
      </w:r>
      <w:r w:rsidR="00ED2D1B" w:rsidRPr="00405741">
        <w:rPr>
          <w:rFonts w:ascii="Times New Roman" w:eastAsia="Calibri" w:hAnsi="Times New Roman" w:cs="Times New Roman"/>
          <w:noProof/>
          <w:sz w:val="24"/>
          <w:szCs w:val="24"/>
          <w:lang w:val="en-GB"/>
        </w:rPr>
        <w:t xml:space="preserve"> </w:t>
      </w:r>
      <w:r w:rsidR="00220048" w:rsidRPr="00405741">
        <w:rPr>
          <w:rFonts w:ascii="Times New Roman" w:eastAsia="Calibri" w:hAnsi="Times New Roman" w:cs="Times New Roman"/>
          <w:noProof/>
          <w:sz w:val="24"/>
          <w:szCs w:val="24"/>
          <w:lang w:val="en-GB"/>
        </w:rPr>
        <w:t>allows Member States to provide for different rules for</w:t>
      </w:r>
      <w:r w:rsidR="007C34C3" w:rsidRPr="00405741">
        <w:rPr>
          <w:rFonts w:ascii="Times New Roman" w:eastAsia="Calibri" w:hAnsi="Times New Roman" w:cs="Times New Roman"/>
          <w:noProof/>
          <w:sz w:val="24"/>
          <w:szCs w:val="24"/>
          <w:lang w:val="en-GB"/>
        </w:rPr>
        <w:t xml:space="preserve"> </w:t>
      </w:r>
      <w:r w:rsidR="00FC2DC9" w:rsidRPr="00405741">
        <w:rPr>
          <w:rFonts w:ascii="Times New Roman" w:eastAsia="Calibri" w:hAnsi="Times New Roman" w:cs="Times New Roman"/>
          <w:noProof/>
          <w:sz w:val="24"/>
          <w:szCs w:val="24"/>
          <w:lang w:val="en-GB"/>
        </w:rPr>
        <w:t>such</w:t>
      </w:r>
      <w:r w:rsidR="00220048" w:rsidRPr="00405741">
        <w:rPr>
          <w:rFonts w:ascii="Times New Roman" w:eastAsia="Calibri" w:hAnsi="Times New Roman" w:cs="Times New Roman"/>
          <w:noProof/>
          <w:sz w:val="24"/>
          <w:szCs w:val="24"/>
          <w:lang w:val="en-GB"/>
        </w:rPr>
        <w:t xml:space="preserve"> goods </w:t>
      </w:r>
      <w:r w:rsidR="007C34C3" w:rsidRPr="00405741">
        <w:rPr>
          <w:rFonts w:ascii="Times New Roman" w:eastAsia="Calibri" w:hAnsi="Times New Roman" w:cs="Times New Roman"/>
          <w:noProof/>
          <w:sz w:val="24"/>
          <w:szCs w:val="24"/>
          <w:lang w:val="en-GB"/>
        </w:rPr>
        <w:t>or to</w:t>
      </w:r>
      <w:r w:rsidR="00220048" w:rsidRPr="00405741">
        <w:rPr>
          <w:rFonts w:ascii="Times New Roman" w:eastAsia="Calibri" w:hAnsi="Times New Roman" w:cs="Times New Roman"/>
          <w:noProof/>
          <w:sz w:val="24"/>
          <w:szCs w:val="24"/>
          <w:lang w:val="en-GB"/>
        </w:rPr>
        <w:t xml:space="preserve"> </w:t>
      </w:r>
      <w:r w:rsidR="007C34C3" w:rsidRPr="00405741">
        <w:rPr>
          <w:rFonts w:ascii="Times New Roman" w:eastAsia="Calibri" w:hAnsi="Times New Roman" w:cs="Times New Roman"/>
          <w:noProof/>
          <w:sz w:val="24"/>
          <w:szCs w:val="24"/>
          <w:lang w:val="en-GB"/>
        </w:rPr>
        <w:t xml:space="preserve">exempt them </w:t>
      </w:r>
      <w:r w:rsidR="00220048" w:rsidRPr="00405741">
        <w:rPr>
          <w:rFonts w:ascii="Times New Roman" w:eastAsia="Calibri" w:hAnsi="Times New Roman" w:cs="Times New Roman"/>
          <w:noProof/>
          <w:sz w:val="24"/>
          <w:szCs w:val="24"/>
          <w:lang w:val="en-GB"/>
        </w:rPr>
        <w:t xml:space="preserve">from the scope of Article 6a. </w:t>
      </w:r>
    </w:p>
    <w:p w14:paraId="23C608E4" w14:textId="33CBBF87" w:rsidR="00C358D5" w:rsidRPr="00405741" w:rsidRDefault="00B22A0B" w:rsidP="00C358D5">
      <w:pPr>
        <w:spacing w:before="120"/>
        <w:jc w:val="both"/>
        <w:rPr>
          <w:rFonts w:ascii="Times New Roman" w:eastAsia="Calibri" w:hAnsi="Times New Roman" w:cs="Times New Roman"/>
          <w:noProof/>
          <w:sz w:val="24"/>
          <w:szCs w:val="24"/>
          <w:lang w:val="en-GB"/>
        </w:rPr>
      </w:pPr>
      <w:r w:rsidRPr="00405741">
        <w:rPr>
          <w:rFonts w:ascii="Times New Roman" w:eastAsia="Calibri" w:hAnsi="Times New Roman" w:cs="Times New Roman"/>
          <w:noProof/>
          <w:sz w:val="24"/>
          <w:szCs w:val="24"/>
          <w:lang w:val="en-GB"/>
        </w:rPr>
        <w:t>All</w:t>
      </w:r>
      <w:r w:rsidR="00220048" w:rsidRPr="00405741">
        <w:rPr>
          <w:rFonts w:ascii="Times New Roman" w:eastAsia="Calibri" w:hAnsi="Times New Roman" w:cs="Times New Roman"/>
          <w:noProof/>
          <w:sz w:val="24"/>
          <w:szCs w:val="24"/>
          <w:lang w:val="en-GB"/>
        </w:rPr>
        <w:t xml:space="preserve"> Member States made use of this regulatory option</w:t>
      </w:r>
      <w:r w:rsidR="004746E9" w:rsidRPr="00405741">
        <w:rPr>
          <w:rFonts w:ascii="Times New Roman" w:eastAsia="Calibri" w:hAnsi="Times New Roman" w:cs="Times New Roman"/>
          <w:noProof/>
          <w:sz w:val="24"/>
          <w:szCs w:val="24"/>
          <w:lang w:val="en-GB"/>
        </w:rPr>
        <w:t xml:space="preserve"> </w:t>
      </w:r>
      <w:r w:rsidRPr="00405741">
        <w:rPr>
          <w:rFonts w:ascii="Times New Roman" w:eastAsia="Calibri" w:hAnsi="Times New Roman" w:cs="Times New Roman"/>
          <w:noProof/>
          <w:sz w:val="24"/>
          <w:szCs w:val="24"/>
          <w:lang w:val="en-GB"/>
        </w:rPr>
        <w:t>except</w:t>
      </w:r>
      <w:r w:rsidR="00915907" w:rsidRPr="00405741">
        <w:rPr>
          <w:rFonts w:ascii="Times New Roman" w:eastAsia="Calibri" w:hAnsi="Times New Roman" w:cs="Times New Roman"/>
          <w:noProof/>
          <w:sz w:val="24"/>
          <w:szCs w:val="24"/>
          <w:lang w:val="en-GB"/>
        </w:rPr>
        <w:t xml:space="preserve"> Croatia, </w:t>
      </w:r>
      <w:r w:rsidR="00707F20" w:rsidRPr="00405741">
        <w:rPr>
          <w:rFonts w:ascii="Times New Roman" w:eastAsia="Calibri" w:hAnsi="Times New Roman" w:cs="Times New Roman"/>
          <w:noProof/>
          <w:sz w:val="24"/>
          <w:szCs w:val="24"/>
          <w:lang w:val="en-GB"/>
        </w:rPr>
        <w:t>Ireland</w:t>
      </w:r>
      <w:r w:rsidR="008D52EC" w:rsidRPr="00405741">
        <w:rPr>
          <w:rFonts w:ascii="Times New Roman" w:eastAsia="Calibri" w:hAnsi="Times New Roman" w:cs="Times New Roman"/>
          <w:noProof/>
          <w:sz w:val="24"/>
          <w:szCs w:val="24"/>
          <w:lang w:val="en-GB"/>
        </w:rPr>
        <w:t xml:space="preserve"> and</w:t>
      </w:r>
      <w:r w:rsidR="00DD3813" w:rsidRPr="00405741">
        <w:rPr>
          <w:rFonts w:ascii="Times New Roman" w:eastAsia="Calibri" w:hAnsi="Times New Roman" w:cs="Times New Roman"/>
          <w:noProof/>
          <w:sz w:val="24"/>
          <w:szCs w:val="24"/>
          <w:lang w:val="en-GB"/>
        </w:rPr>
        <w:t xml:space="preserve"> Luxembourg</w:t>
      </w:r>
      <w:r w:rsidRPr="00405741">
        <w:rPr>
          <w:rFonts w:ascii="Times New Roman" w:eastAsia="Calibri" w:hAnsi="Times New Roman" w:cs="Times New Roman"/>
          <w:noProof/>
          <w:sz w:val="24"/>
          <w:szCs w:val="24"/>
          <w:lang w:val="en-GB"/>
        </w:rPr>
        <w:t>.</w:t>
      </w:r>
      <w:r w:rsidR="00587E48">
        <w:rPr>
          <w:rFonts w:ascii="Times New Roman" w:eastAsia="Calibri" w:hAnsi="Times New Roman" w:cs="Times New Roman"/>
          <w:noProof/>
          <w:sz w:val="24"/>
          <w:szCs w:val="24"/>
          <w:lang w:val="en-GB"/>
        </w:rPr>
        <w:t xml:space="preserve"> N</w:t>
      </w:r>
      <w:r w:rsidR="0047238D" w:rsidRPr="00405741">
        <w:rPr>
          <w:rFonts w:ascii="Times New Roman" w:eastAsia="Calibri" w:hAnsi="Times New Roman" w:cs="Times New Roman"/>
          <w:noProof/>
          <w:sz w:val="24"/>
          <w:szCs w:val="24"/>
          <w:lang w:val="en-GB"/>
        </w:rPr>
        <w:t>ational</w:t>
      </w:r>
      <w:r w:rsidR="003B0717" w:rsidRPr="00405741">
        <w:rPr>
          <w:rFonts w:ascii="Times New Roman" w:eastAsia="Calibri" w:hAnsi="Times New Roman" w:cs="Times New Roman"/>
          <w:noProof/>
          <w:sz w:val="24"/>
          <w:szCs w:val="24"/>
          <w:lang w:val="en-GB"/>
        </w:rPr>
        <w:t xml:space="preserve"> provisions </w:t>
      </w:r>
      <w:r w:rsidR="00914C33">
        <w:rPr>
          <w:rFonts w:ascii="Times New Roman" w:eastAsia="Calibri" w:hAnsi="Times New Roman" w:cs="Times New Roman"/>
          <w:noProof/>
          <w:sz w:val="24"/>
          <w:szCs w:val="24"/>
          <w:lang w:val="en-GB"/>
        </w:rPr>
        <w:t>implementing Article 6a PID do not</w:t>
      </w:r>
      <w:r w:rsidR="0047238D" w:rsidRPr="00405741">
        <w:rPr>
          <w:rFonts w:ascii="Times New Roman" w:eastAsia="Calibri" w:hAnsi="Times New Roman" w:cs="Times New Roman"/>
          <w:noProof/>
          <w:sz w:val="24"/>
          <w:szCs w:val="24"/>
          <w:lang w:val="en-GB"/>
        </w:rPr>
        <w:t xml:space="preserve"> </w:t>
      </w:r>
      <w:r w:rsidR="00914C33">
        <w:rPr>
          <w:rFonts w:ascii="Times New Roman" w:eastAsia="Calibri" w:hAnsi="Times New Roman" w:cs="Times New Roman"/>
          <w:noProof/>
          <w:sz w:val="24"/>
          <w:szCs w:val="24"/>
          <w:lang w:val="en-GB"/>
        </w:rPr>
        <w:t xml:space="preserve">apply to </w:t>
      </w:r>
      <w:r w:rsidR="005D0C71">
        <w:rPr>
          <w:rFonts w:ascii="Times New Roman" w:eastAsia="Calibri" w:hAnsi="Times New Roman" w:cs="Times New Roman"/>
          <w:noProof/>
          <w:sz w:val="24"/>
          <w:szCs w:val="24"/>
          <w:lang w:val="en-GB"/>
        </w:rPr>
        <w:t>‘</w:t>
      </w:r>
      <w:r w:rsidR="00914C33">
        <w:rPr>
          <w:rFonts w:ascii="Times New Roman" w:eastAsia="Calibri" w:hAnsi="Times New Roman" w:cs="Times New Roman"/>
          <w:noProof/>
          <w:sz w:val="24"/>
          <w:szCs w:val="24"/>
          <w:lang w:val="en-GB"/>
        </w:rPr>
        <w:t>perishable</w:t>
      </w:r>
      <w:r w:rsidR="005D0C71">
        <w:rPr>
          <w:rFonts w:ascii="Times New Roman" w:eastAsia="Calibri" w:hAnsi="Times New Roman" w:cs="Times New Roman"/>
          <w:noProof/>
          <w:sz w:val="24"/>
          <w:szCs w:val="24"/>
          <w:lang w:val="en-GB"/>
        </w:rPr>
        <w:t>’</w:t>
      </w:r>
      <w:r w:rsidR="00914C33">
        <w:rPr>
          <w:rFonts w:ascii="Times New Roman" w:eastAsia="Calibri" w:hAnsi="Times New Roman" w:cs="Times New Roman"/>
          <w:noProof/>
          <w:sz w:val="24"/>
          <w:szCs w:val="24"/>
          <w:lang w:val="en-GB"/>
        </w:rPr>
        <w:t xml:space="preserve"> goods</w:t>
      </w:r>
      <w:r w:rsidR="00CE2E98" w:rsidRPr="00405741">
        <w:rPr>
          <w:rFonts w:ascii="Times New Roman" w:eastAsia="Calibri" w:hAnsi="Times New Roman" w:cs="Times New Roman"/>
          <w:noProof/>
          <w:sz w:val="24"/>
          <w:szCs w:val="24"/>
          <w:lang w:val="en-GB"/>
        </w:rPr>
        <w:t xml:space="preserve"> </w:t>
      </w:r>
      <w:r w:rsidR="00914C33">
        <w:rPr>
          <w:rFonts w:ascii="Times New Roman" w:eastAsia="Calibri" w:hAnsi="Times New Roman" w:cs="Times New Roman"/>
          <w:noProof/>
          <w:sz w:val="24"/>
          <w:szCs w:val="24"/>
          <w:lang w:val="en-GB"/>
        </w:rPr>
        <w:t xml:space="preserve">in </w:t>
      </w:r>
      <w:r w:rsidR="00AB23C2" w:rsidRPr="00405741">
        <w:rPr>
          <w:rFonts w:ascii="Times New Roman" w:eastAsia="Calibri" w:hAnsi="Times New Roman" w:cs="Times New Roman"/>
          <w:noProof/>
          <w:sz w:val="24"/>
          <w:szCs w:val="24"/>
          <w:lang w:val="en-GB"/>
        </w:rPr>
        <w:t>Austria, B</w:t>
      </w:r>
      <w:r w:rsidR="00A44969" w:rsidRPr="00405741">
        <w:rPr>
          <w:rFonts w:ascii="Times New Roman" w:eastAsia="Calibri" w:hAnsi="Times New Roman" w:cs="Times New Roman"/>
          <w:noProof/>
          <w:sz w:val="24"/>
          <w:szCs w:val="24"/>
          <w:lang w:val="en-GB"/>
        </w:rPr>
        <w:t>el</w:t>
      </w:r>
      <w:r w:rsidR="00AB23C2" w:rsidRPr="00405741">
        <w:rPr>
          <w:rFonts w:ascii="Times New Roman" w:eastAsia="Calibri" w:hAnsi="Times New Roman" w:cs="Times New Roman"/>
          <w:noProof/>
          <w:sz w:val="24"/>
          <w:szCs w:val="24"/>
          <w:lang w:val="en-GB"/>
        </w:rPr>
        <w:t>gium,</w:t>
      </w:r>
      <w:r w:rsidR="001E1C6F" w:rsidRPr="00405741">
        <w:rPr>
          <w:rFonts w:ascii="Times New Roman" w:eastAsia="Calibri" w:hAnsi="Times New Roman" w:cs="Times New Roman"/>
          <w:noProof/>
          <w:sz w:val="24"/>
          <w:szCs w:val="24"/>
          <w:lang w:val="en-GB"/>
        </w:rPr>
        <w:t xml:space="preserve"> </w:t>
      </w:r>
      <w:r w:rsidR="00A44969" w:rsidRPr="00405741">
        <w:rPr>
          <w:rFonts w:ascii="Times New Roman" w:eastAsia="Calibri" w:hAnsi="Times New Roman" w:cs="Times New Roman"/>
          <w:noProof/>
          <w:sz w:val="24"/>
          <w:szCs w:val="24"/>
          <w:lang w:val="en-GB"/>
        </w:rPr>
        <w:t>Czech</w:t>
      </w:r>
      <w:r w:rsidR="00E2369F">
        <w:rPr>
          <w:rFonts w:ascii="Times New Roman" w:eastAsia="Calibri" w:hAnsi="Times New Roman" w:cs="Times New Roman"/>
          <w:noProof/>
          <w:sz w:val="24"/>
          <w:szCs w:val="24"/>
          <w:lang w:val="en-GB"/>
        </w:rPr>
        <w:t>ia</w:t>
      </w:r>
      <w:r w:rsidR="00025EE7" w:rsidRPr="00405741">
        <w:rPr>
          <w:rFonts w:ascii="Times New Roman" w:eastAsia="Calibri" w:hAnsi="Times New Roman" w:cs="Times New Roman"/>
          <w:noProof/>
          <w:sz w:val="24"/>
          <w:szCs w:val="24"/>
          <w:lang w:val="en-GB"/>
        </w:rPr>
        <w:t xml:space="preserve">, Finland, </w:t>
      </w:r>
      <w:r w:rsidR="006D23F8" w:rsidRPr="00405741">
        <w:rPr>
          <w:rFonts w:ascii="Times New Roman" w:eastAsia="Calibri" w:hAnsi="Times New Roman" w:cs="Times New Roman"/>
          <w:noProof/>
          <w:sz w:val="24"/>
          <w:szCs w:val="24"/>
          <w:lang w:val="en-GB"/>
        </w:rPr>
        <w:t xml:space="preserve">France, Germany, </w:t>
      </w:r>
      <w:r w:rsidR="00225980">
        <w:rPr>
          <w:rFonts w:ascii="Times New Roman" w:eastAsia="Calibri" w:hAnsi="Times New Roman" w:cs="Times New Roman"/>
          <w:noProof/>
          <w:sz w:val="24"/>
          <w:szCs w:val="24"/>
          <w:lang w:val="en-GB"/>
        </w:rPr>
        <w:t xml:space="preserve">Greece, </w:t>
      </w:r>
      <w:r w:rsidR="000B5A27" w:rsidRPr="00405741">
        <w:rPr>
          <w:rFonts w:ascii="Times New Roman" w:eastAsia="Calibri" w:hAnsi="Times New Roman" w:cs="Times New Roman"/>
          <w:noProof/>
          <w:sz w:val="24"/>
          <w:szCs w:val="24"/>
          <w:lang w:val="en-GB"/>
        </w:rPr>
        <w:t>Hungary, Italy</w:t>
      </w:r>
      <w:r w:rsidR="00507063" w:rsidRPr="00405741">
        <w:rPr>
          <w:rFonts w:ascii="Times New Roman" w:eastAsia="Calibri" w:hAnsi="Times New Roman" w:cs="Times New Roman"/>
          <w:noProof/>
          <w:sz w:val="24"/>
          <w:szCs w:val="24"/>
          <w:lang w:val="en-GB"/>
        </w:rPr>
        <w:t xml:space="preserve">, </w:t>
      </w:r>
      <w:r w:rsidR="00220A30" w:rsidRPr="00405741">
        <w:rPr>
          <w:rFonts w:ascii="Times New Roman" w:eastAsia="Calibri" w:hAnsi="Times New Roman" w:cs="Times New Roman"/>
          <w:noProof/>
          <w:sz w:val="24"/>
          <w:szCs w:val="24"/>
          <w:lang w:val="en-GB"/>
        </w:rPr>
        <w:t xml:space="preserve">Latvia, </w:t>
      </w:r>
      <w:r w:rsidR="00507063" w:rsidRPr="00405741">
        <w:rPr>
          <w:rFonts w:ascii="Times New Roman" w:eastAsia="Calibri" w:hAnsi="Times New Roman" w:cs="Times New Roman"/>
          <w:noProof/>
          <w:sz w:val="24"/>
          <w:szCs w:val="24"/>
          <w:lang w:val="en-GB"/>
        </w:rPr>
        <w:t>Lithuania</w:t>
      </w:r>
      <w:r w:rsidR="00507063" w:rsidRPr="005D0C71">
        <w:rPr>
          <w:rFonts w:ascii="Times New Roman" w:eastAsia="Calibri" w:hAnsi="Times New Roman" w:cs="Times New Roman"/>
          <w:noProof/>
          <w:sz w:val="24"/>
          <w:szCs w:val="24"/>
          <w:lang w:val="en-GB"/>
        </w:rPr>
        <w:t xml:space="preserve">, Spain </w:t>
      </w:r>
      <w:r w:rsidR="00587E48">
        <w:rPr>
          <w:rFonts w:ascii="Times New Roman" w:eastAsia="Calibri" w:hAnsi="Times New Roman" w:cs="Times New Roman"/>
          <w:noProof/>
          <w:sz w:val="24"/>
          <w:szCs w:val="24"/>
          <w:lang w:val="en-GB"/>
        </w:rPr>
        <w:t xml:space="preserve">and </w:t>
      </w:r>
      <w:r w:rsidR="00507063" w:rsidRPr="005D0C71">
        <w:rPr>
          <w:rFonts w:ascii="Times New Roman" w:eastAsia="Calibri" w:hAnsi="Times New Roman" w:cs="Times New Roman"/>
          <w:noProof/>
          <w:sz w:val="24"/>
          <w:szCs w:val="24"/>
          <w:lang w:val="en-GB"/>
        </w:rPr>
        <w:t>S</w:t>
      </w:r>
      <w:r w:rsidR="00507063" w:rsidRPr="00405741">
        <w:rPr>
          <w:rFonts w:ascii="Times New Roman" w:eastAsia="Calibri" w:hAnsi="Times New Roman" w:cs="Times New Roman"/>
          <w:noProof/>
          <w:sz w:val="24"/>
          <w:szCs w:val="24"/>
          <w:lang w:val="en-GB"/>
        </w:rPr>
        <w:t>weden</w:t>
      </w:r>
      <w:r w:rsidR="00550346" w:rsidRPr="00405741">
        <w:rPr>
          <w:rFonts w:ascii="Times New Roman" w:eastAsia="Calibri" w:hAnsi="Times New Roman" w:cs="Times New Roman"/>
          <w:noProof/>
          <w:sz w:val="24"/>
          <w:szCs w:val="24"/>
          <w:lang w:val="en-GB"/>
        </w:rPr>
        <w:t>.</w:t>
      </w:r>
      <w:r w:rsidR="00C358D5" w:rsidRPr="00405741">
        <w:rPr>
          <w:rFonts w:ascii="Times New Roman" w:eastAsia="Calibri" w:hAnsi="Times New Roman" w:cs="Times New Roman"/>
          <w:noProof/>
          <w:sz w:val="24"/>
          <w:szCs w:val="24"/>
          <w:lang w:val="en-GB"/>
        </w:rPr>
        <w:t xml:space="preserve"> </w:t>
      </w:r>
      <w:r w:rsidR="00336465" w:rsidRPr="00405741">
        <w:rPr>
          <w:rFonts w:ascii="Times New Roman" w:hAnsi="Times New Roman" w:cs="Times New Roman"/>
          <w:noProof/>
          <w:sz w:val="24"/>
          <w:szCs w:val="24"/>
          <w:lang w:val="en-GB"/>
        </w:rPr>
        <w:t xml:space="preserve">In </w:t>
      </w:r>
      <w:r w:rsidR="00755A86">
        <w:rPr>
          <w:rFonts w:ascii="Times New Roman" w:hAnsi="Times New Roman" w:cs="Times New Roman"/>
          <w:noProof/>
          <w:sz w:val="24"/>
          <w:szCs w:val="24"/>
          <w:lang w:val="en-GB"/>
        </w:rPr>
        <w:t xml:space="preserve">Cyprus, </w:t>
      </w:r>
      <w:r w:rsidR="00336465" w:rsidRPr="00405741">
        <w:rPr>
          <w:rFonts w:ascii="Times New Roman" w:hAnsi="Times New Roman" w:cs="Times New Roman"/>
          <w:noProof/>
          <w:sz w:val="24"/>
          <w:szCs w:val="24"/>
          <w:lang w:val="en-GB"/>
        </w:rPr>
        <w:t xml:space="preserve">Estonia, </w:t>
      </w:r>
      <w:r w:rsidR="00FE4825">
        <w:rPr>
          <w:rFonts w:ascii="Times New Roman" w:hAnsi="Times New Roman" w:cs="Times New Roman"/>
          <w:noProof/>
          <w:sz w:val="24"/>
          <w:szCs w:val="24"/>
          <w:lang w:val="en-GB"/>
        </w:rPr>
        <w:t xml:space="preserve">Malta, </w:t>
      </w:r>
      <w:r w:rsidR="00336465" w:rsidRPr="00405741">
        <w:rPr>
          <w:rFonts w:ascii="Times New Roman" w:hAnsi="Times New Roman" w:cs="Times New Roman"/>
          <w:noProof/>
          <w:sz w:val="24"/>
          <w:szCs w:val="24"/>
          <w:lang w:val="en-GB"/>
        </w:rPr>
        <w:t>the Netherlands</w:t>
      </w:r>
      <w:r w:rsidR="00FE4825">
        <w:rPr>
          <w:rFonts w:ascii="Times New Roman" w:hAnsi="Times New Roman" w:cs="Times New Roman"/>
          <w:noProof/>
          <w:sz w:val="24"/>
          <w:szCs w:val="24"/>
          <w:lang w:val="en-GB"/>
        </w:rPr>
        <w:t>,</w:t>
      </w:r>
      <w:r w:rsidR="00336465" w:rsidRPr="00405741">
        <w:rPr>
          <w:rFonts w:ascii="Times New Roman" w:hAnsi="Times New Roman" w:cs="Times New Roman"/>
          <w:noProof/>
          <w:sz w:val="24"/>
          <w:szCs w:val="24"/>
          <w:lang w:val="en-GB"/>
        </w:rPr>
        <w:t xml:space="preserve"> </w:t>
      </w:r>
      <w:r w:rsidR="00277016">
        <w:rPr>
          <w:rFonts w:ascii="Times New Roman" w:hAnsi="Times New Roman" w:cs="Times New Roman"/>
          <w:noProof/>
          <w:sz w:val="24"/>
          <w:szCs w:val="24"/>
          <w:lang w:val="en-GB"/>
        </w:rPr>
        <w:t xml:space="preserve">Poland </w:t>
      </w:r>
      <w:r w:rsidR="00336465" w:rsidRPr="00405741">
        <w:rPr>
          <w:rFonts w:ascii="Times New Roman" w:hAnsi="Times New Roman" w:cs="Times New Roman"/>
          <w:noProof/>
          <w:sz w:val="24"/>
          <w:szCs w:val="24"/>
          <w:lang w:val="en-GB"/>
        </w:rPr>
        <w:t xml:space="preserve">and Slovenia </w:t>
      </w:r>
      <w:r w:rsidR="00794B43">
        <w:rPr>
          <w:rFonts w:ascii="Times New Roman" w:hAnsi="Times New Roman" w:cs="Times New Roman"/>
          <w:noProof/>
          <w:sz w:val="24"/>
          <w:szCs w:val="24"/>
          <w:lang w:val="en-GB"/>
        </w:rPr>
        <w:t>sellers have to indicate</w:t>
      </w:r>
      <w:r w:rsidR="00C03328">
        <w:rPr>
          <w:rFonts w:ascii="Times New Roman" w:hAnsi="Times New Roman" w:cs="Times New Roman"/>
          <w:noProof/>
          <w:sz w:val="24"/>
          <w:szCs w:val="24"/>
          <w:lang w:val="en-GB"/>
        </w:rPr>
        <w:t>,</w:t>
      </w:r>
      <w:r w:rsidR="00794B43">
        <w:rPr>
          <w:rFonts w:ascii="Times New Roman" w:hAnsi="Times New Roman" w:cs="Times New Roman"/>
          <w:noProof/>
          <w:sz w:val="24"/>
          <w:szCs w:val="24"/>
          <w:lang w:val="en-GB"/>
        </w:rPr>
        <w:t xml:space="preserve"> </w:t>
      </w:r>
      <w:r w:rsidR="00C57D7D">
        <w:rPr>
          <w:rFonts w:ascii="Times New Roman" w:hAnsi="Times New Roman" w:cs="Times New Roman"/>
          <w:noProof/>
          <w:sz w:val="24"/>
          <w:szCs w:val="24"/>
          <w:lang w:val="en-GB"/>
        </w:rPr>
        <w:t xml:space="preserve">as reference </w:t>
      </w:r>
      <w:r w:rsidR="00336465" w:rsidRPr="00405741">
        <w:rPr>
          <w:rFonts w:ascii="Times New Roman" w:hAnsi="Times New Roman" w:cs="Times New Roman"/>
          <w:noProof/>
          <w:sz w:val="24"/>
          <w:szCs w:val="24"/>
          <w:lang w:val="en-GB"/>
        </w:rPr>
        <w:t xml:space="preserve">price </w:t>
      </w:r>
      <w:r w:rsidR="005D4B9C">
        <w:rPr>
          <w:rFonts w:ascii="Times New Roman" w:hAnsi="Times New Roman" w:cs="Times New Roman"/>
          <w:noProof/>
          <w:sz w:val="24"/>
          <w:szCs w:val="24"/>
          <w:lang w:val="en-GB"/>
        </w:rPr>
        <w:t>in price reductions</w:t>
      </w:r>
      <w:r w:rsidR="00C03328">
        <w:rPr>
          <w:rFonts w:ascii="Times New Roman" w:hAnsi="Times New Roman" w:cs="Times New Roman"/>
          <w:noProof/>
          <w:sz w:val="24"/>
          <w:szCs w:val="24"/>
          <w:lang w:val="en-GB"/>
        </w:rPr>
        <w:t>,</w:t>
      </w:r>
      <w:r w:rsidR="005D4B9C">
        <w:rPr>
          <w:rFonts w:ascii="Times New Roman" w:hAnsi="Times New Roman" w:cs="Times New Roman"/>
          <w:noProof/>
          <w:sz w:val="24"/>
          <w:szCs w:val="24"/>
          <w:lang w:val="en-GB"/>
        </w:rPr>
        <w:t xml:space="preserve"> </w:t>
      </w:r>
      <w:r w:rsidR="00336465" w:rsidRPr="00405741">
        <w:rPr>
          <w:rFonts w:ascii="Times New Roman" w:hAnsi="Times New Roman" w:cs="Times New Roman"/>
          <w:noProof/>
          <w:sz w:val="24"/>
          <w:szCs w:val="24"/>
          <w:lang w:val="en-GB"/>
        </w:rPr>
        <w:t xml:space="preserve">the price applied before the reduction. </w:t>
      </w:r>
      <w:r w:rsidR="00C7308C">
        <w:rPr>
          <w:rFonts w:ascii="Times New Roman" w:hAnsi="Times New Roman" w:cs="Times New Roman"/>
          <w:noProof/>
          <w:sz w:val="24"/>
          <w:szCs w:val="24"/>
          <w:lang w:val="en-GB"/>
        </w:rPr>
        <w:t xml:space="preserve">Finally, some Member States </w:t>
      </w:r>
      <w:r w:rsidR="00BD02C2">
        <w:rPr>
          <w:rFonts w:ascii="Times New Roman" w:hAnsi="Times New Roman" w:cs="Times New Roman"/>
          <w:noProof/>
          <w:sz w:val="24"/>
          <w:szCs w:val="24"/>
          <w:lang w:val="en-GB"/>
        </w:rPr>
        <w:t xml:space="preserve">apply Article 6a to perishable goods but </w:t>
      </w:r>
      <w:r w:rsidR="00EE101E">
        <w:rPr>
          <w:rFonts w:ascii="Times New Roman" w:hAnsi="Times New Roman" w:cs="Times New Roman"/>
          <w:noProof/>
          <w:sz w:val="24"/>
          <w:szCs w:val="24"/>
          <w:lang w:val="en-GB"/>
        </w:rPr>
        <w:t>have provided for r</w:t>
      </w:r>
      <w:r w:rsidR="00C358D5" w:rsidRPr="00405741">
        <w:rPr>
          <w:rFonts w:ascii="Times New Roman" w:eastAsia="Calibri" w:hAnsi="Times New Roman" w:cs="Times New Roman"/>
          <w:noProof/>
          <w:sz w:val="24"/>
          <w:szCs w:val="24"/>
          <w:lang w:val="en-GB"/>
        </w:rPr>
        <w:t>educed reference periods for setting the ‘prior’ price</w:t>
      </w:r>
      <w:r w:rsidR="00EE101E">
        <w:rPr>
          <w:rFonts w:ascii="Times New Roman" w:eastAsia="Calibri" w:hAnsi="Times New Roman" w:cs="Times New Roman"/>
          <w:noProof/>
          <w:sz w:val="24"/>
          <w:szCs w:val="24"/>
          <w:lang w:val="en-GB"/>
        </w:rPr>
        <w:t xml:space="preserve">, i.e. </w:t>
      </w:r>
      <w:r w:rsidR="00AC01B6" w:rsidRPr="00405741">
        <w:rPr>
          <w:rFonts w:ascii="Times New Roman" w:eastAsia="Calibri" w:hAnsi="Times New Roman" w:cs="Times New Roman"/>
          <w:noProof/>
          <w:sz w:val="24"/>
          <w:szCs w:val="24"/>
          <w:lang w:val="en-GB"/>
        </w:rPr>
        <w:t>in</w:t>
      </w:r>
      <w:r w:rsidR="00C358D5" w:rsidRPr="00405741">
        <w:rPr>
          <w:rFonts w:ascii="Times New Roman" w:eastAsia="Calibri" w:hAnsi="Times New Roman" w:cs="Times New Roman"/>
          <w:noProof/>
          <w:sz w:val="24"/>
          <w:szCs w:val="24"/>
          <w:lang w:val="en-GB"/>
        </w:rPr>
        <w:t xml:space="preserve"> Bulgaria</w:t>
      </w:r>
      <w:r w:rsidR="00FD0199">
        <w:rPr>
          <w:rFonts w:ascii="Times New Roman" w:eastAsia="Calibri" w:hAnsi="Times New Roman" w:cs="Times New Roman"/>
          <w:noProof/>
          <w:sz w:val="24"/>
          <w:szCs w:val="24"/>
          <w:lang w:val="en-GB"/>
        </w:rPr>
        <w:t xml:space="preserve"> (7 days)</w:t>
      </w:r>
      <w:r w:rsidR="00C358D5" w:rsidRPr="00405741">
        <w:rPr>
          <w:rFonts w:ascii="Times New Roman" w:eastAsia="Calibri" w:hAnsi="Times New Roman" w:cs="Times New Roman"/>
          <w:noProof/>
          <w:sz w:val="24"/>
          <w:szCs w:val="24"/>
          <w:lang w:val="en-GB"/>
        </w:rPr>
        <w:t>, Romania</w:t>
      </w:r>
      <w:r w:rsidR="00C74C21">
        <w:rPr>
          <w:rFonts w:ascii="Times New Roman" w:eastAsia="Calibri" w:hAnsi="Times New Roman" w:cs="Times New Roman"/>
          <w:noProof/>
          <w:sz w:val="24"/>
          <w:szCs w:val="24"/>
          <w:lang w:val="en-GB"/>
        </w:rPr>
        <w:t xml:space="preserve"> (10 days)</w:t>
      </w:r>
      <w:r w:rsidR="005D0C71">
        <w:rPr>
          <w:rFonts w:ascii="Times New Roman" w:eastAsia="Calibri" w:hAnsi="Times New Roman" w:cs="Times New Roman"/>
          <w:noProof/>
          <w:sz w:val="24"/>
          <w:szCs w:val="24"/>
          <w:lang w:val="en-GB"/>
        </w:rPr>
        <w:t xml:space="preserve">, </w:t>
      </w:r>
      <w:r w:rsidR="005D0C71" w:rsidRPr="00405741">
        <w:rPr>
          <w:rFonts w:ascii="Times New Roman" w:eastAsia="Calibri" w:hAnsi="Times New Roman" w:cs="Times New Roman"/>
          <w:noProof/>
          <w:sz w:val="24"/>
          <w:szCs w:val="24"/>
          <w:lang w:val="en-GB"/>
        </w:rPr>
        <w:t>Denmark</w:t>
      </w:r>
      <w:r w:rsidR="005D0C71">
        <w:rPr>
          <w:rFonts w:ascii="Times New Roman" w:eastAsia="Calibri" w:hAnsi="Times New Roman" w:cs="Times New Roman"/>
          <w:noProof/>
          <w:sz w:val="24"/>
          <w:szCs w:val="24"/>
          <w:lang w:val="en-GB"/>
        </w:rPr>
        <w:t xml:space="preserve"> (14</w:t>
      </w:r>
      <w:r w:rsidR="00253273" w:rsidRPr="00253273">
        <w:rPr>
          <w:noProof/>
          <w:lang w:val="en-IE"/>
        </w:rPr>
        <w:t> </w:t>
      </w:r>
      <w:r w:rsidR="005D0C71">
        <w:rPr>
          <w:rFonts w:ascii="Times New Roman" w:eastAsia="Calibri" w:hAnsi="Times New Roman" w:cs="Times New Roman"/>
          <w:noProof/>
          <w:sz w:val="24"/>
          <w:szCs w:val="24"/>
          <w:lang w:val="en-GB"/>
        </w:rPr>
        <w:t>days)</w:t>
      </w:r>
      <w:r w:rsidR="005D0C71" w:rsidRPr="00405741">
        <w:rPr>
          <w:rFonts w:ascii="Times New Roman" w:eastAsia="Calibri" w:hAnsi="Times New Roman" w:cs="Times New Roman"/>
          <w:noProof/>
          <w:sz w:val="24"/>
          <w:szCs w:val="24"/>
          <w:lang w:val="en-GB"/>
        </w:rPr>
        <w:t xml:space="preserve"> </w:t>
      </w:r>
      <w:r w:rsidR="005D0C71">
        <w:rPr>
          <w:rFonts w:ascii="Times New Roman" w:eastAsia="Calibri" w:hAnsi="Times New Roman" w:cs="Times New Roman"/>
          <w:noProof/>
          <w:sz w:val="24"/>
          <w:szCs w:val="24"/>
          <w:lang w:val="en-GB"/>
        </w:rPr>
        <w:t>and</w:t>
      </w:r>
      <w:r w:rsidR="00C358D5" w:rsidRPr="00405741">
        <w:rPr>
          <w:rFonts w:ascii="Times New Roman" w:eastAsia="Calibri" w:hAnsi="Times New Roman" w:cs="Times New Roman"/>
          <w:noProof/>
          <w:sz w:val="24"/>
          <w:szCs w:val="24"/>
          <w:lang w:val="en-GB"/>
        </w:rPr>
        <w:t xml:space="preserve"> </w:t>
      </w:r>
      <w:r w:rsidR="005D0C71" w:rsidRPr="00405741">
        <w:rPr>
          <w:rFonts w:ascii="Times New Roman" w:eastAsia="Calibri" w:hAnsi="Times New Roman" w:cs="Times New Roman"/>
          <w:noProof/>
          <w:sz w:val="24"/>
          <w:szCs w:val="24"/>
          <w:lang w:val="en-GB"/>
        </w:rPr>
        <w:t>Portugal</w:t>
      </w:r>
      <w:r w:rsidR="005D0C71">
        <w:rPr>
          <w:rFonts w:ascii="Times New Roman" w:eastAsia="Calibri" w:hAnsi="Times New Roman" w:cs="Times New Roman"/>
          <w:noProof/>
          <w:sz w:val="24"/>
          <w:szCs w:val="24"/>
          <w:lang w:val="en-GB"/>
        </w:rPr>
        <w:t xml:space="preserve"> (15 days).</w:t>
      </w:r>
    </w:p>
    <w:p w14:paraId="75098A47" w14:textId="784367AF" w:rsidR="00447A95" w:rsidRPr="00405741" w:rsidRDefault="00032DAB" w:rsidP="00291F1E">
      <w:pPr>
        <w:spacing w:before="120"/>
        <w:jc w:val="both"/>
        <w:rPr>
          <w:rFonts w:ascii="Times New Roman" w:eastAsia="Calibri" w:hAnsi="Times New Roman" w:cs="Times New Roman"/>
          <w:noProof/>
          <w:sz w:val="24"/>
          <w:szCs w:val="24"/>
          <w:lang w:val="en-GB"/>
        </w:rPr>
      </w:pPr>
      <w:r w:rsidRPr="00405741">
        <w:rPr>
          <w:rFonts w:ascii="Times New Roman" w:eastAsia="Calibri" w:hAnsi="Times New Roman" w:cs="Times New Roman"/>
          <w:noProof/>
          <w:sz w:val="24"/>
          <w:szCs w:val="24"/>
          <w:lang w:val="en-GB"/>
        </w:rPr>
        <w:t>Moreover</w:t>
      </w:r>
      <w:r w:rsidR="00A967C2" w:rsidRPr="00405741">
        <w:rPr>
          <w:rFonts w:ascii="Times New Roman" w:eastAsia="Calibri" w:hAnsi="Times New Roman" w:cs="Times New Roman"/>
          <w:noProof/>
          <w:sz w:val="24"/>
          <w:szCs w:val="24"/>
          <w:lang w:val="en-GB"/>
        </w:rPr>
        <w:t>,</w:t>
      </w:r>
      <w:r w:rsidR="00A52278" w:rsidRPr="00405741">
        <w:rPr>
          <w:rFonts w:ascii="Times New Roman" w:eastAsia="Calibri" w:hAnsi="Times New Roman" w:cs="Times New Roman"/>
          <w:noProof/>
          <w:sz w:val="24"/>
          <w:szCs w:val="24"/>
          <w:lang w:val="en-GB"/>
        </w:rPr>
        <w:t xml:space="preserve"> the</w:t>
      </w:r>
      <w:r w:rsidR="003B5F75" w:rsidRPr="00405741">
        <w:rPr>
          <w:rFonts w:ascii="Times New Roman" w:eastAsia="Calibri" w:hAnsi="Times New Roman" w:cs="Times New Roman"/>
          <w:noProof/>
          <w:sz w:val="24"/>
          <w:szCs w:val="24"/>
          <w:lang w:val="en-GB"/>
        </w:rPr>
        <w:t xml:space="preserve"> </w:t>
      </w:r>
      <w:r w:rsidR="003B5F75" w:rsidRPr="00405741">
        <w:rPr>
          <w:rFonts w:ascii="Times New Roman" w:eastAsia="Calibri" w:hAnsi="Times New Roman" w:cs="Times New Roman"/>
          <w:b/>
          <w:bCs/>
          <w:noProof/>
          <w:sz w:val="24"/>
          <w:szCs w:val="24"/>
          <w:lang w:val="en-GB"/>
        </w:rPr>
        <w:t>national rules</w:t>
      </w:r>
      <w:r w:rsidR="00832CB6" w:rsidRPr="00405741">
        <w:rPr>
          <w:rFonts w:ascii="Times New Roman" w:eastAsia="Calibri" w:hAnsi="Times New Roman" w:cs="Times New Roman"/>
          <w:b/>
          <w:bCs/>
          <w:noProof/>
          <w:sz w:val="24"/>
          <w:szCs w:val="24"/>
          <w:lang w:val="en-GB"/>
        </w:rPr>
        <w:t xml:space="preserve"> </w:t>
      </w:r>
      <w:r w:rsidR="00A52278" w:rsidRPr="00405741">
        <w:rPr>
          <w:rFonts w:ascii="Times New Roman" w:eastAsia="Calibri" w:hAnsi="Times New Roman" w:cs="Times New Roman"/>
          <w:b/>
          <w:bCs/>
          <w:noProof/>
          <w:sz w:val="24"/>
          <w:szCs w:val="24"/>
          <w:lang w:val="en-GB"/>
        </w:rPr>
        <w:t xml:space="preserve">differ </w:t>
      </w:r>
      <w:r w:rsidR="009D5997" w:rsidRPr="00405741">
        <w:rPr>
          <w:rFonts w:ascii="Times New Roman" w:eastAsia="Calibri" w:hAnsi="Times New Roman" w:cs="Times New Roman"/>
          <w:b/>
          <w:bCs/>
          <w:noProof/>
          <w:sz w:val="24"/>
          <w:szCs w:val="24"/>
          <w:lang w:val="en-GB"/>
        </w:rPr>
        <w:t xml:space="preserve">as regards the definition of </w:t>
      </w:r>
      <w:r w:rsidR="00F1268E" w:rsidRPr="00405741">
        <w:rPr>
          <w:rFonts w:ascii="Times New Roman" w:eastAsia="Calibri" w:hAnsi="Times New Roman" w:cs="Times New Roman"/>
          <w:b/>
          <w:bCs/>
          <w:noProof/>
          <w:sz w:val="24"/>
          <w:szCs w:val="24"/>
          <w:lang w:val="en-GB"/>
        </w:rPr>
        <w:t>good</w:t>
      </w:r>
      <w:r w:rsidR="000665C3" w:rsidRPr="00405741">
        <w:rPr>
          <w:rFonts w:ascii="Times New Roman" w:eastAsia="Calibri" w:hAnsi="Times New Roman" w:cs="Times New Roman"/>
          <w:b/>
          <w:bCs/>
          <w:noProof/>
          <w:sz w:val="24"/>
          <w:szCs w:val="24"/>
          <w:lang w:val="en-GB"/>
        </w:rPr>
        <w:t>s considered as ‘liable to deteriorate or expire rapidly</w:t>
      </w:r>
      <w:r w:rsidR="00FF080C" w:rsidRPr="00405741">
        <w:rPr>
          <w:rFonts w:ascii="Times New Roman" w:eastAsia="Calibri" w:hAnsi="Times New Roman" w:cs="Times New Roman"/>
          <w:b/>
          <w:bCs/>
          <w:noProof/>
          <w:sz w:val="24"/>
          <w:szCs w:val="24"/>
          <w:lang w:val="en-GB"/>
        </w:rPr>
        <w:t>’</w:t>
      </w:r>
      <w:r w:rsidR="006C7DA2" w:rsidRPr="00405741">
        <w:rPr>
          <w:rFonts w:ascii="Times New Roman" w:eastAsia="Calibri" w:hAnsi="Times New Roman" w:cs="Times New Roman"/>
          <w:noProof/>
          <w:sz w:val="24"/>
          <w:szCs w:val="24"/>
          <w:lang w:val="en-GB"/>
        </w:rPr>
        <w:t xml:space="preserve">. </w:t>
      </w:r>
      <w:r w:rsidR="00447A95" w:rsidRPr="00405741">
        <w:rPr>
          <w:rFonts w:ascii="Times New Roman" w:eastAsia="Calibri" w:hAnsi="Times New Roman" w:cs="Times New Roman"/>
          <w:noProof/>
          <w:sz w:val="24"/>
          <w:szCs w:val="24"/>
          <w:lang w:val="en-GB"/>
        </w:rPr>
        <w:t xml:space="preserve">For example: </w:t>
      </w:r>
    </w:p>
    <w:p w14:paraId="09BB00D0" w14:textId="6F216F77" w:rsidR="00447A95" w:rsidRPr="00405741" w:rsidRDefault="009E0ABA" w:rsidP="001715DD">
      <w:pPr>
        <w:pStyle w:val="ListParagraph"/>
        <w:numPr>
          <w:ilvl w:val="0"/>
          <w:numId w:val="6"/>
        </w:numPr>
        <w:spacing w:before="120"/>
        <w:jc w:val="both"/>
        <w:rPr>
          <w:rFonts w:ascii="Times New Roman" w:hAnsi="Times New Roman" w:cs="Times New Roman"/>
          <w:noProof/>
          <w:sz w:val="24"/>
          <w:szCs w:val="24"/>
          <w:lang w:val="en-GB"/>
        </w:rPr>
      </w:pPr>
      <w:r>
        <w:rPr>
          <w:rFonts w:ascii="Times New Roman" w:eastAsia="Calibri" w:hAnsi="Times New Roman" w:cs="Times New Roman"/>
          <w:noProof/>
          <w:sz w:val="24"/>
          <w:szCs w:val="24"/>
          <w:lang w:val="en-GB"/>
        </w:rPr>
        <w:t>I</w:t>
      </w:r>
      <w:r w:rsidRPr="00405741">
        <w:rPr>
          <w:rFonts w:ascii="Times New Roman" w:eastAsia="Calibri" w:hAnsi="Times New Roman" w:cs="Times New Roman"/>
          <w:noProof/>
          <w:sz w:val="24"/>
          <w:szCs w:val="24"/>
          <w:lang w:val="en-GB"/>
        </w:rPr>
        <w:t>n</w:t>
      </w:r>
      <w:r w:rsidR="00790026" w:rsidRPr="00405741">
        <w:rPr>
          <w:rFonts w:ascii="Times New Roman" w:eastAsia="Calibri" w:hAnsi="Times New Roman" w:cs="Times New Roman"/>
          <w:noProof/>
          <w:sz w:val="24"/>
          <w:szCs w:val="24"/>
          <w:lang w:val="en-GB"/>
        </w:rPr>
        <w:t xml:space="preserve"> Austria, </w:t>
      </w:r>
      <w:r w:rsidR="000747B9" w:rsidRPr="00405741">
        <w:rPr>
          <w:rFonts w:ascii="Times New Roman" w:eastAsia="Calibri" w:hAnsi="Times New Roman" w:cs="Times New Roman"/>
          <w:noProof/>
          <w:sz w:val="24"/>
          <w:szCs w:val="24"/>
          <w:lang w:val="en-GB"/>
        </w:rPr>
        <w:t xml:space="preserve">the </w:t>
      </w:r>
      <w:r w:rsidR="00A421F1">
        <w:rPr>
          <w:rFonts w:ascii="Times New Roman" w:eastAsia="Calibri" w:hAnsi="Times New Roman" w:cs="Times New Roman"/>
          <w:noProof/>
          <w:sz w:val="24"/>
          <w:szCs w:val="24"/>
          <w:lang w:val="en-GB"/>
        </w:rPr>
        <w:t>regulatory choice</w:t>
      </w:r>
      <w:r w:rsidR="000747B9" w:rsidRPr="00405741">
        <w:rPr>
          <w:rFonts w:ascii="Times New Roman" w:eastAsia="Calibri" w:hAnsi="Times New Roman" w:cs="Times New Roman"/>
          <w:noProof/>
          <w:sz w:val="24"/>
          <w:szCs w:val="24"/>
          <w:lang w:val="en-GB"/>
        </w:rPr>
        <w:t xml:space="preserve"> applies </w:t>
      </w:r>
      <w:r w:rsidR="00790026" w:rsidRPr="00405741">
        <w:rPr>
          <w:rFonts w:ascii="Times New Roman" w:eastAsia="Calibri" w:hAnsi="Times New Roman" w:cs="Times New Roman"/>
          <w:noProof/>
          <w:sz w:val="24"/>
          <w:szCs w:val="24"/>
          <w:lang w:val="en-GB"/>
        </w:rPr>
        <w:t>‘</w:t>
      </w:r>
      <w:r w:rsidR="00790026" w:rsidRPr="00405741">
        <w:rPr>
          <w:rFonts w:ascii="Times New Roman" w:eastAsia="Calibri" w:hAnsi="Times New Roman" w:cs="Times New Roman"/>
          <w:i/>
          <w:iCs/>
          <w:noProof/>
          <w:sz w:val="24"/>
          <w:szCs w:val="24"/>
          <w:lang w:val="en-GB"/>
        </w:rPr>
        <w:t>where the price reduction is applied as a result of expiry of the date of minimum durability within the meaning of Article 2(2)(r) of Regulation (EU) No 1169/2011</w:t>
      </w:r>
      <w:r w:rsidR="00790026" w:rsidRPr="00405741">
        <w:rPr>
          <w:rFonts w:ascii="Times New Roman" w:eastAsia="Calibri" w:hAnsi="Times New Roman" w:cs="Times New Roman"/>
          <w:noProof/>
          <w:sz w:val="24"/>
          <w:szCs w:val="24"/>
          <w:lang w:val="en-GB"/>
        </w:rPr>
        <w:t>’</w:t>
      </w:r>
      <w:r w:rsidR="0047045C" w:rsidRPr="00405741">
        <w:rPr>
          <w:rStyle w:val="FootnoteReference"/>
          <w:rFonts w:ascii="Times New Roman" w:eastAsia="Calibri" w:hAnsi="Times New Roman" w:cs="Times New Roman"/>
          <w:noProof/>
          <w:sz w:val="24"/>
          <w:szCs w:val="24"/>
          <w:lang w:val="en-GB"/>
        </w:rPr>
        <w:footnoteReference w:id="23"/>
      </w:r>
      <w:r w:rsidR="00423DEF" w:rsidRPr="00405741">
        <w:rPr>
          <w:rFonts w:ascii="Times New Roman" w:eastAsia="Calibri" w:hAnsi="Times New Roman" w:cs="Times New Roman"/>
          <w:noProof/>
          <w:sz w:val="24"/>
          <w:szCs w:val="24"/>
          <w:lang w:val="en-GB"/>
        </w:rPr>
        <w:t xml:space="preserve">. </w:t>
      </w:r>
    </w:p>
    <w:p w14:paraId="37C704A2" w14:textId="77777777" w:rsidR="00447A95" w:rsidRPr="00405741" w:rsidRDefault="00423DEF" w:rsidP="001715DD">
      <w:pPr>
        <w:pStyle w:val="ListParagraph"/>
        <w:numPr>
          <w:ilvl w:val="0"/>
          <w:numId w:val="6"/>
        </w:numPr>
        <w:spacing w:before="120"/>
        <w:jc w:val="both"/>
        <w:rPr>
          <w:rFonts w:ascii="Times New Roman" w:hAnsi="Times New Roman" w:cs="Times New Roman"/>
          <w:noProof/>
          <w:sz w:val="24"/>
          <w:szCs w:val="24"/>
          <w:lang w:val="en-GB"/>
        </w:rPr>
      </w:pPr>
      <w:r w:rsidRPr="00405741">
        <w:rPr>
          <w:rFonts w:ascii="Times New Roman" w:eastAsia="Calibri" w:hAnsi="Times New Roman" w:cs="Times New Roman"/>
          <w:noProof/>
          <w:sz w:val="24"/>
          <w:szCs w:val="24"/>
          <w:lang w:val="en-GB"/>
        </w:rPr>
        <w:t>I</w:t>
      </w:r>
      <w:r w:rsidR="005F55C0" w:rsidRPr="00405741">
        <w:rPr>
          <w:rFonts w:ascii="Times New Roman" w:eastAsia="Calibri" w:hAnsi="Times New Roman" w:cs="Times New Roman"/>
          <w:noProof/>
          <w:sz w:val="24"/>
          <w:szCs w:val="24"/>
          <w:lang w:val="en-GB"/>
        </w:rPr>
        <w:t xml:space="preserve">n Finland, </w:t>
      </w:r>
      <w:r w:rsidR="00926F14" w:rsidRPr="00405741">
        <w:rPr>
          <w:rFonts w:ascii="Times New Roman" w:eastAsia="Calibri" w:hAnsi="Times New Roman" w:cs="Times New Roman"/>
          <w:noProof/>
          <w:sz w:val="24"/>
          <w:szCs w:val="24"/>
          <w:lang w:val="en-GB"/>
        </w:rPr>
        <w:t>it applies</w:t>
      </w:r>
      <w:r w:rsidR="001B6173" w:rsidRPr="00405741">
        <w:rPr>
          <w:rFonts w:ascii="Times New Roman" w:eastAsia="Calibri" w:hAnsi="Times New Roman" w:cs="Times New Roman"/>
          <w:noProof/>
          <w:sz w:val="24"/>
          <w:szCs w:val="24"/>
          <w:lang w:val="en-GB"/>
        </w:rPr>
        <w:t xml:space="preserve"> to </w:t>
      </w:r>
      <w:r w:rsidR="009F6B9E" w:rsidRPr="00405741">
        <w:rPr>
          <w:rFonts w:ascii="Times New Roman" w:eastAsia="Calibri" w:hAnsi="Times New Roman" w:cs="Times New Roman"/>
          <w:noProof/>
          <w:sz w:val="24"/>
          <w:szCs w:val="24"/>
          <w:lang w:val="en-GB"/>
        </w:rPr>
        <w:t>‘</w:t>
      </w:r>
      <w:r w:rsidR="00C44B9B" w:rsidRPr="00405741">
        <w:rPr>
          <w:rFonts w:ascii="Times New Roman" w:eastAsia="Calibri" w:hAnsi="Times New Roman" w:cs="Times New Roman"/>
          <w:i/>
          <w:iCs/>
          <w:noProof/>
          <w:sz w:val="24"/>
          <w:szCs w:val="24"/>
          <w:lang w:val="en-GB"/>
        </w:rPr>
        <w:t>highly perishable foodstuffs</w:t>
      </w:r>
      <w:r w:rsidR="00C44B9B" w:rsidRPr="00405741">
        <w:rPr>
          <w:rFonts w:ascii="Times New Roman" w:eastAsia="Calibri" w:hAnsi="Times New Roman" w:cs="Times New Roman"/>
          <w:noProof/>
          <w:sz w:val="24"/>
          <w:szCs w:val="24"/>
          <w:lang w:val="en-GB"/>
        </w:rPr>
        <w:t>’</w:t>
      </w:r>
      <w:r w:rsidR="00365249" w:rsidRPr="00405741">
        <w:rPr>
          <w:rFonts w:ascii="Times New Roman" w:eastAsia="Calibri" w:hAnsi="Times New Roman" w:cs="Times New Roman"/>
          <w:noProof/>
          <w:sz w:val="24"/>
          <w:szCs w:val="24"/>
          <w:lang w:val="en-GB"/>
        </w:rPr>
        <w:t>.</w:t>
      </w:r>
      <w:r w:rsidR="001C0521" w:rsidRPr="00405741">
        <w:rPr>
          <w:rFonts w:ascii="Times New Roman" w:eastAsia="Calibri" w:hAnsi="Times New Roman" w:cs="Times New Roman"/>
          <w:noProof/>
          <w:sz w:val="24"/>
          <w:szCs w:val="24"/>
          <w:lang w:val="en-GB"/>
        </w:rPr>
        <w:t xml:space="preserve"> </w:t>
      </w:r>
    </w:p>
    <w:p w14:paraId="53D8A883" w14:textId="1F591069" w:rsidR="00447A95" w:rsidRPr="00405741" w:rsidRDefault="00365249" w:rsidP="001715DD">
      <w:pPr>
        <w:pStyle w:val="ListParagraph"/>
        <w:numPr>
          <w:ilvl w:val="0"/>
          <w:numId w:val="6"/>
        </w:numPr>
        <w:spacing w:before="120"/>
        <w:jc w:val="both"/>
        <w:rPr>
          <w:rFonts w:ascii="Times New Roman" w:hAnsi="Times New Roman" w:cs="Times New Roman"/>
          <w:noProof/>
          <w:sz w:val="24"/>
          <w:szCs w:val="24"/>
          <w:lang w:val="en-GB"/>
        </w:rPr>
      </w:pPr>
      <w:r w:rsidRPr="00405741">
        <w:rPr>
          <w:rFonts w:ascii="Times New Roman" w:eastAsia="Calibri" w:hAnsi="Times New Roman" w:cs="Times New Roman"/>
          <w:noProof/>
          <w:sz w:val="24"/>
          <w:szCs w:val="24"/>
          <w:lang w:val="en-GB"/>
        </w:rPr>
        <w:t>I</w:t>
      </w:r>
      <w:r w:rsidR="00A2625C" w:rsidRPr="00405741">
        <w:rPr>
          <w:rFonts w:ascii="Times New Roman" w:eastAsia="Calibri" w:hAnsi="Times New Roman" w:cs="Times New Roman"/>
          <w:noProof/>
          <w:sz w:val="24"/>
          <w:szCs w:val="24"/>
          <w:lang w:val="en-GB"/>
        </w:rPr>
        <w:t>n Germany</w:t>
      </w:r>
      <w:r w:rsidR="00426821" w:rsidRPr="00405741">
        <w:rPr>
          <w:rFonts w:ascii="Times New Roman" w:eastAsia="Calibri" w:hAnsi="Times New Roman" w:cs="Times New Roman"/>
          <w:noProof/>
          <w:sz w:val="24"/>
          <w:szCs w:val="24"/>
          <w:lang w:val="en-GB"/>
        </w:rPr>
        <w:t xml:space="preserve">, </w:t>
      </w:r>
      <w:r w:rsidR="00BB29EF">
        <w:rPr>
          <w:rFonts w:ascii="Times New Roman" w:eastAsia="Calibri" w:hAnsi="Times New Roman" w:cs="Times New Roman"/>
          <w:noProof/>
          <w:sz w:val="24"/>
          <w:szCs w:val="24"/>
          <w:lang w:val="en-GB"/>
        </w:rPr>
        <w:t>it applies to</w:t>
      </w:r>
      <w:r w:rsidR="007F7EB5" w:rsidRPr="00405741">
        <w:rPr>
          <w:rFonts w:ascii="Times New Roman" w:eastAsia="Calibri" w:hAnsi="Times New Roman" w:cs="Times New Roman"/>
          <w:noProof/>
          <w:sz w:val="24"/>
          <w:szCs w:val="24"/>
          <w:lang w:val="en-GB"/>
        </w:rPr>
        <w:t xml:space="preserve"> </w:t>
      </w:r>
      <w:r w:rsidR="001742F4" w:rsidRPr="00405741">
        <w:rPr>
          <w:rFonts w:ascii="Times New Roman" w:eastAsia="Calibri" w:hAnsi="Times New Roman" w:cs="Times New Roman"/>
          <w:noProof/>
          <w:sz w:val="24"/>
          <w:szCs w:val="24"/>
          <w:lang w:val="en-GB"/>
        </w:rPr>
        <w:t>‘</w:t>
      </w:r>
      <w:r w:rsidR="005C7B40" w:rsidRPr="00405741">
        <w:rPr>
          <w:rFonts w:ascii="Times New Roman" w:hAnsi="Times New Roman" w:cs="Times New Roman"/>
          <w:i/>
          <w:iCs/>
          <w:noProof/>
          <w:sz w:val="24"/>
          <w:szCs w:val="24"/>
          <w:lang w:val="en-GB"/>
        </w:rPr>
        <w:t>perishable goods or goods with a short remaining shelf life if the price requested is reduced due to an impending risk of spoilage or an impending expiry of the shelf life and this is made known to the consumer in a suitable manner</w:t>
      </w:r>
      <w:r w:rsidR="005C7B40" w:rsidRPr="00405741">
        <w:rPr>
          <w:rFonts w:ascii="Times New Roman" w:hAnsi="Times New Roman" w:cs="Times New Roman"/>
          <w:noProof/>
          <w:sz w:val="24"/>
          <w:szCs w:val="24"/>
          <w:lang w:val="en-GB"/>
        </w:rPr>
        <w:t>’</w:t>
      </w:r>
      <w:r w:rsidR="00A31722">
        <w:rPr>
          <w:rFonts w:ascii="Times New Roman" w:hAnsi="Times New Roman" w:cs="Times New Roman"/>
          <w:noProof/>
          <w:sz w:val="24"/>
          <w:szCs w:val="24"/>
          <w:lang w:val="en-GB"/>
        </w:rPr>
        <w:t>.</w:t>
      </w:r>
      <w:r w:rsidR="0046184C" w:rsidRPr="00405741">
        <w:rPr>
          <w:rFonts w:ascii="Times New Roman" w:hAnsi="Times New Roman" w:cs="Times New Roman"/>
          <w:noProof/>
          <w:sz w:val="24"/>
          <w:szCs w:val="24"/>
          <w:lang w:val="en-GB"/>
        </w:rPr>
        <w:t xml:space="preserve"> </w:t>
      </w:r>
    </w:p>
    <w:p w14:paraId="1D8343BB" w14:textId="7596D7B3" w:rsidR="00447A95" w:rsidRPr="00405741" w:rsidRDefault="0046184C" w:rsidP="001715DD">
      <w:pPr>
        <w:pStyle w:val="ListParagraph"/>
        <w:numPr>
          <w:ilvl w:val="0"/>
          <w:numId w:val="6"/>
        </w:numPr>
        <w:spacing w:before="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Italy, </w:t>
      </w:r>
      <w:r w:rsidR="00757DF2">
        <w:rPr>
          <w:rFonts w:ascii="Times New Roman" w:hAnsi="Times New Roman" w:cs="Times New Roman"/>
          <w:noProof/>
          <w:sz w:val="24"/>
          <w:szCs w:val="24"/>
          <w:lang w:val="en-GB"/>
        </w:rPr>
        <w:t>it</w:t>
      </w:r>
      <w:r w:rsidR="00653805" w:rsidRPr="00405741">
        <w:rPr>
          <w:rFonts w:ascii="Times New Roman" w:hAnsi="Times New Roman" w:cs="Times New Roman"/>
          <w:noProof/>
          <w:sz w:val="24"/>
          <w:szCs w:val="24"/>
          <w:lang w:val="en-GB"/>
        </w:rPr>
        <w:t xml:space="preserve"> appl</w:t>
      </w:r>
      <w:r w:rsidR="00CB17FB" w:rsidRPr="00405741">
        <w:rPr>
          <w:rFonts w:ascii="Times New Roman" w:hAnsi="Times New Roman" w:cs="Times New Roman"/>
          <w:noProof/>
          <w:sz w:val="24"/>
          <w:szCs w:val="24"/>
          <w:lang w:val="en-GB"/>
        </w:rPr>
        <w:t>ies</w:t>
      </w:r>
      <w:r w:rsidR="00653805" w:rsidRPr="00405741">
        <w:rPr>
          <w:rFonts w:ascii="Times New Roman" w:hAnsi="Times New Roman" w:cs="Times New Roman"/>
          <w:noProof/>
          <w:sz w:val="24"/>
          <w:szCs w:val="24"/>
          <w:lang w:val="en-GB"/>
        </w:rPr>
        <w:t xml:space="preserve"> ‘</w:t>
      </w:r>
      <w:r w:rsidR="00DA5D76" w:rsidRPr="00405741">
        <w:rPr>
          <w:rFonts w:ascii="Times New Roman" w:hAnsi="Times New Roman" w:cs="Times New Roman"/>
          <w:i/>
          <w:iCs/>
          <w:noProof/>
          <w:sz w:val="24"/>
          <w:szCs w:val="24"/>
          <w:lang w:val="en-GB"/>
        </w:rPr>
        <w:t>to the perishable agricultural and food products</w:t>
      </w:r>
      <w:r w:rsidR="00653805" w:rsidRPr="00405741">
        <w:rPr>
          <w:rFonts w:ascii="Times New Roman" w:hAnsi="Times New Roman" w:cs="Times New Roman"/>
          <w:noProof/>
          <w:sz w:val="24"/>
          <w:szCs w:val="24"/>
          <w:lang w:val="en-GB"/>
        </w:rPr>
        <w:t xml:space="preserve">’ as defined in the specific </w:t>
      </w:r>
      <w:r w:rsidR="007C47F2" w:rsidRPr="00405741">
        <w:rPr>
          <w:rFonts w:ascii="Times New Roman" w:hAnsi="Times New Roman" w:cs="Times New Roman"/>
          <w:noProof/>
          <w:sz w:val="24"/>
          <w:szCs w:val="24"/>
          <w:lang w:val="en-GB"/>
        </w:rPr>
        <w:t xml:space="preserve">national </w:t>
      </w:r>
      <w:r w:rsidR="00653805" w:rsidRPr="00405741">
        <w:rPr>
          <w:rFonts w:ascii="Times New Roman" w:hAnsi="Times New Roman" w:cs="Times New Roman"/>
          <w:noProof/>
          <w:sz w:val="24"/>
          <w:szCs w:val="24"/>
          <w:lang w:val="en-GB"/>
        </w:rPr>
        <w:t>legislation</w:t>
      </w:r>
      <w:r w:rsidR="001D5BD0" w:rsidRPr="00405741">
        <w:rPr>
          <w:rFonts w:ascii="Times New Roman" w:hAnsi="Times New Roman" w:cs="Times New Roman"/>
          <w:noProof/>
          <w:sz w:val="24"/>
          <w:szCs w:val="24"/>
          <w:lang w:val="en-GB"/>
        </w:rPr>
        <w:t xml:space="preserve">. </w:t>
      </w:r>
    </w:p>
    <w:p w14:paraId="252D1CF9" w14:textId="7F649264" w:rsidR="00447A95" w:rsidRPr="00405741" w:rsidRDefault="001D5BD0" w:rsidP="001715DD">
      <w:pPr>
        <w:pStyle w:val="ListParagraph"/>
        <w:numPr>
          <w:ilvl w:val="0"/>
          <w:numId w:val="6"/>
        </w:numPr>
        <w:spacing w:before="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Lithuania, </w:t>
      </w:r>
      <w:r w:rsidR="00757DF2">
        <w:rPr>
          <w:rFonts w:ascii="Times New Roman" w:hAnsi="Times New Roman" w:cs="Times New Roman"/>
          <w:noProof/>
          <w:sz w:val="24"/>
          <w:szCs w:val="24"/>
          <w:lang w:val="en-GB"/>
        </w:rPr>
        <w:t>it</w:t>
      </w:r>
      <w:r w:rsidR="00F02095" w:rsidRPr="00405741">
        <w:rPr>
          <w:rFonts w:ascii="Times New Roman" w:hAnsi="Times New Roman" w:cs="Times New Roman"/>
          <w:noProof/>
          <w:sz w:val="24"/>
          <w:szCs w:val="24"/>
          <w:lang w:val="en-GB"/>
        </w:rPr>
        <w:t xml:space="preserve"> applies</w:t>
      </w:r>
      <w:r w:rsidR="00C14610" w:rsidRPr="00405741">
        <w:rPr>
          <w:rFonts w:ascii="Times New Roman" w:hAnsi="Times New Roman" w:cs="Times New Roman"/>
          <w:noProof/>
          <w:sz w:val="24"/>
          <w:szCs w:val="24"/>
          <w:lang w:val="en-GB"/>
        </w:rPr>
        <w:t xml:space="preserve"> to </w:t>
      </w:r>
      <w:r w:rsidR="00F02095" w:rsidRPr="00405741">
        <w:rPr>
          <w:rFonts w:ascii="Times New Roman" w:hAnsi="Times New Roman" w:cs="Times New Roman"/>
          <w:noProof/>
          <w:sz w:val="24"/>
          <w:szCs w:val="24"/>
          <w:lang w:val="en-GB"/>
        </w:rPr>
        <w:t>‘</w:t>
      </w:r>
      <w:r w:rsidR="00C14610" w:rsidRPr="00405741">
        <w:rPr>
          <w:rFonts w:ascii="Times New Roman" w:hAnsi="Times New Roman" w:cs="Times New Roman"/>
          <w:i/>
          <w:iCs/>
          <w:noProof/>
          <w:sz w:val="24"/>
          <w:szCs w:val="24"/>
          <w:lang w:val="en-GB"/>
        </w:rPr>
        <w:t>perishable products or items which quickly lose their commercial value</w:t>
      </w:r>
      <w:r w:rsidR="00D0332F" w:rsidRPr="00405741">
        <w:rPr>
          <w:rFonts w:ascii="Times New Roman" w:hAnsi="Times New Roman" w:cs="Times New Roman"/>
          <w:noProof/>
          <w:sz w:val="24"/>
          <w:szCs w:val="24"/>
          <w:lang w:val="en-GB"/>
        </w:rPr>
        <w:t>’</w:t>
      </w:r>
      <w:r w:rsidR="00447A95" w:rsidRPr="00405741">
        <w:rPr>
          <w:rFonts w:ascii="Times New Roman" w:hAnsi="Times New Roman" w:cs="Times New Roman"/>
          <w:noProof/>
          <w:sz w:val="24"/>
          <w:szCs w:val="24"/>
          <w:lang w:val="en-GB"/>
        </w:rPr>
        <w:t xml:space="preserve">. </w:t>
      </w:r>
    </w:p>
    <w:p w14:paraId="3B50B132" w14:textId="77777777" w:rsidR="007946D0" w:rsidRPr="00405741" w:rsidRDefault="00447A95" w:rsidP="001715DD">
      <w:pPr>
        <w:pStyle w:val="ListParagraph"/>
        <w:numPr>
          <w:ilvl w:val="0"/>
          <w:numId w:val="6"/>
        </w:numPr>
        <w:spacing w:before="120"/>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lang w:val="en-GB"/>
        </w:rPr>
        <w:t>I</w:t>
      </w:r>
      <w:r w:rsidR="00D0332F" w:rsidRPr="00405741">
        <w:rPr>
          <w:rFonts w:ascii="Times New Roman" w:hAnsi="Times New Roman" w:cs="Times New Roman"/>
          <w:noProof/>
          <w:sz w:val="24"/>
          <w:szCs w:val="24"/>
          <w:lang w:val="en-GB"/>
        </w:rPr>
        <w:t>n Spain</w:t>
      </w:r>
      <w:r w:rsidR="00B12EF9"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it applies to </w:t>
      </w:r>
      <w:r w:rsidR="00A60CA3" w:rsidRPr="00405741">
        <w:rPr>
          <w:rFonts w:ascii="Times New Roman" w:hAnsi="Times New Roman" w:cs="Times New Roman"/>
          <w:noProof/>
          <w:sz w:val="24"/>
          <w:szCs w:val="24"/>
          <w:lang w:val="en-GB"/>
        </w:rPr>
        <w:t>‘</w:t>
      </w:r>
      <w:r w:rsidR="00D55442" w:rsidRPr="00405741">
        <w:rPr>
          <w:rFonts w:ascii="Times New Roman" w:hAnsi="Times New Roman" w:cs="Times New Roman"/>
          <w:i/>
          <w:iCs/>
          <w:noProof/>
          <w:sz w:val="24"/>
          <w:szCs w:val="24"/>
          <w:lang w:val="en-GB"/>
        </w:rPr>
        <w:t>identical products approaching their expiry date or best-before date</w:t>
      </w:r>
      <w:r w:rsidR="00D55442" w:rsidRPr="00405741">
        <w:rPr>
          <w:rFonts w:ascii="Times New Roman" w:hAnsi="Times New Roman" w:cs="Times New Roman"/>
          <w:noProof/>
          <w:sz w:val="24"/>
          <w:szCs w:val="24"/>
          <w:lang w:val="en-GB"/>
        </w:rPr>
        <w:t>’</w:t>
      </w:r>
      <w:r w:rsidR="00B35B4D" w:rsidRPr="00405741">
        <w:rPr>
          <w:rFonts w:ascii="Times New Roman" w:hAnsi="Times New Roman" w:cs="Times New Roman"/>
          <w:noProof/>
          <w:sz w:val="24"/>
          <w:szCs w:val="24"/>
          <w:lang w:val="en-GB"/>
        </w:rPr>
        <w:t>.</w:t>
      </w:r>
    </w:p>
    <w:p w14:paraId="381DA0B2" w14:textId="73185D43" w:rsidR="00C56585" w:rsidRPr="00405741" w:rsidRDefault="008A7B0C" w:rsidP="001715DD">
      <w:pPr>
        <w:pStyle w:val="ListParagraph"/>
        <w:numPr>
          <w:ilvl w:val="0"/>
          <w:numId w:val="6"/>
        </w:numPr>
        <w:spacing w:before="120"/>
        <w:jc w:val="both"/>
        <w:rPr>
          <w:rFonts w:ascii="Times New Roman" w:eastAsia="Calibri" w:hAnsi="Times New Roman" w:cs="Times New Roman"/>
          <w:noProof/>
          <w:sz w:val="24"/>
          <w:szCs w:val="24"/>
          <w:lang w:val="en-GB"/>
        </w:rPr>
      </w:pPr>
      <w:r w:rsidRPr="00405741">
        <w:rPr>
          <w:rFonts w:ascii="Times New Roman" w:eastAsia="Calibri" w:hAnsi="Times New Roman" w:cs="Times New Roman"/>
          <w:noProof/>
          <w:sz w:val="24"/>
          <w:szCs w:val="24"/>
          <w:lang w:val="en-GB"/>
        </w:rPr>
        <w:t>I</w:t>
      </w:r>
      <w:r w:rsidR="006E0D44" w:rsidRPr="00405741">
        <w:rPr>
          <w:rFonts w:ascii="Times New Roman" w:eastAsia="Calibri" w:hAnsi="Times New Roman" w:cs="Times New Roman"/>
          <w:noProof/>
          <w:sz w:val="24"/>
          <w:szCs w:val="24"/>
          <w:lang w:val="en-GB"/>
        </w:rPr>
        <w:t xml:space="preserve">n Bulgaria, </w:t>
      </w:r>
      <w:r w:rsidR="00AE033E">
        <w:rPr>
          <w:rFonts w:ascii="Times New Roman" w:eastAsia="Calibri" w:hAnsi="Times New Roman" w:cs="Times New Roman"/>
          <w:noProof/>
          <w:sz w:val="24"/>
          <w:szCs w:val="24"/>
          <w:lang w:val="en-GB"/>
        </w:rPr>
        <w:t>it</w:t>
      </w:r>
      <w:r w:rsidR="007843E1" w:rsidRPr="00405741">
        <w:rPr>
          <w:rFonts w:ascii="Times New Roman" w:eastAsia="Calibri" w:hAnsi="Times New Roman" w:cs="Times New Roman"/>
          <w:noProof/>
          <w:sz w:val="24"/>
          <w:szCs w:val="24"/>
          <w:lang w:val="en-GB"/>
        </w:rPr>
        <w:t xml:space="preserve"> applies </w:t>
      </w:r>
      <w:r w:rsidR="002802DE" w:rsidRPr="00405741">
        <w:rPr>
          <w:rFonts w:ascii="Times New Roman" w:eastAsia="Calibri" w:hAnsi="Times New Roman" w:cs="Times New Roman"/>
          <w:noProof/>
          <w:sz w:val="24"/>
          <w:szCs w:val="24"/>
          <w:lang w:val="en-GB"/>
        </w:rPr>
        <w:t xml:space="preserve">to </w:t>
      </w:r>
      <w:r w:rsidR="00AC6CE7" w:rsidRPr="00A31722">
        <w:rPr>
          <w:rFonts w:ascii="Times New Roman" w:eastAsia="Calibri" w:hAnsi="Times New Roman" w:cs="Times New Roman"/>
          <w:noProof/>
          <w:sz w:val="24"/>
          <w:szCs w:val="24"/>
          <w:lang w:val="en-GB"/>
        </w:rPr>
        <w:t>‘</w:t>
      </w:r>
      <w:r w:rsidR="00E4336D" w:rsidRPr="00405741">
        <w:rPr>
          <w:rFonts w:ascii="Times New Roman" w:hAnsi="Times New Roman" w:cs="Times New Roman"/>
          <w:i/>
          <w:iCs/>
          <w:noProof/>
          <w:sz w:val="24"/>
          <w:szCs w:val="24"/>
          <w:lang w:val="en-GB"/>
        </w:rPr>
        <w:t xml:space="preserve">goods which are subject to rapid </w:t>
      </w:r>
      <w:r w:rsidR="0009340C" w:rsidRPr="00405741">
        <w:rPr>
          <w:rFonts w:ascii="Times New Roman" w:hAnsi="Times New Roman" w:cs="Times New Roman"/>
          <w:i/>
          <w:iCs/>
          <w:noProof/>
          <w:sz w:val="24"/>
          <w:szCs w:val="24"/>
          <w:lang w:val="en-GB"/>
        </w:rPr>
        <w:t>deterioration,</w:t>
      </w:r>
      <w:r w:rsidR="00E4336D" w:rsidRPr="00405741">
        <w:rPr>
          <w:rFonts w:ascii="Times New Roman" w:hAnsi="Times New Roman" w:cs="Times New Roman"/>
          <w:i/>
          <w:iCs/>
          <w:noProof/>
          <w:sz w:val="24"/>
          <w:szCs w:val="24"/>
          <w:lang w:val="en-GB"/>
        </w:rPr>
        <w:t xml:space="preserve"> or which have a short shelf</w:t>
      </w:r>
      <w:r w:rsidR="008D4A3A">
        <w:rPr>
          <w:rFonts w:ascii="Times New Roman" w:hAnsi="Times New Roman" w:cs="Times New Roman"/>
          <w:i/>
          <w:iCs/>
          <w:noProof/>
          <w:sz w:val="24"/>
          <w:szCs w:val="24"/>
          <w:lang w:val="en-GB"/>
        </w:rPr>
        <w:t xml:space="preserve"> </w:t>
      </w:r>
      <w:r w:rsidR="00E4336D" w:rsidRPr="00405741">
        <w:rPr>
          <w:rFonts w:ascii="Times New Roman" w:hAnsi="Times New Roman" w:cs="Times New Roman"/>
          <w:i/>
          <w:iCs/>
          <w:noProof/>
          <w:sz w:val="24"/>
          <w:szCs w:val="24"/>
          <w:lang w:val="en-GB"/>
        </w:rPr>
        <w:t>life</w:t>
      </w:r>
      <w:r w:rsidR="000028A3" w:rsidRPr="00405741">
        <w:rPr>
          <w:rFonts w:ascii="Times New Roman" w:hAnsi="Times New Roman" w:cs="Times New Roman"/>
          <w:noProof/>
          <w:sz w:val="24"/>
          <w:szCs w:val="24"/>
          <w:lang w:val="en-GB"/>
        </w:rPr>
        <w:t>’</w:t>
      </w:r>
      <w:r w:rsidR="00E4336D" w:rsidRPr="00405741">
        <w:rPr>
          <w:rFonts w:ascii="Times New Roman" w:hAnsi="Times New Roman" w:cs="Times New Roman"/>
          <w:noProof/>
          <w:sz w:val="24"/>
          <w:szCs w:val="24"/>
          <w:lang w:val="en-GB"/>
        </w:rPr>
        <w:t>.</w:t>
      </w:r>
      <w:r w:rsidR="00857822" w:rsidRPr="00405741">
        <w:rPr>
          <w:rFonts w:ascii="Times New Roman" w:hAnsi="Times New Roman" w:cs="Times New Roman"/>
          <w:noProof/>
          <w:sz w:val="24"/>
          <w:szCs w:val="24"/>
          <w:lang w:val="en-GB"/>
        </w:rPr>
        <w:t xml:space="preserve"> </w:t>
      </w:r>
    </w:p>
    <w:p w14:paraId="5E7316D6" w14:textId="3D39B09A" w:rsidR="00432CEF" w:rsidRPr="00405741" w:rsidRDefault="00A65497" w:rsidP="001715DD">
      <w:pPr>
        <w:pStyle w:val="ListParagraph"/>
        <w:numPr>
          <w:ilvl w:val="0"/>
          <w:numId w:val="6"/>
        </w:numPr>
        <w:spacing w:before="120"/>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lang w:val="en-GB"/>
        </w:rPr>
        <w:t>I</w:t>
      </w:r>
      <w:r w:rsidR="003042DF" w:rsidRPr="00405741">
        <w:rPr>
          <w:rFonts w:ascii="Times New Roman" w:hAnsi="Times New Roman" w:cs="Times New Roman"/>
          <w:noProof/>
          <w:sz w:val="24"/>
          <w:szCs w:val="24"/>
          <w:lang w:val="en-GB"/>
        </w:rPr>
        <w:t xml:space="preserve">n Estonia, </w:t>
      </w:r>
      <w:r w:rsidRPr="00405741">
        <w:rPr>
          <w:rFonts w:ascii="Times New Roman" w:hAnsi="Times New Roman" w:cs="Times New Roman"/>
          <w:noProof/>
          <w:sz w:val="24"/>
          <w:szCs w:val="24"/>
          <w:lang w:val="en-GB"/>
        </w:rPr>
        <w:t>it</w:t>
      </w:r>
      <w:r w:rsidR="003042DF" w:rsidRPr="00405741">
        <w:rPr>
          <w:rFonts w:ascii="Times New Roman" w:hAnsi="Times New Roman" w:cs="Times New Roman"/>
          <w:noProof/>
          <w:sz w:val="24"/>
          <w:szCs w:val="24"/>
          <w:lang w:val="en-GB"/>
        </w:rPr>
        <w:t xml:space="preserve"> applies to</w:t>
      </w:r>
      <w:r w:rsidR="00C23009" w:rsidRPr="00405741">
        <w:rPr>
          <w:rFonts w:ascii="Times New Roman" w:hAnsi="Times New Roman" w:cs="Times New Roman"/>
          <w:noProof/>
          <w:sz w:val="24"/>
          <w:szCs w:val="24"/>
          <w:lang w:val="en-GB"/>
        </w:rPr>
        <w:t xml:space="preserve"> </w:t>
      </w:r>
      <w:r w:rsidR="00AD4A21" w:rsidRPr="00405741">
        <w:rPr>
          <w:rFonts w:ascii="Times New Roman" w:hAnsi="Times New Roman" w:cs="Times New Roman"/>
          <w:noProof/>
          <w:sz w:val="24"/>
          <w:szCs w:val="24"/>
          <w:lang w:val="en-GB"/>
        </w:rPr>
        <w:t>‘</w:t>
      </w:r>
      <w:r w:rsidR="00FA701A" w:rsidRPr="00405741">
        <w:rPr>
          <w:rFonts w:ascii="Times New Roman" w:hAnsi="Times New Roman" w:cs="Times New Roman"/>
          <w:i/>
          <w:noProof/>
          <w:sz w:val="24"/>
          <w:szCs w:val="24"/>
          <w:lang w:val="en-GB"/>
        </w:rPr>
        <w:t xml:space="preserve">goods that, owing to their nature or level of processing, age </w:t>
      </w:r>
      <w:r w:rsidR="00FA701A" w:rsidRPr="008C4B62">
        <w:rPr>
          <w:rFonts w:ascii="Times New Roman" w:hAnsi="Times New Roman" w:cs="Times New Roman"/>
          <w:i/>
          <w:noProof/>
          <w:sz w:val="24"/>
          <w:szCs w:val="24"/>
          <w:lang w:val="en-GB"/>
        </w:rPr>
        <w:t>or</w:t>
      </w:r>
      <w:r w:rsidR="00FA701A" w:rsidRPr="00405741">
        <w:rPr>
          <w:rFonts w:ascii="Times New Roman" w:hAnsi="Times New Roman" w:cs="Times New Roman"/>
          <w:i/>
          <w:noProof/>
          <w:sz w:val="24"/>
          <w:szCs w:val="24"/>
          <w:lang w:val="en-GB"/>
        </w:rPr>
        <w:t xml:space="preserve"> deteriorate rapidly and are likely to become unfit for sale before 30 days have passed from the point at which they are offered for sale</w:t>
      </w:r>
      <w:r w:rsidR="00AD4A21"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w:t>
      </w:r>
      <w:r w:rsidR="00DC75CE" w:rsidRPr="00405741">
        <w:rPr>
          <w:rFonts w:ascii="Times New Roman" w:hAnsi="Times New Roman" w:cs="Times New Roman"/>
          <w:noProof/>
          <w:sz w:val="24"/>
          <w:szCs w:val="24"/>
          <w:lang w:val="en-GB"/>
        </w:rPr>
        <w:t xml:space="preserve"> </w:t>
      </w:r>
    </w:p>
    <w:p w14:paraId="1A00DE4E" w14:textId="77777777" w:rsidR="00432CEF" w:rsidRPr="00405741" w:rsidRDefault="00A65497" w:rsidP="001715DD">
      <w:pPr>
        <w:pStyle w:val="ListParagraph"/>
        <w:numPr>
          <w:ilvl w:val="0"/>
          <w:numId w:val="6"/>
        </w:numPr>
        <w:spacing w:before="120"/>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lang w:val="en-GB"/>
        </w:rPr>
        <w:t>I</w:t>
      </w:r>
      <w:r w:rsidR="00DC75CE" w:rsidRPr="00405741">
        <w:rPr>
          <w:rFonts w:ascii="Times New Roman" w:hAnsi="Times New Roman" w:cs="Times New Roman"/>
          <w:noProof/>
          <w:sz w:val="24"/>
          <w:szCs w:val="24"/>
          <w:lang w:val="en-GB"/>
        </w:rPr>
        <w:t xml:space="preserve">n the Netherlands, </w:t>
      </w:r>
      <w:r w:rsidR="004C6E13" w:rsidRPr="00405741">
        <w:rPr>
          <w:rFonts w:ascii="Times New Roman" w:hAnsi="Times New Roman" w:cs="Times New Roman"/>
          <w:noProof/>
          <w:sz w:val="24"/>
          <w:szCs w:val="24"/>
          <w:lang w:val="en-GB"/>
        </w:rPr>
        <w:t>it applies to</w:t>
      </w:r>
      <w:r w:rsidR="003B5CC8" w:rsidRPr="00405741">
        <w:rPr>
          <w:rFonts w:ascii="Times New Roman" w:hAnsi="Times New Roman" w:cs="Times New Roman"/>
          <w:noProof/>
          <w:sz w:val="24"/>
          <w:szCs w:val="24"/>
          <w:lang w:val="en-GB"/>
        </w:rPr>
        <w:t xml:space="preserve"> goo</w:t>
      </w:r>
      <w:r w:rsidR="006C6B8B" w:rsidRPr="00405741">
        <w:rPr>
          <w:rFonts w:ascii="Times New Roman" w:hAnsi="Times New Roman" w:cs="Times New Roman"/>
          <w:noProof/>
          <w:sz w:val="24"/>
          <w:szCs w:val="24"/>
          <w:lang w:val="en-GB"/>
        </w:rPr>
        <w:t xml:space="preserve">ds </w:t>
      </w:r>
      <w:r w:rsidR="008B7C1F" w:rsidRPr="00405741">
        <w:rPr>
          <w:rFonts w:ascii="Times New Roman" w:hAnsi="Times New Roman" w:cs="Times New Roman"/>
          <w:noProof/>
          <w:sz w:val="24"/>
          <w:szCs w:val="24"/>
          <w:lang w:val="en-GB"/>
        </w:rPr>
        <w:t>that</w:t>
      </w:r>
      <w:r w:rsidR="00C058E8" w:rsidRPr="00405741">
        <w:rPr>
          <w:rFonts w:ascii="Times New Roman" w:hAnsi="Times New Roman" w:cs="Times New Roman"/>
          <w:noProof/>
          <w:sz w:val="24"/>
          <w:szCs w:val="24"/>
          <w:lang w:val="en-GB"/>
        </w:rPr>
        <w:t xml:space="preserve"> </w:t>
      </w:r>
      <w:r w:rsidR="008B7C1F" w:rsidRPr="00405741">
        <w:rPr>
          <w:rFonts w:ascii="Times New Roman" w:hAnsi="Times New Roman" w:cs="Times New Roman"/>
          <w:noProof/>
          <w:sz w:val="24"/>
          <w:szCs w:val="24"/>
          <w:lang w:val="en-GB"/>
        </w:rPr>
        <w:t>‘</w:t>
      </w:r>
      <w:r w:rsidR="00C058E8" w:rsidRPr="00405741">
        <w:rPr>
          <w:rFonts w:ascii="Times New Roman" w:hAnsi="Times New Roman" w:cs="Times New Roman"/>
          <w:i/>
          <w:noProof/>
          <w:sz w:val="24"/>
          <w:szCs w:val="24"/>
          <w:lang w:val="en-GB"/>
        </w:rPr>
        <w:t>are rapidly spoiled or have a limited shelf life</w:t>
      </w:r>
      <w:r w:rsidR="008B7C1F" w:rsidRPr="00405741">
        <w:rPr>
          <w:rFonts w:ascii="Times New Roman" w:hAnsi="Times New Roman" w:cs="Times New Roman"/>
          <w:noProof/>
          <w:sz w:val="24"/>
          <w:szCs w:val="24"/>
          <w:lang w:val="en-GB"/>
        </w:rPr>
        <w:t>’ as</w:t>
      </w:r>
      <w:r w:rsidR="00C058E8" w:rsidRPr="00405741">
        <w:rPr>
          <w:rFonts w:ascii="Times New Roman" w:hAnsi="Times New Roman" w:cs="Times New Roman"/>
          <w:noProof/>
          <w:sz w:val="24"/>
          <w:szCs w:val="24"/>
          <w:lang w:val="en-GB"/>
        </w:rPr>
        <w:t xml:space="preserve"> </w:t>
      </w:r>
      <w:r w:rsidR="008B7C1F" w:rsidRPr="00405741">
        <w:rPr>
          <w:rFonts w:ascii="Times New Roman" w:hAnsi="Times New Roman" w:cs="Times New Roman"/>
          <w:noProof/>
          <w:sz w:val="24"/>
          <w:szCs w:val="24"/>
          <w:lang w:val="en-GB"/>
        </w:rPr>
        <w:t>designated by ministerial order.</w:t>
      </w:r>
      <w:r w:rsidR="0078540C" w:rsidRPr="00405741">
        <w:rPr>
          <w:rFonts w:ascii="Times New Roman" w:hAnsi="Times New Roman" w:cs="Times New Roman"/>
          <w:noProof/>
          <w:sz w:val="24"/>
          <w:szCs w:val="24"/>
          <w:lang w:val="en-GB"/>
        </w:rPr>
        <w:t xml:space="preserve"> </w:t>
      </w:r>
    </w:p>
    <w:p w14:paraId="6ECDC6A2" w14:textId="59FE021A" w:rsidR="00432CEF" w:rsidRPr="00405741" w:rsidRDefault="002B20B4" w:rsidP="001715DD">
      <w:pPr>
        <w:pStyle w:val="ListParagraph"/>
        <w:numPr>
          <w:ilvl w:val="0"/>
          <w:numId w:val="6"/>
        </w:numPr>
        <w:spacing w:before="120"/>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lang w:val="en-GB"/>
        </w:rPr>
        <w:t xml:space="preserve">In Slovenia, </w:t>
      </w:r>
      <w:r w:rsidR="00AE033E">
        <w:rPr>
          <w:rFonts w:ascii="Times New Roman" w:hAnsi="Times New Roman" w:cs="Times New Roman"/>
          <w:noProof/>
          <w:sz w:val="24"/>
          <w:szCs w:val="24"/>
          <w:lang w:val="en-GB"/>
        </w:rPr>
        <w:t>it</w:t>
      </w:r>
      <w:r w:rsidRPr="00405741">
        <w:rPr>
          <w:rFonts w:ascii="Times New Roman" w:hAnsi="Times New Roman" w:cs="Times New Roman"/>
          <w:noProof/>
          <w:sz w:val="24"/>
          <w:szCs w:val="24"/>
          <w:lang w:val="en-GB"/>
        </w:rPr>
        <w:t xml:space="preserve"> applies w</w:t>
      </w:r>
      <w:r w:rsidR="00655550" w:rsidRPr="00405741">
        <w:rPr>
          <w:rFonts w:ascii="Times New Roman" w:hAnsi="Times New Roman" w:cs="Times New Roman"/>
          <w:noProof/>
          <w:sz w:val="24"/>
          <w:szCs w:val="24"/>
          <w:lang w:val="en-GB"/>
        </w:rPr>
        <w:t xml:space="preserve">hen </w:t>
      </w:r>
      <w:r w:rsidRPr="00405741">
        <w:rPr>
          <w:rFonts w:ascii="Times New Roman" w:hAnsi="Times New Roman" w:cs="Times New Roman"/>
          <w:noProof/>
          <w:sz w:val="24"/>
          <w:szCs w:val="24"/>
          <w:lang w:val="en-GB"/>
        </w:rPr>
        <w:t xml:space="preserve">the goods </w:t>
      </w:r>
      <w:r w:rsidR="00655550" w:rsidRPr="00405741">
        <w:rPr>
          <w:rFonts w:ascii="Times New Roman" w:hAnsi="Times New Roman" w:cs="Times New Roman"/>
          <w:noProof/>
          <w:sz w:val="24"/>
          <w:szCs w:val="24"/>
          <w:lang w:val="en-GB"/>
        </w:rPr>
        <w:t xml:space="preserve">are just before their expiry date, and </w:t>
      </w:r>
      <w:r w:rsidR="00C9658A" w:rsidRPr="00405741">
        <w:rPr>
          <w:rFonts w:ascii="Times New Roman" w:hAnsi="Times New Roman" w:cs="Times New Roman"/>
          <w:noProof/>
          <w:sz w:val="24"/>
          <w:szCs w:val="24"/>
          <w:lang w:val="en-GB"/>
        </w:rPr>
        <w:t xml:space="preserve">to </w:t>
      </w:r>
      <w:r w:rsidR="00655550" w:rsidRPr="00405741">
        <w:rPr>
          <w:rFonts w:ascii="Times New Roman" w:hAnsi="Times New Roman" w:cs="Times New Roman"/>
          <w:noProof/>
          <w:sz w:val="24"/>
          <w:szCs w:val="24"/>
          <w:lang w:val="en-GB"/>
        </w:rPr>
        <w:t>perishable goods</w:t>
      </w:r>
      <w:r w:rsidR="00E553DE" w:rsidRPr="00405741">
        <w:rPr>
          <w:rFonts w:ascii="Times New Roman" w:hAnsi="Times New Roman" w:cs="Times New Roman"/>
          <w:noProof/>
          <w:sz w:val="24"/>
          <w:szCs w:val="24"/>
          <w:lang w:val="en-GB"/>
        </w:rPr>
        <w:t xml:space="preserve">. </w:t>
      </w:r>
    </w:p>
    <w:p w14:paraId="75A8C9EF" w14:textId="1191BF00" w:rsidR="00A860B7" w:rsidRPr="00405741" w:rsidRDefault="004F138A" w:rsidP="001715DD">
      <w:pPr>
        <w:pStyle w:val="ListParagraph"/>
        <w:numPr>
          <w:ilvl w:val="0"/>
          <w:numId w:val="6"/>
        </w:numPr>
        <w:spacing w:before="120"/>
        <w:jc w:val="both"/>
        <w:rPr>
          <w:rFonts w:ascii="Times New Roman" w:eastAsia="Calibri" w:hAnsi="Times New Roman" w:cs="Times New Roman"/>
          <w:noProof/>
          <w:sz w:val="24"/>
          <w:szCs w:val="24"/>
          <w:lang w:val="en-GB"/>
        </w:rPr>
      </w:pPr>
      <w:r>
        <w:rPr>
          <w:rFonts w:ascii="Times New Roman" w:hAnsi="Times New Roman" w:cs="Times New Roman"/>
          <w:noProof/>
          <w:sz w:val="24"/>
          <w:szCs w:val="24"/>
          <w:lang w:val="en-GB"/>
        </w:rPr>
        <w:t>I</w:t>
      </w:r>
      <w:r w:rsidR="0078540C" w:rsidRPr="00405741">
        <w:rPr>
          <w:rFonts w:ascii="Times New Roman" w:hAnsi="Times New Roman" w:cs="Times New Roman"/>
          <w:noProof/>
          <w:sz w:val="24"/>
          <w:szCs w:val="24"/>
          <w:lang w:val="en-GB"/>
        </w:rPr>
        <w:t>n Portugal,</w:t>
      </w:r>
      <w:r w:rsidR="008C38D5" w:rsidRPr="008C38D5">
        <w:rPr>
          <w:rStyle w:val="normaltextrun"/>
          <w:rFonts w:ascii="Times New Roman" w:hAnsi="Times New Roman" w:cs="Times New Roman"/>
          <w:noProof/>
          <w:color w:val="000000"/>
          <w:sz w:val="24"/>
          <w:szCs w:val="24"/>
          <w:lang w:val="en-IE"/>
        </w:rPr>
        <w:t xml:space="preserve"> ‘perishable agricultural and food products’ mean </w:t>
      </w:r>
      <w:r>
        <w:rPr>
          <w:rStyle w:val="normaltextrun"/>
          <w:rFonts w:ascii="Times New Roman" w:hAnsi="Times New Roman" w:cs="Times New Roman"/>
          <w:noProof/>
          <w:color w:val="000000"/>
          <w:sz w:val="24"/>
          <w:szCs w:val="24"/>
          <w:lang w:val="en-IE"/>
        </w:rPr>
        <w:t>‘</w:t>
      </w:r>
      <w:r w:rsidR="008C38D5" w:rsidRPr="00496D95">
        <w:rPr>
          <w:rStyle w:val="normaltextrun"/>
          <w:rFonts w:ascii="Times New Roman" w:hAnsi="Times New Roman" w:cs="Times New Roman"/>
          <w:i/>
          <w:iCs/>
          <w:noProof/>
          <w:color w:val="000000"/>
          <w:sz w:val="24"/>
          <w:szCs w:val="24"/>
          <w:lang w:val="en-IE"/>
        </w:rPr>
        <w:t>agricultural and food products that by their nature or at their stage of processing are liable to become unfit for sale within 30 days after harvest, production or processing</w:t>
      </w:r>
      <w:r w:rsidR="009549F6">
        <w:rPr>
          <w:rFonts w:ascii="Times New Roman" w:hAnsi="Times New Roman" w:cs="Times New Roman"/>
          <w:noProof/>
          <w:sz w:val="24"/>
          <w:szCs w:val="24"/>
          <w:lang w:val="en-GB"/>
        </w:rPr>
        <w:t>’</w:t>
      </w:r>
      <w:r w:rsidR="000F7F00">
        <w:rPr>
          <w:rFonts w:ascii="Times New Roman" w:hAnsi="Times New Roman" w:cs="Times New Roman"/>
          <w:noProof/>
          <w:sz w:val="24"/>
          <w:szCs w:val="24"/>
          <w:lang w:val="en-GB"/>
        </w:rPr>
        <w:t>.</w:t>
      </w:r>
    </w:p>
    <w:p w14:paraId="56B5A688" w14:textId="01818C00" w:rsidR="00E41D8C" w:rsidRPr="00A81524" w:rsidRDefault="00FC3135" w:rsidP="001715DD">
      <w:pPr>
        <w:spacing w:after="120" w:line="240" w:lineRule="auto"/>
        <w:jc w:val="both"/>
        <w:rPr>
          <w:rFonts w:ascii="Times New Roman" w:eastAsia="Calibri" w:hAnsi="Times New Roman" w:cs="Times New Roman"/>
          <w:noProof/>
          <w:sz w:val="24"/>
          <w:szCs w:val="24"/>
          <w:lang w:val="en-GB"/>
        </w:rPr>
      </w:pPr>
      <w:r w:rsidRPr="00405741">
        <w:rPr>
          <w:rFonts w:ascii="Times New Roman" w:eastAsia="Calibri" w:hAnsi="Times New Roman" w:cs="Times New Roman"/>
          <w:noProof/>
          <w:sz w:val="24"/>
          <w:szCs w:val="24"/>
          <w:lang w:val="en-GB"/>
        </w:rPr>
        <w:t xml:space="preserve">The regulatory </w:t>
      </w:r>
      <w:r w:rsidR="009549F6">
        <w:rPr>
          <w:rFonts w:ascii="Times New Roman" w:eastAsia="Calibri" w:hAnsi="Times New Roman" w:cs="Times New Roman"/>
          <w:noProof/>
          <w:sz w:val="24"/>
          <w:szCs w:val="24"/>
          <w:lang w:val="en-GB"/>
        </w:rPr>
        <w:t>choice</w:t>
      </w:r>
      <w:r w:rsidRPr="00405741">
        <w:rPr>
          <w:rFonts w:ascii="Times New Roman" w:eastAsia="Calibri" w:hAnsi="Times New Roman" w:cs="Times New Roman"/>
          <w:noProof/>
          <w:sz w:val="24"/>
          <w:szCs w:val="24"/>
          <w:lang w:val="en-GB"/>
        </w:rPr>
        <w:t xml:space="preserve"> </w:t>
      </w:r>
      <w:r w:rsidR="00B215BF" w:rsidRPr="00405741">
        <w:rPr>
          <w:rFonts w:ascii="Times New Roman" w:eastAsia="Calibri" w:hAnsi="Times New Roman" w:cs="Times New Roman"/>
          <w:noProof/>
          <w:sz w:val="24"/>
          <w:szCs w:val="24"/>
          <w:lang w:val="en-GB"/>
        </w:rPr>
        <w:t xml:space="preserve">regarding </w:t>
      </w:r>
      <w:r w:rsidR="00222EFE" w:rsidRPr="00405741">
        <w:rPr>
          <w:rFonts w:ascii="Times New Roman" w:eastAsia="Calibri" w:hAnsi="Times New Roman" w:cs="Times New Roman"/>
          <w:b/>
          <w:noProof/>
          <w:sz w:val="24"/>
          <w:szCs w:val="24"/>
          <w:lang w:val="en-GB"/>
        </w:rPr>
        <w:t>t</w:t>
      </w:r>
      <w:r w:rsidR="007371A8" w:rsidRPr="00405741">
        <w:rPr>
          <w:rFonts w:ascii="Times New Roman" w:eastAsia="Calibri" w:hAnsi="Times New Roman" w:cs="Times New Roman"/>
          <w:b/>
          <w:noProof/>
          <w:sz w:val="24"/>
          <w:szCs w:val="24"/>
          <w:lang w:val="en-GB"/>
        </w:rPr>
        <w:t xml:space="preserve">he </w:t>
      </w:r>
      <w:r w:rsidR="00F005C8" w:rsidRPr="00405741">
        <w:rPr>
          <w:rFonts w:ascii="Times New Roman" w:eastAsia="Calibri" w:hAnsi="Times New Roman" w:cs="Times New Roman"/>
          <w:b/>
          <w:noProof/>
          <w:sz w:val="24"/>
          <w:szCs w:val="24"/>
          <w:lang w:val="en-GB"/>
        </w:rPr>
        <w:t xml:space="preserve">goods </w:t>
      </w:r>
      <w:r w:rsidR="008D5ECD" w:rsidRPr="00405741">
        <w:rPr>
          <w:rFonts w:ascii="Times New Roman" w:eastAsia="Calibri" w:hAnsi="Times New Roman" w:cs="Times New Roman"/>
          <w:b/>
          <w:noProof/>
          <w:sz w:val="24"/>
          <w:szCs w:val="24"/>
          <w:lang w:val="en-GB"/>
        </w:rPr>
        <w:t xml:space="preserve">that </w:t>
      </w:r>
      <w:r w:rsidR="007371A8" w:rsidRPr="00405741">
        <w:rPr>
          <w:rFonts w:ascii="Times New Roman" w:eastAsia="Calibri" w:hAnsi="Times New Roman" w:cs="Times New Roman"/>
          <w:b/>
          <w:noProof/>
          <w:sz w:val="24"/>
          <w:szCs w:val="24"/>
          <w:lang w:val="en-GB"/>
        </w:rPr>
        <w:t>ha</w:t>
      </w:r>
      <w:r w:rsidR="008D5ECD" w:rsidRPr="00405741">
        <w:rPr>
          <w:rFonts w:ascii="Times New Roman" w:eastAsia="Calibri" w:hAnsi="Times New Roman" w:cs="Times New Roman"/>
          <w:b/>
          <w:noProof/>
          <w:sz w:val="24"/>
          <w:szCs w:val="24"/>
          <w:lang w:val="en-GB"/>
        </w:rPr>
        <w:t>ve</w:t>
      </w:r>
      <w:r w:rsidR="007371A8" w:rsidRPr="00405741">
        <w:rPr>
          <w:rFonts w:ascii="Times New Roman" w:eastAsia="Calibri" w:hAnsi="Times New Roman" w:cs="Times New Roman"/>
          <w:b/>
          <w:noProof/>
          <w:sz w:val="24"/>
          <w:szCs w:val="24"/>
          <w:lang w:val="en-GB"/>
        </w:rPr>
        <w:t xml:space="preserve"> been on </w:t>
      </w:r>
      <w:r w:rsidR="00E56A56" w:rsidRPr="00405741">
        <w:rPr>
          <w:rFonts w:ascii="Times New Roman" w:eastAsia="Calibri" w:hAnsi="Times New Roman" w:cs="Times New Roman"/>
          <w:b/>
          <w:bCs/>
          <w:noProof/>
          <w:sz w:val="24"/>
          <w:szCs w:val="24"/>
          <w:lang w:val="en-GB"/>
        </w:rPr>
        <w:t>sale</w:t>
      </w:r>
      <w:r w:rsidR="007371A8" w:rsidRPr="00405741">
        <w:rPr>
          <w:rFonts w:ascii="Times New Roman" w:eastAsia="Calibri" w:hAnsi="Times New Roman" w:cs="Times New Roman"/>
          <w:b/>
          <w:noProof/>
          <w:sz w:val="24"/>
          <w:szCs w:val="24"/>
          <w:lang w:val="en-GB"/>
        </w:rPr>
        <w:t xml:space="preserve"> for less than 30 days</w:t>
      </w:r>
      <w:r w:rsidR="007371A8" w:rsidRPr="00405741" w:rsidDel="007371A8">
        <w:rPr>
          <w:rFonts w:ascii="Times New Roman" w:hAnsi="Times New Roman" w:cs="Times New Roman"/>
          <w:noProof/>
          <w:sz w:val="24"/>
          <w:szCs w:val="24"/>
          <w:lang w:val="en-GB"/>
        </w:rPr>
        <w:t xml:space="preserve"> </w:t>
      </w:r>
      <w:r w:rsidR="006C7DA2" w:rsidRPr="00405741">
        <w:rPr>
          <w:rFonts w:ascii="Times New Roman" w:hAnsi="Times New Roman" w:cs="Times New Roman"/>
          <w:noProof/>
          <w:sz w:val="24"/>
          <w:szCs w:val="24"/>
          <w:lang w:val="en-GB"/>
        </w:rPr>
        <w:t>(</w:t>
      </w:r>
      <w:r w:rsidR="007371A8" w:rsidRPr="00405741">
        <w:rPr>
          <w:rFonts w:ascii="Times New Roman" w:hAnsi="Times New Roman" w:cs="Times New Roman"/>
          <w:noProof/>
          <w:sz w:val="24"/>
          <w:szCs w:val="24"/>
          <w:lang w:val="en-GB"/>
        </w:rPr>
        <w:t>‘</w:t>
      </w:r>
      <w:r w:rsidR="007371A8" w:rsidRPr="00405741">
        <w:rPr>
          <w:rFonts w:ascii="Times New Roman" w:hAnsi="Times New Roman" w:cs="Times New Roman"/>
          <w:b/>
          <w:noProof/>
          <w:sz w:val="24"/>
          <w:szCs w:val="24"/>
          <w:lang w:val="en-GB"/>
        </w:rPr>
        <w:t>new</w:t>
      </w:r>
      <w:r w:rsidR="007371A8" w:rsidRPr="00405741">
        <w:rPr>
          <w:rFonts w:ascii="Times New Roman" w:hAnsi="Times New Roman" w:cs="Times New Roman"/>
          <w:noProof/>
          <w:sz w:val="24"/>
          <w:szCs w:val="24"/>
          <w:lang w:val="en-GB"/>
        </w:rPr>
        <w:t xml:space="preserve"> </w:t>
      </w:r>
      <w:r w:rsidR="00F17539" w:rsidRPr="00405741">
        <w:rPr>
          <w:rFonts w:ascii="Times New Roman" w:hAnsi="Times New Roman" w:cs="Times New Roman"/>
          <w:b/>
          <w:noProof/>
          <w:sz w:val="24"/>
          <w:szCs w:val="24"/>
          <w:lang w:val="en-GB"/>
        </w:rPr>
        <w:t>arrivals</w:t>
      </w:r>
      <w:r w:rsidR="00F17539" w:rsidRPr="00405741">
        <w:rPr>
          <w:rFonts w:ascii="Times New Roman" w:hAnsi="Times New Roman" w:cs="Times New Roman"/>
          <w:noProof/>
          <w:sz w:val="24"/>
          <w:szCs w:val="24"/>
          <w:lang w:val="en-GB"/>
        </w:rPr>
        <w:t>’</w:t>
      </w:r>
      <w:r w:rsidR="006C7DA2" w:rsidRPr="00405741">
        <w:rPr>
          <w:rFonts w:ascii="Times New Roman" w:hAnsi="Times New Roman" w:cs="Times New Roman"/>
          <w:noProof/>
          <w:sz w:val="24"/>
          <w:szCs w:val="24"/>
          <w:lang w:val="en-GB"/>
        </w:rPr>
        <w:t>)</w:t>
      </w:r>
      <w:r w:rsidR="00F17539" w:rsidRPr="00405741">
        <w:rPr>
          <w:rFonts w:ascii="Times New Roman" w:hAnsi="Times New Roman" w:cs="Times New Roman"/>
          <w:noProof/>
          <w:sz w:val="24"/>
          <w:szCs w:val="24"/>
          <w:lang w:val="en-GB"/>
        </w:rPr>
        <w:t xml:space="preserve"> </w:t>
      </w:r>
      <w:r w:rsidR="004A4594" w:rsidRPr="00405741">
        <w:rPr>
          <w:rFonts w:ascii="Times New Roman" w:hAnsi="Times New Roman" w:cs="Times New Roman"/>
          <w:noProof/>
          <w:sz w:val="24"/>
          <w:szCs w:val="24"/>
          <w:lang w:val="en-GB"/>
        </w:rPr>
        <w:t xml:space="preserve">in </w:t>
      </w:r>
      <w:r w:rsidR="00F17539" w:rsidRPr="00405741">
        <w:rPr>
          <w:rFonts w:ascii="Times New Roman" w:hAnsi="Times New Roman" w:cs="Times New Roman"/>
          <w:noProof/>
          <w:sz w:val="24"/>
          <w:szCs w:val="24"/>
          <w:lang w:val="en-GB"/>
        </w:rPr>
        <w:t xml:space="preserve">Article 6a(4) </w:t>
      </w:r>
      <w:r w:rsidR="00F17539" w:rsidRPr="00405741">
        <w:rPr>
          <w:rFonts w:ascii="Times New Roman" w:eastAsia="Calibri" w:hAnsi="Times New Roman" w:cs="Times New Roman"/>
          <w:noProof/>
          <w:sz w:val="24"/>
          <w:szCs w:val="24"/>
          <w:lang w:val="en-GB"/>
        </w:rPr>
        <w:t>enables Member States to allow price reduction announcements also in respect of goods that the trader has been selling for less than 30 days before the announcement of the price reduction.</w:t>
      </w:r>
      <w:r w:rsidR="003B54B8" w:rsidRPr="00405741">
        <w:rPr>
          <w:rFonts w:ascii="Times New Roman" w:eastAsia="Calibri" w:hAnsi="Times New Roman" w:cs="Times New Roman"/>
          <w:noProof/>
          <w:sz w:val="24"/>
          <w:szCs w:val="24"/>
          <w:lang w:val="en-GB"/>
        </w:rPr>
        <w:t xml:space="preserve"> </w:t>
      </w:r>
      <w:r w:rsidR="002B0883" w:rsidRPr="00405741">
        <w:rPr>
          <w:rFonts w:ascii="Times New Roman" w:eastAsia="Calibri" w:hAnsi="Times New Roman" w:cs="Times New Roman"/>
          <w:noProof/>
          <w:sz w:val="24"/>
          <w:szCs w:val="24"/>
          <w:lang w:val="en-GB"/>
        </w:rPr>
        <w:t>In this respect, M</w:t>
      </w:r>
      <w:r w:rsidR="003B54B8" w:rsidRPr="00405741">
        <w:rPr>
          <w:rFonts w:ascii="Times New Roman" w:hAnsi="Times New Roman" w:cs="Times New Roman"/>
          <w:noProof/>
          <w:sz w:val="24"/>
          <w:szCs w:val="24"/>
          <w:shd w:val="clear" w:color="auto" w:fill="FFFFFF"/>
          <w:lang w:val="en-GB"/>
        </w:rPr>
        <w:t>ember States may provide for a shorter period of time</w:t>
      </w:r>
      <w:r w:rsidR="000C5AF2" w:rsidRPr="00405741">
        <w:rPr>
          <w:rFonts w:ascii="Times New Roman" w:hAnsi="Times New Roman" w:cs="Times New Roman"/>
          <w:noProof/>
          <w:sz w:val="24"/>
          <w:szCs w:val="24"/>
          <w:shd w:val="clear" w:color="auto" w:fill="FFFFFF"/>
          <w:lang w:val="en-GB"/>
        </w:rPr>
        <w:t xml:space="preserve"> than </w:t>
      </w:r>
      <w:r w:rsidR="000C5AF2" w:rsidRPr="00A81524">
        <w:rPr>
          <w:rFonts w:ascii="Times New Roman" w:hAnsi="Times New Roman" w:cs="Times New Roman"/>
          <w:noProof/>
          <w:sz w:val="24"/>
          <w:szCs w:val="24"/>
          <w:shd w:val="clear" w:color="auto" w:fill="FFFFFF"/>
          <w:lang w:val="en-GB"/>
        </w:rPr>
        <w:t>30 days</w:t>
      </w:r>
      <w:r w:rsidR="003B54B8" w:rsidRPr="00A81524">
        <w:rPr>
          <w:rFonts w:ascii="Times New Roman" w:hAnsi="Times New Roman" w:cs="Times New Roman"/>
          <w:noProof/>
          <w:sz w:val="24"/>
          <w:szCs w:val="24"/>
          <w:shd w:val="clear" w:color="auto" w:fill="FFFFFF"/>
          <w:lang w:val="en-GB"/>
        </w:rPr>
        <w:t xml:space="preserve"> </w:t>
      </w:r>
      <w:r w:rsidR="002B0883" w:rsidRPr="00A81524">
        <w:rPr>
          <w:rFonts w:ascii="Times New Roman" w:hAnsi="Times New Roman" w:cs="Times New Roman"/>
          <w:noProof/>
          <w:sz w:val="24"/>
          <w:szCs w:val="24"/>
          <w:shd w:val="clear" w:color="auto" w:fill="FFFFFF"/>
          <w:lang w:val="en-GB"/>
        </w:rPr>
        <w:t xml:space="preserve">for </w:t>
      </w:r>
      <w:r w:rsidR="009549F6">
        <w:rPr>
          <w:rFonts w:ascii="Times New Roman" w:hAnsi="Times New Roman" w:cs="Times New Roman"/>
          <w:noProof/>
          <w:sz w:val="24"/>
          <w:szCs w:val="24"/>
          <w:shd w:val="clear" w:color="auto" w:fill="FFFFFF"/>
          <w:lang w:val="en-GB"/>
        </w:rPr>
        <w:t xml:space="preserve">establishing </w:t>
      </w:r>
      <w:r w:rsidR="002B0883" w:rsidRPr="00A81524">
        <w:rPr>
          <w:rFonts w:ascii="Times New Roman" w:hAnsi="Times New Roman" w:cs="Times New Roman"/>
          <w:noProof/>
          <w:sz w:val="24"/>
          <w:szCs w:val="24"/>
          <w:shd w:val="clear" w:color="auto" w:fill="FFFFFF"/>
          <w:lang w:val="en-GB"/>
        </w:rPr>
        <w:t>the ‘prior’ price</w:t>
      </w:r>
      <w:r w:rsidR="003B54B8" w:rsidRPr="00A81524">
        <w:rPr>
          <w:rFonts w:ascii="Times New Roman" w:hAnsi="Times New Roman" w:cs="Times New Roman"/>
          <w:noProof/>
          <w:sz w:val="24"/>
          <w:szCs w:val="24"/>
          <w:shd w:val="clear" w:color="auto" w:fill="FFFFFF"/>
          <w:lang w:val="en-GB"/>
        </w:rPr>
        <w:t>.</w:t>
      </w:r>
      <w:r w:rsidR="00F17539" w:rsidRPr="00A81524">
        <w:rPr>
          <w:rFonts w:ascii="Times New Roman" w:eastAsia="Calibri" w:hAnsi="Times New Roman" w:cs="Times New Roman"/>
          <w:noProof/>
          <w:sz w:val="24"/>
          <w:szCs w:val="24"/>
          <w:lang w:val="en-GB"/>
        </w:rPr>
        <w:t xml:space="preserve"> </w:t>
      </w:r>
      <w:r w:rsidR="009549F6">
        <w:rPr>
          <w:rFonts w:ascii="Times New Roman" w:eastAsia="Calibri" w:hAnsi="Times New Roman" w:cs="Times New Roman"/>
          <w:noProof/>
          <w:sz w:val="24"/>
          <w:szCs w:val="24"/>
          <w:lang w:val="en-GB"/>
        </w:rPr>
        <w:t>Many</w:t>
      </w:r>
      <w:r w:rsidR="00876378" w:rsidRPr="00A81524">
        <w:rPr>
          <w:rFonts w:ascii="Times New Roman" w:eastAsia="Calibri" w:hAnsi="Times New Roman" w:cs="Times New Roman"/>
          <w:noProof/>
          <w:sz w:val="24"/>
          <w:szCs w:val="24"/>
          <w:lang w:val="en-GB"/>
        </w:rPr>
        <w:t xml:space="preserve"> </w:t>
      </w:r>
      <w:r w:rsidR="00F17539" w:rsidRPr="00A81524">
        <w:rPr>
          <w:rFonts w:ascii="Times New Roman" w:eastAsia="Calibri" w:hAnsi="Times New Roman" w:cs="Times New Roman"/>
          <w:noProof/>
          <w:sz w:val="24"/>
          <w:szCs w:val="24"/>
          <w:lang w:val="en-GB"/>
        </w:rPr>
        <w:t xml:space="preserve">Member States have chosen to </w:t>
      </w:r>
      <w:r w:rsidR="00123163" w:rsidRPr="00A81524">
        <w:rPr>
          <w:rFonts w:ascii="Times New Roman" w:eastAsia="Calibri" w:hAnsi="Times New Roman" w:cs="Times New Roman"/>
          <w:noProof/>
          <w:sz w:val="24"/>
          <w:szCs w:val="24"/>
          <w:lang w:val="en-GB"/>
        </w:rPr>
        <w:t>use</w:t>
      </w:r>
      <w:r w:rsidR="00F17539" w:rsidRPr="00A81524">
        <w:rPr>
          <w:rFonts w:ascii="Times New Roman" w:eastAsia="Calibri" w:hAnsi="Times New Roman" w:cs="Times New Roman"/>
          <w:noProof/>
          <w:sz w:val="24"/>
          <w:szCs w:val="24"/>
          <w:lang w:val="en-GB"/>
        </w:rPr>
        <w:t xml:space="preserve"> this </w:t>
      </w:r>
      <w:r w:rsidR="00123163" w:rsidRPr="00A81524">
        <w:rPr>
          <w:rFonts w:ascii="Times New Roman" w:eastAsia="Calibri" w:hAnsi="Times New Roman" w:cs="Times New Roman"/>
          <w:noProof/>
          <w:sz w:val="24"/>
          <w:szCs w:val="24"/>
          <w:lang w:val="en-GB"/>
        </w:rPr>
        <w:t>possibility</w:t>
      </w:r>
      <w:r w:rsidR="00876378" w:rsidRPr="00A81524">
        <w:rPr>
          <w:rFonts w:ascii="Times New Roman" w:eastAsia="Calibri" w:hAnsi="Times New Roman" w:cs="Times New Roman"/>
          <w:noProof/>
          <w:sz w:val="24"/>
          <w:szCs w:val="24"/>
          <w:lang w:val="en-GB"/>
        </w:rPr>
        <w:t xml:space="preserve"> except</w:t>
      </w:r>
      <w:r w:rsidR="00123163" w:rsidRPr="00A81524">
        <w:rPr>
          <w:rFonts w:ascii="Times New Roman" w:eastAsia="Calibri" w:hAnsi="Times New Roman" w:cs="Times New Roman"/>
          <w:noProof/>
          <w:sz w:val="24"/>
          <w:szCs w:val="24"/>
          <w:lang w:val="en-GB"/>
        </w:rPr>
        <w:t xml:space="preserve"> </w:t>
      </w:r>
      <w:r w:rsidR="00CA449D" w:rsidRPr="00A81524">
        <w:rPr>
          <w:rFonts w:ascii="Times New Roman" w:eastAsia="Calibri" w:hAnsi="Times New Roman" w:cs="Times New Roman"/>
          <w:noProof/>
          <w:sz w:val="24"/>
          <w:szCs w:val="24"/>
          <w:lang w:val="en-GB"/>
        </w:rPr>
        <w:t xml:space="preserve">for </w:t>
      </w:r>
      <w:r w:rsidR="00F17539" w:rsidRPr="00A81524">
        <w:rPr>
          <w:rFonts w:ascii="Times New Roman" w:eastAsia="Calibri" w:hAnsi="Times New Roman" w:cs="Times New Roman"/>
          <w:noProof/>
          <w:sz w:val="24"/>
          <w:szCs w:val="24"/>
          <w:lang w:val="en-GB"/>
        </w:rPr>
        <w:t xml:space="preserve">Croatia, Denmark, Finland, France, </w:t>
      </w:r>
      <w:r w:rsidR="00892248" w:rsidRPr="00A81524">
        <w:rPr>
          <w:rFonts w:ascii="Times New Roman" w:eastAsia="Calibri" w:hAnsi="Times New Roman" w:cs="Times New Roman"/>
          <w:noProof/>
          <w:sz w:val="24"/>
          <w:szCs w:val="24"/>
          <w:lang w:val="en-GB"/>
        </w:rPr>
        <w:t xml:space="preserve">Germany, </w:t>
      </w:r>
      <w:r w:rsidR="00D32C4F" w:rsidRPr="00A81524">
        <w:rPr>
          <w:rFonts w:ascii="Times New Roman" w:eastAsia="Calibri" w:hAnsi="Times New Roman" w:cs="Times New Roman"/>
          <w:noProof/>
          <w:sz w:val="24"/>
          <w:szCs w:val="24"/>
          <w:lang w:val="en-GB"/>
        </w:rPr>
        <w:t xml:space="preserve">Ireland, </w:t>
      </w:r>
      <w:r w:rsidR="00F17539" w:rsidRPr="00A81524">
        <w:rPr>
          <w:rFonts w:ascii="Times New Roman" w:eastAsia="Calibri" w:hAnsi="Times New Roman" w:cs="Times New Roman"/>
          <w:noProof/>
          <w:sz w:val="24"/>
          <w:szCs w:val="24"/>
          <w:lang w:val="en-GB"/>
        </w:rPr>
        <w:t>Portugal</w:t>
      </w:r>
      <w:r w:rsidR="00CB6BEC" w:rsidRPr="00A81524">
        <w:rPr>
          <w:rFonts w:ascii="Times New Roman" w:eastAsia="Calibri" w:hAnsi="Times New Roman" w:cs="Times New Roman"/>
          <w:noProof/>
          <w:sz w:val="24"/>
          <w:szCs w:val="24"/>
          <w:lang w:val="en-GB"/>
        </w:rPr>
        <w:t xml:space="preserve"> </w:t>
      </w:r>
      <w:r w:rsidR="0087346A" w:rsidRPr="00A81524">
        <w:rPr>
          <w:rFonts w:ascii="Times New Roman" w:eastAsia="Calibri" w:hAnsi="Times New Roman" w:cs="Times New Roman"/>
          <w:noProof/>
          <w:sz w:val="24"/>
          <w:szCs w:val="24"/>
          <w:lang w:val="en-GB"/>
        </w:rPr>
        <w:t>and</w:t>
      </w:r>
      <w:r w:rsidR="00B73267" w:rsidRPr="00A81524">
        <w:rPr>
          <w:rFonts w:ascii="Times New Roman" w:eastAsia="Calibri" w:hAnsi="Times New Roman" w:cs="Times New Roman"/>
          <w:noProof/>
          <w:sz w:val="24"/>
          <w:szCs w:val="24"/>
          <w:lang w:val="en-GB"/>
        </w:rPr>
        <w:t xml:space="preserve"> </w:t>
      </w:r>
      <w:r w:rsidR="00F17539" w:rsidRPr="00A81524">
        <w:rPr>
          <w:rFonts w:ascii="Times New Roman" w:eastAsia="Calibri" w:hAnsi="Times New Roman" w:cs="Times New Roman"/>
          <w:noProof/>
          <w:sz w:val="24"/>
          <w:szCs w:val="24"/>
          <w:lang w:val="en-GB"/>
        </w:rPr>
        <w:t xml:space="preserve">Sweden. </w:t>
      </w:r>
    </w:p>
    <w:p w14:paraId="0EFD97EB" w14:textId="7F635915" w:rsidR="00865586" w:rsidRPr="001715DD" w:rsidRDefault="00E41D8C" w:rsidP="001715DD">
      <w:pPr>
        <w:spacing w:after="120" w:line="240" w:lineRule="auto"/>
        <w:jc w:val="both"/>
        <w:rPr>
          <w:rFonts w:ascii="Times New Roman" w:hAnsi="Times New Roman" w:cs="Times New Roman"/>
          <w:noProof/>
          <w:sz w:val="24"/>
          <w:szCs w:val="24"/>
          <w:lang w:val="en-GB"/>
        </w:rPr>
      </w:pPr>
      <w:r w:rsidRPr="001715DD">
        <w:rPr>
          <w:rFonts w:ascii="Times New Roman" w:hAnsi="Times New Roman" w:cs="Times New Roman"/>
          <w:noProof/>
          <w:sz w:val="24"/>
          <w:szCs w:val="24"/>
          <w:lang w:val="en-GB"/>
        </w:rPr>
        <w:t xml:space="preserve">Among the Member States using the regulatory choice, many </w:t>
      </w:r>
      <w:r w:rsidR="00A90DD1" w:rsidRPr="001715DD">
        <w:rPr>
          <w:rFonts w:ascii="Times New Roman" w:hAnsi="Times New Roman" w:cs="Times New Roman"/>
          <w:noProof/>
          <w:sz w:val="24"/>
          <w:szCs w:val="24"/>
          <w:lang w:val="en-GB"/>
        </w:rPr>
        <w:t>define the</w:t>
      </w:r>
      <w:r w:rsidR="005F6B66" w:rsidRPr="001715DD">
        <w:rPr>
          <w:rFonts w:ascii="Times New Roman" w:hAnsi="Times New Roman" w:cs="Times New Roman"/>
          <w:noProof/>
          <w:sz w:val="24"/>
          <w:szCs w:val="24"/>
          <w:lang w:val="en-GB"/>
        </w:rPr>
        <w:t xml:space="preserve"> ‘</w:t>
      </w:r>
      <w:r w:rsidR="00A90DD1" w:rsidRPr="001715DD">
        <w:rPr>
          <w:rFonts w:ascii="Times New Roman" w:hAnsi="Times New Roman" w:cs="Times New Roman"/>
          <w:noProof/>
          <w:sz w:val="24"/>
          <w:szCs w:val="24"/>
          <w:lang w:val="en-GB"/>
        </w:rPr>
        <w:t>prior</w:t>
      </w:r>
      <w:r w:rsidR="005F6B66" w:rsidRPr="001715DD">
        <w:rPr>
          <w:rFonts w:ascii="Times New Roman" w:hAnsi="Times New Roman" w:cs="Times New Roman"/>
          <w:noProof/>
          <w:sz w:val="24"/>
          <w:szCs w:val="24"/>
          <w:lang w:val="en-GB"/>
        </w:rPr>
        <w:t xml:space="preserve"> </w:t>
      </w:r>
      <w:r w:rsidR="00A90DD1" w:rsidRPr="001715DD">
        <w:rPr>
          <w:rFonts w:ascii="Times New Roman" w:hAnsi="Times New Roman" w:cs="Times New Roman"/>
          <w:noProof/>
          <w:sz w:val="24"/>
          <w:szCs w:val="24"/>
          <w:lang w:val="en-GB"/>
        </w:rPr>
        <w:t>price</w:t>
      </w:r>
      <w:r w:rsidR="00ED5F76" w:rsidRPr="001715DD">
        <w:rPr>
          <w:rFonts w:ascii="Times New Roman" w:hAnsi="Times New Roman" w:cs="Times New Roman"/>
          <w:noProof/>
          <w:sz w:val="24"/>
          <w:szCs w:val="24"/>
          <w:lang w:val="en-GB"/>
        </w:rPr>
        <w:t>’</w:t>
      </w:r>
      <w:r w:rsidR="00A90DD1" w:rsidRPr="001715DD">
        <w:rPr>
          <w:rFonts w:ascii="Times New Roman" w:hAnsi="Times New Roman" w:cs="Times New Roman"/>
          <w:noProof/>
          <w:sz w:val="24"/>
          <w:szCs w:val="24"/>
          <w:lang w:val="en-GB"/>
        </w:rPr>
        <w:t xml:space="preserve"> as the </w:t>
      </w:r>
      <w:r w:rsidR="00514923" w:rsidRPr="001715DD">
        <w:rPr>
          <w:rFonts w:ascii="Times New Roman" w:hAnsi="Times New Roman" w:cs="Times New Roman"/>
          <w:noProof/>
          <w:sz w:val="24"/>
          <w:szCs w:val="24"/>
          <w:lang w:val="en-GB"/>
        </w:rPr>
        <w:t>lowest price applied by the trader since the goods have been on the market</w:t>
      </w:r>
      <w:r w:rsidR="002B223E" w:rsidRPr="001715DD">
        <w:rPr>
          <w:rFonts w:ascii="Times New Roman" w:hAnsi="Times New Roman" w:cs="Times New Roman"/>
          <w:noProof/>
          <w:sz w:val="24"/>
          <w:szCs w:val="24"/>
          <w:lang w:val="en-GB"/>
        </w:rPr>
        <w:t>,</w:t>
      </w:r>
      <w:r w:rsidR="00A90DD1" w:rsidRPr="001715DD">
        <w:rPr>
          <w:rFonts w:ascii="Times New Roman" w:hAnsi="Times New Roman" w:cs="Times New Roman"/>
          <w:noProof/>
          <w:sz w:val="24"/>
          <w:szCs w:val="24"/>
          <w:lang w:val="en-GB"/>
        </w:rPr>
        <w:t xml:space="preserve"> without stipulating a minimum period</w:t>
      </w:r>
      <w:r w:rsidR="009D3456" w:rsidRPr="001715DD">
        <w:rPr>
          <w:rFonts w:ascii="Times New Roman" w:hAnsi="Times New Roman" w:cs="Times New Roman"/>
          <w:noProof/>
          <w:sz w:val="24"/>
          <w:szCs w:val="24"/>
          <w:lang w:val="en-GB"/>
        </w:rPr>
        <w:t>, i.e.</w:t>
      </w:r>
      <w:r w:rsidR="00170B6C" w:rsidRPr="001715DD">
        <w:rPr>
          <w:rFonts w:ascii="Times New Roman" w:hAnsi="Times New Roman" w:cs="Times New Roman"/>
          <w:noProof/>
          <w:sz w:val="24"/>
          <w:szCs w:val="24"/>
          <w:lang w:val="en-GB"/>
        </w:rPr>
        <w:t xml:space="preserve"> Austria, Cyprus, Czech</w:t>
      </w:r>
      <w:r w:rsidR="00105877" w:rsidRPr="001715DD">
        <w:rPr>
          <w:rFonts w:ascii="Times New Roman" w:hAnsi="Times New Roman" w:cs="Times New Roman"/>
          <w:noProof/>
          <w:sz w:val="24"/>
          <w:szCs w:val="24"/>
          <w:lang w:val="en-GB"/>
        </w:rPr>
        <w:t>ia</w:t>
      </w:r>
      <w:r w:rsidR="00170B6C" w:rsidRPr="001715DD">
        <w:rPr>
          <w:rFonts w:ascii="Times New Roman" w:hAnsi="Times New Roman" w:cs="Times New Roman"/>
          <w:noProof/>
          <w:sz w:val="24"/>
          <w:szCs w:val="24"/>
          <w:lang w:val="en-GB"/>
        </w:rPr>
        <w:t xml:space="preserve">, </w:t>
      </w:r>
      <w:r w:rsidR="00C30FA6">
        <w:rPr>
          <w:rFonts w:ascii="Times New Roman" w:hAnsi="Times New Roman" w:cs="Times New Roman"/>
          <w:noProof/>
          <w:sz w:val="24"/>
          <w:szCs w:val="24"/>
          <w:lang w:val="en-GB"/>
        </w:rPr>
        <w:t xml:space="preserve">Greece, </w:t>
      </w:r>
      <w:r w:rsidR="00646AF2" w:rsidRPr="001715DD">
        <w:rPr>
          <w:rFonts w:ascii="Times New Roman" w:hAnsi="Times New Roman" w:cs="Times New Roman"/>
          <w:noProof/>
          <w:sz w:val="24"/>
          <w:szCs w:val="24"/>
          <w:lang w:val="en-GB"/>
        </w:rPr>
        <w:t xml:space="preserve">Italy, Lithuania, </w:t>
      </w:r>
      <w:r w:rsidR="00D24235" w:rsidRPr="001715DD">
        <w:rPr>
          <w:rFonts w:ascii="Times New Roman" w:hAnsi="Times New Roman" w:cs="Times New Roman"/>
          <w:noProof/>
          <w:sz w:val="24"/>
          <w:szCs w:val="24"/>
          <w:lang w:val="en-GB"/>
        </w:rPr>
        <w:t xml:space="preserve">Luxembourg, Malta, the Netherlands, </w:t>
      </w:r>
      <w:r w:rsidR="00EB5E9C" w:rsidRPr="001715DD">
        <w:rPr>
          <w:rFonts w:ascii="Times New Roman" w:hAnsi="Times New Roman" w:cs="Times New Roman"/>
          <w:noProof/>
          <w:sz w:val="24"/>
          <w:szCs w:val="24"/>
          <w:lang w:val="en-GB"/>
        </w:rPr>
        <w:t>Poland, Romania</w:t>
      </w:r>
      <w:r w:rsidR="005F0266">
        <w:rPr>
          <w:rFonts w:ascii="Times New Roman" w:hAnsi="Times New Roman" w:cs="Times New Roman"/>
          <w:noProof/>
          <w:sz w:val="24"/>
          <w:szCs w:val="24"/>
          <w:lang w:val="en-GB"/>
        </w:rPr>
        <w:t xml:space="preserve"> and</w:t>
      </w:r>
      <w:r w:rsidR="00EB5E9C" w:rsidRPr="001715DD">
        <w:rPr>
          <w:rFonts w:ascii="Times New Roman" w:hAnsi="Times New Roman" w:cs="Times New Roman"/>
          <w:noProof/>
          <w:sz w:val="24"/>
          <w:szCs w:val="24"/>
          <w:lang w:val="en-GB"/>
        </w:rPr>
        <w:t xml:space="preserve"> Slovenia</w:t>
      </w:r>
      <w:r w:rsidR="00170EA4" w:rsidRPr="001715DD">
        <w:rPr>
          <w:rFonts w:ascii="Times New Roman" w:hAnsi="Times New Roman" w:cs="Times New Roman"/>
          <w:noProof/>
          <w:sz w:val="24"/>
          <w:szCs w:val="24"/>
          <w:lang w:val="en-GB"/>
        </w:rPr>
        <w:t>.</w:t>
      </w:r>
      <w:r w:rsidR="000E62BC" w:rsidRPr="001715DD">
        <w:rPr>
          <w:rFonts w:ascii="Times New Roman" w:hAnsi="Times New Roman" w:cs="Times New Roman"/>
          <w:noProof/>
          <w:sz w:val="24"/>
          <w:szCs w:val="24"/>
          <w:lang w:val="en-GB"/>
        </w:rPr>
        <w:t xml:space="preserve"> </w:t>
      </w:r>
      <w:r w:rsidR="00A90DD1" w:rsidRPr="001715DD">
        <w:rPr>
          <w:rFonts w:ascii="Times New Roman" w:hAnsi="Times New Roman" w:cs="Times New Roman"/>
          <w:noProof/>
          <w:sz w:val="24"/>
          <w:szCs w:val="24"/>
          <w:lang w:val="en-GB"/>
        </w:rPr>
        <w:t xml:space="preserve">Minimum periods are stipulated in </w:t>
      </w:r>
      <w:r w:rsidR="00A4555F" w:rsidRPr="001715DD">
        <w:rPr>
          <w:rFonts w:ascii="Times New Roman" w:hAnsi="Times New Roman" w:cs="Times New Roman"/>
          <w:noProof/>
          <w:sz w:val="24"/>
          <w:szCs w:val="24"/>
          <w:lang w:val="en-GB"/>
        </w:rPr>
        <w:t>Belgium</w:t>
      </w:r>
      <w:r w:rsidR="001715DD">
        <w:rPr>
          <w:rFonts w:ascii="Times New Roman" w:hAnsi="Times New Roman" w:cs="Times New Roman"/>
          <w:noProof/>
          <w:sz w:val="24"/>
          <w:szCs w:val="24"/>
          <w:lang w:val="en-GB"/>
        </w:rPr>
        <w:t xml:space="preserve">, </w:t>
      </w:r>
      <w:r w:rsidR="00FE62EC" w:rsidRPr="001715DD">
        <w:rPr>
          <w:rFonts w:ascii="Times New Roman" w:hAnsi="Times New Roman" w:cs="Times New Roman"/>
          <w:noProof/>
          <w:sz w:val="24"/>
          <w:szCs w:val="24"/>
          <w:lang w:val="en-GB"/>
        </w:rPr>
        <w:t>Bulgaria, Estonia</w:t>
      </w:r>
      <w:r w:rsidR="00F103F0" w:rsidRPr="001715DD">
        <w:rPr>
          <w:rFonts w:ascii="Times New Roman" w:hAnsi="Times New Roman" w:cs="Times New Roman"/>
          <w:noProof/>
          <w:sz w:val="24"/>
          <w:szCs w:val="24"/>
          <w:lang w:val="en-GB"/>
        </w:rPr>
        <w:t xml:space="preserve"> </w:t>
      </w:r>
      <w:r w:rsidR="00666B55" w:rsidRPr="001715DD">
        <w:rPr>
          <w:rFonts w:ascii="Times New Roman" w:hAnsi="Times New Roman" w:cs="Times New Roman"/>
          <w:noProof/>
          <w:sz w:val="24"/>
          <w:szCs w:val="24"/>
          <w:lang w:val="en-GB"/>
        </w:rPr>
        <w:t>and Latvia (</w:t>
      </w:r>
      <w:r w:rsidR="0097493E">
        <w:rPr>
          <w:rFonts w:ascii="Times New Roman" w:hAnsi="Times New Roman" w:cs="Times New Roman"/>
          <w:noProof/>
          <w:sz w:val="24"/>
          <w:szCs w:val="24"/>
          <w:lang w:val="en-GB"/>
        </w:rPr>
        <w:t xml:space="preserve">for all – </w:t>
      </w:r>
      <w:r w:rsidR="00666B55" w:rsidRPr="001715DD">
        <w:rPr>
          <w:rFonts w:ascii="Times New Roman" w:hAnsi="Times New Roman" w:cs="Times New Roman"/>
          <w:noProof/>
          <w:sz w:val="24"/>
          <w:szCs w:val="24"/>
          <w:lang w:val="en-GB"/>
        </w:rPr>
        <w:t>7</w:t>
      </w:r>
      <w:r w:rsidR="0097493E">
        <w:rPr>
          <w:rFonts w:ascii="Times New Roman" w:hAnsi="Times New Roman" w:cs="Times New Roman"/>
          <w:noProof/>
          <w:sz w:val="24"/>
          <w:szCs w:val="24"/>
          <w:lang w:val="en-GB"/>
        </w:rPr>
        <w:t xml:space="preserve"> </w:t>
      </w:r>
      <w:r w:rsidR="00666B55" w:rsidRPr="001715DD">
        <w:rPr>
          <w:rFonts w:ascii="Times New Roman" w:hAnsi="Times New Roman" w:cs="Times New Roman"/>
          <w:noProof/>
          <w:sz w:val="24"/>
          <w:szCs w:val="24"/>
          <w:lang w:val="en-GB"/>
        </w:rPr>
        <w:t>days)</w:t>
      </w:r>
      <w:r w:rsidR="001715DD">
        <w:rPr>
          <w:rFonts w:ascii="Times New Roman" w:hAnsi="Times New Roman" w:cs="Times New Roman"/>
          <w:noProof/>
          <w:sz w:val="24"/>
          <w:szCs w:val="24"/>
          <w:lang w:val="en-GB"/>
        </w:rPr>
        <w:t xml:space="preserve"> and </w:t>
      </w:r>
      <w:r w:rsidR="001715DD" w:rsidRPr="001715DD">
        <w:rPr>
          <w:rFonts w:ascii="Times New Roman" w:hAnsi="Times New Roman" w:cs="Times New Roman"/>
          <w:noProof/>
          <w:sz w:val="24"/>
          <w:szCs w:val="24"/>
          <w:lang w:val="en-GB"/>
        </w:rPr>
        <w:t>Hungary (15 days)</w:t>
      </w:r>
      <w:r w:rsidR="001715DD">
        <w:rPr>
          <w:rFonts w:ascii="Times New Roman" w:hAnsi="Times New Roman" w:cs="Times New Roman"/>
          <w:noProof/>
          <w:sz w:val="24"/>
          <w:szCs w:val="24"/>
          <w:lang w:val="en-GB"/>
        </w:rPr>
        <w:t>.</w:t>
      </w:r>
    </w:p>
    <w:p w14:paraId="68F4B70F" w14:textId="0C01BAC8" w:rsidR="007B616E" w:rsidRPr="00405741" w:rsidRDefault="007C70DB" w:rsidP="001715DD">
      <w:pPr>
        <w:pStyle w:val="BodyText11"/>
        <w:spacing w:before="0"/>
        <w:rPr>
          <w:rFonts w:ascii="Times New Roman" w:hAnsi="Times New Roman" w:cs="Times New Roman"/>
          <w:noProof/>
          <w:sz w:val="24"/>
          <w:szCs w:val="24"/>
          <w:lang w:val="en-GB"/>
        </w:rPr>
      </w:pPr>
      <w:r w:rsidRPr="00A81524">
        <w:rPr>
          <w:rFonts w:ascii="Times New Roman" w:eastAsia="Calibri" w:hAnsi="Times New Roman" w:cs="Times New Roman"/>
          <w:noProof/>
          <w:sz w:val="24"/>
          <w:szCs w:val="24"/>
          <w:lang w:val="en-GB"/>
        </w:rPr>
        <w:t>Finally, under th</w:t>
      </w:r>
      <w:r w:rsidR="00BF584E" w:rsidRPr="00A81524">
        <w:rPr>
          <w:rFonts w:ascii="Times New Roman" w:eastAsia="Calibri" w:hAnsi="Times New Roman" w:cs="Times New Roman"/>
          <w:noProof/>
          <w:sz w:val="24"/>
          <w:szCs w:val="24"/>
          <w:lang w:val="en-GB"/>
        </w:rPr>
        <w:t>e</w:t>
      </w:r>
      <w:r w:rsidRPr="00A81524">
        <w:rPr>
          <w:rFonts w:ascii="Times New Roman" w:eastAsia="Calibri" w:hAnsi="Times New Roman" w:cs="Times New Roman"/>
          <w:noProof/>
          <w:sz w:val="24"/>
          <w:szCs w:val="24"/>
          <w:lang w:val="en-GB"/>
        </w:rPr>
        <w:t xml:space="preserve"> regulatory </w:t>
      </w:r>
      <w:r w:rsidR="00A976E7">
        <w:rPr>
          <w:rFonts w:ascii="Times New Roman" w:eastAsia="Calibri" w:hAnsi="Times New Roman" w:cs="Times New Roman"/>
          <w:noProof/>
          <w:sz w:val="24"/>
          <w:szCs w:val="24"/>
          <w:lang w:val="en-GB"/>
        </w:rPr>
        <w:t>choice</w:t>
      </w:r>
      <w:r w:rsidRPr="00A81524">
        <w:rPr>
          <w:rFonts w:ascii="Times New Roman" w:hAnsi="Times New Roman" w:cs="Times New Roman"/>
          <w:b/>
          <w:noProof/>
          <w:color w:val="333333"/>
          <w:sz w:val="24"/>
          <w:szCs w:val="24"/>
          <w:shd w:val="clear" w:color="auto" w:fill="FFFFFF"/>
          <w:lang w:val="en-GB"/>
        </w:rPr>
        <w:t xml:space="preserve"> </w:t>
      </w:r>
      <w:r w:rsidR="00A92E01" w:rsidRPr="00A81524">
        <w:rPr>
          <w:rFonts w:ascii="Times New Roman" w:hAnsi="Times New Roman" w:cs="Times New Roman"/>
          <w:b/>
          <w:noProof/>
          <w:color w:val="333333"/>
          <w:sz w:val="24"/>
          <w:szCs w:val="24"/>
          <w:shd w:val="clear" w:color="auto" w:fill="FFFFFF"/>
          <w:lang w:val="en-GB"/>
        </w:rPr>
        <w:t>for cases where t</w:t>
      </w:r>
      <w:r w:rsidR="00E6399E" w:rsidRPr="00A81524">
        <w:rPr>
          <w:rFonts w:ascii="Times New Roman" w:hAnsi="Times New Roman" w:cs="Times New Roman"/>
          <w:b/>
          <w:noProof/>
          <w:color w:val="333333"/>
          <w:sz w:val="24"/>
          <w:szCs w:val="24"/>
          <w:shd w:val="clear" w:color="auto" w:fill="FFFFFF"/>
          <w:lang w:val="en-GB"/>
        </w:rPr>
        <w:t>he price reduction is progressively increased</w:t>
      </w:r>
      <w:r w:rsidR="005B405E" w:rsidRPr="00A81524">
        <w:rPr>
          <w:rFonts w:ascii="Times New Roman" w:hAnsi="Times New Roman" w:cs="Times New Roman"/>
          <w:noProof/>
          <w:sz w:val="24"/>
          <w:szCs w:val="24"/>
          <w:lang w:val="en-GB"/>
        </w:rPr>
        <w:t xml:space="preserve"> </w:t>
      </w:r>
      <w:r w:rsidR="00E6399E" w:rsidRPr="00A81524">
        <w:rPr>
          <w:rFonts w:ascii="Times New Roman" w:hAnsi="Times New Roman" w:cs="Times New Roman"/>
          <w:noProof/>
          <w:sz w:val="24"/>
          <w:szCs w:val="24"/>
          <w:lang w:val="en-GB"/>
        </w:rPr>
        <w:t>(</w:t>
      </w:r>
      <w:r w:rsidR="003978B9" w:rsidRPr="00A81524">
        <w:rPr>
          <w:rFonts w:ascii="Times New Roman" w:hAnsi="Times New Roman" w:cs="Times New Roman"/>
          <w:noProof/>
          <w:sz w:val="24"/>
          <w:szCs w:val="24"/>
          <w:lang w:val="en-GB"/>
        </w:rPr>
        <w:t>‘</w:t>
      </w:r>
      <w:r w:rsidR="00E6399E" w:rsidRPr="00A81524">
        <w:rPr>
          <w:rFonts w:ascii="Times New Roman" w:hAnsi="Times New Roman" w:cs="Times New Roman"/>
          <w:b/>
          <w:noProof/>
          <w:sz w:val="24"/>
          <w:szCs w:val="24"/>
          <w:lang w:val="en-GB"/>
        </w:rPr>
        <w:t>p</w:t>
      </w:r>
      <w:r w:rsidR="003978B9" w:rsidRPr="00A81524">
        <w:rPr>
          <w:rFonts w:ascii="Times New Roman" w:hAnsi="Times New Roman" w:cs="Times New Roman"/>
          <w:b/>
          <w:noProof/>
          <w:sz w:val="24"/>
          <w:szCs w:val="24"/>
          <w:lang w:val="en-GB"/>
        </w:rPr>
        <w:t>rogressive discounts</w:t>
      </w:r>
      <w:r w:rsidR="003978B9" w:rsidRPr="00A81524">
        <w:rPr>
          <w:rFonts w:ascii="Times New Roman" w:hAnsi="Times New Roman" w:cs="Times New Roman"/>
          <w:noProof/>
          <w:sz w:val="24"/>
          <w:szCs w:val="24"/>
          <w:lang w:val="en-GB"/>
        </w:rPr>
        <w:t>’</w:t>
      </w:r>
      <w:r w:rsidR="00E6399E" w:rsidRPr="00A81524">
        <w:rPr>
          <w:rFonts w:ascii="Times New Roman" w:hAnsi="Times New Roman" w:cs="Times New Roman"/>
          <w:noProof/>
          <w:sz w:val="24"/>
          <w:szCs w:val="24"/>
          <w:lang w:val="en-GB"/>
        </w:rPr>
        <w:t>)</w:t>
      </w:r>
      <w:r w:rsidR="003978B9" w:rsidRPr="00A81524">
        <w:rPr>
          <w:rFonts w:ascii="Times New Roman" w:hAnsi="Times New Roman" w:cs="Times New Roman"/>
          <w:noProof/>
          <w:sz w:val="24"/>
          <w:szCs w:val="24"/>
          <w:lang w:val="en-GB"/>
        </w:rPr>
        <w:t xml:space="preserve"> </w:t>
      </w:r>
      <w:r w:rsidR="00A92E01" w:rsidRPr="00A81524">
        <w:rPr>
          <w:rFonts w:ascii="Times New Roman" w:hAnsi="Times New Roman" w:cs="Times New Roman"/>
          <w:noProof/>
          <w:sz w:val="24"/>
          <w:szCs w:val="24"/>
          <w:lang w:val="en-GB"/>
        </w:rPr>
        <w:t xml:space="preserve">in </w:t>
      </w:r>
      <w:r w:rsidR="003978B9" w:rsidRPr="00A81524">
        <w:rPr>
          <w:rFonts w:ascii="Times New Roman" w:eastAsia="Calibri" w:hAnsi="Times New Roman" w:cs="Times New Roman"/>
          <w:noProof/>
          <w:sz w:val="24"/>
          <w:szCs w:val="24"/>
          <w:lang w:val="en-GB"/>
        </w:rPr>
        <w:t>Art</w:t>
      </w:r>
      <w:r w:rsidR="001A45DA" w:rsidRPr="00A81524">
        <w:rPr>
          <w:rFonts w:ascii="Times New Roman" w:eastAsia="Calibri" w:hAnsi="Times New Roman" w:cs="Times New Roman"/>
          <w:noProof/>
          <w:sz w:val="24"/>
          <w:szCs w:val="24"/>
          <w:lang w:val="en-GB"/>
        </w:rPr>
        <w:t>icle</w:t>
      </w:r>
      <w:r w:rsidR="003978B9" w:rsidRPr="00A81524">
        <w:rPr>
          <w:rFonts w:ascii="Times New Roman" w:eastAsia="Calibri" w:hAnsi="Times New Roman" w:cs="Times New Roman"/>
          <w:noProof/>
          <w:sz w:val="24"/>
          <w:szCs w:val="24"/>
          <w:lang w:val="en-GB"/>
        </w:rPr>
        <w:t xml:space="preserve"> 6a(5)</w:t>
      </w:r>
      <w:r w:rsidR="0074025D" w:rsidRPr="00A81524">
        <w:rPr>
          <w:rFonts w:ascii="Times New Roman" w:eastAsia="Calibri" w:hAnsi="Times New Roman" w:cs="Times New Roman"/>
          <w:noProof/>
          <w:sz w:val="24"/>
          <w:szCs w:val="24"/>
          <w:lang w:val="en-GB"/>
        </w:rPr>
        <w:t>,</w:t>
      </w:r>
      <w:r w:rsidR="00584012" w:rsidRPr="00A81524">
        <w:rPr>
          <w:rFonts w:ascii="Times New Roman" w:hAnsi="Times New Roman" w:cs="Times New Roman"/>
          <w:noProof/>
          <w:sz w:val="24"/>
          <w:szCs w:val="24"/>
          <w:lang w:val="en-GB"/>
        </w:rPr>
        <w:t xml:space="preserve"> </w:t>
      </w:r>
      <w:r w:rsidR="007B616E" w:rsidRPr="00A81524">
        <w:rPr>
          <w:rFonts w:ascii="Times New Roman" w:eastAsia="Calibri" w:hAnsi="Times New Roman" w:cs="Times New Roman"/>
          <w:noProof/>
          <w:sz w:val="24"/>
          <w:szCs w:val="24"/>
          <w:lang w:val="en-GB"/>
        </w:rPr>
        <w:t xml:space="preserve">Member States </w:t>
      </w:r>
      <w:r w:rsidR="00A37B9B" w:rsidRPr="00A81524">
        <w:rPr>
          <w:rFonts w:ascii="Times New Roman" w:eastAsia="Calibri" w:hAnsi="Times New Roman" w:cs="Times New Roman"/>
          <w:noProof/>
          <w:sz w:val="24"/>
          <w:szCs w:val="24"/>
          <w:lang w:val="en-GB"/>
        </w:rPr>
        <w:t>may</w:t>
      </w:r>
      <w:r w:rsidR="007B616E" w:rsidRPr="00A81524">
        <w:rPr>
          <w:rFonts w:ascii="Times New Roman" w:eastAsia="Calibri" w:hAnsi="Times New Roman" w:cs="Times New Roman"/>
          <w:noProof/>
          <w:sz w:val="24"/>
          <w:szCs w:val="24"/>
          <w:lang w:val="en-GB"/>
        </w:rPr>
        <w:t xml:space="preserve"> provide that</w:t>
      </w:r>
      <w:r w:rsidR="00AC119B" w:rsidRPr="00A81524">
        <w:rPr>
          <w:rFonts w:ascii="Times New Roman" w:eastAsia="Calibri" w:hAnsi="Times New Roman" w:cs="Times New Roman"/>
          <w:noProof/>
          <w:sz w:val="24"/>
          <w:szCs w:val="24"/>
          <w:lang w:val="en-GB"/>
        </w:rPr>
        <w:t>,</w:t>
      </w:r>
      <w:r w:rsidR="007B616E" w:rsidRPr="00A81524">
        <w:rPr>
          <w:rFonts w:ascii="Times New Roman" w:eastAsia="Calibri" w:hAnsi="Times New Roman" w:cs="Times New Roman"/>
          <w:noProof/>
          <w:sz w:val="24"/>
          <w:szCs w:val="24"/>
          <w:lang w:val="en-GB"/>
        </w:rPr>
        <w:t xml:space="preserve"> when the</w:t>
      </w:r>
      <w:r w:rsidR="007B616E" w:rsidRPr="00682B85">
        <w:rPr>
          <w:rFonts w:ascii="Times New Roman" w:eastAsia="Calibri" w:hAnsi="Times New Roman" w:cs="Times New Roman"/>
          <w:noProof/>
          <w:sz w:val="24"/>
          <w:szCs w:val="24"/>
          <w:lang w:val="en-GB"/>
        </w:rPr>
        <w:t xml:space="preserve"> price is gradually reduced without interruptions</w:t>
      </w:r>
      <w:r w:rsidR="007B616E" w:rsidRPr="00D101CB">
        <w:rPr>
          <w:rFonts w:ascii="Times New Roman" w:eastAsia="Calibri" w:hAnsi="Times New Roman" w:cs="Times New Roman"/>
          <w:noProof/>
          <w:sz w:val="24"/>
          <w:szCs w:val="24"/>
          <w:lang w:val="en-GB"/>
        </w:rPr>
        <w:t xml:space="preserve"> during the same sales campaign, the lowest price during the 30 days before the application of the first price</w:t>
      </w:r>
      <w:r w:rsidR="007B616E" w:rsidRPr="00405741">
        <w:rPr>
          <w:rFonts w:ascii="Times New Roman" w:eastAsia="Calibri" w:hAnsi="Times New Roman" w:cs="Times New Roman"/>
          <w:noProof/>
          <w:sz w:val="24"/>
          <w:szCs w:val="24"/>
          <w:lang w:val="en-GB"/>
        </w:rPr>
        <w:t xml:space="preserve"> reduction announcement remains the prior price for all subsequent price reduction announcements during the sales campaign.</w:t>
      </w:r>
      <w:r w:rsidR="007B616E" w:rsidRPr="00405741">
        <w:rPr>
          <w:rFonts w:ascii="Times New Roman" w:eastAsia="Arial" w:hAnsi="Times New Roman" w:cs="Times New Roman"/>
          <w:noProof/>
          <w:sz w:val="24"/>
          <w:szCs w:val="24"/>
          <w:lang w:val="en-GB"/>
        </w:rPr>
        <w:t xml:space="preserve"> </w:t>
      </w:r>
      <w:r w:rsidR="007B616E" w:rsidRPr="00405741">
        <w:rPr>
          <w:rFonts w:ascii="Times New Roman" w:eastAsia="Calibri" w:hAnsi="Times New Roman" w:cs="Times New Roman"/>
          <w:noProof/>
          <w:sz w:val="24"/>
          <w:szCs w:val="24"/>
          <w:lang w:val="en-GB"/>
        </w:rPr>
        <w:t xml:space="preserve">This option is </w:t>
      </w:r>
      <w:r w:rsidR="00AC119B" w:rsidRPr="00405741">
        <w:rPr>
          <w:rFonts w:ascii="Times New Roman" w:eastAsia="Calibri" w:hAnsi="Times New Roman" w:cs="Times New Roman"/>
          <w:noProof/>
          <w:sz w:val="24"/>
          <w:szCs w:val="24"/>
          <w:lang w:val="en-GB"/>
        </w:rPr>
        <w:t>used</w:t>
      </w:r>
      <w:r w:rsidR="007B616E" w:rsidRPr="00405741">
        <w:rPr>
          <w:rFonts w:ascii="Times New Roman" w:eastAsia="Calibri" w:hAnsi="Times New Roman" w:cs="Times New Roman"/>
          <w:noProof/>
          <w:sz w:val="24"/>
          <w:szCs w:val="24"/>
          <w:lang w:val="en-GB"/>
        </w:rPr>
        <w:t xml:space="preserve"> by </w:t>
      </w:r>
      <w:r w:rsidR="00006623" w:rsidRPr="00405741">
        <w:rPr>
          <w:rFonts w:ascii="Times New Roman" w:eastAsia="Calibri" w:hAnsi="Times New Roman" w:cs="Times New Roman"/>
          <w:noProof/>
          <w:sz w:val="24"/>
          <w:szCs w:val="24"/>
          <w:lang w:val="en-GB"/>
        </w:rPr>
        <w:t>almost all</w:t>
      </w:r>
      <w:r w:rsidR="007B616E" w:rsidRPr="00405741">
        <w:rPr>
          <w:rFonts w:ascii="Times New Roman" w:eastAsia="Calibri" w:hAnsi="Times New Roman" w:cs="Times New Roman"/>
          <w:noProof/>
          <w:sz w:val="24"/>
          <w:szCs w:val="24"/>
          <w:lang w:val="en-GB"/>
        </w:rPr>
        <w:t xml:space="preserve"> Member States</w:t>
      </w:r>
      <w:r w:rsidR="005B405E" w:rsidRPr="00405741">
        <w:rPr>
          <w:rFonts w:ascii="Times New Roman" w:eastAsia="Calibri" w:hAnsi="Times New Roman" w:cs="Times New Roman"/>
          <w:noProof/>
          <w:sz w:val="24"/>
          <w:szCs w:val="24"/>
          <w:lang w:val="en-GB"/>
        </w:rPr>
        <w:t>, except</w:t>
      </w:r>
      <w:r w:rsidR="008B4006" w:rsidRPr="00405741">
        <w:rPr>
          <w:rFonts w:ascii="Times New Roman" w:eastAsia="Calibri" w:hAnsi="Times New Roman" w:cs="Times New Roman"/>
          <w:noProof/>
          <w:sz w:val="24"/>
          <w:szCs w:val="24"/>
          <w:lang w:val="en-GB"/>
        </w:rPr>
        <w:t xml:space="preserve"> Poland and Spain</w:t>
      </w:r>
      <w:r w:rsidR="00646E39" w:rsidRPr="00405741">
        <w:rPr>
          <w:rFonts w:ascii="Times New Roman" w:eastAsia="Calibri" w:hAnsi="Times New Roman" w:cs="Times New Roman"/>
          <w:noProof/>
          <w:sz w:val="24"/>
          <w:szCs w:val="24"/>
          <w:lang w:val="en-GB"/>
        </w:rPr>
        <w:t>.</w:t>
      </w:r>
      <w:r w:rsidR="007B616E" w:rsidRPr="00405741">
        <w:rPr>
          <w:rFonts w:ascii="Times New Roman" w:hAnsi="Times New Roman" w:cs="Times New Roman"/>
          <w:noProof/>
          <w:sz w:val="24"/>
          <w:szCs w:val="24"/>
          <w:lang w:val="en-GB"/>
        </w:rPr>
        <w:t xml:space="preserve"> </w:t>
      </w:r>
    </w:p>
    <w:p w14:paraId="09E0F8EB" w14:textId="5ECFD2E1" w:rsidR="00742DDB" w:rsidRPr="00405741" w:rsidRDefault="00FF5EDB" w:rsidP="00884786">
      <w:pPr>
        <w:spacing w:after="120"/>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shd w:val="clear" w:color="auto" w:fill="FFFFFF"/>
          <w:lang w:val="en-GB"/>
        </w:rPr>
        <w:t xml:space="preserve">The implementation of Article 6a PID has proven to be the </w:t>
      </w:r>
      <w:r w:rsidRPr="00405741">
        <w:rPr>
          <w:rFonts w:ascii="Times New Roman" w:hAnsi="Times New Roman" w:cs="Times New Roman"/>
          <w:b/>
          <w:noProof/>
          <w:sz w:val="24"/>
          <w:szCs w:val="24"/>
          <w:shd w:val="clear" w:color="auto" w:fill="FFFFFF"/>
          <w:lang w:val="en-GB"/>
        </w:rPr>
        <w:t>most discussed aspect of the Modernisation Directive</w:t>
      </w:r>
      <w:r w:rsidR="00CF5F97">
        <w:rPr>
          <w:rFonts w:ascii="Times New Roman" w:hAnsi="Times New Roman" w:cs="Times New Roman"/>
          <w:b/>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receiving </w:t>
      </w:r>
      <w:r w:rsidR="00CF5F97">
        <w:rPr>
          <w:rFonts w:ascii="Times New Roman" w:hAnsi="Times New Roman" w:cs="Times New Roman"/>
          <w:noProof/>
          <w:sz w:val="24"/>
          <w:szCs w:val="24"/>
          <w:shd w:val="clear" w:color="auto" w:fill="FFFFFF"/>
          <w:lang w:val="en-GB"/>
        </w:rPr>
        <w:t>considerable</w:t>
      </w:r>
      <w:r w:rsidRPr="00405741">
        <w:rPr>
          <w:rFonts w:ascii="Times New Roman" w:hAnsi="Times New Roman" w:cs="Times New Roman"/>
          <w:noProof/>
          <w:sz w:val="24"/>
          <w:szCs w:val="24"/>
          <w:shd w:val="clear" w:color="auto" w:fill="FFFFFF"/>
          <w:lang w:val="en-GB"/>
        </w:rPr>
        <w:t xml:space="preserve"> attention from the Member States</w:t>
      </w:r>
      <w:r w:rsidR="00B13AF7">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authorities and stakeholders. </w:t>
      </w:r>
      <w:r w:rsidR="00606146">
        <w:rPr>
          <w:rFonts w:ascii="Times New Roman" w:hAnsi="Times New Roman" w:cs="Times New Roman"/>
          <w:noProof/>
          <w:sz w:val="24"/>
          <w:szCs w:val="24"/>
          <w:shd w:val="clear" w:color="auto" w:fill="FFFFFF"/>
          <w:lang w:val="en-GB"/>
        </w:rPr>
        <w:t xml:space="preserve">At the end of 2021, </w:t>
      </w:r>
      <w:r w:rsidR="00606146">
        <w:rPr>
          <w:rFonts w:ascii="Times New Roman" w:eastAsia="Calibri" w:hAnsi="Times New Roman" w:cs="Times New Roman"/>
          <w:noProof/>
          <w:sz w:val="24"/>
          <w:szCs w:val="24"/>
          <w:lang w:val="en-GB"/>
        </w:rPr>
        <w:t>t</w:t>
      </w:r>
      <w:r w:rsidR="00742DDB" w:rsidRPr="00405741">
        <w:rPr>
          <w:rFonts w:ascii="Times New Roman" w:eastAsia="Calibri" w:hAnsi="Times New Roman" w:cs="Times New Roman"/>
          <w:noProof/>
          <w:sz w:val="24"/>
          <w:szCs w:val="24"/>
          <w:lang w:val="en-GB"/>
        </w:rPr>
        <w:t xml:space="preserve">he Commission issued dedicated guidance on Article 6a. In addition, several Member States have adopted </w:t>
      </w:r>
      <w:r w:rsidR="00742DDB" w:rsidRPr="00405741">
        <w:rPr>
          <w:rFonts w:ascii="Times New Roman" w:eastAsia="Calibri" w:hAnsi="Times New Roman" w:cs="Times New Roman"/>
          <w:b/>
          <w:noProof/>
          <w:sz w:val="24"/>
          <w:szCs w:val="24"/>
          <w:lang w:val="en-GB"/>
        </w:rPr>
        <w:t>national guidelines</w:t>
      </w:r>
      <w:r w:rsidR="00742DDB" w:rsidRPr="00405741">
        <w:rPr>
          <w:rFonts w:ascii="Times New Roman" w:eastAsia="Calibri" w:hAnsi="Times New Roman" w:cs="Times New Roman"/>
          <w:noProof/>
          <w:sz w:val="24"/>
          <w:szCs w:val="24"/>
          <w:lang w:val="en-GB"/>
        </w:rPr>
        <w:t xml:space="preserve"> or Q&amp;As, e.g. Belgium</w:t>
      </w:r>
      <w:r w:rsidR="00742DDB" w:rsidRPr="00405741">
        <w:rPr>
          <w:rStyle w:val="FootnoteReference"/>
          <w:rFonts w:ascii="Times New Roman" w:eastAsia="Calibri" w:hAnsi="Times New Roman" w:cs="Times New Roman"/>
          <w:noProof/>
          <w:sz w:val="24"/>
          <w:szCs w:val="24"/>
          <w:lang w:val="en-GB"/>
        </w:rPr>
        <w:footnoteReference w:id="24"/>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Denmark</w:t>
      </w:r>
      <w:r w:rsidR="00742DDB" w:rsidRPr="00405741">
        <w:rPr>
          <w:rStyle w:val="FootnoteReference"/>
          <w:rFonts w:ascii="Times New Roman" w:eastAsia="Calibri" w:hAnsi="Times New Roman" w:cs="Times New Roman"/>
          <w:noProof/>
          <w:sz w:val="24"/>
          <w:szCs w:val="24"/>
          <w:lang w:val="en-GB"/>
        </w:rPr>
        <w:footnoteReference w:id="25"/>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Estonia</w:t>
      </w:r>
      <w:r w:rsidR="00742DDB" w:rsidRPr="00405741">
        <w:rPr>
          <w:rStyle w:val="FootnoteReference"/>
          <w:rFonts w:ascii="Times New Roman" w:eastAsia="Calibri" w:hAnsi="Times New Roman" w:cs="Times New Roman"/>
          <w:noProof/>
          <w:sz w:val="24"/>
          <w:szCs w:val="24"/>
          <w:lang w:val="en-GB"/>
        </w:rPr>
        <w:footnoteReference w:id="26"/>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Finland</w:t>
      </w:r>
      <w:r w:rsidR="00742DDB" w:rsidRPr="00405741">
        <w:rPr>
          <w:rStyle w:val="FootnoteReference"/>
          <w:rFonts w:ascii="Times New Roman" w:eastAsia="Calibri" w:hAnsi="Times New Roman" w:cs="Times New Roman"/>
          <w:noProof/>
          <w:sz w:val="24"/>
          <w:szCs w:val="24"/>
          <w:lang w:val="en-GB"/>
        </w:rPr>
        <w:footnoteReference w:id="27"/>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France</w:t>
      </w:r>
      <w:r w:rsidR="00742DDB" w:rsidRPr="00405741">
        <w:rPr>
          <w:rStyle w:val="FootnoteReference"/>
          <w:rFonts w:ascii="Times New Roman" w:eastAsia="Calibri" w:hAnsi="Times New Roman" w:cs="Times New Roman"/>
          <w:noProof/>
          <w:sz w:val="24"/>
          <w:szCs w:val="24"/>
          <w:lang w:val="en-GB"/>
        </w:rPr>
        <w:footnoteReference w:id="28"/>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Ireland</w:t>
      </w:r>
      <w:r w:rsidR="00742DDB" w:rsidRPr="00405741">
        <w:rPr>
          <w:rStyle w:val="FootnoteReference"/>
          <w:rFonts w:ascii="Times New Roman" w:eastAsia="Calibri" w:hAnsi="Times New Roman" w:cs="Times New Roman"/>
          <w:noProof/>
          <w:sz w:val="24"/>
          <w:szCs w:val="24"/>
          <w:lang w:val="en-GB"/>
        </w:rPr>
        <w:footnoteReference w:id="29"/>
      </w:r>
      <w:r w:rsidR="007F76F5">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Italy</w:t>
      </w:r>
      <w:r w:rsidR="00742DDB" w:rsidRPr="00405741">
        <w:rPr>
          <w:rStyle w:val="FootnoteReference"/>
          <w:rFonts w:ascii="Times New Roman" w:eastAsia="Calibri" w:hAnsi="Times New Roman" w:cs="Times New Roman"/>
          <w:noProof/>
          <w:sz w:val="24"/>
          <w:szCs w:val="24"/>
          <w:lang w:val="en-GB"/>
        </w:rPr>
        <w:footnoteReference w:id="30"/>
      </w:r>
      <w:r w:rsidR="00FB7DF7">
        <w:rPr>
          <w:rFonts w:ascii="Times New Roman" w:eastAsia="Calibri" w:hAnsi="Times New Roman" w:cs="Times New Roman"/>
          <w:noProof/>
          <w:sz w:val="24"/>
          <w:szCs w:val="24"/>
          <w:lang w:val="en-GB"/>
        </w:rPr>
        <w:t>,</w:t>
      </w:r>
      <w:r w:rsidR="00742DDB" w:rsidRPr="00405741">
        <w:rPr>
          <w:rFonts w:ascii="Times New Roman" w:eastAsia="Calibri" w:hAnsi="Times New Roman" w:cs="Times New Roman"/>
          <w:noProof/>
          <w:sz w:val="24"/>
          <w:szCs w:val="24"/>
          <w:lang w:val="en-GB"/>
        </w:rPr>
        <w:t xml:space="preserve"> Lithuania</w:t>
      </w:r>
      <w:r w:rsidR="00742DDB" w:rsidRPr="00405741">
        <w:rPr>
          <w:rStyle w:val="FootnoteReference"/>
          <w:rFonts w:ascii="Times New Roman" w:eastAsia="Calibri" w:hAnsi="Times New Roman" w:cs="Times New Roman"/>
          <w:noProof/>
          <w:sz w:val="24"/>
          <w:szCs w:val="24"/>
          <w:lang w:val="en-GB"/>
        </w:rPr>
        <w:footnoteReference w:id="31"/>
      </w:r>
      <w:r w:rsidR="00FB7DF7">
        <w:rPr>
          <w:rFonts w:ascii="Times New Roman" w:eastAsia="Calibri" w:hAnsi="Times New Roman" w:cs="Times New Roman"/>
          <w:noProof/>
          <w:sz w:val="24"/>
          <w:szCs w:val="24"/>
          <w:lang w:val="en-GB"/>
        </w:rPr>
        <w:t xml:space="preserve">, </w:t>
      </w:r>
      <w:r w:rsidR="00742DDB" w:rsidRPr="00405741">
        <w:rPr>
          <w:rFonts w:ascii="Times New Roman" w:eastAsia="Calibri" w:hAnsi="Times New Roman" w:cs="Times New Roman"/>
          <w:noProof/>
          <w:sz w:val="24"/>
          <w:szCs w:val="24"/>
          <w:lang w:val="en-GB"/>
        </w:rPr>
        <w:t>Poland</w:t>
      </w:r>
      <w:r w:rsidR="00742DDB" w:rsidRPr="00405741">
        <w:rPr>
          <w:rStyle w:val="FootnoteReference"/>
          <w:rFonts w:ascii="Times New Roman" w:eastAsia="Calibri" w:hAnsi="Times New Roman" w:cs="Times New Roman"/>
          <w:noProof/>
          <w:sz w:val="24"/>
          <w:szCs w:val="24"/>
          <w:lang w:val="en-GB"/>
        </w:rPr>
        <w:footnoteReference w:id="32"/>
      </w:r>
      <w:r w:rsidR="00742DDB" w:rsidRPr="00405741">
        <w:rPr>
          <w:rFonts w:ascii="Times New Roman" w:eastAsia="Calibri" w:hAnsi="Times New Roman" w:cs="Times New Roman"/>
          <w:noProof/>
          <w:sz w:val="24"/>
          <w:szCs w:val="24"/>
          <w:lang w:val="en-GB"/>
        </w:rPr>
        <w:t xml:space="preserve"> and Sweden</w:t>
      </w:r>
      <w:r w:rsidR="00742DDB" w:rsidRPr="00405741">
        <w:rPr>
          <w:rStyle w:val="FootnoteReference"/>
          <w:rFonts w:ascii="Times New Roman" w:eastAsia="Calibri" w:hAnsi="Times New Roman" w:cs="Times New Roman"/>
          <w:noProof/>
          <w:sz w:val="24"/>
          <w:szCs w:val="24"/>
          <w:lang w:val="en-GB"/>
        </w:rPr>
        <w:footnoteReference w:id="33"/>
      </w:r>
      <w:r w:rsidR="00742DDB" w:rsidRPr="00405741">
        <w:rPr>
          <w:rFonts w:ascii="Times New Roman" w:eastAsia="Calibri" w:hAnsi="Times New Roman" w:cs="Times New Roman"/>
          <w:noProof/>
          <w:sz w:val="24"/>
          <w:szCs w:val="24"/>
          <w:lang w:val="en-GB"/>
        </w:rPr>
        <w:t xml:space="preserve">. </w:t>
      </w:r>
    </w:p>
    <w:p w14:paraId="0C166537" w14:textId="2FB67FDE" w:rsidR="00742DDB" w:rsidRPr="00405741" w:rsidRDefault="0074025D" w:rsidP="00742DDB">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The Commission’s guidance clarified</w:t>
      </w:r>
      <w:r w:rsidR="00742DDB" w:rsidRPr="00405741">
        <w:rPr>
          <w:rFonts w:ascii="Times New Roman" w:hAnsi="Times New Roman" w:cs="Times New Roman"/>
          <w:noProof/>
          <w:sz w:val="24"/>
          <w:szCs w:val="24"/>
          <w:shd w:val="clear" w:color="auto" w:fill="FFFFFF"/>
          <w:lang w:val="en-GB"/>
        </w:rPr>
        <w:t xml:space="preserve">, in particular, the non-applicability of the new requirement to the continuous benefits provided in the context of </w:t>
      </w:r>
      <w:r w:rsidR="00742DDB" w:rsidRPr="00405741">
        <w:rPr>
          <w:rFonts w:ascii="Times New Roman" w:hAnsi="Times New Roman" w:cs="Times New Roman"/>
          <w:b/>
          <w:bCs/>
          <w:noProof/>
          <w:sz w:val="24"/>
          <w:szCs w:val="24"/>
          <w:shd w:val="clear" w:color="auto" w:fill="FFFFFF"/>
          <w:lang w:val="en-GB"/>
        </w:rPr>
        <w:t>customer loyalty programmes</w:t>
      </w:r>
      <w:r w:rsidR="00742DDB" w:rsidRPr="00405741">
        <w:rPr>
          <w:rFonts w:ascii="Times New Roman" w:hAnsi="Times New Roman" w:cs="Times New Roman"/>
          <w:noProof/>
          <w:sz w:val="24"/>
          <w:szCs w:val="24"/>
          <w:shd w:val="clear" w:color="auto" w:fill="FFFFFF"/>
          <w:lang w:val="en-GB"/>
        </w:rPr>
        <w:t xml:space="preserve"> (whil</w:t>
      </w:r>
      <w:r w:rsidR="00076AF7">
        <w:rPr>
          <w:rFonts w:ascii="Times New Roman" w:hAnsi="Times New Roman" w:cs="Times New Roman"/>
          <w:noProof/>
          <w:sz w:val="24"/>
          <w:szCs w:val="24"/>
          <w:shd w:val="clear" w:color="auto" w:fill="FFFFFF"/>
          <w:lang w:val="en-GB"/>
        </w:rPr>
        <w:t>e</w:t>
      </w:r>
      <w:r w:rsidR="00742DDB" w:rsidRPr="00405741">
        <w:rPr>
          <w:rFonts w:ascii="Times New Roman" w:hAnsi="Times New Roman" w:cs="Times New Roman"/>
          <w:noProof/>
          <w:sz w:val="24"/>
          <w:szCs w:val="24"/>
          <w:shd w:val="clear" w:color="auto" w:fill="FFFFFF"/>
          <w:lang w:val="en-GB"/>
        </w:rPr>
        <w:t xml:space="preserve"> </w:t>
      </w:r>
      <w:r w:rsidR="001C1744" w:rsidRPr="00405741">
        <w:rPr>
          <w:rFonts w:ascii="Times New Roman" w:hAnsi="Times New Roman" w:cs="Times New Roman"/>
          <w:noProof/>
          <w:sz w:val="24"/>
          <w:szCs w:val="24"/>
          <w:shd w:val="clear" w:color="auto" w:fill="FFFFFF"/>
          <w:lang w:val="en-GB"/>
        </w:rPr>
        <w:t xml:space="preserve">additional </w:t>
      </w:r>
      <w:r w:rsidR="00742DDB" w:rsidRPr="005565BD">
        <w:rPr>
          <w:rFonts w:ascii="Times New Roman" w:hAnsi="Times New Roman" w:cs="Times New Roman"/>
          <w:i/>
          <w:iCs/>
          <w:noProof/>
          <w:sz w:val="24"/>
          <w:szCs w:val="24"/>
          <w:shd w:val="clear" w:color="auto" w:fill="FFFFFF"/>
          <w:lang w:val="en-GB"/>
        </w:rPr>
        <w:t>ad</w:t>
      </w:r>
      <w:r w:rsidR="00D16C63" w:rsidRPr="005565BD">
        <w:rPr>
          <w:rFonts w:ascii="Times New Roman" w:hAnsi="Times New Roman" w:cs="Times New Roman"/>
          <w:i/>
          <w:iCs/>
          <w:noProof/>
          <w:sz w:val="24"/>
          <w:szCs w:val="24"/>
          <w:shd w:val="clear" w:color="auto" w:fill="FFFFFF"/>
          <w:lang w:val="en-GB"/>
        </w:rPr>
        <w:t xml:space="preserve"> </w:t>
      </w:r>
      <w:r w:rsidR="00742DDB" w:rsidRPr="005565BD">
        <w:rPr>
          <w:rFonts w:ascii="Times New Roman" w:hAnsi="Times New Roman" w:cs="Times New Roman"/>
          <w:i/>
          <w:iCs/>
          <w:noProof/>
          <w:sz w:val="24"/>
          <w:szCs w:val="24"/>
          <w:shd w:val="clear" w:color="auto" w:fill="FFFFFF"/>
          <w:lang w:val="en-GB"/>
        </w:rPr>
        <w:t>hoc</w:t>
      </w:r>
      <w:r w:rsidR="00742DDB" w:rsidRPr="00405741">
        <w:rPr>
          <w:rFonts w:ascii="Times New Roman" w:hAnsi="Times New Roman" w:cs="Times New Roman"/>
          <w:noProof/>
          <w:sz w:val="24"/>
          <w:szCs w:val="24"/>
          <w:shd w:val="clear" w:color="auto" w:fill="FFFFFF"/>
          <w:lang w:val="en-GB"/>
        </w:rPr>
        <w:t xml:space="preserve"> temporary price reductions </w:t>
      </w:r>
      <w:r w:rsidR="001C1744" w:rsidRPr="00405741">
        <w:rPr>
          <w:rFonts w:ascii="Times New Roman" w:hAnsi="Times New Roman" w:cs="Times New Roman"/>
          <w:noProof/>
          <w:sz w:val="24"/>
          <w:szCs w:val="24"/>
          <w:shd w:val="clear" w:color="auto" w:fill="FFFFFF"/>
          <w:lang w:val="en-GB"/>
        </w:rPr>
        <w:t>for the members of</w:t>
      </w:r>
      <w:r w:rsidR="00742DDB" w:rsidRPr="00405741">
        <w:rPr>
          <w:rFonts w:ascii="Times New Roman" w:hAnsi="Times New Roman" w:cs="Times New Roman"/>
          <w:noProof/>
          <w:sz w:val="24"/>
          <w:szCs w:val="24"/>
          <w:shd w:val="clear" w:color="auto" w:fill="FFFFFF"/>
          <w:lang w:val="en-GB"/>
        </w:rPr>
        <w:t xml:space="preserve"> such programmes would be subject to Article 6a</w:t>
      </w:r>
      <w:r w:rsidR="00696F4A">
        <w:rPr>
          <w:rFonts w:ascii="Times New Roman" w:hAnsi="Times New Roman" w:cs="Times New Roman"/>
          <w:noProof/>
          <w:sz w:val="24"/>
          <w:szCs w:val="24"/>
          <w:shd w:val="clear" w:color="auto" w:fill="FFFFFF"/>
          <w:lang w:val="en-GB"/>
        </w:rPr>
        <w:t>)</w:t>
      </w:r>
      <w:r w:rsidR="00956B77">
        <w:rPr>
          <w:rFonts w:ascii="Times New Roman" w:hAnsi="Times New Roman" w:cs="Times New Roman"/>
          <w:noProof/>
          <w:sz w:val="24"/>
          <w:szCs w:val="24"/>
          <w:shd w:val="clear" w:color="auto" w:fill="FFFFFF"/>
          <w:lang w:val="en-GB"/>
        </w:rPr>
        <w:t>,</w:t>
      </w:r>
      <w:r w:rsidR="00742DDB" w:rsidRPr="00405741">
        <w:rPr>
          <w:rFonts w:ascii="Times New Roman" w:hAnsi="Times New Roman" w:cs="Times New Roman"/>
          <w:noProof/>
          <w:sz w:val="24"/>
          <w:szCs w:val="24"/>
          <w:shd w:val="clear" w:color="auto" w:fill="FFFFFF"/>
          <w:lang w:val="en-GB"/>
        </w:rPr>
        <w:t xml:space="preserve"> and to </w:t>
      </w:r>
      <w:r w:rsidR="00742DDB" w:rsidRPr="00405741">
        <w:rPr>
          <w:rFonts w:ascii="Times New Roman" w:hAnsi="Times New Roman" w:cs="Times New Roman"/>
          <w:b/>
          <w:bCs/>
          <w:noProof/>
          <w:sz w:val="24"/>
          <w:szCs w:val="24"/>
          <w:shd w:val="clear" w:color="auto" w:fill="FFFFFF"/>
          <w:lang w:val="en-GB"/>
        </w:rPr>
        <w:t>genuine personalised price reductions</w:t>
      </w:r>
      <w:r w:rsidR="00742DDB" w:rsidRPr="00405741">
        <w:rPr>
          <w:rFonts w:ascii="Times New Roman" w:hAnsi="Times New Roman" w:cs="Times New Roman"/>
          <w:noProof/>
          <w:sz w:val="24"/>
          <w:szCs w:val="24"/>
          <w:shd w:val="clear" w:color="auto" w:fill="FFFFFF"/>
          <w:lang w:val="en-GB"/>
        </w:rPr>
        <w:t xml:space="preserve"> that by their nature are not ‘announced’ to consumers at large. </w:t>
      </w:r>
    </w:p>
    <w:p w14:paraId="5235950B" w14:textId="41A3BBB2" w:rsidR="00742DDB" w:rsidRPr="00405741" w:rsidRDefault="00742DDB" w:rsidP="00742DDB">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The Commission also made clear its position that, whereas </w:t>
      </w:r>
      <w:r w:rsidRPr="00405741">
        <w:rPr>
          <w:rFonts w:ascii="Times New Roman" w:hAnsi="Times New Roman" w:cs="Times New Roman"/>
          <w:b/>
          <w:noProof/>
          <w:sz w:val="24"/>
          <w:szCs w:val="24"/>
          <w:shd w:val="clear" w:color="auto" w:fill="FFFFFF"/>
          <w:lang w:val="en-GB"/>
        </w:rPr>
        <w:t xml:space="preserve">sellers remain free </w:t>
      </w:r>
      <w:r w:rsidR="00DD399E" w:rsidRPr="00405741">
        <w:rPr>
          <w:rFonts w:ascii="Times New Roman" w:hAnsi="Times New Roman" w:cs="Times New Roman"/>
          <w:b/>
          <w:noProof/>
          <w:sz w:val="24"/>
          <w:szCs w:val="24"/>
          <w:shd w:val="clear" w:color="auto" w:fill="FFFFFF"/>
          <w:lang w:val="en-GB"/>
        </w:rPr>
        <w:t xml:space="preserve">(subject to respecting the UCPD) </w:t>
      </w:r>
      <w:r w:rsidRPr="00405741">
        <w:rPr>
          <w:rFonts w:ascii="Times New Roman" w:hAnsi="Times New Roman" w:cs="Times New Roman"/>
          <w:b/>
          <w:noProof/>
          <w:sz w:val="24"/>
          <w:szCs w:val="24"/>
          <w:shd w:val="clear" w:color="auto" w:fill="FFFFFF"/>
          <w:lang w:val="en-GB"/>
        </w:rPr>
        <w:t>to indicate additional reference prices</w:t>
      </w:r>
      <w:r w:rsidRPr="00405741">
        <w:rPr>
          <w:rFonts w:ascii="Times New Roman" w:hAnsi="Times New Roman" w:cs="Times New Roman"/>
          <w:noProof/>
          <w:sz w:val="24"/>
          <w:szCs w:val="24"/>
          <w:shd w:val="clear" w:color="auto" w:fill="FFFFFF"/>
          <w:lang w:val="en-GB"/>
        </w:rPr>
        <w:t xml:space="preserve"> (such as the regular selling price outside promotional periods) to strengthen the promotional message, </w:t>
      </w:r>
      <w:r w:rsidRPr="00405741">
        <w:rPr>
          <w:rFonts w:ascii="Times New Roman" w:hAnsi="Times New Roman" w:cs="Times New Roman"/>
          <w:b/>
          <w:noProof/>
          <w:sz w:val="24"/>
          <w:szCs w:val="24"/>
          <w:shd w:val="clear" w:color="auto" w:fill="FFFFFF"/>
          <w:lang w:val="en-GB"/>
        </w:rPr>
        <w:t xml:space="preserve">they should refrain from </w:t>
      </w:r>
      <w:r w:rsidRPr="00405741">
        <w:rPr>
          <w:rFonts w:ascii="Times New Roman" w:hAnsi="Times New Roman" w:cs="Times New Roman"/>
          <w:b/>
          <w:bCs/>
          <w:noProof/>
          <w:sz w:val="24"/>
          <w:szCs w:val="24"/>
          <w:shd w:val="clear" w:color="auto" w:fill="FFFFFF"/>
          <w:lang w:val="en-GB"/>
        </w:rPr>
        <w:t xml:space="preserve">using </w:t>
      </w:r>
      <w:r w:rsidRPr="00405741">
        <w:rPr>
          <w:rFonts w:ascii="Times New Roman" w:hAnsi="Times New Roman" w:cs="Times New Roman"/>
          <w:b/>
          <w:noProof/>
          <w:sz w:val="24"/>
          <w:szCs w:val="24"/>
          <w:shd w:val="clear" w:color="auto" w:fill="FFFFFF"/>
          <w:lang w:val="en-GB"/>
        </w:rPr>
        <w:t>techniques that would obscure the prior price</w:t>
      </w:r>
      <w:r w:rsidR="00956B77" w:rsidRPr="00A31722">
        <w:rPr>
          <w:rFonts w:ascii="Times New Roman" w:hAnsi="Times New Roman" w:cs="Times New Roman"/>
          <w:bCs/>
          <w:noProof/>
          <w:sz w:val="24"/>
          <w:szCs w:val="24"/>
          <w:shd w:val="clear" w:color="auto" w:fill="FFFFFF"/>
          <w:lang w:val="en-GB"/>
        </w:rPr>
        <w:t>,</w:t>
      </w:r>
      <w:r w:rsidRPr="00A31722">
        <w:rPr>
          <w:rFonts w:ascii="Times New Roman" w:hAnsi="Times New Roman" w:cs="Times New Roman"/>
          <w:bCs/>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thus preventing consumers from or making it more difficult for them to take due notice of the prior price. Thus, any percentage reductions (e.g. ʽ30% offʼ) or amount reductions (e.g. ʽ50 </w:t>
      </w:r>
      <w:r w:rsidR="003A7D8E">
        <w:rPr>
          <w:rFonts w:ascii="Times New Roman" w:hAnsi="Times New Roman" w:cs="Times New Roman"/>
          <w:noProof/>
          <w:sz w:val="24"/>
          <w:szCs w:val="24"/>
          <w:shd w:val="clear" w:color="auto" w:fill="FFFFFF"/>
          <w:lang w:val="en-GB"/>
        </w:rPr>
        <w:t xml:space="preserve">euro </w:t>
      </w:r>
      <w:r w:rsidRPr="00405741">
        <w:rPr>
          <w:rFonts w:ascii="Times New Roman" w:hAnsi="Times New Roman" w:cs="Times New Roman"/>
          <w:noProof/>
          <w:sz w:val="24"/>
          <w:szCs w:val="24"/>
          <w:shd w:val="clear" w:color="auto" w:fill="FFFFFF"/>
          <w:lang w:val="en-GB"/>
        </w:rPr>
        <w:t xml:space="preserve">offʼ) that the seller may choose to indicate as the main element of the price reduction announcement should be based on the mandatory </w:t>
      </w:r>
      <w:r w:rsidR="008524CA">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prior</w:t>
      </w:r>
      <w:r w:rsidR="008524CA">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price. However, this interpretation is opposed by many industry stakeholders and is currently subject to a reference for </w:t>
      </w:r>
      <w:r w:rsidR="003A7D8E">
        <w:rPr>
          <w:rFonts w:ascii="Times New Roman" w:hAnsi="Times New Roman" w:cs="Times New Roman"/>
          <w:noProof/>
          <w:sz w:val="24"/>
          <w:szCs w:val="24"/>
          <w:shd w:val="clear" w:color="auto" w:fill="FFFFFF"/>
          <w:lang w:val="en-GB"/>
        </w:rPr>
        <w:t xml:space="preserve">a </w:t>
      </w:r>
      <w:r w:rsidRPr="00405741">
        <w:rPr>
          <w:rFonts w:ascii="Times New Roman" w:hAnsi="Times New Roman" w:cs="Times New Roman"/>
          <w:noProof/>
          <w:sz w:val="24"/>
          <w:szCs w:val="24"/>
          <w:shd w:val="clear" w:color="auto" w:fill="FFFFFF"/>
          <w:lang w:val="en-GB"/>
        </w:rPr>
        <w:t xml:space="preserve">preliminary ruling </w:t>
      </w:r>
      <w:r w:rsidR="002E3BF9">
        <w:rPr>
          <w:rFonts w:ascii="Times New Roman" w:hAnsi="Times New Roman" w:cs="Times New Roman"/>
          <w:noProof/>
          <w:sz w:val="24"/>
          <w:szCs w:val="24"/>
          <w:shd w:val="clear" w:color="auto" w:fill="FFFFFF"/>
          <w:lang w:val="en-GB"/>
        </w:rPr>
        <w:t xml:space="preserve">by a German court </w:t>
      </w:r>
      <w:r w:rsidRPr="00405741">
        <w:rPr>
          <w:rFonts w:ascii="Times New Roman" w:hAnsi="Times New Roman" w:cs="Times New Roman"/>
          <w:noProof/>
          <w:sz w:val="24"/>
          <w:szCs w:val="24"/>
          <w:shd w:val="clear" w:color="auto" w:fill="FFFFFF"/>
          <w:lang w:val="en-GB"/>
        </w:rPr>
        <w:t>to the CJEU (Case C-330/2</w:t>
      </w:r>
      <w:r w:rsidR="00B14322">
        <w:rPr>
          <w:rFonts w:ascii="Times New Roman" w:hAnsi="Times New Roman" w:cs="Times New Roman"/>
          <w:noProof/>
          <w:sz w:val="24"/>
          <w:szCs w:val="24"/>
          <w:shd w:val="clear" w:color="auto" w:fill="FFFFFF"/>
          <w:lang w:val="en-GB"/>
        </w:rPr>
        <w:t>3</w:t>
      </w:r>
      <w:r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i/>
          <w:noProof/>
          <w:sz w:val="24"/>
          <w:szCs w:val="24"/>
          <w:shd w:val="clear" w:color="auto" w:fill="FFFFFF"/>
          <w:lang w:val="en-GB"/>
        </w:rPr>
        <w:t>Aldi Süd</w:t>
      </w:r>
      <w:r w:rsidR="00D91D68" w:rsidRPr="00AD3F29">
        <w:rPr>
          <w:rFonts w:ascii="Times New Roman" w:hAnsi="Times New Roman" w:cs="Times New Roman"/>
          <w:iCs/>
          <w:noProof/>
          <w:sz w:val="24"/>
          <w:szCs w:val="24"/>
          <w:shd w:val="clear" w:color="auto" w:fill="FFFFFF"/>
          <w:lang w:val="en-GB"/>
        </w:rPr>
        <w:t>)</w:t>
      </w:r>
      <w:r w:rsidR="00D91D68">
        <w:rPr>
          <w:rFonts w:ascii="Times New Roman" w:hAnsi="Times New Roman" w:cs="Times New Roman"/>
          <w:i/>
          <w:noProof/>
          <w:sz w:val="24"/>
          <w:szCs w:val="24"/>
          <w:shd w:val="clear" w:color="auto" w:fill="FFFFFF"/>
          <w:lang w:val="en-GB"/>
        </w:rPr>
        <w:t xml:space="preserve"> </w:t>
      </w:r>
      <w:r w:rsidRPr="00405741">
        <w:rPr>
          <w:rStyle w:val="FootnoteReference"/>
          <w:rFonts w:ascii="Times New Roman" w:hAnsi="Times New Roman" w:cs="Times New Roman"/>
          <w:noProof/>
          <w:sz w:val="24"/>
          <w:szCs w:val="24"/>
          <w:shd w:val="clear" w:color="auto" w:fill="FFFFFF"/>
          <w:lang w:val="en-GB"/>
        </w:rPr>
        <w:footnoteReference w:id="34"/>
      </w:r>
      <w:r w:rsidRPr="00405741">
        <w:rPr>
          <w:rFonts w:ascii="Times New Roman" w:hAnsi="Times New Roman" w:cs="Times New Roman"/>
          <w:noProof/>
          <w:sz w:val="24"/>
          <w:szCs w:val="24"/>
          <w:shd w:val="clear" w:color="auto" w:fill="FFFFFF"/>
          <w:lang w:val="en-GB"/>
        </w:rPr>
        <w:t xml:space="preserve">. </w:t>
      </w:r>
    </w:p>
    <w:p w14:paraId="055970AA" w14:textId="647DA8B5" w:rsidR="00A212C5" w:rsidRPr="00405741" w:rsidRDefault="00A212C5" w:rsidP="00A212C5">
      <w:pPr>
        <w:spacing w:after="120"/>
        <w:jc w:val="both"/>
        <w:rPr>
          <w:rFonts w:ascii="Times New Roman" w:eastAsia="Times New Roman" w:hAnsi="Times New Roman" w:cs="Times New Roman"/>
          <w:noProof/>
          <w:sz w:val="24"/>
          <w:szCs w:val="24"/>
          <w:lang w:val="en-GB"/>
        </w:rPr>
      </w:pPr>
      <w:r w:rsidRPr="00405741">
        <w:rPr>
          <w:rFonts w:ascii="Times New Roman" w:hAnsi="Times New Roman" w:cs="Times New Roman"/>
          <w:noProof/>
          <w:sz w:val="24"/>
          <w:szCs w:val="24"/>
          <w:shd w:val="clear" w:color="auto" w:fill="FFFFFF"/>
          <w:lang w:val="en-GB"/>
        </w:rPr>
        <w:t>Since the adoption of the Commission</w:t>
      </w:r>
      <w:r w:rsidR="004362F8">
        <w:rPr>
          <w:rFonts w:ascii="Times New Roman" w:hAnsi="Times New Roman" w:cs="Times New Roman"/>
          <w:noProof/>
          <w:sz w:val="24"/>
          <w:szCs w:val="24"/>
          <w:shd w:val="clear" w:color="auto" w:fill="FFFFFF"/>
          <w:lang w:val="en-GB"/>
        </w:rPr>
        <w:t>’s</w:t>
      </w:r>
      <w:r w:rsidRPr="00405741">
        <w:rPr>
          <w:rFonts w:ascii="Times New Roman" w:hAnsi="Times New Roman" w:cs="Times New Roman"/>
          <w:noProof/>
          <w:sz w:val="24"/>
          <w:szCs w:val="24"/>
          <w:shd w:val="clear" w:color="auto" w:fill="FFFFFF"/>
          <w:lang w:val="en-GB"/>
        </w:rPr>
        <w:t xml:space="preserve"> guidance, the </w:t>
      </w:r>
      <w:r w:rsidR="004F2B1F" w:rsidRPr="00405741">
        <w:rPr>
          <w:rFonts w:ascii="Times New Roman" w:hAnsi="Times New Roman" w:cs="Times New Roman"/>
          <w:noProof/>
          <w:sz w:val="24"/>
          <w:szCs w:val="24"/>
          <w:shd w:val="clear" w:color="auto" w:fill="FFFFFF"/>
          <w:lang w:val="en-GB"/>
        </w:rPr>
        <w:t xml:space="preserve">stakeholder </w:t>
      </w:r>
      <w:r w:rsidRPr="00405741">
        <w:rPr>
          <w:rFonts w:ascii="Times New Roman" w:hAnsi="Times New Roman" w:cs="Times New Roman"/>
          <w:noProof/>
          <w:sz w:val="24"/>
          <w:szCs w:val="24"/>
          <w:shd w:val="clear" w:color="auto" w:fill="FFFFFF"/>
          <w:lang w:val="en-GB"/>
        </w:rPr>
        <w:t xml:space="preserve">discussions on the implementation of Article 6a </w:t>
      </w:r>
      <w:r w:rsidR="00852FDA">
        <w:rPr>
          <w:rFonts w:ascii="Times New Roman" w:hAnsi="Times New Roman" w:cs="Times New Roman"/>
          <w:noProof/>
          <w:sz w:val="24"/>
          <w:szCs w:val="24"/>
          <w:shd w:val="clear" w:color="auto" w:fill="FFFFFF"/>
          <w:lang w:val="en-GB"/>
        </w:rPr>
        <w:t>PID</w:t>
      </w:r>
      <w:r w:rsidRPr="00405741">
        <w:rPr>
          <w:rFonts w:ascii="Times New Roman" w:hAnsi="Times New Roman" w:cs="Times New Roman"/>
          <w:noProof/>
          <w:sz w:val="24"/>
          <w:szCs w:val="24"/>
          <w:shd w:val="clear" w:color="auto" w:fill="FFFFFF"/>
          <w:lang w:val="en-GB"/>
        </w:rPr>
        <w:t xml:space="preserve">, in particular </w:t>
      </w:r>
      <w:r w:rsidR="00610A0A">
        <w:rPr>
          <w:rFonts w:ascii="Times New Roman" w:hAnsi="Times New Roman" w:cs="Times New Roman"/>
          <w:noProof/>
          <w:sz w:val="24"/>
          <w:szCs w:val="24"/>
          <w:shd w:val="clear" w:color="auto" w:fill="FFFFFF"/>
          <w:lang w:val="en-GB"/>
        </w:rPr>
        <w:t>within</w:t>
      </w:r>
      <w:r w:rsidRPr="00405741">
        <w:rPr>
          <w:rFonts w:ascii="Times New Roman" w:hAnsi="Times New Roman" w:cs="Times New Roman"/>
          <w:noProof/>
          <w:sz w:val="24"/>
          <w:szCs w:val="24"/>
          <w:shd w:val="clear" w:color="auto" w:fill="FFFFFF"/>
          <w:lang w:val="en-GB"/>
        </w:rPr>
        <w:t xml:space="preserve"> the CPC framework, have addressed</w:t>
      </w:r>
      <w:r w:rsidR="001274BE">
        <w:rPr>
          <w:rFonts w:ascii="Times New Roman" w:hAnsi="Times New Roman" w:cs="Times New Roman"/>
          <w:noProof/>
          <w:sz w:val="24"/>
          <w:szCs w:val="24"/>
          <w:shd w:val="clear" w:color="auto" w:fill="FFFFFF"/>
          <w:lang w:val="en-GB"/>
        </w:rPr>
        <w:t xml:space="preserve"> e.g.</w:t>
      </w:r>
      <w:r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b/>
          <w:bCs/>
          <w:noProof/>
          <w:sz w:val="24"/>
          <w:szCs w:val="24"/>
          <w:shd w:val="clear" w:color="auto" w:fill="FFFFFF"/>
          <w:lang w:val="en-GB"/>
        </w:rPr>
        <w:t>price promotions based on a minimum purchase amount</w:t>
      </w:r>
      <w:r w:rsidRPr="00405741">
        <w:rPr>
          <w:rFonts w:ascii="Times New Roman" w:hAnsi="Times New Roman" w:cs="Times New Roman"/>
          <w:noProof/>
          <w:sz w:val="24"/>
          <w:szCs w:val="24"/>
          <w:shd w:val="clear" w:color="auto" w:fill="FFFFFF"/>
          <w:lang w:val="en-GB"/>
        </w:rPr>
        <w:t xml:space="preserve">. The Commission explained in the guidance document that </w:t>
      </w:r>
      <w:r w:rsidR="0012659A">
        <w:rPr>
          <w:rFonts w:ascii="Times New Roman" w:hAnsi="Times New Roman" w:cs="Times New Roman"/>
          <w:noProof/>
          <w:sz w:val="24"/>
          <w:szCs w:val="24"/>
          <w:shd w:val="clear" w:color="auto" w:fill="FFFFFF"/>
          <w:lang w:val="en-GB"/>
        </w:rPr>
        <w:t>Article 6a</w:t>
      </w:r>
      <w:r w:rsidRPr="00405741">
        <w:rPr>
          <w:rFonts w:ascii="Times New Roman" w:hAnsi="Times New Roman" w:cs="Times New Roman"/>
          <w:noProof/>
          <w:sz w:val="24"/>
          <w:szCs w:val="24"/>
          <w:shd w:val="clear" w:color="auto" w:fill="FFFFFF"/>
          <w:lang w:val="en-GB"/>
        </w:rPr>
        <w:t xml:space="preserve"> does not apply to combined or tied conditional offers, such as ‘buy one, get two’ or ‘30% off when buying three’</w:t>
      </w:r>
      <w:r w:rsidR="004362F8">
        <w:rPr>
          <w:rFonts w:ascii="Times New Roman" w:hAnsi="Times New Roman" w:cs="Times New Roman"/>
          <w:noProof/>
          <w:sz w:val="24"/>
          <w:szCs w:val="24"/>
          <w:shd w:val="clear" w:color="auto" w:fill="FFFFFF"/>
          <w:lang w:val="en-GB"/>
        </w:rPr>
        <w:t>. Such</w:t>
      </w:r>
      <w:r w:rsidR="00443DD4">
        <w:rPr>
          <w:rFonts w:ascii="Times New Roman" w:hAnsi="Times New Roman" w:cs="Times New Roman"/>
          <w:noProof/>
          <w:sz w:val="24"/>
          <w:szCs w:val="24"/>
          <w:shd w:val="clear" w:color="auto" w:fill="FFFFFF"/>
          <w:lang w:val="en-GB"/>
        </w:rPr>
        <w:t xml:space="preserve"> conditional offers</w:t>
      </w:r>
      <w:r w:rsidR="004F2B1F"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continue to be subject to the UCPD. </w:t>
      </w:r>
      <w:r w:rsidR="005C3B18" w:rsidRPr="00405741">
        <w:rPr>
          <w:rFonts w:ascii="Times New Roman" w:hAnsi="Times New Roman" w:cs="Times New Roman"/>
          <w:noProof/>
          <w:sz w:val="24"/>
          <w:szCs w:val="24"/>
          <w:shd w:val="clear" w:color="auto" w:fill="FFFFFF"/>
          <w:lang w:val="en-GB"/>
        </w:rPr>
        <w:t>In light of this</w:t>
      </w:r>
      <w:r w:rsidRPr="00405741">
        <w:rPr>
          <w:rFonts w:ascii="Times New Roman" w:hAnsi="Times New Roman" w:cs="Times New Roman"/>
          <w:noProof/>
          <w:sz w:val="24"/>
          <w:szCs w:val="24"/>
          <w:shd w:val="clear" w:color="auto" w:fill="FFFFFF"/>
          <w:lang w:val="en-GB"/>
        </w:rPr>
        <w:t xml:space="preserve">, it appears justified </w:t>
      </w:r>
      <w:r w:rsidR="005C3B18" w:rsidRPr="00405741">
        <w:rPr>
          <w:rFonts w:ascii="Times New Roman" w:hAnsi="Times New Roman" w:cs="Times New Roman"/>
          <w:noProof/>
          <w:sz w:val="24"/>
          <w:szCs w:val="24"/>
          <w:shd w:val="clear" w:color="auto" w:fill="FFFFFF"/>
          <w:lang w:val="en-GB"/>
        </w:rPr>
        <w:t xml:space="preserve">to </w:t>
      </w:r>
      <w:r w:rsidR="005C3B18" w:rsidRPr="00405741">
        <w:rPr>
          <w:rFonts w:ascii="Times New Roman" w:hAnsi="Times New Roman" w:cs="Times New Roman"/>
          <w:b/>
          <w:bCs/>
          <w:noProof/>
          <w:sz w:val="24"/>
          <w:szCs w:val="24"/>
          <w:shd w:val="clear" w:color="auto" w:fill="FFFFFF"/>
          <w:lang w:val="en-GB"/>
        </w:rPr>
        <w:t>treat</w:t>
      </w:r>
      <w:r w:rsidRPr="00405741">
        <w:rPr>
          <w:rFonts w:ascii="Times New Roman" w:hAnsi="Times New Roman" w:cs="Times New Roman"/>
          <w:b/>
          <w:bCs/>
          <w:noProof/>
          <w:sz w:val="24"/>
          <w:szCs w:val="24"/>
          <w:shd w:val="clear" w:color="auto" w:fill="FFFFFF"/>
          <w:lang w:val="en-GB"/>
        </w:rPr>
        <w:t xml:space="preserve"> </w:t>
      </w:r>
      <w:r w:rsidR="005C3B18" w:rsidRPr="00405741">
        <w:rPr>
          <w:rFonts w:ascii="Times New Roman" w:hAnsi="Times New Roman" w:cs="Times New Roman"/>
          <w:b/>
          <w:bCs/>
          <w:noProof/>
          <w:sz w:val="24"/>
          <w:szCs w:val="24"/>
          <w:shd w:val="clear" w:color="auto" w:fill="FFFFFF"/>
          <w:lang w:val="en-GB"/>
        </w:rPr>
        <w:t xml:space="preserve">in </w:t>
      </w:r>
      <w:r w:rsidR="00133E5E">
        <w:rPr>
          <w:rFonts w:ascii="Times New Roman" w:hAnsi="Times New Roman" w:cs="Times New Roman"/>
          <w:b/>
          <w:bCs/>
          <w:noProof/>
          <w:sz w:val="24"/>
          <w:szCs w:val="24"/>
          <w:shd w:val="clear" w:color="auto" w:fill="FFFFFF"/>
          <w:lang w:val="en-GB"/>
        </w:rPr>
        <w:t xml:space="preserve">a </w:t>
      </w:r>
      <w:r w:rsidR="005C3B18" w:rsidRPr="00405741">
        <w:rPr>
          <w:rFonts w:ascii="Times New Roman" w:hAnsi="Times New Roman" w:cs="Times New Roman"/>
          <w:b/>
          <w:bCs/>
          <w:noProof/>
          <w:sz w:val="24"/>
          <w:szCs w:val="24"/>
          <w:shd w:val="clear" w:color="auto" w:fill="FFFFFF"/>
          <w:lang w:val="en-GB"/>
        </w:rPr>
        <w:t xml:space="preserve">similar manner </w:t>
      </w:r>
      <w:r w:rsidRPr="00405741">
        <w:rPr>
          <w:rFonts w:ascii="Times New Roman" w:hAnsi="Times New Roman" w:cs="Times New Roman"/>
          <w:b/>
          <w:bCs/>
          <w:noProof/>
          <w:sz w:val="24"/>
          <w:szCs w:val="24"/>
          <w:shd w:val="clear" w:color="auto" w:fill="FFFFFF"/>
          <w:lang w:val="en-GB"/>
        </w:rPr>
        <w:t xml:space="preserve">promotions based on a minimum purchase amount provided </w:t>
      </w:r>
      <w:r w:rsidR="00D1760D" w:rsidRPr="00405741">
        <w:rPr>
          <w:rFonts w:ascii="Times New Roman" w:hAnsi="Times New Roman" w:cs="Times New Roman"/>
          <w:b/>
          <w:bCs/>
          <w:noProof/>
          <w:sz w:val="24"/>
          <w:szCs w:val="24"/>
          <w:shd w:val="clear" w:color="auto" w:fill="FFFFFF"/>
          <w:lang w:val="en-GB"/>
        </w:rPr>
        <w:t xml:space="preserve">they achieve </w:t>
      </w:r>
      <w:r w:rsidRPr="00405741">
        <w:rPr>
          <w:rFonts w:ascii="Times New Roman" w:eastAsia="Times New Roman" w:hAnsi="Times New Roman" w:cs="Times New Roman"/>
          <w:b/>
          <w:bCs/>
          <w:noProof/>
          <w:sz w:val="24"/>
          <w:szCs w:val="24"/>
          <w:lang w:val="en-GB"/>
        </w:rPr>
        <w:t>the same effect as volume-based promotions</w:t>
      </w:r>
      <w:r w:rsidRPr="00405741">
        <w:rPr>
          <w:rFonts w:ascii="Times New Roman" w:eastAsia="Times New Roman" w:hAnsi="Times New Roman" w:cs="Times New Roman"/>
          <w:noProof/>
          <w:sz w:val="24"/>
          <w:szCs w:val="24"/>
          <w:lang w:val="en-GB"/>
        </w:rPr>
        <w:t xml:space="preserve">, i.e. </w:t>
      </w:r>
      <w:r w:rsidR="00D1760D" w:rsidRPr="00405741">
        <w:rPr>
          <w:rFonts w:ascii="Times New Roman" w:eastAsia="Times New Roman" w:hAnsi="Times New Roman" w:cs="Times New Roman"/>
          <w:noProof/>
          <w:sz w:val="24"/>
          <w:szCs w:val="24"/>
          <w:lang w:val="en-GB"/>
        </w:rPr>
        <w:t>they</w:t>
      </w:r>
      <w:r w:rsidRPr="00405741">
        <w:rPr>
          <w:rFonts w:ascii="Times New Roman" w:eastAsia="Times New Roman" w:hAnsi="Times New Roman" w:cs="Times New Roman"/>
          <w:noProof/>
          <w:sz w:val="24"/>
          <w:szCs w:val="24"/>
          <w:lang w:val="en-GB"/>
        </w:rPr>
        <w:t xml:space="preserve"> appl</w:t>
      </w:r>
      <w:r w:rsidR="00D1760D" w:rsidRPr="00405741">
        <w:rPr>
          <w:rFonts w:ascii="Times New Roman" w:eastAsia="Times New Roman" w:hAnsi="Times New Roman" w:cs="Times New Roman"/>
          <w:noProof/>
          <w:sz w:val="24"/>
          <w:szCs w:val="24"/>
          <w:lang w:val="en-GB"/>
        </w:rPr>
        <w:t>y</w:t>
      </w:r>
      <w:r w:rsidRPr="00405741">
        <w:rPr>
          <w:rFonts w:ascii="Times New Roman" w:eastAsia="Times New Roman" w:hAnsi="Times New Roman" w:cs="Times New Roman"/>
          <w:noProof/>
          <w:sz w:val="24"/>
          <w:szCs w:val="24"/>
          <w:lang w:val="en-GB"/>
        </w:rPr>
        <w:t xml:space="preserve"> in practice </w:t>
      </w:r>
      <w:r w:rsidR="00D1760D" w:rsidRPr="00405741">
        <w:rPr>
          <w:rFonts w:ascii="Times New Roman" w:eastAsia="Times New Roman" w:hAnsi="Times New Roman" w:cs="Times New Roman"/>
          <w:noProof/>
          <w:sz w:val="24"/>
          <w:szCs w:val="24"/>
          <w:lang w:val="en-GB"/>
        </w:rPr>
        <w:t>to</w:t>
      </w:r>
      <w:r w:rsidRPr="00405741">
        <w:rPr>
          <w:rFonts w:ascii="Times New Roman" w:eastAsia="Times New Roman" w:hAnsi="Times New Roman" w:cs="Times New Roman"/>
          <w:noProof/>
          <w:sz w:val="24"/>
          <w:szCs w:val="24"/>
          <w:lang w:val="en-GB"/>
        </w:rPr>
        <w:t xml:space="preserve"> purchase</w:t>
      </w:r>
      <w:r w:rsidR="00D1760D" w:rsidRPr="00405741">
        <w:rPr>
          <w:rFonts w:ascii="Times New Roman" w:eastAsia="Times New Roman" w:hAnsi="Times New Roman" w:cs="Times New Roman"/>
          <w:noProof/>
          <w:sz w:val="24"/>
          <w:szCs w:val="24"/>
          <w:lang w:val="en-GB"/>
        </w:rPr>
        <w:t>s of</w:t>
      </w:r>
      <w:r w:rsidRPr="00405741">
        <w:rPr>
          <w:rFonts w:ascii="Times New Roman" w:eastAsia="Times New Roman" w:hAnsi="Times New Roman" w:cs="Times New Roman"/>
          <w:noProof/>
          <w:sz w:val="24"/>
          <w:szCs w:val="24"/>
          <w:lang w:val="en-GB"/>
        </w:rPr>
        <w:t xml:space="preserve"> more than a single item offered by the shop</w:t>
      </w:r>
      <w:r w:rsidR="0018676A" w:rsidRPr="00405741">
        <w:rPr>
          <w:rFonts w:ascii="Times New Roman" w:eastAsia="Times New Roman" w:hAnsi="Times New Roman" w:cs="Times New Roman"/>
          <w:noProof/>
          <w:sz w:val="24"/>
          <w:szCs w:val="24"/>
          <w:lang w:val="en-GB"/>
        </w:rPr>
        <w:t xml:space="preserve">. Just like </w:t>
      </w:r>
      <w:r w:rsidR="00E564BF" w:rsidRPr="00405741">
        <w:rPr>
          <w:rFonts w:ascii="Times New Roman" w:eastAsia="Times New Roman" w:hAnsi="Times New Roman" w:cs="Times New Roman"/>
          <w:noProof/>
          <w:sz w:val="24"/>
          <w:szCs w:val="24"/>
          <w:lang w:val="en-GB"/>
        </w:rPr>
        <w:t xml:space="preserve">the </w:t>
      </w:r>
      <w:r w:rsidR="0018676A" w:rsidRPr="00405741">
        <w:rPr>
          <w:rFonts w:ascii="Times New Roman" w:eastAsia="Times New Roman" w:hAnsi="Times New Roman" w:cs="Times New Roman"/>
          <w:noProof/>
          <w:sz w:val="24"/>
          <w:szCs w:val="24"/>
          <w:lang w:val="en-GB"/>
        </w:rPr>
        <w:t xml:space="preserve">other alternative promotional techniques, </w:t>
      </w:r>
      <w:r w:rsidRPr="00405741">
        <w:rPr>
          <w:rFonts w:ascii="Times New Roman" w:eastAsia="Times New Roman" w:hAnsi="Times New Roman" w:cs="Times New Roman"/>
          <w:noProof/>
          <w:sz w:val="24"/>
          <w:szCs w:val="24"/>
          <w:lang w:val="en-GB"/>
        </w:rPr>
        <w:t xml:space="preserve">the minimum amount </w:t>
      </w:r>
      <w:r w:rsidR="0018676A" w:rsidRPr="00405741">
        <w:rPr>
          <w:rFonts w:ascii="Times New Roman" w:eastAsia="Times New Roman" w:hAnsi="Times New Roman" w:cs="Times New Roman"/>
          <w:noProof/>
          <w:sz w:val="24"/>
          <w:szCs w:val="24"/>
          <w:lang w:val="en-GB"/>
        </w:rPr>
        <w:t>promotion must</w:t>
      </w:r>
      <w:r w:rsidRPr="00405741">
        <w:rPr>
          <w:rFonts w:ascii="Times New Roman" w:eastAsia="Times New Roman" w:hAnsi="Times New Roman" w:cs="Times New Roman"/>
          <w:noProof/>
          <w:sz w:val="24"/>
          <w:szCs w:val="24"/>
          <w:lang w:val="en-GB"/>
        </w:rPr>
        <w:t xml:space="preserve"> not </w:t>
      </w:r>
      <w:r w:rsidR="0018676A" w:rsidRPr="00405741">
        <w:rPr>
          <w:rFonts w:ascii="Times New Roman" w:eastAsia="Times New Roman" w:hAnsi="Times New Roman" w:cs="Times New Roman"/>
          <w:noProof/>
          <w:sz w:val="24"/>
          <w:szCs w:val="24"/>
          <w:lang w:val="en-GB"/>
        </w:rPr>
        <w:t xml:space="preserve">be </w:t>
      </w:r>
      <w:r w:rsidRPr="00405741">
        <w:rPr>
          <w:rFonts w:ascii="Times New Roman" w:eastAsia="Times New Roman" w:hAnsi="Times New Roman" w:cs="Times New Roman"/>
          <w:noProof/>
          <w:sz w:val="24"/>
          <w:szCs w:val="24"/>
          <w:lang w:val="en-GB"/>
        </w:rPr>
        <w:t xml:space="preserve">used merely for </w:t>
      </w:r>
      <w:r w:rsidR="001240EA">
        <w:rPr>
          <w:rFonts w:ascii="Times New Roman" w:eastAsia="Times New Roman" w:hAnsi="Times New Roman" w:cs="Times New Roman"/>
          <w:noProof/>
          <w:sz w:val="24"/>
          <w:szCs w:val="24"/>
          <w:lang w:val="en-GB"/>
        </w:rPr>
        <w:t xml:space="preserve">the purpose of </w:t>
      </w:r>
      <w:r w:rsidRPr="00405741">
        <w:rPr>
          <w:rFonts w:ascii="Times New Roman" w:eastAsia="Times New Roman" w:hAnsi="Times New Roman" w:cs="Times New Roman"/>
          <w:noProof/>
          <w:sz w:val="24"/>
          <w:szCs w:val="24"/>
          <w:lang w:val="en-GB"/>
        </w:rPr>
        <w:t xml:space="preserve">circumventing the application of Article 6a. </w:t>
      </w:r>
    </w:p>
    <w:p w14:paraId="5343E7A6" w14:textId="7DDCD2BF" w:rsidR="00A212C5" w:rsidRPr="00405741" w:rsidDel="002C1923" w:rsidRDefault="00A212C5" w:rsidP="00A212C5">
      <w:pPr>
        <w:spacing w:after="120"/>
        <w:jc w:val="both"/>
        <w:rPr>
          <w:rFonts w:ascii="Times New Roman" w:eastAsia="Times New Roman" w:hAnsi="Times New Roman" w:cs="Times New Roman"/>
          <w:noProof/>
          <w:sz w:val="24"/>
          <w:szCs w:val="24"/>
          <w:lang w:val="en-GB"/>
        </w:rPr>
      </w:pPr>
      <w:r w:rsidRPr="00405741">
        <w:rPr>
          <w:rFonts w:ascii="Times New Roman" w:eastAsia="Times New Roman" w:hAnsi="Times New Roman" w:cs="Times New Roman"/>
          <w:noProof/>
          <w:sz w:val="24"/>
          <w:szCs w:val="24"/>
          <w:lang w:val="en-GB"/>
        </w:rPr>
        <w:t>Another relevant aspect is the non-applicability of Article 6a to</w:t>
      </w:r>
      <w:r w:rsidR="00F9061A" w:rsidRPr="00405741">
        <w:rPr>
          <w:rFonts w:ascii="Times New Roman" w:eastAsia="Times New Roman" w:hAnsi="Times New Roman" w:cs="Times New Roman"/>
          <w:noProof/>
          <w:sz w:val="24"/>
          <w:szCs w:val="24"/>
          <w:lang w:val="en-GB"/>
        </w:rPr>
        <w:t xml:space="preserve"> </w:t>
      </w:r>
      <w:r w:rsidR="00F9061A" w:rsidRPr="00405741">
        <w:rPr>
          <w:rFonts w:ascii="Times New Roman" w:eastAsia="Times New Roman" w:hAnsi="Times New Roman" w:cs="Times New Roman"/>
          <w:b/>
          <w:bCs/>
          <w:noProof/>
          <w:sz w:val="24"/>
          <w:szCs w:val="24"/>
          <w:lang w:val="en-GB"/>
        </w:rPr>
        <w:t xml:space="preserve">individual items of </w:t>
      </w:r>
      <w:r w:rsidRPr="00405741">
        <w:rPr>
          <w:rFonts w:ascii="Times New Roman" w:eastAsia="Times New Roman" w:hAnsi="Times New Roman" w:cs="Times New Roman"/>
          <w:b/>
          <w:bCs/>
          <w:noProof/>
          <w:sz w:val="24"/>
          <w:szCs w:val="24"/>
          <w:lang w:val="en-GB"/>
        </w:rPr>
        <w:t xml:space="preserve">goods that are about to expire </w:t>
      </w:r>
      <w:r w:rsidR="00E564BF" w:rsidRPr="00405741">
        <w:rPr>
          <w:rFonts w:ascii="Times New Roman" w:eastAsia="Times New Roman" w:hAnsi="Times New Roman" w:cs="Times New Roman"/>
          <w:noProof/>
          <w:sz w:val="24"/>
          <w:szCs w:val="24"/>
          <w:lang w:val="en-GB"/>
        </w:rPr>
        <w:t xml:space="preserve">and </w:t>
      </w:r>
      <w:r w:rsidR="00722C79">
        <w:rPr>
          <w:rFonts w:ascii="Times New Roman" w:eastAsia="Times New Roman" w:hAnsi="Times New Roman" w:cs="Times New Roman"/>
          <w:noProof/>
          <w:sz w:val="24"/>
          <w:szCs w:val="24"/>
          <w:lang w:val="en-GB"/>
        </w:rPr>
        <w:t xml:space="preserve">that </w:t>
      </w:r>
      <w:r w:rsidR="00E564BF" w:rsidRPr="00405741">
        <w:rPr>
          <w:rFonts w:ascii="Times New Roman" w:eastAsia="Times New Roman" w:hAnsi="Times New Roman" w:cs="Times New Roman"/>
          <w:noProof/>
          <w:sz w:val="24"/>
          <w:szCs w:val="24"/>
          <w:lang w:val="en-GB"/>
        </w:rPr>
        <w:t xml:space="preserve">therefore </w:t>
      </w:r>
      <w:r w:rsidR="00294E4C" w:rsidRPr="00405741">
        <w:rPr>
          <w:rFonts w:ascii="Times New Roman" w:eastAsia="Times New Roman" w:hAnsi="Times New Roman" w:cs="Times New Roman"/>
          <w:noProof/>
          <w:sz w:val="24"/>
          <w:szCs w:val="24"/>
          <w:lang w:val="en-GB"/>
        </w:rPr>
        <w:t xml:space="preserve">should </w:t>
      </w:r>
      <w:r w:rsidR="00E564BF" w:rsidRPr="00405741">
        <w:rPr>
          <w:rFonts w:ascii="Times New Roman" w:eastAsia="Times New Roman" w:hAnsi="Times New Roman" w:cs="Times New Roman"/>
          <w:noProof/>
          <w:sz w:val="24"/>
          <w:szCs w:val="24"/>
          <w:lang w:val="en-GB"/>
        </w:rPr>
        <w:t xml:space="preserve">be sold quickly </w:t>
      </w:r>
      <w:r w:rsidR="00324233">
        <w:rPr>
          <w:rFonts w:ascii="Times New Roman" w:eastAsia="Times New Roman" w:hAnsi="Times New Roman" w:cs="Times New Roman"/>
          <w:noProof/>
          <w:sz w:val="24"/>
          <w:szCs w:val="24"/>
          <w:lang w:val="en-GB"/>
        </w:rPr>
        <w:t>in a situation where</w:t>
      </w:r>
      <w:r w:rsidR="00294E4C" w:rsidRPr="00405741">
        <w:rPr>
          <w:rFonts w:ascii="Times New Roman" w:eastAsia="Times New Roman" w:hAnsi="Times New Roman" w:cs="Times New Roman"/>
          <w:noProof/>
          <w:sz w:val="24"/>
          <w:szCs w:val="24"/>
          <w:lang w:val="en-GB"/>
        </w:rPr>
        <w:t xml:space="preserve"> the good in question</w:t>
      </w:r>
      <w:r w:rsidRPr="00405741">
        <w:rPr>
          <w:rFonts w:ascii="Times New Roman" w:eastAsia="Times New Roman" w:hAnsi="Times New Roman" w:cs="Times New Roman"/>
          <w:noProof/>
          <w:sz w:val="24"/>
          <w:szCs w:val="24"/>
          <w:lang w:val="en-GB"/>
        </w:rPr>
        <w:t xml:space="preserve"> </w:t>
      </w:r>
      <w:r w:rsidR="00294E4C" w:rsidRPr="00405741">
        <w:rPr>
          <w:rFonts w:ascii="Times New Roman" w:eastAsia="Times New Roman" w:hAnsi="Times New Roman" w:cs="Times New Roman"/>
          <w:noProof/>
          <w:sz w:val="24"/>
          <w:szCs w:val="24"/>
          <w:lang w:val="en-GB"/>
        </w:rPr>
        <w:t>is</w:t>
      </w:r>
      <w:r w:rsidRPr="00405741">
        <w:rPr>
          <w:rFonts w:ascii="Times New Roman" w:eastAsia="Times New Roman" w:hAnsi="Times New Roman" w:cs="Times New Roman"/>
          <w:noProof/>
          <w:sz w:val="24"/>
          <w:szCs w:val="24"/>
          <w:lang w:val="en-GB"/>
        </w:rPr>
        <w:t xml:space="preserve"> not perishable by </w:t>
      </w:r>
      <w:r w:rsidR="00294E4C" w:rsidRPr="00405741">
        <w:rPr>
          <w:rFonts w:ascii="Times New Roman" w:eastAsia="Times New Roman" w:hAnsi="Times New Roman" w:cs="Times New Roman"/>
          <w:noProof/>
          <w:sz w:val="24"/>
          <w:szCs w:val="24"/>
          <w:lang w:val="en-GB"/>
        </w:rPr>
        <w:t>its</w:t>
      </w:r>
      <w:r w:rsidRPr="00405741">
        <w:rPr>
          <w:rFonts w:ascii="Times New Roman" w:eastAsia="Times New Roman" w:hAnsi="Times New Roman" w:cs="Times New Roman"/>
          <w:noProof/>
          <w:sz w:val="24"/>
          <w:szCs w:val="24"/>
          <w:lang w:val="en-GB"/>
        </w:rPr>
        <w:t xml:space="preserve"> nature (e.g. pasta, conserves</w:t>
      </w:r>
      <w:r w:rsidR="009A7247">
        <w:rPr>
          <w:rFonts w:ascii="Times New Roman" w:eastAsia="Times New Roman" w:hAnsi="Times New Roman" w:cs="Times New Roman"/>
          <w:noProof/>
          <w:sz w:val="24"/>
          <w:szCs w:val="24"/>
          <w:lang w:val="en-GB"/>
        </w:rPr>
        <w:t xml:space="preserve"> or</w:t>
      </w:r>
      <w:r w:rsidRPr="00405741">
        <w:rPr>
          <w:rFonts w:ascii="Times New Roman" w:eastAsia="Times New Roman" w:hAnsi="Times New Roman" w:cs="Times New Roman"/>
          <w:noProof/>
          <w:sz w:val="24"/>
          <w:szCs w:val="24"/>
          <w:lang w:val="en-GB"/>
        </w:rPr>
        <w:t xml:space="preserve"> cosmetics</w:t>
      </w:r>
      <w:r w:rsidR="002333CC">
        <w:rPr>
          <w:rFonts w:ascii="Times New Roman" w:eastAsia="Times New Roman" w:hAnsi="Times New Roman" w:cs="Times New Roman"/>
          <w:noProof/>
          <w:sz w:val="24"/>
          <w:szCs w:val="24"/>
          <w:lang w:val="en-GB"/>
        </w:rPr>
        <w:t xml:space="preserve"> that </w:t>
      </w:r>
      <w:r w:rsidR="009A7247">
        <w:rPr>
          <w:rFonts w:ascii="Times New Roman" w:eastAsia="Times New Roman" w:hAnsi="Times New Roman" w:cs="Times New Roman"/>
          <w:noProof/>
          <w:sz w:val="24"/>
          <w:szCs w:val="24"/>
          <w:lang w:val="en-GB"/>
        </w:rPr>
        <w:t xml:space="preserve">generally </w:t>
      </w:r>
      <w:r w:rsidR="002333CC">
        <w:rPr>
          <w:rFonts w:ascii="Times New Roman" w:eastAsia="Times New Roman" w:hAnsi="Times New Roman" w:cs="Times New Roman"/>
          <w:noProof/>
          <w:sz w:val="24"/>
          <w:szCs w:val="24"/>
          <w:lang w:val="en-GB"/>
        </w:rPr>
        <w:t xml:space="preserve">have long expiry </w:t>
      </w:r>
      <w:r w:rsidR="009A7247">
        <w:rPr>
          <w:rFonts w:ascii="Times New Roman" w:eastAsia="Times New Roman" w:hAnsi="Times New Roman" w:cs="Times New Roman"/>
          <w:noProof/>
          <w:sz w:val="24"/>
          <w:szCs w:val="24"/>
          <w:lang w:val="en-GB"/>
        </w:rPr>
        <w:t>periods</w:t>
      </w:r>
      <w:r w:rsidRPr="00405741">
        <w:rPr>
          <w:rFonts w:ascii="Times New Roman" w:eastAsia="Times New Roman" w:hAnsi="Times New Roman" w:cs="Times New Roman"/>
          <w:noProof/>
          <w:sz w:val="24"/>
          <w:szCs w:val="24"/>
          <w:lang w:val="en-GB"/>
        </w:rPr>
        <w:t>)</w:t>
      </w:r>
      <w:r w:rsidR="00683FB7">
        <w:rPr>
          <w:rFonts w:ascii="Times New Roman" w:eastAsia="Times New Roman" w:hAnsi="Times New Roman" w:cs="Times New Roman"/>
          <w:noProof/>
          <w:sz w:val="24"/>
          <w:szCs w:val="24"/>
          <w:lang w:val="en-GB"/>
        </w:rPr>
        <w:t xml:space="preserve">. This question is relevant for </w:t>
      </w:r>
      <w:r w:rsidR="0051295A" w:rsidRPr="00405741">
        <w:rPr>
          <w:rFonts w:ascii="Times New Roman" w:eastAsia="Times New Roman" w:hAnsi="Times New Roman" w:cs="Times New Roman"/>
          <w:noProof/>
          <w:sz w:val="24"/>
          <w:szCs w:val="24"/>
          <w:lang w:val="en-GB"/>
        </w:rPr>
        <w:t>t</w:t>
      </w:r>
      <w:r w:rsidRPr="00405741">
        <w:rPr>
          <w:rFonts w:ascii="Times New Roman" w:eastAsia="Times New Roman" w:hAnsi="Times New Roman" w:cs="Times New Roman"/>
          <w:noProof/>
          <w:sz w:val="24"/>
          <w:szCs w:val="24"/>
          <w:lang w:val="en-GB"/>
        </w:rPr>
        <w:t>he Member State us</w:t>
      </w:r>
      <w:r w:rsidR="00683FB7">
        <w:rPr>
          <w:rFonts w:ascii="Times New Roman" w:eastAsia="Times New Roman" w:hAnsi="Times New Roman" w:cs="Times New Roman"/>
          <w:noProof/>
          <w:sz w:val="24"/>
          <w:szCs w:val="24"/>
          <w:lang w:val="en-GB"/>
        </w:rPr>
        <w:t>ing</w:t>
      </w:r>
      <w:r w:rsidRPr="00405741">
        <w:rPr>
          <w:rFonts w:ascii="Times New Roman" w:eastAsia="Times New Roman" w:hAnsi="Times New Roman" w:cs="Times New Roman"/>
          <w:noProof/>
          <w:sz w:val="24"/>
          <w:szCs w:val="24"/>
          <w:lang w:val="en-GB"/>
        </w:rPr>
        <w:t xml:space="preserve"> the </w:t>
      </w:r>
      <w:r w:rsidR="00683FB7">
        <w:rPr>
          <w:rFonts w:ascii="Times New Roman" w:eastAsia="Times New Roman" w:hAnsi="Times New Roman" w:cs="Times New Roman"/>
          <w:noProof/>
          <w:sz w:val="24"/>
          <w:szCs w:val="24"/>
          <w:lang w:val="en-GB"/>
        </w:rPr>
        <w:t xml:space="preserve">regulatory choice </w:t>
      </w:r>
      <w:r w:rsidRPr="00405741">
        <w:rPr>
          <w:rFonts w:ascii="Times New Roman" w:eastAsia="Times New Roman" w:hAnsi="Times New Roman" w:cs="Times New Roman"/>
          <w:noProof/>
          <w:sz w:val="24"/>
          <w:szCs w:val="24"/>
          <w:lang w:val="en-GB"/>
        </w:rPr>
        <w:t xml:space="preserve">to exempt or </w:t>
      </w:r>
      <w:r w:rsidR="0051295A" w:rsidRPr="00405741">
        <w:rPr>
          <w:rFonts w:ascii="Times New Roman" w:eastAsia="Times New Roman" w:hAnsi="Times New Roman" w:cs="Times New Roman"/>
          <w:noProof/>
          <w:sz w:val="24"/>
          <w:szCs w:val="24"/>
          <w:lang w:val="en-GB"/>
        </w:rPr>
        <w:t xml:space="preserve">to </w:t>
      </w:r>
      <w:r w:rsidRPr="00405741">
        <w:rPr>
          <w:rFonts w:ascii="Times New Roman" w:eastAsia="Times New Roman" w:hAnsi="Times New Roman" w:cs="Times New Roman"/>
          <w:noProof/>
          <w:sz w:val="24"/>
          <w:szCs w:val="24"/>
          <w:lang w:val="en-GB"/>
        </w:rPr>
        <w:t xml:space="preserve">provide </w:t>
      </w:r>
      <w:r w:rsidR="00683FB7">
        <w:rPr>
          <w:rFonts w:ascii="Times New Roman" w:eastAsia="Times New Roman" w:hAnsi="Times New Roman" w:cs="Times New Roman"/>
          <w:noProof/>
          <w:sz w:val="24"/>
          <w:szCs w:val="24"/>
          <w:lang w:val="en-GB"/>
        </w:rPr>
        <w:t xml:space="preserve">for </w:t>
      </w:r>
      <w:r w:rsidRPr="00405741">
        <w:rPr>
          <w:rFonts w:ascii="Times New Roman" w:eastAsia="Times New Roman" w:hAnsi="Times New Roman" w:cs="Times New Roman"/>
          <w:noProof/>
          <w:sz w:val="24"/>
          <w:szCs w:val="24"/>
          <w:lang w:val="en-GB"/>
        </w:rPr>
        <w:t xml:space="preserve">different rules on price reductions for ‘goods which are liable to deteriorate or expire rapidly’. As Article 6a PID does not define this concept, it appears justified to apply such </w:t>
      </w:r>
      <w:r w:rsidR="004C4EFA">
        <w:rPr>
          <w:rFonts w:ascii="Times New Roman" w:eastAsia="Times New Roman" w:hAnsi="Times New Roman" w:cs="Times New Roman"/>
          <w:noProof/>
          <w:sz w:val="24"/>
          <w:szCs w:val="24"/>
          <w:lang w:val="en-GB"/>
        </w:rPr>
        <w:t xml:space="preserve">an </w:t>
      </w:r>
      <w:r w:rsidRPr="00405741">
        <w:rPr>
          <w:rFonts w:ascii="Times New Roman" w:eastAsia="Times New Roman" w:hAnsi="Times New Roman" w:cs="Times New Roman"/>
          <w:noProof/>
          <w:sz w:val="24"/>
          <w:szCs w:val="24"/>
          <w:lang w:val="en-GB"/>
        </w:rPr>
        <w:t xml:space="preserve">exemption </w:t>
      </w:r>
      <w:r w:rsidR="00E82745" w:rsidRPr="00405741">
        <w:rPr>
          <w:rFonts w:ascii="Times New Roman" w:eastAsia="Times New Roman" w:hAnsi="Times New Roman" w:cs="Times New Roman"/>
          <w:noProof/>
          <w:sz w:val="24"/>
          <w:szCs w:val="24"/>
          <w:lang w:val="en-GB"/>
        </w:rPr>
        <w:t xml:space="preserve">also to </w:t>
      </w:r>
      <w:r w:rsidRPr="00405741">
        <w:rPr>
          <w:rFonts w:ascii="Times New Roman" w:eastAsia="Times New Roman" w:hAnsi="Times New Roman" w:cs="Times New Roman"/>
          <w:b/>
          <w:bCs/>
          <w:noProof/>
          <w:sz w:val="24"/>
          <w:szCs w:val="24"/>
          <w:lang w:val="en-GB"/>
        </w:rPr>
        <w:t>individu</w:t>
      </w:r>
      <w:r w:rsidR="00FC6239" w:rsidRPr="00405741">
        <w:rPr>
          <w:rFonts w:ascii="Times New Roman" w:eastAsia="Times New Roman" w:hAnsi="Times New Roman" w:cs="Times New Roman"/>
          <w:b/>
          <w:bCs/>
          <w:noProof/>
          <w:sz w:val="24"/>
          <w:szCs w:val="24"/>
          <w:lang w:val="en-GB"/>
        </w:rPr>
        <w:t>a</w:t>
      </w:r>
      <w:r w:rsidRPr="00405741">
        <w:rPr>
          <w:rFonts w:ascii="Times New Roman" w:eastAsia="Times New Roman" w:hAnsi="Times New Roman" w:cs="Times New Roman"/>
          <w:b/>
          <w:bCs/>
          <w:noProof/>
          <w:sz w:val="24"/>
          <w:szCs w:val="24"/>
          <w:lang w:val="en-GB"/>
        </w:rPr>
        <w:t>l</w:t>
      </w:r>
      <w:r w:rsidR="00FC6239" w:rsidRPr="00405741">
        <w:rPr>
          <w:rFonts w:ascii="Times New Roman" w:eastAsia="Times New Roman" w:hAnsi="Times New Roman" w:cs="Times New Roman"/>
          <w:b/>
          <w:bCs/>
          <w:noProof/>
          <w:sz w:val="24"/>
          <w:szCs w:val="24"/>
          <w:lang w:val="en-GB"/>
        </w:rPr>
        <w:t xml:space="preserve"> </w:t>
      </w:r>
      <w:r w:rsidRPr="00405741">
        <w:rPr>
          <w:rFonts w:ascii="Times New Roman" w:eastAsia="Times New Roman" w:hAnsi="Times New Roman" w:cs="Times New Roman"/>
          <w:b/>
          <w:bCs/>
          <w:noProof/>
          <w:sz w:val="24"/>
          <w:szCs w:val="24"/>
          <w:lang w:val="en-GB"/>
        </w:rPr>
        <w:t xml:space="preserve">items of goods that </w:t>
      </w:r>
      <w:r w:rsidR="00E82745" w:rsidRPr="00405741">
        <w:rPr>
          <w:rFonts w:ascii="Times New Roman" w:eastAsia="Times New Roman" w:hAnsi="Times New Roman" w:cs="Times New Roman"/>
          <w:b/>
          <w:bCs/>
          <w:noProof/>
          <w:sz w:val="24"/>
          <w:szCs w:val="24"/>
          <w:lang w:val="en-GB"/>
        </w:rPr>
        <w:t xml:space="preserve">objectively </w:t>
      </w:r>
      <w:r w:rsidR="00FC6239" w:rsidRPr="00405741">
        <w:rPr>
          <w:rFonts w:ascii="Times New Roman" w:eastAsia="Times New Roman" w:hAnsi="Times New Roman" w:cs="Times New Roman"/>
          <w:b/>
          <w:bCs/>
          <w:noProof/>
          <w:sz w:val="24"/>
          <w:szCs w:val="24"/>
          <w:lang w:val="en-GB"/>
        </w:rPr>
        <w:t>must</w:t>
      </w:r>
      <w:r w:rsidR="00E82745" w:rsidRPr="00405741">
        <w:rPr>
          <w:rFonts w:ascii="Times New Roman" w:eastAsia="Times New Roman" w:hAnsi="Times New Roman" w:cs="Times New Roman"/>
          <w:b/>
          <w:bCs/>
          <w:noProof/>
          <w:sz w:val="24"/>
          <w:szCs w:val="24"/>
          <w:lang w:val="en-GB"/>
        </w:rPr>
        <w:t xml:space="preserve"> be sold quickly even if the good in</w:t>
      </w:r>
      <w:r w:rsidR="00FC6239" w:rsidRPr="00405741">
        <w:rPr>
          <w:rFonts w:ascii="Times New Roman" w:eastAsia="Times New Roman" w:hAnsi="Times New Roman" w:cs="Times New Roman"/>
          <w:b/>
          <w:bCs/>
          <w:noProof/>
          <w:sz w:val="24"/>
          <w:szCs w:val="24"/>
          <w:lang w:val="en-GB"/>
        </w:rPr>
        <w:t xml:space="preserve"> question is</w:t>
      </w:r>
      <w:r w:rsidR="00E82745" w:rsidRPr="00405741">
        <w:rPr>
          <w:rFonts w:ascii="Times New Roman" w:eastAsia="Times New Roman" w:hAnsi="Times New Roman" w:cs="Times New Roman"/>
          <w:b/>
          <w:bCs/>
          <w:noProof/>
          <w:sz w:val="24"/>
          <w:szCs w:val="24"/>
          <w:lang w:val="en-GB"/>
        </w:rPr>
        <w:t xml:space="preserve"> </w:t>
      </w:r>
      <w:r w:rsidRPr="00405741">
        <w:rPr>
          <w:rFonts w:ascii="Times New Roman" w:eastAsia="Times New Roman" w:hAnsi="Times New Roman" w:cs="Times New Roman"/>
          <w:b/>
          <w:bCs/>
          <w:noProof/>
          <w:sz w:val="24"/>
          <w:szCs w:val="24"/>
          <w:lang w:val="en-GB"/>
        </w:rPr>
        <w:t xml:space="preserve">not </w:t>
      </w:r>
      <w:r w:rsidR="00FC6239" w:rsidRPr="00405741">
        <w:rPr>
          <w:rFonts w:ascii="Times New Roman" w:eastAsia="Times New Roman" w:hAnsi="Times New Roman" w:cs="Times New Roman"/>
          <w:b/>
          <w:bCs/>
          <w:noProof/>
          <w:sz w:val="24"/>
          <w:szCs w:val="24"/>
          <w:lang w:val="en-GB"/>
        </w:rPr>
        <w:t xml:space="preserve">generally </w:t>
      </w:r>
      <w:r w:rsidR="0096119B">
        <w:rPr>
          <w:rFonts w:ascii="Times New Roman" w:eastAsia="Times New Roman" w:hAnsi="Times New Roman" w:cs="Times New Roman"/>
          <w:b/>
          <w:bCs/>
          <w:noProof/>
          <w:sz w:val="24"/>
          <w:szCs w:val="24"/>
          <w:lang w:val="en-GB"/>
        </w:rPr>
        <w:t>‘</w:t>
      </w:r>
      <w:r w:rsidRPr="00405741">
        <w:rPr>
          <w:rFonts w:ascii="Times New Roman" w:eastAsia="Times New Roman" w:hAnsi="Times New Roman" w:cs="Times New Roman"/>
          <w:b/>
          <w:bCs/>
          <w:noProof/>
          <w:sz w:val="24"/>
          <w:szCs w:val="24"/>
          <w:lang w:val="en-GB"/>
        </w:rPr>
        <w:t>perishable</w:t>
      </w:r>
      <w:r w:rsidR="0096119B">
        <w:rPr>
          <w:rFonts w:ascii="Times New Roman" w:eastAsia="Times New Roman" w:hAnsi="Times New Roman" w:cs="Times New Roman"/>
          <w:b/>
          <w:bCs/>
          <w:noProof/>
          <w:sz w:val="24"/>
          <w:szCs w:val="24"/>
          <w:lang w:val="en-GB"/>
        </w:rPr>
        <w:t>’</w:t>
      </w:r>
      <w:r w:rsidRPr="00405741">
        <w:rPr>
          <w:rFonts w:ascii="Times New Roman" w:eastAsia="Times New Roman" w:hAnsi="Times New Roman" w:cs="Times New Roman"/>
          <w:b/>
          <w:bCs/>
          <w:noProof/>
          <w:sz w:val="24"/>
          <w:szCs w:val="24"/>
          <w:lang w:val="en-GB"/>
        </w:rPr>
        <w:t xml:space="preserve"> by nature</w:t>
      </w:r>
      <w:r w:rsidRPr="00405741">
        <w:rPr>
          <w:rFonts w:ascii="Times New Roman" w:eastAsia="Times New Roman" w:hAnsi="Times New Roman" w:cs="Times New Roman"/>
          <w:noProof/>
          <w:sz w:val="24"/>
          <w:szCs w:val="24"/>
          <w:lang w:val="en-GB"/>
        </w:rPr>
        <w:t xml:space="preserve">. In practice this means that sellers should be able to discount specific items of, for example, cosmetics that are about to expire, without such reduction affecting future possible general price reductions on the </w:t>
      </w:r>
      <w:r w:rsidR="00FC6239" w:rsidRPr="00405741">
        <w:rPr>
          <w:rFonts w:ascii="Times New Roman" w:eastAsia="Times New Roman" w:hAnsi="Times New Roman" w:cs="Times New Roman"/>
          <w:noProof/>
          <w:sz w:val="24"/>
          <w:szCs w:val="24"/>
          <w:lang w:val="en-GB"/>
        </w:rPr>
        <w:t>good</w:t>
      </w:r>
      <w:r w:rsidR="00F11087">
        <w:rPr>
          <w:rFonts w:ascii="Times New Roman" w:eastAsia="Times New Roman" w:hAnsi="Times New Roman" w:cs="Times New Roman"/>
          <w:noProof/>
          <w:sz w:val="24"/>
          <w:szCs w:val="24"/>
          <w:lang w:val="en-GB"/>
        </w:rPr>
        <w:t>s</w:t>
      </w:r>
      <w:r w:rsidRPr="00405741">
        <w:rPr>
          <w:rFonts w:ascii="Times New Roman" w:eastAsia="Times New Roman" w:hAnsi="Times New Roman" w:cs="Times New Roman"/>
          <w:noProof/>
          <w:sz w:val="24"/>
          <w:szCs w:val="24"/>
          <w:lang w:val="en-GB"/>
        </w:rPr>
        <w:t xml:space="preserve"> concerned.</w:t>
      </w:r>
    </w:p>
    <w:p w14:paraId="0FB60B78" w14:textId="08B9BDF8" w:rsidR="00007A0C" w:rsidRPr="00405741" w:rsidRDefault="00A57B4D" w:rsidP="006D4440">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Another </w:t>
      </w:r>
      <w:r w:rsidR="00211DF1" w:rsidRPr="00405741">
        <w:rPr>
          <w:rFonts w:ascii="Times New Roman" w:hAnsi="Times New Roman" w:cs="Times New Roman"/>
          <w:noProof/>
          <w:sz w:val="24"/>
          <w:szCs w:val="24"/>
          <w:shd w:val="clear" w:color="auto" w:fill="FFFFFF"/>
          <w:lang w:val="en-GB"/>
        </w:rPr>
        <w:t>important issue for Member States and stakeholders in the context of Article 6a concerns</w:t>
      </w:r>
      <w:r w:rsidR="00007A0C" w:rsidRPr="00405741">
        <w:rPr>
          <w:rFonts w:ascii="Times New Roman" w:hAnsi="Times New Roman" w:cs="Times New Roman"/>
          <w:noProof/>
          <w:sz w:val="24"/>
          <w:szCs w:val="24"/>
          <w:shd w:val="clear" w:color="auto" w:fill="FFFFFF"/>
          <w:lang w:val="en-GB"/>
        </w:rPr>
        <w:t xml:space="preserve"> market developments regarding </w:t>
      </w:r>
      <w:r w:rsidR="00007A0C" w:rsidRPr="00405741">
        <w:rPr>
          <w:rFonts w:ascii="Times New Roman" w:hAnsi="Times New Roman" w:cs="Times New Roman"/>
          <w:b/>
          <w:bCs/>
          <w:noProof/>
          <w:sz w:val="24"/>
          <w:szCs w:val="24"/>
          <w:shd w:val="clear" w:color="auto" w:fill="FFFFFF"/>
          <w:lang w:val="en-GB"/>
        </w:rPr>
        <w:t>other forms of price promotions, in particular price comparisons</w:t>
      </w:r>
      <w:r w:rsidR="00007A0C" w:rsidRPr="007B393A">
        <w:rPr>
          <w:rFonts w:ascii="Times New Roman" w:hAnsi="Times New Roman" w:cs="Times New Roman"/>
          <w:bCs/>
          <w:noProof/>
          <w:sz w:val="24"/>
          <w:szCs w:val="24"/>
          <w:shd w:val="clear" w:color="auto" w:fill="FFFFFF"/>
          <w:lang w:val="en-GB"/>
        </w:rPr>
        <w:t xml:space="preserve">. </w:t>
      </w:r>
      <w:r w:rsidR="00007A0C" w:rsidRPr="00405741">
        <w:rPr>
          <w:rFonts w:ascii="Times New Roman" w:hAnsi="Times New Roman" w:cs="Times New Roman"/>
          <w:noProof/>
          <w:sz w:val="24"/>
          <w:szCs w:val="24"/>
          <w:shd w:val="clear" w:color="auto" w:fill="FFFFFF"/>
          <w:lang w:val="en-GB"/>
        </w:rPr>
        <w:t xml:space="preserve">Price comparisons are outside the scope of the new Article 6a and remain subject to the general fairness requirements of the UCPD. According to several national authorities and consumer associations, the use of price comparisons by </w:t>
      </w:r>
      <w:r w:rsidR="00FC6239" w:rsidRPr="00405741">
        <w:rPr>
          <w:rFonts w:ascii="Times New Roman" w:hAnsi="Times New Roman" w:cs="Times New Roman"/>
          <w:noProof/>
          <w:sz w:val="24"/>
          <w:szCs w:val="24"/>
          <w:shd w:val="clear" w:color="auto" w:fill="FFFFFF"/>
          <w:lang w:val="en-GB"/>
        </w:rPr>
        <w:t>sellers</w:t>
      </w:r>
      <w:r w:rsidR="00007A0C" w:rsidRPr="00405741">
        <w:rPr>
          <w:rFonts w:ascii="Times New Roman" w:hAnsi="Times New Roman" w:cs="Times New Roman"/>
          <w:noProof/>
          <w:sz w:val="24"/>
          <w:szCs w:val="24"/>
          <w:shd w:val="clear" w:color="auto" w:fill="FFFFFF"/>
          <w:lang w:val="en-GB"/>
        </w:rPr>
        <w:t xml:space="preserve">, especially comparisons with the manufacturer’s </w:t>
      </w:r>
      <w:r w:rsidR="00441DF1">
        <w:rPr>
          <w:rFonts w:ascii="Times New Roman" w:hAnsi="Times New Roman" w:cs="Times New Roman"/>
          <w:noProof/>
          <w:sz w:val="24"/>
          <w:szCs w:val="24"/>
          <w:shd w:val="clear" w:color="auto" w:fill="FFFFFF"/>
          <w:lang w:val="en-GB"/>
        </w:rPr>
        <w:t>r</w:t>
      </w:r>
      <w:r w:rsidR="00007A0C" w:rsidRPr="00405741">
        <w:rPr>
          <w:rFonts w:ascii="Times New Roman" w:hAnsi="Times New Roman" w:cs="Times New Roman"/>
          <w:noProof/>
          <w:sz w:val="24"/>
          <w:szCs w:val="24"/>
          <w:shd w:val="clear" w:color="auto" w:fill="FFFFFF"/>
          <w:lang w:val="en-GB"/>
        </w:rPr>
        <w:t xml:space="preserve">ecommended </w:t>
      </w:r>
      <w:r w:rsidR="00441DF1">
        <w:rPr>
          <w:rFonts w:ascii="Times New Roman" w:hAnsi="Times New Roman" w:cs="Times New Roman"/>
          <w:noProof/>
          <w:sz w:val="24"/>
          <w:szCs w:val="24"/>
          <w:shd w:val="clear" w:color="auto" w:fill="FFFFFF"/>
          <w:lang w:val="en-GB"/>
        </w:rPr>
        <w:t>r</w:t>
      </w:r>
      <w:r w:rsidR="00007A0C" w:rsidRPr="00405741">
        <w:rPr>
          <w:rFonts w:ascii="Times New Roman" w:hAnsi="Times New Roman" w:cs="Times New Roman"/>
          <w:noProof/>
          <w:sz w:val="24"/>
          <w:szCs w:val="24"/>
          <w:shd w:val="clear" w:color="auto" w:fill="FFFFFF"/>
          <w:lang w:val="en-GB"/>
        </w:rPr>
        <w:t xml:space="preserve">etail </w:t>
      </w:r>
      <w:r w:rsidR="00441DF1">
        <w:rPr>
          <w:rFonts w:ascii="Times New Roman" w:hAnsi="Times New Roman" w:cs="Times New Roman"/>
          <w:noProof/>
          <w:sz w:val="24"/>
          <w:szCs w:val="24"/>
          <w:shd w:val="clear" w:color="auto" w:fill="FFFFFF"/>
          <w:lang w:val="en-GB"/>
        </w:rPr>
        <w:t>p</w:t>
      </w:r>
      <w:r w:rsidR="00007A0C" w:rsidRPr="00405741">
        <w:rPr>
          <w:rFonts w:ascii="Times New Roman" w:hAnsi="Times New Roman" w:cs="Times New Roman"/>
          <w:noProof/>
          <w:sz w:val="24"/>
          <w:szCs w:val="24"/>
          <w:shd w:val="clear" w:color="auto" w:fill="FFFFFF"/>
          <w:lang w:val="en-GB"/>
        </w:rPr>
        <w:t>rice</w:t>
      </w:r>
      <w:r w:rsidR="00ED5B62">
        <w:rPr>
          <w:rFonts w:ascii="Times New Roman" w:hAnsi="Times New Roman" w:cs="Times New Roman"/>
          <w:noProof/>
          <w:sz w:val="24"/>
          <w:szCs w:val="24"/>
          <w:shd w:val="clear" w:color="auto" w:fill="FFFFFF"/>
          <w:lang w:val="en-GB"/>
        </w:rPr>
        <w:t>,</w:t>
      </w:r>
      <w:r w:rsidR="00007A0C" w:rsidRPr="00405741">
        <w:rPr>
          <w:rFonts w:ascii="Times New Roman" w:hAnsi="Times New Roman" w:cs="Times New Roman"/>
          <w:noProof/>
          <w:sz w:val="24"/>
          <w:szCs w:val="24"/>
          <w:shd w:val="clear" w:color="auto" w:fill="FFFFFF"/>
          <w:lang w:val="en-GB"/>
        </w:rPr>
        <w:t xml:space="preserve"> has increased after the implementation of the </w:t>
      </w:r>
      <w:r w:rsidR="009E1FDB">
        <w:rPr>
          <w:rFonts w:ascii="Times New Roman" w:hAnsi="Times New Roman" w:cs="Times New Roman"/>
          <w:noProof/>
          <w:sz w:val="24"/>
          <w:szCs w:val="24"/>
          <w:shd w:val="clear" w:color="auto" w:fill="FFFFFF"/>
          <w:lang w:val="en-GB"/>
        </w:rPr>
        <w:t>new</w:t>
      </w:r>
      <w:r w:rsidR="00007A0C" w:rsidRPr="00405741">
        <w:rPr>
          <w:rFonts w:ascii="Times New Roman" w:hAnsi="Times New Roman" w:cs="Times New Roman"/>
          <w:noProof/>
          <w:sz w:val="24"/>
          <w:szCs w:val="24"/>
          <w:shd w:val="clear" w:color="auto" w:fill="FFFFFF"/>
          <w:lang w:val="en-GB"/>
        </w:rPr>
        <w:t xml:space="preserve"> rules for price reductions under the PID.</w:t>
      </w:r>
    </w:p>
    <w:p w14:paraId="75F09938" w14:textId="5A1D78CC" w:rsidR="00007A0C" w:rsidRPr="00405741" w:rsidRDefault="001F02D6" w:rsidP="006D4440">
      <w:pPr>
        <w:spacing w:after="120"/>
        <w:jc w:val="both"/>
        <w:rPr>
          <w:rFonts w:ascii="Times New Roman" w:hAnsi="Times New Roman" w:cs="Times New Roman"/>
          <w:noProof/>
          <w:color w:val="000000" w:themeColor="text1"/>
          <w:sz w:val="24"/>
          <w:szCs w:val="24"/>
          <w:lang w:val="en-GB"/>
        </w:rPr>
      </w:pPr>
      <w:r w:rsidRPr="00405741">
        <w:rPr>
          <w:rFonts w:ascii="Times New Roman" w:hAnsi="Times New Roman" w:cs="Times New Roman"/>
          <w:b/>
          <w:bCs/>
          <w:noProof/>
          <w:color w:val="000000" w:themeColor="text1"/>
          <w:sz w:val="24"/>
          <w:szCs w:val="24"/>
          <w:lang w:val="en-GB"/>
        </w:rPr>
        <w:t xml:space="preserve">In the </w:t>
      </w:r>
      <w:r w:rsidRPr="00405741">
        <w:rPr>
          <w:rFonts w:ascii="Times New Roman" w:hAnsi="Times New Roman" w:cs="Times New Roman"/>
          <w:b/>
          <w:noProof/>
          <w:color w:val="000000" w:themeColor="text1"/>
          <w:sz w:val="24"/>
          <w:szCs w:val="24"/>
          <w:lang w:val="en-GB"/>
        </w:rPr>
        <w:t xml:space="preserve">CPC </w:t>
      </w:r>
      <w:r w:rsidRPr="00405741">
        <w:rPr>
          <w:rFonts w:ascii="Times New Roman" w:hAnsi="Times New Roman" w:cs="Times New Roman"/>
          <w:b/>
          <w:bCs/>
          <w:noProof/>
          <w:color w:val="000000" w:themeColor="text1"/>
          <w:sz w:val="24"/>
          <w:szCs w:val="24"/>
          <w:lang w:val="en-GB"/>
        </w:rPr>
        <w:t>framework</w:t>
      </w:r>
      <w:r w:rsidR="00900AE5" w:rsidRPr="00405741">
        <w:rPr>
          <w:rFonts w:ascii="Times New Roman" w:hAnsi="Times New Roman" w:cs="Times New Roman"/>
          <w:b/>
          <w:bCs/>
          <w:noProof/>
          <w:color w:val="000000" w:themeColor="text1"/>
          <w:sz w:val="24"/>
          <w:szCs w:val="24"/>
          <w:lang w:val="en-GB"/>
        </w:rPr>
        <w:t>,</w:t>
      </w:r>
      <w:r w:rsidRPr="00405741">
        <w:rPr>
          <w:rFonts w:ascii="Times New Roman" w:hAnsi="Times New Roman" w:cs="Times New Roman"/>
          <w:b/>
          <w:bCs/>
          <w:noProof/>
          <w:color w:val="000000" w:themeColor="text1"/>
          <w:sz w:val="24"/>
          <w:szCs w:val="24"/>
          <w:lang w:val="en-GB"/>
        </w:rPr>
        <w:t xml:space="preserve"> </w:t>
      </w:r>
      <w:r w:rsidR="00900AE5" w:rsidRPr="00405741">
        <w:rPr>
          <w:rFonts w:ascii="Times New Roman" w:hAnsi="Times New Roman" w:cs="Times New Roman"/>
          <w:b/>
          <w:bCs/>
          <w:noProof/>
          <w:color w:val="000000" w:themeColor="text1"/>
          <w:sz w:val="24"/>
          <w:szCs w:val="24"/>
          <w:lang w:val="en-GB"/>
        </w:rPr>
        <w:t>a</w:t>
      </w:r>
      <w:r w:rsidR="009B6F54" w:rsidRPr="00405741">
        <w:rPr>
          <w:rFonts w:ascii="Times New Roman" w:hAnsi="Times New Roman" w:cs="Times New Roman"/>
          <w:b/>
          <w:bCs/>
          <w:noProof/>
          <w:color w:val="000000" w:themeColor="text1"/>
          <w:sz w:val="24"/>
          <w:szCs w:val="24"/>
          <w:lang w:val="en-GB"/>
        </w:rPr>
        <w:t xml:space="preserve">s regards compliance with Article 6a, </w:t>
      </w:r>
      <w:r w:rsidR="00007A0C" w:rsidRPr="00405741">
        <w:rPr>
          <w:rFonts w:ascii="Times New Roman" w:hAnsi="Times New Roman" w:cs="Times New Roman"/>
          <w:b/>
          <w:bCs/>
          <w:noProof/>
          <w:color w:val="000000" w:themeColor="text1"/>
          <w:sz w:val="24"/>
          <w:szCs w:val="24"/>
          <w:lang w:val="en-GB"/>
        </w:rPr>
        <w:t>a sweep on price reductions</w:t>
      </w:r>
      <w:r w:rsidR="00007A0C" w:rsidRPr="00405741">
        <w:rPr>
          <w:rFonts w:ascii="Times New Roman" w:hAnsi="Times New Roman" w:cs="Times New Roman"/>
          <w:noProof/>
          <w:color w:val="000000" w:themeColor="text1"/>
          <w:sz w:val="24"/>
          <w:szCs w:val="24"/>
          <w:lang w:val="en-GB"/>
        </w:rPr>
        <w:t xml:space="preserve"> took place in November 2022</w:t>
      </w:r>
      <w:r w:rsidR="000E2268" w:rsidRPr="00405741">
        <w:rPr>
          <w:rFonts w:ascii="Times New Roman" w:hAnsi="Times New Roman" w:cs="Times New Roman"/>
          <w:noProof/>
          <w:color w:val="000000" w:themeColor="text1"/>
          <w:sz w:val="24"/>
          <w:szCs w:val="24"/>
          <w:shd w:val="clear" w:color="auto" w:fill="FFFFFF"/>
          <w:lang w:val="en-GB"/>
        </w:rPr>
        <w:t>.</w:t>
      </w:r>
      <w:r w:rsidR="009E1FDB">
        <w:rPr>
          <w:rFonts w:ascii="Times New Roman" w:hAnsi="Times New Roman" w:cs="Times New Roman"/>
          <w:noProof/>
          <w:color w:val="000000" w:themeColor="text1"/>
          <w:sz w:val="24"/>
          <w:szCs w:val="24"/>
          <w:shd w:val="clear" w:color="auto" w:fill="FFFFFF"/>
          <w:lang w:val="en-GB"/>
        </w:rPr>
        <w:t xml:space="preserve"> During the sweep, </w:t>
      </w:r>
      <w:r w:rsidR="00007A0C" w:rsidRPr="00405741">
        <w:rPr>
          <w:rFonts w:ascii="Times New Roman" w:hAnsi="Times New Roman" w:cs="Times New Roman"/>
          <w:noProof/>
          <w:color w:val="000000" w:themeColor="text1"/>
          <w:sz w:val="24"/>
          <w:szCs w:val="24"/>
          <w:shd w:val="clear" w:color="auto" w:fill="FFFFFF"/>
          <w:lang w:val="en-GB"/>
        </w:rPr>
        <w:t xml:space="preserve">13 national authorities </w:t>
      </w:r>
      <w:r w:rsidR="00007A0C" w:rsidRPr="00405741">
        <w:rPr>
          <w:rFonts w:ascii="Times New Roman" w:hAnsi="Times New Roman" w:cs="Times New Roman"/>
          <w:noProof/>
          <w:color w:val="000000" w:themeColor="text1"/>
          <w:sz w:val="24"/>
          <w:szCs w:val="24"/>
          <w:lang w:val="en-GB"/>
        </w:rPr>
        <w:t>analysed 16</w:t>
      </w:r>
      <w:r w:rsidR="00ED5B62">
        <w:rPr>
          <w:rFonts w:ascii="Times New Roman" w:hAnsi="Times New Roman" w:cs="Times New Roman"/>
          <w:noProof/>
          <w:color w:val="000000" w:themeColor="text1"/>
          <w:sz w:val="24"/>
          <w:szCs w:val="24"/>
          <w:lang w:val="en-GB"/>
        </w:rPr>
        <w:t xml:space="preserve"> </w:t>
      </w:r>
      <w:r w:rsidR="00007A0C" w:rsidRPr="00405741">
        <w:rPr>
          <w:rFonts w:ascii="Times New Roman" w:hAnsi="Times New Roman" w:cs="Times New Roman"/>
          <w:noProof/>
          <w:color w:val="000000" w:themeColor="text1"/>
          <w:sz w:val="24"/>
          <w:szCs w:val="24"/>
          <w:lang w:val="en-GB"/>
        </w:rPr>
        <w:t xml:space="preserve">000 products from 176 websites, monitoring them over </w:t>
      </w:r>
      <w:r w:rsidR="00ED5B62">
        <w:rPr>
          <w:rFonts w:ascii="Times New Roman" w:hAnsi="Times New Roman" w:cs="Times New Roman"/>
          <w:noProof/>
          <w:color w:val="000000" w:themeColor="text1"/>
          <w:sz w:val="24"/>
          <w:szCs w:val="24"/>
          <w:lang w:val="en-GB"/>
        </w:rPr>
        <w:t>a</w:t>
      </w:r>
      <w:r w:rsidR="00EF0E3D">
        <w:rPr>
          <w:rFonts w:ascii="Times New Roman" w:hAnsi="Times New Roman" w:cs="Times New Roman"/>
          <w:noProof/>
          <w:color w:val="000000" w:themeColor="text1"/>
          <w:sz w:val="24"/>
          <w:szCs w:val="24"/>
          <w:lang w:val="en-GB"/>
        </w:rPr>
        <w:t xml:space="preserve"> </w:t>
      </w:r>
      <w:r w:rsidR="00007A0C" w:rsidRPr="00405741">
        <w:rPr>
          <w:rFonts w:ascii="Times New Roman" w:hAnsi="Times New Roman" w:cs="Times New Roman"/>
          <w:noProof/>
          <w:color w:val="000000" w:themeColor="text1"/>
          <w:sz w:val="24"/>
          <w:szCs w:val="24"/>
          <w:lang w:val="en-GB"/>
        </w:rPr>
        <w:t>one</w:t>
      </w:r>
      <w:r w:rsidR="00EF0E3D">
        <w:rPr>
          <w:rFonts w:ascii="Times New Roman" w:hAnsi="Times New Roman" w:cs="Times New Roman"/>
          <w:noProof/>
          <w:color w:val="000000" w:themeColor="text1"/>
          <w:sz w:val="24"/>
          <w:szCs w:val="24"/>
          <w:lang w:val="en-GB"/>
        </w:rPr>
        <w:t>-</w:t>
      </w:r>
      <w:r w:rsidR="00007A0C" w:rsidRPr="00405741">
        <w:rPr>
          <w:rFonts w:ascii="Times New Roman" w:hAnsi="Times New Roman" w:cs="Times New Roman"/>
          <w:noProof/>
          <w:color w:val="000000" w:themeColor="text1"/>
          <w:sz w:val="24"/>
          <w:szCs w:val="24"/>
          <w:lang w:val="en-GB"/>
        </w:rPr>
        <w:t>month period to establish whether the indicated ‘prior’ price complied with the new PID legal requirement</w:t>
      </w:r>
      <w:r w:rsidR="00007A0C" w:rsidRPr="00405741">
        <w:rPr>
          <w:rFonts w:ascii="Times New Roman" w:hAnsi="Times New Roman" w:cs="Times New Roman"/>
          <w:noProof/>
          <w:color w:val="000000" w:themeColor="text1"/>
          <w:sz w:val="24"/>
          <w:szCs w:val="24"/>
          <w:shd w:val="clear" w:color="auto" w:fill="FFFFFF"/>
          <w:lang w:val="en-GB"/>
        </w:rPr>
        <w:t>.</w:t>
      </w:r>
      <w:r w:rsidR="00007A0C" w:rsidRPr="00405741">
        <w:rPr>
          <w:rFonts w:ascii="Times New Roman" w:hAnsi="Times New Roman" w:cs="Times New Roman"/>
          <w:noProof/>
          <w:color w:val="000000" w:themeColor="text1"/>
          <w:sz w:val="24"/>
          <w:szCs w:val="24"/>
          <w:lang w:val="en-GB"/>
        </w:rPr>
        <w:t xml:space="preserve"> The sweep showed that more than half of the products monitored presented a price reduction. </w:t>
      </w:r>
      <w:r w:rsidR="00007A0C" w:rsidRPr="00405741">
        <w:rPr>
          <w:rFonts w:ascii="Times New Roman" w:hAnsi="Times New Roman" w:cs="Times New Roman"/>
          <w:b/>
          <w:noProof/>
          <w:color w:val="000000" w:themeColor="text1"/>
          <w:sz w:val="24"/>
          <w:szCs w:val="24"/>
          <w:lang w:val="en-GB"/>
        </w:rPr>
        <w:t xml:space="preserve">Out of this number, 23% </w:t>
      </w:r>
      <w:r w:rsidR="00EF0E3D">
        <w:rPr>
          <w:rFonts w:ascii="Times New Roman" w:hAnsi="Times New Roman" w:cs="Times New Roman"/>
          <w:b/>
          <w:noProof/>
          <w:color w:val="000000" w:themeColor="text1"/>
          <w:sz w:val="24"/>
          <w:szCs w:val="24"/>
          <w:lang w:val="en-GB"/>
        </w:rPr>
        <w:t xml:space="preserve">of </w:t>
      </w:r>
      <w:r w:rsidR="00007A0C" w:rsidRPr="00405741">
        <w:rPr>
          <w:rFonts w:ascii="Times New Roman" w:hAnsi="Times New Roman" w:cs="Times New Roman"/>
          <w:b/>
          <w:noProof/>
          <w:color w:val="000000" w:themeColor="text1"/>
          <w:sz w:val="24"/>
          <w:szCs w:val="24"/>
          <w:lang w:val="en-GB"/>
        </w:rPr>
        <w:t>price reduction announcements breach</w:t>
      </w:r>
      <w:r w:rsidR="00EF0E3D">
        <w:rPr>
          <w:rFonts w:ascii="Times New Roman" w:hAnsi="Times New Roman" w:cs="Times New Roman"/>
          <w:b/>
          <w:noProof/>
          <w:color w:val="000000" w:themeColor="text1"/>
          <w:sz w:val="24"/>
          <w:szCs w:val="24"/>
          <w:lang w:val="en-GB"/>
        </w:rPr>
        <w:t>ed</w:t>
      </w:r>
      <w:r w:rsidR="00007A0C" w:rsidRPr="00405741">
        <w:rPr>
          <w:rFonts w:ascii="Times New Roman" w:hAnsi="Times New Roman" w:cs="Times New Roman"/>
          <w:b/>
          <w:noProof/>
          <w:color w:val="000000" w:themeColor="text1"/>
          <w:sz w:val="24"/>
          <w:szCs w:val="24"/>
          <w:lang w:val="en-GB"/>
        </w:rPr>
        <w:t xml:space="preserve"> Article 6a of the PID</w:t>
      </w:r>
      <w:r w:rsidR="00007A0C" w:rsidRPr="00405741">
        <w:rPr>
          <w:rFonts w:ascii="Times New Roman" w:hAnsi="Times New Roman" w:cs="Times New Roman"/>
          <w:noProof/>
          <w:color w:val="000000" w:themeColor="text1"/>
          <w:sz w:val="24"/>
          <w:szCs w:val="24"/>
          <w:lang w:val="en-GB"/>
        </w:rPr>
        <w:t xml:space="preserve">. These breaches were found on at least 43% of the screened websites. It has to be noted that not all the Member States concerned had transposed and implemented the new Article 6a of the PID at the time of the sweep, even though they </w:t>
      </w:r>
      <w:r w:rsidR="00E826BA">
        <w:rPr>
          <w:rFonts w:ascii="Times New Roman" w:hAnsi="Times New Roman" w:cs="Times New Roman"/>
          <w:noProof/>
          <w:color w:val="000000" w:themeColor="text1"/>
          <w:sz w:val="24"/>
          <w:szCs w:val="24"/>
          <w:lang w:val="en-GB"/>
        </w:rPr>
        <w:t xml:space="preserve">were required </w:t>
      </w:r>
      <w:r w:rsidR="00007A0C" w:rsidRPr="00405741">
        <w:rPr>
          <w:rFonts w:ascii="Times New Roman" w:hAnsi="Times New Roman" w:cs="Times New Roman"/>
          <w:noProof/>
          <w:color w:val="000000" w:themeColor="text1"/>
          <w:sz w:val="24"/>
          <w:szCs w:val="24"/>
          <w:lang w:val="en-GB"/>
        </w:rPr>
        <w:t>to start applying it from 28 May 2022</w:t>
      </w:r>
      <w:r w:rsidR="00007A0C" w:rsidRPr="00405741">
        <w:rPr>
          <w:rStyle w:val="FootnoteReference"/>
          <w:rFonts w:ascii="Times New Roman" w:hAnsi="Times New Roman" w:cs="Times New Roman"/>
          <w:noProof/>
          <w:color w:val="000000" w:themeColor="text1"/>
          <w:sz w:val="24"/>
          <w:szCs w:val="24"/>
          <w:lang w:val="en-GB"/>
        </w:rPr>
        <w:footnoteReference w:id="35"/>
      </w:r>
      <w:r w:rsidR="00267483">
        <w:rPr>
          <w:rFonts w:ascii="Times New Roman" w:hAnsi="Times New Roman" w:cs="Times New Roman"/>
          <w:noProof/>
          <w:color w:val="000000" w:themeColor="text1"/>
          <w:sz w:val="24"/>
          <w:szCs w:val="24"/>
          <w:lang w:val="en-GB"/>
        </w:rPr>
        <w:t>.</w:t>
      </w:r>
    </w:p>
    <w:p w14:paraId="2A32E0AC" w14:textId="37B011BC" w:rsidR="00007A0C" w:rsidRPr="00405741" w:rsidRDefault="00007A0C" w:rsidP="006D4440">
      <w:pPr>
        <w:spacing w:after="120"/>
        <w:jc w:val="both"/>
        <w:rPr>
          <w:rFonts w:ascii="Times New Roman" w:hAnsi="Times New Roman" w:cs="Times New Roman"/>
          <w:noProof/>
          <w:color w:val="000000" w:themeColor="text1"/>
          <w:sz w:val="24"/>
          <w:szCs w:val="24"/>
          <w:lang w:val="en-GB"/>
        </w:rPr>
      </w:pPr>
      <w:r w:rsidRPr="00405741">
        <w:rPr>
          <w:rFonts w:ascii="Times New Roman" w:hAnsi="Times New Roman" w:cs="Times New Roman"/>
          <w:noProof/>
          <w:color w:val="000000" w:themeColor="text1"/>
          <w:sz w:val="24"/>
          <w:szCs w:val="24"/>
          <w:lang w:val="en-GB"/>
        </w:rPr>
        <w:t xml:space="preserve">To help national authorities in their investigations, the Commission has provided them with a </w:t>
      </w:r>
      <w:r w:rsidRPr="00405741">
        <w:rPr>
          <w:rFonts w:ascii="Times New Roman" w:hAnsi="Times New Roman" w:cs="Times New Roman"/>
          <w:b/>
          <w:noProof/>
          <w:color w:val="000000" w:themeColor="text1"/>
          <w:sz w:val="24"/>
          <w:szCs w:val="24"/>
          <w:lang w:val="en-GB"/>
        </w:rPr>
        <w:t>specific AI-based tool in the context of the EU e-Lab</w:t>
      </w:r>
      <w:r w:rsidRPr="00405741">
        <w:rPr>
          <w:rFonts w:ascii="Times New Roman" w:hAnsi="Times New Roman" w:cs="Times New Roman"/>
          <w:noProof/>
          <w:color w:val="000000" w:themeColor="text1"/>
          <w:sz w:val="24"/>
          <w:szCs w:val="24"/>
          <w:lang w:val="en-GB"/>
        </w:rPr>
        <w:t xml:space="preserve"> – a project aimed at developing and applying advanced digital technologies to online consumer investigations in support of the </w:t>
      </w:r>
      <w:hyperlink r:id="rId18" w:history="1">
        <w:r w:rsidRPr="00405741">
          <w:rPr>
            <w:rFonts w:ascii="Times New Roman" w:hAnsi="Times New Roman" w:cs="Times New Roman"/>
            <w:noProof/>
            <w:color w:val="000000" w:themeColor="text1"/>
            <w:sz w:val="24"/>
            <w:szCs w:val="24"/>
            <w:lang w:val="en-GB"/>
          </w:rPr>
          <w:t>CPC network</w:t>
        </w:r>
      </w:hyperlink>
      <w:r w:rsidRPr="00405741">
        <w:rPr>
          <w:rFonts w:ascii="Times New Roman" w:hAnsi="Times New Roman" w:cs="Times New Roman"/>
          <w:noProof/>
          <w:color w:val="000000" w:themeColor="text1"/>
          <w:sz w:val="24"/>
          <w:szCs w:val="24"/>
          <w:lang w:val="en-GB"/>
        </w:rPr>
        <w:t>. The tool allows the authorities to monitor the price history of the selected products and to establish whether the prior price stated in the discount announcement is actually the lowest price applied to the product in the 30 days preceding the price reduction announcement.</w:t>
      </w:r>
    </w:p>
    <w:p w14:paraId="7CE1EC8A" w14:textId="12AE0026" w:rsidR="00007A0C"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color w:val="000000" w:themeColor="text1"/>
          <w:sz w:val="24"/>
          <w:szCs w:val="24"/>
          <w:lang w:val="en-GB"/>
        </w:rPr>
        <w:t xml:space="preserve">Several national enforcement authorities have </w:t>
      </w:r>
      <w:r w:rsidRPr="00405741">
        <w:rPr>
          <w:rFonts w:ascii="Times New Roman" w:hAnsi="Times New Roman" w:cs="Times New Roman"/>
          <w:b/>
          <w:bCs/>
          <w:noProof/>
          <w:color w:val="000000" w:themeColor="text1"/>
          <w:sz w:val="24"/>
          <w:szCs w:val="24"/>
          <w:lang w:val="en-GB"/>
        </w:rPr>
        <w:t>launched formal enforcement actions</w:t>
      </w:r>
      <w:r w:rsidR="00E36BDB">
        <w:rPr>
          <w:rFonts w:ascii="Times New Roman" w:hAnsi="Times New Roman" w:cs="Times New Roman"/>
          <w:b/>
          <w:bCs/>
          <w:noProof/>
          <w:color w:val="000000" w:themeColor="text1"/>
          <w:sz w:val="24"/>
          <w:szCs w:val="24"/>
          <w:lang w:val="en-GB"/>
        </w:rPr>
        <w:t xml:space="preserve"> </w:t>
      </w:r>
      <w:r w:rsidR="00E36BDB" w:rsidRPr="003B3125">
        <w:rPr>
          <w:rFonts w:ascii="Times New Roman" w:hAnsi="Times New Roman" w:cs="Times New Roman"/>
          <w:b/>
          <w:noProof/>
          <w:color w:val="000000" w:themeColor="text1"/>
          <w:sz w:val="24"/>
          <w:szCs w:val="24"/>
          <w:lang w:val="en-GB"/>
        </w:rPr>
        <w:t xml:space="preserve">in relation to breaches concerning price </w:t>
      </w:r>
      <w:r w:rsidR="004E4C01" w:rsidRPr="003B3125">
        <w:rPr>
          <w:rFonts w:ascii="Times New Roman" w:hAnsi="Times New Roman" w:cs="Times New Roman"/>
          <w:b/>
          <w:noProof/>
          <w:color w:val="000000" w:themeColor="text1"/>
          <w:sz w:val="24"/>
          <w:szCs w:val="24"/>
          <w:lang w:val="en-GB"/>
        </w:rPr>
        <w:t>reductions</w:t>
      </w:r>
      <w:r w:rsidRPr="00E36BDB">
        <w:rPr>
          <w:rFonts w:ascii="Times New Roman" w:hAnsi="Times New Roman" w:cs="Times New Roman"/>
          <w:noProof/>
          <w:color w:val="000000" w:themeColor="text1"/>
          <w:sz w:val="24"/>
          <w:szCs w:val="24"/>
          <w:lang w:val="en-GB"/>
        </w:rPr>
        <w:t>.</w:t>
      </w:r>
      <w:r w:rsidRPr="00405741">
        <w:rPr>
          <w:rFonts w:ascii="Times New Roman" w:hAnsi="Times New Roman" w:cs="Times New Roman"/>
          <w:noProof/>
          <w:color w:val="000000" w:themeColor="text1"/>
          <w:sz w:val="24"/>
          <w:szCs w:val="24"/>
          <w:lang w:val="en-GB"/>
        </w:rPr>
        <w:t xml:space="preserve"> For example,</w:t>
      </w:r>
      <w:r w:rsidRPr="00405741">
        <w:rPr>
          <w:rFonts w:ascii="Times New Roman" w:hAnsi="Times New Roman" w:cs="Times New Roman"/>
          <w:noProof/>
          <w:sz w:val="24"/>
          <w:szCs w:val="24"/>
          <w:lang w:val="en-GB"/>
        </w:rPr>
        <w:t xml:space="preserve"> in the autumn of 2023, the Swedish Consumer Agency (</w:t>
      </w:r>
      <w:r w:rsidRPr="00405741">
        <w:rPr>
          <w:rFonts w:ascii="Times New Roman" w:hAnsi="Times New Roman" w:cs="Times New Roman"/>
          <w:i/>
          <w:iCs/>
          <w:noProof/>
          <w:sz w:val="24"/>
          <w:szCs w:val="24"/>
          <w:lang w:val="en-GB"/>
        </w:rPr>
        <w:t>Konsumentverket</w:t>
      </w:r>
      <w:r w:rsidRPr="00405741">
        <w:rPr>
          <w:rFonts w:ascii="Times New Roman" w:hAnsi="Times New Roman" w:cs="Times New Roman"/>
          <w:noProof/>
          <w:sz w:val="24"/>
          <w:szCs w:val="24"/>
          <w:lang w:val="en-GB"/>
        </w:rPr>
        <w:t>)</w:t>
      </w:r>
      <w:r w:rsidRPr="00405741">
        <w:rPr>
          <w:rStyle w:val="FootnoteReference"/>
          <w:rFonts w:ascii="Times New Roman" w:hAnsi="Times New Roman" w:cs="Times New Roman"/>
          <w:noProof/>
          <w:sz w:val="24"/>
          <w:szCs w:val="24"/>
          <w:lang w:val="en-GB"/>
        </w:rPr>
        <w:footnoteReference w:id="36"/>
      </w:r>
      <w:r w:rsidRPr="00405741">
        <w:rPr>
          <w:rFonts w:ascii="Times New Roman" w:hAnsi="Times New Roman" w:cs="Times New Roman"/>
          <w:noProof/>
          <w:sz w:val="24"/>
          <w:szCs w:val="24"/>
          <w:lang w:val="en-GB"/>
        </w:rPr>
        <w:t xml:space="preserve"> monitored the prices of more than 1</w:t>
      </w:r>
      <w:r w:rsidR="00A31722">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700 products in several different sectors. The review concerned </w:t>
      </w:r>
      <w:r w:rsidR="00277C20" w:rsidRPr="00405741">
        <w:rPr>
          <w:rFonts w:ascii="Times New Roman" w:hAnsi="Times New Roman" w:cs="Times New Roman"/>
          <w:noProof/>
          <w:sz w:val="24"/>
          <w:szCs w:val="24"/>
          <w:lang w:val="en-GB"/>
        </w:rPr>
        <w:t xml:space="preserve">approximately </w:t>
      </w:r>
      <w:r w:rsidR="005D709A" w:rsidRPr="00405741">
        <w:rPr>
          <w:rFonts w:ascii="Times New Roman" w:hAnsi="Times New Roman" w:cs="Times New Roman"/>
          <w:noProof/>
          <w:sz w:val="24"/>
          <w:szCs w:val="24"/>
          <w:lang w:val="en-GB"/>
        </w:rPr>
        <w:t>100</w:t>
      </w:r>
      <w:r w:rsidRPr="00405741">
        <w:rPr>
          <w:rFonts w:ascii="Times New Roman" w:hAnsi="Times New Roman" w:cs="Times New Roman"/>
          <w:noProof/>
          <w:sz w:val="24"/>
          <w:szCs w:val="24"/>
          <w:lang w:val="en-GB"/>
        </w:rPr>
        <w:t xml:space="preserve"> companies, of which the majority marketed products at reduced price</w:t>
      </w:r>
      <w:r w:rsidR="003B3D84">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 during the review period. </w:t>
      </w:r>
      <w:r w:rsidR="009777A3">
        <w:rPr>
          <w:rFonts w:ascii="Times New Roman" w:hAnsi="Times New Roman" w:cs="Times New Roman"/>
          <w:noProof/>
          <w:sz w:val="24"/>
          <w:szCs w:val="24"/>
          <w:lang w:val="en-GB"/>
        </w:rPr>
        <w:t>I</w:t>
      </w:r>
      <w:r w:rsidRPr="00405741">
        <w:rPr>
          <w:rFonts w:ascii="Times New Roman" w:hAnsi="Times New Roman" w:cs="Times New Roman"/>
          <w:noProof/>
          <w:sz w:val="24"/>
          <w:szCs w:val="24"/>
          <w:lang w:val="en-GB"/>
        </w:rPr>
        <w:t xml:space="preserve">t showed that 70% of the examined companies that marketed price reductions infringed the applicable law. Specifically, they: </w:t>
      </w:r>
      <w:r w:rsidR="00C12037">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1) did not indicate the lowest price in the last 30 days, </w:t>
      </w:r>
      <w:r w:rsidR="00C12037">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2) indicated an incorrect prior lowest price</w:t>
      </w:r>
      <w:r w:rsidR="003737C8">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and </w:t>
      </w:r>
      <w:r w:rsidR="00C12037">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3) used a different reference price than the prior lowest price to calculate the size of the price reduction. Other examples </w:t>
      </w:r>
      <w:r w:rsidR="00B16E1F" w:rsidRPr="00405741">
        <w:rPr>
          <w:rFonts w:ascii="Times New Roman" w:hAnsi="Times New Roman" w:cs="Times New Roman"/>
          <w:noProof/>
          <w:sz w:val="24"/>
          <w:szCs w:val="24"/>
          <w:lang w:val="en-GB"/>
        </w:rPr>
        <w:t>include</w:t>
      </w:r>
      <w:r w:rsidRPr="00405741">
        <w:rPr>
          <w:rFonts w:ascii="Times New Roman" w:hAnsi="Times New Roman" w:cs="Times New Roman"/>
          <w:noProof/>
          <w:sz w:val="24"/>
          <w:szCs w:val="24"/>
          <w:lang w:val="en-GB"/>
        </w:rPr>
        <w:t xml:space="preserve"> the Polish Office of Competition and Consumer Protection (</w:t>
      </w:r>
      <w:r w:rsidRPr="00405741">
        <w:rPr>
          <w:rFonts w:ascii="Times New Roman" w:hAnsi="Times New Roman" w:cs="Times New Roman"/>
          <w:noProof/>
          <w:sz w:val="24"/>
          <w:szCs w:val="24"/>
          <w:shd w:val="clear" w:color="auto" w:fill="FFFFFF"/>
          <w:lang w:val="en-GB"/>
        </w:rPr>
        <w:t>UOKiK)</w:t>
      </w:r>
      <w:r w:rsidRPr="00405741">
        <w:rPr>
          <w:rStyle w:val="FootnoteReference"/>
          <w:rFonts w:ascii="Times New Roman" w:hAnsi="Times New Roman" w:cs="Times New Roman"/>
          <w:noProof/>
          <w:sz w:val="24"/>
          <w:szCs w:val="24"/>
          <w:lang w:val="en-GB"/>
        </w:rPr>
        <w:footnoteReference w:id="37"/>
      </w:r>
      <w:r w:rsidR="00793B1E">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lang w:val="en-GB"/>
        </w:rPr>
        <w:t xml:space="preserve">the Dutch </w:t>
      </w:r>
      <w:r w:rsidRPr="00405741">
        <w:rPr>
          <w:rFonts w:ascii="Times New Roman" w:hAnsi="Times New Roman" w:cs="Times New Roman"/>
          <w:noProof/>
          <w:color w:val="24272B"/>
          <w:sz w:val="24"/>
          <w:szCs w:val="24"/>
          <w:lang w:val="en-GB"/>
        </w:rPr>
        <w:t>Authority for Consumers and Markets (</w:t>
      </w:r>
      <w:r w:rsidRPr="00405741">
        <w:rPr>
          <w:rFonts w:ascii="Times New Roman" w:hAnsi="Times New Roman" w:cs="Times New Roman"/>
          <w:noProof/>
          <w:sz w:val="24"/>
          <w:szCs w:val="24"/>
          <w:lang w:val="en-GB"/>
        </w:rPr>
        <w:t>ACM</w:t>
      </w:r>
      <w:r w:rsidRPr="00405741">
        <w:rPr>
          <w:rFonts w:ascii="Times New Roman" w:hAnsi="Times New Roman" w:cs="Times New Roman"/>
          <w:noProof/>
          <w:color w:val="24272B"/>
          <w:sz w:val="24"/>
          <w:szCs w:val="24"/>
          <w:lang w:val="en-GB"/>
        </w:rPr>
        <w:t>)</w:t>
      </w:r>
      <w:r w:rsidRPr="00405741">
        <w:rPr>
          <w:rStyle w:val="FootnoteReference"/>
          <w:rFonts w:ascii="Times New Roman" w:hAnsi="Times New Roman" w:cs="Times New Roman"/>
          <w:noProof/>
          <w:color w:val="24272B"/>
          <w:sz w:val="24"/>
          <w:szCs w:val="24"/>
          <w:lang w:val="en-GB"/>
        </w:rPr>
        <w:footnoteReference w:id="38"/>
      </w:r>
      <w:r w:rsidR="00793B1E">
        <w:rPr>
          <w:rFonts w:ascii="Times New Roman" w:hAnsi="Times New Roman" w:cs="Times New Roman"/>
          <w:noProof/>
          <w:color w:val="24272B"/>
          <w:sz w:val="24"/>
          <w:szCs w:val="24"/>
          <w:lang w:val="en-GB"/>
        </w:rPr>
        <w:t xml:space="preserve"> and the Estonian </w:t>
      </w:r>
      <w:r w:rsidR="00D71D29" w:rsidRPr="00D71D29">
        <w:rPr>
          <w:rFonts w:ascii="Times New Roman" w:hAnsi="Times New Roman" w:cs="Times New Roman"/>
          <w:noProof/>
          <w:color w:val="24272B"/>
          <w:sz w:val="24"/>
          <w:szCs w:val="24"/>
          <w:lang w:val="en-GB"/>
        </w:rPr>
        <w:t>Consumer Protection and Technical Regulatory Authority (TTJA)</w:t>
      </w:r>
      <w:r w:rsidR="00683C18">
        <w:rPr>
          <w:rStyle w:val="FootnoteReference"/>
          <w:rFonts w:ascii="Times New Roman" w:hAnsi="Times New Roman" w:cs="Times New Roman"/>
          <w:noProof/>
          <w:color w:val="24272B"/>
          <w:sz w:val="24"/>
          <w:szCs w:val="24"/>
          <w:lang w:val="en-GB"/>
        </w:rPr>
        <w:footnoteReference w:id="39"/>
      </w:r>
      <w:r w:rsidR="00D71D29">
        <w:rPr>
          <w:rFonts w:ascii="Times New Roman" w:hAnsi="Times New Roman" w:cs="Times New Roman"/>
          <w:noProof/>
          <w:color w:val="24272B"/>
          <w:sz w:val="24"/>
          <w:szCs w:val="24"/>
          <w:lang w:val="en-GB"/>
        </w:rPr>
        <w:t xml:space="preserve"> </w:t>
      </w:r>
      <w:r w:rsidRPr="00405741">
        <w:rPr>
          <w:rFonts w:ascii="Times New Roman" w:hAnsi="Times New Roman" w:cs="Times New Roman"/>
          <w:noProof/>
          <w:color w:val="24272B"/>
          <w:sz w:val="24"/>
          <w:szCs w:val="24"/>
          <w:lang w:val="en-GB"/>
        </w:rPr>
        <w:t xml:space="preserve">which have reported </w:t>
      </w:r>
      <w:r w:rsidR="00D62F61" w:rsidRPr="00405741">
        <w:rPr>
          <w:rFonts w:ascii="Times New Roman" w:hAnsi="Times New Roman" w:cs="Times New Roman"/>
          <w:noProof/>
          <w:color w:val="24272B"/>
          <w:sz w:val="24"/>
          <w:szCs w:val="24"/>
          <w:lang w:val="en-GB"/>
        </w:rPr>
        <w:t>on</w:t>
      </w:r>
      <w:r w:rsidRPr="00405741">
        <w:rPr>
          <w:rFonts w:ascii="Times New Roman" w:hAnsi="Times New Roman" w:cs="Times New Roman"/>
          <w:noProof/>
          <w:color w:val="24272B"/>
          <w:sz w:val="24"/>
          <w:szCs w:val="24"/>
          <w:lang w:val="en-GB"/>
        </w:rPr>
        <w:t xml:space="preserve"> </w:t>
      </w:r>
      <w:r w:rsidR="00691988">
        <w:rPr>
          <w:rFonts w:ascii="Times New Roman" w:hAnsi="Times New Roman" w:cs="Times New Roman"/>
          <w:noProof/>
          <w:color w:val="24272B"/>
          <w:sz w:val="24"/>
          <w:szCs w:val="24"/>
          <w:lang w:val="en-GB"/>
        </w:rPr>
        <w:t>significant</w:t>
      </w:r>
      <w:r w:rsidRPr="00405741">
        <w:rPr>
          <w:rFonts w:ascii="Times New Roman" w:hAnsi="Times New Roman" w:cs="Times New Roman"/>
          <w:noProof/>
          <w:color w:val="24272B"/>
          <w:sz w:val="24"/>
          <w:szCs w:val="24"/>
          <w:lang w:val="en-GB"/>
        </w:rPr>
        <w:t xml:space="preserve"> infringements by traders and </w:t>
      </w:r>
      <w:r w:rsidR="00D62F61" w:rsidRPr="00405741">
        <w:rPr>
          <w:rFonts w:ascii="Times New Roman" w:hAnsi="Times New Roman" w:cs="Times New Roman"/>
          <w:noProof/>
          <w:color w:val="24272B"/>
          <w:sz w:val="24"/>
          <w:szCs w:val="24"/>
          <w:lang w:val="en-GB"/>
        </w:rPr>
        <w:t xml:space="preserve">have </w:t>
      </w:r>
      <w:r w:rsidRPr="00405741">
        <w:rPr>
          <w:rFonts w:ascii="Times New Roman" w:hAnsi="Times New Roman" w:cs="Times New Roman"/>
          <w:noProof/>
          <w:color w:val="24272B"/>
          <w:sz w:val="24"/>
          <w:szCs w:val="24"/>
          <w:lang w:val="en-GB"/>
        </w:rPr>
        <w:t xml:space="preserve">announced formal investigations. As regards private enforcement, </w:t>
      </w:r>
      <w:r w:rsidRPr="00405741">
        <w:rPr>
          <w:rFonts w:ascii="Times New Roman" w:hAnsi="Times New Roman" w:cs="Times New Roman"/>
          <w:noProof/>
          <w:sz w:val="24"/>
          <w:szCs w:val="24"/>
          <w:lang w:val="en-GB"/>
        </w:rPr>
        <w:t xml:space="preserve">in May 2023 the French consumer association UFC </w:t>
      </w:r>
      <w:r w:rsidRPr="00405741">
        <w:rPr>
          <w:rFonts w:ascii="Times New Roman" w:hAnsi="Times New Roman" w:cs="Times New Roman"/>
          <w:i/>
          <w:noProof/>
          <w:sz w:val="24"/>
          <w:szCs w:val="24"/>
          <w:lang w:val="en-GB"/>
        </w:rPr>
        <w:t>Que Choisir</w:t>
      </w:r>
      <w:r w:rsidRPr="00405741">
        <w:rPr>
          <w:rFonts w:ascii="Times New Roman" w:hAnsi="Times New Roman" w:cs="Times New Roman"/>
          <w:noProof/>
          <w:sz w:val="24"/>
          <w:szCs w:val="24"/>
          <w:lang w:val="en-GB"/>
        </w:rPr>
        <w:t xml:space="preserve"> published a report</w:t>
      </w:r>
      <w:r w:rsidRPr="00405741">
        <w:rPr>
          <w:rStyle w:val="FootnoteReference"/>
          <w:rFonts w:ascii="Times New Roman" w:hAnsi="Times New Roman" w:cs="Times New Roman"/>
          <w:noProof/>
          <w:sz w:val="24"/>
          <w:szCs w:val="24"/>
          <w:lang w:val="en-GB"/>
        </w:rPr>
        <w:footnoteReference w:id="40"/>
      </w:r>
      <w:r w:rsidRPr="00405741">
        <w:rPr>
          <w:rFonts w:ascii="Times New Roman" w:hAnsi="Times New Roman" w:cs="Times New Roman"/>
          <w:noProof/>
          <w:sz w:val="24"/>
          <w:szCs w:val="24"/>
          <w:lang w:val="en-GB"/>
        </w:rPr>
        <w:t xml:space="preserve"> on the price comparison practices of 8 major sellers on the French market and filed complaints about unfair commercial practices with the </w:t>
      </w:r>
      <w:r w:rsidRPr="00405741">
        <w:rPr>
          <w:rFonts w:ascii="Times New Roman" w:hAnsi="Times New Roman" w:cs="Times New Roman"/>
          <w:i/>
          <w:iCs/>
          <w:noProof/>
          <w:sz w:val="24"/>
          <w:szCs w:val="24"/>
          <w:lang w:val="en-GB"/>
        </w:rPr>
        <w:t>Procureur de la République de Paris</w:t>
      </w:r>
      <w:r w:rsidRPr="00405741">
        <w:rPr>
          <w:rFonts w:ascii="Times New Roman" w:hAnsi="Times New Roman" w:cs="Times New Roman"/>
          <w:noProof/>
          <w:sz w:val="24"/>
          <w:szCs w:val="24"/>
          <w:lang w:val="en-GB"/>
        </w:rPr>
        <w:t xml:space="preserve">. </w:t>
      </w:r>
    </w:p>
    <w:p w14:paraId="023C63F8" w14:textId="47CA3C17"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As regards consumer perceptions about the trustworthiness of price reductions, the 2020 and 2022</w:t>
      </w:r>
      <w:r w:rsidR="003B1B7B">
        <w:rPr>
          <w:rFonts w:ascii="Times New Roman" w:hAnsi="Times New Roman" w:cs="Times New Roman"/>
          <w:noProof/>
          <w:sz w:val="24"/>
          <w:szCs w:val="24"/>
          <w:lang w:val="en-GB"/>
        </w:rPr>
        <w:t> </w:t>
      </w:r>
      <w:r w:rsidRPr="00405741">
        <w:rPr>
          <w:rFonts w:ascii="Times New Roman" w:hAnsi="Times New Roman" w:cs="Times New Roman"/>
          <w:b/>
          <w:noProof/>
          <w:sz w:val="24"/>
          <w:szCs w:val="24"/>
          <w:lang w:val="en-GB"/>
        </w:rPr>
        <w:t>Consumer Conditions Surveys</w:t>
      </w:r>
      <w:r w:rsidRPr="00405741">
        <w:rPr>
          <w:rFonts w:ascii="Times New Roman" w:hAnsi="Times New Roman" w:cs="Times New Roman"/>
          <w:noProof/>
          <w:sz w:val="24"/>
          <w:szCs w:val="24"/>
          <w:lang w:val="en-GB"/>
        </w:rPr>
        <w:t xml:space="preserve"> included a question </w:t>
      </w:r>
      <w:r w:rsidR="00D75489">
        <w:rPr>
          <w:rFonts w:ascii="Times New Roman" w:hAnsi="Times New Roman" w:cs="Times New Roman"/>
          <w:noProof/>
          <w:sz w:val="24"/>
          <w:szCs w:val="24"/>
          <w:lang w:val="en-GB"/>
        </w:rPr>
        <w:t xml:space="preserve">on </w:t>
      </w:r>
      <w:r w:rsidR="008D08E8">
        <w:rPr>
          <w:rFonts w:ascii="Times New Roman" w:hAnsi="Times New Roman" w:cs="Times New Roman"/>
          <w:noProof/>
          <w:sz w:val="24"/>
          <w:szCs w:val="24"/>
          <w:lang w:val="en-GB"/>
        </w:rPr>
        <w:t>whether</w:t>
      </w:r>
      <w:r w:rsidRPr="00405741">
        <w:rPr>
          <w:rFonts w:ascii="Times New Roman" w:hAnsi="Times New Roman" w:cs="Times New Roman"/>
          <w:noProof/>
          <w:sz w:val="24"/>
          <w:szCs w:val="24"/>
          <w:lang w:val="en-GB"/>
        </w:rPr>
        <w:t xml:space="preserve"> the</w:t>
      </w:r>
      <w:r w:rsidRPr="00405741" w:rsidDel="008B3163">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consumers had experienced price discounts that seemed too large to be genuine when searching or buying online. The share of consumers reporting that they always, most of the time or at least sometimes encountered what seemed to them excessively large price discounts was similar in both surveys – 60% in 2022 and 61% in 2020.</w:t>
      </w:r>
    </w:p>
    <w:p w14:paraId="61D3E20E" w14:textId="4B0F3D73"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color w:val="000000" w:themeColor="text1"/>
          <w:sz w:val="24"/>
          <w:szCs w:val="24"/>
          <w:lang w:val="en-GB"/>
        </w:rPr>
        <w:t xml:space="preserve">Between January and October 2023, in the context of the </w:t>
      </w:r>
      <w:r w:rsidR="00D23157" w:rsidRPr="00405741">
        <w:rPr>
          <w:rFonts w:ascii="Times New Roman" w:hAnsi="Times New Roman" w:cs="Times New Roman"/>
          <w:noProof/>
          <w:color w:val="000000" w:themeColor="text1"/>
          <w:sz w:val="24"/>
          <w:szCs w:val="24"/>
          <w:lang w:val="en-GB"/>
        </w:rPr>
        <w:t>s</w:t>
      </w:r>
      <w:r w:rsidRPr="00405741">
        <w:rPr>
          <w:rFonts w:ascii="Times New Roman" w:hAnsi="Times New Roman" w:cs="Times New Roman"/>
          <w:noProof/>
          <w:color w:val="000000" w:themeColor="text1"/>
          <w:sz w:val="24"/>
          <w:szCs w:val="24"/>
          <w:lang w:val="en-GB"/>
        </w:rPr>
        <w:t xml:space="preserve">upporting study, a limited scale </w:t>
      </w:r>
      <w:r w:rsidRPr="00405741">
        <w:rPr>
          <w:rFonts w:ascii="Times New Roman" w:hAnsi="Times New Roman" w:cs="Times New Roman"/>
          <w:b/>
          <w:noProof/>
          <w:color w:val="000000" w:themeColor="text1"/>
          <w:sz w:val="24"/>
          <w:szCs w:val="24"/>
          <w:lang w:val="en-GB"/>
        </w:rPr>
        <w:t xml:space="preserve">compliance </w:t>
      </w:r>
      <w:r w:rsidR="00603A7F" w:rsidRPr="00252817">
        <w:rPr>
          <w:rFonts w:ascii="Times New Roman" w:hAnsi="Times New Roman" w:cs="Times New Roman"/>
          <w:b/>
          <w:noProof/>
          <w:color w:val="000000" w:themeColor="text1"/>
          <w:sz w:val="24"/>
          <w:szCs w:val="24"/>
          <w:lang w:val="en-GB"/>
        </w:rPr>
        <w:t>test</w:t>
      </w:r>
      <w:r w:rsidRPr="00405741">
        <w:rPr>
          <w:rFonts w:ascii="Times New Roman" w:hAnsi="Times New Roman" w:cs="Times New Roman"/>
          <w:noProof/>
          <w:color w:val="000000" w:themeColor="text1"/>
          <w:sz w:val="24"/>
          <w:szCs w:val="24"/>
          <w:lang w:val="en-GB"/>
        </w:rPr>
        <w:t xml:space="preserve"> was carried out on 95 websites across 10 Member States, analysing how price reductions and other promotion techniques are presented to </w:t>
      </w:r>
      <w:r w:rsidRPr="00F33532">
        <w:rPr>
          <w:rFonts w:ascii="Times New Roman" w:hAnsi="Times New Roman" w:cs="Times New Roman"/>
          <w:noProof/>
          <w:color w:val="000000" w:themeColor="text1"/>
          <w:sz w:val="24"/>
          <w:szCs w:val="24"/>
          <w:lang w:val="en-GB"/>
        </w:rPr>
        <w:t>consumers</w:t>
      </w:r>
      <w:r w:rsidRPr="00F33532">
        <w:rPr>
          <w:rStyle w:val="FootnoteReference"/>
          <w:rFonts w:ascii="Times New Roman" w:hAnsi="Times New Roman" w:cs="Times New Roman"/>
          <w:noProof/>
          <w:color w:val="000000" w:themeColor="text1"/>
          <w:sz w:val="24"/>
          <w:szCs w:val="24"/>
          <w:lang w:val="en-GB"/>
        </w:rPr>
        <w:footnoteReference w:id="41"/>
      </w:r>
      <w:r w:rsidR="00296927" w:rsidRPr="00F33532">
        <w:rPr>
          <w:rFonts w:ascii="Times New Roman" w:hAnsi="Times New Roman" w:cs="Times New Roman"/>
          <w:noProof/>
          <w:color w:val="000000" w:themeColor="text1"/>
          <w:sz w:val="24"/>
          <w:szCs w:val="24"/>
          <w:lang w:val="en-GB"/>
        </w:rPr>
        <w:t>.</w:t>
      </w:r>
      <w:r w:rsidR="00274333" w:rsidRPr="00F33532">
        <w:rPr>
          <w:rFonts w:ascii="Times New Roman" w:hAnsi="Times New Roman" w:cs="Times New Roman"/>
          <w:noProof/>
          <w:color w:val="000000" w:themeColor="text1"/>
          <w:sz w:val="24"/>
          <w:szCs w:val="24"/>
          <w:lang w:val="en-GB"/>
        </w:rPr>
        <w:t xml:space="preserve"> </w:t>
      </w:r>
      <w:r w:rsidR="00D513DE" w:rsidRPr="00F33532">
        <w:rPr>
          <w:rFonts w:ascii="Times New Roman" w:hAnsi="Times New Roman" w:cs="Times New Roman"/>
          <w:noProof/>
          <w:color w:val="000000" w:themeColor="text1"/>
          <w:sz w:val="24"/>
          <w:szCs w:val="24"/>
          <w:lang w:val="en-GB"/>
        </w:rPr>
        <w:t>T</w:t>
      </w:r>
      <w:r w:rsidRPr="00F33532">
        <w:rPr>
          <w:rFonts w:ascii="Times New Roman" w:hAnsi="Times New Roman" w:cs="Times New Roman"/>
          <w:noProof/>
          <w:sz w:val="24"/>
          <w:szCs w:val="24"/>
          <w:lang w:val="en-GB"/>
        </w:rPr>
        <w:t xml:space="preserve">his exercise </w:t>
      </w:r>
      <w:r w:rsidR="00D513DE" w:rsidRPr="00F33532">
        <w:rPr>
          <w:rFonts w:ascii="Times New Roman" w:hAnsi="Times New Roman" w:cs="Times New Roman"/>
          <w:noProof/>
          <w:sz w:val="24"/>
          <w:szCs w:val="24"/>
          <w:lang w:val="en-GB"/>
        </w:rPr>
        <w:t>focused</w:t>
      </w:r>
      <w:r w:rsidR="00D513DE">
        <w:rPr>
          <w:rFonts w:ascii="Times New Roman" w:hAnsi="Times New Roman" w:cs="Times New Roman"/>
          <w:noProof/>
          <w:sz w:val="24"/>
          <w:szCs w:val="24"/>
          <w:lang w:val="en-GB"/>
        </w:rPr>
        <w:t xml:space="preserve"> on</w:t>
      </w:r>
      <w:r w:rsidR="00EA7650">
        <w:rPr>
          <w:rFonts w:ascii="Times New Roman" w:hAnsi="Times New Roman" w:cs="Times New Roman"/>
          <w:noProof/>
          <w:sz w:val="24"/>
          <w:szCs w:val="24"/>
          <w:lang w:val="en-GB"/>
        </w:rPr>
        <w:t xml:space="preserve"> </w:t>
      </w:r>
      <w:r w:rsidR="00EA7650" w:rsidRPr="00F33532">
        <w:rPr>
          <w:rFonts w:ascii="Times New Roman" w:hAnsi="Times New Roman" w:cs="Times New Roman"/>
          <w:noProof/>
          <w:sz w:val="24"/>
          <w:szCs w:val="24"/>
          <w:lang w:val="en-GB"/>
        </w:rPr>
        <w:t>the</w:t>
      </w:r>
      <w:r w:rsidR="00D513DE" w:rsidRPr="00F33532">
        <w:rPr>
          <w:rFonts w:ascii="Times New Roman" w:hAnsi="Times New Roman" w:cs="Times New Roman"/>
          <w:noProof/>
          <w:sz w:val="24"/>
          <w:szCs w:val="24"/>
          <w:lang w:val="en-GB"/>
        </w:rPr>
        <w:t xml:space="preserve"> presentation of price advantages</w:t>
      </w:r>
      <w:r w:rsidR="00377894" w:rsidRPr="00F33532">
        <w:rPr>
          <w:rFonts w:ascii="Times New Roman" w:hAnsi="Times New Roman" w:cs="Times New Roman"/>
          <w:noProof/>
          <w:sz w:val="24"/>
          <w:szCs w:val="24"/>
          <w:lang w:val="en-GB"/>
        </w:rPr>
        <w:t xml:space="preserve"> and</w:t>
      </w:r>
      <w:r w:rsidR="00D513DE" w:rsidRPr="00F33532">
        <w:rPr>
          <w:rFonts w:ascii="Times New Roman" w:hAnsi="Times New Roman" w:cs="Times New Roman"/>
          <w:noProof/>
          <w:sz w:val="24"/>
          <w:szCs w:val="24"/>
          <w:lang w:val="en-GB"/>
        </w:rPr>
        <w:t xml:space="preserve"> </w:t>
      </w:r>
      <w:r w:rsidRPr="00F33532">
        <w:rPr>
          <w:rFonts w:ascii="Times New Roman" w:hAnsi="Times New Roman" w:cs="Times New Roman"/>
          <w:noProof/>
          <w:sz w:val="24"/>
          <w:szCs w:val="24"/>
          <w:lang w:val="en-GB"/>
        </w:rPr>
        <w:t>did not involve tracking the reference price over the 30</w:t>
      </w:r>
      <w:r w:rsidR="00FD6907" w:rsidRPr="00F33532">
        <w:rPr>
          <w:rFonts w:ascii="Times New Roman" w:hAnsi="Times New Roman" w:cs="Times New Roman"/>
          <w:noProof/>
          <w:sz w:val="24"/>
          <w:szCs w:val="24"/>
          <w:lang w:val="en-GB"/>
        </w:rPr>
        <w:t>-</w:t>
      </w:r>
      <w:r w:rsidRPr="00F33532">
        <w:rPr>
          <w:rFonts w:ascii="Times New Roman" w:hAnsi="Times New Roman" w:cs="Times New Roman"/>
          <w:noProof/>
          <w:sz w:val="24"/>
          <w:szCs w:val="24"/>
          <w:lang w:val="en-GB"/>
        </w:rPr>
        <w:t xml:space="preserve">days period to establish the validity of the </w:t>
      </w:r>
      <w:r w:rsidR="00D62E82" w:rsidRPr="00F33532">
        <w:rPr>
          <w:rFonts w:ascii="Times New Roman" w:hAnsi="Times New Roman" w:cs="Times New Roman"/>
          <w:noProof/>
          <w:sz w:val="24"/>
          <w:szCs w:val="24"/>
          <w:lang w:val="en-GB"/>
        </w:rPr>
        <w:t>‘</w:t>
      </w:r>
      <w:r w:rsidRPr="00F33532">
        <w:rPr>
          <w:rFonts w:ascii="Times New Roman" w:hAnsi="Times New Roman" w:cs="Times New Roman"/>
          <w:noProof/>
          <w:sz w:val="24"/>
          <w:szCs w:val="24"/>
          <w:lang w:val="en-GB"/>
        </w:rPr>
        <w:t>prior</w:t>
      </w:r>
      <w:r w:rsidR="00EB2B1C" w:rsidRPr="00F33532">
        <w:rPr>
          <w:rFonts w:ascii="Times New Roman" w:hAnsi="Times New Roman" w:cs="Times New Roman"/>
          <w:noProof/>
          <w:sz w:val="24"/>
          <w:szCs w:val="24"/>
          <w:lang w:val="en-GB"/>
        </w:rPr>
        <w:t>’</w:t>
      </w:r>
      <w:r w:rsidRPr="00F33532">
        <w:rPr>
          <w:rFonts w:ascii="Times New Roman" w:hAnsi="Times New Roman" w:cs="Times New Roman"/>
          <w:noProof/>
          <w:sz w:val="24"/>
          <w:szCs w:val="24"/>
          <w:lang w:val="en-GB"/>
        </w:rPr>
        <w:t xml:space="preserve"> price</w:t>
      </w:r>
      <w:r w:rsidR="00377894" w:rsidRPr="00F33532">
        <w:rPr>
          <w:rFonts w:ascii="Times New Roman" w:hAnsi="Times New Roman" w:cs="Times New Roman"/>
          <w:noProof/>
          <w:sz w:val="24"/>
          <w:szCs w:val="24"/>
          <w:lang w:val="en-GB"/>
        </w:rPr>
        <w:t>.</w:t>
      </w:r>
      <w:r w:rsidR="00D62CE9">
        <w:rPr>
          <w:rFonts w:ascii="Times New Roman" w:hAnsi="Times New Roman" w:cs="Times New Roman"/>
          <w:noProof/>
          <w:sz w:val="24"/>
          <w:szCs w:val="24"/>
          <w:lang w:val="en-GB"/>
        </w:rPr>
        <w:t xml:space="preserve"> </w:t>
      </w:r>
    </w:p>
    <w:p w14:paraId="18941F70" w14:textId="25280ACF"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Of the 475 products screened, price reductions or other promotions appeared regarding 360</w:t>
      </w:r>
      <w:r w:rsidR="003B1B7B">
        <w:rPr>
          <w:rFonts w:ascii="Times New Roman" w:hAnsi="Times New Roman" w:cs="Times New Roman"/>
          <w:noProof/>
          <w:sz w:val="24"/>
          <w:szCs w:val="24"/>
          <w:lang w:val="en-GB"/>
        </w:rPr>
        <w:t> </w:t>
      </w:r>
      <w:r w:rsidRPr="00405741">
        <w:rPr>
          <w:rFonts w:ascii="Times New Roman" w:hAnsi="Times New Roman" w:cs="Times New Roman"/>
          <w:noProof/>
          <w:sz w:val="24"/>
          <w:szCs w:val="24"/>
          <w:lang w:val="en-GB"/>
        </w:rPr>
        <w:t xml:space="preserve">products (on 75 out of 95 websites). The check also showed that </w:t>
      </w:r>
      <w:r w:rsidRPr="00405741">
        <w:rPr>
          <w:rFonts w:ascii="Times New Roman" w:hAnsi="Times New Roman" w:cs="Times New Roman"/>
          <w:i/>
          <w:iCs/>
          <w:noProof/>
          <w:sz w:val="24"/>
          <w:szCs w:val="24"/>
          <w:lang w:val="en-GB"/>
        </w:rPr>
        <w:t>combined offers</w:t>
      </w:r>
      <w:r w:rsidRPr="00405741">
        <w:rPr>
          <w:rFonts w:ascii="Times New Roman" w:hAnsi="Times New Roman" w:cs="Times New Roman"/>
          <w:noProof/>
          <w:sz w:val="24"/>
          <w:szCs w:val="24"/>
          <w:lang w:val="en-GB"/>
        </w:rPr>
        <w:t xml:space="preserve"> were present on 27 websites for 88 products. Finally, general percentage </w:t>
      </w:r>
      <w:r w:rsidR="00AB11EA" w:rsidRPr="00405741">
        <w:rPr>
          <w:rFonts w:ascii="Times New Roman" w:hAnsi="Times New Roman" w:cs="Times New Roman"/>
          <w:noProof/>
          <w:sz w:val="24"/>
          <w:szCs w:val="24"/>
          <w:lang w:val="en-GB"/>
        </w:rPr>
        <w:t>reductions</w:t>
      </w:r>
      <w:r w:rsidRPr="00405741">
        <w:rPr>
          <w:rFonts w:ascii="Times New Roman" w:hAnsi="Times New Roman" w:cs="Times New Roman"/>
          <w:noProof/>
          <w:sz w:val="24"/>
          <w:szCs w:val="24"/>
          <w:lang w:val="en-GB"/>
        </w:rPr>
        <w:t xml:space="preserve"> or percentage </w:t>
      </w:r>
      <w:r w:rsidR="00AB11EA" w:rsidRPr="00405741">
        <w:rPr>
          <w:rFonts w:ascii="Times New Roman" w:hAnsi="Times New Roman" w:cs="Times New Roman"/>
          <w:noProof/>
          <w:sz w:val="24"/>
          <w:szCs w:val="24"/>
          <w:lang w:val="en-GB"/>
        </w:rPr>
        <w:t>reductions</w:t>
      </w:r>
      <w:r w:rsidRPr="00405741">
        <w:rPr>
          <w:rFonts w:ascii="Times New Roman" w:hAnsi="Times New Roman" w:cs="Times New Roman"/>
          <w:noProof/>
          <w:sz w:val="24"/>
          <w:szCs w:val="24"/>
          <w:lang w:val="en-GB"/>
        </w:rPr>
        <w:t xml:space="preserve"> linked to a </w:t>
      </w:r>
      <w:r w:rsidRPr="00405741">
        <w:rPr>
          <w:rFonts w:ascii="Times New Roman" w:hAnsi="Times New Roman" w:cs="Times New Roman"/>
          <w:i/>
          <w:iCs/>
          <w:noProof/>
          <w:sz w:val="24"/>
          <w:szCs w:val="24"/>
          <w:lang w:val="en-GB"/>
        </w:rPr>
        <w:t>minimum purchase</w:t>
      </w:r>
      <w:r w:rsidR="00AB11EA" w:rsidRPr="00405741">
        <w:rPr>
          <w:rFonts w:ascii="Times New Roman" w:hAnsi="Times New Roman" w:cs="Times New Roman"/>
          <w:i/>
          <w:iCs/>
          <w:noProof/>
          <w:sz w:val="24"/>
          <w:szCs w:val="24"/>
          <w:lang w:val="en-GB"/>
        </w:rPr>
        <w:t xml:space="preserve"> amount</w:t>
      </w:r>
      <w:r w:rsidRPr="00405741">
        <w:rPr>
          <w:rFonts w:ascii="Times New Roman" w:hAnsi="Times New Roman" w:cs="Times New Roman"/>
          <w:noProof/>
          <w:sz w:val="24"/>
          <w:szCs w:val="24"/>
          <w:lang w:val="en-GB"/>
        </w:rPr>
        <w:t xml:space="preserve"> were relatively common (49.5% of the screened websites). </w:t>
      </w:r>
    </w:p>
    <w:p w14:paraId="0586C8D5" w14:textId="6F957246"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the presentation of price reductions/promotions for </w:t>
      </w:r>
      <w:r w:rsidR="00FB06F9" w:rsidRPr="00405741">
        <w:rPr>
          <w:rFonts w:ascii="Times New Roman" w:hAnsi="Times New Roman" w:cs="Times New Roman"/>
          <w:noProof/>
          <w:sz w:val="24"/>
          <w:szCs w:val="24"/>
          <w:lang w:val="en-GB"/>
        </w:rPr>
        <w:t xml:space="preserve">specific </w:t>
      </w:r>
      <w:r w:rsidRPr="00405741">
        <w:rPr>
          <w:rFonts w:ascii="Times New Roman" w:hAnsi="Times New Roman" w:cs="Times New Roman"/>
          <w:noProof/>
          <w:sz w:val="24"/>
          <w:szCs w:val="24"/>
          <w:lang w:val="en-GB"/>
        </w:rPr>
        <w:t>products (</w:t>
      </w:r>
      <w:r w:rsidR="00331E34" w:rsidRPr="00405741">
        <w:rPr>
          <w:rFonts w:ascii="Times New Roman" w:hAnsi="Times New Roman" w:cs="Times New Roman"/>
          <w:noProof/>
          <w:sz w:val="24"/>
          <w:szCs w:val="24"/>
          <w:lang w:val="en-GB"/>
        </w:rPr>
        <w:t xml:space="preserve">251 </w:t>
      </w:r>
      <w:r w:rsidR="00030C41" w:rsidRPr="00405741">
        <w:rPr>
          <w:rFonts w:ascii="Times New Roman" w:hAnsi="Times New Roman" w:cs="Times New Roman"/>
          <w:noProof/>
          <w:sz w:val="24"/>
          <w:szCs w:val="24"/>
          <w:lang w:val="en-GB"/>
        </w:rPr>
        <w:t xml:space="preserve">products </w:t>
      </w:r>
      <w:r w:rsidRPr="00405741">
        <w:rPr>
          <w:rFonts w:ascii="Times New Roman" w:hAnsi="Times New Roman" w:cs="Times New Roman"/>
          <w:noProof/>
          <w:sz w:val="24"/>
          <w:szCs w:val="24"/>
          <w:lang w:val="en-GB"/>
        </w:rPr>
        <w:t>on 42 websites)</w:t>
      </w:r>
      <w:r w:rsidR="00331E34" w:rsidRPr="00405741">
        <w:rPr>
          <w:rFonts w:ascii="Times New Roman" w:hAnsi="Times New Roman" w:cs="Times New Roman"/>
          <w:noProof/>
          <w:sz w:val="24"/>
          <w:szCs w:val="24"/>
          <w:lang w:val="en-GB"/>
        </w:rPr>
        <w:t>, i</w:t>
      </w:r>
      <w:r w:rsidRPr="00405741">
        <w:rPr>
          <w:rFonts w:ascii="Times New Roman" w:hAnsi="Times New Roman" w:cs="Times New Roman"/>
          <w:noProof/>
          <w:sz w:val="24"/>
          <w:szCs w:val="24"/>
          <w:lang w:val="en-GB"/>
        </w:rPr>
        <w:t>n around 90%</w:t>
      </w:r>
      <w:r w:rsidR="00B67129">
        <w:rPr>
          <w:rFonts w:ascii="Times New Roman" w:hAnsi="Times New Roman" w:cs="Times New Roman"/>
          <w:noProof/>
          <w:sz w:val="24"/>
          <w:szCs w:val="24"/>
          <w:lang w:val="en-GB"/>
        </w:rPr>
        <w:t xml:space="preserve"> of cases</w:t>
      </w:r>
      <w:r w:rsidR="00802B1A">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the </w:t>
      </w:r>
      <w:r w:rsidRPr="00405741">
        <w:rPr>
          <w:rFonts w:ascii="Times New Roman" w:hAnsi="Times New Roman" w:cs="Times New Roman"/>
          <w:b/>
          <w:noProof/>
          <w:sz w:val="24"/>
          <w:szCs w:val="24"/>
          <w:lang w:val="en-GB"/>
        </w:rPr>
        <w:t xml:space="preserve">reference price was </w:t>
      </w:r>
      <w:r w:rsidRPr="00405741">
        <w:rPr>
          <w:rFonts w:ascii="Times New Roman" w:hAnsi="Times New Roman" w:cs="Times New Roman"/>
          <w:b/>
          <w:i/>
          <w:noProof/>
          <w:sz w:val="24"/>
          <w:szCs w:val="24"/>
          <w:lang w:val="en-GB"/>
        </w:rPr>
        <w:t>crossed out</w:t>
      </w:r>
      <w:r w:rsidRPr="00405741">
        <w:rPr>
          <w:rFonts w:ascii="Times New Roman" w:hAnsi="Times New Roman" w:cs="Times New Roman"/>
          <w:noProof/>
          <w:sz w:val="24"/>
          <w:szCs w:val="24"/>
          <w:lang w:val="en-GB"/>
        </w:rPr>
        <w:t xml:space="preserve"> to emphasi</w:t>
      </w:r>
      <w:r w:rsidR="00EE49CA"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e the discount. In</w:t>
      </w:r>
      <w:r w:rsidRPr="00405741" w:rsidDel="00E04577">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75.6% of cases, the </w:t>
      </w:r>
      <w:r w:rsidRPr="00317C30">
        <w:rPr>
          <w:rFonts w:ascii="Times New Roman" w:hAnsi="Times New Roman" w:cs="Times New Roman"/>
          <w:b/>
          <w:noProof/>
          <w:sz w:val="24"/>
          <w:szCs w:val="24"/>
          <w:lang w:val="en-GB"/>
        </w:rPr>
        <w:t>price advantage was</w:t>
      </w:r>
      <w:r w:rsidRPr="00405741">
        <w:rPr>
          <w:rFonts w:ascii="Times New Roman" w:hAnsi="Times New Roman" w:cs="Times New Roman"/>
          <w:noProof/>
          <w:sz w:val="24"/>
          <w:szCs w:val="24"/>
          <w:lang w:val="en-GB"/>
        </w:rPr>
        <w:t xml:space="preserve"> </w:t>
      </w:r>
      <w:r w:rsidRPr="00405741">
        <w:rPr>
          <w:rFonts w:ascii="Times New Roman" w:hAnsi="Times New Roman" w:cs="Times New Roman"/>
          <w:b/>
          <w:noProof/>
          <w:sz w:val="24"/>
          <w:szCs w:val="24"/>
          <w:lang w:val="en-GB"/>
        </w:rPr>
        <w:t xml:space="preserve">presented in </w:t>
      </w:r>
      <w:r w:rsidRPr="00405741">
        <w:rPr>
          <w:rFonts w:ascii="Times New Roman" w:hAnsi="Times New Roman" w:cs="Times New Roman"/>
          <w:b/>
          <w:i/>
          <w:noProof/>
          <w:sz w:val="24"/>
          <w:szCs w:val="24"/>
          <w:lang w:val="en-GB"/>
        </w:rPr>
        <w:t>percentage</w:t>
      </w:r>
      <w:r w:rsidRPr="00405741">
        <w:rPr>
          <w:rFonts w:ascii="Times New Roman" w:hAnsi="Times New Roman" w:cs="Times New Roman"/>
          <w:noProof/>
          <w:sz w:val="24"/>
          <w:szCs w:val="24"/>
          <w:lang w:val="en-GB"/>
        </w:rPr>
        <w:t xml:space="preserve">. Often, crossed-out reference price and percentage or absolute value discount were used together to highlight the promotion. </w:t>
      </w:r>
    </w:p>
    <w:p w14:paraId="1ED34F40" w14:textId="6678F3AB"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the </w:t>
      </w:r>
      <w:r w:rsidRPr="00405741">
        <w:rPr>
          <w:rFonts w:ascii="Times New Roman" w:hAnsi="Times New Roman" w:cs="Times New Roman"/>
          <w:b/>
          <w:bCs/>
          <w:noProof/>
          <w:sz w:val="24"/>
          <w:szCs w:val="24"/>
          <w:lang w:val="en-GB"/>
        </w:rPr>
        <w:t>nature of the price advantage</w:t>
      </w:r>
      <w:r w:rsidR="00383147" w:rsidRPr="00265AA5">
        <w:rPr>
          <w:rFonts w:ascii="Times New Roman" w:hAnsi="Times New Roman" w:cs="Times New Roman"/>
          <w:noProof/>
          <w:sz w:val="24"/>
          <w:szCs w:val="24"/>
          <w:lang w:val="en-GB"/>
        </w:rPr>
        <w:t>,</w:t>
      </w:r>
      <w:r w:rsidRPr="00265AA5">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in most cases (69.7%) the researchers did not notice any qualification or explanation of the provided (crossed</w:t>
      </w:r>
      <w:r w:rsidR="001E677E">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out) reference price. This suggests that the seller was </w:t>
      </w:r>
      <w:r w:rsidR="00F94692">
        <w:rPr>
          <w:rFonts w:ascii="Times New Roman" w:hAnsi="Times New Roman" w:cs="Times New Roman"/>
          <w:noProof/>
          <w:sz w:val="24"/>
          <w:szCs w:val="24"/>
          <w:lang w:val="en-GB"/>
        </w:rPr>
        <w:t>offering</w:t>
      </w:r>
      <w:r w:rsidRPr="00405741">
        <w:rPr>
          <w:rFonts w:ascii="Times New Roman" w:hAnsi="Times New Roman" w:cs="Times New Roman"/>
          <w:noProof/>
          <w:sz w:val="24"/>
          <w:szCs w:val="24"/>
          <w:lang w:val="en-GB"/>
        </w:rPr>
        <w:t xml:space="preserve"> a price reduction, which means that the reference price </w:t>
      </w:r>
      <w:r w:rsidR="00F94692">
        <w:rPr>
          <w:rFonts w:ascii="Times New Roman" w:hAnsi="Times New Roman" w:cs="Times New Roman"/>
          <w:noProof/>
          <w:sz w:val="24"/>
          <w:szCs w:val="24"/>
          <w:lang w:val="en-GB"/>
        </w:rPr>
        <w:t xml:space="preserve">provided </w:t>
      </w:r>
      <w:r w:rsidR="005D7354">
        <w:rPr>
          <w:rFonts w:ascii="Times New Roman" w:hAnsi="Times New Roman" w:cs="Times New Roman"/>
          <w:noProof/>
          <w:sz w:val="24"/>
          <w:szCs w:val="24"/>
          <w:lang w:val="en-GB"/>
        </w:rPr>
        <w:t>had to</w:t>
      </w:r>
      <w:r w:rsidRPr="00405741">
        <w:rPr>
          <w:rFonts w:ascii="Times New Roman" w:hAnsi="Times New Roman" w:cs="Times New Roman"/>
          <w:noProof/>
          <w:sz w:val="24"/>
          <w:szCs w:val="24"/>
          <w:lang w:val="en-GB"/>
        </w:rPr>
        <w:t xml:space="preserve"> comply with the requirements for the </w:t>
      </w:r>
      <w:r w:rsidR="00EE0153">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prior price</w:t>
      </w:r>
      <w:r w:rsidR="00EE0153">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under Article 6a PID. The remaining promotions appeared to be </w:t>
      </w:r>
      <w:r w:rsidRPr="00405741">
        <w:rPr>
          <w:rFonts w:ascii="Times New Roman" w:hAnsi="Times New Roman" w:cs="Times New Roman"/>
          <w:b/>
          <w:bCs/>
          <w:noProof/>
          <w:sz w:val="24"/>
          <w:szCs w:val="24"/>
          <w:lang w:val="en-GB"/>
        </w:rPr>
        <w:t>price comparisons</w:t>
      </w:r>
      <w:r w:rsidRPr="00405741">
        <w:rPr>
          <w:rFonts w:ascii="Times New Roman" w:hAnsi="Times New Roman" w:cs="Times New Roman"/>
          <w:noProof/>
          <w:sz w:val="24"/>
          <w:szCs w:val="24"/>
          <w:lang w:val="en-GB"/>
        </w:rPr>
        <w:t xml:space="preserve">. Most of them used </w:t>
      </w:r>
      <w:r w:rsidR="00DF3A4D" w:rsidRPr="00405741">
        <w:rPr>
          <w:rFonts w:ascii="Times New Roman" w:hAnsi="Times New Roman" w:cs="Times New Roman"/>
          <w:noProof/>
          <w:sz w:val="24"/>
          <w:szCs w:val="24"/>
          <w:lang w:val="en-GB"/>
        </w:rPr>
        <w:t xml:space="preserve">the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ecommended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etail </w:t>
      </w:r>
      <w:r w:rsidR="00B66F54">
        <w:rPr>
          <w:rFonts w:ascii="Times New Roman" w:hAnsi="Times New Roman" w:cs="Times New Roman"/>
          <w:noProof/>
          <w:sz w:val="24"/>
          <w:szCs w:val="24"/>
          <w:shd w:val="clear" w:color="auto" w:fill="FFFFFF"/>
          <w:lang w:val="en-GB"/>
        </w:rPr>
        <w:t>p</w:t>
      </w:r>
      <w:r w:rsidR="00B66F54" w:rsidRPr="00405741">
        <w:rPr>
          <w:rFonts w:ascii="Times New Roman" w:hAnsi="Times New Roman" w:cs="Times New Roman"/>
          <w:noProof/>
          <w:sz w:val="24"/>
          <w:szCs w:val="24"/>
          <w:shd w:val="clear" w:color="auto" w:fill="FFFFFF"/>
          <w:lang w:val="en-GB"/>
        </w:rPr>
        <w:t>rice</w:t>
      </w:r>
      <w:r w:rsidR="00DF3A4D"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as reference (25.8%)</w:t>
      </w:r>
      <w:r w:rsidR="00DC76E7">
        <w:rPr>
          <w:rFonts w:ascii="Times New Roman" w:hAnsi="Times New Roman" w:cs="Times New Roman"/>
          <w:noProof/>
          <w:sz w:val="24"/>
          <w:szCs w:val="24"/>
          <w:lang w:val="en-GB"/>
        </w:rPr>
        <w:t> </w:t>
      </w:r>
      <w:r w:rsidRPr="00405741">
        <w:rPr>
          <w:rFonts w:ascii="Times New Roman" w:hAnsi="Times New Roman" w:cs="Times New Roman"/>
          <w:noProof/>
          <w:sz w:val="24"/>
          <w:szCs w:val="24"/>
          <w:lang w:val="en-GB"/>
        </w:rPr>
        <w:t xml:space="preserve">and the remaining referred to the notion of </w:t>
      </w:r>
      <w:r w:rsidR="00FC3010" w:rsidRPr="00405741">
        <w:rPr>
          <w:rFonts w:ascii="Times New Roman" w:hAnsi="Times New Roman" w:cs="Times New Roman"/>
          <w:noProof/>
          <w:sz w:val="24"/>
          <w:szCs w:val="24"/>
          <w:lang w:val="en-GB"/>
        </w:rPr>
        <w:t>‘</w:t>
      </w:r>
      <w:r w:rsidR="00F45513" w:rsidRPr="00405741">
        <w:rPr>
          <w:rFonts w:ascii="Times New Roman" w:hAnsi="Times New Roman" w:cs="Times New Roman"/>
          <w:noProof/>
          <w:sz w:val="24"/>
          <w:szCs w:val="24"/>
          <w:lang w:val="en-GB"/>
        </w:rPr>
        <w:t>average</w:t>
      </w:r>
      <w:r w:rsidRPr="00405741">
        <w:rPr>
          <w:rFonts w:ascii="Times New Roman" w:hAnsi="Times New Roman" w:cs="Times New Roman"/>
          <w:noProof/>
          <w:sz w:val="24"/>
          <w:szCs w:val="24"/>
          <w:lang w:val="en-GB"/>
        </w:rPr>
        <w:t xml:space="preserve"> </w:t>
      </w:r>
      <w:r w:rsidR="00F45513" w:rsidRPr="00405741">
        <w:rPr>
          <w:rFonts w:ascii="Times New Roman" w:hAnsi="Times New Roman" w:cs="Times New Roman"/>
          <w:noProof/>
          <w:sz w:val="24"/>
          <w:szCs w:val="24"/>
          <w:lang w:val="en-GB"/>
        </w:rPr>
        <w:t>price</w:t>
      </w:r>
      <w:r w:rsidR="00FC3010"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(3.1%) and prices on other websites (1.4%). </w:t>
      </w:r>
    </w:p>
    <w:p w14:paraId="2B9402BF" w14:textId="093F8496"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These results suggest that the price reductions were the prevalent type of price promotion; however, it has to be borne </w:t>
      </w:r>
      <w:r w:rsidR="00142E29">
        <w:rPr>
          <w:rFonts w:ascii="Times New Roman" w:hAnsi="Times New Roman" w:cs="Times New Roman"/>
          <w:noProof/>
          <w:sz w:val="24"/>
          <w:szCs w:val="24"/>
          <w:lang w:val="en-GB"/>
        </w:rPr>
        <w:t>i</w:t>
      </w:r>
      <w:r w:rsidR="00142E29" w:rsidRPr="00405741">
        <w:rPr>
          <w:rFonts w:ascii="Times New Roman" w:hAnsi="Times New Roman" w:cs="Times New Roman"/>
          <w:noProof/>
          <w:sz w:val="24"/>
          <w:szCs w:val="24"/>
          <w:lang w:val="en-GB"/>
        </w:rPr>
        <w:t>n</w:t>
      </w:r>
      <w:r w:rsidRPr="00405741">
        <w:rPr>
          <w:rFonts w:ascii="Times New Roman" w:hAnsi="Times New Roman" w:cs="Times New Roman"/>
          <w:noProof/>
          <w:sz w:val="24"/>
          <w:szCs w:val="24"/>
          <w:lang w:val="en-GB"/>
        </w:rPr>
        <w:t xml:space="preserve"> mind that the specific qualification of the reference price may not have been readily visible and </w:t>
      </w:r>
      <w:r w:rsidR="002D5C02" w:rsidRPr="00405741">
        <w:rPr>
          <w:rFonts w:ascii="Times New Roman" w:hAnsi="Times New Roman" w:cs="Times New Roman"/>
          <w:noProof/>
          <w:sz w:val="24"/>
          <w:szCs w:val="24"/>
          <w:lang w:val="en-GB"/>
        </w:rPr>
        <w:t>noticeable</w:t>
      </w:r>
      <w:r w:rsidRPr="00405741">
        <w:rPr>
          <w:rFonts w:ascii="Times New Roman" w:hAnsi="Times New Roman" w:cs="Times New Roman"/>
          <w:noProof/>
          <w:sz w:val="24"/>
          <w:szCs w:val="24"/>
          <w:lang w:val="en-GB"/>
        </w:rPr>
        <w:t xml:space="preserve"> in all cases. For example, the above-mentioned report of the French consumer association UFC </w:t>
      </w:r>
      <w:r w:rsidRPr="00405741">
        <w:rPr>
          <w:rFonts w:ascii="Times New Roman" w:hAnsi="Times New Roman" w:cs="Times New Roman"/>
          <w:i/>
          <w:noProof/>
          <w:sz w:val="24"/>
          <w:szCs w:val="24"/>
          <w:lang w:val="en-GB"/>
        </w:rPr>
        <w:t>Que Choisir</w:t>
      </w:r>
      <w:r w:rsidRPr="00405741">
        <w:rPr>
          <w:rFonts w:ascii="Times New Roman" w:hAnsi="Times New Roman" w:cs="Times New Roman"/>
          <w:noProof/>
          <w:sz w:val="24"/>
          <w:szCs w:val="24"/>
          <w:lang w:val="en-GB"/>
        </w:rPr>
        <w:t xml:space="preserve"> from May 2023</w:t>
      </w:r>
      <w:r w:rsidR="00D412E9">
        <w:rPr>
          <w:rFonts w:ascii="Times New Roman" w:hAnsi="Times New Roman" w:cs="Times New Roman"/>
          <w:noProof/>
          <w:sz w:val="24"/>
          <w:szCs w:val="24"/>
          <w:lang w:val="en-GB"/>
        </w:rPr>
        <w:t xml:space="preserve">, which </w:t>
      </w:r>
      <w:r w:rsidRPr="00405741">
        <w:rPr>
          <w:rFonts w:ascii="Times New Roman" w:hAnsi="Times New Roman" w:cs="Times New Roman"/>
          <w:noProof/>
          <w:sz w:val="24"/>
          <w:szCs w:val="24"/>
          <w:lang w:val="en-GB"/>
        </w:rPr>
        <w:t>analysed a sample of 6</w:t>
      </w:r>
      <w:r w:rsidR="00416C4C">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586 offers with crossed-out reference prices</w:t>
      </w:r>
      <w:r w:rsidR="00D412E9">
        <w:rPr>
          <w:rFonts w:ascii="Times New Roman" w:hAnsi="Times New Roman" w:cs="Times New Roman"/>
          <w:noProof/>
          <w:sz w:val="24"/>
          <w:szCs w:val="24"/>
          <w:lang w:val="en-GB"/>
        </w:rPr>
        <w:t>, concluded that</w:t>
      </w:r>
      <w:r w:rsidRPr="00405741">
        <w:rPr>
          <w:rFonts w:ascii="Times New Roman" w:hAnsi="Times New Roman" w:cs="Times New Roman"/>
          <w:noProof/>
          <w:sz w:val="24"/>
          <w:szCs w:val="24"/>
          <w:lang w:val="en-GB"/>
        </w:rPr>
        <w:t xml:space="preserve"> only 3.4% of these offers were ‘price reductions’ in the </w:t>
      </w:r>
      <w:r w:rsidR="00A60EB5">
        <w:rPr>
          <w:rFonts w:ascii="Times New Roman" w:hAnsi="Times New Roman" w:cs="Times New Roman"/>
          <w:noProof/>
          <w:sz w:val="24"/>
          <w:szCs w:val="24"/>
          <w:lang w:val="en-GB"/>
        </w:rPr>
        <w:t xml:space="preserve">meaning </w:t>
      </w:r>
      <w:r w:rsidRPr="00405741">
        <w:rPr>
          <w:rFonts w:ascii="Times New Roman" w:hAnsi="Times New Roman" w:cs="Times New Roman"/>
          <w:noProof/>
          <w:sz w:val="24"/>
          <w:szCs w:val="24"/>
          <w:lang w:val="en-GB"/>
        </w:rPr>
        <w:t>of Art</w:t>
      </w:r>
      <w:r w:rsidR="00982222">
        <w:rPr>
          <w:rFonts w:ascii="Times New Roman" w:hAnsi="Times New Roman" w:cs="Times New Roman"/>
          <w:noProof/>
          <w:sz w:val="24"/>
          <w:szCs w:val="24"/>
          <w:lang w:val="en-GB"/>
        </w:rPr>
        <w:t>icle</w:t>
      </w:r>
      <w:r w:rsidRPr="00405741">
        <w:rPr>
          <w:rFonts w:ascii="Times New Roman" w:hAnsi="Times New Roman" w:cs="Times New Roman"/>
          <w:noProof/>
          <w:sz w:val="24"/>
          <w:szCs w:val="24"/>
          <w:lang w:val="en-GB"/>
        </w:rPr>
        <w:t xml:space="preserve"> 6a PID. </w:t>
      </w:r>
      <w:r w:rsidRPr="00405741">
        <w:rPr>
          <w:rFonts w:ascii="Times New Roman" w:hAnsi="Times New Roman" w:cs="Times New Roman"/>
          <w:b/>
          <w:bCs/>
          <w:noProof/>
          <w:sz w:val="24"/>
          <w:szCs w:val="24"/>
          <w:lang w:val="en-GB"/>
        </w:rPr>
        <w:t xml:space="preserve">More than 9 out of 10 </w:t>
      </w:r>
      <w:r w:rsidR="00822797">
        <w:rPr>
          <w:rFonts w:ascii="Times New Roman" w:hAnsi="Times New Roman" w:cs="Times New Roman"/>
          <w:b/>
          <w:bCs/>
          <w:noProof/>
          <w:sz w:val="24"/>
          <w:szCs w:val="24"/>
          <w:lang w:val="en-GB"/>
        </w:rPr>
        <w:t>of</w:t>
      </w:r>
      <w:r w:rsidRPr="00405741">
        <w:rPr>
          <w:rFonts w:ascii="Times New Roman" w:hAnsi="Times New Roman" w:cs="Times New Roman"/>
          <w:b/>
          <w:bCs/>
          <w:noProof/>
          <w:sz w:val="24"/>
          <w:szCs w:val="24"/>
          <w:lang w:val="en-GB"/>
        </w:rPr>
        <w:t xml:space="preserve"> these offers were rather price comparisons</w:t>
      </w:r>
      <w:r w:rsidRPr="00405741">
        <w:rPr>
          <w:rFonts w:ascii="Times New Roman" w:hAnsi="Times New Roman" w:cs="Times New Roman"/>
          <w:noProof/>
          <w:sz w:val="24"/>
          <w:szCs w:val="24"/>
          <w:lang w:val="en-GB"/>
        </w:rPr>
        <w:t xml:space="preserve">, using </w:t>
      </w:r>
      <w:r w:rsidR="00DC675B" w:rsidRPr="008C4B62">
        <w:rPr>
          <w:rFonts w:ascii="Times New Roman" w:hAnsi="Times New Roman" w:cs="Times New Roman"/>
          <w:noProof/>
          <w:sz w:val="24"/>
          <w:szCs w:val="24"/>
          <w:lang w:val="en-GB"/>
        </w:rPr>
        <w:t xml:space="preserve">many </w:t>
      </w:r>
      <w:r w:rsidR="00DC675B" w:rsidRPr="0042629E">
        <w:rPr>
          <w:rFonts w:ascii="Times New Roman" w:hAnsi="Times New Roman" w:cs="Times New Roman"/>
          <w:noProof/>
          <w:sz w:val="24"/>
          <w:szCs w:val="24"/>
          <w:lang w:val="en-GB"/>
        </w:rPr>
        <w:t>different ways</w:t>
      </w:r>
      <w:r w:rsidR="00DC675B">
        <w:rPr>
          <w:rFonts w:ascii="Times New Roman" w:hAnsi="Times New Roman" w:cs="Times New Roman"/>
          <w:noProof/>
          <w:sz w:val="24"/>
          <w:szCs w:val="24"/>
          <w:lang w:val="en-GB"/>
        </w:rPr>
        <w:t xml:space="preserve"> of presenting </w:t>
      </w:r>
      <w:r w:rsidRPr="00405741">
        <w:rPr>
          <w:rFonts w:ascii="Times New Roman" w:hAnsi="Times New Roman" w:cs="Times New Roman"/>
          <w:noProof/>
          <w:sz w:val="24"/>
          <w:szCs w:val="24"/>
          <w:lang w:val="en-GB"/>
        </w:rPr>
        <w:t xml:space="preserve">the reference, like: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recommended retail price</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original price</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was price</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average price on the marketplace</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average price on competitor websites</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price provided by third-party seller</w:t>
      </w:r>
      <w:r w:rsidR="00465D82">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etc. </w:t>
      </w:r>
    </w:p>
    <w:p w14:paraId="683A3193" w14:textId="760CEF5D" w:rsidR="00007A0C" w:rsidRPr="00405741" w:rsidRDefault="00007A0C" w:rsidP="00007A0C">
      <w:pPr>
        <w:spacing w:before="120"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consumer survey in the context of the supporting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tudy gathered </w:t>
      </w:r>
      <w:r w:rsidRPr="00405741">
        <w:rPr>
          <w:rFonts w:ascii="Times New Roman" w:hAnsi="Times New Roman" w:cs="Times New Roman"/>
          <w:b/>
          <w:noProof/>
          <w:sz w:val="24"/>
          <w:szCs w:val="24"/>
          <w:lang w:val="en-GB"/>
        </w:rPr>
        <w:t>consumer perceptions about types of price promotions and their prevalence</w:t>
      </w:r>
      <w:r w:rsidRPr="00405741">
        <w:rPr>
          <w:rFonts w:ascii="Times New Roman" w:hAnsi="Times New Roman" w:cs="Times New Roman"/>
          <w:noProof/>
          <w:sz w:val="24"/>
          <w:szCs w:val="24"/>
          <w:lang w:val="en-GB"/>
        </w:rPr>
        <w:t xml:space="preserve">. Between 52% and 66% of respondents indicated that they had encountered a price promotion at least </w:t>
      </w:r>
      <w:r w:rsidR="00FC3010" w:rsidRPr="00405741">
        <w:rPr>
          <w:rFonts w:ascii="Times New Roman" w:hAnsi="Times New Roman" w:cs="Times New Roman"/>
          <w:noProof/>
          <w:sz w:val="24"/>
          <w:szCs w:val="24"/>
          <w:lang w:val="en-GB"/>
        </w:rPr>
        <w:t>‘sometimes’</w:t>
      </w:r>
      <w:r w:rsidRPr="00405741">
        <w:rPr>
          <w:rFonts w:ascii="Times New Roman" w:hAnsi="Times New Roman" w:cs="Times New Roman"/>
          <w:noProof/>
          <w:sz w:val="24"/>
          <w:szCs w:val="24"/>
          <w:lang w:val="en-GB"/>
        </w:rPr>
        <w:t xml:space="preserve"> in the past 12 months</w:t>
      </w:r>
      <w:r w:rsidR="0013538F" w:rsidRPr="00405741">
        <w:rPr>
          <w:rFonts w:ascii="Times New Roman" w:hAnsi="Times New Roman" w:cs="Times New Roman"/>
          <w:noProof/>
          <w:sz w:val="24"/>
          <w:szCs w:val="24"/>
          <w:lang w:val="en-GB"/>
        </w:rPr>
        <w:t>: price</w:t>
      </w:r>
      <w:r w:rsidRPr="00405741">
        <w:rPr>
          <w:rFonts w:ascii="Times New Roman" w:hAnsi="Times New Roman" w:cs="Times New Roman"/>
          <w:noProof/>
          <w:sz w:val="24"/>
          <w:szCs w:val="24"/>
          <w:lang w:val="en-GB"/>
        </w:rPr>
        <w:t xml:space="preserve"> reduction when buying more than one item (66%); reduction when buying for more than a certain amount (60%); price reduction (56%); reduced price for members of the ‘loyalty programme’ (53%); comparisons with the recommended price (52%).  </w:t>
      </w:r>
    </w:p>
    <w:p w14:paraId="1B8CCC97" w14:textId="166665EE"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the context of the stakeholder consultation, </w:t>
      </w:r>
      <w:r w:rsidRPr="00405741">
        <w:rPr>
          <w:rFonts w:ascii="Times New Roman" w:hAnsi="Times New Roman" w:cs="Times New Roman"/>
          <w:b/>
          <w:bCs/>
          <w:noProof/>
          <w:sz w:val="24"/>
          <w:szCs w:val="24"/>
          <w:lang w:val="en-GB"/>
        </w:rPr>
        <w:t>EU trade associations and business</w:t>
      </w:r>
      <w:r w:rsidR="00E67031">
        <w:rPr>
          <w:rFonts w:ascii="Times New Roman" w:hAnsi="Times New Roman" w:cs="Times New Roman"/>
          <w:b/>
          <w:bCs/>
          <w:noProof/>
          <w:sz w:val="24"/>
          <w:szCs w:val="24"/>
          <w:lang w:val="en-GB"/>
        </w:rPr>
        <w:t>es</w:t>
      </w:r>
      <w:r w:rsidRPr="00405741">
        <w:rPr>
          <w:rFonts w:ascii="Times New Roman" w:hAnsi="Times New Roman" w:cs="Times New Roman"/>
          <w:noProof/>
          <w:sz w:val="24"/>
          <w:szCs w:val="24"/>
          <w:lang w:val="en-GB"/>
        </w:rPr>
        <w:t>, whil</w:t>
      </w:r>
      <w:r w:rsidR="000C1DA5">
        <w:rPr>
          <w:rFonts w:ascii="Times New Roman" w:hAnsi="Times New Roman" w:cs="Times New Roman"/>
          <w:noProof/>
          <w:sz w:val="24"/>
          <w:szCs w:val="24"/>
          <w:lang w:val="en-GB"/>
        </w:rPr>
        <w:t>e</w:t>
      </w:r>
      <w:r w:rsidRPr="00405741">
        <w:rPr>
          <w:rFonts w:ascii="Times New Roman" w:hAnsi="Times New Roman" w:cs="Times New Roman"/>
          <w:noProof/>
          <w:sz w:val="24"/>
          <w:szCs w:val="24"/>
          <w:lang w:val="en-GB"/>
        </w:rPr>
        <w:t xml:space="preserve"> supporting the idea of better consumer information and transparency</w:t>
      </w:r>
      <w:r w:rsidR="001E079E" w:rsidRPr="00405741">
        <w:rPr>
          <w:rFonts w:ascii="Times New Roman" w:hAnsi="Times New Roman" w:cs="Times New Roman"/>
          <w:noProof/>
          <w:sz w:val="24"/>
          <w:szCs w:val="24"/>
          <w:lang w:val="en-GB"/>
        </w:rPr>
        <w:t xml:space="preserve"> of price promotions</w:t>
      </w:r>
      <w:r w:rsidRPr="00405741">
        <w:rPr>
          <w:rFonts w:ascii="Times New Roman" w:hAnsi="Times New Roman" w:cs="Times New Roman"/>
          <w:noProof/>
          <w:sz w:val="24"/>
          <w:szCs w:val="24"/>
          <w:lang w:val="en-GB"/>
        </w:rPr>
        <w:t xml:space="preserve">, criticised </w:t>
      </w:r>
      <w:r w:rsidR="004F7DAB" w:rsidRPr="00405741">
        <w:rPr>
          <w:rFonts w:ascii="Times New Roman" w:hAnsi="Times New Roman" w:cs="Times New Roman"/>
          <w:noProof/>
          <w:sz w:val="24"/>
          <w:szCs w:val="24"/>
          <w:lang w:val="en-GB"/>
        </w:rPr>
        <w:t>the divergent</w:t>
      </w:r>
      <w:r w:rsidRPr="00405741">
        <w:rPr>
          <w:rFonts w:ascii="Times New Roman" w:hAnsi="Times New Roman" w:cs="Times New Roman"/>
          <w:noProof/>
          <w:sz w:val="24"/>
          <w:szCs w:val="24"/>
          <w:lang w:val="en-GB"/>
        </w:rPr>
        <w:t xml:space="preserve"> implementation of the new rule</w:t>
      </w:r>
      <w:r w:rsidR="004F7DAB" w:rsidRPr="00405741">
        <w:rPr>
          <w:rFonts w:ascii="Times New Roman" w:hAnsi="Times New Roman" w:cs="Times New Roman"/>
          <w:noProof/>
          <w:sz w:val="24"/>
          <w:szCs w:val="24"/>
          <w:lang w:val="en-GB"/>
        </w:rPr>
        <w:t xml:space="preserve"> across the Member States</w:t>
      </w:r>
      <w:r w:rsidR="00E364E1" w:rsidRPr="00405741">
        <w:rPr>
          <w:rFonts w:ascii="Times New Roman" w:hAnsi="Times New Roman" w:cs="Times New Roman"/>
          <w:noProof/>
          <w:sz w:val="24"/>
          <w:szCs w:val="24"/>
          <w:lang w:val="en-GB"/>
        </w:rPr>
        <w:t xml:space="preserve">, such as its extension </w:t>
      </w:r>
      <w:r w:rsidR="00DA2349" w:rsidRPr="00405741">
        <w:rPr>
          <w:rFonts w:ascii="Times New Roman" w:hAnsi="Times New Roman" w:cs="Times New Roman"/>
          <w:noProof/>
          <w:sz w:val="24"/>
          <w:szCs w:val="24"/>
          <w:lang w:val="en-GB"/>
        </w:rPr>
        <w:t>beyond the sale of goods in some Member States</w:t>
      </w:r>
      <w:r w:rsidR="0005350B" w:rsidRPr="00405741">
        <w:rPr>
          <w:rFonts w:ascii="Times New Roman" w:hAnsi="Times New Roman" w:cs="Times New Roman"/>
          <w:noProof/>
          <w:sz w:val="24"/>
          <w:szCs w:val="24"/>
          <w:lang w:val="en-GB"/>
        </w:rPr>
        <w:t xml:space="preserve"> </w:t>
      </w:r>
      <w:r w:rsidR="00863336" w:rsidRPr="00405741">
        <w:rPr>
          <w:rFonts w:ascii="Times New Roman" w:hAnsi="Times New Roman" w:cs="Times New Roman"/>
          <w:noProof/>
          <w:sz w:val="24"/>
          <w:szCs w:val="24"/>
          <w:lang w:val="en-GB"/>
        </w:rPr>
        <w:t>and</w:t>
      </w:r>
      <w:r w:rsidR="0005350B" w:rsidRPr="00405741">
        <w:rPr>
          <w:rFonts w:ascii="Times New Roman" w:hAnsi="Times New Roman" w:cs="Times New Roman"/>
          <w:noProof/>
          <w:sz w:val="24"/>
          <w:szCs w:val="24"/>
          <w:lang w:val="en-GB"/>
        </w:rPr>
        <w:t xml:space="preserve"> the different application of the regulatory option on perishable goods which is also causing difficulties for cross-border trade. They also</w:t>
      </w:r>
      <w:r w:rsidR="0058475C" w:rsidRPr="00405741">
        <w:rPr>
          <w:rFonts w:ascii="Times New Roman" w:hAnsi="Times New Roman" w:cs="Times New Roman"/>
          <w:noProof/>
          <w:sz w:val="24"/>
          <w:szCs w:val="24"/>
          <w:lang w:val="en-GB"/>
        </w:rPr>
        <w:t xml:space="preserve"> </w:t>
      </w:r>
      <w:r w:rsidR="00426A6E" w:rsidRPr="00405741">
        <w:rPr>
          <w:rFonts w:ascii="Times New Roman" w:hAnsi="Times New Roman" w:cs="Times New Roman"/>
          <w:noProof/>
          <w:sz w:val="24"/>
          <w:szCs w:val="24"/>
          <w:lang w:val="en-GB"/>
        </w:rPr>
        <w:t>request</w:t>
      </w:r>
      <w:r w:rsidRPr="00405741">
        <w:rPr>
          <w:rFonts w:ascii="Times New Roman" w:hAnsi="Times New Roman" w:cs="Times New Roman"/>
          <w:noProof/>
          <w:sz w:val="24"/>
          <w:szCs w:val="24"/>
          <w:lang w:val="en-GB"/>
        </w:rPr>
        <w:t xml:space="preserve"> stronger enforcement of the rules for the sake of </w:t>
      </w:r>
      <w:r w:rsidR="000C1DA5">
        <w:rPr>
          <w:rFonts w:ascii="Times New Roman" w:hAnsi="Times New Roman" w:cs="Times New Roman"/>
          <w:noProof/>
          <w:sz w:val="24"/>
          <w:szCs w:val="24"/>
          <w:lang w:val="en-GB"/>
        </w:rPr>
        <w:t xml:space="preserve">a </w:t>
      </w:r>
      <w:r w:rsidRPr="00405741">
        <w:rPr>
          <w:rFonts w:ascii="Times New Roman" w:hAnsi="Times New Roman" w:cs="Times New Roman"/>
          <w:noProof/>
          <w:sz w:val="24"/>
          <w:szCs w:val="24"/>
          <w:lang w:val="en-GB"/>
        </w:rPr>
        <w:t xml:space="preserve">level playing field, including as regards non-EU traders targeting the EU market. In this respect, the industry is calling for strong cooperation among </w:t>
      </w:r>
      <w:r w:rsidR="00815E05" w:rsidRPr="00405741">
        <w:rPr>
          <w:rFonts w:ascii="Times New Roman" w:hAnsi="Times New Roman" w:cs="Times New Roman"/>
          <w:noProof/>
          <w:sz w:val="24"/>
          <w:szCs w:val="24"/>
          <w:lang w:val="en-GB"/>
        </w:rPr>
        <w:t>the c</w:t>
      </w:r>
      <w:r w:rsidRPr="00405741">
        <w:rPr>
          <w:rFonts w:ascii="Times New Roman" w:hAnsi="Times New Roman" w:cs="Times New Roman"/>
          <w:noProof/>
          <w:sz w:val="24"/>
          <w:szCs w:val="24"/>
          <w:lang w:val="en-GB"/>
        </w:rPr>
        <w:t xml:space="preserve">onsumer </w:t>
      </w:r>
      <w:r w:rsidR="00815E05" w:rsidRPr="00405741">
        <w:rPr>
          <w:rFonts w:ascii="Times New Roman" w:hAnsi="Times New Roman" w:cs="Times New Roman"/>
          <w:noProof/>
          <w:sz w:val="24"/>
          <w:szCs w:val="24"/>
          <w:lang w:val="en-GB"/>
        </w:rPr>
        <w:t>p</w:t>
      </w:r>
      <w:r w:rsidRPr="00405741">
        <w:rPr>
          <w:rFonts w:ascii="Times New Roman" w:hAnsi="Times New Roman" w:cs="Times New Roman"/>
          <w:noProof/>
          <w:sz w:val="24"/>
          <w:szCs w:val="24"/>
          <w:lang w:val="en-GB"/>
        </w:rPr>
        <w:t xml:space="preserve">rotection </w:t>
      </w:r>
      <w:r w:rsidR="00815E05" w:rsidRPr="00405741">
        <w:rPr>
          <w:rFonts w:ascii="Times New Roman" w:hAnsi="Times New Roman" w:cs="Times New Roman"/>
          <w:noProof/>
          <w:sz w:val="24"/>
          <w:szCs w:val="24"/>
          <w:lang w:val="en-GB"/>
        </w:rPr>
        <w:t>a</w:t>
      </w:r>
      <w:r w:rsidRPr="00405741">
        <w:rPr>
          <w:rFonts w:ascii="Times New Roman" w:hAnsi="Times New Roman" w:cs="Times New Roman"/>
          <w:noProof/>
          <w:sz w:val="24"/>
          <w:szCs w:val="24"/>
          <w:lang w:val="en-GB"/>
        </w:rPr>
        <w:t>uthorities across the EU within the CPC network</w:t>
      </w:r>
      <w:r w:rsidR="00C264F2" w:rsidRPr="00405741">
        <w:rPr>
          <w:rStyle w:val="FootnoteReference"/>
          <w:rFonts w:ascii="Times New Roman" w:hAnsi="Times New Roman" w:cs="Times New Roman"/>
          <w:noProof/>
          <w:sz w:val="24"/>
          <w:szCs w:val="24"/>
          <w:lang w:val="en-GB"/>
        </w:rPr>
        <w:footnoteReference w:id="42"/>
      </w:r>
      <w:r w:rsidR="00A11DC8">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p>
    <w:p w14:paraId="03917DD3" w14:textId="3D413BF4" w:rsidR="00007A0C" w:rsidRPr="00405741" w:rsidRDefault="00007A0C" w:rsidP="006D4440">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For many business stakeholders it is important to maintain the </w:t>
      </w:r>
      <w:r w:rsidRPr="00405741">
        <w:rPr>
          <w:rFonts w:ascii="Times New Roman" w:hAnsi="Times New Roman" w:cs="Times New Roman"/>
          <w:b/>
          <w:bCs/>
          <w:noProof/>
          <w:sz w:val="24"/>
          <w:szCs w:val="24"/>
          <w:lang w:val="en-GB"/>
        </w:rPr>
        <w:t>current flexibility regarding price comparisons</w:t>
      </w:r>
      <w:r w:rsidR="00C4348F" w:rsidRPr="00265AA5">
        <w:rPr>
          <w:rFonts w:ascii="Times New Roman" w:hAnsi="Times New Roman" w:cs="Times New Roman"/>
          <w:noProof/>
          <w:sz w:val="24"/>
          <w:szCs w:val="24"/>
          <w:lang w:val="en-GB"/>
        </w:rPr>
        <w:t>.</w:t>
      </w:r>
      <w:r w:rsidR="00C4348F" w:rsidRPr="00405741">
        <w:rPr>
          <w:rFonts w:ascii="Times New Roman" w:hAnsi="Times New Roman" w:cs="Times New Roman"/>
          <w:b/>
          <w:bCs/>
          <w:noProof/>
          <w:sz w:val="24"/>
          <w:szCs w:val="24"/>
          <w:lang w:val="en-GB"/>
        </w:rPr>
        <w:t xml:space="preserve"> </w:t>
      </w:r>
      <w:r w:rsidR="00A60929" w:rsidRPr="00405741">
        <w:rPr>
          <w:rFonts w:ascii="Times New Roman" w:hAnsi="Times New Roman" w:cs="Times New Roman"/>
          <w:noProof/>
          <w:sz w:val="24"/>
          <w:szCs w:val="24"/>
          <w:lang w:val="en-GB"/>
        </w:rPr>
        <w:t xml:space="preserve">Price comparisons are especially </w:t>
      </w:r>
      <w:r w:rsidR="00926CE8" w:rsidRPr="00405741">
        <w:rPr>
          <w:rFonts w:ascii="Times New Roman" w:hAnsi="Times New Roman" w:cs="Times New Roman"/>
          <w:noProof/>
          <w:sz w:val="24"/>
          <w:szCs w:val="24"/>
          <w:lang w:val="en-GB"/>
        </w:rPr>
        <w:t xml:space="preserve">important </w:t>
      </w:r>
      <w:r w:rsidR="00EC5857">
        <w:rPr>
          <w:rFonts w:ascii="Times New Roman" w:hAnsi="Times New Roman" w:cs="Times New Roman"/>
          <w:noProof/>
          <w:sz w:val="24"/>
          <w:szCs w:val="24"/>
          <w:lang w:val="en-GB"/>
        </w:rPr>
        <w:t>for</w:t>
      </w:r>
      <w:r w:rsidR="00A60929" w:rsidRPr="00405741">
        <w:rPr>
          <w:rFonts w:ascii="Times New Roman" w:hAnsi="Times New Roman" w:cs="Times New Roman"/>
          <w:noProof/>
          <w:sz w:val="24"/>
          <w:szCs w:val="24"/>
          <w:lang w:val="en-GB"/>
        </w:rPr>
        <w:t xml:space="preserve"> franchise networks where the franchisor </w:t>
      </w:r>
      <w:r w:rsidR="00F46345" w:rsidRPr="00405741">
        <w:rPr>
          <w:rFonts w:ascii="Times New Roman" w:hAnsi="Times New Roman" w:cs="Times New Roman"/>
          <w:noProof/>
          <w:sz w:val="24"/>
          <w:szCs w:val="24"/>
          <w:lang w:val="en-GB"/>
        </w:rPr>
        <w:t xml:space="preserve">announces </w:t>
      </w:r>
      <w:r w:rsidR="00610FCB" w:rsidRPr="00405741">
        <w:rPr>
          <w:rFonts w:ascii="Times New Roman" w:hAnsi="Times New Roman" w:cs="Times New Roman"/>
          <w:noProof/>
          <w:sz w:val="24"/>
          <w:szCs w:val="24"/>
          <w:lang w:val="en-GB"/>
        </w:rPr>
        <w:t xml:space="preserve">price promotions based on its recommended </w:t>
      </w:r>
      <w:r w:rsidR="009714D1" w:rsidRPr="00405741">
        <w:rPr>
          <w:rFonts w:ascii="Times New Roman" w:hAnsi="Times New Roman" w:cs="Times New Roman"/>
          <w:noProof/>
          <w:sz w:val="24"/>
          <w:szCs w:val="24"/>
          <w:lang w:val="en-GB"/>
        </w:rPr>
        <w:t>selling price</w:t>
      </w:r>
      <w:r w:rsidR="00AC2560" w:rsidRPr="00405741">
        <w:rPr>
          <w:rFonts w:ascii="Times New Roman" w:hAnsi="Times New Roman" w:cs="Times New Roman"/>
          <w:noProof/>
          <w:sz w:val="24"/>
          <w:szCs w:val="24"/>
          <w:lang w:val="en-GB"/>
        </w:rPr>
        <w:t>,</w:t>
      </w:r>
      <w:r w:rsidR="00812630" w:rsidRPr="00405741">
        <w:rPr>
          <w:rFonts w:ascii="Times New Roman" w:hAnsi="Times New Roman" w:cs="Times New Roman"/>
          <w:noProof/>
          <w:sz w:val="24"/>
          <w:szCs w:val="24"/>
          <w:lang w:val="en-GB"/>
        </w:rPr>
        <w:t xml:space="preserve"> and </w:t>
      </w:r>
      <w:r w:rsidR="00A377AA" w:rsidRPr="00405741">
        <w:rPr>
          <w:rFonts w:ascii="Times New Roman" w:hAnsi="Times New Roman" w:cs="Times New Roman"/>
          <w:noProof/>
          <w:sz w:val="24"/>
          <w:szCs w:val="24"/>
          <w:lang w:val="en-GB"/>
        </w:rPr>
        <w:t xml:space="preserve">in </w:t>
      </w:r>
      <w:r w:rsidR="00812630" w:rsidRPr="00405741">
        <w:rPr>
          <w:rFonts w:ascii="Times New Roman" w:hAnsi="Times New Roman" w:cs="Times New Roman"/>
          <w:noProof/>
          <w:sz w:val="24"/>
          <w:szCs w:val="24"/>
          <w:lang w:val="en-GB"/>
        </w:rPr>
        <w:t xml:space="preserve">the </w:t>
      </w:r>
      <w:r w:rsidR="00A377AA" w:rsidRPr="00405741">
        <w:rPr>
          <w:rFonts w:ascii="Times New Roman" w:hAnsi="Times New Roman" w:cs="Times New Roman"/>
          <w:noProof/>
          <w:sz w:val="24"/>
          <w:szCs w:val="24"/>
          <w:lang w:val="en-GB"/>
        </w:rPr>
        <w:t xml:space="preserve">fashion </w:t>
      </w:r>
      <w:r w:rsidR="00CB56BC">
        <w:rPr>
          <w:rFonts w:ascii="Times New Roman" w:hAnsi="Times New Roman" w:cs="Times New Roman"/>
          <w:noProof/>
          <w:sz w:val="24"/>
          <w:szCs w:val="24"/>
          <w:lang w:val="en-GB"/>
        </w:rPr>
        <w:t>ʽ</w:t>
      </w:r>
      <w:r w:rsidR="00812630" w:rsidRPr="00405741">
        <w:rPr>
          <w:rFonts w:ascii="Times New Roman" w:hAnsi="Times New Roman" w:cs="Times New Roman"/>
          <w:noProof/>
          <w:sz w:val="24"/>
          <w:szCs w:val="24"/>
          <w:lang w:val="en-GB"/>
        </w:rPr>
        <w:t>outlet</w:t>
      </w:r>
      <w:r w:rsidR="00CB56BC">
        <w:rPr>
          <w:rFonts w:ascii="Times New Roman" w:hAnsi="Times New Roman" w:cs="Times New Roman"/>
          <w:noProof/>
          <w:sz w:val="24"/>
          <w:szCs w:val="24"/>
          <w:lang w:val="en-GB"/>
        </w:rPr>
        <w:t>ʼ</w:t>
      </w:r>
      <w:r w:rsidR="00812630" w:rsidRPr="00405741">
        <w:rPr>
          <w:rFonts w:ascii="Times New Roman" w:hAnsi="Times New Roman" w:cs="Times New Roman"/>
          <w:noProof/>
          <w:sz w:val="24"/>
          <w:szCs w:val="24"/>
          <w:lang w:val="en-GB"/>
        </w:rPr>
        <w:t xml:space="preserve"> sector</w:t>
      </w:r>
      <w:r w:rsidR="009714D1" w:rsidRPr="00405741">
        <w:rPr>
          <w:rFonts w:ascii="Times New Roman" w:hAnsi="Times New Roman" w:cs="Times New Roman"/>
          <w:noProof/>
          <w:sz w:val="24"/>
          <w:szCs w:val="24"/>
          <w:lang w:val="en-GB"/>
        </w:rPr>
        <w:t>.</w:t>
      </w:r>
      <w:r w:rsidR="00A60929" w:rsidRPr="00405741">
        <w:rPr>
          <w:rFonts w:ascii="Times New Roman" w:hAnsi="Times New Roman" w:cs="Times New Roman"/>
          <w:noProof/>
          <w:sz w:val="24"/>
          <w:szCs w:val="24"/>
          <w:lang w:val="en-GB"/>
        </w:rPr>
        <w:t xml:space="preserve"> </w:t>
      </w:r>
      <w:r w:rsidR="00A377AA" w:rsidRPr="00405741">
        <w:rPr>
          <w:rFonts w:ascii="Times New Roman" w:hAnsi="Times New Roman" w:cs="Times New Roman"/>
          <w:noProof/>
          <w:sz w:val="24"/>
          <w:szCs w:val="24"/>
          <w:lang w:val="en-GB"/>
        </w:rPr>
        <w:t xml:space="preserve">Business stakeholders </w:t>
      </w:r>
      <w:r w:rsidR="00C4348F" w:rsidRPr="00405741">
        <w:rPr>
          <w:rFonts w:ascii="Times New Roman" w:hAnsi="Times New Roman" w:cs="Times New Roman"/>
          <w:noProof/>
          <w:sz w:val="24"/>
          <w:szCs w:val="24"/>
          <w:lang w:val="en-GB"/>
        </w:rPr>
        <w:t>consider</w:t>
      </w:r>
      <w:r w:rsidR="003E3CE4" w:rsidRPr="00405741">
        <w:rPr>
          <w:rFonts w:ascii="Times New Roman" w:hAnsi="Times New Roman" w:cs="Times New Roman"/>
          <w:noProof/>
          <w:sz w:val="24"/>
          <w:szCs w:val="24"/>
          <w:lang w:val="en-GB"/>
        </w:rPr>
        <w:t xml:space="preserve"> </w:t>
      </w:r>
      <w:r w:rsidR="00C4348F" w:rsidRPr="00405741">
        <w:rPr>
          <w:rFonts w:ascii="Times New Roman" w:hAnsi="Times New Roman" w:cs="Times New Roman"/>
          <w:noProof/>
          <w:sz w:val="24"/>
          <w:szCs w:val="24"/>
          <w:lang w:val="en-GB"/>
        </w:rPr>
        <w:t>that</w:t>
      </w:r>
      <w:r w:rsidR="003E3CE4" w:rsidRPr="00405741">
        <w:rPr>
          <w:rFonts w:ascii="Times New Roman" w:hAnsi="Times New Roman" w:cs="Times New Roman"/>
          <w:noProof/>
          <w:sz w:val="24"/>
          <w:szCs w:val="24"/>
          <w:lang w:val="en-GB"/>
        </w:rPr>
        <w:t xml:space="preserve"> </w:t>
      </w:r>
      <w:r w:rsidR="00BE17D2" w:rsidRPr="00405741">
        <w:rPr>
          <w:rFonts w:ascii="Times New Roman" w:hAnsi="Times New Roman" w:cs="Times New Roman"/>
          <w:noProof/>
          <w:sz w:val="24"/>
          <w:szCs w:val="24"/>
          <w:lang w:val="en-GB"/>
        </w:rPr>
        <w:t xml:space="preserve">the current case-by-case assessment approach </w:t>
      </w:r>
      <w:r w:rsidR="003D044F" w:rsidRPr="00405741">
        <w:rPr>
          <w:rFonts w:ascii="Times New Roman" w:hAnsi="Times New Roman" w:cs="Times New Roman"/>
          <w:noProof/>
          <w:sz w:val="24"/>
          <w:szCs w:val="24"/>
          <w:lang w:val="en-GB"/>
        </w:rPr>
        <w:t xml:space="preserve">to price comparisons </w:t>
      </w:r>
      <w:r w:rsidR="00BE17D2" w:rsidRPr="00405741">
        <w:rPr>
          <w:rFonts w:ascii="Times New Roman" w:hAnsi="Times New Roman" w:cs="Times New Roman"/>
          <w:noProof/>
          <w:sz w:val="24"/>
          <w:szCs w:val="24"/>
          <w:lang w:val="en-GB"/>
        </w:rPr>
        <w:t>under the UCPD should be maintained</w:t>
      </w:r>
      <w:r w:rsidRPr="00405741">
        <w:rPr>
          <w:rFonts w:ascii="Times New Roman" w:hAnsi="Times New Roman" w:cs="Times New Roman"/>
          <w:noProof/>
          <w:sz w:val="24"/>
          <w:szCs w:val="24"/>
          <w:lang w:val="en-GB"/>
        </w:rPr>
        <w:t xml:space="preserve">, including as regards the use of the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ecommended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etail </w:t>
      </w:r>
      <w:r w:rsidR="00B66F54">
        <w:rPr>
          <w:rFonts w:ascii="Times New Roman" w:hAnsi="Times New Roman" w:cs="Times New Roman"/>
          <w:noProof/>
          <w:sz w:val="24"/>
          <w:szCs w:val="24"/>
          <w:shd w:val="clear" w:color="auto" w:fill="FFFFFF"/>
          <w:lang w:val="en-GB"/>
        </w:rPr>
        <w:t>p</w:t>
      </w:r>
      <w:r w:rsidR="00B66F54" w:rsidRPr="00405741">
        <w:rPr>
          <w:rFonts w:ascii="Times New Roman" w:hAnsi="Times New Roman" w:cs="Times New Roman"/>
          <w:noProof/>
          <w:sz w:val="24"/>
          <w:szCs w:val="24"/>
          <w:shd w:val="clear" w:color="auto" w:fill="FFFFFF"/>
          <w:lang w:val="en-GB"/>
        </w:rPr>
        <w:t>rice</w:t>
      </w:r>
      <w:r w:rsidRPr="00405741">
        <w:rPr>
          <w:rFonts w:ascii="Times New Roman" w:hAnsi="Times New Roman" w:cs="Times New Roman"/>
          <w:noProof/>
          <w:sz w:val="24"/>
          <w:szCs w:val="24"/>
          <w:lang w:val="en-GB"/>
        </w:rPr>
        <w:t xml:space="preserve"> as reference and </w:t>
      </w:r>
      <w:r w:rsidR="00213C0F" w:rsidRPr="00405741">
        <w:rPr>
          <w:rFonts w:ascii="Times New Roman" w:hAnsi="Times New Roman" w:cs="Times New Roman"/>
          <w:noProof/>
          <w:sz w:val="24"/>
          <w:szCs w:val="24"/>
          <w:lang w:val="en-GB"/>
        </w:rPr>
        <w:t xml:space="preserve">of </w:t>
      </w:r>
      <w:r w:rsidR="00851CCD">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marketing techniques of percentage reductions, absolute value reductions and crossed</w:t>
      </w:r>
      <w:r w:rsidR="00F05F03">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out reference price</w:t>
      </w:r>
      <w:r w:rsidR="00851CCD">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 </w:t>
      </w:r>
      <w:r w:rsidR="002477B4" w:rsidRPr="00405741">
        <w:rPr>
          <w:rFonts w:ascii="Times New Roman" w:hAnsi="Times New Roman" w:cs="Times New Roman"/>
          <w:noProof/>
          <w:sz w:val="24"/>
          <w:szCs w:val="24"/>
          <w:lang w:val="en-GB"/>
        </w:rPr>
        <w:t>In their view, traders using price comparisons can ensure the necessary transparency by appropriately informing consumers</w:t>
      </w:r>
      <w:r w:rsidR="00CD1117">
        <w:rPr>
          <w:rFonts w:ascii="Times New Roman" w:hAnsi="Times New Roman" w:cs="Times New Roman"/>
          <w:noProof/>
          <w:sz w:val="24"/>
          <w:szCs w:val="24"/>
          <w:lang w:val="en-GB"/>
        </w:rPr>
        <w:t>;</w:t>
      </w:r>
      <w:r w:rsidR="006E3831">
        <w:rPr>
          <w:rFonts w:ascii="Times New Roman" w:hAnsi="Times New Roman" w:cs="Times New Roman"/>
          <w:noProof/>
          <w:sz w:val="24"/>
          <w:szCs w:val="24"/>
          <w:lang w:val="en-GB"/>
        </w:rPr>
        <w:t xml:space="preserve"> possible problems </w:t>
      </w:r>
      <w:r w:rsidR="00431855">
        <w:rPr>
          <w:rFonts w:ascii="Times New Roman" w:hAnsi="Times New Roman" w:cs="Times New Roman"/>
          <w:noProof/>
          <w:sz w:val="24"/>
          <w:szCs w:val="24"/>
          <w:lang w:val="en-GB"/>
        </w:rPr>
        <w:t>can</w:t>
      </w:r>
      <w:r w:rsidR="006E3831">
        <w:rPr>
          <w:rFonts w:ascii="Times New Roman" w:hAnsi="Times New Roman" w:cs="Times New Roman"/>
          <w:noProof/>
          <w:sz w:val="24"/>
          <w:szCs w:val="24"/>
          <w:lang w:val="en-GB"/>
        </w:rPr>
        <w:t xml:space="preserve"> be addressed by extending t</w:t>
      </w:r>
      <w:r w:rsidR="002477B4" w:rsidRPr="00405741">
        <w:rPr>
          <w:rFonts w:ascii="Times New Roman" w:hAnsi="Times New Roman" w:cs="Times New Roman"/>
          <w:noProof/>
          <w:sz w:val="24"/>
          <w:szCs w:val="24"/>
          <w:lang w:val="en-GB"/>
        </w:rPr>
        <w:t xml:space="preserve">he UCPD guidance on price comparisons </w:t>
      </w:r>
      <w:r w:rsidR="006E05AC" w:rsidRPr="00FA38DE">
        <w:rPr>
          <w:rFonts w:ascii="Times New Roman" w:hAnsi="Times New Roman" w:cs="Times New Roman"/>
          <w:noProof/>
          <w:sz w:val="24"/>
          <w:szCs w:val="24"/>
          <w:lang w:val="en-GB"/>
        </w:rPr>
        <w:t>to</w:t>
      </w:r>
      <w:r w:rsidR="002477B4" w:rsidRPr="00405741">
        <w:rPr>
          <w:rFonts w:ascii="Times New Roman" w:hAnsi="Times New Roman" w:cs="Times New Roman"/>
          <w:noProof/>
          <w:sz w:val="24"/>
          <w:szCs w:val="24"/>
          <w:lang w:val="en-GB"/>
        </w:rPr>
        <w:t xml:space="preserve"> specify the criteria for fair comparisons (ensuring that the reference price is real, effective and representative). </w:t>
      </w:r>
      <w:r w:rsidR="007745E2" w:rsidRPr="00405741">
        <w:rPr>
          <w:rFonts w:ascii="Times New Roman" w:hAnsi="Times New Roman" w:cs="Times New Roman"/>
          <w:noProof/>
          <w:sz w:val="24"/>
          <w:szCs w:val="24"/>
          <w:lang w:val="en-GB"/>
        </w:rPr>
        <w:t xml:space="preserve">Many business stakeholders would </w:t>
      </w:r>
      <w:r w:rsidR="00DA7B26" w:rsidRPr="00405741">
        <w:rPr>
          <w:rFonts w:ascii="Times New Roman" w:hAnsi="Times New Roman" w:cs="Times New Roman"/>
          <w:noProof/>
          <w:sz w:val="24"/>
          <w:szCs w:val="24"/>
          <w:lang w:val="en-GB"/>
        </w:rPr>
        <w:t>oppose a</w:t>
      </w:r>
      <w:r w:rsidR="003D044F" w:rsidRPr="00405741">
        <w:rPr>
          <w:rFonts w:ascii="Times New Roman" w:hAnsi="Times New Roman" w:cs="Times New Roman"/>
          <w:noProof/>
          <w:sz w:val="24"/>
          <w:szCs w:val="24"/>
          <w:lang w:val="en-GB"/>
        </w:rPr>
        <w:t xml:space="preserve">ny </w:t>
      </w:r>
      <w:r w:rsidR="00426459" w:rsidRPr="00405741">
        <w:rPr>
          <w:rFonts w:ascii="Times New Roman" w:hAnsi="Times New Roman" w:cs="Times New Roman"/>
          <w:noProof/>
          <w:sz w:val="24"/>
          <w:szCs w:val="24"/>
          <w:lang w:val="en-GB"/>
        </w:rPr>
        <w:t xml:space="preserve">further </w:t>
      </w:r>
      <w:r w:rsidR="003D044F" w:rsidRPr="00405741">
        <w:rPr>
          <w:rFonts w:ascii="Times New Roman" w:hAnsi="Times New Roman" w:cs="Times New Roman"/>
          <w:noProof/>
          <w:sz w:val="24"/>
          <w:szCs w:val="24"/>
          <w:lang w:val="en-GB"/>
        </w:rPr>
        <w:t xml:space="preserve">formal </w:t>
      </w:r>
      <w:r w:rsidR="00426459" w:rsidRPr="00405741">
        <w:rPr>
          <w:rFonts w:ascii="Times New Roman" w:hAnsi="Times New Roman" w:cs="Times New Roman"/>
          <w:noProof/>
          <w:sz w:val="24"/>
          <w:szCs w:val="24"/>
          <w:lang w:val="en-GB"/>
        </w:rPr>
        <w:t xml:space="preserve">rules </w:t>
      </w:r>
      <w:r w:rsidR="00970AC1">
        <w:rPr>
          <w:rFonts w:ascii="Times New Roman" w:hAnsi="Times New Roman" w:cs="Times New Roman"/>
          <w:noProof/>
          <w:sz w:val="24"/>
          <w:szCs w:val="24"/>
          <w:lang w:val="en-GB"/>
        </w:rPr>
        <w:t xml:space="preserve">on </w:t>
      </w:r>
      <w:r w:rsidR="00426459" w:rsidRPr="00405741">
        <w:rPr>
          <w:rFonts w:ascii="Times New Roman" w:hAnsi="Times New Roman" w:cs="Times New Roman"/>
          <w:noProof/>
          <w:sz w:val="24"/>
          <w:szCs w:val="24"/>
          <w:lang w:val="en-GB"/>
        </w:rPr>
        <w:t>price comparisons</w:t>
      </w:r>
      <w:r w:rsidR="002477B4" w:rsidRPr="00405741">
        <w:rPr>
          <w:rFonts w:ascii="Times New Roman" w:hAnsi="Times New Roman" w:cs="Times New Roman"/>
          <w:noProof/>
          <w:sz w:val="24"/>
          <w:szCs w:val="24"/>
          <w:lang w:val="en-GB"/>
        </w:rPr>
        <w:t>, a</w:t>
      </w:r>
      <w:r w:rsidR="008670D9" w:rsidRPr="00405741">
        <w:rPr>
          <w:rFonts w:ascii="Times New Roman" w:hAnsi="Times New Roman" w:cs="Times New Roman"/>
          <w:noProof/>
          <w:sz w:val="24"/>
          <w:szCs w:val="24"/>
          <w:lang w:val="en-GB"/>
        </w:rPr>
        <w:t>t the same time</w:t>
      </w:r>
      <w:r w:rsidR="002477B4" w:rsidRPr="00405741">
        <w:rPr>
          <w:rFonts w:ascii="Times New Roman" w:hAnsi="Times New Roman" w:cs="Times New Roman"/>
          <w:noProof/>
          <w:sz w:val="24"/>
          <w:szCs w:val="24"/>
          <w:lang w:val="en-GB"/>
        </w:rPr>
        <w:t xml:space="preserve"> call</w:t>
      </w:r>
      <w:r w:rsidR="00A769C7" w:rsidRPr="00405741">
        <w:rPr>
          <w:rFonts w:ascii="Times New Roman" w:hAnsi="Times New Roman" w:cs="Times New Roman"/>
          <w:noProof/>
          <w:sz w:val="24"/>
          <w:szCs w:val="24"/>
          <w:lang w:val="en-GB"/>
        </w:rPr>
        <w:t>ing</w:t>
      </w:r>
      <w:r w:rsidR="002477B4" w:rsidRPr="00405741">
        <w:rPr>
          <w:rFonts w:ascii="Times New Roman" w:hAnsi="Times New Roman" w:cs="Times New Roman"/>
          <w:noProof/>
          <w:sz w:val="24"/>
          <w:szCs w:val="24"/>
          <w:lang w:val="en-GB"/>
        </w:rPr>
        <w:t xml:space="preserve"> for </w:t>
      </w:r>
      <w:r w:rsidR="000303C5">
        <w:rPr>
          <w:rFonts w:ascii="Times New Roman" w:hAnsi="Times New Roman" w:cs="Times New Roman"/>
          <w:noProof/>
          <w:sz w:val="24"/>
          <w:szCs w:val="24"/>
          <w:lang w:val="en-GB"/>
        </w:rPr>
        <w:t xml:space="preserve">the </w:t>
      </w:r>
      <w:r w:rsidR="002477B4" w:rsidRPr="00405741">
        <w:rPr>
          <w:rFonts w:ascii="Times New Roman" w:hAnsi="Times New Roman" w:cs="Times New Roman"/>
          <w:noProof/>
          <w:sz w:val="24"/>
          <w:szCs w:val="24"/>
          <w:lang w:val="en-GB"/>
        </w:rPr>
        <w:t>avoid</w:t>
      </w:r>
      <w:r w:rsidR="000303C5">
        <w:rPr>
          <w:rFonts w:ascii="Times New Roman" w:hAnsi="Times New Roman" w:cs="Times New Roman"/>
          <w:noProof/>
          <w:sz w:val="24"/>
          <w:szCs w:val="24"/>
          <w:lang w:val="en-GB"/>
        </w:rPr>
        <w:t>ance</w:t>
      </w:r>
      <w:r w:rsidR="000474AF">
        <w:rPr>
          <w:rFonts w:ascii="Times New Roman" w:hAnsi="Times New Roman" w:cs="Times New Roman"/>
          <w:noProof/>
          <w:sz w:val="24"/>
          <w:szCs w:val="24"/>
          <w:lang w:val="en-GB"/>
        </w:rPr>
        <w:t xml:space="preserve"> of</w:t>
      </w:r>
      <w:r w:rsidR="00D12F33" w:rsidRPr="00405741">
        <w:rPr>
          <w:rFonts w:ascii="Times New Roman" w:hAnsi="Times New Roman" w:cs="Times New Roman"/>
          <w:noProof/>
          <w:sz w:val="24"/>
          <w:szCs w:val="24"/>
          <w:lang w:val="en-GB"/>
        </w:rPr>
        <w:t xml:space="preserve"> any</w:t>
      </w:r>
      <w:r w:rsidR="008670D9" w:rsidRPr="00405741">
        <w:rPr>
          <w:rFonts w:ascii="Times New Roman" w:hAnsi="Times New Roman" w:cs="Times New Roman"/>
          <w:noProof/>
          <w:sz w:val="24"/>
          <w:szCs w:val="24"/>
          <w:lang w:val="en-GB"/>
        </w:rPr>
        <w:t xml:space="preserve"> </w:t>
      </w:r>
      <w:r w:rsidR="00FB2CD6" w:rsidRPr="00405741">
        <w:rPr>
          <w:rFonts w:ascii="Times New Roman" w:hAnsi="Times New Roman" w:cs="Times New Roman"/>
          <w:noProof/>
          <w:sz w:val="24"/>
          <w:szCs w:val="24"/>
          <w:lang w:val="en-GB"/>
        </w:rPr>
        <w:t>different approaches by</w:t>
      </w:r>
      <w:r w:rsidR="008670D9" w:rsidRPr="00405741">
        <w:rPr>
          <w:rFonts w:ascii="Times New Roman" w:hAnsi="Times New Roman" w:cs="Times New Roman"/>
          <w:noProof/>
          <w:sz w:val="24"/>
          <w:szCs w:val="24"/>
          <w:lang w:val="en-GB"/>
        </w:rPr>
        <w:t xml:space="preserve"> national authorities </w:t>
      </w:r>
      <w:r w:rsidR="00ED0FFF">
        <w:rPr>
          <w:rFonts w:ascii="Times New Roman" w:hAnsi="Times New Roman" w:cs="Times New Roman"/>
          <w:noProof/>
          <w:sz w:val="24"/>
          <w:szCs w:val="24"/>
          <w:lang w:val="en-GB"/>
        </w:rPr>
        <w:t xml:space="preserve">in different Member States </w:t>
      </w:r>
      <w:r w:rsidR="00FB2CD6" w:rsidRPr="00405741">
        <w:rPr>
          <w:rFonts w:ascii="Times New Roman" w:hAnsi="Times New Roman" w:cs="Times New Roman"/>
          <w:noProof/>
          <w:sz w:val="24"/>
          <w:szCs w:val="24"/>
          <w:lang w:val="en-GB"/>
        </w:rPr>
        <w:t xml:space="preserve">towards </w:t>
      </w:r>
      <w:r w:rsidR="008670D9" w:rsidRPr="00405741">
        <w:rPr>
          <w:rFonts w:ascii="Times New Roman" w:hAnsi="Times New Roman" w:cs="Times New Roman"/>
          <w:noProof/>
          <w:sz w:val="24"/>
          <w:szCs w:val="24"/>
          <w:lang w:val="en-GB"/>
        </w:rPr>
        <w:t xml:space="preserve">price comparisons </w:t>
      </w:r>
      <w:r w:rsidR="00147A1E" w:rsidRPr="00405741">
        <w:rPr>
          <w:rFonts w:ascii="Times New Roman" w:hAnsi="Times New Roman" w:cs="Times New Roman"/>
          <w:noProof/>
          <w:sz w:val="24"/>
          <w:szCs w:val="24"/>
          <w:lang w:val="en-GB"/>
        </w:rPr>
        <w:t xml:space="preserve">when enforcing </w:t>
      </w:r>
      <w:r w:rsidR="008670D9" w:rsidRPr="00405741">
        <w:rPr>
          <w:rFonts w:ascii="Times New Roman" w:hAnsi="Times New Roman" w:cs="Times New Roman"/>
          <w:noProof/>
          <w:sz w:val="24"/>
          <w:szCs w:val="24"/>
          <w:lang w:val="en-GB"/>
        </w:rPr>
        <w:t>the general UCPD rules</w:t>
      </w:r>
      <w:r w:rsidR="00147A1E" w:rsidRPr="00405741">
        <w:rPr>
          <w:rFonts w:ascii="Times New Roman" w:hAnsi="Times New Roman" w:cs="Times New Roman"/>
          <w:noProof/>
          <w:sz w:val="24"/>
          <w:szCs w:val="24"/>
          <w:lang w:val="en-GB"/>
        </w:rPr>
        <w:t xml:space="preserve"> </w:t>
      </w:r>
      <w:r w:rsidR="00FB2CD6" w:rsidRPr="00405741">
        <w:rPr>
          <w:rFonts w:ascii="Times New Roman" w:hAnsi="Times New Roman" w:cs="Times New Roman"/>
          <w:noProof/>
          <w:sz w:val="24"/>
          <w:szCs w:val="24"/>
          <w:lang w:val="en-GB"/>
        </w:rPr>
        <w:t xml:space="preserve">in individual cases </w:t>
      </w:r>
      <w:r w:rsidR="00147A1E" w:rsidRPr="00405741">
        <w:rPr>
          <w:rFonts w:ascii="Times New Roman" w:hAnsi="Times New Roman" w:cs="Times New Roman"/>
          <w:noProof/>
          <w:sz w:val="24"/>
          <w:szCs w:val="24"/>
          <w:lang w:val="en-GB"/>
        </w:rPr>
        <w:t>under the case-by-case approach</w:t>
      </w:r>
      <w:r w:rsidR="003C5534" w:rsidRPr="00405741">
        <w:rPr>
          <w:rFonts w:ascii="Times New Roman" w:hAnsi="Times New Roman" w:cs="Times New Roman"/>
          <w:noProof/>
          <w:sz w:val="24"/>
          <w:szCs w:val="24"/>
          <w:lang w:val="en-GB"/>
        </w:rPr>
        <w:t xml:space="preserve">. </w:t>
      </w:r>
    </w:p>
    <w:p w14:paraId="2CBF30E8" w14:textId="0AA5E672" w:rsidR="00E1291D" w:rsidRDefault="00007A0C" w:rsidP="00FE1DF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lang w:val="en-GB"/>
        </w:rPr>
        <w:t xml:space="preserve">In conclusion, the </w:t>
      </w:r>
      <w:r w:rsidR="004936CF" w:rsidRPr="00405741">
        <w:rPr>
          <w:rFonts w:ascii="Times New Roman" w:hAnsi="Times New Roman" w:cs="Times New Roman"/>
          <w:noProof/>
          <w:sz w:val="24"/>
          <w:szCs w:val="24"/>
          <w:lang w:val="en-GB"/>
        </w:rPr>
        <w:t xml:space="preserve">implementation of the new PID rule has given rise to </w:t>
      </w:r>
      <w:r w:rsidR="004936CF" w:rsidRPr="00405741">
        <w:rPr>
          <w:rFonts w:ascii="Times New Roman" w:hAnsi="Times New Roman" w:cs="Times New Roman"/>
          <w:b/>
          <w:bCs/>
          <w:noProof/>
          <w:sz w:val="24"/>
          <w:szCs w:val="24"/>
          <w:lang w:val="en-GB"/>
        </w:rPr>
        <w:t xml:space="preserve">important questions </w:t>
      </w:r>
      <w:r w:rsidR="007C383D" w:rsidRPr="00405741">
        <w:rPr>
          <w:rFonts w:ascii="Times New Roman" w:hAnsi="Times New Roman" w:cs="Times New Roman"/>
          <w:b/>
          <w:bCs/>
          <w:noProof/>
          <w:sz w:val="24"/>
          <w:szCs w:val="24"/>
          <w:lang w:val="en-GB"/>
        </w:rPr>
        <w:t>about its interpretation</w:t>
      </w:r>
      <w:r w:rsidR="00CB7ACD">
        <w:rPr>
          <w:rFonts w:ascii="Times New Roman" w:hAnsi="Times New Roman" w:cs="Times New Roman"/>
          <w:b/>
          <w:bCs/>
          <w:noProof/>
          <w:sz w:val="24"/>
          <w:szCs w:val="24"/>
          <w:lang w:val="en-GB"/>
        </w:rPr>
        <w:t xml:space="preserve">, </w:t>
      </w:r>
      <w:r w:rsidR="00995121">
        <w:rPr>
          <w:rFonts w:ascii="Times New Roman" w:hAnsi="Times New Roman" w:cs="Times New Roman"/>
          <w:b/>
          <w:bCs/>
          <w:noProof/>
          <w:sz w:val="24"/>
          <w:szCs w:val="24"/>
          <w:lang w:val="en-GB"/>
        </w:rPr>
        <w:t xml:space="preserve">especially given </w:t>
      </w:r>
      <w:r w:rsidR="007C383D" w:rsidRPr="00405741">
        <w:rPr>
          <w:rFonts w:ascii="Times New Roman" w:hAnsi="Times New Roman" w:cs="Times New Roman"/>
          <w:b/>
          <w:bCs/>
          <w:noProof/>
          <w:sz w:val="24"/>
          <w:szCs w:val="24"/>
          <w:lang w:val="en-GB"/>
        </w:rPr>
        <w:t xml:space="preserve">the vast range of </w:t>
      </w:r>
      <w:r w:rsidR="00CB7ACD">
        <w:rPr>
          <w:rFonts w:ascii="Times New Roman" w:hAnsi="Times New Roman" w:cs="Times New Roman"/>
          <w:b/>
          <w:bCs/>
          <w:noProof/>
          <w:sz w:val="24"/>
          <w:szCs w:val="24"/>
          <w:lang w:val="en-GB"/>
        </w:rPr>
        <w:t xml:space="preserve">different </w:t>
      </w:r>
      <w:r w:rsidR="007C383D" w:rsidRPr="00405741">
        <w:rPr>
          <w:rFonts w:ascii="Times New Roman" w:hAnsi="Times New Roman" w:cs="Times New Roman"/>
          <w:b/>
          <w:bCs/>
          <w:noProof/>
          <w:sz w:val="24"/>
          <w:szCs w:val="24"/>
          <w:lang w:val="en-GB"/>
        </w:rPr>
        <w:t>price promotion techniques employed by sellers</w:t>
      </w:r>
      <w:r w:rsidR="007C383D" w:rsidRPr="00265AA5">
        <w:rPr>
          <w:rFonts w:ascii="Times New Roman" w:hAnsi="Times New Roman" w:cs="Times New Roman"/>
          <w:noProof/>
          <w:sz w:val="24"/>
          <w:szCs w:val="24"/>
          <w:lang w:val="en-GB"/>
        </w:rPr>
        <w:t>.</w:t>
      </w:r>
      <w:r w:rsidR="007C383D" w:rsidRPr="00405741">
        <w:rPr>
          <w:rFonts w:ascii="Times New Roman" w:hAnsi="Times New Roman" w:cs="Times New Roman"/>
          <w:noProof/>
          <w:sz w:val="24"/>
          <w:szCs w:val="24"/>
          <w:lang w:val="en-GB"/>
        </w:rPr>
        <w:t xml:space="preserve"> </w:t>
      </w:r>
      <w:r w:rsidR="00DD1434" w:rsidRPr="00405741">
        <w:rPr>
          <w:rFonts w:ascii="Times New Roman" w:hAnsi="Times New Roman" w:cs="Times New Roman"/>
          <w:noProof/>
          <w:sz w:val="24"/>
          <w:szCs w:val="24"/>
          <w:lang w:val="en-GB"/>
        </w:rPr>
        <w:t>Some of them have been clarified in this report</w:t>
      </w:r>
      <w:r w:rsidR="008E4422" w:rsidRPr="00405741">
        <w:rPr>
          <w:rFonts w:ascii="Times New Roman" w:hAnsi="Times New Roman" w:cs="Times New Roman"/>
          <w:noProof/>
          <w:sz w:val="24"/>
          <w:szCs w:val="24"/>
          <w:lang w:val="en-GB"/>
        </w:rPr>
        <w:t xml:space="preserve"> (in addition to the guidance already provide</w:t>
      </w:r>
      <w:r w:rsidR="00E1291D">
        <w:rPr>
          <w:rFonts w:ascii="Times New Roman" w:hAnsi="Times New Roman" w:cs="Times New Roman"/>
          <w:noProof/>
          <w:sz w:val="24"/>
          <w:szCs w:val="24"/>
          <w:lang w:val="en-GB"/>
        </w:rPr>
        <w:t>d</w:t>
      </w:r>
      <w:r w:rsidR="008E4422" w:rsidRPr="00405741">
        <w:rPr>
          <w:rFonts w:ascii="Times New Roman" w:hAnsi="Times New Roman" w:cs="Times New Roman"/>
          <w:noProof/>
          <w:sz w:val="24"/>
          <w:szCs w:val="24"/>
          <w:lang w:val="en-GB"/>
        </w:rPr>
        <w:t xml:space="preserve"> in the 2021 Commission </w:t>
      </w:r>
      <w:r w:rsidR="00FF6119" w:rsidRPr="00405741">
        <w:rPr>
          <w:rFonts w:ascii="Times New Roman" w:hAnsi="Times New Roman" w:cs="Times New Roman"/>
          <w:noProof/>
          <w:sz w:val="24"/>
          <w:szCs w:val="24"/>
          <w:lang w:val="en-GB"/>
        </w:rPr>
        <w:t>N</w:t>
      </w:r>
      <w:r w:rsidR="00E525F2" w:rsidRPr="00405741">
        <w:rPr>
          <w:rFonts w:ascii="Times New Roman" w:hAnsi="Times New Roman" w:cs="Times New Roman"/>
          <w:noProof/>
          <w:sz w:val="24"/>
          <w:szCs w:val="24"/>
          <w:lang w:val="en-GB"/>
        </w:rPr>
        <w:t>oti</w:t>
      </w:r>
      <w:r w:rsidR="00FF6119" w:rsidRPr="00405741">
        <w:rPr>
          <w:rFonts w:ascii="Times New Roman" w:hAnsi="Times New Roman" w:cs="Times New Roman"/>
          <w:noProof/>
          <w:sz w:val="24"/>
          <w:szCs w:val="24"/>
          <w:lang w:val="en-GB"/>
        </w:rPr>
        <w:t>c</w:t>
      </w:r>
      <w:r w:rsidR="00E525F2" w:rsidRPr="00405741">
        <w:rPr>
          <w:rFonts w:ascii="Times New Roman" w:hAnsi="Times New Roman" w:cs="Times New Roman"/>
          <w:noProof/>
          <w:sz w:val="24"/>
          <w:szCs w:val="24"/>
          <w:lang w:val="en-GB"/>
        </w:rPr>
        <w:t>e)</w:t>
      </w:r>
      <w:r w:rsidR="00DD1434" w:rsidRPr="00405741">
        <w:rPr>
          <w:rFonts w:ascii="Times New Roman" w:hAnsi="Times New Roman" w:cs="Times New Roman"/>
          <w:noProof/>
          <w:sz w:val="24"/>
          <w:szCs w:val="24"/>
          <w:lang w:val="en-GB"/>
        </w:rPr>
        <w:t>, wh</w:t>
      </w:r>
      <w:r w:rsidR="003F0A12">
        <w:rPr>
          <w:rFonts w:ascii="Times New Roman" w:hAnsi="Times New Roman" w:cs="Times New Roman"/>
          <w:noProof/>
          <w:sz w:val="24"/>
          <w:szCs w:val="24"/>
          <w:lang w:val="en-GB"/>
        </w:rPr>
        <w:t>ile</w:t>
      </w:r>
      <w:r w:rsidR="00DD1434" w:rsidRPr="00405741">
        <w:rPr>
          <w:rFonts w:ascii="Times New Roman" w:hAnsi="Times New Roman" w:cs="Times New Roman"/>
          <w:noProof/>
          <w:sz w:val="24"/>
          <w:szCs w:val="24"/>
          <w:lang w:val="en-GB"/>
        </w:rPr>
        <w:t xml:space="preserve"> the important issue </w:t>
      </w:r>
      <w:r w:rsidR="006A2650" w:rsidRPr="00405741">
        <w:rPr>
          <w:rFonts w:ascii="Times New Roman" w:hAnsi="Times New Roman" w:cs="Times New Roman"/>
          <w:noProof/>
          <w:sz w:val="24"/>
          <w:szCs w:val="24"/>
          <w:lang w:val="en-GB"/>
        </w:rPr>
        <w:t xml:space="preserve">concerning the interplay between </w:t>
      </w:r>
      <w:r w:rsidR="004936CF" w:rsidRPr="00405741">
        <w:rPr>
          <w:rFonts w:ascii="Times New Roman" w:hAnsi="Times New Roman" w:cs="Times New Roman"/>
          <w:noProof/>
          <w:sz w:val="24"/>
          <w:szCs w:val="24"/>
          <w:lang w:val="en-GB"/>
        </w:rPr>
        <w:t xml:space="preserve">the </w:t>
      </w:r>
      <w:r w:rsidR="006A2650" w:rsidRPr="00405741">
        <w:rPr>
          <w:rFonts w:ascii="Times New Roman" w:hAnsi="Times New Roman" w:cs="Times New Roman"/>
          <w:noProof/>
          <w:sz w:val="24"/>
          <w:szCs w:val="24"/>
          <w:lang w:val="en-GB"/>
        </w:rPr>
        <w:t>regulated</w:t>
      </w:r>
      <w:r w:rsidR="004936CF" w:rsidRPr="00405741">
        <w:rPr>
          <w:rFonts w:ascii="Times New Roman" w:hAnsi="Times New Roman" w:cs="Times New Roman"/>
          <w:noProof/>
          <w:sz w:val="24"/>
          <w:szCs w:val="24"/>
          <w:lang w:val="en-GB"/>
        </w:rPr>
        <w:t xml:space="preserve"> ‘prior</w:t>
      </w:r>
      <w:r w:rsidR="00E1291D">
        <w:rPr>
          <w:rFonts w:ascii="Times New Roman" w:hAnsi="Times New Roman" w:cs="Times New Roman"/>
          <w:noProof/>
          <w:sz w:val="24"/>
          <w:szCs w:val="24"/>
          <w:lang w:val="en-GB"/>
        </w:rPr>
        <w:t>’</w:t>
      </w:r>
      <w:r w:rsidR="004936CF" w:rsidRPr="00405741">
        <w:rPr>
          <w:rFonts w:ascii="Times New Roman" w:hAnsi="Times New Roman" w:cs="Times New Roman"/>
          <w:noProof/>
          <w:sz w:val="24"/>
          <w:szCs w:val="24"/>
          <w:lang w:val="en-GB"/>
        </w:rPr>
        <w:t xml:space="preserve"> price and other reference prices </w:t>
      </w:r>
      <w:r w:rsidR="006A2650" w:rsidRPr="00405741">
        <w:rPr>
          <w:rFonts w:ascii="Times New Roman" w:hAnsi="Times New Roman" w:cs="Times New Roman"/>
          <w:noProof/>
          <w:sz w:val="24"/>
          <w:szCs w:val="24"/>
          <w:lang w:val="en-GB"/>
        </w:rPr>
        <w:t xml:space="preserve">in price reductions </w:t>
      </w:r>
      <w:r w:rsidR="00B678EB" w:rsidRPr="00405741">
        <w:rPr>
          <w:rFonts w:ascii="Times New Roman" w:hAnsi="Times New Roman" w:cs="Times New Roman"/>
          <w:noProof/>
          <w:sz w:val="24"/>
          <w:szCs w:val="24"/>
          <w:lang w:val="en-GB"/>
        </w:rPr>
        <w:t xml:space="preserve">is </w:t>
      </w:r>
      <w:r w:rsidR="004936CF" w:rsidRPr="00405741">
        <w:rPr>
          <w:rFonts w:ascii="Times New Roman" w:hAnsi="Times New Roman" w:cs="Times New Roman"/>
          <w:noProof/>
          <w:sz w:val="24"/>
          <w:szCs w:val="24"/>
          <w:lang w:val="en-GB"/>
        </w:rPr>
        <w:t xml:space="preserve">the subject matter of </w:t>
      </w:r>
      <w:r w:rsidR="009B06BF">
        <w:rPr>
          <w:rFonts w:ascii="Times New Roman" w:hAnsi="Times New Roman" w:cs="Times New Roman"/>
          <w:noProof/>
          <w:sz w:val="24"/>
          <w:szCs w:val="24"/>
          <w:lang w:val="en-GB"/>
        </w:rPr>
        <w:t>a</w:t>
      </w:r>
      <w:r w:rsidR="009B06BF" w:rsidRPr="00405741">
        <w:rPr>
          <w:rFonts w:ascii="Times New Roman" w:hAnsi="Times New Roman" w:cs="Times New Roman"/>
          <w:noProof/>
          <w:sz w:val="24"/>
          <w:szCs w:val="24"/>
          <w:lang w:val="en-GB"/>
        </w:rPr>
        <w:t xml:space="preserve"> </w:t>
      </w:r>
      <w:r w:rsidR="004936CF" w:rsidRPr="00405741">
        <w:rPr>
          <w:rFonts w:ascii="Times New Roman" w:hAnsi="Times New Roman" w:cs="Times New Roman"/>
          <w:noProof/>
          <w:sz w:val="24"/>
          <w:szCs w:val="24"/>
          <w:lang w:val="en-GB"/>
        </w:rPr>
        <w:t xml:space="preserve">forthcoming CJEU ruling in </w:t>
      </w:r>
      <w:r w:rsidR="004936CF" w:rsidRPr="00405741">
        <w:rPr>
          <w:rFonts w:ascii="Times New Roman" w:hAnsi="Times New Roman" w:cs="Times New Roman"/>
          <w:noProof/>
          <w:sz w:val="24"/>
          <w:szCs w:val="24"/>
          <w:shd w:val="clear" w:color="auto" w:fill="FFFFFF"/>
          <w:lang w:val="en-GB"/>
        </w:rPr>
        <w:t>Case C-330/2</w:t>
      </w:r>
      <w:r w:rsidR="00B14322">
        <w:rPr>
          <w:rFonts w:ascii="Times New Roman" w:hAnsi="Times New Roman" w:cs="Times New Roman"/>
          <w:noProof/>
          <w:sz w:val="24"/>
          <w:szCs w:val="24"/>
          <w:shd w:val="clear" w:color="auto" w:fill="FFFFFF"/>
          <w:lang w:val="en-GB"/>
        </w:rPr>
        <w:t>3</w:t>
      </w:r>
      <w:r w:rsidR="004936CF" w:rsidRPr="00405741">
        <w:rPr>
          <w:rFonts w:ascii="Times New Roman" w:hAnsi="Times New Roman" w:cs="Times New Roman"/>
          <w:noProof/>
          <w:sz w:val="24"/>
          <w:szCs w:val="24"/>
          <w:shd w:val="clear" w:color="auto" w:fill="FFFFFF"/>
          <w:lang w:val="en-GB"/>
        </w:rPr>
        <w:t xml:space="preserve">, </w:t>
      </w:r>
      <w:r w:rsidR="004936CF" w:rsidRPr="00405741">
        <w:rPr>
          <w:rFonts w:ascii="Times New Roman" w:hAnsi="Times New Roman" w:cs="Times New Roman"/>
          <w:i/>
          <w:noProof/>
          <w:sz w:val="24"/>
          <w:szCs w:val="24"/>
          <w:shd w:val="clear" w:color="auto" w:fill="FFFFFF"/>
          <w:lang w:val="en-GB"/>
        </w:rPr>
        <w:t>Aldi Süd</w:t>
      </w:r>
      <w:r w:rsidR="004936CF" w:rsidRPr="00405741">
        <w:rPr>
          <w:rFonts w:ascii="Times New Roman" w:hAnsi="Times New Roman" w:cs="Times New Roman"/>
          <w:noProof/>
          <w:sz w:val="24"/>
          <w:szCs w:val="24"/>
          <w:shd w:val="clear" w:color="auto" w:fill="FFFFFF"/>
          <w:lang w:val="en-GB"/>
        </w:rPr>
        <w:t>.</w:t>
      </w:r>
      <w:r w:rsidR="00B678EB" w:rsidRPr="00405741">
        <w:rPr>
          <w:rFonts w:ascii="Times New Roman" w:hAnsi="Times New Roman" w:cs="Times New Roman"/>
          <w:noProof/>
          <w:sz w:val="24"/>
          <w:szCs w:val="24"/>
          <w:shd w:val="clear" w:color="auto" w:fill="FFFFFF"/>
          <w:lang w:val="en-GB"/>
        </w:rPr>
        <w:t xml:space="preserve"> </w:t>
      </w:r>
    </w:p>
    <w:p w14:paraId="6309297B" w14:textId="6EABFE84" w:rsidR="004936CF" w:rsidRPr="00405741" w:rsidRDefault="00B678EB" w:rsidP="00FE1DF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shd w:val="clear" w:color="auto" w:fill="FFFFFF"/>
          <w:lang w:val="en-GB"/>
        </w:rPr>
        <w:t xml:space="preserve">The </w:t>
      </w:r>
      <w:r w:rsidR="00356813" w:rsidRPr="00405741">
        <w:rPr>
          <w:rFonts w:ascii="Times New Roman" w:hAnsi="Times New Roman" w:cs="Times New Roman"/>
          <w:noProof/>
          <w:sz w:val="24"/>
          <w:szCs w:val="24"/>
          <w:lang w:val="en-GB"/>
        </w:rPr>
        <w:t xml:space="preserve">implementation of </w:t>
      </w:r>
      <w:r w:rsidRPr="00405741">
        <w:rPr>
          <w:rFonts w:ascii="Times New Roman" w:hAnsi="Times New Roman" w:cs="Times New Roman"/>
          <w:noProof/>
          <w:sz w:val="24"/>
          <w:szCs w:val="24"/>
          <w:lang w:val="en-GB"/>
        </w:rPr>
        <w:t>Article 6a</w:t>
      </w:r>
      <w:r w:rsidR="00007A0C" w:rsidRPr="00405741">
        <w:rPr>
          <w:rFonts w:ascii="Times New Roman" w:hAnsi="Times New Roman" w:cs="Times New Roman"/>
          <w:noProof/>
          <w:sz w:val="24"/>
          <w:szCs w:val="24"/>
          <w:lang w:val="en-GB"/>
        </w:rPr>
        <w:t xml:space="preserve"> </w:t>
      </w:r>
      <w:r w:rsidR="00760524">
        <w:rPr>
          <w:rFonts w:ascii="Times New Roman" w:hAnsi="Times New Roman" w:cs="Times New Roman"/>
          <w:noProof/>
          <w:sz w:val="24"/>
          <w:szCs w:val="24"/>
          <w:lang w:val="en-GB"/>
        </w:rPr>
        <w:t xml:space="preserve">PID </w:t>
      </w:r>
      <w:r w:rsidR="00007A0C" w:rsidRPr="00405741">
        <w:rPr>
          <w:rFonts w:ascii="Times New Roman" w:hAnsi="Times New Roman" w:cs="Times New Roman"/>
          <w:noProof/>
          <w:sz w:val="24"/>
          <w:szCs w:val="24"/>
          <w:lang w:val="en-GB"/>
        </w:rPr>
        <w:t xml:space="preserve">shows </w:t>
      </w:r>
      <w:r w:rsidR="00007A0C" w:rsidRPr="00E1291D">
        <w:rPr>
          <w:rFonts w:ascii="Times New Roman" w:hAnsi="Times New Roman" w:cs="Times New Roman"/>
          <w:b/>
          <w:bCs/>
          <w:noProof/>
          <w:sz w:val="24"/>
          <w:szCs w:val="24"/>
          <w:lang w:val="en-GB"/>
        </w:rPr>
        <w:t xml:space="preserve">certain </w:t>
      </w:r>
      <w:r w:rsidR="00007A0C" w:rsidRPr="00F33532">
        <w:rPr>
          <w:rFonts w:ascii="Times New Roman" w:hAnsi="Times New Roman" w:cs="Times New Roman"/>
          <w:b/>
          <w:bCs/>
          <w:noProof/>
          <w:sz w:val="24"/>
          <w:szCs w:val="24"/>
          <w:lang w:val="en-GB"/>
        </w:rPr>
        <w:t>divergence</w:t>
      </w:r>
      <w:r w:rsidR="00356813" w:rsidRPr="00F33532">
        <w:rPr>
          <w:rFonts w:ascii="Times New Roman" w:hAnsi="Times New Roman" w:cs="Times New Roman"/>
          <w:b/>
          <w:bCs/>
          <w:noProof/>
          <w:sz w:val="24"/>
          <w:szCs w:val="24"/>
          <w:lang w:val="en-GB"/>
        </w:rPr>
        <w:t>s across Member States</w:t>
      </w:r>
      <w:r w:rsidR="00356813" w:rsidRPr="00F33532">
        <w:rPr>
          <w:rFonts w:ascii="Times New Roman" w:hAnsi="Times New Roman" w:cs="Times New Roman"/>
          <w:noProof/>
          <w:sz w:val="24"/>
          <w:szCs w:val="24"/>
          <w:lang w:val="en-GB"/>
        </w:rPr>
        <w:t xml:space="preserve"> as regards </w:t>
      </w:r>
      <w:r w:rsidR="006D1D7B" w:rsidRPr="00F33532">
        <w:rPr>
          <w:rFonts w:ascii="Times New Roman" w:hAnsi="Times New Roman" w:cs="Times New Roman"/>
          <w:noProof/>
          <w:sz w:val="24"/>
          <w:szCs w:val="24"/>
          <w:lang w:val="en-GB"/>
        </w:rPr>
        <w:t>its</w:t>
      </w:r>
      <w:r w:rsidR="00356813" w:rsidRPr="00F33532">
        <w:rPr>
          <w:rFonts w:ascii="Times New Roman" w:hAnsi="Times New Roman" w:cs="Times New Roman"/>
          <w:noProof/>
          <w:sz w:val="24"/>
          <w:szCs w:val="24"/>
          <w:lang w:val="en-GB"/>
        </w:rPr>
        <w:t xml:space="preserve"> scope of application and the </w:t>
      </w:r>
      <w:r w:rsidR="00B37F82" w:rsidRPr="00F33532">
        <w:rPr>
          <w:rFonts w:ascii="Times New Roman" w:hAnsi="Times New Roman" w:cs="Times New Roman"/>
          <w:noProof/>
          <w:sz w:val="24"/>
          <w:szCs w:val="24"/>
          <w:lang w:val="en-GB"/>
        </w:rPr>
        <w:t>categories of goods subject to regulatory options</w:t>
      </w:r>
      <w:r w:rsidR="00007A0C" w:rsidRPr="00F33532">
        <w:rPr>
          <w:rFonts w:ascii="Times New Roman" w:hAnsi="Times New Roman" w:cs="Times New Roman"/>
          <w:noProof/>
          <w:sz w:val="24"/>
          <w:szCs w:val="24"/>
          <w:lang w:val="en-GB"/>
        </w:rPr>
        <w:t xml:space="preserve">. </w:t>
      </w:r>
      <w:r w:rsidR="003F0A12" w:rsidRPr="00F33532">
        <w:rPr>
          <w:rFonts w:ascii="Times New Roman" w:hAnsi="Times New Roman" w:cs="Times New Roman"/>
          <w:noProof/>
          <w:sz w:val="24"/>
          <w:szCs w:val="24"/>
          <w:lang w:val="en-GB"/>
        </w:rPr>
        <w:t>In particular</w:t>
      </w:r>
      <w:r w:rsidRPr="00F33532">
        <w:rPr>
          <w:rFonts w:ascii="Times New Roman" w:hAnsi="Times New Roman" w:cs="Times New Roman"/>
          <w:noProof/>
          <w:sz w:val="24"/>
          <w:szCs w:val="24"/>
          <w:lang w:val="en-GB"/>
        </w:rPr>
        <w:t>,</w:t>
      </w:r>
      <w:r w:rsidR="00FC3E2F" w:rsidRPr="00F33532">
        <w:rPr>
          <w:rFonts w:ascii="Times New Roman" w:hAnsi="Times New Roman" w:cs="Times New Roman"/>
          <w:noProof/>
          <w:sz w:val="24"/>
          <w:szCs w:val="24"/>
          <w:lang w:val="en-GB"/>
        </w:rPr>
        <w:t xml:space="preserve"> the different implementation of the </w:t>
      </w:r>
      <w:r w:rsidR="00027DA6" w:rsidRPr="00F33532">
        <w:rPr>
          <w:rFonts w:ascii="Times New Roman" w:hAnsi="Times New Roman" w:cs="Times New Roman"/>
          <w:noProof/>
          <w:sz w:val="24"/>
          <w:szCs w:val="24"/>
          <w:lang w:val="en-GB"/>
        </w:rPr>
        <w:t xml:space="preserve">regulatory choice </w:t>
      </w:r>
      <w:r w:rsidR="00FC3E2F" w:rsidRPr="00F33532">
        <w:rPr>
          <w:rFonts w:ascii="Times New Roman" w:hAnsi="Times New Roman" w:cs="Times New Roman"/>
          <w:noProof/>
          <w:sz w:val="24"/>
          <w:szCs w:val="24"/>
          <w:lang w:val="en-GB"/>
        </w:rPr>
        <w:t xml:space="preserve">for </w:t>
      </w:r>
      <w:r w:rsidR="00A447F2" w:rsidRPr="00F33532">
        <w:rPr>
          <w:rFonts w:ascii="Times New Roman" w:hAnsi="Times New Roman" w:cs="Times New Roman"/>
          <w:noProof/>
          <w:sz w:val="24"/>
          <w:szCs w:val="24"/>
          <w:lang w:val="en-GB"/>
        </w:rPr>
        <w:t>‘</w:t>
      </w:r>
      <w:r w:rsidR="00FC3E2F" w:rsidRPr="00F33532">
        <w:rPr>
          <w:rFonts w:ascii="Times New Roman" w:hAnsi="Times New Roman" w:cs="Times New Roman"/>
          <w:noProof/>
          <w:sz w:val="24"/>
          <w:szCs w:val="24"/>
          <w:lang w:val="en-GB"/>
        </w:rPr>
        <w:t>perishable goods</w:t>
      </w:r>
      <w:r w:rsidR="00A447F2" w:rsidRPr="00F33532">
        <w:rPr>
          <w:rFonts w:ascii="Times New Roman" w:hAnsi="Times New Roman" w:cs="Times New Roman"/>
          <w:noProof/>
          <w:sz w:val="24"/>
          <w:szCs w:val="24"/>
          <w:lang w:val="en-GB"/>
        </w:rPr>
        <w:t>’</w:t>
      </w:r>
      <w:r w:rsidR="00FC3E2F" w:rsidRPr="00F33532">
        <w:rPr>
          <w:rFonts w:ascii="Times New Roman" w:hAnsi="Times New Roman" w:cs="Times New Roman"/>
          <w:noProof/>
          <w:sz w:val="24"/>
          <w:szCs w:val="24"/>
          <w:lang w:val="en-GB"/>
        </w:rPr>
        <w:t xml:space="preserve"> give</w:t>
      </w:r>
      <w:r w:rsidRPr="00F33532">
        <w:rPr>
          <w:rFonts w:ascii="Times New Roman" w:hAnsi="Times New Roman" w:cs="Times New Roman"/>
          <w:noProof/>
          <w:sz w:val="24"/>
          <w:szCs w:val="24"/>
          <w:lang w:val="en-GB"/>
        </w:rPr>
        <w:t>s</w:t>
      </w:r>
      <w:r w:rsidR="00FC3E2F" w:rsidRPr="00F33532">
        <w:rPr>
          <w:rFonts w:ascii="Times New Roman" w:hAnsi="Times New Roman" w:cs="Times New Roman"/>
          <w:noProof/>
          <w:sz w:val="24"/>
          <w:szCs w:val="24"/>
          <w:lang w:val="en-GB"/>
        </w:rPr>
        <w:t xml:space="preserve"> </w:t>
      </w:r>
      <w:r w:rsidR="001D6489" w:rsidRPr="00F33532">
        <w:rPr>
          <w:rFonts w:ascii="Times New Roman" w:hAnsi="Times New Roman" w:cs="Times New Roman"/>
          <w:noProof/>
          <w:sz w:val="24"/>
          <w:szCs w:val="24"/>
          <w:lang w:val="en-GB"/>
        </w:rPr>
        <w:t>rise to</w:t>
      </w:r>
      <w:r w:rsidR="00FC3E2F" w:rsidRPr="00F33532">
        <w:rPr>
          <w:rFonts w:ascii="Times New Roman" w:hAnsi="Times New Roman" w:cs="Times New Roman"/>
          <w:noProof/>
          <w:sz w:val="24"/>
          <w:szCs w:val="24"/>
          <w:lang w:val="en-GB"/>
        </w:rPr>
        <w:t xml:space="preserve"> concern</w:t>
      </w:r>
      <w:r w:rsidR="00AD61CE" w:rsidRPr="00F33532">
        <w:rPr>
          <w:rFonts w:ascii="Times New Roman" w:hAnsi="Times New Roman" w:cs="Times New Roman"/>
          <w:noProof/>
          <w:sz w:val="24"/>
          <w:szCs w:val="24"/>
          <w:lang w:val="en-GB"/>
        </w:rPr>
        <w:t>s</w:t>
      </w:r>
      <w:r w:rsidR="006037B3" w:rsidRPr="00F33532">
        <w:rPr>
          <w:rFonts w:ascii="Times New Roman" w:hAnsi="Times New Roman" w:cs="Times New Roman"/>
          <w:noProof/>
          <w:sz w:val="24"/>
          <w:szCs w:val="24"/>
          <w:lang w:val="en-GB"/>
        </w:rPr>
        <w:t xml:space="preserve"> around the possible lack of </w:t>
      </w:r>
      <w:r w:rsidR="00774EAE" w:rsidRPr="00F33532">
        <w:rPr>
          <w:rFonts w:ascii="Times New Roman" w:hAnsi="Times New Roman" w:cs="Times New Roman"/>
          <w:noProof/>
          <w:sz w:val="24"/>
          <w:szCs w:val="24"/>
          <w:lang w:val="en-GB"/>
        </w:rPr>
        <w:t xml:space="preserve">a </w:t>
      </w:r>
      <w:r w:rsidR="006037B3" w:rsidRPr="00F33532">
        <w:rPr>
          <w:rFonts w:ascii="Times New Roman" w:hAnsi="Times New Roman" w:cs="Times New Roman"/>
          <w:noProof/>
          <w:sz w:val="24"/>
          <w:szCs w:val="24"/>
          <w:lang w:val="en-GB"/>
        </w:rPr>
        <w:t>level playing field and legal certainty for consumers and traders</w:t>
      </w:r>
      <w:r w:rsidRPr="00F33532">
        <w:rPr>
          <w:rFonts w:ascii="Times New Roman" w:hAnsi="Times New Roman" w:cs="Times New Roman"/>
          <w:noProof/>
          <w:sz w:val="24"/>
          <w:szCs w:val="24"/>
          <w:lang w:val="en-GB"/>
        </w:rPr>
        <w:t>. A</w:t>
      </w:r>
      <w:r w:rsidR="00107783" w:rsidRPr="00F33532">
        <w:rPr>
          <w:rFonts w:ascii="Times New Roman" w:hAnsi="Times New Roman" w:cs="Times New Roman"/>
          <w:noProof/>
          <w:sz w:val="24"/>
          <w:szCs w:val="24"/>
          <w:lang w:val="en-GB"/>
        </w:rPr>
        <w:t xml:space="preserve">lternative </w:t>
      </w:r>
      <w:r w:rsidR="002279E5" w:rsidRPr="00F33532">
        <w:rPr>
          <w:rFonts w:ascii="Times New Roman" w:hAnsi="Times New Roman" w:cs="Times New Roman"/>
          <w:noProof/>
          <w:sz w:val="24"/>
          <w:szCs w:val="24"/>
          <w:lang w:val="en-GB"/>
        </w:rPr>
        <w:t xml:space="preserve">regulatory </w:t>
      </w:r>
      <w:r w:rsidR="00107783" w:rsidRPr="00F33532">
        <w:rPr>
          <w:rFonts w:ascii="Times New Roman" w:hAnsi="Times New Roman" w:cs="Times New Roman"/>
          <w:noProof/>
          <w:sz w:val="24"/>
          <w:szCs w:val="24"/>
          <w:lang w:val="en-GB"/>
        </w:rPr>
        <w:t xml:space="preserve">solution should be explored for </w:t>
      </w:r>
      <w:r w:rsidR="009F6B61" w:rsidRPr="00F33532">
        <w:rPr>
          <w:rFonts w:ascii="Times New Roman" w:hAnsi="Times New Roman" w:cs="Times New Roman"/>
          <w:noProof/>
          <w:sz w:val="24"/>
          <w:szCs w:val="24"/>
          <w:lang w:val="en-GB"/>
        </w:rPr>
        <w:t>addressing these categories of goods</w:t>
      </w:r>
      <w:r w:rsidRPr="00F33532">
        <w:rPr>
          <w:rFonts w:ascii="Times New Roman" w:hAnsi="Times New Roman" w:cs="Times New Roman"/>
          <w:noProof/>
          <w:sz w:val="24"/>
          <w:szCs w:val="24"/>
          <w:lang w:val="en-GB"/>
        </w:rPr>
        <w:t xml:space="preserve"> in a more harmonised manner across the Member States</w:t>
      </w:r>
      <w:r w:rsidR="0076467F" w:rsidRPr="00F33532">
        <w:rPr>
          <w:rFonts w:ascii="Times New Roman" w:hAnsi="Times New Roman" w:cs="Times New Roman"/>
          <w:noProof/>
          <w:sz w:val="24"/>
          <w:szCs w:val="24"/>
          <w:lang w:val="en-GB"/>
        </w:rPr>
        <w:t>.</w:t>
      </w:r>
      <w:r w:rsidR="00107783" w:rsidRPr="00405741">
        <w:rPr>
          <w:rFonts w:ascii="Times New Roman" w:hAnsi="Times New Roman" w:cs="Times New Roman"/>
          <w:noProof/>
          <w:sz w:val="24"/>
          <w:szCs w:val="24"/>
          <w:lang w:val="en-GB"/>
        </w:rPr>
        <w:t xml:space="preserve"> </w:t>
      </w:r>
      <w:r w:rsidR="00FC3E2F" w:rsidRPr="00405741">
        <w:rPr>
          <w:rFonts w:ascii="Times New Roman" w:hAnsi="Times New Roman" w:cs="Times New Roman"/>
          <w:noProof/>
          <w:sz w:val="24"/>
          <w:szCs w:val="24"/>
          <w:lang w:val="en-GB"/>
        </w:rPr>
        <w:t xml:space="preserve"> </w:t>
      </w:r>
    </w:p>
    <w:p w14:paraId="6A77E800" w14:textId="7DA95F63" w:rsidR="001B4167" w:rsidRPr="00405741" w:rsidRDefault="009D7821" w:rsidP="00FE1DF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Several Member States have not only issued formal guidance</w:t>
      </w:r>
      <w:r w:rsidR="0076467F" w:rsidRPr="00405741">
        <w:rPr>
          <w:rFonts w:ascii="Times New Roman" w:hAnsi="Times New Roman" w:cs="Times New Roman"/>
          <w:noProof/>
          <w:sz w:val="24"/>
          <w:szCs w:val="24"/>
          <w:lang w:val="en-GB"/>
        </w:rPr>
        <w:t xml:space="preserve"> to their traders, complementing the Commission’s </w:t>
      </w:r>
      <w:r w:rsidR="00036877">
        <w:rPr>
          <w:rFonts w:ascii="Times New Roman" w:hAnsi="Times New Roman" w:cs="Times New Roman"/>
          <w:noProof/>
          <w:sz w:val="24"/>
          <w:szCs w:val="24"/>
          <w:lang w:val="en-GB"/>
        </w:rPr>
        <w:t>Notice</w:t>
      </w:r>
      <w:r w:rsidR="0076467F"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but also carried out </w:t>
      </w:r>
      <w:r w:rsidR="00ED0192" w:rsidRPr="00405741">
        <w:rPr>
          <w:rFonts w:ascii="Times New Roman" w:hAnsi="Times New Roman" w:cs="Times New Roman"/>
          <w:noProof/>
          <w:sz w:val="24"/>
          <w:szCs w:val="24"/>
          <w:lang w:val="en-GB"/>
        </w:rPr>
        <w:t xml:space="preserve">market monitoring and embarked on formal enforcement, </w:t>
      </w:r>
      <w:r w:rsidR="006F2057" w:rsidRPr="00405741">
        <w:rPr>
          <w:rFonts w:ascii="Times New Roman" w:hAnsi="Times New Roman" w:cs="Times New Roman"/>
          <w:noProof/>
          <w:sz w:val="24"/>
          <w:szCs w:val="24"/>
          <w:lang w:val="en-GB"/>
        </w:rPr>
        <w:t>including by</w:t>
      </w:r>
      <w:r w:rsidR="00ED0192" w:rsidRPr="00405741">
        <w:rPr>
          <w:rFonts w:ascii="Times New Roman" w:hAnsi="Times New Roman" w:cs="Times New Roman"/>
          <w:noProof/>
          <w:sz w:val="24"/>
          <w:szCs w:val="24"/>
          <w:lang w:val="en-GB"/>
        </w:rPr>
        <w:t xml:space="preserve"> co-operating </w:t>
      </w:r>
      <w:r w:rsidR="00FD2778">
        <w:rPr>
          <w:rFonts w:ascii="Times New Roman" w:hAnsi="Times New Roman" w:cs="Times New Roman"/>
          <w:noProof/>
          <w:sz w:val="24"/>
          <w:szCs w:val="24"/>
          <w:lang w:val="en-GB"/>
        </w:rPr>
        <w:t>within</w:t>
      </w:r>
      <w:r w:rsidR="00ED0192" w:rsidRPr="00405741">
        <w:rPr>
          <w:rFonts w:ascii="Times New Roman" w:hAnsi="Times New Roman" w:cs="Times New Roman"/>
          <w:noProof/>
          <w:sz w:val="24"/>
          <w:szCs w:val="24"/>
          <w:lang w:val="en-GB"/>
        </w:rPr>
        <w:t xml:space="preserve"> the </w:t>
      </w:r>
      <w:r w:rsidR="00ED0192" w:rsidRPr="005374BF">
        <w:rPr>
          <w:rFonts w:ascii="Times New Roman" w:hAnsi="Times New Roman" w:cs="Times New Roman"/>
          <w:noProof/>
          <w:sz w:val="24"/>
          <w:szCs w:val="24"/>
          <w:lang w:val="en-GB"/>
        </w:rPr>
        <w:t>CPC framework and</w:t>
      </w:r>
      <w:r w:rsidR="00ED0192" w:rsidRPr="00405741">
        <w:rPr>
          <w:rFonts w:ascii="Times New Roman" w:hAnsi="Times New Roman" w:cs="Times New Roman"/>
          <w:noProof/>
          <w:sz w:val="24"/>
          <w:szCs w:val="24"/>
          <w:lang w:val="en-GB"/>
        </w:rPr>
        <w:t xml:space="preserve"> using the </w:t>
      </w:r>
      <w:r w:rsidR="00821DFA" w:rsidRPr="00405741">
        <w:rPr>
          <w:rFonts w:ascii="Times New Roman" w:hAnsi="Times New Roman" w:cs="Times New Roman"/>
          <w:noProof/>
          <w:sz w:val="24"/>
          <w:szCs w:val="24"/>
          <w:lang w:val="en-GB"/>
        </w:rPr>
        <w:t xml:space="preserve">digital </w:t>
      </w:r>
      <w:r w:rsidR="00ED0192" w:rsidRPr="00405741">
        <w:rPr>
          <w:rFonts w:ascii="Times New Roman" w:hAnsi="Times New Roman" w:cs="Times New Roman"/>
          <w:noProof/>
          <w:sz w:val="24"/>
          <w:szCs w:val="24"/>
          <w:lang w:val="en-GB"/>
        </w:rPr>
        <w:t>tools that it provi</w:t>
      </w:r>
      <w:r w:rsidR="00111A41" w:rsidRPr="00405741">
        <w:rPr>
          <w:rFonts w:ascii="Times New Roman" w:hAnsi="Times New Roman" w:cs="Times New Roman"/>
          <w:noProof/>
          <w:sz w:val="24"/>
          <w:szCs w:val="24"/>
          <w:lang w:val="en-GB"/>
        </w:rPr>
        <w:t>d</w:t>
      </w:r>
      <w:r w:rsidR="00ED0192" w:rsidRPr="00405741">
        <w:rPr>
          <w:rFonts w:ascii="Times New Roman" w:hAnsi="Times New Roman" w:cs="Times New Roman"/>
          <w:noProof/>
          <w:sz w:val="24"/>
          <w:szCs w:val="24"/>
          <w:lang w:val="en-GB"/>
        </w:rPr>
        <w:t>es</w:t>
      </w:r>
      <w:r w:rsidR="00111A41" w:rsidRPr="00405741">
        <w:rPr>
          <w:rFonts w:ascii="Times New Roman" w:hAnsi="Times New Roman" w:cs="Times New Roman"/>
          <w:noProof/>
          <w:sz w:val="24"/>
          <w:szCs w:val="24"/>
          <w:lang w:val="en-GB"/>
        </w:rPr>
        <w:t xml:space="preserve">. </w:t>
      </w:r>
      <w:r w:rsidR="00512AE8" w:rsidRPr="00405741">
        <w:rPr>
          <w:rFonts w:ascii="Times New Roman" w:hAnsi="Times New Roman" w:cs="Times New Roman"/>
          <w:noProof/>
          <w:sz w:val="24"/>
          <w:szCs w:val="24"/>
          <w:lang w:val="en-GB"/>
        </w:rPr>
        <w:t xml:space="preserve">Continued strong enforcement will continue to play </w:t>
      </w:r>
      <w:r w:rsidR="00610CD9">
        <w:rPr>
          <w:rFonts w:ascii="Times New Roman" w:hAnsi="Times New Roman" w:cs="Times New Roman"/>
          <w:noProof/>
          <w:sz w:val="24"/>
          <w:szCs w:val="24"/>
          <w:lang w:val="en-GB"/>
        </w:rPr>
        <w:t xml:space="preserve">an </w:t>
      </w:r>
      <w:r w:rsidR="00512AE8" w:rsidRPr="00405741">
        <w:rPr>
          <w:rFonts w:ascii="Times New Roman" w:hAnsi="Times New Roman" w:cs="Times New Roman"/>
          <w:noProof/>
          <w:sz w:val="24"/>
          <w:szCs w:val="24"/>
          <w:lang w:val="en-GB"/>
        </w:rPr>
        <w:t>essential role</w:t>
      </w:r>
      <w:r w:rsidR="00B31B02" w:rsidRPr="00405741">
        <w:rPr>
          <w:rFonts w:ascii="Times New Roman" w:hAnsi="Times New Roman" w:cs="Times New Roman"/>
          <w:noProof/>
          <w:sz w:val="24"/>
          <w:szCs w:val="24"/>
          <w:lang w:val="en-GB"/>
        </w:rPr>
        <w:t xml:space="preserve"> in implementing Article 6a PID</w:t>
      </w:r>
      <w:r w:rsidR="00512AE8" w:rsidRPr="00405741">
        <w:rPr>
          <w:rFonts w:ascii="Times New Roman" w:hAnsi="Times New Roman" w:cs="Times New Roman"/>
          <w:noProof/>
          <w:sz w:val="24"/>
          <w:szCs w:val="24"/>
          <w:lang w:val="en-GB"/>
        </w:rPr>
        <w:t>. M</w:t>
      </w:r>
      <w:r w:rsidR="000713B5" w:rsidRPr="00405741">
        <w:rPr>
          <w:rFonts w:ascii="Times New Roman" w:hAnsi="Times New Roman" w:cs="Times New Roman"/>
          <w:noProof/>
          <w:sz w:val="24"/>
          <w:szCs w:val="24"/>
          <w:lang w:val="en-GB"/>
        </w:rPr>
        <w:t>any t</w:t>
      </w:r>
      <w:r w:rsidR="00007A0C" w:rsidRPr="00405741">
        <w:rPr>
          <w:rFonts w:ascii="Times New Roman" w:hAnsi="Times New Roman" w:cs="Times New Roman"/>
          <w:noProof/>
          <w:sz w:val="24"/>
          <w:szCs w:val="24"/>
          <w:lang w:val="en-GB"/>
        </w:rPr>
        <w:t xml:space="preserve">raders’ representatives </w:t>
      </w:r>
      <w:r w:rsidR="00512AE8" w:rsidRPr="00405741">
        <w:rPr>
          <w:rFonts w:ascii="Times New Roman" w:hAnsi="Times New Roman" w:cs="Times New Roman"/>
          <w:noProof/>
          <w:sz w:val="24"/>
          <w:szCs w:val="24"/>
          <w:lang w:val="en-GB"/>
        </w:rPr>
        <w:t xml:space="preserve">also </w:t>
      </w:r>
      <w:r w:rsidR="00EA3216">
        <w:rPr>
          <w:rFonts w:ascii="Times New Roman" w:hAnsi="Times New Roman" w:cs="Times New Roman"/>
          <w:noProof/>
          <w:sz w:val="24"/>
          <w:szCs w:val="24"/>
          <w:lang w:val="en-GB"/>
        </w:rPr>
        <w:t>call for</w:t>
      </w:r>
      <w:r w:rsidR="00007A0C" w:rsidRPr="00405741">
        <w:rPr>
          <w:rFonts w:ascii="Times New Roman" w:hAnsi="Times New Roman" w:cs="Times New Roman"/>
          <w:noProof/>
          <w:sz w:val="24"/>
          <w:szCs w:val="24"/>
          <w:lang w:val="en-GB"/>
        </w:rPr>
        <w:t xml:space="preserve"> more uniform implementation </w:t>
      </w:r>
      <w:r w:rsidR="006F2057" w:rsidRPr="00405741">
        <w:rPr>
          <w:rFonts w:ascii="Times New Roman" w:hAnsi="Times New Roman" w:cs="Times New Roman"/>
          <w:noProof/>
          <w:sz w:val="24"/>
          <w:szCs w:val="24"/>
          <w:lang w:val="en-GB"/>
        </w:rPr>
        <w:t xml:space="preserve">and stronger enforcement </w:t>
      </w:r>
      <w:r w:rsidR="000713B5" w:rsidRPr="00405741">
        <w:rPr>
          <w:rFonts w:ascii="Times New Roman" w:hAnsi="Times New Roman" w:cs="Times New Roman"/>
          <w:noProof/>
          <w:sz w:val="24"/>
          <w:szCs w:val="24"/>
          <w:lang w:val="en-GB"/>
        </w:rPr>
        <w:t xml:space="preserve">of the rules to guarantee </w:t>
      </w:r>
      <w:r w:rsidR="00D6700A">
        <w:rPr>
          <w:rFonts w:ascii="Times New Roman" w:hAnsi="Times New Roman" w:cs="Times New Roman"/>
          <w:noProof/>
          <w:sz w:val="24"/>
          <w:szCs w:val="24"/>
          <w:lang w:val="en-GB"/>
        </w:rPr>
        <w:t xml:space="preserve">a </w:t>
      </w:r>
      <w:r w:rsidR="000713B5" w:rsidRPr="00405741">
        <w:rPr>
          <w:rFonts w:ascii="Times New Roman" w:hAnsi="Times New Roman" w:cs="Times New Roman"/>
          <w:noProof/>
          <w:sz w:val="24"/>
          <w:szCs w:val="24"/>
          <w:lang w:val="en-GB"/>
        </w:rPr>
        <w:t xml:space="preserve">level playing field. </w:t>
      </w:r>
    </w:p>
    <w:p w14:paraId="03F13459" w14:textId="3ED0A18B" w:rsidR="00421E07" w:rsidRPr="00405741" w:rsidRDefault="000713B5" w:rsidP="00FE1DF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Many </w:t>
      </w:r>
      <w:r w:rsidR="000A6260" w:rsidRPr="00405741">
        <w:rPr>
          <w:rFonts w:ascii="Times New Roman" w:hAnsi="Times New Roman" w:cs="Times New Roman"/>
          <w:noProof/>
          <w:sz w:val="24"/>
          <w:szCs w:val="24"/>
          <w:lang w:val="en-GB"/>
        </w:rPr>
        <w:t>c</w:t>
      </w:r>
      <w:r w:rsidR="00007A0C" w:rsidRPr="00405741">
        <w:rPr>
          <w:rFonts w:ascii="Times New Roman" w:hAnsi="Times New Roman" w:cs="Times New Roman"/>
          <w:noProof/>
          <w:sz w:val="24"/>
          <w:szCs w:val="24"/>
          <w:lang w:val="en-GB"/>
        </w:rPr>
        <w:t xml:space="preserve">onsumer representatives and Member States highlight the need </w:t>
      </w:r>
      <w:r w:rsidR="005555C4" w:rsidRPr="00405741">
        <w:rPr>
          <w:rFonts w:ascii="Times New Roman" w:hAnsi="Times New Roman" w:cs="Times New Roman"/>
          <w:b/>
          <w:bCs/>
          <w:noProof/>
          <w:sz w:val="24"/>
          <w:szCs w:val="24"/>
          <w:lang w:val="en-GB"/>
        </w:rPr>
        <w:t xml:space="preserve">to </w:t>
      </w:r>
      <w:r w:rsidR="00AA1236" w:rsidRPr="00405741">
        <w:rPr>
          <w:rFonts w:ascii="Times New Roman" w:hAnsi="Times New Roman" w:cs="Times New Roman"/>
          <w:b/>
          <w:bCs/>
          <w:noProof/>
          <w:sz w:val="24"/>
          <w:szCs w:val="24"/>
          <w:lang w:val="en-GB"/>
        </w:rPr>
        <w:t xml:space="preserve">address the risk of </w:t>
      </w:r>
      <w:r w:rsidR="00007A0C" w:rsidRPr="00405741">
        <w:rPr>
          <w:rFonts w:ascii="Times New Roman" w:hAnsi="Times New Roman" w:cs="Times New Roman"/>
          <w:b/>
          <w:bCs/>
          <w:noProof/>
          <w:sz w:val="24"/>
          <w:szCs w:val="24"/>
          <w:lang w:val="en-GB"/>
        </w:rPr>
        <w:t>consumer confusion</w:t>
      </w:r>
      <w:r w:rsidR="00007A0C" w:rsidRPr="00405741">
        <w:rPr>
          <w:rFonts w:ascii="Times New Roman" w:hAnsi="Times New Roman" w:cs="Times New Roman"/>
          <w:noProof/>
          <w:sz w:val="24"/>
          <w:szCs w:val="24"/>
          <w:lang w:val="en-GB"/>
        </w:rPr>
        <w:t xml:space="preserve"> between ‘regulated’ price reductions and other forms of price advantages that are only subject to the case-by-case assessment under the UCPD</w:t>
      </w:r>
      <w:r w:rsidR="00111A41" w:rsidRPr="00405741">
        <w:rPr>
          <w:rFonts w:ascii="Times New Roman" w:hAnsi="Times New Roman" w:cs="Times New Roman"/>
          <w:noProof/>
          <w:sz w:val="24"/>
          <w:szCs w:val="24"/>
          <w:lang w:val="en-GB"/>
        </w:rPr>
        <w:t>. These alternative forms</w:t>
      </w:r>
      <w:r w:rsidR="00007A0C" w:rsidRPr="00405741">
        <w:rPr>
          <w:rFonts w:ascii="Times New Roman" w:hAnsi="Times New Roman" w:cs="Times New Roman"/>
          <w:noProof/>
          <w:sz w:val="24"/>
          <w:szCs w:val="24"/>
          <w:lang w:val="en-GB"/>
        </w:rPr>
        <w:t xml:space="preserve"> appear to be more widely</w:t>
      </w:r>
      <w:r w:rsidR="00873E12" w:rsidRPr="00405741">
        <w:rPr>
          <w:rFonts w:ascii="Times New Roman" w:hAnsi="Times New Roman" w:cs="Times New Roman"/>
          <w:noProof/>
          <w:sz w:val="24"/>
          <w:szCs w:val="24"/>
          <w:lang w:val="en-GB"/>
        </w:rPr>
        <w:t xml:space="preserve"> used since the entry into application of the </w:t>
      </w:r>
      <w:r w:rsidR="00B31B02" w:rsidRPr="00405741">
        <w:rPr>
          <w:rFonts w:ascii="Times New Roman" w:hAnsi="Times New Roman" w:cs="Times New Roman"/>
          <w:noProof/>
          <w:sz w:val="24"/>
          <w:szCs w:val="24"/>
          <w:lang w:val="en-GB"/>
        </w:rPr>
        <w:t xml:space="preserve">PID </w:t>
      </w:r>
      <w:r w:rsidR="00873E12" w:rsidRPr="00405741">
        <w:rPr>
          <w:rFonts w:ascii="Times New Roman" w:hAnsi="Times New Roman" w:cs="Times New Roman"/>
          <w:noProof/>
          <w:sz w:val="24"/>
          <w:szCs w:val="24"/>
          <w:lang w:val="en-GB"/>
        </w:rPr>
        <w:t>rules on price reductions</w:t>
      </w:r>
      <w:r w:rsidR="00007A0C" w:rsidRPr="00405741">
        <w:rPr>
          <w:rFonts w:ascii="Times New Roman" w:hAnsi="Times New Roman" w:cs="Times New Roman"/>
          <w:noProof/>
          <w:sz w:val="24"/>
          <w:szCs w:val="24"/>
          <w:lang w:val="en-GB"/>
        </w:rPr>
        <w:t xml:space="preserve">, in particular price comparisons using the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ecommended </w:t>
      </w:r>
      <w:r w:rsidR="00B66F54">
        <w:rPr>
          <w:rFonts w:ascii="Times New Roman" w:hAnsi="Times New Roman" w:cs="Times New Roman"/>
          <w:noProof/>
          <w:sz w:val="24"/>
          <w:szCs w:val="24"/>
          <w:shd w:val="clear" w:color="auto" w:fill="FFFFFF"/>
          <w:lang w:val="en-GB"/>
        </w:rPr>
        <w:t>r</w:t>
      </w:r>
      <w:r w:rsidR="00B66F54" w:rsidRPr="00405741">
        <w:rPr>
          <w:rFonts w:ascii="Times New Roman" w:hAnsi="Times New Roman" w:cs="Times New Roman"/>
          <w:noProof/>
          <w:sz w:val="24"/>
          <w:szCs w:val="24"/>
          <w:shd w:val="clear" w:color="auto" w:fill="FFFFFF"/>
          <w:lang w:val="en-GB"/>
        </w:rPr>
        <w:t xml:space="preserve">etail </w:t>
      </w:r>
      <w:r w:rsidR="00B66F54">
        <w:rPr>
          <w:rFonts w:ascii="Times New Roman" w:hAnsi="Times New Roman" w:cs="Times New Roman"/>
          <w:noProof/>
          <w:sz w:val="24"/>
          <w:szCs w:val="24"/>
          <w:shd w:val="clear" w:color="auto" w:fill="FFFFFF"/>
          <w:lang w:val="en-GB"/>
        </w:rPr>
        <w:t>p</w:t>
      </w:r>
      <w:r w:rsidR="00B66F54" w:rsidRPr="00405741">
        <w:rPr>
          <w:rFonts w:ascii="Times New Roman" w:hAnsi="Times New Roman" w:cs="Times New Roman"/>
          <w:noProof/>
          <w:sz w:val="24"/>
          <w:szCs w:val="24"/>
          <w:shd w:val="clear" w:color="auto" w:fill="FFFFFF"/>
          <w:lang w:val="en-GB"/>
        </w:rPr>
        <w:t>rice</w:t>
      </w:r>
      <w:r w:rsidR="00007A0C" w:rsidRPr="00405741">
        <w:rPr>
          <w:rFonts w:ascii="Times New Roman" w:hAnsi="Times New Roman" w:cs="Times New Roman"/>
          <w:noProof/>
          <w:sz w:val="24"/>
          <w:szCs w:val="24"/>
          <w:lang w:val="en-GB"/>
        </w:rPr>
        <w:t xml:space="preserve"> as reference. </w:t>
      </w:r>
      <w:r w:rsidR="008A0615" w:rsidRPr="00405741">
        <w:rPr>
          <w:rFonts w:ascii="Times New Roman" w:hAnsi="Times New Roman" w:cs="Times New Roman"/>
          <w:noProof/>
          <w:sz w:val="24"/>
          <w:szCs w:val="24"/>
          <w:lang w:val="en-GB"/>
        </w:rPr>
        <w:t>By</w:t>
      </w:r>
      <w:r w:rsidR="00421E07" w:rsidRPr="00405741">
        <w:rPr>
          <w:rFonts w:ascii="Times New Roman" w:hAnsi="Times New Roman" w:cs="Times New Roman"/>
          <w:noProof/>
          <w:sz w:val="24"/>
          <w:szCs w:val="24"/>
          <w:lang w:val="en-GB"/>
        </w:rPr>
        <w:t xml:space="preserve"> contrast, traders’ representatives </w:t>
      </w:r>
      <w:r w:rsidR="00725069" w:rsidRPr="00405741">
        <w:rPr>
          <w:rFonts w:ascii="Times New Roman" w:hAnsi="Times New Roman" w:cs="Times New Roman"/>
          <w:noProof/>
          <w:sz w:val="24"/>
          <w:szCs w:val="24"/>
          <w:lang w:val="en-GB"/>
        </w:rPr>
        <w:t xml:space="preserve">call </w:t>
      </w:r>
      <w:r w:rsidR="00725069" w:rsidRPr="005374BF">
        <w:rPr>
          <w:rFonts w:ascii="Times New Roman" w:hAnsi="Times New Roman" w:cs="Times New Roman"/>
          <w:noProof/>
          <w:sz w:val="24"/>
          <w:szCs w:val="24"/>
          <w:lang w:val="en-GB"/>
        </w:rPr>
        <w:t xml:space="preserve">for </w:t>
      </w:r>
      <w:r w:rsidR="005E50CE" w:rsidRPr="005374BF">
        <w:rPr>
          <w:rFonts w:ascii="Times New Roman" w:hAnsi="Times New Roman" w:cs="Times New Roman"/>
          <w:noProof/>
          <w:sz w:val="24"/>
          <w:szCs w:val="24"/>
          <w:lang w:val="en-GB"/>
        </w:rPr>
        <w:t xml:space="preserve">addressing price </w:t>
      </w:r>
      <w:r w:rsidR="005E50CE" w:rsidRPr="00272F57">
        <w:rPr>
          <w:rFonts w:ascii="Times New Roman" w:hAnsi="Times New Roman" w:cs="Times New Roman"/>
          <w:noProof/>
          <w:sz w:val="24"/>
          <w:szCs w:val="24"/>
          <w:lang w:val="en-GB"/>
        </w:rPr>
        <w:t>comparisons with additional guidance</w:t>
      </w:r>
      <w:r w:rsidR="005E50CE" w:rsidRPr="00405741">
        <w:rPr>
          <w:rFonts w:ascii="Times New Roman" w:hAnsi="Times New Roman" w:cs="Times New Roman"/>
          <w:noProof/>
          <w:sz w:val="24"/>
          <w:szCs w:val="24"/>
          <w:lang w:val="en-GB"/>
        </w:rPr>
        <w:t xml:space="preserve"> on their </w:t>
      </w:r>
      <w:r w:rsidR="007D1137" w:rsidRPr="00405741">
        <w:rPr>
          <w:rFonts w:ascii="Times New Roman" w:hAnsi="Times New Roman" w:cs="Times New Roman"/>
          <w:noProof/>
          <w:sz w:val="24"/>
          <w:szCs w:val="24"/>
          <w:lang w:val="en-GB"/>
        </w:rPr>
        <w:t>principles</w:t>
      </w:r>
      <w:r w:rsidR="00A76C1F" w:rsidRPr="00405741">
        <w:rPr>
          <w:rFonts w:ascii="Times New Roman" w:hAnsi="Times New Roman" w:cs="Times New Roman"/>
          <w:noProof/>
          <w:sz w:val="24"/>
          <w:szCs w:val="24"/>
          <w:lang w:val="en-GB"/>
        </w:rPr>
        <w:t xml:space="preserve"> in the </w:t>
      </w:r>
      <w:r w:rsidR="00522F36" w:rsidRPr="00405741">
        <w:rPr>
          <w:rFonts w:ascii="Times New Roman" w:hAnsi="Times New Roman" w:cs="Times New Roman"/>
          <w:noProof/>
          <w:sz w:val="24"/>
          <w:szCs w:val="24"/>
          <w:lang w:val="en-GB"/>
        </w:rPr>
        <w:t>context of the UCPD</w:t>
      </w:r>
      <w:r w:rsidR="009F1298" w:rsidRPr="00405741">
        <w:rPr>
          <w:rFonts w:ascii="Times New Roman" w:hAnsi="Times New Roman" w:cs="Times New Roman"/>
          <w:noProof/>
          <w:sz w:val="24"/>
          <w:szCs w:val="24"/>
          <w:lang w:val="en-GB"/>
        </w:rPr>
        <w:t>. In their view</w:t>
      </w:r>
      <w:r w:rsidR="00255DD7" w:rsidRPr="00405741">
        <w:rPr>
          <w:rFonts w:ascii="Times New Roman" w:hAnsi="Times New Roman" w:cs="Times New Roman"/>
          <w:noProof/>
          <w:sz w:val="24"/>
          <w:szCs w:val="24"/>
          <w:lang w:val="en-GB"/>
        </w:rPr>
        <w:t>,</w:t>
      </w:r>
      <w:r w:rsidR="007D1137" w:rsidRPr="00405741">
        <w:rPr>
          <w:rFonts w:ascii="Times New Roman" w:hAnsi="Times New Roman" w:cs="Times New Roman"/>
          <w:noProof/>
          <w:sz w:val="24"/>
          <w:szCs w:val="24"/>
          <w:lang w:val="en-GB"/>
        </w:rPr>
        <w:t xml:space="preserve"> </w:t>
      </w:r>
      <w:r w:rsidR="00421E07" w:rsidRPr="00405741">
        <w:rPr>
          <w:rFonts w:ascii="Times New Roman" w:hAnsi="Times New Roman" w:cs="Times New Roman"/>
          <w:noProof/>
          <w:sz w:val="24"/>
          <w:szCs w:val="24"/>
          <w:lang w:val="en-GB"/>
        </w:rPr>
        <w:t xml:space="preserve">the </w:t>
      </w:r>
      <w:r w:rsidR="00B064BA" w:rsidRPr="00405741">
        <w:rPr>
          <w:rFonts w:ascii="Times New Roman" w:hAnsi="Times New Roman" w:cs="Times New Roman"/>
          <w:noProof/>
          <w:sz w:val="24"/>
          <w:szCs w:val="24"/>
          <w:lang w:val="en-GB"/>
        </w:rPr>
        <w:t xml:space="preserve">flexible choice of </w:t>
      </w:r>
      <w:r w:rsidR="00F15633" w:rsidRPr="00405741">
        <w:rPr>
          <w:rFonts w:ascii="Times New Roman" w:hAnsi="Times New Roman" w:cs="Times New Roman"/>
          <w:noProof/>
          <w:sz w:val="24"/>
          <w:szCs w:val="24"/>
          <w:lang w:val="en-GB"/>
        </w:rPr>
        <w:t xml:space="preserve">the </w:t>
      </w:r>
      <w:r w:rsidR="00B064BA" w:rsidRPr="00405741">
        <w:rPr>
          <w:rFonts w:ascii="Times New Roman" w:hAnsi="Times New Roman" w:cs="Times New Roman"/>
          <w:noProof/>
          <w:sz w:val="24"/>
          <w:szCs w:val="24"/>
          <w:lang w:val="en-GB"/>
        </w:rPr>
        <w:t xml:space="preserve">techniques for </w:t>
      </w:r>
      <w:r w:rsidR="00421E07" w:rsidRPr="00405741">
        <w:rPr>
          <w:rFonts w:ascii="Times New Roman" w:hAnsi="Times New Roman" w:cs="Times New Roman"/>
          <w:noProof/>
          <w:sz w:val="24"/>
          <w:szCs w:val="24"/>
          <w:lang w:val="en-GB"/>
        </w:rPr>
        <w:t>price comparisons</w:t>
      </w:r>
      <w:r w:rsidR="00833F57" w:rsidRPr="00405741">
        <w:rPr>
          <w:rFonts w:ascii="Times New Roman" w:hAnsi="Times New Roman" w:cs="Times New Roman"/>
          <w:noProof/>
          <w:sz w:val="24"/>
          <w:szCs w:val="24"/>
          <w:lang w:val="en-GB"/>
        </w:rPr>
        <w:t xml:space="preserve"> </w:t>
      </w:r>
      <w:r w:rsidR="00B064BA" w:rsidRPr="00405741">
        <w:rPr>
          <w:rFonts w:ascii="Times New Roman" w:hAnsi="Times New Roman" w:cs="Times New Roman"/>
          <w:noProof/>
          <w:sz w:val="24"/>
          <w:szCs w:val="24"/>
          <w:lang w:val="en-GB"/>
        </w:rPr>
        <w:t xml:space="preserve">should be </w:t>
      </w:r>
      <w:r w:rsidR="00570AB8" w:rsidRPr="00405741">
        <w:rPr>
          <w:rFonts w:ascii="Times New Roman" w:hAnsi="Times New Roman" w:cs="Times New Roman"/>
          <w:noProof/>
          <w:sz w:val="24"/>
          <w:szCs w:val="24"/>
          <w:lang w:val="en-GB"/>
        </w:rPr>
        <w:t xml:space="preserve">retained </w:t>
      </w:r>
      <w:r w:rsidR="00833F57" w:rsidRPr="00405741">
        <w:rPr>
          <w:rFonts w:ascii="Times New Roman" w:hAnsi="Times New Roman" w:cs="Times New Roman"/>
          <w:noProof/>
          <w:sz w:val="24"/>
          <w:szCs w:val="24"/>
          <w:lang w:val="en-GB"/>
        </w:rPr>
        <w:t xml:space="preserve">with </w:t>
      </w:r>
      <w:r w:rsidR="00B31B02" w:rsidRPr="00405741">
        <w:rPr>
          <w:rFonts w:ascii="Times New Roman" w:hAnsi="Times New Roman" w:cs="Times New Roman"/>
          <w:noProof/>
          <w:sz w:val="24"/>
          <w:szCs w:val="24"/>
          <w:lang w:val="en-GB"/>
        </w:rPr>
        <w:t xml:space="preserve">a </w:t>
      </w:r>
      <w:r w:rsidR="00833F57" w:rsidRPr="00405741">
        <w:rPr>
          <w:rFonts w:ascii="Times New Roman" w:hAnsi="Times New Roman" w:cs="Times New Roman"/>
          <w:noProof/>
          <w:sz w:val="24"/>
          <w:szCs w:val="24"/>
          <w:lang w:val="en-GB"/>
        </w:rPr>
        <w:t>case-by-case application of the UCPD</w:t>
      </w:r>
      <w:r w:rsidR="00421E07" w:rsidRPr="00405741">
        <w:rPr>
          <w:rFonts w:ascii="Times New Roman" w:hAnsi="Times New Roman" w:cs="Times New Roman"/>
          <w:noProof/>
          <w:sz w:val="24"/>
          <w:szCs w:val="24"/>
          <w:lang w:val="en-GB"/>
        </w:rPr>
        <w:t>.</w:t>
      </w:r>
      <w:r w:rsidR="00ED62F3" w:rsidRPr="00405741">
        <w:rPr>
          <w:rFonts w:ascii="Times New Roman" w:hAnsi="Times New Roman" w:cs="Times New Roman"/>
          <w:noProof/>
          <w:sz w:val="24"/>
          <w:szCs w:val="24"/>
          <w:lang w:val="en-GB"/>
        </w:rPr>
        <w:t xml:space="preserve"> Further research is needed to </w:t>
      </w:r>
      <w:r w:rsidR="00ED62F3" w:rsidRPr="000E0D2C">
        <w:rPr>
          <w:rFonts w:ascii="Times New Roman" w:hAnsi="Times New Roman" w:cs="Times New Roman"/>
          <w:noProof/>
          <w:sz w:val="24"/>
          <w:szCs w:val="24"/>
          <w:lang w:val="en-GB"/>
        </w:rPr>
        <w:t xml:space="preserve">assess </w:t>
      </w:r>
      <w:r w:rsidR="00C54603" w:rsidRPr="000E0D2C">
        <w:rPr>
          <w:rFonts w:ascii="Times New Roman" w:hAnsi="Times New Roman" w:cs="Times New Roman"/>
          <w:noProof/>
          <w:sz w:val="24"/>
          <w:szCs w:val="24"/>
          <w:lang w:val="en-GB"/>
        </w:rPr>
        <w:t>whether</w:t>
      </w:r>
      <w:r w:rsidR="00ED62F3" w:rsidRPr="000E0D2C">
        <w:rPr>
          <w:rFonts w:ascii="Times New Roman" w:hAnsi="Times New Roman" w:cs="Times New Roman"/>
          <w:noProof/>
          <w:sz w:val="24"/>
          <w:szCs w:val="24"/>
          <w:lang w:val="en-GB"/>
        </w:rPr>
        <w:t xml:space="preserve"> </w:t>
      </w:r>
      <w:r w:rsidR="006121B9" w:rsidRPr="000E0D2C">
        <w:rPr>
          <w:rFonts w:ascii="Times New Roman" w:hAnsi="Times New Roman" w:cs="Times New Roman"/>
          <w:noProof/>
          <w:sz w:val="24"/>
          <w:szCs w:val="24"/>
          <w:lang w:val="en-GB"/>
        </w:rPr>
        <w:t xml:space="preserve">the </w:t>
      </w:r>
      <w:r w:rsidR="00B6420E" w:rsidRPr="000E0D2C">
        <w:rPr>
          <w:rFonts w:ascii="Times New Roman" w:hAnsi="Times New Roman" w:cs="Times New Roman"/>
          <w:noProof/>
          <w:sz w:val="24"/>
          <w:szCs w:val="24"/>
          <w:lang w:val="en-GB"/>
        </w:rPr>
        <w:t xml:space="preserve">current business practices regarding </w:t>
      </w:r>
      <w:r w:rsidR="000F4DA3" w:rsidRPr="000E0D2C">
        <w:rPr>
          <w:rFonts w:ascii="Times New Roman" w:hAnsi="Times New Roman" w:cs="Times New Roman"/>
          <w:noProof/>
          <w:sz w:val="24"/>
          <w:szCs w:val="24"/>
          <w:lang w:val="en-GB"/>
        </w:rPr>
        <w:t xml:space="preserve">the marketing of </w:t>
      </w:r>
      <w:r w:rsidR="00B6420E" w:rsidRPr="000E0D2C">
        <w:rPr>
          <w:rFonts w:ascii="Times New Roman" w:hAnsi="Times New Roman" w:cs="Times New Roman"/>
          <w:noProof/>
          <w:sz w:val="24"/>
          <w:szCs w:val="24"/>
          <w:lang w:val="en-GB"/>
        </w:rPr>
        <w:t xml:space="preserve">price comparisons </w:t>
      </w:r>
      <w:r w:rsidR="000F4DA3" w:rsidRPr="000E0D2C">
        <w:rPr>
          <w:rFonts w:ascii="Times New Roman" w:hAnsi="Times New Roman" w:cs="Times New Roman"/>
          <w:noProof/>
          <w:sz w:val="24"/>
          <w:szCs w:val="24"/>
          <w:lang w:val="en-GB"/>
        </w:rPr>
        <w:t xml:space="preserve">cause </w:t>
      </w:r>
      <w:r w:rsidR="00C54603" w:rsidRPr="000E0D2C">
        <w:rPr>
          <w:rFonts w:ascii="Times New Roman" w:hAnsi="Times New Roman" w:cs="Times New Roman"/>
          <w:noProof/>
          <w:sz w:val="24"/>
          <w:szCs w:val="24"/>
          <w:lang w:val="en-GB"/>
        </w:rPr>
        <w:t>confusion</w:t>
      </w:r>
      <w:r w:rsidR="00507537" w:rsidRPr="000E0D2C">
        <w:rPr>
          <w:rFonts w:ascii="Times New Roman" w:hAnsi="Times New Roman" w:cs="Times New Roman"/>
          <w:noProof/>
          <w:sz w:val="24"/>
          <w:szCs w:val="24"/>
          <w:lang w:val="en-GB"/>
        </w:rPr>
        <w:t xml:space="preserve"> </w:t>
      </w:r>
      <w:r w:rsidR="003960AF" w:rsidRPr="000E0D2C">
        <w:rPr>
          <w:rFonts w:ascii="Times New Roman" w:hAnsi="Times New Roman" w:cs="Times New Roman"/>
          <w:noProof/>
          <w:sz w:val="24"/>
          <w:szCs w:val="24"/>
          <w:lang w:val="en-GB"/>
        </w:rPr>
        <w:t>and</w:t>
      </w:r>
      <w:r w:rsidR="003960AF">
        <w:rPr>
          <w:rFonts w:ascii="Times New Roman" w:hAnsi="Times New Roman" w:cs="Times New Roman"/>
          <w:noProof/>
          <w:sz w:val="24"/>
          <w:szCs w:val="24"/>
          <w:lang w:val="en-GB"/>
        </w:rPr>
        <w:t xml:space="preserve"> mislead consumers </w:t>
      </w:r>
      <w:r w:rsidR="00507537">
        <w:rPr>
          <w:rFonts w:ascii="Times New Roman" w:hAnsi="Times New Roman" w:cs="Times New Roman"/>
          <w:noProof/>
          <w:sz w:val="24"/>
          <w:szCs w:val="24"/>
          <w:lang w:val="en-GB"/>
        </w:rPr>
        <w:t xml:space="preserve">as to the </w:t>
      </w:r>
      <w:r w:rsidR="007E3700">
        <w:rPr>
          <w:rFonts w:ascii="Times New Roman" w:hAnsi="Times New Roman" w:cs="Times New Roman"/>
          <w:noProof/>
          <w:sz w:val="24"/>
          <w:szCs w:val="24"/>
          <w:lang w:val="en-GB"/>
        </w:rPr>
        <w:t xml:space="preserve">real nature of the </w:t>
      </w:r>
      <w:r w:rsidR="002F676B">
        <w:rPr>
          <w:rFonts w:ascii="Times New Roman" w:hAnsi="Times New Roman" w:cs="Times New Roman"/>
          <w:noProof/>
          <w:sz w:val="24"/>
          <w:szCs w:val="24"/>
          <w:lang w:val="en-GB"/>
        </w:rPr>
        <w:t xml:space="preserve">price </w:t>
      </w:r>
      <w:r w:rsidR="003362E2">
        <w:rPr>
          <w:rFonts w:ascii="Times New Roman" w:hAnsi="Times New Roman" w:cs="Times New Roman"/>
          <w:noProof/>
          <w:sz w:val="24"/>
          <w:szCs w:val="24"/>
          <w:lang w:val="en-GB"/>
        </w:rPr>
        <w:t>promotion</w:t>
      </w:r>
      <w:r w:rsidR="007D0CC9">
        <w:rPr>
          <w:rFonts w:ascii="Times New Roman" w:hAnsi="Times New Roman" w:cs="Times New Roman"/>
          <w:noProof/>
          <w:sz w:val="24"/>
          <w:szCs w:val="24"/>
          <w:lang w:val="en-GB"/>
        </w:rPr>
        <w:t xml:space="preserve"> and the advantage that it entails</w:t>
      </w:r>
      <w:r w:rsidR="00C54603" w:rsidRPr="00405741">
        <w:rPr>
          <w:rFonts w:ascii="Times New Roman" w:hAnsi="Times New Roman" w:cs="Times New Roman"/>
          <w:noProof/>
          <w:sz w:val="24"/>
          <w:szCs w:val="24"/>
          <w:lang w:val="en-GB"/>
        </w:rPr>
        <w:t xml:space="preserve">.  </w:t>
      </w:r>
    </w:p>
    <w:p w14:paraId="6FB3A1B9" w14:textId="5C164F2F" w:rsidR="00086C6E" w:rsidRPr="00405741" w:rsidRDefault="00E64655" w:rsidP="00043159">
      <w:pPr>
        <w:pStyle w:val="Heading1"/>
        <w:spacing w:before="120" w:after="120"/>
        <w:rPr>
          <w:noProof/>
          <w:shd w:val="clear" w:color="auto" w:fill="FFFFFF"/>
          <w:lang w:val="en-GB"/>
        </w:rPr>
      </w:pPr>
      <w:r w:rsidRPr="00405741">
        <w:rPr>
          <w:noProof/>
          <w:shd w:val="clear" w:color="auto" w:fill="FFFFFF"/>
          <w:lang w:val="en-GB"/>
        </w:rPr>
        <w:t>‘Dual quality’ marketing</w:t>
      </w:r>
    </w:p>
    <w:p w14:paraId="398A2EE5" w14:textId="7B5BC191" w:rsidR="00F95129" w:rsidRDefault="00086C6E" w:rsidP="533C4488">
      <w:pPr>
        <w:spacing w:after="120"/>
        <w:jc w:val="both"/>
        <w:rPr>
          <w:rFonts w:ascii="Times New Roman" w:hAnsi="Times New Roman" w:cs="Times New Roman"/>
          <w:noProof/>
          <w:sz w:val="24"/>
          <w:szCs w:val="24"/>
          <w:lang w:val="en-GB"/>
        </w:rPr>
      </w:pPr>
      <w:r w:rsidRPr="00405741">
        <w:rPr>
          <w:rFonts w:ascii="Times New Roman" w:hAnsi="Times New Roman" w:cs="Times New Roman"/>
          <w:noProof/>
          <w:color w:val="333333"/>
          <w:sz w:val="24"/>
          <w:szCs w:val="24"/>
          <w:shd w:val="clear" w:color="auto" w:fill="FFFFFF"/>
          <w:lang w:val="en-GB"/>
        </w:rPr>
        <w:t>‘</w:t>
      </w:r>
      <w:r w:rsidRPr="00405741">
        <w:rPr>
          <w:rFonts w:ascii="Times New Roman" w:hAnsi="Times New Roman" w:cs="Times New Roman"/>
          <w:noProof/>
          <w:sz w:val="24"/>
          <w:szCs w:val="24"/>
          <w:lang w:val="en-GB"/>
        </w:rPr>
        <w:t>Dual quality</w:t>
      </w:r>
      <w:r w:rsidRPr="00405741">
        <w:rPr>
          <w:rFonts w:ascii="Times New Roman" w:hAnsi="Times New Roman" w:cs="Times New Roman"/>
          <w:noProof/>
          <w:color w:val="333333"/>
          <w:sz w:val="24"/>
          <w:szCs w:val="24"/>
          <w:shd w:val="clear" w:color="auto" w:fill="FFFFFF"/>
          <w:lang w:val="en-GB"/>
        </w:rPr>
        <w:t>’</w:t>
      </w:r>
      <w:r w:rsidRPr="00405741">
        <w:rPr>
          <w:rFonts w:ascii="Times New Roman" w:hAnsi="Times New Roman" w:cs="Times New Roman"/>
          <w:noProof/>
          <w:sz w:val="24"/>
          <w:szCs w:val="24"/>
          <w:vertAlign w:val="superscript"/>
          <w:lang w:val="en-GB"/>
        </w:rPr>
        <w:t xml:space="preserve"> </w:t>
      </w:r>
      <w:r w:rsidRPr="00405741">
        <w:rPr>
          <w:rFonts w:ascii="Times New Roman" w:hAnsi="Times New Roman" w:cs="Times New Roman"/>
          <w:noProof/>
          <w:sz w:val="24"/>
          <w:szCs w:val="24"/>
          <w:lang w:val="en-GB"/>
        </w:rPr>
        <w:t>is the commonly used term referring to</w:t>
      </w:r>
      <w:r w:rsidRPr="00405741" w:rsidDel="00724DD6">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trader</w:t>
      </w:r>
      <w:r w:rsidR="005332EC">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w:t>
      </w:r>
      <w:r w:rsidR="00881A80">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practices of </w:t>
      </w:r>
      <w:r w:rsidRPr="00405741">
        <w:rPr>
          <w:rFonts w:ascii="Times New Roman" w:hAnsi="Times New Roman" w:cs="Times New Roman"/>
          <w:b/>
          <w:bCs/>
          <w:noProof/>
          <w:sz w:val="24"/>
          <w:szCs w:val="24"/>
          <w:lang w:val="en-GB"/>
        </w:rPr>
        <w:t>marketing goods in different Member States as identical</w:t>
      </w:r>
      <w:r w:rsidR="00FB3159" w:rsidRPr="006952C6">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despite them having significantly different composition or characteristics. These differences are not related to the ‘quality’ of the goods </w:t>
      </w:r>
      <w:r w:rsidR="00E54F40">
        <w:rPr>
          <w:rFonts w:ascii="Times New Roman" w:hAnsi="Times New Roman" w:cs="Times New Roman"/>
          <w:noProof/>
          <w:sz w:val="24"/>
          <w:szCs w:val="24"/>
          <w:lang w:val="en-GB"/>
        </w:rPr>
        <w:t>as such</w:t>
      </w:r>
      <w:r w:rsidRPr="00405741">
        <w:rPr>
          <w:rFonts w:ascii="Times New Roman" w:hAnsi="Times New Roman" w:cs="Times New Roman"/>
          <w:noProof/>
          <w:sz w:val="24"/>
          <w:szCs w:val="24"/>
          <w:lang w:val="en-GB"/>
        </w:rPr>
        <w:t xml:space="preserve"> </w:t>
      </w:r>
      <w:r w:rsidR="00822271">
        <w:rPr>
          <w:rFonts w:ascii="Times New Roman" w:hAnsi="Times New Roman" w:cs="Times New Roman"/>
          <w:noProof/>
          <w:sz w:val="24"/>
          <w:szCs w:val="24"/>
          <w:lang w:val="en-GB"/>
        </w:rPr>
        <w:t xml:space="preserve">but to </w:t>
      </w:r>
      <w:r w:rsidR="00FB3159">
        <w:rPr>
          <w:rFonts w:ascii="Times New Roman" w:hAnsi="Times New Roman" w:cs="Times New Roman"/>
          <w:noProof/>
          <w:sz w:val="24"/>
          <w:szCs w:val="24"/>
          <w:lang w:val="en-GB"/>
        </w:rPr>
        <w:t xml:space="preserve">the </w:t>
      </w:r>
      <w:r w:rsidR="00822271">
        <w:rPr>
          <w:rFonts w:ascii="Times New Roman" w:hAnsi="Times New Roman" w:cs="Times New Roman"/>
          <w:noProof/>
          <w:sz w:val="24"/>
          <w:szCs w:val="24"/>
          <w:lang w:val="en-GB"/>
        </w:rPr>
        <w:t xml:space="preserve">differences in </w:t>
      </w:r>
      <w:r w:rsidR="00453DB6">
        <w:rPr>
          <w:rFonts w:ascii="Times New Roman" w:hAnsi="Times New Roman" w:cs="Times New Roman"/>
          <w:noProof/>
          <w:sz w:val="24"/>
          <w:szCs w:val="24"/>
          <w:lang w:val="en-GB"/>
        </w:rPr>
        <w:t>the</w:t>
      </w:r>
      <w:r w:rsidR="000C30BF">
        <w:rPr>
          <w:rFonts w:ascii="Times New Roman" w:hAnsi="Times New Roman" w:cs="Times New Roman"/>
          <w:noProof/>
          <w:sz w:val="24"/>
          <w:szCs w:val="24"/>
          <w:lang w:val="en-GB"/>
        </w:rPr>
        <w:t xml:space="preserve"> good</w:t>
      </w:r>
      <w:r w:rsidR="00DD127D">
        <w:rPr>
          <w:rFonts w:ascii="Times New Roman" w:hAnsi="Times New Roman" w:cs="Times New Roman"/>
          <w:noProof/>
          <w:sz w:val="24"/>
          <w:szCs w:val="24"/>
          <w:lang w:val="en-GB"/>
        </w:rPr>
        <w:t>s’</w:t>
      </w:r>
      <w:r w:rsidR="00453DB6">
        <w:rPr>
          <w:rFonts w:ascii="Times New Roman" w:hAnsi="Times New Roman" w:cs="Times New Roman"/>
          <w:noProof/>
          <w:sz w:val="24"/>
          <w:szCs w:val="24"/>
          <w:lang w:val="en-GB"/>
        </w:rPr>
        <w:t xml:space="preserve"> </w:t>
      </w:r>
      <w:r w:rsidR="00822271">
        <w:rPr>
          <w:rFonts w:ascii="Times New Roman" w:hAnsi="Times New Roman" w:cs="Times New Roman"/>
          <w:noProof/>
          <w:sz w:val="24"/>
          <w:szCs w:val="24"/>
          <w:lang w:val="en-GB"/>
        </w:rPr>
        <w:t>composition o</w:t>
      </w:r>
      <w:r w:rsidR="00AD01B4">
        <w:rPr>
          <w:rFonts w:ascii="Times New Roman" w:hAnsi="Times New Roman" w:cs="Times New Roman"/>
          <w:noProof/>
          <w:sz w:val="24"/>
          <w:szCs w:val="24"/>
          <w:lang w:val="en-GB"/>
        </w:rPr>
        <w:t>r</w:t>
      </w:r>
      <w:r w:rsidR="00822271">
        <w:rPr>
          <w:rFonts w:ascii="Times New Roman" w:hAnsi="Times New Roman" w:cs="Times New Roman"/>
          <w:noProof/>
          <w:sz w:val="24"/>
          <w:szCs w:val="24"/>
          <w:lang w:val="en-GB"/>
        </w:rPr>
        <w:t xml:space="preserve"> characteristics</w:t>
      </w:r>
      <w:r w:rsidR="00AE3281">
        <w:rPr>
          <w:rFonts w:ascii="Times New Roman" w:hAnsi="Times New Roman" w:cs="Times New Roman"/>
          <w:noProof/>
          <w:sz w:val="24"/>
          <w:szCs w:val="24"/>
          <w:lang w:val="en-GB"/>
        </w:rPr>
        <w:t>.</w:t>
      </w:r>
      <w:r w:rsidR="00AE3281" w:rsidRPr="00AE3281">
        <w:rPr>
          <w:rFonts w:ascii="Times New Roman" w:hAnsi="Times New Roman" w:cs="Times New Roman"/>
          <w:noProof/>
          <w:sz w:val="24"/>
          <w:szCs w:val="24"/>
          <w:lang w:val="en-GB"/>
        </w:rPr>
        <w:t xml:space="preserve"> </w:t>
      </w:r>
      <w:r w:rsidR="00CC12A4">
        <w:rPr>
          <w:rFonts w:ascii="Times New Roman" w:hAnsi="Times New Roman" w:cs="Times New Roman"/>
          <w:noProof/>
          <w:sz w:val="24"/>
          <w:szCs w:val="24"/>
          <w:lang w:val="en-GB"/>
        </w:rPr>
        <w:t>Therefore, a</w:t>
      </w:r>
      <w:r w:rsidR="00AE3281">
        <w:rPr>
          <w:rFonts w:ascii="Times New Roman" w:hAnsi="Times New Roman" w:cs="Times New Roman"/>
          <w:noProof/>
          <w:sz w:val="24"/>
          <w:szCs w:val="24"/>
          <w:lang w:val="en-GB"/>
        </w:rPr>
        <w:t>lthough commonly used,</w:t>
      </w:r>
      <w:r w:rsidR="00AE3281" w:rsidRPr="00964494">
        <w:rPr>
          <w:rFonts w:ascii="Times New Roman" w:hAnsi="Times New Roman" w:cs="Times New Roman"/>
          <w:noProof/>
          <w:sz w:val="24"/>
          <w:szCs w:val="24"/>
          <w:lang w:val="en-GB"/>
        </w:rPr>
        <w:t xml:space="preserve"> </w:t>
      </w:r>
      <w:r w:rsidR="00AE3281">
        <w:rPr>
          <w:rFonts w:ascii="Times New Roman" w:hAnsi="Times New Roman" w:cs="Times New Roman"/>
          <w:noProof/>
          <w:sz w:val="24"/>
          <w:szCs w:val="24"/>
          <w:lang w:val="en-GB"/>
        </w:rPr>
        <w:t xml:space="preserve">the term </w:t>
      </w:r>
      <w:r w:rsidR="00AE3281" w:rsidRPr="00964494">
        <w:rPr>
          <w:rFonts w:ascii="Times New Roman" w:hAnsi="Times New Roman" w:cs="Times New Roman"/>
          <w:noProof/>
          <w:sz w:val="24"/>
          <w:szCs w:val="24"/>
          <w:lang w:val="en-GB"/>
        </w:rPr>
        <w:t xml:space="preserve">‘dual quality’ </w:t>
      </w:r>
      <w:r w:rsidR="00AE3281">
        <w:rPr>
          <w:rFonts w:ascii="Times New Roman" w:hAnsi="Times New Roman" w:cs="Times New Roman"/>
          <w:noProof/>
          <w:sz w:val="24"/>
          <w:szCs w:val="24"/>
          <w:lang w:val="en-GB"/>
        </w:rPr>
        <w:t xml:space="preserve">does </w:t>
      </w:r>
      <w:r w:rsidR="00DF60C0">
        <w:rPr>
          <w:rFonts w:ascii="Times New Roman" w:hAnsi="Times New Roman" w:cs="Times New Roman"/>
          <w:noProof/>
          <w:sz w:val="24"/>
          <w:szCs w:val="24"/>
          <w:lang w:val="en-GB"/>
        </w:rPr>
        <w:t xml:space="preserve">not </w:t>
      </w:r>
      <w:r w:rsidR="00541B1B">
        <w:rPr>
          <w:rFonts w:ascii="Times New Roman" w:hAnsi="Times New Roman" w:cs="Times New Roman"/>
          <w:noProof/>
          <w:sz w:val="24"/>
          <w:szCs w:val="24"/>
          <w:lang w:val="en-GB"/>
        </w:rPr>
        <w:t>necessarily</w:t>
      </w:r>
      <w:r w:rsidR="00AE3281" w:rsidRPr="00964494">
        <w:rPr>
          <w:rFonts w:ascii="Times New Roman" w:hAnsi="Times New Roman" w:cs="Times New Roman"/>
          <w:noProof/>
          <w:sz w:val="24"/>
          <w:szCs w:val="24"/>
          <w:lang w:val="en-GB"/>
        </w:rPr>
        <w:t xml:space="preserve"> </w:t>
      </w:r>
      <w:r w:rsidR="00DE1F0C">
        <w:rPr>
          <w:rFonts w:ascii="Times New Roman" w:hAnsi="Times New Roman" w:cs="Times New Roman"/>
          <w:noProof/>
          <w:sz w:val="24"/>
          <w:szCs w:val="24"/>
          <w:lang w:val="en-GB"/>
        </w:rPr>
        <w:t>mean</w:t>
      </w:r>
      <w:r w:rsidR="00AE3281" w:rsidRPr="00964494">
        <w:rPr>
          <w:rFonts w:ascii="Times New Roman" w:hAnsi="Times New Roman" w:cs="Times New Roman"/>
          <w:noProof/>
          <w:sz w:val="24"/>
          <w:szCs w:val="24"/>
          <w:lang w:val="en-GB"/>
        </w:rPr>
        <w:t xml:space="preserve"> </w:t>
      </w:r>
      <w:r w:rsidR="00CC12A4">
        <w:rPr>
          <w:rFonts w:ascii="Times New Roman" w:hAnsi="Times New Roman" w:cs="Times New Roman"/>
          <w:noProof/>
          <w:sz w:val="24"/>
          <w:szCs w:val="24"/>
          <w:lang w:val="en-GB"/>
        </w:rPr>
        <w:t>lower</w:t>
      </w:r>
      <w:r w:rsidR="00AE3281" w:rsidRPr="00964494">
        <w:rPr>
          <w:rFonts w:ascii="Times New Roman" w:hAnsi="Times New Roman" w:cs="Times New Roman"/>
          <w:noProof/>
          <w:sz w:val="24"/>
          <w:szCs w:val="24"/>
          <w:lang w:val="en-GB"/>
        </w:rPr>
        <w:t xml:space="preserve"> </w:t>
      </w:r>
      <w:r w:rsidR="00541B1B">
        <w:rPr>
          <w:rFonts w:ascii="Times New Roman" w:hAnsi="Times New Roman" w:cs="Times New Roman"/>
          <w:noProof/>
          <w:sz w:val="24"/>
          <w:szCs w:val="24"/>
          <w:lang w:val="en-GB"/>
        </w:rPr>
        <w:t>quality of goods</w:t>
      </w:r>
      <w:r w:rsidRPr="00405741">
        <w:rPr>
          <w:rFonts w:ascii="Times New Roman" w:hAnsi="Times New Roman" w:cs="Times New Roman"/>
          <w:noProof/>
          <w:sz w:val="24"/>
          <w:szCs w:val="24"/>
          <w:lang w:val="en-GB"/>
        </w:rPr>
        <w:t>. Recogni</w:t>
      </w:r>
      <w:r w:rsidR="00EE49CA"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ing the importance of the ‘dual quality’ </w:t>
      </w:r>
      <w:r w:rsidR="004A0CC6" w:rsidRPr="00405741">
        <w:rPr>
          <w:rFonts w:ascii="Times New Roman" w:hAnsi="Times New Roman" w:cs="Times New Roman"/>
          <w:noProof/>
          <w:sz w:val="24"/>
          <w:szCs w:val="24"/>
          <w:lang w:val="en-GB"/>
        </w:rPr>
        <w:t>issue</w:t>
      </w:r>
      <w:r w:rsidR="00E069A6">
        <w:rPr>
          <w:rFonts w:ascii="Times New Roman" w:hAnsi="Times New Roman" w:cs="Times New Roman"/>
          <w:noProof/>
          <w:sz w:val="24"/>
          <w:szCs w:val="24"/>
          <w:lang w:val="en-GB"/>
        </w:rPr>
        <w:t xml:space="preserve">, </w:t>
      </w:r>
      <w:r w:rsidR="002779FC">
        <w:rPr>
          <w:rFonts w:ascii="Times New Roman" w:hAnsi="Times New Roman" w:cs="Times New Roman"/>
          <w:noProof/>
          <w:sz w:val="24"/>
          <w:szCs w:val="24"/>
          <w:lang w:val="en-GB"/>
        </w:rPr>
        <w:t>raised</w:t>
      </w:r>
      <w:r w:rsidR="00263D6B">
        <w:rPr>
          <w:rFonts w:ascii="Times New Roman" w:hAnsi="Times New Roman" w:cs="Times New Roman"/>
          <w:noProof/>
          <w:sz w:val="24"/>
          <w:szCs w:val="24"/>
          <w:lang w:val="en-GB"/>
        </w:rPr>
        <w:t xml:space="preserve"> in</w:t>
      </w:r>
      <w:r w:rsidR="00A773BF">
        <w:rPr>
          <w:rFonts w:ascii="Times New Roman" w:hAnsi="Times New Roman" w:cs="Times New Roman"/>
          <w:noProof/>
          <w:sz w:val="24"/>
          <w:szCs w:val="24"/>
          <w:lang w:val="en-GB"/>
        </w:rPr>
        <w:t xml:space="preserve"> the</w:t>
      </w:r>
      <w:r w:rsidR="00F9384B">
        <w:rPr>
          <w:rFonts w:ascii="Times New Roman" w:hAnsi="Times New Roman" w:cs="Times New Roman"/>
          <w:noProof/>
          <w:sz w:val="24"/>
          <w:szCs w:val="24"/>
          <w:lang w:val="en-GB"/>
        </w:rPr>
        <w:t xml:space="preserve"> </w:t>
      </w:r>
      <w:r w:rsidR="00E069A6">
        <w:rPr>
          <w:rFonts w:ascii="Times New Roman" w:hAnsi="Times New Roman" w:cs="Times New Roman"/>
          <w:noProof/>
          <w:sz w:val="24"/>
          <w:szCs w:val="24"/>
          <w:lang w:val="en-GB"/>
        </w:rPr>
        <w:t>European Council</w:t>
      </w:r>
      <w:r w:rsidR="00F9384B">
        <w:rPr>
          <w:rStyle w:val="FootnoteReference"/>
          <w:rFonts w:ascii="Times New Roman" w:hAnsi="Times New Roman" w:cs="Times New Roman"/>
          <w:noProof/>
          <w:sz w:val="24"/>
          <w:szCs w:val="24"/>
          <w:lang w:val="en-GB"/>
        </w:rPr>
        <w:footnoteReference w:id="43"/>
      </w:r>
      <w:r w:rsidR="007E0951">
        <w:rPr>
          <w:rFonts w:ascii="Times New Roman" w:hAnsi="Times New Roman" w:cs="Times New Roman"/>
          <w:noProof/>
          <w:sz w:val="24"/>
          <w:szCs w:val="24"/>
          <w:lang w:val="en-GB"/>
        </w:rPr>
        <w:t>,</w:t>
      </w:r>
      <w:r w:rsidR="003B5606" w:rsidRPr="00405741">
        <w:rPr>
          <w:rFonts w:ascii="Times New Roman" w:hAnsi="Times New Roman" w:cs="Times New Roman"/>
          <w:noProof/>
          <w:sz w:val="24"/>
          <w:szCs w:val="24"/>
          <w:lang w:val="en-GB"/>
        </w:rPr>
        <w:t xml:space="preserve"> </w:t>
      </w:r>
      <w:r w:rsidR="005E1B21">
        <w:rPr>
          <w:rFonts w:ascii="Times New Roman" w:hAnsi="Times New Roman" w:cs="Times New Roman"/>
          <w:noProof/>
          <w:sz w:val="24"/>
          <w:szCs w:val="24"/>
          <w:lang w:val="en-GB"/>
        </w:rPr>
        <w:t xml:space="preserve">in the </w:t>
      </w:r>
      <w:r w:rsidR="00BE13F6" w:rsidRPr="00405741">
        <w:rPr>
          <w:rFonts w:ascii="Times New Roman" w:hAnsi="Times New Roman" w:cs="Times New Roman"/>
          <w:noProof/>
          <w:sz w:val="24"/>
          <w:szCs w:val="24"/>
          <w:lang w:val="en-GB"/>
        </w:rPr>
        <w:t>European Parliament</w:t>
      </w:r>
      <w:r w:rsidR="007E60B4">
        <w:rPr>
          <w:rStyle w:val="FootnoteReference"/>
          <w:rFonts w:ascii="Times New Roman" w:hAnsi="Times New Roman" w:cs="Times New Roman"/>
          <w:noProof/>
          <w:sz w:val="24"/>
          <w:szCs w:val="24"/>
          <w:lang w:val="en-GB"/>
        </w:rPr>
        <w:footnoteReference w:id="44"/>
      </w:r>
      <w:r w:rsidR="00BE13F6" w:rsidRPr="00405741">
        <w:rPr>
          <w:rFonts w:ascii="Times New Roman" w:hAnsi="Times New Roman" w:cs="Times New Roman"/>
          <w:noProof/>
          <w:sz w:val="24"/>
          <w:szCs w:val="24"/>
          <w:lang w:val="en-GB"/>
        </w:rPr>
        <w:t xml:space="preserve">, </w:t>
      </w:r>
      <w:r w:rsidR="005E1B21">
        <w:rPr>
          <w:rFonts w:ascii="Times New Roman" w:hAnsi="Times New Roman" w:cs="Times New Roman"/>
          <w:noProof/>
          <w:sz w:val="24"/>
          <w:szCs w:val="24"/>
          <w:lang w:val="en-GB"/>
        </w:rPr>
        <w:t xml:space="preserve">and </w:t>
      </w:r>
      <w:r w:rsidR="0013668C">
        <w:rPr>
          <w:rFonts w:ascii="Times New Roman" w:hAnsi="Times New Roman" w:cs="Times New Roman"/>
          <w:noProof/>
          <w:sz w:val="24"/>
          <w:szCs w:val="24"/>
          <w:lang w:val="en-GB"/>
        </w:rPr>
        <w:t>by certain</w:t>
      </w:r>
      <w:r w:rsidR="0013668C" w:rsidRPr="00405741">
        <w:rPr>
          <w:rFonts w:ascii="Times New Roman" w:hAnsi="Times New Roman" w:cs="Times New Roman"/>
          <w:noProof/>
          <w:sz w:val="24"/>
          <w:szCs w:val="24"/>
          <w:lang w:val="en-GB"/>
        </w:rPr>
        <w:t xml:space="preserve"> </w:t>
      </w:r>
      <w:r w:rsidR="003B5606" w:rsidRPr="00405741">
        <w:rPr>
          <w:rFonts w:ascii="Times New Roman" w:hAnsi="Times New Roman" w:cs="Times New Roman"/>
          <w:noProof/>
          <w:sz w:val="24"/>
          <w:szCs w:val="24"/>
          <w:lang w:val="en-GB"/>
        </w:rPr>
        <w:t>Member States and stakeholders</w:t>
      </w:r>
      <w:r w:rsidR="002436E1"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the Commission </w:t>
      </w:r>
      <w:r w:rsidR="00127C16">
        <w:rPr>
          <w:rFonts w:ascii="Times New Roman" w:hAnsi="Times New Roman" w:cs="Times New Roman"/>
          <w:noProof/>
          <w:sz w:val="24"/>
          <w:szCs w:val="24"/>
          <w:lang w:val="en-GB"/>
        </w:rPr>
        <w:t>proposed</w:t>
      </w:r>
      <w:r w:rsidRPr="00405741">
        <w:rPr>
          <w:rFonts w:ascii="Times New Roman" w:hAnsi="Times New Roman" w:cs="Times New Roman"/>
          <w:noProof/>
          <w:sz w:val="24"/>
          <w:szCs w:val="24"/>
          <w:lang w:val="en-GB"/>
        </w:rPr>
        <w:t xml:space="preserve"> strengthening consumer protection </w:t>
      </w:r>
      <w:r w:rsidR="00CE33EA">
        <w:rPr>
          <w:rFonts w:ascii="Times New Roman" w:hAnsi="Times New Roman" w:cs="Times New Roman"/>
          <w:noProof/>
          <w:sz w:val="24"/>
          <w:szCs w:val="24"/>
          <w:lang w:val="en-GB"/>
        </w:rPr>
        <w:t xml:space="preserve">for these cases through </w:t>
      </w:r>
      <w:r w:rsidRPr="00405741">
        <w:rPr>
          <w:rFonts w:ascii="Times New Roman" w:hAnsi="Times New Roman" w:cs="Times New Roman"/>
          <w:noProof/>
          <w:sz w:val="24"/>
          <w:szCs w:val="24"/>
          <w:lang w:val="en-GB"/>
        </w:rPr>
        <w:t>a specific amendment of the UCPD</w:t>
      </w:r>
      <w:r w:rsidR="004C7841">
        <w:rPr>
          <w:rFonts w:ascii="Times New Roman" w:hAnsi="Times New Roman" w:cs="Times New Roman"/>
          <w:noProof/>
          <w:sz w:val="24"/>
          <w:szCs w:val="24"/>
          <w:lang w:val="en-GB"/>
        </w:rPr>
        <w:t xml:space="preserve">. </w:t>
      </w:r>
    </w:p>
    <w:p w14:paraId="64716874" w14:textId="0D278E78" w:rsidR="00FD056E" w:rsidRPr="00F33532" w:rsidRDefault="00F95129" w:rsidP="00F33532">
      <w:pPr>
        <w:spacing w:after="120" w:line="240" w:lineRule="auto"/>
        <w:jc w:val="both"/>
        <w:rPr>
          <w:rFonts w:ascii="Times New Roman" w:hAnsi="Times New Roman" w:cs="Times New Roman"/>
          <w:noProof/>
          <w:sz w:val="24"/>
          <w:szCs w:val="24"/>
          <w:lang w:val="en-US" w:eastAsia="de-DE"/>
        </w:rPr>
      </w:pPr>
      <w:r>
        <w:rPr>
          <w:rFonts w:ascii="Times New Roman" w:hAnsi="Times New Roman" w:cs="Times New Roman"/>
          <w:noProof/>
          <w:sz w:val="24"/>
          <w:szCs w:val="24"/>
          <w:lang w:val="en-GB"/>
        </w:rPr>
        <w:t>The</w:t>
      </w:r>
      <w:r w:rsidR="004C7841">
        <w:rPr>
          <w:rFonts w:ascii="Times New Roman" w:hAnsi="Times New Roman" w:cs="Times New Roman"/>
          <w:noProof/>
          <w:sz w:val="24"/>
          <w:szCs w:val="24"/>
          <w:lang w:val="en-GB"/>
        </w:rPr>
        <w:t xml:space="preserve"> new</w:t>
      </w:r>
      <w:r w:rsidR="00086C6E" w:rsidRPr="00405741">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shd w:val="clear" w:color="auto" w:fill="FFFFFF"/>
          <w:lang w:val="en-GB"/>
        </w:rPr>
        <w:t xml:space="preserve">Article 6(2)(c) </w:t>
      </w:r>
      <w:r w:rsidR="008307D5">
        <w:rPr>
          <w:rFonts w:ascii="Times New Roman" w:hAnsi="Times New Roman" w:cs="Times New Roman"/>
          <w:noProof/>
          <w:sz w:val="24"/>
          <w:szCs w:val="24"/>
          <w:shd w:val="clear" w:color="auto" w:fill="FFFFFF"/>
          <w:lang w:val="en-GB"/>
        </w:rPr>
        <w:t>UCPD</w:t>
      </w:r>
      <w:r w:rsidR="00086C6E" w:rsidRPr="00405741">
        <w:rPr>
          <w:rFonts w:ascii="Times New Roman" w:hAnsi="Times New Roman" w:cs="Times New Roman"/>
          <w:noProof/>
          <w:sz w:val="24"/>
          <w:szCs w:val="24"/>
          <w:shd w:val="clear" w:color="auto" w:fill="FFFFFF"/>
          <w:lang w:val="en-GB"/>
        </w:rPr>
        <w:t xml:space="preserve"> </w:t>
      </w:r>
      <w:r w:rsidR="00985378">
        <w:rPr>
          <w:rFonts w:ascii="Times New Roman" w:hAnsi="Times New Roman" w:cs="Times New Roman"/>
          <w:noProof/>
          <w:sz w:val="24"/>
          <w:szCs w:val="24"/>
          <w:shd w:val="clear" w:color="auto" w:fill="FFFFFF"/>
          <w:lang w:val="en-GB"/>
        </w:rPr>
        <w:t xml:space="preserve">specifically </w:t>
      </w:r>
      <w:r w:rsidR="00086C6E" w:rsidRPr="00405741">
        <w:rPr>
          <w:rFonts w:ascii="Times New Roman" w:hAnsi="Times New Roman" w:cs="Times New Roman"/>
          <w:noProof/>
          <w:sz w:val="24"/>
          <w:szCs w:val="24"/>
          <w:shd w:val="clear" w:color="auto" w:fill="FFFFFF"/>
          <w:lang w:val="en-GB"/>
        </w:rPr>
        <w:t xml:space="preserve">empowers the competent authorities to </w:t>
      </w:r>
      <w:r w:rsidR="002F3673" w:rsidRPr="00405741">
        <w:rPr>
          <w:rFonts w:ascii="Times New Roman" w:hAnsi="Times New Roman" w:cs="Times New Roman"/>
          <w:noProof/>
          <w:sz w:val="24"/>
          <w:szCs w:val="24"/>
          <w:shd w:val="clear" w:color="auto" w:fill="FFFFFF"/>
          <w:lang w:val="en-GB"/>
        </w:rPr>
        <w:t xml:space="preserve">stop and </w:t>
      </w:r>
      <w:r w:rsidR="00086C6E" w:rsidRPr="00405741">
        <w:rPr>
          <w:rFonts w:ascii="Times New Roman" w:hAnsi="Times New Roman" w:cs="Times New Roman"/>
          <w:noProof/>
          <w:sz w:val="24"/>
          <w:szCs w:val="24"/>
          <w:shd w:val="clear" w:color="auto" w:fill="FFFFFF"/>
          <w:lang w:val="en-GB"/>
        </w:rPr>
        <w:t>prohibi</w:t>
      </w:r>
      <w:r w:rsidR="002F3673" w:rsidRPr="00405741">
        <w:rPr>
          <w:rFonts w:ascii="Times New Roman" w:hAnsi="Times New Roman" w:cs="Times New Roman"/>
          <w:noProof/>
          <w:sz w:val="24"/>
          <w:szCs w:val="24"/>
          <w:shd w:val="clear" w:color="auto" w:fill="FFFFFF"/>
          <w:lang w:val="en-GB"/>
        </w:rPr>
        <w:t>t</w:t>
      </w:r>
      <w:r w:rsidR="00086C6E" w:rsidRPr="00405741">
        <w:rPr>
          <w:rFonts w:ascii="Times New Roman" w:hAnsi="Times New Roman" w:cs="Times New Roman"/>
          <w:noProof/>
          <w:sz w:val="24"/>
          <w:szCs w:val="24"/>
          <w:shd w:val="clear" w:color="auto" w:fill="FFFFFF"/>
          <w:lang w:val="en-GB"/>
        </w:rPr>
        <w:t xml:space="preserve"> </w:t>
      </w:r>
      <w:r w:rsidR="007909AE" w:rsidRPr="00405741">
        <w:rPr>
          <w:rFonts w:ascii="Times New Roman" w:hAnsi="Times New Roman" w:cs="Times New Roman"/>
          <w:noProof/>
          <w:sz w:val="24"/>
          <w:szCs w:val="24"/>
          <w:shd w:val="clear" w:color="auto" w:fill="FFFFFF"/>
          <w:lang w:val="en-GB"/>
        </w:rPr>
        <w:t>‘dual</w:t>
      </w:r>
      <w:r w:rsidR="00086C6E" w:rsidRPr="00405741">
        <w:rPr>
          <w:rFonts w:ascii="Times New Roman" w:hAnsi="Times New Roman" w:cs="Times New Roman"/>
          <w:noProof/>
          <w:sz w:val="24"/>
          <w:szCs w:val="24"/>
          <w:shd w:val="clear" w:color="auto" w:fill="FFFFFF"/>
          <w:lang w:val="en-GB"/>
        </w:rPr>
        <w:t xml:space="preserve"> </w:t>
      </w:r>
      <w:r w:rsidR="007909AE" w:rsidRPr="00405741">
        <w:rPr>
          <w:rFonts w:ascii="Times New Roman" w:hAnsi="Times New Roman" w:cs="Times New Roman"/>
          <w:noProof/>
          <w:sz w:val="24"/>
          <w:szCs w:val="24"/>
          <w:shd w:val="clear" w:color="auto" w:fill="FFFFFF"/>
          <w:lang w:val="en-GB"/>
        </w:rPr>
        <w:t>quality’</w:t>
      </w:r>
      <w:r w:rsidR="00086C6E" w:rsidRPr="00405741">
        <w:rPr>
          <w:rFonts w:ascii="Times New Roman" w:hAnsi="Times New Roman" w:cs="Times New Roman"/>
          <w:noProof/>
          <w:sz w:val="24"/>
          <w:szCs w:val="24"/>
          <w:shd w:val="clear" w:color="auto" w:fill="FFFFFF"/>
          <w:lang w:val="en-GB"/>
        </w:rPr>
        <w:t xml:space="preserve"> practices, subject to a case-by-case-assessment. </w:t>
      </w:r>
      <w:r w:rsidR="009C5324">
        <w:rPr>
          <w:rFonts w:ascii="Times New Roman" w:hAnsi="Times New Roman" w:cs="Times New Roman"/>
          <w:noProof/>
          <w:sz w:val="24"/>
          <w:szCs w:val="24"/>
          <w:shd w:val="clear" w:color="auto" w:fill="FFFFFF"/>
          <w:lang w:val="en-GB"/>
        </w:rPr>
        <w:t xml:space="preserve">Based on </w:t>
      </w:r>
      <w:r w:rsidR="00AF1109">
        <w:rPr>
          <w:rFonts w:ascii="Times New Roman" w:hAnsi="Times New Roman" w:cs="Times New Roman"/>
          <w:noProof/>
          <w:sz w:val="24"/>
          <w:szCs w:val="24"/>
          <w:shd w:val="clear" w:color="auto" w:fill="FFFFFF"/>
          <w:lang w:val="en-GB"/>
        </w:rPr>
        <w:t>the Commission’s</w:t>
      </w:r>
      <w:r w:rsidR="009C5324">
        <w:rPr>
          <w:rFonts w:ascii="Times New Roman" w:hAnsi="Times New Roman" w:cs="Times New Roman"/>
          <w:noProof/>
          <w:sz w:val="24"/>
          <w:szCs w:val="24"/>
          <w:shd w:val="clear" w:color="auto" w:fill="FFFFFF"/>
          <w:lang w:val="en-GB"/>
        </w:rPr>
        <w:t xml:space="preserve"> ass</w:t>
      </w:r>
      <w:r w:rsidR="00AF7CF8">
        <w:rPr>
          <w:rFonts w:ascii="Times New Roman" w:hAnsi="Times New Roman" w:cs="Times New Roman"/>
          <w:noProof/>
          <w:sz w:val="24"/>
          <w:szCs w:val="24"/>
          <w:shd w:val="clear" w:color="auto" w:fill="FFFFFF"/>
          <w:lang w:val="en-GB"/>
        </w:rPr>
        <w:t xml:space="preserve">essment of the transposition measures, </w:t>
      </w:r>
      <w:r w:rsidR="00FD056E">
        <w:rPr>
          <w:rFonts w:ascii="Times New Roman" w:hAnsi="Times New Roman" w:cs="Times New Roman"/>
          <w:noProof/>
          <w:sz w:val="24"/>
          <w:szCs w:val="24"/>
          <w:shd w:val="clear" w:color="auto" w:fill="FFFFFF"/>
          <w:lang w:val="en-GB"/>
        </w:rPr>
        <w:t xml:space="preserve">Member States have on the whole implemented the ‘dual quality’ provision correctly in their national law. A possible transposition problem is being discussed with only one Member State. </w:t>
      </w:r>
      <w:r w:rsidR="00FD056E" w:rsidRPr="00F33532">
        <w:rPr>
          <w:rFonts w:ascii="Times New Roman" w:hAnsi="Times New Roman" w:cs="Times New Roman"/>
          <w:noProof/>
          <w:sz w:val="24"/>
          <w:szCs w:val="24"/>
          <w:lang w:val="en-US" w:eastAsia="de-DE"/>
        </w:rPr>
        <w:t xml:space="preserve"> </w:t>
      </w:r>
    </w:p>
    <w:p w14:paraId="683A4715" w14:textId="5D17165B" w:rsidR="00086C6E" w:rsidRPr="00405741" w:rsidRDefault="00EB3CF2" w:rsidP="533C4488">
      <w:pPr>
        <w:spacing w:after="120"/>
        <w:jc w:val="both"/>
        <w:rPr>
          <w:rFonts w:ascii="Times New Roman" w:eastAsia="Times New Roman" w:hAnsi="Times New Roman" w:cs="Times New Roman"/>
          <w:noProof/>
          <w:sz w:val="24"/>
          <w:szCs w:val="24"/>
          <w:lang w:val="en-GB"/>
        </w:rPr>
      </w:pPr>
      <w:r>
        <w:rPr>
          <w:rFonts w:ascii="Times New Roman" w:hAnsi="Times New Roman" w:cs="Times New Roman"/>
          <w:noProof/>
          <w:sz w:val="24"/>
          <w:szCs w:val="24"/>
          <w:shd w:val="clear" w:color="auto" w:fill="FFFFFF"/>
          <w:lang w:val="en-GB"/>
        </w:rPr>
        <w:t>Article 6 UCPD</w:t>
      </w:r>
      <w:r w:rsidR="00086C6E" w:rsidRPr="00405741">
        <w:rPr>
          <w:rFonts w:ascii="Times New Roman" w:hAnsi="Times New Roman" w:cs="Times New Roman"/>
          <w:noProof/>
          <w:sz w:val="24"/>
          <w:szCs w:val="24"/>
          <w:shd w:val="clear" w:color="auto" w:fill="FFFFFF"/>
          <w:lang w:val="en-GB"/>
        </w:rPr>
        <w:t xml:space="preserve"> aims at </w:t>
      </w:r>
      <w:r w:rsidR="00086C6E" w:rsidRPr="00405741">
        <w:rPr>
          <w:rFonts w:ascii="Times New Roman" w:hAnsi="Times New Roman" w:cs="Times New Roman"/>
          <w:b/>
          <w:bCs/>
          <w:noProof/>
          <w:sz w:val="24"/>
          <w:szCs w:val="24"/>
          <w:shd w:val="clear" w:color="auto" w:fill="FFFFFF"/>
          <w:lang w:val="en-GB"/>
        </w:rPr>
        <w:t xml:space="preserve">ensuring </w:t>
      </w:r>
      <w:r w:rsidR="00086C6E" w:rsidRPr="00405741">
        <w:rPr>
          <w:rFonts w:ascii="Times New Roman" w:hAnsi="Times New Roman" w:cs="Times New Roman"/>
          <w:b/>
          <w:bCs/>
          <w:noProof/>
          <w:sz w:val="24"/>
          <w:szCs w:val="24"/>
          <w:lang w:val="en-GB"/>
        </w:rPr>
        <w:t>transparency</w:t>
      </w:r>
      <w:r w:rsidR="00086C6E" w:rsidRPr="003A12BD">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lang w:val="en-GB"/>
        </w:rPr>
        <w:t xml:space="preserve">so that consumers are not misled by products </w:t>
      </w:r>
      <w:r w:rsidR="0069257D">
        <w:rPr>
          <w:rFonts w:ascii="Times New Roman" w:hAnsi="Times New Roman" w:cs="Times New Roman"/>
          <w:noProof/>
          <w:sz w:val="24"/>
          <w:szCs w:val="24"/>
          <w:lang w:val="en-GB"/>
        </w:rPr>
        <w:t xml:space="preserve">presented </w:t>
      </w:r>
      <w:r w:rsidR="00086C6E" w:rsidRPr="00405741">
        <w:rPr>
          <w:rFonts w:ascii="Times New Roman" w:hAnsi="Times New Roman" w:cs="Times New Roman"/>
          <w:noProof/>
          <w:sz w:val="24"/>
          <w:szCs w:val="24"/>
          <w:lang w:val="en-GB"/>
        </w:rPr>
        <w:t xml:space="preserve">as being identical across the </w:t>
      </w:r>
      <w:r w:rsidR="00AF2E6B">
        <w:rPr>
          <w:rFonts w:ascii="Times New Roman" w:hAnsi="Times New Roman" w:cs="Times New Roman"/>
          <w:noProof/>
          <w:sz w:val="24"/>
          <w:szCs w:val="24"/>
          <w:lang w:val="en-GB"/>
        </w:rPr>
        <w:t>EU</w:t>
      </w:r>
      <w:r w:rsidR="00AF2E6B" w:rsidRPr="00405741">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lang w:val="en-GB"/>
        </w:rPr>
        <w:t>when they are not</w:t>
      </w:r>
      <w:r w:rsidR="00DA16DB" w:rsidRPr="00405741">
        <w:rPr>
          <w:rFonts w:ascii="Times New Roman" w:hAnsi="Times New Roman" w:cs="Times New Roman"/>
          <w:noProof/>
          <w:sz w:val="24"/>
          <w:szCs w:val="24"/>
          <w:lang w:val="en-GB"/>
        </w:rPr>
        <w:t xml:space="preserve">. It </w:t>
      </w:r>
      <w:r w:rsidR="00DA16DB" w:rsidRPr="005802FA">
        <w:rPr>
          <w:rFonts w:ascii="Times New Roman" w:hAnsi="Times New Roman" w:cs="Times New Roman"/>
          <w:b/>
          <w:noProof/>
          <w:sz w:val="24"/>
          <w:szCs w:val="24"/>
          <w:lang w:val="en-GB"/>
        </w:rPr>
        <w:t xml:space="preserve">applies when such </w:t>
      </w:r>
      <w:r w:rsidR="00C87E3A" w:rsidRPr="005802FA">
        <w:rPr>
          <w:rFonts w:ascii="Times New Roman" w:hAnsi="Times New Roman" w:cs="Times New Roman"/>
          <w:b/>
          <w:noProof/>
          <w:sz w:val="24"/>
          <w:szCs w:val="24"/>
          <w:lang w:val="en-GB"/>
        </w:rPr>
        <w:t>marketing practice</w:t>
      </w:r>
      <w:r w:rsidR="006E69F3" w:rsidRPr="005802FA">
        <w:rPr>
          <w:rFonts w:ascii="Times New Roman" w:hAnsi="Times New Roman" w:cs="Times New Roman"/>
          <w:b/>
          <w:noProof/>
          <w:sz w:val="24"/>
          <w:szCs w:val="24"/>
          <w:lang w:val="en-GB"/>
        </w:rPr>
        <w:t xml:space="preserve"> </w:t>
      </w:r>
      <w:r w:rsidR="00813B53" w:rsidRPr="005802FA">
        <w:rPr>
          <w:rFonts w:ascii="Times New Roman" w:hAnsi="Times New Roman" w:cs="Times New Roman"/>
          <w:b/>
          <w:noProof/>
          <w:sz w:val="24"/>
          <w:szCs w:val="24"/>
          <w:lang w:val="en-GB"/>
        </w:rPr>
        <w:t>c</w:t>
      </w:r>
      <w:r w:rsidR="006E69F3" w:rsidRPr="005802FA">
        <w:rPr>
          <w:rFonts w:ascii="Times New Roman" w:hAnsi="Times New Roman" w:cs="Times New Roman"/>
          <w:b/>
          <w:noProof/>
          <w:sz w:val="24"/>
          <w:szCs w:val="24"/>
          <w:lang w:val="en-GB"/>
        </w:rPr>
        <w:t>ou</w:t>
      </w:r>
      <w:r w:rsidR="00DA16DB" w:rsidRPr="005802FA">
        <w:rPr>
          <w:rFonts w:ascii="Times New Roman" w:hAnsi="Times New Roman" w:cs="Times New Roman"/>
          <w:b/>
          <w:noProof/>
          <w:sz w:val="24"/>
          <w:szCs w:val="24"/>
          <w:lang w:val="en-GB"/>
        </w:rPr>
        <w:t>ld</w:t>
      </w:r>
      <w:r w:rsidR="00086C6E" w:rsidRPr="005802FA">
        <w:rPr>
          <w:rFonts w:ascii="Times New Roman" w:hAnsi="Times New Roman" w:cs="Times New Roman"/>
          <w:b/>
          <w:noProof/>
          <w:sz w:val="24"/>
          <w:szCs w:val="24"/>
          <w:lang w:val="en-GB"/>
        </w:rPr>
        <w:t xml:space="preserve"> </w:t>
      </w:r>
      <w:r w:rsidR="00D21B14" w:rsidRPr="005802FA">
        <w:rPr>
          <w:rFonts w:ascii="Times New Roman" w:hAnsi="Times New Roman" w:cs="Times New Roman"/>
          <w:b/>
          <w:noProof/>
          <w:sz w:val="24"/>
          <w:szCs w:val="24"/>
          <w:lang w:val="en-GB"/>
        </w:rPr>
        <w:t xml:space="preserve">lead </w:t>
      </w:r>
      <w:r w:rsidR="008B0988" w:rsidRPr="005802FA">
        <w:rPr>
          <w:rFonts w:ascii="Times New Roman" w:hAnsi="Times New Roman" w:cs="Times New Roman"/>
          <w:b/>
          <w:noProof/>
          <w:sz w:val="24"/>
          <w:szCs w:val="24"/>
          <w:lang w:val="en-GB"/>
        </w:rPr>
        <w:t>consumers</w:t>
      </w:r>
      <w:r w:rsidR="00086C6E" w:rsidRPr="005802FA">
        <w:rPr>
          <w:rFonts w:ascii="Times New Roman" w:hAnsi="Times New Roman" w:cs="Times New Roman"/>
          <w:b/>
          <w:noProof/>
          <w:sz w:val="24"/>
          <w:szCs w:val="24"/>
          <w:shd w:val="clear" w:color="auto" w:fill="FFFFFF"/>
          <w:lang w:val="en-GB"/>
        </w:rPr>
        <w:t xml:space="preserve"> to tak</w:t>
      </w:r>
      <w:r w:rsidR="00BD5D9E" w:rsidRPr="005802FA">
        <w:rPr>
          <w:rFonts w:ascii="Times New Roman" w:hAnsi="Times New Roman" w:cs="Times New Roman"/>
          <w:b/>
          <w:noProof/>
          <w:sz w:val="24"/>
          <w:szCs w:val="24"/>
          <w:shd w:val="clear" w:color="auto" w:fill="FFFFFF"/>
          <w:lang w:val="en-GB"/>
        </w:rPr>
        <w:t>e</w:t>
      </w:r>
      <w:r w:rsidR="00086C6E" w:rsidRPr="005802FA">
        <w:rPr>
          <w:rFonts w:ascii="Times New Roman" w:hAnsi="Times New Roman" w:cs="Times New Roman"/>
          <w:b/>
          <w:noProof/>
          <w:sz w:val="24"/>
          <w:szCs w:val="24"/>
          <w:shd w:val="clear" w:color="auto" w:fill="FFFFFF"/>
          <w:lang w:val="en-GB"/>
        </w:rPr>
        <w:t xml:space="preserve"> transactional decisions they would not </w:t>
      </w:r>
      <w:r w:rsidR="00B71F6D" w:rsidRPr="005802FA">
        <w:rPr>
          <w:rFonts w:ascii="Times New Roman" w:hAnsi="Times New Roman" w:cs="Times New Roman"/>
          <w:b/>
          <w:noProof/>
          <w:sz w:val="24"/>
          <w:szCs w:val="24"/>
          <w:shd w:val="clear" w:color="auto" w:fill="FFFFFF"/>
          <w:lang w:val="en-GB"/>
        </w:rPr>
        <w:t xml:space="preserve">have </w:t>
      </w:r>
      <w:r w:rsidR="00086C6E" w:rsidRPr="005802FA">
        <w:rPr>
          <w:rFonts w:ascii="Times New Roman" w:hAnsi="Times New Roman" w:cs="Times New Roman"/>
          <w:b/>
          <w:noProof/>
          <w:sz w:val="24"/>
          <w:szCs w:val="24"/>
          <w:shd w:val="clear" w:color="auto" w:fill="FFFFFF"/>
          <w:lang w:val="en-GB"/>
        </w:rPr>
        <w:t xml:space="preserve">taken if they </w:t>
      </w:r>
      <w:r w:rsidR="008B0988" w:rsidRPr="005802FA">
        <w:rPr>
          <w:rFonts w:ascii="Times New Roman" w:hAnsi="Times New Roman" w:cs="Times New Roman"/>
          <w:b/>
          <w:noProof/>
          <w:sz w:val="24"/>
          <w:szCs w:val="24"/>
          <w:shd w:val="clear" w:color="auto" w:fill="FFFFFF"/>
          <w:lang w:val="en-GB"/>
        </w:rPr>
        <w:t xml:space="preserve">had </w:t>
      </w:r>
      <w:r w:rsidR="00086C6E" w:rsidRPr="005802FA">
        <w:rPr>
          <w:rFonts w:ascii="Times New Roman" w:hAnsi="Times New Roman" w:cs="Times New Roman"/>
          <w:b/>
          <w:noProof/>
          <w:sz w:val="24"/>
          <w:szCs w:val="24"/>
          <w:shd w:val="clear" w:color="auto" w:fill="FFFFFF"/>
          <w:lang w:val="en-GB"/>
        </w:rPr>
        <w:t>kn</w:t>
      </w:r>
      <w:r w:rsidR="008B0988" w:rsidRPr="005802FA">
        <w:rPr>
          <w:rFonts w:ascii="Times New Roman" w:hAnsi="Times New Roman" w:cs="Times New Roman"/>
          <w:b/>
          <w:noProof/>
          <w:sz w:val="24"/>
          <w:szCs w:val="24"/>
          <w:shd w:val="clear" w:color="auto" w:fill="FFFFFF"/>
          <w:lang w:val="en-GB"/>
        </w:rPr>
        <w:t>o</w:t>
      </w:r>
      <w:r w:rsidR="00086C6E" w:rsidRPr="005802FA">
        <w:rPr>
          <w:rFonts w:ascii="Times New Roman" w:hAnsi="Times New Roman" w:cs="Times New Roman"/>
          <w:b/>
          <w:noProof/>
          <w:sz w:val="24"/>
          <w:szCs w:val="24"/>
          <w:shd w:val="clear" w:color="auto" w:fill="FFFFFF"/>
          <w:lang w:val="en-GB"/>
        </w:rPr>
        <w:t>w</w:t>
      </w:r>
      <w:r w:rsidR="008B0988" w:rsidRPr="005802FA">
        <w:rPr>
          <w:rFonts w:ascii="Times New Roman" w:hAnsi="Times New Roman" w:cs="Times New Roman"/>
          <w:b/>
          <w:noProof/>
          <w:sz w:val="24"/>
          <w:szCs w:val="24"/>
          <w:shd w:val="clear" w:color="auto" w:fill="FFFFFF"/>
          <w:lang w:val="en-GB"/>
        </w:rPr>
        <w:t>n</w:t>
      </w:r>
      <w:r w:rsidR="00086C6E" w:rsidRPr="005802FA">
        <w:rPr>
          <w:rFonts w:ascii="Times New Roman" w:hAnsi="Times New Roman" w:cs="Times New Roman"/>
          <w:b/>
          <w:noProof/>
          <w:sz w:val="24"/>
          <w:szCs w:val="24"/>
          <w:shd w:val="clear" w:color="auto" w:fill="FFFFFF"/>
          <w:lang w:val="en-GB"/>
        </w:rPr>
        <w:t xml:space="preserve"> about the difference in the </w:t>
      </w:r>
      <w:r w:rsidR="00BA33D6" w:rsidRPr="005802FA">
        <w:rPr>
          <w:rFonts w:ascii="Times New Roman" w:hAnsi="Times New Roman" w:cs="Times New Roman"/>
          <w:b/>
          <w:noProof/>
          <w:sz w:val="24"/>
          <w:szCs w:val="24"/>
          <w:shd w:val="clear" w:color="auto" w:fill="FFFFFF"/>
          <w:lang w:val="en-GB"/>
        </w:rPr>
        <w:t>good</w:t>
      </w:r>
      <w:r w:rsidR="00446689" w:rsidRPr="005802FA">
        <w:rPr>
          <w:rFonts w:ascii="Times New Roman" w:hAnsi="Times New Roman" w:cs="Times New Roman"/>
          <w:b/>
          <w:noProof/>
          <w:sz w:val="24"/>
          <w:szCs w:val="24"/>
          <w:shd w:val="clear" w:color="auto" w:fill="FFFFFF"/>
          <w:lang w:val="en-GB"/>
        </w:rPr>
        <w:t>’s</w:t>
      </w:r>
      <w:r w:rsidR="00BA33D6" w:rsidRPr="005802FA">
        <w:rPr>
          <w:rFonts w:ascii="Times New Roman" w:hAnsi="Times New Roman" w:cs="Times New Roman"/>
          <w:b/>
          <w:noProof/>
          <w:sz w:val="24"/>
          <w:szCs w:val="24"/>
          <w:shd w:val="clear" w:color="auto" w:fill="FFFFFF"/>
          <w:lang w:val="en-GB"/>
        </w:rPr>
        <w:t xml:space="preserve"> </w:t>
      </w:r>
      <w:r w:rsidR="00086C6E" w:rsidRPr="005802FA">
        <w:rPr>
          <w:rFonts w:ascii="Times New Roman" w:hAnsi="Times New Roman" w:cs="Times New Roman"/>
          <w:b/>
          <w:noProof/>
          <w:sz w:val="24"/>
          <w:szCs w:val="24"/>
          <w:shd w:val="clear" w:color="auto" w:fill="FFFFFF"/>
          <w:lang w:val="en-GB"/>
        </w:rPr>
        <w:t>composition and characteristics</w:t>
      </w:r>
      <w:r w:rsidR="00086C6E" w:rsidRPr="00405741">
        <w:rPr>
          <w:rFonts w:ascii="Times New Roman" w:hAnsi="Times New Roman" w:cs="Times New Roman"/>
          <w:noProof/>
          <w:sz w:val="24"/>
          <w:szCs w:val="24"/>
          <w:shd w:val="clear" w:color="auto" w:fill="FFFFFF"/>
          <w:lang w:val="en-GB"/>
        </w:rPr>
        <w:t xml:space="preserve">. </w:t>
      </w:r>
      <w:r w:rsidR="00B71F6D">
        <w:rPr>
          <w:rFonts w:ascii="Times New Roman" w:hAnsi="Times New Roman" w:cs="Times New Roman"/>
          <w:noProof/>
          <w:sz w:val="24"/>
          <w:szCs w:val="24"/>
          <w:shd w:val="clear" w:color="auto" w:fill="FFFFFF"/>
          <w:lang w:val="en-GB"/>
        </w:rPr>
        <w:t xml:space="preserve">The </w:t>
      </w:r>
      <w:r w:rsidR="00AF05A9" w:rsidRPr="005802FA">
        <w:rPr>
          <w:rFonts w:ascii="Times New Roman" w:hAnsi="Times New Roman" w:cs="Times New Roman"/>
          <w:noProof/>
          <w:sz w:val="24"/>
          <w:szCs w:val="24"/>
          <w:shd w:val="clear" w:color="auto" w:fill="FFFFFF"/>
          <w:lang w:val="en-GB"/>
        </w:rPr>
        <w:t>EU consumer protection legislation does not deal with product composition and recipes</w:t>
      </w:r>
      <w:r w:rsidR="007440FB" w:rsidRPr="00405741">
        <w:rPr>
          <w:rFonts w:ascii="Times New Roman" w:hAnsi="Times New Roman" w:cs="Times New Roman"/>
          <w:noProof/>
          <w:sz w:val="24"/>
          <w:szCs w:val="24"/>
          <w:shd w:val="clear" w:color="auto" w:fill="FFFFFF"/>
          <w:lang w:val="en-GB"/>
        </w:rPr>
        <w:t xml:space="preserve">. Therefore, </w:t>
      </w:r>
      <w:r w:rsidR="00AF05A9" w:rsidRPr="00405741">
        <w:rPr>
          <w:rFonts w:ascii="Times New Roman" w:hAnsi="Times New Roman" w:cs="Times New Roman"/>
          <w:noProof/>
          <w:sz w:val="24"/>
          <w:szCs w:val="24"/>
          <w:shd w:val="clear" w:color="auto" w:fill="FFFFFF"/>
          <w:lang w:val="en-GB"/>
        </w:rPr>
        <w:t>t</w:t>
      </w:r>
      <w:r w:rsidR="007440FB" w:rsidRPr="00405741">
        <w:rPr>
          <w:rFonts w:ascii="Times New Roman" w:hAnsi="Times New Roman" w:cs="Times New Roman"/>
          <w:noProof/>
          <w:sz w:val="24"/>
          <w:szCs w:val="24"/>
          <w:shd w:val="clear" w:color="auto" w:fill="FFFFFF"/>
          <w:lang w:val="en-GB"/>
        </w:rPr>
        <w:t xml:space="preserve">his amendment to the UCPD </w:t>
      </w:r>
      <w:r w:rsidR="00086C6E" w:rsidRPr="00405741">
        <w:rPr>
          <w:rFonts w:ascii="Times New Roman" w:hAnsi="Times New Roman" w:cs="Times New Roman"/>
          <w:noProof/>
          <w:sz w:val="24"/>
          <w:szCs w:val="24"/>
          <w:shd w:val="clear" w:color="auto" w:fill="FFFFFF"/>
          <w:lang w:val="en-GB"/>
        </w:rPr>
        <w:t>does not specifically aim at</w:t>
      </w:r>
      <w:r w:rsidR="003A2BFC" w:rsidRPr="00405741" w:rsidDel="00190DA3">
        <w:rPr>
          <w:rFonts w:ascii="Times New Roman" w:hAnsi="Times New Roman" w:cs="Times New Roman"/>
          <w:noProof/>
          <w:sz w:val="24"/>
          <w:szCs w:val="24"/>
          <w:shd w:val="clear" w:color="auto" w:fill="FFFFFF"/>
          <w:lang w:val="en-GB"/>
        </w:rPr>
        <w:t xml:space="preserve"> or</w:t>
      </w:r>
      <w:r w:rsidR="00086C6E" w:rsidRPr="00405741" w:rsidDel="00190DA3">
        <w:rPr>
          <w:rFonts w:ascii="Times New Roman" w:hAnsi="Times New Roman" w:cs="Times New Roman"/>
          <w:noProof/>
          <w:sz w:val="24"/>
          <w:szCs w:val="24"/>
          <w:shd w:val="clear" w:color="auto" w:fill="FFFFFF"/>
          <w:lang w:val="en-GB"/>
        </w:rPr>
        <w:t xml:space="preserve"> require</w:t>
      </w:r>
      <w:r w:rsidR="00086C6E" w:rsidRPr="00405741">
        <w:rPr>
          <w:rFonts w:ascii="Times New Roman" w:hAnsi="Times New Roman" w:cs="Times New Roman"/>
          <w:noProof/>
          <w:sz w:val="24"/>
          <w:szCs w:val="24"/>
          <w:shd w:val="clear" w:color="auto" w:fill="FFFFFF"/>
          <w:lang w:val="en-GB"/>
        </w:rPr>
        <w:t xml:space="preserve"> the harmoni</w:t>
      </w:r>
      <w:r w:rsidR="00EE49CA" w:rsidRPr="00405741">
        <w:rPr>
          <w:rFonts w:ascii="Times New Roman" w:hAnsi="Times New Roman" w:cs="Times New Roman"/>
          <w:noProof/>
          <w:sz w:val="24"/>
          <w:szCs w:val="24"/>
          <w:shd w:val="clear" w:color="auto" w:fill="FFFFFF"/>
          <w:lang w:val="en-GB"/>
        </w:rPr>
        <w:t>s</w:t>
      </w:r>
      <w:r w:rsidR="00086C6E" w:rsidRPr="00405741">
        <w:rPr>
          <w:rFonts w:ascii="Times New Roman" w:hAnsi="Times New Roman" w:cs="Times New Roman"/>
          <w:noProof/>
          <w:sz w:val="24"/>
          <w:szCs w:val="24"/>
          <w:shd w:val="clear" w:color="auto" w:fill="FFFFFF"/>
          <w:lang w:val="en-GB"/>
        </w:rPr>
        <w:t xml:space="preserve">ation of product recipes across the </w:t>
      </w:r>
      <w:r w:rsidR="008379F6">
        <w:rPr>
          <w:rFonts w:ascii="Times New Roman" w:hAnsi="Times New Roman" w:cs="Times New Roman"/>
          <w:noProof/>
          <w:sz w:val="24"/>
          <w:szCs w:val="24"/>
          <w:shd w:val="clear" w:color="auto" w:fill="FFFFFF"/>
          <w:lang w:val="en-GB"/>
        </w:rPr>
        <w:t>EU</w:t>
      </w:r>
      <w:r w:rsidR="00086C6E" w:rsidRPr="00405741">
        <w:rPr>
          <w:rFonts w:ascii="Times New Roman" w:hAnsi="Times New Roman" w:cs="Times New Roman"/>
          <w:noProof/>
          <w:sz w:val="24"/>
          <w:szCs w:val="24"/>
          <w:shd w:val="clear" w:color="auto" w:fill="FFFFFF"/>
          <w:lang w:val="en-GB"/>
        </w:rPr>
        <w:t>.</w:t>
      </w:r>
    </w:p>
    <w:p w14:paraId="1EC5E90B" w14:textId="74C42247" w:rsidR="00086C6E" w:rsidRPr="00405741" w:rsidRDefault="00086C6E" w:rsidP="00086C6E">
      <w:pPr>
        <w:spacing w:after="120"/>
        <w:jc w:val="both"/>
        <w:rPr>
          <w:rFonts w:ascii="Times New Roman" w:hAnsi="Times New Roman" w:cs="Times New Roman"/>
          <w:noProof/>
          <w:sz w:val="24"/>
          <w:szCs w:val="24"/>
          <w:shd w:val="clear" w:color="auto" w:fill="FFFFFF"/>
          <w:lang w:val="en-GB"/>
        </w:rPr>
      </w:pPr>
      <w:r w:rsidRPr="00405741">
        <w:rPr>
          <w:rFonts w:ascii="Times New Roman" w:eastAsia="Calibri" w:hAnsi="Times New Roman" w:cs="Times New Roman"/>
          <w:noProof/>
          <w:sz w:val="24"/>
          <w:szCs w:val="24"/>
          <w:lang w:val="en-GB"/>
        </w:rPr>
        <w:t xml:space="preserve">The </w:t>
      </w:r>
      <w:r w:rsidRPr="00405741">
        <w:rPr>
          <w:rFonts w:ascii="Times New Roman" w:hAnsi="Times New Roman" w:cs="Times New Roman"/>
          <w:noProof/>
          <w:sz w:val="24"/>
          <w:szCs w:val="24"/>
          <w:shd w:val="clear" w:color="auto" w:fill="FFFFFF"/>
          <w:lang w:val="en-GB"/>
        </w:rPr>
        <w:t>Commission</w:t>
      </w:r>
      <w:r>
        <w:rPr>
          <w:rFonts w:ascii="Times New Roman" w:hAnsi="Times New Roman" w:cs="Times New Roman"/>
          <w:noProof/>
          <w:sz w:val="24"/>
          <w:szCs w:val="24"/>
          <w:shd w:val="clear" w:color="auto" w:fill="FFFFFF"/>
          <w:lang w:val="en-GB"/>
        </w:rPr>
        <w:t xml:space="preserve"> </w:t>
      </w:r>
      <w:r w:rsidR="002F7FE0">
        <w:rPr>
          <w:rFonts w:ascii="Times New Roman" w:hAnsi="Times New Roman" w:cs="Times New Roman"/>
          <w:noProof/>
          <w:sz w:val="24"/>
          <w:szCs w:val="24"/>
          <w:shd w:val="clear" w:color="auto" w:fill="FFFFFF"/>
          <w:lang w:val="en-GB"/>
        </w:rPr>
        <w:t>has</w:t>
      </w:r>
      <w:r w:rsidRPr="00405741">
        <w:rPr>
          <w:rFonts w:ascii="Times New Roman" w:eastAsia="Calibri" w:hAnsi="Times New Roman" w:cs="Times New Roman"/>
          <w:noProof/>
          <w:sz w:val="24"/>
          <w:szCs w:val="24"/>
          <w:lang w:val="en-GB"/>
        </w:rPr>
        <w:t xml:space="preserve"> clarified the application of </w:t>
      </w:r>
      <w:r w:rsidRPr="00405741">
        <w:rPr>
          <w:rFonts w:ascii="Times New Roman" w:hAnsi="Times New Roman" w:cs="Times New Roman"/>
          <w:noProof/>
          <w:sz w:val="24"/>
          <w:szCs w:val="24"/>
          <w:shd w:val="clear" w:color="auto" w:fill="FFFFFF"/>
          <w:lang w:val="en-GB"/>
        </w:rPr>
        <w:t xml:space="preserve">Article 6(2)(c) UCPD </w:t>
      </w:r>
      <w:r w:rsidRPr="00405741">
        <w:rPr>
          <w:rFonts w:ascii="Times New Roman" w:eastAsia="Calibri" w:hAnsi="Times New Roman" w:cs="Times New Roman"/>
          <w:noProof/>
          <w:sz w:val="24"/>
          <w:szCs w:val="24"/>
          <w:lang w:val="en-GB"/>
        </w:rPr>
        <w:t xml:space="preserve">in a dedicated section of the UCPD Guidance at the end of 2021. The Guidance explains that, in line with the broad general scope of the UCPD, </w:t>
      </w:r>
      <w:r w:rsidR="007909AE" w:rsidRPr="00405741">
        <w:rPr>
          <w:rFonts w:ascii="Times New Roman" w:eastAsia="Calibri" w:hAnsi="Times New Roman" w:cs="Times New Roman"/>
          <w:noProof/>
          <w:sz w:val="24"/>
          <w:szCs w:val="24"/>
          <w:lang w:val="en-GB"/>
        </w:rPr>
        <w:t>‘</w:t>
      </w:r>
      <w:r w:rsidR="007909AE" w:rsidRPr="00405741">
        <w:rPr>
          <w:rFonts w:ascii="Times New Roman" w:hAnsi="Times New Roman" w:cs="Times New Roman"/>
          <w:b/>
          <w:noProof/>
          <w:sz w:val="24"/>
          <w:szCs w:val="24"/>
          <w:shd w:val="clear" w:color="auto" w:fill="FFFFFF"/>
          <w:lang w:val="en-GB"/>
        </w:rPr>
        <w:t>m</w:t>
      </w:r>
      <w:r w:rsidR="007909AE" w:rsidRPr="00405741">
        <w:rPr>
          <w:rFonts w:ascii="Times New Roman" w:hAnsi="Times New Roman" w:cs="Times New Roman"/>
          <w:b/>
          <w:noProof/>
          <w:sz w:val="24"/>
          <w:szCs w:val="24"/>
          <w:lang w:val="en-GB"/>
        </w:rPr>
        <w:t>arketing</w:t>
      </w:r>
      <w:r w:rsidR="007909AE"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shd w:val="clear" w:color="auto" w:fill="FFFFFF"/>
          <w:lang w:val="en-GB"/>
        </w:rPr>
        <w:t xml:space="preserve"> covers both the presentation of goods on their packaging, the related advertising and the selling of the goods to consumers. The provision applies to all traders involved with the supply of the goods to consumers, </w:t>
      </w:r>
      <w:r w:rsidRPr="00405741">
        <w:rPr>
          <w:rFonts w:ascii="Times New Roman" w:hAnsi="Times New Roman" w:cs="Times New Roman"/>
          <w:b/>
          <w:noProof/>
          <w:sz w:val="24"/>
          <w:szCs w:val="24"/>
          <w:shd w:val="clear" w:color="auto" w:fill="FFFFFF"/>
          <w:lang w:val="en-GB"/>
        </w:rPr>
        <w:t xml:space="preserve">although the main target group </w:t>
      </w:r>
      <w:r w:rsidR="0066309E">
        <w:rPr>
          <w:rFonts w:ascii="Times New Roman" w:hAnsi="Times New Roman" w:cs="Times New Roman"/>
          <w:b/>
          <w:noProof/>
          <w:sz w:val="24"/>
          <w:szCs w:val="24"/>
          <w:shd w:val="clear" w:color="auto" w:fill="FFFFFF"/>
          <w:lang w:val="en-GB"/>
        </w:rPr>
        <w:t>is</w:t>
      </w:r>
      <w:r w:rsidR="0066309E" w:rsidRPr="00405741">
        <w:rPr>
          <w:rFonts w:ascii="Times New Roman" w:hAnsi="Times New Roman" w:cs="Times New Roman"/>
          <w:b/>
          <w:noProof/>
          <w:sz w:val="24"/>
          <w:szCs w:val="24"/>
          <w:shd w:val="clear" w:color="auto" w:fill="FFFFFF"/>
          <w:lang w:val="en-GB"/>
        </w:rPr>
        <w:t xml:space="preserve"> </w:t>
      </w:r>
      <w:r w:rsidRPr="00405741">
        <w:rPr>
          <w:rFonts w:ascii="Times New Roman" w:hAnsi="Times New Roman" w:cs="Times New Roman"/>
          <w:b/>
          <w:noProof/>
          <w:sz w:val="24"/>
          <w:szCs w:val="24"/>
          <w:shd w:val="clear" w:color="auto" w:fill="FFFFFF"/>
          <w:lang w:val="en-GB"/>
        </w:rPr>
        <w:t>clearly the manufacturers</w:t>
      </w:r>
      <w:r w:rsidRPr="00405741">
        <w:rPr>
          <w:rFonts w:ascii="Times New Roman" w:hAnsi="Times New Roman" w:cs="Times New Roman"/>
          <w:noProof/>
          <w:sz w:val="24"/>
          <w:szCs w:val="24"/>
          <w:shd w:val="clear" w:color="auto" w:fill="FFFFFF"/>
          <w:lang w:val="en-GB"/>
        </w:rPr>
        <w:t xml:space="preserve"> that decide on the composition</w:t>
      </w:r>
      <w:r w:rsidR="00A112FC">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w:t>
      </w:r>
      <w:r w:rsidR="00747379">
        <w:rPr>
          <w:rFonts w:ascii="Times New Roman" w:hAnsi="Times New Roman" w:cs="Times New Roman"/>
          <w:noProof/>
          <w:sz w:val="24"/>
          <w:szCs w:val="24"/>
          <w:shd w:val="clear" w:color="auto" w:fill="FFFFFF"/>
          <w:lang w:val="en-GB"/>
        </w:rPr>
        <w:t xml:space="preserve">the </w:t>
      </w:r>
      <w:r w:rsidRPr="00405741">
        <w:rPr>
          <w:rFonts w:ascii="Times New Roman" w:hAnsi="Times New Roman" w:cs="Times New Roman"/>
          <w:noProof/>
          <w:sz w:val="24"/>
          <w:szCs w:val="24"/>
          <w:shd w:val="clear" w:color="auto" w:fill="FFFFFF"/>
          <w:lang w:val="en-GB"/>
        </w:rPr>
        <w:t xml:space="preserve">design </w:t>
      </w:r>
      <w:r w:rsidR="003860BF">
        <w:rPr>
          <w:rFonts w:ascii="Times New Roman" w:hAnsi="Times New Roman" w:cs="Times New Roman"/>
          <w:noProof/>
          <w:sz w:val="24"/>
          <w:szCs w:val="24"/>
          <w:shd w:val="clear" w:color="auto" w:fill="FFFFFF"/>
          <w:lang w:val="en-GB"/>
        </w:rPr>
        <w:t>and</w:t>
      </w:r>
      <w:r w:rsidR="003860BF"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presentation of the goods marketed in different Member States. </w:t>
      </w:r>
    </w:p>
    <w:p w14:paraId="2989FA81" w14:textId="35027D48" w:rsidR="00086C6E" w:rsidRPr="00405741" w:rsidRDefault="00086C6E" w:rsidP="533C4488">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The </w:t>
      </w:r>
      <w:r w:rsidR="00FA6279">
        <w:rPr>
          <w:rFonts w:ascii="Times New Roman" w:hAnsi="Times New Roman" w:cs="Times New Roman"/>
          <w:noProof/>
          <w:sz w:val="24"/>
          <w:szCs w:val="24"/>
          <w:shd w:val="clear" w:color="auto" w:fill="FFFFFF"/>
          <w:lang w:val="en-GB"/>
        </w:rPr>
        <w:t>UCPD</w:t>
      </w:r>
      <w:r w:rsidRPr="00405741">
        <w:rPr>
          <w:rFonts w:ascii="Times New Roman" w:hAnsi="Times New Roman" w:cs="Times New Roman"/>
          <w:noProof/>
          <w:sz w:val="24"/>
          <w:szCs w:val="24"/>
          <w:shd w:val="clear" w:color="auto" w:fill="FFFFFF"/>
          <w:lang w:val="en-GB"/>
        </w:rPr>
        <w:t xml:space="preserve"> Guidance also explains important concepts, such as </w:t>
      </w:r>
      <w:r w:rsidR="007909AE" w:rsidRPr="003B748F">
        <w:rPr>
          <w:rFonts w:ascii="Times New Roman" w:hAnsi="Times New Roman" w:cs="Times New Roman"/>
          <w:b/>
          <w:bCs/>
          <w:noProof/>
          <w:sz w:val="24"/>
          <w:szCs w:val="24"/>
          <w:shd w:val="clear" w:color="auto" w:fill="FFFFFF"/>
          <w:lang w:val="en-GB"/>
        </w:rPr>
        <w:t>‘</w:t>
      </w:r>
      <w:r w:rsidR="007909AE" w:rsidRPr="00405741">
        <w:rPr>
          <w:rFonts w:ascii="Times New Roman" w:hAnsi="Times New Roman" w:cs="Times New Roman"/>
          <w:b/>
          <w:bCs/>
          <w:noProof/>
          <w:sz w:val="24"/>
          <w:szCs w:val="24"/>
          <w:shd w:val="clear" w:color="auto" w:fill="FFFFFF"/>
          <w:lang w:val="en-GB"/>
        </w:rPr>
        <w:t>being</w:t>
      </w:r>
      <w:r w:rsidRPr="00405741">
        <w:rPr>
          <w:rFonts w:ascii="Times New Roman" w:hAnsi="Times New Roman" w:cs="Times New Roman"/>
          <w:b/>
          <w:bCs/>
          <w:noProof/>
          <w:sz w:val="24"/>
          <w:szCs w:val="24"/>
          <w:shd w:val="clear" w:color="auto" w:fill="FFFFFF"/>
          <w:lang w:val="en-GB"/>
        </w:rPr>
        <w:t xml:space="preserve"> </w:t>
      </w:r>
      <w:r w:rsidR="007909AE" w:rsidRPr="00405741">
        <w:rPr>
          <w:rFonts w:ascii="Times New Roman" w:hAnsi="Times New Roman" w:cs="Times New Roman"/>
          <w:b/>
          <w:bCs/>
          <w:noProof/>
          <w:sz w:val="24"/>
          <w:szCs w:val="24"/>
          <w:shd w:val="clear" w:color="auto" w:fill="FFFFFF"/>
          <w:lang w:val="en-GB"/>
        </w:rPr>
        <w:t>identical’</w:t>
      </w:r>
      <w:r w:rsidRPr="00405741">
        <w:rPr>
          <w:rFonts w:ascii="Times New Roman" w:hAnsi="Times New Roman" w:cs="Times New Roman"/>
          <w:b/>
          <w:bCs/>
          <w:noProof/>
          <w:sz w:val="24"/>
          <w:szCs w:val="24"/>
          <w:shd w:val="clear" w:color="auto" w:fill="FFFFFF"/>
          <w:lang w:val="en-GB"/>
        </w:rPr>
        <w:t xml:space="preserve"> and </w:t>
      </w:r>
      <w:r w:rsidRPr="00405741">
        <w:rPr>
          <w:rFonts w:ascii="Times New Roman" w:hAnsi="Times New Roman" w:cs="Times New Roman"/>
          <w:b/>
          <w:bCs/>
          <w:noProof/>
          <w:sz w:val="24"/>
          <w:szCs w:val="24"/>
          <w:lang w:val="en-GB"/>
        </w:rPr>
        <w:t>the ‘significance’ of the difference</w:t>
      </w:r>
      <w:r w:rsidRPr="00405741">
        <w:rPr>
          <w:rFonts w:ascii="Times New Roman" w:hAnsi="Times New Roman" w:cs="Times New Roman"/>
          <w:noProof/>
          <w:sz w:val="24"/>
          <w:szCs w:val="24"/>
          <w:lang w:val="en-GB"/>
        </w:rPr>
        <w:t xml:space="preserve"> in composition or characteristics. </w:t>
      </w:r>
      <w:r w:rsidR="00035510">
        <w:rPr>
          <w:rFonts w:ascii="Times New Roman" w:hAnsi="Times New Roman" w:cs="Times New Roman"/>
          <w:noProof/>
          <w:sz w:val="24"/>
          <w:szCs w:val="24"/>
          <w:lang w:val="en-GB"/>
        </w:rPr>
        <w:t>In particular</w:t>
      </w:r>
      <w:r w:rsidRPr="00405741">
        <w:rPr>
          <w:rFonts w:ascii="Times New Roman" w:hAnsi="Times New Roman" w:cs="Times New Roman"/>
          <w:noProof/>
          <w:sz w:val="24"/>
          <w:szCs w:val="24"/>
          <w:lang w:val="en-GB"/>
        </w:rPr>
        <w:t>, it explains that</w:t>
      </w:r>
      <w:r w:rsidR="006E386C">
        <w:rPr>
          <w:rFonts w:ascii="Times New Roman" w:hAnsi="Times New Roman" w:cs="Times New Roman"/>
          <w:noProof/>
          <w:sz w:val="24"/>
          <w:szCs w:val="24"/>
          <w:lang w:val="en-GB"/>
        </w:rPr>
        <w:t xml:space="preserve"> ‘significance’</w:t>
      </w:r>
      <w:r w:rsidRPr="00405741" w:rsidDel="006E386C">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shd w:val="clear" w:color="auto" w:fill="FFFFFF"/>
          <w:lang w:val="en-GB"/>
        </w:rPr>
        <w:t>relates to the perception</w:t>
      </w:r>
      <w:r w:rsidR="00CB27A3">
        <w:rPr>
          <w:rFonts w:ascii="Times New Roman" w:hAnsi="Times New Roman" w:cs="Times New Roman"/>
          <w:noProof/>
          <w:sz w:val="24"/>
          <w:szCs w:val="24"/>
          <w:shd w:val="clear" w:color="auto" w:fill="FFFFFF"/>
          <w:lang w:val="en-GB"/>
        </w:rPr>
        <w:t xml:space="preserve"> of</w:t>
      </w:r>
      <w:r w:rsidRPr="00405741">
        <w:rPr>
          <w:rFonts w:ascii="Times New Roman" w:hAnsi="Times New Roman" w:cs="Times New Roman"/>
          <w:noProof/>
          <w:sz w:val="24"/>
          <w:szCs w:val="24"/>
          <w:lang w:val="en-GB"/>
        </w:rPr>
        <w:t xml:space="preserve"> an average consumer</w:t>
      </w:r>
      <w:r w:rsidRPr="00405741">
        <w:rPr>
          <w:rFonts w:ascii="Times New Roman" w:hAnsi="Times New Roman" w:cs="Times New Roman"/>
          <w:noProof/>
          <w:sz w:val="24"/>
          <w:szCs w:val="24"/>
          <w:shd w:val="clear" w:color="auto" w:fill="FFFFFF"/>
          <w:lang w:val="en-GB"/>
        </w:rPr>
        <w:t xml:space="preserve"> and is therefore part of the general case-by-case assessment of the impact </w:t>
      </w:r>
      <w:r w:rsidR="004638E7" w:rsidRPr="00405741">
        <w:rPr>
          <w:rFonts w:ascii="Times New Roman" w:hAnsi="Times New Roman" w:cs="Times New Roman"/>
          <w:noProof/>
          <w:sz w:val="24"/>
          <w:szCs w:val="24"/>
          <w:shd w:val="clear" w:color="auto" w:fill="FFFFFF"/>
          <w:lang w:val="en-GB"/>
        </w:rPr>
        <w:t xml:space="preserve">of the marketing </w:t>
      </w:r>
      <w:r w:rsidRPr="00405741">
        <w:rPr>
          <w:rFonts w:ascii="Times New Roman" w:hAnsi="Times New Roman" w:cs="Times New Roman"/>
          <w:noProof/>
          <w:sz w:val="24"/>
          <w:szCs w:val="24"/>
          <w:shd w:val="clear" w:color="auto" w:fill="FFFFFF"/>
          <w:lang w:val="en-GB"/>
        </w:rPr>
        <w:t xml:space="preserve">on the transactional decision of the average consumer to choose </w:t>
      </w:r>
      <w:r w:rsidR="00035510">
        <w:rPr>
          <w:rFonts w:ascii="Times New Roman" w:hAnsi="Times New Roman" w:cs="Times New Roman"/>
          <w:noProof/>
          <w:sz w:val="24"/>
          <w:szCs w:val="24"/>
          <w:shd w:val="clear" w:color="auto" w:fill="FFFFFF"/>
          <w:lang w:val="en-GB"/>
        </w:rPr>
        <w:t>between</w:t>
      </w:r>
      <w:r w:rsidRPr="00405741">
        <w:rPr>
          <w:rFonts w:ascii="Times New Roman" w:hAnsi="Times New Roman" w:cs="Times New Roman"/>
          <w:noProof/>
          <w:sz w:val="24"/>
          <w:szCs w:val="24"/>
          <w:shd w:val="clear" w:color="auto" w:fill="FFFFFF"/>
          <w:lang w:val="en-GB"/>
        </w:rPr>
        <w:t xml:space="preserve"> </w:t>
      </w:r>
      <w:r w:rsidR="00133090">
        <w:rPr>
          <w:rFonts w:ascii="Times New Roman" w:hAnsi="Times New Roman" w:cs="Times New Roman"/>
          <w:noProof/>
          <w:sz w:val="24"/>
          <w:szCs w:val="24"/>
          <w:shd w:val="clear" w:color="auto" w:fill="FFFFFF"/>
          <w:lang w:val="en-GB"/>
        </w:rPr>
        <w:t>good</w:t>
      </w:r>
      <w:r w:rsidR="00035510">
        <w:rPr>
          <w:rFonts w:ascii="Times New Roman" w:hAnsi="Times New Roman" w:cs="Times New Roman"/>
          <w:noProof/>
          <w:sz w:val="24"/>
          <w:szCs w:val="24"/>
          <w:shd w:val="clear" w:color="auto" w:fill="FFFFFF"/>
          <w:lang w:val="en-GB"/>
        </w:rPr>
        <w:t>s</w:t>
      </w:r>
      <w:r w:rsidRPr="00405741">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shd w:val="clear" w:color="auto" w:fill="FFFFFF"/>
          <w:lang w:val="en-GB"/>
        </w:rPr>
        <w:t xml:space="preserve">The Guidance also explains that the exception for </w:t>
      </w:r>
      <w:r w:rsidRPr="00405741">
        <w:rPr>
          <w:rFonts w:ascii="Times New Roman" w:hAnsi="Times New Roman" w:cs="Times New Roman"/>
          <w:b/>
          <w:bCs/>
          <w:noProof/>
          <w:sz w:val="24"/>
          <w:szCs w:val="24"/>
          <w:shd w:val="clear" w:color="auto" w:fill="FFFFFF"/>
          <w:lang w:val="en-GB"/>
        </w:rPr>
        <w:t xml:space="preserve">differences justified by </w:t>
      </w:r>
      <w:r w:rsidR="007909AE" w:rsidRPr="00405741">
        <w:rPr>
          <w:rFonts w:ascii="Times New Roman" w:hAnsi="Times New Roman" w:cs="Times New Roman"/>
          <w:b/>
          <w:bCs/>
          <w:noProof/>
          <w:sz w:val="24"/>
          <w:szCs w:val="24"/>
          <w:shd w:val="clear" w:color="auto" w:fill="FFFFFF"/>
          <w:lang w:val="en-GB"/>
        </w:rPr>
        <w:t>‘</w:t>
      </w:r>
      <w:r w:rsidR="007909AE" w:rsidRPr="00405741">
        <w:rPr>
          <w:rFonts w:ascii="Times New Roman" w:hAnsi="Times New Roman" w:cs="Times New Roman"/>
          <w:b/>
          <w:bCs/>
          <w:noProof/>
          <w:sz w:val="24"/>
          <w:szCs w:val="24"/>
          <w:lang w:val="en-GB"/>
        </w:rPr>
        <w:t>legitimate</w:t>
      </w:r>
      <w:r w:rsidRPr="00405741">
        <w:rPr>
          <w:rFonts w:ascii="Times New Roman" w:hAnsi="Times New Roman" w:cs="Times New Roman"/>
          <w:b/>
          <w:bCs/>
          <w:noProof/>
          <w:sz w:val="24"/>
          <w:szCs w:val="24"/>
          <w:lang w:val="en-GB"/>
        </w:rPr>
        <w:t xml:space="preserve"> and objective </w:t>
      </w:r>
      <w:r w:rsidR="007909AE" w:rsidRPr="00405741">
        <w:rPr>
          <w:rFonts w:ascii="Times New Roman" w:hAnsi="Times New Roman" w:cs="Times New Roman"/>
          <w:b/>
          <w:bCs/>
          <w:noProof/>
          <w:sz w:val="24"/>
          <w:szCs w:val="24"/>
          <w:lang w:val="en-GB"/>
        </w:rPr>
        <w:t>factors’</w:t>
      </w:r>
      <w:r>
        <w:rPr>
          <w:rFonts w:ascii="Times New Roman" w:hAnsi="Times New Roman" w:cs="Times New Roman"/>
          <w:b/>
          <w:noProof/>
          <w:sz w:val="24"/>
          <w:szCs w:val="24"/>
          <w:lang w:val="en-GB"/>
        </w:rPr>
        <w:t xml:space="preserve"> </w:t>
      </w:r>
      <w:r w:rsidR="0005517B" w:rsidRPr="001060EA">
        <w:rPr>
          <w:rFonts w:ascii="Times New Roman" w:hAnsi="Times New Roman" w:cs="Times New Roman"/>
          <w:noProof/>
          <w:sz w:val="24"/>
          <w:szCs w:val="24"/>
          <w:lang w:val="en-GB"/>
        </w:rPr>
        <w:t>such a</w:t>
      </w:r>
      <w:r w:rsidR="001B6691">
        <w:rPr>
          <w:rFonts w:ascii="Times New Roman" w:hAnsi="Times New Roman" w:cs="Times New Roman"/>
          <w:noProof/>
          <w:sz w:val="24"/>
          <w:szCs w:val="24"/>
          <w:lang w:val="en-GB"/>
        </w:rPr>
        <w:t xml:space="preserve">s </w:t>
      </w:r>
      <w:r w:rsidR="00066ADB">
        <w:rPr>
          <w:rFonts w:ascii="Times New Roman" w:hAnsi="Times New Roman" w:cs="Times New Roman"/>
          <w:noProof/>
          <w:sz w:val="24"/>
          <w:szCs w:val="24"/>
          <w:lang w:val="en-GB"/>
        </w:rPr>
        <w:t>geographical or seasonal availability of raw materia</w:t>
      </w:r>
      <w:r w:rsidR="007F3B05">
        <w:rPr>
          <w:rFonts w:ascii="Times New Roman" w:hAnsi="Times New Roman" w:cs="Times New Roman"/>
          <w:noProof/>
          <w:sz w:val="24"/>
          <w:szCs w:val="24"/>
          <w:lang w:val="en-GB"/>
        </w:rPr>
        <w:t xml:space="preserve">ls or </w:t>
      </w:r>
      <w:r w:rsidR="00DD576F">
        <w:rPr>
          <w:rFonts w:ascii="Times New Roman" w:hAnsi="Times New Roman" w:cs="Times New Roman"/>
          <w:noProof/>
          <w:sz w:val="24"/>
          <w:szCs w:val="24"/>
          <w:lang w:val="en-GB"/>
        </w:rPr>
        <w:t>traders’</w:t>
      </w:r>
      <w:r w:rsidR="00565C23">
        <w:rPr>
          <w:rFonts w:ascii="Times New Roman" w:hAnsi="Times New Roman" w:cs="Times New Roman"/>
          <w:noProof/>
          <w:sz w:val="24"/>
          <w:szCs w:val="24"/>
          <w:lang w:val="en-GB"/>
        </w:rPr>
        <w:t xml:space="preserve"> voluntary nutritional reformulation polic</w:t>
      </w:r>
      <w:r w:rsidR="00A01169">
        <w:rPr>
          <w:rFonts w:ascii="Times New Roman" w:hAnsi="Times New Roman" w:cs="Times New Roman"/>
          <w:noProof/>
          <w:sz w:val="24"/>
          <w:szCs w:val="24"/>
          <w:lang w:val="en-GB"/>
        </w:rPr>
        <w:t xml:space="preserve">ies which cannot </w:t>
      </w:r>
      <w:r w:rsidR="00627979">
        <w:rPr>
          <w:rFonts w:ascii="Times New Roman" w:hAnsi="Times New Roman" w:cs="Times New Roman"/>
          <w:noProof/>
          <w:sz w:val="24"/>
          <w:szCs w:val="24"/>
          <w:lang w:val="en-GB"/>
        </w:rPr>
        <w:t xml:space="preserve">technically or economically be done simultaneously in all </w:t>
      </w:r>
      <w:r w:rsidR="003C5E69">
        <w:rPr>
          <w:rFonts w:ascii="Times New Roman" w:hAnsi="Times New Roman" w:cs="Times New Roman"/>
          <w:noProof/>
          <w:sz w:val="24"/>
          <w:szCs w:val="24"/>
          <w:lang w:val="en-GB"/>
        </w:rPr>
        <w:t>markets</w:t>
      </w:r>
      <w:r w:rsidR="00DD576F">
        <w:rPr>
          <w:rStyle w:val="FootnoteReference"/>
          <w:rFonts w:ascii="Times New Roman" w:hAnsi="Times New Roman" w:cs="Times New Roman"/>
          <w:noProof/>
          <w:sz w:val="24"/>
          <w:szCs w:val="24"/>
          <w:lang w:val="en-GB"/>
        </w:rPr>
        <w:footnoteReference w:id="45"/>
      </w:r>
      <w:r w:rsidRPr="00405741">
        <w:rPr>
          <w:rFonts w:ascii="Times New Roman" w:hAnsi="Times New Roman" w:cs="Times New Roman"/>
          <w:noProof/>
          <w:sz w:val="24"/>
          <w:szCs w:val="24"/>
          <w:shd w:val="clear" w:color="auto" w:fill="FFFFFF"/>
          <w:lang w:val="en-GB"/>
        </w:rPr>
        <w:t xml:space="preserve"> must be interpreted narrowly. </w:t>
      </w:r>
      <w:r w:rsidR="00F1570F" w:rsidRPr="00405741">
        <w:rPr>
          <w:rFonts w:ascii="Times New Roman" w:hAnsi="Times New Roman" w:cs="Times New Roman"/>
          <w:noProof/>
          <w:sz w:val="24"/>
          <w:szCs w:val="24"/>
          <w:shd w:val="clear" w:color="auto" w:fill="FFFFFF"/>
          <w:lang w:val="en-GB"/>
        </w:rPr>
        <w:t>Moreover,</w:t>
      </w:r>
      <w:r w:rsidRPr="00405741">
        <w:rPr>
          <w:rFonts w:ascii="Times New Roman" w:hAnsi="Times New Roman" w:cs="Times New Roman"/>
          <w:noProof/>
          <w:sz w:val="24"/>
          <w:szCs w:val="24"/>
          <w:shd w:val="clear" w:color="auto" w:fill="FFFFFF"/>
          <w:lang w:val="en-GB"/>
        </w:rPr>
        <w:t xml:space="preserve"> if traders</w:t>
      </w:r>
      <w:r w:rsidRPr="00405741" w:rsidDel="004321F3">
        <w:rPr>
          <w:rFonts w:ascii="Times New Roman" w:hAnsi="Times New Roman" w:cs="Times New Roman"/>
          <w:noProof/>
          <w:sz w:val="24"/>
          <w:szCs w:val="24"/>
          <w:shd w:val="clear" w:color="auto" w:fill="FFFFFF"/>
          <w:lang w:val="en-GB"/>
        </w:rPr>
        <w:t xml:space="preserve"> </w:t>
      </w:r>
      <w:r w:rsidR="004321F3">
        <w:rPr>
          <w:rFonts w:ascii="Times New Roman" w:hAnsi="Times New Roman" w:cs="Times New Roman"/>
          <w:noProof/>
          <w:sz w:val="24"/>
          <w:szCs w:val="24"/>
          <w:shd w:val="clear" w:color="auto" w:fill="FFFFFF"/>
          <w:lang w:val="en-GB"/>
        </w:rPr>
        <w:t>maintain</w:t>
      </w:r>
      <w:r w:rsidRPr="00405741">
        <w:rPr>
          <w:rFonts w:ascii="Times New Roman" w:hAnsi="Times New Roman" w:cs="Times New Roman"/>
          <w:noProof/>
          <w:sz w:val="24"/>
          <w:szCs w:val="24"/>
          <w:shd w:val="clear" w:color="auto" w:fill="FFFFFF"/>
          <w:lang w:val="en-GB"/>
        </w:rPr>
        <w:t xml:space="preserve"> that the differences in goods marketed as being identical are justified by legitimate and objective factors, they should inform consumers </w:t>
      </w:r>
      <w:r w:rsidR="005428E5">
        <w:rPr>
          <w:rFonts w:ascii="Times New Roman" w:hAnsi="Times New Roman" w:cs="Times New Roman"/>
          <w:noProof/>
          <w:sz w:val="24"/>
          <w:szCs w:val="24"/>
          <w:shd w:val="clear" w:color="auto" w:fill="FFFFFF"/>
          <w:lang w:val="en-GB"/>
        </w:rPr>
        <w:t>of these</w:t>
      </w:r>
      <w:r w:rsidR="005428E5"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by </w:t>
      </w:r>
      <w:r w:rsidR="00DA06D2" w:rsidRPr="00405741">
        <w:rPr>
          <w:rFonts w:ascii="Times New Roman" w:hAnsi="Times New Roman" w:cs="Times New Roman"/>
          <w:noProof/>
          <w:sz w:val="24"/>
          <w:szCs w:val="24"/>
          <w:shd w:val="clear" w:color="auto" w:fill="FFFFFF"/>
          <w:lang w:val="en-GB"/>
        </w:rPr>
        <w:t xml:space="preserve">other </w:t>
      </w:r>
      <w:r w:rsidRPr="00405741">
        <w:rPr>
          <w:rFonts w:ascii="Times New Roman" w:hAnsi="Times New Roman" w:cs="Times New Roman"/>
          <w:noProof/>
          <w:sz w:val="24"/>
          <w:szCs w:val="24"/>
          <w:shd w:val="clear" w:color="auto" w:fill="FFFFFF"/>
          <w:lang w:val="en-GB"/>
        </w:rPr>
        <w:t xml:space="preserve">means, </w:t>
      </w:r>
      <w:r w:rsidR="007F6DCA">
        <w:rPr>
          <w:rFonts w:ascii="Times New Roman" w:hAnsi="Times New Roman" w:cs="Times New Roman"/>
          <w:noProof/>
          <w:sz w:val="24"/>
          <w:szCs w:val="24"/>
          <w:shd w:val="clear" w:color="auto" w:fill="FFFFFF"/>
          <w:lang w:val="en-GB"/>
        </w:rPr>
        <w:t>for instance</w:t>
      </w:r>
      <w:r w:rsidR="00DA06D2" w:rsidRPr="00405741">
        <w:rPr>
          <w:rFonts w:ascii="Times New Roman" w:hAnsi="Times New Roman" w:cs="Times New Roman"/>
          <w:noProof/>
          <w:sz w:val="24"/>
          <w:szCs w:val="24"/>
          <w:shd w:val="clear" w:color="auto" w:fill="FFFFFF"/>
          <w:lang w:val="en-GB"/>
        </w:rPr>
        <w:t xml:space="preserve"> in related advertising, </w:t>
      </w:r>
      <w:r w:rsidRPr="00405741">
        <w:rPr>
          <w:rFonts w:ascii="Times New Roman" w:hAnsi="Times New Roman" w:cs="Times New Roman"/>
          <w:noProof/>
          <w:sz w:val="24"/>
          <w:szCs w:val="24"/>
          <w:shd w:val="clear" w:color="auto" w:fill="FFFFFF"/>
          <w:lang w:val="en-GB"/>
        </w:rPr>
        <w:t>information at the retailer premises or through easily accessible online means.</w:t>
      </w:r>
    </w:p>
    <w:p w14:paraId="45E22751" w14:textId="798776F4" w:rsidR="00BC2B72" w:rsidRDefault="001C46BF" w:rsidP="533C4488">
      <w:pPr>
        <w:spacing w:after="120"/>
        <w:jc w:val="both"/>
        <w:rPr>
          <w:rFonts w:ascii="Times New Roman" w:hAnsi="Times New Roman" w:cs="Times New Roman"/>
          <w:noProof/>
          <w:sz w:val="24"/>
          <w:szCs w:val="24"/>
          <w:shd w:val="clear" w:color="auto" w:fill="FFFFFF"/>
          <w:lang w:val="en-GB"/>
        </w:rPr>
      </w:pPr>
      <w:bookmarkStart w:id="7" w:name="_Hlk169273028"/>
      <w:r>
        <w:rPr>
          <w:rFonts w:ascii="Times New Roman" w:hAnsi="Times New Roman" w:cs="Times New Roman"/>
          <w:noProof/>
          <w:sz w:val="24"/>
          <w:szCs w:val="24"/>
          <w:lang w:val="en-GB"/>
        </w:rPr>
        <w:t>T</w:t>
      </w:r>
      <w:r w:rsidR="00086C6E" w:rsidRPr="00405741">
        <w:rPr>
          <w:rFonts w:ascii="Times New Roman" w:hAnsi="Times New Roman" w:cs="Times New Roman"/>
          <w:noProof/>
          <w:sz w:val="24"/>
          <w:szCs w:val="24"/>
          <w:lang w:val="en-GB"/>
        </w:rPr>
        <w:t xml:space="preserve">he Commission </w:t>
      </w:r>
      <w:r w:rsidR="00365519" w:rsidRPr="00405741">
        <w:rPr>
          <w:rFonts w:ascii="Times New Roman" w:hAnsi="Times New Roman" w:cs="Times New Roman"/>
          <w:noProof/>
          <w:sz w:val="24"/>
          <w:szCs w:val="24"/>
          <w:lang w:val="en-GB"/>
        </w:rPr>
        <w:t xml:space="preserve">has </w:t>
      </w:r>
      <w:r w:rsidR="005D1806">
        <w:rPr>
          <w:rFonts w:ascii="Times New Roman" w:hAnsi="Times New Roman" w:cs="Times New Roman"/>
          <w:noProof/>
          <w:sz w:val="24"/>
          <w:szCs w:val="24"/>
          <w:lang w:val="en-GB"/>
        </w:rPr>
        <w:t xml:space="preserve">been actively monitoring the issue of ‘dual quality’ across Member States </w:t>
      </w:r>
      <w:r w:rsidR="00245BC5" w:rsidRPr="002F3581">
        <w:rPr>
          <w:rFonts w:ascii="Times New Roman" w:hAnsi="Times New Roman" w:cs="Times New Roman"/>
          <w:noProof/>
          <w:sz w:val="24"/>
          <w:szCs w:val="24"/>
          <w:lang w:val="en-GB"/>
        </w:rPr>
        <w:t>and will continue to do so.</w:t>
      </w:r>
      <w:r w:rsidR="00245BC5">
        <w:rPr>
          <w:rFonts w:ascii="Times New Roman" w:hAnsi="Times New Roman" w:cs="Times New Roman"/>
          <w:noProof/>
          <w:sz w:val="24"/>
          <w:szCs w:val="24"/>
          <w:lang w:val="en-GB"/>
        </w:rPr>
        <w:t xml:space="preserve"> I</w:t>
      </w:r>
      <w:r w:rsidR="005D1806">
        <w:rPr>
          <w:rFonts w:ascii="Times New Roman" w:hAnsi="Times New Roman" w:cs="Times New Roman"/>
          <w:noProof/>
          <w:sz w:val="24"/>
          <w:szCs w:val="24"/>
          <w:lang w:val="en-GB"/>
        </w:rPr>
        <w:t>t has</w:t>
      </w:r>
      <w:r w:rsidR="00365519" w:rsidRPr="00405741">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also</w:t>
      </w:r>
      <w:r w:rsidR="00365519" w:rsidRPr="00405741">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shd w:val="clear" w:color="auto" w:fill="FFFFFF"/>
          <w:lang w:val="en-GB"/>
        </w:rPr>
        <w:t>conduct</w:t>
      </w:r>
      <w:r w:rsidR="00365519" w:rsidRPr="00405741">
        <w:rPr>
          <w:rFonts w:ascii="Times New Roman" w:hAnsi="Times New Roman" w:cs="Times New Roman"/>
          <w:noProof/>
          <w:sz w:val="24"/>
          <w:szCs w:val="24"/>
          <w:shd w:val="clear" w:color="auto" w:fill="FFFFFF"/>
          <w:lang w:val="en-GB"/>
        </w:rPr>
        <w:t>ed</w:t>
      </w:r>
      <w:r w:rsidR="00086C6E" w:rsidRPr="00405741">
        <w:rPr>
          <w:rFonts w:ascii="Times New Roman" w:hAnsi="Times New Roman" w:cs="Times New Roman"/>
          <w:noProof/>
          <w:sz w:val="24"/>
          <w:szCs w:val="24"/>
          <w:shd w:val="clear" w:color="auto" w:fill="FFFFFF"/>
          <w:lang w:val="en-GB"/>
        </w:rPr>
        <w:t xml:space="preserve"> several studies </w:t>
      </w:r>
      <w:r w:rsidR="00A5535A">
        <w:rPr>
          <w:rFonts w:ascii="Times New Roman" w:hAnsi="Times New Roman" w:cs="Times New Roman"/>
          <w:noProof/>
          <w:sz w:val="24"/>
          <w:szCs w:val="24"/>
          <w:shd w:val="clear" w:color="auto" w:fill="FFFFFF"/>
          <w:lang w:val="en-GB"/>
        </w:rPr>
        <w:t>on</w:t>
      </w:r>
      <w:r w:rsidR="00A5535A" w:rsidRPr="00405741">
        <w:rPr>
          <w:rFonts w:ascii="Times New Roman" w:hAnsi="Times New Roman" w:cs="Times New Roman"/>
          <w:noProof/>
          <w:sz w:val="24"/>
          <w:szCs w:val="24"/>
          <w:shd w:val="clear" w:color="auto" w:fill="FFFFFF"/>
          <w:lang w:val="en-GB"/>
        </w:rPr>
        <w:t xml:space="preserve"> </w:t>
      </w:r>
      <w:r w:rsidR="00086C6E" w:rsidRPr="00405741">
        <w:rPr>
          <w:rFonts w:ascii="Times New Roman" w:hAnsi="Times New Roman" w:cs="Times New Roman"/>
          <w:noProof/>
          <w:sz w:val="24"/>
          <w:szCs w:val="24"/>
          <w:shd w:val="clear" w:color="auto" w:fill="FFFFFF"/>
          <w:lang w:val="en-GB"/>
        </w:rPr>
        <w:t xml:space="preserve">the matter </w:t>
      </w:r>
      <w:r w:rsidR="006145C5">
        <w:rPr>
          <w:rFonts w:ascii="Times New Roman" w:hAnsi="Times New Roman" w:cs="Times New Roman"/>
          <w:noProof/>
          <w:sz w:val="24"/>
          <w:szCs w:val="24"/>
          <w:shd w:val="clear" w:color="auto" w:fill="FFFFFF"/>
          <w:lang w:val="en-GB"/>
        </w:rPr>
        <w:t>through</w:t>
      </w:r>
      <w:r w:rsidR="006145C5" w:rsidRPr="00405741">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shd w:val="clear" w:color="auto" w:fill="FFFFFF"/>
          <w:lang w:val="en-GB"/>
        </w:rPr>
        <w:t>its Joint Research Centre.</w:t>
      </w:r>
    </w:p>
    <w:bookmarkEnd w:id="7"/>
    <w:p w14:paraId="1203C66F" w14:textId="7B265BB3" w:rsidR="00365519" w:rsidRPr="00405741" w:rsidRDefault="00086C6E" w:rsidP="533C4488">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shd w:val="clear" w:color="auto" w:fill="FFFFFF"/>
          <w:lang w:val="en-GB"/>
        </w:rPr>
        <w:t xml:space="preserve">In July 2023, the </w:t>
      </w:r>
      <w:r w:rsidR="00066770">
        <w:rPr>
          <w:rFonts w:ascii="Times New Roman" w:hAnsi="Times New Roman" w:cs="Times New Roman"/>
          <w:noProof/>
          <w:sz w:val="24"/>
          <w:szCs w:val="24"/>
          <w:shd w:val="clear" w:color="auto" w:fill="FFFFFF"/>
          <w:lang w:val="en-GB"/>
        </w:rPr>
        <w:t>Commission</w:t>
      </w:r>
      <w:r w:rsidR="00066770"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published the results of a </w:t>
      </w:r>
      <w:r w:rsidRPr="00405741">
        <w:rPr>
          <w:rFonts w:ascii="Times New Roman" w:hAnsi="Times New Roman" w:cs="Times New Roman"/>
          <w:b/>
          <w:bCs/>
          <w:noProof/>
          <w:sz w:val="24"/>
          <w:szCs w:val="24"/>
          <w:shd w:val="clear" w:color="auto" w:fill="FFFFFF"/>
          <w:lang w:val="en-GB"/>
        </w:rPr>
        <w:t xml:space="preserve">second </w:t>
      </w:r>
      <w:r w:rsidR="00066770">
        <w:rPr>
          <w:rFonts w:ascii="Times New Roman" w:hAnsi="Times New Roman" w:cs="Times New Roman"/>
          <w:b/>
          <w:bCs/>
          <w:noProof/>
          <w:sz w:val="24"/>
          <w:szCs w:val="24"/>
          <w:shd w:val="clear" w:color="auto" w:fill="FFFFFF"/>
          <w:lang w:val="en-GB"/>
        </w:rPr>
        <w:t>s</w:t>
      </w:r>
      <w:r w:rsidRPr="00405741">
        <w:rPr>
          <w:rFonts w:ascii="Times New Roman" w:hAnsi="Times New Roman" w:cs="Times New Roman"/>
          <w:b/>
          <w:bCs/>
          <w:noProof/>
          <w:sz w:val="24"/>
          <w:szCs w:val="24"/>
          <w:shd w:val="clear" w:color="auto" w:fill="FFFFFF"/>
          <w:lang w:val="en-GB"/>
        </w:rPr>
        <w:t>tudy on the EU-wide comparison of the characteristics and presentation of branded food products</w:t>
      </w:r>
      <w:r w:rsidRPr="00405741">
        <w:rPr>
          <w:rStyle w:val="FootnoteReference"/>
          <w:rFonts w:ascii="Times New Roman" w:hAnsi="Times New Roman" w:cs="Times New Roman"/>
          <w:noProof/>
          <w:sz w:val="24"/>
          <w:szCs w:val="24"/>
          <w:shd w:val="clear" w:color="auto" w:fill="FFFFFF"/>
          <w:lang w:val="en-GB"/>
        </w:rPr>
        <w:footnoteReference w:id="46"/>
      </w:r>
      <w:r w:rsidR="006952C6">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vertAlign w:val="superscript"/>
          <w:lang w:val="en-GB"/>
        </w:rPr>
        <w:t xml:space="preserve"> </w:t>
      </w:r>
      <w:r w:rsidRPr="00405741">
        <w:rPr>
          <w:rFonts w:ascii="Times New Roman" w:hAnsi="Times New Roman" w:cs="Times New Roman"/>
          <w:noProof/>
          <w:sz w:val="24"/>
          <w:szCs w:val="24"/>
          <w:shd w:val="clear" w:color="auto" w:fill="FFFFFF"/>
          <w:lang w:val="en-GB"/>
        </w:rPr>
        <w:t xml:space="preserve">This </w:t>
      </w:r>
      <w:r w:rsidR="00EB2844">
        <w:rPr>
          <w:rFonts w:ascii="Times New Roman" w:hAnsi="Times New Roman" w:cs="Times New Roman"/>
          <w:noProof/>
          <w:sz w:val="24"/>
          <w:szCs w:val="24"/>
          <w:shd w:val="clear" w:color="auto" w:fill="FFFFFF"/>
          <w:lang w:val="en-GB"/>
        </w:rPr>
        <w:t>s</w:t>
      </w:r>
      <w:r w:rsidRPr="00405741">
        <w:rPr>
          <w:rFonts w:ascii="Times New Roman" w:hAnsi="Times New Roman" w:cs="Times New Roman"/>
          <w:noProof/>
          <w:sz w:val="24"/>
          <w:szCs w:val="24"/>
          <w:shd w:val="clear" w:color="auto" w:fill="FFFFFF"/>
          <w:lang w:val="en-GB"/>
        </w:rPr>
        <w:t xml:space="preserve">tudy </w:t>
      </w:r>
      <w:r w:rsidRPr="00405741">
        <w:rPr>
          <w:rFonts w:ascii="Times New Roman" w:hAnsi="Times New Roman" w:cs="Times New Roman"/>
          <w:noProof/>
          <w:sz w:val="24"/>
          <w:szCs w:val="24"/>
          <w:lang w:val="en-GB"/>
        </w:rPr>
        <w:t>covered 26</w:t>
      </w:r>
      <w:r w:rsidR="00DC76E7">
        <w:rPr>
          <w:rFonts w:ascii="Times New Roman" w:hAnsi="Times New Roman" w:cs="Times New Roman"/>
          <w:noProof/>
          <w:sz w:val="24"/>
          <w:szCs w:val="24"/>
          <w:lang w:val="en-GB"/>
        </w:rPr>
        <w:t> </w:t>
      </w:r>
      <w:r w:rsidRPr="00405741">
        <w:rPr>
          <w:rFonts w:ascii="Times New Roman" w:hAnsi="Times New Roman" w:cs="Times New Roman"/>
          <w:noProof/>
          <w:sz w:val="24"/>
          <w:szCs w:val="24"/>
          <w:lang w:val="en-GB"/>
        </w:rPr>
        <w:t>Member States</w:t>
      </w:r>
      <w:r w:rsidRPr="00405741">
        <w:rPr>
          <w:rStyle w:val="FootnoteReference"/>
          <w:rFonts w:ascii="Times New Roman" w:hAnsi="Times New Roman" w:cs="Times New Roman"/>
          <w:noProof/>
          <w:sz w:val="24"/>
          <w:szCs w:val="24"/>
          <w:lang w:val="en-GB"/>
        </w:rPr>
        <w:footnoteReference w:id="47"/>
      </w:r>
      <w:r w:rsidRPr="00405741">
        <w:rPr>
          <w:rFonts w:ascii="Times New Roman" w:hAnsi="Times New Roman" w:cs="Times New Roman"/>
          <w:noProof/>
          <w:sz w:val="24"/>
          <w:szCs w:val="24"/>
          <w:lang w:val="en-GB"/>
        </w:rPr>
        <w:t xml:space="preserve"> (compared to 19 Member States covered by </w:t>
      </w:r>
      <w:r w:rsidR="00156E4F">
        <w:rPr>
          <w:rFonts w:ascii="Times New Roman" w:hAnsi="Times New Roman" w:cs="Times New Roman"/>
          <w:noProof/>
          <w:sz w:val="24"/>
          <w:szCs w:val="24"/>
          <w:lang w:val="en-GB"/>
        </w:rPr>
        <w:t>a</w:t>
      </w:r>
      <w:r w:rsidR="00156E4F"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first </w:t>
      </w:r>
      <w:r w:rsidR="00EB2844">
        <w:rPr>
          <w:rFonts w:ascii="Times New Roman" w:hAnsi="Times New Roman" w:cs="Times New Roman"/>
          <w:noProof/>
          <w:sz w:val="24"/>
          <w:szCs w:val="24"/>
          <w:lang w:val="en-GB"/>
        </w:rPr>
        <w:t>study</w:t>
      </w:r>
      <w:r w:rsidRPr="00405741">
        <w:rPr>
          <w:rFonts w:ascii="Times New Roman" w:hAnsi="Times New Roman" w:cs="Times New Roman"/>
          <w:noProof/>
          <w:sz w:val="24"/>
          <w:szCs w:val="24"/>
          <w:lang w:val="en-GB"/>
        </w:rPr>
        <w:t xml:space="preserve"> </w:t>
      </w:r>
      <w:r w:rsidR="00E14243">
        <w:rPr>
          <w:rFonts w:ascii="Times New Roman" w:hAnsi="Times New Roman" w:cs="Times New Roman"/>
          <w:noProof/>
          <w:sz w:val="24"/>
          <w:szCs w:val="24"/>
          <w:lang w:val="en-GB"/>
        </w:rPr>
        <w:t xml:space="preserve">published </w:t>
      </w:r>
      <w:r w:rsidRPr="00405741">
        <w:rPr>
          <w:rFonts w:ascii="Times New Roman" w:hAnsi="Times New Roman" w:cs="Times New Roman"/>
          <w:noProof/>
          <w:sz w:val="24"/>
          <w:szCs w:val="24"/>
          <w:lang w:val="en-GB"/>
        </w:rPr>
        <w:t>in 2019</w:t>
      </w:r>
      <w:r w:rsidR="00475CCC">
        <w:rPr>
          <w:rStyle w:val="FootnoteReference"/>
          <w:rFonts w:ascii="Times New Roman" w:hAnsi="Times New Roman" w:cs="Times New Roman"/>
          <w:noProof/>
          <w:sz w:val="24"/>
          <w:szCs w:val="24"/>
          <w:lang w:val="en-GB"/>
        </w:rPr>
        <w:footnoteReference w:id="48"/>
      </w:r>
      <w:r w:rsidRPr="00405741">
        <w:rPr>
          <w:rFonts w:ascii="Times New Roman" w:hAnsi="Times New Roman" w:cs="Times New Roman"/>
          <w:noProof/>
          <w:sz w:val="24"/>
          <w:szCs w:val="24"/>
          <w:lang w:val="en-GB"/>
        </w:rPr>
        <w:t>). It concluded that 6% of the food products</w:t>
      </w:r>
      <w:r w:rsidR="00874149">
        <w:rPr>
          <w:rFonts w:ascii="Times New Roman" w:hAnsi="Times New Roman" w:cs="Times New Roman"/>
          <w:noProof/>
          <w:sz w:val="24"/>
          <w:szCs w:val="24"/>
          <w:lang w:val="en-GB"/>
        </w:rPr>
        <w:t xml:space="preserve"> covered by the study</w:t>
      </w:r>
      <w:r w:rsidRPr="00405741">
        <w:rPr>
          <w:rFonts w:ascii="Times New Roman" w:hAnsi="Times New Roman" w:cs="Times New Roman"/>
          <w:noProof/>
          <w:sz w:val="24"/>
          <w:szCs w:val="24"/>
          <w:lang w:val="en-GB"/>
        </w:rPr>
        <w:t xml:space="preserve"> had a different composition but an identical front-of-pack appearance, </w:t>
      </w:r>
      <w:r w:rsidR="00A5535A">
        <w:rPr>
          <w:rFonts w:ascii="Times New Roman" w:hAnsi="Times New Roman" w:cs="Times New Roman"/>
          <w:noProof/>
          <w:sz w:val="24"/>
          <w:szCs w:val="24"/>
          <w:lang w:val="en-GB"/>
        </w:rPr>
        <w:t>while</w:t>
      </w:r>
      <w:r w:rsidR="00A5535A"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23% of the products differed in composition and indicated to a certain extent </w:t>
      </w:r>
      <w:r w:rsidR="00A5535A">
        <w:rPr>
          <w:rFonts w:ascii="Times New Roman" w:hAnsi="Times New Roman" w:cs="Times New Roman"/>
          <w:noProof/>
          <w:sz w:val="24"/>
          <w:szCs w:val="24"/>
          <w:lang w:val="en-GB"/>
        </w:rPr>
        <w:t>the</w:t>
      </w:r>
      <w:r w:rsidR="00A5535A"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differences by variations in the design on the front-of-pack</w:t>
      </w:r>
      <w:r w:rsidRPr="00405741">
        <w:rPr>
          <w:rStyle w:val="FootnoteReference"/>
          <w:rFonts w:ascii="Times New Roman" w:hAnsi="Times New Roman" w:cs="Times New Roman"/>
          <w:noProof/>
          <w:sz w:val="24"/>
          <w:szCs w:val="24"/>
          <w:lang w:val="en-GB"/>
        </w:rPr>
        <w:footnoteReference w:id="49"/>
      </w:r>
      <w:r w:rsidR="006952C6">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p>
    <w:p w14:paraId="06686E36" w14:textId="3483DDDB" w:rsidR="0014247E" w:rsidRPr="005B2A51" w:rsidRDefault="00086C6E" w:rsidP="533C4488">
      <w:pPr>
        <w:spacing w:after="12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Compared to the first</w:t>
      </w:r>
      <w:r w:rsidRPr="00405741" w:rsidDel="00287166">
        <w:rPr>
          <w:rFonts w:ascii="Times New Roman" w:hAnsi="Times New Roman" w:cs="Times New Roman"/>
          <w:noProof/>
          <w:sz w:val="24"/>
          <w:szCs w:val="24"/>
          <w:lang w:val="en-GB"/>
        </w:rPr>
        <w:t xml:space="preserve"> </w:t>
      </w:r>
      <w:r w:rsidR="00287166">
        <w:rPr>
          <w:rFonts w:ascii="Times New Roman" w:hAnsi="Times New Roman" w:cs="Times New Roman"/>
          <w:noProof/>
          <w:sz w:val="24"/>
          <w:szCs w:val="24"/>
          <w:lang w:val="en-GB"/>
        </w:rPr>
        <w:t>2019</w:t>
      </w:r>
      <w:r w:rsidR="00287166" w:rsidRPr="00405741">
        <w:rPr>
          <w:rFonts w:ascii="Times New Roman" w:hAnsi="Times New Roman" w:cs="Times New Roman"/>
          <w:noProof/>
          <w:sz w:val="24"/>
          <w:szCs w:val="24"/>
          <w:lang w:val="en-GB"/>
        </w:rPr>
        <w:t xml:space="preserve"> </w:t>
      </w:r>
      <w:r w:rsidR="00002125">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tudy, this </w:t>
      </w:r>
      <w:r w:rsidRPr="00405741">
        <w:rPr>
          <w:rFonts w:ascii="Times New Roman" w:hAnsi="Times New Roman" w:cs="Times New Roman"/>
          <w:b/>
          <w:bCs/>
          <w:noProof/>
          <w:sz w:val="24"/>
          <w:szCs w:val="24"/>
          <w:lang w:val="en-GB"/>
        </w:rPr>
        <w:t>represented</w:t>
      </w:r>
      <w:r w:rsidRPr="00405741" w:rsidDel="008C74F8">
        <w:rPr>
          <w:rFonts w:ascii="Times New Roman" w:hAnsi="Times New Roman" w:cs="Times New Roman"/>
          <w:b/>
          <w:bCs/>
          <w:noProof/>
          <w:sz w:val="24"/>
          <w:szCs w:val="24"/>
          <w:lang w:val="en-GB"/>
        </w:rPr>
        <w:t xml:space="preserve"> </w:t>
      </w:r>
      <w:r w:rsidRPr="00405741">
        <w:rPr>
          <w:rFonts w:ascii="Times New Roman" w:hAnsi="Times New Roman" w:cs="Times New Roman"/>
          <w:b/>
          <w:bCs/>
          <w:noProof/>
          <w:sz w:val="24"/>
          <w:szCs w:val="24"/>
          <w:lang w:val="en-GB"/>
        </w:rPr>
        <w:t>a 7-percentage point decrease</w:t>
      </w:r>
      <w:r w:rsidRPr="00405741">
        <w:rPr>
          <w:rStyle w:val="FootnoteReference"/>
          <w:rFonts w:ascii="Times New Roman" w:hAnsi="Times New Roman" w:cs="Times New Roman"/>
          <w:b/>
          <w:bCs/>
          <w:noProof/>
          <w:sz w:val="24"/>
          <w:szCs w:val="24"/>
          <w:lang w:val="en-GB"/>
        </w:rPr>
        <w:footnoteReference w:id="50"/>
      </w:r>
      <w:r w:rsidRPr="00405741">
        <w:rPr>
          <w:rFonts w:ascii="Times New Roman" w:hAnsi="Times New Roman" w:cs="Times New Roman"/>
          <w:b/>
          <w:bCs/>
          <w:noProof/>
          <w:sz w:val="24"/>
          <w:szCs w:val="24"/>
          <w:lang w:val="en-GB"/>
        </w:rPr>
        <w:t xml:space="preserve"> of goods with an identical or similar front-of-pack appearance but different composition or characteristics</w:t>
      </w:r>
      <w:r w:rsidRPr="00405741">
        <w:rPr>
          <w:rFonts w:ascii="Times New Roman" w:hAnsi="Times New Roman" w:cs="Times New Roman"/>
          <w:noProof/>
          <w:sz w:val="24"/>
          <w:szCs w:val="24"/>
          <w:lang w:val="en-GB"/>
        </w:rPr>
        <w:t xml:space="preserve">. The </w:t>
      </w:r>
      <w:r w:rsidRPr="00405741">
        <w:rPr>
          <w:rFonts w:ascii="Times New Roman" w:hAnsi="Times New Roman" w:cs="Times New Roman"/>
          <w:noProof/>
          <w:sz w:val="24"/>
          <w:szCs w:val="24"/>
          <w:shd w:val="clear" w:color="auto" w:fill="FFFFFF"/>
          <w:lang w:val="en-GB"/>
        </w:rPr>
        <w:t xml:space="preserve">result </w:t>
      </w:r>
      <w:r w:rsidRPr="009B226E">
        <w:rPr>
          <w:rFonts w:ascii="Times New Roman" w:hAnsi="Times New Roman" w:cs="Times New Roman"/>
          <w:noProof/>
          <w:sz w:val="24"/>
          <w:szCs w:val="24"/>
          <w:lang w:val="en-GB"/>
        </w:rPr>
        <w:t>is</w:t>
      </w:r>
      <w:r w:rsidRPr="00405741">
        <w:rPr>
          <w:rFonts w:ascii="Times New Roman" w:hAnsi="Times New Roman" w:cs="Times New Roman"/>
          <w:noProof/>
          <w:sz w:val="24"/>
          <w:szCs w:val="24"/>
          <w:shd w:val="clear" w:color="auto" w:fill="FFFFFF"/>
          <w:lang w:val="en-GB"/>
        </w:rPr>
        <w:t xml:space="preserve"> encouraging, especially since the sample collection for the analysis took place before the entry into application of the new UCPD provision.</w:t>
      </w:r>
      <w:r w:rsidRPr="00405741">
        <w:rPr>
          <w:rFonts w:ascii="Times New Roman" w:hAnsi="Times New Roman" w:cs="Times New Roman"/>
          <w:noProof/>
          <w:sz w:val="24"/>
          <w:szCs w:val="24"/>
          <w:shd w:val="clear" w:color="auto" w:fill="FFFFFF"/>
          <w:vertAlign w:val="superscript"/>
          <w:lang w:val="en-GB"/>
        </w:rPr>
        <w:t xml:space="preserve"> </w:t>
      </w:r>
      <w:r w:rsidRPr="00405741">
        <w:rPr>
          <w:rFonts w:ascii="Times New Roman" w:hAnsi="Times New Roman" w:cs="Times New Roman"/>
          <w:noProof/>
          <w:sz w:val="24"/>
          <w:szCs w:val="24"/>
          <w:lang w:val="en-GB"/>
        </w:rPr>
        <w:t xml:space="preserve">As in the first 2019 </w:t>
      </w:r>
      <w:r w:rsidR="00D40DC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tudy, </w:t>
      </w:r>
      <w:r w:rsidR="00D20AA5">
        <w:rPr>
          <w:rFonts w:ascii="Times New Roman" w:hAnsi="Times New Roman" w:cs="Times New Roman"/>
          <w:noProof/>
          <w:sz w:val="24"/>
          <w:szCs w:val="24"/>
          <w:lang w:val="en-GB"/>
        </w:rPr>
        <w:t>in 202</w:t>
      </w:r>
      <w:r w:rsidR="002162B9">
        <w:rPr>
          <w:rFonts w:ascii="Times New Roman" w:hAnsi="Times New Roman" w:cs="Times New Roman"/>
          <w:noProof/>
          <w:sz w:val="24"/>
          <w:szCs w:val="24"/>
          <w:lang w:val="en-GB"/>
        </w:rPr>
        <w:t>3</w:t>
      </w:r>
      <w:r w:rsidRPr="00405741">
        <w:rPr>
          <w:rFonts w:ascii="Times New Roman" w:hAnsi="Times New Roman" w:cs="Times New Roman"/>
          <w:noProof/>
          <w:sz w:val="24"/>
          <w:szCs w:val="24"/>
          <w:lang w:val="en-GB"/>
        </w:rPr>
        <w:t xml:space="preserve"> the </w:t>
      </w:r>
      <w:r w:rsidR="0056304A">
        <w:rPr>
          <w:rFonts w:ascii="Times New Roman" w:hAnsi="Times New Roman" w:cs="Times New Roman"/>
          <w:noProof/>
          <w:sz w:val="24"/>
          <w:szCs w:val="24"/>
          <w:lang w:val="en-GB"/>
        </w:rPr>
        <w:t>Commission</w:t>
      </w:r>
      <w:r w:rsidR="0056304A"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did not find evidence of </w:t>
      </w:r>
      <w:r w:rsidR="003050F8" w:rsidRPr="003050F8">
        <w:rPr>
          <w:rFonts w:ascii="Times New Roman" w:hAnsi="Times New Roman" w:cs="Times New Roman"/>
          <w:noProof/>
          <w:sz w:val="24"/>
          <w:szCs w:val="24"/>
          <w:lang w:val="en-GB"/>
        </w:rPr>
        <w:t>any consistent geographical pattern</w:t>
      </w:r>
      <w:r w:rsidRPr="00405741">
        <w:rPr>
          <w:rFonts w:ascii="Times New Roman" w:hAnsi="Times New Roman" w:cs="Times New Roman"/>
          <w:noProof/>
          <w:sz w:val="24"/>
          <w:szCs w:val="24"/>
          <w:lang w:val="en-GB"/>
        </w:rPr>
        <w:t xml:space="preserve"> in the goods’ composition and characteristics.</w:t>
      </w:r>
      <w:r w:rsidR="00906062">
        <w:rPr>
          <w:rFonts w:ascii="Times New Roman" w:hAnsi="Times New Roman" w:cs="Times New Roman"/>
          <w:noProof/>
          <w:sz w:val="24"/>
          <w:szCs w:val="24"/>
          <w:lang w:val="en-GB"/>
        </w:rPr>
        <w:t xml:space="preserve"> </w:t>
      </w:r>
      <w:r w:rsidR="00906062" w:rsidRPr="009F1736">
        <w:rPr>
          <w:rFonts w:ascii="Times New Roman" w:hAnsi="Times New Roman" w:cs="Times New Roman"/>
          <w:noProof/>
          <w:sz w:val="24"/>
          <w:szCs w:val="24"/>
          <w:lang w:val="en-GB"/>
        </w:rPr>
        <w:t xml:space="preserve">Nevertheless, </w:t>
      </w:r>
      <w:r w:rsidR="003853A7" w:rsidRPr="009B226E">
        <w:rPr>
          <w:rFonts w:ascii="Times New Roman" w:hAnsi="Times New Roman" w:cs="Times New Roman"/>
          <w:noProof/>
          <w:sz w:val="24"/>
          <w:szCs w:val="24"/>
          <w:lang w:val="en-GB"/>
        </w:rPr>
        <w:t>th</w:t>
      </w:r>
      <w:r w:rsidR="00396395">
        <w:rPr>
          <w:rFonts w:ascii="Times New Roman" w:hAnsi="Times New Roman" w:cs="Times New Roman"/>
          <w:noProof/>
          <w:sz w:val="24"/>
          <w:szCs w:val="24"/>
          <w:lang w:val="en-GB"/>
        </w:rPr>
        <w:t>is</w:t>
      </w:r>
      <w:r w:rsidR="005652C8">
        <w:rPr>
          <w:rFonts w:ascii="Times New Roman" w:hAnsi="Times New Roman" w:cs="Times New Roman"/>
          <w:noProof/>
          <w:sz w:val="24"/>
          <w:szCs w:val="24"/>
          <w:lang w:val="en-GB"/>
        </w:rPr>
        <w:t xml:space="preserve"> latest</w:t>
      </w:r>
      <w:r w:rsidR="003853A7" w:rsidRPr="009B226E">
        <w:rPr>
          <w:rFonts w:ascii="Times New Roman" w:hAnsi="Times New Roman" w:cs="Times New Roman"/>
          <w:noProof/>
          <w:sz w:val="24"/>
          <w:szCs w:val="24"/>
          <w:lang w:val="en-GB"/>
        </w:rPr>
        <w:t xml:space="preserve"> </w:t>
      </w:r>
      <w:r w:rsidR="0061744B">
        <w:rPr>
          <w:rFonts w:ascii="Times New Roman" w:hAnsi="Times New Roman" w:cs="Times New Roman"/>
          <w:noProof/>
          <w:sz w:val="24"/>
          <w:szCs w:val="24"/>
          <w:lang w:val="en-GB"/>
        </w:rPr>
        <w:t>s</w:t>
      </w:r>
      <w:r w:rsidR="003853A7" w:rsidRPr="009B226E">
        <w:rPr>
          <w:rFonts w:ascii="Times New Roman" w:hAnsi="Times New Roman" w:cs="Times New Roman"/>
          <w:noProof/>
          <w:sz w:val="24"/>
          <w:szCs w:val="24"/>
          <w:lang w:val="en-GB"/>
        </w:rPr>
        <w:t xml:space="preserve">tudy </w:t>
      </w:r>
      <w:r w:rsidR="00217B79" w:rsidRPr="00906CF4">
        <w:rPr>
          <w:rFonts w:ascii="Times New Roman" w:hAnsi="Times New Roman" w:cs="Times New Roman"/>
          <w:noProof/>
          <w:sz w:val="24"/>
          <w:szCs w:val="24"/>
          <w:lang w:val="en-GB"/>
        </w:rPr>
        <w:t>also</w:t>
      </w:r>
      <w:r w:rsidR="003853A7" w:rsidRPr="00906CF4">
        <w:rPr>
          <w:rFonts w:ascii="Times New Roman" w:hAnsi="Times New Roman" w:cs="Times New Roman"/>
          <w:noProof/>
          <w:sz w:val="24"/>
          <w:szCs w:val="24"/>
          <w:lang w:val="en-GB"/>
        </w:rPr>
        <w:t xml:space="preserve"> </w:t>
      </w:r>
      <w:r w:rsidR="003853A7" w:rsidRPr="009B226E">
        <w:rPr>
          <w:rFonts w:ascii="Times New Roman" w:hAnsi="Times New Roman" w:cs="Times New Roman"/>
          <w:noProof/>
          <w:sz w:val="24"/>
          <w:szCs w:val="24"/>
          <w:lang w:val="en-GB"/>
        </w:rPr>
        <w:t>show</w:t>
      </w:r>
      <w:r w:rsidR="0061744B">
        <w:rPr>
          <w:rFonts w:ascii="Times New Roman" w:hAnsi="Times New Roman" w:cs="Times New Roman"/>
          <w:noProof/>
          <w:sz w:val="24"/>
          <w:szCs w:val="24"/>
          <w:lang w:val="en-GB"/>
        </w:rPr>
        <w:t xml:space="preserve">ed </w:t>
      </w:r>
      <w:r w:rsidR="003853A7" w:rsidRPr="009B226E">
        <w:rPr>
          <w:rFonts w:ascii="Times New Roman" w:hAnsi="Times New Roman" w:cs="Times New Roman"/>
          <w:noProof/>
          <w:sz w:val="24"/>
          <w:szCs w:val="24"/>
          <w:lang w:val="en-GB"/>
        </w:rPr>
        <w:t xml:space="preserve">that </w:t>
      </w:r>
      <w:r w:rsidR="000C7C1A" w:rsidRPr="009B226E">
        <w:rPr>
          <w:rFonts w:ascii="Times New Roman" w:hAnsi="Times New Roman" w:cs="Times New Roman"/>
          <w:noProof/>
          <w:sz w:val="24"/>
          <w:szCs w:val="24"/>
          <w:lang w:val="en-GB"/>
        </w:rPr>
        <w:t>there are</w:t>
      </w:r>
      <w:r w:rsidR="003853A7" w:rsidRPr="009B226E">
        <w:rPr>
          <w:rFonts w:ascii="Times New Roman" w:hAnsi="Times New Roman" w:cs="Times New Roman"/>
          <w:noProof/>
          <w:sz w:val="24"/>
          <w:szCs w:val="24"/>
          <w:lang w:val="en-GB"/>
        </w:rPr>
        <w:t xml:space="preserve"> still </w:t>
      </w:r>
      <w:r w:rsidR="0061744B">
        <w:rPr>
          <w:rFonts w:ascii="Times New Roman" w:hAnsi="Times New Roman" w:cs="Times New Roman"/>
          <w:noProof/>
          <w:sz w:val="24"/>
          <w:szCs w:val="24"/>
          <w:lang w:val="en-GB"/>
        </w:rPr>
        <w:t xml:space="preserve">cases of </w:t>
      </w:r>
      <w:r w:rsidR="003853A7" w:rsidRPr="009B226E">
        <w:rPr>
          <w:rFonts w:ascii="Times New Roman" w:hAnsi="Times New Roman" w:cs="Times New Roman"/>
          <w:noProof/>
          <w:sz w:val="24"/>
          <w:szCs w:val="24"/>
          <w:lang w:val="en-GB"/>
        </w:rPr>
        <w:t xml:space="preserve">products </w:t>
      </w:r>
      <w:r w:rsidR="00685FDB">
        <w:rPr>
          <w:rFonts w:ascii="Times New Roman" w:hAnsi="Times New Roman" w:cs="Times New Roman"/>
          <w:noProof/>
          <w:sz w:val="24"/>
          <w:szCs w:val="24"/>
          <w:lang w:val="en-GB"/>
        </w:rPr>
        <w:t>with</w:t>
      </w:r>
      <w:r w:rsidR="00930B0C" w:rsidRPr="009B226E">
        <w:rPr>
          <w:rFonts w:ascii="Times New Roman" w:hAnsi="Times New Roman" w:cs="Times New Roman"/>
          <w:noProof/>
          <w:sz w:val="24"/>
          <w:szCs w:val="24"/>
          <w:lang w:val="en-GB"/>
        </w:rPr>
        <w:t xml:space="preserve"> different composition </w:t>
      </w:r>
      <w:r w:rsidR="00685FDB">
        <w:rPr>
          <w:rFonts w:ascii="Times New Roman" w:hAnsi="Times New Roman" w:cs="Times New Roman"/>
          <w:noProof/>
          <w:sz w:val="24"/>
          <w:szCs w:val="24"/>
          <w:lang w:val="en-GB"/>
        </w:rPr>
        <w:t>which</w:t>
      </w:r>
      <w:r w:rsidR="00930B0C" w:rsidRPr="009B226E">
        <w:rPr>
          <w:rFonts w:ascii="Times New Roman" w:hAnsi="Times New Roman" w:cs="Times New Roman"/>
          <w:noProof/>
          <w:sz w:val="24"/>
          <w:szCs w:val="24"/>
          <w:lang w:val="en-GB"/>
        </w:rPr>
        <w:t xml:space="preserve"> </w:t>
      </w:r>
      <w:r w:rsidR="00930B0C" w:rsidRPr="00FA7B83">
        <w:rPr>
          <w:rFonts w:ascii="Times New Roman" w:hAnsi="Times New Roman" w:cs="Times New Roman"/>
          <w:noProof/>
          <w:sz w:val="24"/>
          <w:szCs w:val="24"/>
          <w:lang w:val="en-GB"/>
        </w:rPr>
        <w:t xml:space="preserve">are marketed </w:t>
      </w:r>
      <w:r w:rsidR="00E21219" w:rsidRPr="00FA7B83">
        <w:rPr>
          <w:rFonts w:ascii="Times New Roman" w:hAnsi="Times New Roman" w:cs="Times New Roman"/>
          <w:noProof/>
          <w:sz w:val="24"/>
          <w:szCs w:val="24"/>
          <w:lang w:val="en-GB"/>
        </w:rPr>
        <w:t>as being identical</w:t>
      </w:r>
      <w:r w:rsidR="002863BC">
        <w:rPr>
          <w:rFonts w:ascii="Times New Roman" w:hAnsi="Times New Roman" w:cs="Times New Roman"/>
          <w:noProof/>
          <w:sz w:val="24"/>
          <w:szCs w:val="24"/>
          <w:lang w:val="en-GB"/>
        </w:rPr>
        <w:t>. The Commission</w:t>
      </w:r>
      <w:r w:rsidR="00E21219" w:rsidRPr="00FA7B83">
        <w:rPr>
          <w:rFonts w:ascii="Times New Roman" w:hAnsi="Times New Roman" w:cs="Times New Roman"/>
          <w:noProof/>
          <w:sz w:val="24"/>
          <w:szCs w:val="24"/>
          <w:lang w:val="en-GB"/>
        </w:rPr>
        <w:t xml:space="preserve"> </w:t>
      </w:r>
      <w:r w:rsidR="00DC4258" w:rsidRPr="00FA7B83">
        <w:rPr>
          <w:rFonts w:ascii="Times New Roman" w:hAnsi="Times New Roman" w:cs="Times New Roman"/>
          <w:noProof/>
          <w:sz w:val="24"/>
          <w:szCs w:val="24"/>
          <w:lang w:val="en-GB"/>
        </w:rPr>
        <w:t xml:space="preserve">will continue </w:t>
      </w:r>
      <w:r w:rsidR="00F41565" w:rsidRPr="00FA7B83">
        <w:rPr>
          <w:rFonts w:ascii="Times New Roman" w:hAnsi="Times New Roman" w:cs="Times New Roman"/>
          <w:noProof/>
          <w:sz w:val="24"/>
          <w:szCs w:val="24"/>
          <w:lang w:val="en-GB"/>
        </w:rPr>
        <w:t xml:space="preserve">monitoring the </w:t>
      </w:r>
      <w:r w:rsidR="00685FDB">
        <w:rPr>
          <w:rFonts w:ascii="Times New Roman" w:hAnsi="Times New Roman" w:cs="Times New Roman"/>
          <w:noProof/>
          <w:sz w:val="24"/>
          <w:szCs w:val="24"/>
          <w:lang w:val="en-GB"/>
        </w:rPr>
        <w:t>matter</w:t>
      </w:r>
      <w:r w:rsidR="00F41565" w:rsidRPr="00FA7B83">
        <w:rPr>
          <w:rFonts w:ascii="Times New Roman" w:hAnsi="Times New Roman" w:cs="Times New Roman"/>
          <w:noProof/>
          <w:sz w:val="24"/>
          <w:szCs w:val="24"/>
          <w:lang w:val="en-GB"/>
        </w:rPr>
        <w:t xml:space="preserve"> </w:t>
      </w:r>
      <w:r w:rsidR="00B85647">
        <w:rPr>
          <w:rFonts w:ascii="Times New Roman" w:hAnsi="Times New Roman" w:cs="Times New Roman"/>
          <w:noProof/>
          <w:sz w:val="24"/>
          <w:szCs w:val="24"/>
          <w:lang w:val="en-GB"/>
        </w:rPr>
        <w:t xml:space="preserve">and </w:t>
      </w:r>
      <w:r w:rsidR="00F41565" w:rsidRPr="00FA7B83">
        <w:rPr>
          <w:rFonts w:ascii="Times New Roman" w:hAnsi="Times New Roman" w:cs="Times New Roman"/>
          <w:noProof/>
          <w:sz w:val="24"/>
          <w:szCs w:val="24"/>
          <w:lang w:val="en-GB"/>
        </w:rPr>
        <w:t xml:space="preserve">the impact of the </w:t>
      </w:r>
      <w:r w:rsidR="00685FDB" w:rsidRPr="00685FDB">
        <w:rPr>
          <w:rFonts w:ascii="Times New Roman" w:hAnsi="Times New Roman" w:cs="Times New Roman"/>
          <w:noProof/>
          <w:sz w:val="24"/>
          <w:szCs w:val="24"/>
          <w:lang w:val="en-GB"/>
        </w:rPr>
        <w:t>application</w:t>
      </w:r>
      <w:r w:rsidR="00F41565" w:rsidRPr="00FA7B83">
        <w:rPr>
          <w:rFonts w:ascii="Times New Roman" w:hAnsi="Times New Roman" w:cs="Times New Roman"/>
          <w:noProof/>
          <w:sz w:val="24"/>
          <w:szCs w:val="24"/>
          <w:lang w:val="en-GB"/>
        </w:rPr>
        <w:t xml:space="preserve"> of the new</w:t>
      </w:r>
      <w:r w:rsidR="00F41565">
        <w:rPr>
          <w:rFonts w:ascii="Times New Roman" w:hAnsi="Times New Roman" w:cs="Times New Roman"/>
          <w:noProof/>
          <w:sz w:val="24"/>
          <w:szCs w:val="24"/>
          <w:lang w:val="en-GB"/>
        </w:rPr>
        <w:t xml:space="preserve"> </w:t>
      </w:r>
      <w:r w:rsidR="006426E8">
        <w:rPr>
          <w:rFonts w:ascii="Times New Roman" w:hAnsi="Times New Roman" w:cs="Times New Roman"/>
          <w:noProof/>
          <w:sz w:val="24"/>
          <w:szCs w:val="24"/>
          <w:lang w:val="en-GB"/>
        </w:rPr>
        <w:t>UCPD</w:t>
      </w:r>
      <w:r w:rsidR="00F41565" w:rsidRPr="00FA7B83">
        <w:rPr>
          <w:rFonts w:ascii="Times New Roman" w:hAnsi="Times New Roman" w:cs="Times New Roman"/>
          <w:noProof/>
          <w:sz w:val="24"/>
          <w:szCs w:val="24"/>
          <w:lang w:val="en-GB"/>
        </w:rPr>
        <w:t xml:space="preserve"> pro</w:t>
      </w:r>
      <w:r w:rsidR="009F1736" w:rsidRPr="00FA7B83">
        <w:rPr>
          <w:rFonts w:ascii="Times New Roman" w:hAnsi="Times New Roman" w:cs="Times New Roman"/>
          <w:noProof/>
          <w:sz w:val="24"/>
          <w:szCs w:val="24"/>
          <w:lang w:val="en-GB"/>
        </w:rPr>
        <w:t>vision in the Member States.</w:t>
      </w:r>
      <w:r w:rsidR="00DC4258" w:rsidRPr="00DC4258">
        <w:rPr>
          <w:rFonts w:ascii="Times New Roman" w:hAnsi="Times New Roman" w:cs="Times New Roman"/>
          <w:noProof/>
          <w:sz w:val="24"/>
          <w:szCs w:val="24"/>
          <w:lang w:val="en-GB"/>
        </w:rPr>
        <w:t xml:space="preserve"> </w:t>
      </w:r>
    </w:p>
    <w:p w14:paraId="6FB3816F" w14:textId="63D628D9" w:rsidR="001B2A67" w:rsidRDefault="00786C84" w:rsidP="00086C6E">
      <w:pPr>
        <w:spacing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w:t>
      </w:r>
      <w:r w:rsidR="00B30AEF">
        <w:rPr>
          <w:rFonts w:ascii="Times New Roman" w:hAnsi="Times New Roman" w:cs="Times New Roman"/>
          <w:noProof/>
          <w:sz w:val="24"/>
          <w:szCs w:val="24"/>
          <w:lang w:val="en-GB"/>
        </w:rPr>
        <w:t>lso in 2023</w:t>
      </w:r>
      <w:r w:rsidR="005E1A84">
        <w:rPr>
          <w:rFonts w:ascii="Times New Roman" w:hAnsi="Times New Roman" w:cs="Times New Roman"/>
          <w:noProof/>
          <w:sz w:val="24"/>
          <w:szCs w:val="24"/>
          <w:lang w:val="en-GB"/>
        </w:rPr>
        <w:t>,</w:t>
      </w:r>
      <w:r w:rsidR="00B30AEF">
        <w:rPr>
          <w:rFonts w:ascii="Times New Roman" w:hAnsi="Times New Roman" w:cs="Times New Roman"/>
          <w:noProof/>
          <w:sz w:val="24"/>
          <w:szCs w:val="24"/>
          <w:lang w:val="en-GB"/>
        </w:rPr>
        <w:t xml:space="preserve"> the Commission published a</w:t>
      </w:r>
      <w:r>
        <w:rPr>
          <w:rFonts w:ascii="Times New Roman" w:hAnsi="Times New Roman" w:cs="Times New Roman"/>
          <w:noProof/>
          <w:sz w:val="24"/>
          <w:szCs w:val="24"/>
          <w:lang w:val="en-GB"/>
        </w:rPr>
        <w:t xml:space="preserve"> number of other important analytical documents. </w:t>
      </w:r>
    </w:p>
    <w:p w14:paraId="040B888D" w14:textId="279574AD" w:rsidR="00086C6E" w:rsidRPr="00405741" w:rsidRDefault="000B0CA5" w:rsidP="00086C6E">
      <w:pPr>
        <w:spacing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First, t</w:t>
      </w:r>
      <w:r w:rsidR="00086C6E" w:rsidRPr="00405741">
        <w:rPr>
          <w:rFonts w:ascii="Times New Roman" w:hAnsi="Times New Roman" w:cs="Times New Roman"/>
          <w:noProof/>
          <w:sz w:val="24"/>
          <w:szCs w:val="24"/>
          <w:lang w:val="en-GB"/>
        </w:rPr>
        <w:t xml:space="preserve">he </w:t>
      </w:r>
      <w:r w:rsidR="00D40DC1">
        <w:rPr>
          <w:rFonts w:ascii="Times New Roman" w:hAnsi="Times New Roman" w:cs="Times New Roman"/>
          <w:noProof/>
          <w:sz w:val="24"/>
          <w:szCs w:val="24"/>
          <w:lang w:val="en-GB"/>
        </w:rPr>
        <w:t>s</w:t>
      </w:r>
      <w:r w:rsidR="00086C6E" w:rsidRPr="00405741">
        <w:rPr>
          <w:rFonts w:ascii="Times New Roman" w:hAnsi="Times New Roman" w:cs="Times New Roman"/>
          <w:noProof/>
          <w:sz w:val="24"/>
          <w:szCs w:val="24"/>
          <w:lang w:val="en-GB"/>
        </w:rPr>
        <w:t xml:space="preserve">tudy </w:t>
      </w:r>
      <w:r w:rsidR="00D31E62">
        <w:rPr>
          <w:rFonts w:ascii="Times New Roman" w:hAnsi="Times New Roman" w:cs="Times New Roman"/>
          <w:noProof/>
          <w:sz w:val="24"/>
          <w:szCs w:val="24"/>
          <w:lang w:val="en-GB"/>
        </w:rPr>
        <w:t xml:space="preserve">on food products </w:t>
      </w:r>
      <w:r w:rsidR="0094589A">
        <w:rPr>
          <w:rFonts w:ascii="Times New Roman" w:hAnsi="Times New Roman" w:cs="Times New Roman"/>
          <w:noProof/>
          <w:sz w:val="24"/>
          <w:szCs w:val="24"/>
          <w:lang w:val="en-GB"/>
        </w:rPr>
        <w:t>incorporated</w:t>
      </w:r>
      <w:r w:rsidR="00086C6E" w:rsidRPr="00405741">
        <w:rPr>
          <w:rFonts w:ascii="Times New Roman" w:hAnsi="Times New Roman" w:cs="Times New Roman"/>
          <w:noProof/>
          <w:sz w:val="24"/>
          <w:szCs w:val="24"/>
          <w:lang w:val="en-GB"/>
        </w:rPr>
        <w:t xml:space="preserve"> </w:t>
      </w:r>
      <w:r w:rsidR="00BC7FA8" w:rsidRPr="00405741">
        <w:rPr>
          <w:rFonts w:ascii="Times New Roman" w:hAnsi="Times New Roman" w:cs="Times New Roman"/>
          <w:noProof/>
          <w:sz w:val="24"/>
          <w:szCs w:val="24"/>
          <w:lang w:val="en-GB"/>
        </w:rPr>
        <w:t xml:space="preserve">a </w:t>
      </w:r>
      <w:r w:rsidR="00BC7FA8" w:rsidRPr="00405741">
        <w:rPr>
          <w:rFonts w:ascii="Times New Roman" w:hAnsi="Times New Roman" w:cs="Times New Roman"/>
          <w:b/>
          <w:noProof/>
          <w:sz w:val="24"/>
          <w:szCs w:val="24"/>
          <w:lang w:val="en-GB"/>
        </w:rPr>
        <w:t>survey of the manufacturers of the products in question</w:t>
      </w:r>
      <w:r w:rsidR="002456D2">
        <w:rPr>
          <w:rStyle w:val="FootnoteReference"/>
          <w:rFonts w:ascii="Times New Roman" w:hAnsi="Times New Roman" w:cs="Times New Roman"/>
          <w:noProof/>
          <w:sz w:val="24"/>
          <w:szCs w:val="24"/>
          <w:lang w:val="en-GB"/>
        </w:rPr>
        <w:footnoteReference w:id="51"/>
      </w:r>
      <w:r w:rsidR="002A5BB6">
        <w:rPr>
          <w:rFonts w:ascii="Times New Roman" w:hAnsi="Times New Roman" w:cs="Times New Roman"/>
          <w:noProof/>
          <w:sz w:val="24"/>
          <w:szCs w:val="24"/>
          <w:lang w:val="en-GB"/>
        </w:rPr>
        <w:t>.</w:t>
      </w:r>
      <w:r w:rsidR="00BC7FA8" w:rsidRPr="00405741">
        <w:rPr>
          <w:rFonts w:ascii="Times New Roman" w:hAnsi="Times New Roman" w:cs="Times New Roman"/>
          <w:noProof/>
          <w:sz w:val="24"/>
          <w:szCs w:val="24"/>
          <w:lang w:val="en-GB"/>
        </w:rPr>
        <w:t xml:space="preserve"> </w:t>
      </w:r>
      <w:r w:rsidR="009269E8">
        <w:rPr>
          <w:rFonts w:ascii="Times New Roman" w:hAnsi="Times New Roman" w:cs="Times New Roman"/>
          <w:noProof/>
          <w:sz w:val="24"/>
          <w:szCs w:val="24"/>
          <w:lang w:val="en-GB"/>
        </w:rPr>
        <w:t xml:space="preserve">A </w:t>
      </w:r>
      <w:r w:rsidR="00086C6E" w:rsidRPr="00405741">
        <w:rPr>
          <w:rFonts w:ascii="Times New Roman" w:hAnsi="Times New Roman" w:cs="Times New Roman"/>
          <w:noProof/>
          <w:sz w:val="24"/>
          <w:szCs w:val="24"/>
          <w:lang w:val="en-GB"/>
        </w:rPr>
        <w:t>majority (60%) of the companies that</w:t>
      </w:r>
      <w:r w:rsidR="00FEF287" w:rsidRPr="29F67EB0">
        <w:rPr>
          <w:rFonts w:ascii="Times New Roman" w:hAnsi="Times New Roman" w:cs="Times New Roman"/>
          <w:noProof/>
          <w:sz w:val="24"/>
          <w:szCs w:val="24"/>
          <w:lang w:val="en-GB"/>
        </w:rPr>
        <w:t xml:space="preserve"> were found to</w:t>
      </w:r>
      <w:r w:rsidR="00086C6E" w:rsidRPr="00405741">
        <w:rPr>
          <w:rFonts w:ascii="Times New Roman" w:hAnsi="Times New Roman" w:cs="Times New Roman"/>
          <w:noProof/>
          <w:sz w:val="24"/>
          <w:szCs w:val="24"/>
          <w:lang w:val="en-GB"/>
        </w:rPr>
        <w:t xml:space="preserve"> market ‘dual quality’ goods </w:t>
      </w:r>
      <w:r w:rsidR="00F973F3">
        <w:rPr>
          <w:rFonts w:ascii="Times New Roman" w:hAnsi="Times New Roman" w:cs="Times New Roman"/>
          <w:noProof/>
          <w:sz w:val="24"/>
          <w:szCs w:val="24"/>
          <w:lang w:val="en-GB"/>
        </w:rPr>
        <w:t xml:space="preserve">indicated </w:t>
      </w:r>
      <w:r w:rsidR="00086C6E" w:rsidRPr="00405741">
        <w:rPr>
          <w:rFonts w:ascii="Times New Roman" w:hAnsi="Times New Roman" w:cs="Times New Roman"/>
          <w:noProof/>
          <w:sz w:val="24"/>
          <w:szCs w:val="24"/>
          <w:lang w:val="en-GB"/>
        </w:rPr>
        <w:t>hav</w:t>
      </w:r>
      <w:r w:rsidR="00F973F3">
        <w:rPr>
          <w:rFonts w:ascii="Times New Roman" w:hAnsi="Times New Roman" w:cs="Times New Roman"/>
          <w:noProof/>
          <w:sz w:val="24"/>
          <w:szCs w:val="24"/>
          <w:lang w:val="en-GB"/>
        </w:rPr>
        <w:t>ing</w:t>
      </w:r>
      <w:r w:rsidR="00086C6E" w:rsidRPr="00405741">
        <w:rPr>
          <w:rFonts w:ascii="Times New Roman" w:hAnsi="Times New Roman" w:cs="Times New Roman"/>
          <w:noProof/>
          <w:sz w:val="24"/>
          <w:szCs w:val="24"/>
          <w:lang w:val="en-GB"/>
        </w:rPr>
        <w:t xml:space="preserve"> taken </w:t>
      </w:r>
      <w:r w:rsidR="0061446B">
        <w:rPr>
          <w:rFonts w:ascii="Times New Roman" w:hAnsi="Times New Roman" w:cs="Times New Roman"/>
          <w:noProof/>
          <w:sz w:val="24"/>
          <w:szCs w:val="24"/>
          <w:lang w:val="en-GB"/>
        </w:rPr>
        <w:t>actions</w:t>
      </w:r>
      <w:r w:rsidR="00086C6E" w:rsidRPr="00405741">
        <w:rPr>
          <w:rFonts w:ascii="Times New Roman" w:hAnsi="Times New Roman" w:cs="Times New Roman"/>
          <w:noProof/>
          <w:sz w:val="24"/>
          <w:szCs w:val="24"/>
          <w:lang w:val="en-GB"/>
        </w:rPr>
        <w:t xml:space="preserve"> or </w:t>
      </w:r>
      <w:r w:rsidR="001666E7">
        <w:rPr>
          <w:rFonts w:ascii="Times New Roman" w:hAnsi="Times New Roman" w:cs="Times New Roman"/>
          <w:noProof/>
          <w:sz w:val="24"/>
          <w:szCs w:val="24"/>
          <w:lang w:val="en-GB"/>
        </w:rPr>
        <w:t>to be</w:t>
      </w:r>
      <w:r w:rsidR="00086C6E" w:rsidRPr="00405741">
        <w:rPr>
          <w:rFonts w:ascii="Times New Roman" w:hAnsi="Times New Roman" w:cs="Times New Roman"/>
          <w:noProof/>
          <w:sz w:val="24"/>
          <w:szCs w:val="24"/>
          <w:lang w:val="en-GB"/>
        </w:rPr>
        <w:t xml:space="preserve"> plann</w:t>
      </w:r>
      <w:r w:rsidR="00F973F3">
        <w:rPr>
          <w:rFonts w:ascii="Times New Roman" w:hAnsi="Times New Roman" w:cs="Times New Roman"/>
          <w:noProof/>
          <w:sz w:val="24"/>
          <w:szCs w:val="24"/>
          <w:lang w:val="en-GB"/>
        </w:rPr>
        <w:t>ing</w:t>
      </w:r>
      <w:r w:rsidR="00086C6E" w:rsidRPr="00405741">
        <w:rPr>
          <w:rFonts w:ascii="Times New Roman" w:hAnsi="Times New Roman" w:cs="Times New Roman"/>
          <w:noProof/>
          <w:sz w:val="24"/>
          <w:szCs w:val="24"/>
          <w:lang w:val="en-GB"/>
        </w:rPr>
        <w:t xml:space="preserve"> to </w:t>
      </w:r>
      <w:r w:rsidR="00907D0B" w:rsidRPr="00405741">
        <w:rPr>
          <w:rFonts w:ascii="Times New Roman" w:hAnsi="Times New Roman" w:cs="Times New Roman"/>
          <w:noProof/>
          <w:sz w:val="24"/>
          <w:szCs w:val="24"/>
          <w:lang w:val="en-GB"/>
        </w:rPr>
        <w:t>act</w:t>
      </w:r>
      <w:r w:rsidR="00086C6E" w:rsidRPr="00405741">
        <w:rPr>
          <w:rFonts w:ascii="Times New Roman" w:hAnsi="Times New Roman" w:cs="Times New Roman"/>
          <w:noProof/>
          <w:sz w:val="24"/>
          <w:szCs w:val="24"/>
          <w:lang w:val="en-GB"/>
        </w:rPr>
        <w:t xml:space="preserve">, including </w:t>
      </w:r>
      <w:r w:rsidR="0061446B">
        <w:rPr>
          <w:rFonts w:ascii="Times New Roman" w:hAnsi="Times New Roman" w:cs="Times New Roman"/>
          <w:noProof/>
          <w:sz w:val="24"/>
          <w:szCs w:val="24"/>
          <w:lang w:val="en-GB"/>
        </w:rPr>
        <w:t xml:space="preserve">by </w:t>
      </w:r>
      <w:r w:rsidR="00086C6E" w:rsidRPr="00405741">
        <w:rPr>
          <w:rFonts w:ascii="Times New Roman" w:hAnsi="Times New Roman" w:cs="Times New Roman"/>
          <w:noProof/>
          <w:sz w:val="24"/>
          <w:szCs w:val="24"/>
          <w:lang w:val="en-GB"/>
        </w:rPr>
        <w:t>changing product presentation (</w:t>
      </w:r>
      <w:r w:rsidR="00AE1EDA" w:rsidRPr="00405741">
        <w:rPr>
          <w:rFonts w:ascii="Times New Roman" w:hAnsi="Times New Roman" w:cs="Times New Roman"/>
          <w:noProof/>
          <w:sz w:val="24"/>
          <w:szCs w:val="24"/>
          <w:lang w:val="en-GB"/>
        </w:rPr>
        <w:t>i.e.</w:t>
      </w:r>
      <w:r w:rsidR="00086C6E" w:rsidRPr="00405741">
        <w:rPr>
          <w:rFonts w:ascii="Times New Roman" w:hAnsi="Times New Roman" w:cs="Times New Roman"/>
          <w:noProof/>
          <w:sz w:val="24"/>
          <w:szCs w:val="24"/>
          <w:lang w:val="en-GB"/>
        </w:rPr>
        <w:t xml:space="preserve"> front-of-pack appearance), harmonising recipes, implementing other measures (</w:t>
      </w:r>
      <w:r w:rsidR="00AE1EDA" w:rsidRPr="00405741" w:rsidDel="009B1733">
        <w:rPr>
          <w:rFonts w:ascii="Times New Roman" w:hAnsi="Times New Roman" w:cs="Times New Roman"/>
          <w:noProof/>
          <w:sz w:val="24"/>
          <w:szCs w:val="24"/>
          <w:lang w:val="en-GB"/>
        </w:rPr>
        <w:t>e.g</w:t>
      </w:r>
      <w:r w:rsidR="00AE1EDA" w:rsidRPr="00405741">
        <w:rPr>
          <w:rFonts w:ascii="Times New Roman" w:hAnsi="Times New Roman" w:cs="Times New Roman"/>
          <w:noProof/>
          <w:sz w:val="24"/>
          <w:szCs w:val="24"/>
          <w:lang w:val="en-GB"/>
        </w:rPr>
        <w:t>.</w:t>
      </w:r>
      <w:r w:rsidR="00086C6E" w:rsidRPr="00405741">
        <w:rPr>
          <w:rFonts w:ascii="Times New Roman" w:hAnsi="Times New Roman" w:cs="Times New Roman"/>
          <w:noProof/>
          <w:sz w:val="24"/>
          <w:szCs w:val="24"/>
          <w:lang w:val="en-GB"/>
        </w:rPr>
        <w:t xml:space="preserve"> informing consumers) or combining these actions. EU consumer legislation was the reason most frequently mentioned by companies for </w:t>
      </w:r>
      <w:r w:rsidR="007909AE" w:rsidRPr="00405741">
        <w:rPr>
          <w:rFonts w:ascii="Times New Roman" w:hAnsi="Times New Roman" w:cs="Times New Roman"/>
          <w:noProof/>
          <w:sz w:val="24"/>
          <w:szCs w:val="24"/>
          <w:lang w:val="en-GB"/>
        </w:rPr>
        <w:t>acting</w:t>
      </w:r>
      <w:r w:rsidR="00086C6E" w:rsidRPr="00405741">
        <w:rPr>
          <w:rFonts w:ascii="Times New Roman" w:hAnsi="Times New Roman" w:cs="Times New Roman"/>
          <w:noProof/>
          <w:sz w:val="24"/>
          <w:szCs w:val="24"/>
          <w:lang w:val="en-GB"/>
        </w:rPr>
        <w:t xml:space="preserve"> (47% of respondents that provided an answer). Reasons such as change in business strategy (20%), intervention by national public authorities (7%) and negative publicity (7%) were also given as reasons for addressing the matter. The companies that did not plan </w:t>
      </w:r>
      <w:r w:rsidR="00465DF1" w:rsidRPr="00405741">
        <w:rPr>
          <w:rFonts w:ascii="Times New Roman" w:hAnsi="Times New Roman" w:cs="Times New Roman"/>
          <w:noProof/>
          <w:sz w:val="24"/>
          <w:szCs w:val="24"/>
          <w:lang w:val="en-GB"/>
        </w:rPr>
        <w:t>to take</w:t>
      </w:r>
      <w:r w:rsidR="00086C6E" w:rsidRPr="00405741">
        <w:rPr>
          <w:rFonts w:ascii="Times New Roman" w:hAnsi="Times New Roman" w:cs="Times New Roman"/>
          <w:noProof/>
          <w:sz w:val="24"/>
          <w:szCs w:val="24"/>
          <w:lang w:val="en-GB"/>
        </w:rPr>
        <w:t xml:space="preserve"> any action (40% of respondents) reported that the lack of action was due to differences in national regulations (80%)</w:t>
      </w:r>
      <w:r w:rsidR="00273E8C">
        <w:rPr>
          <w:rFonts w:ascii="Times New Roman" w:hAnsi="Times New Roman" w:cs="Times New Roman"/>
          <w:noProof/>
          <w:sz w:val="24"/>
          <w:szCs w:val="24"/>
          <w:lang w:val="en-GB"/>
        </w:rPr>
        <w:t>.</w:t>
      </w:r>
      <w:r w:rsidR="007E4FCD">
        <w:rPr>
          <w:rFonts w:ascii="Times New Roman" w:hAnsi="Times New Roman" w:cs="Times New Roman"/>
          <w:noProof/>
          <w:sz w:val="24"/>
          <w:szCs w:val="24"/>
          <w:lang w:val="en-GB"/>
        </w:rPr>
        <w:t xml:space="preserve"> </w:t>
      </w:r>
      <w:r w:rsidR="004D1528">
        <w:rPr>
          <w:rFonts w:ascii="Times New Roman" w:hAnsi="Times New Roman" w:cs="Times New Roman"/>
          <w:noProof/>
          <w:sz w:val="24"/>
          <w:szCs w:val="24"/>
          <w:lang w:val="en-GB"/>
        </w:rPr>
        <w:t>Some pointed to p</w:t>
      </w:r>
      <w:r w:rsidR="00086C6E" w:rsidRPr="00405741">
        <w:rPr>
          <w:rFonts w:ascii="Times New Roman" w:hAnsi="Times New Roman" w:cs="Times New Roman"/>
          <w:noProof/>
          <w:sz w:val="24"/>
          <w:szCs w:val="24"/>
          <w:lang w:val="en-GB"/>
        </w:rPr>
        <w:t>roduction-related factors (40%)</w:t>
      </w:r>
      <w:r w:rsidR="009F46E4">
        <w:rPr>
          <w:rFonts w:ascii="Times New Roman" w:hAnsi="Times New Roman" w:cs="Times New Roman"/>
          <w:noProof/>
          <w:sz w:val="24"/>
          <w:szCs w:val="24"/>
          <w:lang w:val="en-GB"/>
        </w:rPr>
        <w:t xml:space="preserve"> </w:t>
      </w:r>
      <w:r w:rsidR="00505C03">
        <w:rPr>
          <w:rFonts w:ascii="Times New Roman" w:hAnsi="Times New Roman" w:cs="Times New Roman"/>
          <w:noProof/>
          <w:sz w:val="24"/>
          <w:szCs w:val="24"/>
          <w:lang w:val="en-GB"/>
        </w:rPr>
        <w:t>such as</w:t>
      </w:r>
      <w:r w:rsidR="00E24C7B">
        <w:rPr>
          <w:rFonts w:ascii="Times New Roman" w:hAnsi="Times New Roman" w:cs="Times New Roman"/>
          <w:noProof/>
          <w:sz w:val="24"/>
          <w:szCs w:val="24"/>
          <w:lang w:val="en-GB"/>
        </w:rPr>
        <w:t xml:space="preserve"> those</w:t>
      </w:r>
      <w:r w:rsidR="00505C03">
        <w:rPr>
          <w:rFonts w:ascii="Times New Roman" w:hAnsi="Times New Roman" w:cs="Times New Roman"/>
          <w:noProof/>
          <w:sz w:val="24"/>
          <w:szCs w:val="24"/>
          <w:lang w:val="en-GB"/>
        </w:rPr>
        <w:t xml:space="preserve"> linked to the availability of </w:t>
      </w:r>
      <w:r w:rsidR="001D70F8">
        <w:rPr>
          <w:rFonts w:ascii="Times New Roman" w:hAnsi="Times New Roman" w:cs="Times New Roman"/>
          <w:noProof/>
          <w:sz w:val="24"/>
          <w:szCs w:val="24"/>
          <w:lang w:val="en-GB"/>
        </w:rPr>
        <w:t>raw materials</w:t>
      </w:r>
      <w:r w:rsidR="00505C03">
        <w:rPr>
          <w:rFonts w:ascii="Times New Roman" w:hAnsi="Times New Roman" w:cs="Times New Roman"/>
          <w:noProof/>
          <w:sz w:val="24"/>
          <w:szCs w:val="24"/>
          <w:lang w:val="en-GB"/>
        </w:rPr>
        <w:t xml:space="preserve"> across the EU or due to the technical equipment used in factories</w:t>
      </w:r>
      <w:r w:rsidR="000D0D35">
        <w:rPr>
          <w:rFonts w:ascii="Times New Roman" w:hAnsi="Times New Roman" w:cs="Times New Roman"/>
          <w:noProof/>
          <w:sz w:val="24"/>
          <w:szCs w:val="24"/>
          <w:lang w:val="en-GB"/>
        </w:rPr>
        <w:t>. C</w:t>
      </w:r>
      <w:r w:rsidR="00086C6E" w:rsidRPr="00405741">
        <w:rPr>
          <w:rFonts w:ascii="Times New Roman" w:hAnsi="Times New Roman" w:cs="Times New Roman"/>
          <w:noProof/>
          <w:sz w:val="24"/>
          <w:szCs w:val="24"/>
          <w:lang w:val="en-GB"/>
        </w:rPr>
        <w:t>onsumer preferences</w:t>
      </w:r>
      <w:r w:rsidR="0035141E">
        <w:rPr>
          <w:rFonts w:ascii="Times New Roman" w:hAnsi="Times New Roman" w:cs="Times New Roman"/>
          <w:noProof/>
          <w:sz w:val="24"/>
          <w:szCs w:val="24"/>
          <w:lang w:val="en-GB"/>
        </w:rPr>
        <w:t>,</w:t>
      </w:r>
      <w:r w:rsidR="00086C6E" w:rsidRPr="00405741">
        <w:rPr>
          <w:rFonts w:ascii="Times New Roman" w:hAnsi="Times New Roman" w:cs="Times New Roman"/>
          <w:noProof/>
          <w:sz w:val="24"/>
          <w:szCs w:val="24"/>
          <w:lang w:val="en-GB"/>
        </w:rPr>
        <w:t xml:space="preserve"> </w:t>
      </w:r>
      <w:r w:rsidR="002E0CB7">
        <w:rPr>
          <w:rFonts w:ascii="Times New Roman" w:hAnsi="Times New Roman" w:cs="Times New Roman"/>
          <w:noProof/>
          <w:sz w:val="24"/>
          <w:szCs w:val="24"/>
          <w:lang w:val="en-GB"/>
        </w:rPr>
        <w:t>such</w:t>
      </w:r>
      <w:r w:rsidR="001E1BAF">
        <w:rPr>
          <w:rFonts w:ascii="Times New Roman" w:hAnsi="Times New Roman" w:cs="Times New Roman"/>
          <w:noProof/>
          <w:sz w:val="24"/>
          <w:szCs w:val="24"/>
          <w:lang w:val="en-GB"/>
        </w:rPr>
        <w:t xml:space="preserve"> a</w:t>
      </w:r>
      <w:r w:rsidR="002E0CB7">
        <w:rPr>
          <w:rFonts w:ascii="Times New Roman" w:hAnsi="Times New Roman" w:cs="Times New Roman"/>
          <w:noProof/>
          <w:sz w:val="24"/>
          <w:szCs w:val="24"/>
          <w:lang w:val="en-GB"/>
        </w:rPr>
        <w:t>s</w:t>
      </w:r>
      <w:r w:rsidR="001E1BAF">
        <w:rPr>
          <w:rFonts w:ascii="Times New Roman" w:hAnsi="Times New Roman" w:cs="Times New Roman"/>
          <w:noProof/>
          <w:sz w:val="24"/>
          <w:szCs w:val="24"/>
          <w:lang w:val="en-GB"/>
        </w:rPr>
        <w:t xml:space="preserve"> </w:t>
      </w:r>
      <w:r w:rsidR="00FD3E62">
        <w:rPr>
          <w:rFonts w:ascii="Times New Roman" w:hAnsi="Times New Roman" w:cs="Times New Roman"/>
          <w:noProof/>
          <w:sz w:val="24"/>
          <w:szCs w:val="24"/>
          <w:lang w:val="en-GB"/>
        </w:rPr>
        <w:t>specific</w:t>
      </w:r>
      <w:r w:rsidR="001E1BAF">
        <w:rPr>
          <w:rFonts w:ascii="Times New Roman" w:hAnsi="Times New Roman" w:cs="Times New Roman"/>
          <w:noProof/>
          <w:sz w:val="24"/>
          <w:szCs w:val="24"/>
          <w:lang w:val="en-GB"/>
        </w:rPr>
        <w:t xml:space="preserve"> taste profiles</w:t>
      </w:r>
      <w:r w:rsidR="00086C6E" w:rsidRPr="00405741">
        <w:rPr>
          <w:rFonts w:ascii="Times New Roman" w:hAnsi="Times New Roman" w:cs="Times New Roman"/>
          <w:noProof/>
          <w:sz w:val="24"/>
          <w:szCs w:val="24"/>
          <w:lang w:val="en-GB"/>
        </w:rPr>
        <w:t xml:space="preserve"> (30%), </w:t>
      </w:r>
      <w:r w:rsidR="009B1733">
        <w:rPr>
          <w:rFonts w:ascii="Times New Roman" w:hAnsi="Times New Roman" w:cs="Times New Roman"/>
          <w:noProof/>
          <w:sz w:val="24"/>
          <w:szCs w:val="24"/>
          <w:lang w:val="en-GB"/>
        </w:rPr>
        <w:t xml:space="preserve">or </w:t>
      </w:r>
      <w:r w:rsidR="00086C6E" w:rsidRPr="00405741">
        <w:rPr>
          <w:rFonts w:ascii="Times New Roman" w:hAnsi="Times New Roman" w:cs="Times New Roman"/>
          <w:noProof/>
          <w:sz w:val="24"/>
          <w:szCs w:val="24"/>
          <w:lang w:val="en-GB"/>
        </w:rPr>
        <w:t>differences in voluntary standards across Member States (20%)</w:t>
      </w:r>
      <w:r w:rsidR="00A35220">
        <w:rPr>
          <w:rFonts w:ascii="Times New Roman" w:hAnsi="Times New Roman" w:cs="Times New Roman"/>
          <w:noProof/>
          <w:sz w:val="24"/>
          <w:szCs w:val="24"/>
          <w:lang w:val="en-GB"/>
        </w:rPr>
        <w:t xml:space="preserve"> were also mentioned</w:t>
      </w:r>
      <w:r w:rsidR="0025594F">
        <w:rPr>
          <w:rFonts w:ascii="Times New Roman" w:hAnsi="Times New Roman" w:cs="Times New Roman"/>
          <w:noProof/>
          <w:sz w:val="24"/>
          <w:szCs w:val="24"/>
          <w:lang w:val="en-GB"/>
        </w:rPr>
        <w:t xml:space="preserve">. </w:t>
      </w:r>
      <w:r w:rsidR="00971B61">
        <w:rPr>
          <w:rFonts w:ascii="Times New Roman" w:hAnsi="Times New Roman" w:cs="Times New Roman"/>
          <w:noProof/>
          <w:sz w:val="24"/>
          <w:szCs w:val="24"/>
          <w:lang w:val="en-GB"/>
        </w:rPr>
        <w:t xml:space="preserve">Finally, </w:t>
      </w:r>
      <w:r w:rsidR="00EF4D06">
        <w:rPr>
          <w:rFonts w:ascii="Times New Roman" w:hAnsi="Times New Roman" w:cs="Times New Roman"/>
          <w:noProof/>
          <w:sz w:val="24"/>
          <w:szCs w:val="24"/>
          <w:lang w:val="en-GB"/>
        </w:rPr>
        <w:t>‘</w:t>
      </w:r>
      <w:r w:rsidR="00086C6E" w:rsidRPr="00405741" w:rsidDel="0025594F">
        <w:rPr>
          <w:rFonts w:ascii="Times New Roman" w:hAnsi="Times New Roman" w:cs="Times New Roman"/>
          <w:noProof/>
          <w:sz w:val="24"/>
          <w:szCs w:val="24"/>
          <w:lang w:val="en-GB"/>
        </w:rPr>
        <w:t>o</w:t>
      </w:r>
      <w:r w:rsidR="00086C6E" w:rsidRPr="00405741">
        <w:rPr>
          <w:rFonts w:ascii="Times New Roman" w:hAnsi="Times New Roman" w:cs="Times New Roman"/>
          <w:noProof/>
          <w:sz w:val="24"/>
          <w:szCs w:val="24"/>
          <w:lang w:val="en-GB"/>
        </w:rPr>
        <w:t>ther reasons</w:t>
      </w:r>
      <w:r w:rsidR="00EF4D06">
        <w:rPr>
          <w:rFonts w:ascii="Times New Roman" w:hAnsi="Times New Roman" w:cs="Times New Roman"/>
          <w:noProof/>
          <w:sz w:val="24"/>
          <w:szCs w:val="24"/>
          <w:lang w:val="en-GB"/>
        </w:rPr>
        <w:t>’</w:t>
      </w:r>
      <w:r w:rsidR="0025594F">
        <w:rPr>
          <w:rFonts w:ascii="Times New Roman" w:hAnsi="Times New Roman" w:cs="Times New Roman"/>
          <w:noProof/>
          <w:sz w:val="24"/>
          <w:szCs w:val="24"/>
          <w:lang w:val="en-GB"/>
        </w:rPr>
        <w:t xml:space="preserve"> included </w:t>
      </w:r>
      <w:r w:rsidR="009C32D9" w:rsidRPr="00405741">
        <w:rPr>
          <w:rFonts w:ascii="Times New Roman" w:hAnsi="Times New Roman" w:cs="Times New Roman"/>
          <w:noProof/>
          <w:sz w:val="24"/>
          <w:szCs w:val="24"/>
          <w:lang w:val="en-GB"/>
        </w:rPr>
        <w:t xml:space="preserve">different </w:t>
      </w:r>
      <w:r w:rsidR="00086C6E" w:rsidRPr="00405741">
        <w:rPr>
          <w:rFonts w:ascii="Times New Roman" w:hAnsi="Times New Roman" w:cs="Times New Roman"/>
          <w:noProof/>
          <w:sz w:val="24"/>
          <w:szCs w:val="24"/>
          <w:lang w:val="en-GB"/>
        </w:rPr>
        <w:t xml:space="preserve">rounding rules </w:t>
      </w:r>
      <w:r w:rsidR="000D67FC" w:rsidRPr="00405741">
        <w:rPr>
          <w:rFonts w:ascii="Times New Roman" w:hAnsi="Times New Roman" w:cs="Times New Roman"/>
          <w:noProof/>
          <w:sz w:val="24"/>
          <w:szCs w:val="24"/>
          <w:lang w:val="en-GB"/>
        </w:rPr>
        <w:t xml:space="preserve">for indicating </w:t>
      </w:r>
      <w:r w:rsidR="00774BC5" w:rsidRPr="00405741">
        <w:rPr>
          <w:rFonts w:ascii="Times New Roman" w:hAnsi="Times New Roman" w:cs="Times New Roman"/>
          <w:noProof/>
          <w:sz w:val="24"/>
          <w:szCs w:val="24"/>
          <w:lang w:val="en-GB"/>
        </w:rPr>
        <w:t xml:space="preserve">the </w:t>
      </w:r>
      <w:r w:rsidR="00097EFC" w:rsidRPr="00405741">
        <w:rPr>
          <w:rFonts w:ascii="Times New Roman" w:hAnsi="Times New Roman" w:cs="Times New Roman"/>
          <w:noProof/>
          <w:sz w:val="24"/>
          <w:szCs w:val="24"/>
          <w:lang w:val="en-GB"/>
        </w:rPr>
        <w:t>percentage of in</w:t>
      </w:r>
      <w:r w:rsidR="009C32D9" w:rsidRPr="00405741">
        <w:rPr>
          <w:rFonts w:ascii="Times New Roman" w:hAnsi="Times New Roman" w:cs="Times New Roman"/>
          <w:noProof/>
          <w:sz w:val="24"/>
          <w:szCs w:val="24"/>
          <w:lang w:val="en-GB"/>
        </w:rPr>
        <w:t xml:space="preserve">gredients </w:t>
      </w:r>
      <w:r w:rsidR="00086C6E" w:rsidRPr="00405741">
        <w:rPr>
          <w:rFonts w:ascii="Times New Roman" w:hAnsi="Times New Roman" w:cs="Times New Roman"/>
          <w:noProof/>
          <w:sz w:val="24"/>
          <w:szCs w:val="24"/>
          <w:lang w:val="en-GB"/>
        </w:rPr>
        <w:t>or products compared not being from the same production period.</w:t>
      </w:r>
    </w:p>
    <w:p w14:paraId="00074C41" w14:textId="52A5D489" w:rsidR="006612D3" w:rsidRPr="00405741" w:rsidRDefault="00940F21" w:rsidP="533C4488">
      <w:pPr>
        <w:pStyle w:val="lttbody10"/>
        <w:spacing w:after="120"/>
        <w:ind w:left="0" w:firstLine="0"/>
        <w:jc w:val="both"/>
        <w:rPr>
          <w:rFonts w:ascii="Times New Roman" w:hAnsi="Times New Roman" w:cs="Times New Roman"/>
          <w:noProof/>
          <w:sz w:val="24"/>
          <w:szCs w:val="24"/>
          <w:lang w:val="en-GB"/>
        </w:rPr>
      </w:pPr>
      <w:r>
        <w:rPr>
          <w:rFonts w:ascii="Times New Roman" w:hAnsi="Times New Roman" w:cs="Times New Roman"/>
          <w:noProof/>
          <w:sz w:val="24"/>
          <w:szCs w:val="24"/>
          <w:shd w:val="clear" w:color="auto" w:fill="FFFFFF"/>
          <w:lang w:val="en-GB"/>
        </w:rPr>
        <w:t>Second,</w:t>
      </w:r>
      <w:r w:rsidR="00086C6E" w:rsidRPr="00405741" w:rsidDel="004E0E83">
        <w:rPr>
          <w:rFonts w:ascii="Times New Roman" w:hAnsi="Times New Roman" w:cs="Times New Roman"/>
          <w:noProof/>
          <w:sz w:val="24"/>
          <w:szCs w:val="24"/>
          <w:shd w:val="clear" w:color="auto" w:fill="FFFFFF"/>
          <w:lang w:val="en-GB"/>
        </w:rPr>
        <w:t xml:space="preserve"> </w:t>
      </w:r>
      <w:r w:rsidR="004B3828">
        <w:rPr>
          <w:rFonts w:ascii="Times New Roman" w:hAnsi="Times New Roman" w:cs="Times New Roman"/>
          <w:noProof/>
          <w:sz w:val="24"/>
          <w:szCs w:val="24"/>
          <w:shd w:val="clear" w:color="auto" w:fill="FFFFFF"/>
          <w:lang w:val="en-GB"/>
        </w:rPr>
        <w:t xml:space="preserve">an </w:t>
      </w:r>
      <w:r w:rsidR="00086C6E" w:rsidRPr="00405741">
        <w:rPr>
          <w:rFonts w:ascii="Times New Roman" w:hAnsi="Times New Roman" w:cs="Times New Roman"/>
          <w:noProof/>
          <w:sz w:val="24"/>
          <w:szCs w:val="24"/>
          <w:shd w:val="clear" w:color="auto" w:fill="FFFFFF"/>
          <w:lang w:val="en-GB"/>
        </w:rPr>
        <w:t xml:space="preserve">empirical testing of </w:t>
      </w:r>
      <w:r w:rsidR="00086C6E" w:rsidRPr="00405741">
        <w:rPr>
          <w:rFonts w:ascii="Times New Roman" w:hAnsi="Times New Roman" w:cs="Times New Roman"/>
          <w:b/>
          <w:bCs/>
          <w:noProof/>
          <w:sz w:val="24"/>
          <w:szCs w:val="24"/>
          <w:shd w:val="clear" w:color="auto" w:fill="FFFFFF"/>
          <w:lang w:val="en-GB"/>
        </w:rPr>
        <w:t>consumers’ perceptions of differences in package and</w:t>
      </w:r>
      <w:r w:rsidR="00086C6E" w:rsidRPr="00405741">
        <w:rPr>
          <w:rFonts w:ascii="Times New Roman" w:hAnsi="Times New Roman" w:cs="Times New Roman"/>
          <w:b/>
          <w:bCs/>
          <w:noProof/>
          <w:sz w:val="24"/>
          <w:szCs w:val="24"/>
          <w:lang w:val="en-GB"/>
        </w:rPr>
        <w:t xml:space="preserve"> product versions</w:t>
      </w:r>
      <w:r w:rsidR="00086C6E" w:rsidRPr="00405741">
        <w:rPr>
          <w:rFonts w:ascii="Times New Roman" w:hAnsi="Times New Roman" w:cs="Times New Roman"/>
          <w:noProof/>
          <w:sz w:val="24"/>
          <w:szCs w:val="24"/>
          <w:lang w:val="en-GB"/>
        </w:rPr>
        <w:t xml:space="preserve"> of seemingly identical branded food products</w:t>
      </w:r>
      <w:r w:rsidR="004E0E83">
        <w:rPr>
          <w:rFonts w:ascii="Times New Roman" w:hAnsi="Times New Roman" w:cs="Times New Roman"/>
          <w:noProof/>
          <w:sz w:val="24"/>
          <w:szCs w:val="24"/>
          <w:lang w:val="en-GB"/>
        </w:rPr>
        <w:t xml:space="preserve"> was </w:t>
      </w:r>
      <w:r w:rsidR="00233C15">
        <w:rPr>
          <w:rFonts w:ascii="Times New Roman" w:hAnsi="Times New Roman" w:cs="Times New Roman"/>
          <w:noProof/>
          <w:sz w:val="24"/>
          <w:szCs w:val="24"/>
          <w:lang w:val="en-GB"/>
        </w:rPr>
        <w:t>completed</w:t>
      </w:r>
      <w:r w:rsidR="00B32349" w:rsidRPr="00405741">
        <w:rPr>
          <w:rStyle w:val="FootnoteReference"/>
          <w:rFonts w:ascii="Times New Roman" w:hAnsi="Times New Roman" w:cs="Times New Roman"/>
          <w:noProof/>
          <w:sz w:val="24"/>
          <w:szCs w:val="24"/>
          <w:lang w:val="en-GB"/>
        </w:rPr>
        <w:footnoteReference w:id="52"/>
      </w:r>
      <w:r w:rsidR="002A5BB6">
        <w:rPr>
          <w:rFonts w:ascii="Times New Roman" w:hAnsi="Times New Roman" w:cs="Times New Roman"/>
          <w:noProof/>
          <w:sz w:val="24"/>
          <w:szCs w:val="24"/>
          <w:lang w:val="en-GB"/>
        </w:rPr>
        <w:t>.</w:t>
      </w:r>
      <w:r w:rsidR="00086C6E" w:rsidRPr="00405741">
        <w:rPr>
          <w:rFonts w:ascii="Times New Roman" w:hAnsi="Times New Roman" w:cs="Times New Roman"/>
          <w:noProof/>
          <w:sz w:val="24"/>
          <w:szCs w:val="24"/>
          <w:lang w:val="en-GB"/>
        </w:rPr>
        <w:t xml:space="preserve"> The study found that the front-of-pack</w:t>
      </w:r>
      <w:r w:rsidR="00086C6E" w:rsidRPr="00405741" w:rsidDel="004E0E83">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lang w:val="en-GB"/>
        </w:rPr>
        <w:t>design elements have an impact on the perception of package and product differences and on consumer choices</w:t>
      </w:r>
      <w:r w:rsidR="00F66EBB">
        <w:rPr>
          <w:rFonts w:ascii="Times New Roman" w:hAnsi="Times New Roman" w:cs="Times New Roman"/>
          <w:noProof/>
          <w:sz w:val="24"/>
          <w:szCs w:val="24"/>
          <w:lang w:val="en-GB"/>
        </w:rPr>
        <w:t xml:space="preserve"> and that, </w:t>
      </w:r>
      <w:r w:rsidR="002D44B1">
        <w:rPr>
          <w:rFonts w:ascii="Times New Roman" w:hAnsi="Times New Roman" w:cs="Times New Roman"/>
          <w:noProof/>
          <w:sz w:val="24"/>
          <w:szCs w:val="24"/>
          <w:lang w:val="en-GB"/>
        </w:rPr>
        <w:t>g</w:t>
      </w:r>
      <w:r w:rsidR="00086C6E" w:rsidRPr="00405741">
        <w:rPr>
          <w:rFonts w:ascii="Times New Roman" w:hAnsi="Times New Roman" w:cs="Times New Roman"/>
          <w:noProof/>
          <w:sz w:val="24"/>
          <w:szCs w:val="24"/>
          <w:lang w:val="en-GB"/>
        </w:rPr>
        <w:t xml:space="preserve">iven the complexity of the design elements, a case-by-case assessment </w:t>
      </w:r>
      <w:r w:rsidR="006E675A">
        <w:rPr>
          <w:rFonts w:ascii="Times New Roman" w:hAnsi="Times New Roman" w:cs="Times New Roman"/>
          <w:noProof/>
          <w:sz w:val="24"/>
          <w:szCs w:val="24"/>
          <w:lang w:val="en-GB"/>
        </w:rPr>
        <w:t>of</w:t>
      </w:r>
      <w:r w:rsidR="006E675A" w:rsidRPr="00405741">
        <w:rPr>
          <w:rFonts w:ascii="Times New Roman" w:hAnsi="Times New Roman" w:cs="Times New Roman"/>
          <w:noProof/>
          <w:sz w:val="24"/>
          <w:szCs w:val="24"/>
          <w:lang w:val="en-GB"/>
        </w:rPr>
        <w:t xml:space="preserve"> </w:t>
      </w:r>
      <w:r w:rsidR="00086C6E" w:rsidRPr="00405741">
        <w:rPr>
          <w:rFonts w:ascii="Times New Roman" w:hAnsi="Times New Roman" w:cs="Times New Roman"/>
          <w:noProof/>
          <w:sz w:val="24"/>
          <w:szCs w:val="24"/>
          <w:lang w:val="en-GB"/>
        </w:rPr>
        <w:t>their actual impact on consumer’s perception and choices would be needed.</w:t>
      </w:r>
    </w:p>
    <w:p w14:paraId="3DB27CA8" w14:textId="62A58120" w:rsidR="006A0628" w:rsidRPr="00405741" w:rsidRDefault="00086C6E" w:rsidP="00FA35C4">
      <w:pPr>
        <w:pStyle w:val="lttbody10"/>
        <w:spacing w:after="120"/>
        <w:ind w:left="0" w:firstLine="0"/>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Finally, </w:t>
      </w:r>
      <w:r w:rsidRPr="00405741" w:rsidDel="00FE6C53">
        <w:rPr>
          <w:rFonts w:ascii="Times New Roman" w:hAnsi="Times New Roman" w:cs="Times New Roman"/>
          <w:noProof/>
          <w:sz w:val="24"/>
          <w:szCs w:val="24"/>
          <w:lang w:val="en-GB"/>
        </w:rPr>
        <w:t xml:space="preserve">the </w:t>
      </w:r>
      <w:r w:rsidR="00FE6C53">
        <w:rPr>
          <w:rFonts w:ascii="Times New Roman" w:hAnsi="Times New Roman" w:cs="Times New Roman"/>
          <w:noProof/>
          <w:sz w:val="24"/>
          <w:szCs w:val="24"/>
          <w:lang w:val="en-GB"/>
        </w:rPr>
        <w:t>Commission also</w:t>
      </w:r>
      <w:r w:rsidRPr="00405741">
        <w:rPr>
          <w:rFonts w:ascii="Times New Roman" w:hAnsi="Times New Roman" w:cs="Times New Roman"/>
          <w:noProof/>
          <w:sz w:val="24"/>
          <w:szCs w:val="24"/>
          <w:lang w:val="en-GB"/>
        </w:rPr>
        <w:t xml:space="preserve"> published a </w:t>
      </w:r>
      <w:r w:rsidR="00557CE5">
        <w:rPr>
          <w:rFonts w:ascii="Times New Roman" w:hAnsi="Times New Roman" w:cs="Times New Roman"/>
          <w:b/>
          <w:bCs/>
          <w:noProof/>
          <w:sz w:val="24"/>
          <w:szCs w:val="24"/>
          <w:lang w:val="en-GB"/>
        </w:rPr>
        <w:t>s</w:t>
      </w:r>
      <w:r w:rsidRPr="0B978E9A">
        <w:rPr>
          <w:rFonts w:ascii="Times New Roman" w:hAnsi="Times New Roman" w:cs="Times New Roman"/>
          <w:b/>
          <w:bCs/>
          <w:noProof/>
          <w:sz w:val="24"/>
          <w:szCs w:val="24"/>
          <w:lang w:val="en-GB"/>
        </w:rPr>
        <w:t>tudy</w:t>
      </w:r>
      <w:r w:rsidRPr="00405741">
        <w:rPr>
          <w:rFonts w:ascii="Times New Roman" w:hAnsi="Times New Roman" w:cs="Times New Roman"/>
          <w:b/>
          <w:noProof/>
          <w:sz w:val="24"/>
          <w:szCs w:val="24"/>
          <w:lang w:val="en-GB"/>
        </w:rPr>
        <w:t xml:space="preserve"> </w:t>
      </w:r>
      <w:r w:rsidR="004807FB" w:rsidRPr="00405741">
        <w:rPr>
          <w:rFonts w:ascii="Times New Roman" w:hAnsi="Times New Roman" w:cs="Times New Roman"/>
          <w:b/>
          <w:noProof/>
          <w:sz w:val="24"/>
          <w:szCs w:val="24"/>
          <w:lang w:val="en-GB"/>
        </w:rPr>
        <w:t>on the personal and household care sector</w:t>
      </w:r>
      <w:r w:rsidR="004807FB" w:rsidRPr="00405741">
        <w:rPr>
          <w:rFonts w:ascii="Times New Roman" w:hAnsi="Times New Roman" w:cs="Times New Roman"/>
          <w:noProof/>
          <w:sz w:val="24"/>
          <w:szCs w:val="24"/>
          <w:lang w:val="en-GB"/>
        </w:rPr>
        <w:t xml:space="preserve"> after</w:t>
      </w:r>
      <w:r w:rsidRPr="00405741">
        <w:rPr>
          <w:rFonts w:ascii="Times New Roman" w:hAnsi="Times New Roman" w:cs="Times New Roman"/>
          <w:noProof/>
          <w:sz w:val="24"/>
          <w:szCs w:val="24"/>
          <w:lang w:val="en-GB"/>
        </w:rPr>
        <w:t xml:space="preserve"> adapt</w:t>
      </w:r>
      <w:r w:rsidR="004807FB" w:rsidRPr="00405741">
        <w:rPr>
          <w:rFonts w:ascii="Times New Roman" w:hAnsi="Times New Roman" w:cs="Times New Roman"/>
          <w:noProof/>
          <w:sz w:val="24"/>
          <w:szCs w:val="24"/>
          <w:lang w:val="en-GB"/>
        </w:rPr>
        <w:t>ing</w:t>
      </w:r>
      <w:r w:rsidRPr="00405741">
        <w:rPr>
          <w:rFonts w:ascii="Times New Roman" w:hAnsi="Times New Roman" w:cs="Times New Roman"/>
          <w:noProof/>
          <w:sz w:val="24"/>
          <w:szCs w:val="24"/>
          <w:lang w:val="en-GB"/>
        </w:rPr>
        <w:t xml:space="preserve"> the existing methodology used previously for food products</w:t>
      </w:r>
      <w:r w:rsidRPr="00405741">
        <w:rPr>
          <w:rStyle w:val="FootnoteReference"/>
          <w:rFonts w:ascii="Times New Roman" w:hAnsi="Times New Roman" w:cs="Times New Roman"/>
          <w:noProof/>
          <w:sz w:val="24"/>
          <w:szCs w:val="24"/>
          <w:lang w:val="en-GB"/>
        </w:rPr>
        <w:footnoteReference w:id="53"/>
      </w:r>
      <w:r w:rsidR="002A5BB6">
        <w:rPr>
          <w:rFonts w:ascii="Times New Roman" w:hAnsi="Times New Roman" w:cs="Times New Roman"/>
          <w:noProof/>
          <w:sz w:val="24"/>
          <w:szCs w:val="24"/>
          <w:lang w:val="en-GB"/>
        </w:rPr>
        <w:t>.</w:t>
      </w:r>
      <w:r w:rsidR="006A0628" w:rsidRPr="00405741">
        <w:rPr>
          <w:rFonts w:ascii="Times New Roman" w:hAnsi="Times New Roman" w:cs="Times New Roman"/>
          <w:noProof/>
          <w:sz w:val="24"/>
          <w:szCs w:val="24"/>
          <w:lang w:val="en-GB"/>
        </w:rPr>
        <w:t xml:space="preserve"> It found that</w:t>
      </w:r>
      <w:r w:rsidR="001212BC" w:rsidRPr="00405741">
        <w:rPr>
          <w:rFonts w:ascii="Times New Roman" w:hAnsi="Times New Roman" w:cs="Times New Roman"/>
          <w:noProof/>
          <w:sz w:val="24"/>
          <w:szCs w:val="24"/>
          <w:lang w:val="en-GB"/>
        </w:rPr>
        <w:t xml:space="preserve"> </w:t>
      </w:r>
      <w:r w:rsidR="006A0628" w:rsidRPr="00405741">
        <w:rPr>
          <w:rFonts w:ascii="Times New Roman" w:hAnsi="Times New Roman" w:cs="Times New Roman"/>
          <w:noProof/>
          <w:sz w:val="24"/>
          <w:szCs w:val="24"/>
          <w:lang w:val="en-GB"/>
        </w:rPr>
        <w:t xml:space="preserve">8% of the products differed in composition but without differentiating the appearance of the front-of-pack in at least one of the 20 surveyed Member States. 25% of the products differed in composition and indicated to a certain extent those differences by variations in the graphic design on the front-of-pack. The brand owners </w:t>
      </w:r>
      <w:r w:rsidR="00BD0A9F">
        <w:rPr>
          <w:rFonts w:ascii="Times New Roman" w:hAnsi="Times New Roman" w:cs="Times New Roman"/>
          <w:noProof/>
          <w:sz w:val="24"/>
          <w:szCs w:val="24"/>
          <w:lang w:val="en-GB"/>
        </w:rPr>
        <w:t>submitted that the</w:t>
      </w:r>
      <w:r w:rsidR="006A0628" w:rsidRPr="00405741">
        <w:rPr>
          <w:rFonts w:ascii="Times New Roman" w:hAnsi="Times New Roman" w:cs="Times New Roman"/>
          <w:noProof/>
          <w:sz w:val="24"/>
          <w:szCs w:val="24"/>
          <w:lang w:val="en-GB"/>
        </w:rPr>
        <w:t xml:space="preserve"> reasons </w:t>
      </w:r>
      <w:r w:rsidR="0075426B">
        <w:rPr>
          <w:rFonts w:ascii="Times New Roman" w:hAnsi="Times New Roman" w:cs="Times New Roman"/>
          <w:noProof/>
          <w:sz w:val="24"/>
          <w:szCs w:val="24"/>
          <w:lang w:val="en-GB"/>
        </w:rPr>
        <w:t xml:space="preserve">for </w:t>
      </w:r>
      <w:r w:rsidR="006A0628" w:rsidRPr="00405741">
        <w:rPr>
          <w:rFonts w:ascii="Times New Roman" w:hAnsi="Times New Roman" w:cs="Times New Roman"/>
          <w:noProof/>
          <w:sz w:val="24"/>
          <w:szCs w:val="24"/>
          <w:lang w:val="en-GB"/>
        </w:rPr>
        <w:t xml:space="preserve">such </w:t>
      </w:r>
      <w:r w:rsidR="0075426B">
        <w:rPr>
          <w:rFonts w:ascii="Times New Roman" w:hAnsi="Times New Roman" w:cs="Times New Roman"/>
          <w:noProof/>
          <w:sz w:val="24"/>
          <w:szCs w:val="24"/>
          <w:lang w:val="en-GB"/>
        </w:rPr>
        <w:t>difference</w:t>
      </w:r>
      <w:r w:rsidR="006076AB">
        <w:rPr>
          <w:rFonts w:ascii="Times New Roman" w:hAnsi="Times New Roman" w:cs="Times New Roman"/>
          <w:noProof/>
          <w:sz w:val="24"/>
          <w:szCs w:val="24"/>
          <w:lang w:val="en-GB"/>
        </w:rPr>
        <w:t xml:space="preserve">s </w:t>
      </w:r>
      <w:r w:rsidR="00BD0A9F">
        <w:rPr>
          <w:rFonts w:ascii="Times New Roman" w:hAnsi="Times New Roman" w:cs="Times New Roman"/>
          <w:noProof/>
          <w:sz w:val="24"/>
          <w:szCs w:val="24"/>
          <w:lang w:val="en-GB"/>
        </w:rPr>
        <w:t>were</w:t>
      </w:r>
      <w:r w:rsidR="006A0628" w:rsidRPr="00405741">
        <w:rPr>
          <w:rFonts w:ascii="Times New Roman" w:hAnsi="Times New Roman" w:cs="Times New Roman"/>
          <w:noProof/>
          <w:sz w:val="24"/>
          <w:szCs w:val="24"/>
          <w:lang w:val="en-GB"/>
        </w:rPr>
        <w:t xml:space="preserve"> </w:t>
      </w:r>
      <w:r w:rsidR="00554057">
        <w:rPr>
          <w:rFonts w:ascii="Times New Roman" w:hAnsi="Times New Roman" w:cs="Times New Roman"/>
          <w:noProof/>
          <w:sz w:val="24"/>
          <w:szCs w:val="24"/>
          <w:lang w:val="en-GB"/>
        </w:rPr>
        <w:t xml:space="preserve">that </w:t>
      </w:r>
      <w:r w:rsidR="00554057" w:rsidRPr="00405741">
        <w:rPr>
          <w:rFonts w:ascii="Times New Roman" w:hAnsi="Times New Roman" w:cs="Times New Roman"/>
          <w:noProof/>
          <w:sz w:val="24"/>
          <w:szCs w:val="24"/>
          <w:lang w:val="en-GB"/>
        </w:rPr>
        <w:t xml:space="preserve">product launches </w:t>
      </w:r>
      <w:r w:rsidR="00554057">
        <w:rPr>
          <w:rFonts w:ascii="Times New Roman" w:hAnsi="Times New Roman" w:cs="Times New Roman"/>
          <w:noProof/>
          <w:sz w:val="24"/>
          <w:szCs w:val="24"/>
          <w:lang w:val="en-GB"/>
        </w:rPr>
        <w:t xml:space="preserve">had come at different times in the </w:t>
      </w:r>
      <w:r w:rsidR="00554057" w:rsidRPr="00405741">
        <w:rPr>
          <w:rFonts w:ascii="Times New Roman" w:hAnsi="Times New Roman" w:cs="Times New Roman"/>
          <w:noProof/>
          <w:sz w:val="24"/>
          <w:szCs w:val="24"/>
          <w:lang w:val="en-GB"/>
        </w:rPr>
        <w:t>reformulat</w:t>
      </w:r>
      <w:r w:rsidR="00554057">
        <w:rPr>
          <w:rFonts w:ascii="Times New Roman" w:hAnsi="Times New Roman" w:cs="Times New Roman"/>
          <w:noProof/>
          <w:sz w:val="24"/>
          <w:szCs w:val="24"/>
          <w:lang w:val="en-GB"/>
        </w:rPr>
        <w:t>ion cycles of products</w:t>
      </w:r>
      <w:r w:rsidR="006A0628" w:rsidRPr="00405741">
        <w:rPr>
          <w:rFonts w:ascii="Times New Roman" w:hAnsi="Times New Roman" w:cs="Times New Roman"/>
          <w:noProof/>
          <w:sz w:val="24"/>
          <w:szCs w:val="24"/>
          <w:lang w:val="en-GB"/>
        </w:rPr>
        <w:t xml:space="preserve">. </w:t>
      </w:r>
      <w:r w:rsidR="00E57AB2">
        <w:rPr>
          <w:rFonts w:ascii="Times New Roman" w:hAnsi="Times New Roman" w:cs="Times New Roman"/>
          <w:noProof/>
          <w:sz w:val="24"/>
          <w:szCs w:val="24"/>
          <w:lang w:val="en-GB"/>
        </w:rPr>
        <w:t>Again, t</w:t>
      </w:r>
      <w:r w:rsidR="006A0628" w:rsidRPr="00405741">
        <w:rPr>
          <w:rFonts w:ascii="Times New Roman" w:hAnsi="Times New Roman" w:cs="Times New Roman"/>
          <w:noProof/>
          <w:sz w:val="24"/>
          <w:szCs w:val="24"/>
          <w:lang w:val="en-GB"/>
        </w:rPr>
        <w:t>here was no indication of consistent differentiation of products related to certain geographical regions of the participating Member States.</w:t>
      </w:r>
    </w:p>
    <w:p w14:paraId="2F9C2138" w14:textId="6A9F4CB7" w:rsidR="00086C6E" w:rsidRPr="00405741" w:rsidRDefault="00086C6E"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The</w:t>
      </w:r>
      <w:r w:rsidRPr="00405741" w:rsidDel="00355545">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preliminary results of these </w:t>
      </w:r>
      <w:r w:rsidR="00971636" w:rsidRPr="00405741">
        <w:rPr>
          <w:rFonts w:ascii="Times New Roman" w:hAnsi="Times New Roman" w:cs="Times New Roman"/>
          <w:noProof/>
          <w:sz w:val="24"/>
          <w:szCs w:val="24"/>
          <w:lang w:val="en-GB"/>
        </w:rPr>
        <w:t xml:space="preserve">different </w:t>
      </w:r>
      <w:r w:rsidR="003510C2">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tudies </w:t>
      </w:r>
      <w:r w:rsidR="0069582C">
        <w:rPr>
          <w:rFonts w:ascii="Times New Roman" w:hAnsi="Times New Roman" w:cs="Times New Roman"/>
          <w:noProof/>
          <w:sz w:val="24"/>
          <w:szCs w:val="24"/>
          <w:lang w:val="en-GB"/>
        </w:rPr>
        <w:t xml:space="preserve">were </w:t>
      </w:r>
      <w:r w:rsidR="006D13F5">
        <w:rPr>
          <w:rFonts w:ascii="Times New Roman" w:hAnsi="Times New Roman" w:cs="Times New Roman"/>
          <w:noProof/>
          <w:sz w:val="24"/>
          <w:szCs w:val="24"/>
          <w:lang w:val="en-GB"/>
        </w:rPr>
        <w:t xml:space="preserve">presented </w:t>
      </w:r>
      <w:r w:rsidRPr="00405741">
        <w:rPr>
          <w:rFonts w:ascii="Times New Roman" w:hAnsi="Times New Roman" w:cs="Times New Roman"/>
          <w:noProof/>
          <w:sz w:val="24"/>
          <w:szCs w:val="24"/>
          <w:lang w:val="en-GB"/>
        </w:rPr>
        <w:t>during a stakeholders’ event in October 2022</w:t>
      </w:r>
      <w:r w:rsidRPr="00405741">
        <w:rPr>
          <w:rStyle w:val="FootnoteReference"/>
          <w:rFonts w:ascii="Times New Roman" w:hAnsi="Times New Roman" w:cs="Times New Roman"/>
          <w:noProof/>
          <w:sz w:val="24"/>
          <w:szCs w:val="24"/>
          <w:lang w:val="en-GB"/>
        </w:rPr>
        <w:footnoteReference w:id="54"/>
      </w:r>
      <w:r w:rsidRPr="00405741">
        <w:rPr>
          <w:rFonts w:ascii="Times New Roman" w:hAnsi="Times New Roman" w:cs="Times New Roman"/>
          <w:noProof/>
          <w:sz w:val="24"/>
          <w:szCs w:val="24"/>
          <w:lang w:val="en-GB"/>
        </w:rPr>
        <w:t xml:space="preserve"> and the final results before the European Parliament</w:t>
      </w:r>
      <w:r w:rsidR="006612D3"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 </w:t>
      </w:r>
      <w:r w:rsidR="006612D3" w:rsidRPr="00405741">
        <w:rPr>
          <w:rFonts w:ascii="Times New Roman" w:hAnsi="Times New Roman" w:cs="Times New Roman"/>
          <w:noProof/>
          <w:sz w:val="24"/>
          <w:szCs w:val="24"/>
          <w:lang w:val="en-GB"/>
        </w:rPr>
        <w:t xml:space="preserve">IMCO Committee </w:t>
      </w:r>
      <w:r w:rsidRPr="00405741">
        <w:rPr>
          <w:rFonts w:ascii="Times New Roman" w:hAnsi="Times New Roman" w:cs="Times New Roman"/>
          <w:noProof/>
          <w:sz w:val="24"/>
          <w:szCs w:val="24"/>
          <w:lang w:val="en-GB"/>
        </w:rPr>
        <w:t>in September 2023.</w:t>
      </w:r>
    </w:p>
    <w:p w14:paraId="13B327EE" w14:textId="3582E529" w:rsidR="00086C6E" w:rsidRPr="00405741" w:rsidRDefault="00086C6E"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An earlier</w:t>
      </w:r>
      <w:r w:rsidRPr="00405741" w:rsidDel="006D13F5">
        <w:rPr>
          <w:rFonts w:ascii="Times New Roman" w:hAnsi="Times New Roman" w:cs="Times New Roman"/>
          <w:noProof/>
          <w:sz w:val="24"/>
          <w:szCs w:val="24"/>
          <w:lang w:val="en-GB"/>
        </w:rPr>
        <w:t xml:space="preserve"> </w:t>
      </w:r>
      <w:r w:rsidR="00125FC1">
        <w:rPr>
          <w:rFonts w:ascii="Times New Roman" w:hAnsi="Times New Roman" w:cs="Times New Roman"/>
          <w:noProof/>
          <w:sz w:val="24"/>
          <w:szCs w:val="24"/>
          <w:lang w:val="en-GB"/>
        </w:rPr>
        <w:t xml:space="preserve">Commission </w:t>
      </w:r>
      <w:r w:rsidRPr="00405741">
        <w:rPr>
          <w:rFonts w:ascii="Times New Roman" w:hAnsi="Times New Roman" w:cs="Times New Roman"/>
          <w:noProof/>
          <w:sz w:val="24"/>
          <w:szCs w:val="24"/>
          <w:lang w:val="en-GB"/>
        </w:rPr>
        <w:t>study in 2020</w:t>
      </w:r>
      <w:r w:rsidRPr="00405741">
        <w:rPr>
          <w:rStyle w:val="FootnoteReference"/>
          <w:rFonts w:ascii="Times New Roman" w:hAnsi="Times New Roman" w:cs="Times New Roman"/>
          <w:noProof/>
          <w:sz w:val="24"/>
          <w:szCs w:val="24"/>
          <w:lang w:val="en-GB"/>
        </w:rPr>
        <w:footnoteReference w:id="55"/>
      </w:r>
      <w:r w:rsidRPr="00405741">
        <w:rPr>
          <w:rFonts w:ascii="Times New Roman" w:hAnsi="Times New Roman" w:cs="Times New Roman"/>
          <w:noProof/>
          <w:sz w:val="24"/>
          <w:szCs w:val="24"/>
          <w:lang w:val="en-GB"/>
        </w:rPr>
        <w:t xml:space="preserve"> found that informing consumers about the differentiation of food products </w:t>
      </w:r>
      <w:r w:rsidR="00224035">
        <w:rPr>
          <w:rFonts w:ascii="Times New Roman" w:hAnsi="Times New Roman" w:cs="Times New Roman"/>
          <w:noProof/>
          <w:sz w:val="24"/>
          <w:szCs w:val="24"/>
          <w:lang w:val="en-GB"/>
        </w:rPr>
        <w:t>in various Member States by</w:t>
      </w:r>
      <w:r w:rsidRPr="00405741">
        <w:rPr>
          <w:rFonts w:ascii="Times New Roman" w:hAnsi="Times New Roman" w:cs="Times New Roman"/>
          <w:noProof/>
          <w:sz w:val="24"/>
          <w:szCs w:val="24"/>
          <w:lang w:val="en-GB"/>
        </w:rPr>
        <w:t xml:space="preserve"> </w:t>
      </w:r>
      <w:r w:rsidR="00B266EA">
        <w:rPr>
          <w:rFonts w:ascii="Times New Roman" w:hAnsi="Times New Roman" w:cs="Times New Roman"/>
          <w:noProof/>
          <w:sz w:val="24"/>
          <w:szCs w:val="24"/>
          <w:lang w:val="en-GB"/>
        </w:rPr>
        <w:t xml:space="preserve">including a </w:t>
      </w:r>
      <w:r w:rsidR="00507FE5">
        <w:rPr>
          <w:rFonts w:ascii="Times New Roman" w:hAnsi="Times New Roman" w:cs="Times New Roman"/>
          <w:noProof/>
          <w:sz w:val="24"/>
          <w:szCs w:val="24"/>
          <w:lang w:val="en-GB"/>
        </w:rPr>
        <w:t>‘</w:t>
      </w:r>
      <w:r w:rsidR="00B266EA">
        <w:rPr>
          <w:rFonts w:ascii="Times New Roman" w:hAnsi="Times New Roman" w:cs="Times New Roman"/>
          <w:noProof/>
          <w:sz w:val="24"/>
          <w:szCs w:val="24"/>
          <w:lang w:val="en-GB"/>
        </w:rPr>
        <w:t>made for</w:t>
      </w:r>
      <w:r w:rsidR="00507FE5">
        <w:rPr>
          <w:rFonts w:ascii="Times New Roman" w:hAnsi="Times New Roman" w:cs="Times New Roman"/>
          <w:noProof/>
          <w:sz w:val="24"/>
          <w:szCs w:val="24"/>
          <w:lang w:val="en-GB"/>
        </w:rPr>
        <w:t>’</w:t>
      </w:r>
      <w:r w:rsidR="00B266EA">
        <w:rPr>
          <w:rFonts w:ascii="Times New Roman" w:hAnsi="Times New Roman" w:cs="Times New Roman"/>
          <w:noProof/>
          <w:sz w:val="24"/>
          <w:szCs w:val="24"/>
          <w:lang w:val="en-GB"/>
        </w:rPr>
        <w:t xml:space="preserve"> claim</w:t>
      </w:r>
      <w:r w:rsidRPr="00405741">
        <w:rPr>
          <w:rFonts w:ascii="Times New Roman" w:hAnsi="Times New Roman" w:cs="Times New Roman"/>
          <w:noProof/>
          <w:sz w:val="24"/>
          <w:szCs w:val="24"/>
          <w:lang w:val="en-GB"/>
        </w:rPr>
        <w:t xml:space="preserve"> had </w:t>
      </w:r>
      <w:r w:rsidR="00751FD8">
        <w:rPr>
          <w:rFonts w:ascii="Times New Roman" w:hAnsi="Times New Roman" w:cs="Times New Roman"/>
          <w:b/>
          <w:bCs/>
          <w:noProof/>
          <w:sz w:val="24"/>
          <w:szCs w:val="24"/>
          <w:lang w:val="en-GB"/>
        </w:rPr>
        <w:t>different</w:t>
      </w:r>
      <w:r w:rsidR="00751FD8" w:rsidRPr="00405741">
        <w:rPr>
          <w:rFonts w:ascii="Times New Roman" w:hAnsi="Times New Roman" w:cs="Times New Roman"/>
          <w:b/>
          <w:bCs/>
          <w:noProof/>
          <w:sz w:val="24"/>
          <w:szCs w:val="24"/>
          <w:lang w:val="en-GB"/>
        </w:rPr>
        <w:t xml:space="preserve"> </w:t>
      </w:r>
      <w:r w:rsidRPr="00405741">
        <w:rPr>
          <w:rFonts w:ascii="Times New Roman" w:hAnsi="Times New Roman" w:cs="Times New Roman"/>
          <w:b/>
          <w:bCs/>
          <w:noProof/>
          <w:sz w:val="24"/>
          <w:szCs w:val="24"/>
          <w:lang w:val="en-GB"/>
        </w:rPr>
        <w:t>impact</w:t>
      </w:r>
      <w:r w:rsidR="00751FD8">
        <w:rPr>
          <w:rFonts w:ascii="Times New Roman" w:hAnsi="Times New Roman" w:cs="Times New Roman"/>
          <w:b/>
          <w:bCs/>
          <w:noProof/>
          <w:sz w:val="24"/>
          <w:szCs w:val="24"/>
          <w:lang w:val="en-GB"/>
        </w:rPr>
        <w:t>s</w:t>
      </w:r>
      <w:r w:rsidRPr="00405741">
        <w:rPr>
          <w:rFonts w:ascii="Times New Roman" w:hAnsi="Times New Roman" w:cs="Times New Roman"/>
          <w:b/>
          <w:bCs/>
          <w:noProof/>
          <w:sz w:val="24"/>
          <w:szCs w:val="24"/>
          <w:lang w:val="en-GB"/>
        </w:rPr>
        <w:t xml:space="preserve"> on consumers’ purchase decisions</w:t>
      </w:r>
      <w:r w:rsidRPr="00405741">
        <w:rPr>
          <w:rFonts w:ascii="Times New Roman" w:hAnsi="Times New Roman" w:cs="Times New Roman"/>
          <w:noProof/>
          <w:sz w:val="24"/>
          <w:szCs w:val="24"/>
          <w:lang w:val="en-GB"/>
        </w:rPr>
        <w:t>, i.e.</w:t>
      </w:r>
      <w:r w:rsidRPr="00405741" w:rsidDel="00E5026A">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in some cases </w:t>
      </w:r>
      <w:r w:rsidR="00FD2AD0">
        <w:rPr>
          <w:rFonts w:ascii="Times New Roman" w:hAnsi="Times New Roman" w:cs="Times New Roman"/>
          <w:noProof/>
          <w:sz w:val="24"/>
          <w:szCs w:val="24"/>
          <w:lang w:val="en-GB"/>
        </w:rPr>
        <w:t>it led to</w:t>
      </w:r>
      <w:r w:rsidRPr="00405741">
        <w:rPr>
          <w:rFonts w:ascii="Times New Roman" w:hAnsi="Times New Roman" w:cs="Times New Roman"/>
          <w:noProof/>
          <w:sz w:val="24"/>
          <w:szCs w:val="24"/>
          <w:lang w:val="en-GB"/>
        </w:rPr>
        <w:t xml:space="preserve"> the ‘domestic’ versions</w:t>
      </w:r>
      <w:r w:rsidR="00C0588D">
        <w:rPr>
          <w:rFonts w:ascii="Times New Roman" w:hAnsi="Times New Roman" w:cs="Times New Roman"/>
          <w:noProof/>
          <w:sz w:val="24"/>
          <w:szCs w:val="24"/>
          <w:lang w:val="en-GB"/>
        </w:rPr>
        <w:t xml:space="preserve"> being chosen</w:t>
      </w:r>
      <w:r w:rsidRPr="00405741">
        <w:rPr>
          <w:rFonts w:ascii="Times New Roman" w:hAnsi="Times New Roman" w:cs="Times New Roman"/>
          <w:noProof/>
          <w:sz w:val="24"/>
          <w:szCs w:val="24"/>
          <w:lang w:val="en-GB"/>
        </w:rPr>
        <w:t>,</w:t>
      </w:r>
      <w:r w:rsidR="00C0588D">
        <w:rPr>
          <w:rFonts w:ascii="Times New Roman" w:hAnsi="Times New Roman" w:cs="Times New Roman"/>
          <w:noProof/>
          <w:sz w:val="24"/>
          <w:szCs w:val="24"/>
          <w:lang w:val="en-GB"/>
        </w:rPr>
        <w:t xml:space="preserve"> while</w:t>
      </w:r>
      <w:r w:rsidRPr="00405741" w:rsidDel="00C0588D">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in others the ‘foreign’ versions </w:t>
      </w:r>
      <w:r w:rsidR="00A53345">
        <w:rPr>
          <w:rFonts w:ascii="Times New Roman" w:hAnsi="Times New Roman" w:cs="Times New Roman"/>
          <w:noProof/>
          <w:sz w:val="24"/>
          <w:szCs w:val="24"/>
          <w:lang w:val="en-GB"/>
        </w:rPr>
        <w:t>were chosen</w:t>
      </w:r>
      <w:r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vertAlign w:val="superscript"/>
          <w:lang w:val="en-GB"/>
        </w:rPr>
        <w:t xml:space="preserve"> </w:t>
      </w:r>
      <w:r w:rsidRPr="00125FC1">
        <w:rPr>
          <w:rFonts w:ascii="Times New Roman" w:hAnsi="Times New Roman" w:cs="Times New Roman"/>
          <w:b/>
          <w:noProof/>
          <w:sz w:val="24"/>
          <w:szCs w:val="24"/>
          <w:lang w:val="en-GB"/>
        </w:rPr>
        <w:t>The</w:t>
      </w:r>
      <w:r w:rsidRPr="00405741" w:rsidDel="00035199">
        <w:rPr>
          <w:rFonts w:ascii="Times New Roman" w:hAnsi="Times New Roman" w:cs="Times New Roman"/>
          <w:noProof/>
          <w:sz w:val="24"/>
          <w:szCs w:val="24"/>
          <w:lang w:val="en-GB"/>
        </w:rPr>
        <w:t xml:space="preserve"> </w:t>
      </w:r>
      <w:r w:rsidRPr="00405741">
        <w:rPr>
          <w:rFonts w:ascii="Times New Roman" w:hAnsi="Times New Roman" w:cs="Times New Roman"/>
          <w:b/>
          <w:bCs/>
          <w:noProof/>
          <w:sz w:val="24"/>
          <w:szCs w:val="24"/>
          <w:lang w:val="en-GB"/>
        </w:rPr>
        <w:t>consumer’s behaviour, when confronted with differentiation of goods, would also depend on the scale of the difference</w:t>
      </w:r>
      <w:r w:rsidRPr="00405741">
        <w:rPr>
          <w:rFonts w:ascii="Times New Roman" w:hAnsi="Times New Roman" w:cs="Times New Roman"/>
          <w:noProof/>
          <w:sz w:val="24"/>
          <w:szCs w:val="24"/>
          <w:lang w:val="en-GB"/>
        </w:rPr>
        <w:t xml:space="preserve">. The average consumers’ transactional decision </w:t>
      </w:r>
      <w:r w:rsidR="00113627">
        <w:rPr>
          <w:rFonts w:ascii="Times New Roman" w:hAnsi="Times New Roman" w:cs="Times New Roman"/>
          <w:noProof/>
          <w:sz w:val="24"/>
          <w:szCs w:val="24"/>
          <w:lang w:val="en-GB"/>
        </w:rPr>
        <w:t xml:space="preserve">was </w:t>
      </w:r>
      <w:r w:rsidRPr="00405741">
        <w:rPr>
          <w:rFonts w:ascii="Times New Roman" w:hAnsi="Times New Roman" w:cs="Times New Roman"/>
          <w:noProof/>
          <w:sz w:val="24"/>
          <w:szCs w:val="24"/>
          <w:lang w:val="en-GB"/>
        </w:rPr>
        <w:t>more likely to be affected if they knew that one or a number of key ingredient(s) or their content differ</w:t>
      </w:r>
      <w:r w:rsidR="00D94531">
        <w:rPr>
          <w:rFonts w:ascii="Times New Roman" w:hAnsi="Times New Roman" w:cs="Times New Roman"/>
          <w:noProof/>
          <w:sz w:val="24"/>
          <w:szCs w:val="24"/>
          <w:lang w:val="en-GB"/>
        </w:rPr>
        <w:t>ed</w:t>
      </w:r>
      <w:r w:rsidRPr="00405741">
        <w:rPr>
          <w:rFonts w:ascii="Times New Roman" w:hAnsi="Times New Roman" w:cs="Times New Roman"/>
          <w:noProof/>
          <w:sz w:val="24"/>
          <w:szCs w:val="24"/>
          <w:lang w:val="en-GB"/>
        </w:rPr>
        <w:t xml:space="preserve"> substantially</w:t>
      </w:r>
      <w:r w:rsidRPr="00405741">
        <w:rPr>
          <w:rStyle w:val="FootnoteReference"/>
          <w:rFonts w:ascii="Times New Roman" w:hAnsi="Times New Roman" w:cs="Times New Roman"/>
          <w:noProof/>
          <w:sz w:val="24"/>
          <w:szCs w:val="24"/>
          <w:lang w:val="en-GB"/>
        </w:rPr>
        <w:footnoteReference w:id="56"/>
      </w:r>
      <w:r w:rsidR="004E491B">
        <w:rPr>
          <w:rFonts w:ascii="Times New Roman" w:hAnsi="Times New Roman" w:cs="Times New Roman"/>
          <w:noProof/>
          <w:sz w:val="24"/>
          <w:szCs w:val="24"/>
          <w:lang w:val="en-GB"/>
        </w:rPr>
        <w:t>.</w:t>
      </w:r>
      <w:r w:rsidRPr="00405741">
        <w:rPr>
          <w:rFonts w:ascii="Times New Roman" w:hAnsi="Times New Roman" w:cs="Times New Roman"/>
          <w:noProof/>
          <w:sz w:val="24"/>
          <w:szCs w:val="24"/>
          <w:vertAlign w:val="superscript"/>
          <w:lang w:val="en-GB"/>
        </w:rPr>
        <w:t xml:space="preserve"> </w:t>
      </w:r>
      <w:r w:rsidR="00430952">
        <w:rPr>
          <w:rFonts w:ascii="Times New Roman" w:hAnsi="Times New Roman" w:cs="Times New Roman"/>
          <w:noProof/>
          <w:sz w:val="24"/>
          <w:szCs w:val="24"/>
          <w:lang w:val="en-GB"/>
        </w:rPr>
        <w:t>In addition</w:t>
      </w:r>
      <w:r w:rsidRPr="00405741">
        <w:rPr>
          <w:rFonts w:ascii="Times New Roman" w:hAnsi="Times New Roman" w:cs="Times New Roman"/>
          <w:noProof/>
          <w:sz w:val="24"/>
          <w:szCs w:val="24"/>
          <w:lang w:val="en-GB"/>
        </w:rPr>
        <w:t>, larger compositional differences are more likely to lead to different sensory characteristics</w:t>
      </w:r>
      <w:r w:rsidR="00430952">
        <w:rPr>
          <w:rFonts w:ascii="Times New Roman" w:hAnsi="Times New Roman" w:cs="Times New Roman"/>
          <w:noProof/>
          <w:sz w:val="24"/>
          <w:szCs w:val="24"/>
          <w:lang w:val="en-GB"/>
        </w:rPr>
        <w:t>, making the difference more obvious</w:t>
      </w:r>
      <w:r w:rsidRPr="00405741">
        <w:rPr>
          <w:rFonts w:ascii="Times New Roman" w:hAnsi="Times New Roman" w:cs="Times New Roman"/>
          <w:noProof/>
          <w:sz w:val="24"/>
          <w:szCs w:val="24"/>
          <w:lang w:val="en-GB"/>
        </w:rPr>
        <w:t xml:space="preserve">. </w:t>
      </w:r>
    </w:p>
    <w:p w14:paraId="5B0F8CFB" w14:textId="28A47ADF" w:rsidR="00086C6E" w:rsidRPr="00405741" w:rsidRDefault="00086C6E" w:rsidP="00086C6E">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In April 2023, to support the national authorities in their activities regarding </w:t>
      </w:r>
      <w:r w:rsidR="00AE1EDA" w:rsidRPr="00405741">
        <w:rPr>
          <w:rFonts w:ascii="Times New Roman" w:hAnsi="Times New Roman" w:cs="Times New Roman"/>
          <w:noProof/>
          <w:sz w:val="24"/>
          <w:szCs w:val="24"/>
          <w:shd w:val="clear" w:color="auto" w:fill="FFFFFF"/>
          <w:lang w:val="en-GB"/>
        </w:rPr>
        <w:t>‘</w:t>
      </w:r>
      <w:r w:rsidR="00CD68E3" w:rsidRPr="00405741">
        <w:rPr>
          <w:rFonts w:ascii="Times New Roman" w:hAnsi="Times New Roman" w:cs="Times New Roman"/>
          <w:noProof/>
          <w:sz w:val="24"/>
          <w:szCs w:val="24"/>
          <w:shd w:val="clear" w:color="auto" w:fill="FFFFFF"/>
          <w:lang w:val="en-GB"/>
        </w:rPr>
        <w:t>dual</w:t>
      </w:r>
      <w:r w:rsidRPr="00405741">
        <w:rPr>
          <w:rFonts w:ascii="Times New Roman" w:hAnsi="Times New Roman" w:cs="Times New Roman"/>
          <w:noProof/>
          <w:sz w:val="24"/>
          <w:szCs w:val="24"/>
          <w:shd w:val="clear" w:color="auto" w:fill="FFFFFF"/>
          <w:lang w:val="en-GB"/>
        </w:rPr>
        <w:t xml:space="preserve"> </w:t>
      </w:r>
      <w:r w:rsidR="00CD68E3" w:rsidRPr="00405741">
        <w:rPr>
          <w:rFonts w:ascii="Times New Roman" w:hAnsi="Times New Roman" w:cs="Times New Roman"/>
          <w:noProof/>
          <w:sz w:val="24"/>
          <w:szCs w:val="24"/>
          <w:shd w:val="clear" w:color="auto" w:fill="FFFFFF"/>
          <w:lang w:val="en-GB"/>
        </w:rPr>
        <w:t>quality</w:t>
      </w:r>
      <w:r w:rsidR="00AE1EDA" w:rsidRPr="00405741">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the Commission </w:t>
      </w:r>
      <w:r w:rsidRPr="00405741" w:rsidDel="003A1F69">
        <w:rPr>
          <w:rFonts w:ascii="Times New Roman" w:hAnsi="Times New Roman" w:cs="Times New Roman"/>
          <w:noProof/>
          <w:sz w:val="24"/>
          <w:szCs w:val="24"/>
          <w:shd w:val="clear" w:color="auto" w:fill="FFFFFF"/>
          <w:lang w:val="en-GB"/>
        </w:rPr>
        <w:t>organised</w:t>
      </w:r>
      <w:r w:rsidRPr="00405741">
        <w:rPr>
          <w:rFonts w:ascii="Times New Roman" w:hAnsi="Times New Roman" w:cs="Times New Roman"/>
          <w:noProof/>
          <w:sz w:val="24"/>
          <w:szCs w:val="24"/>
          <w:shd w:val="clear" w:color="auto" w:fill="FFFFFF"/>
          <w:lang w:val="en-GB"/>
        </w:rPr>
        <w:t xml:space="preserve">, together with the Romanian Consumer Protection Authority, a </w:t>
      </w:r>
      <w:r w:rsidRPr="00E86AF7">
        <w:rPr>
          <w:rFonts w:ascii="Times New Roman" w:hAnsi="Times New Roman" w:cs="Times New Roman"/>
          <w:b/>
          <w:noProof/>
          <w:sz w:val="24"/>
          <w:szCs w:val="24"/>
          <w:shd w:val="clear" w:color="auto" w:fill="FFFFFF"/>
          <w:lang w:val="en-GB"/>
        </w:rPr>
        <w:t>dedicated workshop</w:t>
      </w:r>
      <w:r w:rsidR="00C25E6C" w:rsidRPr="00E86AF7" w:rsidDel="001E5729">
        <w:rPr>
          <w:rFonts w:ascii="Times New Roman" w:hAnsi="Times New Roman" w:cs="Times New Roman"/>
          <w:b/>
          <w:noProof/>
          <w:sz w:val="24"/>
          <w:szCs w:val="24"/>
          <w:shd w:val="clear" w:color="auto" w:fill="FFFFFF"/>
          <w:lang w:val="en-GB"/>
        </w:rPr>
        <w:t xml:space="preserve"> in the framework of the CPC</w:t>
      </w:r>
      <w:r w:rsidRPr="00E86AF7">
        <w:rPr>
          <w:rFonts w:ascii="Times New Roman" w:hAnsi="Times New Roman" w:cs="Times New Roman"/>
          <w:noProof/>
          <w:sz w:val="24"/>
          <w:szCs w:val="24"/>
          <w:shd w:val="clear" w:color="auto" w:fill="FFFFFF"/>
          <w:lang w:val="en-GB"/>
        </w:rPr>
        <w:t xml:space="preserve">. The workshop </w:t>
      </w:r>
      <w:r w:rsidR="00667F3B" w:rsidRPr="00E86AF7">
        <w:rPr>
          <w:rFonts w:ascii="Times New Roman" w:hAnsi="Times New Roman" w:cs="Times New Roman"/>
          <w:noProof/>
          <w:sz w:val="24"/>
          <w:szCs w:val="24"/>
          <w:shd w:val="clear" w:color="auto" w:fill="FFFFFF"/>
          <w:lang w:val="en-GB"/>
        </w:rPr>
        <w:t>provided for</w:t>
      </w:r>
      <w:r w:rsidRPr="00E86AF7">
        <w:rPr>
          <w:rFonts w:ascii="Times New Roman" w:hAnsi="Times New Roman" w:cs="Times New Roman"/>
          <w:noProof/>
          <w:sz w:val="24"/>
          <w:szCs w:val="24"/>
          <w:shd w:val="clear" w:color="auto" w:fill="FFFFFF"/>
          <w:lang w:val="en-GB"/>
        </w:rPr>
        <w:t xml:space="preserve"> useful exchanges between the Member States representatives and industry. While the national authorities</w:t>
      </w:r>
      <w:r w:rsidRPr="00405741">
        <w:rPr>
          <w:rFonts w:ascii="Times New Roman" w:hAnsi="Times New Roman" w:cs="Times New Roman"/>
          <w:noProof/>
          <w:sz w:val="24"/>
          <w:szCs w:val="24"/>
          <w:shd w:val="clear" w:color="auto" w:fill="FFFFFF"/>
          <w:lang w:val="en-GB"/>
        </w:rPr>
        <w:t xml:space="preserve"> overall considered the matter as important, the</w:t>
      </w:r>
      <w:r w:rsidR="007809B0">
        <w:rPr>
          <w:rFonts w:ascii="Times New Roman" w:hAnsi="Times New Roman" w:cs="Times New Roman"/>
          <w:noProof/>
          <w:sz w:val="24"/>
          <w:szCs w:val="24"/>
          <w:shd w:val="clear" w:color="auto" w:fill="FFFFFF"/>
          <w:lang w:val="en-GB"/>
        </w:rPr>
        <w:t>y also pointed out g</w:t>
      </w:r>
      <w:r w:rsidR="007F50FA">
        <w:rPr>
          <w:rFonts w:ascii="Times New Roman" w:hAnsi="Times New Roman" w:cs="Times New Roman"/>
          <w:noProof/>
          <w:sz w:val="24"/>
          <w:szCs w:val="24"/>
          <w:shd w:val="clear" w:color="auto" w:fill="FFFFFF"/>
          <w:lang w:val="en-GB"/>
        </w:rPr>
        <w:t>iving it</w:t>
      </w:r>
      <w:r w:rsidR="00F8390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different levels of priority</w:t>
      </w:r>
      <w:r w:rsidR="00175783">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since ‘dual quality’ marketing does not affect consumers in the same way in </w:t>
      </w:r>
      <w:r w:rsidR="684E3F53" w:rsidRPr="0DDD758F">
        <w:rPr>
          <w:rFonts w:ascii="Times New Roman" w:hAnsi="Times New Roman" w:cs="Times New Roman"/>
          <w:noProof/>
          <w:sz w:val="24"/>
          <w:szCs w:val="24"/>
          <w:lang w:val="en-GB"/>
        </w:rPr>
        <w:t xml:space="preserve">all </w:t>
      </w:r>
      <w:r w:rsidRPr="2EC6678A">
        <w:rPr>
          <w:rFonts w:ascii="Times New Roman" w:hAnsi="Times New Roman" w:cs="Times New Roman"/>
          <w:noProof/>
          <w:sz w:val="24"/>
          <w:szCs w:val="24"/>
          <w:lang w:val="en-GB"/>
        </w:rPr>
        <w:t xml:space="preserve">Member States. A majority </w:t>
      </w:r>
      <w:r w:rsidR="08E158FD" w:rsidRPr="0DDD758F">
        <w:rPr>
          <w:rFonts w:ascii="Times New Roman" w:hAnsi="Times New Roman" w:cs="Times New Roman"/>
          <w:noProof/>
          <w:sz w:val="24"/>
          <w:szCs w:val="24"/>
          <w:lang w:val="en-GB"/>
        </w:rPr>
        <w:t xml:space="preserve">of </w:t>
      </w:r>
      <w:r w:rsidR="003B23B5">
        <w:rPr>
          <w:rFonts w:ascii="Times New Roman" w:hAnsi="Times New Roman" w:cs="Times New Roman"/>
          <w:noProof/>
          <w:sz w:val="24"/>
          <w:szCs w:val="24"/>
          <w:lang w:val="en-GB"/>
        </w:rPr>
        <w:t xml:space="preserve">Member States </w:t>
      </w:r>
      <w:r w:rsidR="00C40626">
        <w:rPr>
          <w:rFonts w:ascii="Times New Roman" w:hAnsi="Times New Roman" w:cs="Times New Roman"/>
          <w:noProof/>
          <w:sz w:val="24"/>
          <w:szCs w:val="24"/>
          <w:lang w:val="en-GB"/>
        </w:rPr>
        <w:t>authorities</w:t>
      </w:r>
      <w:r w:rsidR="003B23B5" w:rsidRPr="2EC6678A">
        <w:rPr>
          <w:rFonts w:ascii="Times New Roman" w:hAnsi="Times New Roman" w:cs="Times New Roman"/>
          <w:noProof/>
          <w:sz w:val="24"/>
          <w:szCs w:val="24"/>
          <w:lang w:val="en-GB"/>
        </w:rPr>
        <w:t xml:space="preserve"> </w:t>
      </w:r>
      <w:r w:rsidRPr="2EC6678A">
        <w:rPr>
          <w:rFonts w:ascii="Times New Roman" w:hAnsi="Times New Roman" w:cs="Times New Roman"/>
          <w:noProof/>
          <w:sz w:val="24"/>
          <w:szCs w:val="24"/>
          <w:lang w:val="en-GB"/>
        </w:rPr>
        <w:t xml:space="preserve">stressed the importance of case-by-case assessment and </w:t>
      </w:r>
      <w:r w:rsidR="0095150A">
        <w:rPr>
          <w:rFonts w:ascii="Times New Roman" w:hAnsi="Times New Roman" w:cs="Times New Roman"/>
          <w:noProof/>
          <w:sz w:val="24"/>
          <w:szCs w:val="24"/>
          <w:lang w:val="en-GB"/>
        </w:rPr>
        <w:t>pointed out</w:t>
      </w:r>
      <w:r w:rsidR="006829B1" w:rsidRPr="00405741">
        <w:rPr>
          <w:rFonts w:ascii="Times New Roman" w:hAnsi="Times New Roman" w:cs="Times New Roman"/>
          <w:noProof/>
          <w:sz w:val="24"/>
          <w:szCs w:val="24"/>
          <w:shd w:val="clear" w:color="auto" w:fill="FFFFFF"/>
          <w:lang w:val="en-GB"/>
        </w:rPr>
        <w:t xml:space="preserve"> </w:t>
      </w:r>
      <w:r w:rsidRPr="2EC6678A">
        <w:rPr>
          <w:rFonts w:ascii="Times New Roman" w:hAnsi="Times New Roman" w:cs="Times New Roman"/>
          <w:noProof/>
          <w:sz w:val="24"/>
          <w:szCs w:val="24"/>
          <w:lang w:val="en-GB"/>
        </w:rPr>
        <w:t>that</w:t>
      </w:r>
      <w:r w:rsidR="006829B1">
        <w:rPr>
          <w:rFonts w:ascii="Times New Roman" w:hAnsi="Times New Roman" w:cs="Times New Roman"/>
          <w:noProof/>
          <w:sz w:val="24"/>
          <w:szCs w:val="24"/>
          <w:lang w:val="en-GB"/>
        </w:rPr>
        <w:t>, at the moment,</w:t>
      </w:r>
      <w:r w:rsidRPr="2EC6678A">
        <w:rPr>
          <w:rFonts w:ascii="Times New Roman" w:hAnsi="Times New Roman" w:cs="Times New Roman"/>
          <w:noProof/>
          <w:sz w:val="24"/>
          <w:szCs w:val="24"/>
          <w:lang w:val="en-GB"/>
        </w:rPr>
        <w:t xml:space="preserve"> the </w:t>
      </w:r>
      <w:r w:rsidR="00CD68E3" w:rsidRPr="00405741">
        <w:rPr>
          <w:rFonts w:ascii="Times New Roman" w:hAnsi="Times New Roman" w:cs="Times New Roman"/>
          <w:noProof/>
          <w:sz w:val="24"/>
          <w:szCs w:val="24"/>
          <w:shd w:val="clear" w:color="auto" w:fill="FFFFFF"/>
          <w:lang w:val="en-GB"/>
        </w:rPr>
        <w:t>‘dual</w:t>
      </w:r>
      <w:r w:rsidRPr="00405741">
        <w:rPr>
          <w:rFonts w:ascii="Times New Roman" w:hAnsi="Times New Roman" w:cs="Times New Roman"/>
          <w:noProof/>
          <w:sz w:val="24"/>
          <w:szCs w:val="24"/>
          <w:shd w:val="clear" w:color="auto" w:fill="FFFFFF"/>
          <w:lang w:val="en-GB"/>
        </w:rPr>
        <w:t xml:space="preserve"> </w:t>
      </w:r>
      <w:r w:rsidR="00CD68E3" w:rsidRPr="00405741">
        <w:rPr>
          <w:rFonts w:ascii="Times New Roman" w:hAnsi="Times New Roman" w:cs="Times New Roman"/>
          <w:noProof/>
          <w:sz w:val="24"/>
          <w:szCs w:val="24"/>
          <w:shd w:val="clear" w:color="auto" w:fill="FFFFFF"/>
          <w:lang w:val="en-GB"/>
        </w:rPr>
        <w:t>quality’</w:t>
      </w:r>
      <w:r w:rsidRPr="00405741">
        <w:rPr>
          <w:rFonts w:ascii="Times New Roman" w:hAnsi="Times New Roman" w:cs="Times New Roman"/>
          <w:noProof/>
          <w:sz w:val="24"/>
          <w:szCs w:val="24"/>
          <w:shd w:val="clear" w:color="auto" w:fill="FFFFFF"/>
          <w:lang w:val="en-GB"/>
        </w:rPr>
        <w:t xml:space="preserve"> problem </w:t>
      </w:r>
      <w:r w:rsidR="00E87B3D">
        <w:rPr>
          <w:rFonts w:ascii="Times New Roman" w:hAnsi="Times New Roman" w:cs="Times New Roman"/>
          <w:noProof/>
          <w:sz w:val="24"/>
          <w:szCs w:val="24"/>
          <w:shd w:val="clear" w:color="auto" w:fill="FFFFFF"/>
          <w:lang w:val="en-GB"/>
        </w:rPr>
        <w:t>is</w:t>
      </w:r>
      <w:r w:rsidR="00B44D8B">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of lesser concern</w:t>
      </w:r>
      <w:r w:rsidR="00391384">
        <w:rPr>
          <w:rFonts w:ascii="Times New Roman" w:hAnsi="Times New Roman" w:cs="Times New Roman"/>
          <w:noProof/>
          <w:sz w:val="24"/>
          <w:szCs w:val="24"/>
          <w:shd w:val="clear" w:color="auto" w:fill="FFFFFF"/>
          <w:lang w:val="en-GB"/>
        </w:rPr>
        <w:t xml:space="preserve"> than before the ad</w:t>
      </w:r>
      <w:r w:rsidR="0002665A">
        <w:rPr>
          <w:rFonts w:ascii="Times New Roman" w:hAnsi="Times New Roman" w:cs="Times New Roman"/>
          <w:noProof/>
          <w:sz w:val="24"/>
          <w:szCs w:val="24"/>
          <w:shd w:val="clear" w:color="auto" w:fill="FFFFFF"/>
          <w:lang w:val="en-GB"/>
        </w:rPr>
        <w:t>option of the Modernisation Directive</w:t>
      </w:r>
      <w:r w:rsidRPr="00405741">
        <w:rPr>
          <w:rFonts w:ascii="Times New Roman" w:hAnsi="Times New Roman" w:cs="Times New Roman"/>
          <w:noProof/>
          <w:sz w:val="24"/>
          <w:szCs w:val="24"/>
          <w:shd w:val="clear" w:color="auto" w:fill="FFFFFF"/>
          <w:lang w:val="en-GB"/>
        </w:rPr>
        <w:t xml:space="preserve">, also due to the constructive informal </w:t>
      </w:r>
      <w:r w:rsidR="1B0DC752" w:rsidRPr="00405741">
        <w:rPr>
          <w:rFonts w:ascii="Times New Roman" w:hAnsi="Times New Roman" w:cs="Times New Roman"/>
          <w:noProof/>
          <w:sz w:val="24"/>
          <w:szCs w:val="24"/>
          <w:shd w:val="clear" w:color="auto" w:fill="FFFFFF"/>
          <w:lang w:val="en-GB"/>
        </w:rPr>
        <w:t>dialogue</w:t>
      </w:r>
      <w:r w:rsidR="77D2C204" w:rsidRPr="0DDD758F">
        <w:rPr>
          <w:rFonts w:ascii="Times New Roman" w:hAnsi="Times New Roman" w:cs="Times New Roman"/>
          <w:noProof/>
          <w:sz w:val="24"/>
          <w:szCs w:val="24"/>
          <w:lang w:val="en-GB"/>
        </w:rPr>
        <w:t>s</w:t>
      </w:r>
      <w:r w:rsidRPr="00405741">
        <w:rPr>
          <w:rFonts w:ascii="Times New Roman" w:hAnsi="Times New Roman" w:cs="Times New Roman"/>
          <w:noProof/>
          <w:sz w:val="24"/>
          <w:szCs w:val="24"/>
          <w:shd w:val="clear" w:color="auto" w:fill="FFFFFF"/>
          <w:lang w:val="en-GB"/>
        </w:rPr>
        <w:t xml:space="preserve"> with the manufacturers</w:t>
      </w:r>
      <w:r w:rsidR="01158A33" w:rsidRPr="0DDD758F">
        <w:rPr>
          <w:rFonts w:ascii="Times New Roman" w:hAnsi="Times New Roman" w:cs="Times New Roman"/>
          <w:noProof/>
          <w:sz w:val="24"/>
          <w:szCs w:val="24"/>
          <w:lang w:val="en-GB"/>
        </w:rPr>
        <w:t xml:space="preserve"> in the context of the </w:t>
      </w:r>
      <w:r w:rsidR="00D2387C">
        <w:rPr>
          <w:rFonts w:ascii="Times New Roman" w:hAnsi="Times New Roman" w:cs="Times New Roman"/>
          <w:noProof/>
          <w:sz w:val="24"/>
          <w:szCs w:val="24"/>
          <w:lang w:val="en-GB"/>
        </w:rPr>
        <w:t xml:space="preserve">implementation </w:t>
      </w:r>
      <w:r w:rsidR="01158A33" w:rsidRPr="0DDD758F">
        <w:rPr>
          <w:rFonts w:ascii="Times New Roman" w:hAnsi="Times New Roman" w:cs="Times New Roman"/>
          <w:noProof/>
          <w:sz w:val="24"/>
          <w:szCs w:val="24"/>
          <w:lang w:val="en-GB"/>
        </w:rPr>
        <w:t>of the new UCPD rule</w:t>
      </w:r>
      <w:r w:rsidRPr="00405741">
        <w:rPr>
          <w:rFonts w:ascii="Times New Roman" w:hAnsi="Times New Roman" w:cs="Times New Roman"/>
          <w:noProof/>
          <w:sz w:val="24"/>
          <w:szCs w:val="24"/>
          <w:shd w:val="clear" w:color="auto" w:fill="FFFFFF"/>
          <w:lang w:val="en-GB"/>
        </w:rPr>
        <w:t xml:space="preserve">. </w:t>
      </w:r>
    </w:p>
    <w:p w14:paraId="6B0A9768" w14:textId="20722C91" w:rsidR="00086C6E" w:rsidRPr="00405741" w:rsidRDefault="00BD15B2" w:rsidP="00086C6E">
      <w:pPr>
        <w:spacing w:after="120"/>
        <w:jc w:val="both"/>
        <w:rPr>
          <w:rFonts w:ascii="Times New Roman" w:hAnsi="Times New Roman" w:cs="Times New Roman"/>
          <w:noProof/>
          <w:sz w:val="24"/>
          <w:szCs w:val="24"/>
          <w:shd w:val="clear" w:color="auto" w:fill="FFFFFF"/>
          <w:lang w:val="en-GB"/>
        </w:rPr>
      </w:pPr>
      <w:r w:rsidRPr="001217D7">
        <w:rPr>
          <w:rFonts w:ascii="Times New Roman" w:hAnsi="Times New Roman" w:cs="Times New Roman"/>
          <w:noProof/>
          <w:sz w:val="24"/>
          <w:szCs w:val="24"/>
          <w:shd w:val="clear" w:color="auto" w:fill="FFFFFF"/>
          <w:lang w:val="en-GB"/>
        </w:rPr>
        <w:t>This report has been informed by a range of stakeholder contacts focused on ‘dual quality’</w:t>
      </w:r>
      <w:r w:rsidR="00086C6E" w:rsidRPr="001217D7">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 xml:space="preserve"> </w:t>
      </w:r>
      <w:r w:rsidR="00937D49">
        <w:rPr>
          <w:rFonts w:ascii="Times New Roman" w:hAnsi="Times New Roman" w:cs="Times New Roman"/>
          <w:noProof/>
          <w:sz w:val="24"/>
          <w:szCs w:val="24"/>
          <w:shd w:val="clear" w:color="auto" w:fill="FFFFFF"/>
          <w:lang w:val="en-GB"/>
        </w:rPr>
        <w:t>I</w:t>
      </w:r>
      <w:r w:rsidR="00086C6E" w:rsidRPr="00405741">
        <w:rPr>
          <w:rFonts w:ascii="Times New Roman" w:hAnsi="Times New Roman" w:cs="Times New Roman"/>
          <w:noProof/>
          <w:sz w:val="24"/>
          <w:szCs w:val="24"/>
          <w:shd w:val="clear" w:color="auto" w:fill="FFFFFF"/>
          <w:lang w:val="en-GB"/>
        </w:rPr>
        <w:t>nterview</w:t>
      </w:r>
      <w:r w:rsidR="00937D49">
        <w:rPr>
          <w:rFonts w:ascii="Times New Roman" w:hAnsi="Times New Roman" w:cs="Times New Roman"/>
          <w:noProof/>
          <w:sz w:val="24"/>
          <w:szCs w:val="24"/>
          <w:shd w:val="clear" w:color="auto" w:fill="FFFFFF"/>
          <w:lang w:val="en-GB"/>
        </w:rPr>
        <w:t>s</w:t>
      </w:r>
      <w:r w:rsidR="00086C6E" w:rsidRPr="00405741">
        <w:rPr>
          <w:rFonts w:ascii="Times New Roman" w:hAnsi="Times New Roman" w:cs="Times New Roman"/>
          <w:noProof/>
          <w:sz w:val="24"/>
          <w:szCs w:val="24"/>
          <w:shd w:val="clear" w:color="auto" w:fill="FFFFFF"/>
          <w:lang w:val="en-GB"/>
        </w:rPr>
        <w:t xml:space="preserve"> with national Ministries focusing on the application of the Modernisation Directive covered all Member States. In addition, through the wider interview programme for the </w:t>
      </w:r>
      <w:r w:rsidR="00E41EE6">
        <w:rPr>
          <w:rFonts w:ascii="Times New Roman" w:hAnsi="Times New Roman" w:cs="Times New Roman"/>
          <w:noProof/>
          <w:sz w:val="24"/>
          <w:szCs w:val="24"/>
          <w:shd w:val="clear" w:color="auto" w:fill="FFFFFF"/>
          <w:lang w:val="en-GB"/>
        </w:rPr>
        <w:t>F</w:t>
      </w:r>
      <w:r w:rsidR="00086C6E" w:rsidRPr="00405741">
        <w:rPr>
          <w:rFonts w:ascii="Times New Roman" w:hAnsi="Times New Roman" w:cs="Times New Roman"/>
          <w:noProof/>
          <w:sz w:val="24"/>
          <w:szCs w:val="24"/>
          <w:shd w:val="clear" w:color="auto" w:fill="FFFFFF"/>
          <w:lang w:val="en-GB"/>
        </w:rPr>
        <w:t xml:space="preserve">itness </w:t>
      </w:r>
      <w:r w:rsidR="00E41EE6">
        <w:rPr>
          <w:rFonts w:ascii="Times New Roman" w:hAnsi="Times New Roman" w:cs="Times New Roman"/>
          <w:noProof/>
          <w:sz w:val="24"/>
          <w:szCs w:val="24"/>
          <w:shd w:val="clear" w:color="auto" w:fill="FFFFFF"/>
          <w:lang w:val="en-GB"/>
        </w:rPr>
        <w:t>C</w:t>
      </w:r>
      <w:r w:rsidR="00086C6E" w:rsidRPr="00405741">
        <w:rPr>
          <w:rFonts w:ascii="Times New Roman" w:hAnsi="Times New Roman" w:cs="Times New Roman"/>
          <w:noProof/>
          <w:sz w:val="24"/>
          <w:szCs w:val="24"/>
          <w:shd w:val="clear" w:color="auto" w:fill="FFFFFF"/>
          <w:lang w:val="en-GB"/>
        </w:rPr>
        <w:t xml:space="preserve">heck, feedback on ‘dual quality’ was gathered </w:t>
      </w:r>
      <w:r w:rsidR="00B32D0E">
        <w:rPr>
          <w:rFonts w:ascii="Times New Roman" w:hAnsi="Times New Roman" w:cs="Times New Roman"/>
          <w:noProof/>
          <w:sz w:val="24"/>
          <w:szCs w:val="24"/>
          <w:shd w:val="clear" w:color="auto" w:fill="FFFFFF"/>
          <w:lang w:val="en-GB"/>
        </w:rPr>
        <w:t xml:space="preserve">from </w:t>
      </w:r>
      <w:r w:rsidR="00086C6E" w:rsidRPr="00405741">
        <w:rPr>
          <w:rFonts w:ascii="Times New Roman" w:hAnsi="Times New Roman" w:cs="Times New Roman"/>
          <w:noProof/>
          <w:sz w:val="24"/>
          <w:szCs w:val="24"/>
          <w:shd w:val="clear" w:color="auto" w:fill="FFFFFF"/>
          <w:lang w:val="en-GB"/>
        </w:rPr>
        <w:t>stakeholder</w:t>
      </w:r>
      <w:r w:rsidR="00B32D0E">
        <w:rPr>
          <w:rFonts w:ascii="Times New Roman" w:hAnsi="Times New Roman" w:cs="Times New Roman"/>
          <w:noProof/>
          <w:sz w:val="24"/>
          <w:szCs w:val="24"/>
          <w:shd w:val="clear" w:color="auto" w:fill="FFFFFF"/>
          <w:lang w:val="en-GB"/>
        </w:rPr>
        <w:t>s concerned</w:t>
      </w:r>
      <w:r w:rsidR="00F03618">
        <w:rPr>
          <w:rFonts w:ascii="Times New Roman" w:hAnsi="Times New Roman" w:cs="Times New Roman"/>
          <w:noProof/>
          <w:sz w:val="24"/>
          <w:szCs w:val="24"/>
          <w:shd w:val="clear" w:color="auto" w:fill="FFFFFF"/>
          <w:lang w:val="en-GB"/>
        </w:rPr>
        <w:t xml:space="preserve"> including </w:t>
      </w:r>
      <w:r w:rsidR="00086C6E" w:rsidRPr="00405741">
        <w:rPr>
          <w:rFonts w:ascii="Times New Roman" w:hAnsi="Times New Roman" w:cs="Times New Roman"/>
          <w:noProof/>
          <w:sz w:val="24"/>
          <w:szCs w:val="24"/>
          <w:shd w:val="clear" w:color="auto" w:fill="FFFFFF"/>
          <w:lang w:val="en-GB"/>
        </w:rPr>
        <w:t xml:space="preserve">EU trader associations. Some </w:t>
      </w:r>
      <w:r w:rsidR="003B557B" w:rsidRPr="00405741">
        <w:rPr>
          <w:rFonts w:ascii="Times New Roman" w:hAnsi="Times New Roman" w:cs="Times New Roman"/>
          <w:noProof/>
          <w:sz w:val="24"/>
          <w:szCs w:val="24"/>
          <w:shd w:val="clear" w:color="auto" w:fill="FFFFFF"/>
          <w:lang w:val="en-GB"/>
        </w:rPr>
        <w:t>national m</w:t>
      </w:r>
      <w:r w:rsidR="00086C6E" w:rsidRPr="00405741">
        <w:rPr>
          <w:rFonts w:ascii="Times New Roman" w:hAnsi="Times New Roman" w:cs="Times New Roman"/>
          <w:noProof/>
          <w:sz w:val="24"/>
          <w:szCs w:val="24"/>
          <w:shd w:val="clear" w:color="auto" w:fill="FFFFFF"/>
          <w:lang w:val="en-GB"/>
        </w:rPr>
        <w:t xml:space="preserve">inistries reported that they viewed the issue of ‘dual quality’ as having already been addressed through the </w:t>
      </w:r>
      <w:r w:rsidR="0023733C" w:rsidRPr="00405741">
        <w:rPr>
          <w:rFonts w:ascii="Times New Roman" w:hAnsi="Times New Roman" w:cs="Times New Roman"/>
          <w:noProof/>
          <w:sz w:val="24"/>
          <w:szCs w:val="24"/>
          <w:shd w:val="clear" w:color="auto" w:fill="FFFFFF"/>
          <w:lang w:val="en-GB"/>
        </w:rPr>
        <w:t>Modernisation Directive</w:t>
      </w:r>
      <w:r w:rsidR="00086C6E" w:rsidRPr="00405741">
        <w:rPr>
          <w:rFonts w:ascii="Times New Roman" w:hAnsi="Times New Roman" w:cs="Times New Roman"/>
          <w:noProof/>
          <w:sz w:val="24"/>
          <w:szCs w:val="24"/>
          <w:shd w:val="clear" w:color="auto" w:fill="FFFFFF"/>
          <w:lang w:val="en-GB"/>
        </w:rPr>
        <w:t xml:space="preserve">. Others saw it as having become an </w:t>
      </w:r>
      <w:r w:rsidR="00086C6E" w:rsidRPr="006B0273">
        <w:rPr>
          <w:rFonts w:ascii="Times New Roman" w:hAnsi="Times New Roman" w:cs="Times New Roman"/>
          <w:noProof/>
          <w:sz w:val="24"/>
          <w:szCs w:val="24"/>
          <w:shd w:val="clear" w:color="auto" w:fill="FFFFFF"/>
          <w:lang w:val="en-GB"/>
        </w:rPr>
        <w:t xml:space="preserve">issue of comparatively low importance compared with other problematic practices. </w:t>
      </w:r>
      <w:r w:rsidR="00A62F55">
        <w:rPr>
          <w:rFonts w:ascii="Times New Roman" w:hAnsi="Times New Roman" w:cs="Times New Roman"/>
          <w:noProof/>
          <w:sz w:val="24"/>
          <w:szCs w:val="24"/>
          <w:shd w:val="clear" w:color="auto" w:fill="FFFFFF"/>
          <w:lang w:val="en-GB"/>
        </w:rPr>
        <w:t>H</w:t>
      </w:r>
      <w:r w:rsidR="00D269C3">
        <w:rPr>
          <w:rFonts w:ascii="Times New Roman" w:hAnsi="Times New Roman" w:cs="Times New Roman"/>
          <w:noProof/>
          <w:sz w:val="24"/>
          <w:szCs w:val="24"/>
          <w:shd w:val="clear" w:color="auto" w:fill="FFFFFF"/>
          <w:lang w:val="en-GB"/>
        </w:rPr>
        <w:t>owever</w:t>
      </w:r>
      <w:r w:rsidR="00A62F55">
        <w:rPr>
          <w:rFonts w:ascii="Times New Roman" w:hAnsi="Times New Roman" w:cs="Times New Roman"/>
          <w:noProof/>
          <w:sz w:val="24"/>
          <w:szCs w:val="24"/>
          <w:shd w:val="clear" w:color="auto" w:fill="FFFFFF"/>
          <w:lang w:val="en-GB"/>
        </w:rPr>
        <w:t xml:space="preserve">, </w:t>
      </w:r>
      <w:r w:rsidR="00B96B83">
        <w:rPr>
          <w:rFonts w:ascii="Times New Roman" w:hAnsi="Times New Roman" w:cs="Times New Roman"/>
          <w:noProof/>
          <w:sz w:val="24"/>
          <w:szCs w:val="24"/>
          <w:shd w:val="clear" w:color="auto" w:fill="FFFFFF"/>
          <w:lang w:val="en-GB"/>
        </w:rPr>
        <w:t>there were also</w:t>
      </w:r>
      <w:r w:rsidR="00A62F55">
        <w:rPr>
          <w:rFonts w:ascii="Times New Roman" w:hAnsi="Times New Roman" w:cs="Times New Roman"/>
          <w:noProof/>
          <w:sz w:val="24"/>
          <w:szCs w:val="24"/>
          <w:shd w:val="clear" w:color="auto" w:fill="FFFFFF"/>
          <w:lang w:val="en-GB"/>
        </w:rPr>
        <w:t xml:space="preserve"> Member States </w:t>
      </w:r>
      <w:r w:rsidR="00B96B83">
        <w:rPr>
          <w:rFonts w:ascii="Times New Roman" w:hAnsi="Times New Roman" w:cs="Times New Roman"/>
          <w:noProof/>
          <w:sz w:val="24"/>
          <w:szCs w:val="24"/>
          <w:shd w:val="clear" w:color="auto" w:fill="FFFFFF"/>
          <w:lang w:val="en-GB"/>
        </w:rPr>
        <w:t>that</w:t>
      </w:r>
      <w:r w:rsidR="00D269C3">
        <w:rPr>
          <w:rFonts w:ascii="Times New Roman" w:hAnsi="Times New Roman" w:cs="Times New Roman"/>
          <w:noProof/>
          <w:sz w:val="24"/>
          <w:szCs w:val="24"/>
          <w:shd w:val="clear" w:color="auto" w:fill="FFFFFF"/>
          <w:lang w:val="en-GB"/>
        </w:rPr>
        <w:t xml:space="preserve"> signalled</w:t>
      </w:r>
      <w:r w:rsidR="000B65B2">
        <w:rPr>
          <w:rFonts w:ascii="Times New Roman" w:hAnsi="Times New Roman" w:cs="Times New Roman"/>
          <w:noProof/>
          <w:sz w:val="24"/>
          <w:szCs w:val="24"/>
          <w:shd w:val="clear" w:color="auto" w:fill="FFFFFF"/>
          <w:lang w:val="en-GB"/>
        </w:rPr>
        <w:t xml:space="preserve"> continued concerns </w:t>
      </w:r>
      <w:r w:rsidR="00BC76C5">
        <w:rPr>
          <w:rFonts w:ascii="Times New Roman" w:hAnsi="Times New Roman" w:cs="Times New Roman"/>
          <w:noProof/>
          <w:sz w:val="24"/>
          <w:szCs w:val="24"/>
          <w:shd w:val="clear" w:color="auto" w:fill="FFFFFF"/>
          <w:lang w:val="en-GB"/>
        </w:rPr>
        <w:t xml:space="preserve">about </w:t>
      </w:r>
      <w:r w:rsidR="00C642D5">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dual quality</w:t>
      </w:r>
      <w:r w:rsidR="00C642D5">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w:t>
      </w:r>
    </w:p>
    <w:p w14:paraId="1F3D2C9F" w14:textId="01854256" w:rsidR="00CB7D7D" w:rsidRPr="00632CB9" w:rsidRDefault="00086C6E">
      <w:pPr>
        <w:pStyle w:val="BodyText11"/>
        <w:spacing w:before="0"/>
        <w:rPr>
          <w:rFonts w:ascii="Times New Roman" w:hAnsi="Times New Roman" w:cs="Times New Roman"/>
          <w:noProof/>
          <w:sz w:val="24"/>
          <w:szCs w:val="24"/>
          <w:lang w:val="en-US"/>
        </w:rPr>
      </w:pPr>
      <w:r w:rsidRPr="00405741">
        <w:rPr>
          <w:rFonts w:ascii="Times New Roman" w:hAnsi="Times New Roman" w:cs="Times New Roman"/>
          <w:noProof/>
          <w:sz w:val="24"/>
          <w:szCs w:val="24"/>
          <w:shd w:val="clear" w:color="auto" w:fill="FFFFFF"/>
          <w:lang w:val="en-GB"/>
        </w:rPr>
        <w:t xml:space="preserve">According to interview and </w:t>
      </w:r>
      <w:r w:rsidR="00BC76C5">
        <w:rPr>
          <w:rFonts w:ascii="Times New Roman" w:hAnsi="Times New Roman" w:cs="Times New Roman"/>
          <w:noProof/>
          <w:sz w:val="24"/>
          <w:szCs w:val="24"/>
          <w:shd w:val="clear" w:color="auto" w:fill="FFFFFF"/>
          <w:lang w:val="en-GB"/>
        </w:rPr>
        <w:t>written</w:t>
      </w:r>
      <w:r w:rsidR="00BC76C5"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feedback received from national Ministries, only </w:t>
      </w:r>
      <w:r w:rsidRPr="00405741">
        <w:rPr>
          <w:rFonts w:ascii="Times New Roman" w:hAnsi="Times New Roman" w:cs="Times New Roman"/>
          <w:b/>
          <w:bCs/>
          <w:noProof/>
          <w:sz w:val="24"/>
          <w:szCs w:val="24"/>
          <w:shd w:val="clear" w:color="auto" w:fill="FFFFFF"/>
          <w:lang w:val="en-GB"/>
        </w:rPr>
        <w:t xml:space="preserve">two Member States have conducted </w:t>
      </w:r>
      <w:r w:rsidR="003B44A0">
        <w:rPr>
          <w:rFonts w:ascii="Times New Roman" w:hAnsi="Times New Roman" w:cs="Times New Roman"/>
          <w:b/>
          <w:bCs/>
          <w:noProof/>
          <w:sz w:val="24"/>
          <w:szCs w:val="24"/>
          <w:shd w:val="clear" w:color="auto" w:fill="FFFFFF"/>
          <w:lang w:val="en-GB"/>
        </w:rPr>
        <w:t xml:space="preserve">formal </w:t>
      </w:r>
      <w:r w:rsidRPr="00405741">
        <w:rPr>
          <w:rFonts w:ascii="Times New Roman" w:hAnsi="Times New Roman" w:cs="Times New Roman"/>
          <w:b/>
          <w:bCs/>
          <w:noProof/>
          <w:sz w:val="24"/>
          <w:szCs w:val="24"/>
          <w:shd w:val="clear" w:color="auto" w:fill="FFFFFF"/>
          <w:lang w:val="en-GB"/>
        </w:rPr>
        <w:t>investigations into dual quality cases</w:t>
      </w:r>
      <w:r w:rsidR="00623CB4" w:rsidRPr="007B393A">
        <w:rPr>
          <w:rFonts w:ascii="Times New Roman" w:hAnsi="Times New Roman" w:cs="Times New Roman"/>
          <w:noProof/>
          <w:sz w:val="24"/>
          <w:szCs w:val="24"/>
          <w:shd w:val="clear" w:color="auto" w:fill="FFFFFF"/>
          <w:lang w:val="en-GB"/>
        </w:rPr>
        <w:t>.</w:t>
      </w:r>
      <w:r w:rsidR="00526D8D">
        <w:rPr>
          <w:rFonts w:ascii="Times New Roman" w:hAnsi="Times New Roman" w:cs="Times New Roman"/>
          <w:b/>
          <w:bCs/>
          <w:noProof/>
          <w:sz w:val="24"/>
          <w:szCs w:val="24"/>
          <w:shd w:val="clear" w:color="auto" w:fill="FFFFFF"/>
          <w:lang w:val="en-GB"/>
        </w:rPr>
        <w:t xml:space="preserve"> </w:t>
      </w:r>
      <w:r w:rsidR="00526D8D" w:rsidRPr="00490C52">
        <w:rPr>
          <w:rFonts w:ascii="Times New Roman" w:hAnsi="Times New Roman" w:cs="Times New Roman"/>
          <w:noProof/>
          <w:sz w:val="24"/>
          <w:szCs w:val="24"/>
          <w:lang w:val="en-US"/>
        </w:rPr>
        <w:t xml:space="preserve">The Czech authorities </w:t>
      </w:r>
      <w:r w:rsidR="00C2654C">
        <w:rPr>
          <w:rFonts w:ascii="Times New Roman" w:hAnsi="Times New Roman" w:cs="Times New Roman"/>
          <w:noProof/>
          <w:sz w:val="24"/>
          <w:szCs w:val="24"/>
          <w:lang w:val="en-US"/>
        </w:rPr>
        <w:t xml:space="preserve">have </w:t>
      </w:r>
      <w:r w:rsidR="00526D8D" w:rsidRPr="00490C52">
        <w:rPr>
          <w:rFonts w:ascii="Times New Roman" w:hAnsi="Times New Roman" w:cs="Times New Roman"/>
          <w:noProof/>
          <w:sz w:val="24"/>
          <w:szCs w:val="24"/>
          <w:lang w:val="en-US"/>
        </w:rPr>
        <w:t>pursued a ‘</w:t>
      </w:r>
      <w:r w:rsidR="00623CB4" w:rsidRPr="00490C52">
        <w:rPr>
          <w:rFonts w:ascii="Times New Roman" w:hAnsi="Times New Roman" w:cs="Times New Roman"/>
          <w:noProof/>
          <w:sz w:val="24"/>
          <w:szCs w:val="24"/>
          <w:lang w:val="en-US"/>
        </w:rPr>
        <w:t>dual quality</w:t>
      </w:r>
      <w:r w:rsidR="00526D8D" w:rsidRPr="00490C52">
        <w:rPr>
          <w:rFonts w:ascii="Times New Roman" w:hAnsi="Times New Roman" w:cs="Times New Roman"/>
          <w:noProof/>
          <w:sz w:val="24"/>
          <w:szCs w:val="24"/>
          <w:lang w:val="en-US"/>
        </w:rPr>
        <w:t xml:space="preserve">’ case </w:t>
      </w:r>
      <w:r w:rsidR="002929AE">
        <w:rPr>
          <w:rFonts w:ascii="Times New Roman" w:hAnsi="Times New Roman" w:cs="Times New Roman"/>
          <w:noProof/>
          <w:sz w:val="24"/>
          <w:szCs w:val="24"/>
          <w:lang w:val="en-US"/>
        </w:rPr>
        <w:t xml:space="preserve">concerning </w:t>
      </w:r>
      <w:r w:rsidR="00184B2A">
        <w:rPr>
          <w:rFonts w:ascii="Times New Roman" w:hAnsi="Times New Roman" w:cs="Times New Roman"/>
          <w:noProof/>
          <w:sz w:val="24"/>
          <w:szCs w:val="24"/>
          <w:lang w:val="en-US"/>
        </w:rPr>
        <w:t xml:space="preserve">the manufacturer of </w:t>
      </w:r>
      <w:r w:rsidR="00623CB4" w:rsidRPr="00490C52">
        <w:rPr>
          <w:rFonts w:ascii="Times New Roman" w:hAnsi="Times New Roman" w:cs="Times New Roman"/>
          <w:noProof/>
          <w:sz w:val="24"/>
          <w:szCs w:val="24"/>
          <w:lang w:val="en-US"/>
        </w:rPr>
        <w:t xml:space="preserve">a </w:t>
      </w:r>
      <w:r w:rsidR="00AA02A3">
        <w:rPr>
          <w:rFonts w:ascii="Times New Roman" w:hAnsi="Times New Roman" w:cs="Times New Roman"/>
          <w:noProof/>
          <w:sz w:val="24"/>
          <w:szCs w:val="24"/>
          <w:lang w:val="en-US"/>
        </w:rPr>
        <w:t xml:space="preserve">food </w:t>
      </w:r>
      <w:r w:rsidR="00623CB4" w:rsidRPr="00490C52">
        <w:rPr>
          <w:rFonts w:ascii="Times New Roman" w:hAnsi="Times New Roman" w:cs="Times New Roman"/>
          <w:noProof/>
          <w:sz w:val="24"/>
          <w:szCs w:val="24"/>
          <w:lang w:val="en-US"/>
        </w:rPr>
        <w:t>product that exhibited differences in composition compared to equivalent products marketed in other Member States</w:t>
      </w:r>
      <w:r w:rsidRPr="00405741">
        <w:rPr>
          <w:rFonts w:ascii="Times New Roman" w:hAnsi="Times New Roman" w:cs="Times New Roman"/>
          <w:noProof/>
          <w:sz w:val="24"/>
          <w:szCs w:val="24"/>
          <w:lang w:val="en-GB"/>
        </w:rPr>
        <w:t>.</w:t>
      </w:r>
      <w:r w:rsidR="000A6C2C">
        <w:rPr>
          <w:rFonts w:ascii="Times New Roman" w:hAnsi="Times New Roman" w:cs="Times New Roman"/>
          <w:noProof/>
          <w:sz w:val="24"/>
          <w:szCs w:val="24"/>
          <w:lang w:val="en-GB"/>
        </w:rPr>
        <w:t xml:space="preserve"> </w:t>
      </w:r>
      <w:r w:rsidRPr="00405741" w:rsidDel="005053B2">
        <w:rPr>
          <w:rFonts w:ascii="Times New Roman" w:hAnsi="Times New Roman" w:cs="Times New Roman"/>
          <w:noProof/>
          <w:sz w:val="24"/>
          <w:szCs w:val="24"/>
          <w:lang w:val="en-GB"/>
        </w:rPr>
        <w:t>The</w:t>
      </w:r>
      <w:r w:rsidRPr="00405741">
        <w:rPr>
          <w:rFonts w:ascii="Times New Roman" w:hAnsi="Times New Roman" w:cs="Times New Roman"/>
          <w:noProof/>
          <w:sz w:val="24"/>
          <w:szCs w:val="24"/>
          <w:lang w:val="en-GB"/>
        </w:rPr>
        <w:t xml:space="preserve"> Romanian authorities investigat</w:t>
      </w:r>
      <w:r w:rsidR="000A6C2C">
        <w:rPr>
          <w:rFonts w:ascii="Times New Roman" w:hAnsi="Times New Roman" w:cs="Times New Roman"/>
          <w:noProof/>
          <w:sz w:val="24"/>
          <w:szCs w:val="24"/>
          <w:lang w:val="en-GB"/>
        </w:rPr>
        <w:t>ed</w:t>
      </w:r>
      <w:r w:rsidRPr="00405741">
        <w:rPr>
          <w:rFonts w:ascii="Times New Roman" w:hAnsi="Times New Roman" w:cs="Times New Roman"/>
          <w:noProof/>
          <w:sz w:val="24"/>
          <w:szCs w:val="24"/>
          <w:lang w:val="en-GB"/>
        </w:rPr>
        <w:t xml:space="preserve"> </w:t>
      </w:r>
      <w:r w:rsidR="002842AE">
        <w:rPr>
          <w:rFonts w:ascii="Times New Roman" w:hAnsi="Times New Roman" w:cs="Times New Roman"/>
          <w:noProof/>
          <w:sz w:val="24"/>
          <w:szCs w:val="24"/>
          <w:lang w:val="en-GB"/>
        </w:rPr>
        <w:t xml:space="preserve">a case concerning </w:t>
      </w:r>
      <w:r w:rsidR="007828E0">
        <w:rPr>
          <w:rFonts w:ascii="Times New Roman" w:hAnsi="Times New Roman" w:cs="Times New Roman"/>
          <w:noProof/>
          <w:sz w:val="24"/>
          <w:szCs w:val="24"/>
          <w:lang w:val="en-GB"/>
        </w:rPr>
        <w:t xml:space="preserve">a </w:t>
      </w:r>
      <w:r w:rsidRPr="00405741">
        <w:rPr>
          <w:rFonts w:ascii="Times New Roman" w:hAnsi="Times New Roman" w:cs="Times New Roman"/>
          <w:noProof/>
          <w:sz w:val="24"/>
          <w:szCs w:val="24"/>
          <w:lang w:val="en-GB"/>
        </w:rPr>
        <w:t>soft drinks company on the grounds that their identically branded goods had different composition in different Member States.</w:t>
      </w:r>
      <w:r w:rsidR="00FB0EF5">
        <w:rPr>
          <w:rFonts w:ascii="Times New Roman" w:hAnsi="Times New Roman" w:cs="Times New Roman"/>
          <w:noProof/>
          <w:sz w:val="24"/>
          <w:szCs w:val="24"/>
          <w:lang w:val="en-GB"/>
        </w:rPr>
        <w:t xml:space="preserve"> The conclusions of these </w:t>
      </w:r>
      <w:r w:rsidR="00876F53">
        <w:rPr>
          <w:rFonts w:ascii="Times New Roman" w:hAnsi="Times New Roman" w:cs="Times New Roman"/>
          <w:noProof/>
          <w:sz w:val="24"/>
          <w:szCs w:val="24"/>
          <w:lang w:val="en-GB"/>
        </w:rPr>
        <w:t>investigations</w:t>
      </w:r>
      <w:r w:rsidR="00FB0EF5">
        <w:rPr>
          <w:rFonts w:ascii="Times New Roman" w:hAnsi="Times New Roman" w:cs="Times New Roman"/>
          <w:noProof/>
          <w:sz w:val="24"/>
          <w:szCs w:val="24"/>
          <w:lang w:val="en-GB"/>
        </w:rPr>
        <w:t xml:space="preserve"> have not been </w:t>
      </w:r>
      <w:r w:rsidR="00C2654C">
        <w:rPr>
          <w:rFonts w:ascii="Times New Roman" w:hAnsi="Times New Roman" w:cs="Times New Roman"/>
          <w:noProof/>
          <w:sz w:val="24"/>
          <w:szCs w:val="24"/>
          <w:lang w:val="en-GB"/>
        </w:rPr>
        <w:t>publicly announced</w:t>
      </w:r>
      <w:r w:rsidR="002E5A4A">
        <w:rPr>
          <w:rFonts w:ascii="Times New Roman" w:hAnsi="Times New Roman" w:cs="Times New Roman"/>
          <w:noProof/>
          <w:sz w:val="24"/>
          <w:szCs w:val="24"/>
          <w:lang w:val="en-GB"/>
        </w:rPr>
        <w:t xml:space="preserve"> by the authorities concerned</w:t>
      </w:r>
      <w:r w:rsidR="00C2654C">
        <w:rPr>
          <w:rFonts w:ascii="Times New Roman" w:hAnsi="Times New Roman" w:cs="Times New Roman"/>
          <w:noProof/>
          <w:sz w:val="24"/>
          <w:szCs w:val="24"/>
          <w:lang w:val="en-GB"/>
        </w:rPr>
        <w:t>.</w:t>
      </w:r>
    </w:p>
    <w:p w14:paraId="105F5351" w14:textId="7DDAEACE" w:rsidR="00086C6E" w:rsidRPr="00490C52" w:rsidRDefault="00D449ED" w:rsidP="00802B12">
      <w:pPr>
        <w:pStyle w:val="BodyText11"/>
        <w:spacing w:before="0"/>
        <w:rPr>
          <w:rFonts w:ascii="Times New Roman" w:hAnsi="Times New Roman" w:cs="Times New Roman"/>
          <w:noProof/>
          <w:sz w:val="24"/>
          <w:szCs w:val="24"/>
          <w:shd w:val="clear" w:color="auto" w:fill="FFFFFF"/>
          <w:lang w:val="en-GB"/>
        </w:rPr>
      </w:pPr>
      <w:r>
        <w:rPr>
          <w:rFonts w:ascii="Times New Roman" w:hAnsi="Times New Roman" w:cs="Times New Roman"/>
          <w:noProof/>
          <w:sz w:val="24"/>
          <w:szCs w:val="24"/>
          <w:shd w:val="clear" w:color="auto" w:fill="FFFFFF"/>
          <w:lang w:val="en-US"/>
        </w:rPr>
        <w:t xml:space="preserve">In addition, </w:t>
      </w:r>
      <w:r w:rsidR="001D73F3">
        <w:rPr>
          <w:rFonts w:ascii="Times New Roman" w:hAnsi="Times New Roman" w:cs="Times New Roman"/>
          <w:noProof/>
          <w:sz w:val="24"/>
          <w:szCs w:val="24"/>
          <w:shd w:val="clear" w:color="auto" w:fill="FFFFFF"/>
          <w:lang w:val="en-US"/>
        </w:rPr>
        <w:t xml:space="preserve">Slovakia </w:t>
      </w:r>
      <w:r w:rsidR="00CF07D3">
        <w:rPr>
          <w:rFonts w:ascii="Times New Roman" w:hAnsi="Times New Roman" w:cs="Times New Roman"/>
          <w:noProof/>
          <w:sz w:val="24"/>
          <w:szCs w:val="24"/>
          <w:shd w:val="clear" w:color="auto" w:fill="FFFFFF"/>
          <w:lang w:val="en-US"/>
        </w:rPr>
        <w:t>conducted</w:t>
      </w:r>
      <w:r w:rsidR="00051A5A">
        <w:rPr>
          <w:rFonts w:ascii="Times New Roman" w:hAnsi="Times New Roman" w:cs="Times New Roman"/>
          <w:noProof/>
          <w:sz w:val="24"/>
          <w:szCs w:val="24"/>
          <w:shd w:val="clear" w:color="auto" w:fill="FFFFFF"/>
          <w:lang w:val="en-US"/>
        </w:rPr>
        <w:t xml:space="preserve"> </w:t>
      </w:r>
      <w:r w:rsidR="00AF1447">
        <w:rPr>
          <w:rFonts w:ascii="Times New Roman" w:hAnsi="Times New Roman" w:cs="Times New Roman"/>
          <w:noProof/>
          <w:sz w:val="24"/>
          <w:szCs w:val="24"/>
          <w:shd w:val="clear" w:color="auto" w:fill="FFFFFF"/>
          <w:lang w:val="en-US"/>
        </w:rPr>
        <w:t>market research</w:t>
      </w:r>
      <w:r w:rsidR="00000F2E">
        <w:rPr>
          <w:rFonts w:ascii="Times New Roman" w:hAnsi="Times New Roman" w:cs="Times New Roman"/>
          <w:noProof/>
          <w:sz w:val="24"/>
          <w:szCs w:val="24"/>
          <w:shd w:val="clear" w:color="auto" w:fill="FFFFFF"/>
          <w:lang w:val="en-US"/>
        </w:rPr>
        <w:t xml:space="preserve"> </w:t>
      </w:r>
      <w:r w:rsidR="001D73F3">
        <w:rPr>
          <w:rFonts w:ascii="Times New Roman" w:hAnsi="Times New Roman" w:cs="Times New Roman"/>
          <w:noProof/>
          <w:sz w:val="24"/>
          <w:szCs w:val="24"/>
          <w:shd w:val="clear" w:color="auto" w:fill="FFFFFF"/>
          <w:lang w:val="en-US"/>
        </w:rPr>
        <w:t>in</w:t>
      </w:r>
      <w:r w:rsidR="000A6690">
        <w:rPr>
          <w:rFonts w:ascii="Times New Roman" w:hAnsi="Times New Roman" w:cs="Times New Roman"/>
          <w:noProof/>
          <w:sz w:val="24"/>
          <w:szCs w:val="24"/>
          <w:shd w:val="clear" w:color="auto" w:fill="FFFFFF"/>
          <w:lang w:val="en-US"/>
        </w:rPr>
        <w:t xml:space="preserve"> </w:t>
      </w:r>
      <w:r w:rsidR="00932406">
        <w:rPr>
          <w:rFonts w:ascii="Times New Roman" w:hAnsi="Times New Roman" w:cs="Times New Roman"/>
          <w:noProof/>
          <w:sz w:val="24"/>
          <w:szCs w:val="24"/>
          <w:shd w:val="clear" w:color="auto" w:fill="FFFFFF"/>
          <w:lang w:val="en-US"/>
        </w:rPr>
        <w:t xml:space="preserve">2024 and </w:t>
      </w:r>
      <w:r w:rsidR="000A6690">
        <w:rPr>
          <w:rFonts w:ascii="Times New Roman" w:hAnsi="Times New Roman" w:cs="Times New Roman"/>
          <w:noProof/>
          <w:sz w:val="24"/>
          <w:szCs w:val="24"/>
          <w:shd w:val="clear" w:color="auto" w:fill="FFFFFF"/>
          <w:lang w:val="en-US"/>
        </w:rPr>
        <w:t xml:space="preserve">found </w:t>
      </w:r>
      <w:r w:rsidR="000E0E4E">
        <w:rPr>
          <w:rFonts w:ascii="Times New Roman" w:hAnsi="Times New Roman" w:cs="Times New Roman"/>
          <w:noProof/>
          <w:sz w:val="24"/>
          <w:szCs w:val="24"/>
          <w:shd w:val="clear" w:color="auto" w:fill="FFFFFF"/>
          <w:lang w:val="en-US"/>
        </w:rPr>
        <w:t xml:space="preserve">instances of </w:t>
      </w:r>
      <w:r w:rsidR="00DE1107">
        <w:rPr>
          <w:rFonts w:ascii="Times New Roman" w:hAnsi="Times New Roman" w:cs="Times New Roman"/>
          <w:noProof/>
          <w:sz w:val="24"/>
          <w:szCs w:val="24"/>
          <w:shd w:val="clear" w:color="auto" w:fill="FFFFFF"/>
          <w:lang w:val="en-US"/>
        </w:rPr>
        <w:t xml:space="preserve">goods presenting </w:t>
      </w:r>
      <w:r w:rsidR="00B3592A">
        <w:rPr>
          <w:rFonts w:ascii="Times New Roman" w:hAnsi="Times New Roman" w:cs="Times New Roman"/>
          <w:noProof/>
          <w:sz w:val="24"/>
          <w:szCs w:val="24"/>
          <w:shd w:val="clear" w:color="auto" w:fill="FFFFFF"/>
          <w:lang w:val="en-US"/>
        </w:rPr>
        <w:t>differences in composition</w:t>
      </w:r>
      <w:r w:rsidR="00C505F8">
        <w:rPr>
          <w:rFonts w:ascii="Times New Roman" w:hAnsi="Times New Roman" w:cs="Times New Roman"/>
          <w:noProof/>
          <w:sz w:val="24"/>
          <w:szCs w:val="24"/>
          <w:shd w:val="clear" w:color="auto" w:fill="FFFFFF"/>
          <w:lang w:val="en-US"/>
        </w:rPr>
        <w:t xml:space="preserve">, </w:t>
      </w:r>
      <w:r w:rsidR="00B430AA">
        <w:rPr>
          <w:rFonts w:ascii="Times New Roman" w:hAnsi="Times New Roman" w:cs="Times New Roman"/>
          <w:noProof/>
          <w:sz w:val="24"/>
          <w:szCs w:val="24"/>
          <w:shd w:val="clear" w:color="auto" w:fill="FFFFFF"/>
          <w:lang w:val="en-US"/>
        </w:rPr>
        <w:t>especially</w:t>
      </w:r>
      <w:r w:rsidR="00C505F8">
        <w:rPr>
          <w:rFonts w:ascii="Times New Roman" w:hAnsi="Times New Roman" w:cs="Times New Roman"/>
          <w:noProof/>
          <w:sz w:val="24"/>
          <w:szCs w:val="24"/>
          <w:shd w:val="clear" w:color="auto" w:fill="FFFFFF"/>
          <w:lang w:val="en-US"/>
        </w:rPr>
        <w:t xml:space="preserve"> </w:t>
      </w:r>
      <w:r w:rsidR="002E77D6">
        <w:rPr>
          <w:rFonts w:ascii="Times New Roman" w:hAnsi="Times New Roman" w:cs="Times New Roman"/>
          <w:noProof/>
          <w:sz w:val="24"/>
          <w:szCs w:val="24"/>
          <w:shd w:val="clear" w:color="auto" w:fill="FFFFFF"/>
          <w:lang w:val="en-US"/>
        </w:rPr>
        <w:t xml:space="preserve">in the case of </w:t>
      </w:r>
      <w:r w:rsidR="00C505F8">
        <w:rPr>
          <w:rFonts w:ascii="Times New Roman" w:hAnsi="Times New Roman" w:cs="Times New Roman"/>
          <w:noProof/>
          <w:sz w:val="24"/>
          <w:szCs w:val="24"/>
          <w:shd w:val="clear" w:color="auto" w:fill="FFFFFF"/>
          <w:lang w:val="en-US"/>
        </w:rPr>
        <w:t>soft drinks</w:t>
      </w:r>
      <w:r w:rsidR="00747B71">
        <w:rPr>
          <w:rFonts w:ascii="Times New Roman" w:hAnsi="Times New Roman" w:cs="Times New Roman"/>
          <w:noProof/>
          <w:sz w:val="24"/>
          <w:szCs w:val="24"/>
          <w:shd w:val="clear" w:color="auto" w:fill="FFFFFF"/>
          <w:lang w:val="en-US"/>
        </w:rPr>
        <w:t xml:space="preserve">, products of animal origin and </w:t>
      </w:r>
      <w:r w:rsidR="00EC1AAE">
        <w:rPr>
          <w:rFonts w:ascii="Times New Roman" w:hAnsi="Times New Roman" w:cs="Times New Roman"/>
          <w:noProof/>
          <w:sz w:val="24"/>
          <w:szCs w:val="24"/>
          <w:shd w:val="clear" w:color="auto" w:fill="FFFFFF"/>
          <w:lang w:val="en-US"/>
        </w:rPr>
        <w:t>seasonings</w:t>
      </w:r>
      <w:r w:rsidR="00FD22C5">
        <w:rPr>
          <w:rFonts w:ascii="Times New Roman" w:hAnsi="Times New Roman" w:cs="Times New Roman"/>
          <w:noProof/>
          <w:sz w:val="24"/>
          <w:szCs w:val="24"/>
          <w:shd w:val="clear" w:color="auto" w:fill="FFFFFF"/>
          <w:lang w:val="en-US"/>
        </w:rPr>
        <w:t xml:space="preserve">. </w:t>
      </w:r>
      <w:r w:rsidR="00830DB5">
        <w:rPr>
          <w:rFonts w:ascii="Times New Roman" w:hAnsi="Times New Roman" w:cs="Times New Roman"/>
          <w:noProof/>
          <w:sz w:val="24"/>
          <w:szCs w:val="24"/>
          <w:shd w:val="clear" w:color="auto" w:fill="FFFFFF"/>
          <w:lang w:val="en-US"/>
        </w:rPr>
        <w:t>Slovakia presented these findings at</w:t>
      </w:r>
      <w:r w:rsidR="00830DB5">
        <w:rPr>
          <w:rFonts w:ascii="Times New Roman" w:hAnsi="Times New Roman" w:cs="Times New Roman"/>
          <w:noProof/>
          <w:sz w:val="24"/>
          <w:szCs w:val="24"/>
          <w:shd w:val="clear" w:color="auto" w:fill="FFFFFF"/>
          <w:lang w:val="en-GB"/>
        </w:rPr>
        <w:t xml:space="preserve"> </w:t>
      </w:r>
      <w:r w:rsidR="004229B9">
        <w:rPr>
          <w:rFonts w:ascii="Times New Roman" w:hAnsi="Times New Roman" w:cs="Times New Roman"/>
          <w:noProof/>
          <w:sz w:val="24"/>
          <w:szCs w:val="24"/>
          <w:shd w:val="clear" w:color="auto" w:fill="FFFFFF"/>
          <w:lang w:val="en-GB"/>
        </w:rPr>
        <w:t>the AGRIFISH Council on 27 May 2024</w:t>
      </w:r>
      <w:r w:rsidR="00440055">
        <w:rPr>
          <w:rFonts w:ascii="Times New Roman" w:hAnsi="Times New Roman" w:cs="Times New Roman"/>
          <w:noProof/>
          <w:sz w:val="24"/>
          <w:szCs w:val="24"/>
          <w:shd w:val="clear" w:color="auto" w:fill="FFFFFF"/>
          <w:lang w:val="en-GB"/>
        </w:rPr>
        <w:t xml:space="preserve"> </w:t>
      </w:r>
      <w:r w:rsidR="00B4731C">
        <w:rPr>
          <w:rFonts w:ascii="Times New Roman" w:hAnsi="Times New Roman" w:cs="Times New Roman"/>
          <w:noProof/>
          <w:sz w:val="24"/>
          <w:szCs w:val="24"/>
          <w:shd w:val="clear" w:color="auto" w:fill="FFFFFF"/>
          <w:lang w:val="en-GB"/>
        </w:rPr>
        <w:t>cal</w:t>
      </w:r>
      <w:r w:rsidR="00143AD2">
        <w:rPr>
          <w:rFonts w:ascii="Times New Roman" w:hAnsi="Times New Roman" w:cs="Times New Roman"/>
          <w:noProof/>
          <w:sz w:val="24"/>
          <w:szCs w:val="24"/>
          <w:shd w:val="clear" w:color="auto" w:fill="FFFFFF"/>
          <w:lang w:val="en-GB"/>
        </w:rPr>
        <w:t>ling</w:t>
      </w:r>
      <w:r w:rsidR="00B4731C">
        <w:rPr>
          <w:rFonts w:ascii="Times New Roman" w:hAnsi="Times New Roman" w:cs="Times New Roman"/>
          <w:noProof/>
          <w:sz w:val="24"/>
          <w:szCs w:val="24"/>
          <w:shd w:val="clear" w:color="auto" w:fill="FFFFFF"/>
          <w:lang w:val="en-GB"/>
        </w:rPr>
        <w:t xml:space="preserve"> on </w:t>
      </w:r>
      <w:r w:rsidR="00143AD2">
        <w:rPr>
          <w:rFonts w:ascii="Times New Roman" w:hAnsi="Times New Roman" w:cs="Times New Roman"/>
          <w:noProof/>
          <w:sz w:val="24"/>
          <w:szCs w:val="24"/>
          <w:shd w:val="clear" w:color="auto" w:fill="FFFFFF"/>
          <w:lang w:val="en-GB"/>
        </w:rPr>
        <w:t xml:space="preserve">the </w:t>
      </w:r>
      <w:r w:rsidR="001909A7" w:rsidRPr="006D2374">
        <w:rPr>
          <w:rFonts w:ascii="Times New Roman" w:hAnsi="Times New Roman" w:cs="Times New Roman"/>
          <w:noProof/>
          <w:sz w:val="24"/>
          <w:szCs w:val="24"/>
          <w:shd w:val="clear" w:color="auto" w:fill="FFFFFF"/>
          <w:lang w:val="en-GB"/>
        </w:rPr>
        <w:t>Commission to continue pay</w:t>
      </w:r>
      <w:r w:rsidR="00143AD2">
        <w:rPr>
          <w:rFonts w:ascii="Times New Roman" w:hAnsi="Times New Roman" w:cs="Times New Roman"/>
          <w:noProof/>
          <w:sz w:val="24"/>
          <w:szCs w:val="24"/>
          <w:shd w:val="clear" w:color="auto" w:fill="FFFFFF"/>
          <w:lang w:val="en-GB"/>
        </w:rPr>
        <w:t>ing</w:t>
      </w:r>
      <w:r w:rsidR="001909A7" w:rsidRPr="006D2374">
        <w:rPr>
          <w:rFonts w:ascii="Times New Roman" w:hAnsi="Times New Roman" w:cs="Times New Roman"/>
          <w:noProof/>
          <w:sz w:val="24"/>
          <w:szCs w:val="24"/>
          <w:shd w:val="clear" w:color="auto" w:fill="FFFFFF"/>
          <w:lang w:val="en-GB"/>
        </w:rPr>
        <w:t xml:space="preserve"> due attention to this problem</w:t>
      </w:r>
      <w:r w:rsidR="001909A7">
        <w:rPr>
          <w:rFonts w:ascii="Times New Roman" w:hAnsi="Times New Roman" w:cs="Times New Roman"/>
          <w:noProof/>
          <w:sz w:val="24"/>
          <w:szCs w:val="24"/>
          <w:shd w:val="clear" w:color="auto" w:fill="FFFFFF"/>
          <w:lang w:val="en-GB"/>
        </w:rPr>
        <w:t xml:space="preserve"> and on</w:t>
      </w:r>
      <w:r w:rsidR="00B4731C">
        <w:rPr>
          <w:rFonts w:ascii="Times New Roman" w:hAnsi="Times New Roman" w:cs="Times New Roman"/>
          <w:noProof/>
          <w:sz w:val="24"/>
          <w:szCs w:val="24"/>
          <w:shd w:val="clear" w:color="auto" w:fill="FFFFFF"/>
          <w:lang w:val="en-GB"/>
        </w:rPr>
        <w:t xml:space="preserve"> all Member States </w:t>
      </w:r>
      <w:r w:rsidR="00AC715E">
        <w:rPr>
          <w:rFonts w:ascii="Times New Roman" w:hAnsi="Times New Roman" w:cs="Times New Roman"/>
          <w:noProof/>
          <w:sz w:val="24"/>
          <w:szCs w:val="24"/>
          <w:shd w:val="clear" w:color="auto" w:fill="FFFFFF"/>
          <w:lang w:val="en-GB"/>
        </w:rPr>
        <w:t>to enforce</w:t>
      </w:r>
      <w:r w:rsidR="00B4731C">
        <w:rPr>
          <w:rFonts w:ascii="Times New Roman" w:hAnsi="Times New Roman" w:cs="Times New Roman"/>
          <w:noProof/>
          <w:sz w:val="24"/>
          <w:szCs w:val="24"/>
          <w:shd w:val="clear" w:color="auto" w:fill="FFFFFF"/>
          <w:lang w:val="en-GB"/>
        </w:rPr>
        <w:t xml:space="preserve"> </w:t>
      </w:r>
      <w:r w:rsidR="00AD2037">
        <w:rPr>
          <w:rFonts w:ascii="Times New Roman" w:hAnsi="Times New Roman" w:cs="Times New Roman"/>
          <w:noProof/>
          <w:sz w:val="24"/>
          <w:szCs w:val="24"/>
          <w:shd w:val="clear" w:color="auto" w:fill="FFFFFF"/>
          <w:lang w:val="en-GB"/>
        </w:rPr>
        <w:t xml:space="preserve">the relevant </w:t>
      </w:r>
      <w:r w:rsidR="00B4731C">
        <w:rPr>
          <w:rFonts w:ascii="Times New Roman" w:hAnsi="Times New Roman" w:cs="Times New Roman"/>
          <w:noProof/>
          <w:sz w:val="24"/>
          <w:szCs w:val="24"/>
          <w:shd w:val="clear" w:color="auto" w:fill="FFFFFF"/>
          <w:lang w:val="en-GB"/>
        </w:rPr>
        <w:t>EU legislation</w:t>
      </w:r>
      <w:r w:rsidR="00182E81">
        <w:rPr>
          <w:rStyle w:val="FootnoteReference"/>
          <w:rFonts w:ascii="Times New Roman" w:hAnsi="Times New Roman" w:cs="Times New Roman"/>
          <w:noProof/>
          <w:sz w:val="24"/>
          <w:szCs w:val="24"/>
          <w:shd w:val="clear" w:color="auto" w:fill="FFFFFF"/>
          <w:lang w:val="en-GB"/>
        </w:rPr>
        <w:footnoteReference w:id="57"/>
      </w:r>
      <w:r w:rsidR="004E491B">
        <w:rPr>
          <w:rFonts w:ascii="Times New Roman" w:hAnsi="Times New Roman" w:cs="Times New Roman"/>
          <w:noProof/>
          <w:sz w:val="24"/>
          <w:szCs w:val="24"/>
          <w:shd w:val="clear" w:color="auto" w:fill="FFFFFF"/>
          <w:lang w:val="en-GB"/>
        </w:rPr>
        <w:t>.</w:t>
      </w:r>
    </w:p>
    <w:p w14:paraId="4BE5DE75" w14:textId="74018FE1" w:rsidR="009C056E" w:rsidRPr="00405741" w:rsidRDefault="006204C4" w:rsidP="006204C4">
      <w:pPr>
        <w:spacing w:after="120"/>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The </w:t>
      </w:r>
      <w:r w:rsidR="004D2A4E" w:rsidRPr="00405741">
        <w:rPr>
          <w:rFonts w:ascii="Times New Roman" w:hAnsi="Times New Roman" w:cs="Times New Roman"/>
          <w:noProof/>
          <w:sz w:val="24"/>
          <w:szCs w:val="24"/>
          <w:shd w:val="clear" w:color="auto" w:fill="FFFFFF"/>
          <w:lang w:val="en-GB"/>
        </w:rPr>
        <w:t>s</w:t>
      </w:r>
      <w:r w:rsidRPr="00405741">
        <w:rPr>
          <w:rFonts w:ascii="Times New Roman" w:hAnsi="Times New Roman" w:cs="Times New Roman"/>
          <w:noProof/>
          <w:sz w:val="24"/>
          <w:szCs w:val="24"/>
          <w:shd w:val="clear" w:color="auto" w:fill="FFFFFF"/>
          <w:lang w:val="en-GB"/>
        </w:rPr>
        <w:t xml:space="preserve">takeholder </w:t>
      </w:r>
      <w:r w:rsidRPr="00F45AB8">
        <w:rPr>
          <w:rFonts w:ascii="Times New Roman" w:hAnsi="Times New Roman" w:cs="Times New Roman"/>
          <w:noProof/>
          <w:sz w:val="24"/>
          <w:szCs w:val="24"/>
          <w:shd w:val="clear" w:color="auto" w:fill="FFFFFF"/>
          <w:lang w:val="en-GB"/>
        </w:rPr>
        <w:t xml:space="preserve">survey </w:t>
      </w:r>
      <w:r w:rsidR="00903C6F">
        <w:rPr>
          <w:rFonts w:ascii="Times New Roman" w:hAnsi="Times New Roman" w:cs="Times New Roman"/>
          <w:noProof/>
          <w:sz w:val="24"/>
          <w:szCs w:val="24"/>
          <w:shd w:val="clear" w:color="auto" w:fill="FFFFFF"/>
          <w:lang w:val="en-GB"/>
        </w:rPr>
        <w:t xml:space="preserve">also </w:t>
      </w:r>
      <w:r w:rsidRPr="00405741">
        <w:rPr>
          <w:rFonts w:ascii="Times New Roman" w:hAnsi="Times New Roman" w:cs="Times New Roman"/>
          <w:noProof/>
          <w:sz w:val="24"/>
          <w:szCs w:val="24"/>
          <w:shd w:val="clear" w:color="auto" w:fill="FFFFFF"/>
          <w:lang w:val="en-GB"/>
        </w:rPr>
        <w:t xml:space="preserve">included </w:t>
      </w:r>
      <w:r w:rsidR="001146EA" w:rsidRPr="00405741">
        <w:rPr>
          <w:rFonts w:ascii="Times New Roman" w:hAnsi="Times New Roman" w:cs="Times New Roman"/>
          <w:noProof/>
          <w:sz w:val="24"/>
          <w:szCs w:val="24"/>
          <w:shd w:val="clear" w:color="auto" w:fill="FFFFFF"/>
          <w:lang w:val="en-GB"/>
        </w:rPr>
        <w:t xml:space="preserve">specific questions on the </w:t>
      </w:r>
      <w:r w:rsidR="007C7621" w:rsidRPr="00405741">
        <w:rPr>
          <w:rFonts w:ascii="Times New Roman" w:hAnsi="Times New Roman" w:cs="Times New Roman"/>
          <w:b/>
          <w:bCs/>
          <w:noProof/>
          <w:sz w:val="24"/>
          <w:szCs w:val="24"/>
          <w:shd w:val="clear" w:color="auto" w:fill="FFFFFF"/>
          <w:lang w:val="en-GB"/>
        </w:rPr>
        <w:t xml:space="preserve">perceived </w:t>
      </w:r>
      <w:r w:rsidR="003C08DA" w:rsidRPr="00405741">
        <w:rPr>
          <w:rFonts w:ascii="Times New Roman" w:hAnsi="Times New Roman" w:cs="Times New Roman"/>
          <w:b/>
          <w:bCs/>
          <w:noProof/>
          <w:sz w:val="24"/>
          <w:szCs w:val="24"/>
          <w:shd w:val="clear" w:color="auto" w:fill="FFFFFF"/>
          <w:lang w:val="en-GB"/>
        </w:rPr>
        <w:t>consumer detriment</w:t>
      </w:r>
      <w:r w:rsidR="003C08DA" w:rsidRPr="00405741">
        <w:rPr>
          <w:rFonts w:ascii="Times New Roman" w:hAnsi="Times New Roman" w:cs="Times New Roman"/>
          <w:noProof/>
          <w:sz w:val="24"/>
          <w:szCs w:val="24"/>
          <w:shd w:val="clear" w:color="auto" w:fill="FFFFFF"/>
          <w:lang w:val="en-GB"/>
        </w:rPr>
        <w:t xml:space="preserve"> due to ‘dual quality’ practices</w:t>
      </w:r>
      <w:r w:rsidR="00596E75" w:rsidRPr="00405741">
        <w:rPr>
          <w:rFonts w:ascii="Times New Roman" w:hAnsi="Times New Roman" w:cs="Times New Roman"/>
          <w:noProof/>
          <w:sz w:val="24"/>
          <w:szCs w:val="24"/>
          <w:shd w:val="clear" w:color="auto" w:fill="FFFFFF"/>
          <w:lang w:val="en-GB"/>
        </w:rPr>
        <w:t xml:space="preserve">, the </w:t>
      </w:r>
      <w:r w:rsidR="00596E75" w:rsidRPr="00405741">
        <w:rPr>
          <w:rFonts w:ascii="Times New Roman" w:hAnsi="Times New Roman" w:cs="Times New Roman"/>
          <w:b/>
          <w:bCs/>
          <w:noProof/>
          <w:sz w:val="24"/>
          <w:szCs w:val="24"/>
          <w:shd w:val="clear" w:color="auto" w:fill="FFFFFF"/>
          <w:lang w:val="en-GB"/>
        </w:rPr>
        <w:t>necessary actions to address</w:t>
      </w:r>
      <w:r w:rsidR="009C056E" w:rsidRPr="00405741">
        <w:rPr>
          <w:rFonts w:ascii="Times New Roman" w:hAnsi="Times New Roman" w:cs="Times New Roman"/>
          <w:b/>
          <w:bCs/>
          <w:noProof/>
          <w:sz w:val="24"/>
          <w:szCs w:val="24"/>
          <w:shd w:val="clear" w:color="auto" w:fill="FFFFFF"/>
          <w:lang w:val="en-GB"/>
        </w:rPr>
        <w:t xml:space="preserve"> it</w:t>
      </w:r>
      <w:r w:rsidR="009C056E" w:rsidRPr="00405741">
        <w:rPr>
          <w:rFonts w:ascii="Times New Roman" w:hAnsi="Times New Roman" w:cs="Times New Roman"/>
          <w:noProof/>
          <w:sz w:val="24"/>
          <w:szCs w:val="24"/>
          <w:shd w:val="clear" w:color="auto" w:fill="FFFFFF"/>
          <w:lang w:val="en-GB"/>
        </w:rPr>
        <w:t xml:space="preserve"> and the </w:t>
      </w:r>
      <w:r w:rsidR="009C056E" w:rsidRPr="00F316BE">
        <w:rPr>
          <w:rFonts w:ascii="Times New Roman" w:hAnsi="Times New Roman" w:cs="Times New Roman"/>
          <w:b/>
          <w:bCs/>
          <w:noProof/>
          <w:sz w:val="24"/>
          <w:szCs w:val="24"/>
          <w:shd w:val="clear" w:color="auto" w:fill="FFFFFF"/>
          <w:lang w:val="en-GB"/>
        </w:rPr>
        <w:t>types of potential legislative action</w:t>
      </w:r>
      <w:r w:rsidR="00FC3010" w:rsidRPr="00405741">
        <w:rPr>
          <w:rFonts w:ascii="Times New Roman" w:hAnsi="Times New Roman" w:cs="Times New Roman"/>
          <w:noProof/>
          <w:sz w:val="24"/>
          <w:szCs w:val="24"/>
          <w:shd w:val="clear" w:color="auto" w:fill="FFFFFF"/>
          <w:lang w:val="en-GB"/>
        </w:rPr>
        <w:t>.</w:t>
      </w:r>
    </w:p>
    <w:p w14:paraId="131799FE" w14:textId="6E4DD1C7" w:rsidR="00534480" w:rsidRPr="00405741" w:rsidRDefault="00F4527F" w:rsidP="0058533F">
      <w:pPr>
        <w:spacing w:after="120"/>
        <w:jc w:val="both"/>
        <w:rPr>
          <w:rFonts w:ascii="Times New Roman" w:hAnsi="Times New Roman" w:cs="Times New Roman"/>
          <w:noProof/>
          <w:sz w:val="24"/>
          <w:szCs w:val="24"/>
          <w:shd w:val="clear" w:color="auto" w:fill="FFFFFF"/>
          <w:lang w:val="en-GB"/>
        </w:rPr>
      </w:pPr>
      <w:r w:rsidRPr="00507FE5">
        <w:rPr>
          <w:rFonts w:ascii="Times New Roman" w:hAnsi="Times New Roman" w:cs="Times New Roman"/>
          <w:noProof/>
          <w:sz w:val="24"/>
          <w:szCs w:val="24"/>
          <w:shd w:val="clear" w:color="auto" w:fill="FFFFFF"/>
          <w:lang w:val="en-GB"/>
        </w:rPr>
        <w:t>With respect to</w:t>
      </w:r>
      <w:r w:rsidR="009C056E" w:rsidRPr="00405741">
        <w:rPr>
          <w:rFonts w:ascii="Times New Roman" w:hAnsi="Times New Roman" w:cs="Times New Roman"/>
          <w:b/>
          <w:bCs/>
          <w:noProof/>
          <w:sz w:val="24"/>
          <w:szCs w:val="24"/>
          <w:shd w:val="clear" w:color="auto" w:fill="FFFFFF"/>
          <w:lang w:val="en-GB"/>
        </w:rPr>
        <w:t xml:space="preserve"> consumer detriment</w:t>
      </w:r>
      <w:r w:rsidR="00A01E9A" w:rsidRPr="004A0444">
        <w:rPr>
          <w:rStyle w:val="FootnoteReference"/>
          <w:rFonts w:ascii="Times New Roman" w:hAnsi="Times New Roman" w:cs="Times New Roman"/>
          <w:noProof/>
          <w:sz w:val="24"/>
          <w:szCs w:val="24"/>
          <w:shd w:val="clear" w:color="auto" w:fill="FFFFFF"/>
          <w:lang w:val="en-GB"/>
        </w:rPr>
        <w:footnoteReference w:id="58"/>
      </w:r>
      <w:r w:rsidR="003C0525">
        <w:rPr>
          <w:rFonts w:ascii="Times New Roman" w:hAnsi="Times New Roman" w:cs="Times New Roman"/>
          <w:noProof/>
          <w:sz w:val="24"/>
          <w:szCs w:val="24"/>
          <w:shd w:val="clear" w:color="auto" w:fill="FFFFFF"/>
          <w:lang w:val="en-GB"/>
        </w:rPr>
        <w:t>,</w:t>
      </w:r>
      <w:r w:rsidR="009C056E" w:rsidRPr="00405741">
        <w:rPr>
          <w:rFonts w:ascii="Times New Roman" w:hAnsi="Times New Roman" w:cs="Times New Roman"/>
          <w:b/>
          <w:bCs/>
          <w:noProof/>
          <w:sz w:val="24"/>
          <w:szCs w:val="24"/>
          <w:shd w:val="clear" w:color="auto" w:fill="FFFFFF"/>
          <w:lang w:val="en-GB"/>
        </w:rPr>
        <w:t xml:space="preserve"> </w:t>
      </w:r>
      <w:r w:rsidR="00EF0FCC" w:rsidRPr="00405741">
        <w:rPr>
          <w:rFonts w:ascii="Times New Roman" w:hAnsi="Times New Roman" w:cs="Times New Roman"/>
          <w:noProof/>
          <w:sz w:val="24"/>
          <w:szCs w:val="24"/>
          <w:shd w:val="clear" w:color="auto" w:fill="FFFFFF"/>
          <w:lang w:val="en-GB"/>
        </w:rPr>
        <w:t>26</w:t>
      </w:r>
      <w:r w:rsidR="00EF0FCC" w:rsidRPr="00405741">
        <w:rPr>
          <w:rFonts w:ascii="Times New Roman" w:hAnsi="Times New Roman" w:cs="Times New Roman"/>
          <w:b/>
          <w:bCs/>
          <w:noProof/>
          <w:sz w:val="24"/>
          <w:szCs w:val="24"/>
          <w:shd w:val="clear" w:color="auto" w:fill="FFFFFF"/>
          <w:lang w:val="en-GB"/>
        </w:rPr>
        <w:t xml:space="preserve"> </w:t>
      </w:r>
      <w:r w:rsidR="0015469E" w:rsidRPr="00405741">
        <w:rPr>
          <w:rFonts w:ascii="Times New Roman" w:hAnsi="Times New Roman" w:cs="Times New Roman"/>
          <w:noProof/>
          <w:sz w:val="24"/>
          <w:szCs w:val="24"/>
          <w:shd w:val="clear" w:color="auto" w:fill="FFFFFF"/>
          <w:lang w:val="en-GB"/>
        </w:rPr>
        <w:t xml:space="preserve">respondents </w:t>
      </w:r>
      <w:r w:rsidR="00A23873" w:rsidRPr="00405741">
        <w:rPr>
          <w:rFonts w:ascii="Times New Roman" w:hAnsi="Times New Roman" w:cs="Times New Roman"/>
          <w:noProof/>
          <w:sz w:val="24"/>
          <w:szCs w:val="24"/>
          <w:shd w:val="clear" w:color="auto" w:fill="FFFFFF"/>
          <w:lang w:val="en-GB"/>
        </w:rPr>
        <w:t xml:space="preserve">considered that </w:t>
      </w:r>
      <w:r w:rsidR="00F6632E" w:rsidRPr="00405741">
        <w:rPr>
          <w:rFonts w:ascii="Times New Roman" w:hAnsi="Times New Roman" w:cs="Times New Roman"/>
          <w:noProof/>
          <w:sz w:val="24"/>
          <w:szCs w:val="24"/>
          <w:shd w:val="clear" w:color="auto" w:fill="FFFFFF"/>
          <w:lang w:val="en-GB"/>
        </w:rPr>
        <w:t>consumer</w:t>
      </w:r>
      <w:r w:rsidR="002170FB" w:rsidRPr="00405741">
        <w:rPr>
          <w:rFonts w:ascii="Times New Roman" w:hAnsi="Times New Roman" w:cs="Times New Roman"/>
          <w:noProof/>
          <w:sz w:val="24"/>
          <w:szCs w:val="24"/>
          <w:shd w:val="clear" w:color="auto" w:fill="FFFFFF"/>
          <w:lang w:val="en-GB"/>
        </w:rPr>
        <w:t>s suffer</w:t>
      </w:r>
      <w:r w:rsidR="00F6632E" w:rsidRPr="00405741">
        <w:rPr>
          <w:rFonts w:ascii="Times New Roman" w:hAnsi="Times New Roman" w:cs="Times New Roman"/>
          <w:noProof/>
          <w:sz w:val="24"/>
          <w:szCs w:val="24"/>
          <w:shd w:val="clear" w:color="auto" w:fill="FFFFFF"/>
          <w:lang w:val="en-GB"/>
        </w:rPr>
        <w:t xml:space="preserve"> detriment </w:t>
      </w:r>
      <w:r w:rsidR="00C34786" w:rsidRPr="00405741">
        <w:rPr>
          <w:rFonts w:ascii="Times New Roman" w:hAnsi="Times New Roman" w:cs="Times New Roman"/>
          <w:noProof/>
          <w:sz w:val="24"/>
          <w:szCs w:val="24"/>
          <w:shd w:val="clear" w:color="auto" w:fill="FFFFFF"/>
          <w:lang w:val="en-GB"/>
        </w:rPr>
        <w:t xml:space="preserve">due to ‘dual quality’ practices </w:t>
      </w:r>
      <w:r w:rsidR="002170FB" w:rsidRPr="00405741">
        <w:rPr>
          <w:rFonts w:ascii="Times New Roman" w:hAnsi="Times New Roman" w:cs="Times New Roman"/>
          <w:noProof/>
          <w:sz w:val="24"/>
          <w:szCs w:val="24"/>
          <w:shd w:val="clear" w:color="auto" w:fill="FFFFFF"/>
          <w:lang w:val="en-GB"/>
        </w:rPr>
        <w:t>to a great or moderate extent</w:t>
      </w:r>
      <w:r w:rsidR="00EF0FCC" w:rsidRPr="00405741">
        <w:rPr>
          <w:rFonts w:ascii="Times New Roman" w:hAnsi="Times New Roman" w:cs="Times New Roman"/>
          <w:noProof/>
          <w:sz w:val="24"/>
          <w:szCs w:val="24"/>
          <w:shd w:val="clear" w:color="auto" w:fill="FFFFFF"/>
          <w:lang w:val="en-GB"/>
        </w:rPr>
        <w:t>.</w:t>
      </w:r>
      <w:r w:rsidR="009B5904" w:rsidRPr="00405741">
        <w:rPr>
          <w:rFonts w:ascii="Times New Roman" w:hAnsi="Times New Roman" w:cs="Times New Roman"/>
          <w:noProof/>
          <w:sz w:val="24"/>
          <w:szCs w:val="24"/>
          <w:shd w:val="clear" w:color="auto" w:fill="FFFFFF"/>
          <w:lang w:val="en-GB"/>
        </w:rPr>
        <w:t xml:space="preserve"> </w:t>
      </w:r>
      <w:r w:rsidR="005C3D41">
        <w:rPr>
          <w:rFonts w:ascii="Times New Roman" w:hAnsi="Times New Roman" w:cs="Times New Roman"/>
          <w:noProof/>
          <w:sz w:val="24"/>
          <w:szCs w:val="24"/>
          <w:shd w:val="clear" w:color="auto" w:fill="FFFFFF"/>
          <w:lang w:val="en-GB"/>
        </w:rPr>
        <w:t xml:space="preserve">Among </w:t>
      </w:r>
      <w:r w:rsidR="00EF0FCC" w:rsidRPr="00405741">
        <w:rPr>
          <w:rFonts w:ascii="Times New Roman" w:hAnsi="Times New Roman" w:cs="Times New Roman"/>
          <w:noProof/>
          <w:sz w:val="24"/>
          <w:szCs w:val="24"/>
          <w:shd w:val="clear" w:color="auto" w:fill="FFFFFF"/>
          <w:lang w:val="en-GB"/>
        </w:rPr>
        <w:t xml:space="preserve">26 </w:t>
      </w:r>
      <w:r w:rsidR="009F595F" w:rsidRPr="00405741">
        <w:rPr>
          <w:rFonts w:ascii="Times New Roman" w:hAnsi="Times New Roman" w:cs="Times New Roman"/>
          <w:noProof/>
          <w:sz w:val="24"/>
          <w:szCs w:val="24"/>
          <w:shd w:val="clear" w:color="auto" w:fill="FFFFFF"/>
          <w:lang w:val="en-GB"/>
        </w:rPr>
        <w:t>respondents</w:t>
      </w:r>
      <w:r w:rsidR="005C3D41">
        <w:rPr>
          <w:rFonts w:ascii="Times New Roman" w:hAnsi="Times New Roman" w:cs="Times New Roman"/>
          <w:noProof/>
          <w:sz w:val="24"/>
          <w:szCs w:val="24"/>
          <w:shd w:val="clear" w:color="auto" w:fill="FFFFFF"/>
          <w:lang w:val="en-GB"/>
        </w:rPr>
        <w:t xml:space="preserve">, </w:t>
      </w:r>
      <w:r w:rsidR="007048E4">
        <w:rPr>
          <w:rFonts w:ascii="Times New Roman" w:hAnsi="Times New Roman" w:cs="Times New Roman"/>
          <w:noProof/>
          <w:sz w:val="24"/>
          <w:szCs w:val="24"/>
          <w:shd w:val="clear" w:color="auto" w:fill="FFFFFF"/>
          <w:lang w:val="en-GB"/>
        </w:rPr>
        <w:t>9</w:t>
      </w:r>
      <w:r w:rsidR="00EA0507">
        <w:rPr>
          <w:rFonts w:ascii="Times New Roman" w:hAnsi="Times New Roman" w:cs="Times New Roman"/>
          <w:noProof/>
          <w:sz w:val="24"/>
          <w:szCs w:val="24"/>
          <w:shd w:val="clear" w:color="auto" w:fill="FFFFFF"/>
          <w:lang w:val="en-GB"/>
        </w:rPr>
        <w:t> </w:t>
      </w:r>
      <w:r w:rsidR="00AA104F">
        <w:rPr>
          <w:rFonts w:ascii="Times New Roman" w:hAnsi="Times New Roman" w:cs="Times New Roman"/>
          <w:noProof/>
          <w:sz w:val="24"/>
          <w:szCs w:val="24"/>
          <w:shd w:val="clear" w:color="auto" w:fill="FFFFFF"/>
          <w:lang w:val="en-GB"/>
        </w:rPr>
        <w:t>Ministries</w:t>
      </w:r>
      <w:r w:rsidR="001C0942">
        <w:rPr>
          <w:rFonts w:ascii="Times New Roman" w:hAnsi="Times New Roman" w:cs="Times New Roman"/>
          <w:noProof/>
          <w:sz w:val="24"/>
          <w:szCs w:val="24"/>
          <w:shd w:val="clear" w:color="auto" w:fill="FFFFFF"/>
          <w:lang w:val="en-GB"/>
        </w:rPr>
        <w:t xml:space="preserve"> and </w:t>
      </w:r>
      <w:r w:rsidR="00AA104F">
        <w:rPr>
          <w:rFonts w:ascii="Times New Roman" w:hAnsi="Times New Roman" w:cs="Times New Roman"/>
          <w:noProof/>
          <w:sz w:val="24"/>
          <w:szCs w:val="24"/>
          <w:shd w:val="clear" w:color="auto" w:fill="FFFFFF"/>
          <w:lang w:val="en-GB"/>
        </w:rPr>
        <w:t>enforcement authorities</w:t>
      </w:r>
      <w:r w:rsidR="00EB6D4F">
        <w:rPr>
          <w:rFonts w:ascii="Times New Roman" w:hAnsi="Times New Roman" w:cs="Times New Roman"/>
          <w:noProof/>
          <w:sz w:val="24"/>
          <w:szCs w:val="24"/>
          <w:shd w:val="clear" w:color="auto" w:fill="FFFFFF"/>
          <w:lang w:val="en-GB"/>
        </w:rPr>
        <w:t xml:space="preserve"> from</w:t>
      </w:r>
      <w:r w:rsidR="00FC76B4">
        <w:rPr>
          <w:rFonts w:ascii="Times New Roman" w:hAnsi="Times New Roman" w:cs="Times New Roman"/>
          <w:noProof/>
          <w:sz w:val="24"/>
          <w:szCs w:val="24"/>
          <w:shd w:val="clear" w:color="auto" w:fill="FFFFFF"/>
          <w:lang w:val="en-GB"/>
        </w:rPr>
        <w:t xml:space="preserve"> 6 Member States</w:t>
      </w:r>
      <w:r w:rsidR="00BC1D90" w:rsidRPr="00405741">
        <w:rPr>
          <w:rFonts w:ascii="Times New Roman" w:hAnsi="Times New Roman" w:cs="Times New Roman"/>
          <w:noProof/>
          <w:sz w:val="24"/>
          <w:szCs w:val="24"/>
          <w:shd w:val="clear" w:color="auto" w:fill="FFFFFF"/>
          <w:lang w:val="en-GB"/>
        </w:rPr>
        <w:t xml:space="preserve">, </w:t>
      </w:r>
      <w:r w:rsidR="007D2F98">
        <w:rPr>
          <w:rFonts w:ascii="Times New Roman" w:hAnsi="Times New Roman" w:cs="Times New Roman"/>
          <w:noProof/>
          <w:sz w:val="24"/>
          <w:szCs w:val="24"/>
          <w:shd w:val="clear" w:color="auto" w:fill="FFFFFF"/>
          <w:lang w:val="en-GB"/>
        </w:rPr>
        <w:t xml:space="preserve">and </w:t>
      </w:r>
      <w:r w:rsidR="00DD38E2">
        <w:rPr>
          <w:rFonts w:ascii="Times New Roman" w:hAnsi="Times New Roman" w:cs="Times New Roman"/>
          <w:noProof/>
          <w:sz w:val="24"/>
          <w:szCs w:val="24"/>
          <w:shd w:val="clear" w:color="auto" w:fill="FFFFFF"/>
          <w:lang w:val="en-GB"/>
        </w:rPr>
        <w:t>7</w:t>
      </w:r>
      <w:r w:rsidR="00E245A4" w:rsidRPr="00405741">
        <w:rPr>
          <w:rFonts w:ascii="Times New Roman" w:hAnsi="Times New Roman" w:cs="Times New Roman"/>
          <w:noProof/>
          <w:sz w:val="24"/>
          <w:szCs w:val="24"/>
          <w:shd w:val="clear" w:color="auto" w:fill="FFFFFF"/>
          <w:lang w:val="en-GB"/>
        </w:rPr>
        <w:t xml:space="preserve"> </w:t>
      </w:r>
      <w:r w:rsidR="00BC1D90" w:rsidRPr="00405741">
        <w:rPr>
          <w:rFonts w:ascii="Times New Roman" w:hAnsi="Times New Roman" w:cs="Times New Roman"/>
          <w:noProof/>
          <w:sz w:val="24"/>
          <w:szCs w:val="24"/>
          <w:shd w:val="clear" w:color="auto" w:fill="FFFFFF"/>
          <w:lang w:val="en-GB"/>
        </w:rPr>
        <w:t xml:space="preserve">consumer associations </w:t>
      </w:r>
      <w:r w:rsidR="00843595">
        <w:rPr>
          <w:rFonts w:ascii="Times New Roman" w:hAnsi="Times New Roman" w:cs="Times New Roman"/>
          <w:noProof/>
          <w:sz w:val="24"/>
          <w:szCs w:val="24"/>
          <w:shd w:val="clear" w:color="auto" w:fill="FFFFFF"/>
          <w:lang w:val="en-GB"/>
        </w:rPr>
        <w:t xml:space="preserve">(national associations </w:t>
      </w:r>
      <w:r w:rsidR="00A53C34">
        <w:rPr>
          <w:rFonts w:ascii="Times New Roman" w:hAnsi="Times New Roman" w:cs="Times New Roman"/>
          <w:noProof/>
          <w:sz w:val="24"/>
          <w:szCs w:val="24"/>
          <w:shd w:val="clear" w:color="auto" w:fill="FFFFFF"/>
          <w:lang w:val="en-GB"/>
        </w:rPr>
        <w:t xml:space="preserve">from </w:t>
      </w:r>
      <w:r w:rsidR="00DD38E2">
        <w:rPr>
          <w:rFonts w:ascii="Times New Roman" w:hAnsi="Times New Roman" w:cs="Times New Roman"/>
          <w:noProof/>
          <w:sz w:val="24"/>
          <w:szCs w:val="24"/>
          <w:shd w:val="clear" w:color="auto" w:fill="FFFFFF"/>
          <w:lang w:val="en-GB"/>
        </w:rPr>
        <w:t>6</w:t>
      </w:r>
      <w:r w:rsidR="0068523B">
        <w:rPr>
          <w:rFonts w:ascii="Times New Roman" w:hAnsi="Times New Roman" w:cs="Times New Roman"/>
          <w:noProof/>
          <w:sz w:val="24"/>
          <w:szCs w:val="24"/>
          <w:shd w:val="clear" w:color="auto" w:fill="FFFFFF"/>
          <w:lang w:val="en-GB"/>
        </w:rPr>
        <w:t xml:space="preserve"> </w:t>
      </w:r>
      <w:r w:rsidR="00DD38E2">
        <w:rPr>
          <w:rFonts w:ascii="Times New Roman" w:hAnsi="Times New Roman" w:cs="Times New Roman"/>
          <w:noProof/>
          <w:sz w:val="24"/>
          <w:szCs w:val="24"/>
          <w:shd w:val="clear" w:color="auto" w:fill="FFFFFF"/>
          <w:lang w:val="en-GB"/>
        </w:rPr>
        <w:t>M</w:t>
      </w:r>
      <w:r w:rsidR="0068523B">
        <w:rPr>
          <w:rFonts w:ascii="Times New Roman" w:hAnsi="Times New Roman" w:cs="Times New Roman"/>
          <w:noProof/>
          <w:sz w:val="24"/>
          <w:szCs w:val="24"/>
          <w:shd w:val="clear" w:color="auto" w:fill="FFFFFF"/>
          <w:lang w:val="en-GB"/>
        </w:rPr>
        <w:t>ember States</w:t>
      </w:r>
      <w:r w:rsidR="00A53C34">
        <w:rPr>
          <w:rFonts w:ascii="Times New Roman" w:hAnsi="Times New Roman" w:cs="Times New Roman"/>
          <w:noProof/>
          <w:sz w:val="24"/>
          <w:szCs w:val="24"/>
          <w:shd w:val="clear" w:color="auto" w:fill="FFFFFF"/>
          <w:lang w:val="en-GB"/>
        </w:rPr>
        <w:t xml:space="preserve"> </w:t>
      </w:r>
      <w:r w:rsidR="00843595">
        <w:rPr>
          <w:rFonts w:ascii="Times New Roman" w:hAnsi="Times New Roman" w:cs="Times New Roman"/>
          <w:noProof/>
          <w:sz w:val="24"/>
          <w:szCs w:val="24"/>
          <w:shd w:val="clear" w:color="auto" w:fill="FFFFFF"/>
          <w:lang w:val="en-GB"/>
        </w:rPr>
        <w:t>and</w:t>
      </w:r>
      <w:r w:rsidR="009C74B4">
        <w:rPr>
          <w:rFonts w:ascii="Times New Roman" w:hAnsi="Times New Roman" w:cs="Times New Roman"/>
          <w:noProof/>
          <w:sz w:val="24"/>
          <w:szCs w:val="24"/>
          <w:shd w:val="clear" w:color="auto" w:fill="FFFFFF"/>
          <w:lang w:val="en-GB"/>
        </w:rPr>
        <w:t xml:space="preserve"> </w:t>
      </w:r>
      <w:r w:rsidR="0055262A" w:rsidRPr="00405741">
        <w:rPr>
          <w:rFonts w:ascii="Times New Roman" w:hAnsi="Times New Roman" w:cs="Times New Roman"/>
          <w:noProof/>
          <w:sz w:val="24"/>
          <w:szCs w:val="24"/>
          <w:shd w:val="clear" w:color="auto" w:fill="FFFFFF"/>
          <w:lang w:val="en-GB"/>
        </w:rPr>
        <w:t>one EU level association</w:t>
      </w:r>
      <w:r w:rsidR="00044867">
        <w:rPr>
          <w:rFonts w:ascii="Times New Roman" w:hAnsi="Times New Roman" w:cs="Times New Roman"/>
          <w:noProof/>
          <w:sz w:val="24"/>
          <w:szCs w:val="24"/>
          <w:shd w:val="clear" w:color="auto" w:fill="FFFFFF"/>
          <w:lang w:val="en-GB"/>
        </w:rPr>
        <w:t>)</w:t>
      </w:r>
      <w:r w:rsidR="0055262A" w:rsidRPr="00405741">
        <w:rPr>
          <w:rFonts w:ascii="Times New Roman" w:hAnsi="Times New Roman" w:cs="Times New Roman"/>
          <w:noProof/>
          <w:sz w:val="24"/>
          <w:szCs w:val="24"/>
          <w:shd w:val="clear" w:color="auto" w:fill="FFFFFF"/>
          <w:lang w:val="en-GB"/>
        </w:rPr>
        <w:t xml:space="preserve"> </w:t>
      </w:r>
      <w:r w:rsidR="00A53C34">
        <w:rPr>
          <w:rFonts w:ascii="Times New Roman" w:hAnsi="Times New Roman" w:cs="Times New Roman"/>
          <w:noProof/>
          <w:sz w:val="24"/>
          <w:szCs w:val="24"/>
          <w:shd w:val="clear" w:color="auto" w:fill="FFFFFF"/>
          <w:lang w:val="en-GB"/>
        </w:rPr>
        <w:t>responded that there was consumer detriment</w:t>
      </w:r>
      <w:r w:rsidR="00985D6E" w:rsidRPr="00405741">
        <w:rPr>
          <w:rFonts w:ascii="Times New Roman" w:hAnsi="Times New Roman" w:cs="Times New Roman"/>
          <w:noProof/>
          <w:sz w:val="24"/>
          <w:szCs w:val="24"/>
          <w:shd w:val="clear" w:color="auto" w:fill="FFFFFF"/>
          <w:lang w:val="en-GB"/>
        </w:rPr>
        <w:t>.</w:t>
      </w:r>
      <w:r w:rsidR="00853060" w:rsidRPr="00405741">
        <w:rPr>
          <w:rFonts w:ascii="Times New Roman" w:hAnsi="Times New Roman" w:cs="Times New Roman"/>
          <w:noProof/>
          <w:sz w:val="24"/>
          <w:szCs w:val="24"/>
          <w:shd w:val="clear" w:color="auto" w:fill="FFFFFF"/>
          <w:lang w:val="en-GB"/>
        </w:rPr>
        <w:t xml:space="preserve"> No business association expressed such a view. </w:t>
      </w:r>
      <w:r w:rsidR="00EF45D1" w:rsidRPr="00405741">
        <w:rPr>
          <w:rFonts w:ascii="Times New Roman" w:hAnsi="Times New Roman" w:cs="Times New Roman"/>
          <w:noProof/>
          <w:sz w:val="24"/>
          <w:szCs w:val="24"/>
          <w:shd w:val="clear" w:color="auto" w:fill="FFFFFF"/>
          <w:lang w:val="en-GB"/>
        </w:rPr>
        <w:t xml:space="preserve"> </w:t>
      </w:r>
    </w:p>
    <w:p w14:paraId="18519067" w14:textId="4E336C44" w:rsidR="0048599B" w:rsidRPr="00405741" w:rsidRDefault="00CB4726" w:rsidP="006204C4">
      <w:pPr>
        <w:spacing w:after="120"/>
        <w:jc w:val="both"/>
        <w:rPr>
          <w:rFonts w:ascii="Times New Roman" w:hAnsi="Times New Roman" w:cs="Times New Roman"/>
          <w:noProof/>
          <w:sz w:val="24"/>
          <w:szCs w:val="24"/>
          <w:shd w:val="clear" w:color="auto" w:fill="FFFFFF"/>
          <w:lang w:val="en-GB"/>
        </w:rPr>
      </w:pPr>
      <w:r>
        <w:rPr>
          <w:rFonts w:ascii="Times New Roman" w:hAnsi="Times New Roman" w:cs="Times New Roman"/>
          <w:noProof/>
          <w:sz w:val="24"/>
          <w:szCs w:val="24"/>
          <w:shd w:val="clear" w:color="auto" w:fill="FFFFFF"/>
          <w:lang w:val="en-GB"/>
        </w:rPr>
        <w:t xml:space="preserve">With respect to </w:t>
      </w:r>
      <w:r w:rsidR="00086C6E" w:rsidRPr="00405741">
        <w:rPr>
          <w:rFonts w:ascii="Times New Roman" w:hAnsi="Times New Roman" w:cs="Times New Roman"/>
          <w:noProof/>
          <w:sz w:val="24"/>
          <w:szCs w:val="24"/>
          <w:shd w:val="clear" w:color="auto" w:fill="FFFFFF"/>
          <w:lang w:val="en-GB"/>
        </w:rPr>
        <w:t xml:space="preserve">the </w:t>
      </w:r>
      <w:r w:rsidR="00086C6E" w:rsidRPr="00405741">
        <w:rPr>
          <w:rFonts w:ascii="Times New Roman" w:hAnsi="Times New Roman" w:cs="Times New Roman"/>
          <w:b/>
          <w:bCs/>
          <w:noProof/>
          <w:sz w:val="24"/>
          <w:szCs w:val="24"/>
          <w:shd w:val="clear" w:color="auto" w:fill="FFFFFF"/>
          <w:lang w:val="en-GB"/>
        </w:rPr>
        <w:t xml:space="preserve">necessary measures to tackle </w:t>
      </w:r>
      <w:r w:rsidR="00B1022E" w:rsidRPr="00405741">
        <w:rPr>
          <w:rFonts w:ascii="Times New Roman" w:hAnsi="Times New Roman" w:cs="Times New Roman"/>
          <w:b/>
          <w:bCs/>
          <w:noProof/>
          <w:sz w:val="24"/>
          <w:szCs w:val="24"/>
          <w:shd w:val="clear" w:color="auto" w:fill="FFFFFF"/>
          <w:lang w:val="en-GB"/>
        </w:rPr>
        <w:t>‘</w:t>
      </w:r>
      <w:r w:rsidR="00086C6E" w:rsidRPr="00405741">
        <w:rPr>
          <w:rFonts w:ascii="Times New Roman" w:hAnsi="Times New Roman" w:cs="Times New Roman"/>
          <w:b/>
          <w:bCs/>
          <w:noProof/>
          <w:sz w:val="24"/>
          <w:szCs w:val="24"/>
          <w:shd w:val="clear" w:color="auto" w:fill="FFFFFF"/>
          <w:lang w:val="en-GB"/>
        </w:rPr>
        <w:t>dual quality</w:t>
      </w:r>
      <w:r w:rsidR="00B1022E" w:rsidRPr="00405741">
        <w:rPr>
          <w:rFonts w:ascii="Times New Roman" w:hAnsi="Times New Roman" w:cs="Times New Roman"/>
          <w:b/>
          <w:bCs/>
          <w:noProof/>
          <w:sz w:val="24"/>
          <w:szCs w:val="24"/>
          <w:shd w:val="clear" w:color="auto" w:fill="FFFFFF"/>
          <w:lang w:val="en-GB"/>
        </w:rPr>
        <w:t>’</w:t>
      </w:r>
      <w:r w:rsidR="00086C6E" w:rsidRPr="00405741">
        <w:rPr>
          <w:rFonts w:ascii="Times New Roman" w:hAnsi="Times New Roman" w:cs="Times New Roman"/>
          <w:b/>
          <w:bCs/>
          <w:noProof/>
          <w:sz w:val="24"/>
          <w:szCs w:val="24"/>
          <w:shd w:val="clear" w:color="auto" w:fill="FFFFFF"/>
          <w:lang w:val="en-GB"/>
        </w:rPr>
        <w:t xml:space="preserve"> practices</w:t>
      </w:r>
      <w:r w:rsidR="00086C6E" w:rsidRPr="00405741">
        <w:rPr>
          <w:rFonts w:ascii="Times New Roman" w:hAnsi="Times New Roman" w:cs="Times New Roman"/>
          <w:noProof/>
          <w:sz w:val="24"/>
          <w:szCs w:val="24"/>
          <w:shd w:val="clear" w:color="auto" w:fill="FFFFFF"/>
          <w:lang w:val="en-GB"/>
        </w:rPr>
        <w:t xml:space="preserve"> by traders</w:t>
      </w:r>
      <w:r w:rsidR="00086C6E" w:rsidRPr="00405741">
        <w:rPr>
          <w:rStyle w:val="FootnoteReference"/>
          <w:rFonts w:ascii="Times New Roman" w:hAnsi="Times New Roman" w:cs="Times New Roman"/>
          <w:noProof/>
          <w:sz w:val="24"/>
          <w:szCs w:val="24"/>
          <w:shd w:val="clear" w:color="auto" w:fill="FFFFFF"/>
          <w:lang w:val="en-GB"/>
        </w:rPr>
        <w:footnoteReference w:id="59"/>
      </w:r>
      <w:r w:rsidR="00856001">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 xml:space="preserve"> </w:t>
      </w:r>
      <w:r>
        <w:rPr>
          <w:rFonts w:ascii="Times New Roman" w:hAnsi="Times New Roman" w:cs="Times New Roman"/>
          <w:noProof/>
          <w:sz w:val="24"/>
          <w:szCs w:val="24"/>
          <w:shd w:val="clear" w:color="auto" w:fill="FFFFFF"/>
          <w:lang w:val="en-GB"/>
        </w:rPr>
        <w:t>a</w:t>
      </w:r>
      <w:r w:rsidR="00BF2D7B" w:rsidRPr="00405741">
        <w:rPr>
          <w:rFonts w:ascii="Times New Roman" w:hAnsi="Times New Roman" w:cs="Times New Roman"/>
          <w:noProof/>
          <w:sz w:val="24"/>
          <w:szCs w:val="24"/>
          <w:shd w:val="clear" w:color="auto" w:fill="FFFFFF"/>
          <w:lang w:val="en-GB"/>
        </w:rPr>
        <w:t>mong</w:t>
      </w:r>
      <w:r w:rsidR="00925B4B" w:rsidRPr="00405741">
        <w:rPr>
          <w:rFonts w:ascii="Times New Roman" w:hAnsi="Times New Roman" w:cs="Times New Roman"/>
          <w:noProof/>
          <w:sz w:val="24"/>
          <w:szCs w:val="24"/>
          <w:shd w:val="clear" w:color="auto" w:fill="FFFFFF"/>
          <w:lang w:val="en-GB"/>
        </w:rPr>
        <w:t xml:space="preserve"> the </w:t>
      </w:r>
      <w:r w:rsidR="000F4840" w:rsidRPr="00507FE5">
        <w:rPr>
          <w:rFonts w:ascii="Times New Roman" w:hAnsi="Times New Roman" w:cs="Times New Roman"/>
          <w:noProof/>
          <w:sz w:val="24"/>
          <w:szCs w:val="24"/>
          <w:shd w:val="clear" w:color="auto" w:fill="FFFFFF"/>
          <w:lang w:val="en-GB"/>
        </w:rPr>
        <w:t xml:space="preserve">Member </w:t>
      </w:r>
      <w:r w:rsidR="000F4840" w:rsidRPr="00856001">
        <w:rPr>
          <w:rFonts w:ascii="Times New Roman" w:hAnsi="Times New Roman" w:cs="Times New Roman"/>
          <w:noProof/>
          <w:sz w:val="24"/>
          <w:szCs w:val="24"/>
          <w:shd w:val="clear" w:color="auto" w:fill="FFFFFF"/>
          <w:lang w:val="en-GB"/>
        </w:rPr>
        <w:t>State</w:t>
      </w:r>
      <w:r w:rsidR="00EB397D" w:rsidRPr="00856001">
        <w:rPr>
          <w:rFonts w:ascii="Times New Roman" w:hAnsi="Times New Roman" w:cs="Times New Roman"/>
          <w:noProof/>
          <w:sz w:val="24"/>
          <w:szCs w:val="24"/>
          <w:shd w:val="clear" w:color="auto" w:fill="FFFFFF"/>
          <w:lang w:val="en-GB"/>
        </w:rPr>
        <w:t>s</w:t>
      </w:r>
      <w:r w:rsidR="000F4840" w:rsidRPr="00856001">
        <w:rPr>
          <w:rFonts w:ascii="Times New Roman" w:hAnsi="Times New Roman" w:cs="Times New Roman"/>
          <w:noProof/>
          <w:sz w:val="24"/>
          <w:szCs w:val="24"/>
          <w:shd w:val="clear" w:color="auto" w:fill="FFFFFF"/>
          <w:lang w:val="en-GB"/>
        </w:rPr>
        <w:t xml:space="preserve"> authorities</w:t>
      </w:r>
      <w:r w:rsidR="00CD63E9" w:rsidRPr="00405741">
        <w:rPr>
          <w:rFonts w:ascii="Times New Roman" w:hAnsi="Times New Roman" w:cs="Times New Roman"/>
          <w:noProof/>
          <w:sz w:val="24"/>
          <w:szCs w:val="24"/>
          <w:shd w:val="clear" w:color="auto" w:fill="FFFFFF"/>
          <w:lang w:val="en-GB"/>
        </w:rPr>
        <w:t xml:space="preserve"> (</w:t>
      </w:r>
      <w:r w:rsidR="00276C04">
        <w:rPr>
          <w:rFonts w:ascii="Times New Roman" w:hAnsi="Times New Roman" w:cs="Times New Roman"/>
          <w:noProof/>
          <w:sz w:val="24"/>
          <w:szCs w:val="24"/>
          <w:shd w:val="clear" w:color="auto" w:fill="FFFFFF"/>
          <w:lang w:val="en-GB"/>
        </w:rPr>
        <w:t>M</w:t>
      </w:r>
      <w:r w:rsidR="00CD63E9" w:rsidRPr="00405741">
        <w:rPr>
          <w:rFonts w:ascii="Times New Roman" w:hAnsi="Times New Roman" w:cs="Times New Roman"/>
          <w:noProof/>
          <w:sz w:val="24"/>
          <w:szCs w:val="24"/>
          <w:shd w:val="clear" w:color="auto" w:fill="FFFFFF"/>
          <w:lang w:val="en-GB"/>
        </w:rPr>
        <w:t xml:space="preserve">inistries and enforcement authorities), </w:t>
      </w:r>
      <w:r w:rsidR="00552151" w:rsidRPr="00405741">
        <w:rPr>
          <w:rFonts w:ascii="Times New Roman" w:hAnsi="Times New Roman" w:cs="Times New Roman"/>
          <w:noProof/>
          <w:sz w:val="24"/>
          <w:szCs w:val="24"/>
          <w:shd w:val="clear" w:color="auto" w:fill="FFFFFF"/>
          <w:lang w:val="en-GB"/>
        </w:rPr>
        <w:t xml:space="preserve">representatives of 3 Member States </w:t>
      </w:r>
      <w:r w:rsidR="00086C6E" w:rsidRPr="00405741">
        <w:rPr>
          <w:rFonts w:ascii="Times New Roman" w:hAnsi="Times New Roman" w:cs="Times New Roman"/>
          <w:noProof/>
          <w:sz w:val="24"/>
          <w:szCs w:val="24"/>
          <w:shd w:val="clear" w:color="auto" w:fill="FFFFFF"/>
          <w:lang w:val="en-GB"/>
        </w:rPr>
        <w:t xml:space="preserve">replied that the current UCPD rules, based on a case-by-case assessment and </w:t>
      </w:r>
      <w:r w:rsidR="001E444B" w:rsidRPr="00405741">
        <w:rPr>
          <w:rFonts w:ascii="Times New Roman" w:hAnsi="Times New Roman" w:cs="Times New Roman"/>
          <w:noProof/>
          <w:sz w:val="24"/>
          <w:szCs w:val="24"/>
          <w:shd w:val="clear" w:color="auto" w:fill="FFFFFF"/>
          <w:lang w:val="en-GB"/>
        </w:rPr>
        <w:t>considering</w:t>
      </w:r>
      <w:r w:rsidR="00086C6E" w:rsidRPr="00405741">
        <w:rPr>
          <w:rFonts w:ascii="Times New Roman" w:hAnsi="Times New Roman" w:cs="Times New Roman"/>
          <w:noProof/>
          <w:sz w:val="24"/>
          <w:szCs w:val="24"/>
          <w:shd w:val="clear" w:color="auto" w:fill="FFFFFF"/>
          <w:lang w:val="en-GB"/>
        </w:rPr>
        <w:t xml:space="preserve"> the impact on consumers are adequate and should be enforced</w:t>
      </w:r>
      <w:r w:rsidR="00A425C7" w:rsidRPr="00405741">
        <w:rPr>
          <w:rFonts w:ascii="Times New Roman" w:hAnsi="Times New Roman" w:cs="Times New Roman"/>
          <w:noProof/>
          <w:sz w:val="24"/>
          <w:szCs w:val="24"/>
          <w:shd w:val="clear" w:color="auto" w:fill="FFFFFF"/>
          <w:lang w:val="en-GB"/>
        </w:rPr>
        <w:t xml:space="preserve"> </w:t>
      </w:r>
      <w:r w:rsidR="007931DE" w:rsidRPr="00405741">
        <w:rPr>
          <w:rFonts w:ascii="Times New Roman" w:hAnsi="Times New Roman" w:cs="Times New Roman"/>
          <w:noProof/>
          <w:sz w:val="24"/>
          <w:szCs w:val="24"/>
          <w:shd w:val="clear" w:color="auto" w:fill="FFFFFF"/>
          <w:lang w:val="en-GB"/>
        </w:rPr>
        <w:t>while</w:t>
      </w:r>
      <w:r w:rsidR="00552151" w:rsidRPr="00405741">
        <w:rPr>
          <w:rFonts w:ascii="Times New Roman" w:hAnsi="Times New Roman" w:cs="Times New Roman"/>
          <w:noProof/>
          <w:sz w:val="24"/>
          <w:szCs w:val="24"/>
          <w:shd w:val="clear" w:color="auto" w:fill="FFFFFF"/>
          <w:lang w:val="en-GB"/>
        </w:rPr>
        <w:t xml:space="preserve"> the representatives of the other </w:t>
      </w:r>
      <w:r w:rsidR="00B53767" w:rsidRPr="00405741">
        <w:rPr>
          <w:rFonts w:ascii="Times New Roman" w:hAnsi="Times New Roman" w:cs="Times New Roman"/>
          <w:noProof/>
          <w:sz w:val="24"/>
          <w:szCs w:val="24"/>
          <w:shd w:val="clear" w:color="auto" w:fill="FFFFFF"/>
          <w:lang w:val="en-GB"/>
        </w:rPr>
        <w:t>3</w:t>
      </w:r>
      <w:r w:rsidR="007931DE" w:rsidRPr="00405741">
        <w:rPr>
          <w:rFonts w:ascii="Times New Roman" w:hAnsi="Times New Roman" w:cs="Times New Roman"/>
          <w:noProof/>
          <w:sz w:val="24"/>
          <w:szCs w:val="24"/>
          <w:shd w:val="clear" w:color="auto" w:fill="FFFFFF"/>
          <w:lang w:val="en-GB"/>
        </w:rPr>
        <w:t xml:space="preserve"> Member States</w:t>
      </w:r>
      <w:r w:rsidR="00552151" w:rsidRPr="00405741">
        <w:rPr>
          <w:rFonts w:ascii="Times New Roman" w:hAnsi="Times New Roman" w:cs="Times New Roman"/>
          <w:noProof/>
          <w:sz w:val="24"/>
          <w:szCs w:val="24"/>
          <w:shd w:val="clear" w:color="auto" w:fill="FFFFFF"/>
          <w:lang w:val="en-GB"/>
        </w:rPr>
        <w:t xml:space="preserve"> </w:t>
      </w:r>
      <w:r w:rsidR="00086C6E" w:rsidRPr="00405741">
        <w:rPr>
          <w:rFonts w:ascii="Times New Roman" w:hAnsi="Times New Roman" w:cs="Times New Roman"/>
          <w:noProof/>
          <w:sz w:val="24"/>
          <w:szCs w:val="24"/>
          <w:shd w:val="clear" w:color="auto" w:fill="FFFFFF"/>
          <w:lang w:val="en-GB"/>
        </w:rPr>
        <w:t xml:space="preserve">responded that stronger rules are needed. </w:t>
      </w:r>
      <w:r w:rsidR="00BF2D7B" w:rsidRPr="00405741">
        <w:rPr>
          <w:rFonts w:ascii="Times New Roman" w:hAnsi="Times New Roman" w:cs="Times New Roman"/>
          <w:noProof/>
          <w:sz w:val="24"/>
          <w:szCs w:val="24"/>
          <w:shd w:val="clear" w:color="auto" w:fill="FFFFFF"/>
          <w:lang w:val="en-GB"/>
        </w:rPr>
        <w:t>Among</w:t>
      </w:r>
      <w:r w:rsidR="006A6111">
        <w:rPr>
          <w:rFonts w:ascii="Times New Roman" w:hAnsi="Times New Roman" w:cs="Times New Roman"/>
          <w:noProof/>
          <w:sz w:val="24"/>
          <w:szCs w:val="24"/>
          <w:shd w:val="clear" w:color="auto" w:fill="FFFFFF"/>
          <w:lang w:val="en-GB"/>
        </w:rPr>
        <w:t>st</w:t>
      </w:r>
      <w:r w:rsidR="00A95AFE" w:rsidRPr="00405741">
        <w:rPr>
          <w:rFonts w:ascii="Times New Roman" w:hAnsi="Times New Roman" w:cs="Times New Roman"/>
          <w:b/>
          <w:bCs/>
          <w:noProof/>
          <w:sz w:val="24"/>
          <w:szCs w:val="24"/>
          <w:shd w:val="clear" w:color="auto" w:fill="FFFFFF"/>
          <w:lang w:val="en-GB"/>
        </w:rPr>
        <w:t xml:space="preserve"> </w:t>
      </w:r>
      <w:r w:rsidR="00086C6E" w:rsidRPr="00405741">
        <w:rPr>
          <w:rFonts w:ascii="Times New Roman" w:hAnsi="Times New Roman" w:cs="Times New Roman"/>
          <w:b/>
          <w:bCs/>
          <w:noProof/>
          <w:sz w:val="24"/>
          <w:szCs w:val="24"/>
          <w:shd w:val="clear" w:color="auto" w:fill="FFFFFF"/>
          <w:lang w:val="en-GB"/>
        </w:rPr>
        <w:t>consumer associations</w:t>
      </w:r>
      <w:r w:rsidR="006C1ECA" w:rsidRPr="00405741">
        <w:rPr>
          <w:rFonts w:ascii="Times New Roman" w:hAnsi="Times New Roman" w:cs="Times New Roman"/>
          <w:noProof/>
          <w:sz w:val="24"/>
          <w:szCs w:val="24"/>
          <w:shd w:val="clear" w:color="auto" w:fill="FFFFFF"/>
          <w:lang w:val="en-GB"/>
        </w:rPr>
        <w:t>, one</w:t>
      </w:r>
      <w:r w:rsidR="00086C6E" w:rsidRPr="00405741">
        <w:rPr>
          <w:rFonts w:ascii="Times New Roman" w:hAnsi="Times New Roman" w:cs="Times New Roman"/>
          <w:noProof/>
          <w:sz w:val="24"/>
          <w:szCs w:val="24"/>
          <w:shd w:val="clear" w:color="auto" w:fill="FFFFFF"/>
          <w:lang w:val="en-GB"/>
        </w:rPr>
        <w:t xml:space="preserve"> felt that the rules </w:t>
      </w:r>
      <w:r w:rsidR="007931DE" w:rsidRPr="00405741">
        <w:rPr>
          <w:rFonts w:ascii="Times New Roman" w:hAnsi="Times New Roman" w:cs="Times New Roman"/>
          <w:noProof/>
          <w:sz w:val="24"/>
          <w:szCs w:val="24"/>
          <w:shd w:val="clear" w:color="auto" w:fill="FFFFFF"/>
          <w:lang w:val="en-GB"/>
        </w:rPr>
        <w:t>are</w:t>
      </w:r>
      <w:r w:rsidR="00086C6E" w:rsidRPr="00405741">
        <w:rPr>
          <w:rFonts w:ascii="Times New Roman" w:hAnsi="Times New Roman" w:cs="Times New Roman"/>
          <w:noProof/>
          <w:sz w:val="24"/>
          <w:szCs w:val="24"/>
          <w:shd w:val="clear" w:color="auto" w:fill="FFFFFF"/>
          <w:lang w:val="en-GB"/>
        </w:rPr>
        <w:t xml:space="preserve"> adequate </w:t>
      </w:r>
      <w:r w:rsidR="00B4450C">
        <w:rPr>
          <w:rFonts w:ascii="Times New Roman" w:hAnsi="Times New Roman" w:cs="Times New Roman"/>
          <w:noProof/>
          <w:sz w:val="24"/>
          <w:szCs w:val="24"/>
          <w:shd w:val="clear" w:color="auto" w:fill="FFFFFF"/>
          <w:lang w:val="en-GB"/>
        </w:rPr>
        <w:t>but</w:t>
      </w:r>
      <w:r w:rsidR="00B4450C" w:rsidRPr="00405741">
        <w:rPr>
          <w:rFonts w:ascii="Times New Roman" w:hAnsi="Times New Roman" w:cs="Times New Roman"/>
          <w:noProof/>
          <w:sz w:val="24"/>
          <w:szCs w:val="24"/>
          <w:shd w:val="clear" w:color="auto" w:fill="FFFFFF"/>
          <w:lang w:val="en-GB"/>
        </w:rPr>
        <w:t xml:space="preserve"> </w:t>
      </w:r>
      <w:r w:rsidR="00086C6E" w:rsidRPr="00405741">
        <w:rPr>
          <w:rFonts w:ascii="Times New Roman" w:hAnsi="Times New Roman" w:cs="Times New Roman"/>
          <w:noProof/>
          <w:sz w:val="24"/>
          <w:szCs w:val="24"/>
          <w:shd w:val="clear" w:color="auto" w:fill="FFFFFF"/>
          <w:lang w:val="en-GB"/>
        </w:rPr>
        <w:t xml:space="preserve">should be </w:t>
      </w:r>
      <w:r w:rsidR="00296044">
        <w:rPr>
          <w:rFonts w:ascii="Times New Roman" w:hAnsi="Times New Roman" w:cs="Times New Roman"/>
          <w:noProof/>
          <w:sz w:val="24"/>
          <w:szCs w:val="24"/>
          <w:shd w:val="clear" w:color="auto" w:fill="FFFFFF"/>
          <w:lang w:val="en-GB"/>
        </w:rPr>
        <w:t xml:space="preserve">better </w:t>
      </w:r>
      <w:r w:rsidR="00086C6E" w:rsidRPr="00405741">
        <w:rPr>
          <w:rFonts w:ascii="Times New Roman" w:hAnsi="Times New Roman" w:cs="Times New Roman"/>
          <w:noProof/>
          <w:sz w:val="24"/>
          <w:szCs w:val="24"/>
          <w:shd w:val="clear" w:color="auto" w:fill="FFFFFF"/>
          <w:lang w:val="en-GB"/>
        </w:rPr>
        <w:t>enforced</w:t>
      </w:r>
      <w:r w:rsidR="00130F6D" w:rsidRPr="00405741">
        <w:rPr>
          <w:rFonts w:ascii="Times New Roman" w:hAnsi="Times New Roman" w:cs="Times New Roman"/>
          <w:noProof/>
          <w:sz w:val="24"/>
          <w:szCs w:val="24"/>
          <w:shd w:val="clear" w:color="auto" w:fill="FFFFFF"/>
          <w:lang w:val="en-GB"/>
        </w:rPr>
        <w:t xml:space="preserve"> whereas the associations </w:t>
      </w:r>
      <w:r w:rsidR="0083531D" w:rsidRPr="00405741">
        <w:rPr>
          <w:rFonts w:ascii="Times New Roman" w:hAnsi="Times New Roman" w:cs="Times New Roman"/>
          <w:noProof/>
          <w:sz w:val="24"/>
          <w:szCs w:val="24"/>
          <w:shd w:val="clear" w:color="auto" w:fill="FFFFFF"/>
          <w:lang w:val="en-GB"/>
        </w:rPr>
        <w:t>representing</w:t>
      </w:r>
      <w:r w:rsidR="00130F6D" w:rsidRPr="00405741">
        <w:rPr>
          <w:rFonts w:ascii="Times New Roman" w:hAnsi="Times New Roman" w:cs="Times New Roman"/>
          <w:noProof/>
          <w:sz w:val="24"/>
          <w:szCs w:val="24"/>
          <w:shd w:val="clear" w:color="auto" w:fill="FFFFFF"/>
          <w:lang w:val="en-GB"/>
        </w:rPr>
        <w:t xml:space="preserve"> 5 </w:t>
      </w:r>
      <w:r w:rsidR="00130F6D" w:rsidRPr="00BB197B">
        <w:rPr>
          <w:rFonts w:ascii="Times New Roman" w:hAnsi="Times New Roman" w:cs="Times New Roman"/>
          <w:noProof/>
          <w:sz w:val="24"/>
          <w:szCs w:val="24"/>
          <w:shd w:val="clear" w:color="auto" w:fill="FFFFFF"/>
          <w:lang w:val="en-GB"/>
        </w:rPr>
        <w:t>Member States</w:t>
      </w:r>
      <w:r w:rsidR="00086C6E" w:rsidRPr="00405741">
        <w:rPr>
          <w:rFonts w:ascii="Times New Roman" w:hAnsi="Times New Roman" w:cs="Times New Roman"/>
          <w:noProof/>
          <w:sz w:val="24"/>
          <w:szCs w:val="24"/>
          <w:shd w:val="clear" w:color="auto" w:fill="FFFFFF"/>
          <w:lang w:val="en-GB"/>
        </w:rPr>
        <w:t xml:space="preserve"> felt that stronger rules </w:t>
      </w:r>
      <w:r w:rsidR="00A573DC">
        <w:rPr>
          <w:rFonts w:ascii="Times New Roman" w:hAnsi="Times New Roman" w:cs="Times New Roman"/>
          <w:noProof/>
          <w:sz w:val="24"/>
          <w:szCs w:val="24"/>
          <w:shd w:val="clear" w:color="auto" w:fill="FFFFFF"/>
          <w:lang w:val="en-GB"/>
        </w:rPr>
        <w:t>were</w:t>
      </w:r>
      <w:r w:rsidR="00A573DC" w:rsidRPr="00405741">
        <w:rPr>
          <w:rFonts w:ascii="Times New Roman" w:hAnsi="Times New Roman" w:cs="Times New Roman"/>
          <w:noProof/>
          <w:sz w:val="24"/>
          <w:szCs w:val="24"/>
          <w:shd w:val="clear" w:color="auto" w:fill="FFFFFF"/>
          <w:lang w:val="en-GB"/>
        </w:rPr>
        <w:t xml:space="preserve"> </w:t>
      </w:r>
      <w:r w:rsidR="00086C6E" w:rsidRPr="00405741">
        <w:rPr>
          <w:rFonts w:ascii="Times New Roman" w:hAnsi="Times New Roman" w:cs="Times New Roman"/>
          <w:noProof/>
          <w:sz w:val="24"/>
          <w:szCs w:val="24"/>
          <w:shd w:val="clear" w:color="auto" w:fill="FFFFFF"/>
          <w:lang w:val="en-GB"/>
        </w:rPr>
        <w:t>needed</w:t>
      </w:r>
      <w:r w:rsidR="00576C41">
        <w:rPr>
          <w:rFonts w:ascii="Times New Roman" w:hAnsi="Times New Roman" w:cs="Times New Roman"/>
          <w:noProof/>
          <w:sz w:val="24"/>
          <w:szCs w:val="24"/>
          <w:shd w:val="clear" w:color="auto" w:fill="FFFFFF"/>
          <w:lang w:val="en-GB"/>
        </w:rPr>
        <w:t>. T</w:t>
      </w:r>
      <w:r w:rsidR="00130F6D" w:rsidRPr="00405741">
        <w:rPr>
          <w:rFonts w:ascii="Times New Roman" w:hAnsi="Times New Roman" w:cs="Times New Roman"/>
          <w:noProof/>
          <w:sz w:val="24"/>
          <w:szCs w:val="24"/>
          <w:shd w:val="clear" w:color="auto" w:fill="FFFFFF"/>
          <w:lang w:val="en-GB"/>
        </w:rPr>
        <w:t xml:space="preserve">he single responding </w:t>
      </w:r>
      <w:r w:rsidR="00086C6E" w:rsidRPr="00405741">
        <w:rPr>
          <w:rFonts w:ascii="Times New Roman" w:hAnsi="Times New Roman" w:cs="Times New Roman"/>
          <w:noProof/>
          <w:sz w:val="24"/>
          <w:szCs w:val="24"/>
          <w:shd w:val="clear" w:color="auto" w:fill="FFFFFF"/>
          <w:lang w:val="en-GB"/>
        </w:rPr>
        <w:t xml:space="preserve">EU-level association </w:t>
      </w:r>
      <w:r w:rsidR="00A2792D" w:rsidRPr="00405741">
        <w:rPr>
          <w:rFonts w:ascii="Times New Roman" w:hAnsi="Times New Roman" w:cs="Times New Roman"/>
          <w:noProof/>
          <w:sz w:val="24"/>
          <w:szCs w:val="24"/>
          <w:shd w:val="clear" w:color="auto" w:fill="FFFFFF"/>
          <w:lang w:val="en-GB"/>
        </w:rPr>
        <w:t>did not provide a</w:t>
      </w:r>
      <w:r w:rsidR="00086C6E" w:rsidRPr="00405741">
        <w:rPr>
          <w:rFonts w:ascii="Times New Roman" w:hAnsi="Times New Roman" w:cs="Times New Roman"/>
          <w:noProof/>
          <w:sz w:val="24"/>
          <w:szCs w:val="24"/>
          <w:shd w:val="clear" w:color="auto" w:fill="FFFFFF"/>
          <w:lang w:val="en-GB"/>
        </w:rPr>
        <w:t xml:space="preserve"> reply</w:t>
      </w:r>
      <w:r w:rsidR="00157E65">
        <w:rPr>
          <w:rFonts w:ascii="Times New Roman" w:hAnsi="Times New Roman" w:cs="Times New Roman"/>
          <w:noProof/>
          <w:sz w:val="24"/>
          <w:szCs w:val="24"/>
          <w:shd w:val="clear" w:color="auto" w:fill="FFFFFF"/>
          <w:lang w:val="en-GB"/>
        </w:rPr>
        <w:t xml:space="preserve"> to this question</w:t>
      </w:r>
      <w:r w:rsidR="00086C6E" w:rsidRPr="00405741">
        <w:rPr>
          <w:rFonts w:ascii="Times New Roman" w:hAnsi="Times New Roman" w:cs="Times New Roman"/>
          <w:noProof/>
          <w:sz w:val="24"/>
          <w:szCs w:val="24"/>
          <w:shd w:val="clear" w:color="auto" w:fill="FFFFFF"/>
          <w:lang w:val="en-GB"/>
        </w:rPr>
        <w:t xml:space="preserve">. </w:t>
      </w:r>
    </w:p>
    <w:p w14:paraId="50C7B259" w14:textId="0E473981" w:rsidR="00687D97" w:rsidRPr="00405741" w:rsidRDefault="00086C6E" w:rsidP="00086C6E">
      <w:pPr>
        <w:pStyle w:val="BodyText11"/>
        <w:spacing w:before="0"/>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Finally, the respondents who indicated the need for </w:t>
      </w:r>
      <w:r w:rsidR="00841C2A">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stronger rules</w:t>
      </w:r>
      <w:r w:rsidR="00841C2A">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were asked to indicate </w:t>
      </w:r>
      <w:r w:rsidRPr="00405741">
        <w:rPr>
          <w:rFonts w:ascii="Times New Roman" w:hAnsi="Times New Roman" w:cs="Times New Roman"/>
          <w:b/>
          <w:bCs/>
          <w:noProof/>
          <w:sz w:val="24"/>
          <w:szCs w:val="24"/>
          <w:shd w:val="clear" w:color="auto" w:fill="FFFFFF"/>
          <w:lang w:val="en-GB"/>
        </w:rPr>
        <w:t>the options for strengthening the legal framework</w:t>
      </w:r>
      <w:r w:rsidRPr="00405741">
        <w:rPr>
          <w:rStyle w:val="FootnoteReference"/>
          <w:rFonts w:ascii="Times New Roman" w:hAnsi="Times New Roman" w:cs="Times New Roman"/>
          <w:noProof/>
          <w:sz w:val="24"/>
          <w:szCs w:val="24"/>
          <w:shd w:val="clear" w:color="auto" w:fill="FFFFFF"/>
          <w:lang w:val="en-GB"/>
        </w:rPr>
        <w:footnoteReference w:id="60"/>
      </w:r>
      <w:r w:rsidRPr="00405741">
        <w:rPr>
          <w:rFonts w:ascii="Times New Roman" w:hAnsi="Times New Roman" w:cs="Times New Roman"/>
          <w:noProof/>
          <w:sz w:val="24"/>
          <w:szCs w:val="24"/>
          <w:shd w:val="clear" w:color="auto" w:fill="FFFFFF"/>
          <w:lang w:val="en-GB"/>
        </w:rPr>
        <w:t xml:space="preserve">. </w:t>
      </w:r>
      <w:r w:rsidR="000513D0" w:rsidRPr="00405741">
        <w:rPr>
          <w:rFonts w:ascii="Times New Roman" w:hAnsi="Times New Roman" w:cs="Times New Roman"/>
          <w:noProof/>
          <w:sz w:val="24"/>
          <w:szCs w:val="24"/>
          <w:shd w:val="clear" w:color="auto" w:fill="FFFFFF"/>
          <w:lang w:val="en-GB"/>
        </w:rPr>
        <w:t>The respondents could indicate more than one of the pre-fo</w:t>
      </w:r>
      <w:r w:rsidR="00AD21FD" w:rsidRPr="00405741">
        <w:rPr>
          <w:rFonts w:ascii="Times New Roman" w:hAnsi="Times New Roman" w:cs="Times New Roman"/>
          <w:noProof/>
          <w:sz w:val="24"/>
          <w:szCs w:val="24"/>
          <w:shd w:val="clear" w:color="auto" w:fill="FFFFFF"/>
          <w:lang w:val="en-GB"/>
        </w:rPr>
        <w:t>rmulated options and propose their alternative ones.</w:t>
      </w:r>
      <w:r w:rsidR="000513D0" w:rsidRPr="00405741">
        <w:rPr>
          <w:rFonts w:ascii="Times New Roman" w:hAnsi="Times New Roman" w:cs="Times New Roman"/>
          <w:noProof/>
          <w:sz w:val="24"/>
          <w:szCs w:val="24"/>
          <w:shd w:val="clear" w:color="auto" w:fill="FFFFFF"/>
          <w:lang w:val="en-GB"/>
        </w:rPr>
        <w:t xml:space="preserve"> </w:t>
      </w:r>
    </w:p>
    <w:p w14:paraId="2E638BAA" w14:textId="13112A80" w:rsidR="00086C6E" w:rsidRPr="00405741" w:rsidRDefault="00025EF6" w:rsidP="00086C6E">
      <w:pPr>
        <w:pStyle w:val="BodyText11"/>
        <w:spacing w:before="0"/>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Among the</w:t>
      </w:r>
      <w:r w:rsidR="00F778F5" w:rsidRPr="00405741">
        <w:rPr>
          <w:rFonts w:ascii="Times New Roman" w:hAnsi="Times New Roman" w:cs="Times New Roman"/>
          <w:noProof/>
          <w:sz w:val="24"/>
          <w:szCs w:val="24"/>
          <w:shd w:val="clear" w:color="auto" w:fill="FFFFFF"/>
          <w:lang w:val="en-GB"/>
        </w:rPr>
        <w:t xml:space="preserve"> four respondents </w:t>
      </w:r>
      <w:r w:rsidR="009F6D43" w:rsidRPr="00405741">
        <w:rPr>
          <w:rFonts w:ascii="Times New Roman" w:hAnsi="Times New Roman" w:cs="Times New Roman"/>
          <w:noProof/>
          <w:sz w:val="24"/>
          <w:szCs w:val="24"/>
          <w:shd w:val="clear" w:color="auto" w:fill="FFFFFF"/>
          <w:lang w:val="en-GB"/>
        </w:rPr>
        <w:t xml:space="preserve">representing </w:t>
      </w:r>
      <w:r w:rsidR="009F6D43" w:rsidRPr="00405741">
        <w:rPr>
          <w:rFonts w:ascii="Times New Roman" w:hAnsi="Times New Roman" w:cs="Times New Roman"/>
          <w:b/>
          <w:bCs/>
          <w:noProof/>
          <w:sz w:val="24"/>
          <w:szCs w:val="24"/>
          <w:shd w:val="clear" w:color="auto" w:fill="FFFFFF"/>
          <w:lang w:val="en-GB"/>
        </w:rPr>
        <w:t xml:space="preserve">national ministries </w:t>
      </w:r>
      <w:r w:rsidR="00AA206E" w:rsidRPr="00405741">
        <w:rPr>
          <w:rFonts w:ascii="Times New Roman" w:hAnsi="Times New Roman" w:cs="Times New Roman"/>
          <w:b/>
          <w:bCs/>
          <w:noProof/>
          <w:sz w:val="24"/>
          <w:szCs w:val="24"/>
          <w:shd w:val="clear" w:color="auto" w:fill="FFFFFF"/>
          <w:lang w:val="en-GB"/>
        </w:rPr>
        <w:t xml:space="preserve">and </w:t>
      </w:r>
      <w:r w:rsidR="00C84085" w:rsidRPr="00405741">
        <w:rPr>
          <w:rFonts w:ascii="Times New Roman" w:hAnsi="Times New Roman" w:cs="Times New Roman"/>
          <w:b/>
          <w:bCs/>
          <w:noProof/>
          <w:sz w:val="24"/>
          <w:szCs w:val="24"/>
          <w:shd w:val="clear" w:color="auto" w:fill="FFFFFF"/>
          <w:lang w:val="en-GB"/>
        </w:rPr>
        <w:t>enforcement authorities</w:t>
      </w:r>
      <w:r w:rsidR="00086C6E" w:rsidRPr="00405741">
        <w:rPr>
          <w:rFonts w:ascii="Times New Roman" w:hAnsi="Times New Roman" w:cs="Times New Roman"/>
          <w:noProof/>
          <w:sz w:val="24"/>
          <w:szCs w:val="24"/>
          <w:shd w:val="clear" w:color="auto" w:fill="FFFFFF"/>
          <w:lang w:val="en-GB"/>
        </w:rPr>
        <w:t xml:space="preserve"> </w:t>
      </w:r>
      <w:r w:rsidR="000938C1" w:rsidRPr="00405741">
        <w:rPr>
          <w:rFonts w:ascii="Times New Roman" w:hAnsi="Times New Roman" w:cs="Times New Roman"/>
          <w:noProof/>
          <w:sz w:val="24"/>
          <w:szCs w:val="24"/>
          <w:shd w:val="clear" w:color="auto" w:fill="FFFFFF"/>
          <w:lang w:val="en-GB"/>
        </w:rPr>
        <w:t>(</w:t>
      </w:r>
      <w:r w:rsidR="00AB78AD" w:rsidRPr="00405741">
        <w:rPr>
          <w:rFonts w:ascii="Times New Roman" w:hAnsi="Times New Roman" w:cs="Times New Roman"/>
          <w:noProof/>
          <w:sz w:val="24"/>
          <w:szCs w:val="24"/>
          <w:shd w:val="clear" w:color="auto" w:fill="FFFFFF"/>
          <w:lang w:val="en-GB"/>
        </w:rPr>
        <w:t>representing in</w:t>
      </w:r>
      <w:r w:rsidR="000938C1" w:rsidRPr="00405741">
        <w:rPr>
          <w:rFonts w:ascii="Times New Roman" w:hAnsi="Times New Roman" w:cs="Times New Roman"/>
          <w:noProof/>
          <w:sz w:val="24"/>
          <w:szCs w:val="24"/>
          <w:shd w:val="clear" w:color="auto" w:fill="FFFFFF"/>
          <w:lang w:val="en-GB"/>
        </w:rPr>
        <w:t xml:space="preserve"> total</w:t>
      </w:r>
      <w:r w:rsidR="00AA206E" w:rsidRPr="00405741">
        <w:rPr>
          <w:rFonts w:ascii="Times New Roman" w:hAnsi="Times New Roman" w:cs="Times New Roman"/>
          <w:noProof/>
          <w:sz w:val="24"/>
          <w:szCs w:val="24"/>
          <w:shd w:val="clear" w:color="auto" w:fill="FFFFFF"/>
          <w:lang w:val="en-GB"/>
        </w:rPr>
        <w:t xml:space="preserve"> </w:t>
      </w:r>
      <w:r w:rsidR="00AB78AD" w:rsidRPr="00405741">
        <w:rPr>
          <w:rFonts w:ascii="Times New Roman" w:hAnsi="Times New Roman" w:cs="Times New Roman"/>
          <w:noProof/>
          <w:sz w:val="24"/>
          <w:szCs w:val="24"/>
          <w:shd w:val="clear" w:color="auto" w:fill="FFFFFF"/>
          <w:lang w:val="en-GB"/>
        </w:rPr>
        <w:t>three</w:t>
      </w:r>
      <w:r w:rsidR="00AA206E" w:rsidRPr="00405741">
        <w:rPr>
          <w:rFonts w:ascii="Times New Roman" w:hAnsi="Times New Roman" w:cs="Times New Roman"/>
          <w:noProof/>
          <w:sz w:val="24"/>
          <w:szCs w:val="24"/>
          <w:shd w:val="clear" w:color="auto" w:fill="FFFFFF"/>
          <w:lang w:val="en-GB"/>
        </w:rPr>
        <w:t xml:space="preserve"> Member States</w:t>
      </w:r>
      <w:r w:rsidR="000938C1" w:rsidRPr="00405741">
        <w:rPr>
          <w:rFonts w:ascii="Times New Roman" w:hAnsi="Times New Roman" w:cs="Times New Roman"/>
          <w:noProof/>
          <w:sz w:val="24"/>
          <w:szCs w:val="24"/>
          <w:shd w:val="clear" w:color="auto" w:fill="FFFFFF"/>
          <w:lang w:val="en-GB"/>
        </w:rPr>
        <w:t>)</w:t>
      </w:r>
      <w:r w:rsidR="00964850" w:rsidRPr="00405741">
        <w:rPr>
          <w:rFonts w:ascii="Times New Roman" w:hAnsi="Times New Roman" w:cs="Times New Roman"/>
          <w:noProof/>
          <w:sz w:val="24"/>
          <w:szCs w:val="24"/>
          <w:shd w:val="clear" w:color="auto" w:fill="FFFFFF"/>
          <w:lang w:val="en-GB"/>
        </w:rPr>
        <w:t xml:space="preserve">, three (representing </w:t>
      </w:r>
      <w:r w:rsidR="000938C1" w:rsidRPr="00405741">
        <w:rPr>
          <w:rFonts w:ascii="Times New Roman" w:hAnsi="Times New Roman" w:cs="Times New Roman"/>
          <w:noProof/>
          <w:sz w:val="24"/>
          <w:szCs w:val="24"/>
          <w:shd w:val="clear" w:color="auto" w:fill="FFFFFF"/>
          <w:lang w:val="en-GB"/>
        </w:rPr>
        <w:t>two</w:t>
      </w:r>
      <w:r w:rsidR="00964850" w:rsidRPr="00405741">
        <w:rPr>
          <w:rFonts w:ascii="Times New Roman" w:hAnsi="Times New Roman" w:cs="Times New Roman"/>
          <w:noProof/>
          <w:sz w:val="24"/>
          <w:szCs w:val="24"/>
          <w:shd w:val="clear" w:color="auto" w:fill="FFFFFF"/>
          <w:lang w:val="en-GB"/>
        </w:rPr>
        <w:t xml:space="preserve"> Member States)</w:t>
      </w:r>
      <w:r w:rsidR="00086C6E" w:rsidRPr="00405741">
        <w:rPr>
          <w:rFonts w:ascii="Times New Roman" w:hAnsi="Times New Roman" w:cs="Times New Roman"/>
          <w:noProof/>
          <w:sz w:val="24"/>
          <w:szCs w:val="24"/>
          <w:shd w:val="clear" w:color="auto" w:fill="FFFFFF"/>
          <w:lang w:val="en-GB"/>
        </w:rPr>
        <w:t xml:space="preserve"> were in favour </w:t>
      </w:r>
      <w:r w:rsidR="00964850" w:rsidRPr="00405741">
        <w:rPr>
          <w:rFonts w:ascii="Times New Roman" w:hAnsi="Times New Roman" w:cs="Times New Roman"/>
          <w:noProof/>
          <w:sz w:val="24"/>
          <w:szCs w:val="24"/>
          <w:shd w:val="clear" w:color="auto" w:fill="FFFFFF"/>
          <w:lang w:val="en-GB"/>
        </w:rPr>
        <w:t xml:space="preserve">of </w:t>
      </w:r>
      <w:r w:rsidR="00086C6E" w:rsidRPr="00405741">
        <w:rPr>
          <w:rFonts w:ascii="Times New Roman" w:hAnsi="Times New Roman" w:cs="Times New Roman"/>
          <w:noProof/>
          <w:sz w:val="24"/>
          <w:szCs w:val="24"/>
          <w:shd w:val="clear" w:color="auto" w:fill="FFFFFF"/>
          <w:lang w:val="en-GB"/>
        </w:rPr>
        <w:t xml:space="preserve">banning such marketing practices in all circumstances and in all </w:t>
      </w:r>
      <w:r w:rsidR="00773FCD" w:rsidRPr="00405741">
        <w:rPr>
          <w:rFonts w:ascii="Times New Roman" w:hAnsi="Times New Roman" w:cs="Times New Roman"/>
          <w:noProof/>
          <w:sz w:val="24"/>
          <w:szCs w:val="24"/>
          <w:shd w:val="clear" w:color="auto" w:fill="FFFFFF"/>
          <w:lang w:val="en-GB"/>
        </w:rPr>
        <w:t xml:space="preserve">the </w:t>
      </w:r>
      <w:r w:rsidR="00086C6E" w:rsidRPr="00405741">
        <w:rPr>
          <w:rFonts w:ascii="Times New Roman" w:hAnsi="Times New Roman" w:cs="Times New Roman"/>
          <w:noProof/>
          <w:sz w:val="24"/>
          <w:szCs w:val="24"/>
          <w:shd w:val="clear" w:color="auto" w:fill="FFFFFF"/>
          <w:lang w:val="en-GB"/>
        </w:rPr>
        <w:t>Member States affected, irrespective of their impact on individual consumers in individual countries</w:t>
      </w:r>
      <w:r w:rsidR="00773FCD" w:rsidRPr="00405741">
        <w:rPr>
          <w:rFonts w:ascii="Times New Roman" w:hAnsi="Times New Roman" w:cs="Times New Roman"/>
          <w:noProof/>
          <w:sz w:val="24"/>
          <w:szCs w:val="24"/>
          <w:shd w:val="clear" w:color="auto" w:fill="FFFFFF"/>
          <w:lang w:val="en-GB"/>
        </w:rPr>
        <w:t xml:space="preserve">. </w:t>
      </w:r>
      <w:r w:rsidR="0046657D">
        <w:rPr>
          <w:rFonts w:ascii="Times New Roman" w:hAnsi="Times New Roman" w:cs="Times New Roman"/>
          <w:noProof/>
          <w:sz w:val="24"/>
          <w:szCs w:val="24"/>
          <w:shd w:val="clear" w:color="auto" w:fill="FFFFFF"/>
          <w:lang w:val="en-GB"/>
        </w:rPr>
        <w:t xml:space="preserve"> All four</w:t>
      </w:r>
      <w:r w:rsidR="00630AEC" w:rsidRPr="00405741">
        <w:rPr>
          <w:rFonts w:ascii="Times New Roman" w:hAnsi="Times New Roman" w:cs="Times New Roman"/>
          <w:noProof/>
          <w:sz w:val="24"/>
          <w:szCs w:val="24"/>
          <w:shd w:val="clear" w:color="auto" w:fill="FFFFFF"/>
          <w:lang w:val="en-GB"/>
        </w:rPr>
        <w:t xml:space="preserve"> respondents </w:t>
      </w:r>
      <w:r w:rsidR="0046657D">
        <w:rPr>
          <w:rFonts w:ascii="Times New Roman" w:hAnsi="Times New Roman" w:cs="Times New Roman"/>
          <w:noProof/>
          <w:sz w:val="24"/>
          <w:szCs w:val="24"/>
          <w:shd w:val="clear" w:color="auto" w:fill="FFFFFF"/>
          <w:lang w:val="en-GB"/>
        </w:rPr>
        <w:t>from the</w:t>
      </w:r>
      <w:r w:rsidR="00773FCD" w:rsidRPr="00405741">
        <w:rPr>
          <w:rFonts w:ascii="Times New Roman" w:hAnsi="Times New Roman" w:cs="Times New Roman"/>
          <w:noProof/>
          <w:sz w:val="24"/>
          <w:szCs w:val="24"/>
          <w:shd w:val="clear" w:color="auto" w:fill="FFFFFF"/>
          <w:lang w:val="en-GB"/>
        </w:rPr>
        <w:t xml:space="preserve"> three Member States</w:t>
      </w:r>
      <w:r w:rsidR="00086C6E" w:rsidRPr="00405741">
        <w:rPr>
          <w:rFonts w:ascii="Times New Roman" w:hAnsi="Times New Roman" w:cs="Times New Roman"/>
          <w:noProof/>
          <w:sz w:val="24"/>
          <w:szCs w:val="24"/>
          <w:shd w:val="clear" w:color="auto" w:fill="FFFFFF"/>
          <w:lang w:val="en-GB"/>
        </w:rPr>
        <w:t xml:space="preserve"> </w:t>
      </w:r>
      <w:r w:rsidR="00010BE3">
        <w:rPr>
          <w:rFonts w:ascii="Times New Roman" w:hAnsi="Times New Roman" w:cs="Times New Roman"/>
          <w:noProof/>
          <w:sz w:val="24"/>
          <w:szCs w:val="24"/>
          <w:shd w:val="clear" w:color="auto" w:fill="FFFFFF"/>
          <w:lang w:val="en-GB"/>
        </w:rPr>
        <w:t>(also)</w:t>
      </w:r>
      <w:r w:rsidR="00086C6E" w:rsidRPr="00405741">
        <w:rPr>
          <w:rFonts w:ascii="Times New Roman" w:hAnsi="Times New Roman" w:cs="Times New Roman"/>
          <w:noProof/>
          <w:sz w:val="24"/>
          <w:szCs w:val="24"/>
          <w:shd w:val="clear" w:color="auto" w:fill="FFFFFF"/>
          <w:lang w:val="en-GB"/>
        </w:rPr>
        <w:t xml:space="preserve"> supported </w:t>
      </w:r>
      <w:r w:rsidR="00773FCD" w:rsidRPr="00405741">
        <w:rPr>
          <w:rFonts w:ascii="Times New Roman" w:hAnsi="Times New Roman" w:cs="Times New Roman"/>
          <w:noProof/>
          <w:sz w:val="24"/>
          <w:szCs w:val="24"/>
          <w:shd w:val="clear" w:color="auto" w:fill="FFFFFF"/>
          <w:lang w:val="en-GB"/>
        </w:rPr>
        <w:t xml:space="preserve">the other two options: </w:t>
      </w:r>
      <w:r w:rsidR="00086C6E" w:rsidRPr="00405741">
        <w:rPr>
          <w:rFonts w:ascii="Times New Roman" w:hAnsi="Times New Roman" w:cs="Times New Roman"/>
          <w:noProof/>
          <w:sz w:val="24"/>
          <w:szCs w:val="24"/>
          <w:shd w:val="clear" w:color="auto" w:fill="FFFFFF"/>
          <w:lang w:val="en-GB"/>
        </w:rPr>
        <w:t>restricting/specifying the scope of ‘legitimate and objective’ factors that could justify such marketing practices</w:t>
      </w:r>
      <w:r w:rsidR="00205AA1">
        <w:rPr>
          <w:rFonts w:ascii="Times New Roman" w:hAnsi="Times New Roman" w:cs="Times New Roman"/>
          <w:noProof/>
          <w:sz w:val="24"/>
          <w:szCs w:val="24"/>
          <w:shd w:val="clear" w:color="auto" w:fill="FFFFFF"/>
          <w:lang w:val="en-GB"/>
        </w:rPr>
        <w:t>,</w:t>
      </w:r>
      <w:r w:rsidR="00773FCD" w:rsidRPr="00405741">
        <w:rPr>
          <w:rFonts w:ascii="Times New Roman" w:hAnsi="Times New Roman" w:cs="Times New Roman"/>
          <w:noProof/>
          <w:sz w:val="24"/>
          <w:szCs w:val="24"/>
          <w:shd w:val="clear" w:color="auto" w:fill="FFFFFF"/>
          <w:lang w:val="en-GB"/>
        </w:rPr>
        <w:t xml:space="preserve"> </w:t>
      </w:r>
      <w:r w:rsidR="00483838" w:rsidRPr="00405741">
        <w:rPr>
          <w:rFonts w:ascii="Times New Roman" w:hAnsi="Times New Roman" w:cs="Times New Roman"/>
          <w:noProof/>
          <w:sz w:val="24"/>
          <w:szCs w:val="24"/>
          <w:shd w:val="clear" w:color="auto" w:fill="FFFFFF"/>
          <w:lang w:val="en-GB"/>
        </w:rPr>
        <w:t>and adopting</w:t>
      </w:r>
      <w:r w:rsidR="00086C6E" w:rsidRPr="00405741">
        <w:rPr>
          <w:rFonts w:ascii="Times New Roman" w:hAnsi="Times New Roman" w:cs="Times New Roman"/>
          <w:noProof/>
          <w:sz w:val="24"/>
          <w:szCs w:val="24"/>
          <w:shd w:val="clear" w:color="auto" w:fill="FFFFFF"/>
          <w:lang w:val="en-GB"/>
        </w:rPr>
        <w:t xml:space="preserve"> additional rules about informing consumers when national product versions are differentiated due to </w:t>
      </w:r>
      <w:r w:rsidR="00CF6B3C">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legitimate and objective</w:t>
      </w:r>
      <w:r w:rsidR="00CF6B3C">
        <w:rPr>
          <w:rFonts w:ascii="Times New Roman" w:hAnsi="Times New Roman" w:cs="Times New Roman"/>
          <w:noProof/>
          <w:sz w:val="24"/>
          <w:szCs w:val="24"/>
          <w:shd w:val="clear" w:color="auto" w:fill="FFFFFF"/>
          <w:lang w:val="en-GB"/>
        </w:rPr>
        <w:t>’</w:t>
      </w:r>
      <w:r w:rsidR="00086C6E" w:rsidRPr="00405741">
        <w:rPr>
          <w:rFonts w:ascii="Times New Roman" w:hAnsi="Times New Roman" w:cs="Times New Roman"/>
          <w:noProof/>
          <w:sz w:val="24"/>
          <w:szCs w:val="24"/>
          <w:shd w:val="clear" w:color="auto" w:fill="FFFFFF"/>
          <w:lang w:val="en-GB"/>
        </w:rPr>
        <w:t xml:space="preserve"> factors. </w:t>
      </w:r>
    </w:p>
    <w:p w14:paraId="44647922" w14:textId="14BCE3FC" w:rsidR="00086C6E" w:rsidRPr="00405741" w:rsidRDefault="00086C6E" w:rsidP="00086C6E">
      <w:pPr>
        <w:pStyle w:val="BodyText11"/>
        <w:spacing w:before="0"/>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Out of the </w:t>
      </w:r>
      <w:r w:rsidR="00A03871" w:rsidRPr="00405741">
        <w:rPr>
          <w:rFonts w:ascii="Times New Roman" w:hAnsi="Times New Roman" w:cs="Times New Roman"/>
          <w:noProof/>
          <w:sz w:val="24"/>
          <w:szCs w:val="24"/>
          <w:shd w:val="clear" w:color="auto" w:fill="FFFFFF"/>
          <w:lang w:val="en-GB"/>
        </w:rPr>
        <w:t>five</w:t>
      </w:r>
      <w:r w:rsidRPr="00405741">
        <w:rPr>
          <w:rFonts w:ascii="Times New Roman" w:hAnsi="Times New Roman" w:cs="Times New Roman"/>
          <w:noProof/>
          <w:sz w:val="24"/>
          <w:szCs w:val="24"/>
          <w:shd w:val="clear" w:color="auto" w:fill="FFFFFF"/>
          <w:lang w:val="en-GB"/>
        </w:rPr>
        <w:t xml:space="preserve"> </w:t>
      </w:r>
      <w:r w:rsidR="00A03871" w:rsidRPr="00405741">
        <w:rPr>
          <w:rFonts w:ascii="Times New Roman" w:hAnsi="Times New Roman" w:cs="Times New Roman"/>
          <w:b/>
          <w:bCs/>
          <w:noProof/>
          <w:sz w:val="24"/>
          <w:szCs w:val="24"/>
          <w:shd w:val="clear" w:color="auto" w:fill="FFFFFF"/>
          <w:lang w:val="en-GB"/>
        </w:rPr>
        <w:t>c</w:t>
      </w:r>
      <w:r w:rsidRPr="00405741">
        <w:rPr>
          <w:rFonts w:ascii="Times New Roman" w:hAnsi="Times New Roman" w:cs="Times New Roman"/>
          <w:b/>
          <w:bCs/>
          <w:noProof/>
          <w:sz w:val="24"/>
          <w:szCs w:val="24"/>
          <w:shd w:val="clear" w:color="auto" w:fill="FFFFFF"/>
          <w:lang w:val="en-GB"/>
        </w:rPr>
        <w:t xml:space="preserve">onsumer </w:t>
      </w:r>
      <w:r w:rsidR="00A03871" w:rsidRPr="00405741">
        <w:rPr>
          <w:rFonts w:ascii="Times New Roman" w:hAnsi="Times New Roman" w:cs="Times New Roman"/>
          <w:b/>
          <w:bCs/>
          <w:noProof/>
          <w:sz w:val="24"/>
          <w:szCs w:val="24"/>
          <w:shd w:val="clear" w:color="auto" w:fill="FFFFFF"/>
          <w:lang w:val="en-GB"/>
        </w:rPr>
        <w:t>as</w:t>
      </w:r>
      <w:r w:rsidRPr="00405741">
        <w:rPr>
          <w:rFonts w:ascii="Times New Roman" w:hAnsi="Times New Roman" w:cs="Times New Roman"/>
          <w:b/>
          <w:bCs/>
          <w:noProof/>
          <w:sz w:val="24"/>
          <w:szCs w:val="24"/>
          <w:shd w:val="clear" w:color="auto" w:fill="FFFFFF"/>
          <w:lang w:val="en-GB"/>
        </w:rPr>
        <w:t>sociations</w:t>
      </w:r>
      <w:r w:rsidRPr="00405741">
        <w:rPr>
          <w:rFonts w:ascii="Times New Roman" w:hAnsi="Times New Roman" w:cs="Times New Roman"/>
          <w:noProof/>
          <w:sz w:val="24"/>
          <w:szCs w:val="24"/>
          <w:shd w:val="clear" w:color="auto" w:fill="FFFFFF"/>
          <w:lang w:val="en-GB"/>
        </w:rPr>
        <w:t xml:space="preserve"> (</w:t>
      </w:r>
      <w:r w:rsidR="00347290" w:rsidRPr="00405741">
        <w:rPr>
          <w:rFonts w:ascii="Times New Roman" w:hAnsi="Times New Roman" w:cs="Times New Roman"/>
          <w:noProof/>
          <w:sz w:val="24"/>
          <w:szCs w:val="24"/>
          <w:shd w:val="clear" w:color="auto" w:fill="FFFFFF"/>
          <w:lang w:val="en-GB"/>
        </w:rPr>
        <w:t>representing 5 Member States)</w:t>
      </w:r>
      <w:r w:rsidRPr="00405741">
        <w:rPr>
          <w:rFonts w:ascii="Times New Roman" w:hAnsi="Times New Roman" w:cs="Times New Roman"/>
          <w:noProof/>
          <w:sz w:val="24"/>
          <w:szCs w:val="24"/>
          <w:shd w:val="clear" w:color="auto" w:fill="FFFFFF"/>
          <w:lang w:val="en-GB"/>
        </w:rPr>
        <w:t xml:space="preserve">, </w:t>
      </w:r>
      <w:r w:rsidR="00F729CF">
        <w:rPr>
          <w:rFonts w:ascii="Times New Roman" w:hAnsi="Times New Roman" w:cs="Times New Roman"/>
          <w:noProof/>
          <w:sz w:val="24"/>
          <w:szCs w:val="24"/>
          <w:shd w:val="clear" w:color="auto" w:fill="FFFFFF"/>
          <w:lang w:val="en-GB"/>
        </w:rPr>
        <w:t>one was</w:t>
      </w:r>
      <w:r w:rsidRPr="00405741">
        <w:rPr>
          <w:rFonts w:ascii="Times New Roman" w:hAnsi="Times New Roman" w:cs="Times New Roman"/>
          <w:noProof/>
          <w:sz w:val="24"/>
          <w:szCs w:val="24"/>
          <w:shd w:val="clear" w:color="auto" w:fill="FFFFFF"/>
          <w:lang w:val="en-GB"/>
        </w:rPr>
        <w:t xml:space="preserve"> in favour of banning </w:t>
      </w:r>
      <w:r w:rsidR="00205AA1">
        <w:rPr>
          <w:rFonts w:ascii="Times New Roman" w:hAnsi="Times New Roman" w:cs="Times New Roman"/>
          <w:noProof/>
          <w:sz w:val="24"/>
          <w:szCs w:val="24"/>
          <w:shd w:val="clear" w:color="auto" w:fill="FFFFFF"/>
          <w:lang w:val="en-GB"/>
        </w:rPr>
        <w:t>‘dual quality’</w:t>
      </w:r>
      <w:r w:rsidR="00205AA1"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marketing practices in all circumstances</w:t>
      </w:r>
      <w:r w:rsidR="0097218F" w:rsidRPr="00405741">
        <w:rPr>
          <w:rFonts w:ascii="Times New Roman" w:hAnsi="Times New Roman" w:cs="Times New Roman"/>
          <w:noProof/>
          <w:sz w:val="24"/>
          <w:szCs w:val="24"/>
          <w:shd w:val="clear" w:color="auto" w:fill="FFFFFF"/>
          <w:lang w:val="en-GB"/>
        </w:rPr>
        <w:t>.</w:t>
      </w:r>
      <w:r w:rsidRPr="00405741">
        <w:rPr>
          <w:rFonts w:ascii="Times New Roman" w:hAnsi="Times New Roman" w:cs="Times New Roman"/>
          <w:noProof/>
          <w:sz w:val="24"/>
          <w:szCs w:val="24"/>
          <w:shd w:val="clear" w:color="auto" w:fill="FFFFFF"/>
          <w:lang w:val="en-GB"/>
        </w:rPr>
        <w:t xml:space="preserve"> </w:t>
      </w:r>
      <w:r w:rsidR="00F729CF">
        <w:rPr>
          <w:rFonts w:ascii="Times New Roman" w:hAnsi="Times New Roman" w:cs="Times New Roman"/>
          <w:noProof/>
          <w:sz w:val="24"/>
          <w:szCs w:val="24"/>
          <w:shd w:val="clear" w:color="auto" w:fill="FFFFFF"/>
          <w:lang w:val="en-GB"/>
        </w:rPr>
        <w:t>Three</w:t>
      </w:r>
      <w:r w:rsidR="0097218F"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favoured </w:t>
      </w:r>
      <w:r w:rsidR="0097218F" w:rsidRPr="00405741">
        <w:rPr>
          <w:rFonts w:ascii="Times New Roman" w:hAnsi="Times New Roman" w:cs="Times New Roman"/>
          <w:noProof/>
          <w:sz w:val="24"/>
          <w:szCs w:val="24"/>
          <w:shd w:val="clear" w:color="auto" w:fill="FFFFFF"/>
          <w:lang w:val="en-GB"/>
        </w:rPr>
        <w:t xml:space="preserve">the other options </w:t>
      </w:r>
      <w:r w:rsidR="00ED79BE" w:rsidRPr="00405741">
        <w:rPr>
          <w:rFonts w:ascii="Times New Roman" w:hAnsi="Times New Roman" w:cs="Times New Roman"/>
          <w:noProof/>
          <w:sz w:val="24"/>
          <w:szCs w:val="24"/>
          <w:shd w:val="clear" w:color="auto" w:fill="FFFFFF"/>
          <w:lang w:val="en-GB"/>
        </w:rPr>
        <w:t>–</w:t>
      </w:r>
      <w:r w:rsidR="0097218F"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restricting/specifying the scope of ‘legitimate and objective’ factors</w:t>
      </w:r>
      <w:r w:rsidR="0097218F" w:rsidRPr="00405741">
        <w:rPr>
          <w:rFonts w:ascii="Times New Roman" w:hAnsi="Times New Roman" w:cs="Times New Roman"/>
          <w:noProof/>
          <w:sz w:val="24"/>
          <w:szCs w:val="24"/>
          <w:shd w:val="clear" w:color="auto" w:fill="FFFFFF"/>
          <w:lang w:val="en-GB"/>
        </w:rPr>
        <w:t xml:space="preserve"> and </w:t>
      </w:r>
      <w:r w:rsidRPr="00405741">
        <w:rPr>
          <w:rFonts w:ascii="Times New Roman" w:hAnsi="Times New Roman" w:cs="Times New Roman"/>
          <w:noProof/>
          <w:sz w:val="24"/>
          <w:szCs w:val="24"/>
          <w:shd w:val="clear" w:color="auto" w:fill="FFFFFF"/>
          <w:lang w:val="en-GB"/>
        </w:rPr>
        <w:t xml:space="preserve">the introduction of additional rules to inform consumers. </w:t>
      </w:r>
      <w:r w:rsidR="008F5290">
        <w:rPr>
          <w:rFonts w:ascii="Times New Roman" w:hAnsi="Times New Roman" w:cs="Times New Roman"/>
          <w:noProof/>
          <w:sz w:val="24"/>
          <w:szCs w:val="24"/>
          <w:shd w:val="clear" w:color="auto" w:fill="FFFFFF"/>
          <w:lang w:val="en-GB"/>
        </w:rPr>
        <w:t xml:space="preserve">Another one </w:t>
      </w:r>
      <w:r w:rsidR="00166814">
        <w:rPr>
          <w:rFonts w:ascii="Times New Roman" w:hAnsi="Times New Roman" w:cs="Times New Roman"/>
          <w:noProof/>
          <w:sz w:val="24"/>
          <w:szCs w:val="24"/>
          <w:shd w:val="clear" w:color="auto" w:fill="FFFFFF"/>
          <w:lang w:val="en-GB"/>
        </w:rPr>
        <w:t>showed openness for all options.</w:t>
      </w:r>
    </w:p>
    <w:p w14:paraId="7A2B4C4C" w14:textId="2F964640" w:rsidR="00790E99" w:rsidRDefault="7765AAAD" w:rsidP="32F22196">
      <w:pPr>
        <w:pStyle w:val="BodyText11"/>
        <w:pBdr>
          <w:top w:val="single" w:sz="4" w:space="1" w:color="auto"/>
          <w:left w:val="single" w:sz="4" w:space="4" w:color="auto"/>
          <w:bottom w:val="single" w:sz="4" w:space="1" w:color="auto"/>
          <w:right w:val="single" w:sz="4" w:space="4" w:color="auto"/>
        </w:pBdr>
        <w:spacing w:before="0"/>
        <w:rPr>
          <w:rFonts w:ascii="Times New Roman" w:hAnsi="Times New Roman" w:cs="Times New Roman"/>
          <w:noProof/>
          <w:sz w:val="24"/>
          <w:szCs w:val="24"/>
          <w:shd w:val="clear" w:color="auto" w:fill="FFFFFF"/>
          <w:lang w:val="en-GB"/>
        </w:rPr>
      </w:pPr>
      <w:r w:rsidRPr="32F22196">
        <w:rPr>
          <w:rFonts w:ascii="Times New Roman" w:hAnsi="Times New Roman" w:cs="Times New Roman"/>
          <w:noProof/>
          <w:sz w:val="24"/>
          <w:szCs w:val="24"/>
          <w:shd w:val="clear" w:color="auto" w:fill="FFFFFF"/>
          <w:lang w:val="en-GB"/>
        </w:rPr>
        <w:t>In conclusion,</w:t>
      </w:r>
      <w:r w:rsidRPr="00405741">
        <w:rPr>
          <w:rFonts w:ascii="Times New Roman" w:hAnsi="Times New Roman" w:cs="Times New Roman"/>
          <w:noProof/>
          <w:sz w:val="24"/>
          <w:szCs w:val="24"/>
          <w:shd w:val="clear" w:color="auto" w:fill="FFFFFF"/>
          <w:lang w:val="en-GB"/>
        </w:rPr>
        <w:t xml:space="preserve"> </w:t>
      </w:r>
      <w:r w:rsidR="76CAE0A0" w:rsidRPr="00405741">
        <w:rPr>
          <w:rFonts w:ascii="Times New Roman" w:hAnsi="Times New Roman" w:cs="Times New Roman"/>
          <w:noProof/>
          <w:sz w:val="24"/>
          <w:szCs w:val="24"/>
          <w:shd w:val="clear" w:color="auto" w:fill="FFFFFF"/>
          <w:lang w:val="en-GB"/>
        </w:rPr>
        <w:t xml:space="preserve">the enforcement experience </w:t>
      </w:r>
      <w:r w:rsidR="2E9B87B2" w:rsidRPr="00405741">
        <w:rPr>
          <w:rFonts w:ascii="Times New Roman" w:hAnsi="Times New Roman" w:cs="Times New Roman"/>
          <w:noProof/>
          <w:sz w:val="24"/>
          <w:szCs w:val="24"/>
          <w:shd w:val="clear" w:color="auto" w:fill="FFFFFF"/>
          <w:lang w:val="en-GB"/>
        </w:rPr>
        <w:t xml:space="preserve">and </w:t>
      </w:r>
      <w:r w:rsidR="4BDAF4E1" w:rsidRPr="00405741">
        <w:rPr>
          <w:rFonts w:ascii="Times New Roman" w:hAnsi="Times New Roman" w:cs="Times New Roman"/>
          <w:noProof/>
          <w:sz w:val="24"/>
          <w:szCs w:val="24"/>
          <w:shd w:val="clear" w:color="auto" w:fill="FFFFFF"/>
          <w:lang w:val="en-GB"/>
        </w:rPr>
        <w:t>the survey</w:t>
      </w:r>
      <w:r w:rsidR="4E95CEE2" w:rsidRPr="00405741">
        <w:rPr>
          <w:rFonts w:ascii="Times New Roman" w:hAnsi="Times New Roman" w:cs="Times New Roman"/>
          <w:noProof/>
          <w:sz w:val="24"/>
          <w:szCs w:val="24"/>
          <w:shd w:val="clear" w:color="auto" w:fill="FFFFFF"/>
          <w:lang w:val="en-GB"/>
        </w:rPr>
        <w:t>s</w:t>
      </w:r>
      <w:r w:rsidR="4BDAF4E1" w:rsidRPr="00405741">
        <w:rPr>
          <w:rFonts w:ascii="Times New Roman" w:hAnsi="Times New Roman" w:cs="Times New Roman"/>
          <w:noProof/>
          <w:sz w:val="24"/>
          <w:szCs w:val="24"/>
          <w:shd w:val="clear" w:color="auto" w:fill="FFFFFF"/>
          <w:lang w:val="en-GB"/>
        </w:rPr>
        <w:t xml:space="preserve"> </w:t>
      </w:r>
      <w:r w:rsidR="4E95CEE2" w:rsidRPr="00405741">
        <w:rPr>
          <w:rFonts w:ascii="Times New Roman" w:hAnsi="Times New Roman" w:cs="Times New Roman"/>
          <w:noProof/>
          <w:sz w:val="24"/>
          <w:szCs w:val="24"/>
          <w:shd w:val="clear" w:color="auto" w:fill="FFFFFF"/>
          <w:lang w:val="en-GB"/>
        </w:rPr>
        <w:t xml:space="preserve">conducted for </w:t>
      </w:r>
      <w:r w:rsidR="4AC6D4D1">
        <w:rPr>
          <w:rFonts w:ascii="Times New Roman" w:hAnsi="Times New Roman" w:cs="Times New Roman"/>
          <w:noProof/>
          <w:sz w:val="24"/>
          <w:szCs w:val="24"/>
          <w:shd w:val="clear" w:color="auto" w:fill="FFFFFF"/>
          <w:lang w:val="en-GB"/>
        </w:rPr>
        <w:t xml:space="preserve">the purpose of </w:t>
      </w:r>
      <w:r w:rsidR="4E95CEE2" w:rsidRPr="00405741">
        <w:rPr>
          <w:rFonts w:ascii="Times New Roman" w:hAnsi="Times New Roman" w:cs="Times New Roman"/>
          <w:noProof/>
          <w:sz w:val="24"/>
          <w:szCs w:val="24"/>
          <w:shd w:val="clear" w:color="auto" w:fill="FFFFFF"/>
          <w:lang w:val="en-GB"/>
        </w:rPr>
        <w:t>this</w:t>
      </w:r>
      <w:r w:rsidR="4BDAF4E1" w:rsidRPr="00405741">
        <w:rPr>
          <w:rFonts w:ascii="Times New Roman" w:hAnsi="Times New Roman" w:cs="Times New Roman"/>
          <w:noProof/>
          <w:sz w:val="24"/>
          <w:szCs w:val="24"/>
          <w:shd w:val="clear" w:color="auto" w:fill="FFFFFF"/>
          <w:lang w:val="en-GB"/>
        </w:rPr>
        <w:t xml:space="preserve"> </w:t>
      </w:r>
      <w:r w:rsidR="3582941B">
        <w:rPr>
          <w:rFonts w:ascii="Times New Roman" w:hAnsi="Times New Roman" w:cs="Times New Roman"/>
          <w:noProof/>
          <w:sz w:val="24"/>
          <w:szCs w:val="24"/>
          <w:shd w:val="clear" w:color="auto" w:fill="FFFFFF"/>
          <w:lang w:val="en-GB"/>
        </w:rPr>
        <w:t>r</w:t>
      </w:r>
      <w:r w:rsidR="54DA3D63" w:rsidRPr="00405741">
        <w:rPr>
          <w:rFonts w:ascii="Times New Roman" w:hAnsi="Times New Roman" w:cs="Times New Roman"/>
          <w:noProof/>
          <w:sz w:val="24"/>
          <w:szCs w:val="24"/>
          <w:shd w:val="clear" w:color="auto" w:fill="FFFFFF"/>
          <w:lang w:val="en-GB"/>
        </w:rPr>
        <w:t xml:space="preserve">eport </w:t>
      </w:r>
      <w:r w:rsidR="330F4E1F" w:rsidRPr="00405741">
        <w:rPr>
          <w:rFonts w:ascii="Times New Roman" w:hAnsi="Times New Roman" w:cs="Times New Roman"/>
          <w:noProof/>
          <w:sz w:val="24"/>
          <w:szCs w:val="24"/>
          <w:shd w:val="clear" w:color="auto" w:fill="FFFFFF"/>
          <w:lang w:val="en-GB"/>
        </w:rPr>
        <w:t>show</w:t>
      </w:r>
      <w:r w:rsidR="654BE97D" w:rsidRPr="00405741">
        <w:rPr>
          <w:rFonts w:ascii="Times New Roman" w:hAnsi="Times New Roman" w:cs="Times New Roman"/>
          <w:noProof/>
          <w:sz w:val="24"/>
          <w:szCs w:val="24"/>
          <w:shd w:val="clear" w:color="auto" w:fill="FFFFFF"/>
          <w:lang w:val="en-GB"/>
        </w:rPr>
        <w:t xml:space="preserve"> </w:t>
      </w:r>
      <w:r w:rsidR="70152F30" w:rsidRPr="00405741">
        <w:rPr>
          <w:rFonts w:ascii="Times New Roman" w:hAnsi="Times New Roman" w:cs="Times New Roman"/>
          <w:b/>
          <w:bCs/>
          <w:noProof/>
          <w:sz w:val="24"/>
          <w:szCs w:val="24"/>
          <w:shd w:val="clear" w:color="auto" w:fill="FFFFFF"/>
          <w:lang w:val="en-GB"/>
        </w:rPr>
        <w:t>different perception</w:t>
      </w:r>
      <w:r w:rsidR="71DF7F49" w:rsidRPr="00405741">
        <w:rPr>
          <w:rFonts w:ascii="Times New Roman" w:hAnsi="Times New Roman" w:cs="Times New Roman"/>
          <w:b/>
          <w:bCs/>
          <w:noProof/>
          <w:sz w:val="24"/>
          <w:szCs w:val="24"/>
          <w:shd w:val="clear" w:color="auto" w:fill="FFFFFF"/>
          <w:lang w:val="en-GB"/>
        </w:rPr>
        <w:t>s</w:t>
      </w:r>
      <w:r w:rsidR="70152F30" w:rsidRPr="00405741">
        <w:rPr>
          <w:rFonts w:ascii="Times New Roman" w:hAnsi="Times New Roman" w:cs="Times New Roman"/>
          <w:b/>
          <w:bCs/>
          <w:noProof/>
          <w:sz w:val="24"/>
          <w:szCs w:val="24"/>
          <w:shd w:val="clear" w:color="auto" w:fill="FFFFFF"/>
          <w:lang w:val="en-GB"/>
        </w:rPr>
        <w:t xml:space="preserve"> of </w:t>
      </w:r>
      <w:r w:rsidR="0D488C33" w:rsidRPr="00405741">
        <w:rPr>
          <w:rFonts w:ascii="Times New Roman" w:hAnsi="Times New Roman" w:cs="Times New Roman"/>
          <w:b/>
          <w:bCs/>
          <w:noProof/>
          <w:sz w:val="24"/>
          <w:szCs w:val="24"/>
          <w:shd w:val="clear" w:color="auto" w:fill="FFFFFF"/>
          <w:lang w:val="en-GB"/>
        </w:rPr>
        <w:t>the</w:t>
      </w:r>
      <w:r w:rsidR="70152F30" w:rsidRPr="00405741">
        <w:rPr>
          <w:rFonts w:ascii="Times New Roman" w:hAnsi="Times New Roman" w:cs="Times New Roman"/>
          <w:b/>
          <w:bCs/>
          <w:noProof/>
          <w:sz w:val="24"/>
          <w:szCs w:val="24"/>
          <w:shd w:val="clear" w:color="auto" w:fill="FFFFFF"/>
          <w:lang w:val="en-GB"/>
        </w:rPr>
        <w:t xml:space="preserve"> </w:t>
      </w:r>
      <w:r w:rsidR="654BE97D" w:rsidRPr="00405741">
        <w:rPr>
          <w:rFonts w:ascii="Times New Roman" w:hAnsi="Times New Roman" w:cs="Times New Roman"/>
          <w:b/>
          <w:bCs/>
          <w:noProof/>
          <w:sz w:val="24"/>
          <w:szCs w:val="24"/>
          <w:shd w:val="clear" w:color="auto" w:fill="FFFFFF"/>
          <w:lang w:val="en-GB"/>
        </w:rPr>
        <w:t>importance</w:t>
      </w:r>
      <w:r w:rsidR="0D488C33" w:rsidRPr="00405741">
        <w:rPr>
          <w:rFonts w:ascii="Times New Roman" w:hAnsi="Times New Roman" w:cs="Times New Roman"/>
          <w:b/>
          <w:bCs/>
          <w:noProof/>
          <w:sz w:val="24"/>
          <w:szCs w:val="24"/>
          <w:shd w:val="clear" w:color="auto" w:fill="FFFFFF"/>
          <w:lang w:val="en-GB"/>
        </w:rPr>
        <w:t xml:space="preserve"> of problems related to ‘dual quality’</w:t>
      </w:r>
      <w:r w:rsidR="0162D21C" w:rsidRPr="00405741">
        <w:rPr>
          <w:rFonts w:ascii="Times New Roman" w:hAnsi="Times New Roman" w:cs="Times New Roman"/>
          <w:noProof/>
          <w:sz w:val="24"/>
          <w:szCs w:val="24"/>
          <w:shd w:val="clear" w:color="auto" w:fill="FFFFFF"/>
          <w:lang w:val="en-GB"/>
        </w:rPr>
        <w:t xml:space="preserve">. </w:t>
      </w:r>
      <w:r w:rsidR="005C1DBC">
        <w:rPr>
          <w:rFonts w:ascii="Times New Roman" w:hAnsi="Times New Roman" w:cs="Times New Roman"/>
          <w:noProof/>
          <w:sz w:val="24"/>
          <w:szCs w:val="24"/>
          <w:shd w:val="clear" w:color="auto" w:fill="FFFFFF"/>
          <w:lang w:val="en-GB"/>
        </w:rPr>
        <w:t xml:space="preserve">For certain Member States, the matter </w:t>
      </w:r>
      <w:r w:rsidR="002F5BA3">
        <w:rPr>
          <w:rFonts w:ascii="Times New Roman" w:hAnsi="Times New Roman" w:cs="Times New Roman"/>
          <w:noProof/>
          <w:sz w:val="24"/>
          <w:szCs w:val="24"/>
          <w:shd w:val="clear" w:color="auto" w:fill="FFFFFF"/>
          <w:lang w:val="en-GB"/>
        </w:rPr>
        <w:t>remains</w:t>
      </w:r>
      <w:r w:rsidR="005C1DBC">
        <w:rPr>
          <w:rFonts w:ascii="Times New Roman" w:hAnsi="Times New Roman" w:cs="Times New Roman"/>
          <w:noProof/>
          <w:sz w:val="24"/>
          <w:szCs w:val="24"/>
          <w:shd w:val="clear" w:color="auto" w:fill="FFFFFF"/>
          <w:lang w:val="en-GB"/>
        </w:rPr>
        <w:t xml:space="preserve"> </w:t>
      </w:r>
      <w:r w:rsidR="008E3A12">
        <w:rPr>
          <w:rFonts w:ascii="Times New Roman" w:hAnsi="Times New Roman" w:cs="Times New Roman"/>
          <w:noProof/>
          <w:sz w:val="24"/>
          <w:szCs w:val="24"/>
          <w:shd w:val="clear" w:color="auto" w:fill="FFFFFF"/>
          <w:lang w:val="en-GB"/>
        </w:rPr>
        <w:t>of concern</w:t>
      </w:r>
      <w:r w:rsidR="005C1DBC">
        <w:rPr>
          <w:rFonts w:ascii="Times New Roman" w:hAnsi="Times New Roman" w:cs="Times New Roman"/>
          <w:noProof/>
          <w:sz w:val="24"/>
          <w:szCs w:val="24"/>
          <w:shd w:val="clear" w:color="auto" w:fill="FFFFFF"/>
          <w:lang w:val="en-GB"/>
        </w:rPr>
        <w:t xml:space="preserve">. </w:t>
      </w:r>
      <w:r w:rsidR="00880A5F">
        <w:rPr>
          <w:rFonts w:ascii="Times New Roman" w:hAnsi="Times New Roman" w:cs="Times New Roman"/>
          <w:noProof/>
          <w:sz w:val="24"/>
          <w:szCs w:val="24"/>
          <w:shd w:val="clear" w:color="auto" w:fill="FFFFFF"/>
          <w:lang w:val="en-GB"/>
        </w:rPr>
        <w:t xml:space="preserve">With </w:t>
      </w:r>
      <w:r w:rsidR="007F78AF">
        <w:rPr>
          <w:rFonts w:ascii="Times New Roman" w:hAnsi="Times New Roman" w:cs="Times New Roman"/>
          <w:noProof/>
          <w:sz w:val="24"/>
          <w:szCs w:val="24"/>
          <w:shd w:val="clear" w:color="auto" w:fill="FFFFFF"/>
          <w:lang w:val="en-GB"/>
        </w:rPr>
        <w:t xml:space="preserve">respect to the </w:t>
      </w:r>
      <w:r w:rsidR="00116B48">
        <w:rPr>
          <w:rFonts w:ascii="Times New Roman" w:hAnsi="Times New Roman" w:cs="Times New Roman"/>
          <w:noProof/>
          <w:sz w:val="24"/>
          <w:szCs w:val="24"/>
          <w:shd w:val="clear" w:color="auto" w:fill="FFFFFF"/>
          <w:lang w:val="en-GB"/>
        </w:rPr>
        <w:t>relevant amendment introduced by the Modernisation Directive,</w:t>
      </w:r>
      <w:r w:rsidR="007F78AF">
        <w:rPr>
          <w:rFonts w:ascii="Times New Roman" w:hAnsi="Times New Roman" w:cs="Times New Roman"/>
          <w:noProof/>
          <w:sz w:val="24"/>
          <w:szCs w:val="24"/>
          <w:shd w:val="clear" w:color="auto" w:fill="FFFFFF"/>
          <w:lang w:val="en-GB"/>
        </w:rPr>
        <w:t xml:space="preserve"> </w:t>
      </w:r>
      <w:r w:rsidR="0162D21C" w:rsidRPr="00405741">
        <w:rPr>
          <w:rFonts w:ascii="Times New Roman" w:hAnsi="Times New Roman" w:cs="Times New Roman"/>
          <w:noProof/>
          <w:sz w:val="24"/>
          <w:szCs w:val="24"/>
          <w:shd w:val="clear" w:color="auto" w:fill="FFFFFF"/>
          <w:lang w:val="en-GB"/>
        </w:rPr>
        <w:t>Member States</w:t>
      </w:r>
      <w:r w:rsidR="009C3350">
        <w:rPr>
          <w:rFonts w:ascii="Times New Roman" w:hAnsi="Times New Roman" w:cs="Times New Roman"/>
          <w:noProof/>
          <w:sz w:val="24"/>
          <w:szCs w:val="24"/>
          <w:shd w:val="clear" w:color="auto" w:fill="FFFFFF"/>
          <w:lang w:val="en-GB"/>
        </w:rPr>
        <w:t xml:space="preserve"> </w:t>
      </w:r>
      <w:r w:rsidR="4FCE567B" w:rsidRPr="00405741">
        <w:rPr>
          <w:rFonts w:ascii="Times New Roman" w:hAnsi="Times New Roman" w:cs="Times New Roman"/>
          <w:noProof/>
          <w:sz w:val="24"/>
          <w:szCs w:val="24"/>
          <w:shd w:val="clear" w:color="auto" w:fill="FFFFFF"/>
          <w:lang w:val="en-GB"/>
        </w:rPr>
        <w:t xml:space="preserve">seem </w:t>
      </w:r>
      <w:r w:rsidR="00F06284">
        <w:rPr>
          <w:rFonts w:ascii="Times New Roman" w:hAnsi="Times New Roman" w:cs="Times New Roman"/>
          <w:noProof/>
          <w:sz w:val="24"/>
          <w:szCs w:val="24"/>
          <w:shd w:val="clear" w:color="auto" w:fill="FFFFFF"/>
          <w:lang w:val="en-GB"/>
        </w:rPr>
        <w:t xml:space="preserve">broadly </w:t>
      </w:r>
      <w:r w:rsidR="0BE869F4">
        <w:rPr>
          <w:rFonts w:ascii="Times New Roman" w:hAnsi="Times New Roman" w:cs="Times New Roman"/>
          <w:noProof/>
          <w:sz w:val="24"/>
          <w:szCs w:val="24"/>
          <w:shd w:val="clear" w:color="auto" w:fill="FFFFFF"/>
          <w:lang w:val="en-GB"/>
        </w:rPr>
        <w:t xml:space="preserve">content with the possibilities now available under </w:t>
      </w:r>
      <w:r w:rsidR="7AAD1FFF" w:rsidRPr="00405741">
        <w:rPr>
          <w:rFonts w:ascii="Times New Roman" w:hAnsi="Times New Roman" w:cs="Times New Roman"/>
          <w:noProof/>
          <w:sz w:val="24"/>
          <w:szCs w:val="24"/>
          <w:shd w:val="clear" w:color="auto" w:fill="FFFFFF"/>
          <w:lang w:val="en-GB"/>
        </w:rPr>
        <w:t xml:space="preserve">the </w:t>
      </w:r>
      <w:r w:rsidRPr="00405741">
        <w:rPr>
          <w:rFonts w:ascii="Times New Roman" w:hAnsi="Times New Roman" w:cs="Times New Roman"/>
          <w:noProof/>
          <w:sz w:val="24"/>
          <w:szCs w:val="24"/>
          <w:shd w:val="clear" w:color="auto" w:fill="FFFFFF"/>
          <w:lang w:val="en-GB"/>
        </w:rPr>
        <w:t xml:space="preserve">UCPD </w:t>
      </w:r>
      <w:r w:rsidR="7AAD1FFF" w:rsidRPr="00405741">
        <w:rPr>
          <w:rFonts w:ascii="Times New Roman" w:hAnsi="Times New Roman" w:cs="Times New Roman"/>
          <w:b/>
          <w:bCs/>
          <w:noProof/>
          <w:sz w:val="24"/>
          <w:szCs w:val="24"/>
          <w:shd w:val="clear" w:color="auto" w:fill="FFFFFF"/>
          <w:lang w:val="en-GB"/>
        </w:rPr>
        <w:t xml:space="preserve">to act </w:t>
      </w:r>
      <w:r w:rsidR="004238F1">
        <w:rPr>
          <w:rFonts w:ascii="Times New Roman" w:hAnsi="Times New Roman" w:cs="Times New Roman"/>
          <w:b/>
          <w:bCs/>
          <w:noProof/>
          <w:sz w:val="24"/>
          <w:szCs w:val="24"/>
          <w:shd w:val="clear" w:color="auto" w:fill="FFFFFF"/>
          <w:lang w:val="en-GB"/>
        </w:rPr>
        <w:t xml:space="preserve">on </w:t>
      </w:r>
      <w:r w:rsidR="00D04231">
        <w:rPr>
          <w:rFonts w:ascii="Times New Roman" w:hAnsi="Times New Roman" w:cs="Times New Roman"/>
          <w:b/>
          <w:bCs/>
          <w:noProof/>
          <w:sz w:val="24"/>
          <w:szCs w:val="24"/>
          <w:shd w:val="clear" w:color="auto" w:fill="FFFFFF"/>
          <w:lang w:val="en-GB"/>
        </w:rPr>
        <w:t xml:space="preserve">‘dual quality’ </w:t>
      </w:r>
      <w:r w:rsidR="00393070">
        <w:rPr>
          <w:rFonts w:ascii="Times New Roman" w:hAnsi="Times New Roman" w:cs="Times New Roman"/>
          <w:b/>
          <w:bCs/>
          <w:noProof/>
          <w:sz w:val="24"/>
          <w:szCs w:val="24"/>
          <w:shd w:val="clear" w:color="auto" w:fill="FFFFFF"/>
          <w:lang w:val="en-GB"/>
        </w:rPr>
        <w:t xml:space="preserve">marketing practices </w:t>
      </w:r>
      <w:r w:rsidR="7AAD1FFF" w:rsidRPr="00405741">
        <w:rPr>
          <w:rFonts w:ascii="Times New Roman" w:hAnsi="Times New Roman" w:cs="Times New Roman"/>
          <w:b/>
          <w:bCs/>
          <w:noProof/>
          <w:sz w:val="24"/>
          <w:szCs w:val="24"/>
          <w:shd w:val="clear" w:color="auto" w:fill="FFFFFF"/>
          <w:lang w:val="en-GB"/>
        </w:rPr>
        <w:t xml:space="preserve">where warranted </w:t>
      </w:r>
      <w:r w:rsidR="769D8823" w:rsidRPr="00405741">
        <w:rPr>
          <w:rFonts w:ascii="Times New Roman" w:hAnsi="Times New Roman" w:cs="Times New Roman"/>
          <w:b/>
          <w:bCs/>
          <w:noProof/>
          <w:sz w:val="24"/>
          <w:szCs w:val="24"/>
          <w:shd w:val="clear" w:color="auto" w:fill="FFFFFF"/>
          <w:lang w:val="en-GB"/>
        </w:rPr>
        <w:t>to protect the</w:t>
      </w:r>
      <w:r w:rsidR="741B43D4" w:rsidRPr="00405741">
        <w:rPr>
          <w:rFonts w:ascii="Times New Roman" w:hAnsi="Times New Roman" w:cs="Times New Roman"/>
          <w:b/>
          <w:bCs/>
          <w:noProof/>
          <w:sz w:val="24"/>
          <w:szCs w:val="24"/>
          <w:shd w:val="clear" w:color="auto" w:fill="FFFFFF"/>
          <w:lang w:val="en-GB"/>
        </w:rPr>
        <w:t>ir</w:t>
      </w:r>
      <w:r w:rsidR="769D8823" w:rsidRPr="00405741">
        <w:rPr>
          <w:rFonts w:ascii="Times New Roman" w:hAnsi="Times New Roman" w:cs="Times New Roman"/>
          <w:b/>
          <w:bCs/>
          <w:noProof/>
          <w:sz w:val="24"/>
          <w:szCs w:val="24"/>
          <w:shd w:val="clear" w:color="auto" w:fill="FFFFFF"/>
          <w:lang w:val="en-GB"/>
        </w:rPr>
        <w:t xml:space="preserve"> consumers</w:t>
      </w:r>
      <w:r w:rsidR="038A8BE5" w:rsidRPr="00405741">
        <w:rPr>
          <w:rFonts w:ascii="Times New Roman" w:hAnsi="Times New Roman" w:cs="Times New Roman"/>
          <w:noProof/>
          <w:sz w:val="24"/>
          <w:szCs w:val="24"/>
          <w:shd w:val="clear" w:color="auto" w:fill="FFFFFF"/>
          <w:lang w:val="en-GB"/>
        </w:rPr>
        <w:t>, i.e. on a case-by-case basis</w:t>
      </w:r>
      <w:r w:rsidR="7D15147C" w:rsidRPr="00405741">
        <w:rPr>
          <w:rFonts w:ascii="Times New Roman" w:hAnsi="Times New Roman" w:cs="Times New Roman"/>
          <w:noProof/>
          <w:sz w:val="24"/>
          <w:szCs w:val="24"/>
          <w:shd w:val="clear" w:color="auto" w:fill="FFFFFF"/>
          <w:lang w:val="en-GB"/>
        </w:rPr>
        <w:t xml:space="preserve">. </w:t>
      </w:r>
      <w:r w:rsidR="46820563" w:rsidRPr="00405741">
        <w:rPr>
          <w:rFonts w:ascii="Times New Roman" w:hAnsi="Times New Roman" w:cs="Times New Roman"/>
          <w:noProof/>
          <w:sz w:val="24"/>
          <w:szCs w:val="24"/>
          <w:shd w:val="clear" w:color="auto" w:fill="FFFFFF"/>
          <w:lang w:val="en-GB"/>
        </w:rPr>
        <w:t>Several national authorities appreciate</w:t>
      </w:r>
      <w:r w:rsidR="7072519F">
        <w:rPr>
          <w:rFonts w:ascii="Times New Roman" w:hAnsi="Times New Roman" w:cs="Times New Roman"/>
          <w:noProof/>
          <w:sz w:val="24"/>
          <w:szCs w:val="24"/>
          <w:shd w:val="clear" w:color="auto" w:fill="FFFFFF"/>
          <w:lang w:val="en-GB"/>
        </w:rPr>
        <w:t>d</w:t>
      </w:r>
      <w:r w:rsidR="46820563" w:rsidRPr="00405741">
        <w:rPr>
          <w:rFonts w:ascii="Times New Roman" w:hAnsi="Times New Roman" w:cs="Times New Roman"/>
          <w:noProof/>
          <w:sz w:val="24"/>
          <w:szCs w:val="24"/>
          <w:shd w:val="clear" w:color="auto" w:fill="FFFFFF"/>
          <w:lang w:val="en-GB"/>
        </w:rPr>
        <w:t xml:space="preserve"> their informal co-operation with the industry in solving the problems</w:t>
      </w:r>
      <w:r w:rsidR="7CE25BD8" w:rsidRPr="001C234F">
        <w:rPr>
          <w:rFonts w:ascii="Times New Roman" w:hAnsi="Times New Roman" w:cs="Times New Roman"/>
          <w:noProof/>
          <w:sz w:val="24"/>
          <w:szCs w:val="24"/>
          <w:shd w:val="clear" w:color="auto" w:fill="FFFFFF"/>
          <w:lang w:val="en-GB"/>
        </w:rPr>
        <w:t xml:space="preserve"> </w:t>
      </w:r>
      <w:r w:rsidR="7CE25BD8" w:rsidRPr="00405741">
        <w:rPr>
          <w:rFonts w:ascii="Times New Roman" w:hAnsi="Times New Roman" w:cs="Times New Roman"/>
          <w:noProof/>
          <w:sz w:val="24"/>
          <w:szCs w:val="24"/>
          <w:shd w:val="clear" w:color="auto" w:fill="FFFFFF"/>
          <w:lang w:val="en-GB"/>
        </w:rPr>
        <w:t>identified</w:t>
      </w:r>
      <w:r w:rsidR="46820563" w:rsidRPr="00405741">
        <w:rPr>
          <w:rFonts w:ascii="Times New Roman" w:hAnsi="Times New Roman" w:cs="Times New Roman"/>
          <w:noProof/>
          <w:sz w:val="24"/>
          <w:szCs w:val="24"/>
          <w:shd w:val="clear" w:color="auto" w:fill="FFFFFF"/>
          <w:lang w:val="en-GB"/>
        </w:rPr>
        <w:t xml:space="preserve">. </w:t>
      </w:r>
    </w:p>
    <w:p w14:paraId="77C4B41B" w14:textId="750FBEC0" w:rsidR="00086C6E" w:rsidRPr="00405741" w:rsidRDefault="00103206" w:rsidP="00564D30">
      <w:pPr>
        <w:pStyle w:val="BodyText11"/>
        <w:pBdr>
          <w:top w:val="single" w:sz="4" w:space="1" w:color="auto"/>
          <w:left w:val="single" w:sz="4" w:space="4" w:color="auto"/>
          <w:bottom w:val="single" w:sz="4" w:space="1" w:color="auto"/>
          <w:right w:val="single" w:sz="4" w:space="4" w:color="auto"/>
        </w:pBdr>
        <w:spacing w:before="0"/>
        <w:rPr>
          <w:rFonts w:ascii="Times New Roman" w:hAnsi="Times New Roman" w:cs="Times New Roman"/>
          <w:noProof/>
          <w:sz w:val="24"/>
          <w:szCs w:val="24"/>
          <w:shd w:val="clear" w:color="auto" w:fill="FFFFFF"/>
          <w:lang w:val="en-GB"/>
        </w:rPr>
      </w:pPr>
      <w:r>
        <w:rPr>
          <w:rFonts w:ascii="Times New Roman" w:hAnsi="Times New Roman" w:cs="Times New Roman"/>
          <w:noProof/>
          <w:sz w:val="24"/>
          <w:szCs w:val="24"/>
          <w:shd w:val="clear" w:color="auto" w:fill="FFFFFF"/>
          <w:lang w:val="en-GB"/>
        </w:rPr>
        <w:t xml:space="preserve">The </w:t>
      </w:r>
      <w:r w:rsidR="1340568D">
        <w:rPr>
          <w:rFonts w:ascii="Times New Roman" w:hAnsi="Times New Roman" w:cs="Times New Roman"/>
          <w:noProof/>
          <w:sz w:val="24"/>
          <w:szCs w:val="24"/>
          <w:shd w:val="clear" w:color="auto" w:fill="FFFFFF"/>
          <w:lang w:val="en-GB"/>
        </w:rPr>
        <w:t>Commission</w:t>
      </w:r>
      <w:r w:rsidR="004E0C83">
        <w:rPr>
          <w:rFonts w:ascii="Times New Roman" w:hAnsi="Times New Roman" w:cs="Times New Roman"/>
          <w:noProof/>
          <w:sz w:val="24"/>
          <w:szCs w:val="24"/>
          <w:shd w:val="clear" w:color="auto" w:fill="FFFFFF"/>
          <w:lang w:val="en-GB"/>
        </w:rPr>
        <w:t>’s</w:t>
      </w:r>
      <w:r w:rsidR="00052633">
        <w:rPr>
          <w:rFonts w:ascii="Times New Roman" w:hAnsi="Times New Roman" w:cs="Times New Roman"/>
          <w:noProof/>
          <w:sz w:val="24"/>
          <w:szCs w:val="24"/>
          <w:shd w:val="clear" w:color="auto" w:fill="FFFFFF"/>
          <w:lang w:val="en-GB"/>
        </w:rPr>
        <w:t xml:space="preserve"> latest</w:t>
      </w:r>
      <w:r w:rsidR="46820563" w:rsidRPr="00405741">
        <w:rPr>
          <w:rFonts w:ascii="Times New Roman" w:hAnsi="Times New Roman" w:cs="Times New Roman"/>
          <w:noProof/>
          <w:sz w:val="24"/>
          <w:szCs w:val="24"/>
          <w:shd w:val="clear" w:color="auto" w:fill="FFFFFF"/>
          <w:lang w:val="en-GB"/>
        </w:rPr>
        <w:t xml:space="preserve"> EU-wide survey of food products demonstrates that the industry has been taking measures towards either changing the presentation of </w:t>
      </w:r>
      <w:r w:rsidR="46820563" w:rsidRPr="00782C6C">
        <w:rPr>
          <w:rFonts w:ascii="Times New Roman" w:hAnsi="Times New Roman" w:cs="Times New Roman"/>
          <w:noProof/>
          <w:sz w:val="24"/>
          <w:szCs w:val="24"/>
          <w:shd w:val="clear" w:color="auto" w:fill="FFFFFF"/>
          <w:lang w:val="en-GB"/>
        </w:rPr>
        <w:t>the different national versions, to avoid misleading consumers, or harmonising their recipes and composition across the Member States.</w:t>
      </w:r>
      <w:r w:rsidR="5865BB5B" w:rsidRPr="00782C6C">
        <w:rPr>
          <w:rFonts w:ascii="Times New Roman" w:hAnsi="Times New Roman" w:cs="Times New Roman"/>
          <w:noProof/>
          <w:sz w:val="24"/>
          <w:szCs w:val="24"/>
          <w:lang w:val="en-GB"/>
        </w:rPr>
        <w:t xml:space="preserve"> </w:t>
      </w:r>
      <w:r w:rsidR="00185016" w:rsidRPr="00782C6C">
        <w:rPr>
          <w:rFonts w:ascii="Times New Roman" w:hAnsi="Times New Roman" w:cs="Times New Roman"/>
          <w:noProof/>
          <w:sz w:val="24"/>
          <w:szCs w:val="24"/>
          <w:lang w:val="en-GB"/>
        </w:rPr>
        <w:t xml:space="preserve"> </w:t>
      </w:r>
    </w:p>
    <w:p w14:paraId="0E47A6E7" w14:textId="77777777" w:rsidR="00245BC5" w:rsidRDefault="00086C6E" w:rsidP="00564D30">
      <w:pPr>
        <w:pStyle w:val="BodyText11"/>
        <w:pBdr>
          <w:top w:val="single" w:sz="4" w:space="1" w:color="auto"/>
          <w:left w:val="single" w:sz="4" w:space="4" w:color="auto"/>
          <w:bottom w:val="single" w:sz="4" w:space="1" w:color="auto"/>
          <w:right w:val="single" w:sz="4" w:space="4" w:color="auto"/>
        </w:pBdr>
        <w:spacing w:before="0"/>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In the </w:t>
      </w:r>
      <w:r w:rsidR="001C3694">
        <w:rPr>
          <w:rFonts w:ascii="Times New Roman" w:hAnsi="Times New Roman" w:cs="Times New Roman"/>
          <w:noProof/>
          <w:sz w:val="24"/>
          <w:szCs w:val="24"/>
          <w:shd w:val="clear" w:color="auto" w:fill="FFFFFF"/>
          <w:lang w:val="en-GB"/>
        </w:rPr>
        <w:t>light</w:t>
      </w:r>
      <w:r w:rsidR="001C3694"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of the above,</w:t>
      </w:r>
      <w:r w:rsidR="00335AA3">
        <w:rPr>
          <w:rFonts w:ascii="Times New Roman" w:hAnsi="Times New Roman" w:cs="Times New Roman"/>
          <w:noProof/>
          <w:sz w:val="24"/>
          <w:szCs w:val="24"/>
          <w:shd w:val="clear" w:color="auto" w:fill="FFFFFF"/>
          <w:lang w:val="en-GB"/>
        </w:rPr>
        <w:t xml:space="preserve"> and with the new legislation in force for only two years so far</w:t>
      </w:r>
      <w:r w:rsidR="00335AA3" w:rsidRPr="00405741">
        <w:rPr>
          <w:rFonts w:ascii="Times New Roman" w:hAnsi="Times New Roman" w:cs="Times New Roman"/>
          <w:noProof/>
          <w:sz w:val="24"/>
          <w:szCs w:val="24"/>
          <w:shd w:val="clear" w:color="auto" w:fill="FFFFFF"/>
          <w:lang w:val="en-GB"/>
        </w:rPr>
        <w:t xml:space="preserve">, it appears </w:t>
      </w:r>
      <w:r w:rsidR="00CA4CD3">
        <w:rPr>
          <w:rFonts w:ascii="Times New Roman" w:hAnsi="Times New Roman" w:cs="Times New Roman"/>
          <w:noProof/>
          <w:sz w:val="24"/>
          <w:szCs w:val="24"/>
          <w:shd w:val="clear" w:color="auto" w:fill="FFFFFF"/>
          <w:lang w:val="en-GB"/>
        </w:rPr>
        <w:t xml:space="preserve">necessary </w:t>
      </w:r>
      <w:r w:rsidR="00335AA3">
        <w:rPr>
          <w:rFonts w:ascii="Times New Roman" w:hAnsi="Times New Roman" w:cs="Times New Roman"/>
          <w:noProof/>
          <w:sz w:val="24"/>
          <w:szCs w:val="24"/>
          <w:shd w:val="clear" w:color="auto" w:fill="FFFFFF"/>
          <w:lang w:val="en-GB"/>
        </w:rPr>
        <w:t>to</w:t>
      </w:r>
      <w:r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b/>
          <w:bCs/>
          <w:noProof/>
          <w:sz w:val="24"/>
          <w:szCs w:val="24"/>
          <w:shd w:val="clear" w:color="auto" w:fill="FFFFFF"/>
          <w:lang w:val="en-GB"/>
        </w:rPr>
        <w:t xml:space="preserve">focus on the implementation </w:t>
      </w:r>
      <w:r w:rsidR="00E214B1">
        <w:rPr>
          <w:rFonts w:ascii="Times New Roman" w:hAnsi="Times New Roman" w:cs="Times New Roman"/>
          <w:b/>
          <w:bCs/>
          <w:noProof/>
          <w:sz w:val="24"/>
          <w:szCs w:val="24"/>
          <w:shd w:val="clear" w:color="auto" w:fill="FFFFFF"/>
          <w:lang w:val="en-GB"/>
        </w:rPr>
        <w:t xml:space="preserve">and enforcement </w:t>
      </w:r>
      <w:r w:rsidRPr="00405741">
        <w:rPr>
          <w:rFonts w:ascii="Times New Roman" w:hAnsi="Times New Roman" w:cs="Times New Roman"/>
          <w:b/>
          <w:bCs/>
          <w:noProof/>
          <w:sz w:val="24"/>
          <w:szCs w:val="24"/>
          <w:shd w:val="clear" w:color="auto" w:fill="FFFFFF"/>
          <w:lang w:val="en-GB"/>
        </w:rPr>
        <w:t>of the new rules</w:t>
      </w:r>
      <w:r w:rsidRPr="00405741">
        <w:rPr>
          <w:rFonts w:ascii="Times New Roman" w:hAnsi="Times New Roman" w:cs="Times New Roman"/>
          <w:noProof/>
          <w:sz w:val="24"/>
          <w:szCs w:val="24"/>
          <w:shd w:val="clear" w:color="auto" w:fill="FFFFFF"/>
          <w:lang w:val="en-GB"/>
        </w:rPr>
        <w:t xml:space="preserve">. </w:t>
      </w:r>
    </w:p>
    <w:p w14:paraId="6A695B48" w14:textId="50B78B8E" w:rsidR="00241BE4" w:rsidRPr="00DD6C03" w:rsidRDefault="00245BC5" w:rsidP="00564D30">
      <w:pPr>
        <w:pStyle w:val="BodyText11"/>
        <w:pBdr>
          <w:top w:val="single" w:sz="4" w:space="1" w:color="auto"/>
          <w:left w:val="single" w:sz="4" w:space="4" w:color="auto"/>
          <w:bottom w:val="single" w:sz="4" w:space="1" w:color="auto"/>
          <w:right w:val="single" w:sz="4" w:space="4" w:color="auto"/>
        </w:pBdr>
        <w:spacing w:before="0"/>
        <w:rPr>
          <w:rFonts w:ascii="Times New Roman" w:hAnsi="Times New Roman" w:cs="Times New Roman"/>
          <w:noProof/>
          <w:sz w:val="24"/>
          <w:szCs w:val="24"/>
          <w:shd w:val="clear" w:color="auto" w:fill="FFFFFF"/>
          <w:lang w:val="en-GB"/>
        </w:rPr>
      </w:pPr>
      <w:r w:rsidRPr="002F3581">
        <w:rPr>
          <w:rFonts w:ascii="Times New Roman" w:hAnsi="Times New Roman" w:cs="Times New Roman"/>
          <w:noProof/>
          <w:sz w:val="24"/>
          <w:szCs w:val="24"/>
          <w:shd w:val="clear" w:color="auto" w:fill="FFFFFF"/>
          <w:lang w:val="en-GB"/>
        </w:rPr>
        <w:t>Taking into account the European Council conclusions of 17-18 April 2024</w:t>
      </w:r>
      <w:r>
        <w:rPr>
          <w:rFonts w:ascii="Times New Roman" w:hAnsi="Times New Roman" w:cs="Times New Roman"/>
          <w:noProof/>
          <w:sz w:val="24"/>
          <w:szCs w:val="24"/>
          <w:shd w:val="clear" w:color="auto" w:fill="FFFFFF"/>
          <w:lang w:val="en-GB"/>
        </w:rPr>
        <w:t>, the</w:t>
      </w:r>
      <w:r w:rsidR="00723A8A" w:rsidRPr="00405741">
        <w:rPr>
          <w:rFonts w:ascii="Times New Roman" w:hAnsi="Times New Roman" w:cs="Times New Roman"/>
          <w:noProof/>
          <w:sz w:val="24"/>
          <w:szCs w:val="24"/>
          <w:shd w:val="clear" w:color="auto" w:fill="FFFFFF"/>
          <w:lang w:val="en-GB"/>
        </w:rPr>
        <w:t xml:space="preserve"> Commission will </w:t>
      </w:r>
      <w:r w:rsidR="004D2F3F" w:rsidRPr="00405741">
        <w:rPr>
          <w:rFonts w:ascii="Times New Roman" w:hAnsi="Times New Roman" w:cs="Times New Roman"/>
          <w:noProof/>
          <w:sz w:val="24"/>
          <w:szCs w:val="24"/>
          <w:shd w:val="clear" w:color="auto" w:fill="FFFFFF"/>
          <w:lang w:val="en-GB"/>
        </w:rPr>
        <w:t xml:space="preserve">continue </w:t>
      </w:r>
      <w:r w:rsidR="004834D7" w:rsidRPr="00405741">
        <w:rPr>
          <w:rFonts w:ascii="Times New Roman" w:hAnsi="Times New Roman" w:cs="Times New Roman"/>
          <w:noProof/>
          <w:sz w:val="24"/>
          <w:szCs w:val="24"/>
          <w:shd w:val="clear" w:color="auto" w:fill="FFFFFF"/>
          <w:lang w:val="en-GB"/>
        </w:rPr>
        <w:t xml:space="preserve">to assist Member States’ efforts </w:t>
      </w:r>
      <w:r w:rsidR="00CC0AE0">
        <w:rPr>
          <w:rFonts w:ascii="Times New Roman" w:hAnsi="Times New Roman" w:cs="Times New Roman"/>
          <w:noProof/>
          <w:sz w:val="24"/>
          <w:szCs w:val="24"/>
          <w:shd w:val="clear" w:color="auto" w:fill="FFFFFF"/>
          <w:lang w:val="en-GB"/>
        </w:rPr>
        <w:t xml:space="preserve">to </w:t>
      </w:r>
      <w:r w:rsidR="00B91056">
        <w:rPr>
          <w:rFonts w:ascii="Times New Roman" w:hAnsi="Times New Roman" w:cs="Times New Roman"/>
          <w:noProof/>
          <w:sz w:val="24"/>
          <w:szCs w:val="24"/>
          <w:shd w:val="clear" w:color="auto" w:fill="FFFFFF"/>
          <w:lang w:val="en-GB"/>
        </w:rPr>
        <w:t xml:space="preserve">address </w:t>
      </w:r>
      <w:r w:rsidR="001B5780">
        <w:rPr>
          <w:rFonts w:ascii="Times New Roman" w:hAnsi="Times New Roman" w:cs="Times New Roman"/>
          <w:noProof/>
          <w:sz w:val="24"/>
          <w:szCs w:val="24"/>
          <w:shd w:val="clear" w:color="auto" w:fill="FFFFFF"/>
          <w:lang w:val="en-GB"/>
        </w:rPr>
        <w:t>‘dual qu</w:t>
      </w:r>
      <w:r w:rsidR="00A44B17">
        <w:rPr>
          <w:rFonts w:ascii="Times New Roman" w:hAnsi="Times New Roman" w:cs="Times New Roman"/>
          <w:noProof/>
          <w:sz w:val="24"/>
          <w:szCs w:val="24"/>
          <w:shd w:val="clear" w:color="auto" w:fill="FFFFFF"/>
          <w:lang w:val="en-GB"/>
        </w:rPr>
        <w:t>ality’ cases of concern,</w:t>
      </w:r>
      <w:r w:rsidR="004834D7" w:rsidRPr="00405741">
        <w:rPr>
          <w:rFonts w:ascii="Times New Roman" w:hAnsi="Times New Roman" w:cs="Times New Roman"/>
          <w:noProof/>
          <w:sz w:val="24"/>
          <w:szCs w:val="24"/>
          <w:shd w:val="clear" w:color="auto" w:fill="FFFFFF"/>
          <w:lang w:val="en-GB"/>
        </w:rPr>
        <w:t xml:space="preserve"> </w:t>
      </w:r>
      <w:r w:rsidR="00115D72">
        <w:rPr>
          <w:rFonts w:ascii="Times New Roman" w:hAnsi="Times New Roman" w:cs="Times New Roman"/>
          <w:noProof/>
          <w:sz w:val="24"/>
          <w:szCs w:val="24"/>
          <w:shd w:val="clear" w:color="auto" w:fill="FFFFFF"/>
          <w:lang w:val="en-GB"/>
        </w:rPr>
        <w:t>supporting</w:t>
      </w:r>
      <w:r w:rsidR="00115D72" w:rsidRPr="00405741">
        <w:rPr>
          <w:rFonts w:ascii="Times New Roman" w:hAnsi="Times New Roman" w:cs="Times New Roman"/>
          <w:noProof/>
          <w:sz w:val="24"/>
          <w:szCs w:val="24"/>
          <w:shd w:val="clear" w:color="auto" w:fill="FFFFFF"/>
          <w:lang w:val="en-GB"/>
        </w:rPr>
        <w:t xml:space="preserve"> </w:t>
      </w:r>
      <w:r w:rsidR="007701AB" w:rsidRPr="00405741">
        <w:rPr>
          <w:rFonts w:ascii="Times New Roman" w:hAnsi="Times New Roman" w:cs="Times New Roman"/>
          <w:noProof/>
          <w:sz w:val="24"/>
          <w:szCs w:val="24"/>
          <w:shd w:val="clear" w:color="auto" w:fill="FFFFFF"/>
          <w:lang w:val="en-GB"/>
        </w:rPr>
        <w:t>co-operat</w:t>
      </w:r>
      <w:r w:rsidR="004D2F3F" w:rsidRPr="00405741">
        <w:rPr>
          <w:rFonts w:ascii="Times New Roman" w:hAnsi="Times New Roman" w:cs="Times New Roman"/>
          <w:noProof/>
          <w:sz w:val="24"/>
          <w:szCs w:val="24"/>
          <w:shd w:val="clear" w:color="auto" w:fill="FFFFFF"/>
          <w:lang w:val="en-GB"/>
        </w:rPr>
        <w:t>i</w:t>
      </w:r>
      <w:r w:rsidR="00D01A83">
        <w:rPr>
          <w:rFonts w:ascii="Times New Roman" w:hAnsi="Times New Roman" w:cs="Times New Roman"/>
          <w:noProof/>
          <w:sz w:val="24"/>
          <w:szCs w:val="24"/>
          <w:shd w:val="clear" w:color="auto" w:fill="FFFFFF"/>
          <w:lang w:val="en-GB"/>
        </w:rPr>
        <w:t>on</w:t>
      </w:r>
      <w:r w:rsidR="007701AB" w:rsidRPr="00405741">
        <w:rPr>
          <w:rFonts w:ascii="Times New Roman" w:hAnsi="Times New Roman" w:cs="Times New Roman"/>
          <w:noProof/>
          <w:sz w:val="24"/>
          <w:szCs w:val="24"/>
          <w:shd w:val="clear" w:color="auto" w:fill="FFFFFF"/>
          <w:lang w:val="en-GB"/>
        </w:rPr>
        <w:t xml:space="preserve"> </w:t>
      </w:r>
      <w:r w:rsidR="00FF6E5E">
        <w:rPr>
          <w:rFonts w:ascii="Times New Roman" w:hAnsi="Times New Roman" w:cs="Times New Roman"/>
          <w:noProof/>
          <w:sz w:val="24"/>
          <w:szCs w:val="24"/>
          <w:shd w:val="clear" w:color="auto" w:fill="FFFFFF"/>
          <w:lang w:val="en-GB"/>
        </w:rPr>
        <w:t xml:space="preserve">through </w:t>
      </w:r>
      <w:r w:rsidR="00FF6E5E" w:rsidRPr="00405741">
        <w:rPr>
          <w:rFonts w:ascii="Times New Roman" w:hAnsi="Times New Roman" w:cs="Times New Roman"/>
          <w:noProof/>
          <w:sz w:val="24"/>
          <w:szCs w:val="24"/>
          <w:shd w:val="clear" w:color="auto" w:fill="FFFFFF"/>
          <w:lang w:val="en-GB"/>
        </w:rPr>
        <w:t>the CPC network</w:t>
      </w:r>
      <w:r w:rsidR="00FF6E5E">
        <w:rPr>
          <w:rFonts w:ascii="Times New Roman" w:hAnsi="Times New Roman" w:cs="Times New Roman"/>
          <w:noProof/>
          <w:sz w:val="24"/>
          <w:szCs w:val="24"/>
          <w:shd w:val="clear" w:color="auto" w:fill="FFFFFF"/>
          <w:lang w:val="en-GB"/>
        </w:rPr>
        <w:t xml:space="preserve">, promoting effective implementation </w:t>
      </w:r>
      <w:r w:rsidR="001964C1">
        <w:rPr>
          <w:rFonts w:ascii="Times New Roman" w:hAnsi="Times New Roman" w:cs="Times New Roman"/>
          <w:noProof/>
          <w:sz w:val="24"/>
          <w:szCs w:val="24"/>
          <w:shd w:val="clear" w:color="auto" w:fill="FFFFFF"/>
          <w:lang w:val="en-GB"/>
        </w:rPr>
        <w:t xml:space="preserve">and enforcement </w:t>
      </w:r>
      <w:r w:rsidR="00FF6E5E">
        <w:rPr>
          <w:rFonts w:ascii="Times New Roman" w:hAnsi="Times New Roman" w:cs="Times New Roman"/>
          <w:noProof/>
          <w:sz w:val="24"/>
          <w:szCs w:val="24"/>
          <w:shd w:val="clear" w:color="auto" w:fill="FFFFFF"/>
          <w:lang w:val="en-GB"/>
        </w:rPr>
        <w:t xml:space="preserve">of the new legislation, </w:t>
      </w:r>
      <w:r w:rsidR="00FF6E5E" w:rsidRPr="002F3581">
        <w:rPr>
          <w:rFonts w:ascii="Times New Roman" w:hAnsi="Times New Roman" w:cs="Times New Roman"/>
          <w:noProof/>
          <w:sz w:val="24"/>
          <w:szCs w:val="24"/>
          <w:shd w:val="clear" w:color="auto" w:fill="FFFFFF"/>
          <w:lang w:val="en-GB"/>
        </w:rPr>
        <w:t>and continu</w:t>
      </w:r>
      <w:r w:rsidR="002A7BA8" w:rsidRPr="002F3581">
        <w:rPr>
          <w:rFonts w:ascii="Times New Roman" w:hAnsi="Times New Roman" w:cs="Times New Roman"/>
          <w:noProof/>
          <w:sz w:val="24"/>
          <w:szCs w:val="24"/>
          <w:shd w:val="clear" w:color="auto" w:fill="FFFFFF"/>
          <w:lang w:val="en-GB"/>
        </w:rPr>
        <w:t>ing</w:t>
      </w:r>
      <w:r w:rsidR="00FF6E5E" w:rsidRPr="002F3581">
        <w:rPr>
          <w:rFonts w:ascii="Times New Roman" w:hAnsi="Times New Roman" w:cs="Times New Roman"/>
          <w:noProof/>
          <w:sz w:val="24"/>
          <w:szCs w:val="24"/>
          <w:shd w:val="clear" w:color="auto" w:fill="FFFFFF"/>
          <w:lang w:val="en-GB"/>
        </w:rPr>
        <w:t xml:space="preserve"> </w:t>
      </w:r>
      <w:r w:rsidR="007F22E6" w:rsidRPr="002F3581">
        <w:rPr>
          <w:rFonts w:ascii="Times New Roman" w:hAnsi="Times New Roman" w:cs="Times New Roman"/>
          <w:noProof/>
          <w:sz w:val="24"/>
          <w:szCs w:val="24"/>
          <w:shd w:val="clear" w:color="auto" w:fill="FFFFFF"/>
          <w:lang w:val="en-GB"/>
        </w:rPr>
        <w:t>monitoring</w:t>
      </w:r>
      <w:r w:rsidR="00FF6E5E" w:rsidRPr="002F3581">
        <w:rPr>
          <w:rFonts w:ascii="Times New Roman" w:hAnsi="Times New Roman" w:cs="Times New Roman"/>
          <w:noProof/>
          <w:sz w:val="24"/>
          <w:szCs w:val="24"/>
          <w:shd w:val="clear" w:color="auto" w:fill="FFFFFF"/>
          <w:lang w:val="en-GB"/>
        </w:rPr>
        <w:t xml:space="preserve"> the situation </w:t>
      </w:r>
      <w:r w:rsidR="00FC46E0" w:rsidRPr="002F3581">
        <w:rPr>
          <w:rFonts w:ascii="Times New Roman" w:hAnsi="Times New Roman" w:cs="Times New Roman"/>
          <w:noProof/>
          <w:sz w:val="24"/>
          <w:szCs w:val="24"/>
          <w:shd w:val="clear" w:color="auto" w:fill="FFFFFF"/>
          <w:lang w:val="en-GB"/>
        </w:rPr>
        <w:t>i</w:t>
      </w:r>
      <w:r w:rsidR="00FF6E5E" w:rsidRPr="002F3581">
        <w:rPr>
          <w:rFonts w:ascii="Times New Roman" w:hAnsi="Times New Roman" w:cs="Times New Roman"/>
          <w:noProof/>
          <w:sz w:val="24"/>
          <w:szCs w:val="24"/>
          <w:shd w:val="clear" w:color="auto" w:fill="FFFFFF"/>
          <w:lang w:val="en-GB"/>
        </w:rPr>
        <w:t>n the markets.</w:t>
      </w:r>
      <w:r w:rsidR="00FF6E5E" w:rsidRPr="00405741">
        <w:rPr>
          <w:rFonts w:ascii="Times New Roman" w:hAnsi="Times New Roman" w:cs="Times New Roman"/>
          <w:noProof/>
          <w:sz w:val="24"/>
          <w:szCs w:val="24"/>
          <w:shd w:val="clear" w:color="auto" w:fill="FFFFFF"/>
          <w:lang w:val="en-GB"/>
        </w:rPr>
        <w:t xml:space="preserve"> </w:t>
      </w:r>
    </w:p>
    <w:p w14:paraId="40DA7AEF" w14:textId="30BD1F77" w:rsidR="00677B02" w:rsidRPr="00405741" w:rsidRDefault="00302B38" w:rsidP="00043159">
      <w:pPr>
        <w:pStyle w:val="Heading1"/>
        <w:rPr>
          <w:noProof/>
          <w:lang w:val="en-GB"/>
        </w:rPr>
      </w:pPr>
      <w:r w:rsidRPr="00405741">
        <w:rPr>
          <w:noProof/>
          <w:lang w:val="en-GB"/>
        </w:rPr>
        <w:t xml:space="preserve">Unsolicited </w:t>
      </w:r>
      <w:r w:rsidR="00BF530C" w:rsidRPr="00405741">
        <w:rPr>
          <w:noProof/>
          <w:lang w:val="en-GB"/>
        </w:rPr>
        <w:t>doorstep selling</w:t>
      </w:r>
      <w:r w:rsidR="00AD7F7E" w:rsidRPr="00405741">
        <w:rPr>
          <w:noProof/>
          <w:lang w:val="en-GB"/>
        </w:rPr>
        <w:t xml:space="preserve">, </w:t>
      </w:r>
      <w:r w:rsidRPr="00405741">
        <w:rPr>
          <w:noProof/>
          <w:lang w:val="en-GB"/>
        </w:rPr>
        <w:t xml:space="preserve">commercial excursions </w:t>
      </w:r>
      <w:r w:rsidR="00AD7F7E" w:rsidRPr="00405741">
        <w:rPr>
          <w:noProof/>
          <w:lang w:val="en-GB"/>
        </w:rPr>
        <w:t>and sales events</w:t>
      </w:r>
    </w:p>
    <w:p w14:paraId="61C43CD9" w14:textId="77777777" w:rsidR="00C453F6" w:rsidRPr="00405741" w:rsidRDefault="00B80EA1"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Modernisation Directive added to the </w:t>
      </w:r>
      <w:r w:rsidR="00036B31" w:rsidRPr="00405741">
        <w:rPr>
          <w:rFonts w:ascii="Times New Roman" w:hAnsi="Times New Roman" w:cs="Times New Roman"/>
          <w:noProof/>
          <w:sz w:val="24"/>
          <w:szCs w:val="24"/>
          <w:lang w:val="en-GB"/>
        </w:rPr>
        <w:t>UCPD</w:t>
      </w:r>
      <w:r w:rsidRPr="00405741">
        <w:rPr>
          <w:rFonts w:ascii="Times New Roman" w:hAnsi="Times New Roman" w:cs="Times New Roman"/>
          <w:noProof/>
          <w:sz w:val="24"/>
          <w:szCs w:val="24"/>
          <w:lang w:val="en-GB"/>
        </w:rPr>
        <w:t xml:space="preserve"> </w:t>
      </w:r>
      <w:r w:rsidR="00AE408A" w:rsidRPr="00405741">
        <w:rPr>
          <w:rFonts w:ascii="Times New Roman" w:hAnsi="Times New Roman" w:cs="Times New Roman"/>
          <w:noProof/>
          <w:sz w:val="24"/>
          <w:szCs w:val="24"/>
          <w:lang w:val="en-GB"/>
        </w:rPr>
        <w:t>(Article 3</w:t>
      </w:r>
      <w:r w:rsidR="005312CF" w:rsidRPr="00405741">
        <w:rPr>
          <w:rFonts w:ascii="Times New Roman" w:hAnsi="Times New Roman" w:cs="Times New Roman"/>
          <w:noProof/>
          <w:sz w:val="24"/>
          <w:szCs w:val="24"/>
          <w:lang w:val="en-GB"/>
        </w:rPr>
        <w:t>(5)</w:t>
      </w:r>
      <w:r w:rsidR="00AE408A"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AE408A" w:rsidRPr="00405741">
        <w:rPr>
          <w:rFonts w:ascii="Times New Roman" w:hAnsi="Times New Roman" w:cs="Times New Roman"/>
          <w:noProof/>
          <w:sz w:val="24"/>
          <w:szCs w:val="24"/>
          <w:lang w:val="en-GB"/>
        </w:rPr>
        <w:t>a regulatory choice</w:t>
      </w:r>
      <w:r w:rsidRPr="00405741">
        <w:rPr>
          <w:rFonts w:ascii="Times New Roman" w:hAnsi="Times New Roman" w:cs="Times New Roman"/>
          <w:noProof/>
          <w:sz w:val="24"/>
          <w:szCs w:val="24"/>
          <w:lang w:val="en-GB"/>
        </w:rPr>
        <w:t xml:space="preserve"> allowing</w:t>
      </w:r>
      <w:r w:rsidR="007D5979" w:rsidRPr="00405741">
        <w:rPr>
          <w:rFonts w:ascii="Times New Roman" w:hAnsi="Times New Roman" w:cs="Times New Roman"/>
          <w:noProof/>
          <w:sz w:val="24"/>
          <w:szCs w:val="24"/>
          <w:lang w:val="en-GB"/>
        </w:rPr>
        <w:t xml:space="preserve"> the Member States </w:t>
      </w:r>
      <w:r w:rsidR="00DA3A60" w:rsidRPr="00405741">
        <w:rPr>
          <w:rFonts w:ascii="Times New Roman" w:hAnsi="Times New Roman" w:cs="Times New Roman"/>
          <w:noProof/>
          <w:sz w:val="24"/>
          <w:szCs w:val="24"/>
          <w:lang w:val="en-GB"/>
        </w:rPr>
        <w:t xml:space="preserve">to </w:t>
      </w:r>
      <w:r w:rsidR="007D5979" w:rsidRPr="00405741">
        <w:rPr>
          <w:rFonts w:ascii="Times New Roman" w:hAnsi="Times New Roman" w:cs="Times New Roman"/>
          <w:noProof/>
          <w:sz w:val="24"/>
          <w:szCs w:val="24"/>
          <w:lang w:val="en-GB"/>
        </w:rPr>
        <w:t xml:space="preserve">adopt proportionate </w:t>
      </w:r>
      <w:r w:rsidR="00FE3903" w:rsidRPr="00405741">
        <w:rPr>
          <w:rFonts w:ascii="Times New Roman" w:hAnsi="Times New Roman" w:cs="Times New Roman"/>
          <w:noProof/>
          <w:sz w:val="24"/>
          <w:szCs w:val="24"/>
          <w:lang w:val="en-GB"/>
        </w:rPr>
        <w:t xml:space="preserve">and non-discriminatory rules </w:t>
      </w:r>
      <w:r w:rsidR="007D5979" w:rsidRPr="00405741">
        <w:rPr>
          <w:rFonts w:ascii="Times New Roman" w:hAnsi="Times New Roman" w:cs="Times New Roman"/>
          <w:noProof/>
          <w:sz w:val="24"/>
          <w:szCs w:val="24"/>
          <w:lang w:val="en-GB"/>
        </w:rPr>
        <w:t xml:space="preserve">to protect the legitimate interests of consumers with regard to aggressive or misleading marketing or selling practices in the context of </w:t>
      </w:r>
      <w:r w:rsidR="0001067C" w:rsidRPr="00405741">
        <w:rPr>
          <w:rFonts w:ascii="Times New Roman" w:hAnsi="Times New Roman" w:cs="Times New Roman"/>
          <w:noProof/>
          <w:sz w:val="24"/>
          <w:szCs w:val="24"/>
          <w:lang w:val="en-GB"/>
        </w:rPr>
        <w:t xml:space="preserve">unsolicited </w:t>
      </w:r>
      <w:r w:rsidR="007D5979" w:rsidRPr="00405741">
        <w:rPr>
          <w:rFonts w:ascii="Times New Roman" w:hAnsi="Times New Roman" w:cs="Times New Roman"/>
          <w:noProof/>
          <w:sz w:val="24"/>
          <w:szCs w:val="24"/>
          <w:lang w:val="en-GB"/>
        </w:rPr>
        <w:t>visits</w:t>
      </w:r>
      <w:r w:rsidR="009C14AF" w:rsidRPr="00405741">
        <w:rPr>
          <w:rFonts w:ascii="Times New Roman" w:hAnsi="Times New Roman" w:cs="Times New Roman"/>
          <w:noProof/>
          <w:sz w:val="24"/>
          <w:szCs w:val="24"/>
          <w:lang w:val="en-GB"/>
        </w:rPr>
        <w:t xml:space="preserve"> to a consumer’s home (‘</w:t>
      </w:r>
      <w:r w:rsidR="00CF7556" w:rsidRPr="00405741">
        <w:rPr>
          <w:rFonts w:ascii="Times New Roman" w:hAnsi="Times New Roman" w:cs="Times New Roman"/>
          <w:b/>
          <w:noProof/>
          <w:sz w:val="24"/>
          <w:szCs w:val="24"/>
          <w:lang w:val="en-GB"/>
        </w:rPr>
        <w:t>unsolicit</w:t>
      </w:r>
      <w:r w:rsidR="00BF530C" w:rsidRPr="00405741">
        <w:rPr>
          <w:rFonts w:ascii="Times New Roman" w:hAnsi="Times New Roman" w:cs="Times New Roman"/>
          <w:b/>
          <w:noProof/>
          <w:sz w:val="24"/>
          <w:szCs w:val="24"/>
          <w:lang w:val="en-GB"/>
        </w:rPr>
        <w:t>e</w:t>
      </w:r>
      <w:r w:rsidR="00CF7556" w:rsidRPr="00405741">
        <w:rPr>
          <w:rFonts w:ascii="Times New Roman" w:hAnsi="Times New Roman" w:cs="Times New Roman"/>
          <w:b/>
          <w:noProof/>
          <w:sz w:val="24"/>
          <w:szCs w:val="24"/>
          <w:lang w:val="en-GB"/>
        </w:rPr>
        <w:t xml:space="preserve">d </w:t>
      </w:r>
      <w:r w:rsidR="009C14AF" w:rsidRPr="00405741">
        <w:rPr>
          <w:rFonts w:ascii="Times New Roman" w:hAnsi="Times New Roman" w:cs="Times New Roman"/>
          <w:b/>
          <w:noProof/>
          <w:sz w:val="24"/>
          <w:szCs w:val="24"/>
          <w:lang w:val="en-GB"/>
        </w:rPr>
        <w:t>doorstep selling</w:t>
      </w:r>
      <w:r w:rsidR="009C14AF" w:rsidRPr="00405741">
        <w:rPr>
          <w:rFonts w:ascii="Times New Roman" w:hAnsi="Times New Roman" w:cs="Times New Roman"/>
          <w:noProof/>
          <w:sz w:val="24"/>
          <w:szCs w:val="24"/>
          <w:lang w:val="en-GB"/>
        </w:rPr>
        <w:t>’)</w:t>
      </w:r>
      <w:r w:rsidR="00574088" w:rsidRPr="00405741">
        <w:rPr>
          <w:rStyle w:val="FootnoteReference"/>
          <w:rFonts w:ascii="Times New Roman" w:hAnsi="Times New Roman" w:cs="Times New Roman"/>
          <w:noProof/>
          <w:sz w:val="24"/>
          <w:szCs w:val="24"/>
          <w:lang w:val="en-GB"/>
        </w:rPr>
        <w:footnoteReference w:id="61"/>
      </w:r>
      <w:r w:rsidR="007D5979" w:rsidRPr="00405741">
        <w:rPr>
          <w:rFonts w:ascii="Times New Roman" w:hAnsi="Times New Roman" w:cs="Times New Roman"/>
          <w:noProof/>
          <w:sz w:val="24"/>
          <w:szCs w:val="24"/>
          <w:lang w:val="en-GB"/>
        </w:rPr>
        <w:t xml:space="preserve"> </w:t>
      </w:r>
      <w:r w:rsidR="0027105F" w:rsidRPr="00405741">
        <w:rPr>
          <w:rFonts w:ascii="Times New Roman" w:hAnsi="Times New Roman" w:cs="Times New Roman"/>
          <w:noProof/>
          <w:sz w:val="24"/>
          <w:szCs w:val="24"/>
          <w:lang w:val="en-GB"/>
        </w:rPr>
        <w:t xml:space="preserve">or </w:t>
      </w:r>
      <w:r w:rsidR="007D5979" w:rsidRPr="00405741">
        <w:rPr>
          <w:rFonts w:ascii="Times New Roman" w:hAnsi="Times New Roman" w:cs="Times New Roman"/>
          <w:noProof/>
          <w:sz w:val="24"/>
          <w:szCs w:val="24"/>
          <w:lang w:val="en-GB"/>
        </w:rPr>
        <w:t>excursions</w:t>
      </w:r>
      <w:r w:rsidR="009C14AF" w:rsidRPr="00405741">
        <w:rPr>
          <w:rFonts w:ascii="Times New Roman" w:hAnsi="Times New Roman" w:cs="Times New Roman"/>
          <w:noProof/>
          <w:sz w:val="24"/>
          <w:szCs w:val="24"/>
          <w:lang w:val="en-GB"/>
        </w:rPr>
        <w:t xml:space="preserve"> </w:t>
      </w:r>
      <w:r w:rsidR="00674DDA" w:rsidRPr="00405741">
        <w:rPr>
          <w:rFonts w:ascii="Times New Roman" w:hAnsi="Times New Roman" w:cs="Times New Roman"/>
          <w:noProof/>
          <w:sz w:val="24"/>
          <w:szCs w:val="24"/>
          <w:lang w:val="en-GB"/>
        </w:rPr>
        <w:t xml:space="preserve">organised by a trader with the </w:t>
      </w:r>
      <w:r w:rsidR="00FF24B1" w:rsidRPr="00405741">
        <w:rPr>
          <w:rFonts w:ascii="Times New Roman" w:hAnsi="Times New Roman" w:cs="Times New Roman"/>
          <w:noProof/>
          <w:sz w:val="24"/>
          <w:szCs w:val="24"/>
          <w:lang w:val="en-GB"/>
        </w:rPr>
        <w:t xml:space="preserve">aim or effect of promoting or selling products to consumers </w:t>
      </w:r>
      <w:r w:rsidR="009C14AF" w:rsidRPr="00405741">
        <w:rPr>
          <w:rFonts w:ascii="Times New Roman" w:hAnsi="Times New Roman" w:cs="Times New Roman"/>
          <w:noProof/>
          <w:sz w:val="24"/>
          <w:szCs w:val="24"/>
          <w:lang w:val="en-GB"/>
        </w:rPr>
        <w:t>(</w:t>
      </w:r>
      <w:r w:rsidR="00FF24B1" w:rsidRPr="00405741">
        <w:rPr>
          <w:rFonts w:ascii="Times New Roman" w:hAnsi="Times New Roman" w:cs="Times New Roman"/>
          <w:noProof/>
          <w:sz w:val="24"/>
          <w:szCs w:val="24"/>
          <w:lang w:val="en-GB"/>
        </w:rPr>
        <w:t>‘</w:t>
      </w:r>
      <w:r w:rsidR="009C14AF" w:rsidRPr="00405741">
        <w:rPr>
          <w:rFonts w:ascii="Times New Roman" w:hAnsi="Times New Roman" w:cs="Times New Roman"/>
          <w:b/>
          <w:noProof/>
          <w:sz w:val="24"/>
          <w:szCs w:val="24"/>
          <w:lang w:val="en-GB"/>
        </w:rPr>
        <w:t>commercial excursions</w:t>
      </w:r>
      <w:r w:rsidR="009C14AF" w:rsidRPr="00405741">
        <w:rPr>
          <w:rFonts w:ascii="Times New Roman" w:hAnsi="Times New Roman" w:cs="Times New Roman"/>
          <w:noProof/>
          <w:sz w:val="24"/>
          <w:szCs w:val="24"/>
          <w:lang w:val="en-GB"/>
        </w:rPr>
        <w:t>’)</w:t>
      </w:r>
      <w:r w:rsidR="007D5979" w:rsidRPr="00405741">
        <w:rPr>
          <w:rFonts w:ascii="Times New Roman" w:hAnsi="Times New Roman" w:cs="Times New Roman"/>
          <w:noProof/>
          <w:sz w:val="24"/>
          <w:szCs w:val="24"/>
          <w:lang w:val="en-GB"/>
        </w:rPr>
        <w:t xml:space="preserve">, where such </w:t>
      </w:r>
      <w:r w:rsidR="007506D2" w:rsidRPr="00405741">
        <w:rPr>
          <w:rFonts w:ascii="Times New Roman" w:hAnsi="Times New Roman" w:cs="Times New Roman"/>
          <w:noProof/>
          <w:sz w:val="24"/>
          <w:szCs w:val="24"/>
          <w:lang w:val="en-GB"/>
        </w:rPr>
        <w:t>rules</w:t>
      </w:r>
      <w:r w:rsidR="007D5979" w:rsidRPr="00405741">
        <w:rPr>
          <w:rFonts w:ascii="Times New Roman" w:hAnsi="Times New Roman" w:cs="Times New Roman"/>
          <w:noProof/>
          <w:sz w:val="24"/>
          <w:szCs w:val="24"/>
          <w:lang w:val="en-GB"/>
        </w:rPr>
        <w:t xml:space="preserve"> are justified on grounds of </w:t>
      </w:r>
      <w:r w:rsidR="00E026CB" w:rsidRPr="00405741">
        <w:rPr>
          <w:rFonts w:ascii="Times New Roman" w:hAnsi="Times New Roman" w:cs="Times New Roman"/>
          <w:noProof/>
          <w:sz w:val="24"/>
          <w:szCs w:val="24"/>
          <w:lang w:val="en-GB"/>
        </w:rPr>
        <w:t>consumer protection</w:t>
      </w:r>
      <w:r w:rsidR="007D5979" w:rsidRPr="00405741">
        <w:rPr>
          <w:rFonts w:ascii="Times New Roman" w:hAnsi="Times New Roman" w:cs="Times New Roman"/>
          <w:noProof/>
          <w:sz w:val="24"/>
          <w:szCs w:val="24"/>
          <w:lang w:val="en-GB"/>
        </w:rPr>
        <w:t xml:space="preserve">. </w:t>
      </w:r>
    </w:p>
    <w:p w14:paraId="59691878" w14:textId="210F74FF" w:rsidR="007735B8" w:rsidRPr="00405741" w:rsidRDefault="633DDFBD"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Recital 55 of the Modernisation Directive explains that s</w:t>
      </w:r>
      <w:r w:rsidR="7EC1C50E" w:rsidRPr="00405741">
        <w:rPr>
          <w:rFonts w:ascii="Times New Roman" w:hAnsi="Times New Roman" w:cs="Times New Roman"/>
          <w:noProof/>
          <w:sz w:val="24"/>
          <w:szCs w:val="24"/>
          <w:lang w:val="en-GB"/>
        </w:rPr>
        <w:t>uch</w:t>
      </w:r>
      <w:r w:rsidR="006110B3" w:rsidRPr="00405741">
        <w:rPr>
          <w:rFonts w:ascii="Times New Roman" w:hAnsi="Times New Roman" w:cs="Times New Roman"/>
          <w:noProof/>
          <w:sz w:val="24"/>
          <w:szCs w:val="24"/>
          <w:lang w:val="en-GB"/>
        </w:rPr>
        <w:t xml:space="preserve"> national provisions </w:t>
      </w:r>
      <w:r w:rsidR="006110B3" w:rsidRPr="00405741">
        <w:rPr>
          <w:rFonts w:ascii="Times New Roman" w:hAnsi="Times New Roman" w:cs="Times New Roman"/>
          <w:b/>
          <w:noProof/>
          <w:sz w:val="24"/>
          <w:szCs w:val="24"/>
          <w:lang w:val="en-GB"/>
        </w:rPr>
        <w:t>should not prohibit those sales channels as such</w:t>
      </w:r>
      <w:r w:rsidR="006110B3" w:rsidRPr="00405741">
        <w:rPr>
          <w:rFonts w:ascii="Times New Roman" w:hAnsi="Times New Roman" w:cs="Times New Roman"/>
          <w:noProof/>
          <w:sz w:val="24"/>
          <w:szCs w:val="24"/>
          <w:lang w:val="en-GB"/>
        </w:rPr>
        <w:t xml:space="preserve">. </w:t>
      </w:r>
      <w:r w:rsidR="761CA46A" w:rsidRPr="00405741">
        <w:rPr>
          <w:rFonts w:ascii="Times New Roman" w:hAnsi="Times New Roman" w:cs="Times New Roman"/>
          <w:noProof/>
          <w:sz w:val="24"/>
          <w:szCs w:val="24"/>
          <w:lang w:val="en-GB"/>
        </w:rPr>
        <w:t>It also</w:t>
      </w:r>
      <w:r w:rsidR="7EC1C50E" w:rsidRPr="00405741">
        <w:rPr>
          <w:rFonts w:ascii="Times New Roman" w:hAnsi="Times New Roman" w:cs="Times New Roman"/>
          <w:noProof/>
          <w:sz w:val="24"/>
          <w:szCs w:val="24"/>
          <w:lang w:val="en-GB"/>
        </w:rPr>
        <w:t xml:space="preserve"> </w:t>
      </w:r>
      <w:r w:rsidR="584D7D49" w:rsidRPr="00405741">
        <w:rPr>
          <w:rFonts w:ascii="Times New Roman" w:hAnsi="Times New Roman" w:cs="Times New Roman"/>
          <w:noProof/>
          <w:sz w:val="24"/>
          <w:szCs w:val="24"/>
          <w:lang w:val="en-GB"/>
        </w:rPr>
        <w:t xml:space="preserve">gives examples of </w:t>
      </w:r>
      <w:r w:rsidRPr="00405741">
        <w:rPr>
          <w:rFonts w:ascii="Times New Roman" w:hAnsi="Times New Roman" w:cs="Times New Roman"/>
          <w:noProof/>
          <w:sz w:val="24"/>
          <w:szCs w:val="24"/>
          <w:lang w:val="en-GB"/>
        </w:rPr>
        <w:t>the</w:t>
      </w:r>
      <w:r w:rsidR="584D7D49" w:rsidRPr="00405741">
        <w:rPr>
          <w:rFonts w:ascii="Times New Roman" w:hAnsi="Times New Roman" w:cs="Times New Roman"/>
          <w:noProof/>
          <w:sz w:val="24"/>
          <w:szCs w:val="24"/>
          <w:lang w:val="en-GB"/>
        </w:rPr>
        <w:t xml:space="preserve"> </w:t>
      </w:r>
      <w:r w:rsidR="5F4A3A73" w:rsidRPr="00405741">
        <w:rPr>
          <w:rFonts w:ascii="Times New Roman" w:hAnsi="Times New Roman" w:cs="Times New Roman"/>
          <w:noProof/>
          <w:sz w:val="24"/>
          <w:szCs w:val="24"/>
          <w:lang w:val="en-GB"/>
        </w:rPr>
        <w:t xml:space="preserve">possible </w:t>
      </w:r>
      <w:r w:rsidR="584D7D49" w:rsidRPr="00405741">
        <w:rPr>
          <w:rFonts w:ascii="Times New Roman" w:hAnsi="Times New Roman" w:cs="Times New Roman"/>
          <w:noProof/>
          <w:sz w:val="24"/>
          <w:szCs w:val="24"/>
          <w:lang w:val="en-GB"/>
        </w:rPr>
        <w:t xml:space="preserve">national provisions, </w:t>
      </w:r>
      <w:r w:rsidR="71FEF209" w:rsidRPr="00405741">
        <w:rPr>
          <w:rFonts w:ascii="Times New Roman" w:hAnsi="Times New Roman" w:cs="Times New Roman"/>
          <w:noProof/>
          <w:sz w:val="24"/>
          <w:szCs w:val="24"/>
          <w:lang w:val="en-GB"/>
        </w:rPr>
        <w:t>for example</w:t>
      </w:r>
      <w:r w:rsidR="584D7D49" w:rsidRPr="00405741">
        <w:rPr>
          <w:rFonts w:ascii="Times New Roman" w:hAnsi="Times New Roman" w:cs="Times New Roman"/>
          <w:noProof/>
          <w:sz w:val="24"/>
          <w:szCs w:val="24"/>
          <w:lang w:val="en-GB"/>
        </w:rPr>
        <w:t xml:space="preserve">, </w:t>
      </w:r>
      <w:r w:rsidR="10C1C076" w:rsidRPr="00405741">
        <w:rPr>
          <w:rFonts w:ascii="Times New Roman" w:hAnsi="Times New Roman" w:cs="Times New Roman"/>
          <w:noProof/>
          <w:sz w:val="24"/>
          <w:szCs w:val="24"/>
          <w:lang w:val="en-GB"/>
        </w:rPr>
        <w:t xml:space="preserve">prohibiting </w:t>
      </w:r>
      <w:r w:rsidR="4C58468C" w:rsidRPr="00405741">
        <w:rPr>
          <w:rFonts w:ascii="Times New Roman" w:hAnsi="Times New Roman" w:cs="Times New Roman"/>
          <w:noProof/>
          <w:sz w:val="24"/>
          <w:szCs w:val="24"/>
          <w:lang w:val="en-GB"/>
        </w:rPr>
        <w:t xml:space="preserve">unsolicited </w:t>
      </w:r>
      <w:r w:rsidR="6D59A835" w:rsidRPr="00405741">
        <w:rPr>
          <w:rFonts w:ascii="Times New Roman" w:hAnsi="Times New Roman" w:cs="Times New Roman"/>
          <w:noProof/>
          <w:sz w:val="24"/>
          <w:szCs w:val="24"/>
          <w:lang w:val="en-GB"/>
        </w:rPr>
        <w:t xml:space="preserve">visits if the consumer </w:t>
      </w:r>
      <w:r w:rsidR="29B9ED33" w:rsidRPr="00405741">
        <w:rPr>
          <w:rFonts w:ascii="Times New Roman" w:hAnsi="Times New Roman" w:cs="Times New Roman"/>
          <w:noProof/>
          <w:sz w:val="24"/>
          <w:szCs w:val="24"/>
          <w:lang w:val="en-GB"/>
        </w:rPr>
        <w:t>has visibly indicated</w:t>
      </w:r>
      <w:r w:rsidR="761CA46A" w:rsidRPr="00405741">
        <w:rPr>
          <w:rFonts w:ascii="Times New Roman" w:hAnsi="Times New Roman" w:cs="Times New Roman"/>
          <w:noProof/>
          <w:sz w:val="24"/>
          <w:szCs w:val="24"/>
          <w:lang w:val="en-GB"/>
        </w:rPr>
        <w:t xml:space="preserve"> that such visits are not acceptable or</w:t>
      </w:r>
      <w:r w:rsidR="29B9ED33" w:rsidRPr="00405741">
        <w:rPr>
          <w:rFonts w:ascii="Times New Roman" w:hAnsi="Times New Roman" w:cs="Times New Roman"/>
          <w:noProof/>
          <w:sz w:val="24"/>
          <w:szCs w:val="24"/>
          <w:lang w:val="en-GB"/>
        </w:rPr>
        <w:t xml:space="preserve"> </w:t>
      </w:r>
      <w:r w:rsidR="242B5DE7" w:rsidRPr="00405741">
        <w:rPr>
          <w:rFonts w:ascii="Times New Roman" w:hAnsi="Times New Roman" w:cs="Times New Roman"/>
          <w:noProof/>
          <w:sz w:val="24"/>
          <w:szCs w:val="24"/>
          <w:lang w:val="en-GB"/>
        </w:rPr>
        <w:t xml:space="preserve">defining </w:t>
      </w:r>
      <w:r w:rsidR="2590A998" w:rsidRPr="00405741">
        <w:rPr>
          <w:rFonts w:ascii="Times New Roman" w:hAnsi="Times New Roman" w:cs="Times New Roman"/>
          <w:noProof/>
          <w:sz w:val="24"/>
          <w:szCs w:val="24"/>
          <w:lang w:val="en-GB"/>
        </w:rPr>
        <w:t xml:space="preserve">the </w:t>
      </w:r>
      <w:r w:rsidR="242B5DE7" w:rsidRPr="00405741">
        <w:rPr>
          <w:rFonts w:ascii="Times New Roman" w:hAnsi="Times New Roman" w:cs="Times New Roman"/>
          <w:noProof/>
          <w:sz w:val="24"/>
          <w:szCs w:val="24"/>
          <w:lang w:val="en-GB"/>
        </w:rPr>
        <w:t xml:space="preserve">time of day when </w:t>
      </w:r>
      <w:r w:rsidR="761CA46A" w:rsidRPr="00405741">
        <w:rPr>
          <w:rFonts w:ascii="Times New Roman" w:hAnsi="Times New Roman" w:cs="Times New Roman"/>
          <w:noProof/>
          <w:sz w:val="24"/>
          <w:szCs w:val="24"/>
          <w:lang w:val="en-GB"/>
        </w:rPr>
        <w:t>such visits</w:t>
      </w:r>
      <w:r w:rsidR="5E7ECD1C" w:rsidRPr="00405741">
        <w:rPr>
          <w:rFonts w:ascii="Times New Roman" w:hAnsi="Times New Roman" w:cs="Times New Roman"/>
          <w:noProof/>
          <w:sz w:val="24"/>
          <w:szCs w:val="24"/>
          <w:lang w:val="en-GB"/>
        </w:rPr>
        <w:t xml:space="preserve"> are not allowed. </w:t>
      </w:r>
      <w:r w:rsidR="515F5631" w:rsidRPr="00405741">
        <w:rPr>
          <w:rFonts w:ascii="Times New Roman" w:hAnsi="Times New Roman" w:cs="Times New Roman"/>
          <w:noProof/>
          <w:sz w:val="24"/>
          <w:szCs w:val="24"/>
          <w:lang w:val="en-GB"/>
        </w:rPr>
        <w:t xml:space="preserve">It is to be noted that these new </w:t>
      </w:r>
      <w:r w:rsidR="2A30C542" w:rsidRPr="00405741">
        <w:rPr>
          <w:rFonts w:ascii="Times New Roman" w:hAnsi="Times New Roman" w:cs="Times New Roman"/>
          <w:noProof/>
          <w:sz w:val="24"/>
          <w:szCs w:val="24"/>
          <w:lang w:val="en-GB"/>
        </w:rPr>
        <w:t>regulatory choices</w:t>
      </w:r>
      <w:r w:rsidR="515F5631" w:rsidRPr="00405741">
        <w:rPr>
          <w:rFonts w:ascii="Times New Roman" w:hAnsi="Times New Roman" w:cs="Times New Roman"/>
          <w:noProof/>
          <w:sz w:val="24"/>
          <w:szCs w:val="24"/>
          <w:lang w:val="en-GB"/>
        </w:rPr>
        <w:t xml:space="preserve"> do not affect Member States measures </w:t>
      </w:r>
      <w:r w:rsidR="1878F315" w:rsidRPr="00405741">
        <w:rPr>
          <w:rFonts w:ascii="Times New Roman" w:hAnsi="Times New Roman" w:cs="Times New Roman"/>
          <w:noProof/>
          <w:sz w:val="24"/>
          <w:szCs w:val="24"/>
          <w:lang w:val="en-GB"/>
        </w:rPr>
        <w:t>based on grounds</w:t>
      </w:r>
      <w:r w:rsidR="37BDD3CC" w:rsidRPr="00405741">
        <w:rPr>
          <w:rFonts w:ascii="Times New Roman" w:hAnsi="Times New Roman" w:cs="Times New Roman"/>
          <w:noProof/>
          <w:sz w:val="24"/>
          <w:szCs w:val="24"/>
          <w:lang w:val="en-GB"/>
        </w:rPr>
        <w:t xml:space="preserve"> other than consumer protection </w:t>
      </w:r>
      <w:r w:rsidR="7D2DE4B6" w:rsidRPr="00405741">
        <w:rPr>
          <w:rFonts w:ascii="Times New Roman" w:hAnsi="Times New Roman" w:cs="Times New Roman"/>
          <w:noProof/>
          <w:sz w:val="24"/>
          <w:szCs w:val="24"/>
          <w:lang w:val="en-GB"/>
        </w:rPr>
        <w:t xml:space="preserve">that </w:t>
      </w:r>
      <w:r w:rsidR="1878F315" w:rsidRPr="00405741">
        <w:rPr>
          <w:rFonts w:ascii="Times New Roman" w:hAnsi="Times New Roman" w:cs="Times New Roman"/>
          <w:noProof/>
          <w:sz w:val="24"/>
          <w:szCs w:val="24"/>
          <w:lang w:val="en-GB"/>
        </w:rPr>
        <w:t xml:space="preserve">fall outside the </w:t>
      </w:r>
      <w:r w:rsidR="515F5631" w:rsidRPr="00405741">
        <w:rPr>
          <w:rFonts w:ascii="Times New Roman" w:hAnsi="Times New Roman" w:cs="Times New Roman"/>
          <w:noProof/>
          <w:sz w:val="24"/>
          <w:szCs w:val="24"/>
          <w:lang w:val="en-GB"/>
        </w:rPr>
        <w:t>harmonised scope of the UCPD (</w:t>
      </w:r>
      <w:r w:rsidR="37BDD3CC" w:rsidRPr="00405741">
        <w:rPr>
          <w:rFonts w:ascii="Times New Roman" w:hAnsi="Times New Roman" w:cs="Times New Roman"/>
          <w:noProof/>
          <w:sz w:val="24"/>
          <w:szCs w:val="24"/>
          <w:lang w:val="en-GB"/>
        </w:rPr>
        <w:t xml:space="preserve">for example, </w:t>
      </w:r>
      <w:r w:rsidR="515F5631" w:rsidRPr="00405741">
        <w:rPr>
          <w:rFonts w:ascii="Times New Roman" w:hAnsi="Times New Roman" w:cs="Times New Roman"/>
          <w:noProof/>
          <w:sz w:val="24"/>
          <w:szCs w:val="24"/>
          <w:lang w:val="en-GB"/>
        </w:rPr>
        <w:t>see Recital 7 of the UCPD</w:t>
      </w:r>
      <w:r w:rsidR="37BDD3CC" w:rsidRPr="00405741">
        <w:rPr>
          <w:rFonts w:ascii="Times New Roman" w:hAnsi="Times New Roman" w:cs="Times New Roman"/>
          <w:noProof/>
          <w:sz w:val="24"/>
          <w:szCs w:val="24"/>
          <w:lang w:val="en-GB"/>
        </w:rPr>
        <w:t xml:space="preserve"> concerning measures based on taste and decency</w:t>
      </w:r>
      <w:r w:rsidR="515F5631" w:rsidRPr="00405741">
        <w:rPr>
          <w:rFonts w:ascii="Times New Roman" w:hAnsi="Times New Roman" w:cs="Times New Roman"/>
          <w:noProof/>
          <w:sz w:val="24"/>
          <w:szCs w:val="24"/>
          <w:lang w:val="en-GB"/>
        </w:rPr>
        <w:t>)</w:t>
      </w:r>
      <w:r w:rsidR="37BDD3CC" w:rsidRPr="00405741">
        <w:rPr>
          <w:rFonts w:ascii="Times New Roman" w:hAnsi="Times New Roman" w:cs="Times New Roman"/>
          <w:noProof/>
          <w:sz w:val="24"/>
          <w:szCs w:val="24"/>
          <w:lang w:val="en-GB"/>
        </w:rPr>
        <w:t>.</w:t>
      </w:r>
    </w:p>
    <w:p w14:paraId="6153EBE2" w14:textId="5231BD06" w:rsidR="00CF778C" w:rsidRDefault="007D5979" w:rsidP="533C4488">
      <w:pPr>
        <w:spacing w:after="120" w:line="240" w:lineRule="auto"/>
        <w:jc w:val="both"/>
        <w:rPr>
          <w:rFonts w:ascii="Times New Roman" w:hAnsi="Times New Roman" w:cs="Times New Roman"/>
          <w:noProof/>
          <w:sz w:val="24"/>
          <w:szCs w:val="24"/>
          <w:lang w:val="en-IE"/>
        </w:rPr>
      </w:pPr>
      <w:r w:rsidRPr="00810867">
        <w:rPr>
          <w:rFonts w:ascii="Times New Roman" w:hAnsi="Times New Roman" w:cs="Times New Roman"/>
          <w:noProof/>
          <w:sz w:val="24"/>
          <w:szCs w:val="24"/>
          <w:lang w:val="en-IE"/>
        </w:rPr>
        <w:t>In addition,</w:t>
      </w:r>
      <w:r w:rsidR="004F478E" w:rsidRPr="00810867" w:rsidDel="00DC4F5D">
        <w:rPr>
          <w:rFonts w:ascii="Times New Roman" w:hAnsi="Times New Roman" w:cs="Times New Roman"/>
          <w:noProof/>
          <w:sz w:val="24"/>
          <w:szCs w:val="24"/>
          <w:lang w:val="en-IE"/>
        </w:rPr>
        <w:t xml:space="preserve"> </w:t>
      </w:r>
      <w:r w:rsidR="004F478E" w:rsidRPr="00810867">
        <w:rPr>
          <w:rFonts w:ascii="Times New Roman" w:hAnsi="Times New Roman" w:cs="Times New Roman"/>
          <w:noProof/>
          <w:sz w:val="24"/>
          <w:szCs w:val="24"/>
          <w:lang w:val="en-IE"/>
        </w:rPr>
        <w:t>the CRD</w:t>
      </w:r>
      <w:r w:rsidR="00DC4F5D">
        <w:rPr>
          <w:rFonts w:ascii="Times New Roman" w:hAnsi="Times New Roman" w:cs="Times New Roman"/>
          <w:noProof/>
          <w:sz w:val="24"/>
          <w:szCs w:val="24"/>
          <w:lang w:val="en-IE"/>
        </w:rPr>
        <w:t xml:space="preserve"> was amended allowing the </w:t>
      </w:r>
      <w:r w:rsidR="002C533E" w:rsidRPr="00810867">
        <w:rPr>
          <w:rFonts w:ascii="Times New Roman" w:hAnsi="Times New Roman" w:cs="Times New Roman"/>
          <w:noProof/>
          <w:sz w:val="24"/>
          <w:szCs w:val="24"/>
          <w:lang w:val="en-IE"/>
        </w:rPr>
        <w:t xml:space="preserve">Member States </w:t>
      </w:r>
      <w:r w:rsidR="00DC4F5D" w:rsidRPr="00653259">
        <w:rPr>
          <w:rFonts w:ascii="Times New Roman" w:hAnsi="Times New Roman" w:cs="Times New Roman"/>
          <w:noProof/>
          <w:sz w:val="24"/>
          <w:szCs w:val="24"/>
          <w:lang w:val="en-IE"/>
        </w:rPr>
        <w:t>to</w:t>
      </w:r>
      <w:r w:rsidR="00A112C3">
        <w:rPr>
          <w:rFonts w:ascii="Times New Roman" w:hAnsi="Times New Roman" w:cs="Times New Roman"/>
          <w:noProof/>
          <w:sz w:val="24"/>
          <w:szCs w:val="24"/>
          <w:lang w:val="en-IE"/>
        </w:rPr>
        <w:t xml:space="preserve"> </w:t>
      </w:r>
      <w:r w:rsidR="002C533E" w:rsidRPr="00810867">
        <w:rPr>
          <w:rFonts w:ascii="Times New Roman" w:hAnsi="Times New Roman" w:cs="Times New Roman"/>
          <w:noProof/>
          <w:sz w:val="24"/>
          <w:szCs w:val="24"/>
          <w:lang w:val="en-IE"/>
        </w:rPr>
        <w:t xml:space="preserve">adopt national provisions providing for more favourable rules concerning the </w:t>
      </w:r>
      <w:r w:rsidR="0063292A" w:rsidRPr="00AD79E6">
        <w:rPr>
          <w:rFonts w:ascii="Times New Roman" w:hAnsi="Times New Roman" w:cs="Times New Roman"/>
          <w:b/>
          <w:noProof/>
          <w:sz w:val="24"/>
          <w:szCs w:val="24"/>
          <w:lang w:val="en-IE"/>
        </w:rPr>
        <w:t xml:space="preserve">consumer’s </w:t>
      </w:r>
      <w:r w:rsidR="002C533E" w:rsidRPr="00AD79E6">
        <w:rPr>
          <w:rFonts w:ascii="Times New Roman" w:hAnsi="Times New Roman" w:cs="Times New Roman"/>
          <w:b/>
          <w:noProof/>
          <w:sz w:val="24"/>
          <w:szCs w:val="24"/>
          <w:lang w:val="en-IE"/>
        </w:rPr>
        <w:t>right of withdrawal</w:t>
      </w:r>
      <w:r w:rsidR="004F478E" w:rsidRPr="00653259">
        <w:rPr>
          <w:rFonts w:ascii="Times New Roman" w:hAnsi="Times New Roman" w:cs="Times New Roman"/>
          <w:noProof/>
          <w:sz w:val="24"/>
          <w:szCs w:val="24"/>
          <w:lang w:val="en-IE"/>
        </w:rPr>
        <w:t>.</w:t>
      </w:r>
      <w:r w:rsidR="004F478E" w:rsidRPr="00810867">
        <w:rPr>
          <w:rFonts w:ascii="Times New Roman" w:hAnsi="Times New Roman" w:cs="Times New Roman"/>
          <w:noProof/>
          <w:sz w:val="24"/>
          <w:szCs w:val="24"/>
          <w:lang w:val="en-IE"/>
        </w:rPr>
        <w:t xml:space="preserve"> </w:t>
      </w:r>
      <w:r w:rsidR="75DA9133" w:rsidRPr="00AD79E6">
        <w:rPr>
          <w:rFonts w:ascii="Times New Roman" w:hAnsi="Times New Roman" w:cs="Times New Roman"/>
          <w:noProof/>
          <w:sz w:val="24"/>
          <w:szCs w:val="24"/>
          <w:lang w:val="en-IE"/>
        </w:rPr>
        <w:t>Thus, Member States can extend the r</w:t>
      </w:r>
      <w:r w:rsidR="70A1489C" w:rsidRPr="00AD79E6">
        <w:rPr>
          <w:rFonts w:ascii="Times New Roman" w:hAnsi="Times New Roman" w:cs="Times New Roman"/>
          <w:noProof/>
          <w:sz w:val="24"/>
          <w:szCs w:val="24"/>
          <w:lang w:val="en-IE"/>
        </w:rPr>
        <w:t xml:space="preserve">ight of withdrawal </w:t>
      </w:r>
      <w:r w:rsidRPr="00810867">
        <w:rPr>
          <w:rFonts w:ascii="Times New Roman" w:hAnsi="Times New Roman" w:cs="Times New Roman"/>
          <w:noProof/>
          <w:sz w:val="24"/>
          <w:szCs w:val="24"/>
          <w:lang w:val="en-IE"/>
        </w:rPr>
        <w:t xml:space="preserve">in </w:t>
      </w:r>
      <w:r w:rsidR="00DA7D15">
        <w:rPr>
          <w:rFonts w:ascii="Times New Roman" w:hAnsi="Times New Roman" w:cs="Times New Roman"/>
          <w:noProof/>
          <w:sz w:val="24"/>
          <w:szCs w:val="24"/>
          <w:lang w:val="en-IE"/>
        </w:rPr>
        <w:t xml:space="preserve">the </w:t>
      </w:r>
      <w:r w:rsidR="00E75792" w:rsidRPr="00810867">
        <w:rPr>
          <w:rFonts w:ascii="Times New Roman" w:hAnsi="Times New Roman" w:cs="Times New Roman"/>
          <w:noProof/>
          <w:sz w:val="24"/>
          <w:szCs w:val="24"/>
          <w:lang w:val="en-IE"/>
        </w:rPr>
        <w:t xml:space="preserve">case of unsolicited visits or </w:t>
      </w:r>
      <w:r w:rsidR="75DA9133" w:rsidRPr="00AD79E6">
        <w:rPr>
          <w:rFonts w:ascii="Times New Roman" w:hAnsi="Times New Roman" w:cs="Times New Roman"/>
          <w:noProof/>
          <w:sz w:val="24"/>
          <w:szCs w:val="24"/>
          <w:lang w:val="en-IE"/>
        </w:rPr>
        <w:t xml:space="preserve">commercial </w:t>
      </w:r>
      <w:r w:rsidR="00E75792" w:rsidRPr="00810867">
        <w:rPr>
          <w:rFonts w:ascii="Times New Roman" w:hAnsi="Times New Roman" w:cs="Times New Roman"/>
          <w:noProof/>
          <w:sz w:val="24"/>
          <w:szCs w:val="24"/>
          <w:lang w:val="en-IE"/>
        </w:rPr>
        <w:t>excur</w:t>
      </w:r>
      <w:r w:rsidR="006F4961" w:rsidRPr="00810867">
        <w:rPr>
          <w:rFonts w:ascii="Times New Roman" w:hAnsi="Times New Roman" w:cs="Times New Roman"/>
          <w:noProof/>
          <w:sz w:val="24"/>
          <w:szCs w:val="24"/>
          <w:lang w:val="en-IE"/>
        </w:rPr>
        <w:t>s</w:t>
      </w:r>
      <w:r w:rsidR="00E75792" w:rsidRPr="00810867">
        <w:rPr>
          <w:rFonts w:ascii="Times New Roman" w:hAnsi="Times New Roman" w:cs="Times New Roman"/>
          <w:noProof/>
          <w:sz w:val="24"/>
          <w:szCs w:val="24"/>
          <w:lang w:val="en-IE"/>
        </w:rPr>
        <w:t>ions</w:t>
      </w:r>
      <w:r w:rsidRPr="00810867">
        <w:rPr>
          <w:rFonts w:ascii="Times New Roman" w:hAnsi="Times New Roman" w:cs="Times New Roman"/>
          <w:noProof/>
          <w:sz w:val="24"/>
          <w:szCs w:val="24"/>
          <w:lang w:val="en-IE"/>
        </w:rPr>
        <w:t xml:space="preserve"> from 14 days to 30 days</w:t>
      </w:r>
      <w:r w:rsidR="00532589" w:rsidRPr="00810867">
        <w:rPr>
          <w:rFonts w:ascii="Times New Roman" w:hAnsi="Times New Roman" w:cs="Times New Roman"/>
          <w:noProof/>
          <w:sz w:val="24"/>
          <w:szCs w:val="24"/>
          <w:lang w:val="en-IE"/>
        </w:rPr>
        <w:t xml:space="preserve"> </w:t>
      </w:r>
      <w:r w:rsidR="004F478E" w:rsidRPr="00810867">
        <w:rPr>
          <w:rFonts w:ascii="Times New Roman" w:hAnsi="Times New Roman" w:cs="Times New Roman"/>
          <w:noProof/>
          <w:sz w:val="24"/>
          <w:szCs w:val="24"/>
          <w:lang w:val="en-IE"/>
        </w:rPr>
        <w:t xml:space="preserve">(Article 9(1a) CRD), </w:t>
      </w:r>
      <w:r w:rsidR="00532589" w:rsidRPr="00810867">
        <w:rPr>
          <w:rFonts w:ascii="Times New Roman" w:hAnsi="Times New Roman" w:cs="Times New Roman"/>
          <w:noProof/>
          <w:sz w:val="24"/>
          <w:szCs w:val="24"/>
          <w:lang w:val="en-IE"/>
        </w:rPr>
        <w:t xml:space="preserve">and </w:t>
      </w:r>
      <w:r w:rsidR="09F53235" w:rsidRPr="00AD79E6">
        <w:rPr>
          <w:rFonts w:ascii="Times New Roman" w:hAnsi="Times New Roman" w:cs="Times New Roman"/>
          <w:noProof/>
          <w:sz w:val="24"/>
          <w:szCs w:val="24"/>
          <w:lang w:val="en-IE"/>
        </w:rPr>
        <w:t>they</w:t>
      </w:r>
      <w:r w:rsidR="15ADC335" w:rsidRPr="00AD79E6">
        <w:rPr>
          <w:rFonts w:ascii="Times New Roman" w:hAnsi="Times New Roman" w:cs="Times New Roman"/>
          <w:noProof/>
          <w:sz w:val="24"/>
          <w:szCs w:val="24"/>
          <w:lang w:val="en-IE"/>
        </w:rPr>
        <w:t xml:space="preserve"> can</w:t>
      </w:r>
      <w:r w:rsidR="141A9D5B" w:rsidRPr="00AD79E6" w:rsidDel="00AE5BD0">
        <w:rPr>
          <w:rFonts w:ascii="Times New Roman" w:hAnsi="Times New Roman" w:cs="Times New Roman"/>
          <w:noProof/>
          <w:sz w:val="24"/>
          <w:szCs w:val="24"/>
          <w:lang w:val="en-IE"/>
        </w:rPr>
        <w:t xml:space="preserve"> </w:t>
      </w:r>
      <w:r w:rsidR="004500F5">
        <w:rPr>
          <w:rFonts w:ascii="Times New Roman" w:hAnsi="Times New Roman" w:cs="Times New Roman"/>
          <w:noProof/>
          <w:sz w:val="24"/>
          <w:szCs w:val="24"/>
          <w:lang w:val="en-IE"/>
        </w:rPr>
        <w:t xml:space="preserve">derogate from </w:t>
      </w:r>
      <w:r w:rsidR="2D19DAF5" w:rsidRPr="00AD79E6">
        <w:rPr>
          <w:rFonts w:ascii="Times New Roman" w:hAnsi="Times New Roman" w:cs="Times New Roman"/>
          <w:noProof/>
          <w:sz w:val="24"/>
          <w:szCs w:val="24"/>
          <w:lang w:val="en-IE"/>
        </w:rPr>
        <w:t>four of the</w:t>
      </w:r>
      <w:r w:rsidR="00C92A72">
        <w:rPr>
          <w:rFonts w:ascii="Times New Roman" w:hAnsi="Times New Roman" w:cs="Times New Roman"/>
          <w:noProof/>
          <w:sz w:val="24"/>
          <w:szCs w:val="24"/>
          <w:lang w:val="en-IE"/>
        </w:rPr>
        <w:t xml:space="preserve"> </w:t>
      </w:r>
      <w:r w:rsidR="00003C78">
        <w:rPr>
          <w:rFonts w:ascii="Times New Roman" w:hAnsi="Times New Roman" w:cs="Times New Roman"/>
          <w:noProof/>
          <w:sz w:val="24"/>
          <w:szCs w:val="24"/>
          <w:lang w:val="en-IE"/>
        </w:rPr>
        <w:t>specific exceptions from the right of withdrawal</w:t>
      </w:r>
      <w:r w:rsidR="00F353C4">
        <w:rPr>
          <w:rFonts w:ascii="Times New Roman" w:hAnsi="Times New Roman" w:cs="Times New Roman"/>
          <w:noProof/>
          <w:sz w:val="24"/>
          <w:szCs w:val="24"/>
          <w:lang w:val="en-IE"/>
        </w:rPr>
        <w:t xml:space="preserve"> (</w:t>
      </w:r>
      <w:r w:rsidR="00ED244F">
        <w:rPr>
          <w:rFonts w:ascii="Times New Roman" w:hAnsi="Times New Roman" w:cs="Times New Roman"/>
          <w:noProof/>
          <w:sz w:val="24"/>
          <w:szCs w:val="24"/>
          <w:lang w:val="en-IE"/>
        </w:rPr>
        <w:t xml:space="preserve">the </w:t>
      </w:r>
      <w:r w:rsidR="344E0528">
        <w:rPr>
          <w:rFonts w:ascii="Times New Roman" w:hAnsi="Times New Roman" w:cs="Times New Roman"/>
          <w:noProof/>
          <w:sz w:val="24"/>
          <w:szCs w:val="24"/>
          <w:lang w:val="en-IE"/>
        </w:rPr>
        <w:t xml:space="preserve">first paragraph, points </w:t>
      </w:r>
      <w:r w:rsidR="00DA7D15">
        <w:rPr>
          <w:rFonts w:ascii="Times New Roman" w:hAnsi="Times New Roman" w:cs="Times New Roman"/>
          <w:noProof/>
          <w:sz w:val="24"/>
          <w:szCs w:val="24"/>
          <w:lang w:val="en-IE"/>
        </w:rPr>
        <w:t>(</w:t>
      </w:r>
      <w:r w:rsidR="344E0528">
        <w:rPr>
          <w:rFonts w:ascii="Times New Roman" w:hAnsi="Times New Roman" w:cs="Times New Roman"/>
          <w:noProof/>
          <w:sz w:val="24"/>
          <w:szCs w:val="24"/>
          <w:lang w:val="en-IE"/>
        </w:rPr>
        <w:t>a</w:t>
      </w:r>
      <w:r w:rsidR="07A8C0CB" w:rsidRPr="00AD79E6">
        <w:rPr>
          <w:rFonts w:ascii="Times New Roman" w:hAnsi="Times New Roman" w:cs="Times New Roman"/>
          <w:noProof/>
          <w:sz w:val="24"/>
          <w:szCs w:val="24"/>
          <w:lang w:val="en-IE"/>
        </w:rPr>
        <w:t xml:space="preserve">), </w:t>
      </w:r>
      <w:r w:rsidR="00DA7D15">
        <w:rPr>
          <w:rFonts w:ascii="Times New Roman" w:hAnsi="Times New Roman" w:cs="Times New Roman"/>
          <w:noProof/>
          <w:sz w:val="24"/>
          <w:szCs w:val="24"/>
          <w:lang w:val="en-IE"/>
        </w:rPr>
        <w:t>(</w:t>
      </w:r>
      <w:r w:rsidR="07A8C0CB" w:rsidRPr="00AD79E6">
        <w:rPr>
          <w:rFonts w:ascii="Times New Roman" w:hAnsi="Times New Roman" w:cs="Times New Roman"/>
          <w:noProof/>
          <w:sz w:val="24"/>
          <w:szCs w:val="24"/>
          <w:lang w:val="en-IE"/>
        </w:rPr>
        <w:t xml:space="preserve">b), </w:t>
      </w:r>
      <w:r w:rsidR="00DA7D15">
        <w:rPr>
          <w:rFonts w:ascii="Times New Roman" w:hAnsi="Times New Roman" w:cs="Times New Roman"/>
          <w:noProof/>
          <w:sz w:val="24"/>
          <w:szCs w:val="24"/>
          <w:lang w:val="en-IE"/>
        </w:rPr>
        <w:t>(</w:t>
      </w:r>
      <w:r w:rsidR="344E0528">
        <w:rPr>
          <w:rFonts w:ascii="Times New Roman" w:hAnsi="Times New Roman" w:cs="Times New Roman"/>
          <w:noProof/>
          <w:sz w:val="24"/>
          <w:szCs w:val="24"/>
          <w:lang w:val="en-IE"/>
        </w:rPr>
        <w:t>c</w:t>
      </w:r>
      <w:r w:rsidR="07A8C0CB" w:rsidRPr="00AD79E6">
        <w:rPr>
          <w:rFonts w:ascii="Times New Roman" w:hAnsi="Times New Roman" w:cs="Times New Roman"/>
          <w:noProof/>
          <w:sz w:val="24"/>
          <w:szCs w:val="24"/>
          <w:lang w:val="en-IE"/>
        </w:rPr>
        <w:t>)</w:t>
      </w:r>
      <w:r w:rsidR="344E0528">
        <w:rPr>
          <w:rFonts w:ascii="Times New Roman" w:hAnsi="Times New Roman" w:cs="Times New Roman"/>
          <w:noProof/>
          <w:sz w:val="24"/>
          <w:szCs w:val="24"/>
          <w:lang w:val="en-IE"/>
        </w:rPr>
        <w:t xml:space="preserve"> and </w:t>
      </w:r>
      <w:r w:rsidR="00DA7D15">
        <w:rPr>
          <w:rFonts w:ascii="Times New Roman" w:hAnsi="Times New Roman" w:cs="Times New Roman"/>
          <w:noProof/>
          <w:sz w:val="24"/>
          <w:szCs w:val="24"/>
          <w:lang w:val="en-IE"/>
        </w:rPr>
        <w:t>(</w:t>
      </w:r>
      <w:r w:rsidR="344E0528">
        <w:rPr>
          <w:rFonts w:ascii="Times New Roman" w:hAnsi="Times New Roman" w:cs="Times New Roman"/>
          <w:noProof/>
          <w:sz w:val="24"/>
          <w:szCs w:val="24"/>
          <w:lang w:val="en-IE"/>
        </w:rPr>
        <w:t>e</w:t>
      </w:r>
      <w:r w:rsidR="74EAE670" w:rsidRPr="00AD79E6">
        <w:rPr>
          <w:rFonts w:ascii="Times New Roman" w:hAnsi="Times New Roman" w:cs="Times New Roman"/>
          <w:noProof/>
          <w:sz w:val="24"/>
          <w:szCs w:val="24"/>
          <w:lang w:val="en-IE"/>
        </w:rPr>
        <w:t>)</w:t>
      </w:r>
      <w:r w:rsidR="00ED244F">
        <w:rPr>
          <w:rFonts w:ascii="Times New Roman" w:hAnsi="Times New Roman" w:cs="Times New Roman"/>
          <w:noProof/>
          <w:sz w:val="24"/>
          <w:szCs w:val="24"/>
          <w:lang w:val="en-IE"/>
        </w:rPr>
        <w:t xml:space="preserve"> of Article 16 CRD</w:t>
      </w:r>
      <w:r w:rsidR="07A8C0CB" w:rsidRPr="00AD79E6">
        <w:rPr>
          <w:rFonts w:ascii="Times New Roman" w:hAnsi="Times New Roman" w:cs="Times New Roman"/>
          <w:noProof/>
          <w:sz w:val="24"/>
          <w:szCs w:val="24"/>
          <w:lang w:val="en-IE"/>
        </w:rPr>
        <w:t>)</w:t>
      </w:r>
      <w:r w:rsidR="00613703" w:rsidRPr="5EDAA72C">
        <w:rPr>
          <w:rStyle w:val="FootnoteReference"/>
          <w:rFonts w:ascii="Times New Roman" w:hAnsi="Times New Roman" w:cs="Times New Roman"/>
          <w:noProof/>
          <w:sz w:val="24"/>
          <w:szCs w:val="24"/>
        </w:rPr>
        <w:footnoteReference w:id="62"/>
      </w:r>
      <w:r w:rsidR="00653259" w:rsidRPr="00653259">
        <w:rPr>
          <w:rFonts w:ascii="Times New Roman" w:hAnsi="Times New Roman" w:cs="Times New Roman"/>
          <w:noProof/>
          <w:sz w:val="24"/>
          <w:szCs w:val="24"/>
          <w:lang w:val="en-IE"/>
        </w:rPr>
        <w:t xml:space="preserve">. </w:t>
      </w:r>
      <w:r w:rsidR="00980A6C">
        <w:rPr>
          <w:rFonts w:ascii="Times New Roman" w:hAnsi="Times New Roman" w:cs="Times New Roman"/>
          <w:noProof/>
          <w:sz w:val="24"/>
          <w:szCs w:val="24"/>
          <w:lang w:val="en-IE"/>
        </w:rPr>
        <w:t xml:space="preserve"> </w:t>
      </w:r>
    </w:p>
    <w:p w14:paraId="78ED0EAB" w14:textId="20DAA2C6" w:rsidR="005A539C" w:rsidRPr="00405741" w:rsidRDefault="2A169213" w:rsidP="533C4488">
      <w:pPr>
        <w:pStyle w:val="B0List"/>
        <w:numPr>
          <w:ilvl w:val="0"/>
          <w:numId w:val="0"/>
        </w:numPr>
        <w:rPr>
          <w:rFonts w:cs="Times New Roman"/>
          <w:noProof/>
        </w:rPr>
      </w:pPr>
      <w:r w:rsidRPr="00405741">
        <w:rPr>
          <w:rFonts w:cs="Times New Roman"/>
          <w:noProof/>
        </w:rPr>
        <w:t>These regulatory choices do not apply to another</w:t>
      </w:r>
      <w:r w:rsidR="0BA15C13" w:rsidRPr="00405741">
        <w:rPr>
          <w:rFonts w:cs="Times New Roman"/>
          <w:noProof/>
        </w:rPr>
        <w:t xml:space="preserve"> category</w:t>
      </w:r>
      <w:r w:rsidR="3EB38033" w:rsidRPr="00405741">
        <w:rPr>
          <w:rFonts w:cs="Times New Roman"/>
          <w:noProof/>
        </w:rPr>
        <w:t xml:space="preserve"> of </w:t>
      </w:r>
      <w:r w:rsidR="732A65B1" w:rsidRPr="00405741">
        <w:rPr>
          <w:rFonts w:cs="Times New Roman"/>
          <w:noProof/>
        </w:rPr>
        <w:t xml:space="preserve">off-premises </w:t>
      </w:r>
      <w:r w:rsidR="3EB38033" w:rsidRPr="00405741">
        <w:rPr>
          <w:rFonts w:cs="Times New Roman"/>
          <w:noProof/>
        </w:rPr>
        <w:t>selling</w:t>
      </w:r>
      <w:r w:rsidR="0BA15C13" w:rsidRPr="00405741">
        <w:rPr>
          <w:rFonts w:cs="Times New Roman"/>
          <w:noProof/>
        </w:rPr>
        <w:t xml:space="preserve"> </w:t>
      </w:r>
      <w:r w:rsidR="6CAD70BC" w:rsidRPr="00405741">
        <w:rPr>
          <w:rFonts w:cs="Times New Roman"/>
          <w:noProof/>
        </w:rPr>
        <w:t>–</w:t>
      </w:r>
      <w:r w:rsidR="0EC31836" w:rsidRPr="00405741">
        <w:rPr>
          <w:rFonts w:cs="Times New Roman"/>
          <w:noProof/>
        </w:rPr>
        <w:t xml:space="preserve"> </w:t>
      </w:r>
      <w:r w:rsidR="54403F9F" w:rsidRPr="00405741">
        <w:rPr>
          <w:rFonts w:cs="Times New Roman"/>
          <w:b/>
          <w:bCs/>
          <w:noProof/>
        </w:rPr>
        <w:t xml:space="preserve">sales </w:t>
      </w:r>
      <w:r w:rsidR="0EC31836" w:rsidRPr="00405741">
        <w:rPr>
          <w:rFonts w:cs="Times New Roman"/>
          <w:b/>
          <w:bCs/>
          <w:noProof/>
        </w:rPr>
        <w:t>events</w:t>
      </w:r>
      <w:r w:rsidR="54403F9F" w:rsidRPr="00405741">
        <w:rPr>
          <w:rFonts w:cs="Times New Roman"/>
          <w:b/>
          <w:bCs/>
          <w:noProof/>
        </w:rPr>
        <w:t xml:space="preserve"> (product demonstrations)</w:t>
      </w:r>
      <w:r w:rsidR="0EC31836" w:rsidRPr="00405741">
        <w:rPr>
          <w:rFonts w:cs="Times New Roman"/>
          <w:b/>
          <w:bCs/>
          <w:noProof/>
        </w:rPr>
        <w:t xml:space="preserve"> organised at places other than trader’s </w:t>
      </w:r>
      <w:r w:rsidR="2F20CADE" w:rsidRPr="00405741">
        <w:rPr>
          <w:rFonts w:cs="Times New Roman"/>
          <w:b/>
          <w:bCs/>
          <w:noProof/>
        </w:rPr>
        <w:t xml:space="preserve">business </w:t>
      </w:r>
      <w:r w:rsidR="0EC31836" w:rsidRPr="00405741">
        <w:rPr>
          <w:rFonts w:cs="Times New Roman"/>
          <w:b/>
          <w:bCs/>
          <w:noProof/>
        </w:rPr>
        <w:t>premises</w:t>
      </w:r>
      <w:r w:rsidR="2B5D88E1" w:rsidRPr="00405741">
        <w:rPr>
          <w:rFonts w:cs="Times New Roman"/>
          <w:noProof/>
        </w:rPr>
        <w:t xml:space="preserve">, </w:t>
      </w:r>
      <w:r w:rsidR="7EDBF50C" w:rsidRPr="00405741">
        <w:rPr>
          <w:rFonts w:cs="Times New Roman"/>
          <w:noProof/>
        </w:rPr>
        <w:t>such as</w:t>
      </w:r>
      <w:r w:rsidR="2B5D88E1" w:rsidRPr="00405741">
        <w:rPr>
          <w:rFonts w:cs="Times New Roman"/>
          <w:noProof/>
        </w:rPr>
        <w:t xml:space="preserve"> private </w:t>
      </w:r>
      <w:r w:rsidR="47DF709F" w:rsidRPr="00405741">
        <w:rPr>
          <w:rFonts w:cs="Times New Roman"/>
          <w:noProof/>
        </w:rPr>
        <w:t>homes</w:t>
      </w:r>
      <w:r w:rsidR="2B5D88E1" w:rsidRPr="00405741">
        <w:rPr>
          <w:rFonts w:cs="Times New Roman"/>
          <w:noProof/>
        </w:rPr>
        <w:t>,</w:t>
      </w:r>
      <w:r w:rsidR="0EC31836" w:rsidRPr="00405741">
        <w:rPr>
          <w:rFonts w:cs="Times New Roman"/>
          <w:noProof/>
        </w:rPr>
        <w:t xml:space="preserve"> </w:t>
      </w:r>
      <w:r w:rsidR="70B56885" w:rsidRPr="00405741">
        <w:rPr>
          <w:rFonts w:cs="Times New Roman"/>
          <w:noProof/>
        </w:rPr>
        <w:t>cafés</w:t>
      </w:r>
      <w:r w:rsidR="47DF709F" w:rsidRPr="00405741">
        <w:rPr>
          <w:rFonts w:cs="Times New Roman"/>
          <w:noProof/>
        </w:rPr>
        <w:t xml:space="preserve"> or</w:t>
      </w:r>
      <w:r w:rsidR="0EC31836" w:rsidRPr="00405741">
        <w:rPr>
          <w:rFonts w:cs="Times New Roman"/>
          <w:noProof/>
        </w:rPr>
        <w:t xml:space="preserve"> </w:t>
      </w:r>
      <w:r w:rsidR="4B5B08E4" w:rsidRPr="00405741">
        <w:rPr>
          <w:rFonts w:cs="Times New Roman"/>
          <w:noProof/>
        </w:rPr>
        <w:t>restaurants</w:t>
      </w:r>
      <w:r w:rsidR="66B2AB18" w:rsidRPr="00405741">
        <w:rPr>
          <w:rFonts w:cs="Times New Roman"/>
          <w:noProof/>
        </w:rPr>
        <w:t xml:space="preserve">. These </w:t>
      </w:r>
      <w:r w:rsidR="74E588F4" w:rsidRPr="00405741">
        <w:rPr>
          <w:rFonts w:cs="Times New Roman"/>
          <w:noProof/>
        </w:rPr>
        <w:t>selling techniques remain subject to the</w:t>
      </w:r>
      <w:r w:rsidR="067054EA" w:rsidRPr="00405741">
        <w:rPr>
          <w:rFonts w:cs="Times New Roman"/>
          <w:noProof/>
        </w:rPr>
        <w:t xml:space="preserve"> general rules of the UCPD</w:t>
      </w:r>
      <w:r w:rsidR="0F0047A4" w:rsidRPr="00405741">
        <w:rPr>
          <w:rFonts w:cs="Times New Roman"/>
          <w:noProof/>
        </w:rPr>
        <w:t xml:space="preserve"> and the CRD</w:t>
      </w:r>
      <w:r w:rsidR="6272EC15" w:rsidRPr="00405741">
        <w:rPr>
          <w:rFonts w:cs="Times New Roman"/>
          <w:noProof/>
        </w:rPr>
        <w:t>. The review clause of the Modernisation Directive specifically requires the Commission to assess whether the current rules provide an adequate level of consumer protection in the context of such selling events.</w:t>
      </w:r>
    </w:p>
    <w:p w14:paraId="042F3CEB" w14:textId="59CDBAB6" w:rsidR="00C60046" w:rsidRPr="00405741" w:rsidRDefault="00A85F8A" w:rsidP="003076A5">
      <w:pPr>
        <w:spacing w:after="120" w:line="240" w:lineRule="auto"/>
        <w:jc w:val="both"/>
        <w:rPr>
          <w:rFonts w:ascii="Times New Roman" w:eastAsia="Times New Roman" w:hAnsi="Times New Roman" w:cs="Times New Roman"/>
          <w:noProof/>
          <w:sz w:val="24"/>
          <w:szCs w:val="24"/>
          <w:lang w:val="en-GB"/>
        </w:rPr>
      </w:pPr>
      <w:r w:rsidRPr="00405741">
        <w:rPr>
          <w:rFonts w:ascii="Times New Roman" w:hAnsi="Times New Roman" w:cs="Times New Roman"/>
          <w:noProof/>
          <w:sz w:val="24"/>
          <w:szCs w:val="24"/>
          <w:lang w:val="en-GB"/>
        </w:rPr>
        <w:t>Several</w:t>
      </w:r>
      <w:r w:rsidR="00406409" w:rsidRPr="00405741">
        <w:rPr>
          <w:rFonts w:ascii="Times New Roman" w:hAnsi="Times New Roman" w:cs="Times New Roman"/>
          <w:noProof/>
          <w:sz w:val="24"/>
          <w:szCs w:val="24"/>
          <w:lang w:val="en-GB"/>
        </w:rPr>
        <w:t xml:space="preserve"> </w:t>
      </w:r>
      <w:r w:rsidR="00054120" w:rsidRPr="00405741">
        <w:rPr>
          <w:rFonts w:ascii="Times New Roman" w:hAnsi="Times New Roman" w:cs="Times New Roman"/>
          <w:noProof/>
          <w:sz w:val="24"/>
          <w:szCs w:val="24"/>
          <w:lang w:val="en-GB"/>
        </w:rPr>
        <w:t>M</w:t>
      </w:r>
      <w:r w:rsidR="00623861" w:rsidRPr="00405741">
        <w:rPr>
          <w:rFonts w:ascii="Times New Roman" w:hAnsi="Times New Roman" w:cs="Times New Roman"/>
          <w:noProof/>
          <w:sz w:val="24"/>
          <w:szCs w:val="24"/>
          <w:lang w:val="en-GB"/>
        </w:rPr>
        <w:t xml:space="preserve">ember </w:t>
      </w:r>
      <w:r w:rsidR="00054120" w:rsidRPr="00405741">
        <w:rPr>
          <w:rFonts w:ascii="Times New Roman" w:hAnsi="Times New Roman" w:cs="Times New Roman"/>
          <w:noProof/>
          <w:sz w:val="24"/>
          <w:szCs w:val="24"/>
          <w:lang w:val="en-GB"/>
        </w:rPr>
        <w:t>States</w:t>
      </w:r>
      <w:r w:rsidR="00727BF0" w:rsidRPr="00405741">
        <w:rPr>
          <w:rStyle w:val="FootnoteReference"/>
          <w:rFonts w:ascii="Times New Roman" w:hAnsi="Times New Roman" w:cs="Times New Roman"/>
          <w:noProof/>
          <w:sz w:val="24"/>
          <w:szCs w:val="24"/>
          <w:lang w:val="en-GB"/>
        </w:rPr>
        <w:footnoteReference w:id="63"/>
      </w:r>
      <w:r w:rsidR="00054120"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have</w:t>
      </w:r>
      <w:r w:rsidR="00251CFD" w:rsidRPr="00405741">
        <w:rPr>
          <w:rFonts w:ascii="Times New Roman" w:hAnsi="Times New Roman" w:cs="Times New Roman"/>
          <w:noProof/>
          <w:sz w:val="24"/>
          <w:szCs w:val="24"/>
          <w:lang w:val="en-GB"/>
        </w:rPr>
        <w:t xml:space="preserve"> used the </w:t>
      </w:r>
      <w:r w:rsidR="00251CFD" w:rsidRPr="00405741">
        <w:rPr>
          <w:rFonts w:ascii="Times New Roman" w:hAnsi="Times New Roman" w:cs="Times New Roman"/>
          <w:b/>
          <w:bCs/>
          <w:noProof/>
          <w:sz w:val="24"/>
          <w:szCs w:val="24"/>
          <w:lang w:val="en-GB"/>
        </w:rPr>
        <w:t xml:space="preserve">regulatory </w:t>
      </w:r>
      <w:r w:rsidR="00056B2B" w:rsidRPr="00405741">
        <w:rPr>
          <w:rFonts w:ascii="Times New Roman" w:hAnsi="Times New Roman" w:cs="Times New Roman"/>
          <w:b/>
          <w:bCs/>
          <w:noProof/>
          <w:sz w:val="24"/>
          <w:szCs w:val="24"/>
          <w:lang w:val="en-GB"/>
        </w:rPr>
        <w:t>options</w:t>
      </w:r>
      <w:r w:rsidR="007055D7" w:rsidRPr="00405741">
        <w:rPr>
          <w:rFonts w:ascii="Times New Roman" w:hAnsi="Times New Roman" w:cs="Times New Roman"/>
          <w:b/>
          <w:bCs/>
          <w:noProof/>
          <w:sz w:val="24"/>
          <w:szCs w:val="24"/>
          <w:lang w:val="en-GB"/>
        </w:rPr>
        <w:t xml:space="preserve"> to </w:t>
      </w:r>
      <w:r w:rsidR="00CB5E45" w:rsidRPr="00405741">
        <w:rPr>
          <w:rFonts w:ascii="Times New Roman" w:hAnsi="Times New Roman" w:cs="Times New Roman"/>
          <w:b/>
          <w:bCs/>
          <w:noProof/>
          <w:sz w:val="24"/>
          <w:szCs w:val="24"/>
          <w:lang w:val="en-GB"/>
        </w:rPr>
        <w:t>regulate specific aspects of unsolicited visits and</w:t>
      </w:r>
      <w:r w:rsidR="008A7CF2">
        <w:rPr>
          <w:rFonts w:ascii="Times New Roman" w:hAnsi="Times New Roman" w:cs="Times New Roman"/>
          <w:b/>
          <w:bCs/>
          <w:noProof/>
          <w:sz w:val="24"/>
          <w:szCs w:val="24"/>
          <w:lang w:val="en-GB"/>
        </w:rPr>
        <w:t>/or</w:t>
      </w:r>
      <w:r w:rsidR="00CB5E45" w:rsidRPr="00405741">
        <w:rPr>
          <w:rFonts w:ascii="Times New Roman" w:hAnsi="Times New Roman" w:cs="Times New Roman"/>
          <w:b/>
          <w:bCs/>
          <w:noProof/>
          <w:sz w:val="24"/>
          <w:szCs w:val="24"/>
          <w:lang w:val="en-GB"/>
        </w:rPr>
        <w:t xml:space="preserve"> commercial excursions</w:t>
      </w:r>
      <w:r w:rsidR="00251CFD" w:rsidRPr="00405741">
        <w:rPr>
          <w:rFonts w:ascii="Times New Roman" w:hAnsi="Times New Roman" w:cs="Times New Roman"/>
          <w:noProof/>
          <w:sz w:val="24"/>
          <w:szCs w:val="24"/>
          <w:lang w:val="en-GB"/>
        </w:rPr>
        <w:t xml:space="preserve"> </w:t>
      </w:r>
      <w:r w:rsidR="00251CFD" w:rsidRPr="002A1C08">
        <w:rPr>
          <w:rFonts w:ascii="Times New Roman" w:hAnsi="Times New Roman" w:cs="Times New Roman"/>
          <w:b/>
          <w:noProof/>
          <w:sz w:val="24"/>
          <w:szCs w:val="24"/>
          <w:lang w:val="en-GB"/>
        </w:rPr>
        <w:t>under the UCPD</w:t>
      </w:r>
      <w:r w:rsidR="00251CFD" w:rsidRPr="00405741">
        <w:rPr>
          <w:rFonts w:ascii="Times New Roman" w:hAnsi="Times New Roman" w:cs="Times New Roman"/>
          <w:noProof/>
          <w:sz w:val="24"/>
          <w:szCs w:val="24"/>
          <w:lang w:val="en-GB"/>
        </w:rPr>
        <w:t xml:space="preserve"> </w:t>
      </w:r>
      <w:r w:rsidR="00170D56" w:rsidRPr="00405741">
        <w:rPr>
          <w:rFonts w:ascii="Times New Roman" w:hAnsi="Times New Roman" w:cs="Times New Roman"/>
          <w:noProof/>
          <w:sz w:val="24"/>
          <w:szCs w:val="24"/>
          <w:lang w:val="en-GB"/>
        </w:rPr>
        <w:t>(</w:t>
      </w:r>
      <w:r w:rsidR="00911BA1" w:rsidRPr="00405741">
        <w:rPr>
          <w:rFonts w:ascii="Times New Roman" w:hAnsi="Times New Roman" w:cs="Times New Roman"/>
          <w:noProof/>
          <w:sz w:val="24"/>
          <w:szCs w:val="24"/>
          <w:lang w:val="en-GB"/>
        </w:rPr>
        <w:t xml:space="preserve">Austria, </w:t>
      </w:r>
      <w:r w:rsidR="00802F4C">
        <w:rPr>
          <w:rFonts w:ascii="Times New Roman" w:hAnsi="Times New Roman" w:cs="Times New Roman"/>
          <w:noProof/>
          <w:sz w:val="24"/>
          <w:szCs w:val="24"/>
          <w:lang w:val="en-GB"/>
        </w:rPr>
        <w:t xml:space="preserve">Belgium, </w:t>
      </w:r>
      <w:r w:rsidR="00853EF6">
        <w:rPr>
          <w:rFonts w:ascii="Times New Roman" w:hAnsi="Times New Roman" w:cs="Times New Roman"/>
          <w:noProof/>
          <w:sz w:val="24"/>
          <w:szCs w:val="24"/>
          <w:lang w:val="en-GB"/>
        </w:rPr>
        <w:t xml:space="preserve">Croatia, </w:t>
      </w:r>
      <w:r w:rsidR="00911BA1" w:rsidRPr="00405741">
        <w:rPr>
          <w:rFonts w:ascii="Times New Roman" w:hAnsi="Times New Roman" w:cs="Times New Roman"/>
          <w:noProof/>
          <w:sz w:val="24"/>
          <w:szCs w:val="24"/>
          <w:lang w:val="en-GB"/>
        </w:rPr>
        <w:t>Czech</w:t>
      </w:r>
      <w:r w:rsidR="00105877">
        <w:rPr>
          <w:rFonts w:ascii="Times New Roman" w:hAnsi="Times New Roman" w:cs="Times New Roman"/>
          <w:noProof/>
          <w:sz w:val="24"/>
          <w:szCs w:val="24"/>
          <w:lang w:val="en-GB"/>
        </w:rPr>
        <w:t>ia</w:t>
      </w:r>
      <w:r w:rsidR="00900DB7" w:rsidRPr="00405741">
        <w:rPr>
          <w:rFonts w:ascii="Times New Roman" w:hAnsi="Times New Roman" w:cs="Times New Roman"/>
          <w:noProof/>
          <w:sz w:val="24"/>
          <w:szCs w:val="24"/>
          <w:lang w:val="en-GB"/>
        </w:rPr>
        <w:t xml:space="preserve">, </w:t>
      </w:r>
      <w:r w:rsidR="00601EC0" w:rsidRPr="00405741">
        <w:rPr>
          <w:rFonts w:ascii="Times New Roman" w:hAnsi="Times New Roman" w:cs="Times New Roman"/>
          <w:noProof/>
          <w:sz w:val="24"/>
          <w:szCs w:val="24"/>
          <w:lang w:val="en-GB"/>
        </w:rPr>
        <w:t xml:space="preserve">France, </w:t>
      </w:r>
      <w:r w:rsidR="00FE0987" w:rsidRPr="00405741">
        <w:rPr>
          <w:rFonts w:ascii="Times New Roman" w:hAnsi="Times New Roman" w:cs="Times New Roman"/>
          <w:noProof/>
          <w:sz w:val="24"/>
          <w:szCs w:val="24"/>
          <w:lang w:val="en-GB"/>
        </w:rPr>
        <w:t>Germany</w:t>
      </w:r>
      <w:r w:rsidR="00521EBF">
        <w:rPr>
          <w:rFonts w:ascii="Times New Roman" w:hAnsi="Times New Roman" w:cs="Times New Roman"/>
          <w:noProof/>
          <w:sz w:val="24"/>
          <w:szCs w:val="24"/>
          <w:lang w:val="en-GB"/>
        </w:rPr>
        <w:t>, Slovakia</w:t>
      </w:r>
      <w:r w:rsidR="00802F4C">
        <w:rPr>
          <w:rFonts w:ascii="Times New Roman" w:hAnsi="Times New Roman" w:cs="Times New Roman"/>
          <w:noProof/>
          <w:sz w:val="24"/>
          <w:szCs w:val="24"/>
          <w:lang w:val="en-GB"/>
        </w:rPr>
        <w:t xml:space="preserve"> and</w:t>
      </w:r>
      <w:r w:rsidR="00FE0987" w:rsidRPr="00405741">
        <w:rPr>
          <w:rFonts w:ascii="Times New Roman" w:hAnsi="Times New Roman" w:cs="Times New Roman"/>
          <w:noProof/>
          <w:sz w:val="24"/>
          <w:szCs w:val="24"/>
          <w:lang w:val="en-GB"/>
        </w:rPr>
        <w:t xml:space="preserve"> </w:t>
      </w:r>
      <w:r w:rsidR="00900DB7" w:rsidRPr="00405741">
        <w:rPr>
          <w:rFonts w:ascii="Times New Roman" w:hAnsi="Times New Roman" w:cs="Times New Roman"/>
          <w:noProof/>
          <w:sz w:val="24"/>
          <w:szCs w:val="24"/>
          <w:lang w:val="en-GB"/>
        </w:rPr>
        <w:t>Spain</w:t>
      </w:r>
      <w:r w:rsidR="00E55A2E" w:rsidRPr="00405741">
        <w:rPr>
          <w:rFonts w:ascii="Times New Roman" w:hAnsi="Times New Roman" w:cs="Times New Roman"/>
          <w:noProof/>
          <w:sz w:val="24"/>
          <w:szCs w:val="24"/>
          <w:lang w:val="en-GB"/>
        </w:rPr>
        <w:t>)</w:t>
      </w:r>
      <w:r w:rsidR="006A3664" w:rsidRPr="00405741">
        <w:rPr>
          <w:rFonts w:ascii="Times New Roman" w:hAnsi="Times New Roman" w:cs="Times New Roman"/>
          <w:noProof/>
          <w:sz w:val="24"/>
          <w:szCs w:val="24"/>
          <w:lang w:val="en-GB"/>
        </w:rPr>
        <w:t xml:space="preserve">. </w:t>
      </w:r>
      <w:r w:rsidR="00A036B9" w:rsidRPr="00405741">
        <w:rPr>
          <w:rFonts w:ascii="Times New Roman" w:hAnsi="Times New Roman" w:cs="Times New Roman"/>
          <w:noProof/>
          <w:sz w:val="24"/>
          <w:szCs w:val="24"/>
          <w:lang w:val="en-GB"/>
        </w:rPr>
        <w:t xml:space="preserve">For example, </w:t>
      </w:r>
      <w:r w:rsidR="00E94AAF" w:rsidRPr="00405741">
        <w:rPr>
          <w:rFonts w:ascii="Times New Roman" w:hAnsi="Times New Roman" w:cs="Times New Roman"/>
          <w:noProof/>
          <w:sz w:val="24"/>
          <w:szCs w:val="24"/>
          <w:lang w:val="en-GB"/>
        </w:rPr>
        <w:t>Croatia</w:t>
      </w:r>
      <w:r w:rsidR="2CE6075B" w:rsidRPr="00405741">
        <w:rPr>
          <w:rFonts w:ascii="Times New Roman" w:hAnsi="Times New Roman" w:cs="Times New Roman"/>
          <w:noProof/>
          <w:sz w:val="24"/>
          <w:szCs w:val="24"/>
          <w:lang w:val="en-GB"/>
        </w:rPr>
        <w:t>n law</w:t>
      </w:r>
      <w:r w:rsidR="00912EFD" w:rsidRPr="00405741">
        <w:rPr>
          <w:rFonts w:ascii="Times New Roman" w:hAnsi="Times New Roman" w:cs="Times New Roman"/>
          <w:noProof/>
          <w:sz w:val="24"/>
          <w:szCs w:val="24"/>
          <w:lang w:val="en-GB"/>
        </w:rPr>
        <w:t xml:space="preserve"> provides</w:t>
      </w:r>
      <w:r w:rsidR="001479F0" w:rsidRPr="00405741">
        <w:rPr>
          <w:rFonts w:ascii="Times New Roman" w:hAnsi="Times New Roman" w:cs="Times New Roman"/>
          <w:noProof/>
          <w:sz w:val="24"/>
          <w:szCs w:val="24"/>
          <w:lang w:val="en-GB"/>
        </w:rPr>
        <w:t xml:space="preserve"> </w:t>
      </w:r>
      <w:r w:rsidR="00912EFD" w:rsidRPr="00405741">
        <w:rPr>
          <w:rFonts w:ascii="Times New Roman" w:hAnsi="Times New Roman" w:cs="Times New Roman"/>
          <w:noProof/>
          <w:sz w:val="24"/>
          <w:szCs w:val="24"/>
          <w:lang w:val="en-GB"/>
        </w:rPr>
        <w:t>that unsolicited visits to the consumer’s home may take place on working days between 8</w:t>
      </w:r>
      <w:r w:rsidR="00BD0072">
        <w:rPr>
          <w:rFonts w:ascii="Times New Roman" w:hAnsi="Times New Roman" w:cs="Times New Roman"/>
          <w:noProof/>
          <w:sz w:val="24"/>
          <w:szCs w:val="24"/>
          <w:lang w:val="en-GB"/>
        </w:rPr>
        <w:t>.</w:t>
      </w:r>
      <w:r w:rsidR="00912EFD" w:rsidRPr="00405741">
        <w:rPr>
          <w:rFonts w:ascii="Times New Roman" w:hAnsi="Times New Roman" w:cs="Times New Roman"/>
          <w:noProof/>
          <w:sz w:val="24"/>
          <w:szCs w:val="24"/>
          <w:lang w:val="en-GB"/>
        </w:rPr>
        <w:t>00</w:t>
      </w:r>
      <w:r w:rsidR="000C2BCE" w:rsidRPr="00405741">
        <w:rPr>
          <w:rFonts w:ascii="Times New Roman" w:hAnsi="Times New Roman" w:cs="Times New Roman"/>
          <w:noProof/>
          <w:sz w:val="24"/>
          <w:szCs w:val="24"/>
          <w:lang w:val="en-GB"/>
        </w:rPr>
        <w:t xml:space="preserve"> and </w:t>
      </w:r>
      <w:r w:rsidR="00912EFD" w:rsidRPr="00405741">
        <w:rPr>
          <w:rFonts w:ascii="Times New Roman" w:hAnsi="Times New Roman" w:cs="Times New Roman"/>
          <w:noProof/>
          <w:sz w:val="24"/>
          <w:szCs w:val="24"/>
          <w:lang w:val="en-GB"/>
        </w:rPr>
        <w:t>20</w:t>
      </w:r>
      <w:r w:rsidR="00BD0072">
        <w:rPr>
          <w:rFonts w:ascii="Times New Roman" w:hAnsi="Times New Roman" w:cs="Times New Roman"/>
          <w:noProof/>
          <w:sz w:val="24"/>
          <w:szCs w:val="24"/>
          <w:lang w:val="en-GB"/>
        </w:rPr>
        <w:t>.</w:t>
      </w:r>
      <w:r w:rsidR="00912EFD" w:rsidRPr="00405741">
        <w:rPr>
          <w:rFonts w:ascii="Times New Roman" w:hAnsi="Times New Roman" w:cs="Times New Roman"/>
          <w:noProof/>
          <w:sz w:val="24"/>
          <w:szCs w:val="24"/>
          <w:lang w:val="en-GB"/>
        </w:rPr>
        <w:t>0</w:t>
      </w:r>
      <w:r w:rsidR="000C2BCE" w:rsidRPr="00405741">
        <w:rPr>
          <w:rFonts w:ascii="Times New Roman" w:hAnsi="Times New Roman" w:cs="Times New Roman"/>
          <w:noProof/>
          <w:sz w:val="24"/>
          <w:szCs w:val="24"/>
          <w:lang w:val="en-GB"/>
        </w:rPr>
        <w:t>0</w:t>
      </w:r>
      <w:r w:rsidR="00912EFD" w:rsidRPr="00405741">
        <w:rPr>
          <w:rFonts w:ascii="Times New Roman" w:hAnsi="Times New Roman" w:cs="Times New Roman"/>
          <w:noProof/>
          <w:sz w:val="24"/>
          <w:szCs w:val="24"/>
          <w:lang w:val="en-GB"/>
        </w:rPr>
        <w:t>.</w:t>
      </w:r>
      <w:r w:rsidR="003076A5">
        <w:rPr>
          <w:rFonts w:ascii="Times New Roman" w:hAnsi="Times New Roman" w:cs="Times New Roman"/>
          <w:noProof/>
          <w:sz w:val="24"/>
          <w:szCs w:val="24"/>
          <w:lang w:val="en-GB"/>
        </w:rPr>
        <w:t xml:space="preserve"> </w:t>
      </w:r>
      <w:r w:rsidR="00AA2BE1" w:rsidRPr="00405741">
        <w:rPr>
          <w:rFonts w:ascii="Times New Roman" w:eastAsia="Times New Roman" w:hAnsi="Times New Roman" w:cs="Times New Roman"/>
          <w:noProof/>
          <w:sz w:val="24"/>
          <w:szCs w:val="24"/>
          <w:lang w:val="en-GB"/>
        </w:rPr>
        <w:t xml:space="preserve">In Germany, </w:t>
      </w:r>
      <w:r w:rsidR="009E39A0" w:rsidRPr="00405741">
        <w:rPr>
          <w:rFonts w:ascii="Times New Roman" w:hAnsi="Times New Roman" w:cs="Times New Roman"/>
          <w:noProof/>
          <w:sz w:val="24"/>
          <w:szCs w:val="24"/>
          <w:lang w:val="en-GB"/>
        </w:rPr>
        <w:t>whe</w:t>
      </w:r>
      <w:r w:rsidR="004E70F2" w:rsidRPr="00405741">
        <w:rPr>
          <w:rFonts w:ascii="Times New Roman" w:hAnsi="Times New Roman" w:cs="Times New Roman"/>
          <w:noProof/>
          <w:sz w:val="24"/>
          <w:szCs w:val="24"/>
          <w:lang w:val="en-GB"/>
        </w:rPr>
        <w:t>n</w:t>
      </w:r>
      <w:r w:rsidR="009E39A0" w:rsidRPr="00405741">
        <w:rPr>
          <w:rFonts w:ascii="Times New Roman" w:hAnsi="Times New Roman" w:cs="Times New Roman"/>
          <w:noProof/>
          <w:sz w:val="24"/>
          <w:szCs w:val="24"/>
          <w:lang w:val="en-GB"/>
        </w:rPr>
        <w:t xml:space="preserve"> a contract is concluded in the context of an unsolicited visit to a consumer’s home, </w:t>
      </w:r>
      <w:r w:rsidR="00295815" w:rsidRPr="00405741">
        <w:rPr>
          <w:rFonts w:ascii="Times New Roman" w:hAnsi="Times New Roman" w:cs="Times New Roman"/>
          <w:noProof/>
          <w:sz w:val="24"/>
          <w:szCs w:val="24"/>
          <w:lang w:val="en-GB"/>
        </w:rPr>
        <w:t xml:space="preserve">it is prohibited </w:t>
      </w:r>
      <w:r w:rsidR="00B2108C" w:rsidRPr="00405741">
        <w:rPr>
          <w:rFonts w:ascii="Times New Roman" w:hAnsi="Times New Roman" w:cs="Times New Roman"/>
          <w:noProof/>
          <w:sz w:val="24"/>
          <w:szCs w:val="24"/>
          <w:lang w:val="en-GB"/>
        </w:rPr>
        <w:t xml:space="preserve">to </w:t>
      </w:r>
      <w:r w:rsidR="009E39A0" w:rsidRPr="00405741">
        <w:rPr>
          <w:rFonts w:ascii="Times New Roman" w:hAnsi="Times New Roman" w:cs="Times New Roman"/>
          <w:noProof/>
          <w:sz w:val="24"/>
          <w:szCs w:val="24"/>
          <w:lang w:val="en-GB"/>
        </w:rPr>
        <w:t>requir</w:t>
      </w:r>
      <w:r w:rsidR="00B2108C" w:rsidRPr="00405741">
        <w:rPr>
          <w:rFonts w:ascii="Times New Roman" w:hAnsi="Times New Roman" w:cs="Times New Roman"/>
          <w:noProof/>
          <w:sz w:val="24"/>
          <w:szCs w:val="24"/>
          <w:lang w:val="en-GB"/>
        </w:rPr>
        <w:t>e</w:t>
      </w:r>
      <w:r w:rsidR="009E39A0" w:rsidRPr="00405741">
        <w:rPr>
          <w:rFonts w:ascii="Times New Roman" w:hAnsi="Times New Roman" w:cs="Times New Roman"/>
          <w:noProof/>
          <w:sz w:val="24"/>
          <w:szCs w:val="24"/>
          <w:lang w:val="en-GB"/>
        </w:rPr>
        <w:t xml:space="preserve"> the consumer to pay for the good or service before the end of the day on which the contract was concluded</w:t>
      </w:r>
      <w:r w:rsidR="00295815" w:rsidRPr="00405741">
        <w:rPr>
          <w:rFonts w:ascii="Times New Roman" w:hAnsi="Times New Roman" w:cs="Times New Roman"/>
          <w:noProof/>
          <w:sz w:val="24"/>
          <w:szCs w:val="24"/>
          <w:lang w:val="en-GB"/>
        </w:rPr>
        <w:t xml:space="preserve"> (</w:t>
      </w:r>
      <w:r w:rsidR="009E39A0" w:rsidRPr="00405741">
        <w:rPr>
          <w:rFonts w:ascii="Times New Roman" w:hAnsi="Times New Roman" w:cs="Times New Roman"/>
          <w:noProof/>
          <w:sz w:val="24"/>
          <w:szCs w:val="24"/>
          <w:lang w:val="en-GB"/>
        </w:rPr>
        <w:t xml:space="preserve">this </w:t>
      </w:r>
      <w:r w:rsidR="00920B81" w:rsidRPr="00405741">
        <w:rPr>
          <w:rFonts w:ascii="Times New Roman" w:hAnsi="Times New Roman" w:cs="Times New Roman"/>
          <w:noProof/>
          <w:sz w:val="24"/>
          <w:szCs w:val="24"/>
          <w:lang w:val="en-GB"/>
        </w:rPr>
        <w:t>does</w:t>
      </w:r>
      <w:r w:rsidR="009E39A0" w:rsidRPr="00405741">
        <w:rPr>
          <w:rFonts w:ascii="Times New Roman" w:hAnsi="Times New Roman" w:cs="Times New Roman"/>
          <w:noProof/>
          <w:sz w:val="24"/>
          <w:szCs w:val="24"/>
          <w:lang w:val="en-GB"/>
        </w:rPr>
        <w:t xml:space="preserve"> not apply if the </w:t>
      </w:r>
      <w:r w:rsidR="009D6275" w:rsidRPr="00405741">
        <w:rPr>
          <w:rFonts w:ascii="Times New Roman" w:hAnsi="Times New Roman" w:cs="Times New Roman"/>
          <w:noProof/>
          <w:sz w:val="24"/>
          <w:szCs w:val="24"/>
          <w:lang w:val="en-GB"/>
        </w:rPr>
        <w:t xml:space="preserve">payment </w:t>
      </w:r>
      <w:r w:rsidR="00544683" w:rsidRPr="00405741">
        <w:rPr>
          <w:rFonts w:ascii="Times New Roman" w:hAnsi="Times New Roman" w:cs="Times New Roman"/>
          <w:noProof/>
          <w:sz w:val="24"/>
          <w:szCs w:val="24"/>
          <w:lang w:val="en-GB"/>
        </w:rPr>
        <w:t>is</w:t>
      </w:r>
      <w:r w:rsidR="009E39A0" w:rsidRPr="00405741">
        <w:rPr>
          <w:rFonts w:ascii="Times New Roman" w:hAnsi="Times New Roman" w:cs="Times New Roman"/>
          <w:noProof/>
          <w:sz w:val="24"/>
          <w:szCs w:val="24"/>
          <w:lang w:val="en-GB"/>
        </w:rPr>
        <w:t xml:space="preserve"> less than EUR 5</w:t>
      </w:r>
      <w:r w:rsidR="00920B81" w:rsidRPr="00405741">
        <w:rPr>
          <w:rFonts w:ascii="Times New Roman" w:hAnsi="Times New Roman" w:cs="Times New Roman"/>
          <w:noProof/>
          <w:sz w:val="24"/>
          <w:szCs w:val="24"/>
          <w:lang w:val="en-GB"/>
        </w:rPr>
        <w:t>0).</w:t>
      </w:r>
      <w:r w:rsidR="008422C3" w:rsidRPr="00405741">
        <w:rPr>
          <w:rFonts w:ascii="Times New Roman" w:hAnsi="Times New Roman" w:cs="Times New Roman"/>
          <w:noProof/>
          <w:sz w:val="24"/>
          <w:szCs w:val="24"/>
          <w:lang w:val="en-GB"/>
        </w:rPr>
        <w:t xml:space="preserve"> </w:t>
      </w:r>
      <w:r w:rsidR="00BF441D" w:rsidRPr="00405741">
        <w:rPr>
          <w:rFonts w:ascii="Times New Roman" w:hAnsi="Times New Roman" w:cs="Times New Roman"/>
          <w:noProof/>
          <w:sz w:val="24"/>
          <w:szCs w:val="24"/>
          <w:lang w:val="en-GB"/>
        </w:rPr>
        <w:t>France prohibits unsolicited visit</w:t>
      </w:r>
      <w:r w:rsidR="00B30C80">
        <w:rPr>
          <w:rFonts w:ascii="Times New Roman" w:hAnsi="Times New Roman" w:cs="Times New Roman"/>
          <w:noProof/>
          <w:sz w:val="24"/>
          <w:szCs w:val="24"/>
          <w:lang w:val="en-GB"/>
        </w:rPr>
        <w:t>s</w:t>
      </w:r>
      <w:r w:rsidR="00BF441D" w:rsidRPr="00405741">
        <w:rPr>
          <w:rFonts w:ascii="Times New Roman" w:hAnsi="Times New Roman" w:cs="Times New Roman"/>
          <w:noProof/>
          <w:sz w:val="24"/>
          <w:szCs w:val="24"/>
          <w:lang w:val="en-GB"/>
        </w:rPr>
        <w:t xml:space="preserve"> by a trader to a consumer</w:t>
      </w:r>
      <w:r w:rsidR="001A4EB8">
        <w:rPr>
          <w:rFonts w:ascii="Times New Roman" w:hAnsi="Times New Roman" w:cs="Times New Roman"/>
          <w:noProof/>
          <w:sz w:val="24"/>
          <w:szCs w:val="24"/>
          <w:lang w:val="en-GB"/>
        </w:rPr>
        <w:t>’</w:t>
      </w:r>
      <w:r w:rsidR="00BF441D" w:rsidRPr="00405741">
        <w:rPr>
          <w:rFonts w:ascii="Times New Roman" w:hAnsi="Times New Roman" w:cs="Times New Roman"/>
          <w:noProof/>
          <w:sz w:val="24"/>
          <w:szCs w:val="24"/>
          <w:lang w:val="en-GB"/>
        </w:rPr>
        <w:t xml:space="preserve">s home for the purpose of selling goods or providing services where the consumer has clearly and unambiguously indicated that </w:t>
      </w:r>
      <w:r w:rsidR="009E358B" w:rsidRPr="00405741">
        <w:rPr>
          <w:rFonts w:ascii="Times New Roman" w:hAnsi="Times New Roman" w:cs="Times New Roman"/>
          <w:noProof/>
          <w:sz w:val="24"/>
          <w:szCs w:val="24"/>
          <w:lang w:val="en-GB"/>
        </w:rPr>
        <w:t>they do</w:t>
      </w:r>
      <w:r w:rsidR="00BF441D" w:rsidRPr="00405741">
        <w:rPr>
          <w:rFonts w:ascii="Times New Roman" w:hAnsi="Times New Roman" w:cs="Times New Roman"/>
          <w:noProof/>
          <w:sz w:val="24"/>
          <w:szCs w:val="24"/>
          <w:lang w:val="en-GB"/>
        </w:rPr>
        <w:t xml:space="preserve"> not wish to be the subject of such visit</w:t>
      </w:r>
      <w:r w:rsidR="00F221DA" w:rsidRPr="00405741">
        <w:rPr>
          <w:rFonts w:ascii="Times New Roman" w:hAnsi="Times New Roman" w:cs="Times New Roman"/>
          <w:noProof/>
          <w:sz w:val="24"/>
          <w:szCs w:val="24"/>
          <w:lang w:val="en-GB"/>
        </w:rPr>
        <w:t>s</w:t>
      </w:r>
      <w:r w:rsidR="3C62D024" w:rsidRPr="00405741">
        <w:rPr>
          <w:rFonts w:ascii="Times New Roman" w:eastAsia="Times New Roman" w:hAnsi="Times New Roman" w:cs="Times New Roman"/>
          <w:noProof/>
          <w:sz w:val="24"/>
          <w:szCs w:val="24"/>
          <w:lang w:val="en-GB"/>
        </w:rPr>
        <w:t>.</w:t>
      </w:r>
      <w:r w:rsidR="00D24D4D" w:rsidRPr="00405741">
        <w:rPr>
          <w:rFonts w:ascii="Times New Roman" w:hAnsi="Times New Roman" w:cs="Times New Roman"/>
          <w:noProof/>
          <w:sz w:val="24"/>
          <w:szCs w:val="24"/>
          <w:lang w:val="en-GB"/>
        </w:rPr>
        <w:t xml:space="preserve"> </w:t>
      </w:r>
    </w:p>
    <w:p w14:paraId="726D941E" w14:textId="4F2FCF0C" w:rsidR="00BF127B" w:rsidRPr="00405741" w:rsidRDefault="7E3DE2C0" w:rsidP="533C4488">
      <w:pPr>
        <w:spacing w:after="120" w:line="240" w:lineRule="auto"/>
        <w:jc w:val="both"/>
        <w:rPr>
          <w:rFonts w:ascii="Times New Roman" w:hAnsi="Times New Roman" w:cs="Times New Roman"/>
          <w:noProof/>
          <w:sz w:val="24"/>
          <w:szCs w:val="24"/>
          <w:lang w:val="en-GB"/>
        </w:rPr>
      </w:pPr>
      <w:r w:rsidRPr="00405741">
        <w:rPr>
          <w:rFonts w:ascii="Times New Roman" w:eastAsia="Times New Roman" w:hAnsi="Times New Roman" w:cs="Times New Roman"/>
          <w:noProof/>
          <w:sz w:val="24"/>
          <w:szCs w:val="24"/>
          <w:lang w:val="en-GB"/>
        </w:rPr>
        <w:t>S</w:t>
      </w:r>
      <w:r w:rsidR="7BAD6B4B" w:rsidRPr="00405741">
        <w:rPr>
          <w:rFonts w:ascii="Times New Roman" w:eastAsia="Times New Roman" w:hAnsi="Times New Roman" w:cs="Times New Roman"/>
          <w:noProof/>
          <w:sz w:val="24"/>
          <w:szCs w:val="24"/>
          <w:lang w:val="en-GB"/>
        </w:rPr>
        <w:t>everal Member States</w:t>
      </w:r>
      <w:r w:rsidR="6F49E150" w:rsidRPr="00405741">
        <w:rPr>
          <w:rFonts w:ascii="Times New Roman" w:eastAsia="Times New Roman" w:hAnsi="Times New Roman" w:cs="Times New Roman"/>
          <w:noProof/>
          <w:sz w:val="24"/>
          <w:szCs w:val="24"/>
          <w:lang w:val="en-GB"/>
        </w:rPr>
        <w:t xml:space="preserve"> </w:t>
      </w:r>
      <w:r w:rsidRPr="00405741">
        <w:rPr>
          <w:rFonts w:ascii="Times New Roman" w:eastAsia="Times New Roman" w:hAnsi="Times New Roman" w:cs="Times New Roman"/>
          <w:noProof/>
          <w:sz w:val="24"/>
          <w:szCs w:val="24"/>
          <w:lang w:val="en-GB"/>
        </w:rPr>
        <w:t>use</w:t>
      </w:r>
      <w:r w:rsidR="009539D6" w:rsidRPr="00405741">
        <w:rPr>
          <w:rFonts w:ascii="Times New Roman" w:eastAsia="Times New Roman" w:hAnsi="Times New Roman" w:cs="Times New Roman"/>
          <w:noProof/>
          <w:sz w:val="24"/>
          <w:szCs w:val="24"/>
          <w:lang w:val="en-GB"/>
        </w:rPr>
        <w:t xml:space="preserve"> </w:t>
      </w:r>
      <w:r w:rsidR="009539D6" w:rsidRPr="009F39F1">
        <w:rPr>
          <w:rFonts w:ascii="Times New Roman" w:eastAsia="Times New Roman" w:hAnsi="Times New Roman" w:cs="Times New Roman"/>
          <w:bCs/>
          <w:noProof/>
          <w:sz w:val="24"/>
          <w:szCs w:val="24"/>
          <w:lang w:val="en-GB"/>
        </w:rPr>
        <w:t xml:space="preserve">the </w:t>
      </w:r>
      <w:r w:rsidR="009539D6" w:rsidRPr="00405741">
        <w:rPr>
          <w:rFonts w:ascii="Times New Roman" w:eastAsia="Times New Roman" w:hAnsi="Times New Roman" w:cs="Times New Roman"/>
          <w:b/>
          <w:noProof/>
          <w:sz w:val="24"/>
          <w:szCs w:val="24"/>
          <w:lang w:val="en-GB"/>
        </w:rPr>
        <w:t>CRD</w:t>
      </w:r>
      <w:r w:rsidR="00F85D63" w:rsidRPr="00405741">
        <w:rPr>
          <w:rFonts w:ascii="Times New Roman" w:eastAsia="Times New Roman" w:hAnsi="Times New Roman" w:cs="Times New Roman"/>
          <w:b/>
          <w:noProof/>
          <w:sz w:val="24"/>
          <w:szCs w:val="24"/>
          <w:lang w:val="en-GB"/>
        </w:rPr>
        <w:t xml:space="preserve"> </w:t>
      </w:r>
      <w:r w:rsidR="00DD782A" w:rsidRPr="00405741">
        <w:rPr>
          <w:rFonts w:ascii="Times New Roman" w:eastAsia="Times New Roman" w:hAnsi="Times New Roman" w:cs="Times New Roman"/>
          <w:b/>
          <w:noProof/>
          <w:sz w:val="24"/>
          <w:szCs w:val="24"/>
          <w:lang w:val="en-GB"/>
        </w:rPr>
        <w:t>regulatory choices</w:t>
      </w:r>
      <w:r w:rsidR="00F86188" w:rsidRPr="00405741">
        <w:rPr>
          <w:rFonts w:ascii="Times New Roman" w:eastAsia="Times New Roman" w:hAnsi="Times New Roman" w:cs="Times New Roman"/>
          <w:b/>
          <w:noProof/>
          <w:sz w:val="24"/>
          <w:szCs w:val="24"/>
          <w:lang w:val="en-GB"/>
        </w:rPr>
        <w:t xml:space="preserve"> </w:t>
      </w:r>
      <w:r w:rsidR="00DD782A" w:rsidRPr="00405741">
        <w:rPr>
          <w:rFonts w:ascii="Times New Roman" w:eastAsia="Times New Roman" w:hAnsi="Times New Roman" w:cs="Times New Roman"/>
          <w:b/>
          <w:noProof/>
          <w:sz w:val="24"/>
          <w:szCs w:val="24"/>
          <w:lang w:val="en-GB"/>
        </w:rPr>
        <w:t xml:space="preserve">regarding the </w:t>
      </w:r>
      <w:r w:rsidR="00F86188" w:rsidRPr="00405741">
        <w:rPr>
          <w:rFonts w:ascii="Times New Roman" w:eastAsia="Times New Roman" w:hAnsi="Times New Roman" w:cs="Times New Roman"/>
          <w:b/>
          <w:noProof/>
          <w:sz w:val="24"/>
          <w:szCs w:val="24"/>
          <w:lang w:val="en-GB"/>
        </w:rPr>
        <w:t>right of withdrawal</w:t>
      </w:r>
      <w:r w:rsidRPr="00405741">
        <w:rPr>
          <w:rFonts w:ascii="Times New Roman" w:eastAsia="Times New Roman" w:hAnsi="Times New Roman" w:cs="Times New Roman"/>
          <w:noProof/>
          <w:sz w:val="24"/>
          <w:szCs w:val="24"/>
          <w:lang w:val="en-GB"/>
        </w:rPr>
        <w:t xml:space="preserve">. For example, </w:t>
      </w:r>
      <w:r w:rsidR="001F2598" w:rsidRPr="00405741">
        <w:rPr>
          <w:rFonts w:ascii="Times New Roman" w:eastAsia="Times New Roman" w:hAnsi="Times New Roman" w:cs="Times New Roman"/>
          <w:noProof/>
          <w:sz w:val="24"/>
          <w:szCs w:val="24"/>
          <w:lang w:val="en-GB"/>
        </w:rPr>
        <w:t>Cyprus, Greece,</w:t>
      </w:r>
      <w:r w:rsidR="00E06979" w:rsidRPr="00405741">
        <w:rPr>
          <w:rFonts w:ascii="Times New Roman" w:eastAsia="Times New Roman" w:hAnsi="Times New Roman" w:cs="Times New Roman"/>
          <w:noProof/>
          <w:sz w:val="24"/>
          <w:szCs w:val="24"/>
          <w:lang w:val="en-GB"/>
        </w:rPr>
        <w:t xml:space="preserve"> </w:t>
      </w:r>
      <w:r w:rsidR="00EB45CD">
        <w:rPr>
          <w:rFonts w:ascii="Times New Roman" w:eastAsia="Times New Roman" w:hAnsi="Times New Roman" w:cs="Times New Roman"/>
          <w:noProof/>
          <w:sz w:val="24"/>
          <w:szCs w:val="24"/>
          <w:lang w:val="en-GB"/>
        </w:rPr>
        <w:t xml:space="preserve">Italy, </w:t>
      </w:r>
      <w:r w:rsidR="00D727DD" w:rsidRPr="00405741">
        <w:rPr>
          <w:rFonts w:ascii="Times New Roman" w:eastAsia="Times New Roman" w:hAnsi="Times New Roman" w:cs="Times New Roman"/>
          <w:noProof/>
          <w:sz w:val="24"/>
          <w:szCs w:val="24"/>
          <w:lang w:val="en-GB"/>
        </w:rPr>
        <w:t>Malta</w:t>
      </w:r>
      <w:r w:rsidR="0021374F" w:rsidRPr="00405741">
        <w:rPr>
          <w:rFonts w:ascii="Times New Roman" w:eastAsia="Times New Roman" w:hAnsi="Times New Roman" w:cs="Times New Roman"/>
          <w:noProof/>
          <w:sz w:val="24"/>
          <w:szCs w:val="24"/>
          <w:lang w:val="en-GB"/>
        </w:rPr>
        <w:t>, Poland</w:t>
      </w:r>
      <w:r w:rsidR="005D3D65">
        <w:rPr>
          <w:rFonts w:ascii="Times New Roman" w:eastAsia="Times New Roman" w:hAnsi="Times New Roman" w:cs="Times New Roman"/>
          <w:noProof/>
          <w:sz w:val="24"/>
          <w:szCs w:val="24"/>
          <w:lang w:val="en-GB"/>
        </w:rPr>
        <w:t>,</w:t>
      </w:r>
      <w:r w:rsidR="00BB116E" w:rsidRPr="00405741">
        <w:rPr>
          <w:rFonts w:ascii="Times New Roman" w:eastAsia="Times New Roman" w:hAnsi="Times New Roman" w:cs="Times New Roman"/>
          <w:noProof/>
          <w:sz w:val="24"/>
          <w:szCs w:val="24"/>
          <w:lang w:val="en-GB"/>
        </w:rPr>
        <w:t xml:space="preserve"> </w:t>
      </w:r>
      <w:r w:rsidR="4D2F74AE" w:rsidRPr="00405741">
        <w:rPr>
          <w:rFonts w:ascii="Times New Roman" w:eastAsia="Times New Roman" w:hAnsi="Times New Roman" w:cs="Times New Roman"/>
          <w:noProof/>
          <w:sz w:val="24"/>
          <w:szCs w:val="24"/>
          <w:lang w:val="en-GB"/>
        </w:rPr>
        <w:t>Romania</w:t>
      </w:r>
      <w:r w:rsidR="00A11AD0">
        <w:rPr>
          <w:rFonts w:ascii="Times New Roman" w:eastAsia="Times New Roman" w:hAnsi="Times New Roman" w:cs="Times New Roman"/>
          <w:noProof/>
          <w:sz w:val="24"/>
          <w:szCs w:val="24"/>
          <w:lang w:val="en-GB"/>
        </w:rPr>
        <w:t xml:space="preserve"> and Slovakia</w:t>
      </w:r>
      <w:r w:rsidR="44B338B6" w:rsidRPr="00405741">
        <w:rPr>
          <w:rFonts w:ascii="Times New Roman" w:eastAsia="Times New Roman" w:hAnsi="Times New Roman" w:cs="Times New Roman"/>
          <w:noProof/>
          <w:sz w:val="24"/>
          <w:szCs w:val="24"/>
          <w:lang w:val="en-GB"/>
        </w:rPr>
        <w:t xml:space="preserve"> use</w:t>
      </w:r>
      <w:r w:rsidR="00BC0985" w:rsidRPr="00405741">
        <w:rPr>
          <w:rFonts w:ascii="Times New Roman" w:eastAsia="Times New Roman" w:hAnsi="Times New Roman" w:cs="Times New Roman"/>
          <w:noProof/>
          <w:sz w:val="24"/>
          <w:szCs w:val="24"/>
          <w:lang w:val="en-GB"/>
        </w:rPr>
        <w:t xml:space="preserve"> </w:t>
      </w:r>
      <w:r w:rsidR="00307AEB" w:rsidRPr="00405741">
        <w:rPr>
          <w:rFonts w:ascii="Times New Roman" w:hAnsi="Times New Roman" w:cs="Times New Roman"/>
          <w:noProof/>
          <w:sz w:val="24"/>
          <w:szCs w:val="24"/>
          <w:lang w:val="en-GB"/>
        </w:rPr>
        <w:t>both</w:t>
      </w:r>
      <w:r w:rsidR="00BC0985" w:rsidRPr="00405741">
        <w:rPr>
          <w:rFonts w:ascii="Times New Roman" w:hAnsi="Times New Roman" w:cs="Times New Roman"/>
          <w:noProof/>
          <w:sz w:val="24"/>
          <w:szCs w:val="24"/>
          <w:lang w:val="en-GB"/>
        </w:rPr>
        <w:t xml:space="preserve"> options</w:t>
      </w:r>
      <w:r w:rsidR="00DF47E8" w:rsidRPr="00405741">
        <w:rPr>
          <w:rFonts w:ascii="Times New Roman" w:hAnsi="Times New Roman" w:cs="Times New Roman"/>
          <w:noProof/>
          <w:sz w:val="24"/>
          <w:szCs w:val="24"/>
          <w:lang w:val="en-GB"/>
        </w:rPr>
        <w:t xml:space="preserve">, i.e. </w:t>
      </w:r>
      <w:r w:rsidR="009B3EF1">
        <w:rPr>
          <w:rFonts w:ascii="Times New Roman" w:hAnsi="Times New Roman" w:cs="Times New Roman"/>
          <w:noProof/>
          <w:sz w:val="24"/>
          <w:szCs w:val="24"/>
          <w:lang w:val="en-GB"/>
        </w:rPr>
        <w:t xml:space="preserve">they </w:t>
      </w:r>
      <w:r w:rsidR="009E0F76" w:rsidRPr="00405741">
        <w:rPr>
          <w:rFonts w:ascii="Times New Roman" w:hAnsi="Times New Roman" w:cs="Times New Roman"/>
          <w:noProof/>
          <w:sz w:val="24"/>
          <w:szCs w:val="24"/>
          <w:lang w:val="en-GB"/>
        </w:rPr>
        <w:t xml:space="preserve">extended </w:t>
      </w:r>
      <w:r w:rsidR="00DF47E8" w:rsidRPr="00405741">
        <w:rPr>
          <w:rFonts w:ascii="Times New Roman" w:hAnsi="Times New Roman" w:cs="Times New Roman"/>
          <w:noProof/>
          <w:sz w:val="24"/>
          <w:szCs w:val="24"/>
          <w:lang w:val="en-GB"/>
        </w:rPr>
        <w:t xml:space="preserve">right of withdrawal </w:t>
      </w:r>
      <w:r w:rsidR="44B338B6" w:rsidRPr="00405741">
        <w:rPr>
          <w:rFonts w:ascii="Times New Roman" w:hAnsi="Times New Roman" w:cs="Times New Roman"/>
          <w:noProof/>
          <w:sz w:val="24"/>
          <w:szCs w:val="24"/>
          <w:lang w:val="en-GB"/>
        </w:rPr>
        <w:t>period</w:t>
      </w:r>
      <w:r w:rsidR="73F1F714" w:rsidRPr="00405741">
        <w:rPr>
          <w:rFonts w:ascii="Times New Roman" w:hAnsi="Times New Roman" w:cs="Times New Roman"/>
          <w:noProof/>
          <w:sz w:val="24"/>
          <w:szCs w:val="24"/>
          <w:lang w:val="en-GB"/>
        </w:rPr>
        <w:t xml:space="preserve"> </w:t>
      </w:r>
      <w:r w:rsidR="00455286">
        <w:rPr>
          <w:rFonts w:ascii="Times New Roman" w:hAnsi="Times New Roman" w:cs="Times New Roman"/>
          <w:noProof/>
          <w:sz w:val="24"/>
          <w:szCs w:val="24"/>
          <w:lang w:val="en-GB"/>
        </w:rPr>
        <w:t xml:space="preserve">to </w:t>
      </w:r>
      <w:r w:rsidR="00455286" w:rsidRPr="00405741">
        <w:rPr>
          <w:rFonts w:ascii="Times New Roman" w:hAnsi="Times New Roman" w:cs="Times New Roman"/>
          <w:noProof/>
          <w:sz w:val="24"/>
          <w:szCs w:val="24"/>
          <w:lang w:val="en-GB"/>
        </w:rPr>
        <w:t xml:space="preserve">30-days </w:t>
      </w:r>
      <w:r w:rsidR="00DF47E8" w:rsidRPr="00405741">
        <w:rPr>
          <w:rFonts w:ascii="Times New Roman" w:hAnsi="Times New Roman" w:cs="Times New Roman"/>
          <w:noProof/>
          <w:sz w:val="24"/>
          <w:szCs w:val="24"/>
          <w:lang w:val="en-GB"/>
        </w:rPr>
        <w:t>and</w:t>
      </w:r>
      <w:r w:rsidR="00D64AB8" w:rsidRPr="00405741">
        <w:rPr>
          <w:rFonts w:ascii="Times New Roman" w:hAnsi="Times New Roman" w:cs="Times New Roman"/>
          <w:noProof/>
          <w:sz w:val="24"/>
          <w:szCs w:val="24"/>
          <w:lang w:val="en-GB"/>
        </w:rPr>
        <w:t xml:space="preserve"> </w:t>
      </w:r>
      <w:r w:rsidR="399DEFF1" w:rsidRPr="00405741">
        <w:rPr>
          <w:rFonts w:ascii="Times New Roman" w:hAnsi="Times New Roman" w:cs="Times New Roman"/>
          <w:noProof/>
          <w:sz w:val="24"/>
          <w:szCs w:val="24"/>
          <w:lang w:val="en-GB"/>
        </w:rPr>
        <w:t>waiv</w:t>
      </w:r>
      <w:r w:rsidR="009E6D81">
        <w:rPr>
          <w:rFonts w:ascii="Times New Roman" w:hAnsi="Times New Roman" w:cs="Times New Roman"/>
          <w:noProof/>
          <w:sz w:val="24"/>
          <w:szCs w:val="24"/>
          <w:lang w:val="en-GB"/>
        </w:rPr>
        <w:t>ed</w:t>
      </w:r>
      <w:r w:rsidR="009E0F76" w:rsidRPr="00405741">
        <w:rPr>
          <w:rFonts w:ascii="Times New Roman" w:hAnsi="Times New Roman" w:cs="Times New Roman"/>
          <w:noProof/>
          <w:sz w:val="24"/>
          <w:szCs w:val="24"/>
          <w:lang w:val="en-GB"/>
        </w:rPr>
        <w:t xml:space="preserve"> the </w:t>
      </w:r>
      <w:r w:rsidR="00D64AB8" w:rsidRPr="00405741">
        <w:rPr>
          <w:rFonts w:ascii="Times New Roman" w:hAnsi="Times New Roman" w:cs="Times New Roman"/>
          <w:noProof/>
          <w:sz w:val="24"/>
          <w:szCs w:val="24"/>
          <w:lang w:val="en-GB"/>
        </w:rPr>
        <w:t xml:space="preserve">application of </w:t>
      </w:r>
      <w:r w:rsidR="008151D1" w:rsidRPr="00405741">
        <w:rPr>
          <w:rFonts w:ascii="Times New Roman" w:hAnsi="Times New Roman" w:cs="Times New Roman"/>
          <w:noProof/>
          <w:sz w:val="24"/>
          <w:szCs w:val="24"/>
          <w:lang w:val="en-GB"/>
        </w:rPr>
        <w:t>al</w:t>
      </w:r>
      <w:r w:rsidR="00274C8C" w:rsidRPr="00405741">
        <w:rPr>
          <w:rFonts w:ascii="Times New Roman" w:hAnsi="Times New Roman" w:cs="Times New Roman"/>
          <w:noProof/>
          <w:sz w:val="24"/>
          <w:szCs w:val="24"/>
          <w:lang w:val="en-GB"/>
        </w:rPr>
        <w:t>l</w:t>
      </w:r>
      <w:r w:rsidR="008151D1" w:rsidRPr="00405741">
        <w:rPr>
          <w:rFonts w:ascii="Times New Roman" w:hAnsi="Times New Roman" w:cs="Times New Roman"/>
          <w:noProof/>
          <w:sz w:val="24"/>
          <w:szCs w:val="24"/>
          <w:lang w:val="en-GB"/>
        </w:rPr>
        <w:t xml:space="preserve"> or some</w:t>
      </w:r>
      <w:r w:rsidR="001A0E5B" w:rsidRPr="00405741">
        <w:rPr>
          <w:rFonts w:ascii="Times New Roman" w:hAnsi="Times New Roman" w:cs="Times New Roman"/>
          <w:noProof/>
          <w:sz w:val="24"/>
          <w:szCs w:val="24"/>
          <w:lang w:val="en-GB"/>
        </w:rPr>
        <w:t xml:space="preserve"> of the</w:t>
      </w:r>
      <w:r w:rsidR="008151D1" w:rsidRPr="00405741">
        <w:rPr>
          <w:rFonts w:ascii="Times New Roman" w:hAnsi="Times New Roman" w:cs="Times New Roman"/>
          <w:noProof/>
          <w:sz w:val="24"/>
          <w:szCs w:val="24"/>
          <w:lang w:val="en-GB"/>
        </w:rPr>
        <w:t xml:space="preserve"> </w:t>
      </w:r>
      <w:r w:rsidR="00D64AB8" w:rsidRPr="00405741">
        <w:rPr>
          <w:rFonts w:ascii="Times New Roman" w:hAnsi="Times New Roman" w:cs="Times New Roman"/>
          <w:noProof/>
          <w:sz w:val="24"/>
          <w:szCs w:val="24"/>
          <w:lang w:val="en-GB"/>
        </w:rPr>
        <w:t xml:space="preserve">exceptions from the </w:t>
      </w:r>
      <w:r w:rsidR="00DF47E8" w:rsidRPr="00405741">
        <w:rPr>
          <w:rFonts w:ascii="Times New Roman" w:hAnsi="Times New Roman" w:cs="Times New Roman"/>
          <w:noProof/>
          <w:sz w:val="24"/>
          <w:szCs w:val="24"/>
          <w:lang w:val="en-GB"/>
        </w:rPr>
        <w:t>r</w:t>
      </w:r>
      <w:r w:rsidR="00D64AB8" w:rsidRPr="00405741">
        <w:rPr>
          <w:rFonts w:ascii="Times New Roman" w:hAnsi="Times New Roman" w:cs="Times New Roman"/>
          <w:noProof/>
          <w:sz w:val="24"/>
          <w:szCs w:val="24"/>
          <w:lang w:val="en-GB"/>
        </w:rPr>
        <w:t xml:space="preserve">ight of </w:t>
      </w:r>
      <w:r w:rsidR="00DF47E8" w:rsidRPr="00405741">
        <w:rPr>
          <w:rFonts w:ascii="Times New Roman" w:hAnsi="Times New Roman" w:cs="Times New Roman"/>
          <w:noProof/>
          <w:sz w:val="24"/>
          <w:szCs w:val="24"/>
          <w:lang w:val="en-GB"/>
        </w:rPr>
        <w:t>w</w:t>
      </w:r>
      <w:r w:rsidR="00D64AB8" w:rsidRPr="00405741">
        <w:rPr>
          <w:rFonts w:ascii="Times New Roman" w:hAnsi="Times New Roman" w:cs="Times New Roman"/>
          <w:noProof/>
          <w:sz w:val="24"/>
          <w:szCs w:val="24"/>
          <w:lang w:val="en-GB"/>
        </w:rPr>
        <w:t>ithdrawal</w:t>
      </w:r>
      <w:r w:rsidR="00E06979" w:rsidRPr="00405741">
        <w:rPr>
          <w:rFonts w:ascii="Times New Roman" w:hAnsi="Times New Roman" w:cs="Times New Roman"/>
          <w:noProof/>
          <w:sz w:val="24"/>
          <w:szCs w:val="24"/>
          <w:lang w:val="en-GB"/>
        </w:rPr>
        <w:t xml:space="preserve">. </w:t>
      </w:r>
      <w:r w:rsidR="008D35E9" w:rsidRPr="00405741">
        <w:rPr>
          <w:rFonts w:ascii="Times New Roman" w:hAnsi="Times New Roman" w:cs="Times New Roman"/>
          <w:noProof/>
          <w:sz w:val="24"/>
          <w:szCs w:val="24"/>
          <w:lang w:val="en-GB"/>
        </w:rPr>
        <w:t>In addition,</w:t>
      </w:r>
      <w:r w:rsidR="00A052FC" w:rsidRPr="00405741">
        <w:rPr>
          <w:rFonts w:ascii="Times New Roman" w:hAnsi="Times New Roman" w:cs="Times New Roman"/>
          <w:noProof/>
          <w:sz w:val="24"/>
          <w:szCs w:val="24"/>
          <w:lang w:val="en-GB"/>
        </w:rPr>
        <w:t xml:space="preserve"> </w:t>
      </w:r>
      <w:r w:rsidR="004D7AA3">
        <w:rPr>
          <w:rFonts w:ascii="Times New Roman" w:hAnsi="Times New Roman" w:cs="Times New Roman"/>
          <w:noProof/>
          <w:sz w:val="24"/>
          <w:szCs w:val="24"/>
          <w:lang w:val="en-GB"/>
        </w:rPr>
        <w:t>Czechia</w:t>
      </w:r>
      <w:r w:rsidR="4C3B2CBB" w:rsidRPr="00405741">
        <w:rPr>
          <w:rFonts w:ascii="Times New Roman" w:hAnsi="Times New Roman" w:cs="Times New Roman"/>
          <w:noProof/>
          <w:sz w:val="24"/>
          <w:szCs w:val="24"/>
          <w:lang w:val="en-GB"/>
        </w:rPr>
        <w:t>, Ireland</w:t>
      </w:r>
      <w:r w:rsidR="00EF4F7E" w:rsidRPr="00405741">
        <w:rPr>
          <w:rFonts w:ascii="Times New Roman" w:hAnsi="Times New Roman" w:cs="Times New Roman"/>
          <w:noProof/>
          <w:sz w:val="24"/>
          <w:szCs w:val="24"/>
          <w:lang w:val="en-GB"/>
        </w:rPr>
        <w:t xml:space="preserve">, </w:t>
      </w:r>
      <w:r w:rsidR="00EF4F7E">
        <w:rPr>
          <w:rFonts w:ascii="Times New Roman" w:hAnsi="Times New Roman" w:cs="Times New Roman"/>
          <w:noProof/>
          <w:sz w:val="24"/>
          <w:szCs w:val="24"/>
          <w:lang w:val="en-GB"/>
        </w:rPr>
        <w:t>Portugal</w:t>
      </w:r>
      <w:r w:rsidR="005D3D65">
        <w:rPr>
          <w:rFonts w:ascii="Times New Roman" w:hAnsi="Times New Roman" w:cs="Times New Roman"/>
          <w:noProof/>
          <w:sz w:val="24"/>
          <w:szCs w:val="24"/>
          <w:lang w:val="en-GB"/>
        </w:rPr>
        <w:t>,</w:t>
      </w:r>
      <w:r w:rsidR="004D7AA3">
        <w:rPr>
          <w:rFonts w:ascii="Times New Roman" w:hAnsi="Times New Roman" w:cs="Times New Roman"/>
          <w:noProof/>
          <w:sz w:val="24"/>
          <w:szCs w:val="24"/>
          <w:lang w:val="en-GB"/>
        </w:rPr>
        <w:t xml:space="preserve"> </w:t>
      </w:r>
      <w:r w:rsidR="0D062C05" w:rsidRPr="00405741">
        <w:rPr>
          <w:rFonts w:ascii="Times New Roman" w:hAnsi="Times New Roman" w:cs="Times New Roman"/>
          <w:noProof/>
          <w:sz w:val="24"/>
          <w:szCs w:val="24"/>
          <w:lang w:val="en-GB"/>
        </w:rPr>
        <w:t xml:space="preserve">and </w:t>
      </w:r>
      <w:r w:rsidR="5E97A953" w:rsidRPr="00405741">
        <w:rPr>
          <w:rFonts w:ascii="Times New Roman" w:hAnsi="Times New Roman" w:cs="Times New Roman"/>
          <w:noProof/>
          <w:sz w:val="24"/>
          <w:szCs w:val="24"/>
          <w:lang w:val="en-GB"/>
        </w:rPr>
        <w:t>Spain</w:t>
      </w:r>
      <w:r w:rsidR="00513D49" w:rsidRPr="00405741">
        <w:rPr>
          <w:rFonts w:ascii="Times New Roman" w:hAnsi="Times New Roman" w:cs="Times New Roman"/>
          <w:noProof/>
          <w:sz w:val="24"/>
          <w:szCs w:val="24"/>
          <w:lang w:val="en-GB"/>
        </w:rPr>
        <w:t xml:space="preserve"> </w:t>
      </w:r>
      <w:r w:rsidR="008D35E9" w:rsidRPr="00405741">
        <w:rPr>
          <w:rFonts w:ascii="Times New Roman" w:hAnsi="Times New Roman" w:cs="Times New Roman"/>
          <w:noProof/>
          <w:sz w:val="24"/>
          <w:szCs w:val="24"/>
          <w:lang w:val="en-GB"/>
        </w:rPr>
        <w:t xml:space="preserve">have only used the option to </w:t>
      </w:r>
      <w:r w:rsidR="00A052FC" w:rsidRPr="00405741">
        <w:rPr>
          <w:rFonts w:ascii="Times New Roman" w:hAnsi="Times New Roman" w:cs="Times New Roman"/>
          <w:noProof/>
          <w:sz w:val="24"/>
          <w:szCs w:val="24"/>
          <w:lang w:val="en-GB"/>
        </w:rPr>
        <w:t xml:space="preserve">extend </w:t>
      </w:r>
      <w:r w:rsidR="008D35E9" w:rsidRPr="00405741">
        <w:rPr>
          <w:rFonts w:ascii="Times New Roman" w:hAnsi="Times New Roman" w:cs="Times New Roman"/>
          <w:noProof/>
          <w:sz w:val="24"/>
          <w:szCs w:val="24"/>
          <w:lang w:val="en-GB"/>
        </w:rPr>
        <w:t xml:space="preserve">the </w:t>
      </w:r>
      <w:r w:rsidR="00A052FC" w:rsidRPr="00405741">
        <w:rPr>
          <w:rFonts w:ascii="Times New Roman" w:hAnsi="Times New Roman" w:cs="Times New Roman"/>
          <w:noProof/>
          <w:sz w:val="24"/>
          <w:szCs w:val="24"/>
          <w:lang w:val="en-GB"/>
        </w:rPr>
        <w:t xml:space="preserve">right of withdrawal </w:t>
      </w:r>
      <w:r w:rsidR="008D35E9" w:rsidRPr="00405741">
        <w:rPr>
          <w:rFonts w:ascii="Times New Roman" w:hAnsi="Times New Roman" w:cs="Times New Roman"/>
          <w:noProof/>
          <w:sz w:val="24"/>
          <w:szCs w:val="24"/>
          <w:lang w:val="en-GB"/>
        </w:rPr>
        <w:t xml:space="preserve">period </w:t>
      </w:r>
      <w:r w:rsidR="00A052FC" w:rsidRPr="00405741">
        <w:rPr>
          <w:rFonts w:ascii="Times New Roman" w:hAnsi="Times New Roman" w:cs="Times New Roman"/>
          <w:noProof/>
          <w:sz w:val="24"/>
          <w:szCs w:val="24"/>
          <w:lang w:val="en-GB"/>
        </w:rPr>
        <w:t>to 30 days</w:t>
      </w:r>
      <w:r w:rsidR="00F030D8" w:rsidRPr="00405741" w:rsidDel="008D35E9">
        <w:rPr>
          <w:rFonts w:ascii="Times New Roman" w:hAnsi="Times New Roman" w:cs="Times New Roman"/>
          <w:noProof/>
          <w:sz w:val="24"/>
          <w:szCs w:val="24"/>
          <w:lang w:val="en-GB"/>
        </w:rPr>
        <w:t>,</w:t>
      </w:r>
      <w:r w:rsidR="00F030D8" w:rsidRPr="00405741">
        <w:rPr>
          <w:rFonts w:ascii="Times New Roman" w:hAnsi="Times New Roman" w:cs="Times New Roman"/>
          <w:noProof/>
          <w:sz w:val="24"/>
          <w:szCs w:val="24"/>
          <w:lang w:val="en-GB"/>
        </w:rPr>
        <w:t xml:space="preserve"> while</w:t>
      </w:r>
      <w:r w:rsidR="003B6348" w:rsidRPr="00405741">
        <w:rPr>
          <w:rFonts w:ascii="Times New Roman" w:hAnsi="Times New Roman" w:cs="Times New Roman"/>
          <w:noProof/>
          <w:sz w:val="24"/>
          <w:szCs w:val="24"/>
          <w:lang w:val="en-GB"/>
        </w:rPr>
        <w:t xml:space="preserve"> Austria,</w:t>
      </w:r>
      <w:r w:rsidR="00F030D8" w:rsidRPr="00405741">
        <w:rPr>
          <w:rFonts w:ascii="Times New Roman" w:hAnsi="Times New Roman" w:cs="Times New Roman"/>
          <w:noProof/>
          <w:sz w:val="24"/>
          <w:szCs w:val="24"/>
          <w:lang w:val="en-GB"/>
        </w:rPr>
        <w:t xml:space="preserve"> </w:t>
      </w:r>
      <w:r w:rsidR="00285B62" w:rsidRPr="00405741">
        <w:rPr>
          <w:rFonts w:ascii="Times New Roman" w:hAnsi="Times New Roman" w:cs="Times New Roman"/>
          <w:noProof/>
          <w:sz w:val="24"/>
          <w:szCs w:val="24"/>
          <w:lang w:val="en-GB"/>
        </w:rPr>
        <w:t xml:space="preserve">Croatia </w:t>
      </w:r>
      <w:r w:rsidR="00794836" w:rsidRPr="00405741">
        <w:rPr>
          <w:rFonts w:ascii="Times New Roman" w:hAnsi="Times New Roman" w:cs="Times New Roman"/>
          <w:noProof/>
          <w:sz w:val="24"/>
          <w:szCs w:val="24"/>
          <w:lang w:val="en-GB"/>
        </w:rPr>
        <w:t xml:space="preserve">and Finland </w:t>
      </w:r>
      <w:r w:rsidR="00755273" w:rsidRPr="00405741">
        <w:rPr>
          <w:rFonts w:ascii="Times New Roman" w:hAnsi="Times New Roman" w:cs="Times New Roman"/>
          <w:noProof/>
          <w:sz w:val="24"/>
          <w:szCs w:val="24"/>
          <w:lang w:val="en-GB"/>
        </w:rPr>
        <w:t>have waived the application of all or some of the</w:t>
      </w:r>
      <w:r w:rsidR="00A75741" w:rsidRPr="00405741">
        <w:rPr>
          <w:rFonts w:ascii="Times New Roman" w:hAnsi="Times New Roman" w:cs="Times New Roman"/>
          <w:noProof/>
          <w:sz w:val="24"/>
          <w:szCs w:val="24"/>
          <w:lang w:val="en-GB"/>
        </w:rPr>
        <w:t xml:space="preserve"> four exceptions from the right </w:t>
      </w:r>
      <w:r w:rsidR="00AD2DDD" w:rsidRPr="00405741">
        <w:rPr>
          <w:rFonts w:ascii="Times New Roman" w:hAnsi="Times New Roman" w:cs="Times New Roman"/>
          <w:noProof/>
          <w:sz w:val="24"/>
          <w:szCs w:val="24"/>
          <w:lang w:val="en-GB"/>
        </w:rPr>
        <w:t>of</w:t>
      </w:r>
      <w:r w:rsidR="00A75741" w:rsidRPr="00405741">
        <w:rPr>
          <w:rFonts w:ascii="Times New Roman" w:hAnsi="Times New Roman" w:cs="Times New Roman"/>
          <w:noProof/>
          <w:sz w:val="24"/>
          <w:szCs w:val="24"/>
          <w:lang w:val="en-GB"/>
        </w:rPr>
        <w:t xml:space="preserve"> withdrawal.</w:t>
      </w:r>
    </w:p>
    <w:p w14:paraId="72DEB276" w14:textId="2BEE9227" w:rsidR="004564BA" w:rsidRPr="00405741" w:rsidRDefault="0088721D" w:rsidP="533C4488">
      <w:pPr>
        <w:spacing w:after="120" w:line="240" w:lineRule="auto"/>
        <w:jc w:val="both"/>
        <w:rPr>
          <w:rFonts w:ascii="Times New Roman" w:hAnsi="Times New Roman" w:cs="Times New Roman"/>
          <w:noProof/>
          <w:sz w:val="24"/>
          <w:szCs w:val="24"/>
          <w:lang w:val="en-GB"/>
        </w:rPr>
      </w:pPr>
      <w:r w:rsidRPr="007F0DA9">
        <w:rPr>
          <w:rFonts w:ascii="Times New Roman" w:hAnsi="Times New Roman" w:cs="Times New Roman"/>
          <w:noProof/>
          <w:sz w:val="24"/>
          <w:szCs w:val="24"/>
          <w:lang w:val="en-GB"/>
        </w:rPr>
        <w:t>S</w:t>
      </w:r>
      <w:r w:rsidR="004564BA" w:rsidRPr="007F0DA9">
        <w:rPr>
          <w:rFonts w:ascii="Times New Roman" w:hAnsi="Times New Roman" w:cs="Times New Roman"/>
          <w:noProof/>
          <w:sz w:val="24"/>
          <w:szCs w:val="24"/>
          <w:lang w:val="en-GB"/>
        </w:rPr>
        <w:t>takeholders</w:t>
      </w:r>
      <w:r w:rsidR="004564BA"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representing the </w:t>
      </w:r>
      <w:r w:rsidRPr="00405741">
        <w:rPr>
          <w:rFonts w:ascii="Times New Roman" w:hAnsi="Times New Roman" w:cs="Times New Roman"/>
          <w:b/>
          <w:bCs/>
          <w:noProof/>
          <w:sz w:val="24"/>
          <w:szCs w:val="24"/>
          <w:lang w:val="en-GB"/>
        </w:rPr>
        <w:t>direct selling sector</w:t>
      </w:r>
      <w:r w:rsidRPr="00405741">
        <w:rPr>
          <w:rFonts w:ascii="Times New Roman" w:hAnsi="Times New Roman" w:cs="Times New Roman"/>
          <w:noProof/>
          <w:sz w:val="24"/>
          <w:szCs w:val="24"/>
          <w:lang w:val="en-GB"/>
        </w:rPr>
        <w:t xml:space="preserve"> (encompassing </w:t>
      </w:r>
      <w:r w:rsidR="00A10830" w:rsidRPr="00405741">
        <w:rPr>
          <w:rFonts w:ascii="Times New Roman" w:hAnsi="Times New Roman" w:cs="Times New Roman"/>
          <w:noProof/>
          <w:sz w:val="24"/>
          <w:szCs w:val="24"/>
          <w:lang w:val="en-GB"/>
        </w:rPr>
        <w:t xml:space="preserve">doorstep sales and sales at events) </w:t>
      </w:r>
      <w:r w:rsidR="004564BA" w:rsidRPr="00405741">
        <w:rPr>
          <w:rFonts w:ascii="Times New Roman" w:hAnsi="Times New Roman" w:cs="Times New Roman"/>
          <w:noProof/>
          <w:sz w:val="24"/>
          <w:szCs w:val="24"/>
          <w:lang w:val="en-GB"/>
        </w:rPr>
        <w:t xml:space="preserve">have not communicated to the Commission </w:t>
      </w:r>
      <w:r w:rsidR="003E3758" w:rsidRPr="00405741">
        <w:rPr>
          <w:rFonts w:ascii="Times New Roman" w:hAnsi="Times New Roman" w:cs="Times New Roman"/>
          <w:noProof/>
          <w:sz w:val="24"/>
          <w:szCs w:val="24"/>
          <w:lang w:val="en-GB"/>
        </w:rPr>
        <w:t>specific</w:t>
      </w:r>
      <w:r w:rsidR="004564BA" w:rsidRPr="00405741">
        <w:rPr>
          <w:rFonts w:ascii="Times New Roman" w:hAnsi="Times New Roman" w:cs="Times New Roman"/>
          <w:noProof/>
          <w:sz w:val="24"/>
          <w:szCs w:val="24"/>
          <w:lang w:val="en-GB"/>
        </w:rPr>
        <w:t xml:space="preserve"> concerns </w:t>
      </w:r>
      <w:r w:rsidR="001C33D9" w:rsidRPr="00405741">
        <w:rPr>
          <w:rFonts w:ascii="Times New Roman" w:hAnsi="Times New Roman" w:cs="Times New Roman"/>
          <w:noProof/>
          <w:sz w:val="24"/>
          <w:szCs w:val="24"/>
          <w:lang w:val="en-GB"/>
        </w:rPr>
        <w:t xml:space="preserve">related to the use </w:t>
      </w:r>
      <w:r w:rsidR="00217960" w:rsidRPr="00405741">
        <w:rPr>
          <w:rFonts w:ascii="Times New Roman" w:hAnsi="Times New Roman" w:cs="Times New Roman"/>
          <w:noProof/>
          <w:sz w:val="24"/>
          <w:szCs w:val="24"/>
          <w:lang w:val="en-GB"/>
        </w:rPr>
        <w:t xml:space="preserve">by Member States </w:t>
      </w:r>
      <w:r w:rsidR="001C33D9" w:rsidRPr="00405741">
        <w:rPr>
          <w:rFonts w:ascii="Times New Roman" w:hAnsi="Times New Roman" w:cs="Times New Roman"/>
          <w:noProof/>
          <w:sz w:val="24"/>
          <w:szCs w:val="24"/>
          <w:lang w:val="en-GB"/>
        </w:rPr>
        <w:t>of these regulatory options</w:t>
      </w:r>
      <w:r w:rsidR="005E017F" w:rsidRPr="00405741">
        <w:rPr>
          <w:rFonts w:ascii="Times New Roman" w:hAnsi="Times New Roman" w:cs="Times New Roman"/>
          <w:noProof/>
          <w:sz w:val="24"/>
          <w:szCs w:val="24"/>
          <w:lang w:val="en-GB"/>
        </w:rPr>
        <w:t xml:space="preserve">. There </w:t>
      </w:r>
      <w:r w:rsidR="00B072A1" w:rsidRPr="00405741">
        <w:rPr>
          <w:rFonts w:ascii="Times New Roman" w:hAnsi="Times New Roman" w:cs="Times New Roman"/>
          <w:noProof/>
          <w:sz w:val="24"/>
          <w:szCs w:val="24"/>
          <w:lang w:val="en-GB"/>
        </w:rPr>
        <w:t>are</w:t>
      </w:r>
      <w:r w:rsidR="003E3758" w:rsidRPr="00405741">
        <w:rPr>
          <w:rFonts w:ascii="Times New Roman" w:hAnsi="Times New Roman" w:cs="Times New Roman"/>
          <w:noProof/>
          <w:sz w:val="24"/>
          <w:szCs w:val="24"/>
          <w:lang w:val="en-GB"/>
        </w:rPr>
        <w:t xml:space="preserve"> a</w:t>
      </w:r>
      <w:r w:rsidR="00E253EF" w:rsidRPr="00405741">
        <w:rPr>
          <w:rFonts w:ascii="Times New Roman" w:hAnsi="Times New Roman" w:cs="Times New Roman"/>
          <w:noProof/>
          <w:sz w:val="24"/>
          <w:szCs w:val="24"/>
          <w:lang w:val="en-GB"/>
        </w:rPr>
        <w:t xml:space="preserve">lso </w:t>
      </w:r>
      <w:r w:rsidR="00217960" w:rsidRPr="00405741">
        <w:rPr>
          <w:rFonts w:ascii="Times New Roman" w:hAnsi="Times New Roman" w:cs="Times New Roman"/>
          <w:noProof/>
          <w:sz w:val="24"/>
          <w:szCs w:val="24"/>
          <w:lang w:val="en-GB"/>
        </w:rPr>
        <w:t xml:space="preserve">no </w:t>
      </w:r>
      <w:r w:rsidR="00E253EF" w:rsidRPr="00405741">
        <w:rPr>
          <w:rFonts w:ascii="Times New Roman" w:hAnsi="Times New Roman" w:cs="Times New Roman"/>
          <w:noProof/>
          <w:sz w:val="24"/>
          <w:szCs w:val="24"/>
          <w:lang w:val="en-GB"/>
        </w:rPr>
        <w:t xml:space="preserve">indications of </w:t>
      </w:r>
      <w:r w:rsidR="005E017F" w:rsidRPr="00405741">
        <w:rPr>
          <w:rFonts w:ascii="Times New Roman" w:hAnsi="Times New Roman" w:cs="Times New Roman"/>
          <w:noProof/>
          <w:sz w:val="24"/>
          <w:szCs w:val="24"/>
          <w:lang w:val="en-GB"/>
        </w:rPr>
        <w:t xml:space="preserve">appreciable impact on </w:t>
      </w:r>
      <w:r w:rsidR="004564BA" w:rsidRPr="00405741">
        <w:rPr>
          <w:rFonts w:ascii="Times New Roman" w:hAnsi="Times New Roman" w:cs="Times New Roman"/>
          <w:noProof/>
          <w:sz w:val="24"/>
          <w:szCs w:val="24"/>
          <w:lang w:val="en-GB"/>
        </w:rPr>
        <w:t>cross-border trade</w:t>
      </w:r>
      <w:r w:rsidR="00E253EF"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According to </w:t>
      </w:r>
      <w:r w:rsidR="00A10830" w:rsidRPr="00405741">
        <w:rPr>
          <w:rFonts w:ascii="Times New Roman" w:hAnsi="Times New Roman" w:cs="Times New Roman"/>
          <w:noProof/>
          <w:sz w:val="24"/>
          <w:szCs w:val="24"/>
          <w:lang w:val="en-GB"/>
        </w:rPr>
        <w:t>the industry</w:t>
      </w:r>
      <w:r w:rsidR="00217960" w:rsidRPr="00405741">
        <w:rPr>
          <w:rFonts w:ascii="Times New Roman" w:hAnsi="Times New Roman" w:cs="Times New Roman"/>
          <w:noProof/>
          <w:sz w:val="24"/>
          <w:szCs w:val="24"/>
          <w:lang w:val="en-GB"/>
        </w:rPr>
        <w:t xml:space="preserve"> representatives,</w:t>
      </w:r>
      <w:r w:rsidR="00A10830" w:rsidRPr="00405741">
        <w:rPr>
          <w:rFonts w:ascii="Times New Roman" w:hAnsi="Times New Roman" w:cs="Times New Roman"/>
          <w:noProof/>
          <w:sz w:val="24"/>
          <w:szCs w:val="24"/>
          <w:lang w:val="en-GB"/>
        </w:rPr>
        <w:t xml:space="preserve"> </w:t>
      </w:r>
      <w:r w:rsidR="004564BA" w:rsidRPr="00405741">
        <w:rPr>
          <w:rFonts w:ascii="Times New Roman" w:hAnsi="Times New Roman" w:cs="Times New Roman"/>
          <w:noProof/>
          <w:sz w:val="24"/>
          <w:szCs w:val="24"/>
          <w:lang w:val="en-GB"/>
        </w:rPr>
        <w:t xml:space="preserve">doorstep selling </w:t>
      </w:r>
      <w:r w:rsidR="009848A6" w:rsidRPr="00405741">
        <w:rPr>
          <w:rFonts w:ascii="Times New Roman" w:hAnsi="Times New Roman" w:cs="Times New Roman"/>
          <w:noProof/>
          <w:sz w:val="24"/>
          <w:szCs w:val="24"/>
          <w:lang w:val="en-GB"/>
        </w:rPr>
        <w:t xml:space="preserve">is not characterised by </w:t>
      </w:r>
      <w:r w:rsidR="0009180B" w:rsidRPr="00405741">
        <w:rPr>
          <w:rFonts w:ascii="Times New Roman" w:hAnsi="Times New Roman" w:cs="Times New Roman"/>
          <w:noProof/>
          <w:sz w:val="24"/>
          <w:szCs w:val="24"/>
          <w:lang w:val="en-GB"/>
        </w:rPr>
        <w:t xml:space="preserve">a </w:t>
      </w:r>
      <w:r w:rsidR="009848A6" w:rsidRPr="00405741">
        <w:rPr>
          <w:rFonts w:ascii="Times New Roman" w:hAnsi="Times New Roman" w:cs="Times New Roman"/>
          <w:noProof/>
          <w:sz w:val="24"/>
          <w:szCs w:val="24"/>
          <w:lang w:val="en-GB"/>
        </w:rPr>
        <w:t>strong</w:t>
      </w:r>
      <w:r w:rsidR="005E017F" w:rsidRPr="00405741">
        <w:rPr>
          <w:rFonts w:ascii="Times New Roman" w:hAnsi="Times New Roman" w:cs="Times New Roman"/>
          <w:noProof/>
          <w:sz w:val="24"/>
          <w:szCs w:val="24"/>
          <w:lang w:val="en-GB"/>
        </w:rPr>
        <w:t xml:space="preserve"> </w:t>
      </w:r>
      <w:r w:rsidR="004564BA" w:rsidRPr="00405741">
        <w:rPr>
          <w:rFonts w:ascii="Times New Roman" w:hAnsi="Times New Roman" w:cs="Times New Roman"/>
          <w:noProof/>
          <w:sz w:val="24"/>
          <w:szCs w:val="24"/>
          <w:lang w:val="en-GB"/>
        </w:rPr>
        <w:t xml:space="preserve">cross-border </w:t>
      </w:r>
      <w:r w:rsidR="0009180B" w:rsidRPr="00405741">
        <w:rPr>
          <w:rFonts w:ascii="Times New Roman" w:hAnsi="Times New Roman" w:cs="Times New Roman"/>
          <w:noProof/>
          <w:sz w:val="24"/>
          <w:szCs w:val="24"/>
          <w:lang w:val="en-GB"/>
        </w:rPr>
        <w:t>dimension</w:t>
      </w:r>
      <w:r w:rsidR="009848A6" w:rsidRPr="00405741">
        <w:rPr>
          <w:rFonts w:ascii="Times New Roman" w:hAnsi="Times New Roman" w:cs="Times New Roman"/>
          <w:noProof/>
          <w:sz w:val="24"/>
          <w:szCs w:val="24"/>
          <w:lang w:val="en-GB"/>
        </w:rPr>
        <w:t>.</w:t>
      </w:r>
      <w:r w:rsidR="009C48BE" w:rsidRPr="00405741">
        <w:rPr>
          <w:rFonts w:ascii="Times New Roman" w:hAnsi="Times New Roman" w:cs="Times New Roman"/>
          <w:noProof/>
          <w:sz w:val="24"/>
          <w:szCs w:val="24"/>
          <w:lang w:val="en-GB"/>
        </w:rPr>
        <w:t xml:space="preserve"> </w:t>
      </w:r>
      <w:r w:rsidR="00886E5C">
        <w:rPr>
          <w:rFonts w:ascii="Times New Roman" w:hAnsi="Times New Roman" w:cs="Times New Roman"/>
          <w:noProof/>
          <w:sz w:val="24"/>
          <w:szCs w:val="24"/>
          <w:lang w:val="en-GB"/>
        </w:rPr>
        <w:t>Furthermore</w:t>
      </w:r>
      <w:r w:rsidR="003E3758" w:rsidRPr="00405741">
        <w:rPr>
          <w:rFonts w:ascii="Times New Roman" w:hAnsi="Times New Roman" w:cs="Times New Roman"/>
          <w:noProof/>
          <w:sz w:val="24"/>
          <w:szCs w:val="24"/>
          <w:lang w:val="en-GB"/>
        </w:rPr>
        <w:t>, m</w:t>
      </w:r>
      <w:r w:rsidR="00E3103B" w:rsidRPr="00405741">
        <w:rPr>
          <w:rFonts w:ascii="Times New Roman" w:hAnsi="Times New Roman" w:cs="Times New Roman"/>
          <w:noProof/>
          <w:sz w:val="24"/>
          <w:szCs w:val="24"/>
          <w:lang w:val="en-GB"/>
        </w:rPr>
        <w:t xml:space="preserve">any direct sellers are shifting to </w:t>
      </w:r>
      <w:r w:rsidR="000F7C90" w:rsidRPr="00405741">
        <w:rPr>
          <w:rFonts w:ascii="Times New Roman" w:hAnsi="Times New Roman" w:cs="Times New Roman"/>
          <w:noProof/>
          <w:sz w:val="24"/>
          <w:szCs w:val="24"/>
          <w:lang w:val="en-GB"/>
        </w:rPr>
        <w:t>online sales methods whil</w:t>
      </w:r>
      <w:r w:rsidR="004D74A0">
        <w:rPr>
          <w:rFonts w:ascii="Times New Roman" w:hAnsi="Times New Roman" w:cs="Times New Roman"/>
          <w:noProof/>
          <w:sz w:val="24"/>
          <w:szCs w:val="24"/>
          <w:lang w:val="en-GB"/>
        </w:rPr>
        <w:t>e</w:t>
      </w:r>
      <w:r w:rsidR="000F7C90" w:rsidRPr="00405741">
        <w:rPr>
          <w:rFonts w:ascii="Times New Roman" w:hAnsi="Times New Roman" w:cs="Times New Roman"/>
          <w:noProof/>
          <w:sz w:val="24"/>
          <w:szCs w:val="24"/>
          <w:lang w:val="en-GB"/>
        </w:rPr>
        <w:t xml:space="preserve"> keeping the </w:t>
      </w:r>
      <w:r w:rsidR="001B121D" w:rsidRPr="00405741">
        <w:rPr>
          <w:rFonts w:ascii="Times New Roman" w:hAnsi="Times New Roman" w:cs="Times New Roman"/>
          <w:noProof/>
          <w:sz w:val="24"/>
          <w:szCs w:val="24"/>
          <w:lang w:val="en-GB"/>
        </w:rPr>
        <w:t xml:space="preserve">feature of </w:t>
      </w:r>
      <w:r w:rsidR="000F7C90" w:rsidRPr="00405741">
        <w:rPr>
          <w:rFonts w:ascii="Times New Roman" w:hAnsi="Times New Roman" w:cs="Times New Roman"/>
          <w:noProof/>
          <w:sz w:val="24"/>
          <w:szCs w:val="24"/>
          <w:lang w:val="en-GB"/>
        </w:rPr>
        <w:t xml:space="preserve">personal interaction </w:t>
      </w:r>
      <w:r w:rsidR="00C250F9" w:rsidRPr="00405741">
        <w:rPr>
          <w:rFonts w:ascii="Times New Roman" w:hAnsi="Times New Roman" w:cs="Times New Roman"/>
          <w:noProof/>
          <w:sz w:val="24"/>
          <w:szCs w:val="24"/>
          <w:lang w:val="en-GB"/>
        </w:rPr>
        <w:t>with their customers.</w:t>
      </w:r>
    </w:p>
    <w:p w14:paraId="4200354D" w14:textId="06A479FB" w:rsidR="009E03BF" w:rsidRPr="00405741" w:rsidRDefault="00256E4A"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According to </w:t>
      </w:r>
      <w:r w:rsidR="009E03BF" w:rsidRPr="00405741">
        <w:rPr>
          <w:rFonts w:ascii="Times New Roman" w:hAnsi="Times New Roman" w:cs="Times New Roman"/>
          <w:noProof/>
          <w:sz w:val="24"/>
          <w:szCs w:val="24"/>
          <w:lang w:val="en-GB"/>
        </w:rPr>
        <w:t>the 2023 Ipsos survey of direct sellers</w:t>
      </w:r>
      <w:r w:rsidR="009E03BF" w:rsidRPr="00405741">
        <w:rPr>
          <w:rStyle w:val="FootnoteReference"/>
          <w:rFonts w:ascii="Times New Roman" w:hAnsi="Times New Roman" w:cs="Times New Roman"/>
          <w:noProof/>
          <w:sz w:val="24"/>
          <w:szCs w:val="24"/>
          <w:lang w:val="en-GB"/>
        </w:rPr>
        <w:footnoteReference w:id="64"/>
      </w:r>
      <w:r w:rsidR="00CF3782" w:rsidRPr="00405741">
        <w:rPr>
          <w:rFonts w:ascii="Times New Roman" w:hAnsi="Times New Roman" w:cs="Times New Roman"/>
          <w:noProof/>
          <w:sz w:val="24"/>
          <w:szCs w:val="24"/>
          <w:lang w:val="en-GB"/>
        </w:rPr>
        <w:t>,</w:t>
      </w:r>
      <w:r w:rsidR="009E03BF" w:rsidRPr="00405741">
        <w:rPr>
          <w:rFonts w:ascii="Times New Roman" w:hAnsi="Times New Roman" w:cs="Times New Roman"/>
          <w:noProof/>
          <w:sz w:val="24"/>
          <w:szCs w:val="24"/>
          <w:lang w:val="en-GB"/>
        </w:rPr>
        <w:t xml:space="preserve"> the most common methods for selling to existing customers are personal networks (54%), home parties/product demos (39%) and social media (39%); while the most common methods for selling to potential new customers are referrals/word of mouth (64%), personal networks (51%) and home parties/ product demos (43%).</w:t>
      </w:r>
    </w:p>
    <w:p w14:paraId="1D0996BA" w14:textId="2A7E3123" w:rsidR="009E03BF" w:rsidRPr="00405741" w:rsidRDefault="00CF4AC2"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b/>
          <w:bCs/>
          <w:noProof/>
          <w:sz w:val="24"/>
          <w:szCs w:val="24"/>
          <w:lang w:val="en-GB"/>
        </w:rPr>
        <w:t xml:space="preserve">Organised </w:t>
      </w:r>
      <w:r w:rsidR="009E03BF" w:rsidRPr="00405741">
        <w:rPr>
          <w:rFonts w:ascii="Times New Roman" w:hAnsi="Times New Roman" w:cs="Times New Roman"/>
          <w:b/>
          <w:bCs/>
          <w:noProof/>
          <w:sz w:val="24"/>
          <w:szCs w:val="24"/>
          <w:lang w:val="en-GB"/>
        </w:rPr>
        <w:t>sales events</w:t>
      </w:r>
      <w:r w:rsidR="009E03BF" w:rsidRPr="00405741">
        <w:rPr>
          <w:rFonts w:ascii="Times New Roman" w:hAnsi="Times New Roman" w:cs="Times New Roman"/>
          <w:noProof/>
          <w:sz w:val="24"/>
          <w:szCs w:val="24"/>
          <w:lang w:val="en-GB"/>
        </w:rPr>
        <w:t xml:space="preserve"> </w:t>
      </w:r>
      <w:r w:rsidR="001515D5" w:rsidRPr="00405741">
        <w:rPr>
          <w:rFonts w:ascii="Times New Roman" w:hAnsi="Times New Roman" w:cs="Times New Roman"/>
          <w:b/>
          <w:bCs/>
          <w:noProof/>
          <w:sz w:val="24"/>
          <w:szCs w:val="24"/>
          <w:lang w:val="en-GB"/>
        </w:rPr>
        <w:t xml:space="preserve">(i.e. </w:t>
      </w:r>
      <w:r w:rsidRPr="00405741">
        <w:rPr>
          <w:rFonts w:ascii="Times New Roman" w:hAnsi="Times New Roman" w:cs="Times New Roman"/>
          <w:b/>
          <w:bCs/>
          <w:noProof/>
          <w:sz w:val="24"/>
          <w:szCs w:val="24"/>
          <w:lang w:val="en-GB"/>
        </w:rPr>
        <w:t>product demonstration at a private home, hotel or restaurant</w:t>
      </w:r>
      <w:r w:rsidR="001515D5" w:rsidRPr="00405741">
        <w:rPr>
          <w:rFonts w:ascii="Times New Roman" w:hAnsi="Times New Roman" w:cs="Times New Roman"/>
          <w:b/>
          <w:bCs/>
          <w:noProof/>
          <w:sz w:val="24"/>
          <w:szCs w:val="24"/>
          <w:lang w:val="en-GB"/>
        </w:rPr>
        <w:t xml:space="preserve"> involving sale</w:t>
      </w:r>
      <w:r w:rsidR="00E428D6">
        <w:rPr>
          <w:rFonts w:ascii="Times New Roman" w:hAnsi="Times New Roman" w:cs="Times New Roman"/>
          <w:b/>
          <w:bCs/>
          <w:noProof/>
          <w:sz w:val="24"/>
          <w:szCs w:val="24"/>
          <w:lang w:val="en-GB"/>
        </w:rPr>
        <w:t xml:space="preserve"> of the product</w:t>
      </w:r>
      <w:r w:rsidRPr="00405741">
        <w:rPr>
          <w:rFonts w:ascii="Times New Roman" w:hAnsi="Times New Roman" w:cs="Times New Roman"/>
          <w:b/>
          <w:bCs/>
          <w:noProof/>
          <w:sz w:val="24"/>
          <w:szCs w:val="24"/>
          <w:lang w:val="en-GB"/>
        </w:rPr>
        <w:t>)</w:t>
      </w:r>
      <w:r w:rsidRPr="00405741">
        <w:rPr>
          <w:rFonts w:ascii="Times New Roman" w:hAnsi="Times New Roman" w:cs="Times New Roman"/>
          <w:noProof/>
          <w:sz w:val="24"/>
          <w:szCs w:val="24"/>
          <w:lang w:val="en-GB"/>
        </w:rPr>
        <w:t xml:space="preserve"> </w:t>
      </w:r>
      <w:r w:rsidR="009E03BF" w:rsidRPr="00405741">
        <w:rPr>
          <w:rFonts w:ascii="Times New Roman" w:hAnsi="Times New Roman" w:cs="Times New Roman"/>
          <w:noProof/>
          <w:sz w:val="24"/>
          <w:szCs w:val="24"/>
          <w:lang w:val="en-GB"/>
        </w:rPr>
        <w:t>are subject to the general provisions of the UCPD. Aggressive and misleading practices in the context of such sales events can be sanctioned by national authorities based on a case-by-case assessment under Articles 5</w:t>
      </w:r>
      <w:r w:rsidR="00837FEF" w:rsidRPr="00405741">
        <w:rPr>
          <w:rFonts w:ascii="Times New Roman" w:hAnsi="Times New Roman" w:cs="Times New Roman"/>
          <w:noProof/>
          <w:sz w:val="24"/>
          <w:szCs w:val="24"/>
          <w:lang w:val="en-GB"/>
        </w:rPr>
        <w:t xml:space="preserve"> to </w:t>
      </w:r>
      <w:r w:rsidR="009E03BF" w:rsidRPr="00405741">
        <w:rPr>
          <w:rFonts w:ascii="Times New Roman" w:hAnsi="Times New Roman" w:cs="Times New Roman"/>
          <w:noProof/>
          <w:sz w:val="24"/>
          <w:szCs w:val="24"/>
          <w:lang w:val="en-GB"/>
        </w:rPr>
        <w:t>9 of the UCPD. In addition, Annex I to the</w:t>
      </w:r>
      <w:r w:rsidR="00837FEF" w:rsidRPr="00405741">
        <w:rPr>
          <w:rFonts w:ascii="Times New Roman" w:hAnsi="Times New Roman" w:cs="Times New Roman"/>
          <w:noProof/>
          <w:sz w:val="24"/>
          <w:szCs w:val="24"/>
          <w:lang w:val="en-GB"/>
        </w:rPr>
        <w:t xml:space="preserve"> UCPD</w:t>
      </w:r>
      <w:r w:rsidR="009E03BF" w:rsidRPr="00405741">
        <w:rPr>
          <w:rFonts w:ascii="Times New Roman" w:hAnsi="Times New Roman" w:cs="Times New Roman"/>
          <w:noProof/>
          <w:sz w:val="24"/>
          <w:szCs w:val="24"/>
          <w:lang w:val="en-GB"/>
        </w:rPr>
        <w:t xml:space="preserve"> prohibit</w:t>
      </w:r>
      <w:r w:rsidR="00D40129">
        <w:rPr>
          <w:rFonts w:ascii="Times New Roman" w:hAnsi="Times New Roman" w:cs="Times New Roman"/>
          <w:noProof/>
          <w:sz w:val="24"/>
          <w:szCs w:val="24"/>
          <w:lang w:val="en-GB"/>
        </w:rPr>
        <w:t>s</w:t>
      </w:r>
      <w:r w:rsidR="009E03BF" w:rsidRPr="00405741">
        <w:rPr>
          <w:rFonts w:ascii="Times New Roman" w:hAnsi="Times New Roman" w:cs="Times New Roman"/>
          <w:noProof/>
          <w:sz w:val="24"/>
          <w:szCs w:val="24"/>
          <w:lang w:val="en-GB"/>
        </w:rPr>
        <w:t xml:space="preserve"> practices where the trader creates the impression that the trader is not acting for purposes relating to the trader’s profession, and practices that create the impression that the consumer cannot leave the premises until a contract is formed. Furthermore, the UCPD is without prejudice to </w:t>
      </w:r>
      <w:r w:rsidR="002A0653" w:rsidRPr="00405741">
        <w:rPr>
          <w:rFonts w:ascii="Times New Roman" w:hAnsi="Times New Roman" w:cs="Times New Roman"/>
          <w:noProof/>
          <w:sz w:val="24"/>
          <w:szCs w:val="24"/>
          <w:lang w:val="en-GB"/>
        </w:rPr>
        <w:t xml:space="preserve">authorisation regimes and </w:t>
      </w:r>
      <w:r w:rsidR="009E03BF" w:rsidRPr="00405741">
        <w:rPr>
          <w:rFonts w:ascii="Times New Roman" w:hAnsi="Times New Roman" w:cs="Times New Roman"/>
          <w:noProof/>
          <w:sz w:val="24"/>
          <w:szCs w:val="24"/>
          <w:lang w:val="en-GB"/>
        </w:rPr>
        <w:t>national measures taken for purposes other than consumer protection (such as cultural reasons, decency</w:t>
      </w:r>
      <w:r w:rsidR="0033240C">
        <w:rPr>
          <w:rFonts w:ascii="Times New Roman" w:hAnsi="Times New Roman" w:cs="Times New Roman"/>
          <w:noProof/>
          <w:sz w:val="24"/>
          <w:szCs w:val="24"/>
          <w:lang w:val="en-GB"/>
        </w:rPr>
        <w:t>,</w:t>
      </w:r>
      <w:r w:rsidR="009E03BF" w:rsidRPr="00405741">
        <w:rPr>
          <w:rFonts w:ascii="Times New Roman" w:hAnsi="Times New Roman" w:cs="Times New Roman"/>
          <w:noProof/>
          <w:sz w:val="24"/>
          <w:szCs w:val="24"/>
          <w:lang w:val="en-GB"/>
        </w:rPr>
        <w:t xml:space="preserve"> etc.) and which are therefore outside the scope of th</w:t>
      </w:r>
      <w:r w:rsidR="00837FEF" w:rsidRPr="00405741">
        <w:rPr>
          <w:rFonts w:ascii="Times New Roman" w:hAnsi="Times New Roman" w:cs="Times New Roman"/>
          <w:noProof/>
          <w:sz w:val="24"/>
          <w:szCs w:val="24"/>
          <w:lang w:val="en-GB"/>
        </w:rPr>
        <w:t>e</w:t>
      </w:r>
      <w:r w:rsidR="009E03BF" w:rsidRPr="00405741">
        <w:rPr>
          <w:rFonts w:ascii="Times New Roman" w:hAnsi="Times New Roman" w:cs="Times New Roman"/>
          <w:noProof/>
          <w:sz w:val="24"/>
          <w:szCs w:val="24"/>
          <w:lang w:val="en-GB"/>
        </w:rPr>
        <w:t xml:space="preserve"> </w:t>
      </w:r>
      <w:r w:rsidR="00837FEF" w:rsidRPr="00405741">
        <w:rPr>
          <w:rFonts w:ascii="Times New Roman" w:hAnsi="Times New Roman" w:cs="Times New Roman"/>
          <w:noProof/>
          <w:sz w:val="24"/>
          <w:szCs w:val="24"/>
          <w:lang w:val="en-GB"/>
        </w:rPr>
        <w:t>UCPD</w:t>
      </w:r>
      <w:r w:rsidR="009E03BF" w:rsidRPr="00405741">
        <w:rPr>
          <w:rFonts w:ascii="Times New Roman" w:hAnsi="Times New Roman" w:cs="Times New Roman"/>
          <w:noProof/>
          <w:sz w:val="24"/>
          <w:szCs w:val="24"/>
          <w:lang w:val="en-GB"/>
        </w:rPr>
        <w:t>.</w:t>
      </w:r>
    </w:p>
    <w:p w14:paraId="13E8298D" w14:textId="749A0011" w:rsidR="009E03BF" w:rsidRPr="00405741" w:rsidRDefault="009E03BF" w:rsidP="533C4488">
      <w:pPr>
        <w:spacing w:after="120" w:line="240" w:lineRule="auto"/>
        <w:jc w:val="both"/>
        <w:rPr>
          <w:rFonts w:ascii="Times New Roman" w:eastAsia="Times New Roman" w:hAnsi="Times New Roman" w:cs="Times New Roman"/>
          <w:noProof/>
          <w:color w:val="000000" w:themeColor="text1"/>
          <w:sz w:val="24"/>
          <w:szCs w:val="24"/>
          <w:lang w:val="en-GB"/>
        </w:rPr>
      </w:pPr>
      <w:r w:rsidRPr="00405741">
        <w:rPr>
          <w:rFonts w:ascii="Times New Roman" w:hAnsi="Times New Roman" w:cs="Times New Roman"/>
          <w:noProof/>
          <w:sz w:val="24"/>
          <w:szCs w:val="24"/>
          <w:lang w:val="en-GB"/>
        </w:rPr>
        <w:t xml:space="preserve">The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upporting study </w:t>
      </w:r>
      <w:r w:rsidR="644D2467" w:rsidRPr="00405741">
        <w:rPr>
          <w:rFonts w:ascii="Times New Roman" w:hAnsi="Times New Roman" w:cs="Times New Roman"/>
          <w:noProof/>
          <w:sz w:val="24"/>
          <w:szCs w:val="24"/>
          <w:lang w:val="en-GB"/>
        </w:rPr>
        <w:t>for this report</w:t>
      </w:r>
      <w:r w:rsidRPr="00405741">
        <w:rPr>
          <w:rFonts w:ascii="Times New Roman" w:hAnsi="Times New Roman" w:cs="Times New Roman"/>
          <w:noProof/>
          <w:sz w:val="24"/>
          <w:szCs w:val="24"/>
          <w:lang w:val="en-GB"/>
        </w:rPr>
        <w:t xml:space="preserve"> did not identi</w:t>
      </w:r>
      <w:r w:rsidR="644D2467" w:rsidRPr="00405741">
        <w:rPr>
          <w:rFonts w:ascii="Times New Roman" w:hAnsi="Times New Roman" w:cs="Times New Roman"/>
          <w:noProof/>
          <w:sz w:val="24"/>
          <w:szCs w:val="24"/>
          <w:lang w:val="en-GB"/>
        </w:rPr>
        <w:t>f</w:t>
      </w:r>
      <w:r w:rsidRPr="00405741">
        <w:rPr>
          <w:rFonts w:ascii="Times New Roman" w:hAnsi="Times New Roman" w:cs="Times New Roman"/>
          <w:noProof/>
          <w:sz w:val="24"/>
          <w:szCs w:val="24"/>
          <w:lang w:val="en-GB"/>
        </w:rPr>
        <w:t xml:space="preserve">y </w:t>
      </w:r>
      <w:r w:rsidR="644D2467" w:rsidRPr="00405741">
        <w:rPr>
          <w:rFonts w:ascii="Times New Roman" w:hAnsi="Times New Roman" w:cs="Times New Roman"/>
          <w:noProof/>
          <w:sz w:val="24"/>
          <w:szCs w:val="24"/>
          <w:lang w:val="en-GB"/>
        </w:rPr>
        <w:t xml:space="preserve">any </w:t>
      </w:r>
      <w:r w:rsidRPr="00405741">
        <w:rPr>
          <w:rFonts w:ascii="Times New Roman" w:hAnsi="Times New Roman" w:cs="Times New Roman"/>
          <w:noProof/>
          <w:sz w:val="24"/>
          <w:szCs w:val="24"/>
          <w:lang w:val="en-GB"/>
        </w:rPr>
        <w:t xml:space="preserve">national case </w:t>
      </w:r>
      <w:r w:rsidR="67B37DBB" w:rsidRPr="00405741">
        <w:rPr>
          <w:rFonts w:ascii="Times New Roman" w:hAnsi="Times New Roman" w:cs="Times New Roman"/>
          <w:noProof/>
          <w:sz w:val="24"/>
          <w:szCs w:val="24"/>
          <w:lang w:val="en-GB"/>
        </w:rPr>
        <w:t>or</w:t>
      </w:r>
      <w:r w:rsidRPr="00405741">
        <w:rPr>
          <w:rFonts w:ascii="Times New Roman" w:hAnsi="Times New Roman" w:cs="Times New Roman"/>
          <w:noProof/>
          <w:sz w:val="24"/>
          <w:szCs w:val="24"/>
          <w:lang w:val="en-GB"/>
        </w:rPr>
        <w:t xml:space="preserve"> enforcement action specifically on </w:t>
      </w:r>
      <w:r w:rsidRPr="00405741">
        <w:rPr>
          <w:rFonts w:ascii="Times New Roman" w:hAnsi="Times New Roman" w:cs="Times New Roman"/>
          <w:b/>
          <w:bCs/>
          <w:noProof/>
          <w:sz w:val="24"/>
          <w:szCs w:val="24"/>
          <w:lang w:val="en-GB"/>
        </w:rPr>
        <w:t>sales events</w:t>
      </w:r>
      <w:r w:rsidRPr="00405741">
        <w:rPr>
          <w:rFonts w:ascii="Times New Roman" w:hAnsi="Times New Roman" w:cs="Times New Roman"/>
          <w:noProof/>
          <w:sz w:val="24"/>
          <w:szCs w:val="24"/>
          <w:lang w:val="en-GB"/>
        </w:rPr>
        <w:t xml:space="preserve">. </w:t>
      </w:r>
    </w:p>
    <w:p w14:paraId="4C8EC0BE" w14:textId="7C9FAB74" w:rsidR="009E03BF" w:rsidRPr="00405741" w:rsidRDefault="009E03BF"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the consumer survey in the context of the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upporting study, </w:t>
      </w:r>
      <w:r w:rsidRPr="24F5F2AC">
        <w:rPr>
          <w:rFonts w:ascii="Times New Roman" w:hAnsi="Times New Roman" w:cs="Times New Roman"/>
          <w:b/>
          <w:bCs/>
          <w:noProof/>
          <w:sz w:val="24"/>
          <w:szCs w:val="24"/>
          <w:lang w:val="en-GB"/>
        </w:rPr>
        <w:t>only a minority of consumers</w:t>
      </w:r>
      <w:r w:rsidRPr="00405741">
        <w:rPr>
          <w:rFonts w:ascii="Times New Roman" w:hAnsi="Times New Roman" w:cs="Times New Roman"/>
          <w:noProof/>
          <w:sz w:val="24"/>
          <w:szCs w:val="24"/>
          <w:lang w:val="en-GB"/>
        </w:rPr>
        <w:t xml:space="preserve"> reported having experienced, in the last 12 months, </w:t>
      </w:r>
      <w:r w:rsidR="00133EEA" w:rsidRPr="00405741">
        <w:rPr>
          <w:rFonts w:ascii="Times New Roman" w:hAnsi="Times New Roman" w:cs="Times New Roman"/>
          <w:noProof/>
          <w:sz w:val="24"/>
          <w:szCs w:val="24"/>
          <w:lang w:val="en-GB"/>
        </w:rPr>
        <w:t xml:space="preserve">a </w:t>
      </w:r>
      <w:r w:rsidR="00133EEA" w:rsidRPr="24F5F2AC">
        <w:rPr>
          <w:rFonts w:ascii="Times New Roman" w:hAnsi="Times New Roman" w:cs="Times New Roman"/>
          <w:b/>
          <w:bCs/>
          <w:noProof/>
          <w:sz w:val="24"/>
          <w:szCs w:val="24"/>
          <w:lang w:val="en-GB"/>
        </w:rPr>
        <w:t>product demonstration at a private home, hotel or restaurant</w:t>
      </w:r>
      <w:r w:rsidR="00133EEA" w:rsidRPr="00405741">
        <w:rPr>
          <w:rFonts w:ascii="Times New Roman" w:hAnsi="Times New Roman" w:cs="Times New Roman"/>
          <w:noProof/>
          <w:sz w:val="24"/>
          <w:szCs w:val="24"/>
          <w:lang w:val="en-GB"/>
        </w:rPr>
        <w:t xml:space="preserve"> involving sale</w:t>
      </w:r>
      <w:r w:rsidR="00C727C4">
        <w:rPr>
          <w:rFonts w:ascii="Times New Roman" w:hAnsi="Times New Roman" w:cs="Times New Roman"/>
          <w:noProof/>
          <w:sz w:val="24"/>
          <w:szCs w:val="24"/>
          <w:lang w:val="en-GB"/>
        </w:rPr>
        <w:t xml:space="preserve"> of the product</w:t>
      </w:r>
      <w:r w:rsidR="00133EEA" w:rsidRPr="00405741">
        <w:rPr>
          <w:rFonts w:ascii="Times New Roman" w:hAnsi="Times New Roman" w:cs="Times New Roman"/>
          <w:noProof/>
          <w:sz w:val="24"/>
          <w:szCs w:val="24"/>
          <w:lang w:val="en-GB"/>
        </w:rPr>
        <w:t xml:space="preserve"> </w:t>
      </w:r>
      <w:r w:rsidR="00AB5C0D" w:rsidRPr="00405741">
        <w:rPr>
          <w:rFonts w:ascii="Times New Roman" w:hAnsi="Times New Roman" w:cs="Times New Roman"/>
          <w:noProof/>
          <w:sz w:val="24"/>
          <w:szCs w:val="24"/>
          <w:lang w:val="en-GB"/>
        </w:rPr>
        <w:t xml:space="preserve">– </w:t>
      </w:r>
      <w:r w:rsidR="00133EEA" w:rsidRPr="00405741">
        <w:rPr>
          <w:rFonts w:ascii="Times New Roman" w:hAnsi="Times New Roman" w:cs="Times New Roman"/>
          <w:noProof/>
          <w:sz w:val="24"/>
          <w:szCs w:val="24"/>
          <w:lang w:val="en-GB"/>
        </w:rPr>
        <w:t>16 % (rang</w:t>
      </w:r>
      <w:r w:rsidR="00F43207" w:rsidRPr="00405741">
        <w:rPr>
          <w:rFonts w:ascii="Times New Roman" w:hAnsi="Times New Roman" w:cs="Times New Roman"/>
          <w:noProof/>
          <w:sz w:val="24"/>
          <w:szCs w:val="24"/>
          <w:lang w:val="en-GB"/>
        </w:rPr>
        <w:t>ing</w:t>
      </w:r>
      <w:r w:rsidR="00133EEA" w:rsidRPr="00405741">
        <w:rPr>
          <w:rFonts w:ascii="Times New Roman" w:hAnsi="Times New Roman" w:cs="Times New Roman"/>
          <w:noProof/>
          <w:sz w:val="24"/>
          <w:szCs w:val="24"/>
          <w:lang w:val="en-GB"/>
        </w:rPr>
        <w:t xml:space="preserve"> from </w:t>
      </w:r>
      <w:r w:rsidR="009C2579" w:rsidRPr="00405741">
        <w:rPr>
          <w:rFonts w:ascii="Times New Roman" w:hAnsi="Times New Roman" w:cs="Times New Roman"/>
          <w:noProof/>
          <w:sz w:val="24"/>
          <w:szCs w:val="24"/>
          <w:lang w:val="en-GB"/>
        </w:rPr>
        <w:t>28%</w:t>
      </w:r>
      <w:r w:rsidR="00133EEA" w:rsidRPr="00405741">
        <w:rPr>
          <w:rFonts w:ascii="Times New Roman" w:hAnsi="Times New Roman" w:cs="Times New Roman"/>
          <w:noProof/>
          <w:sz w:val="24"/>
          <w:szCs w:val="24"/>
          <w:lang w:val="en-GB"/>
        </w:rPr>
        <w:t xml:space="preserve"> in Romania </w:t>
      </w:r>
      <w:r w:rsidR="00F43207" w:rsidRPr="00405741">
        <w:rPr>
          <w:rFonts w:ascii="Times New Roman" w:hAnsi="Times New Roman" w:cs="Times New Roman"/>
          <w:noProof/>
          <w:sz w:val="24"/>
          <w:szCs w:val="24"/>
          <w:lang w:val="en-GB"/>
        </w:rPr>
        <w:t>to</w:t>
      </w:r>
      <w:r w:rsidR="00133EEA" w:rsidRPr="00405741">
        <w:rPr>
          <w:rFonts w:ascii="Times New Roman" w:hAnsi="Times New Roman" w:cs="Times New Roman"/>
          <w:noProof/>
          <w:sz w:val="24"/>
          <w:szCs w:val="24"/>
          <w:lang w:val="en-GB"/>
        </w:rPr>
        <w:t xml:space="preserve"> </w:t>
      </w:r>
      <w:r w:rsidR="00604D81" w:rsidRPr="00405741">
        <w:rPr>
          <w:rFonts w:ascii="Times New Roman" w:hAnsi="Times New Roman" w:cs="Times New Roman"/>
          <w:noProof/>
          <w:sz w:val="24"/>
          <w:szCs w:val="24"/>
          <w:lang w:val="en-GB"/>
        </w:rPr>
        <w:t>11%</w:t>
      </w:r>
      <w:r w:rsidR="00CE489A">
        <w:rPr>
          <w:rFonts w:ascii="Times New Roman" w:hAnsi="Times New Roman" w:cs="Times New Roman"/>
          <w:noProof/>
          <w:sz w:val="24"/>
          <w:szCs w:val="24"/>
          <w:lang w:val="en-GB"/>
        </w:rPr>
        <w:t> </w:t>
      </w:r>
      <w:r w:rsidR="00133EEA" w:rsidRPr="00405741">
        <w:rPr>
          <w:rFonts w:ascii="Times New Roman" w:hAnsi="Times New Roman" w:cs="Times New Roman"/>
          <w:noProof/>
          <w:sz w:val="24"/>
          <w:szCs w:val="24"/>
          <w:lang w:val="en-GB"/>
        </w:rPr>
        <w:t>in Portugal)</w:t>
      </w:r>
      <w:r w:rsidR="00133EEA" w:rsidRPr="00405741">
        <w:rPr>
          <w:rStyle w:val="FootnoteReference"/>
          <w:rFonts w:ascii="Times New Roman" w:hAnsi="Times New Roman" w:cs="Times New Roman"/>
          <w:noProof/>
          <w:sz w:val="24"/>
          <w:szCs w:val="24"/>
          <w:lang w:val="en-GB"/>
        </w:rPr>
        <w:footnoteReference w:id="65"/>
      </w:r>
      <w:r w:rsidR="00133EEA" w:rsidRPr="00405741">
        <w:rPr>
          <w:rFonts w:ascii="Times New Roman" w:hAnsi="Times New Roman" w:cs="Times New Roman"/>
          <w:noProof/>
          <w:sz w:val="24"/>
          <w:szCs w:val="24"/>
          <w:lang w:val="en-GB"/>
        </w:rPr>
        <w:t xml:space="preserve">. </w:t>
      </w:r>
      <w:r w:rsidR="00EC164B" w:rsidRPr="00405741">
        <w:rPr>
          <w:rFonts w:ascii="Times New Roman" w:hAnsi="Times New Roman" w:cs="Times New Roman"/>
          <w:noProof/>
          <w:sz w:val="24"/>
          <w:szCs w:val="24"/>
          <w:lang w:val="en-GB"/>
        </w:rPr>
        <w:t xml:space="preserve">The same share of respondents (16%) reported having experienced </w:t>
      </w:r>
      <w:r w:rsidR="00B269FA">
        <w:rPr>
          <w:rFonts w:ascii="Times New Roman" w:hAnsi="Times New Roman" w:cs="Times New Roman"/>
          <w:noProof/>
          <w:sz w:val="24"/>
          <w:szCs w:val="24"/>
          <w:lang w:val="en-GB"/>
        </w:rPr>
        <w:t xml:space="preserve">an </w:t>
      </w:r>
      <w:r w:rsidRPr="24F5F2AC">
        <w:rPr>
          <w:rFonts w:ascii="Times New Roman" w:hAnsi="Times New Roman" w:cs="Times New Roman"/>
          <w:b/>
          <w:bCs/>
          <w:noProof/>
          <w:sz w:val="24"/>
          <w:szCs w:val="24"/>
          <w:lang w:val="en-GB"/>
        </w:rPr>
        <w:t>unsolicited doorstep selling visit</w:t>
      </w:r>
      <w:r w:rsidR="00EC164B"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w:t>
      </w:r>
      <w:r w:rsidR="00EC164B" w:rsidRPr="00405741">
        <w:rPr>
          <w:rFonts w:ascii="Times New Roman" w:hAnsi="Times New Roman" w:cs="Times New Roman"/>
          <w:noProof/>
          <w:sz w:val="24"/>
          <w:szCs w:val="24"/>
          <w:lang w:val="en-GB"/>
        </w:rPr>
        <w:t>r</w:t>
      </w:r>
      <w:r w:rsidRPr="00405741">
        <w:rPr>
          <w:rFonts w:ascii="Times New Roman" w:hAnsi="Times New Roman" w:cs="Times New Roman"/>
          <w:noProof/>
          <w:sz w:val="24"/>
          <w:szCs w:val="24"/>
          <w:lang w:val="en-GB"/>
        </w:rPr>
        <w:t>ang</w:t>
      </w:r>
      <w:r w:rsidR="00EC164B" w:rsidRPr="00405741">
        <w:rPr>
          <w:rFonts w:ascii="Times New Roman" w:hAnsi="Times New Roman" w:cs="Times New Roman"/>
          <w:noProof/>
          <w:sz w:val="24"/>
          <w:szCs w:val="24"/>
          <w:lang w:val="en-GB"/>
        </w:rPr>
        <w:t>ing</w:t>
      </w:r>
      <w:r w:rsidRPr="00405741">
        <w:rPr>
          <w:rFonts w:ascii="Times New Roman" w:hAnsi="Times New Roman" w:cs="Times New Roman"/>
          <w:noProof/>
          <w:sz w:val="24"/>
          <w:szCs w:val="24"/>
          <w:lang w:val="en-GB"/>
        </w:rPr>
        <w:t xml:space="preserve"> from </w:t>
      </w:r>
      <w:r w:rsidR="00535D10" w:rsidRPr="00405741">
        <w:rPr>
          <w:rFonts w:ascii="Times New Roman" w:hAnsi="Times New Roman" w:cs="Times New Roman"/>
          <w:noProof/>
          <w:sz w:val="24"/>
          <w:szCs w:val="24"/>
          <w:lang w:val="en-GB"/>
        </w:rPr>
        <w:t>23%</w:t>
      </w:r>
      <w:r w:rsidRPr="00405741">
        <w:rPr>
          <w:rFonts w:ascii="Times New Roman" w:hAnsi="Times New Roman" w:cs="Times New Roman"/>
          <w:noProof/>
          <w:sz w:val="24"/>
          <w:szCs w:val="24"/>
          <w:lang w:val="en-GB"/>
        </w:rPr>
        <w:t xml:space="preserve"> in Sweden and </w:t>
      </w:r>
      <w:r w:rsidRPr="7E3FA693" w:rsidDel="009E03BF">
        <w:rPr>
          <w:rFonts w:ascii="Times New Roman" w:hAnsi="Times New Roman" w:cs="Times New Roman"/>
          <w:noProof/>
          <w:sz w:val="24"/>
          <w:szCs w:val="24"/>
          <w:lang w:val="en-GB"/>
        </w:rPr>
        <w:t>France</w:t>
      </w:r>
      <w:r w:rsidR="005A23E8">
        <w:rPr>
          <w:rFonts w:ascii="Times New Roman" w:hAnsi="Times New Roman" w:cs="Times New Roman"/>
          <w:noProof/>
          <w:sz w:val="24"/>
          <w:szCs w:val="24"/>
          <w:lang w:val="en-GB"/>
        </w:rPr>
        <w:t xml:space="preserve"> </w:t>
      </w:r>
      <w:r w:rsidR="00535D10" w:rsidRPr="00405741">
        <w:rPr>
          <w:rFonts w:ascii="Times New Roman" w:hAnsi="Times New Roman" w:cs="Times New Roman"/>
          <w:noProof/>
          <w:sz w:val="24"/>
          <w:szCs w:val="24"/>
          <w:lang w:val="en-GB"/>
        </w:rPr>
        <w:t>to</w:t>
      </w:r>
      <w:r w:rsidRPr="00405741">
        <w:rPr>
          <w:rFonts w:ascii="Times New Roman" w:hAnsi="Times New Roman" w:cs="Times New Roman"/>
          <w:noProof/>
          <w:sz w:val="24"/>
          <w:szCs w:val="24"/>
          <w:lang w:val="en-GB"/>
        </w:rPr>
        <w:t xml:space="preserve"> </w:t>
      </w:r>
      <w:r w:rsidR="00374E34" w:rsidRPr="00405741">
        <w:rPr>
          <w:rFonts w:ascii="Times New Roman" w:hAnsi="Times New Roman" w:cs="Times New Roman"/>
          <w:noProof/>
          <w:sz w:val="24"/>
          <w:szCs w:val="24"/>
          <w:lang w:val="en-GB"/>
        </w:rPr>
        <w:t>6%</w:t>
      </w:r>
      <w:r w:rsidRPr="00405741">
        <w:rPr>
          <w:rFonts w:ascii="Times New Roman" w:hAnsi="Times New Roman" w:cs="Times New Roman"/>
          <w:noProof/>
          <w:sz w:val="24"/>
          <w:szCs w:val="24"/>
          <w:lang w:val="en-GB"/>
        </w:rPr>
        <w:t xml:space="preserve"> in Hungary)</w:t>
      </w:r>
      <w:r w:rsidR="00EC164B" w:rsidRPr="00405741">
        <w:rPr>
          <w:rFonts w:ascii="Times New Roman" w:hAnsi="Times New Roman" w:cs="Times New Roman"/>
          <w:noProof/>
          <w:sz w:val="24"/>
          <w:szCs w:val="24"/>
          <w:lang w:val="en-GB"/>
        </w:rPr>
        <w:t>. An even small</w:t>
      </w:r>
      <w:r w:rsidR="00604D81" w:rsidRPr="00405741">
        <w:rPr>
          <w:rFonts w:ascii="Times New Roman" w:hAnsi="Times New Roman" w:cs="Times New Roman"/>
          <w:noProof/>
          <w:sz w:val="24"/>
          <w:szCs w:val="24"/>
          <w:lang w:val="en-GB"/>
        </w:rPr>
        <w:t>er</w:t>
      </w:r>
      <w:r w:rsidR="00EC164B" w:rsidRPr="00405741">
        <w:rPr>
          <w:rFonts w:ascii="Times New Roman" w:hAnsi="Times New Roman" w:cs="Times New Roman"/>
          <w:noProof/>
          <w:sz w:val="24"/>
          <w:szCs w:val="24"/>
          <w:lang w:val="en-GB"/>
        </w:rPr>
        <w:t xml:space="preserve"> number had experienced </w:t>
      </w:r>
      <w:r w:rsidR="00EC164B" w:rsidRPr="00405741">
        <w:rPr>
          <w:rFonts w:ascii="Times New Roman" w:hAnsi="Times New Roman" w:cs="Times New Roman"/>
          <w:b/>
          <w:bCs/>
          <w:noProof/>
          <w:sz w:val="24"/>
          <w:szCs w:val="24"/>
          <w:lang w:val="en-GB"/>
        </w:rPr>
        <w:t>commercial</w:t>
      </w:r>
      <w:r w:rsidRPr="00405741">
        <w:rPr>
          <w:rFonts w:ascii="Times New Roman" w:hAnsi="Times New Roman" w:cs="Times New Roman"/>
          <w:b/>
          <w:noProof/>
          <w:sz w:val="24"/>
          <w:szCs w:val="24"/>
          <w:lang w:val="en-GB"/>
        </w:rPr>
        <w:t xml:space="preserve"> excursions</w:t>
      </w:r>
      <w:r w:rsidR="006F3296" w:rsidRPr="003C0525">
        <w:rPr>
          <w:rFonts w:ascii="Times New Roman" w:hAnsi="Times New Roman" w:cs="Times New Roman"/>
          <w:bCs/>
          <w:noProof/>
          <w:sz w:val="24"/>
          <w:szCs w:val="24"/>
          <w:lang w:val="en-GB"/>
        </w:rPr>
        <w:t>:</w:t>
      </w:r>
      <w:r w:rsidRPr="00405741">
        <w:rPr>
          <w:rFonts w:ascii="Times New Roman" w:hAnsi="Times New Roman" w:cs="Times New Roman"/>
          <w:noProof/>
          <w:sz w:val="24"/>
          <w:szCs w:val="24"/>
          <w:lang w:val="en-GB"/>
        </w:rPr>
        <w:t xml:space="preserve"> 11% (rang</w:t>
      </w:r>
      <w:r w:rsidR="00EC164B" w:rsidRPr="00405741">
        <w:rPr>
          <w:rFonts w:ascii="Times New Roman" w:hAnsi="Times New Roman" w:cs="Times New Roman"/>
          <w:noProof/>
          <w:sz w:val="24"/>
          <w:szCs w:val="24"/>
          <w:lang w:val="en-GB"/>
        </w:rPr>
        <w:t>ing</w:t>
      </w:r>
      <w:r w:rsidRPr="00405741">
        <w:rPr>
          <w:rFonts w:ascii="Times New Roman" w:hAnsi="Times New Roman" w:cs="Times New Roman"/>
          <w:noProof/>
          <w:sz w:val="24"/>
          <w:szCs w:val="24"/>
          <w:lang w:val="en-GB"/>
        </w:rPr>
        <w:t xml:space="preserve"> from </w:t>
      </w:r>
      <w:r w:rsidR="00512D81" w:rsidRPr="00405741">
        <w:rPr>
          <w:rFonts w:ascii="Times New Roman" w:hAnsi="Times New Roman" w:cs="Times New Roman"/>
          <w:noProof/>
          <w:sz w:val="24"/>
          <w:szCs w:val="24"/>
          <w:lang w:val="en-GB"/>
        </w:rPr>
        <w:t>14%</w:t>
      </w:r>
      <w:r w:rsidRPr="00405741">
        <w:rPr>
          <w:rFonts w:ascii="Times New Roman" w:hAnsi="Times New Roman" w:cs="Times New Roman"/>
          <w:noProof/>
          <w:sz w:val="24"/>
          <w:szCs w:val="24"/>
          <w:lang w:val="en-GB"/>
        </w:rPr>
        <w:t xml:space="preserve"> in France </w:t>
      </w:r>
      <w:r w:rsidR="00EC164B" w:rsidRPr="00405741">
        <w:rPr>
          <w:rFonts w:ascii="Times New Roman" w:hAnsi="Times New Roman" w:cs="Times New Roman"/>
          <w:noProof/>
          <w:sz w:val="24"/>
          <w:szCs w:val="24"/>
          <w:lang w:val="en-GB"/>
        </w:rPr>
        <w:t xml:space="preserve">to </w:t>
      </w:r>
      <w:r w:rsidR="00926024">
        <w:rPr>
          <w:rFonts w:ascii="Times New Roman" w:hAnsi="Times New Roman" w:cs="Times New Roman"/>
          <w:noProof/>
          <w:sz w:val="24"/>
          <w:szCs w:val="24"/>
          <w:lang w:val="en-GB"/>
        </w:rPr>
        <w:t>8</w:t>
      </w:r>
      <w:r w:rsidR="00E1377F"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in </w:t>
      </w:r>
      <w:r w:rsidR="00926024" w:rsidRPr="00926024">
        <w:rPr>
          <w:rStyle w:val="normaltextrun"/>
          <w:rFonts w:ascii="Times New Roman" w:hAnsi="Times New Roman" w:cs="Times New Roman"/>
          <w:noProof/>
          <w:sz w:val="24"/>
          <w:szCs w:val="24"/>
          <w:lang w:val="en-GB"/>
        </w:rPr>
        <w:t>Portugal and Hungary</w:t>
      </w:r>
      <w:r w:rsidRPr="00405741">
        <w:rPr>
          <w:rFonts w:ascii="Times New Roman" w:hAnsi="Times New Roman" w:cs="Times New Roman"/>
          <w:noProof/>
          <w:sz w:val="24"/>
          <w:szCs w:val="24"/>
          <w:lang w:val="en-GB"/>
        </w:rPr>
        <w:t>)</w:t>
      </w:r>
      <w:r w:rsidR="00611262"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p>
    <w:p w14:paraId="54800385" w14:textId="0A7EA340" w:rsidR="009E03BF" w:rsidRPr="00405741" w:rsidRDefault="001C2E6E" w:rsidP="006D763A">
      <w:pPr>
        <w:spacing w:after="120" w:line="240" w:lineRule="auto"/>
        <w:jc w:val="both"/>
        <w:rPr>
          <w:rFonts w:ascii="Times New Roman" w:eastAsia="Calibri" w:hAnsi="Times New Roman" w:cs="Times New Roman"/>
          <w:noProof/>
          <w:sz w:val="24"/>
          <w:szCs w:val="24"/>
          <w:lang w:val="en-GB"/>
        </w:rPr>
      </w:pPr>
      <w:r w:rsidRPr="00405741">
        <w:rPr>
          <w:rFonts w:ascii="Times New Roman" w:hAnsi="Times New Roman" w:cs="Times New Roman"/>
          <w:noProof/>
          <w:sz w:val="24"/>
          <w:szCs w:val="24"/>
          <w:lang w:val="en-GB"/>
        </w:rPr>
        <w:t>However, a</w:t>
      </w:r>
      <w:r w:rsidR="009E03BF" w:rsidRPr="00405741">
        <w:rPr>
          <w:rFonts w:ascii="Times New Roman" w:hAnsi="Times New Roman" w:cs="Times New Roman"/>
          <w:noProof/>
          <w:sz w:val="24"/>
          <w:szCs w:val="24"/>
          <w:lang w:val="en-GB"/>
        </w:rPr>
        <w:t xml:space="preserve">mongst those who had experienced these selling techniques, the majority (67% </w:t>
      </w:r>
      <w:r w:rsidRPr="00405741">
        <w:rPr>
          <w:rFonts w:ascii="Times New Roman" w:hAnsi="Times New Roman" w:cs="Times New Roman"/>
          <w:noProof/>
          <w:sz w:val="24"/>
          <w:szCs w:val="24"/>
          <w:lang w:val="en-GB"/>
        </w:rPr>
        <w:t>in case</w:t>
      </w:r>
      <w:r w:rsidR="00701BB8">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 of doorstep selling </w:t>
      </w:r>
      <w:r w:rsidR="00385147" w:rsidRPr="00405741">
        <w:rPr>
          <w:rFonts w:ascii="Times New Roman" w:hAnsi="Times New Roman" w:cs="Times New Roman"/>
          <w:noProof/>
          <w:sz w:val="24"/>
          <w:szCs w:val="24"/>
          <w:lang w:val="en-GB"/>
        </w:rPr>
        <w:t xml:space="preserve">and sales events </w:t>
      </w:r>
      <w:r w:rsidR="009E03BF" w:rsidRPr="00405741">
        <w:rPr>
          <w:rFonts w:ascii="Times New Roman" w:hAnsi="Times New Roman" w:cs="Times New Roman"/>
          <w:noProof/>
          <w:sz w:val="24"/>
          <w:szCs w:val="24"/>
          <w:lang w:val="en-GB"/>
        </w:rPr>
        <w:t>and 70%</w:t>
      </w:r>
      <w:r w:rsidR="00385147" w:rsidRPr="00405741">
        <w:rPr>
          <w:rFonts w:ascii="Times New Roman" w:hAnsi="Times New Roman" w:cs="Times New Roman"/>
          <w:noProof/>
          <w:sz w:val="24"/>
          <w:szCs w:val="24"/>
          <w:lang w:val="en-GB"/>
        </w:rPr>
        <w:t xml:space="preserve"> in case</w:t>
      </w:r>
      <w:r w:rsidR="00661806">
        <w:rPr>
          <w:rFonts w:ascii="Times New Roman" w:hAnsi="Times New Roman" w:cs="Times New Roman"/>
          <w:noProof/>
          <w:sz w:val="24"/>
          <w:szCs w:val="24"/>
          <w:lang w:val="en-GB"/>
        </w:rPr>
        <w:t>s</w:t>
      </w:r>
      <w:r w:rsidR="00385147" w:rsidRPr="00405741">
        <w:rPr>
          <w:rFonts w:ascii="Times New Roman" w:hAnsi="Times New Roman" w:cs="Times New Roman"/>
          <w:noProof/>
          <w:sz w:val="24"/>
          <w:szCs w:val="24"/>
          <w:lang w:val="en-GB"/>
        </w:rPr>
        <w:t xml:space="preserve"> of commercial excursions</w:t>
      </w:r>
      <w:r w:rsidR="009E03BF" w:rsidRPr="00405741">
        <w:rPr>
          <w:rFonts w:ascii="Times New Roman" w:hAnsi="Times New Roman" w:cs="Times New Roman"/>
          <w:noProof/>
          <w:sz w:val="24"/>
          <w:szCs w:val="24"/>
          <w:lang w:val="en-GB"/>
        </w:rPr>
        <w:t xml:space="preserve">) indicated that </w:t>
      </w:r>
      <w:r w:rsidR="009E03BF" w:rsidRPr="00405741">
        <w:rPr>
          <w:rFonts w:ascii="Times New Roman" w:hAnsi="Times New Roman" w:cs="Times New Roman"/>
          <w:b/>
          <w:noProof/>
          <w:sz w:val="24"/>
          <w:szCs w:val="24"/>
          <w:lang w:val="en-GB"/>
        </w:rPr>
        <w:t>they felt pressured to purchase</w:t>
      </w:r>
      <w:r w:rsidR="004D2254" w:rsidRPr="00405741">
        <w:rPr>
          <w:rStyle w:val="FootnoteReference"/>
          <w:rFonts w:ascii="Times New Roman" w:hAnsi="Times New Roman" w:cs="Times New Roman"/>
          <w:noProof/>
          <w:sz w:val="24"/>
          <w:szCs w:val="24"/>
          <w:lang w:val="en-GB"/>
        </w:rPr>
        <w:footnoteReference w:id="66"/>
      </w:r>
      <w:r w:rsidR="009E03BF" w:rsidRPr="00405741">
        <w:rPr>
          <w:rFonts w:ascii="Times New Roman" w:hAnsi="Times New Roman" w:cs="Times New Roman"/>
          <w:noProof/>
          <w:sz w:val="24"/>
          <w:szCs w:val="24"/>
          <w:lang w:val="en-GB"/>
        </w:rPr>
        <w:t xml:space="preserve">. </w:t>
      </w:r>
      <w:r w:rsidR="005C35E0" w:rsidRPr="00405741">
        <w:rPr>
          <w:rFonts w:ascii="Times New Roman" w:hAnsi="Times New Roman" w:cs="Times New Roman"/>
          <w:noProof/>
          <w:sz w:val="24"/>
          <w:szCs w:val="24"/>
          <w:lang w:val="en-GB"/>
        </w:rPr>
        <w:t>T</w:t>
      </w:r>
      <w:r w:rsidR="009E03BF" w:rsidRPr="00405741">
        <w:rPr>
          <w:rFonts w:ascii="Times New Roman" w:hAnsi="Times New Roman" w:cs="Times New Roman"/>
          <w:noProof/>
          <w:color w:val="24272B"/>
          <w:sz w:val="24"/>
          <w:szCs w:val="24"/>
          <w:lang w:val="en-GB"/>
        </w:rPr>
        <w:t>he highest share of consumers who felt pressured during</w:t>
      </w:r>
      <w:r w:rsidR="009E03BF" w:rsidRPr="00405741">
        <w:rPr>
          <w:rFonts w:ascii="Times New Roman" w:hAnsi="Times New Roman" w:cs="Times New Roman"/>
          <w:b/>
          <w:bCs/>
          <w:noProof/>
          <w:color w:val="24272B"/>
          <w:sz w:val="24"/>
          <w:szCs w:val="24"/>
          <w:lang w:val="en-GB"/>
        </w:rPr>
        <w:t xml:space="preserve"> unsolicited visits</w:t>
      </w:r>
      <w:r w:rsidR="009E03BF" w:rsidRPr="00405741">
        <w:rPr>
          <w:rFonts w:ascii="Times New Roman" w:hAnsi="Times New Roman" w:cs="Times New Roman"/>
          <w:noProof/>
          <w:color w:val="24272B"/>
          <w:sz w:val="24"/>
          <w:szCs w:val="24"/>
          <w:lang w:val="en-GB"/>
        </w:rPr>
        <w:t xml:space="preserve"> was in Estonia </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81%</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 xml:space="preserve"> and the lowest in France</w:t>
      </w:r>
      <w:r w:rsidR="001F2DBD" w:rsidRPr="00405741">
        <w:rPr>
          <w:rFonts w:ascii="Times New Roman" w:hAnsi="Times New Roman" w:cs="Times New Roman"/>
          <w:noProof/>
          <w:color w:val="24272B"/>
          <w:sz w:val="24"/>
          <w:szCs w:val="24"/>
          <w:lang w:val="en-GB"/>
        </w:rPr>
        <w:t xml:space="preserve"> </w:t>
      </w:r>
      <w:r w:rsidR="00B03FA5">
        <w:rPr>
          <w:rFonts w:ascii="Times New Roman" w:hAnsi="Times New Roman" w:cs="Times New Roman"/>
          <w:noProof/>
          <w:color w:val="24272B"/>
          <w:sz w:val="24"/>
          <w:szCs w:val="24"/>
          <w:lang w:val="en-GB"/>
        </w:rPr>
        <w:t>(</w:t>
      </w:r>
      <w:r w:rsidR="004758D1">
        <w:rPr>
          <w:rFonts w:ascii="Times New Roman" w:hAnsi="Times New Roman" w:cs="Times New Roman"/>
          <w:noProof/>
          <w:color w:val="24272B"/>
          <w:sz w:val="24"/>
          <w:szCs w:val="24"/>
          <w:lang w:val="en-GB"/>
        </w:rPr>
        <w:t>50%</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 xml:space="preserve">. As regards </w:t>
      </w:r>
      <w:r w:rsidR="006B2118" w:rsidRPr="00405741">
        <w:rPr>
          <w:rFonts w:ascii="Times New Roman" w:hAnsi="Times New Roman" w:cs="Times New Roman"/>
          <w:b/>
          <w:bCs/>
          <w:noProof/>
          <w:color w:val="24272B"/>
          <w:sz w:val="24"/>
          <w:szCs w:val="24"/>
          <w:lang w:val="en-GB"/>
        </w:rPr>
        <w:t xml:space="preserve">commercial </w:t>
      </w:r>
      <w:r w:rsidR="009E03BF" w:rsidRPr="00405741">
        <w:rPr>
          <w:rFonts w:ascii="Times New Roman" w:hAnsi="Times New Roman" w:cs="Times New Roman"/>
          <w:b/>
          <w:bCs/>
          <w:noProof/>
          <w:color w:val="24272B"/>
          <w:sz w:val="24"/>
          <w:szCs w:val="24"/>
          <w:lang w:val="en-GB"/>
        </w:rPr>
        <w:t>excursions</w:t>
      </w:r>
      <w:r w:rsidR="009E03BF" w:rsidRPr="00405741">
        <w:rPr>
          <w:rFonts w:ascii="Times New Roman" w:hAnsi="Times New Roman" w:cs="Times New Roman"/>
          <w:noProof/>
          <w:color w:val="24272B"/>
          <w:sz w:val="24"/>
          <w:szCs w:val="24"/>
          <w:lang w:val="en-GB"/>
        </w:rPr>
        <w:t xml:space="preserve">, the highest share of consumers who felt pressured was in Poland </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78%</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 xml:space="preserve">, </w:t>
      </w:r>
      <w:r w:rsidR="00FE2717" w:rsidRPr="00405741">
        <w:rPr>
          <w:rFonts w:ascii="Times New Roman" w:hAnsi="Times New Roman" w:cs="Times New Roman"/>
          <w:noProof/>
          <w:color w:val="24272B"/>
          <w:sz w:val="24"/>
          <w:szCs w:val="24"/>
          <w:lang w:val="en-GB"/>
        </w:rPr>
        <w:t>and</w:t>
      </w:r>
      <w:r w:rsidR="009E03BF" w:rsidRPr="00405741">
        <w:rPr>
          <w:rFonts w:ascii="Times New Roman" w:hAnsi="Times New Roman" w:cs="Times New Roman"/>
          <w:noProof/>
          <w:color w:val="24272B"/>
          <w:sz w:val="24"/>
          <w:szCs w:val="24"/>
          <w:lang w:val="en-GB"/>
        </w:rPr>
        <w:t xml:space="preserve"> the lowest in Italy</w:t>
      </w:r>
      <w:r w:rsidR="00B03FA5">
        <w:rPr>
          <w:rFonts w:ascii="Times New Roman" w:hAnsi="Times New Roman" w:cs="Times New Roman"/>
          <w:noProof/>
          <w:color w:val="24272B"/>
          <w:sz w:val="24"/>
          <w:szCs w:val="24"/>
          <w:lang w:val="en-GB"/>
        </w:rPr>
        <w:t xml:space="preserve"> (</w:t>
      </w:r>
      <w:r w:rsidR="009E03BF" w:rsidRPr="00405741">
        <w:rPr>
          <w:rFonts w:ascii="Times New Roman" w:hAnsi="Times New Roman" w:cs="Times New Roman"/>
          <w:noProof/>
          <w:color w:val="24272B"/>
          <w:sz w:val="24"/>
          <w:szCs w:val="24"/>
          <w:lang w:val="en-GB"/>
        </w:rPr>
        <w:t>63%</w:t>
      </w:r>
      <w:r w:rsidR="00B03FA5">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w:t>
      </w:r>
      <w:r w:rsidR="00C20472" w:rsidRPr="00405741">
        <w:rPr>
          <w:rFonts w:ascii="Times New Roman" w:hAnsi="Times New Roman" w:cs="Times New Roman"/>
          <w:noProof/>
          <w:color w:val="24272B"/>
          <w:sz w:val="24"/>
          <w:szCs w:val="24"/>
          <w:lang w:val="en-GB"/>
        </w:rPr>
        <w:t xml:space="preserve"> In the case of</w:t>
      </w:r>
      <w:r w:rsidR="009E03BF" w:rsidRPr="00405741">
        <w:rPr>
          <w:rFonts w:ascii="Times New Roman" w:hAnsi="Times New Roman" w:cs="Times New Roman"/>
          <w:noProof/>
          <w:color w:val="24272B"/>
          <w:sz w:val="24"/>
          <w:szCs w:val="24"/>
          <w:lang w:val="en-GB"/>
        </w:rPr>
        <w:t xml:space="preserve"> </w:t>
      </w:r>
      <w:r w:rsidR="009E03BF" w:rsidRPr="00405741">
        <w:rPr>
          <w:rFonts w:ascii="Times New Roman" w:hAnsi="Times New Roman" w:cs="Times New Roman"/>
          <w:b/>
          <w:bCs/>
          <w:noProof/>
          <w:color w:val="24272B"/>
          <w:sz w:val="24"/>
          <w:szCs w:val="24"/>
          <w:lang w:val="en-GB"/>
        </w:rPr>
        <w:t>product demonstration</w:t>
      </w:r>
      <w:r w:rsidR="00C20472" w:rsidRPr="00405741">
        <w:rPr>
          <w:rFonts w:ascii="Times New Roman" w:hAnsi="Times New Roman" w:cs="Times New Roman"/>
          <w:b/>
          <w:bCs/>
          <w:noProof/>
          <w:color w:val="24272B"/>
          <w:sz w:val="24"/>
          <w:szCs w:val="24"/>
          <w:lang w:val="en-GB"/>
        </w:rPr>
        <w:t>s</w:t>
      </w:r>
      <w:r w:rsidR="009E03BF" w:rsidRPr="00405741">
        <w:rPr>
          <w:rFonts w:ascii="Times New Roman" w:hAnsi="Times New Roman" w:cs="Times New Roman"/>
          <w:noProof/>
          <w:color w:val="24272B"/>
          <w:sz w:val="24"/>
          <w:szCs w:val="24"/>
          <w:lang w:val="en-GB"/>
        </w:rPr>
        <w:t xml:space="preserve"> at a private home, hotel or restaurant</w:t>
      </w:r>
      <w:r w:rsidR="004758D1">
        <w:rPr>
          <w:rFonts w:ascii="Times New Roman" w:hAnsi="Times New Roman" w:cs="Times New Roman"/>
          <w:noProof/>
          <w:color w:val="24272B"/>
          <w:sz w:val="24"/>
          <w:szCs w:val="24"/>
          <w:lang w:val="en-GB"/>
        </w:rPr>
        <w:t>,</w:t>
      </w:r>
      <w:r w:rsidR="009E03BF" w:rsidRPr="00405741">
        <w:rPr>
          <w:rFonts w:ascii="Times New Roman" w:hAnsi="Times New Roman" w:cs="Times New Roman"/>
          <w:noProof/>
          <w:color w:val="24272B"/>
          <w:sz w:val="24"/>
          <w:szCs w:val="24"/>
          <w:lang w:val="en-GB"/>
        </w:rPr>
        <w:t xml:space="preserve"> </w:t>
      </w:r>
      <w:r w:rsidR="00C20472" w:rsidRPr="00405741">
        <w:rPr>
          <w:rFonts w:ascii="Times New Roman" w:hAnsi="Times New Roman" w:cs="Times New Roman"/>
          <w:noProof/>
          <w:color w:val="24272B"/>
          <w:sz w:val="24"/>
          <w:szCs w:val="24"/>
          <w:lang w:val="en-GB"/>
        </w:rPr>
        <w:t xml:space="preserve">the highest share of consumers who felt pressured </w:t>
      </w:r>
      <w:r w:rsidR="009E03BF" w:rsidRPr="00405741">
        <w:rPr>
          <w:rFonts w:ascii="Times New Roman" w:hAnsi="Times New Roman" w:cs="Times New Roman"/>
          <w:noProof/>
          <w:color w:val="24272B"/>
          <w:sz w:val="24"/>
          <w:szCs w:val="24"/>
          <w:lang w:val="en-GB"/>
        </w:rPr>
        <w:t xml:space="preserve">was in </w:t>
      </w:r>
      <w:r w:rsidR="009E03BF" w:rsidRPr="00F423DF">
        <w:rPr>
          <w:rFonts w:ascii="Times New Roman" w:hAnsi="Times New Roman" w:cs="Times New Roman"/>
          <w:noProof/>
          <w:color w:val="24272B"/>
          <w:sz w:val="24"/>
          <w:szCs w:val="24"/>
          <w:lang w:val="en-GB"/>
        </w:rPr>
        <w:t>Portugal (79</w:t>
      </w:r>
      <w:r w:rsidR="009E03BF" w:rsidRPr="00405741">
        <w:rPr>
          <w:rFonts w:ascii="Times New Roman" w:hAnsi="Times New Roman" w:cs="Times New Roman"/>
          <w:noProof/>
          <w:color w:val="24272B"/>
          <w:sz w:val="24"/>
          <w:szCs w:val="24"/>
          <w:lang w:val="en-GB"/>
        </w:rPr>
        <w:t>%)</w:t>
      </w:r>
      <w:r w:rsidR="00C20472" w:rsidRPr="00405741">
        <w:rPr>
          <w:rFonts w:ascii="Times New Roman" w:hAnsi="Times New Roman" w:cs="Times New Roman"/>
          <w:noProof/>
          <w:color w:val="24272B"/>
          <w:sz w:val="24"/>
          <w:szCs w:val="24"/>
          <w:lang w:val="en-GB"/>
        </w:rPr>
        <w:t xml:space="preserve"> and the</w:t>
      </w:r>
      <w:r w:rsidR="009E03BF" w:rsidRPr="00405741">
        <w:rPr>
          <w:rFonts w:ascii="Times New Roman" w:hAnsi="Times New Roman" w:cs="Times New Roman"/>
          <w:noProof/>
          <w:color w:val="24272B"/>
          <w:sz w:val="24"/>
          <w:szCs w:val="24"/>
          <w:lang w:val="en-GB"/>
        </w:rPr>
        <w:t xml:space="preserve"> </w:t>
      </w:r>
      <w:r w:rsidR="00C20472" w:rsidRPr="00405741">
        <w:rPr>
          <w:rFonts w:ascii="Times New Roman" w:hAnsi="Times New Roman" w:cs="Times New Roman"/>
          <w:noProof/>
          <w:color w:val="24272B"/>
          <w:sz w:val="24"/>
          <w:szCs w:val="24"/>
          <w:lang w:val="en-GB"/>
        </w:rPr>
        <w:t>lowest in</w:t>
      </w:r>
      <w:r w:rsidR="009E03BF" w:rsidRPr="00405741">
        <w:rPr>
          <w:rFonts w:ascii="Times New Roman" w:hAnsi="Times New Roman" w:cs="Times New Roman"/>
          <w:noProof/>
          <w:color w:val="24272B"/>
          <w:sz w:val="24"/>
          <w:szCs w:val="24"/>
          <w:lang w:val="en-GB"/>
        </w:rPr>
        <w:t xml:space="preserve"> France (59%).</w:t>
      </w:r>
    </w:p>
    <w:p w14:paraId="4E13E500" w14:textId="171EB1F0" w:rsidR="009E03BF" w:rsidRPr="00405741" w:rsidRDefault="009E03BF" w:rsidP="006D763A">
      <w:pPr>
        <w:pStyle w:val="BodyText11"/>
        <w:spacing w:before="0"/>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 xml:space="preserve">The </w:t>
      </w:r>
      <w:r w:rsidR="00AD79E6">
        <w:rPr>
          <w:rFonts w:ascii="Times New Roman" w:hAnsi="Times New Roman" w:cs="Times New Roman"/>
          <w:noProof/>
          <w:sz w:val="24"/>
          <w:szCs w:val="24"/>
          <w:shd w:val="clear" w:color="auto" w:fill="FFFFFF"/>
          <w:lang w:val="en-GB"/>
        </w:rPr>
        <w:t>stakeholder</w:t>
      </w:r>
      <w:r w:rsidRPr="00405741">
        <w:rPr>
          <w:rFonts w:ascii="Times New Roman" w:hAnsi="Times New Roman" w:cs="Times New Roman"/>
          <w:noProof/>
          <w:sz w:val="24"/>
          <w:szCs w:val="24"/>
          <w:shd w:val="clear" w:color="auto" w:fill="FFFFFF"/>
          <w:lang w:val="en-GB"/>
        </w:rPr>
        <w:t xml:space="preserve"> survey included questions on </w:t>
      </w:r>
      <w:r w:rsidRPr="00405741">
        <w:rPr>
          <w:rFonts w:ascii="Times New Roman" w:hAnsi="Times New Roman" w:cs="Times New Roman"/>
          <w:b/>
          <w:noProof/>
          <w:sz w:val="24"/>
          <w:szCs w:val="24"/>
          <w:shd w:val="clear" w:color="auto" w:fill="FFFFFF"/>
          <w:lang w:val="en-GB"/>
        </w:rPr>
        <w:t>perceived consumer detriment</w:t>
      </w:r>
      <w:r w:rsidRPr="00405741">
        <w:rPr>
          <w:rFonts w:ascii="Times New Roman" w:hAnsi="Times New Roman" w:cs="Times New Roman"/>
          <w:noProof/>
          <w:sz w:val="24"/>
          <w:szCs w:val="24"/>
          <w:shd w:val="clear" w:color="auto" w:fill="FFFFFF"/>
          <w:lang w:val="en-GB"/>
        </w:rPr>
        <w:t xml:space="preserve"> due to potential unfair practices </w:t>
      </w:r>
      <w:r w:rsidRPr="00405741">
        <w:rPr>
          <w:rFonts w:ascii="Times New Roman" w:hAnsi="Times New Roman" w:cs="Times New Roman"/>
          <w:noProof/>
          <w:sz w:val="24"/>
          <w:szCs w:val="24"/>
          <w:lang w:val="en-GB"/>
        </w:rPr>
        <w:t>such as pressure selling, misleading information</w:t>
      </w:r>
      <w:r w:rsidRPr="00405741">
        <w:rPr>
          <w:rFonts w:ascii="Times New Roman" w:hAnsi="Times New Roman" w:cs="Times New Roman"/>
          <w:noProof/>
          <w:sz w:val="24"/>
          <w:szCs w:val="24"/>
          <w:shd w:val="clear" w:color="auto" w:fill="FFFFFF"/>
          <w:lang w:val="en-GB"/>
        </w:rPr>
        <w:t xml:space="preserve"> used in the context of these sales techniques and </w:t>
      </w:r>
      <w:r w:rsidR="004A042F" w:rsidRPr="00405741">
        <w:rPr>
          <w:rFonts w:ascii="Times New Roman" w:hAnsi="Times New Roman" w:cs="Times New Roman"/>
          <w:noProof/>
          <w:sz w:val="24"/>
          <w:szCs w:val="24"/>
          <w:shd w:val="clear" w:color="auto" w:fill="FFFFFF"/>
          <w:lang w:val="en-GB"/>
        </w:rPr>
        <w:t>the necessary measures</w:t>
      </w:r>
      <w:r w:rsidRPr="00405741">
        <w:rPr>
          <w:rStyle w:val="FootnoteReference"/>
          <w:rFonts w:ascii="Times New Roman" w:hAnsi="Times New Roman" w:cs="Times New Roman"/>
          <w:noProof/>
          <w:sz w:val="24"/>
          <w:szCs w:val="24"/>
          <w:shd w:val="clear" w:color="auto" w:fill="FFFFFF"/>
          <w:lang w:val="en-GB"/>
        </w:rPr>
        <w:footnoteReference w:id="67"/>
      </w:r>
      <w:r w:rsidRPr="00405741">
        <w:rPr>
          <w:rFonts w:ascii="Times New Roman" w:hAnsi="Times New Roman" w:cs="Times New Roman"/>
          <w:noProof/>
          <w:sz w:val="24"/>
          <w:szCs w:val="24"/>
          <w:shd w:val="clear" w:color="auto" w:fill="FFFFFF"/>
          <w:lang w:val="en-GB"/>
        </w:rPr>
        <w:t xml:space="preserve">. </w:t>
      </w:r>
    </w:p>
    <w:p w14:paraId="2F7B8EC1" w14:textId="22BEE423" w:rsidR="009E03BF" w:rsidRPr="00A56EF2" w:rsidRDefault="009E03BF" w:rsidP="006D763A">
      <w:pPr>
        <w:spacing w:after="120" w:line="240" w:lineRule="auto"/>
        <w:jc w:val="both"/>
        <w:rPr>
          <w:rFonts w:ascii="Times New Roman" w:hAnsi="Times New Roman" w:cs="Times New Roman"/>
          <w:b/>
          <w:bCs/>
          <w:noProof/>
          <w:sz w:val="24"/>
          <w:szCs w:val="24"/>
          <w:lang w:val="en-GB"/>
        </w:rPr>
      </w:pPr>
      <w:r w:rsidRPr="00405741">
        <w:rPr>
          <w:rFonts w:ascii="Times New Roman" w:hAnsi="Times New Roman" w:cs="Times New Roman"/>
          <w:noProof/>
          <w:sz w:val="24"/>
          <w:szCs w:val="24"/>
          <w:shd w:val="clear" w:color="auto" w:fill="FFFFFF"/>
          <w:lang w:val="en-GB"/>
        </w:rPr>
        <w:t xml:space="preserve">As regards </w:t>
      </w:r>
      <w:r w:rsidRPr="00405741">
        <w:rPr>
          <w:rFonts w:ascii="Times New Roman" w:hAnsi="Times New Roman" w:cs="Times New Roman"/>
          <w:b/>
          <w:noProof/>
          <w:sz w:val="24"/>
          <w:szCs w:val="24"/>
          <w:shd w:val="clear" w:color="auto" w:fill="FFFFFF"/>
          <w:lang w:val="en-GB"/>
        </w:rPr>
        <w:t>doorstep selling</w:t>
      </w:r>
      <w:r w:rsidRPr="003C0525">
        <w:rPr>
          <w:rFonts w:ascii="Times New Roman" w:hAnsi="Times New Roman" w:cs="Times New Roman"/>
          <w:bCs/>
          <w:noProof/>
          <w:sz w:val="24"/>
          <w:szCs w:val="24"/>
          <w:shd w:val="clear" w:color="auto" w:fill="FFFFFF"/>
          <w:lang w:val="en-GB"/>
        </w:rPr>
        <w:t>,</w:t>
      </w:r>
      <w:r w:rsidRPr="00405741">
        <w:rPr>
          <w:rFonts w:ascii="Times New Roman" w:hAnsi="Times New Roman" w:cs="Times New Roman"/>
          <w:b/>
          <w:noProof/>
          <w:sz w:val="24"/>
          <w:szCs w:val="24"/>
          <w:shd w:val="clear" w:color="auto" w:fill="FFFFFF"/>
          <w:lang w:val="en-GB"/>
        </w:rPr>
        <w:t xml:space="preserve"> </w:t>
      </w:r>
      <w:r w:rsidRPr="00405741">
        <w:rPr>
          <w:rFonts w:ascii="Times New Roman" w:hAnsi="Times New Roman" w:cs="Times New Roman"/>
          <w:noProof/>
          <w:sz w:val="24"/>
          <w:szCs w:val="24"/>
          <w:lang w:val="en-GB"/>
        </w:rPr>
        <w:t>there were 128 individual responses of which 87 expressed an opinion wh</w:t>
      </w:r>
      <w:r w:rsidR="001D4986">
        <w:rPr>
          <w:rFonts w:ascii="Times New Roman" w:hAnsi="Times New Roman" w:cs="Times New Roman"/>
          <w:noProof/>
          <w:sz w:val="24"/>
          <w:szCs w:val="24"/>
          <w:lang w:val="en-GB"/>
        </w:rPr>
        <w:t>ile</w:t>
      </w:r>
      <w:r w:rsidRPr="00405741">
        <w:rPr>
          <w:rFonts w:ascii="Times New Roman" w:hAnsi="Times New Roman" w:cs="Times New Roman"/>
          <w:noProof/>
          <w:sz w:val="24"/>
          <w:szCs w:val="24"/>
          <w:lang w:val="en-GB"/>
        </w:rPr>
        <w:t xml:space="preserve"> 41 </w:t>
      </w:r>
      <w:r w:rsidR="002239BE" w:rsidRPr="00405741">
        <w:rPr>
          <w:rFonts w:ascii="Times New Roman" w:hAnsi="Times New Roman" w:cs="Times New Roman"/>
          <w:noProof/>
          <w:sz w:val="24"/>
          <w:szCs w:val="24"/>
          <w:lang w:val="en-GB"/>
        </w:rPr>
        <w:t xml:space="preserve">replied </w:t>
      </w:r>
      <w:r w:rsidR="007C7C8D"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do</w:t>
      </w:r>
      <w:r w:rsidR="002239BE" w:rsidRPr="00405741">
        <w:rPr>
          <w:rFonts w:ascii="Times New Roman" w:hAnsi="Times New Roman" w:cs="Times New Roman"/>
          <w:noProof/>
          <w:sz w:val="24"/>
          <w:szCs w:val="24"/>
          <w:lang w:val="en-GB"/>
        </w:rPr>
        <w:t>n’</w:t>
      </w:r>
      <w:r w:rsidRPr="00405741">
        <w:rPr>
          <w:rFonts w:ascii="Times New Roman" w:hAnsi="Times New Roman" w:cs="Times New Roman"/>
          <w:noProof/>
          <w:sz w:val="24"/>
          <w:szCs w:val="24"/>
          <w:lang w:val="en-GB"/>
        </w:rPr>
        <w:t>t know</w:t>
      </w:r>
      <w:r w:rsidR="007C7C8D" w:rsidRPr="00405741">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F503F6" w:rsidRPr="00405741">
        <w:rPr>
          <w:rFonts w:ascii="Times New Roman" w:hAnsi="Times New Roman" w:cs="Times New Roman"/>
          <w:noProof/>
          <w:sz w:val="24"/>
          <w:szCs w:val="24"/>
          <w:lang w:val="en-GB"/>
        </w:rPr>
        <w:t>Among the</w:t>
      </w:r>
      <w:r w:rsidR="00112F98" w:rsidRPr="00405741">
        <w:rPr>
          <w:rFonts w:ascii="Times New Roman" w:hAnsi="Times New Roman" w:cs="Times New Roman"/>
          <w:noProof/>
          <w:sz w:val="24"/>
          <w:szCs w:val="24"/>
          <w:lang w:val="en-GB"/>
        </w:rPr>
        <w:t xml:space="preserve"> total of 23 respondents from the</w:t>
      </w:r>
      <w:r w:rsidR="00F503F6" w:rsidRPr="00405741">
        <w:rPr>
          <w:rFonts w:ascii="Times New Roman" w:hAnsi="Times New Roman" w:cs="Times New Roman"/>
          <w:noProof/>
          <w:sz w:val="24"/>
          <w:szCs w:val="24"/>
          <w:lang w:val="en-GB"/>
        </w:rPr>
        <w:t xml:space="preserve"> </w:t>
      </w:r>
      <w:r w:rsidR="00F503F6" w:rsidRPr="00405741">
        <w:rPr>
          <w:rFonts w:ascii="Times New Roman" w:hAnsi="Times New Roman" w:cs="Times New Roman"/>
          <w:b/>
          <w:bCs/>
          <w:noProof/>
          <w:sz w:val="24"/>
          <w:szCs w:val="24"/>
          <w:lang w:val="en-GB"/>
        </w:rPr>
        <w:t>national ministries and enforcement authorities</w:t>
      </w:r>
      <w:r w:rsidR="006442D5" w:rsidRPr="00405741">
        <w:rPr>
          <w:rFonts w:ascii="Times New Roman" w:hAnsi="Times New Roman" w:cs="Times New Roman"/>
          <w:b/>
          <w:bCs/>
          <w:noProof/>
          <w:sz w:val="24"/>
          <w:szCs w:val="24"/>
          <w:lang w:val="en-GB"/>
        </w:rPr>
        <w:t xml:space="preserve"> </w:t>
      </w:r>
      <w:r w:rsidR="006442D5" w:rsidRPr="00405741">
        <w:rPr>
          <w:rFonts w:ascii="Times New Roman" w:hAnsi="Times New Roman" w:cs="Times New Roman"/>
          <w:noProof/>
          <w:sz w:val="24"/>
          <w:szCs w:val="24"/>
          <w:lang w:val="en-GB"/>
        </w:rPr>
        <w:t>(</w:t>
      </w:r>
      <w:r w:rsidR="006832DD" w:rsidRPr="00405741">
        <w:rPr>
          <w:rFonts w:ascii="Times New Roman" w:hAnsi="Times New Roman" w:cs="Times New Roman"/>
          <w:noProof/>
          <w:sz w:val="24"/>
          <w:szCs w:val="24"/>
          <w:lang w:val="en-GB"/>
        </w:rPr>
        <w:t xml:space="preserve">representing </w:t>
      </w:r>
      <w:r w:rsidR="00421C61" w:rsidRPr="00405741">
        <w:rPr>
          <w:rFonts w:ascii="Times New Roman" w:hAnsi="Times New Roman" w:cs="Times New Roman"/>
          <w:noProof/>
          <w:sz w:val="24"/>
          <w:szCs w:val="24"/>
          <w:lang w:val="en-GB"/>
        </w:rPr>
        <w:t>17 Member States)</w:t>
      </w:r>
      <w:r w:rsidR="00FE0251" w:rsidRPr="00405741">
        <w:rPr>
          <w:rFonts w:ascii="Times New Roman" w:hAnsi="Times New Roman" w:cs="Times New Roman"/>
          <w:noProof/>
          <w:sz w:val="24"/>
          <w:szCs w:val="24"/>
          <w:lang w:val="en-GB"/>
        </w:rPr>
        <w:t>,</w:t>
      </w:r>
      <w:r w:rsidR="00F503F6" w:rsidRPr="00405741">
        <w:rPr>
          <w:rFonts w:ascii="Times New Roman" w:hAnsi="Times New Roman" w:cs="Times New Roman"/>
          <w:noProof/>
          <w:sz w:val="24"/>
          <w:szCs w:val="24"/>
          <w:lang w:val="en-GB"/>
        </w:rPr>
        <w:t xml:space="preserve"> </w:t>
      </w:r>
      <w:r w:rsidR="006A19C3" w:rsidRPr="000414F8">
        <w:rPr>
          <w:rFonts w:ascii="Times New Roman" w:hAnsi="Times New Roman" w:cs="Times New Roman"/>
          <w:noProof/>
          <w:sz w:val="24"/>
          <w:szCs w:val="24"/>
          <w:lang w:val="en-GB"/>
        </w:rPr>
        <w:t>17</w:t>
      </w:r>
      <w:r w:rsidR="0057531A" w:rsidRPr="000414F8">
        <w:rPr>
          <w:rFonts w:ascii="Times New Roman" w:hAnsi="Times New Roman" w:cs="Times New Roman"/>
          <w:noProof/>
          <w:sz w:val="24"/>
          <w:szCs w:val="24"/>
          <w:lang w:val="en-GB"/>
        </w:rPr>
        <w:t> </w:t>
      </w:r>
      <w:r w:rsidR="00421C61" w:rsidRPr="000414F8">
        <w:rPr>
          <w:rFonts w:ascii="Times New Roman" w:hAnsi="Times New Roman" w:cs="Times New Roman"/>
          <w:noProof/>
          <w:sz w:val="24"/>
          <w:szCs w:val="24"/>
          <w:lang w:val="en-GB"/>
        </w:rPr>
        <w:t>respondents</w:t>
      </w:r>
      <w:r w:rsidR="00421C61" w:rsidRPr="00405741">
        <w:rPr>
          <w:rFonts w:ascii="Times New Roman" w:hAnsi="Times New Roman" w:cs="Times New Roman"/>
          <w:noProof/>
          <w:sz w:val="24"/>
          <w:szCs w:val="24"/>
          <w:lang w:val="en-GB"/>
        </w:rPr>
        <w:t xml:space="preserve"> </w:t>
      </w:r>
      <w:r w:rsidR="009D55A2" w:rsidRPr="00405741">
        <w:rPr>
          <w:rFonts w:ascii="Times New Roman" w:hAnsi="Times New Roman" w:cs="Times New Roman"/>
          <w:noProof/>
          <w:sz w:val="24"/>
          <w:szCs w:val="24"/>
          <w:lang w:val="en-GB"/>
        </w:rPr>
        <w:t>(</w:t>
      </w:r>
      <w:r w:rsidR="007A5DDB" w:rsidRPr="00405741">
        <w:rPr>
          <w:rFonts w:ascii="Times New Roman" w:hAnsi="Times New Roman" w:cs="Times New Roman"/>
          <w:noProof/>
          <w:sz w:val="24"/>
          <w:szCs w:val="24"/>
          <w:lang w:val="en-GB"/>
        </w:rPr>
        <w:t xml:space="preserve">representing </w:t>
      </w:r>
      <w:r w:rsidR="00C254C6" w:rsidRPr="00405741">
        <w:rPr>
          <w:rFonts w:ascii="Times New Roman" w:hAnsi="Times New Roman" w:cs="Times New Roman"/>
          <w:noProof/>
          <w:sz w:val="24"/>
          <w:szCs w:val="24"/>
          <w:lang w:val="en-GB"/>
        </w:rPr>
        <w:t>12</w:t>
      </w:r>
      <w:r w:rsidR="007A5DDB" w:rsidRPr="00405741">
        <w:rPr>
          <w:rFonts w:ascii="Times New Roman" w:hAnsi="Times New Roman" w:cs="Times New Roman"/>
          <w:noProof/>
          <w:sz w:val="24"/>
          <w:szCs w:val="24"/>
          <w:lang w:val="en-GB"/>
        </w:rPr>
        <w:t xml:space="preserve"> Member States</w:t>
      </w:r>
      <w:r w:rsidR="0049478F" w:rsidRPr="00405741">
        <w:rPr>
          <w:rFonts w:ascii="Times New Roman" w:hAnsi="Times New Roman" w:cs="Times New Roman"/>
          <w:noProof/>
          <w:sz w:val="24"/>
          <w:szCs w:val="24"/>
          <w:lang w:val="en-GB"/>
        </w:rPr>
        <w:t>)</w:t>
      </w:r>
      <w:r w:rsidR="009D55A2" w:rsidRPr="00405741">
        <w:rPr>
          <w:rFonts w:ascii="Times New Roman" w:hAnsi="Times New Roman" w:cs="Times New Roman"/>
          <w:b/>
          <w:bCs/>
          <w:noProof/>
          <w:sz w:val="24"/>
          <w:szCs w:val="24"/>
          <w:lang w:val="en-GB"/>
        </w:rPr>
        <w:t xml:space="preserve"> </w:t>
      </w:r>
      <w:r w:rsidR="009D55A2" w:rsidRPr="00405741">
        <w:rPr>
          <w:rFonts w:ascii="Times New Roman" w:hAnsi="Times New Roman" w:cs="Times New Roman"/>
          <w:noProof/>
          <w:sz w:val="24"/>
          <w:szCs w:val="24"/>
          <w:lang w:val="en-GB"/>
        </w:rPr>
        <w:t xml:space="preserve">viewed doorstep selling as causing consumer detriment to a </w:t>
      </w:r>
      <w:r w:rsidR="005B28A0">
        <w:rPr>
          <w:rFonts w:ascii="Times New Roman" w:hAnsi="Times New Roman" w:cs="Times New Roman"/>
          <w:noProof/>
          <w:sz w:val="24"/>
          <w:szCs w:val="24"/>
          <w:lang w:val="en-GB"/>
        </w:rPr>
        <w:t>‘</w:t>
      </w:r>
      <w:r w:rsidR="009D55A2" w:rsidRPr="00405741">
        <w:rPr>
          <w:rFonts w:ascii="Times New Roman" w:hAnsi="Times New Roman" w:cs="Times New Roman"/>
          <w:noProof/>
          <w:sz w:val="24"/>
          <w:szCs w:val="24"/>
          <w:lang w:val="en-GB"/>
        </w:rPr>
        <w:t>great extent’</w:t>
      </w:r>
      <w:r w:rsidR="00E33D54" w:rsidRPr="00405741">
        <w:rPr>
          <w:rFonts w:ascii="Times New Roman" w:hAnsi="Times New Roman" w:cs="Times New Roman"/>
          <w:noProof/>
          <w:sz w:val="24"/>
          <w:szCs w:val="24"/>
          <w:lang w:val="en-GB"/>
        </w:rPr>
        <w:t xml:space="preserve"> </w:t>
      </w:r>
      <w:r w:rsidR="00182149" w:rsidRPr="00405741">
        <w:rPr>
          <w:rFonts w:ascii="Times New Roman" w:hAnsi="Times New Roman" w:cs="Times New Roman"/>
          <w:noProof/>
          <w:sz w:val="24"/>
          <w:szCs w:val="24"/>
          <w:lang w:val="en-GB"/>
        </w:rPr>
        <w:t xml:space="preserve">or </w:t>
      </w:r>
      <w:r w:rsidR="00F864F2">
        <w:rPr>
          <w:rFonts w:ascii="Times New Roman" w:hAnsi="Times New Roman" w:cs="Times New Roman"/>
          <w:noProof/>
          <w:sz w:val="24"/>
          <w:szCs w:val="24"/>
          <w:lang w:val="en-GB"/>
        </w:rPr>
        <w:t xml:space="preserve">to </w:t>
      </w:r>
      <w:r w:rsidR="00E33D54" w:rsidRPr="00405741">
        <w:rPr>
          <w:rFonts w:ascii="Times New Roman" w:hAnsi="Times New Roman" w:cs="Times New Roman"/>
          <w:noProof/>
          <w:sz w:val="24"/>
          <w:szCs w:val="24"/>
          <w:lang w:val="en-GB"/>
        </w:rPr>
        <w:t xml:space="preserve">a </w:t>
      </w:r>
      <w:r w:rsidR="00182149" w:rsidRPr="00405741">
        <w:rPr>
          <w:rFonts w:ascii="Times New Roman" w:hAnsi="Times New Roman" w:cs="Times New Roman"/>
          <w:noProof/>
          <w:sz w:val="24"/>
          <w:szCs w:val="24"/>
          <w:lang w:val="en-GB"/>
        </w:rPr>
        <w:t>‘</w:t>
      </w:r>
      <w:r w:rsidR="00E33D54" w:rsidRPr="00405741">
        <w:rPr>
          <w:rFonts w:ascii="Times New Roman" w:hAnsi="Times New Roman" w:cs="Times New Roman"/>
          <w:noProof/>
          <w:sz w:val="24"/>
          <w:szCs w:val="24"/>
          <w:lang w:val="en-GB"/>
        </w:rPr>
        <w:t>moderate extent’</w:t>
      </w:r>
      <w:r w:rsidR="00945F41" w:rsidRPr="00A56EF2">
        <w:rPr>
          <w:rFonts w:ascii="Times New Roman" w:hAnsi="Times New Roman" w:cs="Times New Roman"/>
          <w:noProof/>
          <w:sz w:val="24"/>
          <w:szCs w:val="24"/>
          <w:lang w:val="en-GB"/>
        </w:rPr>
        <w:t xml:space="preserve">. </w:t>
      </w:r>
      <w:r w:rsidR="007F4A9A" w:rsidRPr="00A56EF2">
        <w:rPr>
          <w:rFonts w:ascii="Times New Roman" w:hAnsi="Times New Roman" w:cs="Times New Roman"/>
          <w:noProof/>
          <w:sz w:val="24"/>
          <w:szCs w:val="24"/>
          <w:lang w:val="en-GB"/>
        </w:rPr>
        <w:t xml:space="preserve">Among the </w:t>
      </w:r>
      <w:r w:rsidR="00B72197" w:rsidRPr="00A56EF2">
        <w:rPr>
          <w:rFonts w:ascii="Times New Roman" w:hAnsi="Times New Roman" w:cs="Times New Roman"/>
          <w:noProof/>
          <w:sz w:val="24"/>
          <w:szCs w:val="24"/>
          <w:lang w:val="en-GB"/>
        </w:rPr>
        <w:t xml:space="preserve">total of </w:t>
      </w:r>
      <w:r w:rsidR="00196552" w:rsidRPr="00A56EF2">
        <w:rPr>
          <w:rFonts w:ascii="Times New Roman" w:hAnsi="Times New Roman" w:cs="Times New Roman"/>
          <w:noProof/>
          <w:sz w:val="24"/>
          <w:szCs w:val="24"/>
          <w:lang w:val="en-GB"/>
        </w:rPr>
        <w:t>13</w:t>
      </w:r>
      <w:r w:rsidR="007F4A9A" w:rsidRPr="00A56EF2">
        <w:rPr>
          <w:rFonts w:ascii="Times New Roman" w:hAnsi="Times New Roman" w:cs="Times New Roman"/>
          <w:noProof/>
          <w:sz w:val="24"/>
          <w:szCs w:val="24"/>
          <w:lang w:val="en-GB"/>
        </w:rPr>
        <w:t xml:space="preserve"> </w:t>
      </w:r>
      <w:r w:rsidR="0042221A" w:rsidRPr="00A56EF2">
        <w:rPr>
          <w:rFonts w:ascii="Times New Roman" w:hAnsi="Times New Roman" w:cs="Times New Roman"/>
          <w:noProof/>
          <w:sz w:val="24"/>
          <w:szCs w:val="24"/>
          <w:lang w:val="en-GB"/>
        </w:rPr>
        <w:t xml:space="preserve">respondents from </w:t>
      </w:r>
      <w:r w:rsidR="007F4A9A" w:rsidRPr="00A56EF2">
        <w:rPr>
          <w:rFonts w:ascii="Times New Roman" w:hAnsi="Times New Roman" w:cs="Times New Roman"/>
          <w:noProof/>
          <w:sz w:val="24"/>
          <w:szCs w:val="24"/>
          <w:lang w:val="en-GB"/>
        </w:rPr>
        <w:t xml:space="preserve">consumer associations </w:t>
      </w:r>
      <w:r w:rsidR="00B62F44" w:rsidRPr="00A56EF2">
        <w:rPr>
          <w:rFonts w:ascii="Times New Roman" w:hAnsi="Times New Roman" w:cs="Times New Roman"/>
          <w:noProof/>
          <w:sz w:val="24"/>
          <w:szCs w:val="24"/>
          <w:lang w:val="en-GB"/>
        </w:rPr>
        <w:t>(</w:t>
      </w:r>
      <w:r w:rsidR="00DD5C42" w:rsidRPr="00A56EF2">
        <w:rPr>
          <w:rFonts w:ascii="Times New Roman" w:hAnsi="Times New Roman" w:cs="Times New Roman"/>
          <w:noProof/>
          <w:sz w:val="24"/>
          <w:szCs w:val="24"/>
          <w:lang w:val="en-GB"/>
        </w:rPr>
        <w:t xml:space="preserve">national associations from </w:t>
      </w:r>
      <w:r w:rsidR="00D028F9" w:rsidRPr="00A56EF2">
        <w:rPr>
          <w:rFonts w:ascii="Times New Roman" w:hAnsi="Times New Roman" w:cs="Times New Roman"/>
          <w:noProof/>
          <w:sz w:val="24"/>
          <w:szCs w:val="24"/>
          <w:lang w:val="en-GB"/>
        </w:rPr>
        <w:t xml:space="preserve">8 Member States and </w:t>
      </w:r>
      <w:r w:rsidR="00196552" w:rsidRPr="00A56EF2">
        <w:rPr>
          <w:rFonts w:ascii="Times New Roman" w:hAnsi="Times New Roman" w:cs="Times New Roman"/>
          <w:noProof/>
          <w:sz w:val="24"/>
          <w:szCs w:val="24"/>
          <w:lang w:val="en-GB"/>
        </w:rPr>
        <w:t>2</w:t>
      </w:r>
      <w:r w:rsidR="00B62F44" w:rsidRPr="00A56EF2">
        <w:rPr>
          <w:rFonts w:ascii="Times New Roman" w:hAnsi="Times New Roman" w:cs="Times New Roman"/>
          <w:noProof/>
          <w:sz w:val="24"/>
          <w:szCs w:val="24"/>
          <w:lang w:val="en-GB"/>
        </w:rPr>
        <w:t xml:space="preserve"> EU level </w:t>
      </w:r>
      <w:r w:rsidR="00D028F9" w:rsidRPr="00A56EF2">
        <w:rPr>
          <w:rFonts w:ascii="Times New Roman" w:hAnsi="Times New Roman" w:cs="Times New Roman"/>
          <w:noProof/>
          <w:sz w:val="24"/>
          <w:szCs w:val="24"/>
          <w:lang w:val="en-GB"/>
        </w:rPr>
        <w:t>associations</w:t>
      </w:r>
      <w:r w:rsidR="00F423DF" w:rsidRPr="00A56EF2">
        <w:rPr>
          <w:rFonts w:ascii="Times New Roman" w:hAnsi="Times New Roman" w:cs="Times New Roman"/>
          <w:noProof/>
          <w:sz w:val="24"/>
          <w:szCs w:val="24"/>
          <w:lang w:val="en-GB"/>
        </w:rPr>
        <w:t>)</w:t>
      </w:r>
      <w:r w:rsidR="007F4A9A" w:rsidRPr="00A56EF2">
        <w:rPr>
          <w:rFonts w:ascii="Times New Roman" w:hAnsi="Times New Roman" w:cs="Times New Roman"/>
          <w:noProof/>
          <w:sz w:val="24"/>
          <w:szCs w:val="24"/>
          <w:lang w:val="en-GB"/>
        </w:rPr>
        <w:t xml:space="preserve">, </w:t>
      </w:r>
      <w:r w:rsidR="00500560" w:rsidRPr="00A56EF2">
        <w:rPr>
          <w:rFonts w:ascii="Times New Roman" w:hAnsi="Times New Roman" w:cs="Times New Roman"/>
          <w:noProof/>
          <w:sz w:val="24"/>
          <w:szCs w:val="24"/>
          <w:lang w:val="en-GB"/>
        </w:rPr>
        <w:t xml:space="preserve">12 </w:t>
      </w:r>
      <w:r w:rsidR="00CF5C0E" w:rsidRPr="00A56EF2">
        <w:rPr>
          <w:rFonts w:ascii="Times New Roman" w:hAnsi="Times New Roman" w:cs="Times New Roman"/>
          <w:noProof/>
          <w:sz w:val="24"/>
          <w:szCs w:val="24"/>
          <w:lang w:val="en-GB"/>
        </w:rPr>
        <w:t>respondents</w:t>
      </w:r>
      <w:r w:rsidR="007C787B" w:rsidRPr="00A56EF2">
        <w:rPr>
          <w:rFonts w:ascii="Times New Roman" w:hAnsi="Times New Roman" w:cs="Times New Roman"/>
          <w:noProof/>
          <w:sz w:val="24"/>
          <w:szCs w:val="24"/>
          <w:lang w:val="en-GB"/>
        </w:rPr>
        <w:t xml:space="preserve"> considered that doorstep selling causes great or moderate levels of consumer detriment. </w:t>
      </w:r>
      <w:r w:rsidR="00B7497B" w:rsidRPr="00A56EF2">
        <w:rPr>
          <w:rFonts w:ascii="Times New Roman" w:hAnsi="Times New Roman" w:cs="Times New Roman"/>
          <w:noProof/>
          <w:sz w:val="24"/>
          <w:szCs w:val="24"/>
          <w:lang w:val="en-GB"/>
        </w:rPr>
        <w:t xml:space="preserve">Among the respondents </w:t>
      </w:r>
      <w:r w:rsidR="00B74574" w:rsidRPr="00A56EF2">
        <w:rPr>
          <w:rFonts w:ascii="Times New Roman" w:hAnsi="Times New Roman" w:cs="Times New Roman"/>
          <w:noProof/>
          <w:sz w:val="24"/>
          <w:szCs w:val="24"/>
          <w:lang w:val="en-GB"/>
        </w:rPr>
        <w:t xml:space="preserve">from </w:t>
      </w:r>
      <w:r w:rsidR="00B74574" w:rsidRPr="00A56EF2">
        <w:rPr>
          <w:rFonts w:ascii="Times New Roman" w:hAnsi="Times New Roman" w:cs="Times New Roman"/>
          <w:b/>
          <w:noProof/>
          <w:sz w:val="24"/>
          <w:szCs w:val="24"/>
          <w:lang w:val="en-GB"/>
        </w:rPr>
        <w:t>business associations</w:t>
      </w:r>
      <w:r w:rsidR="00B74574" w:rsidRPr="00A56EF2">
        <w:rPr>
          <w:rFonts w:ascii="Times New Roman" w:hAnsi="Times New Roman" w:cs="Times New Roman"/>
          <w:noProof/>
          <w:sz w:val="24"/>
          <w:szCs w:val="24"/>
          <w:lang w:val="en-GB"/>
        </w:rPr>
        <w:t xml:space="preserve"> (28)</w:t>
      </w:r>
      <w:r w:rsidR="003503DF" w:rsidRPr="00A56EF2">
        <w:rPr>
          <w:rFonts w:ascii="Times New Roman" w:hAnsi="Times New Roman" w:cs="Times New Roman"/>
          <w:noProof/>
          <w:sz w:val="24"/>
          <w:szCs w:val="24"/>
          <w:lang w:val="en-GB"/>
        </w:rPr>
        <w:t>,</w:t>
      </w:r>
      <w:r w:rsidR="00B7497B" w:rsidRPr="00A56EF2">
        <w:rPr>
          <w:rFonts w:ascii="Times New Roman" w:hAnsi="Times New Roman" w:cs="Times New Roman"/>
          <w:noProof/>
          <w:sz w:val="24"/>
          <w:szCs w:val="24"/>
          <w:lang w:val="en-GB"/>
        </w:rPr>
        <w:t xml:space="preserve"> n</w:t>
      </w:r>
      <w:r w:rsidRPr="00A56EF2">
        <w:rPr>
          <w:rFonts w:ascii="Times New Roman" w:hAnsi="Times New Roman" w:cs="Times New Roman"/>
          <w:noProof/>
          <w:sz w:val="24"/>
          <w:szCs w:val="24"/>
          <w:lang w:val="en-GB"/>
        </w:rPr>
        <w:t xml:space="preserve">one </w:t>
      </w:r>
      <w:r w:rsidR="00864BA5" w:rsidRPr="00A56EF2">
        <w:rPr>
          <w:rFonts w:ascii="Times New Roman" w:hAnsi="Times New Roman" w:cs="Times New Roman"/>
          <w:noProof/>
          <w:sz w:val="24"/>
          <w:szCs w:val="24"/>
          <w:lang w:val="en-GB"/>
        </w:rPr>
        <w:t xml:space="preserve">considered that </w:t>
      </w:r>
      <w:r w:rsidRPr="00A56EF2">
        <w:rPr>
          <w:rFonts w:ascii="Times New Roman" w:hAnsi="Times New Roman" w:cs="Times New Roman"/>
          <w:noProof/>
          <w:sz w:val="24"/>
          <w:szCs w:val="24"/>
          <w:lang w:val="en-GB"/>
        </w:rPr>
        <w:t>doorstep selling caus</w:t>
      </w:r>
      <w:r w:rsidR="00864BA5" w:rsidRPr="00A56EF2">
        <w:rPr>
          <w:rFonts w:ascii="Times New Roman" w:hAnsi="Times New Roman" w:cs="Times New Roman"/>
          <w:noProof/>
          <w:sz w:val="24"/>
          <w:szCs w:val="24"/>
          <w:lang w:val="en-GB"/>
        </w:rPr>
        <w:t>es</w:t>
      </w:r>
      <w:r w:rsidRPr="00A56EF2">
        <w:rPr>
          <w:rFonts w:ascii="Times New Roman" w:hAnsi="Times New Roman" w:cs="Times New Roman"/>
          <w:noProof/>
          <w:sz w:val="24"/>
          <w:szCs w:val="24"/>
          <w:lang w:val="en-GB"/>
        </w:rPr>
        <w:t xml:space="preserve"> great </w:t>
      </w:r>
      <w:r w:rsidR="00864BA5" w:rsidRPr="00A56EF2">
        <w:rPr>
          <w:rFonts w:ascii="Times New Roman" w:hAnsi="Times New Roman" w:cs="Times New Roman"/>
          <w:noProof/>
          <w:sz w:val="24"/>
          <w:szCs w:val="24"/>
          <w:lang w:val="en-GB"/>
        </w:rPr>
        <w:t xml:space="preserve">or moderate </w:t>
      </w:r>
      <w:r w:rsidRPr="00A56EF2">
        <w:rPr>
          <w:rFonts w:ascii="Times New Roman" w:hAnsi="Times New Roman" w:cs="Times New Roman"/>
          <w:noProof/>
          <w:sz w:val="24"/>
          <w:szCs w:val="24"/>
          <w:lang w:val="en-GB"/>
        </w:rPr>
        <w:t>levels of consumer detriment</w:t>
      </w:r>
      <w:r w:rsidR="00945F41" w:rsidRPr="00A56EF2">
        <w:rPr>
          <w:rFonts w:ascii="Times New Roman" w:hAnsi="Times New Roman" w:cs="Times New Roman"/>
          <w:noProof/>
          <w:sz w:val="24"/>
          <w:szCs w:val="24"/>
          <w:lang w:val="en-GB"/>
        </w:rPr>
        <w:t xml:space="preserve">. </w:t>
      </w:r>
      <w:r w:rsidRPr="00A56EF2">
        <w:rPr>
          <w:rFonts w:ascii="Times New Roman" w:hAnsi="Times New Roman" w:cs="Times New Roman"/>
          <w:noProof/>
          <w:sz w:val="24"/>
          <w:szCs w:val="24"/>
          <w:lang w:val="en-GB"/>
        </w:rPr>
        <w:t xml:space="preserve"> </w:t>
      </w:r>
    </w:p>
    <w:p w14:paraId="46C839E2" w14:textId="6F12DC71" w:rsidR="00AE2955" w:rsidRPr="00A56EF2" w:rsidRDefault="009E03BF" w:rsidP="00AE2955">
      <w:pPr>
        <w:spacing w:after="120" w:line="240" w:lineRule="auto"/>
        <w:jc w:val="both"/>
        <w:rPr>
          <w:rFonts w:ascii="Times New Roman" w:hAnsi="Times New Roman" w:cs="Times New Roman"/>
          <w:b/>
          <w:bCs/>
          <w:noProof/>
          <w:sz w:val="24"/>
          <w:szCs w:val="24"/>
          <w:lang w:val="en-GB"/>
        </w:rPr>
      </w:pPr>
      <w:bookmarkStart w:id="8" w:name="_Hlk166601058"/>
      <w:r w:rsidRPr="00A56EF2">
        <w:rPr>
          <w:rFonts w:ascii="Times New Roman" w:hAnsi="Times New Roman" w:cs="Times New Roman"/>
          <w:noProof/>
          <w:sz w:val="24"/>
          <w:szCs w:val="24"/>
          <w:shd w:val="clear" w:color="auto" w:fill="FFFFFF"/>
          <w:lang w:val="en-GB"/>
        </w:rPr>
        <w:t>As regards</w:t>
      </w:r>
      <w:r w:rsidR="003B2040" w:rsidRPr="00A56EF2">
        <w:rPr>
          <w:rFonts w:ascii="Times New Roman" w:hAnsi="Times New Roman" w:cs="Times New Roman"/>
          <w:noProof/>
          <w:sz w:val="24"/>
          <w:szCs w:val="24"/>
          <w:shd w:val="clear" w:color="auto" w:fill="FFFFFF"/>
          <w:lang w:val="en-GB"/>
        </w:rPr>
        <w:t xml:space="preserve"> </w:t>
      </w:r>
      <w:r w:rsidR="003B2040" w:rsidRPr="00A56EF2">
        <w:rPr>
          <w:rFonts w:ascii="Times New Roman" w:hAnsi="Times New Roman" w:cs="Times New Roman"/>
          <w:b/>
          <w:bCs/>
          <w:noProof/>
          <w:sz w:val="24"/>
          <w:szCs w:val="24"/>
          <w:shd w:val="clear" w:color="auto" w:fill="FFFFFF"/>
          <w:lang w:val="en-GB"/>
        </w:rPr>
        <w:t>commercial</w:t>
      </w:r>
      <w:r w:rsidRPr="00A56EF2">
        <w:rPr>
          <w:rFonts w:ascii="Times New Roman" w:hAnsi="Times New Roman" w:cs="Times New Roman"/>
          <w:noProof/>
          <w:sz w:val="24"/>
          <w:szCs w:val="24"/>
          <w:shd w:val="clear" w:color="auto" w:fill="FFFFFF"/>
          <w:lang w:val="en-GB"/>
        </w:rPr>
        <w:t xml:space="preserve"> </w:t>
      </w:r>
      <w:r w:rsidRPr="00A56EF2">
        <w:rPr>
          <w:rFonts w:ascii="Times New Roman" w:hAnsi="Times New Roman" w:cs="Times New Roman"/>
          <w:b/>
          <w:bCs/>
          <w:noProof/>
          <w:sz w:val="24"/>
          <w:szCs w:val="24"/>
          <w:shd w:val="clear" w:color="auto" w:fill="FFFFFF"/>
          <w:lang w:val="en-GB"/>
        </w:rPr>
        <w:t>excursions</w:t>
      </w:r>
      <w:r w:rsidRPr="003C0525">
        <w:rPr>
          <w:rFonts w:ascii="Times New Roman" w:hAnsi="Times New Roman" w:cs="Times New Roman"/>
          <w:noProof/>
          <w:sz w:val="24"/>
          <w:szCs w:val="24"/>
          <w:shd w:val="clear" w:color="auto" w:fill="FFFFFF"/>
          <w:lang w:val="en-GB"/>
        </w:rPr>
        <w:t>,</w:t>
      </w:r>
      <w:r w:rsidRPr="00A56EF2">
        <w:rPr>
          <w:rFonts w:ascii="Times New Roman" w:hAnsi="Times New Roman" w:cs="Times New Roman"/>
          <w:b/>
          <w:bCs/>
          <w:noProof/>
          <w:sz w:val="24"/>
          <w:szCs w:val="24"/>
          <w:shd w:val="clear" w:color="auto" w:fill="FFFFFF"/>
          <w:lang w:val="en-GB"/>
        </w:rPr>
        <w:t xml:space="preserve"> </w:t>
      </w:r>
      <w:r w:rsidRPr="00A56EF2">
        <w:rPr>
          <w:rFonts w:ascii="Times New Roman" w:hAnsi="Times New Roman" w:cs="Times New Roman"/>
          <w:noProof/>
          <w:sz w:val="24"/>
          <w:szCs w:val="24"/>
          <w:lang w:val="en-GB"/>
        </w:rPr>
        <w:t xml:space="preserve">76 respondents </w:t>
      </w:r>
      <w:r w:rsidR="00F93D52" w:rsidRPr="00A56EF2">
        <w:rPr>
          <w:rFonts w:ascii="Times New Roman" w:hAnsi="Times New Roman" w:cs="Times New Roman"/>
          <w:noProof/>
          <w:sz w:val="24"/>
          <w:szCs w:val="24"/>
          <w:lang w:val="en-GB"/>
        </w:rPr>
        <w:t>expressed an opinion</w:t>
      </w:r>
      <w:r w:rsidR="00CD4B34" w:rsidRPr="00A56EF2">
        <w:rPr>
          <w:rFonts w:ascii="Times New Roman" w:hAnsi="Times New Roman" w:cs="Times New Roman"/>
          <w:noProof/>
          <w:sz w:val="24"/>
          <w:szCs w:val="24"/>
          <w:lang w:val="en-GB"/>
        </w:rPr>
        <w:t xml:space="preserve"> </w:t>
      </w:r>
      <w:r w:rsidR="00A62233">
        <w:rPr>
          <w:rFonts w:ascii="Times New Roman" w:hAnsi="Times New Roman" w:cs="Times New Roman"/>
          <w:noProof/>
          <w:sz w:val="24"/>
          <w:szCs w:val="24"/>
          <w:lang w:val="en-GB"/>
        </w:rPr>
        <w:t>while</w:t>
      </w:r>
      <w:r w:rsidR="002C62B8" w:rsidRPr="00A56EF2">
        <w:rPr>
          <w:rFonts w:ascii="Times New Roman" w:hAnsi="Times New Roman" w:cs="Times New Roman"/>
          <w:noProof/>
          <w:sz w:val="24"/>
          <w:szCs w:val="24"/>
          <w:lang w:val="en-GB"/>
        </w:rPr>
        <w:t xml:space="preserve"> </w:t>
      </w:r>
      <w:r w:rsidR="00C37FD1" w:rsidRPr="00A56EF2">
        <w:rPr>
          <w:rFonts w:ascii="Times New Roman" w:hAnsi="Times New Roman" w:cs="Times New Roman"/>
          <w:noProof/>
          <w:sz w:val="24"/>
          <w:szCs w:val="24"/>
          <w:lang w:val="en-GB"/>
        </w:rPr>
        <w:t>52</w:t>
      </w:r>
      <w:r w:rsidR="00F53FF4">
        <w:rPr>
          <w:rFonts w:ascii="Times New Roman" w:hAnsi="Times New Roman" w:cs="Times New Roman"/>
          <w:noProof/>
          <w:sz w:val="24"/>
          <w:szCs w:val="24"/>
          <w:lang w:val="en-GB"/>
        </w:rPr>
        <w:t> </w:t>
      </w:r>
      <w:r w:rsidR="00C37FD1" w:rsidRPr="00A56EF2">
        <w:rPr>
          <w:rFonts w:ascii="Times New Roman" w:hAnsi="Times New Roman" w:cs="Times New Roman"/>
          <w:noProof/>
          <w:sz w:val="24"/>
          <w:szCs w:val="24"/>
          <w:lang w:val="en-GB"/>
        </w:rPr>
        <w:t>replied ‘don’t know’)</w:t>
      </w:r>
      <w:r w:rsidR="00EE491F" w:rsidRPr="00A56EF2">
        <w:rPr>
          <w:rFonts w:ascii="Times New Roman" w:hAnsi="Times New Roman" w:cs="Times New Roman"/>
          <w:noProof/>
          <w:sz w:val="24"/>
          <w:szCs w:val="24"/>
          <w:lang w:val="en-GB"/>
        </w:rPr>
        <w:t>. Among the total</w:t>
      </w:r>
      <w:r w:rsidR="00065C89" w:rsidRPr="00A56EF2">
        <w:rPr>
          <w:rFonts w:ascii="Times New Roman" w:hAnsi="Times New Roman" w:cs="Times New Roman"/>
          <w:noProof/>
          <w:sz w:val="24"/>
          <w:szCs w:val="24"/>
          <w:lang w:val="en-GB"/>
        </w:rPr>
        <w:t xml:space="preserve"> </w:t>
      </w:r>
      <w:r w:rsidR="006F3204" w:rsidRPr="00A56EF2">
        <w:rPr>
          <w:rFonts w:ascii="Times New Roman" w:hAnsi="Times New Roman" w:cs="Times New Roman"/>
          <w:noProof/>
          <w:sz w:val="24"/>
          <w:szCs w:val="24"/>
          <w:lang w:val="en-GB"/>
        </w:rPr>
        <w:t>25</w:t>
      </w:r>
      <w:r w:rsidR="0084633B" w:rsidRPr="00A56EF2">
        <w:rPr>
          <w:rFonts w:ascii="Times New Roman" w:hAnsi="Times New Roman" w:cs="Times New Roman"/>
          <w:noProof/>
          <w:sz w:val="24"/>
          <w:szCs w:val="24"/>
          <w:lang w:val="en-GB"/>
        </w:rPr>
        <w:t xml:space="preserve"> respon</w:t>
      </w:r>
      <w:r w:rsidR="00065C89" w:rsidRPr="00A56EF2">
        <w:rPr>
          <w:rFonts w:ascii="Times New Roman" w:hAnsi="Times New Roman" w:cs="Times New Roman"/>
          <w:noProof/>
          <w:sz w:val="24"/>
          <w:szCs w:val="24"/>
          <w:lang w:val="en-GB"/>
        </w:rPr>
        <w:t xml:space="preserve">dents </w:t>
      </w:r>
      <w:r w:rsidR="0084633B" w:rsidRPr="00A56EF2">
        <w:rPr>
          <w:rFonts w:ascii="Times New Roman" w:hAnsi="Times New Roman" w:cs="Times New Roman"/>
          <w:noProof/>
          <w:sz w:val="24"/>
          <w:szCs w:val="24"/>
          <w:lang w:val="en-GB"/>
        </w:rPr>
        <w:t xml:space="preserve">from </w:t>
      </w:r>
      <w:r w:rsidR="0084633B" w:rsidRPr="00A56EF2">
        <w:rPr>
          <w:rFonts w:ascii="Times New Roman" w:hAnsi="Times New Roman" w:cs="Times New Roman"/>
          <w:b/>
          <w:bCs/>
          <w:noProof/>
          <w:sz w:val="24"/>
          <w:szCs w:val="24"/>
          <w:lang w:val="en-GB"/>
        </w:rPr>
        <w:t xml:space="preserve">national </w:t>
      </w:r>
      <w:r w:rsidR="00BA3CBE">
        <w:rPr>
          <w:rFonts w:ascii="Times New Roman" w:hAnsi="Times New Roman" w:cs="Times New Roman"/>
          <w:b/>
          <w:bCs/>
          <w:noProof/>
          <w:sz w:val="24"/>
          <w:szCs w:val="24"/>
          <w:lang w:val="en-GB"/>
        </w:rPr>
        <w:t xml:space="preserve">ministries and </w:t>
      </w:r>
      <w:r w:rsidR="0084633B" w:rsidRPr="00A56EF2">
        <w:rPr>
          <w:rFonts w:ascii="Times New Roman" w:hAnsi="Times New Roman" w:cs="Times New Roman"/>
          <w:b/>
          <w:bCs/>
          <w:noProof/>
          <w:sz w:val="24"/>
          <w:szCs w:val="24"/>
          <w:lang w:val="en-GB"/>
        </w:rPr>
        <w:t>enforcement authorities</w:t>
      </w:r>
      <w:r w:rsidR="0084633B" w:rsidRPr="00A56EF2">
        <w:rPr>
          <w:rFonts w:ascii="Times New Roman" w:hAnsi="Times New Roman" w:cs="Times New Roman"/>
          <w:noProof/>
          <w:sz w:val="24"/>
          <w:szCs w:val="24"/>
          <w:lang w:val="en-GB"/>
        </w:rPr>
        <w:t xml:space="preserve"> </w:t>
      </w:r>
      <w:r w:rsidR="00EE491F" w:rsidRPr="00A56EF2">
        <w:rPr>
          <w:rFonts w:ascii="Times New Roman" w:hAnsi="Times New Roman" w:cs="Times New Roman"/>
          <w:noProof/>
          <w:sz w:val="24"/>
          <w:szCs w:val="24"/>
          <w:lang w:val="en-GB"/>
        </w:rPr>
        <w:t>(</w:t>
      </w:r>
      <w:r w:rsidR="0084633B" w:rsidRPr="00A56EF2">
        <w:rPr>
          <w:rFonts w:ascii="Times New Roman" w:hAnsi="Times New Roman" w:cs="Times New Roman"/>
          <w:noProof/>
          <w:sz w:val="24"/>
          <w:szCs w:val="24"/>
          <w:lang w:val="en-GB"/>
        </w:rPr>
        <w:t>representing</w:t>
      </w:r>
      <w:r w:rsidR="006406E5" w:rsidRPr="00A56EF2">
        <w:rPr>
          <w:rFonts w:ascii="Times New Roman" w:hAnsi="Times New Roman" w:cs="Times New Roman"/>
          <w:noProof/>
          <w:sz w:val="24"/>
          <w:szCs w:val="24"/>
          <w:lang w:val="en-GB"/>
        </w:rPr>
        <w:t xml:space="preserve"> </w:t>
      </w:r>
      <w:r w:rsidR="002B5D1E" w:rsidRPr="00A56EF2">
        <w:rPr>
          <w:rFonts w:ascii="Times New Roman" w:hAnsi="Times New Roman" w:cs="Times New Roman"/>
          <w:noProof/>
          <w:sz w:val="24"/>
          <w:szCs w:val="24"/>
          <w:lang w:val="en-GB"/>
        </w:rPr>
        <w:t xml:space="preserve">16 </w:t>
      </w:r>
      <w:r w:rsidR="008F5DD3" w:rsidRPr="00A56EF2">
        <w:rPr>
          <w:rFonts w:ascii="Times New Roman" w:hAnsi="Times New Roman" w:cs="Times New Roman"/>
          <w:noProof/>
          <w:sz w:val="24"/>
          <w:szCs w:val="24"/>
          <w:lang w:val="en-GB"/>
        </w:rPr>
        <w:t>Member States</w:t>
      </w:r>
      <w:r w:rsidR="00EE491F" w:rsidRPr="00A56EF2">
        <w:rPr>
          <w:rFonts w:ascii="Times New Roman" w:hAnsi="Times New Roman" w:cs="Times New Roman"/>
          <w:noProof/>
          <w:sz w:val="24"/>
          <w:szCs w:val="24"/>
          <w:lang w:val="en-GB"/>
        </w:rPr>
        <w:t>)</w:t>
      </w:r>
      <w:r w:rsidR="004B4806" w:rsidRPr="00A56EF2">
        <w:rPr>
          <w:rFonts w:ascii="Times New Roman" w:hAnsi="Times New Roman" w:cs="Times New Roman"/>
          <w:noProof/>
          <w:sz w:val="24"/>
          <w:szCs w:val="24"/>
          <w:lang w:val="en-GB"/>
        </w:rPr>
        <w:t>,</w:t>
      </w:r>
      <w:r w:rsidR="007E5DBB" w:rsidRPr="00A56EF2">
        <w:rPr>
          <w:rFonts w:ascii="Times New Roman" w:hAnsi="Times New Roman" w:cs="Times New Roman"/>
          <w:noProof/>
          <w:sz w:val="24"/>
          <w:szCs w:val="24"/>
          <w:lang w:val="en-GB"/>
        </w:rPr>
        <w:t xml:space="preserve"> </w:t>
      </w:r>
      <w:r w:rsidR="00EE4EB6" w:rsidRPr="00A56EF2">
        <w:rPr>
          <w:rFonts w:ascii="Times New Roman" w:hAnsi="Times New Roman" w:cs="Times New Roman"/>
          <w:noProof/>
          <w:sz w:val="24"/>
          <w:szCs w:val="24"/>
          <w:lang w:val="en-GB"/>
        </w:rPr>
        <w:t>1</w:t>
      </w:r>
      <w:r w:rsidR="003334FF" w:rsidRPr="00A56EF2">
        <w:rPr>
          <w:rFonts w:ascii="Times New Roman" w:hAnsi="Times New Roman" w:cs="Times New Roman"/>
          <w:noProof/>
          <w:sz w:val="24"/>
          <w:szCs w:val="24"/>
          <w:lang w:val="en-GB"/>
        </w:rPr>
        <w:t>2</w:t>
      </w:r>
      <w:r w:rsidR="007E5DBB" w:rsidRPr="00A56EF2">
        <w:rPr>
          <w:rFonts w:ascii="Times New Roman" w:hAnsi="Times New Roman" w:cs="Times New Roman"/>
          <w:noProof/>
          <w:sz w:val="24"/>
          <w:szCs w:val="24"/>
          <w:lang w:val="en-GB"/>
        </w:rPr>
        <w:t xml:space="preserve"> </w:t>
      </w:r>
      <w:r w:rsidR="00F63F8C" w:rsidRPr="00A56EF2">
        <w:rPr>
          <w:rFonts w:ascii="Times New Roman" w:hAnsi="Times New Roman" w:cs="Times New Roman"/>
          <w:noProof/>
          <w:sz w:val="24"/>
          <w:szCs w:val="24"/>
          <w:lang w:val="en-GB"/>
        </w:rPr>
        <w:t xml:space="preserve">respondents </w:t>
      </w:r>
      <w:r w:rsidR="007E5DBB" w:rsidRPr="00A56EF2">
        <w:rPr>
          <w:rFonts w:ascii="Times New Roman" w:hAnsi="Times New Roman" w:cs="Times New Roman"/>
          <w:noProof/>
          <w:sz w:val="24"/>
          <w:szCs w:val="24"/>
          <w:lang w:val="en-GB"/>
        </w:rPr>
        <w:t xml:space="preserve">(representing </w:t>
      </w:r>
      <w:r w:rsidR="002C33B1" w:rsidRPr="00A56EF2">
        <w:rPr>
          <w:rFonts w:ascii="Times New Roman" w:hAnsi="Times New Roman" w:cs="Times New Roman"/>
          <w:noProof/>
          <w:sz w:val="24"/>
          <w:szCs w:val="24"/>
          <w:lang w:val="en-GB"/>
        </w:rPr>
        <w:t xml:space="preserve">10 </w:t>
      </w:r>
      <w:r w:rsidR="007E5DBB" w:rsidRPr="00A56EF2">
        <w:rPr>
          <w:rFonts w:ascii="Times New Roman" w:hAnsi="Times New Roman" w:cs="Times New Roman"/>
          <w:noProof/>
          <w:sz w:val="24"/>
          <w:szCs w:val="24"/>
          <w:lang w:val="en-GB"/>
        </w:rPr>
        <w:t>Member States)</w:t>
      </w:r>
      <w:r w:rsidR="007E5DBB" w:rsidRPr="00A56EF2">
        <w:rPr>
          <w:rFonts w:ascii="Times New Roman" w:hAnsi="Times New Roman" w:cs="Times New Roman"/>
          <w:b/>
          <w:bCs/>
          <w:noProof/>
          <w:sz w:val="24"/>
          <w:szCs w:val="24"/>
          <w:lang w:val="en-GB"/>
        </w:rPr>
        <w:t xml:space="preserve"> </w:t>
      </w:r>
      <w:r w:rsidR="007E5DBB" w:rsidRPr="00A56EF2">
        <w:rPr>
          <w:rFonts w:ascii="Times New Roman" w:hAnsi="Times New Roman" w:cs="Times New Roman"/>
          <w:noProof/>
          <w:sz w:val="24"/>
          <w:szCs w:val="24"/>
          <w:lang w:val="en-GB"/>
        </w:rPr>
        <w:t xml:space="preserve">viewed commercial excursions as causing consumer detriment to a </w:t>
      </w:r>
      <w:r w:rsidR="005B28A0">
        <w:rPr>
          <w:rFonts w:ascii="Times New Roman" w:hAnsi="Times New Roman" w:cs="Times New Roman"/>
          <w:noProof/>
          <w:sz w:val="24"/>
          <w:szCs w:val="24"/>
          <w:lang w:val="en-GB"/>
        </w:rPr>
        <w:t>‘</w:t>
      </w:r>
      <w:r w:rsidR="007E5DBB" w:rsidRPr="00A56EF2">
        <w:rPr>
          <w:rFonts w:ascii="Times New Roman" w:hAnsi="Times New Roman" w:cs="Times New Roman"/>
          <w:noProof/>
          <w:sz w:val="24"/>
          <w:szCs w:val="24"/>
          <w:lang w:val="en-GB"/>
        </w:rPr>
        <w:t xml:space="preserve">great extent’ or </w:t>
      </w:r>
      <w:r w:rsidR="005924F4" w:rsidRPr="00A56EF2">
        <w:rPr>
          <w:rFonts w:ascii="Times New Roman" w:hAnsi="Times New Roman" w:cs="Times New Roman"/>
          <w:noProof/>
          <w:sz w:val="24"/>
          <w:szCs w:val="24"/>
          <w:lang w:val="en-GB"/>
        </w:rPr>
        <w:t xml:space="preserve">to </w:t>
      </w:r>
      <w:r w:rsidR="007E5DBB" w:rsidRPr="00A56EF2">
        <w:rPr>
          <w:rFonts w:ascii="Times New Roman" w:hAnsi="Times New Roman" w:cs="Times New Roman"/>
          <w:noProof/>
          <w:sz w:val="24"/>
          <w:szCs w:val="24"/>
          <w:lang w:val="en-GB"/>
        </w:rPr>
        <w:t xml:space="preserve">a ‘moderate extent’. </w:t>
      </w:r>
      <w:r w:rsidR="00DC2089" w:rsidRPr="00A56EF2">
        <w:rPr>
          <w:rFonts w:ascii="Times New Roman" w:hAnsi="Times New Roman" w:cs="Times New Roman"/>
          <w:noProof/>
          <w:sz w:val="24"/>
          <w:szCs w:val="24"/>
          <w:lang w:val="en-GB"/>
        </w:rPr>
        <w:t xml:space="preserve">Among the total of </w:t>
      </w:r>
      <w:r w:rsidR="003503DF" w:rsidRPr="00A56EF2">
        <w:rPr>
          <w:rFonts w:ascii="Times New Roman" w:hAnsi="Times New Roman" w:cs="Times New Roman"/>
          <w:noProof/>
          <w:sz w:val="24"/>
          <w:szCs w:val="24"/>
          <w:lang w:val="en-GB"/>
        </w:rPr>
        <w:t>13</w:t>
      </w:r>
      <w:r w:rsidR="00DC2089" w:rsidRPr="00A56EF2">
        <w:rPr>
          <w:rFonts w:ascii="Times New Roman" w:hAnsi="Times New Roman" w:cs="Times New Roman"/>
          <w:noProof/>
          <w:sz w:val="24"/>
          <w:szCs w:val="24"/>
          <w:lang w:val="en-GB"/>
        </w:rPr>
        <w:t xml:space="preserve"> respondents from consumer associations (</w:t>
      </w:r>
      <w:r w:rsidR="00D028F9" w:rsidRPr="00A56EF2">
        <w:rPr>
          <w:rFonts w:ascii="Times New Roman" w:hAnsi="Times New Roman" w:cs="Times New Roman"/>
          <w:noProof/>
          <w:sz w:val="24"/>
          <w:szCs w:val="24"/>
          <w:lang w:val="en-GB"/>
        </w:rPr>
        <w:t xml:space="preserve">national associations </w:t>
      </w:r>
      <w:r w:rsidR="0068606B" w:rsidRPr="00A56EF2">
        <w:rPr>
          <w:rFonts w:ascii="Times New Roman" w:hAnsi="Times New Roman" w:cs="Times New Roman"/>
          <w:noProof/>
          <w:sz w:val="24"/>
          <w:szCs w:val="24"/>
          <w:lang w:val="en-GB"/>
        </w:rPr>
        <w:t>fr</w:t>
      </w:r>
      <w:r w:rsidR="00E47B99">
        <w:rPr>
          <w:rFonts w:ascii="Times New Roman" w:hAnsi="Times New Roman" w:cs="Times New Roman"/>
          <w:noProof/>
          <w:sz w:val="24"/>
          <w:szCs w:val="24"/>
          <w:lang w:val="en-GB"/>
        </w:rPr>
        <w:t>o</w:t>
      </w:r>
      <w:r w:rsidR="0068606B" w:rsidRPr="00A56EF2">
        <w:rPr>
          <w:rFonts w:ascii="Times New Roman" w:hAnsi="Times New Roman" w:cs="Times New Roman"/>
          <w:noProof/>
          <w:sz w:val="24"/>
          <w:szCs w:val="24"/>
          <w:lang w:val="en-GB"/>
        </w:rPr>
        <w:t xml:space="preserve">m 8 Member States and </w:t>
      </w:r>
      <w:r w:rsidR="003503DF" w:rsidRPr="00A56EF2">
        <w:rPr>
          <w:rFonts w:ascii="Times New Roman" w:hAnsi="Times New Roman" w:cs="Times New Roman"/>
          <w:noProof/>
          <w:sz w:val="24"/>
          <w:szCs w:val="24"/>
          <w:lang w:val="en-GB"/>
        </w:rPr>
        <w:t>2</w:t>
      </w:r>
      <w:r w:rsidR="00DC2089" w:rsidRPr="00A56EF2">
        <w:rPr>
          <w:rFonts w:ascii="Times New Roman" w:hAnsi="Times New Roman" w:cs="Times New Roman"/>
          <w:noProof/>
          <w:sz w:val="24"/>
          <w:szCs w:val="24"/>
          <w:lang w:val="en-GB"/>
        </w:rPr>
        <w:t xml:space="preserve"> EU level a</w:t>
      </w:r>
      <w:r w:rsidR="0068606B" w:rsidRPr="00A56EF2">
        <w:rPr>
          <w:rFonts w:ascii="Times New Roman" w:hAnsi="Times New Roman" w:cs="Times New Roman"/>
          <w:noProof/>
          <w:sz w:val="24"/>
          <w:szCs w:val="24"/>
          <w:lang w:val="en-GB"/>
        </w:rPr>
        <w:t>ssociations</w:t>
      </w:r>
      <w:r w:rsidR="004A7DA4" w:rsidRPr="00A56EF2">
        <w:rPr>
          <w:rFonts w:ascii="Times New Roman" w:hAnsi="Times New Roman" w:cs="Times New Roman"/>
          <w:noProof/>
          <w:sz w:val="24"/>
          <w:szCs w:val="24"/>
          <w:lang w:val="en-GB"/>
        </w:rPr>
        <w:t>)</w:t>
      </w:r>
      <w:r w:rsidR="00DC2089" w:rsidRPr="00A56EF2">
        <w:rPr>
          <w:rFonts w:ascii="Times New Roman" w:hAnsi="Times New Roman" w:cs="Times New Roman"/>
          <w:noProof/>
          <w:sz w:val="24"/>
          <w:szCs w:val="24"/>
          <w:lang w:val="en-GB"/>
        </w:rPr>
        <w:t xml:space="preserve">, </w:t>
      </w:r>
      <w:r w:rsidR="00133F81" w:rsidRPr="00A56EF2">
        <w:rPr>
          <w:rFonts w:ascii="Times New Roman" w:hAnsi="Times New Roman" w:cs="Times New Roman"/>
          <w:noProof/>
          <w:sz w:val="24"/>
          <w:szCs w:val="24"/>
          <w:lang w:val="en-GB"/>
        </w:rPr>
        <w:t>11</w:t>
      </w:r>
      <w:r w:rsidR="000953F6" w:rsidRPr="00A56EF2">
        <w:rPr>
          <w:rFonts w:ascii="Times New Roman" w:hAnsi="Times New Roman" w:cs="Times New Roman"/>
          <w:noProof/>
          <w:sz w:val="24"/>
          <w:szCs w:val="24"/>
          <w:lang w:val="en-GB"/>
        </w:rPr>
        <w:t xml:space="preserve"> respondents </w:t>
      </w:r>
      <w:r w:rsidR="00DC2089" w:rsidRPr="00A56EF2">
        <w:rPr>
          <w:rFonts w:ascii="Times New Roman" w:hAnsi="Times New Roman" w:cs="Times New Roman"/>
          <w:noProof/>
          <w:sz w:val="24"/>
          <w:szCs w:val="24"/>
          <w:lang w:val="en-GB"/>
        </w:rPr>
        <w:t>considered that doorstep selling causes great or moderate levels of consumer detriment</w:t>
      </w:r>
      <w:r w:rsidR="007E5DBB" w:rsidRPr="00A56EF2">
        <w:rPr>
          <w:rFonts w:ascii="Times New Roman" w:hAnsi="Times New Roman" w:cs="Times New Roman"/>
          <w:noProof/>
          <w:sz w:val="24"/>
          <w:szCs w:val="24"/>
          <w:lang w:val="en-GB"/>
        </w:rPr>
        <w:t>.</w:t>
      </w:r>
      <w:r w:rsidR="00DF08FD" w:rsidRPr="00A56EF2">
        <w:rPr>
          <w:rFonts w:ascii="Times New Roman" w:hAnsi="Times New Roman" w:cs="Times New Roman"/>
          <w:noProof/>
          <w:sz w:val="24"/>
          <w:szCs w:val="24"/>
          <w:lang w:val="en-GB"/>
        </w:rPr>
        <w:t xml:space="preserve"> </w:t>
      </w:r>
      <w:r w:rsidR="006F749A" w:rsidRPr="00A56EF2">
        <w:rPr>
          <w:rFonts w:ascii="Times New Roman" w:hAnsi="Times New Roman" w:cs="Times New Roman"/>
          <w:noProof/>
          <w:sz w:val="24"/>
          <w:szCs w:val="24"/>
          <w:lang w:val="en-GB"/>
        </w:rPr>
        <w:t xml:space="preserve">Among the </w:t>
      </w:r>
      <w:r w:rsidR="00AE2955" w:rsidRPr="00A56EF2">
        <w:rPr>
          <w:rFonts w:ascii="Times New Roman" w:hAnsi="Times New Roman" w:cs="Times New Roman"/>
          <w:noProof/>
          <w:sz w:val="24"/>
          <w:szCs w:val="24"/>
          <w:lang w:val="en-GB"/>
        </w:rPr>
        <w:t>respondents from</w:t>
      </w:r>
      <w:r w:rsidR="00DF08FD" w:rsidRPr="00A56EF2">
        <w:rPr>
          <w:rFonts w:ascii="Times New Roman" w:hAnsi="Times New Roman" w:cs="Times New Roman"/>
          <w:noProof/>
          <w:sz w:val="24"/>
          <w:szCs w:val="24"/>
          <w:lang w:val="en-GB"/>
        </w:rPr>
        <w:t xml:space="preserve"> 27 </w:t>
      </w:r>
      <w:r w:rsidR="00DF08FD" w:rsidRPr="00A56EF2">
        <w:rPr>
          <w:rFonts w:ascii="Times New Roman" w:hAnsi="Times New Roman" w:cs="Times New Roman"/>
          <w:b/>
          <w:bCs/>
          <w:noProof/>
          <w:sz w:val="24"/>
          <w:szCs w:val="24"/>
          <w:lang w:val="en-GB"/>
        </w:rPr>
        <w:t>business associations</w:t>
      </w:r>
      <w:r w:rsidR="00AE2955" w:rsidRPr="00A56EF2">
        <w:rPr>
          <w:rFonts w:ascii="Times New Roman" w:hAnsi="Times New Roman" w:cs="Times New Roman"/>
          <w:noProof/>
          <w:sz w:val="24"/>
          <w:szCs w:val="24"/>
          <w:lang w:val="en-GB"/>
        </w:rPr>
        <w:t xml:space="preserve"> none considered that doorstep selling causes great or moderate levels of consumer detriment.  </w:t>
      </w:r>
    </w:p>
    <w:bookmarkEnd w:id="8"/>
    <w:p w14:paraId="652FC3A0" w14:textId="354A1C11" w:rsidR="003B2040" w:rsidRPr="00405741" w:rsidRDefault="006B770D" w:rsidP="00081DFE">
      <w:pPr>
        <w:spacing w:after="120" w:line="240" w:lineRule="auto"/>
        <w:jc w:val="both"/>
        <w:rPr>
          <w:rFonts w:ascii="Times New Roman" w:hAnsi="Times New Roman" w:cs="Times New Roman"/>
          <w:noProof/>
          <w:sz w:val="24"/>
          <w:szCs w:val="24"/>
          <w:lang w:val="en-GB"/>
        </w:rPr>
      </w:pPr>
      <w:r w:rsidRPr="00A56EF2">
        <w:rPr>
          <w:rFonts w:ascii="Times New Roman" w:hAnsi="Times New Roman" w:cs="Times New Roman"/>
          <w:noProof/>
          <w:sz w:val="24"/>
          <w:szCs w:val="24"/>
          <w:shd w:val="clear" w:color="auto" w:fill="FFFFFF"/>
          <w:lang w:val="en-GB"/>
        </w:rPr>
        <w:t>Finally, a</w:t>
      </w:r>
      <w:r w:rsidR="009E03BF" w:rsidRPr="00A56EF2">
        <w:rPr>
          <w:rFonts w:ascii="Times New Roman" w:hAnsi="Times New Roman" w:cs="Times New Roman"/>
          <w:noProof/>
          <w:sz w:val="24"/>
          <w:szCs w:val="24"/>
          <w:shd w:val="clear" w:color="auto" w:fill="FFFFFF"/>
          <w:lang w:val="en-GB"/>
        </w:rPr>
        <w:t xml:space="preserve">s regards </w:t>
      </w:r>
      <w:r w:rsidR="0033240C" w:rsidRPr="00A56EF2">
        <w:rPr>
          <w:rFonts w:ascii="Times New Roman" w:hAnsi="Times New Roman" w:cs="Times New Roman"/>
          <w:noProof/>
          <w:sz w:val="24"/>
          <w:szCs w:val="24"/>
          <w:shd w:val="clear" w:color="auto" w:fill="FFFFFF"/>
          <w:lang w:val="en-GB"/>
        </w:rPr>
        <w:t xml:space="preserve">organised </w:t>
      </w:r>
      <w:r w:rsidR="009E03BF" w:rsidRPr="00A56EF2">
        <w:rPr>
          <w:rFonts w:ascii="Times New Roman" w:hAnsi="Times New Roman" w:cs="Times New Roman"/>
          <w:b/>
          <w:bCs/>
          <w:noProof/>
          <w:sz w:val="24"/>
          <w:szCs w:val="24"/>
          <w:shd w:val="clear" w:color="auto" w:fill="FFFFFF"/>
          <w:lang w:val="en-GB"/>
        </w:rPr>
        <w:t>selling events</w:t>
      </w:r>
      <w:r w:rsidRPr="007B393A">
        <w:rPr>
          <w:rFonts w:ascii="Times New Roman" w:hAnsi="Times New Roman" w:cs="Times New Roman"/>
          <w:noProof/>
          <w:sz w:val="24"/>
          <w:szCs w:val="24"/>
          <w:shd w:val="clear" w:color="auto" w:fill="FFFFFF"/>
          <w:lang w:val="en-GB"/>
        </w:rPr>
        <w:t xml:space="preserve">, </w:t>
      </w:r>
      <w:r w:rsidR="005437A4" w:rsidRPr="00A56EF2">
        <w:rPr>
          <w:rFonts w:ascii="Times New Roman" w:hAnsi="Times New Roman" w:cs="Times New Roman"/>
          <w:noProof/>
          <w:sz w:val="24"/>
          <w:szCs w:val="24"/>
          <w:lang w:val="en-GB"/>
        </w:rPr>
        <w:t xml:space="preserve">among the total of </w:t>
      </w:r>
      <w:r w:rsidR="00BA1C74" w:rsidRPr="00A56EF2">
        <w:rPr>
          <w:rFonts w:ascii="Times New Roman" w:hAnsi="Times New Roman" w:cs="Times New Roman"/>
          <w:noProof/>
          <w:sz w:val="24"/>
          <w:szCs w:val="24"/>
          <w:lang w:val="en-GB"/>
        </w:rPr>
        <w:t>1</w:t>
      </w:r>
      <w:r w:rsidR="009E03BF" w:rsidRPr="00A56EF2">
        <w:rPr>
          <w:rFonts w:ascii="Times New Roman" w:hAnsi="Times New Roman" w:cs="Times New Roman"/>
          <w:noProof/>
          <w:sz w:val="24"/>
          <w:szCs w:val="24"/>
          <w:lang w:val="en-GB"/>
        </w:rPr>
        <w:t>27 respon</w:t>
      </w:r>
      <w:r w:rsidRPr="00A56EF2">
        <w:rPr>
          <w:rFonts w:ascii="Times New Roman" w:hAnsi="Times New Roman" w:cs="Times New Roman"/>
          <w:noProof/>
          <w:sz w:val="24"/>
          <w:szCs w:val="24"/>
          <w:lang w:val="en-GB"/>
        </w:rPr>
        <w:t>dents</w:t>
      </w:r>
      <w:r w:rsidR="00E861CB" w:rsidRPr="00A56EF2">
        <w:rPr>
          <w:rFonts w:ascii="Times New Roman" w:hAnsi="Times New Roman" w:cs="Times New Roman"/>
          <w:noProof/>
          <w:sz w:val="24"/>
          <w:szCs w:val="24"/>
          <w:lang w:val="en-GB"/>
        </w:rPr>
        <w:t>,</w:t>
      </w:r>
      <w:r w:rsidR="009E03BF" w:rsidRPr="00A56EF2">
        <w:rPr>
          <w:rFonts w:ascii="Times New Roman" w:hAnsi="Times New Roman" w:cs="Times New Roman"/>
          <w:noProof/>
          <w:sz w:val="24"/>
          <w:szCs w:val="24"/>
          <w:lang w:val="en-GB"/>
        </w:rPr>
        <w:t xml:space="preserve"> 78 </w:t>
      </w:r>
      <w:r w:rsidRPr="00A56EF2">
        <w:rPr>
          <w:rFonts w:ascii="Times New Roman" w:hAnsi="Times New Roman" w:cs="Times New Roman"/>
          <w:noProof/>
          <w:sz w:val="24"/>
          <w:szCs w:val="24"/>
          <w:lang w:val="en-GB"/>
        </w:rPr>
        <w:t>expressed an opini</w:t>
      </w:r>
      <w:r w:rsidR="00E76382" w:rsidRPr="00A56EF2">
        <w:rPr>
          <w:rFonts w:ascii="Times New Roman" w:hAnsi="Times New Roman" w:cs="Times New Roman"/>
          <w:noProof/>
          <w:sz w:val="24"/>
          <w:szCs w:val="24"/>
          <w:lang w:val="en-GB"/>
        </w:rPr>
        <w:t>o</w:t>
      </w:r>
      <w:r w:rsidRPr="00A56EF2">
        <w:rPr>
          <w:rFonts w:ascii="Times New Roman" w:hAnsi="Times New Roman" w:cs="Times New Roman"/>
          <w:noProof/>
          <w:sz w:val="24"/>
          <w:szCs w:val="24"/>
          <w:lang w:val="en-GB"/>
        </w:rPr>
        <w:t xml:space="preserve">n </w:t>
      </w:r>
      <w:r w:rsidR="00E00743" w:rsidRPr="00A56EF2">
        <w:rPr>
          <w:rFonts w:ascii="Times New Roman" w:hAnsi="Times New Roman" w:cs="Times New Roman"/>
          <w:noProof/>
          <w:sz w:val="24"/>
          <w:szCs w:val="24"/>
          <w:lang w:val="en-GB"/>
        </w:rPr>
        <w:t>while</w:t>
      </w:r>
      <w:r w:rsidR="00E76382" w:rsidRPr="00A56EF2">
        <w:rPr>
          <w:rFonts w:ascii="Times New Roman" w:hAnsi="Times New Roman" w:cs="Times New Roman"/>
          <w:noProof/>
          <w:sz w:val="24"/>
          <w:szCs w:val="24"/>
          <w:lang w:val="en-GB"/>
        </w:rPr>
        <w:t xml:space="preserve"> </w:t>
      </w:r>
      <w:r w:rsidR="009E03BF" w:rsidRPr="00A56EF2">
        <w:rPr>
          <w:rFonts w:ascii="Times New Roman" w:hAnsi="Times New Roman" w:cs="Times New Roman"/>
          <w:noProof/>
          <w:sz w:val="24"/>
          <w:szCs w:val="24"/>
          <w:lang w:val="en-GB"/>
        </w:rPr>
        <w:t xml:space="preserve">49 </w:t>
      </w:r>
      <w:r w:rsidR="005E6EE1" w:rsidRPr="00A56EF2">
        <w:rPr>
          <w:rFonts w:ascii="Times New Roman" w:hAnsi="Times New Roman" w:cs="Times New Roman"/>
          <w:noProof/>
          <w:sz w:val="24"/>
          <w:szCs w:val="24"/>
          <w:lang w:val="en-GB"/>
        </w:rPr>
        <w:t xml:space="preserve">replied </w:t>
      </w:r>
      <w:r w:rsidR="009E03BF" w:rsidRPr="00A56EF2">
        <w:rPr>
          <w:rFonts w:ascii="Times New Roman" w:hAnsi="Times New Roman" w:cs="Times New Roman"/>
          <w:noProof/>
          <w:sz w:val="24"/>
          <w:szCs w:val="24"/>
          <w:lang w:val="en-GB"/>
        </w:rPr>
        <w:t>‘</w:t>
      </w:r>
      <w:r w:rsidR="00E76382" w:rsidRPr="00A56EF2">
        <w:rPr>
          <w:rFonts w:ascii="Times New Roman" w:hAnsi="Times New Roman" w:cs="Times New Roman"/>
          <w:noProof/>
          <w:sz w:val="24"/>
          <w:szCs w:val="24"/>
          <w:lang w:val="en-GB"/>
        </w:rPr>
        <w:t>do</w:t>
      </w:r>
      <w:r w:rsidR="005E6EE1" w:rsidRPr="00A56EF2">
        <w:rPr>
          <w:rFonts w:ascii="Times New Roman" w:hAnsi="Times New Roman" w:cs="Times New Roman"/>
          <w:noProof/>
          <w:sz w:val="24"/>
          <w:szCs w:val="24"/>
          <w:lang w:val="en-GB"/>
        </w:rPr>
        <w:t>n’</w:t>
      </w:r>
      <w:r w:rsidR="00E76382" w:rsidRPr="00A56EF2">
        <w:rPr>
          <w:rFonts w:ascii="Times New Roman" w:hAnsi="Times New Roman" w:cs="Times New Roman"/>
          <w:noProof/>
          <w:sz w:val="24"/>
          <w:szCs w:val="24"/>
          <w:lang w:val="en-GB"/>
        </w:rPr>
        <w:t>t</w:t>
      </w:r>
      <w:r w:rsidR="009E03BF" w:rsidRPr="00A56EF2">
        <w:rPr>
          <w:rFonts w:ascii="Times New Roman" w:hAnsi="Times New Roman" w:cs="Times New Roman"/>
          <w:noProof/>
          <w:sz w:val="24"/>
          <w:szCs w:val="24"/>
          <w:lang w:val="en-GB"/>
        </w:rPr>
        <w:t xml:space="preserve"> know’. </w:t>
      </w:r>
      <w:r w:rsidR="001E3930" w:rsidRPr="00A56EF2">
        <w:rPr>
          <w:rFonts w:ascii="Times New Roman" w:hAnsi="Times New Roman" w:cs="Times New Roman"/>
          <w:noProof/>
          <w:sz w:val="24"/>
          <w:szCs w:val="24"/>
          <w:lang w:val="en-GB"/>
        </w:rPr>
        <w:t xml:space="preserve">Among the </w:t>
      </w:r>
      <w:r w:rsidR="00CB4985" w:rsidRPr="00A56EF2">
        <w:rPr>
          <w:rFonts w:ascii="Times New Roman" w:hAnsi="Times New Roman" w:cs="Times New Roman"/>
          <w:noProof/>
          <w:sz w:val="24"/>
          <w:szCs w:val="24"/>
          <w:lang w:val="en-GB"/>
        </w:rPr>
        <w:t>total</w:t>
      </w:r>
      <w:r w:rsidR="003B2040" w:rsidRPr="00A56EF2">
        <w:rPr>
          <w:rFonts w:ascii="Times New Roman" w:hAnsi="Times New Roman" w:cs="Times New Roman"/>
          <w:noProof/>
          <w:sz w:val="24"/>
          <w:szCs w:val="24"/>
          <w:lang w:val="en-GB"/>
        </w:rPr>
        <w:t xml:space="preserve"> </w:t>
      </w:r>
      <w:r w:rsidR="00BA1C74" w:rsidRPr="00A56EF2">
        <w:rPr>
          <w:rFonts w:ascii="Times New Roman" w:hAnsi="Times New Roman" w:cs="Times New Roman"/>
          <w:noProof/>
          <w:sz w:val="24"/>
          <w:szCs w:val="24"/>
          <w:lang w:val="en-GB"/>
        </w:rPr>
        <w:t>19</w:t>
      </w:r>
      <w:r w:rsidR="003B2040" w:rsidRPr="00A56EF2">
        <w:rPr>
          <w:rFonts w:ascii="Times New Roman" w:hAnsi="Times New Roman" w:cs="Times New Roman"/>
          <w:noProof/>
          <w:sz w:val="24"/>
          <w:szCs w:val="24"/>
          <w:lang w:val="en-GB"/>
        </w:rPr>
        <w:t xml:space="preserve"> respondents from the </w:t>
      </w:r>
      <w:r w:rsidR="003B2040" w:rsidRPr="00A56EF2">
        <w:rPr>
          <w:rFonts w:ascii="Times New Roman" w:hAnsi="Times New Roman" w:cs="Times New Roman"/>
          <w:b/>
          <w:bCs/>
          <w:noProof/>
          <w:sz w:val="24"/>
          <w:szCs w:val="24"/>
          <w:lang w:val="en-GB"/>
        </w:rPr>
        <w:t>national ministries and enforcement authorities</w:t>
      </w:r>
      <w:r w:rsidR="00E861CB" w:rsidRPr="00A56EF2">
        <w:rPr>
          <w:rFonts w:ascii="Times New Roman" w:hAnsi="Times New Roman" w:cs="Times New Roman"/>
          <w:b/>
          <w:bCs/>
          <w:noProof/>
          <w:sz w:val="24"/>
          <w:szCs w:val="24"/>
          <w:lang w:val="en-GB"/>
        </w:rPr>
        <w:t xml:space="preserve"> </w:t>
      </w:r>
      <w:r w:rsidR="00E861CB" w:rsidRPr="00A56EF2">
        <w:rPr>
          <w:rFonts w:ascii="Times New Roman" w:hAnsi="Times New Roman" w:cs="Times New Roman"/>
          <w:noProof/>
          <w:sz w:val="24"/>
          <w:szCs w:val="24"/>
          <w:lang w:val="en-GB"/>
        </w:rPr>
        <w:t xml:space="preserve">(representing </w:t>
      </w:r>
      <w:r w:rsidR="00B145DA" w:rsidRPr="00A56EF2">
        <w:rPr>
          <w:rFonts w:ascii="Times New Roman" w:hAnsi="Times New Roman" w:cs="Times New Roman"/>
          <w:noProof/>
          <w:sz w:val="24"/>
          <w:szCs w:val="24"/>
          <w:lang w:val="en-GB"/>
        </w:rPr>
        <w:t xml:space="preserve">13 </w:t>
      </w:r>
      <w:r w:rsidR="00E861CB" w:rsidRPr="00A56EF2">
        <w:rPr>
          <w:rFonts w:ascii="Times New Roman" w:hAnsi="Times New Roman" w:cs="Times New Roman"/>
          <w:noProof/>
          <w:sz w:val="24"/>
          <w:szCs w:val="24"/>
          <w:lang w:val="en-GB"/>
        </w:rPr>
        <w:t>Member States)</w:t>
      </w:r>
      <w:r w:rsidR="00CB4985" w:rsidRPr="00D22C84">
        <w:rPr>
          <w:rFonts w:ascii="Times New Roman" w:hAnsi="Times New Roman" w:cs="Times New Roman"/>
          <w:noProof/>
          <w:sz w:val="24"/>
          <w:szCs w:val="24"/>
          <w:lang w:val="en-GB"/>
        </w:rPr>
        <w:t>,</w:t>
      </w:r>
      <w:r w:rsidR="003B2040" w:rsidRPr="00A56EF2">
        <w:rPr>
          <w:rFonts w:ascii="Times New Roman" w:hAnsi="Times New Roman" w:cs="Times New Roman"/>
          <w:noProof/>
          <w:sz w:val="24"/>
          <w:szCs w:val="24"/>
          <w:lang w:val="en-GB"/>
        </w:rPr>
        <w:t xml:space="preserve"> </w:t>
      </w:r>
      <w:r w:rsidR="00720570" w:rsidRPr="00A56EF2">
        <w:rPr>
          <w:rFonts w:ascii="Times New Roman" w:hAnsi="Times New Roman" w:cs="Times New Roman"/>
          <w:noProof/>
          <w:sz w:val="24"/>
          <w:szCs w:val="24"/>
          <w:lang w:val="en-GB"/>
        </w:rPr>
        <w:t>14</w:t>
      </w:r>
      <w:r w:rsidR="003B2040" w:rsidRPr="00A56EF2">
        <w:rPr>
          <w:rFonts w:ascii="Times New Roman" w:hAnsi="Times New Roman" w:cs="Times New Roman"/>
          <w:b/>
          <w:bCs/>
          <w:noProof/>
          <w:sz w:val="24"/>
          <w:szCs w:val="24"/>
          <w:lang w:val="en-GB"/>
        </w:rPr>
        <w:t xml:space="preserve"> </w:t>
      </w:r>
      <w:r w:rsidR="005C1D32" w:rsidRPr="00A56EF2">
        <w:rPr>
          <w:rFonts w:ascii="Times New Roman" w:hAnsi="Times New Roman" w:cs="Times New Roman"/>
          <w:noProof/>
          <w:sz w:val="24"/>
          <w:szCs w:val="24"/>
          <w:lang w:val="en-GB"/>
        </w:rPr>
        <w:t xml:space="preserve">respondents </w:t>
      </w:r>
      <w:r w:rsidR="003B2040" w:rsidRPr="00A56EF2">
        <w:rPr>
          <w:rFonts w:ascii="Times New Roman" w:hAnsi="Times New Roman" w:cs="Times New Roman"/>
          <w:noProof/>
          <w:sz w:val="24"/>
          <w:szCs w:val="24"/>
          <w:lang w:val="en-GB"/>
        </w:rPr>
        <w:t xml:space="preserve">(representing </w:t>
      </w:r>
      <w:r w:rsidR="00B7657B" w:rsidRPr="00A56EF2">
        <w:rPr>
          <w:rFonts w:ascii="Times New Roman" w:hAnsi="Times New Roman" w:cs="Times New Roman"/>
          <w:noProof/>
          <w:sz w:val="24"/>
          <w:szCs w:val="24"/>
          <w:lang w:val="en-GB"/>
        </w:rPr>
        <w:t>11</w:t>
      </w:r>
      <w:r w:rsidR="003B2040" w:rsidRPr="00A56EF2">
        <w:rPr>
          <w:rFonts w:ascii="Times New Roman" w:hAnsi="Times New Roman" w:cs="Times New Roman"/>
          <w:noProof/>
          <w:sz w:val="24"/>
          <w:szCs w:val="24"/>
          <w:lang w:val="en-GB"/>
        </w:rPr>
        <w:t xml:space="preserve"> Member States)</w:t>
      </w:r>
      <w:r w:rsidR="003B2040" w:rsidRPr="00A56EF2">
        <w:rPr>
          <w:rFonts w:ascii="Times New Roman" w:hAnsi="Times New Roman" w:cs="Times New Roman"/>
          <w:b/>
          <w:bCs/>
          <w:noProof/>
          <w:sz w:val="24"/>
          <w:szCs w:val="24"/>
          <w:lang w:val="en-GB"/>
        </w:rPr>
        <w:t xml:space="preserve"> </w:t>
      </w:r>
      <w:r w:rsidR="003B2040" w:rsidRPr="00EB4A2A">
        <w:rPr>
          <w:rFonts w:ascii="Times New Roman" w:hAnsi="Times New Roman" w:cs="Times New Roman"/>
          <w:noProof/>
          <w:sz w:val="24"/>
          <w:szCs w:val="24"/>
          <w:lang w:val="en-GB"/>
        </w:rPr>
        <w:t xml:space="preserve">viewed </w:t>
      </w:r>
      <w:r w:rsidR="001A117F" w:rsidRPr="00EB4A2A">
        <w:rPr>
          <w:rFonts w:ascii="Times New Roman" w:hAnsi="Times New Roman" w:cs="Times New Roman"/>
          <w:noProof/>
          <w:sz w:val="24"/>
          <w:szCs w:val="24"/>
          <w:lang w:val="en-GB"/>
        </w:rPr>
        <w:t>sales events</w:t>
      </w:r>
      <w:r w:rsidR="003B2040" w:rsidRPr="00EB4A2A">
        <w:rPr>
          <w:rFonts w:ascii="Times New Roman" w:hAnsi="Times New Roman" w:cs="Times New Roman"/>
          <w:noProof/>
          <w:sz w:val="24"/>
          <w:szCs w:val="24"/>
          <w:lang w:val="en-GB"/>
        </w:rPr>
        <w:t xml:space="preserve"> as causing consumer detriment to a </w:t>
      </w:r>
      <w:r w:rsidR="005B28A0">
        <w:rPr>
          <w:rFonts w:ascii="Times New Roman" w:hAnsi="Times New Roman" w:cs="Times New Roman"/>
          <w:noProof/>
          <w:sz w:val="24"/>
          <w:szCs w:val="24"/>
          <w:lang w:val="en-GB"/>
        </w:rPr>
        <w:t>‘</w:t>
      </w:r>
      <w:r w:rsidR="003B2040" w:rsidRPr="00EB4A2A">
        <w:rPr>
          <w:rFonts w:ascii="Times New Roman" w:hAnsi="Times New Roman" w:cs="Times New Roman"/>
          <w:noProof/>
          <w:sz w:val="24"/>
          <w:szCs w:val="24"/>
          <w:lang w:val="en-GB"/>
        </w:rPr>
        <w:t xml:space="preserve">great extent’ or </w:t>
      </w:r>
      <w:r w:rsidR="00F559F7" w:rsidRPr="00EB4A2A">
        <w:rPr>
          <w:rFonts w:ascii="Times New Roman" w:hAnsi="Times New Roman" w:cs="Times New Roman"/>
          <w:noProof/>
          <w:sz w:val="24"/>
          <w:szCs w:val="24"/>
          <w:lang w:val="en-GB"/>
        </w:rPr>
        <w:t xml:space="preserve">to </w:t>
      </w:r>
      <w:r w:rsidR="003B2040" w:rsidRPr="00EB4A2A">
        <w:rPr>
          <w:rFonts w:ascii="Times New Roman" w:hAnsi="Times New Roman" w:cs="Times New Roman"/>
          <w:noProof/>
          <w:sz w:val="24"/>
          <w:szCs w:val="24"/>
          <w:lang w:val="en-GB"/>
        </w:rPr>
        <w:t xml:space="preserve">a ‘moderate extent’. </w:t>
      </w:r>
      <w:r w:rsidR="00DC5E18" w:rsidRPr="00EB4A2A">
        <w:rPr>
          <w:rFonts w:ascii="Times New Roman" w:hAnsi="Times New Roman" w:cs="Times New Roman"/>
          <w:noProof/>
          <w:sz w:val="24"/>
          <w:szCs w:val="24"/>
          <w:lang w:val="en-GB"/>
        </w:rPr>
        <w:t xml:space="preserve">Among </w:t>
      </w:r>
      <w:r w:rsidR="001A117F" w:rsidRPr="00EB4A2A">
        <w:rPr>
          <w:rFonts w:ascii="Times New Roman" w:hAnsi="Times New Roman" w:cs="Times New Roman"/>
          <w:noProof/>
          <w:sz w:val="24"/>
          <w:szCs w:val="24"/>
          <w:lang w:val="en-GB"/>
        </w:rPr>
        <w:t>the</w:t>
      </w:r>
      <w:r w:rsidR="00F37CA6" w:rsidRPr="00EB4A2A">
        <w:rPr>
          <w:rFonts w:ascii="Times New Roman" w:hAnsi="Times New Roman" w:cs="Times New Roman"/>
          <w:noProof/>
          <w:sz w:val="24"/>
          <w:szCs w:val="24"/>
          <w:lang w:val="en-GB"/>
        </w:rPr>
        <w:t xml:space="preserve"> total of </w:t>
      </w:r>
      <w:r w:rsidR="006755DE" w:rsidRPr="00EB4A2A">
        <w:rPr>
          <w:rFonts w:ascii="Times New Roman" w:hAnsi="Times New Roman" w:cs="Times New Roman"/>
          <w:noProof/>
          <w:sz w:val="24"/>
          <w:szCs w:val="24"/>
          <w:lang w:val="en-GB"/>
        </w:rPr>
        <w:t>14</w:t>
      </w:r>
      <w:r w:rsidR="00F37CA6" w:rsidRPr="00EB4A2A">
        <w:rPr>
          <w:rFonts w:ascii="Times New Roman" w:hAnsi="Times New Roman" w:cs="Times New Roman"/>
          <w:noProof/>
          <w:sz w:val="24"/>
          <w:szCs w:val="24"/>
          <w:lang w:val="en-GB"/>
        </w:rPr>
        <w:t xml:space="preserve"> respondents from consumer associations (</w:t>
      </w:r>
      <w:r w:rsidR="0068606B" w:rsidRPr="00EB4A2A">
        <w:rPr>
          <w:rFonts w:ascii="Times New Roman" w:hAnsi="Times New Roman" w:cs="Times New Roman"/>
          <w:noProof/>
          <w:sz w:val="24"/>
          <w:szCs w:val="24"/>
          <w:lang w:val="en-GB"/>
        </w:rPr>
        <w:t xml:space="preserve">national associations from 8 Member States and </w:t>
      </w:r>
      <w:r w:rsidR="00E4769E" w:rsidRPr="00EB4A2A">
        <w:rPr>
          <w:rFonts w:ascii="Times New Roman" w:hAnsi="Times New Roman" w:cs="Times New Roman"/>
          <w:noProof/>
          <w:sz w:val="24"/>
          <w:szCs w:val="24"/>
          <w:lang w:val="en-GB"/>
        </w:rPr>
        <w:t xml:space="preserve">3 </w:t>
      </w:r>
      <w:r w:rsidR="00F37CA6" w:rsidRPr="00EB4A2A">
        <w:rPr>
          <w:rFonts w:ascii="Times New Roman" w:hAnsi="Times New Roman" w:cs="Times New Roman"/>
          <w:noProof/>
          <w:sz w:val="24"/>
          <w:szCs w:val="24"/>
          <w:lang w:val="en-GB"/>
        </w:rPr>
        <w:t xml:space="preserve">EU level </w:t>
      </w:r>
      <w:r w:rsidR="00C20C23" w:rsidRPr="00EB4A2A">
        <w:rPr>
          <w:rFonts w:ascii="Times New Roman" w:hAnsi="Times New Roman" w:cs="Times New Roman"/>
          <w:noProof/>
          <w:sz w:val="24"/>
          <w:szCs w:val="24"/>
          <w:lang w:val="en-GB"/>
        </w:rPr>
        <w:t>associations</w:t>
      </w:r>
      <w:r w:rsidR="006C2955" w:rsidRPr="00EB4A2A">
        <w:rPr>
          <w:rFonts w:ascii="Times New Roman" w:hAnsi="Times New Roman" w:cs="Times New Roman"/>
          <w:noProof/>
          <w:sz w:val="24"/>
          <w:szCs w:val="24"/>
          <w:lang w:val="en-GB"/>
        </w:rPr>
        <w:t>)</w:t>
      </w:r>
      <w:r w:rsidR="00F37CA6" w:rsidRPr="00EB4A2A">
        <w:rPr>
          <w:rFonts w:ascii="Times New Roman" w:hAnsi="Times New Roman" w:cs="Times New Roman"/>
          <w:noProof/>
          <w:sz w:val="24"/>
          <w:szCs w:val="24"/>
          <w:lang w:val="en-GB"/>
        </w:rPr>
        <w:t xml:space="preserve">, </w:t>
      </w:r>
      <w:r w:rsidR="009456EA" w:rsidRPr="00EB4A2A">
        <w:rPr>
          <w:rFonts w:ascii="Times New Roman" w:hAnsi="Times New Roman" w:cs="Times New Roman"/>
          <w:noProof/>
          <w:sz w:val="24"/>
          <w:szCs w:val="24"/>
          <w:lang w:val="en-GB"/>
        </w:rPr>
        <w:t xml:space="preserve">11 </w:t>
      </w:r>
      <w:r w:rsidR="00DC5E18" w:rsidRPr="00EB4A2A">
        <w:rPr>
          <w:rFonts w:ascii="Times New Roman" w:hAnsi="Times New Roman" w:cs="Times New Roman"/>
          <w:noProof/>
          <w:sz w:val="24"/>
          <w:szCs w:val="24"/>
          <w:lang w:val="en-GB"/>
        </w:rPr>
        <w:t>considered that sales</w:t>
      </w:r>
      <w:r w:rsidR="00DC5E18" w:rsidRPr="00A56EF2">
        <w:rPr>
          <w:rFonts w:ascii="Times New Roman" w:hAnsi="Times New Roman" w:cs="Times New Roman"/>
          <w:noProof/>
          <w:sz w:val="24"/>
          <w:szCs w:val="24"/>
          <w:lang w:val="en-GB"/>
        </w:rPr>
        <w:t xml:space="preserve"> events cause detriment to a </w:t>
      </w:r>
      <w:r w:rsidR="005B28A0">
        <w:rPr>
          <w:rFonts w:ascii="Times New Roman" w:hAnsi="Times New Roman" w:cs="Times New Roman"/>
          <w:noProof/>
          <w:sz w:val="24"/>
          <w:szCs w:val="24"/>
          <w:lang w:val="en-GB"/>
        </w:rPr>
        <w:t>‘</w:t>
      </w:r>
      <w:r w:rsidR="00DC5E18" w:rsidRPr="00A56EF2">
        <w:rPr>
          <w:rFonts w:ascii="Times New Roman" w:hAnsi="Times New Roman" w:cs="Times New Roman"/>
          <w:noProof/>
          <w:sz w:val="24"/>
          <w:szCs w:val="24"/>
          <w:lang w:val="en-GB"/>
        </w:rPr>
        <w:t>great extent</w:t>
      </w:r>
      <w:r w:rsidR="005B28A0">
        <w:rPr>
          <w:rFonts w:ascii="Times New Roman" w:hAnsi="Times New Roman" w:cs="Times New Roman"/>
          <w:noProof/>
          <w:sz w:val="24"/>
          <w:szCs w:val="24"/>
          <w:lang w:val="en-GB"/>
        </w:rPr>
        <w:t>’</w:t>
      </w:r>
      <w:r w:rsidR="00DC5E18" w:rsidRPr="00A56EF2">
        <w:rPr>
          <w:rFonts w:ascii="Times New Roman" w:hAnsi="Times New Roman" w:cs="Times New Roman"/>
          <w:noProof/>
          <w:sz w:val="24"/>
          <w:szCs w:val="24"/>
          <w:lang w:val="en-GB"/>
        </w:rPr>
        <w:t xml:space="preserve"> or </w:t>
      </w:r>
      <w:r w:rsidR="005B28A0">
        <w:rPr>
          <w:rFonts w:ascii="Times New Roman" w:hAnsi="Times New Roman" w:cs="Times New Roman"/>
          <w:noProof/>
          <w:sz w:val="24"/>
          <w:szCs w:val="24"/>
          <w:lang w:val="en-GB"/>
        </w:rPr>
        <w:t xml:space="preserve">to </w:t>
      </w:r>
      <w:r w:rsidR="00DC5E18" w:rsidRPr="00A56EF2">
        <w:rPr>
          <w:rFonts w:ascii="Times New Roman" w:hAnsi="Times New Roman" w:cs="Times New Roman"/>
          <w:noProof/>
          <w:sz w:val="24"/>
          <w:szCs w:val="24"/>
          <w:lang w:val="en-GB"/>
        </w:rPr>
        <w:t xml:space="preserve">a </w:t>
      </w:r>
      <w:r w:rsidR="005B28A0">
        <w:rPr>
          <w:rFonts w:ascii="Times New Roman" w:hAnsi="Times New Roman" w:cs="Times New Roman"/>
          <w:noProof/>
          <w:sz w:val="24"/>
          <w:szCs w:val="24"/>
          <w:lang w:val="en-GB"/>
        </w:rPr>
        <w:t>‘</w:t>
      </w:r>
      <w:r w:rsidR="00DC5E18" w:rsidRPr="00A56EF2">
        <w:rPr>
          <w:rFonts w:ascii="Times New Roman" w:hAnsi="Times New Roman" w:cs="Times New Roman"/>
          <w:noProof/>
          <w:sz w:val="24"/>
          <w:szCs w:val="24"/>
          <w:lang w:val="en-GB"/>
        </w:rPr>
        <w:t>moderate</w:t>
      </w:r>
      <w:r w:rsidR="00DC5E18" w:rsidRPr="00405741">
        <w:rPr>
          <w:rFonts w:ascii="Times New Roman" w:hAnsi="Times New Roman" w:cs="Times New Roman"/>
          <w:noProof/>
          <w:sz w:val="24"/>
          <w:szCs w:val="24"/>
          <w:lang w:val="en-GB"/>
        </w:rPr>
        <w:t xml:space="preserve"> extent</w:t>
      </w:r>
      <w:r w:rsidR="005B28A0">
        <w:rPr>
          <w:rFonts w:ascii="Times New Roman" w:hAnsi="Times New Roman" w:cs="Times New Roman"/>
          <w:noProof/>
          <w:sz w:val="24"/>
          <w:szCs w:val="24"/>
          <w:lang w:val="en-GB"/>
        </w:rPr>
        <w:t>’</w:t>
      </w:r>
      <w:r w:rsidR="00DC5E18" w:rsidRPr="00405741">
        <w:rPr>
          <w:rFonts w:ascii="Times New Roman" w:hAnsi="Times New Roman" w:cs="Times New Roman"/>
          <w:noProof/>
          <w:sz w:val="24"/>
          <w:szCs w:val="24"/>
          <w:lang w:val="en-GB"/>
        </w:rPr>
        <w:t xml:space="preserve">. </w:t>
      </w:r>
      <w:r w:rsidR="003C70B6" w:rsidRPr="00405741">
        <w:rPr>
          <w:rFonts w:ascii="Times New Roman" w:hAnsi="Times New Roman" w:cs="Times New Roman"/>
          <w:noProof/>
          <w:sz w:val="24"/>
          <w:szCs w:val="24"/>
          <w:lang w:val="en-GB"/>
        </w:rPr>
        <w:t xml:space="preserve">Among the </w:t>
      </w:r>
      <w:r w:rsidR="00436C74">
        <w:rPr>
          <w:rFonts w:ascii="Times New Roman" w:hAnsi="Times New Roman" w:cs="Times New Roman"/>
          <w:noProof/>
          <w:sz w:val="24"/>
          <w:szCs w:val="24"/>
          <w:lang w:val="en-GB"/>
        </w:rPr>
        <w:t xml:space="preserve">27 </w:t>
      </w:r>
      <w:r w:rsidR="0017769F" w:rsidRPr="00405741">
        <w:rPr>
          <w:rFonts w:ascii="Times New Roman" w:hAnsi="Times New Roman" w:cs="Times New Roman"/>
          <w:noProof/>
          <w:sz w:val="24"/>
          <w:szCs w:val="24"/>
          <w:lang w:val="en-GB"/>
        </w:rPr>
        <w:t>respondents from</w:t>
      </w:r>
      <w:r w:rsidR="008E5007" w:rsidRPr="00405741">
        <w:rPr>
          <w:rFonts w:ascii="Times New Roman" w:hAnsi="Times New Roman" w:cs="Times New Roman"/>
          <w:noProof/>
          <w:sz w:val="24"/>
          <w:szCs w:val="24"/>
          <w:lang w:val="en-GB"/>
        </w:rPr>
        <w:t xml:space="preserve"> </w:t>
      </w:r>
      <w:r w:rsidR="003C70B6" w:rsidRPr="00A67A91">
        <w:rPr>
          <w:rFonts w:ascii="Times New Roman" w:hAnsi="Times New Roman" w:cs="Times New Roman"/>
          <w:b/>
          <w:noProof/>
          <w:sz w:val="24"/>
          <w:szCs w:val="24"/>
          <w:lang w:val="en-GB"/>
        </w:rPr>
        <w:t>business associations</w:t>
      </w:r>
      <w:r w:rsidR="003C70B6" w:rsidRPr="00405741">
        <w:rPr>
          <w:rFonts w:ascii="Times New Roman" w:hAnsi="Times New Roman" w:cs="Times New Roman"/>
          <w:noProof/>
          <w:sz w:val="24"/>
          <w:szCs w:val="24"/>
          <w:lang w:val="en-GB"/>
        </w:rPr>
        <w:t xml:space="preserve">, </w:t>
      </w:r>
      <w:r w:rsidR="00124800" w:rsidRPr="00405741">
        <w:rPr>
          <w:rFonts w:ascii="Times New Roman" w:hAnsi="Times New Roman" w:cs="Times New Roman"/>
          <w:noProof/>
          <w:sz w:val="24"/>
          <w:szCs w:val="24"/>
          <w:lang w:val="en-GB"/>
        </w:rPr>
        <w:t xml:space="preserve">none </w:t>
      </w:r>
      <w:r w:rsidR="003C70B6" w:rsidRPr="00405741">
        <w:rPr>
          <w:rFonts w:ascii="Times New Roman" w:hAnsi="Times New Roman" w:cs="Times New Roman"/>
          <w:noProof/>
          <w:sz w:val="24"/>
          <w:szCs w:val="24"/>
          <w:lang w:val="en-GB"/>
        </w:rPr>
        <w:t xml:space="preserve">replied that these events cause </w:t>
      </w:r>
      <w:r w:rsidR="00124800" w:rsidRPr="00405741">
        <w:rPr>
          <w:rFonts w:ascii="Times New Roman" w:hAnsi="Times New Roman" w:cs="Times New Roman"/>
          <w:noProof/>
          <w:sz w:val="24"/>
          <w:szCs w:val="24"/>
          <w:lang w:val="en-GB"/>
        </w:rPr>
        <w:t xml:space="preserve">great or moderate </w:t>
      </w:r>
      <w:r w:rsidR="003C70B6" w:rsidRPr="00405741">
        <w:rPr>
          <w:rFonts w:ascii="Times New Roman" w:hAnsi="Times New Roman" w:cs="Times New Roman"/>
          <w:noProof/>
          <w:sz w:val="24"/>
          <w:szCs w:val="24"/>
          <w:lang w:val="en-GB"/>
        </w:rPr>
        <w:t>detriment</w:t>
      </w:r>
      <w:r w:rsidR="004A7DA4">
        <w:rPr>
          <w:rFonts w:ascii="Times New Roman" w:hAnsi="Times New Roman" w:cs="Times New Roman"/>
          <w:noProof/>
          <w:sz w:val="24"/>
          <w:szCs w:val="24"/>
          <w:lang w:val="en-GB"/>
        </w:rPr>
        <w:t>.</w:t>
      </w:r>
      <w:r w:rsidR="00081DFE" w:rsidRPr="00405741">
        <w:rPr>
          <w:rFonts w:ascii="Times New Roman" w:hAnsi="Times New Roman" w:cs="Times New Roman"/>
          <w:noProof/>
          <w:sz w:val="24"/>
          <w:szCs w:val="24"/>
          <w:lang w:val="en-GB"/>
        </w:rPr>
        <w:t xml:space="preserve">  </w:t>
      </w:r>
    </w:p>
    <w:p w14:paraId="6801F86C" w14:textId="3682118F" w:rsidR="009E03BF" w:rsidRPr="00405741" w:rsidRDefault="00C86E48" w:rsidP="006D763A">
      <w:pPr>
        <w:spacing w:after="120" w:line="240" w:lineRule="auto"/>
        <w:jc w:val="both"/>
        <w:rPr>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shd w:val="clear" w:color="auto" w:fill="FFFFFF"/>
          <w:lang w:val="en-GB"/>
        </w:rPr>
        <w:t>Th</w:t>
      </w:r>
      <w:r w:rsidR="009C36C4">
        <w:rPr>
          <w:rFonts w:ascii="Times New Roman" w:hAnsi="Times New Roman" w:cs="Times New Roman"/>
          <w:noProof/>
          <w:sz w:val="24"/>
          <w:szCs w:val="24"/>
          <w:shd w:val="clear" w:color="auto" w:fill="FFFFFF"/>
          <w:lang w:val="en-GB"/>
        </w:rPr>
        <w:t>e</w:t>
      </w:r>
      <w:r w:rsidR="009E03BF" w:rsidRPr="00405741">
        <w:rPr>
          <w:rFonts w:ascii="Times New Roman" w:hAnsi="Times New Roman" w:cs="Times New Roman"/>
          <w:b/>
          <w:bCs/>
          <w:noProof/>
          <w:sz w:val="24"/>
          <w:szCs w:val="24"/>
          <w:shd w:val="clear" w:color="auto" w:fill="FFFFFF"/>
          <w:lang w:val="en-GB"/>
        </w:rPr>
        <w:t xml:space="preserve"> respondents</w:t>
      </w:r>
      <w:r w:rsidR="009E03BF" w:rsidRPr="00405741">
        <w:rPr>
          <w:rFonts w:ascii="Times New Roman" w:hAnsi="Times New Roman" w:cs="Times New Roman"/>
          <w:noProof/>
          <w:sz w:val="24"/>
          <w:szCs w:val="24"/>
          <w:shd w:val="clear" w:color="auto" w:fill="FFFFFF"/>
          <w:lang w:val="en-GB"/>
        </w:rPr>
        <w:t xml:space="preserve"> </w:t>
      </w:r>
      <w:r w:rsidRPr="00405741">
        <w:rPr>
          <w:rFonts w:ascii="Times New Roman" w:hAnsi="Times New Roman" w:cs="Times New Roman"/>
          <w:noProof/>
          <w:sz w:val="24"/>
          <w:szCs w:val="24"/>
          <w:shd w:val="clear" w:color="auto" w:fill="FFFFFF"/>
          <w:lang w:val="en-GB"/>
        </w:rPr>
        <w:t xml:space="preserve">that </w:t>
      </w:r>
      <w:r w:rsidR="009E03BF" w:rsidRPr="00405741">
        <w:rPr>
          <w:rFonts w:ascii="Times New Roman" w:hAnsi="Times New Roman" w:cs="Times New Roman"/>
          <w:noProof/>
          <w:sz w:val="24"/>
          <w:szCs w:val="24"/>
          <w:shd w:val="clear" w:color="auto" w:fill="FFFFFF"/>
          <w:lang w:val="en-GB"/>
        </w:rPr>
        <w:t xml:space="preserve">considered that these selling techniques cause </w:t>
      </w:r>
      <w:r w:rsidR="009E03BF" w:rsidRPr="00405741">
        <w:rPr>
          <w:rFonts w:ascii="Times New Roman" w:hAnsi="Times New Roman" w:cs="Times New Roman"/>
          <w:b/>
          <w:bCs/>
          <w:noProof/>
          <w:sz w:val="24"/>
          <w:szCs w:val="24"/>
          <w:shd w:val="clear" w:color="auto" w:fill="FFFFFF"/>
          <w:lang w:val="en-GB"/>
        </w:rPr>
        <w:t>great or moderate</w:t>
      </w:r>
      <w:r w:rsidR="009E03BF" w:rsidRPr="00405741">
        <w:rPr>
          <w:rFonts w:ascii="Times New Roman" w:hAnsi="Times New Roman" w:cs="Times New Roman"/>
          <w:noProof/>
          <w:sz w:val="24"/>
          <w:szCs w:val="24"/>
          <w:shd w:val="clear" w:color="auto" w:fill="FFFFFF"/>
          <w:lang w:val="en-GB"/>
        </w:rPr>
        <w:t xml:space="preserve"> detriment were asked for their views on </w:t>
      </w:r>
      <w:r w:rsidR="009E03BF" w:rsidRPr="00A76441">
        <w:rPr>
          <w:rFonts w:ascii="Times New Roman" w:hAnsi="Times New Roman" w:cs="Times New Roman"/>
          <w:b/>
          <w:bCs/>
          <w:noProof/>
          <w:sz w:val="24"/>
          <w:szCs w:val="24"/>
          <w:shd w:val="clear" w:color="auto" w:fill="FFFFFF"/>
          <w:lang w:val="en-GB"/>
        </w:rPr>
        <w:t>which measures could be taken to better protect consumers</w:t>
      </w:r>
      <w:r w:rsidR="009E03BF" w:rsidRPr="00405741">
        <w:rPr>
          <w:rStyle w:val="FootnoteReference"/>
          <w:rFonts w:ascii="Times New Roman" w:hAnsi="Times New Roman" w:cs="Times New Roman"/>
          <w:noProof/>
          <w:sz w:val="24"/>
          <w:szCs w:val="24"/>
          <w:shd w:val="clear" w:color="auto" w:fill="FFFFFF"/>
          <w:lang w:val="en-GB"/>
        </w:rPr>
        <w:footnoteReference w:id="68"/>
      </w:r>
      <w:r w:rsidR="009E03BF" w:rsidRPr="00405741">
        <w:rPr>
          <w:rFonts w:ascii="Times New Roman" w:hAnsi="Times New Roman" w:cs="Times New Roman"/>
          <w:noProof/>
          <w:sz w:val="24"/>
          <w:szCs w:val="24"/>
          <w:shd w:val="clear" w:color="auto" w:fill="FFFFFF"/>
          <w:lang w:val="en-GB"/>
        </w:rPr>
        <w:t xml:space="preserve">. </w:t>
      </w:r>
      <w:r w:rsidR="009C36C4">
        <w:rPr>
          <w:rFonts w:ascii="Times New Roman" w:hAnsi="Times New Roman" w:cs="Times New Roman"/>
          <w:noProof/>
          <w:sz w:val="24"/>
          <w:szCs w:val="24"/>
          <w:shd w:val="clear" w:color="auto" w:fill="FFFFFF"/>
          <w:lang w:val="en-GB"/>
        </w:rPr>
        <w:t xml:space="preserve">There were </w:t>
      </w:r>
      <w:r w:rsidR="009C36C4" w:rsidRPr="00CC352A">
        <w:rPr>
          <w:rFonts w:ascii="Times New Roman" w:hAnsi="Times New Roman" w:cs="Times New Roman"/>
          <w:noProof/>
          <w:sz w:val="24"/>
          <w:szCs w:val="24"/>
          <w:shd w:val="clear" w:color="auto" w:fill="FFFFFF"/>
          <w:lang w:val="en-GB"/>
        </w:rPr>
        <w:t xml:space="preserve">40 </w:t>
      </w:r>
      <w:r w:rsidR="009C36C4">
        <w:rPr>
          <w:rFonts w:ascii="Times New Roman" w:hAnsi="Times New Roman" w:cs="Times New Roman"/>
          <w:noProof/>
          <w:sz w:val="24"/>
          <w:szCs w:val="24"/>
          <w:shd w:val="clear" w:color="auto" w:fill="FFFFFF"/>
          <w:lang w:val="en-GB"/>
        </w:rPr>
        <w:t xml:space="preserve">such responses for </w:t>
      </w:r>
      <w:r w:rsidR="009C36C4" w:rsidRPr="00CC352A">
        <w:rPr>
          <w:rFonts w:ascii="Times New Roman" w:hAnsi="Times New Roman" w:cs="Times New Roman"/>
          <w:noProof/>
          <w:sz w:val="24"/>
          <w:szCs w:val="24"/>
          <w:shd w:val="clear" w:color="auto" w:fill="FFFFFF"/>
          <w:lang w:val="en-GB"/>
        </w:rPr>
        <w:t xml:space="preserve">doorstep selling, 31 </w:t>
      </w:r>
      <w:r w:rsidR="009C36C4">
        <w:rPr>
          <w:rFonts w:ascii="Times New Roman" w:hAnsi="Times New Roman" w:cs="Times New Roman"/>
          <w:noProof/>
          <w:sz w:val="24"/>
          <w:szCs w:val="24"/>
          <w:shd w:val="clear" w:color="auto" w:fill="FFFFFF"/>
          <w:lang w:val="en-GB"/>
        </w:rPr>
        <w:t xml:space="preserve">for </w:t>
      </w:r>
      <w:r w:rsidR="009C36C4" w:rsidRPr="00CC352A">
        <w:rPr>
          <w:rFonts w:ascii="Times New Roman" w:hAnsi="Times New Roman" w:cs="Times New Roman"/>
          <w:noProof/>
          <w:sz w:val="24"/>
          <w:szCs w:val="24"/>
          <w:shd w:val="clear" w:color="auto" w:fill="FFFFFF"/>
          <w:lang w:val="en-GB"/>
        </w:rPr>
        <w:t>commercial excursions and 34 for organised selling events</w:t>
      </w:r>
      <w:r w:rsidR="009C36C4">
        <w:rPr>
          <w:rFonts w:ascii="Times New Roman" w:hAnsi="Times New Roman" w:cs="Times New Roman"/>
          <w:noProof/>
          <w:sz w:val="24"/>
          <w:szCs w:val="24"/>
          <w:shd w:val="clear" w:color="auto" w:fill="FFFFFF"/>
          <w:lang w:val="en-GB"/>
        </w:rPr>
        <w:t>.</w:t>
      </w:r>
    </w:p>
    <w:p w14:paraId="1153D2BA" w14:textId="5D9C9751" w:rsidR="009E03BF" w:rsidRPr="00405741" w:rsidRDefault="00DE13EC"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w:t>
      </w:r>
      <w:r w:rsidR="00C64E95" w:rsidRPr="00405741">
        <w:rPr>
          <w:rFonts w:ascii="Times New Roman" w:hAnsi="Times New Roman" w:cs="Times New Roman"/>
          <w:b/>
          <w:bCs/>
          <w:noProof/>
          <w:sz w:val="24"/>
          <w:szCs w:val="24"/>
          <w:lang w:val="en-GB"/>
        </w:rPr>
        <w:t>doorstep selling</w:t>
      </w:r>
      <w:r w:rsidR="00C64E95" w:rsidRPr="00405741">
        <w:rPr>
          <w:rFonts w:ascii="Times New Roman" w:hAnsi="Times New Roman" w:cs="Times New Roman"/>
          <w:noProof/>
          <w:sz w:val="24"/>
          <w:szCs w:val="24"/>
          <w:lang w:val="en-GB"/>
        </w:rPr>
        <w:t xml:space="preserve">, </w:t>
      </w:r>
      <w:r w:rsidR="00171362" w:rsidRPr="00405741">
        <w:rPr>
          <w:rFonts w:ascii="Times New Roman" w:hAnsi="Times New Roman" w:cs="Times New Roman"/>
          <w:noProof/>
          <w:sz w:val="24"/>
          <w:szCs w:val="24"/>
          <w:lang w:val="en-GB"/>
        </w:rPr>
        <w:t>among the</w:t>
      </w:r>
      <w:r w:rsidR="00F0497E" w:rsidRPr="00405741">
        <w:rPr>
          <w:rFonts w:ascii="Times New Roman" w:hAnsi="Times New Roman" w:cs="Times New Roman"/>
          <w:noProof/>
          <w:sz w:val="24"/>
          <w:szCs w:val="24"/>
          <w:lang w:val="en-GB"/>
        </w:rPr>
        <w:t xml:space="preserve"> </w:t>
      </w:r>
      <w:r w:rsidR="00260CED" w:rsidRPr="00405741">
        <w:rPr>
          <w:rFonts w:ascii="Times New Roman" w:hAnsi="Times New Roman" w:cs="Times New Roman"/>
          <w:noProof/>
          <w:sz w:val="24"/>
          <w:szCs w:val="24"/>
          <w:lang w:val="en-GB"/>
        </w:rPr>
        <w:t>1</w:t>
      </w:r>
      <w:r w:rsidR="004830A4">
        <w:rPr>
          <w:rFonts w:ascii="Times New Roman" w:hAnsi="Times New Roman" w:cs="Times New Roman"/>
          <w:noProof/>
          <w:sz w:val="24"/>
          <w:szCs w:val="24"/>
          <w:lang w:val="en-GB"/>
        </w:rPr>
        <w:t>6</w:t>
      </w:r>
      <w:r w:rsidR="00260CED" w:rsidRPr="00405741">
        <w:rPr>
          <w:rFonts w:ascii="Times New Roman" w:hAnsi="Times New Roman" w:cs="Times New Roman"/>
          <w:noProof/>
          <w:sz w:val="24"/>
          <w:szCs w:val="24"/>
          <w:lang w:val="en-GB"/>
        </w:rPr>
        <w:t xml:space="preserve"> </w:t>
      </w:r>
      <w:r w:rsidR="00171362" w:rsidRPr="00405741">
        <w:rPr>
          <w:rFonts w:ascii="Times New Roman" w:hAnsi="Times New Roman" w:cs="Times New Roman"/>
          <w:noProof/>
          <w:sz w:val="24"/>
          <w:szCs w:val="24"/>
          <w:lang w:val="en-GB"/>
        </w:rPr>
        <w:t xml:space="preserve">respondents </w:t>
      </w:r>
      <w:r w:rsidR="00260CED" w:rsidRPr="00405741">
        <w:rPr>
          <w:rFonts w:ascii="Times New Roman" w:hAnsi="Times New Roman" w:cs="Times New Roman"/>
          <w:noProof/>
          <w:sz w:val="24"/>
          <w:szCs w:val="24"/>
          <w:lang w:val="en-GB"/>
        </w:rPr>
        <w:t xml:space="preserve">from </w:t>
      </w:r>
      <w:r w:rsidR="00260CED" w:rsidRPr="00405741">
        <w:rPr>
          <w:rFonts w:ascii="Times New Roman" w:hAnsi="Times New Roman" w:cs="Times New Roman"/>
          <w:b/>
          <w:bCs/>
          <w:noProof/>
          <w:sz w:val="24"/>
          <w:szCs w:val="24"/>
          <w:lang w:val="en-GB"/>
        </w:rPr>
        <w:t xml:space="preserve">national </w:t>
      </w:r>
      <w:r w:rsidR="00927F43" w:rsidRPr="00405741">
        <w:rPr>
          <w:rFonts w:ascii="Times New Roman" w:hAnsi="Times New Roman" w:cs="Times New Roman"/>
          <w:b/>
          <w:bCs/>
          <w:noProof/>
          <w:sz w:val="24"/>
          <w:szCs w:val="24"/>
          <w:lang w:val="en-GB"/>
        </w:rPr>
        <w:t xml:space="preserve">ministries and </w:t>
      </w:r>
      <w:r w:rsidR="00260CED" w:rsidRPr="00405741">
        <w:rPr>
          <w:rFonts w:ascii="Times New Roman" w:hAnsi="Times New Roman" w:cs="Times New Roman"/>
          <w:b/>
          <w:bCs/>
          <w:noProof/>
          <w:sz w:val="24"/>
          <w:szCs w:val="24"/>
          <w:lang w:val="en-GB"/>
        </w:rPr>
        <w:t>enforcement authorities</w:t>
      </w:r>
      <w:r w:rsidR="00260CED" w:rsidRPr="00405741">
        <w:rPr>
          <w:rFonts w:ascii="Times New Roman" w:hAnsi="Times New Roman" w:cs="Times New Roman"/>
          <w:noProof/>
          <w:sz w:val="24"/>
          <w:szCs w:val="24"/>
          <w:lang w:val="en-GB"/>
        </w:rPr>
        <w:t xml:space="preserve"> (representing </w:t>
      </w:r>
      <w:r w:rsidR="00D41ACF" w:rsidRPr="00405741">
        <w:rPr>
          <w:rFonts w:ascii="Times New Roman" w:hAnsi="Times New Roman" w:cs="Times New Roman"/>
          <w:noProof/>
          <w:sz w:val="24"/>
          <w:szCs w:val="24"/>
          <w:lang w:val="en-GB"/>
        </w:rPr>
        <w:t>10</w:t>
      </w:r>
      <w:r w:rsidR="00260CED" w:rsidRPr="00405741">
        <w:rPr>
          <w:rFonts w:ascii="Times New Roman" w:hAnsi="Times New Roman" w:cs="Times New Roman"/>
          <w:noProof/>
          <w:sz w:val="24"/>
          <w:szCs w:val="24"/>
          <w:lang w:val="en-GB"/>
        </w:rPr>
        <w:t xml:space="preserve"> M</w:t>
      </w:r>
      <w:r w:rsidR="004830A4">
        <w:rPr>
          <w:rFonts w:ascii="Times New Roman" w:hAnsi="Times New Roman" w:cs="Times New Roman"/>
          <w:noProof/>
          <w:sz w:val="24"/>
          <w:szCs w:val="24"/>
          <w:lang w:val="en-GB"/>
        </w:rPr>
        <w:t xml:space="preserve">ember </w:t>
      </w:r>
      <w:r w:rsidR="00260CED" w:rsidRPr="00405741">
        <w:rPr>
          <w:rFonts w:ascii="Times New Roman" w:hAnsi="Times New Roman" w:cs="Times New Roman"/>
          <w:noProof/>
          <w:sz w:val="24"/>
          <w:szCs w:val="24"/>
          <w:lang w:val="en-GB"/>
        </w:rPr>
        <w:t>S</w:t>
      </w:r>
      <w:r w:rsidR="004830A4">
        <w:rPr>
          <w:rFonts w:ascii="Times New Roman" w:hAnsi="Times New Roman" w:cs="Times New Roman"/>
          <w:noProof/>
          <w:sz w:val="24"/>
          <w:szCs w:val="24"/>
          <w:lang w:val="en-GB"/>
        </w:rPr>
        <w:t>tates</w:t>
      </w:r>
      <w:r w:rsidR="00260CED" w:rsidRPr="00405741">
        <w:rPr>
          <w:rFonts w:ascii="Times New Roman" w:hAnsi="Times New Roman" w:cs="Times New Roman"/>
          <w:noProof/>
          <w:sz w:val="24"/>
          <w:szCs w:val="24"/>
          <w:lang w:val="en-GB"/>
        </w:rPr>
        <w:t>)</w:t>
      </w:r>
      <w:r w:rsidR="0091702F" w:rsidRPr="00405741">
        <w:rPr>
          <w:rFonts w:ascii="Times New Roman" w:hAnsi="Times New Roman" w:cs="Times New Roman"/>
          <w:noProof/>
          <w:sz w:val="24"/>
          <w:szCs w:val="24"/>
          <w:lang w:val="en-GB"/>
        </w:rPr>
        <w:t xml:space="preserve">, </w:t>
      </w:r>
      <w:r w:rsidR="001170EB">
        <w:rPr>
          <w:rFonts w:ascii="Times New Roman" w:hAnsi="Times New Roman" w:cs="Times New Roman"/>
          <w:noProof/>
          <w:sz w:val="24"/>
          <w:szCs w:val="24"/>
          <w:lang w:val="en-GB"/>
        </w:rPr>
        <w:t>8</w:t>
      </w:r>
      <w:r w:rsidR="001170EB" w:rsidRPr="00405741">
        <w:rPr>
          <w:rFonts w:ascii="Times New Roman" w:hAnsi="Times New Roman" w:cs="Times New Roman"/>
          <w:noProof/>
          <w:sz w:val="24"/>
          <w:szCs w:val="24"/>
          <w:lang w:val="en-GB"/>
        </w:rPr>
        <w:t xml:space="preserve"> </w:t>
      </w:r>
      <w:r w:rsidR="008177A1" w:rsidRPr="00405741">
        <w:rPr>
          <w:rFonts w:ascii="Times New Roman" w:hAnsi="Times New Roman" w:cs="Times New Roman"/>
          <w:noProof/>
          <w:sz w:val="24"/>
          <w:szCs w:val="24"/>
          <w:lang w:val="en-GB"/>
        </w:rPr>
        <w:t xml:space="preserve">respondents </w:t>
      </w:r>
      <w:r w:rsidR="00DA590E" w:rsidRPr="00405741">
        <w:rPr>
          <w:rFonts w:ascii="Times New Roman" w:hAnsi="Times New Roman" w:cs="Times New Roman"/>
          <w:noProof/>
          <w:sz w:val="24"/>
          <w:szCs w:val="24"/>
          <w:lang w:val="en-GB"/>
        </w:rPr>
        <w:t xml:space="preserve">(representing </w:t>
      </w:r>
      <w:r w:rsidR="00D80076">
        <w:rPr>
          <w:rFonts w:ascii="Times New Roman" w:hAnsi="Times New Roman" w:cs="Times New Roman"/>
          <w:noProof/>
          <w:sz w:val="24"/>
          <w:szCs w:val="24"/>
          <w:lang w:val="en-GB"/>
        </w:rPr>
        <w:t>6</w:t>
      </w:r>
      <w:r w:rsidR="00D80076" w:rsidRPr="00405741">
        <w:rPr>
          <w:rFonts w:ascii="Times New Roman" w:hAnsi="Times New Roman" w:cs="Times New Roman"/>
          <w:noProof/>
          <w:sz w:val="24"/>
          <w:szCs w:val="24"/>
          <w:lang w:val="en-GB"/>
        </w:rPr>
        <w:t xml:space="preserve"> </w:t>
      </w:r>
      <w:r w:rsidR="00713089" w:rsidRPr="00405741">
        <w:rPr>
          <w:rFonts w:ascii="Times New Roman" w:hAnsi="Times New Roman" w:cs="Times New Roman"/>
          <w:noProof/>
          <w:sz w:val="24"/>
          <w:szCs w:val="24"/>
          <w:lang w:val="en-GB"/>
        </w:rPr>
        <w:t xml:space="preserve">Member States) supported </w:t>
      </w:r>
      <w:r w:rsidR="00875886" w:rsidRPr="00405741">
        <w:rPr>
          <w:rFonts w:ascii="Times New Roman" w:hAnsi="Times New Roman" w:cs="Times New Roman"/>
          <w:b/>
          <w:bCs/>
          <w:noProof/>
          <w:sz w:val="24"/>
          <w:szCs w:val="24"/>
          <w:lang w:val="en-GB"/>
        </w:rPr>
        <w:t>better</w:t>
      </w:r>
      <w:r w:rsidR="009E03BF" w:rsidRPr="00405741">
        <w:rPr>
          <w:rFonts w:ascii="Times New Roman" w:hAnsi="Times New Roman" w:cs="Times New Roman"/>
          <w:b/>
          <w:bCs/>
          <w:noProof/>
          <w:sz w:val="24"/>
          <w:szCs w:val="24"/>
          <w:lang w:val="en-GB"/>
        </w:rPr>
        <w:t xml:space="preserve"> enforcement</w:t>
      </w:r>
      <w:r w:rsidR="009E03BF" w:rsidRPr="00405741">
        <w:rPr>
          <w:rFonts w:ascii="Times New Roman" w:hAnsi="Times New Roman" w:cs="Times New Roman"/>
          <w:noProof/>
          <w:sz w:val="24"/>
          <w:szCs w:val="24"/>
          <w:lang w:val="en-GB"/>
        </w:rPr>
        <w:t xml:space="preserve"> of </w:t>
      </w:r>
      <w:r w:rsidR="00875886" w:rsidRPr="00405741">
        <w:rPr>
          <w:rFonts w:ascii="Times New Roman" w:hAnsi="Times New Roman" w:cs="Times New Roman"/>
          <w:noProof/>
          <w:sz w:val="24"/>
          <w:szCs w:val="24"/>
          <w:lang w:val="en-GB"/>
        </w:rPr>
        <w:t xml:space="preserve">the </w:t>
      </w:r>
      <w:r w:rsidR="009E03BF" w:rsidRPr="00405741">
        <w:rPr>
          <w:rFonts w:ascii="Times New Roman" w:hAnsi="Times New Roman" w:cs="Times New Roman"/>
          <w:noProof/>
          <w:sz w:val="24"/>
          <w:szCs w:val="24"/>
          <w:lang w:val="en-GB"/>
        </w:rPr>
        <w:t>existing rules</w:t>
      </w:r>
      <w:r w:rsidR="00AE20B5" w:rsidRPr="00405741">
        <w:rPr>
          <w:rFonts w:ascii="Times New Roman" w:hAnsi="Times New Roman" w:cs="Times New Roman"/>
          <w:noProof/>
          <w:sz w:val="24"/>
          <w:szCs w:val="24"/>
          <w:lang w:val="en-GB"/>
        </w:rPr>
        <w:t xml:space="preserve">, </w:t>
      </w:r>
      <w:r w:rsidR="000336B2">
        <w:rPr>
          <w:rFonts w:ascii="Times New Roman" w:hAnsi="Times New Roman" w:cs="Times New Roman"/>
          <w:noProof/>
          <w:sz w:val="24"/>
          <w:szCs w:val="24"/>
          <w:lang w:val="en-GB"/>
        </w:rPr>
        <w:t>2</w:t>
      </w:r>
      <w:r w:rsidR="000336B2" w:rsidRPr="00405741">
        <w:rPr>
          <w:rFonts w:ascii="Times New Roman" w:hAnsi="Times New Roman" w:cs="Times New Roman"/>
          <w:noProof/>
          <w:sz w:val="24"/>
          <w:szCs w:val="24"/>
          <w:lang w:val="en-GB"/>
        </w:rPr>
        <w:t xml:space="preserve"> </w:t>
      </w:r>
      <w:r w:rsidR="00253A3F" w:rsidRPr="00405741">
        <w:rPr>
          <w:rFonts w:ascii="Times New Roman" w:hAnsi="Times New Roman" w:cs="Times New Roman"/>
          <w:noProof/>
          <w:sz w:val="24"/>
          <w:szCs w:val="24"/>
          <w:lang w:val="en-GB"/>
        </w:rPr>
        <w:t xml:space="preserve">respondents (representing </w:t>
      </w:r>
      <w:r w:rsidR="007B7EF6">
        <w:rPr>
          <w:rFonts w:ascii="Times New Roman" w:hAnsi="Times New Roman" w:cs="Times New Roman"/>
          <w:noProof/>
          <w:sz w:val="24"/>
          <w:szCs w:val="24"/>
          <w:lang w:val="en-GB"/>
        </w:rPr>
        <w:t>one and</w:t>
      </w:r>
      <w:r w:rsidR="00FE6526">
        <w:rPr>
          <w:rFonts w:ascii="Times New Roman" w:hAnsi="Times New Roman" w:cs="Times New Roman"/>
          <w:noProof/>
          <w:sz w:val="24"/>
          <w:szCs w:val="24"/>
          <w:lang w:val="en-GB"/>
        </w:rPr>
        <w:t xml:space="preserve"> </w:t>
      </w:r>
      <w:r w:rsidR="00581F09">
        <w:rPr>
          <w:rFonts w:ascii="Times New Roman" w:hAnsi="Times New Roman" w:cs="Times New Roman"/>
          <w:noProof/>
          <w:sz w:val="24"/>
          <w:szCs w:val="24"/>
          <w:lang w:val="en-GB"/>
        </w:rPr>
        <w:t xml:space="preserve">the </w:t>
      </w:r>
      <w:r w:rsidR="00FE6526">
        <w:rPr>
          <w:rFonts w:ascii="Times New Roman" w:hAnsi="Times New Roman" w:cs="Times New Roman"/>
          <w:noProof/>
          <w:sz w:val="24"/>
          <w:szCs w:val="24"/>
          <w:lang w:val="en-GB"/>
        </w:rPr>
        <w:t xml:space="preserve">same </w:t>
      </w:r>
      <w:r w:rsidR="000D35E7" w:rsidRPr="00405741">
        <w:rPr>
          <w:rFonts w:ascii="Times New Roman" w:hAnsi="Times New Roman" w:cs="Times New Roman"/>
          <w:noProof/>
          <w:sz w:val="24"/>
          <w:szCs w:val="24"/>
          <w:lang w:val="en-GB"/>
        </w:rPr>
        <w:t xml:space="preserve">Member State) supported </w:t>
      </w:r>
      <w:r w:rsidR="000D35E7" w:rsidRPr="00405741">
        <w:rPr>
          <w:rFonts w:ascii="Times New Roman" w:hAnsi="Times New Roman" w:cs="Times New Roman"/>
          <w:b/>
          <w:bCs/>
          <w:noProof/>
          <w:sz w:val="24"/>
          <w:szCs w:val="24"/>
          <w:lang w:val="en-GB"/>
        </w:rPr>
        <w:t>s</w:t>
      </w:r>
      <w:r w:rsidR="009E03BF" w:rsidRPr="00405741">
        <w:rPr>
          <w:rFonts w:ascii="Times New Roman" w:hAnsi="Times New Roman" w:cs="Times New Roman"/>
          <w:b/>
          <w:bCs/>
          <w:noProof/>
          <w:sz w:val="24"/>
          <w:szCs w:val="24"/>
          <w:lang w:val="en-GB"/>
        </w:rPr>
        <w:t>tronger customised national rules</w:t>
      </w:r>
      <w:r w:rsidR="000D35E7" w:rsidRPr="00405741">
        <w:rPr>
          <w:rFonts w:ascii="Times New Roman" w:hAnsi="Times New Roman" w:cs="Times New Roman"/>
          <w:b/>
          <w:bCs/>
          <w:noProof/>
          <w:sz w:val="24"/>
          <w:szCs w:val="24"/>
          <w:lang w:val="en-GB"/>
        </w:rPr>
        <w:t xml:space="preserve"> </w:t>
      </w:r>
      <w:r w:rsidR="000D35E7" w:rsidRPr="00405741">
        <w:rPr>
          <w:rFonts w:ascii="Times New Roman" w:hAnsi="Times New Roman" w:cs="Times New Roman"/>
          <w:noProof/>
          <w:sz w:val="24"/>
          <w:szCs w:val="24"/>
          <w:lang w:val="en-GB"/>
        </w:rPr>
        <w:t xml:space="preserve">and </w:t>
      </w:r>
      <w:r w:rsidR="00F75AB8">
        <w:rPr>
          <w:rFonts w:ascii="Times New Roman" w:hAnsi="Times New Roman" w:cs="Times New Roman"/>
          <w:noProof/>
          <w:sz w:val="24"/>
          <w:szCs w:val="24"/>
          <w:lang w:val="en-GB"/>
        </w:rPr>
        <w:t>4</w:t>
      </w:r>
      <w:r w:rsidR="00F75AB8" w:rsidRPr="00405741">
        <w:rPr>
          <w:rFonts w:ascii="Times New Roman" w:hAnsi="Times New Roman" w:cs="Times New Roman"/>
          <w:noProof/>
          <w:sz w:val="24"/>
          <w:szCs w:val="24"/>
          <w:lang w:val="en-GB"/>
        </w:rPr>
        <w:t xml:space="preserve"> </w:t>
      </w:r>
      <w:r w:rsidR="000D35E7" w:rsidRPr="00405741">
        <w:rPr>
          <w:rFonts w:ascii="Times New Roman" w:hAnsi="Times New Roman" w:cs="Times New Roman"/>
          <w:noProof/>
          <w:sz w:val="24"/>
          <w:szCs w:val="24"/>
          <w:lang w:val="en-GB"/>
        </w:rPr>
        <w:t>respondent</w:t>
      </w:r>
      <w:r w:rsidR="00F75AB8">
        <w:rPr>
          <w:rFonts w:ascii="Times New Roman" w:hAnsi="Times New Roman" w:cs="Times New Roman"/>
          <w:noProof/>
          <w:sz w:val="24"/>
          <w:szCs w:val="24"/>
          <w:lang w:val="en-GB"/>
        </w:rPr>
        <w:t>s</w:t>
      </w:r>
      <w:r w:rsidR="000D35E7" w:rsidRPr="00405741">
        <w:rPr>
          <w:rFonts w:ascii="Times New Roman" w:hAnsi="Times New Roman" w:cs="Times New Roman"/>
          <w:noProof/>
          <w:sz w:val="24"/>
          <w:szCs w:val="24"/>
          <w:lang w:val="en-GB"/>
        </w:rPr>
        <w:t xml:space="preserve"> </w:t>
      </w:r>
      <w:r w:rsidR="00257D2D">
        <w:rPr>
          <w:rFonts w:ascii="Times New Roman" w:hAnsi="Times New Roman" w:cs="Times New Roman"/>
          <w:noProof/>
          <w:sz w:val="24"/>
          <w:szCs w:val="24"/>
          <w:lang w:val="en-GB"/>
        </w:rPr>
        <w:t xml:space="preserve">(representing 3 Member States) </w:t>
      </w:r>
      <w:r w:rsidR="000D35E7" w:rsidRPr="00405741">
        <w:rPr>
          <w:rFonts w:ascii="Times New Roman" w:hAnsi="Times New Roman" w:cs="Times New Roman"/>
          <w:noProof/>
          <w:sz w:val="24"/>
          <w:szCs w:val="24"/>
          <w:lang w:val="en-GB"/>
        </w:rPr>
        <w:t xml:space="preserve">supported </w:t>
      </w:r>
      <w:r w:rsidR="000D35E7" w:rsidRPr="00405741">
        <w:rPr>
          <w:rFonts w:ascii="Times New Roman" w:hAnsi="Times New Roman" w:cs="Times New Roman"/>
          <w:b/>
          <w:bCs/>
          <w:noProof/>
          <w:sz w:val="24"/>
          <w:szCs w:val="24"/>
          <w:lang w:val="en-GB"/>
        </w:rPr>
        <w:t>s</w:t>
      </w:r>
      <w:r w:rsidR="009E03BF" w:rsidRPr="00405741">
        <w:rPr>
          <w:rFonts w:ascii="Times New Roman" w:hAnsi="Times New Roman" w:cs="Times New Roman"/>
          <w:b/>
          <w:bCs/>
          <w:noProof/>
          <w:sz w:val="24"/>
          <w:szCs w:val="24"/>
          <w:lang w:val="en-GB"/>
        </w:rPr>
        <w:t>tronger EU-wide rules</w:t>
      </w:r>
      <w:r w:rsidR="00280F44" w:rsidRPr="00405741">
        <w:rPr>
          <w:rFonts w:ascii="Times New Roman" w:hAnsi="Times New Roman" w:cs="Times New Roman"/>
          <w:noProof/>
          <w:sz w:val="24"/>
          <w:szCs w:val="24"/>
          <w:lang w:val="en-GB"/>
        </w:rPr>
        <w:t>.</w:t>
      </w:r>
      <w:r w:rsidR="009E03BF" w:rsidRPr="00405741">
        <w:rPr>
          <w:rFonts w:ascii="Times New Roman" w:hAnsi="Times New Roman" w:cs="Times New Roman"/>
          <w:noProof/>
          <w:sz w:val="24"/>
          <w:szCs w:val="24"/>
          <w:lang w:val="en-GB"/>
        </w:rPr>
        <w:t xml:space="preserve"> </w:t>
      </w:r>
    </w:p>
    <w:p w14:paraId="1E37ED01" w14:textId="79336A2F" w:rsidR="00E6679A" w:rsidRPr="00405741" w:rsidRDefault="009E03BF"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As regards</w:t>
      </w:r>
      <w:r w:rsidR="008177A1" w:rsidRPr="00405741">
        <w:rPr>
          <w:rFonts w:ascii="Times New Roman" w:hAnsi="Times New Roman" w:cs="Times New Roman"/>
          <w:noProof/>
          <w:sz w:val="24"/>
          <w:szCs w:val="24"/>
          <w:lang w:val="en-GB"/>
        </w:rPr>
        <w:t xml:space="preserve"> </w:t>
      </w:r>
      <w:r w:rsidR="008177A1" w:rsidRPr="0033240C">
        <w:rPr>
          <w:rFonts w:ascii="Times New Roman" w:hAnsi="Times New Roman" w:cs="Times New Roman"/>
          <w:b/>
          <w:bCs/>
          <w:noProof/>
          <w:sz w:val="24"/>
          <w:szCs w:val="24"/>
          <w:lang w:val="en-GB"/>
        </w:rPr>
        <w:t>commercial</w:t>
      </w:r>
      <w:r w:rsidRPr="00405741">
        <w:rPr>
          <w:rFonts w:ascii="Times New Roman" w:hAnsi="Times New Roman" w:cs="Times New Roman"/>
          <w:noProof/>
          <w:sz w:val="24"/>
          <w:szCs w:val="24"/>
          <w:lang w:val="en-GB"/>
        </w:rPr>
        <w:t xml:space="preserve"> </w:t>
      </w:r>
      <w:r w:rsidRPr="00405741">
        <w:rPr>
          <w:rFonts w:ascii="Times New Roman" w:hAnsi="Times New Roman" w:cs="Times New Roman"/>
          <w:b/>
          <w:bCs/>
          <w:noProof/>
          <w:sz w:val="24"/>
          <w:szCs w:val="24"/>
          <w:lang w:val="en-GB"/>
        </w:rPr>
        <w:t>excursions</w:t>
      </w:r>
      <w:r w:rsidR="008177A1" w:rsidRPr="007B393A">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576F57" w:rsidRPr="00405741">
        <w:rPr>
          <w:rFonts w:ascii="Times New Roman" w:hAnsi="Times New Roman" w:cs="Times New Roman"/>
          <w:noProof/>
          <w:sz w:val="24"/>
          <w:szCs w:val="24"/>
          <w:lang w:val="en-GB"/>
        </w:rPr>
        <w:t xml:space="preserve">among the </w:t>
      </w:r>
      <w:r w:rsidR="00D42998" w:rsidRPr="00405741">
        <w:rPr>
          <w:rFonts w:ascii="Times New Roman" w:hAnsi="Times New Roman" w:cs="Times New Roman"/>
          <w:noProof/>
          <w:sz w:val="24"/>
          <w:szCs w:val="24"/>
          <w:lang w:val="en-GB"/>
        </w:rPr>
        <w:t>1</w:t>
      </w:r>
      <w:r w:rsidR="00372B9C">
        <w:rPr>
          <w:rFonts w:ascii="Times New Roman" w:hAnsi="Times New Roman" w:cs="Times New Roman"/>
          <w:noProof/>
          <w:sz w:val="24"/>
          <w:szCs w:val="24"/>
          <w:lang w:val="en-GB"/>
        </w:rPr>
        <w:t>6</w:t>
      </w:r>
      <w:r w:rsidR="00576F57" w:rsidRPr="00405741">
        <w:rPr>
          <w:rFonts w:ascii="Times New Roman" w:hAnsi="Times New Roman" w:cs="Times New Roman"/>
          <w:noProof/>
          <w:sz w:val="24"/>
          <w:szCs w:val="24"/>
          <w:lang w:val="en-GB"/>
        </w:rPr>
        <w:t xml:space="preserve"> </w:t>
      </w:r>
      <w:r w:rsidR="00D42998" w:rsidRPr="00405741">
        <w:rPr>
          <w:rFonts w:ascii="Times New Roman" w:hAnsi="Times New Roman" w:cs="Times New Roman"/>
          <w:noProof/>
          <w:sz w:val="24"/>
          <w:szCs w:val="24"/>
          <w:lang w:val="en-GB"/>
        </w:rPr>
        <w:t xml:space="preserve">respondents from </w:t>
      </w:r>
      <w:r w:rsidR="00D42998" w:rsidRPr="00405741">
        <w:rPr>
          <w:rFonts w:ascii="Times New Roman" w:hAnsi="Times New Roman" w:cs="Times New Roman"/>
          <w:b/>
          <w:bCs/>
          <w:noProof/>
          <w:sz w:val="24"/>
          <w:szCs w:val="24"/>
          <w:lang w:val="en-GB"/>
        </w:rPr>
        <w:t>n</w:t>
      </w:r>
      <w:r w:rsidRPr="00405741">
        <w:rPr>
          <w:rFonts w:ascii="Times New Roman" w:hAnsi="Times New Roman" w:cs="Times New Roman"/>
          <w:b/>
          <w:bCs/>
          <w:noProof/>
          <w:sz w:val="24"/>
          <w:szCs w:val="24"/>
          <w:lang w:val="en-GB"/>
        </w:rPr>
        <w:t xml:space="preserve">ational ministries </w:t>
      </w:r>
      <w:r w:rsidR="009447ED" w:rsidRPr="00405741">
        <w:rPr>
          <w:rFonts w:ascii="Times New Roman" w:hAnsi="Times New Roman" w:cs="Times New Roman"/>
          <w:b/>
          <w:bCs/>
          <w:noProof/>
          <w:sz w:val="24"/>
          <w:szCs w:val="24"/>
          <w:lang w:val="en-GB"/>
        </w:rPr>
        <w:t>and</w:t>
      </w:r>
      <w:r w:rsidRPr="00405741">
        <w:rPr>
          <w:rFonts w:ascii="Times New Roman" w:hAnsi="Times New Roman" w:cs="Times New Roman"/>
          <w:b/>
          <w:bCs/>
          <w:noProof/>
          <w:sz w:val="24"/>
          <w:szCs w:val="24"/>
          <w:lang w:val="en-GB"/>
        </w:rPr>
        <w:t xml:space="preserve"> enforcement authorities</w:t>
      </w:r>
      <w:r w:rsidR="005E2F0C" w:rsidRPr="00405741">
        <w:rPr>
          <w:rFonts w:ascii="Times New Roman" w:hAnsi="Times New Roman" w:cs="Times New Roman"/>
          <w:noProof/>
          <w:sz w:val="24"/>
          <w:szCs w:val="24"/>
          <w:lang w:val="en-GB"/>
        </w:rPr>
        <w:t xml:space="preserve"> (representing 10 Member States)</w:t>
      </w:r>
      <w:r w:rsidR="009447ED" w:rsidRPr="00405741">
        <w:rPr>
          <w:rFonts w:ascii="Times New Roman" w:hAnsi="Times New Roman" w:cs="Times New Roman"/>
          <w:noProof/>
          <w:sz w:val="24"/>
          <w:szCs w:val="24"/>
          <w:lang w:val="en-GB"/>
        </w:rPr>
        <w:t xml:space="preserve">, 7 </w:t>
      </w:r>
      <w:r w:rsidR="00AD4E55" w:rsidRPr="00405741">
        <w:rPr>
          <w:rFonts w:ascii="Times New Roman" w:hAnsi="Times New Roman" w:cs="Times New Roman"/>
          <w:noProof/>
          <w:sz w:val="24"/>
          <w:szCs w:val="24"/>
          <w:lang w:val="en-GB"/>
        </w:rPr>
        <w:t xml:space="preserve">respondents </w:t>
      </w:r>
      <w:r w:rsidR="00937824" w:rsidRPr="00405741">
        <w:rPr>
          <w:rFonts w:ascii="Times New Roman" w:hAnsi="Times New Roman" w:cs="Times New Roman"/>
          <w:noProof/>
          <w:sz w:val="24"/>
          <w:szCs w:val="24"/>
          <w:lang w:val="en-GB"/>
        </w:rPr>
        <w:t xml:space="preserve">(representing </w:t>
      </w:r>
      <w:r w:rsidR="00FE2C43">
        <w:rPr>
          <w:rFonts w:ascii="Times New Roman" w:hAnsi="Times New Roman" w:cs="Times New Roman"/>
          <w:noProof/>
          <w:sz w:val="24"/>
          <w:szCs w:val="24"/>
          <w:lang w:val="en-GB"/>
        </w:rPr>
        <w:t>3</w:t>
      </w:r>
      <w:r w:rsidR="00FE2C43" w:rsidRPr="00405741">
        <w:rPr>
          <w:rFonts w:ascii="Times New Roman" w:hAnsi="Times New Roman" w:cs="Times New Roman"/>
          <w:noProof/>
          <w:sz w:val="24"/>
          <w:szCs w:val="24"/>
          <w:lang w:val="en-GB"/>
        </w:rPr>
        <w:t xml:space="preserve"> </w:t>
      </w:r>
      <w:r w:rsidR="00937824" w:rsidRPr="00405741">
        <w:rPr>
          <w:rFonts w:ascii="Times New Roman" w:hAnsi="Times New Roman" w:cs="Times New Roman"/>
          <w:noProof/>
          <w:sz w:val="24"/>
          <w:szCs w:val="24"/>
          <w:lang w:val="en-GB"/>
        </w:rPr>
        <w:t xml:space="preserve">Member States) </w:t>
      </w:r>
      <w:r w:rsidR="009447ED" w:rsidRPr="00405741">
        <w:rPr>
          <w:rFonts w:ascii="Times New Roman" w:hAnsi="Times New Roman" w:cs="Times New Roman"/>
          <w:noProof/>
          <w:sz w:val="24"/>
          <w:szCs w:val="24"/>
          <w:lang w:val="en-GB"/>
        </w:rPr>
        <w:t xml:space="preserve">supported </w:t>
      </w:r>
      <w:r w:rsidR="00875886" w:rsidRPr="00405741">
        <w:rPr>
          <w:rFonts w:ascii="Times New Roman" w:hAnsi="Times New Roman" w:cs="Times New Roman"/>
          <w:b/>
          <w:bCs/>
          <w:noProof/>
          <w:sz w:val="24"/>
          <w:szCs w:val="24"/>
          <w:lang w:val="en-GB"/>
        </w:rPr>
        <w:t>better</w:t>
      </w:r>
      <w:r w:rsidR="005B02A9" w:rsidRPr="00405741">
        <w:rPr>
          <w:rFonts w:ascii="Times New Roman" w:hAnsi="Times New Roman" w:cs="Times New Roman"/>
          <w:b/>
          <w:bCs/>
          <w:noProof/>
          <w:sz w:val="24"/>
          <w:szCs w:val="24"/>
          <w:lang w:val="en-GB"/>
        </w:rPr>
        <w:t xml:space="preserve"> </w:t>
      </w:r>
      <w:r w:rsidRPr="00405741">
        <w:rPr>
          <w:rFonts w:ascii="Times New Roman" w:hAnsi="Times New Roman" w:cs="Times New Roman"/>
          <w:b/>
          <w:bCs/>
          <w:noProof/>
          <w:sz w:val="24"/>
          <w:szCs w:val="24"/>
          <w:lang w:val="en-GB"/>
        </w:rPr>
        <w:t>enforcement</w:t>
      </w:r>
      <w:r w:rsidRPr="00405741">
        <w:rPr>
          <w:rFonts w:ascii="Times New Roman" w:hAnsi="Times New Roman" w:cs="Times New Roman"/>
          <w:noProof/>
          <w:sz w:val="24"/>
          <w:szCs w:val="24"/>
          <w:lang w:val="en-GB"/>
        </w:rPr>
        <w:t xml:space="preserve"> of </w:t>
      </w:r>
      <w:r w:rsidR="00875886" w:rsidRPr="00405741">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 xml:space="preserve">existing </w:t>
      </w:r>
      <w:r w:rsidR="00875886" w:rsidRPr="00405741">
        <w:rPr>
          <w:rFonts w:ascii="Times New Roman" w:hAnsi="Times New Roman" w:cs="Times New Roman"/>
          <w:noProof/>
          <w:sz w:val="24"/>
          <w:szCs w:val="24"/>
          <w:lang w:val="en-GB"/>
        </w:rPr>
        <w:t>rules</w:t>
      </w:r>
      <w:r w:rsidR="00E6679A" w:rsidRPr="00405741">
        <w:rPr>
          <w:rFonts w:ascii="Times New Roman" w:hAnsi="Times New Roman" w:cs="Times New Roman"/>
          <w:noProof/>
          <w:sz w:val="24"/>
          <w:szCs w:val="24"/>
          <w:lang w:val="en-GB"/>
        </w:rPr>
        <w:t xml:space="preserve">, </w:t>
      </w:r>
      <w:r w:rsidR="004D491D" w:rsidRPr="00405741">
        <w:rPr>
          <w:rFonts w:ascii="Times New Roman" w:hAnsi="Times New Roman" w:cs="Times New Roman"/>
          <w:noProof/>
          <w:sz w:val="24"/>
          <w:szCs w:val="24"/>
          <w:lang w:val="en-GB"/>
        </w:rPr>
        <w:t>1</w:t>
      </w:r>
      <w:r w:rsidR="00E6679A" w:rsidRPr="00405741">
        <w:rPr>
          <w:rFonts w:ascii="Times New Roman" w:hAnsi="Times New Roman" w:cs="Times New Roman"/>
          <w:noProof/>
          <w:sz w:val="24"/>
          <w:szCs w:val="24"/>
          <w:lang w:val="en-GB"/>
        </w:rPr>
        <w:t xml:space="preserve"> respondent supported </w:t>
      </w:r>
      <w:r w:rsidR="00E6679A" w:rsidRPr="00405741">
        <w:rPr>
          <w:rFonts w:ascii="Times New Roman" w:hAnsi="Times New Roman" w:cs="Times New Roman"/>
          <w:b/>
          <w:bCs/>
          <w:noProof/>
          <w:sz w:val="24"/>
          <w:szCs w:val="24"/>
          <w:lang w:val="en-GB"/>
        </w:rPr>
        <w:t>stronger customised national rules</w:t>
      </w:r>
      <w:r w:rsidR="00E6679A" w:rsidRPr="00405741">
        <w:rPr>
          <w:rFonts w:ascii="Times New Roman" w:hAnsi="Times New Roman" w:cs="Times New Roman"/>
          <w:noProof/>
          <w:sz w:val="24"/>
          <w:szCs w:val="24"/>
          <w:lang w:val="en-GB"/>
        </w:rPr>
        <w:t xml:space="preserve"> and </w:t>
      </w:r>
      <w:r w:rsidR="0053733A">
        <w:rPr>
          <w:rFonts w:ascii="Times New Roman" w:hAnsi="Times New Roman" w:cs="Times New Roman"/>
          <w:noProof/>
          <w:sz w:val="24"/>
          <w:szCs w:val="24"/>
          <w:lang w:val="en-GB"/>
        </w:rPr>
        <w:t>2</w:t>
      </w:r>
      <w:r w:rsidR="0053733A" w:rsidRPr="00405741">
        <w:rPr>
          <w:rFonts w:ascii="Times New Roman" w:hAnsi="Times New Roman" w:cs="Times New Roman"/>
          <w:noProof/>
          <w:sz w:val="24"/>
          <w:szCs w:val="24"/>
          <w:lang w:val="en-GB"/>
        </w:rPr>
        <w:t xml:space="preserve"> </w:t>
      </w:r>
      <w:r w:rsidR="00E6679A" w:rsidRPr="00405741">
        <w:rPr>
          <w:rFonts w:ascii="Times New Roman" w:hAnsi="Times New Roman" w:cs="Times New Roman"/>
          <w:noProof/>
          <w:sz w:val="24"/>
          <w:szCs w:val="24"/>
          <w:lang w:val="en-GB"/>
        </w:rPr>
        <w:t>respondent</w:t>
      </w:r>
      <w:r w:rsidR="00BF2B18" w:rsidRPr="00405741">
        <w:rPr>
          <w:rFonts w:ascii="Times New Roman" w:hAnsi="Times New Roman" w:cs="Times New Roman"/>
          <w:noProof/>
          <w:sz w:val="24"/>
          <w:szCs w:val="24"/>
          <w:lang w:val="en-GB"/>
        </w:rPr>
        <w:t xml:space="preserve">s (representing </w:t>
      </w:r>
      <w:r w:rsidR="007D44CC">
        <w:rPr>
          <w:rFonts w:ascii="Times New Roman" w:hAnsi="Times New Roman" w:cs="Times New Roman"/>
          <w:noProof/>
          <w:sz w:val="24"/>
          <w:szCs w:val="24"/>
          <w:lang w:val="en-GB"/>
        </w:rPr>
        <w:t>2</w:t>
      </w:r>
      <w:r w:rsidR="007D44CC" w:rsidRPr="00405741">
        <w:rPr>
          <w:rFonts w:ascii="Times New Roman" w:hAnsi="Times New Roman" w:cs="Times New Roman"/>
          <w:noProof/>
          <w:sz w:val="24"/>
          <w:szCs w:val="24"/>
          <w:lang w:val="en-GB"/>
        </w:rPr>
        <w:t xml:space="preserve"> </w:t>
      </w:r>
      <w:r w:rsidR="00BF2B18" w:rsidRPr="00405741">
        <w:rPr>
          <w:rFonts w:ascii="Times New Roman" w:hAnsi="Times New Roman" w:cs="Times New Roman"/>
          <w:noProof/>
          <w:sz w:val="24"/>
          <w:szCs w:val="24"/>
          <w:lang w:val="en-GB"/>
        </w:rPr>
        <w:t>Member States)</w:t>
      </w:r>
      <w:r w:rsidR="00E6679A" w:rsidRPr="00405741">
        <w:rPr>
          <w:rFonts w:ascii="Times New Roman" w:hAnsi="Times New Roman" w:cs="Times New Roman"/>
          <w:noProof/>
          <w:sz w:val="24"/>
          <w:szCs w:val="24"/>
          <w:lang w:val="en-GB"/>
        </w:rPr>
        <w:t xml:space="preserve"> supported </w:t>
      </w:r>
      <w:r w:rsidR="00E6679A" w:rsidRPr="00405741">
        <w:rPr>
          <w:rFonts w:ascii="Times New Roman" w:hAnsi="Times New Roman" w:cs="Times New Roman"/>
          <w:b/>
          <w:bCs/>
          <w:noProof/>
          <w:sz w:val="24"/>
          <w:szCs w:val="24"/>
          <w:lang w:val="en-GB"/>
        </w:rPr>
        <w:t>stronger EU-wide rules</w:t>
      </w:r>
      <w:r w:rsidR="00875886" w:rsidRPr="00405741">
        <w:rPr>
          <w:rFonts w:ascii="Times New Roman" w:hAnsi="Times New Roman" w:cs="Times New Roman"/>
          <w:noProof/>
          <w:sz w:val="24"/>
          <w:szCs w:val="24"/>
          <w:lang w:val="en-GB"/>
        </w:rPr>
        <w:t>.</w:t>
      </w:r>
      <w:r w:rsidR="00E6679A" w:rsidRPr="00405741">
        <w:rPr>
          <w:rFonts w:ascii="Times New Roman" w:hAnsi="Times New Roman" w:cs="Times New Roman"/>
          <w:noProof/>
          <w:sz w:val="24"/>
          <w:szCs w:val="24"/>
          <w:lang w:val="en-GB"/>
        </w:rPr>
        <w:t xml:space="preserve"> </w:t>
      </w:r>
    </w:p>
    <w:p w14:paraId="7DBC5557" w14:textId="61E7AA25" w:rsidR="00313792" w:rsidRPr="00405741" w:rsidRDefault="00116C57" w:rsidP="006D763A">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w:t>
      </w:r>
      <w:r w:rsidR="009E03BF" w:rsidRPr="003F639E">
        <w:rPr>
          <w:rFonts w:ascii="Times New Roman" w:hAnsi="Times New Roman" w:cs="Times New Roman"/>
          <w:noProof/>
          <w:sz w:val="24"/>
          <w:szCs w:val="24"/>
          <w:lang w:val="en-GB"/>
        </w:rPr>
        <w:t>organised</w:t>
      </w:r>
      <w:r w:rsidR="009E03BF" w:rsidRPr="00405741">
        <w:rPr>
          <w:rFonts w:ascii="Times New Roman" w:hAnsi="Times New Roman" w:cs="Times New Roman"/>
          <w:b/>
          <w:bCs/>
          <w:noProof/>
          <w:sz w:val="24"/>
          <w:szCs w:val="24"/>
          <w:lang w:val="en-GB"/>
        </w:rPr>
        <w:t xml:space="preserve"> selling events</w:t>
      </w:r>
      <w:r w:rsidR="00A13E81" w:rsidRPr="00FC65C9">
        <w:rPr>
          <w:rFonts w:ascii="Times New Roman" w:hAnsi="Times New Roman" w:cs="Times New Roman"/>
          <w:noProof/>
          <w:sz w:val="24"/>
          <w:szCs w:val="24"/>
          <w:lang w:val="en-GB"/>
        </w:rPr>
        <w:t>,</w:t>
      </w:r>
      <w:r w:rsidR="009E03BF" w:rsidRPr="00405741">
        <w:rPr>
          <w:rFonts w:ascii="Times New Roman" w:hAnsi="Times New Roman" w:cs="Times New Roman"/>
          <w:noProof/>
          <w:sz w:val="24"/>
          <w:szCs w:val="24"/>
          <w:lang w:val="en-GB"/>
        </w:rPr>
        <w:t xml:space="preserve"> </w:t>
      </w:r>
      <w:r w:rsidR="00313792" w:rsidRPr="00405741">
        <w:rPr>
          <w:rFonts w:ascii="Times New Roman" w:hAnsi="Times New Roman" w:cs="Times New Roman"/>
          <w:noProof/>
          <w:sz w:val="24"/>
          <w:szCs w:val="24"/>
          <w:lang w:val="en-GB"/>
        </w:rPr>
        <w:t xml:space="preserve">among the </w:t>
      </w:r>
      <w:r w:rsidR="00893C2E" w:rsidRPr="00405741">
        <w:rPr>
          <w:rFonts w:ascii="Times New Roman" w:hAnsi="Times New Roman" w:cs="Times New Roman"/>
          <w:noProof/>
          <w:sz w:val="24"/>
          <w:szCs w:val="24"/>
          <w:lang w:val="en-GB"/>
        </w:rPr>
        <w:t>1</w:t>
      </w:r>
      <w:r w:rsidR="00893C2E">
        <w:rPr>
          <w:rFonts w:ascii="Times New Roman" w:hAnsi="Times New Roman" w:cs="Times New Roman"/>
          <w:noProof/>
          <w:sz w:val="24"/>
          <w:szCs w:val="24"/>
          <w:lang w:val="en-GB"/>
        </w:rPr>
        <w:t>6</w:t>
      </w:r>
      <w:r w:rsidR="00893C2E" w:rsidRPr="00405741">
        <w:rPr>
          <w:rFonts w:ascii="Times New Roman" w:hAnsi="Times New Roman" w:cs="Times New Roman"/>
          <w:noProof/>
          <w:sz w:val="24"/>
          <w:szCs w:val="24"/>
          <w:lang w:val="en-GB"/>
        </w:rPr>
        <w:t xml:space="preserve"> </w:t>
      </w:r>
      <w:r w:rsidR="00313792" w:rsidRPr="00405741">
        <w:rPr>
          <w:rFonts w:ascii="Times New Roman" w:hAnsi="Times New Roman" w:cs="Times New Roman"/>
          <w:noProof/>
          <w:sz w:val="24"/>
          <w:szCs w:val="24"/>
          <w:lang w:val="en-GB"/>
        </w:rPr>
        <w:t xml:space="preserve">respondents from </w:t>
      </w:r>
      <w:r w:rsidR="00313792" w:rsidRPr="001606AB">
        <w:rPr>
          <w:rFonts w:ascii="Times New Roman" w:hAnsi="Times New Roman" w:cs="Times New Roman"/>
          <w:b/>
          <w:noProof/>
          <w:sz w:val="24"/>
          <w:szCs w:val="24"/>
          <w:lang w:val="en-GB"/>
        </w:rPr>
        <w:t>national ministries and enforcement authorities</w:t>
      </w:r>
      <w:r w:rsidR="00313792" w:rsidRPr="00405741">
        <w:rPr>
          <w:rFonts w:ascii="Times New Roman" w:hAnsi="Times New Roman" w:cs="Times New Roman"/>
          <w:noProof/>
          <w:sz w:val="24"/>
          <w:szCs w:val="24"/>
          <w:lang w:val="en-GB"/>
        </w:rPr>
        <w:t xml:space="preserve"> (representing 10 M</w:t>
      </w:r>
      <w:r w:rsidR="003D40E9">
        <w:rPr>
          <w:rFonts w:ascii="Times New Roman" w:hAnsi="Times New Roman" w:cs="Times New Roman"/>
          <w:noProof/>
          <w:sz w:val="24"/>
          <w:szCs w:val="24"/>
          <w:lang w:val="en-GB"/>
        </w:rPr>
        <w:t xml:space="preserve">ember </w:t>
      </w:r>
      <w:r w:rsidR="00313792" w:rsidRPr="00405741">
        <w:rPr>
          <w:rFonts w:ascii="Times New Roman" w:hAnsi="Times New Roman" w:cs="Times New Roman"/>
          <w:noProof/>
          <w:sz w:val="24"/>
          <w:szCs w:val="24"/>
          <w:lang w:val="en-GB"/>
        </w:rPr>
        <w:t>S</w:t>
      </w:r>
      <w:r w:rsidR="003D40E9">
        <w:rPr>
          <w:rFonts w:ascii="Times New Roman" w:hAnsi="Times New Roman" w:cs="Times New Roman"/>
          <w:noProof/>
          <w:sz w:val="24"/>
          <w:szCs w:val="24"/>
          <w:lang w:val="en-GB"/>
        </w:rPr>
        <w:t>tates</w:t>
      </w:r>
      <w:r w:rsidR="00313792" w:rsidRPr="00405741">
        <w:rPr>
          <w:rFonts w:ascii="Times New Roman" w:hAnsi="Times New Roman" w:cs="Times New Roman"/>
          <w:noProof/>
          <w:sz w:val="24"/>
          <w:szCs w:val="24"/>
          <w:lang w:val="en-GB"/>
        </w:rPr>
        <w:t xml:space="preserve">), </w:t>
      </w:r>
      <w:r w:rsidR="007D44CC">
        <w:rPr>
          <w:rFonts w:ascii="Times New Roman" w:hAnsi="Times New Roman" w:cs="Times New Roman"/>
          <w:noProof/>
          <w:sz w:val="24"/>
          <w:szCs w:val="24"/>
          <w:lang w:val="en-GB"/>
        </w:rPr>
        <w:t>4</w:t>
      </w:r>
      <w:r w:rsidR="007D44CC" w:rsidRPr="00405741">
        <w:rPr>
          <w:rFonts w:ascii="Times New Roman" w:hAnsi="Times New Roman" w:cs="Times New Roman"/>
          <w:noProof/>
          <w:sz w:val="24"/>
          <w:szCs w:val="24"/>
          <w:lang w:val="en-GB"/>
        </w:rPr>
        <w:t xml:space="preserve"> </w:t>
      </w:r>
      <w:r w:rsidR="00313792" w:rsidRPr="00405741">
        <w:rPr>
          <w:rFonts w:ascii="Times New Roman" w:hAnsi="Times New Roman" w:cs="Times New Roman"/>
          <w:noProof/>
          <w:sz w:val="24"/>
          <w:szCs w:val="24"/>
          <w:lang w:val="en-GB"/>
        </w:rPr>
        <w:t xml:space="preserve">respondents (representing </w:t>
      </w:r>
      <w:r w:rsidR="0088314A" w:rsidRPr="00405741">
        <w:rPr>
          <w:rFonts w:ascii="Times New Roman" w:hAnsi="Times New Roman" w:cs="Times New Roman"/>
          <w:noProof/>
          <w:sz w:val="24"/>
          <w:szCs w:val="24"/>
          <w:lang w:val="en-GB"/>
        </w:rPr>
        <w:t>4</w:t>
      </w:r>
      <w:r w:rsidR="00313792" w:rsidRPr="00405741">
        <w:rPr>
          <w:rFonts w:ascii="Times New Roman" w:hAnsi="Times New Roman" w:cs="Times New Roman"/>
          <w:noProof/>
          <w:sz w:val="24"/>
          <w:szCs w:val="24"/>
          <w:lang w:val="en-GB"/>
        </w:rPr>
        <w:t xml:space="preserve"> Member States) supported </w:t>
      </w:r>
      <w:r w:rsidR="00875886" w:rsidRPr="00405741">
        <w:rPr>
          <w:rFonts w:ascii="Times New Roman" w:hAnsi="Times New Roman" w:cs="Times New Roman"/>
          <w:b/>
          <w:bCs/>
          <w:noProof/>
          <w:sz w:val="24"/>
          <w:szCs w:val="24"/>
          <w:lang w:val="en-GB"/>
        </w:rPr>
        <w:t>better</w:t>
      </w:r>
      <w:r w:rsidR="00313792" w:rsidRPr="00405741">
        <w:rPr>
          <w:rFonts w:ascii="Times New Roman" w:hAnsi="Times New Roman" w:cs="Times New Roman"/>
          <w:b/>
          <w:bCs/>
          <w:noProof/>
          <w:sz w:val="24"/>
          <w:szCs w:val="24"/>
          <w:lang w:val="en-GB"/>
        </w:rPr>
        <w:t xml:space="preserve"> enforcement </w:t>
      </w:r>
      <w:r w:rsidR="00313792" w:rsidRPr="001606AB">
        <w:rPr>
          <w:rFonts w:ascii="Times New Roman" w:hAnsi="Times New Roman" w:cs="Times New Roman"/>
          <w:noProof/>
          <w:sz w:val="24"/>
          <w:szCs w:val="24"/>
          <w:lang w:val="en-GB"/>
        </w:rPr>
        <w:t>of existing rules</w:t>
      </w:r>
      <w:r w:rsidR="00313792" w:rsidRPr="00405741">
        <w:rPr>
          <w:rFonts w:ascii="Times New Roman" w:hAnsi="Times New Roman" w:cs="Times New Roman"/>
          <w:noProof/>
          <w:sz w:val="24"/>
          <w:szCs w:val="24"/>
          <w:lang w:val="en-GB"/>
        </w:rPr>
        <w:t xml:space="preserve">, </w:t>
      </w:r>
      <w:r w:rsidR="003F7B48">
        <w:rPr>
          <w:rFonts w:ascii="Times New Roman" w:hAnsi="Times New Roman" w:cs="Times New Roman"/>
          <w:noProof/>
          <w:sz w:val="24"/>
          <w:szCs w:val="24"/>
          <w:lang w:val="en-GB"/>
        </w:rPr>
        <w:t>2</w:t>
      </w:r>
      <w:r w:rsidR="003F7B48" w:rsidRPr="00405741">
        <w:rPr>
          <w:rFonts w:ascii="Times New Roman" w:hAnsi="Times New Roman" w:cs="Times New Roman"/>
          <w:noProof/>
          <w:sz w:val="24"/>
          <w:szCs w:val="24"/>
          <w:lang w:val="en-GB"/>
        </w:rPr>
        <w:t xml:space="preserve"> </w:t>
      </w:r>
      <w:r w:rsidR="00313792" w:rsidRPr="00405741">
        <w:rPr>
          <w:rFonts w:ascii="Times New Roman" w:hAnsi="Times New Roman" w:cs="Times New Roman"/>
          <w:noProof/>
          <w:sz w:val="24"/>
          <w:szCs w:val="24"/>
          <w:lang w:val="en-GB"/>
        </w:rPr>
        <w:t xml:space="preserve">respondents (representing </w:t>
      </w:r>
      <w:r w:rsidR="00A96A05" w:rsidRPr="00405741">
        <w:rPr>
          <w:rFonts w:ascii="Times New Roman" w:hAnsi="Times New Roman" w:cs="Times New Roman"/>
          <w:noProof/>
          <w:sz w:val="24"/>
          <w:szCs w:val="24"/>
          <w:lang w:val="en-GB"/>
        </w:rPr>
        <w:t>2</w:t>
      </w:r>
      <w:r w:rsidR="00313792" w:rsidRPr="00405741">
        <w:rPr>
          <w:rFonts w:ascii="Times New Roman" w:hAnsi="Times New Roman" w:cs="Times New Roman"/>
          <w:noProof/>
          <w:sz w:val="24"/>
          <w:szCs w:val="24"/>
          <w:lang w:val="en-GB"/>
        </w:rPr>
        <w:t xml:space="preserve"> Member States) supported </w:t>
      </w:r>
      <w:r w:rsidR="00313792" w:rsidRPr="00405741">
        <w:rPr>
          <w:rFonts w:ascii="Times New Roman" w:hAnsi="Times New Roman" w:cs="Times New Roman"/>
          <w:b/>
          <w:bCs/>
          <w:noProof/>
          <w:sz w:val="24"/>
          <w:szCs w:val="24"/>
          <w:lang w:val="en-GB"/>
        </w:rPr>
        <w:t>stronger customised national rules</w:t>
      </w:r>
      <w:r w:rsidR="00313792" w:rsidRPr="00405741">
        <w:rPr>
          <w:rFonts w:ascii="Times New Roman" w:hAnsi="Times New Roman" w:cs="Times New Roman"/>
          <w:noProof/>
          <w:sz w:val="24"/>
          <w:szCs w:val="24"/>
          <w:lang w:val="en-GB"/>
        </w:rPr>
        <w:t xml:space="preserve"> and </w:t>
      </w:r>
      <w:r w:rsidR="003F7B48">
        <w:rPr>
          <w:rFonts w:ascii="Times New Roman" w:hAnsi="Times New Roman" w:cs="Times New Roman"/>
          <w:noProof/>
          <w:sz w:val="24"/>
          <w:szCs w:val="24"/>
          <w:lang w:val="en-GB"/>
        </w:rPr>
        <w:t>4</w:t>
      </w:r>
      <w:r w:rsidR="003F7B48" w:rsidRPr="00405741">
        <w:rPr>
          <w:rFonts w:ascii="Times New Roman" w:hAnsi="Times New Roman" w:cs="Times New Roman"/>
          <w:noProof/>
          <w:sz w:val="24"/>
          <w:szCs w:val="24"/>
          <w:lang w:val="en-GB"/>
        </w:rPr>
        <w:t xml:space="preserve"> </w:t>
      </w:r>
      <w:r w:rsidR="00313792" w:rsidRPr="00405741">
        <w:rPr>
          <w:rFonts w:ascii="Times New Roman" w:hAnsi="Times New Roman" w:cs="Times New Roman"/>
          <w:noProof/>
          <w:sz w:val="24"/>
          <w:szCs w:val="24"/>
          <w:lang w:val="en-GB"/>
        </w:rPr>
        <w:t>respondent</w:t>
      </w:r>
      <w:r w:rsidR="003D40E9">
        <w:rPr>
          <w:rFonts w:ascii="Times New Roman" w:hAnsi="Times New Roman" w:cs="Times New Roman"/>
          <w:noProof/>
          <w:sz w:val="24"/>
          <w:szCs w:val="24"/>
          <w:lang w:val="en-GB"/>
        </w:rPr>
        <w:t>s</w:t>
      </w:r>
      <w:r w:rsidR="00313792" w:rsidRPr="00405741">
        <w:rPr>
          <w:rFonts w:ascii="Times New Roman" w:hAnsi="Times New Roman" w:cs="Times New Roman"/>
          <w:noProof/>
          <w:sz w:val="24"/>
          <w:szCs w:val="24"/>
          <w:lang w:val="en-GB"/>
        </w:rPr>
        <w:t xml:space="preserve"> </w:t>
      </w:r>
      <w:r w:rsidR="008A3831">
        <w:rPr>
          <w:rFonts w:ascii="Times New Roman" w:hAnsi="Times New Roman" w:cs="Times New Roman"/>
          <w:noProof/>
          <w:sz w:val="24"/>
          <w:szCs w:val="24"/>
          <w:lang w:val="en-GB"/>
        </w:rPr>
        <w:t xml:space="preserve">(representing 4 Member States) </w:t>
      </w:r>
      <w:r w:rsidR="00313792" w:rsidRPr="00405741">
        <w:rPr>
          <w:rFonts w:ascii="Times New Roman" w:hAnsi="Times New Roman" w:cs="Times New Roman"/>
          <w:noProof/>
          <w:sz w:val="24"/>
          <w:szCs w:val="24"/>
          <w:lang w:val="en-GB"/>
        </w:rPr>
        <w:t xml:space="preserve">supported </w:t>
      </w:r>
      <w:r w:rsidR="00313792" w:rsidRPr="00405741">
        <w:rPr>
          <w:rFonts w:ascii="Times New Roman" w:hAnsi="Times New Roman" w:cs="Times New Roman"/>
          <w:b/>
          <w:bCs/>
          <w:noProof/>
          <w:sz w:val="24"/>
          <w:szCs w:val="24"/>
          <w:lang w:val="en-GB"/>
        </w:rPr>
        <w:t>stronger EU-wide rules</w:t>
      </w:r>
      <w:r w:rsidR="00A469CA" w:rsidRPr="00405741">
        <w:rPr>
          <w:rFonts w:ascii="Times New Roman" w:hAnsi="Times New Roman" w:cs="Times New Roman"/>
          <w:noProof/>
          <w:sz w:val="24"/>
          <w:szCs w:val="24"/>
          <w:lang w:val="en-GB"/>
        </w:rPr>
        <w:t>.</w:t>
      </w:r>
      <w:r w:rsidR="00313792" w:rsidRPr="00405741">
        <w:rPr>
          <w:rFonts w:ascii="Times New Roman" w:hAnsi="Times New Roman" w:cs="Times New Roman"/>
          <w:noProof/>
          <w:sz w:val="24"/>
          <w:szCs w:val="24"/>
          <w:lang w:val="en-GB"/>
        </w:rPr>
        <w:t xml:space="preserve"> </w:t>
      </w:r>
    </w:p>
    <w:p w14:paraId="6AB03BFF" w14:textId="6948E85E" w:rsidR="009E03BF" w:rsidRPr="00405741" w:rsidRDefault="009E03BF" w:rsidP="533C4488">
      <w:pPr>
        <w:spacing w:after="120" w:line="240" w:lineRule="auto"/>
        <w:jc w:val="both"/>
        <w:rPr>
          <w:rFonts w:ascii="Times New Roman" w:hAnsi="Times New Roman" w:cs="Times New Roman"/>
          <w:noProof/>
          <w:color w:val="24272B"/>
          <w:sz w:val="24"/>
          <w:szCs w:val="24"/>
          <w:lang w:val="en-GB"/>
        </w:rPr>
      </w:pPr>
      <w:r w:rsidRPr="00405741">
        <w:rPr>
          <w:rFonts w:ascii="Times New Roman" w:eastAsia="Times New Roman" w:hAnsi="Times New Roman" w:cs="Times New Roman"/>
          <w:noProof/>
          <w:color w:val="000000" w:themeColor="text1"/>
          <w:sz w:val="24"/>
          <w:szCs w:val="24"/>
          <w:lang w:val="en-GB"/>
        </w:rPr>
        <w:t xml:space="preserve">At </w:t>
      </w:r>
      <w:r w:rsidR="00F9153A" w:rsidRPr="00405741">
        <w:rPr>
          <w:rFonts w:ascii="Times New Roman" w:eastAsia="Times New Roman" w:hAnsi="Times New Roman" w:cs="Times New Roman"/>
          <w:noProof/>
          <w:color w:val="000000" w:themeColor="text1"/>
          <w:sz w:val="24"/>
          <w:szCs w:val="24"/>
          <w:lang w:val="en-GB"/>
        </w:rPr>
        <w:t xml:space="preserve">the </w:t>
      </w:r>
      <w:r w:rsidRPr="00405741">
        <w:rPr>
          <w:rFonts w:ascii="Times New Roman" w:eastAsia="Times New Roman" w:hAnsi="Times New Roman" w:cs="Times New Roman"/>
          <w:noProof/>
          <w:color w:val="000000" w:themeColor="text1"/>
          <w:sz w:val="24"/>
          <w:szCs w:val="24"/>
          <w:lang w:val="en-GB"/>
        </w:rPr>
        <w:t xml:space="preserve">national level, </w:t>
      </w:r>
      <w:r w:rsidRPr="00405741">
        <w:rPr>
          <w:rStyle w:val="Strong"/>
          <w:rFonts w:ascii="Times New Roman" w:hAnsi="Times New Roman" w:cs="Times New Roman"/>
          <w:b w:val="0"/>
          <w:bCs w:val="0"/>
          <w:noProof/>
          <w:color w:val="24272B"/>
          <w:sz w:val="24"/>
          <w:szCs w:val="24"/>
          <w:lang w:val="en-GB"/>
        </w:rPr>
        <w:t>the Netherlands Authority for Consumers and Markets (ACM)</w:t>
      </w:r>
      <w:r w:rsidRPr="003F639E">
        <w:rPr>
          <w:rStyle w:val="FootnoteReference"/>
          <w:rFonts w:ascii="Times New Roman" w:hAnsi="Times New Roman" w:cs="Times New Roman"/>
          <w:noProof/>
          <w:color w:val="24272B"/>
          <w:sz w:val="24"/>
          <w:szCs w:val="24"/>
          <w:lang w:val="en-GB"/>
        </w:rPr>
        <w:footnoteReference w:id="69"/>
      </w:r>
      <w:r w:rsidRPr="003F639E">
        <w:rPr>
          <w:rStyle w:val="Strong"/>
          <w:rFonts w:ascii="Times New Roman" w:hAnsi="Times New Roman" w:cs="Times New Roman"/>
          <w:bCs w:val="0"/>
          <w:noProof/>
          <w:color w:val="24272B"/>
          <w:sz w:val="24"/>
          <w:szCs w:val="24"/>
          <w:lang w:val="en-GB"/>
        </w:rPr>
        <w:t xml:space="preserve"> </w:t>
      </w:r>
      <w:r w:rsidR="33F57712" w:rsidRPr="00405741">
        <w:rPr>
          <w:rStyle w:val="Strong"/>
          <w:rFonts w:ascii="Times New Roman" w:hAnsi="Times New Roman" w:cs="Times New Roman"/>
          <w:b w:val="0"/>
          <w:bCs w:val="0"/>
          <w:noProof/>
          <w:color w:val="24272B"/>
          <w:sz w:val="24"/>
          <w:szCs w:val="24"/>
          <w:lang w:val="en-GB"/>
        </w:rPr>
        <w:t xml:space="preserve">carried out a </w:t>
      </w:r>
      <w:r w:rsidR="33F57712" w:rsidRPr="00405741">
        <w:rPr>
          <w:rFonts w:ascii="Times New Roman" w:eastAsia="Times New Roman" w:hAnsi="Times New Roman" w:cs="Times New Roman"/>
          <w:noProof/>
          <w:color w:val="000000" w:themeColor="text1"/>
          <w:sz w:val="24"/>
          <w:szCs w:val="24"/>
          <w:lang w:val="en-GB"/>
        </w:rPr>
        <w:t>consumer study in 2022</w:t>
      </w:r>
      <w:r w:rsidR="2914305B" w:rsidRPr="00405741">
        <w:rPr>
          <w:rFonts w:ascii="Times New Roman" w:eastAsia="Times New Roman" w:hAnsi="Times New Roman" w:cs="Times New Roman"/>
          <w:noProof/>
          <w:color w:val="000000" w:themeColor="text1"/>
          <w:sz w:val="24"/>
          <w:szCs w:val="24"/>
          <w:lang w:val="en-GB"/>
        </w:rPr>
        <w:t xml:space="preserve">. </w:t>
      </w:r>
      <w:r w:rsidR="7C18E2BF" w:rsidRPr="00405741">
        <w:rPr>
          <w:rFonts w:ascii="Times New Roman" w:eastAsia="Times New Roman" w:hAnsi="Times New Roman" w:cs="Times New Roman"/>
          <w:noProof/>
          <w:color w:val="000000" w:themeColor="text1"/>
          <w:sz w:val="24"/>
          <w:szCs w:val="24"/>
          <w:lang w:val="en-GB"/>
        </w:rPr>
        <w:t xml:space="preserve">It concluded that </w:t>
      </w:r>
      <w:r w:rsidRPr="00405741">
        <w:rPr>
          <w:rStyle w:val="Strong"/>
          <w:rFonts w:ascii="Times New Roman" w:hAnsi="Times New Roman" w:cs="Times New Roman"/>
          <w:b w:val="0"/>
          <w:bCs w:val="0"/>
          <w:noProof/>
          <w:color w:val="24272B"/>
          <w:sz w:val="24"/>
          <w:szCs w:val="24"/>
          <w:lang w:val="en-GB"/>
        </w:rPr>
        <w:t xml:space="preserve">primarily energy contracts were </w:t>
      </w:r>
      <w:r w:rsidR="1F7DFC0E" w:rsidRPr="00405741">
        <w:rPr>
          <w:rStyle w:val="Strong"/>
          <w:rFonts w:ascii="Times New Roman" w:hAnsi="Times New Roman" w:cs="Times New Roman"/>
          <w:b w:val="0"/>
          <w:bCs w:val="0"/>
          <w:noProof/>
          <w:color w:val="24272B"/>
          <w:sz w:val="24"/>
          <w:szCs w:val="24"/>
          <w:lang w:val="en-GB"/>
        </w:rPr>
        <w:t>marketed</w:t>
      </w:r>
      <w:r w:rsidRPr="00405741">
        <w:rPr>
          <w:rStyle w:val="Strong"/>
          <w:rFonts w:ascii="Times New Roman" w:hAnsi="Times New Roman" w:cs="Times New Roman"/>
          <w:b w:val="0"/>
          <w:bCs w:val="0"/>
          <w:noProof/>
          <w:color w:val="24272B"/>
          <w:sz w:val="24"/>
          <w:szCs w:val="24"/>
          <w:lang w:val="en-GB"/>
        </w:rPr>
        <w:t xml:space="preserve"> </w:t>
      </w:r>
      <w:r w:rsidR="1F7DFC0E" w:rsidRPr="00405741">
        <w:rPr>
          <w:rStyle w:val="Strong"/>
          <w:rFonts w:ascii="Times New Roman" w:hAnsi="Times New Roman" w:cs="Times New Roman"/>
          <w:b w:val="0"/>
          <w:bCs w:val="0"/>
          <w:noProof/>
          <w:color w:val="24272B"/>
          <w:sz w:val="24"/>
          <w:szCs w:val="24"/>
          <w:lang w:val="en-GB"/>
        </w:rPr>
        <w:t xml:space="preserve">using </w:t>
      </w:r>
      <w:r w:rsidRPr="00405741">
        <w:rPr>
          <w:rStyle w:val="Strong"/>
          <w:rFonts w:ascii="Times New Roman" w:hAnsi="Times New Roman" w:cs="Times New Roman"/>
          <w:b w:val="0"/>
          <w:bCs w:val="0"/>
          <w:noProof/>
          <w:color w:val="24272B"/>
          <w:sz w:val="24"/>
          <w:szCs w:val="24"/>
          <w:lang w:val="en-GB"/>
        </w:rPr>
        <w:t xml:space="preserve">doorstep </w:t>
      </w:r>
      <w:r w:rsidR="1F7DFC0E" w:rsidRPr="00405741">
        <w:rPr>
          <w:rStyle w:val="Strong"/>
          <w:rFonts w:ascii="Times New Roman" w:hAnsi="Times New Roman" w:cs="Times New Roman"/>
          <w:b w:val="0"/>
          <w:bCs w:val="0"/>
          <w:noProof/>
          <w:color w:val="24272B"/>
          <w:sz w:val="24"/>
          <w:szCs w:val="24"/>
          <w:lang w:val="en-GB"/>
        </w:rPr>
        <w:t>selling</w:t>
      </w:r>
      <w:r w:rsidRPr="00405741">
        <w:rPr>
          <w:rStyle w:val="Strong"/>
          <w:rFonts w:ascii="Times New Roman" w:hAnsi="Times New Roman" w:cs="Times New Roman"/>
          <w:b w:val="0"/>
          <w:bCs w:val="0"/>
          <w:noProof/>
          <w:color w:val="24272B"/>
          <w:sz w:val="24"/>
          <w:szCs w:val="24"/>
          <w:lang w:val="en-GB"/>
        </w:rPr>
        <w:t xml:space="preserve">, but also lottery tickets, telephone and broadband plans, </w:t>
      </w:r>
      <w:r w:rsidR="008A2571">
        <w:rPr>
          <w:rStyle w:val="Strong"/>
          <w:rFonts w:ascii="Times New Roman" w:hAnsi="Times New Roman" w:cs="Times New Roman"/>
          <w:b w:val="0"/>
          <w:bCs w:val="0"/>
          <w:noProof/>
          <w:color w:val="24272B"/>
          <w:sz w:val="24"/>
          <w:szCs w:val="24"/>
          <w:lang w:val="en-GB"/>
        </w:rPr>
        <w:t>and</w:t>
      </w:r>
      <w:r w:rsidRPr="00405741">
        <w:rPr>
          <w:rStyle w:val="Strong"/>
          <w:rFonts w:ascii="Times New Roman" w:hAnsi="Times New Roman" w:cs="Times New Roman"/>
          <w:b w:val="0"/>
          <w:bCs w:val="0"/>
          <w:noProof/>
          <w:color w:val="24272B"/>
          <w:sz w:val="24"/>
          <w:szCs w:val="24"/>
          <w:lang w:val="en-GB"/>
        </w:rPr>
        <w:t xml:space="preserve"> donations to charities. </w:t>
      </w:r>
      <w:r w:rsidR="7C18E2BF" w:rsidRPr="00405741">
        <w:rPr>
          <w:rStyle w:val="Strong"/>
          <w:rFonts w:ascii="Times New Roman" w:hAnsi="Times New Roman" w:cs="Times New Roman"/>
          <w:b w:val="0"/>
          <w:bCs w:val="0"/>
          <w:noProof/>
          <w:color w:val="24272B"/>
          <w:sz w:val="24"/>
          <w:szCs w:val="24"/>
          <w:lang w:val="en-GB"/>
        </w:rPr>
        <w:t>The</w:t>
      </w:r>
      <w:r w:rsidRPr="00405741">
        <w:rPr>
          <w:rStyle w:val="Strong"/>
          <w:rFonts w:ascii="Times New Roman" w:hAnsi="Times New Roman" w:cs="Times New Roman"/>
          <w:b w:val="0"/>
          <w:bCs w:val="0"/>
          <w:noProof/>
          <w:color w:val="24272B"/>
          <w:sz w:val="24"/>
          <w:szCs w:val="24"/>
          <w:lang w:val="en-GB"/>
        </w:rPr>
        <w:t xml:space="preserve"> study noted </w:t>
      </w:r>
      <w:r w:rsidR="1F7DFC0E" w:rsidRPr="00405741">
        <w:rPr>
          <w:rStyle w:val="Strong"/>
          <w:rFonts w:ascii="Times New Roman" w:hAnsi="Times New Roman" w:cs="Times New Roman"/>
          <w:b w:val="0"/>
          <w:bCs w:val="0"/>
          <w:noProof/>
          <w:color w:val="24272B"/>
          <w:sz w:val="24"/>
          <w:szCs w:val="24"/>
          <w:lang w:val="en-GB"/>
        </w:rPr>
        <w:t xml:space="preserve">that </w:t>
      </w:r>
      <w:r w:rsidRPr="00405741">
        <w:rPr>
          <w:rFonts w:ascii="Times New Roman" w:hAnsi="Times New Roman" w:cs="Times New Roman"/>
          <w:noProof/>
          <w:color w:val="24272B"/>
          <w:sz w:val="24"/>
          <w:szCs w:val="24"/>
          <w:lang w:val="en-GB"/>
        </w:rPr>
        <w:t xml:space="preserve">many consumers experience pressure to conclude contracts </w:t>
      </w:r>
      <w:r w:rsidR="1F7DFC0E" w:rsidRPr="00405741">
        <w:rPr>
          <w:rFonts w:ascii="Times New Roman" w:hAnsi="Times New Roman" w:cs="Times New Roman"/>
          <w:noProof/>
          <w:color w:val="24272B"/>
          <w:sz w:val="24"/>
          <w:szCs w:val="24"/>
          <w:lang w:val="en-GB"/>
        </w:rPr>
        <w:t xml:space="preserve">in the </w:t>
      </w:r>
      <w:r w:rsidRPr="00405741">
        <w:rPr>
          <w:rFonts w:ascii="Times New Roman" w:hAnsi="Times New Roman" w:cs="Times New Roman"/>
          <w:noProof/>
          <w:color w:val="24272B"/>
          <w:sz w:val="24"/>
          <w:szCs w:val="24"/>
          <w:lang w:val="en-GB"/>
        </w:rPr>
        <w:t>doorstep</w:t>
      </w:r>
      <w:r w:rsidR="1F7DFC0E" w:rsidRPr="00405741">
        <w:rPr>
          <w:rFonts w:ascii="Times New Roman" w:hAnsi="Times New Roman" w:cs="Times New Roman"/>
          <w:noProof/>
          <w:color w:val="24272B"/>
          <w:sz w:val="24"/>
          <w:szCs w:val="24"/>
          <w:lang w:val="en-GB"/>
        </w:rPr>
        <w:t xml:space="preserve"> selling context</w:t>
      </w:r>
      <w:r w:rsidRPr="00405741">
        <w:rPr>
          <w:rFonts w:ascii="Times New Roman" w:hAnsi="Times New Roman" w:cs="Times New Roman"/>
          <w:noProof/>
          <w:color w:val="24272B"/>
          <w:sz w:val="24"/>
          <w:szCs w:val="24"/>
          <w:lang w:val="en-GB"/>
        </w:rPr>
        <w:t>.</w:t>
      </w:r>
    </w:p>
    <w:p w14:paraId="78CEAD5B" w14:textId="1476F7A9" w:rsidR="00FF44D6" w:rsidRDefault="009E03BF" w:rsidP="009A46E0">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In conclusion, </w:t>
      </w:r>
      <w:r w:rsidR="00085D54" w:rsidRPr="00405741">
        <w:rPr>
          <w:rFonts w:ascii="Times New Roman" w:hAnsi="Times New Roman" w:cs="Times New Roman"/>
          <w:noProof/>
          <w:sz w:val="24"/>
          <w:szCs w:val="24"/>
          <w:lang w:val="en-GB"/>
        </w:rPr>
        <w:t xml:space="preserve">based on </w:t>
      </w:r>
      <w:r w:rsidR="006E4AD0" w:rsidRPr="00405741">
        <w:rPr>
          <w:rFonts w:ascii="Times New Roman" w:hAnsi="Times New Roman" w:cs="Times New Roman"/>
          <w:noProof/>
          <w:sz w:val="24"/>
          <w:szCs w:val="24"/>
          <w:lang w:val="en-GB"/>
        </w:rPr>
        <w:t xml:space="preserve">the data collected for </w:t>
      </w:r>
      <w:r w:rsidR="00085D54" w:rsidRPr="00405741">
        <w:rPr>
          <w:rFonts w:ascii="Times New Roman" w:hAnsi="Times New Roman" w:cs="Times New Roman"/>
          <w:noProof/>
          <w:sz w:val="24"/>
          <w:szCs w:val="24"/>
          <w:lang w:val="en-GB"/>
        </w:rPr>
        <w:t>10 Member States</w:t>
      </w:r>
      <w:r w:rsidR="006E4AD0" w:rsidRPr="00405741">
        <w:rPr>
          <w:rFonts w:ascii="Times New Roman" w:hAnsi="Times New Roman" w:cs="Times New Roman"/>
          <w:noProof/>
          <w:sz w:val="24"/>
          <w:szCs w:val="24"/>
          <w:lang w:val="en-GB"/>
        </w:rPr>
        <w:t xml:space="preserve">, </w:t>
      </w:r>
      <w:r w:rsidR="00801AE8" w:rsidRPr="00405741">
        <w:rPr>
          <w:rFonts w:ascii="Times New Roman" w:hAnsi="Times New Roman" w:cs="Times New Roman"/>
          <w:noProof/>
          <w:sz w:val="24"/>
          <w:szCs w:val="24"/>
          <w:lang w:val="en-GB"/>
        </w:rPr>
        <w:t>only a relative minority of consum</w:t>
      </w:r>
      <w:r w:rsidR="00085D54" w:rsidRPr="00405741">
        <w:rPr>
          <w:rFonts w:ascii="Times New Roman" w:hAnsi="Times New Roman" w:cs="Times New Roman"/>
          <w:noProof/>
          <w:sz w:val="24"/>
          <w:szCs w:val="24"/>
          <w:lang w:val="en-GB"/>
        </w:rPr>
        <w:t>e</w:t>
      </w:r>
      <w:r w:rsidR="00801AE8" w:rsidRPr="00405741">
        <w:rPr>
          <w:rFonts w:ascii="Times New Roman" w:hAnsi="Times New Roman" w:cs="Times New Roman"/>
          <w:noProof/>
          <w:sz w:val="24"/>
          <w:szCs w:val="24"/>
          <w:lang w:val="en-GB"/>
        </w:rPr>
        <w:t xml:space="preserve">rs are exposed to the </w:t>
      </w:r>
      <w:r w:rsidR="005623F4" w:rsidRPr="00405741">
        <w:rPr>
          <w:rFonts w:ascii="Times New Roman" w:hAnsi="Times New Roman" w:cs="Times New Roman"/>
          <w:noProof/>
          <w:sz w:val="24"/>
          <w:szCs w:val="24"/>
          <w:lang w:val="en-GB"/>
        </w:rPr>
        <w:t xml:space="preserve">three </w:t>
      </w:r>
      <w:r w:rsidR="00801AE8" w:rsidRPr="00405741">
        <w:rPr>
          <w:rFonts w:ascii="Times New Roman" w:hAnsi="Times New Roman" w:cs="Times New Roman"/>
          <w:noProof/>
          <w:sz w:val="24"/>
          <w:szCs w:val="24"/>
          <w:lang w:val="en-GB"/>
        </w:rPr>
        <w:t>s</w:t>
      </w:r>
      <w:r w:rsidR="00C024B1" w:rsidRPr="00405741">
        <w:rPr>
          <w:rFonts w:ascii="Times New Roman" w:hAnsi="Times New Roman" w:cs="Times New Roman"/>
          <w:noProof/>
          <w:sz w:val="24"/>
          <w:szCs w:val="24"/>
          <w:lang w:val="en-GB"/>
        </w:rPr>
        <w:t xml:space="preserve">elling techniques </w:t>
      </w:r>
      <w:r w:rsidR="00065B5D" w:rsidRPr="00405741">
        <w:rPr>
          <w:rFonts w:ascii="Times New Roman" w:hAnsi="Times New Roman" w:cs="Times New Roman"/>
          <w:noProof/>
          <w:sz w:val="24"/>
          <w:szCs w:val="24"/>
          <w:lang w:val="en-GB"/>
        </w:rPr>
        <w:t>in question</w:t>
      </w:r>
      <w:r w:rsidR="00571595" w:rsidRPr="00405741">
        <w:rPr>
          <w:rFonts w:ascii="Times New Roman" w:hAnsi="Times New Roman" w:cs="Times New Roman"/>
          <w:noProof/>
          <w:sz w:val="24"/>
          <w:szCs w:val="24"/>
          <w:lang w:val="en-GB"/>
        </w:rPr>
        <w:t xml:space="preserve">. However, </w:t>
      </w:r>
      <w:r w:rsidR="006E4AD0" w:rsidRPr="00405741">
        <w:rPr>
          <w:rFonts w:ascii="Times New Roman" w:hAnsi="Times New Roman" w:cs="Times New Roman"/>
          <w:noProof/>
          <w:sz w:val="24"/>
          <w:szCs w:val="24"/>
          <w:lang w:val="en-GB"/>
        </w:rPr>
        <w:t>among these consumers who have experienced them in practice</w:t>
      </w:r>
      <w:r w:rsidR="00571595" w:rsidRPr="00405741">
        <w:rPr>
          <w:rFonts w:ascii="Times New Roman" w:hAnsi="Times New Roman" w:cs="Times New Roman"/>
          <w:noProof/>
          <w:sz w:val="24"/>
          <w:szCs w:val="24"/>
          <w:lang w:val="en-GB"/>
        </w:rPr>
        <w:t xml:space="preserve">, </w:t>
      </w:r>
      <w:r w:rsidR="003E7243" w:rsidRPr="00405741">
        <w:rPr>
          <w:rFonts w:ascii="Times New Roman" w:hAnsi="Times New Roman" w:cs="Times New Roman"/>
          <w:noProof/>
          <w:sz w:val="24"/>
          <w:szCs w:val="24"/>
          <w:lang w:val="en-GB"/>
        </w:rPr>
        <w:t xml:space="preserve">a large </w:t>
      </w:r>
      <w:r w:rsidR="006E4AD0" w:rsidRPr="00405741">
        <w:rPr>
          <w:rFonts w:ascii="Times New Roman" w:hAnsi="Times New Roman" w:cs="Times New Roman"/>
          <w:noProof/>
          <w:sz w:val="24"/>
          <w:szCs w:val="24"/>
          <w:lang w:val="en-GB"/>
        </w:rPr>
        <w:t>percentage</w:t>
      </w:r>
      <w:r w:rsidR="00264F65" w:rsidRPr="00405741">
        <w:rPr>
          <w:rFonts w:ascii="Times New Roman" w:hAnsi="Times New Roman" w:cs="Times New Roman"/>
          <w:noProof/>
          <w:sz w:val="24"/>
          <w:szCs w:val="24"/>
          <w:lang w:val="en-GB"/>
        </w:rPr>
        <w:t xml:space="preserve"> </w:t>
      </w:r>
      <w:r w:rsidR="00E07D7B">
        <w:rPr>
          <w:rFonts w:ascii="Times New Roman" w:hAnsi="Times New Roman" w:cs="Times New Roman"/>
          <w:noProof/>
          <w:sz w:val="24"/>
          <w:szCs w:val="24"/>
          <w:lang w:val="en-GB"/>
        </w:rPr>
        <w:t xml:space="preserve">report </w:t>
      </w:r>
      <w:r w:rsidR="000D53B2">
        <w:rPr>
          <w:rFonts w:ascii="Times New Roman" w:hAnsi="Times New Roman" w:cs="Times New Roman"/>
          <w:noProof/>
          <w:sz w:val="24"/>
          <w:szCs w:val="24"/>
          <w:lang w:val="en-GB"/>
        </w:rPr>
        <w:t xml:space="preserve">having experienced pressure selling </w:t>
      </w:r>
      <w:r w:rsidR="00E02D55">
        <w:rPr>
          <w:rFonts w:ascii="Times New Roman" w:hAnsi="Times New Roman" w:cs="Times New Roman"/>
          <w:noProof/>
          <w:sz w:val="24"/>
          <w:szCs w:val="24"/>
          <w:lang w:val="en-GB"/>
        </w:rPr>
        <w:t>that</w:t>
      </w:r>
      <w:r w:rsidR="00D579DD" w:rsidRPr="00405741">
        <w:rPr>
          <w:rFonts w:ascii="Times New Roman" w:hAnsi="Times New Roman" w:cs="Times New Roman"/>
          <w:noProof/>
          <w:sz w:val="24"/>
          <w:szCs w:val="24"/>
          <w:lang w:val="en-GB"/>
        </w:rPr>
        <w:t xml:space="preserve"> </w:t>
      </w:r>
      <w:r w:rsidR="00F77609">
        <w:rPr>
          <w:rFonts w:ascii="Times New Roman" w:hAnsi="Times New Roman" w:cs="Times New Roman"/>
          <w:noProof/>
          <w:sz w:val="24"/>
          <w:szCs w:val="24"/>
          <w:lang w:val="en-GB"/>
        </w:rPr>
        <w:t xml:space="preserve">raises </w:t>
      </w:r>
      <w:r w:rsidR="00E909B1" w:rsidRPr="00405741">
        <w:rPr>
          <w:rFonts w:ascii="Times New Roman" w:hAnsi="Times New Roman" w:cs="Times New Roman"/>
          <w:noProof/>
          <w:sz w:val="24"/>
          <w:szCs w:val="24"/>
          <w:lang w:val="en-GB"/>
        </w:rPr>
        <w:t xml:space="preserve">concerns </w:t>
      </w:r>
      <w:r w:rsidR="00DC61B5" w:rsidRPr="00405741">
        <w:rPr>
          <w:rFonts w:ascii="Times New Roman" w:hAnsi="Times New Roman" w:cs="Times New Roman"/>
          <w:noProof/>
          <w:sz w:val="24"/>
          <w:szCs w:val="24"/>
          <w:lang w:val="en-GB"/>
        </w:rPr>
        <w:t xml:space="preserve">regarding the fairness of commercial practices </w:t>
      </w:r>
      <w:r w:rsidR="00197B1E" w:rsidRPr="00405741">
        <w:rPr>
          <w:rFonts w:ascii="Times New Roman" w:hAnsi="Times New Roman" w:cs="Times New Roman"/>
          <w:noProof/>
          <w:sz w:val="24"/>
          <w:szCs w:val="24"/>
          <w:lang w:val="en-GB"/>
        </w:rPr>
        <w:t xml:space="preserve">employed by the respective sellers. </w:t>
      </w:r>
      <w:r w:rsidR="00571595" w:rsidRPr="00405741">
        <w:rPr>
          <w:rFonts w:ascii="Times New Roman" w:hAnsi="Times New Roman" w:cs="Times New Roman"/>
          <w:noProof/>
          <w:sz w:val="24"/>
          <w:szCs w:val="24"/>
          <w:lang w:val="en-GB"/>
        </w:rPr>
        <w:t>S</w:t>
      </w:r>
      <w:r w:rsidR="0007341C" w:rsidRPr="00405741">
        <w:rPr>
          <w:rFonts w:ascii="Times New Roman" w:hAnsi="Times New Roman" w:cs="Times New Roman"/>
          <w:noProof/>
          <w:sz w:val="24"/>
          <w:szCs w:val="24"/>
          <w:lang w:val="en-GB"/>
        </w:rPr>
        <w:t>eve</w:t>
      </w:r>
      <w:r w:rsidR="00F9153A" w:rsidRPr="00405741">
        <w:rPr>
          <w:rFonts w:ascii="Times New Roman" w:hAnsi="Times New Roman" w:cs="Times New Roman"/>
          <w:noProof/>
          <w:sz w:val="24"/>
          <w:szCs w:val="24"/>
          <w:lang w:val="en-GB"/>
        </w:rPr>
        <w:t>r</w:t>
      </w:r>
      <w:r w:rsidR="0007341C" w:rsidRPr="00405741">
        <w:rPr>
          <w:rFonts w:ascii="Times New Roman" w:hAnsi="Times New Roman" w:cs="Times New Roman"/>
          <w:noProof/>
          <w:sz w:val="24"/>
          <w:szCs w:val="24"/>
          <w:lang w:val="en-GB"/>
        </w:rPr>
        <w:t>al Member</w:t>
      </w:r>
      <w:r w:rsidR="00197B1E" w:rsidRPr="00405741">
        <w:rPr>
          <w:rFonts w:ascii="Times New Roman" w:hAnsi="Times New Roman" w:cs="Times New Roman"/>
          <w:noProof/>
          <w:sz w:val="24"/>
          <w:szCs w:val="24"/>
          <w:lang w:val="en-GB"/>
        </w:rPr>
        <w:t xml:space="preserve"> </w:t>
      </w:r>
      <w:r w:rsidR="0007341C" w:rsidRPr="00405741">
        <w:rPr>
          <w:rFonts w:ascii="Times New Roman" w:hAnsi="Times New Roman" w:cs="Times New Roman"/>
          <w:noProof/>
          <w:sz w:val="24"/>
          <w:szCs w:val="24"/>
          <w:lang w:val="en-GB"/>
        </w:rPr>
        <w:t>States</w:t>
      </w:r>
      <w:r w:rsidR="008B34AB" w:rsidRPr="00405741">
        <w:rPr>
          <w:rFonts w:ascii="Times New Roman" w:hAnsi="Times New Roman" w:cs="Times New Roman"/>
          <w:noProof/>
          <w:sz w:val="24"/>
          <w:szCs w:val="24"/>
          <w:lang w:val="en-GB"/>
        </w:rPr>
        <w:t xml:space="preserve"> have implemented</w:t>
      </w:r>
      <w:r w:rsidR="0007341C" w:rsidRPr="00405741">
        <w:rPr>
          <w:rFonts w:ascii="Times New Roman" w:hAnsi="Times New Roman" w:cs="Times New Roman"/>
          <w:noProof/>
          <w:sz w:val="24"/>
          <w:szCs w:val="24"/>
          <w:lang w:val="en-GB"/>
        </w:rPr>
        <w:t xml:space="preserve"> the new regulatory option</w:t>
      </w:r>
      <w:r w:rsidR="00AF57BA" w:rsidRPr="00405741">
        <w:rPr>
          <w:rFonts w:ascii="Times New Roman" w:hAnsi="Times New Roman" w:cs="Times New Roman"/>
          <w:noProof/>
          <w:sz w:val="24"/>
          <w:szCs w:val="24"/>
          <w:lang w:val="en-GB"/>
        </w:rPr>
        <w:t xml:space="preserve">s under the UCPD and CRD to impose </w:t>
      </w:r>
      <w:r w:rsidR="00517840" w:rsidRPr="00405741">
        <w:rPr>
          <w:rFonts w:ascii="Times New Roman" w:hAnsi="Times New Roman" w:cs="Times New Roman"/>
          <w:noProof/>
          <w:sz w:val="24"/>
          <w:szCs w:val="24"/>
          <w:lang w:val="en-GB"/>
        </w:rPr>
        <w:t xml:space="preserve">specific </w:t>
      </w:r>
      <w:r w:rsidR="003E7243" w:rsidRPr="00405741">
        <w:rPr>
          <w:rFonts w:ascii="Times New Roman" w:hAnsi="Times New Roman" w:cs="Times New Roman"/>
          <w:noProof/>
          <w:sz w:val="24"/>
          <w:szCs w:val="24"/>
          <w:lang w:val="en-GB"/>
        </w:rPr>
        <w:t xml:space="preserve">additional </w:t>
      </w:r>
      <w:r w:rsidR="00517840" w:rsidRPr="00405741">
        <w:rPr>
          <w:rFonts w:ascii="Times New Roman" w:hAnsi="Times New Roman" w:cs="Times New Roman"/>
          <w:noProof/>
          <w:sz w:val="24"/>
          <w:szCs w:val="24"/>
          <w:lang w:val="en-GB"/>
        </w:rPr>
        <w:t xml:space="preserve">rules </w:t>
      </w:r>
      <w:r w:rsidR="00B10224" w:rsidRPr="00405741">
        <w:rPr>
          <w:rFonts w:ascii="Times New Roman" w:hAnsi="Times New Roman" w:cs="Times New Roman"/>
          <w:noProof/>
          <w:sz w:val="24"/>
          <w:szCs w:val="24"/>
          <w:lang w:val="en-GB"/>
        </w:rPr>
        <w:t xml:space="preserve">and restrictions </w:t>
      </w:r>
      <w:r w:rsidR="00517840" w:rsidRPr="00405741">
        <w:rPr>
          <w:rFonts w:ascii="Times New Roman" w:hAnsi="Times New Roman" w:cs="Times New Roman"/>
          <w:noProof/>
          <w:sz w:val="24"/>
          <w:szCs w:val="24"/>
          <w:lang w:val="en-GB"/>
        </w:rPr>
        <w:t>and</w:t>
      </w:r>
      <w:r w:rsidR="00B10224" w:rsidRPr="00405741">
        <w:rPr>
          <w:rFonts w:ascii="Times New Roman" w:hAnsi="Times New Roman" w:cs="Times New Roman"/>
          <w:noProof/>
          <w:sz w:val="24"/>
          <w:szCs w:val="24"/>
          <w:lang w:val="en-GB"/>
        </w:rPr>
        <w:t>/or</w:t>
      </w:r>
      <w:r w:rsidR="00517840" w:rsidRPr="00405741">
        <w:rPr>
          <w:rFonts w:ascii="Times New Roman" w:hAnsi="Times New Roman" w:cs="Times New Roman"/>
          <w:noProof/>
          <w:sz w:val="24"/>
          <w:szCs w:val="24"/>
          <w:lang w:val="en-GB"/>
        </w:rPr>
        <w:t xml:space="preserve"> to </w:t>
      </w:r>
      <w:r w:rsidR="00085D54" w:rsidRPr="00405741">
        <w:rPr>
          <w:rFonts w:ascii="Times New Roman" w:hAnsi="Times New Roman" w:cs="Times New Roman"/>
          <w:noProof/>
          <w:sz w:val="24"/>
          <w:szCs w:val="24"/>
          <w:lang w:val="en-GB"/>
        </w:rPr>
        <w:t>strengthen</w:t>
      </w:r>
      <w:r w:rsidR="00517840" w:rsidRPr="00405741">
        <w:rPr>
          <w:rFonts w:ascii="Times New Roman" w:hAnsi="Times New Roman" w:cs="Times New Roman"/>
          <w:noProof/>
          <w:sz w:val="24"/>
          <w:szCs w:val="24"/>
          <w:lang w:val="en-GB"/>
        </w:rPr>
        <w:t xml:space="preserve"> the consumer</w:t>
      </w:r>
      <w:r w:rsidR="00103E7F" w:rsidRPr="00652DD8">
        <w:rPr>
          <w:rFonts w:ascii="Times New Roman" w:hAnsi="Times New Roman" w:cs="Times New Roman"/>
          <w:noProof/>
          <w:sz w:val="24"/>
          <w:szCs w:val="24"/>
          <w:lang w:val="en-IE"/>
        </w:rPr>
        <w:t>'</w:t>
      </w:r>
      <w:r w:rsidR="00517840" w:rsidRPr="00405741">
        <w:rPr>
          <w:rFonts w:ascii="Times New Roman" w:hAnsi="Times New Roman" w:cs="Times New Roman"/>
          <w:noProof/>
          <w:sz w:val="24"/>
          <w:szCs w:val="24"/>
          <w:lang w:val="en-GB"/>
        </w:rPr>
        <w:t>s right of withdrawal in doorstep selling and commercial excursions</w:t>
      </w:r>
      <w:r w:rsidR="008B34AB" w:rsidRPr="00405741">
        <w:rPr>
          <w:rFonts w:ascii="Times New Roman" w:hAnsi="Times New Roman" w:cs="Times New Roman"/>
          <w:noProof/>
          <w:sz w:val="24"/>
          <w:szCs w:val="24"/>
          <w:lang w:val="en-GB"/>
        </w:rPr>
        <w:t xml:space="preserve">. </w:t>
      </w:r>
      <w:r w:rsidR="00197B1E" w:rsidRPr="00405741">
        <w:rPr>
          <w:rFonts w:ascii="Times New Roman" w:hAnsi="Times New Roman" w:cs="Times New Roman"/>
          <w:noProof/>
          <w:sz w:val="24"/>
          <w:szCs w:val="24"/>
          <w:lang w:val="en-GB"/>
        </w:rPr>
        <w:t xml:space="preserve">It is too early to </w:t>
      </w:r>
      <w:r w:rsidR="006E216D" w:rsidRPr="00405741">
        <w:rPr>
          <w:rFonts w:ascii="Times New Roman" w:hAnsi="Times New Roman" w:cs="Times New Roman"/>
          <w:noProof/>
          <w:sz w:val="24"/>
          <w:szCs w:val="24"/>
          <w:lang w:val="en-GB"/>
        </w:rPr>
        <w:t xml:space="preserve">draw conclusions on </w:t>
      </w:r>
      <w:r w:rsidR="00197B1E" w:rsidRPr="00405741">
        <w:rPr>
          <w:rFonts w:ascii="Times New Roman" w:hAnsi="Times New Roman" w:cs="Times New Roman"/>
          <w:noProof/>
          <w:sz w:val="24"/>
          <w:szCs w:val="24"/>
          <w:lang w:val="en-GB"/>
        </w:rPr>
        <w:t>the impact of these measures</w:t>
      </w:r>
      <w:r w:rsidR="006E216D" w:rsidRPr="00405741">
        <w:rPr>
          <w:rFonts w:ascii="Times New Roman" w:hAnsi="Times New Roman" w:cs="Times New Roman"/>
          <w:noProof/>
          <w:sz w:val="24"/>
          <w:szCs w:val="24"/>
          <w:lang w:val="en-GB"/>
        </w:rPr>
        <w:t xml:space="preserve">. </w:t>
      </w:r>
    </w:p>
    <w:p w14:paraId="06A21DBC" w14:textId="655BF7BE" w:rsidR="00355FE5" w:rsidRPr="00405741" w:rsidRDefault="005E5922" w:rsidP="009A46E0">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bCs/>
          <w:noProof/>
          <w:sz w:val="24"/>
          <w:szCs w:val="24"/>
          <w:lang w:val="en-GB"/>
        </w:rPr>
      </w:pPr>
      <w:r w:rsidRPr="00405741">
        <w:rPr>
          <w:rFonts w:ascii="Times New Roman" w:hAnsi="Times New Roman" w:cs="Times New Roman"/>
          <w:noProof/>
          <w:sz w:val="24"/>
          <w:szCs w:val="24"/>
          <w:lang w:val="en-GB"/>
        </w:rPr>
        <w:t xml:space="preserve">As regards </w:t>
      </w:r>
      <w:r w:rsidRPr="00D8773A">
        <w:rPr>
          <w:rFonts w:ascii="Times New Roman" w:hAnsi="Times New Roman" w:cs="Times New Roman"/>
          <w:b/>
          <w:noProof/>
          <w:sz w:val="24"/>
          <w:szCs w:val="24"/>
          <w:lang w:val="en-GB"/>
        </w:rPr>
        <w:t>sales events</w:t>
      </w:r>
      <w:r w:rsidRPr="00405741">
        <w:rPr>
          <w:rFonts w:ascii="Times New Roman" w:hAnsi="Times New Roman" w:cs="Times New Roman"/>
          <w:noProof/>
          <w:sz w:val="24"/>
          <w:szCs w:val="24"/>
          <w:lang w:val="en-GB"/>
        </w:rPr>
        <w:t xml:space="preserve"> (product demonstrations)</w:t>
      </w:r>
      <w:r w:rsidR="00B10224" w:rsidRPr="00405741">
        <w:rPr>
          <w:rFonts w:ascii="Times New Roman" w:hAnsi="Times New Roman" w:cs="Times New Roman"/>
          <w:noProof/>
          <w:sz w:val="24"/>
          <w:szCs w:val="24"/>
          <w:lang w:val="en-GB"/>
        </w:rPr>
        <w:t>,</w:t>
      </w:r>
      <w:r w:rsidR="00517840" w:rsidRPr="00405741">
        <w:rPr>
          <w:rFonts w:ascii="Times New Roman" w:hAnsi="Times New Roman" w:cs="Times New Roman"/>
          <w:noProof/>
          <w:sz w:val="24"/>
          <w:szCs w:val="24"/>
          <w:lang w:val="en-GB"/>
        </w:rPr>
        <w:t xml:space="preserve"> </w:t>
      </w:r>
      <w:r w:rsidR="009E03BF" w:rsidRPr="00405741">
        <w:rPr>
          <w:rFonts w:ascii="Times New Roman" w:hAnsi="Times New Roman" w:cs="Times New Roman"/>
          <w:noProof/>
          <w:sz w:val="24"/>
          <w:szCs w:val="24"/>
          <w:lang w:val="en-GB"/>
        </w:rPr>
        <w:t xml:space="preserve">the </w:t>
      </w:r>
      <w:r w:rsidR="007D18BF" w:rsidRPr="00405741">
        <w:rPr>
          <w:rFonts w:ascii="Times New Roman" w:hAnsi="Times New Roman" w:cs="Times New Roman"/>
          <w:noProof/>
          <w:sz w:val="24"/>
          <w:szCs w:val="24"/>
          <w:lang w:val="en-GB"/>
        </w:rPr>
        <w:t>research</w:t>
      </w:r>
      <w:r w:rsidR="00681F05" w:rsidRPr="00405741">
        <w:rPr>
          <w:rFonts w:ascii="Times New Roman" w:hAnsi="Times New Roman" w:cs="Times New Roman"/>
          <w:noProof/>
          <w:sz w:val="24"/>
          <w:szCs w:val="24"/>
          <w:lang w:val="en-GB"/>
        </w:rPr>
        <w:t xml:space="preserve"> for this </w:t>
      </w:r>
      <w:r w:rsidR="006C1245">
        <w:rPr>
          <w:rFonts w:ascii="Times New Roman" w:hAnsi="Times New Roman" w:cs="Times New Roman"/>
          <w:noProof/>
          <w:sz w:val="24"/>
          <w:szCs w:val="24"/>
          <w:lang w:val="en-GB"/>
        </w:rPr>
        <w:t>r</w:t>
      </w:r>
      <w:r w:rsidR="00681F05" w:rsidRPr="00405741">
        <w:rPr>
          <w:rFonts w:ascii="Times New Roman" w:hAnsi="Times New Roman" w:cs="Times New Roman"/>
          <w:noProof/>
          <w:sz w:val="24"/>
          <w:szCs w:val="24"/>
          <w:lang w:val="en-GB"/>
        </w:rPr>
        <w:t xml:space="preserve">eport </w:t>
      </w:r>
      <w:r w:rsidR="007D18BF" w:rsidRPr="00405741">
        <w:rPr>
          <w:rFonts w:ascii="Times New Roman" w:hAnsi="Times New Roman" w:cs="Times New Roman"/>
          <w:noProof/>
          <w:sz w:val="24"/>
          <w:szCs w:val="24"/>
          <w:lang w:val="en-GB"/>
        </w:rPr>
        <w:t xml:space="preserve">did not reveal </w:t>
      </w:r>
      <w:r w:rsidR="008E779F" w:rsidRPr="00405741">
        <w:rPr>
          <w:rFonts w:ascii="Times New Roman" w:hAnsi="Times New Roman" w:cs="Times New Roman"/>
          <w:noProof/>
          <w:sz w:val="24"/>
          <w:szCs w:val="24"/>
          <w:lang w:val="en-GB"/>
        </w:rPr>
        <w:t xml:space="preserve">a strong </w:t>
      </w:r>
      <w:r w:rsidR="00AD65DC" w:rsidRPr="00405741">
        <w:rPr>
          <w:rFonts w:ascii="Times New Roman" w:hAnsi="Times New Roman" w:cs="Times New Roman"/>
          <w:noProof/>
          <w:sz w:val="24"/>
          <w:szCs w:val="24"/>
          <w:lang w:val="en-GB"/>
        </w:rPr>
        <w:t xml:space="preserve">call by Member </w:t>
      </w:r>
      <w:r w:rsidR="00085D54" w:rsidRPr="00405741">
        <w:rPr>
          <w:rFonts w:ascii="Times New Roman" w:hAnsi="Times New Roman" w:cs="Times New Roman"/>
          <w:noProof/>
          <w:sz w:val="24"/>
          <w:szCs w:val="24"/>
          <w:lang w:val="en-GB"/>
        </w:rPr>
        <w:t>States</w:t>
      </w:r>
      <w:r w:rsidR="00AD65DC" w:rsidRPr="00405741">
        <w:rPr>
          <w:rFonts w:ascii="Times New Roman" w:hAnsi="Times New Roman" w:cs="Times New Roman"/>
          <w:noProof/>
          <w:sz w:val="24"/>
          <w:szCs w:val="24"/>
          <w:lang w:val="en-GB"/>
        </w:rPr>
        <w:t xml:space="preserve"> or stakeholders</w:t>
      </w:r>
      <w:r w:rsidR="00804834" w:rsidRPr="00405741">
        <w:rPr>
          <w:rFonts w:ascii="Times New Roman" w:hAnsi="Times New Roman" w:cs="Times New Roman"/>
          <w:noProof/>
          <w:sz w:val="24"/>
          <w:szCs w:val="24"/>
          <w:lang w:val="en-GB"/>
        </w:rPr>
        <w:t xml:space="preserve"> </w:t>
      </w:r>
      <w:r w:rsidR="00EC2159" w:rsidRPr="00405741">
        <w:rPr>
          <w:rFonts w:ascii="Times New Roman" w:hAnsi="Times New Roman" w:cs="Times New Roman"/>
          <w:noProof/>
          <w:sz w:val="24"/>
          <w:szCs w:val="24"/>
          <w:lang w:val="en-GB"/>
        </w:rPr>
        <w:t xml:space="preserve">for regulatory </w:t>
      </w:r>
      <w:r w:rsidR="006C1245" w:rsidRPr="00652DD8">
        <w:rPr>
          <w:rFonts w:ascii="Times New Roman" w:hAnsi="Times New Roman" w:cs="Times New Roman"/>
          <w:noProof/>
          <w:sz w:val="24"/>
          <w:szCs w:val="24"/>
          <w:lang w:val="en-GB"/>
        </w:rPr>
        <w:t>action</w:t>
      </w:r>
      <w:r w:rsidR="00EC2159" w:rsidRPr="00405741">
        <w:rPr>
          <w:rFonts w:ascii="Times New Roman" w:hAnsi="Times New Roman" w:cs="Times New Roman"/>
          <w:noProof/>
          <w:sz w:val="24"/>
          <w:szCs w:val="24"/>
          <w:lang w:val="en-GB"/>
        </w:rPr>
        <w:t xml:space="preserve">. </w:t>
      </w:r>
      <w:r w:rsidR="00D113DE" w:rsidRPr="00405741">
        <w:rPr>
          <w:rFonts w:ascii="Times New Roman" w:hAnsi="Times New Roman" w:cs="Times New Roman"/>
          <w:noProof/>
          <w:sz w:val="24"/>
          <w:szCs w:val="24"/>
          <w:lang w:val="en-GB"/>
        </w:rPr>
        <w:t xml:space="preserve">The situation of the sales events also did not appear as </w:t>
      </w:r>
      <w:r w:rsidR="00702AE1">
        <w:rPr>
          <w:rFonts w:ascii="Times New Roman" w:hAnsi="Times New Roman" w:cs="Times New Roman"/>
          <w:noProof/>
          <w:sz w:val="24"/>
          <w:szCs w:val="24"/>
          <w:lang w:val="en-GB"/>
        </w:rPr>
        <w:t xml:space="preserve">a </w:t>
      </w:r>
      <w:r w:rsidR="00D113DE" w:rsidRPr="00405741">
        <w:rPr>
          <w:rFonts w:ascii="Times New Roman" w:hAnsi="Times New Roman" w:cs="Times New Roman"/>
          <w:noProof/>
          <w:sz w:val="24"/>
          <w:szCs w:val="24"/>
          <w:lang w:val="en-GB"/>
        </w:rPr>
        <w:t xml:space="preserve">major issue in the position papers </w:t>
      </w:r>
      <w:r w:rsidR="00D113DE" w:rsidRPr="00D220EC">
        <w:rPr>
          <w:rFonts w:ascii="Times New Roman" w:hAnsi="Times New Roman" w:cs="Times New Roman"/>
          <w:noProof/>
          <w:sz w:val="24"/>
          <w:szCs w:val="24"/>
          <w:lang w:val="en-GB"/>
        </w:rPr>
        <w:t xml:space="preserve">received </w:t>
      </w:r>
      <w:r w:rsidR="00D113DE" w:rsidRPr="00D220EC">
        <w:rPr>
          <w:rFonts w:ascii="Arial" w:hAnsi="Arial" w:cs="Arial"/>
          <w:noProof/>
          <w:lang w:val="en-GB"/>
        </w:rPr>
        <w:t>(</w:t>
      </w:r>
      <w:r w:rsidR="00D113DE" w:rsidRPr="00D220EC">
        <w:rPr>
          <w:rFonts w:ascii="Times New Roman" w:hAnsi="Times New Roman" w:cs="Times New Roman"/>
          <w:noProof/>
          <w:sz w:val="24"/>
          <w:szCs w:val="24"/>
          <w:lang w:val="en-GB"/>
        </w:rPr>
        <w:t xml:space="preserve">either </w:t>
      </w:r>
      <w:r w:rsidR="00AC0531" w:rsidRPr="00D220EC">
        <w:rPr>
          <w:rFonts w:ascii="Times New Roman" w:hAnsi="Times New Roman" w:cs="Times New Roman"/>
          <w:noProof/>
          <w:sz w:val="24"/>
          <w:szCs w:val="24"/>
          <w:lang w:val="en-GB"/>
        </w:rPr>
        <w:t>in</w:t>
      </w:r>
      <w:r w:rsidR="00D113DE" w:rsidRPr="00D220EC">
        <w:rPr>
          <w:rFonts w:ascii="Times New Roman" w:hAnsi="Times New Roman" w:cs="Times New Roman"/>
          <w:noProof/>
          <w:sz w:val="24"/>
          <w:szCs w:val="24"/>
          <w:lang w:val="en-GB"/>
        </w:rPr>
        <w:t xml:space="preserve"> the public</w:t>
      </w:r>
      <w:r w:rsidR="00DE2B4B" w:rsidRPr="00D220EC">
        <w:rPr>
          <w:rStyle w:val="FootnoteReference"/>
          <w:rFonts w:ascii="Times New Roman" w:hAnsi="Times New Roman" w:cs="Times New Roman"/>
          <w:noProof/>
          <w:sz w:val="24"/>
          <w:szCs w:val="24"/>
          <w:lang w:val="en-GB"/>
        </w:rPr>
        <w:footnoteReference w:id="70"/>
      </w:r>
      <w:r w:rsidR="00D113DE" w:rsidRPr="00D220EC">
        <w:rPr>
          <w:rFonts w:ascii="Times New Roman" w:hAnsi="Times New Roman" w:cs="Times New Roman"/>
          <w:noProof/>
          <w:sz w:val="24"/>
          <w:szCs w:val="24"/>
          <w:lang w:val="en-GB"/>
        </w:rPr>
        <w:t xml:space="preserve"> or targeted</w:t>
      </w:r>
      <w:r w:rsidR="00D113DE" w:rsidRPr="00405741">
        <w:rPr>
          <w:rFonts w:ascii="Times New Roman" w:hAnsi="Times New Roman" w:cs="Times New Roman"/>
          <w:noProof/>
          <w:sz w:val="24"/>
          <w:szCs w:val="24"/>
          <w:lang w:val="en-GB"/>
        </w:rPr>
        <w:t xml:space="preserve"> consultations).</w:t>
      </w:r>
      <w:r w:rsidR="004829A1" w:rsidRPr="00405741">
        <w:rPr>
          <w:rFonts w:ascii="Times New Roman" w:hAnsi="Times New Roman" w:cs="Times New Roman"/>
          <w:noProof/>
          <w:sz w:val="24"/>
          <w:szCs w:val="24"/>
          <w:lang w:val="en-GB"/>
        </w:rPr>
        <w:t xml:space="preserve"> The UCPD </w:t>
      </w:r>
      <w:r w:rsidR="0095577A" w:rsidRPr="00405741">
        <w:rPr>
          <w:rFonts w:ascii="Times New Roman" w:hAnsi="Times New Roman" w:cs="Times New Roman"/>
          <w:noProof/>
          <w:sz w:val="24"/>
          <w:szCs w:val="24"/>
          <w:lang w:val="en-GB"/>
        </w:rPr>
        <w:t xml:space="preserve">enables the Member States to curb </w:t>
      </w:r>
      <w:r w:rsidR="00621D7D">
        <w:rPr>
          <w:rFonts w:ascii="Times New Roman" w:hAnsi="Times New Roman" w:cs="Times New Roman"/>
          <w:noProof/>
          <w:sz w:val="24"/>
          <w:szCs w:val="24"/>
          <w:lang w:val="en-GB"/>
        </w:rPr>
        <w:t xml:space="preserve">the unfair practices </w:t>
      </w:r>
      <w:r w:rsidR="00AD5AE7">
        <w:rPr>
          <w:rFonts w:ascii="Times New Roman" w:hAnsi="Times New Roman" w:cs="Times New Roman"/>
          <w:noProof/>
          <w:sz w:val="24"/>
          <w:szCs w:val="24"/>
          <w:lang w:val="en-GB"/>
        </w:rPr>
        <w:t>in the context of sales events</w:t>
      </w:r>
      <w:r w:rsidR="0095577A" w:rsidRPr="00405741">
        <w:rPr>
          <w:rFonts w:ascii="Times New Roman" w:hAnsi="Times New Roman" w:cs="Times New Roman"/>
          <w:noProof/>
          <w:sz w:val="24"/>
          <w:szCs w:val="24"/>
          <w:lang w:val="en-GB"/>
        </w:rPr>
        <w:t xml:space="preserve"> </w:t>
      </w:r>
      <w:r w:rsidR="005668E6" w:rsidRPr="00405741">
        <w:rPr>
          <w:rFonts w:ascii="Times New Roman" w:hAnsi="Times New Roman" w:cs="Times New Roman"/>
          <w:noProof/>
          <w:sz w:val="24"/>
          <w:szCs w:val="24"/>
          <w:lang w:val="en-GB"/>
        </w:rPr>
        <w:t>by applying the general provisions</w:t>
      </w:r>
      <w:r w:rsidR="006F6706" w:rsidRPr="00405741">
        <w:rPr>
          <w:rFonts w:ascii="Times New Roman" w:hAnsi="Times New Roman" w:cs="Times New Roman"/>
          <w:noProof/>
          <w:sz w:val="24"/>
          <w:szCs w:val="24"/>
          <w:lang w:val="en-GB"/>
        </w:rPr>
        <w:t xml:space="preserve"> against misleading and aggressive practices</w:t>
      </w:r>
      <w:r w:rsidR="00EB3D4A" w:rsidRPr="00405741">
        <w:rPr>
          <w:rFonts w:ascii="Times New Roman" w:hAnsi="Times New Roman" w:cs="Times New Roman"/>
          <w:noProof/>
          <w:sz w:val="24"/>
          <w:szCs w:val="24"/>
          <w:lang w:val="en-GB"/>
        </w:rPr>
        <w:t xml:space="preserve"> as well as the specific </w:t>
      </w:r>
      <w:r w:rsidR="0016248D" w:rsidRPr="00405741">
        <w:rPr>
          <w:rFonts w:ascii="Times New Roman" w:hAnsi="Times New Roman" w:cs="Times New Roman"/>
          <w:noProof/>
          <w:sz w:val="24"/>
          <w:szCs w:val="24"/>
          <w:lang w:val="en-GB"/>
        </w:rPr>
        <w:t>relevant pro</w:t>
      </w:r>
      <w:r w:rsidR="004019D7" w:rsidRPr="00405741">
        <w:rPr>
          <w:rFonts w:ascii="Times New Roman" w:hAnsi="Times New Roman" w:cs="Times New Roman"/>
          <w:noProof/>
          <w:sz w:val="24"/>
          <w:szCs w:val="24"/>
          <w:lang w:val="en-GB"/>
        </w:rPr>
        <w:t>hibitions in the blacklist</w:t>
      </w:r>
      <w:r w:rsidR="006F6706" w:rsidRPr="00405741">
        <w:rPr>
          <w:rFonts w:ascii="Times New Roman" w:hAnsi="Times New Roman" w:cs="Times New Roman"/>
          <w:noProof/>
          <w:sz w:val="24"/>
          <w:szCs w:val="24"/>
          <w:lang w:val="en-GB"/>
        </w:rPr>
        <w:t>.</w:t>
      </w:r>
    </w:p>
    <w:p w14:paraId="66765FAB" w14:textId="3930BB64" w:rsidR="00E25CC4" w:rsidRPr="00405741" w:rsidRDefault="009176EA" w:rsidP="00043159">
      <w:pPr>
        <w:pStyle w:val="Heading1"/>
        <w:rPr>
          <w:noProof/>
          <w:lang w:val="en-GB"/>
        </w:rPr>
      </w:pPr>
      <w:r w:rsidRPr="00405741">
        <w:rPr>
          <w:noProof/>
          <w:lang w:val="en-GB"/>
        </w:rPr>
        <w:t xml:space="preserve"> T</w:t>
      </w:r>
      <w:r w:rsidR="00DC104E" w:rsidRPr="00405741">
        <w:rPr>
          <w:noProof/>
          <w:lang w:val="en-GB"/>
        </w:rPr>
        <w:t>ransparency in online se</w:t>
      </w:r>
      <w:r w:rsidR="00B420BA" w:rsidRPr="00405741">
        <w:rPr>
          <w:noProof/>
          <w:lang w:val="en-GB"/>
        </w:rPr>
        <w:t>arch</w:t>
      </w:r>
      <w:r w:rsidR="00DC104E" w:rsidRPr="00405741">
        <w:rPr>
          <w:noProof/>
          <w:lang w:val="en-GB"/>
        </w:rPr>
        <w:t>es</w:t>
      </w:r>
      <w:r w:rsidR="00B420BA" w:rsidRPr="00405741">
        <w:rPr>
          <w:noProof/>
          <w:lang w:val="en-GB"/>
        </w:rPr>
        <w:t xml:space="preserve"> </w:t>
      </w:r>
    </w:p>
    <w:p w14:paraId="6A200737" w14:textId="0F830F46" w:rsidR="00B7560D" w:rsidRPr="00EF4D06" w:rsidRDefault="00D76D8F"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Modernisation Directive </w:t>
      </w:r>
      <w:r w:rsidR="006E6E38" w:rsidRPr="00EF4D06">
        <w:rPr>
          <w:rFonts w:ascii="Times New Roman" w:hAnsi="Times New Roman" w:cs="Times New Roman"/>
          <w:noProof/>
          <w:sz w:val="24"/>
          <w:szCs w:val="24"/>
          <w:lang w:val="en-GB"/>
        </w:rPr>
        <w:t>added to the UCPD (Article 7</w:t>
      </w:r>
      <w:r w:rsidR="00C338F8" w:rsidRPr="00EF4D06">
        <w:rPr>
          <w:rFonts w:ascii="Times New Roman" w:hAnsi="Times New Roman" w:cs="Times New Roman"/>
          <w:noProof/>
          <w:sz w:val="24"/>
          <w:szCs w:val="24"/>
          <w:lang w:val="en-GB"/>
        </w:rPr>
        <w:t>(</w:t>
      </w:r>
      <w:r w:rsidR="00A02C04" w:rsidRPr="00EF4D06">
        <w:rPr>
          <w:rFonts w:ascii="Times New Roman" w:hAnsi="Times New Roman" w:cs="Times New Roman"/>
          <w:noProof/>
          <w:sz w:val="24"/>
          <w:szCs w:val="24"/>
          <w:lang w:val="en-GB"/>
        </w:rPr>
        <w:t>4a)</w:t>
      </w:r>
      <w:r w:rsidR="00C338F8" w:rsidRPr="00EF4D06">
        <w:rPr>
          <w:rFonts w:ascii="Times New Roman" w:hAnsi="Times New Roman" w:cs="Times New Roman"/>
          <w:noProof/>
          <w:sz w:val="24"/>
          <w:szCs w:val="24"/>
          <w:lang w:val="en-GB"/>
        </w:rPr>
        <w:t>)</w:t>
      </w:r>
      <w:r w:rsidR="00A02C04" w:rsidRPr="00EF4D06">
        <w:rPr>
          <w:rFonts w:ascii="Times New Roman" w:hAnsi="Times New Roman" w:cs="Times New Roman"/>
          <w:noProof/>
          <w:sz w:val="24"/>
          <w:szCs w:val="24"/>
          <w:lang w:val="en-GB"/>
        </w:rPr>
        <w:t xml:space="preserve"> </w:t>
      </w:r>
      <w:r w:rsidR="007E599F" w:rsidRPr="00EF4D06">
        <w:rPr>
          <w:rFonts w:ascii="Times New Roman" w:hAnsi="Times New Roman" w:cs="Times New Roman"/>
          <w:noProof/>
          <w:sz w:val="24"/>
          <w:szCs w:val="24"/>
          <w:lang w:val="en-GB"/>
        </w:rPr>
        <w:t>the</w:t>
      </w:r>
      <w:r w:rsidR="00A02C04" w:rsidRPr="00EF4D06">
        <w:rPr>
          <w:rFonts w:ascii="Times New Roman" w:hAnsi="Times New Roman" w:cs="Times New Roman"/>
          <w:noProof/>
          <w:sz w:val="24"/>
          <w:szCs w:val="24"/>
          <w:lang w:val="en-GB"/>
        </w:rPr>
        <w:t xml:space="preserve"> requirement</w:t>
      </w:r>
      <w:r w:rsidR="007E599F" w:rsidRPr="00EF4D06">
        <w:rPr>
          <w:rFonts w:ascii="Times New Roman" w:hAnsi="Times New Roman" w:cs="Times New Roman"/>
          <w:noProof/>
          <w:sz w:val="24"/>
          <w:szCs w:val="24"/>
          <w:lang w:val="en-GB"/>
        </w:rPr>
        <w:t xml:space="preserve"> </w:t>
      </w:r>
      <w:r w:rsidR="007E599F" w:rsidRPr="00EF4D06">
        <w:rPr>
          <w:rFonts w:ascii="Times New Roman" w:hAnsi="Times New Roman" w:cs="Times New Roman"/>
          <w:b/>
          <w:noProof/>
          <w:sz w:val="24"/>
          <w:szCs w:val="24"/>
          <w:lang w:val="en-GB"/>
        </w:rPr>
        <w:t>to inform consumers</w:t>
      </w:r>
      <w:r w:rsidR="00A02C04" w:rsidRPr="00EF4D06">
        <w:rPr>
          <w:rFonts w:ascii="Times New Roman" w:hAnsi="Times New Roman" w:cs="Times New Roman"/>
          <w:b/>
          <w:noProof/>
          <w:sz w:val="24"/>
          <w:szCs w:val="24"/>
          <w:lang w:val="en-GB"/>
        </w:rPr>
        <w:t xml:space="preserve"> about the main parameters determining the ranking of </w:t>
      </w:r>
      <w:r w:rsidR="00460C7A" w:rsidRPr="00EF4D06">
        <w:rPr>
          <w:rFonts w:ascii="Times New Roman" w:hAnsi="Times New Roman" w:cs="Times New Roman"/>
          <w:b/>
          <w:bCs/>
          <w:noProof/>
          <w:sz w:val="24"/>
          <w:szCs w:val="24"/>
          <w:lang w:val="en-GB"/>
        </w:rPr>
        <w:t>online</w:t>
      </w:r>
      <w:r w:rsidR="00A02C04" w:rsidRPr="00EF4D06">
        <w:rPr>
          <w:rFonts w:ascii="Times New Roman" w:hAnsi="Times New Roman" w:cs="Times New Roman"/>
          <w:b/>
          <w:bCs/>
          <w:noProof/>
          <w:sz w:val="24"/>
          <w:szCs w:val="24"/>
          <w:lang w:val="en-GB"/>
        </w:rPr>
        <w:t xml:space="preserve"> </w:t>
      </w:r>
      <w:r w:rsidR="00A02C04" w:rsidRPr="00EF4D06">
        <w:rPr>
          <w:rFonts w:ascii="Times New Roman" w:hAnsi="Times New Roman" w:cs="Times New Roman"/>
          <w:b/>
          <w:noProof/>
          <w:sz w:val="24"/>
          <w:szCs w:val="24"/>
          <w:lang w:val="en-GB"/>
        </w:rPr>
        <w:t>search results</w:t>
      </w:r>
      <w:r w:rsidR="005F0F43" w:rsidRPr="00EF4D06">
        <w:rPr>
          <w:rFonts w:ascii="Times New Roman" w:hAnsi="Times New Roman" w:cs="Times New Roman"/>
          <w:b/>
          <w:noProof/>
          <w:sz w:val="24"/>
          <w:szCs w:val="24"/>
          <w:lang w:val="en-GB"/>
        </w:rPr>
        <w:t xml:space="preserve"> in </w:t>
      </w:r>
      <w:r w:rsidR="00AF1F9D" w:rsidRPr="00EF4D06">
        <w:rPr>
          <w:rFonts w:ascii="Times New Roman" w:hAnsi="Times New Roman" w:cs="Times New Roman"/>
          <w:b/>
          <w:noProof/>
          <w:sz w:val="24"/>
          <w:szCs w:val="24"/>
          <w:lang w:val="en-GB"/>
        </w:rPr>
        <w:t>the</w:t>
      </w:r>
      <w:r w:rsidR="005F0F43" w:rsidRPr="00EF4D06">
        <w:rPr>
          <w:rFonts w:ascii="Times New Roman" w:hAnsi="Times New Roman" w:cs="Times New Roman"/>
          <w:b/>
          <w:noProof/>
          <w:sz w:val="24"/>
          <w:szCs w:val="24"/>
          <w:lang w:val="en-GB"/>
        </w:rPr>
        <w:t xml:space="preserve"> B2C environment</w:t>
      </w:r>
      <w:r w:rsidR="00892A60" w:rsidRPr="00EF4D06">
        <w:rPr>
          <w:rFonts w:ascii="Times New Roman" w:hAnsi="Times New Roman" w:cs="Times New Roman"/>
          <w:noProof/>
          <w:sz w:val="24"/>
          <w:szCs w:val="24"/>
          <w:lang w:val="en-GB"/>
        </w:rPr>
        <w:t xml:space="preserve">. </w:t>
      </w:r>
      <w:r w:rsidR="00031239" w:rsidRPr="00EF4D06">
        <w:rPr>
          <w:rFonts w:ascii="Times New Roman" w:hAnsi="Times New Roman" w:cs="Times New Roman"/>
          <w:noProof/>
          <w:sz w:val="24"/>
          <w:szCs w:val="24"/>
          <w:lang w:val="en-GB"/>
        </w:rPr>
        <w:t xml:space="preserve">This complemented the </w:t>
      </w:r>
      <w:r w:rsidR="001F48F5" w:rsidRPr="00EF4D06">
        <w:rPr>
          <w:rFonts w:ascii="Times New Roman" w:hAnsi="Times New Roman" w:cs="Times New Roman"/>
          <w:noProof/>
          <w:sz w:val="24"/>
          <w:szCs w:val="24"/>
          <w:lang w:val="en-GB"/>
        </w:rPr>
        <w:t xml:space="preserve">parallel </w:t>
      </w:r>
      <w:r w:rsidR="007508A7" w:rsidRPr="00EF4D06">
        <w:rPr>
          <w:rFonts w:ascii="Times New Roman" w:hAnsi="Times New Roman" w:cs="Times New Roman"/>
          <w:noProof/>
          <w:sz w:val="24"/>
          <w:szCs w:val="24"/>
          <w:lang w:val="en-GB"/>
        </w:rPr>
        <w:t>obligation introduced by the Platform-to-Business Regulation</w:t>
      </w:r>
      <w:r w:rsidR="00B228C7" w:rsidRPr="00EF4D06">
        <w:rPr>
          <w:rStyle w:val="FootnoteReference"/>
          <w:rFonts w:ascii="Times New Roman" w:hAnsi="Times New Roman" w:cs="Times New Roman"/>
          <w:noProof/>
          <w:sz w:val="24"/>
          <w:szCs w:val="24"/>
          <w:lang w:val="en-GB"/>
        </w:rPr>
        <w:footnoteReference w:id="71"/>
      </w:r>
      <w:r w:rsidR="007508A7" w:rsidRPr="00EF4D06">
        <w:rPr>
          <w:rFonts w:ascii="Times New Roman" w:hAnsi="Times New Roman" w:cs="Times New Roman"/>
          <w:noProof/>
          <w:sz w:val="24"/>
          <w:szCs w:val="24"/>
          <w:lang w:val="en-GB"/>
        </w:rPr>
        <w:t xml:space="preserve"> in </w:t>
      </w:r>
      <w:r w:rsidR="00AF1F9D" w:rsidRPr="00EF4D06">
        <w:rPr>
          <w:rFonts w:ascii="Times New Roman" w:hAnsi="Times New Roman" w:cs="Times New Roman"/>
          <w:noProof/>
          <w:sz w:val="24"/>
          <w:szCs w:val="24"/>
          <w:lang w:val="en-GB"/>
        </w:rPr>
        <w:t>the</w:t>
      </w:r>
      <w:r w:rsidR="007508A7" w:rsidRPr="00EF4D06">
        <w:rPr>
          <w:rFonts w:ascii="Times New Roman" w:hAnsi="Times New Roman" w:cs="Times New Roman"/>
          <w:noProof/>
          <w:sz w:val="24"/>
          <w:szCs w:val="24"/>
          <w:lang w:val="en-GB"/>
        </w:rPr>
        <w:t xml:space="preserve"> B2B </w:t>
      </w:r>
      <w:r w:rsidR="00B228C7" w:rsidRPr="00EF4D06">
        <w:rPr>
          <w:rFonts w:ascii="Times New Roman" w:hAnsi="Times New Roman" w:cs="Times New Roman"/>
          <w:noProof/>
          <w:sz w:val="24"/>
          <w:szCs w:val="24"/>
          <w:lang w:val="en-GB"/>
        </w:rPr>
        <w:t>environment. Under the UCPD, t</w:t>
      </w:r>
      <w:r w:rsidR="00911E77" w:rsidRPr="00EF4D06">
        <w:rPr>
          <w:rFonts w:ascii="Times New Roman" w:hAnsi="Times New Roman" w:cs="Times New Roman"/>
          <w:noProof/>
          <w:sz w:val="24"/>
          <w:szCs w:val="24"/>
          <w:lang w:val="en-GB"/>
        </w:rPr>
        <w:t>hose requirements apply</w:t>
      </w:r>
      <w:r w:rsidR="00856550" w:rsidRPr="00EF4D06">
        <w:rPr>
          <w:rFonts w:ascii="Times New Roman" w:hAnsi="Times New Roman" w:cs="Times New Roman"/>
          <w:noProof/>
          <w:sz w:val="24"/>
          <w:szCs w:val="24"/>
          <w:lang w:val="en-GB"/>
        </w:rPr>
        <w:t xml:space="preserve"> </w:t>
      </w:r>
      <w:r w:rsidR="00911E77" w:rsidRPr="00EF4D06">
        <w:rPr>
          <w:rFonts w:ascii="Times New Roman" w:hAnsi="Times New Roman" w:cs="Times New Roman"/>
          <w:noProof/>
          <w:sz w:val="24"/>
          <w:szCs w:val="24"/>
          <w:lang w:val="en-GB"/>
        </w:rPr>
        <w:t xml:space="preserve">to </w:t>
      </w:r>
      <w:r w:rsidR="008B6BCF" w:rsidRPr="00EF4D06">
        <w:rPr>
          <w:rFonts w:ascii="Times New Roman" w:hAnsi="Times New Roman" w:cs="Times New Roman"/>
          <w:noProof/>
          <w:sz w:val="24"/>
          <w:szCs w:val="24"/>
          <w:lang w:val="en-GB"/>
        </w:rPr>
        <w:t>online marketplaces and comparison tools</w:t>
      </w:r>
      <w:r w:rsidR="00F5572A" w:rsidRPr="00EF4D06">
        <w:rPr>
          <w:rFonts w:ascii="Times New Roman" w:hAnsi="Times New Roman" w:cs="Times New Roman"/>
          <w:noProof/>
          <w:sz w:val="24"/>
          <w:szCs w:val="24"/>
          <w:lang w:val="en-GB"/>
        </w:rPr>
        <w:t xml:space="preserve"> that allow consumers to search for products offered by </w:t>
      </w:r>
      <w:r w:rsidR="00B50A71" w:rsidRPr="00EF4D06">
        <w:rPr>
          <w:rFonts w:ascii="Times New Roman" w:hAnsi="Times New Roman" w:cs="Times New Roman"/>
          <w:noProof/>
          <w:sz w:val="24"/>
          <w:szCs w:val="24"/>
          <w:lang w:val="en-GB"/>
        </w:rPr>
        <w:t>third parties (</w:t>
      </w:r>
      <w:r w:rsidR="005B7992" w:rsidRPr="00EF4D06">
        <w:rPr>
          <w:rFonts w:ascii="Times New Roman" w:hAnsi="Times New Roman" w:cs="Times New Roman"/>
          <w:noProof/>
          <w:sz w:val="24"/>
          <w:szCs w:val="24"/>
          <w:lang w:val="en-GB"/>
        </w:rPr>
        <w:t xml:space="preserve">i.e. by </w:t>
      </w:r>
      <w:r w:rsidR="00B50A71" w:rsidRPr="00EF4D06">
        <w:rPr>
          <w:rFonts w:ascii="Times New Roman" w:hAnsi="Times New Roman" w:cs="Times New Roman"/>
          <w:noProof/>
          <w:sz w:val="24"/>
          <w:szCs w:val="24"/>
          <w:lang w:val="en-GB"/>
        </w:rPr>
        <w:t>other traders</w:t>
      </w:r>
      <w:r w:rsidR="005B7992" w:rsidRPr="00EF4D06">
        <w:rPr>
          <w:rFonts w:ascii="Times New Roman" w:hAnsi="Times New Roman" w:cs="Times New Roman"/>
          <w:noProof/>
          <w:sz w:val="24"/>
          <w:szCs w:val="24"/>
          <w:lang w:val="en-GB"/>
        </w:rPr>
        <w:t>,</w:t>
      </w:r>
      <w:r w:rsidR="00B50A71" w:rsidRPr="00EF4D06">
        <w:rPr>
          <w:rFonts w:ascii="Times New Roman" w:hAnsi="Times New Roman" w:cs="Times New Roman"/>
          <w:noProof/>
          <w:sz w:val="24"/>
          <w:szCs w:val="24"/>
          <w:lang w:val="en-GB"/>
        </w:rPr>
        <w:t xml:space="preserve"> but also </w:t>
      </w:r>
      <w:r w:rsidR="005B7992" w:rsidRPr="00EF4D06">
        <w:rPr>
          <w:rFonts w:ascii="Times New Roman" w:hAnsi="Times New Roman" w:cs="Times New Roman"/>
          <w:noProof/>
          <w:sz w:val="24"/>
          <w:szCs w:val="24"/>
          <w:lang w:val="en-GB"/>
        </w:rPr>
        <w:t xml:space="preserve">by </w:t>
      </w:r>
      <w:r w:rsidR="00B50A71" w:rsidRPr="00EF4D06">
        <w:rPr>
          <w:rFonts w:ascii="Times New Roman" w:hAnsi="Times New Roman" w:cs="Times New Roman"/>
          <w:noProof/>
          <w:sz w:val="24"/>
          <w:szCs w:val="24"/>
          <w:lang w:val="en-GB"/>
        </w:rPr>
        <w:t>consumer</w:t>
      </w:r>
      <w:r w:rsidR="00D83F32" w:rsidRPr="00EF4D06">
        <w:rPr>
          <w:rFonts w:ascii="Times New Roman" w:hAnsi="Times New Roman" w:cs="Times New Roman"/>
          <w:noProof/>
          <w:sz w:val="24"/>
          <w:szCs w:val="24"/>
          <w:lang w:val="en-GB"/>
        </w:rPr>
        <w:t>s offering goods and services</w:t>
      </w:r>
      <w:r w:rsidR="00B50A71" w:rsidRPr="00EF4D06">
        <w:rPr>
          <w:rFonts w:ascii="Times New Roman" w:hAnsi="Times New Roman" w:cs="Times New Roman"/>
          <w:noProof/>
          <w:sz w:val="24"/>
          <w:szCs w:val="24"/>
          <w:lang w:val="en-GB"/>
        </w:rPr>
        <w:t xml:space="preserve"> on platforms intermediating </w:t>
      </w:r>
      <w:r w:rsidR="00884F2B" w:rsidRPr="00EF4D06">
        <w:rPr>
          <w:rFonts w:ascii="Times New Roman" w:hAnsi="Times New Roman" w:cs="Times New Roman"/>
          <w:noProof/>
          <w:sz w:val="24"/>
          <w:szCs w:val="24"/>
          <w:lang w:val="en-GB"/>
        </w:rPr>
        <w:t>consumer-to-consumer (</w:t>
      </w:r>
      <w:r w:rsidR="00B50A71" w:rsidRPr="00EF4D06">
        <w:rPr>
          <w:rFonts w:ascii="Times New Roman" w:hAnsi="Times New Roman" w:cs="Times New Roman"/>
          <w:noProof/>
          <w:sz w:val="24"/>
          <w:szCs w:val="24"/>
          <w:lang w:val="en-GB"/>
        </w:rPr>
        <w:t>C2C</w:t>
      </w:r>
      <w:r w:rsidR="00884F2B" w:rsidRPr="00EF4D06">
        <w:rPr>
          <w:rFonts w:ascii="Times New Roman" w:hAnsi="Times New Roman" w:cs="Times New Roman"/>
          <w:noProof/>
          <w:sz w:val="24"/>
          <w:szCs w:val="24"/>
          <w:lang w:val="en-GB"/>
        </w:rPr>
        <w:t>)</w:t>
      </w:r>
      <w:r w:rsidR="00B50A71" w:rsidRPr="00EF4D06">
        <w:rPr>
          <w:rFonts w:ascii="Times New Roman" w:hAnsi="Times New Roman" w:cs="Times New Roman"/>
          <w:noProof/>
          <w:sz w:val="24"/>
          <w:szCs w:val="24"/>
          <w:lang w:val="en-GB"/>
        </w:rPr>
        <w:t xml:space="preserve"> sales)</w:t>
      </w:r>
      <w:r w:rsidR="008B6BCF" w:rsidRPr="00EF4D06">
        <w:rPr>
          <w:rFonts w:ascii="Times New Roman" w:hAnsi="Times New Roman" w:cs="Times New Roman"/>
          <w:noProof/>
          <w:sz w:val="24"/>
          <w:szCs w:val="24"/>
          <w:lang w:val="en-GB"/>
        </w:rPr>
        <w:t>.</w:t>
      </w:r>
      <w:r w:rsidR="00D40764" w:rsidRPr="00EF4D06">
        <w:rPr>
          <w:rFonts w:ascii="Times New Roman" w:hAnsi="Times New Roman" w:cs="Times New Roman"/>
          <w:noProof/>
          <w:sz w:val="24"/>
          <w:szCs w:val="24"/>
          <w:lang w:val="en-GB"/>
        </w:rPr>
        <w:t xml:space="preserve"> </w:t>
      </w:r>
      <w:r w:rsidR="506DC4BD" w:rsidRPr="00EF4D06">
        <w:rPr>
          <w:rFonts w:ascii="Times New Roman" w:hAnsi="Times New Roman" w:cs="Times New Roman"/>
          <w:noProof/>
          <w:sz w:val="24"/>
          <w:szCs w:val="24"/>
          <w:lang w:val="en-GB"/>
        </w:rPr>
        <w:t>A similar</w:t>
      </w:r>
      <w:r w:rsidR="506DC4BD" w:rsidRPr="00EF4D06" w:rsidDel="004B761C">
        <w:rPr>
          <w:rFonts w:ascii="Times New Roman" w:hAnsi="Times New Roman" w:cs="Times New Roman"/>
          <w:noProof/>
          <w:sz w:val="24"/>
          <w:szCs w:val="24"/>
          <w:lang w:val="en-GB"/>
        </w:rPr>
        <w:t xml:space="preserve"> </w:t>
      </w:r>
      <w:r w:rsidR="506DC4BD" w:rsidRPr="00EF4D06">
        <w:rPr>
          <w:rFonts w:ascii="Times New Roman" w:hAnsi="Times New Roman" w:cs="Times New Roman"/>
          <w:noProof/>
          <w:sz w:val="24"/>
          <w:szCs w:val="24"/>
          <w:lang w:val="en-GB"/>
        </w:rPr>
        <w:t xml:space="preserve">requirement </w:t>
      </w:r>
      <w:r w:rsidR="00B50A71" w:rsidRPr="00EF4D06">
        <w:rPr>
          <w:rFonts w:ascii="Times New Roman" w:hAnsi="Times New Roman" w:cs="Times New Roman"/>
          <w:noProof/>
          <w:sz w:val="24"/>
          <w:szCs w:val="24"/>
          <w:lang w:val="en-GB"/>
        </w:rPr>
        <w:t>is</w:t>
      </w:r>
      <w:r w:rsidR="00931BBF" w:rsidRPr="00EF4D06">
        <w:rPr>
          <w:rFonts w:ascii="Times New Roman" w:hAnsi="Times New Roman" w:cs="Times New Roman"/>
          <w:noProof/>
          <w:sz w:val="24"/>
          <w:szCs w:val="24"/>
          <w:lang w:val="en-GB"/>
        </w:rPr>
        <w:t xml:space="preserve"> also included in the CRD (Article 6a) that</w:t>
      </w:r>
      <w:r w:rsidR="506DC4BD" w:rsidRPr="00EF4D06">
        <w:rPr>
          <w:rFonts w:ascii="Times New Roman" w:hAnsi="Times New Roman" w:cs="Times New Roman"/>
          <w:noProof/>
          <w:sz w:val="24"/>
          <w:szCs w:val="24"/>
          <w:lang w:val="en-GB"/>
        </w:rPr>
        <w:t xml:space="preserve"> applies </w:t>
      </w:r>
      <w:r w:rsidR="00931BBF" w:rsidRPr="00EF4D06">
        <w:rPr>
          <w:rFonts w:ascii="Times New Roman" w:hAnsi="Times New Roman" w:cs="Times New Roman"/>
          <w:noProof/>
          <w:sz w:val="24"/>
          <w:szCs w:val="24"/>
          <w:lang w:val="en-GB"/>
        </w:rPr>
        <w:t xml:space="preserve">only </w:t>
      </w:r>
      <w:r w:rsidR="506DC4BD" w:rsidRPr="00EF4D06">
        <w:rPr>
          <w:rFonts w:ascii="Times New Roman" w:hAnsi="Times New Roman" w:cs="Times New Roman"/>
          <w:noProof/>
          <w:sz w:val="24"/>
          <w:szCs w:val="24"/>
          <w:lang w:val="en-GB"/>
        </w:rPr>
        <w:t>to online marketplaces</w:t>
      </w:r>
      <w:r w:rsidR="00A5495C" w:rsidRPr="00EF4D06">
        <w:rPr>
          <w:rFonts w:ascii="Times New Roman" w:hAnsi="Times New Roman" w:cs="Times New Roman"/>
          <w:noProof/>
          <w:sz w:val="24"/>
          <w:szCs w:val="24"/>
          <w:lang w:val="en-GB"/>
        </w:rPr>
        <w:t>.</w:t>
      </w:r>
      <w:r w:rsidR="506DC4BD" w:rsidRPr="00EF4D06">
        <w:rPr>
          <w:rFonts w:ascii="Times New Roman" w:hAnsi="Times New Roman" w:cs="Times New Roman"/>
          <w:noProof/>
          <w:sz w:val="24"/>
          <w:szCs w:val="24"/>
          <w:lang w:val="en-GB"/>
        </w:rPr>
        <w:t xml:space="preserve"> </w:t>
      </w:r>
      <w:r w:rsidR="00B613AF" w:rsidRPr="00EF4D06">
        <w:rPr>
          <w:rFonts w:ascii="Times New Roman" w:hAnsi="Times New Roman" w:cs="Times New Roman"/>
          <w:noProof/>
          <w:sz w:val="24"/>
          <w:szCs w:val="24"/>
          <w:lang w:val="en-GB"/>
        </w:rPr>
        <w:t>Moreover</w:t>
      </w:r>
      <w:r w:rsidR="00DA5E1F" w:rsidRPr="00EF4D06">
        <w:rPr>
          <w:rFonts w:ascii="Times New Roman" w:hAnsi="Times New Roman" w:cs="Times New Roman"/>
          <w:noProof/>
          <w:sz w:val="24"/>
          <w:szCs w:val="24"/>
          <w:lang w:val="en-GB"/>
        </w:rPr>
        <w:t xml:space="preserve">, a </w:t>
      </w:r>
      <w:r w:rsidR="00D83F32" w:rsidRPr="00EF4D06">
        <w:rPr>
          <w:rFonts w:ascii="Times New Roman" w:hAnsi="Times New Roman" w:cs="Times New Roman"/>
          <w:noProof/>
          <w:sz w:val="24"/>
          <w:szCs w:val="24"/>
          <w:lang w:val="en-GB"/>
        </w:rPr>
        <w:t>specific</w:t>
      </w:r>
      <w:r w:rsidR="00DA5E1F" w:rsidRPr="00EF4D06">
        <w:rPr>
          <w:rFonts w:ascii="Times New Roman" w:hAnsi="Times New Roman" w:cs="Times New Roman"/>
          <w:noProof/>
          <w:sz w:val="24"/>
          <w:szCs w:val="24"/>
          <w:lang w:val="en-GB"/>
        </w:rPr>
        <w:t xml:space="preserve"> prohibition </w:t>
      </w:r>
      <w:r w:rsidR="0051587E" w:rsidRPr="00EF4D06">
        <w:rPr>
          <w:rFonts w:ascii="Times New Roman" w:hAnsi="Times New Roman" w:cs="Times New Roman"/>
          <w:noProof/>
          <w:sz w:val="24"/>
          <w:szCs w:val="24"/>
          <w:lang w:val="en-GB"/>
        </w:rPr>
        <w:t xml:space="preserve">of undisclosed advertising and promotion </w:t>
      </w:r>
      <w:r w:rsidR="00C4190D" w:rsidRPr="00EF4D06">
        <w:rPr>
          <w:rFonts w:ascii="Times New Roman" w:hAnsi="Times New Roman" w:cs="Times New Roman"/>
          <w:noProof/>
          <w:sz w:val="24"/>
          <w:szCs w:val="24"/>
          <w:lang w:val="en-GB"/>
        </w:rPr>
        <w:t xml:space="preserve">of products </w:t>
      </w:r>
      <w:r w:rsidR="420C0239" w:rsidRPr="00EF4D06">
        <w:rPr>
          <w:rFonts w:ascii="Times New Roman" w:hAnsi="Times New Roman" w:cs="Times New Roman"/>
          <w:noProof/>
          <w:sz w:val="24"/>
          <w:szCs w:val="24"/>
          <w:lang w:val="en-GB"/>
        </w:rPr>
        <w:t xml:space="preserve">in search results </w:t>
      </w:r>
      <w:r w:rsidR="00294FB0" w:rsidRPr="00EF4D06">
        <w:rPr>
          <w:rFonts w:ascii="Times New Roman" w:hAnsi="Times New Roman" w:cs="Times New Roman"/>
          <w:noProof/>
          <w:sz w:val="24"/>
          <w:szCs w:val="24"/>
          <w:lang w:val="en-GB"/>
        </w:rPr>
        <w:t xml:space="preserve">was added to </w:t>
      </w:r>
      <w:r w:rsidR="00C31B63" w:rsidRPr="00EF4D06">
        <w:rPr>
          <w:rFonts w:ascii="Times New Roman" w:hAnsi="Times New Roman" w:cs="Times New Roman"/>
          <w:noProof/>
          <w:sz w:val="24"/>
          <w:szCs w:val="24"/>
          <w:lang w:val="en-GB"/>
        </w:rPr>
        <w:t>Annex I of the UCPD</w:t>
      </w:r>
      <w:r w:rsidR="007331A1" w:rsidRPr="00EF4D06">
        <w:rPr>
          <w:rFonts w:ascii="Times New Roman" w:hAnsi="Times New Roman" w:cs="Times New Roman"/>
          <w:noProof/>
          <w:sz w:val="24"/>
          <w:szCs w:val="24"/>
          <w:lang w:val="en-GB"/>
        </w:rPr>
        <w:t xml:space="preserve"> (point 11a)</w:t>
      </w:r>
      <w:r w:rsidR="00C31B63" w:rsidRPr="00EF4D06">
        <w:rPr>
          <w:rFonts w:ascii="Times New Roman" w:hAnsi="Times New Roman" w:cs="Times New Roman"/>
          <w:noProof/>
          <w:sz w:val="24"/>
          <w:szCs w:val="24"/>
          <w:lang w:val="en-GB"/>
        </w:rPr>
        <w:t xml:space="preserve">. </w:t>
      </w:r>
    </w:p>
    <w:p w14:paraId="17286F26" w14:textId="29964D85" w:rsidR="000F0022" w:rsidRPr="00405741" w:rsidRDefault="00E944C7" w:rsidP="533C4488">
      <w:pPr>
        <w:spacing w:after="120" w:line="240" w:lineRule="auto"/>
        <w:jc w:val="both"/>
        <w:rPr>
          <w:rFonts w:ascii="Times New Roman" w:hAnsi="Times New Roman" w:cs="Times New Roman"/>
          <w:noProof/>
          <w:sz w:val="24"/>
          <w:szCs w:val="24"/>
          <w:lang w:val="en-GB"/>
        </w:rPr>
      </w:pPr>
      <w:r w:rsidRPr="00EF4D06">
        <w:rPr>
          <w:rFonts w:ascii="Times New Roman" w:hAnsi="Times New Roman" w:cs="Times New Roman"/>
          <w:noProof/>
          <w:sz w:val="24"/>
          <w:szCs w:val="24"/>
          <w:lang w:val="en-GB"/>
        </w:rPr>
        <w:t xml:space="preserve">Furthermore, in case of recommender systems, the DSA </w:t>
      </w:r>
      <w:r w:rsidR="007219E5">
        <w:rPr>
          <w:rFonts w:ascii="Times New Roman" w:hAnsi="Times New Roman" w:cs="Times New Roman"/>
          <w:noProof/>
          <w:sz w:val="24"/>
          <w:szCs w:val="24"/>
          <w:lang w:val="en-GB"/>
        </w:rPr>
        <w:t>requires</w:t>
      </w:r>
      <w:r w:rsidR="007219E5" w:rsidRPr="00EF4D06">
        <w:rPr>
          <w:rFonts w:ascii="Times New Roman" w:hAnsi="Times New Roman" w:cs="Times New Roman"/>
          <w:noProof/>
          <w:sz w:val="24"/>
          <w:szCs w:val="24"/>
          <w:lang w:val="en-GB"/>
        </w:rPr>
        <w:t xml:space="preserve"> </w:t>
      </w:r>
      <w:r w:rsidRPr="00EF4D06">
        <w:rPr>
          <w:rFonts w:ascii="Times New Roman" w:hAnsi="Times New Roman" w:cs="Times New Roman"/>
          <w:noProof/>
          <w:sz w:val="24"/>
          <w:szCs w:val="24"/>
          <w:lang w:val="en-GB"/>
        </w:rPr>
        <w:t xml:space="preserve">more transparency in the </w:t>
      </w:r>
      <w:r w:rsidR="00361C05" w:rsidRPr="00EF4D06">
        <w:rPr>
          <w:rFonts w:ascii="Times New Roman" w:hAnsi="Times New Roman" w:cs="Times New Roman"/>
          <w:noProof/>
          <w:sz w:val="24"/>
          <w:szCs w:val="24"/>
          <w:lang w:val="en-GB"/>
        </w:rPr>
        <w:t>terms and conditions</w:t>
      </w:r>
      <w:r w:rsidRPr="00EF4D06">
        <w:rPr>
          <w:rFonts w:ascii="Times New Roman" w:hAnsi="Times New Roman" w:cs="Times New Roman"/>
          <w:noProof/>
          <w:sz w:val="24"/>
          <w:szCs w:val="24"/>
          <w:lang w:val="en-GB"/>
        </w:rPr>
        <w:t xml:space="preserve"> about the main parameters used, as well as information and functionalities regarding options for consumers to modify or influence those parameters. </w:t>
      </w:r>
      <w:r w:rsidR="001877E5" w:rsidRPr="00EF4D06">
        <w:rPr>
          <w:rFonts w:ascii="Times New Roman" w:hAnsi="Times New Roman" w:cs="Times New Roman"/>
          <w:noProof/>
          <w:sz w:val="24"/>
          <w:szCs w:val="24"/>
          <w:lang w:val="en-GB"/>
        </w:rPr>
        <w:t xml:space="preserve">The DSA also introduces an obligation for online platforms to provide a clear and specific statement of reasons to any affected recipients of the service for any restrictions of the visibility of specific items of information provided by the recipient of the service, including removal of content, disabling access to content, or demoting content. </w:t>
      </w:r>
      <w:r w:rsidRPr="00EF4D06">
        <w:rPr>
          <w:rFonts w:ascii="Times New Roman" w:hAnsi="Times New Roman" w:cs="Times New Roman"/>
          <w:noProof/>
          <w:sz w:val="24"/>
          <w:szCs w:val="24"/>
          <w:lang w:val="en-GB"/>
        </w:rPr>
        <w:t xml:space="preserve">In </w:t>
      </w:r>
      <w:r w:rsidR="003E71FA" w:rsidRPr="00EF4D06">
        <w:rPr>
          <w:rFonts w:ascii="Times New Roman" w:hAnsi="Times New Roman" w:cs="Times New Roman"/>
          <w:noProof/>
          <w:sz w:val="24"/>
          <w:szCs w:val="24"/>
          <w:lang w:val="en-GB"/>
        </w:rPr>
        <w:t xml:space="preserve">the </w:t>
      </w:r>
      <w:r w:rsidRPr="00EF4D06">
        <w:rPr>
          <w:rFonts w:ascii="Times New Roman" w:hAnsi="Times New Roman" w:cs="Times New Roman"/>
          <w:noProof/>
          <w:sz w:val="24"/>
          <w:szCs w:val="24"/>
          <w:lang w:val="en-GB"/>
        </w:rPr>
        <w:t xml:space="preserve">case of </w:t>
      </w:r>
      <w:r w:rsidR="00BA08C3" w:rsidRPr="00EF4D06">
        <w:rPr>
          <w:rFonts w:ascii="Times New Roman" w:hAnsi="Times New Roman" w:cs="Times New Roman"/>
          <w:noProof/>
          <w:sz w:val="24"/>
          <w:szCs w:val="24"/>
          <w:lang w:val="en-GB"/>
        </w:rPr>
        <w:t>very large online platforms (</w:t>
      </w:r>
      <w:r w:rsidRPr="00EF4D06">
        <w:rPr>
          <w:rFonts w:ascii="Times New Roman" w:hAnsi="Times New Roman" w:cs="Times New Roman"/>
          <w:noProof/>
          <w:sz w:val="24"/>
          <w:szCs w:val="24"/>
          <w:lang w:val="en-GB"/>
        </w:rPr>
        <w:t>VLOPs</w:t>
      </w:r>
      <w:r w:rsidR="00BA08C3" w:rsidRPr="00EF4D06">
        <w:rPr>
          <w:rFonts w:ascii="Times New Roman" w:hAnsi="Times New Roman" w:cs="Times New Roman"/>
          <w:noProof/>
          <w:sz w:val="24"/>
          <w:szCs w:val="24"/>
          <w:lang w:val="en-GB"/>
        </w:rPr>
        <w:t>)</w:t>
      </w:r>
      <w:r w:rsidRPr="00EF4D06">
        <w:rPr>
          <w:rFonts w:ascii="Times New Roman" w:hAnsi="Times New Roman" w:cs="Times New Roman"/>
          <w:noProof/>
          <w:sz w:val="24"/>
          <w:szCs w:val="24"/>
          <w:lang w:val="en-GB"/>
        </w:rPr>
        <w:t xml:space="preserve"> and </w:t>
      </w:r>
      <w:r w:rsidR="00BA08C3" w:rsidRPr="00EF4D06">
        <w:rPr>
          <w:rFonts w:ascii="Times New Roman" w:hAnsi="Times New Roman" w:cs="Times New Roman"/>
          <w:noProof/>
          <w:sz w:val="24"/>
          <w:szCs w:val="24"/>
          <w:lang w:val="en-GB"/>
        </w:rPr>
        <w:t>very large online search engines</w:t>
      </w:r>
      <w:r w:rsidRPr="00EF4D06">
        <w:rPr>
          <w:rFonts w:ascii="Times New Roman" w:hAnsi="Times New Roman" w:cs="Times New Roman"/>
          <w:noProof/>
          <w:sz w:val="24"/>
          <w:szCs w:val="24"/>
          <w:lang w:val="en-GB"/>
        </w:rPr>
        <w:t xml:space="preserve"> </w:t>
      </w:r>
      <w:r w:rsidR="00BA08C3" w:rsidRPr="00EF4D06">
        <w:rPr>
          <w:rFonts w:ascii="Times New Roman" w:hAnsi="Times New Roman" w:cs="Times New Roman"/>
          <w:noProof/>
          <w:sz w:val="24"/>
          <w:szCs w:val="24"/>
          <w:lang w:val="en-GB"/>
        </w:rPr>
        <w:t>(</w:t>
      </w:r>
      <w:r w:rsidRPr="00EF4D06">
        <w:rPr>
          <w:rFonts w:ascii="Times New Roman" w:hAnsi="Times New Roman" w:cs="Times New Roman"/>
          <w:noProof/>
          <w:sz w:val="24"/>
          <w:szCs w:val="24"/>
          <w:lang w:val="en-GB"/>
        </w:rPr>
        <w:t>VLOSEs</w:t>
      </w:r>
      <w:r w:rsidR="00BA08C3" w:rsidRPr="00EF4D06">
        <w:rPr>
          <w:rFonts w:ascii="Times New Roman" w:hAnsi="Times New Roman" w:cs="Times New Roman"/>
          <w:noProof/>
          <w:sz w:val="24"/>
          <w:szCs w:val="24"/>
          <w:lang w:val="en-GB"/>
        </w:rPr>
        <w:t>)</w:t>
      </w:r>
      <w:r w:rsidRPr="00EF4D06">
        <w:rPr>
          <w:rFonts w:ascii="Times New Roman" w:hAnsi="Times New Roman" w:cs="Times New Roman"/>
          <w:noProof/>
          <w:sz w:val="24"/>
          <w:szCs w:val="24"/>
          <w:lang w:val="en-GB"/>
        </w:rPr>
        <w:t xml:space="preserve">, the DSA </w:t>
      </w:r>
      <w:r w:rsidR="0000756A" w:rsidRPr="00EF4D06">
        <w:rPr>
          <w:rFonts w:ascii="Times New Roman" w:hAnsi="Times New Roman" w:cs="Times New Roman"/>
          <w:noProof/>
          <w:sz w:val="24"/>
          <w:szCs w:val="24"/>
          <w:lang w:val="en-GB"/>
        </w:rPr>
        <w:t>requires</w:t>
      </w:r>
      <w:r w:rsidRPr="00405741">
        <w:rPr>
          <w:rFonts w:ascii="Times New Roman" w:hAnsi="Times New Roman" w:cs="Times New Roman"/>
          <w:noProof/>
          <w:sz w:val="24"/>
          <w:szCs w:val="24"/>
          <w:lang w:val="en-GB"/>
        </w:rPr>
        <w:t xml:space="preserve"> </w:t>
      </w:r>
      <w:r w:rsidR="0000756A" w:rsidRPr="00405741">
        <w:rPr>
          <w:rFonts w:ascii="Times New Roman" w:hAnsi="Times New Roman" w:cs="Times New Roman"/>
          <w:noProof/>
          <w:sz w:val="24"/>
          <w:szCs w:val="24"/>
          <w:lang w:val="en-GB"/>
        </w:rPr>
        <w:t>the availability of</w:t>
      </w:r>
      <w:r w:rsidRPr="00405741">
        <w:rPr>
          <w:rFonts w:ascii="Times New Roman" w:hAnsi="Times New Roman" w:cs="Times New Roman"/>
          <w:noProof/>
          <w:sz w:val="24"/>
          <w:szCs w:val="24"/>
          <w:lang w:val="en-GB"/>
        </w:rPr>
        <w:t xml:space="preserve"> at least one non-personalised recommender system option.</w:t>
      </w:r>
      <w:r w:rsidR="002D0856" w:rsidRPr="00405741">
        <w:rPr>
          <w:rFonts w:ascii="Times New Roman" w:hAnsi="Times New Roman" w:cs="Times New Roman"/>
          <w:noProof/>
          <w:sz w:val="24"/>
          <w:szCs w:val="24"/>
          <w:lang w:val="en-GB"/>
        </w:rPr>
        <w:t xml:space="preserve"> </w:t>
      </w:r>
    </w:p>
    <w:p w14:paraId="70760D87" w14:textId="2EB1E702" w:rsidR="11727C59" w:rsidRPr="00405741" w:rsidRDefault="00171A40" w:rsidP="001B0E74">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w:t>
      </w:r>
      <w:r w:rsidR="00B3467F" w:rsidRPr="00405741">
        <w:rPr>
          <w:rFonts w:ascii="Times New Roman" w:hAnsi="Times New Roman" w:cs="Times New Roman"/>
          <w:b/>
          <w:noProof/>
          <w:sz w:val="24"/>
          <w:szCs w:val="24"/>
          <w:lang w:val="en-GB"/>
        </w:rPr>
        <w:t>consumer perceptions</w:t>
      </w:r>
      <w:r w:rsidR="00C95297" w:rsidRPr="00405741">
        <w:rPr>
          <w:rFonts w:ascii="Times New Roman" w:hAnsi="Times New Roman" w:cs="Times New Roman"/>
          <w:b/>
          <w:bCs/>
          <w:noProof/>
          <w:sz w:val="24"/>
          <w:szCs w:val="24"/>
          <w:lang w:val="en-GB"/>
        </w:rPr>
        <w:t xml:space="preserve"> about the transparency of online ranking</w:t>
      </w:r>
      <w:r w:rsidR="00BA7821" w:rsidRPr="00405741">
        <w:rPr>
          <w:rFonts w:ascii="Times New Roman" w:hAnsi="Times New Roman" w:cs="Times New Roman"/>
          <w:noProof/>
          <w:sz w:val="24"/>
          <w:szCs w:val="24"/>
          <w:lang w:val="en-GB"/>
        </w:rPr>
        <w:t>,</w:t>
      </w:r>
      <w:r w:rsidR="00B3467F" w:rsidRPr="00405741">
        <w:rPr>
          <w:rFonts w:ascii="Times New Roman" w:hAnsi="Times New Roman" w:cs="Times New Roman"/>
          <w:noProof/>
          <w:sz w:val="24"/>
          <w:szCs w:val="24"/>
          <w:lang w:val="en-GB"/>
        </w:rPr>
        <w:t xml:space="preserve"> </w:t>
      </w:r>
      <w:r w:rsidR="00A63431" w:rsidRPr="00405741">
        <w:rPr>
          <w:rFonts w:ascii="Times New Roman" w:hAnsi="Times New Roman" w:cs="Times New Roman"/>
          <w:noProof/>
          <w:sz w:val="24"/>
          <w:szCs w:val="24"/>
          <w:lang w:val="en-GB"/>
        </w:rPr>
        <w:t>t</w:t>
      </w:r>
      <w:r w:rsidR="0040508E" w:rsidRPr="00405741">
        <w:rPr>
          <w:rStyle w:val="normaltextrun"/>
          <w:rFonts w:ascii="Times New Roman" w:hAnsi="Times New Roman" w:cs="Times New Roman"/>
          <w:noProof/>
          <w:color w:val="000000"/>
          <w:sz w:val="24"/>
          <w:szCs w:val="24"/>
          <w:shd w:val="clear" w:color="auto" w:fill="FFFFFF"/>
          <w:lang w:val="en-GB"/>
        </w:rPr>
        <w:t xml:space="preserve">he percentage of consumers indicating </w:t>
      </w:r>
      <w:r w:rsidR="00D35264" w:rsidRPr="00405741">
        <w:rPr>
          <w:rStyle w:val="normaltextrun"/>
          <w:rFonts w:ascii="Times New Roman" w:hAnsi="Times New Roman" w:cs="Times New Roman"/>
          <w:noProof/>
          <w:color w:val="000000"/>
          <w:sz w:val="24"/>
          <w:szCs w:val="24"/>
          <w:shd w:val="clear" w:color="auto" w:fill="FFFFFF"/>
          <w:lang w:val="en-GB"/>
        </w:rPr>
        <w:t xml:space="preserve">that they could </w:t>
      </w:r>
      <w:r w:rsidR="00CA70AD" w:rsidRPr="00405741">
        <w:rPr>
          <w:rStyle w:val="normaltextrun"/>
          <w:rFonts w:ascii="Times New Roman" w:hAnsi="Times New Roman" w:cs="Times New Roman"/>
          <w:noProof/>
          <w:color w:val="000000"/>
          <w:sz w:val="24"/>
          <w:szCs w:val="24"/>
          <w:shd w:val="clear" w:color="auto" w:fill="FFFFFF"/>
          <w:lang w:val="en-GB"/>
        </w:rPr>
        <w:t xml:space="preserve">not understand </w:t>
      </w:r>
      <w:r w:rsidR="0040508E" w:rsidRPr="00405741">
        <w:rPr>
          <w:rStyle w:val="normaltextrun"/>
          <w:rFonts w:ascii="Times New Roman" w:hAnsi="Times New Roman" w:cs="Times New Roman"/>
          <w:noProof/>
          <w:color w:val="000000"/>
          <w:sz w:val="24"/>
          <w:szCs w:val="24"/>
          <w:shd w:val="clear" w:color="auto" w:fill="FFFFFF"/>
          <w:lang w:val="en-GB"/>
        </w:rPr>
        <w:t xml:space="preserve">the </w:t>
      </w:r>
      <w:r w:rsidR="00025895" w:rsidRPr="00405741">
        <w:rPr>
          <w:rStyle w:val="normaltextrun"/>
          <w:rFonts w:ascii="Times New Roman" w:hAnsi="Times New Roman" w:cs="Times New Roman"/>
          <w:noProof/>
          <w:color w:val="000000"/>
          <w:sz w:val="24"/>
          <w:szCs w:val="24"/>
          <w:shd w:val="clear" w:color="auto" w:fill="FFFFFF"/>
          <w:lang w:val="en-GB"/>
        </w:rPr>
        <w:t xml:space="preserve">ranking </w:t>
      </w:r>
      <w:r w:rsidR="0035065E" w:rsidRPr="00405741">
        <w:rPr>
          <w:rStyle w:val="normaltextrun"/>
          <w:rFonts w:ascii="Times New Roman" w:hAnsi="Times New Roman" w:cs="Times New Roman"/>
          <w:noProof/>
          <w:color w:val="000000"/>
          <w:sz w:val="24"/>
          <w:szCs w:val="24"/>
          <w:shd w:val="clear" w:color="auto" w:fill="FFFFFF"/>
          <w:lang w:val="en-GB"/>
        </w:rPr>
        <w:t>method</w:t>
      </w:r>
      <w:r w:rsidR="00CA70AD" w:rsidRPr="00405741">
        <w:rPr>
          <w:rStyle w:val="normaltextrun"/>
          <w:rFonts w:ascii="Times New Roman" w:hAnsi="Times New Roman" w:cs="Times New Roman"/>
          <w:noProof/>
          <w:color w:val="000000"/>
          <w:sz w:val="24"/>
          <w:szCs w:val="24"/>
          <w:shd w:val="clear" w:color="auto" w:fill="FFFFFF"/>
          <w:lang w:val="en-GB"/>
        </w:rPr>
        <w:t xml:space="preserve"> of search results</w:t>
      </w:r>
      <w:r w:rsidR="000550D7" w:rsidRPr="00405741">
        <w:rPr>
          <w:rStyle w:val="normaltextrun"/>
          <w:rFonts w:ascii="Times New Roman" w:hAnsi="Times New Roman" w:cs="Times New Roman"/>
          <w:noProof/>
          <w:color w:val="000000"/>
          <w:sz w:val="24"/>
          <w:szCs w:val="24"/>
          <w:shd w:val="clear" w:color="auto" w:fill="FFFFFF"/>
          <w:lang w:val="en-GB"/>
        </w:rPr>
        <w:t xml:space="preserve"> </w:t>
      </w:r>
      <w:r w:rsidR="00D35264" w:rsidRPr="00405741">
        <w:rPr>
          <w:rFonts w:ascii="Times New Roman" w:hAnsi="Times New Roman" w:cs="Times New Roman"/>
          <w:noProof/>
          <w:sz w:val="24"/>
          <w:szCs w:val="24"/>
          <w:lang w:val="en-GB"/>
        </w:rPr>
        <w:t xml:space="preserve">at least </w:t>
      </w:r>
      <w:r w:rsidR="00CC296D">
        <w:rPr>
          <w:rFonts w:ascii="Times New Roman" w:hAnsi="Times New Roman" w:cs="Times New Roman"/>
          <w:noProof/>
          <w:sz w:val="24"/>
          <w:szCs w:val="24"/>
          <w:lang w:val="en-GB"/>
        </w:rPr>
        <w:t>‘</w:t>
      </w:r>
      <w:r w:rsidR="000550D7" w:rsidRPr="00405741">
        <w:rPr>
          <w:rFonts w:ascii="Times New Roman" w:hAnsi="Times New Roman" w:cs="Times New Roman"/>
          <w:noProof/>
          <w:sz w:val="24"/>
          <w:szCs w:val="24"/>
          <w:lang w:val="en-GB"/>
        </w:rPr>
        <w:t>sometimes</w:t>
      </w:r>
      <w:r w:rsidR="00CC296D">
        <w:rPr>
          <w:rFonts w:ascii="Times New Roman" w:hAnsi="Times New Roman" w:cs="Times New Roman"/>
          <w:noProof/>
          <w:sz w:val="24"/>
          <w:szCs w:val="24"/>
          <w:lang w:val="en-GB"/>
        </w:rPr>
        <w:t>’</w:t>
      </w:r>
      <w:r w:rsidR="00E431DE" w:rsidRPr="00405741">
        <w:rPr>
          <w:rFonts w:ascii="Times New Roman" w:hAnsi="Times New Roman" w:cs="Times New Roman"/>
          <w:noProof/>
          <w:sz w:val="24"/>
          <w:szCs w:val="24"/>
          <w:lang w:val="en-GB"/>
        </w:rPr>
        <w:t xml:space="preserve"> </w:t>
      </w:r>
      <w:r w:rsidR="009B02B7" w:rsidRPr="00405741">
        <w:rPr>
          <w:rFonts w:ascii="Times New Roman" w:hAnsi="Times New Roman" w:cs="Times New Roman"/>
          <w:noProof/>
          <w:sz w:val="24"/>
          <w:szCs w:val="24"/>
          <w:lang w:val="en-GB"/>
        </w:rPr>
        <w:t xml:space="preserve">was 52% in CCS 2023 </w:t>
      </w:r>
      <w:r w:rsidR="0021317B" w:rsidRPr="00405741">
        <w:rPr>
          <w:rFonts w:ascii="Times New Roman" w:hAnsi="Times New Roman" w:cs="Times New Roman"/>
          <w:noProof/>
          <w:sz w:val="24"/>
          <w:szCs w:val="24"/>
          <w:lang w:val="en-GB"/>
        </w:rPr>
        <w:t>(</w:t>
      </w:r>
      <w:r w:rsidR="00DB5585" w:rsidRPr="00405741" w:rsidDel="0021317B">
        <w:rPr>
          <w:rFonts w:ascii="Times New Roman" w:hAnsi="Times New Roman" w:cs="Times New Roman"/>
          <w:noProof/>
          <w:sz w:val="24"/>
          <w:szCs w:val="24"/>
          <w:lang w:val="en-GB"/>
        </w:rPr>
        <w:t xml:space="preserve">compared to </w:t>
      </w:r>
      <w:r w:rsidR="0021317B" w:rsidRPr="00405741">
        <w:rPr>
          <w:rFonts w:ascii="Times New Roman" w:hAnsi="Times New Roman" w:cs="Times New Roman"/>
          <w:noProof/>
          <w:sz w:val="24"/>
          <w:szCs w:val="24"/>
          <w:lang w:val="en-GB"/>
        </w:rPr>
        <w:t xml:space="preserve">54% </w:t>
      </w:r>
      <w:r w:rsidR="000A0E8B" w:rsidRPr="00405741">
        <w:rPr>
          <w:rFonts w:ascii="Times New Roman" w:hAnsi="Times New Roman" w:cs="Times New Roman"/>
          <w:noProof/>
          <w:sz w:val="24"/>
          <w:szCs w:val="24"/>
          <w:lang w:val="en-GB"/>
        </w:rPr>
        <w:t>in</w:t>
      </w:r>
      <w:r w:rsidR="00DB5585" w:rsidRPr="00405741">
        <w:rPr>
          <w:rFonts w:ascii="Times New Roman" w:hAnsi="Times New Roman" w:cs="Times New Roman"/>
          <w:noProof/>
          <w:sz w:val="24"/>
          <w:szCs w:val="24"/>
          <w:lang w:val="en-GB"/>
        </w:rPr>
        <w:t xml:space="preserve"> CCS</w:t>
      </w:r>
      <w:r w:rsidR="00730A7C" w:rsidRPr="00405741">
        <w:rPr>
          <w:rFonts w:ascii="Times New Roman" w:hAnsi="Times New Roman" w:cs="Times New Roman"/>
          <w:noProof/>
          <w:sz w:val="24"/>
          <w:szCs w:val="24"/>
          <w:lang w:val="en-GB"/>
        </w:rPr>
        <w:t xml:space="preserve"> </w:t>
      </w:r>
      <w:r w:rsidR="00DB5585" w:rsidRPr="00405741">
        <w:rPr>
          <w:rFonts w:ascii="Times New Roman" w:hAnsi="Times New Roman" w:cs="Times New Roman"/>
          <w:noProof/>
          <w:sz w:val="24"/>
          <w:szCs w:val="24"/>
          <w:lang w:val="en-GB"/>
        </w:rPr>
        <w:t>202</w:t>
      </w:r>
      <w:r w:rsidR="000A0E8B" w:rsidRPr="00405741">
        <w:rPr>
          <w:rFonts w:ascii="Times New Roman" w:hAnsi="Times New Roman" w:cs="Times New Roman"/>
          <w:noProof/>
          <w:sz w:val="24"/>
          <w:szCs w:val="24"/>
          <w:lang w:val="en-GB"/>
        </w:rPr>
        <w:t>1)</w:t>
      </w:r>
      <w:r w:rsidR="00E431DE" w:rsidRPr="00405741">
        <w:rPr>
          <w:rFonts w:ascii="Times New Roman" w:hAnsi="Times New Roman" w:cs="Times New Roman"/>
          <w:noProof/>
          <w:sz w:val="24"/>
          <w:szCs w:val="24"/>
          <w:lang w:val="en-GB"/>
        </w:rPr>
        <w:t>.</w:t>
      </w:r>
      <w:r w:rsidR="0027523A" w:rsidRPr="00405741">
        <w:rPr>
          <w:rFonts w:ascii="Times New Roman" w:hAnsi="Times New Roman" w:cs="Times New Roman"/>
          <w:noProof/>
          <w:sz w:val="24"/>
          <w:szCs w:val="24"/>
          <w:lang w:val="en-GB"/>
        </w:rPr>
        <w:t xml:space="preserve"> </w:t>
      </w:r>
      <w:r w:rsidR="00CD3FB4" w:rsidRPr="00405741">
        <w:rPr>
          <w:rStyle w:val="normaltextrun"/>
          <w:rFonts w:ascii="Times New Roman" w:hAnsi="Times New Roman" w:cs="Times New Roman"/>
          <w:noProof/>
          <w:color w:val="000000"/>
          <w:sz w:val="24"/>
          <w:szCs w:val="24"/>
          <w:shd w:val="clear" w:color="auto" w:fill="FFFFFF"/>
          <w:lang w:val="en-GB"/>
        </w:rPr>
        <w:t xml:space="preserve">In the consumer survey for the </w:t>
      </w:r>
      <w:r w:rsidR="00D23157" w:rsidRPr="00405741">
        <w:rPr>
          <w:rStyle w:val="normaltextrun"/>
          <w:rFonts w:ascii="Times New Roman" w:hAnsi="Times New Roman" w:cs="Times New Roman"/>
          <w:noProof/>
          <w:color w:val="000000"/>
          <w:sz w:val="24"/>
          <w:szCs w:val="24"/>
          <w:shd w:val="clear" w:color="auto" w:fill="FFFFFF"/>
          <w:lang w:val="en-GB"/>
        </w:rPr>
        <w:t>s</w:t>
      </w:r>
      <w:r w:rsidR="007C607E" w:rsidRPr="00405741">
        <w:rPr>
          <w:rStyle w:val="normaltextrun"/>
          <w:rFonts w:ascii="Times New Roman" w:hAnsi="Times New Roman" w:cs="Times New Roman"/>
          <w:noProof/>
          <w:color w:val="000000"/>
          <w:sz w:val="24"/>
          <w:szCs w:val="24"/>
          <w:shd w:val="clear" w:color="auto" w:fill="FFFFFF"/>
          <w:lang w:val="en-GB"/>
        </w:rPr>
        <w:t>uppor</w:t>
      </w:r>
      <w:r w:rsidR="003C72F4" w:rsidRPr="00405741">
        <w:rPr>
          <w:rStyle w:val="normaltextrun"/>
          <w:rFonts w:ascii="Times New Roman" w:hAnsi="Times New Roman" w:cs="Times New Roman"/>
          <w:noProof/>
          <w:color w:val="000000"/>
          <w:sz w:val="24"/>
          <w:szCs w:val="24"/>
          <w:shd w:val="clear" w:color="auto" w:fill="FFFFFF"/>
          <w:lang w:val="en-GB"/>
        </w:rPr>
        <w:t>t</w:t>
      </w:r>
      <w:r w:rsidR="007C607E" w:rsidRPr="00405741">
        <w:rPr>
          <w:rStyle w:val="normaltextrun"/>
          <w:rFonts w:ascii="Times New Roman" w:hAnsi="Times New Roman" w:cs="Times New Roman"/>
          <w:noProof/>
          <w:color w:val="000000"/>
          <w:sz w:val="24"/>
          <w:szCs w:val="24"/>
          <w:shd w:val="clear" w:color="auto" w:fill="FFFFFF"/>
          <w:lang w:val="en-GB"/>
        </w:rPr>
        <w:t>ing</w:t>
      </w:r>
      <w:r w:rsidR="003C72F4" w:rsidRPr="00405741">
        <w:rPr>
          <w:rStyle w:val="normaltextrun"/>
          <w:rFonts w:ascii="Times New Roman" w:hAnsi="Times New Roman" w:cs="Times New Roman"/>
          <w:noProof/>
          <w:color w:val="000000"/>
          <w:sz w:val="24"/>
          <w:szCs w:val="24"/>
          <w:shd w:val="clear" w:color="auto" w:fill="FFFFFF"/>
          <w:lang w:val="en-GB"/>
        </w:rPr>
        <w:t xml:space="preserve"> study</w:t>
      </w:r>
      <w:r w:rsidR="00291371" w:rsidRPr="00405741">
        <w:rPr>
          <w:rStyle w:val="normaltextrun"/>
          <w:rFonts w:ascii="Times New Roman" w:hAnsi="Times New Roman" w:cs="Times New Roman"/>
          <w:noProof/>
          <w:color w:val="000000"/>
          <w:sz w:val="24"/>
          <w:szCs w:val="24"/>
          <w:shd w:val="clear" w:color="auto" w:fill="FFFFFF"/>
          <w:lang w:val="en-GB"/>
        </w:rPr>
        <w:t xml:space="preserve">, </w:t>
      </w:r>
      <w:r w:rsidR="00CB020B" w:rsidRPr="00405741">
        <w:rPr>
          <w:rStyle w:val="normaltextrun"/>
          <w:rFonts w:ascii="Times New Roman" w:hAnsi="Times New Roman" w:cs="Times New Roman"/>
          <w:noProof/>
          <w:color w:val="000000"/>
          <w:sz w:val="24"/>
          <w:szCs w:val="24"/>
          <w:shd w:val="clear" w:color="auto" w:fill="FFFFFF"/>
          <w:lang w:val="en-GB"/>
        </w:rPr>
        <w:t xml:space="preserve">for </w:t>
      </w:r>
      <w:r w:rsidR="00291371" w:rsidRPr="00405741">
        <w:rPr>
          <w:rStyle w:val="normaltextrun"/>
          <w:rFonts w:ascii="Times New Roman" w:hAnsi="Times New Roman" w:cs="Times New Roman"/>
          <w:noProof/>
          <w:color w:val="000000"/>
          <w:sz w:val="24"/>
          <w:szCs w:val="24"/>
          <w:shd w:val="clear" w:color="auto" w:fill="FFFFFF"/>
          <w:lang w:val="en-GB"/>
        </w:rPr>
        <w:t>2</w:t>
      </w:r>
      <w:r w:rsidR="009D2057" w:rsidRPr="00405741">
        <w:rPr>
          <w:rStyle w:val="normaltextrun"/>
          <w:rFonts w:ascii="Times New Roman" w:hAnsi="Times New Roman" w:cs="Times New Roman"/>
          <w:noProof/>
          <w:color w:val="000000"/>
          <w:sz w:val="24"/>
          <w:szCs w:val="24"/>
          <w:shd w:val="clear" w:color="auto" w:fill="FFFFFF"/>
          <w:lang w:val="en-GB"/>
        </w:rPr>
        <w:t>1</w:t>
      </w:r>
      <w:r w:rsidR="00291371" w:rsidRPr="00405741">
        <w:rPr>
          <w:rStyle w:val="normaltextrun"/>
          <w:rFonts w:ascii="Times New Roman" w:hAnsi="Times New Roman" w:cs="Times New Roman"/>
          <w:noProof/>
          <w:color w:val="000000"/>
          <w:sz w:val="24"/>
          <w:szCs w:val="24"/>
          <w:shd w:val="clear" w:color="auto" w:fill="FFFFFF"/>
          <w:lang w:val="en-GB"/>
        </w:rPr>
        <w:t xml:space="preserve">% of the consumers </w:t>
      </w:r>
      <w:r w:rsidR="00291371" w:rsidRPr="00405741">
        <w:rPr>
          <w:rFonts w:ascii="Times New Roman" w:hAnsi="Times New Roman" w:cs="Times New Roman"/>
          <w:noProof/>
          <w:sz w:val="24"/>
          <w:szCs w:val="24"/>
          <w:lang w:val="en-GB"/>
        </w:rPr>
        <w:t xml:space="preserve">when looking at search results </w:t>
      </w:r>
      <w:r w:rsidR="003C72F4" w:rsidRPr="00405741">
        <w:rPr>
          <w:rStyle w:val="normaltextrun"/>
          <w:rFonts w:ascii="Times New Roman" w:hAnsi="Times New Roman" w:cs="Times New Roman"/>
          <w:noProof/>
          <w:color w:val="000000"/>
          <w:sz w:val="24"/>
          <w:szCs w:val="24"/>
          <w:shd w:val="clear" w:color="auto" w:fill="FFFFFF"/>
          <w:lang w:val="en-GB"/>
        </w:rPr>
        <w:t>(</w:t>
      </w:r>
      <w:r w:rsidR="00D42F8B" w:rsidRPr="00405741">
        <w:rPr>
          <w:rStyle w:val="normaltextrun"/>
          <w:rFonts w:ascii="Times New Roman" w:hAnsi="Times New Roman" w:cs="Times New Roman"/>
          <w:noProof/>
          <w:color w:val="000000"/>
          <w:sz w:val="24"/>
          <w:szCs w:val="24"/>
          <w:shd w:val="clear" w:color="auto" w:fill="FFFFFF"/>
          <w:lang w:val="en-GB"/>
        </w:rPr>
        <w:t>‘</w:t>
      </w:r>
      <w:r w:rsidR="003C72F4" w:rsidRPr="00405741">
        <w:rPr>
          <w:rStyle w:val="normaltextrun"/>
          <w:rFonts w:ascii="Times New Roman" w:hAnsi="Times New Roman" w:cs="Times New Roman"/>
          <w:noProof/>
          <w:color w:val="000000"/>
          <w:sz w:val="24"/>
          <w:szCs w:val="24"/>
          <w:shd w:val="clear" w:color="auto" w:fill="FFFFFF"/>
          <w:lang w:val="en-GB"/>
        </w:rPr>
        <w:t>often</w:t>
      </w:r>
      <w:r w:rsidR="00D42F8B" w:rsidRPr="00405741">
        <w:rPr>
          <w:rStyle w:val="normaltextrun"/>
          <w:rFonts w:ascii="Times New Roman" w:hAnsi="Times New Roman" w:cs="Times New Roman"/>
          <w:noProof/>
          <w:color w:val="000000"/>
          <w:sz w:val="24"/>
          <w:szCs w:val="24"/>
          <w:shd w:val="clear" w:color="auto" w:fill="FFFFFF"/>
          <w:lang w:val="en-GB"/>
        </w:rPr>
        <w:t>’</w:t>
      </w:r>
      <w:r w:rsidR="003C72F4" w:rsidRPr="00405741">
        <w:rPr>
          <w:rStyle w:val="normaltextrun"/>
          <w:rFonts w:ascii="Times New Roman" w:hAnsi="Times New Roman" w:cs="Times New Roman"/>
          <w:noProof/>
          <w:color w:val="000000"/>
          <w:sz w:val="24"/>
          <w:szCs w:val="24"/>
          <w:shd w:val="clear" w:color="auto" w:fill="FFFFFF"/>
          <w:lang w:val="en-GB"/>
        </w:rPr>
        <w:t xml:space="preserve"> or </w:t>
      </w:r>
      <w:r w:rsidR="00D42F8B" w:rsidRPr="00405741">
        <w:rPr>
          <w:rStyle w:val="normaltextrun"/>
          <w:rFonts w:ascii="Times New Roman" w:hAnsi="Times New Roman" w:cs="Times New Roman"/>
          <w:noProof/>
          <w:color w:val="000000"/>
          <w:sz w:val="24"/>
          <w:szCs w:val="24"/>
          <w:shd w:val="clear" w:color="auto" w:fill="FFFFFF"/>
          <w:lang w:val="en-GB"/>
        </w:rPr>
        <w:t>‘</w:t>
      </w:r>
      <w:r w:rsidR="003C72F4" w:rsidRPr="00405741">
        <w:rPr>
          <w:rStyle w:val="normaltextrun"/>
          <w:rFonts w:ascii="Times New Roman" w:hAnsi="Times New Roman" w:cs="Times New Roman"/>
          <w:noProof/>
          <w:color w:val="000000"/>
          <w:sz w:val="24"/>
          <w:szCs w:val="24"/>
          <w:shd w:val="clear" w:color="auto" w:fill="FFFFFF"/>
          <w:lang w:val="en-GB"/>
        </w:rPr>
        <w:t>most of the time</w:t>
      </w:r>
      <w:r w:rsidR="00D42F8B" w:rsidRPr="00405741">
        <w:rPr>
          <w:rStyle w:val="normaltextrun"/>
          <w:rFonts w:ascii="Times New Roman" w:hAnsi="Times New Roman" w:cs="Times New Roman"/>
          <w:noProof/>
          <w:color w:val="000000"/>
          <w:sz w:val="24"/>
          <w:szCs w:val="24"/>
          <w:shd w:val="clear" w:color="auto" w:fill="FFFFFF"/>
          <w:lang w:val="en-GB"/>
        </w:rPr>
        <w:t>’</w:t>
      </w:r>
      <w:r w:rsidR="003C72F4" w:rsidRPr="00405741">
        <w:rPr>
          <w:rStyle w:val="normaltextrun"/>
          <w:rFonts w:ascii="Times New Roman" w:hAnsi="Times New Roman" w:cs="Times New Roman"/>
          <w:noProof/>
          <w:color w:val="000000"/>
          <w:sz w:val="24"/>
          <w:szCs w:val="24"/>
          <w:shd w:val="clear" w:color="auto" w:fill="FFFFFF"/>
          <w:lang w:val="en-GB"/>
        </w:rPr>
        <w:t xml:space="preserve">) </w:t>
      </w:r>
      <w:r w:rsidR="00291371" w:rsidRPr="00405741">
        <w:rPr>
          <w:rFonts w:ascii="Times New Roman" w:hAnsi="Times New Roman" w:cs="Times New Roman"/>
          <w:noProof/>
          <w:sz w:val="24"/>
          <w:szCs w:val="24"/>
          <w:lang w:val="en-GB"/>
        </w:rPr>
        <w:t>it was not easy to find info</w:t>
      </w:r>
      <w:r w:rsidR="00BC6544" w:rsidRPr="00405741">
        <w:rPr>
          <w:rFonts w:ascii="Times New Roman" w:hAnsi="Times New Roman" w:cs="Times New Roman"/>
          <w:noProof/>
          <w:sz w:val="24"/>
          <w:szCs w:val="24"/>
          <w:lang w:val="en-GB"/>
        </w:rPr>
        <w:t>rmation</w:t>
      </w:r>
      <w:r w:rsidR="00291371" w:rsidRPr="00405741">
        <w:rPr>
          <w:rFonts w:ascii="Times New Roman" w:hAnsi="Times New Roman" w:cs="Times New Roman"/>
          <w:noProof/>
          <w:sz w:val="24"/>
          <w:szCs w:val="24"/>
          <w:lang w:val="en-GB"/>
        </w:rPr>
        <w:t xml:space="preserve"> about the parameters used for ranking those search results</w:t>
      </w:r>
      <w:r w:rsidR="00CB020B" w:rsidRPr="00405741">
        <w:rPr>
          <w:rFonts w:ascii="Times New Roman" w:hAnsi="Times New Roman" w:cs="Times New Roman"/>
          <w:noProof/>
          <w:sz w:val="24"/>
          <w:szCs w:val="24"/>
          <w:lang w:val="en-GB"/>
        </w:rPr>
        <w:t xml:space="preserve">, while </w:t>
      </w:r>
      <w:r w:rsidR="006B6666">
        <w:rPr>
          <w:rFonts w:ascii="Times New Roman" w:hAnsi="Times New Roman" w:cs="Times New Roman"/>
          <w:noProof/>
          <w:sz w:val="24"/>
          <w:szCs w:val="24"/>
          <w:lang w:val="en-GB"/>
        </w:rPr>
        <w:t xml:space="preserve">an </w:t>
      </w:r>
      <w:r w:rsidR="00CB020B" w:rsidRPr="00405741">
        <w:rPr>
          <w:rFonts w:ascii="Times New Roman" w:hAnsi="Times New Roman" w:cs="Times New Roman"/>
          <w:noProof/>
          <w:sz w:val="24"/>
          <w:szCs w:val="24"/>
          <w:lang w:val="en-GB"/>
        </w:rPr>
        <w:t>additional 27</w:t>
      </w:r>
      <w:r w:rsidR="00CB020B" w:rsidRPr="00405741">
        <w:rPr>
          <w:rStyle w:val="normaltextrun"/>
          <w:rFonts w:ascii="Times New Roman" w:hAnsi="Times New Roman" w:cs="Times New Roman"/>
          <w:noProof/>
          <w:color w:val="000000"/>
          <w:sz w:val="24"/>
          <w:szCs w:val="24"/>
          <w:shd w:val="clear" w:color="auto" w:fill="FFFFFF"/>
          <w:lang w:val="en-GB"/>
        </w:rPr>
        <w:t>%</w:t>
      </w:r>
      <w:r w:rsidR="00CA1CF9" w:rsidRPr="00405741">
        <w:rPr>
          <w:rStyle w:val="normaltextrun"/>
          <w:rFonts w:ascii="Times New Roman" w:hAnsi="Times New Roman" w:cs="Times New Roman"/>
          <w:noProof/>
          <w:color w:val="000000"/>
          <w:sz w:val="24"/>
          <w:szCs w:val="24"/>
          <w:shd w:val="clear" w:color="auto" w:fill="FFFFFF"/>
          <w:lang w:val="en-GB"/>
        </w:rPr>
        <w:t xml:space="preserve"> of the consumers reported that they </w:t>
      </w:r>
      <w:r w:rsidR="005D5F4B">
        <w:rPr>
          <w:rStyle w:val="normaltextrun"/>
          <w:rFonts w:ascii="Times New Roman" w:hAnsi="Times New Roman" w:cs="Times New Roman"/>
          <w:noProof/>
          <w:color w:val="000000"/>
          <w:sz w:val="24"/>
          <w:szCs w:val="24"/>
          <w:shd w:val="clear" w:color="auto" w:fill="FFFFFF"/>
          <w:lang w:val="en-GB"/>
        </w:rPr>
        <w:t>‘</w:t>
      </w:r>
      <w:r w:rsidR="005D5F4B" w:rsidRPr="00405741">
        <w:rPr>
          <w:rStyle w:val="normaltextrun"/>
          <w:rFonts w:ascii="Times New Roman" w:hAnsi="Times New Roman" w:cs="Times New Roman"/>
          <w:noProof/>
          <w:color w:val="000000"/>
          <w:sz w:val="24"/>
          <w:szCs w:val="24"/>
          <w:shd w:val="clear" w:color="auto" w:fill="FFFFFF"/>
          <w:lang w:val="en-GB"/>
        </w:rPr>
        <w:t>sometimes</w:t>
      </w:r>
      <w:r w:rsidR="005D5F4B">
        <w:rPr>
          <w:rStyle w:val="normaltextrun"/>
          <w:rFonts w:ascii="Times New Roman" w:hAnsi="Times New Roman" w:cs="Times New Roman"/>
          <w:noProof/>
          <w:color w:val="000000"/>
          <w:sz w:val="24"/>
          <w:szCs w:val="24"/>
          <w:shd w:val="clear" w:color="auto" w:fill="FFFFFF"/>
          <w:lang w:val="en-GB"/>
        </w:rPr>
        <w:t>’</w:t>
      </w:r>
      <w:r w:rsidR="00CA1CF9" w:rsidRPr="00405741">
        <w:rPr>
          <w:rStyle w:val="normaltextrun"/>
          <w:rFonts w:ascii="Times New Roman" w:hAnsi="Times New Roman" w:cs="Times New Roman"/>
          <w:noProof/>
          <w:color w:val="000000"/>
          <w:sz w:val="24"/>
          <w:szCs w:val="24"/>
          <w:shd w:val="clear" w:color="auto" w:fill="FFFFFF"/>
          <w:lang w:val="en-GB"/>
        </w:rPr>
        <w:t xml:space="preserve"> found it challenging to access this information.</w:t>
      </w:r>
      <w:r w:rsidR="00B9607F" w:rsidRPr="00405741">
        <w:rPr>
          <w:rStyle w:val="normaltextrun"/>
          <w:rFonts w:ascii="Times New Roman" w:hAnsi="Times New Roman" w:cs="Times New Roman"/>
          <w:noProof/>
          <w:color w:val="000000"/>
          <w:sz w:val="24"/>
          <w:szCs w:val="24"/>
          <w:shd w:val="clear" w:color="auto" w:fill="FFFFFF"/>
          <w:lang w:val="en-GB"/>
        </w:rPr>
        <w:t xml:space="preserve"> </w:t>
      </w:r>
      <w:r w:rsidR="00542626" w:rsidRPr="00405741">
        <w:rPr>
          <w:rStyle w:val="normaltextrun"/>
          <w:rFonts w:ascii="Times New Roman" w:hAnsi="Times New Roman" w:cs="Times New Roman"/>
          <w:noProof/>
          <w:color w:val="000000"/>
          <w:sz w:val="24"/>
          <w:szCs w:val="24"/>
          <w:shd w:val="clear" w:color="auto" w:fill="FFFFFF"/>
          <w:lang w:val="en-GB"/>
        </w:rPr>
        <w:t xml:space="preserve">As regards </w:t>
      </w:r>
      <w:r w:rsidR="00CD3BE9" w:rsidRPr="00405741">
        <w:rPr>
          <w:rStyle w:val="normaltextrun"/>
          <w:rFonts w:ascii="Times New Roman" w:hAnsi="Times New Roman" w:cs="Times New Roman"/>
          <w:noProof/>
          <w:color w:val="000000"/>
          <w:sz w:val="24"/>
          <w:szCs w:val="24"/>
          <w:shd w:val="clear" w:color="auto" w:fill="FFFFFF"/>
          <w:lang w:val="en-GB"/>
        </w:rPr>
        <w:t xml:space="preserve">paid advertising </w:t>
      </w:r>
      <w:r w:rsidR="001C0889" w:rsidRPr="00405741">
        <w:rPr>
          <w:rStyle w:val="normaltextrun"/>
          <w:rFonts w:ascii="Times New Roman" w:hAnsi="Times New Roman" w:cs="Times New Roman"/>
          <w:noProof/>
          <w:color w:val="000000"/>
          <w:sz w:val="24"/>
          <w:szCs w:val="24"/>
          <w:shd w:val="clear" w:color="auto" w:fill="FFFFFF"/>
          <w:lang w:val="en-GB"/>
        </w:rPr>
        <w:t xml:space="preserve">or </w:t>
      </w:r>
      <w:r w:rsidR="00CD3BE9" w:rsidRPr="00405741">
        <w:rPr>
          <w:rStyle w:val="normaltextrun"/>
          <w:rFonts w:ascii="Times New Roman" w:hAnsi="Times New Roman" w:cs="Times New Roman"/>
          <w:noProof/>
          <w:color w:val="000000"/>
          <w:sz w:val="24"/>
          <w:szCs w:val="24"/>
          <w:shd w:val="clear" w:color="auto" w:fill="FFFFFF"/>
          <w:lang w:val="en-GB"/>
        </w:rPr>
        <w:t>placement in search results</w:t>
      </w:r>
      <w:r w:rsidR="00542626" w:rsidRPr="00405741">
        <w:rPr>
          <w:rStyle w:val="normaltextrun"/>
          <w:rFonts w:ascii="Times New Roman" w:hAnsi="Times New Roman" w:cs="Times New Roman"/>
          <w:noProof/>
          <w:color w:val="000000"/>
          <w:sz w:val="24"/>
          <w:szCs w:val="24"/>
          <w:shd w:val="clear" w:color="auto" w:fill="FFFFFF"/>
          <w:lang w:val="en-GB"/>
        </w:rPr>
        <w:t xml:space="preserve">, </w:t>
      </w:r>
      <w:r w:rsidR="00A63431" w:rsidRPr="00405741">
        <w:rPr>
          <w:rFonts w:ascii="Times New Roman" w:hAnsi="Times New Roman" w:cs="Times New Roman"/>
          <w:noProof/>
          <w:sz w:val="24"/>
          <w:szCs w:val="24"/>
          <w:lang w:val="en-GB"/>
        </w:rPr>
        <w:t xml:space="preserve">the 2023 CCS found that </w:t>
      </w:r>
      <w:r w:rsidR="00A63431" w:rsidRPr="00405741">
        <w:rPr>
          <w:rStyle w:val="normaltextrun"/>
          <w:rFonts w:ascii="Times New Roman" w:hAnsi="Times New Roman" w:cs="Times New Roman"/>
          <w:noProof/>
          <w:color w:val="000000"/>
          <w:sz w:val="24"/>
          <w:szCs w:val="24"/>
          <w:shd w:val="clear" w:color="auto" w:fill="FFFFFF"/>
          <w:lang w:val="en-GB"/>
        </w:rPr>
        <w:t xml:space="preserve">75% </w:t>
      </w:r>
      <w:r w:rsidR="00374F27">
        <w:rPr>
          <w:rStyle w:val="normaltextrun"/>
          <w:rFonts w:ascii="Times New Roman" w:hAnsi="Times New Roman" w:cs="Times New Roman"/>
          <w:noProof/>
          <w:color w:val="000000"/>
          <w:sz w:val="24"/>
          <w:szCs w:val="24"/>
          <w:shd w:val="clear" w:color="auto" w:fill="FFFFFF"/>
          <w:lang w:val="en-GB"/>
        </w:rPr>
        <w:t xml:space="preserve">of </w:t>
      </w:r>
      <w:r w:rsidR="00A63431" w:rsidRPr="00405741">
        <w:rPr>
          <w:rStyle w:val="normaltextrun"/>
          <w:rFonts w:ascii="Times New Roman" w:hAnsi="Times New Roman" w:cs="Times New Roman"/>
          <w:noProof/>
          <w:color w:val="000000"/>
          <w:sz w:val="24"/>
          <w:szCs w:val="24"/>
          <w:shd w:val="clear" w:color="auto" w:fill="FFFFFF"/>
          <w:lang w:val="en-GB"/>
        </w:rPr>
        <w:t xml:space="preserve">consumers perceived hidden ads placed in search results at least </w:t>
      </w:r>
      <w:r w:rsidR="005D5F4B">
        <w:rPr>
          <w:rStyle w:val="normaltextrun"/>
          <w:rFonts w:ascii="Times New Roman" w:hAnsi="Times New Roman" w:cs="Times New Roman"/>
          <w:noProof/>
          <w:color w:val="000000"/>
          <w:sz w:val="24"/>
          <w:szCs w:val="24"/>
          <w:shd w:val="clear" w:color="auto" w:fill="FFFFFF"/>
          <w:lang w:val="en-GB"/>
        </w:rPr>
        <w:t>‘</w:t>
      </w:r>
      <w:r w:rsidR="005D5F4B" w:rsidRPr="00405741">
        <w:rPr>
          <w:rFonts w:ascii="Times New Roman" w:hAnsi="Times New Roman" w:cs="Times New Roman"/>
          <w:noProof/>
          <w:sz w:val="24"/>
          <w:szCs w:val="24"/>
          <w:lang w:val="en-GB"/>
        </w:rPr>
        <w:t>sometimes</w:t>
      </w:r>
      <w:r w:rsidR="005D5F4B">
        <w:rPr>
          <w:rFonts w:ascii="Times New Roman" w:hAnsi="Times New Roman" w:cs="Times New Roman"/>
          <w:noProof/>
          <w:sz w:val="24"/>
          <w:szCs w:val="24"/>
          <w:lang w:val="en-GB"/>
        </w:rPr>
        <w:t>’</w:t>
      </w:r>
      <w:r w:rsidR="00A63431" w:rsidRPr="00405741">
        <w:rPr>
          <w:rStyle w:val="normaltextrun"/>
          <w:rFonts w:ascii="Times New Roman" w:hAnsi="Times New Roman" w:cs="Times New Roman"/>
          <w:noProof/>
          <w:color w:val="000000"/>
          <w:sz w:val="24"/>
          <w:szCs w:val="24"/>
          <w:shd w:val="clear" w:color="auto" w:fill="FFFFFF"/>
          <w:lang w:val="en-GB"/>
        </w:rPr>
        <w:t xml:space="preserve"> (compared to 78%</w:t>
      </w:r>
      <w:r w:rsidR="00A63431" w:rsidRPr="00405741">
        <w:rPr>
          <w:rFonts w:ascii="Times New Roman" w:hAnsi="Times New Roman" w:cs="Times New Roman"/>
          <w:noProof/>
          <w:sz w:val="24"/>
          <w:szCs w:val="24"/>
          <w:lang w:val="en-GB"/>
        </w:rPr>
        <w:t xml:space="preserve"> in the 2021 CCS).  </w:t>
      </w:r>
    </w:p>
    <w:p w14:paraId="625AD9A3" w14:textId="07AAD69E" w:rsidR="00DB6CF3" w:rsidRPr="00405741" w:rsidRDefault="008C1F1C" w:rsidP="001B0E74">
      <w:pPr>
        <w:spacing w:after="120" w:line="240" w:lineRule="auto"/>
        <w:jc w:val="both"/>
        <w:rPr>
          <w:rFonts w:ascii="Times New Roman" w:hAnsi="Times New Roman" w:cs="Times New Roman"/>
          <w:noProof/>
          <w:sz w:val="24"/>
          <w:szCs w:val="24"/>
          <w:lang w:val="en-GB"/>
        </w:rPr>
      </w:pPr>
      <w:r w:rsidRPr="00622E4E">
        <w:rPr>
          <w:rFonts w:ascii="Times New Roman" w:hAnsi="Times New Roman" w:cs="Times New Roman"/>
          <w:b/>
          <w:bCs/>
          <w:noProof/>
          <w:sz w:val="24"/>
          <w:szCs w:val="24"/>
          <w:lang w:val="en-GB"/>
        </w:rPr>
        <w:t>A</w:t>
      </w:r>
      <w:r w:rsidR="005F4C4C" w:rsidRPr="00622E4E">
        <w:rPr>
          <w:rFonts w:ascii="Times New Roman" w:hAnsi="Times New Roman" w:cs="Times New Roman"/>
          <w:b/>
          <w:bCs/>
          <w:noProof/>
          <w:sz w:val="24"/>
          <w:szCs w:val="24"/>
          <w:lang w:val="en-GB"/>
        </w:rPr>
        <w:t xml:space="preserve"> </w:t>
      </w:r>
      <w:r w:rsidR="00041087" w:rsidRPr="00622E4E">
        <w:rPr>
          <w:rFonts w:ascii="Times New Roman" w:hAnsi="Times New Roman" w:cs="Times New Roman"/>
          <w:b/>
          <w:bCs/>
          <w:noProof/>
          <w:sz w:val="24"/>
          <w:szCs w:val="24"/>
          <w:lang w:val="en-GB"/>
        </w:rPr>
        <w:t xml:space="preserve">compliance </w:t>
      </w:r>
      <w:r w:rsidR="00603A7F" w:rsidRPr="00622E4E">
        <w:rPr>
          <w:rFonts w:ascii="Times New Roman" w:hAnsi="Times New Roman" w:cs="Times New Roman"/>
          <w:b/>
          <w:bCs/>
          <w:noProof/>
          <w:sz w:val="24"/>
          <w:szCs w:val="24"/>
          <w:lang w:val="en-GB"/>
        </w:rPr>
        <w:t>test</w:t>
      </w:r>
      <w:r w:rsidR="00041087" w:rsidRPr="00405741">
        <w:rPr>
          <w:rFonts w:ascii="Times New Roman" w:hAnsi="Times New Roman" w:cs="Times New Roman"/>
          <w:noProof/>
          <w:sz w:val="24"/>
          <w:szCs w:val="24"/>
          <w:lang w:val="en-GB"/>
        </w:rPr>
        <w:t xml:space="preserve"> </w:t>
      </w:r>
      <w:r w:rsidR="000E15ED" w:rsidRPr="00405741">
        <w:rPr>
          <w:rFonts w:ascii="Times New Roman" w:hAnsi="Times New Roman" w:cs="Times New Roman"/>
          <w:noProof/>
          <w:sz w:val="24"/>
          <w:szCs w:val="24"/>
          <w:lang w:val="en-GB"/>
        </w:rPr>
        <w:t xml:space="preserve">was performed </w:t>
      </w:r>
      <w:r w:rsidR="00442B92" w:rsidRPr="00405741">
        <w:rPr>
          <w:rFonts w:ascii="Times New Roman" w:hAnsi="Times New Roman" w:cs="Times New Roman"/>
          <w:noProof/>
          <w:sz w:val="24"/>
          <w:szCs w:val="24"/>
          <w:lang w:val="en-GB"/>
        </w:rPr>
        <w:t>in the context of the supporting study</w:t>
      </w:r>
      <w:r w:rsidR="000E15ED" w:rsidRPr="00405741">
        <w:rPr>
          <w:rFonts w:ascii="Times New Roman" w:hAnsi="Times New Roman" w:cs="Times New Roman"/>
          <w:noProof/>
          <w:sz w:val="24"/>
          <w:szCs w:val="24"/>
          <w:lang w:val="en-GB"/>
        </w:rPr>
        <w:t xml:space="preserve"> to</w:t>
      </w:r>
      <w:r w:rsidR="00A93E9B" w:rsidRPr="00405741">
        <w:rPr>
          <w:rFonts w:ascii="Times New Roman" w:hAnsi="Times New Roman" w:cs="Times New Roman"/>
          <w:noProof/>
          <w:sz w:val="24"/>
          <w:szCs w:val="24"/>
          <w:lang w:val="en-GB"/>
        </w:rPr>
        <w:t xml:space="preserve"> </w:t>
      </w:r>
      <w:r w:rsidR="00871485" w:rsidRPr="00405741">
        <w:rPr>
          <w:rFonts w:ascii="Times New Roman" w:hAnsi="Times New Roman" w:cs="Times New Roman"/>
          <w:noProof/>
          <w:sz w:val="24"/>
          <w:szCs w:val="24"/>
          <w:lang w:val="en-GB"/>
        </w:rPr>
        <w:t xml:space="preserve">assess </w:t>
      </w:r>
      <w:r w:rsidR="00CD3BE9" w:rsidRPr="00405741">
        <w:rPr>
          <w:rFonts w:ascii="Times New Roman" w:hAnsi="Times New Roman" w:cs="Times New Roman"/>
          <w:noProof/>
          <w:sz w:val="24"/>
          <w:szCs w:val="24"/>
          <w:lang w:val="en-GB"/>
        </w:rPr>
        <w:t>the</w:t>
      </w:r>
      <w:r w:rsidR="008B4C1C" w:rsidRPr="00405741">
        <w:rPr>
          <w:rFonts w:ascii="Times New Roman" w:hAnsi="Times New Roman" w:cs="Times New Roman"/>
          <w:noProof/>
          <w:sz w:val="24"/>
          <w:szCs w:val="24"/>
          <w:lang w:val="en-GB"/>
        </w:rPr>
        <w:t xml:space="preserve"> </w:t>
      </w:r>
      <w:r w:rsidR="008B4C1C" w:rsidRPr="00405741">
        <w:rPr>
          <w:rFonts w:ascii="Times New Roman" w:hAnsi="Times New Roman" w:cs="Times New Roman"/>
          <w:b/>
          <w:bCs/>
          <w:noProof/>
          <w:sz w:val="24"/>
          <w:szCs w:val="24"/>
          <w:lang w:val="en-GB"/>
        </w:rPr>
        <w:t xml:space="preserve">information </w:t>
      </w:r>
      <w:r w:rsidR="00B630EA" w:rsidRPr="00405741">
        <w:rPr>
          <w:rFonts w:ascii="Times New Roman" w:hAnsi="Times New Roman" w:cs="Times New Roman"/>
          <w:b/>
          <w:bCs/>
          <w:noProof/>
          <w:sz w:val="24"/>
          <w:szCs w:val="24"/>
          <w:lang w:val="en-GB"/>
        </w:rPr>
        <w:t>t</w:t>
      </w:r>
      <w:r w:rsidR="003C46A6" w:rsidRPr="00405741">
        <w:rPr>
          <w:rFonts w:ascii="Times New Roman" w:hAnsi="Times New Roman" w:cs="Times New Roman"/>
          <w:b/>
          <w:bCs/>
          <w:noProof/>
          <w:sz w:val="24"/>
          <w:szCs w:val="24"/>
          <w:lang w:val="en-GB"/>
        </w:rPr>
        <w:t>o consumers</w:t>
      </w:r>
      <w:r w:rsidR="003C46A6" w:rsidRPr="00405741">
        <w:rPr>
          <w:rFonts w:ascii="Times New Roman" w:hAnsi="Times New Roman" w:cs="Times New Roman"/>
          <w:noProof/>
          <w:sz w:val="24"/>
          <w:szCs w:val="24"/>
          <w:lang w:val="en-GB"/>
        </w:rPr>
        <w:t xml:space="preserve"> </w:t>
      </w:r>
      <w:r w:rsidR="008B4C1C" w:rsidRPr="00405741">
        <w:rPr>
          <w:rFonts w:ascii="Times New Roman" w:hAnsi="Times New Roman" w:cs="Times New Roman"/>
          <w:noProof/>
          <w:sz w:val="24"/>
          <w:szCs w:val="24"/>
          <w:lang w:val="en-GB"/>
        </w:rPr>
        <w:t xml:space="preserve">about ranking parameters </w:t>
      </w:r>
      <w:r w:rsidR="000E15ED" w:rsidRPr="00405741">
        <w:rPr>
          <w:rFonts w:ascii="Times New Roman" w:hAnsi="Times New Roman" w:cs="Times New Roman"/>
          <w:noProof/>
          <w:sz w:val="24"/>
          <w:szCs w:val="24"/>
          <w:lang w:val="en-GB"/>
        </w:rPr>
        <w:t xml:space="preserve">for search results </w:t>
      </w:r>
      <w:r w:rsidR="008B4C1C" w:rsidRPr="00405741">
        <w:rPr>
          <w:rFonts w:ascii="Times New Roman" w:hAnsi="Times New Roman" w:cs="Times New Roman"/>
          <w:noProof/>
          <w:sz w:val="24"/>
          <w:szCs w:val="24"/>
          <w:lang w:val="en-GB"/>
        </w:rPr>
        <w:t xml:space="preserve">and </w:t>
      </w:r>
      <w:r w:rsidR="000E15ED" w:rsidRPr="00405741">
        <w:rPr>
          <w:rFonts w:ascii="Times New Roman" w:hAnsi="Times New Roman" w:cs="Times New Roman"/>
          <w:noProof/>
          <w:sz w:val="24"/>
          <w:szCs w:val="24"/>
          <w:lang w:val="en-GB"/>
        </w:rPr>
        <w:t xml:space="preserve">the </w:t>
      </w:r>
      <w:r w:rsidR="000E15ED" w:rsidRPr="00405741">
        <w:rPr>
          <w:rFonts w:ascii="Times New Roman" w:hAnsi="Times New Roman" w:cs="Times New Roman"/>
          <w:b/>
          <w:bCs/>
          <w:noProof/>
          <w:sz w:val="24"/>
          <w:szCs w:val="24"/>
          <w:lang w:val="en-GB"/>
        </w:rPr>
        <w:t xml:space="preserve">transparency of </w:t>
      </w:r>
      <w:r w:rsidR="008668EF" w:rsidRPr="00405741">
        <w:rPr>
          <w:rFonts w:ascii="Times New Roman" w:hAnsi="Times New Roman" w:cs="Times New Roman"/>
          <w:b/>
          <w:bCs/>
          <w:noProof/>
          <w:sz w:val="24"/>
          <w:szCs w:val="24"/>
          <w:lang w:val="en-GB"/>
        </w:rPr>
        <w:t xml:space="preserve">paid </w:t>
      </w:r>
      <w:r w:rsidR="00CD3BE9" w:rsidRPr="00405741">
        <w:rPr>
          <w:rFonts w:ascii="Times New Roman" w:hAnsi="Times New Roman" w:cs="Times New Roman"/>
          <w:b/>
          <w:bCs/>
          <w:noProof/>
          <w:sz w:val="24"/>
          <w:szCs w:val="24"/>
          <w:lang w:val="en-GB"/>
        </w:rPr>
        <w:t>advertisements/</w:t>
      </w:r>
      <w:r w:rsidR="008668EF" w:rsidRPr="00405741">
        <w:rPr>
          <w:rFonts w:ascii="Times New Roman" w:hAnsi="Times New Roman" w:cs="Times New Roman"/>
          <w:b/>
          <w:bCs/>
          <w:noProof/>
          <w:sz w:val="24"/>
          <w:szCs w:val="24"/>
          <w:lang w:val="en-GB"/>
        </w:rPr>
        <w:t>placements</w:t>
      </w:r>
      <w:r w:rsidR="00F26933" w:rsidRPr="00405741">
        <w:rPr>
          <w:rFonts w:ascii="Times New Roman" w:hAnsi="Times New Roman" w:cs="Times New Roman"/>
          <w:b/>
          <w:bCs/>
          <w:noProof/>
          <w:sz w:val="24"/>
          <w:szCs w:val="24"/>
          <w:lang w:val="en-GB"/>
        </w:rPr>
        <w:t xml:space="preserve"> </w:t>
      </w:r>
      <w:r w:rsidR="00871485" w:rsidRPr="00405741">
        <w:rPr>
          <w:rFonts w:ascii="Times New Roman" w:hAnsi="Times New Roman" w:cs="Times New Roman"/>
          <w:noProof/>
          <w:sz w:val="24"/>
          <w:szCs w:val="24"/>
          <w:lang w:val="en-GB"/>
        </w:rPr>
        <w:t>o</w:t>
      </w:r>
      <w:r w:rsidR="00A8748A" w:rsidRPr="00405741">
        <w:rPr>
          <w:rFonts w:ascii="Times New Roman" w:hAnsi="Times New Roman" w:cs="Times New Roman"/>
          <w:noProof/>
          <w:sz w:val="24"/>
          <w:szCs w:val="24"/>
          <w:lang w:val="en-GB"/>
        </w:rPr>
        <w:t>n</w:t>
      </w:r>
      <w:r w:rsidR="00871485" w:rsidRPr="00405741">
        <w:rPr>
          <w:rFonts w:ascii="Times New Roman" w:hAnsi="Times New Roman" w:cs="Times New Roman"/>
          <w:noProof/>
          <w:sz w:val="24"/>
          <w:szCs w:val="24"/>
          <w:lang w:val="en-GB"/>
        </w:rPr>
        <w:t xml:space="preserve"> 85 websites and apps in 10 Member States</w:t>
      </w:r>
      <w:r w:rsidR="00A8748A" w:rsidRPr="00405741">
        <w:rPr>
          <w:rFonts w:ascii="Times New Roman" w:hAnsi="Times New Roman" w:cs="Times New Roman"/>
          <w:noProof/>
          <w:sz w:val="24"/>
          <w:szCs w:val="24"/>
          <w:lang w:val="en-GB"/>
        </w:rPr>
        <w:t>.</w:t>
      </w:r>
    </w:p>
    <w:p w14:paraId="5C7522B3" w14:textId="0628BA57" w:rsidR="00776C17" w:rsidRPr="00405741" w:rsidRDefault="00AA525D"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w:t>
      </w:r>
      <w:r w:rsidR="00105C7D" w:rsidRPr="00405741">
        <w:rPr>
          <w:rFonts w:ascii="Times New Roman" w:hAnsi="Times New Roman" w:cs="Times New Roman"/>
          <w:noProof/>
          <w:sz w:val="24"/>
          <w:szCs w:val="24"/>
          <w:lang w:val="en-GB"/>
        </w:rPr>
        <w:t xml:space="preserve">he results show that </w:t>
      </w:r>
      <w:r w:rsidR="00DC4479">
        <w:rPr>
          <w:rFonts w:ascii="Times New Roman" w:hAnsi="Times New Roman" w:cs="Times New Roman"/>
          <w:noProof/>
          <w:sz w:val="24"/>
          <w:szCs w:val="24"/>
          <w:lang w:val="en-GB"/>
        </w:rPr>
        <w:t xml:space="preserve">it is </w:t>
      </w:r>
      <w:r w:rsidR="00105C7D" w:rsidRPr="00405741">
        <w:rPr>
          <w:rFonts w:ascii="Times New Roman" w:hAnsi="Times New Roman" w:cs="Times New Roman"/>
          <w:noProof/>
          <w:sz w:val="24"/>
          <w:szCs w:val="24"/>
          <w:lang w:val="en-GB"/>
        </w:rPr>
        <w:t xml:space="preserve">only </w:t>
      </w:r>
      <w:r w:rsidR="00362393" w:rsidRPr="00405741">
        <w:rPr>
          <w:rStyle w:val="normaltextrun"/>
          <w:rFonts w:ascii="Times New Roman" w:hAnsi="Times New Roman" w:cs="Times New Roman"/>
          <w:noProof/>
          <w:color w:val="000000"/>
          <w:sz w:val="24"/>
          <w:szCs w:val="24"/>
          <w:shd w:val="clear" w:color="auto" w:fill="FFFFFF"/>
          <w:lang w:val="en-GB"/>
        </w:rPr>
        <w:t>o</w:t>
      </w:r>
      <w:r w:rsidR="0038159E" w:rsidRPr="00405741">
        <w:rPr>
          <w:rStyle w:val="normaltextrun"/>
          <w:rFonts w:ascii="Times New Roman" w:hAnsi="Times New Roman" w:cs="Times New Roman"/>
          <w:noProof/>
          <w:color w:val="000000"/>
          <w:sz w:val="24"/>
          <w:szCs w:val="24"/>
          <w:shd w:val="clear" w:color="auto" w:fill="FFFFFF"/>
          <w:lang w:val="en-GB"/>
        </w:rPr>
        <w:t>n</w:t>
      </w:r>
      <w:r w:rsidR="00362393" w:rsidRPr="00405741">
        <w:rPr>
          <w:rStyle w:val="normaltextrun"/>
          <w:rFonts w:ascii="Times New Roman" w:hAnsi="Times New Roman" w:cs="Times New Roman"/>
          <w:noProof/>
          <w:color w:val="000000"/>
          <w:sz w:val="24"/>
          <w:szCs w:val="24"/>
          <w:shd w:val="clear" w:color="auto" w:fill="FFFFFF"/>
          <w:lang w:val="en-GB"/>
        </w:rPr>
        <w:t xml:space="preserve"> </w:t>
      </w:r>
      <w:r w:rsidR="0018494A" w:rsidRPr="00405741">
        <w:rPr>
          <w:rStyle w:val="normaltextrun"/>
          <w:rFonts w:ascii="Times New Roman" w:hAnsi="Times New Roman" w:cs="Times New Roman"/>
          <w:noProof/>
          <w:color w:val="000000"/>
          <w:sz w:val="24"/>
          <w:szCs w:val="24"/>
          <w:shd w:val="clear" w:color="auto" w:fill="FFFFFF"/>
          <w:lang w:val="en-GB"/>
        </w:rPr>
        <w:t xml:space="preserve">35% of websites </w:t>
      </w:r>
      <w:r w:rsidR="00B85ADC" w:rsidRPr="00405741">
        <w:rPr>
          <w:rStyle w:val="normaltextrun"/>
          <w:rFonts w:ascii="Times New Roman" w:hAnsi="Times New Roman" w:cs="Times New Roman"/>
          <w:noProof/>
          <w:color w:val="000000"/>
          <w:sz w:val="24"/>
          <w:szCs w:val="24"/>
          <w:shd w:val="clear" w:color="auto" w:fill="FFFFFF"/>
          <w:lang w:val="en-GB"/>
        </w:rPr>
        <w:t>(</w:t>
      </w:r>
      <w:r w:rsidR="00362393" w:rsidRPr="00405741">
        <w:rPr>
          <w:rStyle w:val="normaltextrun"/>
          <w:rFonts w:ascii="Times New Roman" w:hAnsi="Times New Roman" w:cs="Times New Roman"/>
          <w:noProof/>
          <w:color w:val="000000"/>
          <w:sz w:val="24"/>
          <w:szCs w:val="24"/>
          <w:shd w:val="clear" w:color="auto" w:fill="FFFFFF"/>
          <w:lang w:val="en-GB"/>
        </w:rPr>
        <w:t>30</w:t>
      </w:r>
      <w:r w:rsidR="00362393" w:rsidRPr="00405741" w:rsidDel="0038159E">
        <w:rPr>
          <w:rStyle w:val="normaltextrun"/>
          <w:rFonts w:ascii="Times New Roman" w:hAnsi="Times New Roman" w:cs="Times New Roman"/>
          <w:noProof/>
          <w:color w:val="000000"/>
          <w:sz w:val="24"/>
          <w:szCs w:val="24"/>
          <w:shd w:val="clear" w:color="auto" w:fill="FFFFFF"/>
          <w:lang w:val="en-GB"/>
        </w:rPr>
        <w:t xml:space="preserve"> </w:t>
      </w:r>
      <w:r w:rsidR="00362393" w:rsidRPr="00405741">
        <w:rPr>
          <w:rStyle w:val="normaltextrun"/>
          <w:rFonts w:ascii="Times New Roman" w:hAnsi="Times New Roman" w:cs="Times New Roman"/>
          <w:noProof/>
          <w:color w:val="000000"/>
          <w:sz w:val="24"/>
          <w:szCs w:val="24"/>
          <w:shd w:val="clear" w:color="auto" w:fill="FFFFFF"/>
          <w:lang w:val="en-GB"/>
        </w:rPr>
        <w:t>out of 85 websites)</w:t>
      </w:r>
      <w:r w:rsidR="00105C7D" w:rsidRPr="00405741">
        <w:rPr>
          <w:rStyle w:val="normaltextrun"/>
          <w:rFonts w:ascii="Times New Roman" w:hAnsi="Times New Roman" w:cs="Times New Roman"/>
          <w:noProof/>
          <w:color w:val="000000"/>
          <w:sz w:val="24"/>
          <w:szCs w:val="24"/>
          <w:shd w:val="clear" w:color="auto" w:fill="FFFFFF"/>
          <w:lang w:val="en-GB"/>
        </w:rPr>
        <w:t xml:space="preserve"> </w:t>
      </w:r>
      <w:r w:rsidR="00C80826">
        <w:rPr>
          <w:rStyle w:val="normaltextrun"/>
          <w:rFonts w:ascii="Times New Roman" w:hAnsi="Times New Roman" w:cs="Times New Roman"/>
          <w:noProof/>
          <w:color w:val="000000"/>
          <w:sz w:val="24"/>
          <w:szCs w:val="24"/>
          <w:shd w:val="clear" w:color="auto" w:fill="FFFFFF"/>
          <w:lang w:val="en-GB"/>
        </w:rPr>
        <w:t xml:space="preserve">that </w:t>
      </w:r>
      <w:r w:rsidR="009A7C26" w:rsidRPr="00405741">
        <w:rPr>
          <w:rStyle w:val="normaltextrun"/>
          <w:rFonts w:ascii="Times New Roman" w:hAnsi="Times New Roman" w:cs="Times New Roman"/>
          <w:noProof/>
          <w:color w:val="000000"/>
          <w:sz w:val="24"/>
          <w:szCs w:val="24"/>
          <w:shd w:val="clear" w:color="auto" w:fill="FFFFFF"/>
          <w:lang w:val="en-GB"/>
        </w:rPr>
        <w:t xml:space="preserve">consumers </w:t>
      </w:r>
      <w:r w:rsidR="00D93C74">
        <w:rPr>
          <w:rStyle w:val="normaltextrun"/>
          <w:rFonts w:ascii="Times New Roman" w:hAnsi="Times New Roman" w:cs="Times New Roman"/>
          <w:noProof/>
          <w:color w:val="000000"/>
          <w:sz w:val="24"/>
          <w:szCs w:val="24"/>
          <w:shd w:val="clear" w:color="auto" w:fill="FFFFFF"/>
          <w:lang w:val="en-GB"/>
        </w:rPr>
        <w:t xml:space="preserve">were </w:t>
      </w:r>
      <w:r w:rsidR="009A7C26" w:rsidRPr="00405741">
        <w:rPr>
          <w:rStyle w:val="normaltextrun"/>
          <w:rFonts w:ascii="Times New Roman" w:hAnsi="Times New Roman" w:cs="Times New Roman"/>
          <w:noProof/>
          <w:color w:val="000000"/>
          <w:sz w:val="24"/>
          <w:szCs w:val="24"/>
          <w:shd w:val="clear" w:color="auto" w:fill="FFFFFF"/>
          <w:lang w:val="en-GB"/>
        </w:rPr>
        <w:t xml:space="preserve">informed about the </w:t>
      </w:r>
      <w:r w:rsidR="009A7C26" w:rsidRPr="00405741">
        <w:rPr>
          <w:rStyle w:val="normaltextrun"/>
          <w:rFonts w:ascii="Times New Roman" w:hAnsi="Times New Roman" w:cs="Times New Roman"/>
          <w:b/>
          <w:bCs/>
          <w:noProof/>
          <w:color w:val="000000"/>
          <w:sz w:val="24"/>
          <w:szCs w:val="24"/>
          <w:shd w:val="clear" w:color="auto" w:fill="FFFFFF"/>
          <w:lang w:val="en-GB"/>
        </w:rPr>
        <w:t>parameters influencing the default search result rankings</w:t>
      </w:r>
      <w:r w:rsidR="009A7C26" w:rsidRPr="00405741">
        <w:rPr>
          <w:rStyle w:val="normaltextrun"/>
          <w:rFonts w:ascii="Times New Roman" w:hAnsi="Times New Roman" w:cs="Times New Roman"/>
          <w:noProof/>
          <w:color w:val="000000"/>
          <w:sz w:val="24"/>
          <w:szCs w:val="24"/>
          <w:shd w:val="clear" w:color="auto" w:fill="FFFFFF"/>
          <w:lang w:val="en-GB"/>
        </w:rPr>
        <w:t>.</w:t>
      </w:r>
      <w:r w:rsidR="00645EAA" w:rsidRPr="00405741">
        <w:rPr>
          <w:rStyle w:val="normaltextrun"/>
          <w:rFonts w:ascii="Times New Roman" w:hAnsi="Times New Roman" w:cs="Times New Roman"/>
          <w:noProof/>
          <w:color w:val="000000"/>
          <w:sz w:val="24"/>
          <w:szCs w:val="24"/>
          <w:shd w:val="clear" w:color="auto" w:fill="FFFFFF"/>
          <w:lang w:val="en-GB"/>
        </w:rPr>
        <w:t xml:space="preserve"> </w:t>
      </w:r>
      <w:r w:rsidR="008E4566" w:rsidRPr="00405741">
        <w:rPr>
          <w:rFonts w:ascii="Times New Roman" w:hAnsi="Times New Roman" w:cs="Times New Roman"/>
          <w:noProof/>
          <w:sz w:val="24"/>
          <w:szCs w:val="24"/>
          <w:lang w:val="en-GB"/>
        </w:rPr>
        <w:t>When information on the ranking of the results w</w:t>
      </w:r>
      <w:r w:rsidR="0029651E" w:rsidRPr="00405741">
        <w:rPr>
          <w:rFonts w:ascii="Times New Roman" w:hAnsi="Times New Roman" w:cs="Times New Roman"/>
          <w:noProof/>
          <w:sz w:val="24"/>
          <w:szCs w:val="24"/>
          <w:lang w:val="en-GB"/>
        </w:rPr>
        <w:t>as</w:t>
      </w:r>
      <w:r w:rsidR="008E4566" w:rsidRPr="00405741">
        <w:rPr>
          <w:rFonts w:ascii="Times New Roman" w:hAnsi="Times New Roman" w:cs="Times New Roman"/>
          <w:noProof/>
          <w:sz w:val="24"/>
          <w:szCs w:val="24"/>
          <w:lang w:val="en-GB"/>
        </w:rPr>
        <w:t xml:space="preserve"> presented</w:t>
      </w:r>
      <w:r w:rsidR="0029651E" w:rsidRPr="00405741">
        <w:rPr>
          <w:rFonts w:ascii="Times New Roman" w:hAnsi="Times New Roman" w:cs="Times New Roman"/>
          <w:noProof/>
          <w:sz w:val="24"/>
          <w:szCs w:val="24"/>
          <w:lang w:val="en-GB"/>
        </w:rPr>
        <w:t>, it</w:t>
      </w:r>
      <w:r w:rsidR="008E4566" w:rsidRPr="00405741">
        <w:rPr>
          <w:rFonts w:ascii="Times New Roman" w:hAnsi="Times New Roman" w:cs="Times New Roman"/>
          <w:noProof/>
          <w:sz w:val="24"/>
          <w:szCs w:val="24"/>
          <w:lang w:val="en-GB"/>
        </w:rPr>
        <w:t xml:space="preserve"> w</w:t>
      </w:r>
      <w:r w:rsidR="0029651E" w:rsidRPr="00405741">
        <w:rPr>
          <w:rFonts w:ascii="Times New Roman" w:hAnsi="Times New Roman" w:cs="Times New Roman"/>
          <w:noProof/>
          <w:sz w:val="24"/>
          <w:szCs w:val="24"/>
          <w:lang w:val="en-GB"/>
        </w:rPr>
        <w:t>as</w:t>
      </w:r>
      <w:r w:rsidR="008E4566" w:rsidRPr="00405741">
        <w:rPr>
          <w:rFonts w:ascii="Times New Roman" w:hAnsi="Times New Roman" w:cs="Times New Roman"/>
          <w:noProof/>
          <w:sz w:val="24"/>
          <w:szCs w:val="24"/>
          <w:lang w:val="en-GB"/>
        </w:rPr>
        <w:t xml:space="preserve"> generally clear but </w:t>
      </w:r>
      <w:r w:rsidR="00DA590A" w:rsidRPr="00405741">
        <w:rPr>
          <w:rFonts w:ascii="Times New Roman" w:hAnsi="Times New Roman" w:cs="Times New Roman"/>
          <w:noProof/>
          <w:sz w:val="24"/>
          <w:szCs w:val="24"/>
          <w:lang w:val="en-GB"/>
        </w:rPr>
        <w:t>limited to</w:t>
      </w:r>
      <w:r w:rsidR="004D49CE" w:rsidRPr="00405741">
        <w:rPr>
          <w:rFonts w:ascii="Times New Roman" w:hAnsi="Times New Roman" w:cs="Times New Roman"/>
          <w:noProof/>
          <w:sz w:val="24"/>
          <w:szCs w:val="24"/>
          <w:lang w:val="en-GB"/>
        </w:rPr>
        <w:t xml:space="preserve"> </w:t>
      </w:r>
      <w:r w:rsidR="00DA590A" w:rsidRPr="00405741">
        <w:rPr>
          <w:rFonts w:ascii="Times New Roman" w:hAnsi="Times New Roman" w:cs="Times New Roman"/>
          <w:noProof/>
          <w:sz w:val="24"/>
          <w:szCs w:val="24"/>
          <w:lang w:val="en-GB"/>
        </w:rPr>
        <w:t>explanation of</w:t>
      </w:r>
      <w:r w:rsidR="004D49CE" w:rsidRPr="00405741">
        <w:rPr>
          <w:rFonts w:ascii="Times New Roman" w:hAnsi="Times New Roman" w:cs="Times New Roman"/>
          <w:noProof/>
          <w:sz w:val="24"/>
          <w:szCs w:val="24"/>
          <w:lang w:val="en-GB"/>
        </w:rPr>
        <w:t xml:space="preserve"> the </w:t>
      </w:r>
      <w:r w:rsidR="008E4566" w:rsidRPr="00405741">
        <w:rPr>
          <w:rFonts w:ascii="Times New Roman" w:hAnsi="Times New Roman" w:cs="Times New Roman"/>
          <w:noProof/>
          <w:sz w:val="24"/>
          <w:szCs w:val="24"/>
          <w:lang w:val="en-GB"/>
        </w:rPr>
        <w:t>general principles (</w:t>
      </w:r>
      <w:r w:rsidR="002233D8" w:rsidRPr="00405741">
        <w:rPr>
          <w:rFonts w:ascii="Times New Roman" w:hAnsi="Times New Roman" w:cs="Times New Roman"/>
          <w:noProof/>
          <w:sz w:val="24"/>
          <w:szCs w:val="24"/>
          <w:lang w:val="en-GB"/>
        </w:rPr>
        <w:t xml:space="preserve">i.e. that </w:t>
      </w:r>
      <w:r w:rsidR="008E4566" w:rsidRPr="00405741">
        <w:rPr>
          <w:rFonts w:ascii="Times New Roman" w:hAnsi="Times New Roman" w:cs="Times New Roman"/>
          <w:noProof/>
          <w:sz w:val="24"/>
          <w:szCs w:val="24"/>
          <w:lang w:val="en-GB"/>
        </w:rPr>
        <w:t xml:space="preserve">ranking </w:t>
      </w:r>
      <w:r w:rsidR="002233D8" w:rsidRPr="00405741">
        <w:rPr>
          <w:rFonts w:ascii="Times New Roman" w:hAnsi="Times New Roman" w:cs="Times New Roman"/>
          <w:noProof/>
          <w:sz w:val="24"/>
          <w:szCs w:val="24"/>
          <w:lang w:val="en-GB"/>
        </w:rPr>
        <w:t xml:space="preserve">is </w:t>
      </w:r>
      <w:r w:rsidR="008E4566" w:rsidRPr="00405741">
        <w:rPr>
          <w:rFonts w:ascii="Times New Roman" w:hAnsi="Times New Roman" w:cs="Times New Roman"/>
          <w:noProof/>
          <w:sz w:val="24"/>
          <w:szCs w:val="24"/>
          <w:lang w:val="en-GB"/>
        </w:rPr>
        <w:t>based on product searches, product</w:t>
      </w:r>
      <w:r w:rsidR="0038436C" w:rsidRPr="00405741">
        <w:rPr>
          <w:rFonts w:ascii="Times New Roman" w:hAnsi="Times New Roman" w:cs="Times New Roman"/>
          <w:noProof/>
          <w:sz w:val="24"/>
          <w:szCs w:val="24"/>
          <w:lang w:val="en-GB"/>
        </w:rPr>
        <w:t xml:space="preserve"> popularity</w:t>
      </w:r>
      <w:r w:rsidR="008E4566" w:rsidRPr="00405741">
        <w:rPr>
          <w:rFonts w:ascii="Times New Roman" w:hAnsi="Times New Roman" w:cs="Times New Roman"/>
          <w:noProof/>
          <w:sz w:val="24"/>
          <w:szCs w:val="24"/>
          <w:lang w:val="en-GB"/>
        </w:rPr>
        <w:t xml:space="preserve"> or remuneration </w:t>
      </w:r>
      <w:r w:rsidR="00226D5D" w:rsidRPr="00405741">
        <w:rPr>
          <w:rFonts w:ascii="Times New Roman" w:hAnsi="Times New Roman" w:cs="Times New Roman"/>
          <w:noProof/>
          <w:sz w:val="24"/>
          <w:szCs w:val="24"/>
          <w:lang w:val="en-GB"/>
        </w:rPr>
        <w:t xml:space="preserve">received </w:t>
      </w:r>
      <w:r w:rsidR="008E4566" w:rsidRPr="00405741">
        <w:rPr>
          <w:rFonts w:ascii="Times New Roman" w:hAnsi="Times New Roman" w:cs="Times New Roman"/>
          <w:noProof/>
          <w:sz w:val="24"/>
          <w:szCs w:val="24"/>
          <w:lang w:val="en-GB"/>
        </w:rPr>
        <w:t>from partners)</w:t>
      </w:r>
      <w:r w:rsidR="00A956B4" w:rsidRPr="00405741">
        <w:rPr>
          <w:rFonts w:ascii="Times New Roman" w:hAnsi="Times New Roman" w:cs="Times New Roman"/>
          <w:noProof/>
          <w:sz w:val="24"/>
          <w:szCs w:val="24"/>
          <w:lang w:val="en-GB"/>
        </w:rPr>
        <w:t>.</w:t>
      </w:r>
      <w:r w:rsidR="00CD4AB6" w:rsidRPr="00405741">
        <w:rPr>
          <w:rFonts w:ascii="Times New Roman" w:hAnsi="Times New Roman" w:cs="Times New Roman"/>
          <w:noProof/>
          <w:sz w:val="24"/>
          <w:szCs w:val="24"/>
          <w:lang w:val="en-GB"/>
        </w:rPr>
        <w:t xml:space="preserve"> </w:t>
      </w:r>
      <w:r w:rsidR="00A2259D" w:rsidRPr="00405741">
        <w:rPr>
          <w:rStyle w:val="normaltextrun"/>
          <w:rFonts w:ascii="Times New Roman" w:hAnsi="Times New Roman" w:cs="Times New Roman"/>
          <w:noProof/>
          <w:color w:val="000000"/>
          <w:sz w:val="24"/>
          <w:szCs w:val="24"/>
          <w:shd w:val="clear" w:color="auto" w:fill="FFFFFF"/>
          <w:lang w:val="en-GB"/>
        </w:rPr>
        <w:t xml:space="preserve">These results </w:t>
      </w:r>
      <w:r w:rsidR="00CD4AB6" w:rsidRPr="00405741">
        <w:rPr>
          <w:rStyle w:val="normaltextrun"/>
          <w:rFonts w:ascii="Times New Roman" w:hAnsi="Times New Roman" w:cs="Times New Roman"/>
          <w:noProof/>
          <w:color w:val="000000"/>
          <w:sz w:val="24"/>
          <w:szCs w:val="24"/>
          <w:shd w:val="clear" w:color="auto" w:fill="FFFFFF"/>
          <w:lang w:val="en-GB"/>
        </w:rPr>
        <w:t>are</w:t>
      </w:r>
      <w:r w:rsidR="00A2259D" w:rsidRPr="00405741">
        <w:rPr>
          <w:rStyle w:val="normaltextrun"/>
          <w:rFonts w:ascii="Times New Roman" w:hAnsi="Times New Roman" w:cs="Times New Roman"/>
          <w:noProof/>
          <w:color w:val="000000"/>
          <w:sz w:val="24"/>
          <w:szCs w:val="24"/>
          <w:shd w:val="clear" w:color="auto" w:fill="FFFFFF"/>
          <w:lang w:val="en-GB"/>
        </w:rPr>
        <w:t xml:space="preserve"> broadly in line with </w:t>
      </w:r>
      <w:r w:rsidR="00E22AE2" w:rsidRPr="00405741">
        <w:rPr>
          <w:rStyle w:val="normaltextrun"/>
          <w:rFonts w:ascii="Times New Roman" w:hAnsi="Times New Roman" w:cs="Times New Roman"/>
          <w:noProof/>
          <w:color w:val="000000"/>
          <w:sz w:val="24"/>
          <w:szCs w:val="24"/>
          <w:shd w:val="clear" w:color="auto" w:fill="FFFFFF"/>
          <w:lang w:val="en-GB"/>
        </w:rPr>
        <w:t>the</w:t>
      </w:r>
      <w:r w:rsidR="00A2259D" w:rsidRPr="00405741">
        <w:rPr>
          <w:rStyle w:val="normaltextrun"/>
          <w:rFonts w:ascii="Times New Roman" w:hAnsi="Times New Roman" w:cs="Times New Roman"/>
          <w:noProof/>
          <w:color w:val="000000"/>
          <w:sz w:val="24"/>
          <w:szCs w:val="24"/>
          <w:shd w:val="clear" w:color="auto" w:fill="FFFFFF"/>
          <w:lang w:val="en-GB"/>
        </w:rPr>
        <w:t xml:space="preserve"> results of the </w:t>
      </w:r>
      <w:r w:rsidR="00EC0EFE" w:rsidRPr="00405741">
        <w:rPr>
          <w:rStyle w:val="normaltextrun"/>
          <w:rFonts w:ascii="Times New Roman" w:hAnsi="Times New Roman" w:cs="Times New Roman"/>
          <w:noProof/>
          <w:color w:val="000000"/>
          <w:sz w:val="24"/>
          <w:szCs w:val="24"/>
          <w:shd w:val="clear" w:color="auto" w:fill="FFFFFF"/>
          <w:lang w:val="en-GB"/>
        </w:rPr>
        <w:t xml:space="preserve">earlier </w:t>
      </w:r>
      <w:r w:rsidR="00A2259D" w:rsidRPr="00405741">
        <w:rPr>
          <w:rStyle w:val="normaltextrun"/>
          <w:rFonts w:ascii="Times New Roman" w:hAnsi="Times New Roman" w:cs="Times New Roman"/>
          <w:noProof/>
          <w:color w:val="000000"/>
          <w:sz w:val="24"/>
          <w:szCs w:val="24"/>
          <w:shd w:val="clear" w:color="auto" w:fill="FFFFFF"/>
          <w:lang w:val="en-GB"/>
        </w:rPr>
        <w:t xml:space="preserve">study on compliance by </w:t>
      </w:r>
      <w:r w:rsidR="008D587C" w:rsidRPr="00405741">
        <w:rPr>
          <w:rStyle w:val="normaltextrun"/>
          <w:rFonts w:ascii="Times New Roman" w:hAnsi="Times New Roman" w:cs="Times New Roman"/>
          <w:noProof/>
          <w:color w:val="000000"/>
          <w:sz w:val="24"/>
          <w:szCs w:val="24"/>
          <w:shd w:val="clear" w:color="auto" w:fill="FFFFFF"/>
          <w:lang w:val="en-GB"/>
        </w:rPr>
        <w:t xml:space="preserve">online </w:t>
      </w:r>
      <w:r w:rsidR="00A2259D" w:rsidRPr="00405741">
        <w:rPr>
          <w:rStyle w:val="normaltextrun"/>
          <w:rFonts w:ascii="Times New Roman" w:hAnsi="Times New Roman" w:cs="Times New Roman"/>
          <w:noProof/>
          <w:color w:val="000000"/>
          <w:sz w:val="24"/>
          <w:szCs w:val="24"/>
          <w:shd w:val="clear" w:color="auto" w:fill="FFFFFF"/>
          <w:lang w:val="en-GB"/>
        </w:rPr>
        <w:t xml:space="preserve">platforms with the ranking transparency requirements </w:t>
      </w:r>
      <w:r w:rsidR="000A39E3" w:rsidRPr="00405741">
        <w:rPr>
          <w:rStyle w:val="normaltextrun"/>
          <w:rFonts w:ascii="Times New Roman" w:hAnsi="Times New Roman" w:cs="Times New Roman"/>
          <w:noProof/>
          <w:color w:val="000000"/>
          <w:sz w:val="24"/>
          <w:szCs w:val="24"/>
          <w:shd w:val="clear" w:color="auto" w:fill="FFFFFF"/>
          <w:lang w:val="en-GB"/>
        </w:rPr>
        <w:t>in their relations with business users</w:t>
      </w:r>
      <w:r w:rsidR="00560EEA" w:rsidRPr="00405741">
        <w:rPr>
          <w:rFonts w:ascii="Times New Roman" w:hAnsi="Times New Roman" w:cs="Times New Roman"/>
          <w:noProof/>
          <w:sz w:val="24"/>
          <w:szCs w:val="24"/>
          <w:lang w:val="en-GB"/>
        </w:rPr>
        <w:t xml:space="preserve"> </w:t>
      </w:r>
      <w:r w:rsidR="00B413BE" w:rsidRPr="00405741">
        <w:rPr>
          <w:rFonts w:ascii="Times New Roman" w:hAnsi="Times New Roman" w:cs="Times New Roman"/>
          <w:noProof/>
          <w:sz w:val="24"/>
          <w:szCs w:val="24"/>
          <w:lang w:val="en-GB"/>
        </w:rPr>
        <w:t>which was prepared for</w:t>
      </w:r>
      <w:r w:rsidR="00B10979" w:rsidRPr="00405741">
        <w:rPr>
          <w:rFonts w:ascii="Times New Roman" w:hAnsi="Times New Roman" w:cs="Times New Roman"/>
          <w:noProof/>
          <w:sz w:val="24"/>
          <w:szCs w:val="24"/>
          <w:lang w:val="en-GB"/>
        </w:rPr>
        <w:t xml:space="preserve"> </w:t>
      </w:r>
      <w:r w:rsidR="00560EEA" w:rsidRPr="00405741">
        <w:rPr>
          <w:rFonts w:ascii="Times New Roman" w:hAnsi="Times New Roman" w:cs="Times New Roman"/>
          <w:noProof/>
          <w:sz w:val="24"/>
          <w:szCs w:val="24"/>
          <w:lang w:val="en-GB"/>
        </w:rPr>
        <w:t xml:space="preserve">the </w:t>
      </w:r>
      <w:r w:rsidR="00F6554F" w:rsidRPr="00405741">
        <w:rPr>
          <w:rFonts w:ascii="Times New Roman" w:hAnsi="Times New Roman" w:cs="Times New Roman"/>
          <w:noProof/>
          <w:sz w:val="24"/>
          <w:szCs w:val="24"/>
          <w:lang w:val="en-GB"/>
        </w:rPr>
        <w:t xml:space="preserve">2023 </w:t>
      </w:r>
      <w:r w:rsidR="00560EEA" w:rsidRPr="00405741">
        <w:rPr>
          <w:rFonts w:ascii="Times New Roman" w:hAnsi="Times New Roman" w:cs="Times New Roman"/>
          <w:noProof/>
          <w:sz w:val="24"/>
          <w:szCs w:val="24"/>
          <w:lang w:val="en-GB"/>
        </w:rPr>
        <w:t>Report of the Commission on th</w:t>
      </w:r>
      <w:r w:rsidR="00CF5524" w:rsidRPr="00405741">
        <w:rPr>
          <w:rFonts w:ascii="Times New Roman" w:hAnsi="Times New Roman" w:cs="Times New Roman"/>
          <w:noProof/>
          <w:sz w:val="24"/>
          <w:szCs w:val="24"/>
          <w:lang w:val="en-GB"/>
        </w:rPr>
        <w:t>e Platform-to-Business</w:t>
      </w:r>
      <w:r w:rsidR="00560EEA" w:rsidRPr="00405741">
        <w:rPr>
          <w:rFonts w:ascii="Times New Roman" w:hAnsi="Times New Roman" w:cs="Times New Roman"/>
          <w:noProof/>
          <w:sz w:val="24"/>
          <w:szCs w:val="24"/>
          <w:lang w:val="en-GB"/>
        </w:rPr>
        <w:t xml:space="preserve"> Regulation. </w:t>
      </w:r>
      <w:r w:rsidR="00AF426D" w:rsidRPr="00405741">
        <w:rPr>
          <w:rFonts w:ascii="Times New Roman" w:hAnsi="Times New Roman" w:cs="Times New Roman"/>
          <w:noProof/>
          <w:sz w:val="24"/>
          <w:szCs w:val="24"/>
          <w:lang w:val="en-GB"/>
        </w:rPr>
        <w:t xml:space="preserve">The </w:t>
      </w:r>
      <w:r w:rsidR="00320AC4" w:rsidRPr="00405741">
        <w:rPr>
          <w:rFonts w:ascii="Times New Roman" w:hAnsi="Times New Roman" w:cs="Times New Roman"/>
          <w:noProof/>
          <w:sz w:val="24"/>
          <w:szCs w:val="24"/>
          <w:lang w:val="en-GB"/>
        </w:rPr>
        <w:t>study</w:t>
      </w:r>
      <w:r w:rsidR="00A42E7B" w:rsidRPr="00405741">
        <w:rPr>
          <w:rFonts w:ascii="Times New Roman" w:hAnsi="Times New Roman" w:cs="Times New Roman"/>
          <w:noProof/>
          <w:sz w:val="24"/>
          <w:szCs w:val="24"/>
          <w:lang w:val="en-GB"/>
        </w:rPr>
        <w:t xml:space="preserve"> </w:t>
      </w:r>
      <w:r w:rsidR="00A42E7B" w:rsidRPr="00405741" w:rsidDel="008D587C">
        <w:rPr>
          <w:rFonts w:ascii="Times New Roman" w:hAnsi="Times New Roman" w:cs="Times New Roman"/>
          <w:noProof/>
          <w:sz w:val="24"/>
          <w:szCs w:val="24"/>
          <w:lang w:val="en-GB"/>
        </w:rPr>
        <w:t>found that</w:t>
      </w:r>
      <w:r w:rsidR="00A2259D" w:rsidRPr="00405741">
        <w:rPr>
          <w:rFonts w:ascii="Times New Roman" w:hAnsi="Times New Roman" w:cs="Times New Roman"/>
          <w:noProof/>
          <w:sz w:val="24"/>
          <w:szCs w:val="24"/>
          <w:lang w:val="en-GB"/>
        </w:rPr>
        <w:t xml:space="preserve"> only a third of all the terms and conditions of the online platforms under review contained information on the main ranking parameters, and even in those cases the descriptions were provided in rather general terms</w:t>
      </w:r>
      <w:r w:rsidR="00A2259D" w:rsidRPr="00405741">
        <w:rPr>
          <w:rStyle w:val="FootnoteReference"/>
          <w:rFonts w:ascii="Times New Roman" w:hAnsi="Times New Roman" w:cs="Times New Roman"/>
          <w:noProof/>
          <w:sz w:val="24"/>
          <w:szCs w:val="24"/>
          <w:lang w:val="en-GB"/>
        </w:rPr>
        <w:footnoteReference w:id="72"/>
      </w:r>
      <w:r w:rsidR="00A2259D" w:rsidRPr="00405741">
        <w:rPr>
          <w:rFonts w:ascii="Times New Roman" w:hAnsi="Times New Roman" w:cs="Times New Roman"/>
          <w:noProof/>
          <w:sz w:val="24"/>
          <w:szCs w:val="24"/>
          <w:lang w:val="en-GB"/>
        </w:rPr>
        <w:t>.</w:t>
      </w:r>
    </w:p>
    <w:p w14:paraId="6AB1556B" w14:textId="303BC8F7" w:rsidR="0032416C" w:rsidRPr="00405741" w:rsidRDefault="00D559CA" w:rsidP="533C4488">
      <w:pPr>
        <w:spacing w:after="120" w:line="240" w:lineRule="auto"/>
        <w:jc w:val="both"/>
        <w:rPr>
          <w:rStyle w:val="normaltextrun"/>
          <w:rFonts w:ascii="Times New Roman" w:hAnsi="Times New Roman" w:cs="Times New Roman"/>
          <w:noProof/>
          <w:color w:val="000000"/>
          <w:sz w:val="24"/>
          <w:szCs w:val="24"/>
          <w:shd w:val="clear" w:color="auto" w:fill="FFFFFF"/>
          <w:lang w:val="en-GB"/>
        </w:rPr>
      </w:pPr>
      <w:r w:rsidRPr="00405741">
        <w:rPr>
          <w:rStyle w:val="cf01"/>
          <w:rFonts w:ascii="Times New Roman" w:hAnsi="Times New Roman" w:cs="Times New Roman"/>
          <w:noProof/>
          <w:sz w:val="24"/>
          <w:szCs w:val="24"/>
          <w:lang w:val="en-GB"/>
        </w:rPr>
        <w:t xml:space="preserve">The search results included top </w:t>
      </w:r>
      <w:r w:rsidRPr="00DB28E1">
        <w:rPr>
          <w:rStyle w:val="cf01"/>
          <w:rFonts w:ascii="Times New Roman" w:hAnsi="Times New Roman" w:cs="Times New Roman"/>
          <w:noProof/>
          <w:sz w:val="24"/>
          <w:szCs w:val="24"/>
          <w:lang w:val="en-GB"/>
        </w:rPr>
        <w:t>results indicated as</w:t>
      </w:r>
      <w:r w:rsidRPr="00405741">
        <w:rPr>
          <w:rStyle w:val="cf01"/>
          <w:rFonts w:ascii="Times New Roman" w:hAnsi="Times New Roman" w:cs="Times New Roman"/>
          <w:b/>
          <w:bCs/>
          <w:noProof/>
          <w:sz w:val="24"/>
          <w:szCs w:val="24"/>
          <w:lang w:val="en-GB"/>
        </w:rPr>
        <w:t xml:space="preserve"> p</w:t>
      </w:r>
      <w:r w:rsidR="00DB2EC2" w:rsidRPr="00405741">
        <w:rPr>
          <w:rStyle w:val="normaltextrun"/>
          <w:rFonts w:ascii="Times New Roman" w:hAnsi="Times New Roman" w:cs="Times New Roman"/>
          <w:b/>
          <w:bCs/>
          <w:noProof/>
          <w:color w:val="000000"/>
          <w:sz w:val="24"/>
          <w:szCs w:val="24"/>
          <w:shd w:val="clear" w:color="auto" w:fill="FFFFFF"/>
          <w:lang w:val="en-GB"/>
        </w:rPr>
        <w:t>aid placement</w:t>
      </w:r>
      <w:r w:rsidR="004530E3" w:rsidRPr="00405741">
        <w:rPr>
          <w:rStyle w:val="normaltextrun"/>
          <w:rFonts w:ascii="Times New Roman" w:hAnsi="Times New Roman" w:cs="Times New Roman"/>
          <w:b/>
          <w:bCs/>
          <w:noProof/>
          <w:color w:val="000000"/>
          <w:sz w:val="24"/>
          <w:szCs w:val="24"/>
          <w:shd w:val="clear" w:color="auto" w:fill="FFFFFF"/>
          <w:lang w:val="en-GB"/>
        </w:rPr>
        <w:t>s</w:t>
      </w:r>
      <w:r w:rsidR="001B0E74" w:rsidRPr="00405741">
        <w:rPr>
          <w:rStyle w:val="normaltextrun"/>
          <w:rFonts w:ascii="Times New Roman" w:hAnsi="Times New Roman" w:cs="Times New Roman"/>
          <w:b/>
          <w:bCs/>
          <w:noProof/>
          <w:color w:val="000000"/>
          <w:sz w:val="24"/>
          <w:szCs w:val="24"/>
          <w:shd w:val="clear" w:color="auto" w:fill="FFFFFF"/>
          <w:lang w:val="en-GB"/>
        </w:rPr>
        <w:t xml:space="preserve"> (advertisement</w:t>
      </w:r>
      <w:r w:rsidR="004530E3" w:rsidRPr="00405741">
        <w:rPr>
          <w:rStyle w:val="normaltextrun"/>
          <w:rFonts w:ascii="Times New Roman" w:hAnsi="Times New Roman" w:cs="Times New Roman"/>
          <w:b/>
          <w:bCs/>
          <w:noProof/>
          <w:color w:val="000000"/>
          <w:sz w:val="24"/>
          <w:szCs w:val="24"/>
          <w:shd w:val="clear" w:color="auto" w:fill="FFFFFF"/>
          <w:lang w:val="en-GB"/>
        </w:rPr>
        <w:t>s</w:t>
      </w:r>
      <w:r w:rsidR="001B0E74" w:rsidRPr="00405741">
        <w:rPr>
          <w:rStyle w:val="normaltextrun"/>
          <w:rFonts w:ascii="Times New Roman" w:hAnsi="Times New Roman" w:cs="Times New Roman"/>
          <w:b/>
          <w:bCs/>
          <w:noProof/>
          <w:color w:val="000000"/>
          <w:sz w:val="24"/>
          <w:szCs w:val="24"/>
          <w:shd w:val="clear" w:color="auto" w:fill="FFFFFF"/>
          <w:lang w:val="en-GB"/>
        </w:rPr>
        <w:t>)</w:t>
      </w:r>
      <w:r w:rsidR="00DB2EC2" w:rsidRPr="00405741">
        <w:rPr>
          <w:rStyle w:val="normaltextrun"/>
          <w:rFonts w:ascii="Times New Roman" w:hAnsi="Times New Roman" w:cs="Times New Roman"/>
          <w:noProof/>
          <w:color w:val="000000"/>
          <w:sz w:val="24"/>
          <w:szCs w:val="24"/>
          <w:shd w:val="clear" w:color="auto" w:fill="FFFFFF"/>
          <w:lang w:val="en-GB"/>
        </w:rPr>
        <w:t xml:space="preserve"> </w:t>
      </w:r>
      <w:r w:rsidR="005C04DF" w:rsidRPr="00405741">
        <w:rPr>
          <w:rStyle w:val="normaltextrun"/>
          <w:rFonts w:ascii="Times New Roman" w:hAnsi="Times New Roman" w:cs="Times New Roman"/>
          <w:noProof/>
          <w:color w:val="000000"/>
          <w:sz w:val="24"/>
          <w:szCs w:val="24"/>
          <w:shd w:val="clear" w:color="auto" w:fill="FFFFFF"/>
          <w:lang w:val="en-GB"/>
        </w:rPr>
        <w:t>in one fifth of cases</w:t>
      </w:r>
      <w:r w:rsidR="00FB234C" w:rsidRPr="00405741">
        <w:rPr>
          <w:rStyle w:val="normaltextrun"/>
          <w:rFonts w:ascii="Times New Roman" w:hAnsi="Times New Roman" w:cs="Times New Roman"/>
          <w:noProof/>
          <w:color w:val="000000"/>
          <w:sz w:val="24"/>
          <w:szCs w:val="24"/>
          <w:shd w:val="clear" w:color="auto" w:fill="FFFFFF"/>
          <w:lang w:val="en-GB"/>
        </w:rPr>
        <w:t xml:space="preserve"> (19</w:t>
      </w:r>
      <w:r w:rsidR="00902AC6" w:rsidRPr="00405741">
        <w:rPr>
          <w:rStyle w:val="normaltextrun"/>
          <w:rFonts w:ascii="Times New Roman" w:hAnsi="Times New Roman" w:cs="Times New Roman"/>
          <w:noProof/>
          <w:color w:val="000000"/>
          <w:sz w:val="24"/>
          <w:szCs w:val="24"/>
          <w:shd w:val="clear" w:color="auto" w:fill="FFFFFF"/>
          <w:lang w:val="en-GB"/>
        </w:rPr>
        <w:t>.</w:t>
      </w:r>
      <w:r w:rsidR="00FB234C" w:rsidRPr="00405741">
        <w:rPr>
          <w:rStyle w:val="normaltextrun"/>
          <w:rFonts w:ascii="Times New Roman" w:hAnsi="Times New Roman" w:cs="Times New Roman"/>
          <w:noProof/>
          <w:color w:val="000000"/>
          <w:sz w:val="24"/>
          <w:szCs w:val="24"/>
          <w:shd w:val="clear" w:color="auto" w:fill="FFFFFF"/>
          <w:lang w:val="en-GB"/>
        </w:rPr>
        <w:t>7%</w:t>
      </w:r>
      <w:r w:rsidR="00772A07" w:rsidRPr="00405741">
        <w:rPr>
          <w:rStyle w:val="normaltextrun"/>
          <w:rFonts w:ascii="Times New Roman" w:hAnsi="Times New Roman" w:cs="Times New Roman"/>
          <w:noProof/>
          <w:color w:val="000000"/>
          <w:sz w:val="24"/>
          <w:szCs w:val="24"/>
          <w:shd w:val="clear" w:color="auto" w:fill="FFFFFF"/>
          <w:lang w:val="en-GB"/>
        </w:rPr>
        <w:t xml:space="preserve"> of the searches</w:t>
      </w:r>
      <w:r w:rsidR="00680184" w:rsidRPr="00405741">
        <w:rPr>
          <w:rStyle w:val="normaltextrun"/>
          <w:rFonts w:ascii="Times New Roman" w:hAnsi="Times New Roman" w:cs="Times New Roman"/>
          <w:noProof/>
          <w:color w:val="000000"/>
          <w:sz w:val="24"/>
          <w:szCs w:val="24"/>
          <w:shd w:val="clear" w:color="auto" w:fill="FFFFFF"/>
          <w:lang w:val="en-GB"/>
        </w:rPr>
        <w:t xml:space="preserve">, </w:t>
      </w:r>
      <w:r w:rsidR="001B0E74" w:rsidRPr="00405741">
        <w:rPr>
          <w:rStyle w:val="normaltextrun"/>
          <w:rFonts w:ascii="Times New Roman" w:hAnsi="Times New Roman" w:cs="Times New Roman"/>
          <w:noProof/>
          <w:color w:val="000000"/>
          <w:sz w:val="24"/>
          <w:szCs w:val="24"/>
          <w:shd w:val="clear" w:color="auto" w:fill="FFFFFF"/>
          <w:lang w:val="en-GB"/>
        </w:rPr>
        <w:t xml:space="preserve">on </w:t>
      </w:r>
      <w:r w:rsidR="00680184" w:rsidRPr="00405741">
        <w:rPr>
          <w:rStyle w:val="normaltextrun"/>
          <w:rFonts w:ascii="Times New Roman" w:hAnsi="Times New Roman" w:cs="Times New Roman"/>
          <w:noProof/>
          <w:color w:val="000000"/>
          <w:sz w:val="24"/>
          <w:szCs w:val="24"/>
          <w:shd w:val="clear" w:color="auto" w:fill="FFFFFF"/>
          <w:lang w:val="en-GB"/>
        </w:rPr>
        <w:t>15 out of 85 websites</w:t>
      </w:r>
      <w:r w:rsidR="00FB234C" w:rsidRPr="00405741">
        <w:rPr>
          <w:rStyle w:val="normaltextrun"/>
          <w:rFonts w:ascii="Times New Roman" w:hAnsi="Times New Roman" w:cs="Times New Roman"/>
          <w:noProof/>
          <w:color w:val="000000"/>
          <w:sz w:val="24"/>
          <w:szCs w:val="24"/>
          <w:shd w:val="clear" w:color="auto" w:fill="FFFFFF"/>
          <w:lang w:val="en-GB"/>
        </w:rPr>
        <w:t>)</w:t>
      </w:r>
      <w:r w:rsidR="004E75D7" w:rsidRPr="00405741">
        <w:rPr>
          <w:rStyle w:val="normaltextrun"/>
          <w:rFonts w:ascii="Times New Roman" w:hAnsi="Times New Roman" w:cs="Times New Roman"/>
          <w:noProof/>
          <w:color w:val="000000"/>
          <w:sz w:val="24"/>
          <w:szCs w:val="24"/>
          <w:shd w:val="clear" w:color="auto" w:fill="FFFFFF"/>
          <w:lang w:val="en-GB"/>
        </w:rPr>
        <w:t>.</w:t>
      </w:r>
      <w:r w:rsidR="005D3C05" w:rsidRPr="00405741">
        <w:rPr>
          <w:rStyle w:val="normaltextrun"/>
          <w:rFonts w:ascii="Times New Roman" w:hAnsi="Times New Roman" w:cs="Times New Roman"/>
          <w:noProof/>
          <w:color w:val="000000"/>
          <w:sz w:val="24"/>
          <w:szCs w:val="24"/>
          <w:shd w:val="clear" w:color="auto" w:fill="FFFFFF"/>
          <w:lang w:val="en-GB"/>
        </w:rPr>
        <w:t xml:space="preserve"> </w:t>
      </w:r>
      <w:r w:rsidR="00DD70F6" w:rsidRPr="00405741">
        <w:rPr>
          <w:rStyle w:val="normaltextrun"/>
          <w:rFonts w:ascii="Times New Roman" w:hAnsi="Times New Roman" w:cs="Times New Roman"/>
          <w:noProof/>
          <w:color w:val="000000"/>
          <w:sz w:val="24"/>
          <w:szCs w:val="24"/>
          <w:shd w:val="clear" w:color="auto" w:fill="FFFFFF"/>
          <w:lang w:val="en-GB"/>
        </w:rPr>
        <w:t>I</w:t>
      </w:r>
      <w:r w:rsidR="005D3C05" w:rsidRPr="00405741">
        <w:rPr>
          <w:rStyle w:val="normaltextrun"/>
          <w:rFonts w:ascii="Times New Roman" w:hAnsi="Times New Roman" w:cs="Times New Roman"/>
          <w:noProof/>
          <w:color w:val="000000"/>
          <w:sz w:val="24"/>
          <w:szCs w:val="24"/>
          <w:shd w:val="clear" w:color="auto" w:fill="FFFFFF"/>
          <w:lang w:val="en-GB"/>
        </w:rPr>
        <w:t>n</w:t>
      </w:r>
      <w:r w:rsidR="0024370C" w:rsidRPr="00405741">
        <w:rPr>
          <w:rStyle w:val="normaltextrun"/>
          <w:rFonts w:ascii="Times New Roman" w:hAnsi="Times New Roman" w:cs="Times New Roman"/>
          <w:noProof/>
          <w:color w:val="000000"/>
          <w:sz w:val="24"/>
          <w:szCs w:val="24"/>
          <w:shd w:val="clear" w:color="auto" w:fill="FFFFFF"/>
          <w:lang w:val="en-GB"/>
        </w:rPr>
        <w:t xml:space="preserve"> the</w:t>
      </w:r>
      <w:r w:rsidR="005D3C05" w:rsidRPr="00405741">
        <w:rPr>
          <w:rStyle w:val="normaltextrun"/>
          <w:rFonts w:ascii="Times New Roman" w:hAnsi="Times New Roman" w:cs="Times New Roman"/>
          <w:noProof/>
          <w:color w:val="000000"/>
          <w:sz w:val="24"/>
          <w:szCs w:val="24"/>
          <w:shd w:val="clear" w:color="auto" w:fill="FFFFFF"/>
          <w:lang w:val="en-GB"/>
        </w:rPr>
        <w:t xml:space="preserve"> </w:t>
      </w:r>
      <w:r w:rsidR="00E93314" w:rsidRPr="00405741">
        <w:rPr>
          <w:rStyle w:val="normaltextrun"/>
          <w:rFonts w:ascii="Times New Roman" w:hAnsi="Times New Roman" w:cs="Times New Roman"/>
          <w:noProof/>
          <w:color w:val="000000"/>
          <w:sz w:val="24"/>
          <w:szCs w:val="24"/>
          <w:shd w:val="clear" w:color="auto" w:fill="FFFFFF"/>
          <w:lang w:val="en-GB"/>
        </w:rPr>
        <w:t xml:space="preserve">majority of </w:t>
      </w:r>
      <w:r w:rsidR="00772A07" w:rsidRPr="00405741">
        <w:rPr>
          <w:rStyle w:val="normaltextrun"/>
          <w:rFonts w:ascii="Times New Roman" w:hAnsi="Times New Roman" w:cs="Times New Roman"/>
          <w:noProof/>
          <w:color w:val="000000"/>
          <w:sz w:val="24"/>
          <w:szCs w:val="24"/>
          <w:shd w:val="clear" w:color="auto" w:fill="FFFFFF"/>
          <w:lang w:val="en-GB"/>
        </w:rPr>
        <w:t xml:space="preserve">these </w:t>
      </w:r>
      <w:r w:rsidR="00E93314" w:rsidRPr="00405741">
        <w:rPr>
          <w:rStyle w:val="normaltextrun"/>
          <w:rFonts w:ascii="Times New Roman" w:hAnsi="Times New Roman" w:cs="Times New Roman"/>
          <w:noProof/>
          <w:color w:val="000000"/>
          <w:sz w:val="24"/>
          <w:szCs w:val="24"/>
          <w:shd w:val="clear" w:color="auto" w:fill="FFFFFF"/>
          <w:lang w:val="en-GB"/>
        </w:rPr>
        <w:t xml:space="preserve">results </w:t>
      </w:r>
      <w:r w:rsidR="004E75D7" w:rsidRPr="00405741">
        <w:rPr>
          <w:rStyle w:val="normaltextrun"/>
          <w:rFonts w:ascii="Times New Roman" w:hAnsi="Times New Roman" w:cs="Times New Roman"/>
          <w:noProof/>
          <w:color w:val="000000"/>
          <w:sz w:val="24"/>
          <w:szCs w:val="24"/>
          <w:shd w:val="clear" w:color="auto" w:fill="FFFFFF"/>
          <w:lang w:val="en-GB"/>
        </w:rPr>
        <w:t xml:space="preserve">the </w:t>
      </w:r>
      <w:r w:rsidR="00DD70F6" w:rsidRPr="00405741">
        <w:rPr>
          <w:rStyle w:val="normaltextrun"/>
          <w:rFonts w:ascii="Times New Roman" w:hAnsi="Times New Roman" w:cs="Times New Roman"/>
          <w:noProof/>
          <w:color w:val="000000"/>
          <w:sz w:val="24"/>
          <w:szCs w:val="24"/>
          <w:shd w:val="clear" w:color="auto" w:fill="FFFFFF"/>
          <w:lang w:val="en-GB"/>
        </w:rPr>
        <w:t xml:space="preserve">paid </w:t>
      </w:r>
      <w:r w:rsidR="004E75D7" w:rsidRPr="00405741">
        <w:rPr>
          <w:rStyle w:val="normaltextrun"/>
          <w:rFonts w:ascii="Times New Roman" w:hAnsi="Times New Roman" w:cs="Times New Roman"/>
          <w:noProof/>
          <w:color w:val="000000"/>
          <w:sz w:val="24"/>
          <w:szCs w:val="24"/>
          <w:shd w:val="clear" w:color="auto" w:fill="FFFFFF"/>
          <w:lang w:val="en-GB"/>
        </w:rPr>
        <w:t xml:space="preserve">advertisement or </w:t>
      </w:r>
      <w:r w:rsidR="00DD70F6" w:rsidRPr="00405741">
        <w:rPr>
          <w:rStyle w:val="normaltextrun"/>
          <w:rFonts w:ascii="Times New Roman" w:hAnsi="Times New Roman" w:cs="Times New Roman"/>
          <w:noProof/>
          <w:color w:val="000000"/>
          <w:sz w:val="24"/>
          <w:szCs w:val="24"/>
          <w:shd w:val="clear" w:color="auto" w:fill="FFFFFF"/>
          <w:lang w:val="en-GB"/>
        </w:rPr>
        <w:t>placement</w:t>
      </w:r>
      <w:r w:rsidR="00D33E47" w:rsidRPr="00405741">
        <w:rPr>
          <w:rStyle w:val="normaltextrun"/>
          <w:rFonts w:ascii="Times New Roman" w:hAnsi="Times New Roman" w:cs="Times New Roman"/>
          <w:noProof/>
          <w:color w:val="000000"/>
          <w:sz w:val="24"/>
          <w:szCs w:val="24"/>
          <w:shd w:val="clear" w:color="auto" w:fill="FFFFFF"/>
          <w:lang w:val="en-GB"/>
        </w:rPr>
        <w:t xml:space="preserve"> </w:t>
      </w:r>
      <w:r w:rsidR="00E93314" w:rsidRPr="00405741">
        <w:rPr>
          <w:rStyle w:val="normaltextrun"/>
          <w:rFonts w:ascii="Times New Roman" w:hAnsi="Times New Roman" w:cs="Times New Roman"/>
          <w:noProof/>
          <w:color w:val="000000"/>
          <w:sz w:val="24"/>
          <w:szCs w:val="24"/>
          <w:shd w:val="clear" w:color="auto" w:fill="FFFFFF"/>
          <w:lang w:val="en-GB"/>
        </w:rPr>
        <w:t>w</w:t>
      </w:r>
      <w:r w:rsidR="00FF4A9A">
        <w:rPr>
          <w:rStyle w:val="normaltextrun"/>
          <w:rFonts w:ascii="Times New Roman" w:hAnsi="Times New Roman" w:cs="Times New Roman"/>
          <w:noProof/>
          <w:color w:val="000000"/>
          <w:sz w:val="24"/>
          <w:szCs w:val="24"/>
          <w:shd w:val="clear" w:color="auto" w:fill="FFFFFF"/>
          <w:lang w:val="en-GB"/>
        </w:rPr>
        <w:t>as</w:t>
      </w:r>
      <w:r w:rsidR="00E93314" w:rsidRPr="00405741">
        <w:rPr>
          <w:rStyle w:val="normaltextrun"/>
          <w:rFonts w:ascii="Times New Roman" w:hAnsi="Times New Roman" w:cs="Times New Roman"/>
          <w:noProof/>
          <w:color w:val="000000"/>
          <w:sz w:val="24"/>
          <w:szCs w:val="24"/>
          <w:shd w:val="clear" w:color="auto" w:fill="FFFFFF"/>
          <w:lang w:val="en-GB"/>
        </w:rPr>
        <w:t xml:space="preserve"> marked </w:t>
      </w:r>
      <w:r w:rsidR="00DD70F6" w:rsidRPr="00405741">
        <w:rPr>
          <w:rStyle w:val="normaltextrun"/>
          <w:rFonts w:ascii="Times New Roman" w:hAnsi="Times New Roman" w:cs="Times New Roman"/>
          <w:noProof/>
          <w:color w:val="000000"/>
          <w:sz w:val="24"/>
          <w:szCs w:val="24"/>
          <w:shd w:val="clear" w:color="auto" w:fill="FFFFFF"/>
          <w:lang w:val="en-GB"/>
        </w:rPr>
        <w:t xml:space="preserve">with </w:t>
      </w:r>
      <w:r w:rsidR="00FF4A9A">
        <w:rPr>
          <w:rStyle w:val="normaltextrun"/>
          <w:rFonts w:ascii="Times New Roman" w:hAnsi="Times New Roman" w:cs="Times New Roman"/>
          <w:noProof/>
          <w:color w:val="000000"/>
          <w:sz w:val="24"/>
          <w:szCs w:val="24"/>
          <w:shd w:val="clear" w:color="auto" w:fill="FFFFFF"/>
          <w:lang w:val="en-GB"/>
        </w:rPr>
        <w:t xml:space="preserve">the </w:t>
      </w:r>
      <w:r w:rsidR="00DD70F6" w:rsidRPr="00405741">
        <w:rPr>
          <w:rStyle w:val="normaltextrun"/>
          <w:rFonts w:ascii="Times New Roman" w:hAnsi="Times New Roman" w:cs="Times New Roman"/>
          <w:noProof/>
          <w:color w:val="000000"/>
          <w:sz w:val="24"/>
          <w:szCs w:val="24"/>
          <w:shd w:val="clear" w:color="auto" w:fill="FFFFFF"/>
          <w:lang w:val="en-GB"/>
        </w:rPr>
        <w:t xml:space="preserve">label </w:t>
      </w:r>
      <w:r w:rsidR="004E75D7" w:rsidRPr="00405741">
        <w:rPr>
          <w:rStyle w:val="normaltextrun"/>
          <w:rFonts w:ascii="Times New Roman" w:hAnsi="Times New Roman" w:cs="Times New Roman"/>
          <w:noProof/>
          <w:color w:val="000000"/>
          <w:sz w:val="24"/>
          <w:szCs w:val="24"/>
          <w:shd w:val="clear" w:color="auto" w:fill="FFFFFF"/>
          <w:lang w:val="en-GB"/>
        </w:rPr>
        <w:t>‘sponsored’</w:t>
      </w:r>
      <w:r w:rsidR="00D65BFB" w:rsidRPr="00405741">
        <w:rPr>
          <w:rStyle w:val="normaltextrun"/>
          <w:rFonts w:ascii="Times New Roman" w:hAnsi="Times New Roman" w:cs="Times New Roman"/>
          <w:noProof/>
          <w:color w:val="000000"/>
          <w:sz w:val="24"/>
          <w:szCs w:val="24"/>
          <w:shd w:val="clear" w:color="auto" w:fill="FFFFFF"/>
          <w:lang w:val="en-GB"/>
        </w:rPr>
        <w:t xml:space="preserve"> </w:t>
      </w:r>
      <w:r w:rsidR="00D33E47" w:rsidRPr="00405741">
        <w:rPr>
          <w:rStyle w:val="normaltextrun"/>
          <w:rFonts w:ascii="Times New Roman" w:hAnsi="Times New Roman" w:cs="Times New Roman"/>
          <w:noProof/>
          <w:color w:val="000000"/>
          <w:sz w:val="24"/>
          <w:szCs w:val="24"/>
          <w:shd w:val="clear" w:color="auto" w:fill="FFFFFF"/>
          <w:lang w:val="en-GB"/>
        </w:rPr>
        <w:t>(37</w:t>
      </w:r>
      <w:r w:rsidR="00902AC6" w:rsidRPr="00405741">
        <w:rPr>
          <w:rStyle w:val="normaltextrun"/>
          <w:rFonts w:ascii="Times New Roman" w:hAnsi="Times New Roman" w:cs="Times New Roman"/>
          <w:noProof/>
          <w:color w:val="000000"/>
          <w:sz w:val="24"/>
          <w:szCs w:val="24"/>
          <w:shd w:val="clear" w:color="auto" w:fill="FFFFFF"/>
          <w:lang w:val="en-GB"/>
        </w:rPr>
        <w:t>.</w:t>
      </w:r>
      <w:r w:rsidR="00D33E47" w:rsidRPr="00405741">
        <w:rPr>
          <w:rStyle w:val="normaltextrun"/>
          <w:rFonts w:ascii="Times New Roman" w:hAnsi="Times New Roman" w:cs="Times New Roman"/>
          <w:noProof/>
          <w:color w:val="000000"/>
          <w:sz w:val="24"/>
          <w:szCs w:val="24"/>
          <w:shd w:val="clear" w:color="auto" w:fill="FFFFFF"/>
          <w:lang w:val="en-GB"/>
        </w:rPr>
        <w:t xml:space="preserve">7%) </w:t>
      </w:r>
      <w:r w:rsidR="00D65BFB" w:rsidRPr="00405741">
        <w:rPr>
          <w:rStyle w:val="normaltextrun"/>
          <w:rFonts w:ascii="Times New Roman" w:hAnsi="Times New Roman" w:cs="Times New Roman"/>
          <w:noProof/>
          <w:color w:val="000000"/>
          <w:sz w:val="24"/>
          <w:szCs w:val="24"/>
          <w:shd w:val="clear" w:color="auto" w:fill="FFFFFF"/>
          <w:lang w:val="en-GB"/>
        </w:rPr>
        <w:t xml:space="preserve">or </w:t>
      </w:r>
      <w:r w:rsidR="004E75D7" w:rsidRPr="00405741">
        <w:rPr>
          <w:rStyle w:val="normaltextrun"/>
          <w:rFonts w:ascii="Times New Roman" w:hAnsi="Times New Roman" w:cs="Times New Roman"/>
          <w:noProof/>
          <w:color w:val="000000"/>
          <w:sz w:val="24"/>
          <w:szCs w:val="24"/>
          <w:shd w:val="clear" w:color="auto" w:fill="FFFFFF"/>
          <w:lang w:val="en-GB"/>
        </w:rPr>
        <w:t>‘advertisement’</w:t>
      </w:r>
      <w:r w:rsidR="00B87F59" w:rsidRPr="00405741">
        <w:rPr>
          <w:rStyle w:val="normaltextrun"/>
          <w:rFonts w:ascii="Times New Roman" w:hAnsi="Times New Roman" w:cs="Times New Roman"/>
          <w:noProof/>
          <w:color w:val="000000"/>
          <w:sz w:val="24"/>
          <w:szCs w:val="24"/>
          <w:shd w:val="clear" w:color="auto" w:fill="FFFFFF"/>
          <w:lang w:val="en-GB"/>
        </w:rPr>
        <w:t xml:space="preserve"> (33</w:t>
      </w:r>
      <w:r w:rsidR="00902AC6" w:rsidRPr="00405741">
        <w:rPr>
          <w:rStyle w:val="normaltextrun"/>
          <w:rFonts w:ascii="Times New Roman" w:hAnsi="Times New Roman" w:cs="Times New Roman"/>
          <w:noProof/>
          <w:color w:val="000000"/>
          <w:sz w:val="24"/>
          <w:szCs w:val="24"/>
          <w:shd w:val="clear" w:color="auto" w:fill="FFFFFF"/>
          <w:lang w:val="en-GB"/>
        </w:rPr>
        <w:t>.</w:t>
      </w:r>
      <w:r w:rsidR="00B87F59" w:rsidRPr="00405741">
        <w:rPr>
          <w:rStyle w:val="normaltextrun"/>
          <w:rFonts w:ascii="Times New Roman" w:hAnsi="Times New Roman" w:cs="Times New Roman"/>
          <w:noProof/>
          <w:color w:val="000000"/>
          <w:sz w:val="24"/>
          <w:szCs w:val="24"/>
          <w:shd w:val="clear" w:color="auto" w:fill="FFFFFF"/>
          <w:lang w:val="en-GB"/>
        </w:rPr>
        <w:t>3%)</w:t>
      </w:r>
      <w:r w:rsidR="001406BB" w:rsidRPr="00405741">
        <w:rPr>
          <w:rStyle w:val="normaltextrun"/>
          <w:rFonts w:ascii="Times New Roman" w:hAnsi="Times New Roman" w:cs="Times New Roman"/>
          <w:noProof/>
          <w:color w:val="000000" w:themeColor="text1"/>
          <w:sz w:val="24"/>
          <w:szCs w:val="24"/>
          <w:lang w:val="en-GB"/>
        </w:rPr>
        <w:t>.</w:t>
      </w:r>
      <w:r w:rsidR="00AD47D3">
        <w:rPr>
          <w:rStyle w:val="normaltextrun"/>
          <w:rFonts w:ascii="Times New Roman" w:hAnsi="Times New Roman" w:cs="Times New Roman"/>
          <w:noProof/>
          <w:color w:val="000000" w:themeColor="text1"/>
          <w:sz w:val="24"/>
          <w:szCs w:val="24"/>
          <w:lang w:val="en-GB"/>
        </w:rPr>
        <w:t xml:space="preserve"> </w:t>
      </w:r>
      <w:r w:rsidR="00AD47D3" w:rsidRPr="00AD47D3">
        <w:rPr>
          <w:rStyle w:val="normaltextrun"/>
          <w:rFonts w:ascii="Times New Roman" w:hAnsi="Times New Roman" w:cs="Times New Roman"/>
          <w:noProof/>
          <w:color w:val="000000" w:themeColor="text1"/>
          <w:sz w:val="24"/>
          <w:szCs w:val="24"/>
          <w:lang w:val="en-GB"/>
        </w:rPr>
        <w:t xml:space="preserve">Other methods of identification included an icon or a link to click, </w:t>
      </w:r>
      <w:r w:rsidR="00AD47D3" w:rsidRPr="00702D87">
        <w:rPr>
          <w:rStyle w:val="normaltextrun"/>
          <w:rFonts w:ascii="Times New Roman" w:hAnsi="Times New Roman" w:cs="Times New Roman"/>
          <w:noProof/>
          <w:color w:val="000000" w:themeColor="text1"/>
          <w:sz w:val="24"/>
          <w:szCs w:val="24"/>
          <w:lang w:val="en-GB"/>
        </w:rPr>
        <w:t>which either brings the user to a different page providing information, or text stating that the result was sponsored appearing when hovering the mouse on top of the icon (26.1% of cases).</w:t>
      </w:r>
    </w:p>
    <w:p w14:paraId="5FF8E5CC" w14:textId="7A2F05F7" w:rsidR="00DE01C9" w:rsidRPr="00405741" w:rsidRDefault="00A6218D"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concerns </w:t>
      </w:r>
      <w:r w:rsidR="00136909" w:rsidRPr="00405741">
        <w:rPr>
          <w:rFonts w:ascii="Times New Roman" w:hAnsi="Times New Roman" w:cs="Times New Roman"/>
          <w:noProof/>
          <w:sz w:val="24"/>
          <w:szCs w:val="24"/>
          <w:lang w:val="en-GB"/>
        </w:rPr>
        <w:t>EU</w:t>
      </w:r>
      <w:r w:rsidR="00944488">
        <w:rPr>
          <w:rFonts w:ascii="Times New Roman" w:hAnsi="Times New Roman" w:cs="Times New Roman"/>
          <w:noProof/>
          <w:sz w:val="24"/>
          <w:szCs w:val="24"/>
          <w:lang w:val="en-GB"/>
        </w:rPr>
        <w:t>-</w:t>
      </w:r>
      <w:r w:rsidR="004221BE" w:rsidRPr="00405741">
        <w:rPr>
          <w:rFonts w:ascii="Times New Roman" w:hAnsi="Times New Roman" w:cs="Times New Roman"/>
          <w:noProof/>
          <w:sz w:val="24"/>
          <w:szCs w:val="24"/>
          <w:lang w:val="en-GB"/>
        </w:rPr>
        <w:t>level</w:t>
      </w:r>
      <w:r w:rsidRPr="00405741">
        <w:rPr>
          <w:rFonts w:ascii="Times New Roman" w:hAnsi="Times New Roman" w:cs="Times New Roman"/>
          <w:noProof/>
          <w:sz w:val="24"/>
          <w:szCs w:val="24"/>
          <w:lang w:val="en-GB"/>
        </w:rPr>
        <w:t xml:space="preserve"> enforcement</w:t>
      </w:r>
      <w:r w:rsidR="005734FA" w:rsidRPr="00405741">
        <w:rPr>
          <w:rFonts w:ascii="Times New Roman" w:hAnsi="Times New Roman" w:cs="Times New Roman"/>
          <w:noProof/>
          <w:sz w:val="24"/>
          <w:szCs w:val="24"/>
          <w:lang w:val="en-GB"/>
        </w:rPr>
        <w:t xml:space="preserve"> on the</w:t>
      </w:r>
      <w:r w:rsidR="00DA40B2" w:rsidRPr="00405741">
        <w:rPr>
          <w:rFonts w:ascii="Times New Roman" w:hAnsi="Times New Roman" w:cs="Times New Roman"/>
          <w:noProof/>
          <w:sz w:val="24"/>
          <w:szCs w:val="24"/>
          <w:lang w:val="en-GB"/>
        </w:rPr>
        <w:t xml:space="preserve"> labelling</w:t>
      </w:r>
      <w:r w:rsidR="005734FA" w:rsidRPr="00405741">
        <w:rPr>
          <w:rFonts w:ascii="Times New Roman" w:hAnsi="Times New Roman" w:cs="Times New Roman"/>
          <w:noProof/>
          <w:sz w:val="24"/>
          <w:szCs w:val="24"/>
          <w:lang w:val="en-GB"/>
        </w:rPr>
        <w:t xml:space="preserve"> of paid a</w:t>
      </w:r>
      <w:r w:rsidR="00CF31E8" w:rsidRPr="00405741">
        <w:rPr>
          <w:rFonts w:ascii="Times New Roman" w:hAnsi="Times New Roman" w:cs="Times New Roman"/>
          <w:noProof/>
          <w:sz w:val="24"/>
          <w:szCs w:val="24"/>
          <w:lang w:val="en-GB"/>
        </w:rPr>
        <w:t>d</w:t>
      </w:r>
      <w:r w:rsidR="005734FA" w:rsidRPr="00405741">
        <w:rPr>
          <w:rFonts w:ascii="Times New Roman" w:hAnsi="Times New Roman" w:cs="Times New Roman"/>
          <w:noProof/>
          <w:sz w:val="24"/>
          <w:szCs w:val="24"/>
          <w:lang w:val="en-GB"/>
        </w:rPr>
        <w:t>vertis</w:t>
      </w:r>
      <w:r w:rsidR="00E351AB" w:rsidRPr="00405741">
        <w:rPr>
          <w:rFonts w:ascii="Times New Roman" w:hAnsi="Times New Roman" w:cs="Times New Roman"/>
          <w:noProof/>
          <w:sz w:val="24"/>
          <w:szCs w:val="24"/>
          <w:lang w:val="en-GB"/>
        </w:rPr>
        <w:t>e</w:t>
      </w:r>
      <w:r w:rsidR="005734FA" w:rsidRPr="00405741">
        <w:rPr>
          <w:rFonts w:ascii="Times New Roman" w:hAnsi="Times New Roman" w:cs="Times New Roman"/>
          <w:noProof/>
          <w:sz w:val="24"/>
          <w:szCs w:val="24"/>
          <w:lang w:val="en-GB"/>
        </w:rPr>
        <w:t>ments</w:t>
      </w:r>
      <w:r w:rsidRPr="00405741">
        <w:rPr>
          <w:rFonts w:ascii="Times New Roman" w:hAnsi="Times New Roman" w:cs="Times New Roman"/>
          <w:noProof/>
          <w:sz w:val="24"/>
          <w:szCs w:val="24"/>
          <w:lang w:val="en-GB"/>
        </w:rPr>
        <w:t xml:space="preserve">, following </w:t>
      </w:r>
      <w:r w:rsidR="005B38D3">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 xml:space="preserve">CPC coordinated action in 2022, TikTok committed </w:t>
      </w:r>
      <w:r w:rsidR="00994A6A" w:rsidRPr="00405741">
        <w:rPr>
          <w:rFonts w:ascii="Times New Roman" w:hAnsi="Times New Roman" w:cs="Times New Roman"/>
          <w:noProof/>
          <w:sz w:val="24"/>
          <w:szCs w:val="24"/>
          <w:lang w:val="en-GB"/>
        </w:rPr>
        <w:t>to identify</w:t>
      </w:r>
      <w:r w:rsidR="003F0036">
        <w:rPr>
          <w:rFonts w:ascii="Times New Roman" w:hAnsi="Times New Roman" w:cs="Times New Roman"/>
          <w:noProof/>
          <w:sz w:val="24"/>
          <w:szCs w:val="24"/>
          <w:lang w:val="en-GB"/>
        </w:rPr>
        <w:t>ing</w:t>
      </w:r>
      <w:r w:rsidR="00994A6A"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paid advertisements </w:t>
      </w:r>
      <w:r w:rsidR="00A878EC" w:rsidRPr="00405741">
        <w:rPr>
          <w:rFonts w:ascii="Times New Roman" w:hAnsi="Times New Roman" w:cs="Times New Roman"/>
          <w:noProof/>
          <w:sz w:val="24"/>
          <w:szCs w:val="24"/>
          <w:lang w:val="en-GB"/>
        </w:rPr>
        <w:t xml:space="preserve">in videos </w:t>
      </w:r>
      <w:r w:rsidRPr="00405741">
        <w:rPr>
          <w:rFonts w:ascii="Times New Roman" w:hAnsi="Times New Roman" w:cs="Times New Roman"/>
          <w:noProof/>
          <w:sz w:val="24"/>
          <w:szCs w:val="24"/>
          <w:lang w:val="en-GB"/>
        </w:rPr>
        <w:t>with a new label to be tested for effectiveness</w:t>
      </w:r>
      <w:r w:rsidR="00010542" w:rsidRPr="00405741">
        <w:rPr>
          <w:rStyle w:val="FootnoteReference"/>
          <w:rFonts w:ascii="Times New Roman" w:hAnsi="Times New Roman" w:cs="Times New Roman"/>
          <w:noProof/>
          <w:sz w:val="24"/>
          <w:szCs w:val="24"/>
          <w:lang w:val="en-GB"/>
        </w:rPr>
        <w:footnoteReference w:id="73"/>
      </w:r>
      <w:r w:rsidR="122E8E3F" w:rsidRPr="00405741">
        <w:rPr>
          <w:rFonts w:ascii="Times New Roman" w:hAnsi="Times New Roman" w:cs="Times New Roman"/>
          <w:noProof/>
          <w:sz w:val="24"/>
          <w:szCs w:val="24"/>
          <w:lang w:val="en-GB"/>
        </w:rPr>
        <w:t>.</w:t>
      </w:r>
    </w:p>
    <w:p w14:paraId="4AF4F6CC" w14:textId="6BDF3E88" w:rsidR="00621A5C" w:rsidRPr="00405741" w:rsidRDefault="00523FA0" w:rsidP="00AA5D6D">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noProof/>
          <w:sz w:val="24"/>
          <w:szCs w:val="24"/>
          <w:lang w:val="en-GB"/>
        </w:rPr>
      </w:pPr>
      <w:r w:rsidRPr="00405741">
        <w:rPr>
          <w:rStyle w:val="normaltextrun"/>
          <w:rFonts w:ascii="Times New Roman" w:hAnsi="Times New Roman" w:cs="Times New Roman"/>
          <w:noProof/>
          <w:color w:val="000000"/>
          <w:sz w:val="24"/>
          <w:szCs w:val="24"/>
          <w:shd w:val="clear" w:color="auto" w:fill="FFFFFF"/>
          <w:lang w:val="en-GB"/>
        </w:rPr>
        <w:t>In conclusion, t</w:t>
      </w:r>
      <w:r w:rsidR="00621A5C" w:rsidRPr="00405741">
        <w:rPr>
          <w:rStyle w:val="normaltextrun"/>
          <w:rFonts w:ascii="Times New Roman" w:hAnsi="Times New Roman" w:cs="Times New Roman"/>
          <w:noProof/>
          <w:color w:val="000000"/>
          <w:sz w:val="24"/>
          <w:szCs w:val="24"/>
          <w:shd w:val="clear" w:color="auto" w:fill="FFFFFF"/>
          <w:lang w:val="en-GB"/>
        </w:rPr>
        <w:t xml:space="preserve">he </w:t>
      </w:r>
      <w:r w:rsidR="00A7721D" w:rsidRPr="00405741">
        <w:rPr>
          <w:rStyle w:val="normaltextrun"/>
          <w:rFonts w:ascii="Times New Roman" w:hAnsi="Times New Roman" w:cs="Times New Roman"/>
          <w:noProof/>
          <w:color w:val="000000"/>
          <w:sz w:val="24"/>
          <w:szCs w:val="24"/>
          <w:shd w:val="clear" w:color="auto" w:fill="FFFFFF"/>
          <w:lang w:val="en-GB"/>
        </w:rPr>
        <w:t>data gathered</w:t>
      </w:r>
      <w:r w:rsidR="006F5B78" w:rsidRPr="00405741">
        <w:rPr>
          <w:rStyle w:val="normaltextrun"/>
          <w:rFonts w:ascii="Times New Roman" w:hAnsi="Times New Roman" w:cs="Times New Roman"/>
          <w:noProof/>
          <w:color w:val="000000"/>
          <w:sz w:val="24"/>
          <w:szCs w:val="24"/>
          <w:shd w:val="clear" w:color="auto" w:fill="FFFFFF"/>
          <w:lang w:val="en-GB"/>
        </w:rPr>
        <w:t xml:space="preserve"> </w:t>
      </w:r>
      <w:r w:rsidR="00192D43" w:rsidRPr="00405741">
        <w:rPr>
          <w:rFonts w:ascii="Times New Roman" w:hAnsi="Times New Roman" w:cs="Times New Roman"/>
          <w:noProof/>
          <w:sz w:val="24"/>
          <w:szCs w:val="24"/>
          <w:lang w:val="en-GB"/>
        </w:rPr>
        <w:t xml:space="preserve">through </w:t>
      </w:r>
      <w:r w:rsidR="002D0AA3" w:rsidRPr="00405741">
        <w:rPr>
          <w:rFonts w:ascii="Times New Roman" w:hAnsi="Times New Roman" w:cs="Times New Roman"/>
          <w:noProof/>
          <w:sz w:val="24"/>
          <w:szCs w:val="24"/>
          <w:lang w:val="en-GB"/>
        </w:rPr>
        <w:t xml:space="preserve">the </w:t>
      </w:r>
      <w:r w:rsidR="00192D43" w:rsidRPr="00405741">
        <w:rPr>
          <w:rFonts w:ascii="Times New Roman" w:hAnsi="Times New Roman" w:cs="Times New Roman"/>
          <w:noProof/>
          <w:sz w:val="24"/>
          <w:szCs w:val="24"/>
          <w:lang w:val="en-GB"/>
        </w:rPr>
        <w:t xml:space="preserve">consumer survey and the compliance </w:t>
      </w:r>
      <w:r w:rsidR="00603A7F">
        <w:rPr>
          <w:rFonts w:ascii="Times New Roman" w:hAnsi="Times New Roman" w:cs="Times New Roman"/>
          <w:noProof/>
          <w:sz w:val="24"/>
          <w:szCs w:val="24"/>
          <w:lang w:val="en-GB"/>
        </w:rPr>
        <w:t>test</w:t>
      </w:r>
      <w:r w:rsidR="005E3ADC" w:rsidRPr="00405741">
        <w:rPr>
          <w:rFonts w:ascii="Times New Roman" w:hAnsi="Times New Roman" w:cs="Times New Roman"/>
          <w:noProof/>
          <w:sz w:val="24"/>
          <w:szCs w:val="24"/>
          <w:lang w:val="en-GB"/>
        </w:rPr>
        <w:t xml:space="preserve"> </w:t>
      </w:r>
      <w:r w:rsidR="00531671" w:rsidRPr="00405741">
        <w:rPr>
          <w:rFonts w:ascii="Times New Roman" w:hAnsi="Times New Roman" w:cs="Times New Roman"/>
          <w:noProof/>
          <w:sz w:val="24"/>
          <w:szCs w:val="24"/>
          <w:lang w:val="en-GB"/>
        </w:rPr>
        <w:t>o</w:t>
      </w:r>
      <w:r w:rsidR="002D0AA3" w:rsidRPr="00405741">
        <w:rPr>
          <w:rFonts w:ascii="Times New Roman" w:hAnsi="Times New Roman" w:cs="Times New Roman"/>
          <w:noProof/>
          <w:sz w:val="24"/>
          <w:szCs w:val="24"/>
          <w:lang w:val="en-GB"/>
        </w:rPr>
        <w:t>n</w:t>
      </w:r>
      <w:r w:rsidR="00531671" w:rsidRPr="00405741">
        <w:rPr>
          <w:rFonts w:ascii="Times New Roman" w:hAnsi="Times New Roman" w:cs="Times New Roman"/>
          <w:noProof/>
          <w:sz w:val="24"/>
          <w:szCs w:val="24"/>
          <w:lang w:val="en-GB"/>
        </w:rPr>
        <w:t xml:space="preserve"> a selection of websi</w:t>
      </w:r>
      <w:r w:rsidR="00DA26B6" w:rsidRPr="00405741">
        <w:rPr>
          <w:rFonts w:ascii="Times New Roman" w:hAnsi="Times New Roman" w:cs="Times New Roman"/>
          <w:noProof/>
          <w:sz w:val="24"/>
          <w:szCs w:val="24"/>
          <w:lang w:val="en-GB"/>
        </w:rPr>
        <w:t>t</w:t>
      </w:r>
      <w:r w:rsidR="00531671" w:rsidRPr="00405741">
        <w:rPr>
          <w:rFonts w:ascii="Times New Roman" w:hAnsi="Times New Roman" w:cs="Times New Roman"/>
          <w:noProof/>
          <w:sz w:val="24"/>
          <w:szCs w:val="24"/>
          <w:lang w:val="en-GB"/>
        </w:rPr>
        <w:t>es</w:t>
      </w:r>
      <w:r w:rsidR="00192D43" w:rsidRPr="00405741">
        <w:rPr>
          <w:rFonts w:ascii="Times New Roman" w:hAnsi="Times New Roman" w:cs="Times New Roman"/>
          <w:noProof/>
          <w:sz w:val="24"/>
          <w:szCs w:val="24"/>
          <w:lang w:val="en-GB"/>
        </w:rPr>
        <w:t xml:space="preserve">, as well as </w:t>
      </w:r>
      <w:r w:rsidR="00192D43" w:rsidRPr="00653D58">
        <w:rPr>
          <w:rFonts w:ascii="Times New Roman" w:hAnsi="Times New Roman" w:cs="Times New Roman"/>
          <w:noProof/>
          <w:sz w:val="24"/>
          <w:szCs w:val="24"/>
          <w:lang w:val="en-GB"/>
        </w:rPr>
        <w:t>the Consumer Conditions Scoreboards</w:t>
      </w:r>
      <w:r w:rsidR="002D0AA3" w:rsidRPr="00653D58">
        <w:rPr>
          <w:rFonts w:ascii="Times New Roman" w:hAnsi="Times New Roman" w:cs="Times New Roman"/>
          <w:noProof/>
          <w:sz w:val="24"/>
          <w:szCs w:val="24"/>
          <w:lang w:val="en-GB"/>
        </w:rPr>
        <w:t>,</w:t>
      </w:r>
      <w:r w:rsidR="00192D43" w:rsidRPr="00653D58">
        <w:rPr>
          <w:rFonts w:ascii="Times New Roman" w:hAnsi="Times New Roman" w:cs="Times New Roman"/>
          <w:noProof/>
          <w:sz w:val="24"/>
          <w:szCs w:val="24"/>
          <w:lang w:val="en-GB"/>
        </w:rPr>
        <w:t xml:space="preserve"> </w:t>
      </w:r>
      <w:r w:rsidR="006F5B78" w:rsidRPr="00653D58">
        <w:rPr>
          <w:rStyle w:val="normaltextrun"/>
          <w:rFonts w:ascii="Times New Roman" w:hAnsi="Times New Roman" w:cs="Times New Roman"/>
          <w:noProof/>
          <w:color w:val="000000"/>
          <w:sz w:val="24"/>
          <w:szCs w:val="24"/>
          <w:shd w:val="clear" w:color="auto" w:fill="FFFFFF"/>
          <w:lang w:val="en-GB"/>
        </w:rPr>
        <w:t xml:space="preserve">show that </w:t>
      </w:r>
      <w:r w:rsidR="0032694F" w:rsidRPr="00653D58">
        <w:rPr>
          <w:rStyle w:val="normaltextrun"/>
          <w:rFonts w:ascii="Times New Roman" w:hAnsi="Times New Roman" w:cs="Times New Roman"/>
          <w:noProof/>
          <w:color w:val="000000"/>
          <w:sz w:val="24"/>
          <w:szCs w:val="24"/>
          <w:shd w:val="clear" w:color="auto" w:fill="FFFFFF"/>
          <w:lang w:val="en-GB"/>
        </w:rPr>
        <w:t xml:space="preserve">transparency </w:t>
      </w:r>
      <w:r w:rsidR="00BC33C9" w:rsidRPr="00653D58">
        <w:rPr>
          <w:rStyle w:val="normaltextrun"/>
          <w:rFonts w:ascii="Times New Roman" w:hAnsi="Times New Roman" w:cs="Times New Roman"/>
          <w:noProof/>
          <w:color w:val="000000"/>
          <w:sz w:val="24"/>
          <w:szCs w:val="24"/>
          <w:shd w:val="clear" w:color="auto" w:fill="FFFFFF"/>
          <w:lang w:val="en-GB"/>
        </w:rPr>
        <w:t xml:space="preserve">about </w:t>
      </w:r>
      <w:r w:rsidR="0032694F" w:rsidRPr="00653D58">
        <w:rPr>
          <w:rStyle w:val="normaltextrun"/>
          <w:rFonts w:ascii="Times New Roman" w:hAnsi="Times New Roman" w:cs="Times New Roman"/>
          <w:noProof/>
          <w:color w:val="000000"/>
          <w:sz w:val="24"/>
          <w:szCs w:val="24"/>
          <w:shd w:val="clear" w:color="auto" w:fill="FFFFFF"/>
          <w:lang w:val="en-GB"/>
        </w:rPr>
        <w:t xml:space="preserve">the </w:t>
      </w:r>
      <w:r w:rsidR="00FB45B5" w:rsidRPr="00653D58">
        <w:rPr>
          <w:rStyle w:val="normaltextrun"/>
          <w:rFonts w:ascii="Times New Roman" w:hAnsi="Times New Roman" w:cs="Times New Roman"/>
          <w:noProof/>
          <w:color w:val="000000"/>
          <w:sz w:val="24"/>
          <w:szCs w:val="24"/>
          <w:shd w:val="clear" w:color="auto" w:fill="FFFFFF"/>
          <w:lang w:val="en-GB"/>
        </w:rPr>
        <w:t xml:space="preserve">search results </w:t>
      </w:r>
      <w:r w:rsidR="0032694F" w:rsidRPr="00653D58">
        <w:rPr>
          <w:rStyle w:val="normaltextrun"/>
          <w:rFonts w:ascii="Times New Roman" w:hAnsi="Times New Roman" w:cs="Times New Roman"/>
          <w:noProof/>
          <w:color w:val="000000"/>
          <w:sz w:val="24"/>
          <w:szCs w:val="24"/>
          <w:shd w:val="clear" w:color="auto" w:fill="FFFFFF"/>
          <w:lang w:val="en-GB"/>
        </w:rPr>
        <w:t xml:space="preserve">ranking parameters </w:t>
      </w:r>
      <w:r w:rsidR="00037F68" w:rsidRPr="00653D58">
        <w:rPr>
          <w:rStyle w:val="normaltextrun"/>
          <w:rFonts w:ascii="Times New Roman" w:hAnsi="Times New Roman" w:cs="Times New Roman"/>
          <w:noProof/>
          <w:color w:val="000000"/>
          <w:sz w:val="24"/>
          <w:szCs w:val="24"/>
          <w:shd w:val="clear" w:color="auto" w:fill="FFFFFF"/>
          <w:lang w:val="en-GB"/>
        </w:rPr>
        <w:t>requir</w:t>
      </w:r>
      <w:r w:rsidR="00B161F8" w:rsidRPr="00653D58">
        <w:rPr>
          <w:rStyle w:val="normaltextrun"/>
          <w:rFonts w:ascii="Times New Roman" w:hAnsi="Times New Roman" w:cs="Times New Roman"/>
          <w:noProof/>
          <w:color w:val="000000"/>
          <w:sz w:val="24"/>
          <w:szCs w:val="24"/>
          <w:shd w:val="clear" w:color="auto" w:fill="FFFFFF"/>
          <w:lang w:val="en-GB"/>
        </w:rPr>
        <w:t>e</w:t>
      </w:r>
      <w:r w:rsidR="003F0036" w:rsidRPr="00653D58">
        <w:rPr>
          <w:rStyle w:val="normaltextrun"/>
          <w:rFonts w:ascii="Times New Roman" w:hAnsi="Times New Roman" w:cs="Times New Roman"/>
          <w:noProof/>
          <w:color w:val="000000"/>
          <w:sz w:val="24"/>
          <w:szCs w:val="24"/>
          <w:shd w:val="clear" w:color="auto" w:fill="FFFFFF"/>
          <w:lang w:val="en-GB"/>
        </w:rPr>
        <w:t>s</w:t>
      </w:r>
      <w:r w:rsidR="00037F68" w:rsidRPr="00653D58">
        <w:rPr>
          <w:rStyle w:val="normaltextrun"/>
          <w:rFonts w:ascii="Times New Roman" w:hAnsi="Times New Roman" w:cs="Times New Roman"/>
          <w:noProof/>
          <w:color w:val="000000"/>
          <w:sz w:val="24"/>
          <w:szCs w:val="24"/>
          <w:shd w:val="clear" w:color="auto" w:fill="FFFFFF"/>
          <w:lang w:val="en-GB"/>
        </w:rPr>
        <w:t xml:space="preserve"> improvement. </w:t>
      </w:r>
      <w:r w:rsidR="006E05BC" w:rsidRPr="00653D58">
        <w:rPr>
          <w:rStyle w:val="normaltextrun"/>
          <w:rFonts w:ascii="Times New Roman" w:hAnsi="Times New Roman" w:cs="Times New Roman"/>
          <w:noProof/>
          <w:color w:val="000000"/>
          <w:sz w:val="24"/>
          <w:szCs w:val="24"/>
          <w:shd w:val="clear" w:color="auto" w:fill="FFFFFF"/>
          <w:lang w:val="en-GB"/>
        </w:rPr>
        <w:t>Further</w:t>
      </w:r>
      <w:r w:rsidR="006A3540">
        <w:rPr>
          <w:rStyle w:val="normaltextrun"/>
          <w:rFonts w:ascii="Times New Roman" w:hAnsi="Times New Roman" w:cs="Times New Roman"/>
          <w:noProof/>
          <w:color w:val="000000"/>
          <w:sz w:val="24"/>
          <w:szCs w:val="24"/>
          <w:shd w:val="clear" w:color="auto" w:fill="FFFFFF"/>
          <w:lang w:val="en-GB"/>
        </w:rPr>
        <w:t>more</w:t>
      </w:r>
      <w:r w:rsidR="006E05BC" w:rsidRPr="00653D58">
        <w:rPr>
          <w:rStyle w:val="normaltextrun"/>
          <w:rFonts w:ascii="Times New Roman" w:hAnsi="Times New Roman" w:cs="Times New Roman"/>
          <w:noProof/>
          <w:color w:val="000000"/>
          <w:sz w:val="24"/>
          <w:szCs w:val="24"/>
          <w:shd w:val="clear" w:color="auto" w:fill="FFFFFF"/>
          <w:lang w:val="en-GB"/>
        </w:rPr>
        <w:t>, t</w:t>
      </w:r>
      <w:r w:rsidR="008C166D" w:rsidRPr="00653D58">
        <w:rPr>
          <w:rStyle w:val="normaltextrun"/>
          <w:rFonts w:ascii="Times New Roman" w:hAnsi="Times New Roman" w:cs="Times New Roman"/>
          <w:noProof/>
          <w:color w:val="000000"/>
          <w:sz w:val="24"/>
          <w:szCs w:val="24"/>
          <w:shd w:val="clear" w:color="auto" w:fill="FFFFFF"/>
          <w:lang w:val="en-GB"/>
        </w:rPr>
        <w:t xml:space="preserve">he </w:t>
      </w:r>
      <w:r w:rsidR="009977A6" w:rsidRPr="00653D58">
        <w:rPr>
          <w:rStyle w:val="normaltextrun"/>
          <w:rFonts w:ascii="Times New Roman" w:hAnsi="Times New Roman" w:cs="Times New Roman"/>
          <w:noProof/>
          <w:color w:val="000000"/>
          <w:sz w:val="24"/>
          <w:szCs w:val="24"/>
          <w:shd w:val="clear" w:color="auto" w:fill="FFFFFF"/>
          <w:lang w:val="en-GB"/>
        </w:rPr>
        <w:t>providers of online search functionalities</w:t>
      </w:r>
      <w:r w:rsidR="00E47D9B" w:rsidRPr="00653D58">
        <w:rPr>
          <w:rStyle w:val="normaltextrun"/>
          <w:rFonts w:ascii="Times New Roman" w:hAnsi="Times New Roman" w:cs="Times New Roman"/>
          <w:noProof/>
          <w:color w:val="000000"/>
          <w:sz w:val="24"/>
          <w:szCs w:val="24"/>
          <w:shd w:val="clear" w:color="auto" w:fill="FFFFFF"/>
          <w:lang w:val="en-GB"/>
        </w:rPr>
        <w:t xml:space="preserve"> that include </w:t>
      </w:r>
      <w:r w:rsidR="00290399" w:rsidRPr="00653D58">
        <w:rPr>
          <w:rStyle w:val="normaltextrun"/>
          <w:rFonts w:ascii="Times New Roman" w:hAnsi="Times New Roman" w:cs="Times New Roman"/>
          <w:noProof/>
          <w:color w:val="000000"/>
          <w:sz w:val="24"/>
          <w:szCs w:val="24"/>
          <w:shd w:val="clear" w:color="auto" w:fill="FFFFFF"/>
          <w:lang w:val="en-GB"/>
        </w:rPr>
        <w:t xml:space="preserve">advertisements or </w:t>
      </w:r>
      <w:r w:rsidR="00E47D9B" w:rsidRPr="00653D58">
        <w:rPr>
          <w:rStyle w:val="normaltextrun"/>
          <w:rFonts w:ascii="Times New Roman" w:hAnsi="Times New Roman" w:cs="Times New Roman"/>
          <w:noProof/>
          <w:color w:val="000000"/>
          <w:sz w:val="24"/>
          <w:szCs w:val="24"/>
          <w:shd w:val="clear" w:color="auto" w:fill="FFFFFF"/>
          <w:lang w:val="en-GB"/>
        </w:rPr>
        <w:t xml:space="preserve">paid placements </w:t>
      </w:r>
      <w:r w:rsidR="00290399" w:rsidRPr="00653D58">
        <w:rPr>
          <w:rStyle w:val="normaltextrun"/>
          <w:rFonts w:ascii="Times New Roman" w:hAnsi="Times New Roman" w:cs="Times New Roman"/>
          <w:noProof/>
          <w:color w:val="000000"/>
          <w:sz w:val="24"/>
          <w:szCs w:val="24"/>
          <w:shd w:val="clear" w:color="auto" w:fill="FFFFFF"/>
          <w:lang w:val="en-GB"/>
        </w:rPr>
        <w:t xml:space="preserve">in search results </w:t>
      </w:r>
      <w:r w:rsidR="00893FF8" w:rsidRPr="00653D58">
        <w:rPr>
          <w:rStyle w:val="normaltextrun"/>
          <w:rFonts w:ascii="Times New Roman" w:hAnsi="Times New Roman" w:cs="Times New Roman"/>
          <w:noProof/>
          <w:color w:val="000000"/>
          <w:sz w:val="24"/>
          <w:szCs w:val="24"/>
          <w:shd w:val="clear" w:color="auto" w:fill="FFFFFF"/>
          <w:lang w:val="en-GB"/>
        </w:rPr>
        <w:t>have to ensure that th</w:t>
      </w:r>
      <w:r w:rsidR="001F255B" w:rsidRPr="00653D58">
        <w:rPr>
          <w:rStyle w:val="normaltextrun"/>
          <w:rFonts w:ascii="Times New Roman" w:hAnsi="Times New Roman" w:cs="Times New Roman"/>
          <w:noProof/>
          <w:color w:val="000000"/>
          <w:sz w:val="24"/>
          <w:szCs w:val="24"/>
          <w:shd w:val="clear" w:color="auto" w:fill="FFFFFF"/>
          <w:lang w:val="en-GB"/>
        </w:rPr>
        <w:t>ey</w:t>
      </w:r>
      <w:r w:rsidR="00893FF8" w:rsidRPr="00653D58">
        <w:rPr>
          <w:rStyle w:val="normaltextrun"/>
          <w:rFonts w:ascii="Times New Roman" w:hAnsi="Times New Roman" w:cs="Times New Roman"/>
          <w:noProof/>
          <w:color w:val="000000"/>
          <w:sz w:val="24"/>
          <w:szCs w:val="24"/>
          <w:shd w:val="clear" w:color="auto" w:fill="FFFFFF"/>
          <w:lang w:val="en-GB"/>
        </w:rPr>
        <w:t xml:space="preserve"> are </w:t>
      </w:r>
      <w:r w:rsidR="00290399" w:rsidRPr="00653D58">
        <w:rPr>
          <w:rStyle w:val="normaltextrun"/>
          <w:rFonts w:ascii="Times New Roman" w:hAnsi="Times New Roman" w:cs="Times New Roman"/>
          <w:noProof/>
          <w:color w:val="000000"/>
          <w:sz w:val="24"/>
          <w:szCs w:val="24"/>
          <w:shd w:val="clear" w:color="auto" w:fill="FFFFFF"/>
          <w:lang w:val="en-GB"/>
        </w:rPr>
        <w:t xml:space="preserve">clearly </w:t>
      </w:r>
      <w:r w:rsidR="00EE7ED0" w:rsidRPr="00653D58">
        <w:rPr>
          <w:rStyle w:val="normaltextrun"/>
          <w:rFonts w:ascii="Times New Roman" w:hAnsi="Times New Roman" w:cs="Times New Roman"/>
          <w:noProof/>
          <w:color w:val="000000"/>
          <w:sz w:val="24"/>
          <w:szCs w:val="24"/>
          <w:shd w:val="clear" w:color="auto" w:fill="FFFFFF"/>
          <w:lang w:val="en-GB"/>
        </w:rPr>
        <w:t xml:space="preserve">visible </w:t>
      </w:r>
      <w:r w:rsidR="00301DD8" w:rsidRPr="00653D58">
        <w:rPr>
          <w:rStyle w:val="normaltextrun"/>
          <w:rFonts w:ascii="Times New Roman" w:hAnsi="Times New Roman" w:cs="Times New Roman"/>
          <w:noProof/>
          <w:color w:val="000000"/>
          <w:sz w:val="24"/>
          <w:szCs w:val="24"/>
          <w:shd w:val="clear" w:color="auto" w:fill="FFFFFF"/>
          <w:lang w:val="en-GB"/>
        </w:rPr>
        <w:t xml:space="preserve">for consumers </w:t>
      </w:r>
      <w:r w:rsidR="00EE7ED0" w:rsidRPr="00653D58">
        <w:rPr>
          <w:rStyle w:val="normaltextrun"/>
          <w:rFonts w:ascii="Times New Roman" w:hAnsi="Times New Roman" w:cs="Times New Roman"/>
          <w:noProof/>
          <w:color w:val="000000"/>
          <w:sz w:val="24"/>
          <w:szCs w:val="24"/>
          <w:shd w:val="clear" w:color="auto" w:fill="FFFFFF"/>
          <w:lang w:val="en-GB"/>
        </w:rPr>
        <w:t xml:space="preserve">and </w:t>
      </w:r>
      <w:r w:rsidR="00893FF8" w:rsidRPr="00653D58">
        <w:rPr>
          <w:rStyle w:val="normaltextrun"/>
          <w:rFonts w:ascii="Times New Roman" w:hAnsi="Times New Roman" w:cs="Times New Roman"/>
          <w:noProof/>
          <w:color w:val="000000"/>
          <w:sz w:val="24"/>
          <w:szCs w:val="24"/>
          <w:shd w:val="clear" w:color="auto" w:fill="FFFFFF"/>
          <w:lang w:val="en-GB"/>
        </w:rPr>
        <w:t xml:space="preserve">easily distinguishable </w:t>
      </w:r>
      <w:r w:rsidR="00EE7ED0" w:rsidRPr="00653D58">
        <w:rPr>
          <w:rStyle w:val="normaltextrun"/>
          <w:rFonts w:ascii="Times New Roman" w:hAnsi="Times New Roman" w:cs="Times New Roman"/>
          <w:noProof/>
          <w:color w:val="000000"/>
          <w:sz w:val="24"/>
          <w:szCs w:val="24"/>
          <w:shd w:val="clear" w:color="auto" w:fill="FFFFFF"/>
          <w:lang w:val="en-GB"/>
        </w:rPr>
        <w:t>from the other results.</w:t>
      </w:r>
      <w:r w:rsidR="003E15ED" w:rsidRPr="00405741">
        <w:rPr>
          <w:rStyle w:val="normaltextrun"/>
          <w:rFonts w:ascii="Times New Roman" w:hAnsi="Times New Roman" w:cs="Times New Roman"/>
          <w:noProof/>
          <w:color w:val="000000"/>
          <w:sz w:val="24"/>
          <w:szCs w:val="24"/>
          <w:shd w:val="clear" w:color="auto" w:fill="FFFFFF"/>
          <w:lang w:val="en-GB"/>
        </w:rPr>
        <w:t xml:space="preserve"> </w:t>
      </w:r>
    </w:p>
    <w:p w14:paraId="7CCF9F5C" w14:textId="0FF1A1D0" w:rsidR="00CE003E" w:rsidRPr="00405741" w:rsidRDefault="005F3DAC" w:rsidP="00043159">
      <w:pPr>
        <w:pStyle w:val="Heading1"/>
        <w:rPr>
          <w:noProof/>
          <w:lang w:val="en-GB"/>
        </w:rPr>
      </w:pPr>
      <w:r>
        <w:rPr>
          <w:noProof/>
          <w:lang w:val="en-GB"/>
        </w:rPr>
        <w:t xml:space="preserve"> </w:t>
      </w:r>
      <w:r w:rsidR="00D600E5" w:rsidRPr="00405741">
        <w:rPr>
          <w:noProof/>
          <w:lang w:val="en-GB"/>
        </w:rPr>
        <w:t>Consumer reviews</w:t>
      </w:r>
      <w:r w:rsidR="00B3099D" w:rsidRPr="00405741">
        <w:rPr>
          <w:noProof/>
          <w:lang w:val="en-GB"/>
        </w:rPr>
        <w:t xml:space="preserve"> </w:t>
      </w:r>
    </w:p>
    <w:p w14:paraId="1D356E7A" w14:textId="4D29E038" w:rsidR="0010464B" w:rsidRPr="00405741" w:rsidRDefault="000E535C" w:rsidP="533C4488">
      <w:pPr>
        <w:pStyle w:val="NormalWeb"/>
        <w:spacing w:after="120" w:line="240" w:lineRule="auto"/>
        <w:jc w:val="both"/>
        <w:rPr>
          <w:noProof/>
          <w:lang w:val="en-GB"/>
        </w:rPr>
      </w:pPr>
      <w:r w:rsidRPr="00405741">
        <w:rPr>
          <w:noProof/>
          <w:lang w:val="en-GB"/>
        </w:rPr>
        <w:t>T</w:t>
      </w:r>
      <w:r w:rsidR="009E5861" w:rsidRPr="00405741">
        <w:rPr>
          <w:noProof/>
          <w:lang w:val="en-GB"/>
        </w:rPr>
        <w:t>he Modernisation Directive in</w:t>
      </w:r>
      <w:r w:rsidR="003F6382">
        <w:rPr>
          <w:noProof/>
          <w:lang w:val="en-GB"/>
        </w:rPr>
        <w:t>cluded</w:t>
      </w:r>
      <w:r w:rsidR="009E5861" w:rsidRPr="00405741">
        <w:rPr>
          <w:noProof/>
          <w:lang w:val="en-GB"/>
        </w:rPr>
        <w:t xml:space="preserve"> </w:t>
      </w:r>
      <w:r w:rsidR="00B619D0" w:rsidRPr="00405741">
        <w:rPr>
          <w:noProof/>
          <w:lang w:val="en-GB"/>
        </w:rPr>
        <w:t xml:space="preserve">a specific transparency requirement </w:t>
      </w:r>
      <w:r w:rsidR="003F6382">
        <w:rPr>
          <w:noProof/>
          <w:lang w:val="en-GB"/>
        </w:rPr>
        <w:t xml:space="preserve">in the UCPD </w:t>
      </w:r>
      <w:r w:rsidR="00B619D0" w:rsidRPr="00405741">
        <w:rPr>
          <w:noProof/>
          <w:lang w:val="en-GB"/>
        </w:rPr>
        <w:t>(Article 7(6))</w:t>
      </w:r>
      <w:r w:rsidR="00C66740">
        <w:rPr>
          <w:noProof/>
          <w:lang w:val="en-GB"/>
        </w:rPr>
        <w:t xml:space="preserve"> – traders that </w:t>
      </w:r>
      <w:r w:rsidR="002B7996">
        <w:rPr>
          <w:noProof/>
          <w:lang w:val="en-GB"/>
        </w:rPr>
        <w:t>give access to</w:t>
      </w:r>
      <w:r w:rsidR="00F8162C" w:rsidRPr="00405741">
        <w:rPr>
          <w:noProof/>
          <w:lang w:val="en-GB"/>
        </w:rPr>
        <w:t xml:space="preserve"> reviews</w:t>
      </w:r>
      <w:r w:rsidR="00C66740">
        <w:rPr>
          <w:noProof/>
          <w:lang w:val="en-GB"/>
        </w:rPr>
        <w:t xml:space="preserve"> must</w:t>
      </w:r>
      <w:r w:rsidR="00F8162C" w:rsidRPr="00405741">
        <w:rPr>
          <w:noProof/>
          <w:lang w:val="en-GB"/>
        </w:rPr>
        <w:t xml:space="preserve"> </w:t>
      </w:r>
      <w:r w:rsidR="00C66740">
        <w:rPr>
          <w:b/>
          <w:bCs/>
          <w:noProof/>
          <w:lang w:val="en-GB"/>
        </w:rPr>
        <w:t>inform</w:t>
      </w:r>
      <w:r w:rsidR="00C66740" w:rsidRPr="00BD12A1">
        <w:rPr>
          <w:b/>
          <w:bCs/>
          <w:noProof/>
          <w:lang w:val="en-GB"/>
        </w:rPr>
        <w:t xml:space="preserve"> </w:t>
      </w:r>
      <w:r w:rsidR="00C66740">
        <w:rPr>
          <w:b/>
          <w:bCs/>
          <w:noProof/>
          <w:lang w:val="en-GB"/>
        </w:rPr>
        <w:t xml:space="preserve">consumers </w:t>
      </w:r>
      <w:r w:rsidR="00C66740" w:rsidRPr="00BD12A1">
        <w:rPr>
          <w:b/>
          <w:bCs/>
          <w:noProof/>
          <w:lang w:val="en-GB"/>
        </w:rPr>
        <w:t xml:space="preserve">about whether and how </w:t>
      </w:r>
      <w:r w:rsidR="00C66740">
        <w:rPr>
          <w:b/>
          <w:bCs/>
          <w:noProof/>
          <w:lang w:val="en-GB"/>
        </w:rPr>
        <w:t xml:space="preserve">they </w:t>
      </w:r>
      <w:r w:rsidR="00C66740" w:rsidRPr="00BD12A1">
        <w:rPr>
          <w:b/>
          <w:bCs/>
          <w:noProof/>
          <w:lang w:val="en-GB"/>
        </w:rPr>
        <w:t>ensure that the published reviews originate from consumers who have actually used or purchased the product</w:t>
      </w:r>
      <w:r w:rsidR="00C66740" w:rsidRPr="00B70C76">
        <w:rPr>
          <w:noProof/>
          <w:lang w:val="en-GB"/>
        </w:rPr>
        <w:t>.</w:t>
      </w:r>
      <w:r w:rsidR="00C66740">
        <w:rPr>
          <w:b/>
          <w:bCs/>
          <w:noProof/>
          <w:lang w:val="en-GB"/>
        </w:rPr>
        <w:t xml:space="preserve"> </w:t>
      </w:r>
      <w:r w:rsidR="00C66740">
        <w:rPr>
          <w:noProof/>
          <w:lang w:val="en-GB"/>
        </w:rPr>
        <w:t>Furthermore, it</w:t>
      </w:r>
      <w:r w:rsidR="00F8162C" w:rsidRPr="00405741">
        <w:rPr>
          <w:noProof/>
          <w:lang w:val="en-GB"/>
        </w:rPr>
        <w:t xml:space="preserve"> added specific prohibitions o</w:t>
      </w:r>
      <w:r w:rsidR="005F652D">
        <w:rPr>
          <w:noProof/>
          <w:lang w:val="en-GB"/>
        </w:rPr>
        <w:t>n</w:t>
      </w:r>
      <w:r w:rsidR="00F8162C" w:rsidRPr="00405741">
        <w:rPr>
          <w:noProof/>
          <w:lang w:val="en-GB"/>
        </w:rPr>
        <w:t xml:space="preserve"> misleading practices to Annex I (</w:t>
      </w:r>
      <w:r w:rsidR="00C752E4" w:rsidRPr="00405741">
        <w:rPr>
          <w:noProof/>
          <w:lang w:val="en-GB"/>
        </w:rPr>
        <w:t>points 23b and 23</w:t>
      </w:r>
      <w:r w:rsidR="00FD6277" w:rsidRPr="00405741">
        <w:rPr>
          <w:noProof/>
          <w:lang w:val="en-GB"/>
        </w:rPr>
        <w:t>c</w:t>
      </w:r>
      <w:r w:rsidR="00C752E4" w:rsidRPr="00405741">
        <w:rPr>
          <w:noProof/>
          <w:lang w:val="en-GB"/>
        </w:rPr>
        <w:t>)</w:t>
      </w:r>
      <w:r w:rsidR="00265723" w:rsidRPr="00405741">
        <w:rPr>
          <w:noProof/>
          <w:lang w:val="en-GB"/>
        </w:rPr>
        <w:t>.</w:t>
      </w:r>
      <w:r w:rsidR="0010464B" w:rsidRPr="00405741">
        <w:rPr>
          <w:noProof/>
          <w:lang w:val="en-GB"/>
        </w:rPr>
        <w:t xml:space="preserve"> </w:t>
      </w:r>
      <w:r w:rsidR="00890852" w:rsidRPr="00405741">
        <w:rPr>
          <w:noProof/>
          <w:lang w:val="en-GB"/>
        </w:rPr>
        <w:t xml:space="preserve">In these provisions </w:t>
      </w:r>
      <w:r w:rsidR="00CB56BC">
        <w:rPr>
          <w:noProof/>
          <w:lang w:val="en-GB"/>
        </w:rPr>
        <w:t>ʽ</w:t>
      </w:r>
      <w:r w:rsidR="00890852" w:rsidRPr="00405741">
        <w:rPr>
          <w:noProof/>
          <w:lang w:val="en-GB"/>
        </w:rPr>
        <w:t>r</w:t>
      </w:r>
      <w:r w:rsidR="004D5C04" w:rsidRPr="00405741">
        <w:rPr>
          <w:noProof/>
          <w:lang w:val="en-GB"/>
        </w:rPr>
        <w:t>eviews</w:t>
      </w:r>
      <w:r w:rsidR="00CB56BC">
        <w:rPr>
          <w:noProof/>
          <w:lang w:val="en-GB"/>
        </w:rPr>
        <w:t>ʼ</w:t>
      </w:r>
      <w:r w:rsidR="00890852" w:rsidRPr="00405741">
        <w:rPr>
          <w:noProof/>
          <w:lang w:val="en-GB"/>
        </w:rPr>
        <w:t xml:space="preserve"> should be interpreted broadly as covering not only text</w:t>
      </w:r>
      <w:r w:rsidR="00FE07CA" w:rsidRPr="00405741">
        <w:rPr>
          <w:noProof/>
          <w:lang w:val="en-GB"/>
        </w:rPr>
        <w:t>ual</w:t>
      </w:r>
      <w:r w:rsidR="00890852" w:rsidRPr="00405741">
        <w:rPr>
          <w:noProof/>
          <w:lang w:val="en-GB"/>
        </w:rPr>
        <w:t xml:space="preserve"> messages but also</w:t>
      </w:r>
      <w:r w:rsidR="00F026C8" w:rsidRPr="00405741">
        <w:rPr>
          <w:noProof/>
          <w:lang w:val="en-GB"/>
        </w:rPr>
        <w:t xml:space="preserve">, for example, </w:t>
      </w:r>
      <w:r w:rsidR="00654A88">
        <w:rPr>
          <w:noProof/>
          <w:lang w:val="en-GB"/>
        </w:rPr>
        <w:t>‘</w:t>
      </w:r>
      <w:r w:rsidR="00F026C8" w:rsidRPr="00405741">
        <w:rPr>
          <w:noProof/>
          <w:lang w:val="en-GB"/>
        </w:rPr>
        <w:t>star</w:t>
      </w:r>
      <w:r w:rsidR="0021188A" w:rsidRPr="00405741">
        <w:rPr>
          <w:noProof/>
          <w:lang w:val="en-GB"/>
        </w:rPr>
        <w:t xml:space="preserve"> ratings</w:t>
      </w:r>
      <w:r w:rsidR="00654A88">
        <w:rPr>
          <w:noProof/>
          <w:lang w:val="en-GB"/>
        </w:rPr>
        <w:t>’</w:t>
      </w:r>
      <w:r w:rsidR="00F026C8" w:rsidRPr="00405741">
        <w:rPr>
          <w:noProof/>
          <w:lang w:val="en-GB"/>
        </w:rPr>
        <w:t xml:space="preserve"> and similar tools whereby consumers express their views on </w:t>
      </w:r>
      <w:r w:rsidR="00FE07CA" w:rsidRPr="00405741">
        <w:rPr>
          <w:noProof/>
          <w:lang w:val="en-GB"/>
        </w:rPr>
        <w:t>a</w:t>
      </w:r>
      <w:r w:rsidR="00F026C8" w:rsidRPr="00405741">
        <w:rPr>
          <w:noProof/>
          <w:lang w:val="en-GB"/>
        </w:rPr>
        <w:t xml:space="preserve"> product or </w:t>
      </w:r>
      <w:r w:rsidR="00FE07CA" w:rsidRPr="00405741">
        <w:rPr>
          <w:noProof/>
          <w:lang w:val="en-GB"/>
        </w:rPr>
        <w:t xml:space="preserve">a </w:t>
      </w:r>
      <w:r w:rsidR="00F026C8" w:rsidRPr="00405741">
        <w:rPr>
          <w:noProof/>
          <w:lang w:val="en-GB"/>
        </w:rPr>
        <w:t>trader’s performance</w:t>
      </w:r>
      <w:r w:rsidR="0021188A" w:rsidRPr="00405741">
        <w:rPr>
          <w:noProof/>
          <w:lang w:val="en-GB"/>
        </w:rPr>
        <w:t>.</w:t>
      </w:r>
    </w:p>
    <w:p w14:paraId="4DC38189" w14:textId="5EAD5AC4" w:rsidR="00800EFB" w:rsidRPr="00321B46" w:rsidRDefault="00030436" w:rsidP="533C4488">
      <w:pPr>
        <w:spacing w:after="120" w:line="240" w:lineRule="auto"/>
        <w:jc w:val="both"/>
        <w:rPr>
          <w:rFonts w:ascii="Times New Roman" w:hAnsi="Times New Roman" w:cs="Times New Roman"/>
          <w:noProof/>
          <w:sz w:val="24"/>
          <w:szCs w:val="24"/>
          <w:lang w:val="en-GB"/>
        </w:rPr>
      </w:pPr>
      <w:r w:rsidRPr="00FC3C56">
        <w:rPr>
          <w:rFonts w:ascii="Times New Roman" w:hAnsi="Times New Roman" w:cs="Times New Roman"/>
          <w:noProof/>
          <w:sz w:val="24"/>
          <w:szCs w:val="24"/>
          <w:lang w:val="en-GB"/>
        </w:rPr>
        <w:t xml:space="preserve">A major </w:t>
      </w:r>
      <w:r w:rsidR="0063256A" w:rsidRPr="00FC3C56">
        <w:rPr>
          <w:rFonts w:ascii="Times New Roman" w:hAnsi="Times New Roman" w:cs="Times New Roman"/>
          <w:noProof/>
          <w:sz w:val="24"/>
          <w:szCs w:val="24"/>
          <w:lang w:val="en-GB"/>
        </w:rPr>
        <w:t xml:space="preserve">challenge </w:t>
      </w:r>
      <w:r w:rsidR="00913DE1" w:rsidRPr="00FC3C56">
        <w:rPr>
          <w:rFonts w:ascii="Times New Roman" w:hAnsi="Times New Roman" w:cs="Times New Roman"/>
          <w:noProof/>
          <w:sz w:val="24"/>
          <w:szCs w:val="24"/>
          <w:lang w:val="en-GB"/>
        </w:rPr>
        <w:t xml:space="preserve">in the area of reviews concerns </w:t>
      </w:r>
      <w:r w:rsidR="00913DE1" w:rsidRPr="00FC3C56">
        <w:rPr>
          <w:rFonts w:ascii="Times New Roman" w:hAnsi="Times New Roman" w:cs="Times New Roman"/>
          <w:b/>
          <w:bCs/>
          <w:noProof/>
          <w:sz w:val="24"/>
          <w:szCs w:val="24"/>
          <w:lang w:val="en-GB"/>
        </w:rPr>
        <w:t>the measures that</w:t>
      </w:r>
      <w:r w:rsidR="00DE218E" w:rsidRPr="00FC3C56">
        <w:rPr>
          <w:rFonts w:ascii="Times New Roman" w:hAnsi="Times New Roman" w:cs="Times New Roman"/>
          <w:b/>
          <w:bCs/>
          <w:noProof/>
          <w:sz w:val="24"/>
          <w:szCs w:val="24"/>
          <w:lang w:val="en-GB"/>
        </w:rPr>
        <w:t xml:space="preserve"> </w:t>
      </w:r>
      <w:r w:rsidR="00321B46" w:rsidRPr="00FC3C56">
        <w:rPr>
          <w:rFonts w:ascii="Times New Roman" w:hAnsi="Times New Roman" w:cs="Times New Roman"/>
          <w:b/>
          <w:bCs/>
          <w:noProof/>
          <w:sz w:val="24"/>
          <w:szCs w:val="24"/>
          <w:lang w:val="en-GB"/>
        </w:rPr>
        <w:t>traders</w:t>
      </w:r>
      <w:r w:rsidR="00ED4FF6" w:rsidRPr="00FC3C56">
        <w:rPr>
          <w:rFonts w:ascii="Times New Roman" w:hAnsi="Times New Roman" w:cs="Times New Roman"/>
          <w:noProof/>
          <w:sz w:val="24"/>
          <w:szCs w:val="24"/>
          <w:lang w:val="en-GB"/>
        </w:rPr>
        <w:t xml:space="preserve"> that </w:t>
      </w:r>
      <w:r w:rsidR="00321B46" w:rsidRPr="00FC3C56">
        <w:rPr>
          <w:rFonts w:ascii="Times New Roman" w:hAnsi="Times New Roman" w:cs="Times New Roman"/>
          <w:noProof/>
          <w:sz w:val="24"/>
          <w:szCs w:val="24"/>
          <w:lang w:val="en-GB"/>
        </w:rPr>
        <w:t xml:space="preserve">give access to </w:t>
      </w:r>
      <w:r w:rsidR="00C21823" w:rsidRPr="00FC3C56">
        <w:rPr>
          <w:rFonts w:ascii="Times New Roman" w:hAnsi="Times New Roman" w:cs="Times New Roman"/>
          <w:noProof/>
          <w:sz w:val="24"/>
          <w:szCs w:val="24"/>
          <w:lang w:val="en-GB"/>
        </w:rPr>
        <w:t xml:space="preserve">consumer </w:t>
      </w:r>
      <w:r w:rsidR="00ED4FF6" w:rsidRPr="00FC3C56">
        <w:rPr>
          <w:rFonts w:ascii="Times New Roman" w:hAnsi="Times New Roman" w:cs="Times New Roman"/>
          <w:noProof/>
          <w:sz w:val="24"/>
          <w:szCs w:val="24"/>
          <w:lang w:val="en-GB"/>
        </w:rPr>
        <w:t>reviews</w:t>
      </w:r>
      <w:r w:rsidR="00DE218E" w:rsidRPr="00FC3C56">
        <w:rPr>
          <w:rFonts w:ascii="Times New Roman" w:hAnsi="Times New Roman" w:cs="Times New Roman"/>
          <w:noProof/>
          <w:sz w:val="24"/>
          <w:szCs w:val="24"/>
          <w:lang w:val="en-GB"/>
        </w:rPr>
        <w:t xml:space="preserve">, in particular the </w:t>
      </w:r>
      <w:r w:rsidR="00675662" w:rsidRPr="00FC3C56">
        <w:rPr>
          <w:rFonts w:ascii="Times New Roman" w:hAnsi="Times New Roman" w:cs="Times New Roman"/>
          <w:noProof/>
          <w:sz w:val="24"/>
          <w:szCs w:val="24"/>
          <w:lang w:val="en-GB"/>
        </w:rPr>
        <w:t xml:space="preserve">online </w:t>
      </w:r>
      <w:r w:rsidR="00DE218E" w:rsidRPr="00FC3C56">
        <w:rPr>
          <w:rFonts w:ascii="Times New Roman" w:hAnsi="Times New Roman" w:cs="Times New Roman"/>
          <w:noProof/>
          <w:sz w:val="24"/>
          <w:szCs w:val="24"/>
          <w:lang w:val="en-GB"/>
        </w:rPr>
        <w:t>intermediaries</w:t>
      </w:r>
      <w:r w:rsidR="00675662" w:rsidRPr="00FC3C56">
        <w:rPr>
          <w:rFonts w:ascii="Times New Roman" w:hAnsi="Times New Roman" w:cs="Times New Roman"/>
          <w:noProof/>
          <w:sz w:val="24"/>
          <w:szCs w:val="24"/>
          <w:lang w:val="en-GB"/>
        </w:rPr>
        <w:t xml:space="preserve"> (</w:t>
      </w:r>
      <w:r w:rsidR="00137B6F" w:rsidRPr="00FC3C56">
        <w:rPr>
          <w:rFonts w:ascii="Times New Roman" w:hAnsi="Times New Roman" w:cs="Times New Roman"/>
          <w:noProof/>
          <w:sz w:val="24"/>
          <w:szCs w:val="24"/>
          <w:lang w:val="en-GB"/>
        </w:rPr>
        <w:t>e.g.</w:t>
      </w:r>
      <w:r w:rsidR="00675662" w:rsidRPr="00FC3C56">
        <w:rPr>
          <w:rFonts w:ascii="Times New Roman" w:hAnsi="Times New Roman" w:cs="Times New Roman"/>
          <w:noProof/>
          <w:sz w:val="24"/>
          <w:szCs w:val="24"/>
          <w:lang w:val="en-GB"/>
        </w:rPr>
        <w:t xml:space="preserve"> online marketplaces and dedicated review platforms)</w:t>
      </w:r>
      <w:r w:rsidR="00DE218E" w:rsidRPr="00FC3C56">
        <w:rPr>
          <w:rFonts w:ascii="Times New Roman" w:hAnsi="Times New Roman" w:cs="Times New Roman"/>
          <w:noProof/>
          <w:sz w:val="24"/>
          <w:szCs w:val="24"/>
          <w:lang w:val="en-GB"/>
        </w:rPr>
        <w:t xml:space="preserve">, </w:t>
      </w:r>
      <w:r w:rsidR="00DE218E" w:rsidRPr="00FC3C56">
        <w:rPr>
          <w:rFonts w:ascii="Times New Roman" w:hAnsi="Times New Roman" w:cs="Times New Roman"/>
          <w:b/>
          <w:bCs/>
          <w:noProof/>
          <w:sz w:val="24"/>
          <w:szCs w:val="24"/>
          <w:lang w:val="en-GB"/>
        </w:rPr>
        <w:t xml:space="preserve">have to take </w:t>
      </w:r>
      <w:r w:rsidR="00C66740" w:rsidRPr="00FC3C56">
        <w:rPr>
          <w:rFonts w:ascii="Times New Roman" w:hAnsi="Times New Roman" w:cs="Times New Roman"/>
          <w:noProof/>
          <w:sz w:val="24"/>
          <w:szCs w:val="24"/>
          <w:lang w:val="en-GB"/>
        </w:rPr>
        <w:t>to comply</w:t>
      </w:r>
      <w:r w:rsidR="00BD12A1" w:rsidRPr="00FC3C56">
        <w:rPr>
          <w:rFonts w:ascii="Times New Roman" w:hAnsi="Times New Roman" w:cs="Times New Roman"/>
          <w:noProof/>
          <w:sz w:val="24"/>
          <w:szCs w:val="24"/>
          <w:lang w:val="en-GB"/>
        </w:rPr>
        <w:t xml:space="preserve"> </w:t>
      </w:r>
      <w:r w:rsidR="00C66740" w:rsidRPr="00FC3C56">
        <w:rPr>
          <w:rFonts w:ascii="Times New Roman" w:hAnsi="Times New Roman" w:cs="Times New Roman"/>
          <w:noProof/>
          <w:sz w:val="24"/>
          <w:szCs w:val="24"/>
          <w:lang w:val="en-GB"/>
        </w:rPr>
        <w:t xml:space="preserve">with </w:t>
      </w:r>
      <w:r w:rsidR="00BD12A1" w:rsidRPr="00FC3C56">
        <w:rPr>
          <w:rFonts w:ascii="Times New Roman" w:hAnsi="Times New Roman" w:cs="Times New Roman"/>
          <w:noProof/>
          <w:sz w:val="24"/>
          <w:szCs w:val="24"/>
          <w:lang w:val="en-GB"/>
        </w:rPr>
        <w:t>t</w:t>
      </w:r>
      <w:r w:rsidR="00FC4E43" w:rsidRPr="00FC3C56">
        <w:rPr>
          <w:rFonts w:ascii="Times New Roman" w:hAnsi="Times New Roman" w:cs="Times New Roman"/>
          <w:noProof/>
          <w:sz w:val="24"/>
          <w:szCs w:val="24"/>
          <w:lang w:val="en-GB"/>
        </w:rPr>
        <w:t xml:space="preserve">he new point 23b of Annex I </w:t>
      </w:r>
      <w:r w:rsidR="00C66740" w:rsidRPr="00FC3C56">
        <w:rPr>
          <w:rFonts w:ascii="Times New Roman" w:hAnsi="Times New Roman" w:cs="Times New Roman"/>
          <w:noProof/>
          <w:sz w:val="24"/>
          <w:szCs w:val="24"/>
          <w:lang w:val="en-GB"/>
        </w:rPr>
        <w:t xml:space="preserve">that </w:t>
      </w:r>
      <w:r w:rsidR="00BD12A1" w:rsidRPr="00FC3C56">
        <w:rPr>
          <w:rFonts w:ascii="Times New Roman" w:hAnsi="Times New Roman" w:cs="Times New Roman"/>
          <w:noProof/>
          <w:sz w:val="24"/>
          <w:szCs w:val="24"/>
          <w:lang w:val="en-GB"/>
        </w:rPr>
        <w:t>prohibits stating that reviews of a product are submitted by consumers who have actually used or purchased the product without taking reasonable and proportionate steps to check that they originate from such consumers</w:t>
      </w:r>
      <w:r w:rsidR="00C66740" w:rsidRPr="00FC3C56">
        <w:rPr>
          <w:rFonts w:ascii="Times New Roman" w:hAnsi="Times New Roman" w:cs="Times New Roman"/>
          <w:noProof/>
          <w:sz w:val="24"/>
          <w:szCs w:val="24"/>
          <w:lang w:val="en-GB"/>
        </w:rPr>
        <w:t xml:space="preserve">. Under this provision, </w:t>
      </w:r>
      <w:r w:rsidR="00C66740" w:rsidRPr="00994F21">
        <w:rPr>
          <w:rFonts w:ascii="Times New Roman" w:hAnsi="Times New Roman" w:cs="Times New Roman"/>
          <w:b/>
          <w:bCs/>
          <w:noProof/>
          <w:sz w:val="24"/>
          <w:szCs w:val="24"/>
          <w:lang w:val="en-GB"/>
        </w:rPr>
        <w:t>the traders that choose to present reviews</w:t>
      </w:r>
      <w:r w:rsidR="00321B46" w:rsidRPr="00994F21">
        <w:rPr>
          <w:rFonts w:ascii="Times New Roman" w:hAnsi="Times New Roman" w:cs="Times New Roman"/>
          <w:b/>
          <w:bCs/>
          <w:noProof/>
          <w:sz w:val="24"/>
          <w:szCs w:val="24"/>
          <w:lang w:val="en-GB"/>
        </w:rPr>
        <w:t xml:space="preserve"> that </w:t>
      </w:r>
      <w:r w:rsidR="00C66740" w:rsidRPr="00994F21">
        <w:rPr>
          <w:rFonts w:ascii="Times New Roman" w:hAnsi="Times New Roman" w:cs="Times New Roman"/>
          <w:b/>
          <w:bCs/>
          <w:noProof/>
          <w:sz w:val="24"/>
          <w:szCs w:val="24"/>
          <w:lang w:val="en-GB"/>
        </w:rPr>
        <w:t xml:space="preserve">they </w:t>
      </w:r>
      <w:r w:rsidR="00321B46" w:rsidRPr="00994F21">
        <w:rPr>
          <w:rFonts w:ascii="Times New Roman" w:hAnsi="Times New Roman" w:cs="Times New Roman"/>
          <w:b/>
          <w:bCs/>
          <w:noProof/>
          <w:sz w:val="24"/>
          <w:szCs w:val="24"/>
          <w:lang w:val="en-GB"/>
        </w:rPr>
        <w:t xml:space="preserve">make available </w:t>
      </w:r>
      <w:r w:rsidR="00C66740" w:rsidRPr="00994F21">
        <w:rPr>
          <w:rFonts w:ascii="Times New Roman" w:hAnsi="Times New Roman" w:cs="Times New Roman"/>
          <w:b/>
          <w:bCs/>
          <w:noProof/>
          <w:sz w:val="24"/>
          <w:szCs w:val="24"/>
          <w:lang w:val="en-GB"/>
        </w:rPr>
        <w:t>as consumer reviews</w:t>
      </w:r>
      <w:r w:rsidR="00321B46" w:rsidRPr="00994F21">
        <w:rPr>
          <w:rFonts w:ascii="Times New Roman" w:hAnsi="Times New Roman" w:cs="Times New Roman"/>
          <w:b/>
          <w:bCs/>
          <w:noProof/>
          <w:sz w:val="24"/>
          <w:szCs w:val="24"/>
          <w:lang w:val="en-GB"/>
        </w:rPr>
        <w:t>,</w:t>
      </w:r>
      <w:r w:rsidR="00C66740" w:rsidRPr="00994F21">
        <w:rPr>
          <w:rFonts w:ascii="Times New Roman" w:hAnsi="Times New Roman" w:cs="Times New Roman"/>
          <w:b/>
          <w:bCs/>
          <w:noProof/>
          <w:sz w:val="24"/>
          <w:szCs w:val="24"/>
          <w:lang w:val="en-GB"/>
        </w:rPr>
        <w:t xml:space="preserve"> must take measures</w:t>
      </w:r>
      <w:r w:rsidR="00C66740" w:rsidRPr="00FC3C56">
        <w:rPr>
          <w:rFonts w:ascii="Times New Roman" w:hAnsi="Times New Roman" w:cs="Times New Roman"/>
          <w:noProof/>
          <w:sz w:val="24"/>
          <w:szCs w:val="24"/>
          <w:lang w:val="en-GB"/>
        </w:rPr>
        <w:t xml:space="preserve"> which </w:t>
      </w:r>
      <w:r w:rsidR="00FC4E43" w:rsidRPr="00FC3C56">
        <w:rPr>
          <w:rFonts w:ascii="Times New Roman" w:hAnsi="Times New Roman" w:cs="Times New Roman"/>
          <w:noProof/>
          <w:sz w:val="24"/>
          <w:szCs w:val="24"/>
          <w:lang w:val="en-GB"/>
        </w:rPr>
        <w:t xml:space="preserve">– without amounting to a general obligation to monitor or carry out fact-finding (see </w:t>
      </w:r>
      <w:r w:rsidR="007C77CF" w:rsidRPr="00FC3C56">
        <w:rPr>
          <w:rFonts w:ascii="Times New Roman" w:hAnsi="Times New Roman" w:cs="Times New Roman"/>
          <w:noProof/>
          <w:sz w:val="24"/>
          <w:szCs w:val="24"/>
          <w:lang w:val="en-GB"/>
        </w:rPr>
        <w:t>Article 8 of the DSA</w:t>
      </w:r>
      <w:r w:rsidR="00FC4E43" w:rsidRPr="00FC3C56">
        <w:rPr>
          <w:rFonts w:ascii="Times New Roman" w:hAnsi="Times New Roman" w:cs="Times New Roman"/>
          <w:noProof/>
          <w:sz w:val="24"/>
          <w:szCs w:val="24"/>
          <w:lang w:val="en-GB"/>
        </w:rPr>
        <w:t>)</w:t>
      </w:r>
      <w:r w:rsidR="00C66740" w:rsidRPr="00FC3C56">
        <w:rPr>
          <w:rFonts w:ascii="Times New Roman" w:hAnsi="Times New Roman" w:cs="Times New Roman"/>
          <w:noProof/>
          <w:sz w:val="24"/>
          <w:szCs w:val="24"/>
          <w:lang w:val="en-GB"/>
        </w:rPr>
        <w:t xml:space="preserve"> –</w:t>
      </w:r>
      <w:r w:rsidR="00BD12A1" w:rsidRPr="00FC3C56">
        <w:rPr>
          <w:rFonts w:ascii="Times New Roman" w:hAnsi="Times New Roman" w:cs="Times New Roman"/>
          <w:noProof/>
          <w:sz w:val="24"/>
          <w:szCs w:val="24"/>
          <w:lang w:val="en-GB"/>
        </w:rPr>
        <w:t xml:space="preserve"> </w:t>
      </w:r>
      <w:r w:rsidR="00FC4E43" w:rsidRPr="00FC3C56">
        <w:rPr>
          <w:rFonts w:ascii="Times New Roman" w:hAnsi="Times New Roman" w:cs="Times New Roman"/>
          <w:noProof/>
          <w:sz w:val="24"/>
          <w:szCs w:val="24"/>
          <w:lang w:val="en-GB"/>
        </w:rPr>
        <w:t>increase</w:t>
      </w:r>
      <w:r w:rsidR="00C66740" w:rsidRPr="00FC3C56">
        <w:rPr>
          <w:rFonts w:ascii="Times New Roman" w:hAnsi="Times New Roman" w:cs="Times New Roman"/>
          <w:noProof/>
          <w:sz w:val="24"/>
          <w:szCs w:val="24"/>
          <w:lang w:val="en-GB"/>
        </w:rPr>
        <w:t xml:space="preserve"> </w:t>
      </w:r>
      <w:r w:rsidR="00FC4E43" w:rsidRPr="00FC3C56">
        <w:rPr>
          <w:rFonts w:ascii="Times New Roman" w:hAnsi="Times New Roman" w:cs="Times New Roman"/>
          <w:noProof/>
          <w:sz w:val="24"/>
          <w:szCs w:val="24"/>
          <w:lang w:val="en-GB"/>
        </w:rPr>
        <w:t>the likelihood for such reviews to reflect real users</w:t>
      </w:r>
      <w:r w:rsidR="00A67DFD" w:rsidRPr="00FC3C56">
        <w:rPr>
          <w:rFonts w:ascii="Times New Roman" w:hAnsi="Times New Roman" w:cs="Times New Roman"/>
          <w:noProof/>
          <w:sz w:val="24"/>
          <w:szCs w:val="24"/>
          <w:lang w:val="en-GB"/>
        </w:rPr>
        <w:t>’</w:t>
      </w:r>
      <w:r w:rsidR="00FC4E43" w:rsidRPr="00FC3C56">
        <w:rPr>
          <w:rFonts w:ascii="Times New Roman" w:hAnsi="Times New Roman" w:cs="Times New Roman"/>
          <w:noProof/>
          <w:sz w:val="24"/>
          <w:szCs w:val="24"/>
          <w:lang w:val="en-GB"/>
        </w:rPr>
        <w:t xml:space="preserve"> experiences.</w:t>
      </w:r>
      <w:r w:rsidR="0068304B" w:rsidRPr="00FC3C56">
        <w:rPr>
          <w:rFonts w:ascii="Times New Roman" w:hAnsi="Times New Roman" w:cs="Times New Roman"/>
          <w:noProof/>
          <w:sz w:val="24"/>
          <w:szCs w:val="24"/>
          <w:lang w:val="en-GB"/>
        </w:rPr>
        <w:t xml:space="preserve"> </w:t>
      </w:r>
      <w:r w:rsidR="009C5895" w:rsidRPr="00FC3C56">
        <w:rPr>
          <w:rFonts w:ascii="Times New Roman" w:hAnsi="Times New Roman" w:cs="Times New Roman"/>
          <w:noProof/>
          <w:sz w:val="24"/>
          <w:szCs w:val="24"/>
          <w:lang w:val="en-GB"/>
        </w:rPr>
        <w:t>On</w:t>
      </w:r>
      <w:r w:rsidR="009C5895" w:rsidRPr="00321B46">
        <w:rPr>
          <w:rFonts w:ascii="Times New Roman" w:hAnsi="Times New Roman" w:cs="Times New Roman"/>
          <w:noProof/>
          <w:sz w:val="24"/>
          <w:szCs w:val="24"/>
          <w:lang w:val="en-GB"/>
        </w:rPr>
        <w:t xml:space="preserve"> the one hand</w:t>
      </w:r>
      <w:r w:rsidR="009C5895" w:rsidRPr="00405741">
        <w:rPr>
          <w:rFonts w:ascii="Times New Roman" w:hAnsi="Times New Roman" w:cs="Times New Roman"/>
          <w:noProof/>
          <w:sz w:val="24"/>
          <w:szCs w:val="24"/>
          <w:lang w:val="en-GB"/>
        </w:rPr>
        <w:t xml:space="preserve">, </w:t>
      </w:r>
      <w:r w:rsidR="009C3DCE" w:rsidRPr="00405741">
        <w:rPr>
          <w:rFonts w:ascii="Times New Roman" w:hAnsi="Times New Roman" w:cs="Times New Roman"/>
          <w:noProof/>
          <w:sz w:val="24"/>
          <w:szCs w:val="24"/>
          <w:lang w:val="en-GB"/>
        </w:rPr>
        <w:t xml:space="preserve">this requirement </w:t>
      </w:r>
      <w:r w:rsidR="00BD1F0E">
        <w:rPr>
          <w:rFonts w:ascii="Times New Roman" w:hAnsi="Times New Roman" w:cs="Times New Roman"/>
          <w:noProof/>
          <w:sz w:val="24"/>
          <w:szCs w:val="24"/>
          <w:lang w:val="en-GB"/>
        </w:rPr>
        <w:t>entails</w:t>
      </w:r>
      <w:r w:rsidR="009C3DCE" w:rsidRPr="00405741">
        <w:rPr>
          <w:rFonts w:ascii="Times New Roman" w:hAnsi="Times New Roman" w:cs="Times New Roman"/>
          <w:noProof/>
          <w:sz w:val="24"/>
          <w:szCs w:val="24"/>
          <w:lang w:val="en-GB"/>
        </w:rPr>
        <w:t xml:space="preserve"> minimum obligations that all </w:t>
      </w:r>
      <w:r w:rsidR="008C22F3">
        <w:rPr>
          <w:rFonts w:ascii="Times New Roman" w:hAnsi="Times New Roman" w:cs="Times New Roman"/>
          <w:noProof/>
          <w:sz w:val="24"/>
          <w:szCs w:val="24"/>
          <w:lang w:val="en-GB"/>
        </w:rPr>
        <w:t>traders</w:t>
      </w:r>
      <w:r w:rsidR="009C3DCE" w:rsidRPr="00405741">
        <w:rPr>
          <w:rFonts w:ascii="Times New Roman" w:hAnsi="Times New Roman" w:cs="Times New Roman"/>
          <w:noProof/>
          <w:sz w:val="24"/>
          <w:szCs w:val="24"/>
          <w:lang w:val="en-GB"/>
        </w:rPr>
        <w:t xml:space="preserve"> </w:t>
      </w:r>
      <w:r w:rsidR="00321B46">
        <w:rPr>
          <w:rFonts w:ascii="Times New Roman" w:hAnsi="Times New Roman" w:cs="Times New Roman"/>
          <w:noProof/>
          <w:sz w:val="24"/>
          <w:szCs w:val="24"/>
          <w:lang w:val="en-GB"/>
        </w:rPr>
        <w:t>giving access to</w:t>
      </w:r>
      <w:r w:rsidR="00E0454E" w:rsidRPr="00405741">
        <w:rPr>
          <w:rFonts w:ascii="Times New Roman" w:hAnsi="Times New Roman" w:cs="Times New Roman"/>
          <w:noProof/>
          <w:sz w:val="24"/>
          <w:szCs w:val="24"/>
          <w:lang w:val="en-GB"/>
        </w:rPr>
        <w:t xml:space="preserve"> </w:t>
      </w:r>
      <w:r w:rsidR="00321B46">
        <w:rPr>
          <w:rFonts w:ascii="Times New Roman" w:hAnsi="Times New Roman" w:cs="Times New Roman"/>
          <w:noProof/>
          <w:sz w:val="24"/>
          <w:szCs w:val="24"/>
          <w:lang w:val="en-GB"/>
        </w:rPr>
        <w:t xml:space="preserve">consumer </w:t>
      </w:r>
      <w:r w:rsidR="00E0454E" w:rsidRPr="00405741">
        <w:rPr>
          <w:rFonts w:ascii="Times New Roman" w:hAnsi="Times New Roman" w:cs="Times New Roman"/>
          <w:noProof/>
          <w:sz w:val="24"/>
          <w:szCs w:val="24"/>
          <w:lang w:val="en-GB"/>
        </w:rPr>
        <w:t>revie</w:t>
      </w:r>
      <w:r w:rsidR="00F82DC6" w:rsidRPr="00405741">
        <w:rPr>
          <w:rFonts w:ascii="Times New Roman" w:hAnsi="Times New Roman" w:cs="Times New Roman"/>
          <w:noProof/>
          <w:sz w:val="24"/>
          <w:szCs w:val="24"/>
          <w:lang w:val="en-GB"/>
        </w:rPr>
        <w:t>w</w:t>
      </w:r>
      <w:r w:rsidR="00E0454E" w:rsidRPr="00405741">
        <w:rPr>
          <w:rFonts w:ascii="Times New Roman" w:hAnsi="Times New Roman" w:cs="Times New Roman"/>
          <w:noProof/>
          <w:sz w:val="24"/>
          <w:szCs w:val="24"/>
          <w:lang w:val="en-GB"/>
        </w:rPr>
        <w:t xml:space="preserve">s must </w:t>
      </w:r>
      <w:r w:rsidR="00046FC9">
        <w:rPr>
          <w:rFonts w:ascii="Times New Roman" w:hAnsi="Times New Roman" w:cs="Times New Roman"/>
          <w:noProof/>
          <w:sz w:val="24"/>
          <w:szCs w:val="24"/>
          <w:lang w:val="en-GB"/>
        </w:rPr>
        <w:t>meet</w:t>
      </w:r>
      <w:r w:rsidR="00E0454E" w:rsidRPr="00405741">
        <w:rPr>
          <w:rFonts w:ascii="Times New Roman" w:hAnsi="Times New Roman" w:cs="Times New Roman"/>
          <w:noProof/>
          <w:sz w:val="24"/>
          <w:szCs w:val="24"/>
          <w:lang w:val="en-GB"/>
        </w:rPr>
        <w:t xml:space="preserve">, for example only allowing </w:t>
      </w:r>
      <w:r w:rsidR="00BC0E19" w:rsidRPr="00405741">
        <w:rPr>
          <w:rFonts w:ascii="Times New Roman" w:hAnsi="Times New Roman" w:cs="Times New Roman"/>
          <w:noProof/>
          <w:sz w:val="24"/>
          <w:szCs w:val="24"/>
          <w:lang w:val="en-GB"/>
        </w:rPr>
        <w:t xml:space="preserve">reviews </w:t>
      </w:r>
      <w:r w:rsidR="00182528">
        <w:rPr>
          <w:rFonts w:ascii="Times New Roman" w:hAnsi="Times New Roman" w:cs="Times New Roman"/>
          <w:noProof/>
          <w:sz w:val="24"/>
          <w:szCs w:val="24"/>
          <w:lang w:val="en-GB"/>
        </w:rPr>
        <w:t>by</w:t>
      </w:r>
      <w:r w:rsidR="00BC0E19" w:rsidRPr="00405741">
        <w:rPr>
          <w:rFonts w:ascii="Times New Roman" w:hAnsi="Times New Roman" w:cs="Times New Roman"/>
          <w:noProof/>
          <w:sz w:val="24"/>
          <w:szCs w:val="24"/>
          <w:lang w:val="en-GB"/>
        </w:rPr>
        <w:t xml:space="preserve"> users </w:t>
      </w:r>
      <w:r w:rsidR="00182528">
        <w:rPr>
          <w:rFonts w:ascii="Times New Roman" w:hAnsi="Times New Roman" w:cs="Times New Roman"/>
          <w:noProof/>
          <w:sz w:val="24"/>
          <w:szCs w:val="24"/>
          <w:lang w:val="en-GB"/>
        </w:rPr>
        <w:t>who</w:t>
      </w:r>
      <w:r w:rsidR="00BC0E19" w:rsidRPr="00405741">
        <w:rPr>
          <w:rFonts w:ascii="Times New Roman" w:hAnsi="Times New Roman" w:cs="Times New Roman"/>
          <w:noProof/>
          <w:sz w:val="24"/>
          <w:szCs w:val="24"/>
          <w:lang w:val="en-GB"/>
        </w:rPr>
        <w:t xml:space="preserve"> have bought the product in question </w:t>
      </w:r>
      <w:r w:rsidR="006F2E28" w:rsidRPr="00405741">
        <w:rPr>
          <w:rFonts w:ascii="Times New Roman" w:hAnsi="Times New Roman" w:cs="Times New Roman"/>
          <w:noProof/>
          <w:sz w:val="24"/>
          <w:szCs w:val="24"/>
          <w:lang w:val="en-GB"/>
        </w:rPr>
        <w:t xml:space="preserve">or requiring the user to provide proof that </w:t>
      </w:r>
      <w:r w:rsidR="005B5B5A">
        <w:rPr>
          <w:rFonts w:ascii="Times New Roman" w:hAnsi="Times New Roman" w:cs="Times New Roman"/>
          <w:noProof/>
          <w:sz w:val="24"/>
          <w:szCs w:val="24"/>
          <w:lang w:val="en-GB"/>
        </w:rPr>
        <w:t>they</w:t>
      </w:r>
      <w:r w:rsidR="006F2E28" w:rsidRPr="00405741">
        <w:rPr>
          <w:rFonts w:ascii="Times New Roman" w:hAnsi="Times New Roman" w:cs="Times New Roman"/>
          <w:noProof/>
          <w:sz w:val="24"/>
          <w:szCs w:val="24"/>
          <w:lang w:val="en-GB"/>
        </w:rPr>
        <w:t xml:space="preserve"> ha</w:t>
      </w:r>
      <w:r w:rsidR="005B5B5A">
        <w:rPr>
          <w:rFonts w:ascii="Times New Roman" w:hAnsi="Times New Roman" w:cs="Times New Roman"/>
          <w:noProof/>
          <w:sz w:val="24"/>
          <w:szCs w:val="24"/>
          <w:lang w:val="en-GB"/>
        </w:rPr>
        <w:t>ve</w:t>
      </w:r>
      <w:r w:rsidR="006F2E28" w:rsidRPr="00405741">
        <w:rPr>
          <w:rFonts w:ascii="Times New Roman" w:hAnsi="Times New Roman" w:cs="Times New Roman"/>
          <w:noProof/>
          <w:sz w:val="24"/>
          <w:szCs w:val="24"/>
          <w:lang w:val="en-GB"/>
        </w:rPr>
        <w:t xml:space="preserve"> used the pro</w:t>
      </w:r>
      <w:r w:rsidR="00E37627" w:rsidRPr="00405741">
        <w:rPr>
          <w:rFonts w:ascii="Times New Roman" w:hAnsi="Times New Roman" w:cs="Times New Roman"/>
          <w:noProof/>
          <w:sz w:val="24"/>
          <w:szCs w:val="24"/>
          <w:lang w:val="en-GB"/>
        </w:rPr>
        <w:t>duct in other cases</w:t>
      </w:r>
      <w:r w:rsidR="00F82DC6" w:rsidRPr="00405741">
        <w:rPr>
          <w:rFonts w:ascii="Times New Roman" w:hAnsi="Times New Roman" w:cs="Times New Roman"/>
          <w:noProof/>
          <w:sz w:val="24"/>
          <w:szCs w:val="24"/>
          <w:lang w:val="en-GB"/>
        </w:rPr>
        <w:t xml:space="preserve"> wher</w:t>
      </w:r>
      <w:r w:rsidR="00E03538" w:rsidRPr="00405741">
        <w:rPr>
          <w:rFonts w:ascii="Times New Roman" w:hAnsi="Times New Roman" w:cs="Times New Roman"/>
          <w:noProof/>
          <w:sz w:val="24"/>
          <w:szCs w:val="24"/>
          <w:lang w:val="en-GB"/>
        </w:rPr>
        <w:t xml:space="preserve">e the </w:t>
      </w:r>
      <w:r w:rsidR="0019355A">
        <w:rPr>
          <w:rFonts w:ascii="Times New Roman" w:hAnsi="Times New Roman" w:cs="Times New Roman"/>
          <w:noProof/>
          <w:sz w:val="24"/>
          <w:szCs w:val="24"/>
          <w:lang w:val="en-GB"/>
        </w:rPr>
        <w:t xml:space="preserve">trader </w:t>
      </w:r>
      <w:r w:rsidR="009F6C8D">
        <w:rPr>
          <w:rFonts w:ascii="Times New Roman" w:hAnsi="Times New Roman" w:cs="Times New Roman"/>
          <w:noProof/>
          <w:sz w:val="24"/>
          <w:szCs w:val="24"/>
          <w:lang w:val="en-GB"/>
        </w:rPr>
        <w:t>giving access to</w:t>
      </w:r>
      <w:r w:rsidR="0049339D" w:rsidRPr="00405741">
        <w:rPr>
          <w:rFonts w:ascii="Times New Roman" w:hAnsi="Times New Roman" w:cs="Times New Roman"/>
          <w:noProof/>
          <w:sz w:val="24"/>
          <w:szCs w:val="24"/>
          <w:lang w:val="en-GB"/>
        </w:rPr>
        <w:t xml:space="preserve"> the review</w:t>
      </w:r>
      <w:r w:rsidR="009F6C8D">
        <w:rPr>
          <w:rFonts w:ascii="Times New Roman" w:hAnsi="Times New Roman" w:cs="Times New Roman"/>
          <w:noProof/>
          <w:sz w:val="24"/>
          <w:szCs w:val="24"/>
          <w:lang w:val="en-GB"/>
        </w:rPr>
        <w:t xml:space="preserve">s </w:t>
      </w:r>
      <w:r w:rsidR="0049339D" w:rsidRPr="00405741">
        <w:rPr>
          <w:rFonts w:ascii="Times New Roman" w:hAnsi="Times New Roman" w:cs="Times New Roman"/>
          <w:noProof/>
          <w:sz w:val="24"/>
          <w:szCs w:val="24"/>
          <w:lang w:val="en-GB"/>
        </w:rPr>
        <w:t>does not control the underlying transaction</w:t>
      </w:r>
      <w:r w:rsidR="009F6C8D">
        <w:rPr>
          <w:rFonts w:ascii="Times New Roman" w:hAnsi="Times New Roman" w:cs="Times New Roman"/>
          <w:noProof/>
          <w:sz w:val="24"/>
          <w:szCs w:val="24"/>
          <w:lang w:val="en-GB"/>
        </w:rPr>
        <w:t>s</w:t>
      </w:r>
      <w:r w:rsidR="00E37627" w:rsidRPr="00405741">
        <w:rPr>
          <w:rFonts w:ascii="Times New Roman" w:hAnsi="Times New Roman" w:cs="Times New Roman"/>
          <w:noProof/>
          <w:sz w:val="24"/>
          <w:szCs w:val="24"/>
          <w:lang w:val="en-GB"/>
        </w:rPr>
        <w:t xml:space="preserve">. </w:t>
      </w:r>
      <w:r w:rsidR="00A73D0C">
        <w:rPr>
          <w:rFonts w:ascii="Times New Roman" w:hAnsi="Times New Roman" w:cs="Times New Roman"/>
          <w:noProof/>
          <w:sz w:val="24"/>
          <w:szCs w:val="24"/>
          <w:lang w:val="en-GB"/>
        </w:rPr>
        <w:t>On the other hand,</w:t>
      </w:r>
      <w:r w:rsidR="00E37627" w:rsidRPr="00405741">
        <w:rPr>
          <w:rFonts w:ascii="Times New Roman" w:hAnsi="Times New Roman" w:cs="Times New Roman"/>
          <w:noProof/>
          <w:sz w:val="24"/>
          <w:szCs w:val="24"/>
          <w:lang w:val="en-GB"/>
        </w:rPr>
        <w:t xml:space="preserve"> the </w:t>
      </w:r>
      <w:r w:rsidR="00CC296D">
        <w:rPr>
          <w:rFonts w:ascii="Times New Roman" w:hAnsi="Times New Roman" w:cs="Times New Roman"/>
          <w:noProof/>
          <w:sz w:val="24"/>
          <w:szCs w:val="24"/>
          <w:lang w:val="en-GB"/>
        </w:rPr>
        <w:t>‘</w:t>
      </w:r>
      <w:r w:rsidR="00E37627" w:rsidRPr="00405741">
        <w:rPr>
          <w:rFonts w:ascii="Times New Roman" w:hAnsi="Times New Roman" w:cs="Times New Roman"/>
          <w:noProof/>
          <w:sz w:val="24"/>
          <w:szCs w:val="24"/>
          <w:lang w:val="en-GB"/>
        </w:rPr>
        <w:t>proportionate and reasonable</w:t>
      </w:r>
      <w:r w:rsidR="00CC296D">
        <w:rPr>
          <w:rFonts w:ascii="Times New Roman" w:hAnsi="Times New Roman" w:cs="Times New Roman"/>
          <w:noProof/>
          <w:sz w:val="24"/>
          <w:szCs w:val="24"/>
          <w:lang w:val="en-GB"/>
        </w:rPr>
        <w:t>’</w:t>
      </w:r>
      <w:r w:rsidR="00E37627" w:rsidRPr="00405741">
        <w:rPr>
          <w:rFonts w:ascii="Times New Roman" w:hAnsi="Times New Roman" w:cs="Times New Roman"/>
          <w:noProof/>
          <w:sz w:val="24"/>
          <w:szCs w:val="24"/>
          <w:lang w:val="en-GB"/>
        </w:rPr>
        <w:t xml:space="preserve"> element of this requirement implies the obligation for </w:t>
      </w:r>
      <w:r w:rsidR="00321B46">
        <w:rPr>
          <w:rFonts w:ascii="Times New Roman" w:hAnsi="Times New Roman" w:cs="Times New Roman"/>
          <w:noProof/>
          <w:sz w:val="24"/>
          <w:szCs w:val="24"/>
          <w:lang w:val="en-GB"/>
        </w:rPr>
        <w:t xml:space="preserve">these </w:t>
      </w:r>
      <w:r w:rsidR="00E37627" w:rsidRPr="00405741">
        <w:rPr>
          <w:rFonts w:ascii="Times New Roman" w:hAnsi="Times New Roman" w:cs="Times New Roman"/>
          <w:noProof/>
          <w:sz w:val="24"/>
          <w:szCs w:val="24"/>
          <w:lang w:val="en-GB"/>
        </w:rPr>
        <w:t xml:space="preserve">traders to take </w:t>
      </w:r>
      <w:r w:rsidR="00E37627" w:rsidRPr="00405741">
        <w:rPr>
          <w:rFonts w:ascii="Times New Roman" w:hAnsi="Times New Roman" w:cs="Times New Roman"/>
          <w:b/>
          <w:bCs/>
          <w:noProof/>
          <w:sz w:val="24"/>
          <w:szCs w:val="24"/>
          <w:lang w:val="en-GB"/>
        </w:rPr>
        <w:t xml:space="preserve">additional measures to </w:t>
      </w:r>
      <w:r w:rsidR="001F4BCD" w:rsidRPr="00405741">
        <w:rPr>
          <w:rFonts w:ascii="Times New Roman" w:hAnsi="Times New Roman" w:cs="Times New Roman"/>
          <w:b/>
          <w:bCs/>
          <w:noProof/>
          <w:sz w:val="24"/>
          <w:szCs w:val="24"/>
          <w:lang w:val="en-GB"/>
        </w:rPr>
        <w:t>prevent and remove fake reviews that are commensurate with their business model and the identified risks</w:t>
      </w:r>
      <w:r w:rsidR="00B3043E" w:rsidRPr="00405741">
        <w:rPr>
          <w:rFonts w:ascii="Times New Roman" w:hAnsi="Times New Roman" w:cs="Times New Roman"/>
          <w:noProof/>
          <w:sz w:val="24"/>
          <w:szCs w:val="24"/>
          <w:lang w:val="en-GB"/>
        </w:rPr>
        <w:t xml:space="preserve"> (for example</w:t>
      </w:r>
      <w:r w:rsidR="00F36B45">
        <w:rPr>
          <w:rFonts w:ascii="Times New Roman" w:hAnsi="Times New Roman" w:cs="Times New Roman"/>
          <w:noProof/>
          <w:sz w:val="24"/>
          <w:szCs w:val="24"/>
          <w:lang w:val="en-GB"/>
        </w:rPr>
        <w:t>,</w:t>
      </w:r>
      <w:r w:rsidR="00B3043E" w:rsidRPr="00405741">
        <w:rPr>
          <w:rFonts w:ascii="Times New Roman" w:hAnsi="Times New Roman" w:cs="Times New Roman"/>
          <w:noProof/>
          <w:sz w:val="24"/>
          <w:szCs w:val="24"/>
          <w:lang w:val="en-GB"/>
        </w:rPr>
        <w:t xml:space="preserve"> when being the target of fake review ‘broker’ activity – see below)</w:t>
      </w:r>
      <w:r w:rsidR="00F36B45">
        <w:rPr>
          <w:rFonts w:ascii="Times New Roman" w:hAnsi="Times New Roman" w:cs="Times New Roman"/>
          <w:noProof/>
          <w:sz w:val="24"/>
          <w:szCs w:val="24"/>
          <w:lang w:val="en-GB"/>
        </w:rPr>
        <w:t xml:space="preserve">. </w:t>
      </w:r>
      <w:r w:rsidR="00E54EFC">
        <w:rPr>
          <w:rFonts w:ascii="Times New Roman" w:hAnsi="Times New Roman" w:cs="Times New Roman"/>
          <w:noProof/>
          <w:sz w:val="24"/>
          <w:szCs w:val="24"/>
          <w:lang w:val="en-GB"/>
        </w:rPr>
        <w:t>Such measures can include,</w:t>
      </w:r>
      <w:r w:rsidR="001F4BCD" w:rsidRPr="00405741">
        <w:rPr>
          <w:rFonts w:ascii="Times New Roman" w:hAnsi="Times New Roman" w:cs="Times New Roman"/>
          <w:noProof/>
          <w:sz w:val="24"/>
          <w:szCs w:val="24"/>
          <w:lang w:val="en-GB"/>
        </w:rPr>
        <w:t xml:space="preserve"> for </w:t>
      </w:r>
      <w:r w:rsidR="001F4BCD" w:rsidRPr="00321B46">
        <w:rPr>
          <w:rFonts w:ascii="Times New Roman" w:hAnsi="Times New Roman" w:cs="Times New Roman"/>
          <w:noProof/>
          <w:sz w:val="24"/>
          <w:szCs w:val="24"/>
          <w:lang w:val="en-GB"/>
        </w:rPr>
        <w:t>example</w:t>
      </w:r>
      <w:r w:rsidR="00E54EFC" w:rsidRPr="00321B46">
        <w:rPr>
          <w:rFonts w:ascii="Times New Roman" w:hAnsi="Times New Roman" w:cs="Times New Roman"/>
          <w:noProof/>
          <w:sz w:val="24"/>
          <w:szCs w:val="24"/>
          <w:lang w:val="en-GB"/>
        </w:rPr>
        <w:t>,</w:t>
      </w:r>
      <w:r w:rsidR="001F4BCD" w:rsidRPr="00321B46">
        <w:rPr>
          <w:rFonts w:ascii="Times New Roman" w:hAnsi="Times New Roman" w:cs="Times New Roman"/>
          <w:noProof/>
          <w:sz w:val="24"/>
          <w:szCs w:val="24"/>
          <w:lang w:val="en-GB"/>
        </w:rPr>
        <w:t xml:space="preserve"> deploying </w:t>
      </w:r>
      <w:r w:rsidR="00954E97" w:rsidRPr="00321B46">
        <w:rPr>
          <w:rFonts w:ascii="Times New Roman" w:hAnsi="Times New Roman" w:cs="Times New Roman"/>
          <w:noProof/>
          <w:sz w:val="24"/>
          <w:szCs w:val="24"/>
          <w:lang w:val="en-GB"/>
        </w:rPr>
        <w:t xml:space="preserve">digital </w:t>
      </w:r>
      <w:r w:rsidR="001F4BCD" w:rsidRPr="00321B46">
        <w:rPr>
          <w:rFonts w:ascii="Times New Roman" w:hAnsi="Times New Roman" w:cs="Times New Roman"/>
          <w:noProof/>
          <w:sz w:val="24"/>
          <w:szCs w:val="24"/>
          <w:lang w:val="en-GB"/>
        </w:rPr>
        <w:t xml:space="preserve">and </w:t>
      </w:r>
      <w:r w:rsidR="00954E97" w:rsidRPr="00321B46">
        <w:rPr>
          <w:rFonts w:ascii="Times New Roman" w:hAnsi="Times New Roman" w:cs="Times New Roman"/>
          <w:noProof/>
          <w:sz w:val="24"/>
          <w:szCs w:val="24"/>
          <w:lang w:val="en-GB"/>
        </w:rPr>
        <w:t xml:space="preserve">artificial </w:t>
      </w:r>
      <w:r w:rsidR="004D7B37" w:rsidRPr="00321B46">
        <w:rPr>
          <w:rFonts w:ascii="Times New Roman" w:hAnsi="Times New Roman" w:cs="Times New Roman"/>
          <w:noProof/>
          <w:sz w:val="24"/>
          <w:szCs w:val="24"/>
          <w:lang w:val="en-GB"/>
        </w:rPr>
        <w:t>intelligence</w:t>
      </w:r>
      <w:r w:rsidR="00954E97" w:rsidRPr="00321B46">
        <w:rPr>
          <w:rFonts w:ascii="Times New Roman" w:hAnsi="Times New Roman" w:cs="Times New Roman"/>
          <w:noProof/>
          <w:sz w:val="24"/>
          <w:szCs w:val="24"/>
          <w:lang w:val="en-GB"/>
        </w:rPr>
        <w:t xml:space="preserve"> </w:t>
      </w:r>
      <w:r w:rsidR="001F4BCD" w:rsidRPr="00321B46">
        <w:rPr>
          <w:rFonts w:ascii="Times New Roman" w:hAnsi="Times New Roman" w:cs="Times New Roman"/>
          <w:noProof/>
          <w:sz w:val="24"/>
          <w:szCs w:val="24"/>
          <w:lang w:val="en-GB"/>
        </w:rPr>
        <w:t xml:space="preserve">tools to analyse the reviews and </w:t>
      </w:r>
      <w:r w:rsidR="00B3043E" w:rsidRPr="00321B46">
        <w:rPr>
          <w:rFonts w:ascii="Times New Roman" w:hAnsi="Times New Roman" w:cs="Times New Roman"/>
          <w:noProof/>
          <w:sz w:val="24"/>
          <w:szCs w:val="24"/>
          <w:lang w:val="en-GB"/>
        </w:rPr>
        <w:t>stop the fake ones.</w:t>
      </w:r>
    </w:p>
    <w:p w14:paraId="383C9C96" w14:textId="2CE29F5A" w:rsidR="00945706" w:rsidRPr="00321B46" w:rsidRDefault="008524F1" w:rsidP="533C4488">
      <w:pPr>
        <w:spacing w:after="120" w:line="240" w:lineRule="auto"/>
        <w:jc w:val="both"/>
        <w:rPr>
          <w:rFonts w:ascii="Times New Roman" w:hAnsi="Times New Roman" w:cs="Times New Roman"/>
          <w:noProof/>
          <w:sz w:val="24"/>
          <w:szCs w:val="24"/>
          <w:lang w:val="en-GB"/>
        </w:rPr>
      </w:pPr>
      <w:r w:rsidRPr="00321B46">
        <w:rPr>
          <w:rFonts w:ascii="Times New Roman" w:hAnsi="Times New Roman" w:cs="Times New Roman"/>
          <w:noProof/>
          <w:sz w:val="24"/>
          <w:szCs w:val="24"/>
          <w:lang w:val="en-GB"/>
        </w:rPr>
        <w:t xml:space="preserve">As far as online intermediaries are concerned, </w:t>
      </w:r>
      <w:r w:rsidR="005D5F4B" w:rsidRPr="00321B46">
        <w:rPr>
          <w:rFonts w:ascii="Times New Roman" w:hAnsi="Times New Roman" w:cs="Times New Roman"/>
          <w:noProof/>
          <w:sz w:val="24"/>
          <w:szCs w:val="24"/>
          <w:lang w:val="en-GB"/>
        </w:rPr>
        <w:t>f</w:t>
      </w:r>
      <w:r w:rsidR="00945706" w:rsidRPr="00321B46">
        <w:rPr>
          <w:rFonts w:ascii="Times New Roman" w:hAnsi="Times New Roman" w:cs="Times New Roman"/>
          <w:noProof/>
          <w:sz w:val="24"/>
          <w:szCs w:val="24"/>
          <w:lang w:val="en-GB"/>
        </w:rPr>
        <w:t xml:space="preserve">ake reviews constitute </w:t>
      </w:r>
      <w:r w:rsidRPr="00321B46">
        <w:rPr>
          <w:rFonts w:ascii="Times New Roman" w:hAnsi="Times New Roman" w:cs="Times New Roman"/>
          <w:noProof/>
          <w:sz w:val="24"/>
          <w:szCs w:val="24"/>
          <w:lang w:val="en-GB"/>
        </w:rPr>
        <w:t xml:space="preserve">illegal content and are subject to </w:t>
      </w:r>
      <w:r w:rsidR="005D5F4B" w:rsidRPr="00321B46">
        <w:rPr>
          <w:rFonts w:ascii="Times New Roman" w:hAnsi="Times New Roman" w:cs="Times New Roman"/>
          <w:noProof/>
          <w:sz w:val="24"/>
          <w:szCs w:val="24"/>
          <w:lang w:val="en-GB"/>
        </w:rPr>
        <w:t>the requirements of the DSA regarding the removal of illegal content.</w:t>
      </w:r>
      <w:r w:rsidR="00AE2295" w:rsidRPr="00321B46">
        <w:rPr>
          <w:rFonts w:ascii="Times New Roman" w:hAnsi="Times New Roman" w:cs="Times New Roman"/>
          <w:noProof/>
          <w:sz w:val="24"/>
          <w:szCs w:val="24"/>
          <w:lang w:val="en-GB"/>
        </w:rPr>
        <w:t xml:space="preserve"> Furthermore, online intermediaries are exempted from liability, under certain conditions, as regards the illegality or potential claims for damages regarding those reviews.</w:t>
      </w:r>
    </w:p>
    <w:p w14:paraId="35926E30" w14:textId="07660F7B" w:rsidR="001328E9" w:rsidRDefault="009435A2" w:rsidP="00771703">
      <w:pPr>
        <w:spacing w:after="120" w:line="240" w:lineRule="auto"/>
        <w:jc w:val="both"/>
        <w:rPr>
          <w:rFonts w:ascii="Times New Roman" w:hAnsi="Times New Roman" w:cs="Times New Roman"/>
          <w:noProof/>
          <w:color w:val="404040"/>
          <w:sz w:val="24"/>
          <w:szCs w:val="24"/>
          <w:lang w:val="en-IE"/>
        </w:rPr>
      </w:pPr>
      <w:r w:rsidRPr="00321B46">
        <w:rPr>
          <w:rFonts w:ascii="Times New Roman" w:hAnsi="Times New Roman" w:cs="Times New Roman"/>
          <w:iCs/>
          <w:noProof/>
          <w:sz w:val="24"/>
          <w:szCs w:val="24"/>
          <w:lang w:val="en-IE"/>
        </w:rPr>
        <w:t xml:space="preserve">Problems with </w:t>
      </w:r>
      <w:r w:rsidRPr="00321B46">
        <w:rPr>
          <w:rFonts w:ascii="Times New Roman" w:hAnsi="Times New Roman" w:cs="Times New Roman"/>
          <w:b/>
          <w:noProof/>
          <w:sz w:val="24"/>
          <w:szCs w:val="24"/>
          <w:lang w:val="en-IE"/>
        </w:rPr>
        <w:t>the authenticity</w:t>
      </w:r>
      <w:r w:rsidRPr="00321B46">
        <w:rPr>
          <w:rFonts w:ascii="Times New Roman" w:hAnsi="Times New Roman" w:cs="Times New Roman"/>
          <w:iCs/>
          <w:noProof/>
          <w:sz w:val="24"/>
          <w:szCs w:val="24"/>
          <w:lang w:val="en-IE"/>
        </w:rPr>
        <w:t xml:space="preserve"> of consumer reviews were </w:t>
      </w:r>
      <w:r w:rsidR="00BA2BAB" w:rsidRPr="00321B46">
        <w:rPr>
          <w:rFonts w:ascii="Times New Roman" w:hAnsi="Times New Roman" w:cs="Times New Roman"/>
          <w:iCs/>
          <w:noProof/>
          <w:sz w:val="24"/>
          <w:szCs w:val="24"/>
          <w:lang w:val="en-IE"/>
        </w:rPr>
        <w:t>reported, for example</w:t>
      </w:r>
      <w:r w:rsidR="00843623" w:rsidRPr="00321B46">
        <w:rPr>
          <w:rFonts w:ascii="Times New Roman" w:hAnsi="Times New Roman" w:cs="Times New Roman"/>
          <w:iCs/>
          <w:noProof/>
          <w:sz w:val="24"/>
          <w:szCs w:val="24"/>
          <w:lang w:val="en-IE"/>
        </w:rPr>
        <w:t xml:space="preserve"> </w:t>
      </w:r>
      <w:r w:rsidR="00BA2BAB" w:rsidRPr="00321B46">
        <w:rPr>
          <w:rFonts w:ascii="Times New Roman" w:hAnsi="Times New Roman" w:cs="Times New Roman"/>
          <w:iCs/>
          <w:noProof/>
          <w:sz w:val="24"/>
          <w:szCs w:val="24"/>
          <w:lang w:val="en-IE"/>
        </w:rPr>
        <w:t xml:space="preserve">in </w:t>
      </w:r>
      <w:r w:rsidR="005D4200" w:rsidRPr="00321B46">
        <w:rPr>
          <w:rFonts w:ascii="Times New Roman" w:hAnsi="Times New Roman" w:cs="Times New Roman"/>
          <w:noProof/>
          <w:sz w:val="24"/>
          <w:szCs w:val="24"/>
          <w:lang w:val="en-IE"/>
        </w:rPr>
        <w:t>the</w:t>
      </w:r>
      <w:r w:rsidR="006F030E" w:rsidRPr="00321B46">
        <w:rPr>
          <w:rFonts w:ascii="Times New Roman" w:hAnsi="Times New Roman" w:cs="Times New Roman"/>
          <w:iCs/>
          <w:noProof/>
          <w:sz w:val="24"/>
          <w:szCs w:val="24"/>
          <w:lang w:val="en-IE"/>
        </w:rPr>
        <w:t xml:space="preserve"> </w:t>
      </w:r>
      <w:r w:rsidR="006F030E" w:rsidRPr="00321B46">
        <w:rPr>
          <w:rFonts w:ascii="Times New Roman" w:hAnsi="Times New Roman" w:cs="Times New Roman"/>
          <w:b/>
          <w:noProof/>
          <w:sz w:val="24"/>
          <w:szCs w:val="24"/>
          <w:lang w:val="en-IE"/>
        </w:rPr>
        <w:t>sweep on consumer reviews</w:t>
      </w:r>
      <w:r w:rsidR="006F030E" w:rsidRPr="00321B46">
        <w:rPr>
          <w:rStyle w:val="FootnoteReference"/>
          <w:rFonts w:ascii="Times New Roman" w:hAnsi="Times New Roman" w:cs="Times New Roman"/>
          <w:noProof/>
          <w:sz w:val="24"/>
          <w:szCs w:val="24"/>
        </w:rPr>
        <w:footnoteReference w:id="74"/>
      </w:r>
      <w:r w:rsidR="00822B99" w:rsidRPr="00321B46">
        <w:rPr>
          <w:rFonts w:ascii="Times New Roman" w:hAnsi="Times New Roman" w:cs="Times New Roman"/>
          <w:noProof/>
          <w:sz w:val="24"/>
          <w:szCs w:val="24"/>
          <w:lang w:val="en-IE"/>
        </w:rPr>
        <w:t xml:space="preserve"> </w:t>
      </w:r>
      <w:r w:rsidR="0041765E" w:rsidRPr="00321B46">
        <w:rPr>
          <w:rFonts w:ascii="Times New Roman" w:hAnsi="Times New Roman" w:cs="Times New Roman"/>
          <w:noProof/>
          <w:sz w:val="24"/>
          <w:szCs w:val="24"/>
          <w:lang w:val="en-IE"/>
        </w:rPr>
        <w:t xml:space="preserve">that the </w:t>
      </w:r>
      <w:r w:rsidR="00843623" w:rsidRPr="00321B46">
        <w:rPr>
          <w:rStyle w:val="Emphasis"/>
          <w:rFonts w:ascii="Times New Roman" w:hAnsi="Times New Roman" w:cs="Times New Roman"/>
          <w:i w:val="0"/>
          <w:noProof/>
          <w:color w:val="121212"/>
          <w:spacing w:val="2"/>
          <w:sz w:val="24"/>
          <w:szCs w:val="24"/>
          <w:lang w:val="en-IE"/>
        </w:rPr>
        <w:t xml:space="preserve">CPC authorities </w:t>
      </w:r>
      <w:r w:rsidR="00843623" w:rsidRPr="00321B46">
        <w:rPr>
          <w:rStyle w:val="Emphasis"/>
          <w:rFonts w:ascii="Times New Roman" w:hAnsi="Times New Roman" w:cs="Times New Roman"/>
          <w:i w:val="0"/>
          <w:iCs w:val="0"/>
          <w:noProof/>
          <w:color w:val="121212"/>
          <w:spacing w:val="2"/>
          <w:sz w:val="24"/>
          <w:szCs w:val="24"/>
          <w:lang w:val="en-IE"/>
        </w:rPr>
        <w:t>carried out</w:t>
      </w:r>
      <w:r w:rsidR="006564AB" w:rsidRPr="00321B46">
        <w:rPr>
          <w:rStyle w:val="Emphasis"/>
          <w:rFonts w:ascii="Times New Roman" w:hAnsi="Times New Roman" w:cs="Times New Roman"/>
          <w:i w:val="0"/>
          <w:iCs w:val="0"/>
          <w:noProof/>
          <w:color w:val="121212"/>
          <w:spacing w:val="2"/>
          <w:sz w:val="24"/>
          <w:szCs w:val="24"/>
          <w:lang w:val="en-IE"/>
        </w:rPr>
        <w:t xml:space="preserve"> </w:t>
      </w:r>
      <w:r w:rsidR="00B3028C" w:rsidRPr="00321B46">
        <w:rPr>
          <w:rStyle w:val="Emphasis"/>
          <w:rFonts w:ascii="Times New Roman" w:hAnsi="Times New Roman" w:cs="Times New Roman"/>
          <w:i w:val="0"/>
          <w:noProof/>
          <w:color w:val="121212"/>
          <w:spacing w:val="2"/>
          <w:sz w:val="24"/>
          <w:szCs w:val="24"/>
          <w:lang w:val="en-IE"/>
        </w:rPr>
        <w:t xml:space="preserve">in 2021 (i.e. </w:t>
      </w:r>
      <w:r w:rsidR="006564AB" w:rsidRPr="00321B46">
        <w:rPr>
          <w:rStyle w:val="Emphasis"/>
          <w:rFonts w:ascii="Times New Roman" w:hAnsi="Times New Roman" w:cs="Times New Roman"/>
          <w:i w:val="0"/>
          <w:iCs w:val="0"/>
          <w:noProof/>
          <w:color w:val="121212"/>
          <w:spacing w:val="2"/>
          <w:sz w:val="24"/>
          <w:szCs w:val="24"/>
          <w:lang w:val="en-IE"/>
        </w:rPr>
        <w:t xml:space="preserve">before </w:t>
      </w:r>
      <w:r w:rsidR="000C7B82" w:rsidRPr="00321B46">
        <w:rPr>
          <w:rStyle w:val="Emphasis"/>
          <w:rFonts w:ascii="Times New Roman" w:hAnsi="Times New Roman" w:cs="Times New Roman"/>
          <w:i w:val="0"/>
          <w:iCs w:val="0"/>
          <w:noProof/>
          <w:color w:val="121212"/>
          <w:spacing w:val="2"/>
          <w:sz w:val="24"/>
          <w:szCs w:val="24"/>
          <w:lang w:val="en-IE"/>
        </w:rPr>
        <w:t xml:space="preserve">the </w:t>
      </w:r>
      <w:r w:rsidR="005717B8" w:rsidRPr="00321B46">
        <w:rPr>
          <w:rStyle w:val="Emphasis"/>
          <w:rFonts w:ascii="Times New Roman" w:hAnsi="Times New Roman" w:cs="Times New Roman"/>
          <w:i w:val="0"/>
          <w:iCs w:val="0"/>
          <w:noProof/>
          <w:color w:val="121212"/>
          <w:spacing w:val="2"/>
          <w:sz w:val="24"/>
          <w:szCs w:val="24"/>
          <w:lang w:val="en-IE"/>
        </w:rPr>
        <w:t xml:space="preserve">Modernisation </w:t>
      </w:r>
      <w:r w:rsidR="00953594" w:rsidRPr="00321B46">
        <w:rPr>
          <w:rStyle w:val="Emphasis"/>
          <w:rFonts w:ascii="Times New Roman" w:hAnsi="Times New Roman" w:cs="Times New Roman"/>
          <w:i w:val="0"/>
          <w:iCs w:val="0"/>
          <w:noProof/>
          <w:color w:val="121212"/>
          <w:spacing w:val="2"/>
          <w:sz w:val="24"/>
          <w:szCs w:val="24"/>
          <w:lang w:val="en-IE"/>
        </w:rPr>
        <w:t>Directive’s entry into application</w:t>
      </w:r>
      <w:r w:rsidR="0041765E" w:rsidRPr="00321B46">
        <w:rPr>
          <w:rStyle w:val="Emphasis"/>
          <w:rFonts w:ascii="Times New Roman" w:hAnsi="Times New Roman" w:cs="Times New Roman"/>
          <w:i w:val="0"/>
          <w:noProof/>
          <w:color w:val="121212"/>
          <w:spacing w:val="2"/>
          <w:sz w:val="24"/>
          <w:szCs w:val="24"/>
          <w:lang w:val="en-IE"/>
        </w:rPr>
        <w:t>)</w:t>
      </w:r>
      <w:r w:rsidR="00EC7D0B" w:rsidRPr="00321B46">
        <w:rPr>
          <w:rStyle w:val="Emphasis"/>
          <w:rFonts w:ascii="Times New Roman" w:hAnsi="Times New Roman" w:cs="Times New Roman"/>
          <w:i w:val="0"/>
          <w:noProof/>
          <w:color w:val="121212"/>
          <w:spacing w:val="2"/>
          <w:sz w:val="24"/>
          <w:szCs w:val="24"/>
          <w:lang w:val="en-IE"/>
        </w:rPr>
        <w:t>:</w:t>
      </w:r>
      <w:r w:rsidR="00EC7D0B" w:rsidRPr="00321B46">
        <w:rPr>
          <w:rStyle w:val="Emphasis"/>
          <w:rFonts w:ascii="Times New Roman" w:hAnsi="Times New Roman" w:cs="Times New Roman"/>
          <w:i w:val="0"/>
          <w:iCs w:val="0"/>
          <w:noProof/>
          <w:color w:val="121212"/>
          <w:spacing w:val="2"/>
          <w:sz w:val="24"/>
          <w:szCs w:val="24"/>
          <w:lang w:val="en-IE"/>
        </w:rPr>
        <w:t xml:space="preserve"> </w:t>
      </w:r>
      <w:r w:rsidR="00863532" w:rsidRPr="00321B46">
        <w:rPr>
          <w:rFonts w:ascii="Times New Roman" w:hAnsi="Times New Roman" w:cs="Times New Roman"/>
          <w:noProof/>
          <w:color w:val="404040"/>
          <w:sz w:val="24"/>
          <w:szCs w:val="24"/>
          <w:lang w:val="en-IE"/>
        </w:rPr>
        <w:t>alm</w:t>
      </w:r>
      <w:r w:rsidR="00EC7D0B" w:rsidRPr="00321B46">
        <w:rPr>
          <w:rFonts w:ascii="Times New Roman" w:hAnsi="Times New Roman" w:cs="Times New Roman"/>
          <w:noProof/>
          <w:color w:val="404040"/>
          <w:sz w:val="24"/>
          <w:szCs w:val="24"/>
          <w:lang w:val="en-IE"/>
        </w:rPr>
        <w:t>ost two thirds of</w:t>
      </w:r>
      <w:r w:rsidR="00EC7D0B" w:rsidRPr="00D6065C">
        <w:rPr>
          <w:rFonts w:ascii="Times New Roman" w:hAnsi="Times New Roman" w:cs="Times New Roman"/>
          <w:noProof/>
          <w:color w:val="404040"/>
          <w:sz w:val="24"/>
          <w:szCs w:val="24"/>
          <w:lang w:val="en-IE"/>
        </w:rPr>
        <w:t xml:space="preserve"> the online shops, marketplaces, booking websites, search engines and comparison service sites analysed triggered doubts about the reliability of the reviews.</w:t>
      </w:r>
    </w:p>
    <w:p w14:paraId="07817B1C" w14:textId="1D752FE3" w:rsidR="00095182" w:rsidRPr="00405741" w:rsidRDefault="009075FB" w:rsidP="533C4488">
      <w:pPr>
        <w:spacing w:after="120" w:line="240" w:lineRule="auto"/>
        <w:jc w:val="both"/>
        <w:rPr>
          <w:rStyle w:val="normaltextrun"/>
          <w:rFonts w:ascii="Times New Roman" w:hAnsi="Times New Roman" w:cs="Times New Roman"/>
          <w:noProof/>
          <w:color w:val="000000"/>
          <w:sz w:val="24"/>
          <w:szCs w:val="24"/>
          <w:shd w:val="clear" w:color="auto" w:fill="FFFFFF"/>
          <w:lang w:val="en-GB"/>
        </w:rPr>
      </w:pPr>
      <w:r w:rsidRPr="00405741">
        <w:rPr>
          <w:rStyle w:val="normaltextrun"/>
          <w:rFonts w:ascii="Times New Roman" w:hAnsi="Times New Roman" w:cs="Times New Roman"/>
          <w:noProof/>
          <w:color w:val="000000"/>
          <w:sz w:val="24"/>
          <w:szCs w:val="24"/>
          <w:shd w:val="clear" w:color="auto" w:fill="FFFFFF"/>
          <w:lang w:val="en-GB"/>
        </w:rPr>
        <w:t>According to t</w:t>
      </w:r>
      <w:r w:rsidR="00810CA6" w:rsidRPr="00405741">
        <w:rPr>
          <w:rStyle w:val="normaltextrun"/>
          <w:rFonts w:ascii="Times New Roman" w:hAnsi="Times New Roman" w:cs="Times New Roman"/>
          <w:noProof/>
          <w:color w:val="000000"/>
          <w:sz w:val="24"/>
          <w:szCs w:val="24"/>
          <w:shd w:val="clear" w:color="auto" w:fill="FFFFFF"/>
          <w:lang w:val="en-GB"/>
        </w:rPr>
        <w:t>he 2023 CCS</w:t>
      </w:r>
      <w:r w:rsidRPr="00405741">
        <w:rPr>
          <w:rStyle w:val="normaltextrun"/>
          <w:rFonts w:ascii="Times New Roman" w:hAnsi="Times New Roman" w:cs="Times New Roman"/>
          <w:noProof/>
          <w:color w:val="000000"/>
          <w:sz w:val="24"/>
          <w:szCs w:val="24"/>
          <w:shd w:val="clear" w:color="auto" w:fill="FFFFFF"/>
          <w:lang w:val="en-GB"/>
        </w:rPr>
        <w:t xml:space="preserve">, 69% of </w:t>
      </w:r>
      <w:r w:rsidRPr="00405741">
        <w:rPr>
          <w:rStyle w:val="normaltextrun"/>
          <w:rFonts w:ascii="Times New Roman" w:hAnsi="Times New Roman" w:cs="Times New Roman"/>
          <w:b/>
          <w:noProof/>
          <w:color w:val="000000"/>
          <w:sz w:val="24"/>
          <w:szCs w:val="24"/>
          <w:shd w:val="clear" w:color="auto" w:fill="FFFFFF"/>
          <w:lang w:val="en-GB"/>
        </w:rPr>
        <w:t xml:space="preserve">consumers had </w:t>
      </w:r>
      <w:r w:rsidR="0086404C">
        <w:rPr>
          <w:rStyle w:val="normaltextrun"/>
          <w:rFonts w:ascii="Times New Roman" w:hAnsi="Times New Roman" w:cs="Times New Roman"/>
          <w:b/>
          <w:noProof/>
          <w:color w:val="000000"/>
          <w:sz w:val="24"/>
          <w:szCs w:val="24"/>
          <w:shd w:val="clear" w:color="auto" w:fill="FFFFFF"/>
          <w:lang w:val="en-GB"/>
        </w:rPr>
        <w:t>seen</w:t>
      </w:r>
      <w:r w:rsidR="00283FF5" w:rsidRPr="00405741">
        <w:rPr>
          <w:rStyle w:val="normaltextrun"/>
          <w:rFonts w:ascii="Times New Roman" w:hAnsi="Times New Roman" w:cs="Times New Roman"/>
          <w:b/>
          <w:noProof/>
          <w:color w:val="000000"/>
          <w:sz w:val="24"/>
          <w:szCs w:val="24"/>
          <w:shd w:val="clear" w:color="auto" w:fill="FFFFFF"/>
          <w:lang w:val="en-GB"/>
        </w:rPr>
        <w:t xml:space="preserve"> consumer </w:t>
      </w:r>
      <w:r w:rsidR="00810CA6" w:rsidRPr="00405741">
        <w:rPr>
          <w:rStyle w:val="findhit"/>
          <w:rFonts w:ascii="Times New Roman" w:hAnsi="Times New Roman" w:cs="Times New Roman"/>
          <w:b/>
          <w:noProof/>
          <w:color w:val="000000"/>
          <w:sz w:val="24"/>
          <w:szCs w:val="24"/>
          <w:lang w:val="en-GB"/>
        </w:rPr>
        <w:t>reviews</w:t>
      </w:r>
      <w:r w:rsidR="00810CA6" w:rsidRPr="00405741">
        <w:rPr>
          <w:rStyle w:val="normaltextrun"/>
          <w:rFonts w:ascii="Times New Roman" w:hAnsi="Times New Roman" w:cs="Times New Roman"/>
          <w:noProof/>
          <w:color w:val="000000"/>
          <w:sz w:val="24"/>
          <w:szCs w:val="24"/>
          <w:shd w:val="clear" w:color="auto" w:fill="FFFFFF"/>
          <w:lang w:val="en-GB"/>
        </w:rPr>
        <w:t xml:space="preserve"> </w:t>
      </w:r>
      <w:r w:rsidR="001A5DF9" w:rsidRPr="00405741">
        <w:rPr>
          <w:rStyle w:val="normaltextrun"/>
          <w:rFonts w:ascii="Times New Roman" w:hAnsi="Times New Roman" w:cs="Times New Roman"/>
          <w:noProof/>
          <w:color w:val="000000"/>
          <w:sz w:val="24"/>
          <w:szCs w:val="24"/>
          <w:shd w:val="clear" w:color="auto" w:fill="FFFFFF"/>
          <w:lang w:val="en-GB"/>
        </w:rPr>
        <w:t>that did not seem genuine</w:t>
      </w:r>
      <w:r w:rsidR="00810CA6" w:rsidRPr="00405741">
        <w:rPr>
          <w:rStyle w:val="normaltextrun"/>
          <w:rFonts w:ascii="Times New Roman" w:hAnsi="Times New Roman" w:cs="Times New Roman"/>
          <w:noProof/>
          <w:color w:val="000000"/>
          <w:sz w:val="24"/>
          <w:szCs w:val="24"/>
          <w:shd w:val="clear" w:color="auto" w:fill="FFFFFF"/>
          <w:lang w:val="en-GB"/>
        </w:rPr>
        <w:t xml:space="preserve"> </w:t>
      </w:r>
      <w:r w:rsidR="00283FF5" w:rsidRPr="00405741">
        <w:rPr>
          <w:rStyle w:val="normaltextrun"/>
          <w:rFonts w:ascii="Times New Roman" w:hAnsi="Times New Roman" w:cs="Times New Roman"/>
          <w:noProof/>
          <w:color w:val="000000"/>
          <w:sz w:val="24"/>
          <w:szCs w:val="24"/>
          <w:shd w:val="clear" w:color="auto" w:fill="FFFFFF"/>
          <w:lang w:val="en-GB"/>
        </w:rPr>
        <w:t xml:space="preserve">at least </w:t>
      </w:r>
      <w:r w:rsidR="00E54EFC">
        <w:rPr>
          <w:rStyle w:val="normaltextrun"/>
          <w:rFonts w:ascii="Times New Roman" w:hAnsi="Times New Roman" w:cs="Times New Roman"/>
          <w:noProof/>
          <w:color w:val="000000"/>
          <w:sz w:val="24"/>
          <w:szCs w:val="24"/>
          <w:shd w:val="clear" w:color="auto" w:fill="FFFFFF"/>
          <w:lang w:val="en-GB"/>
        </w:rPr>
        <w:t>‘</w:t>
      </w:r>
      <w:r w:rsidR="00E54EFC" w:rsidRPr="00405741">
        <w:rPr>
          <w:rStyle w:val="normaltextrun"/>
          <w:rFonts w:ascii="Times New Roman" w:hAnsi="Times New Roman" w:cs="Times New Roman"/>
          <w:noProof/>
          <w:color w:val="000000"/>
          <w:sz w:val="24"/>
          <w:szCs w:val="24"/>
          <w:shd w:val="clear" w:color="auto" w:fill="FFFFFF"/>
          <w:lang w:val="en-GB"/>
        </w:rPr>
        <w:t>sometimes</w:t>
      </w:r>
      <w:r w:rsidR="00E54EFC">
        <w:rPr>
          <w:rStyle w:val="normaltextrun"/>
          <w:rFonts w:ascii="Times New Roman" w:hAnsi="Times New Roman" w:cs="Times New Roman"/>
          <w:noProof/>
          <w:color w:val="000000"/>
          <w:sz w:val="24"/>
          <w:szCs w:val="24"/>
          <w:shd w:val="clear" w:color="auto" w:fill="FFFFFF"/>
          <w:lang w:val="en-GB"/>
        </w:rPr>
        <w:t>’</w:t>
      </w:r>
      <w:r w:rsidR="00283FF5" w:rsidRPr="00405741">
        <w:rPr>
          <w:rStyle w:val="normaltextrun"/>
          <w:rFonts w:ascii="Times New Roman" w:hAnsi="Times New Roman" w:cs="Times New Roman"/>
          <w:noProof/>
          <w:color w:val="000000"/>
          <w:sz w:val="24"/>
          <w:szCs w:val="24"/>
          <w:shd w:val="clear" w:color="auto" w:fill="FFFFFF"/>
          <w:lang w:val="en-GB"/>
        </w:rPr>
        <w:t xml:space="preserve"> (</w:t>
      </w:r>
      <w:r w:rsidR="00A25347" w:rsidRPr="00405741">
        <w:rPr>
          <w:rStyle w:val="normaltextrun"/>
          <w:rFonts w:ascii="Times New Roman" w:hAnsi="Times New Roman" w:cs="Times New Roman"/>
          <w:noProof/>
          <w:color w:val="000000"/>
          <w:sz w:val="24"/>
          <w:szCs w:val="24"/>
          <w:shd w:val="clear" w:color="auto" w:fill="FFFFFF"/>
          <w:lang w:val="en-GB"/>
        </w:rPr>
        <w:t>compared to</w:t>
      </w:r>
      <w:r w:rsidR="00600AC4" w:rsidRPr="00405741">
        <w:rPr>
          <w:rFonts w:ascii="Times New Roman" w:hAnsi="Times New Roman" w:cs="Times New Roman"/>
          <w:noProof/>
          <w:sz w:val="24"/>
          <w:szCs w:val="24"/>
          <w:lang w:val="en-GB"/>
        </w:rPr>
        <w:t xml:space="preserve"> </w:t>
      </w:r>
      <w:r w:rsidR="00A25347" w:rsidRPr="00405741">
        <w:rPr>
          <w:rFonts w:ascii="Times New Roman" w:hAnsi="Times New Roman" w:cs="Times New Roman"/>
          <w:noProof/>
          <w:sz w:val="24"/>
          <w:szCs w:val="24"/>
          <w:lang w:val="en-GB"/>
        </w:rPr>
        <w:t>67% in 20</w:t>
      </w:r>
      <w:r w:rsidR="009B2701" w:rsidRPr="00405741">
        <w:rPr>
          <w:rFonts w:ascii="Times New Roman" w:hAnsi="Times New Roman" w:cs="Times New Roman"/>
          <w:noProof/>
          <w:sz w:val="24"/>
          <w:szCs w:val="24"/>
          <w:lang w:val="en-GB"/>
        </w:rPr>
        <w:t>2</w:t>
      </w:r>
      <w:r w:rsidR="00A25347" w:rsidRPr="00405741">
        <w:rPr>
          <w:rFonts w:ascii="Times New Roman" w:hAnsi="Times New Roman" w:cs="Times New Roman"/>
          <w:noProof/>
          <w:sz w:val="24"/>
          <w:szCs w:val="24"/>
          <w:lang w:val="en-GB"/>
        </w:rPr>
        <w:t>1</w:t>
      </w:r>
      <w:r w:rsidR="00FE15AC" w:rsidRPr="00405741">
        <w:rPr>
          <w:rFonts w:ascii="Times New Roman" w:hAnsi="Times New Roman" w:cs="Times New Roman"/>
          <w:noProof/>
          <w:sz w:val="24"/>
          <w:szCs w:val="24"/>
          <w:lang w:val="en-GB"/>
        </w:rPr>
        <w:t xml:space="preserve"> </w:t>
      </w:r>
      <w:r w:rsidR="00A25347" w:rsidRPr="00405741">
        <w:rPr>
          <w:rFonts w:ascii="Times New Roman" w:hAnsi="Times New Roman" w:cs="Times New Roman"/>
          <w:noProof/>
          <w:sz w:val="24"/>
          <w:szCs w:val="24"/>
          <w:lang w:val="en-GB"/>
        </w:rPr>
        <w:t>CCS)</w:t>
      </w:r>
      <w:r w:rsidR="00E46605" w:rsidRPr="00405741">
        <w:rPr>
          <w:rFonts w:ascii="Times New Roman" w:hAnsi="Times New Roman" w:cs="Times New Roman"/>
          <w:noProof/>
          <w:sz w:val="24"/>
          <w:szCs w:val="24"/>
          <w:lang w:val="en-GB"/>
        </w:rPr>
        <w:t>.</w:t>
      </w:r>
      <w:r w:rsidR="00E4573C" w:rsidRPr="00405741">
        <w:rPr>
          <w:rFonts w:ascii="Times New Roman" w:hAnsi="Times New Roman" w:cs="Times New Roman"/>
          <w:noProof/>
          <w:sz w:val="24"/>
          <w:szCs w:val="24"/>
          <w:lang w:val="en-GB"/>
        </w:rPr>
        <w:t xml:space="preserve"> As regards the transparency obligation for traders that give consumers access to reviews, </w:t>
      </w:r>
      <w:r w:rsidR="00282267" w:rsidRPr="00405741">
        <w:rPr>
          <w:rStyle w:val="normaltextrun"/>
          <w:rFonts w:ascii="Times New Roman" w:hAnsi="Times New Roman" w:cs="Times New Roman"/>
          <w:noProof/>
          <w:color w:val="000000"/>
          <w:sz w:val="24"/>
          <w:szCs w:val="24"/>
          <w:shd w:val="clear" w:color="auto" w:fill="FFFFFF"/>
          <w:lang w:val="en-GB"/>
        </w:rPr>
        <w:t>i</w:t>
      </w:r>
      <w:r w:rsidR="00D40C27" w:rsidRPr="00405741">
        <w:rPr>
          <w:rStyle w:val="normaltextrun"/>
          <w:rFonts w:ascii="Times New Roman" w:hAnsi="Times New Roman" w:cs="Times New Roman"/>
          <w:noProof/>
          <w:color w:val="000000"/>
          <w:sz w:val="24"/>
          <w:szCs w:val="24"/>
          <w:shd w:val="clear" w:color="auto" w:fill="FFFFFF"/>
          <w:lang w:val="en-GB"/>
        </w:rPr>
        <w:t xml:space="preserve">n the consumer survey </w:t>
      </w:r>
      <w:r w:rsidR="008877B3" w:rsidRPr="00405741">
        <w:rPr>
          <w:rStyle w:val="normaltextrun"/>
          <w:rFonts w:ascii="Times New Roman" w:hAnsi="Times New Roman" w:cs="Times New Roman"/>
          <w:noProof/>
          <w:color w:val="000000"/>
          <w:sz w:val="24"/>
          <w:szCs w:val="24"/>
          <w:shd w:val="clear" w:color="auto" w:fill="FFFFFF"/>
          <w:lang w:val="en-GB"/>
        </w:rPr>
        <w:t xml:space="preserve">for the </w:t>
      </w:r>
      <w:r w:rsidR="00D23157" w:rsidRPr="00405741">
        <w:rPr>
          <w:rStyle w:val="normaltextrun"/>
          <w:rFonts w:ascii="Times New Roman" w:hAnsi="Times New Roman" w:cs="Times New Roman"/>
          <w:noProof/>
          <w:color w:val="000000"/>
          <w:sz w:val="24"/>
          <w:szCs w:val="24"/>
          <w:shd w:val="clear" w:color="auto" w:fill="FFFFFF"/>
          <w:lang w:val="en-GB"/>
        </w:rPr>
        <w:t>s</w:t>
      </w:r>
      <w:r w:rsidR="0ADF3E4C" w:rsidRPr="00405741">
        <w:rPr>
          <w:rStyle w:val="normaltextrun"/>
          <w:rFonts w:ascii="Times New Roman" w:hAnsi="Times New Roman" w:cs="Times New Roman"/>
          <w:noProof/>
          <w:color w:val="000000"/>
          <w:sz w:val="24"/>
          <w:szCs w:val="24"/>
          <w:shd w:val="clear" w:color="auto" w:fill="FFFFFF"/>
          <w:lang w:val="en-GB"/>
        </w:rPr>
        <w:t>upporting</w:t>
      </w:r>
      <w:r w:rsidR="008877B3" w:rsidRPr="00405741">
        <w:rPr>
          <w:rStyle w:val="normaltextrun"/>
          <w:rFonts w:ascii="Times New Roman" w:hAnsi="Times New Roman" w:cs="Times New Roman"/>
          <w:noProof/>
          <w:color w:val="000000"/>
          <w:sz w:val="24"/>
          <w:szCs w:val="24"/>
          <w:shd w:val="clear" w:color="auto" w:fill="FFFFFF"/>
          <w:lang w:val="en-GB"/>
        </w:rPr>
        <w:t xml:space="preserve"> study</w:t>
      </w:r>
      <w:r w:rsidR="005717B8">
        <w:rPr>
          <w:rStyle w:val="normaltextrun"/>
          <w:rFonts w:ascii="Times New Roman" w:hAnsi="Times New Roman" w:cs="Times New Roman"/>
          <w:noProof/>
          <w:color w:val="000000"/>
          <w:sz w:val="24"/>
          <w:szCs w:val="24"/>
          <w:shd w:val="clear" w:color="auto" w:fill="FFFFFF"/>
          <w:lang w:val="en-GB"/>
        </w:rPr>
        <w:t>,</w:t>
      </w:r>
      <w:r w:rsidR="008877B3" w:rsidRPr="00405741">
        <w:rPr>
          <w:rStyle w:val="normaltextrun"/>
          <w:rFonts w:ascii="Times New Roman" w:hAnsi="Times New Roman" w:cs="Times New Roman"/>
          <w:noProof/>
          <w:color w:val="000000"/>
          <w:sz w:val="24"/>
          <w:szCs w:val="24"/>
          <w:shd w:val="clear" w:color="auto" w:fill="FFFFFF"/>
          <w:lang w:val="en-GB"/>
        </w:rPr>
        <w:t xml:space="preserve"> </w:t>
      </w:r>
      <w:r w:rsidR="009B2701" w:rsidRPr="00405741">
        <w:rPr>
          <w:rStyle w:val="normaltextrun"/>
          <w:rFonts w:ascii="Times New Roman" w:hAnsi="Times New Roman" w:cs="Times New Roman"/>
          <w:noProof/>
          <w:color w:val="000000"/>
          <w:sz w:val="24"/>
          <w:szCs w:val="24"/>
          <w:shd w:val="clear" w:color="auto" w:fill="FFFFFF"/>
          <w:lang w:val="en-GB"/>
        </w:rPr>
        <w:t>56</w:t>
      </w:r>
      <w:r w:rsidR="00E3183F" w:rsidRPr="00405741">
        <w:rPr>
          <w:rStyle w:val="normaltextrun"/>
          <w:rFonts w:ascii="Times New Roman" w:hAnsi="Times New Roman" w:cs="Times New Roman"/>
          <w:noProof/>
          <w:color w:val="000000"/>
          <w:sz w:val="24"/>
          <w:szCs w:val="24"/>
          <w:shd w:val="clear" w:color="auto" w:fill="FFFFFF"/>
          <w:lang w:val="en-GB"/>
        </w:rPr>
        <w:t>%</w:t>
      </w:r>
      <w:r w:rsidR="00B7014B" w:rsidRPr="00405741">
        <w:rPr>
          <w:rStyle w:val="normaltextrun"/>
          <w:rFonts w:ascii="Times New Roman" w:hAnsi="Times New Roman" w:cs="Times New Roman"/>
          <w:noProof/>
          <w:color w:val="000000"/>
          <w:sz w:val="24"/>
          <w:szCs w:val="24"/>
          <w:shd w:val="clear" w:color="auto" w:fill="FFFFFF"/>
          <w:lang w:val="en-GB"/>
        </w:rPr>
        <w:t xml:space="preserve"> of consumers reported that</w:t>
      </w:r>
      <w:r w:rsidR="00282267" w:rsidRPr="00405741">
        <w:rPr>
          <w:rStyle w:val="normaltextrun"/>
          <w:rFonts w:ascii="Times New Roman" w:hAnsi="Times New Roman" w:cs="Times New Roman"/>
          <w:noProof/>
          <w:color w:val="000000"/>
          <w:sz w:val="24"/>
          <w:szCs w:val="24"/>
          <w:shd w:val="clear" w:color="auto" w:fill="FFFFFF"/>
          <w:lang w:val="en-GB"/>
        </w:rPr>
        <w:t xml:space="preserve"> at least </w:t>
      </w:r>
      <w:r w:rsidR="00E54EFC">
        <w:rPr>
          <w:rStyle w:val="normaltextrun"/>
          <w:rFonts w:ascii="Times New Roman" w:hAnsi="Times New Roman" w:cs="Times New Roman"/>
          <w:noProof/>
          <w:color w:val="000000"/>
          <w:sz w:val="24"/>
          <w:szCs w:val="24"/>
          <w:shd w:val="clear" w:color="auto" w:fill="FFFFFF"/>
          <w:lang w:val="en-GB"/>
        </w:rPr>
        <w:t>‘</w:t>
      </w:r>
      <w:r w:rsidR="00E54EFC" w:rsidRPr="00405741">
        <w:rPr>
          <w:rStyle w:val="normaltextrun"/>
          <w:rFonts w:ascii="Times New Roman" w:hAnsi="Times New Roman" w:cs="Times New Roman"/>
          <w:noProof/>
          <w:color w:val="000000"/>
          <w:sz w:val="24"/>
          <w:szCs w:val="24"/>
          <w:shd w:val="clear" w:color="auto" w:fill="FFFFFF"/>
          <w:lang w:val="en-GB"/>
        </w:rPr>
        <w:t>sometimes</w:t>
      </w:r>
      <w:r w:rsidR="00E54EFC">
        <w:rPr>
          <w:rStyle w:val="normaltextrun"/>
          <w:rFonts w:ascii="Times New Roman" w:hAnsi="Times New Roman" w:cs="Times New Roman"/>
          <w:noProof/>
          <w:color w:val="000000"/>
          <w:sz w:val="24"/>
          <w:szCs w:val="24"/>
          <w:shd w:val="clear" w:color="auto" w:fill="FFFFFF"/>
          <w:lang w:val="en-GB"/>
        </w:rPr>
        <w:t>’</w:t>
      </w:r>
      <w:r w:rsidR="00AD728E" w:rsidRPr="00405741" w:rsidDel="00282267">
        <w:rPr>
          <w:rStyle w:val="normaltextrun"/>
          <w:rFonts w:ascii="Times New Roman" w:hAnsi="Times New Roman" w:cs="Times New Roman"/>
          <w:noProof/>
          <w:color w:val="000000"/>
          <w:sz w:val="24"/>
          <w:szCs w:val="24"/>
          <w:shd w:val="clear" w:color="auto" w:fill="FFFFFF"/>
          <w:lang w:val="en-GB"/>
        </w:rPr>
        <w:t xml:space="preserve"> </w:t>
      </w:r>
      <w:r w:rsidR="00282267" w:rsidRPr="00405741">
        <w:rPr>
          <w:rFonts w:ascii="Times New Roman" w:hAnsi="Times New Roman" w:cs="Times New Roman"/>
          <w:noProof/>
          <w:sz w:val="24"/>
          <w:szCs w:val="24"/>
          <w:lang w:val="en-GB"/>
        </w:rPr>
        <w:t xml:space="preserve">they </w:t>
      </w:r>
      <w:r w:rsidR="004051CE" w:rsidRPr="00405741">
        <w:rPr>
          <w:rFonts w:ascii="Times New Roman" w:hAnsi="Times New Roman" w:cs="Times New Roman"/>
          <w:noProof/>
          <w:sz w:val="24"/>
          <w:szCs w:val="24"/>
          <w:lang w:val="en-GB"/>
        </w:rPr>
        <w:t>could not find info</w:t>
      </w:r>
      <w:r w:rsidR="00A25347" w:rsidRPr="00405741">
        <w:rPr>
          <w:rFonts w:ascii="Times New Roman" w:hAnsi="Times New Roman" w:cs="Times New Roman"/>
          <w:noProof/>
          <w:sz w:val="24"/>
          <w:szCs w:val="24"/>
          <w:lang w:val="en-GB"/>
        </w:rPr>
        <w:t>rmation</w:t>
      </w:r>
      <w:r w:rsidR="004051CE" w:rsidRPr="00405741">
        <w:rPr>
          <w:rFonts w:ascii="Times New Roman" w:hAnsi="Times New Roman" w:cs="Times New Roman"/>
          <w:noProof/>
          <w:sz w:val="24"/>
          <w:szCs w:val="24"/>
          <w:lang w:val="en-GB"/>
        </w:rPr>
        <w:t xml:space="preserve"> </w:t>
      </w:r>
      <w:r w:rsidR="00E82243">
        <w:rPr>
          <w:rFonts w:ascii="Times New Roman" w:hAnsi="Times New Roman" w:cs="Times New Roman"/>
          <w:noProof/>
          <w:sz w:val="24"/>
          <w:szCs w:val="24"/>
          <w:lang w:val="en-GB"/>
        </w:rPr>
        <w:t xml:space="preserve">on </w:t>
      </w:r>
      <w:r w:rsidR="004051CE" w:rsidRPr="00405741">
        <w:rPr>
          <w:rFonts w:ascii="Times New Roman" w:hAnsi="Times New Roman" w:cs="Times New Roman"/>
          <w:noProof/>
          <w:sz w:val="24"/>
          <w:szCs w:val="24"/>
          <w:lang w:val="en-GB"/>
        </w:rPr>
        <w:t xml:space="preserve">how reviews are collected and whether the company ensures that published reviews are </w:t>
      </w:r>
      <w:r w:rsidR="00F47AAD">
        <w:rPr>
          <w:rFonts w:ascii="Times New Roman" w:hAnsi="Times New Roman" w:cs="Times New Roman"/>
          <w:noProof/>
          <w:sz w:val="24"/>
          <w:szCs w:val="24"/>
          <w:lang w:val="en-GB"/>
        </w:rPr>
        <w:t>from</w:t>
      </w:r>
      <w:r w:rsidR="004051CE" w:rsidRPr="00405741">
        <w:rPr>
          <w:rFonts w:ascii="Times New Roman" w:hAnsi="Times New Roman" w:cs="Times New Roman"/>
          <w:noProof/>
          <w:sz w:val="24"/>
          <w:szCs w:val="24"/>
          <w:lang w:val="en-GB"/>
        </w:rPr>
        <w:t xml:space="preserve"> real customers</w:t>
      </w:r>
      <w:r w:rsidR="005F2552" w:rsidRPr="00405741">
        <w:rPr>
          <w:rFonts w:ascii="Times New Roman" w:hAnsi="Times New Roman" w:cs="Times New Roman"/>
          <w:noProof/>
          <w:sz w:val="24"/>
          <w:szCs w:val="24"/>
          <w:lang w:val="en-GB"/>
        </w:rPr>
        <w:t>.</w:t>
      </w:r>
      <w:r w:rsidR="004051CE" w:rsidRPr="00405741">
        <w:rPr>
          <w:rFonts w:ascii="Times New Roman" w:hAnsi="Times New Roman" w:cs="Times New Roman"/>
          <w:noProof/>
          <w:sz w:val="24"/>
          <w:szCs w:val="24"/>
          <w:lang w:val="en-GB"/>
        </w:rPr>
        <w:t xml:space="preserve"> </w:t>
      </w:r>
      <w:r w:rsidR="009B2701" w:rsidRPr="00405741">
        <w:rPr>
          <w:rStyle w:val="normaltextrun"/>
          <w:rFonts w:ascii="Times New Roman" w:hAnsi="Times New Roman" w:cs="Times New Roman"/>
          <w:noProof/>
          <w:color w:val="000000"/>
          <w:sz w:val="24"/>
          <w:szCs w:val="24"/>
          <w:shd w:val="clear" w:color="auto" w:fill="FFFFFF"/>
          <w:lang w:val="en-GB"/>
        </w:rPr>
        <w:t xml:space="preserve"> </w:t>
      </w:r>
    </w:p>
    <w:p w14:paraId="3981CD87" w14:textId="420BB212" w:rsidR="00E071C8" w:rsidRPr="00405741" w:rsidRDefault="00B141EA"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w:t>
      </w:r>
      <w:r w:rsidR="00D23157" w:rsidRPr="00405741">
        <w:rPr>
          <w:rFonts w:ascii="Times New Roman" w:hAnsi="Times New Roman" w:cs="Times New Roman"/>
          <w:noProof/>
          <w:sz w:val="24"/>
          <w:szCs w:val="24"/>
          <w:lang w:val="en-GB"/>
        </w:rPr>
        <w:t>s</w:t>
      </w:r>
      <w:r w:rsidR="77D91454" w:rsidRPr="00405741">
        <w:rPr>
          <w:rFonts w:ascii="Times New Roman" w:hAnsi="Times New Roman" w:cs="Times New Roman"/>
          <w:noProof/>
          <w:sz w:val="24"/>
          <w:szCs w:val="24"/>
          <w:lang w:val="en-GB"/>
        </w:rPr>
        <w:t>upporting</w:t>
      </w:r>
      <w:r w:rsidRPr="00405741">
        <w:rPr>
          <w:rFonts w:ascii="Times New Roman" w:hAnsi="Times New Roman" w:cs="Times New Roman"/>
          <w:noProof/>
          <w:sz w:val="24"/>
          <w:szCs w:val="24"/>
          <w:lang w:val="en-GB"/>
        </w:rPr>
        <w:t xml:space="preserve"> study </w:t>
      </w:r>
      <w:r w:rsidR="002D1B4A" w:rsidRPr="00405741">
        <w:rPr>
          <w:rFonts w:ascii="Times New Roman" w:hAnsi="Times New Roman" w:cs="Times New Roman"/>
          <w:noProof/>
          <w:sz w:val="24"/>
          <w:szCs w:val="24"/>
          <w:lang w:val="en-GB"/>
        </w:rPr>
        <w:t xml:space="preserve">also </w:t>
      </w:r>
      <w:r w:rsidR="00416D14" w:rsidRPr="00405741">
        <w:rPr>
          <w:rFonts w:ascii="Times New Roman" w:hAnsi="Times New Roman" w:cs="Times New Roman"/>
          <w:noProof/>
          <w:sz w:val="24"/>
          <w:szCs w:val="24"/>
          <w:lang w:val="en-GB"/>
        </w:rPr>
        <w:t xml:space="preserve">included analysis of the </w:t>
      </w:r>
      <w:r w:rsidRPr="00405741">
        <w:rPr>
          <w:rFonts w:ascii="Times New Roman" w:hAnsi="Times New Roman" w:cs="Times New Roman"/>
          <w:b/>
          <w:noProof/>
          <w:sz w:val="24"/>
          <w:szCs w:val="24"/>
          <w:lang w:val="en-GB"/>
        </w:rPr>
        <w:t>compliance</w:t>
      </w:r>
      <w:r w:rsidRPr="00D332F8">
        <w:rPr>
          <w:rFonts w:ascii="Times New Roman" w:hAnsi="Times New Roman" w:cs="Times New Roman"/>
          <w:b/>
          <w:noProof/>
          <w:sz w:val="24"/>
          <w:szCs w:val="24"/>
          <w:lang w:val="en-GB"/>
        </w:rPr>
        <w:t xml:space="preserve"> by the traders</w:t>
      </w:r>
      <w:r w:rsidRPr="00405741">
        <w:rPr>
          <w:rFonts w:ascii="Times New Roman" w:hAnsi="Times New Roman" w:cs="Times New Roman"/>
          <w:noProof/>
          <w:sz w:val="24"/>
          <w:szCs w:val="24"/>
          <w:lang w:val="en-GB"/>
        </w:rPr>
        <w:t xml:space="preserve"> with the new </w:t>
      </w:r>
      <w:r w:rsidR="005921D0" w:rsidRPr="00405741">
        <w:rPr>
          <w:rFonts w:ascii="Times New Roman" w:hAnsi="Times New Roman" w:cs="Times New Roman"/>
          <w:noProof/>
          <w:sz w:val="24"/>
          <w:szCs w:val="24"/>
          <w:lang w:val="en-GB"/>
        </w:rPr>
        <w:t xml:space="preserve">information </w:t>
      </w:r>
      <w:r w:rsidRPr="00405741">
        <w:rPr>
          <w:rFonts w:ascii="Times New Roman" w:hAnsi="Times New Roman" w:cs="Times New Roman"/>
          <w:noProof/>
          <w:sz w:val="24"/>
          <w:szCs w:val="24"/>
          <w:lang w:val="en-GB"/>
        </w:rPr>
        <w:t>requirement under the UCPD.</w:t>
      </w:r>
      <w:r w:rsidR="004B3FA6" w:rsidRPr="00405741">
        <w:rPr>
          <w:rFonts w:ascii="Times New Roman" w:hAnsi="Times New Roman" w:cs="Times New Roman"/>
          <w:noProof/>
          <w:sz w:val="24"/>
          <w:szCs w:val="24"/>
          <w:lang w:val="en-GB"/>
        </w:rPr>
        <w:t xml:space="preserve"> </w:t>
      </w:r>
      <w:r w:rsidR="00547BAE" w:rsidRPr="00405741">
        <w:rPr>
          <w:rFonts w:ascii="Times New Roman" w:hAnsi="Times New Roman" w:cs="Times New Roman"/>
          <w:noProof/>
          <w:sz w:val="24"/>
          <w:szCs w:val="24"/>
          <w:lang w:val="en-GB"/>
        </w:rPr>
        <w:t xml:space="preserve">Out of 85 </w:t>
      </w:r>
      <w:r w:rsidR="4D1F01CD" w:rsidRPr="00405741">
        <w:rPr>
          <w:rFonts w:ascii="Times New Roman" w:hAnsi="Times New Roman" w:cs="Times New Roman"/>
          <w:noProof/>
          <w:sz w:val="24"/>
          <w:szCs w:val="24"/>
          <w:lang w:val="en-GB"/>
        </w:rPr>
        <w:t>e-commerce and travel</w:t>
      </w:r>
      <w:r w:rsidR="00547BAE" w:rsidRPr="00405741">
        <w:rPr>
          <w:rFonts w:ascii="Times New Roman" w:hAnsi="Times New Roman" w:cs="Times New Roman"/>
          <w:noProof/>
          <w:sz w:val="24"/>
          <w:szCs w:val="24"/>
          <w:lang w:val="en-GB"/>
        </w:rPr>
        <w:t xml:space="preserve"> websites in 10</w:t>
      </w:r>
      <w:r w:rsidR="00E07403">
        <w:rPr>
          <w:rFonts w:ascii="Times New Roman" w:hAnsi="Times New Roman" w:cs="Times New Roman"/>
          <w:noProof/>
          <w:sz w:val="24"/>
          <w:szCs w:val="24"/>
          <w:lang w:val="en-GB"/>
        </w:rPr>
        <w:t> </w:t>
      </w:r>
      <w:r w:rsidR="00547BAE" w:rsidRPr="00405741">
        <w:rPr>
          <w:rFonts w:ascii="Times New Roman" w:hAnsi="Times New Roman" w:cs="Times New Roman"/>
          <w:noProof/>
          <w:sz w:val="24"/>
          <w:szCs w:val="24"/>
          <w:lang w:val="en-GB"/>
        </w:rPr>
        <w:t xml:space="preserve">Member States screened, </w:t>
      </w:r>
      <w:r w:rsidR="004130A7" w:rsidRPr="00405741">
        <w:rPr>
          <w:rFonts w:ascii="Times New Roman" w:hAnsi="Times New Roman" w:cs="Times New Roman"/>
          <w:noProof/>
          <w:sz w:val="24"/>
          <w:szCs w:val="24"/>
          <w:lang w:val="en-GB"/>
        </w:rPr>
        <w:t xml:space="preserve">consumer reviews were present on 52 websites. </w:t>
      </w:r>
      <w:r w:rsidR="000F6072" w:rsidRPr="00405741">
        <w:rPr>
          <w:rFonts w:ascii="Times New Roman" w:hAnsi="Times New Roman" w:cs="Times New Roman"/>
          <w:noProof/>
          <w:sz w:val="24"/>
          <w:szCs w:val="24"/>
          <w:lang w:val="en-GB"/>
        </w:rPr>
        <w:t xml:space="preserve">Only half of </w:t>
      </w:r>
      <w:r w:rsidR="00410A06" w:rsidRPr="00405741">
        <w:rPr>
          <w:rFonts w:ascii="Times New Roman" w:hAnsi="Times New Roman" w:cs="Times New Roman"/>
          <w:noProof/>
          <w:sz w:val="24"/>
          <w:szCs w:val="24"/>
          <w:lang w:val="en-GB"/>
        </w:rPr>
        <w:t xml:space="preserve">those </w:t>
      </w:r>
      <w:r w:rsidR="00F47AAD">
        <w:rPr>
          <w:rFonts w:ascii="Times New Roman" w:hAnsi="Times New Roman" w:cs="Times New Roman"/>
          <w:noProof/>
          <w:sz w:val="24"/>
          <w:szCs w:val="24"/>
          <w:lang w:val="en-GB"/>
        </w:rPr>
        <w:t>52</w:t>
      </w:r>
      <w:r w:rsidR="005C66A8">
        <w:rPr>
          <w:rFonts w:ascii="Times New Roman" w:hAnsi="Times New Roman" w:cs="Times New Roman"/>
          <w:noProof/>
          <w:sz w:val="24"/>
          <w:szCs w:val="24"/>
          <w:lang w:val="en-GB"/>
        </w:rPr>
        <w:t> </w:t>
      </w:r>
      <w:r w:rsidR="00410A06" w:rsidRPr="00405741">
        <w:rPr>
          <w:rFonts w:ascii="Times New Roman" w:hAnsi="Times New Roman" w:cs="Times New Roman"/>
          <w:noProof/>
          <w:sz w:val="24"/>
          <w:szCs w:val="24"/>
          <w:lang w:val="en-GB"/>
        </w:rPr>
        <w:t xml:space="preserve">websites </w:t>
      </w:r>
      <w:r w:rsidR="00714598" w:rsidRPr="00405741">
        <w:rPr>
          <w:rFonts w:ascii="Times New Roman" w:hAnsi="Times New Roman" w:cs="Times New Roman"/>
          <w:noProof/>
          <w:sz w:val="24"/>
          <w:szCs w:val="24"/>
          <w:lang w:val="en-GB"/>
        </w:rPr>
        <w:t>provided information on the use and processing of reviews</w:t>
      </w:r>
      <w:r w:rsidR="003B1116" w:rsidRPr="00405741">
        <w:rPr>
          <w:rFonts w:ascii="Times New Roman" w:hAnsi="Times New Roman" w:cs="Times New Roman"/>
          <w:noProof/>
          <w:sz w:val="24"/>
          <w:szCs w:val="24"/>
          <w:lang w:val="en-GB"/>
        </w:rPr>
        <w:t xml:space="preserve">. </w:t>
      </w:r>
      <w:r w:rsidR="00913ED4" w:rsidRPr="00405741">
        <w:rPr>
          <w:rFonts w:ascii="Times New Roman" w:hAnsi="Times New Roman" w:cs="Times New Roman"/>
          <w:noProof/>
          <w:sz w:val="24"/>
          <w:szCs w:val="24"/>
          <w:lang w:val="en-GB"/>
        </w:rPr>
        <w:t>When made available,</w:t>
      </w:r>
      <w:r w:rsidR="006F3FB0" w:rsidRPr="00405741">
        <w:rPr>
          <w:rFonts w:ascii="Times New Roman" w:hAnsi="Times New Roman" w:cs="Times New Roman"/>
          <w:noProof/>
          <w:sz w:val="24"/>
          <w:szCs w:val="24"/>
          <w:lang w:val="en-GB"/>
        </w:rPr>
        <w:t xml:space="preserve"> that information was </w:t>
      </w:r>
      <w:r w:rsidR="006B2805" w:rsidRPr="00405741">
        <w:rPr>
          <w:rFonts w:ascii="Times New Roman" w:hAnsi="Times New Roman" w:cs="Times New Roman"/>
          <w:noProof/>
          <w:sz w:val="24"/>
          <w:szCs w:val="24"/>
          <w:lang w:val="en-GB"/>
        </w:rPr>
        <w:t>presented in the terms and conditions of the website</w:t>
      </w:r>
      <w:r w:rsidR="00E854F9" w:rsidRPr="00405741">
        <w:rPr>
          <w:rStyle w:val="FootnoteReference"/>
          <w:rFonts w:ascii="Times New Roman" w:hAnsi="Times New Roman" w:cs="Times New Roman"/>
          <w:noProof/>
          <w:sz w:val="24"/>
          <w:szCs w:val="24"/>
          <w:lang w:val="en-GB"/>
        </w:rPr>
        <w:footnoteReference w:id="75"/>
      </w:r>
      <w:r w:rsidR="006E4282" w:rsidRPr="00405741">
        <w:rPr>
          <w:rFonts w:ascii="Times New Roman" w:hAnsi="Times New Roman" w:cs="Times New Roman"/>
          <w:noProof/>
          <w:sz w:val="24"/>
          <w:szCs w:val="24"/>
          <w:lang w:val="en-GB"/>
        </w:rPr>
        <w:t xml:space="preserve">. </w:t>
      </w:r>
    </w:p>
    <w:p w14:paraId="4F685024" w14:textId="5605EE31" w:rsidR="004669E9" w:rsidRPr="00E03449" w:rsidRDefault="675A575D" w:rsidP="533C4488">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b/>
          <w:bCs/>
          <w:noProof/>
          <w:sz w:val="24"/>
          <w:szCs w:val="24"/>
          <w:lang w:val="en-GB"/>
        </w:rPr>
        <w:t>Se</w:t>
      </w:r>
      <w:r w:rsidR="03E812B8" w:rsidRPr="00405741">
        <w:rPr>
          <w:rFonts w:ascii="Times New Roman" w:hAnsi="Times New Roman" w:cs="Times New Roman"/>
          <w:b/>
          <w:bCs/>
          <w:noProof/>
          <w:sz w:val="24"/>
          <w:szCs w:val="24"/>
          <w:lang w:val="en-GB"/>
        </w:rPr>
        <w:t>veral</w:t>
      </w:r>
      <w:r w:rsidR="731B6039" w:rsidRPr="00405741">
        <w:rPr>
          <w:rFonts w:ascii="Times New Roman" w:hAnsi="Times New Roman" w:cs="Times New Roman"/>
          <w:b/>
          <w:bCs/>
          <w:noProof/>
          <w:sz w:val="24"/>
          <w:szCs w:val="24"/>
          <w:lang w:val="en-GB"/>
        </w:rPr>
        <w:t xml:space="preserve"> </w:t>
      </w:r>
      <w:r w:rsidR="03E812B8" w:rsidRPr="00405741">
        <w:rPr>
          <w:rFonts w:ascii="Times New Roman" w:hAnsi="Times New Roman" w:cs="Times New Roman"/>
          <w:b/>
          <w:bCs/>
          <w:noProof/>
          <w:sz w:val="24"/>
          <w:szCs w:val="24"/>
          <w:lang w:val="en-GB"/>
        </w:rPr>
        <w:t>organisations have investigated consumer reviews at</w:t>
      </w:r>
      <w:r w:rsidR="3D80890E" w:rsidRPr="00405741">
        <w:rPr>
          <w:rFonts w:ascii="Times New Roman" w:hAnsi="Times New Roman" w:cs="Times New Roman"/>
          <w:b/>
          <w:noProof/>
          <w:sz w:val="24"/>
          <w:szCs w:val="24"/>
          <w:lang w:val="en-GB"/>
        </w:rPr>
        <w:t xml:space="preserve"> </w:t>
      </w:r>
      <w:r w:rsidR="006F162F" w:rsidRPr="00405741">
        <w:rPr>
          <w:rFonts w:ascii="Times New Roman" w:hAnsi="Times New Roman" w:cs="Times New Roman"/>
          <w:b/>
          <w:noProof/>
          <w:sz w:val="24"/>
          <w:szCs w:val="24"/>
          <w:lang w:val="en-GB"/>
        </w:rPr>
        <w:t xml:space="preserve">the </w:t>
      </w:r>
      <w:r w:rsidR="3D80890E" w:rsidRPr="00405741">
        <w:rPr>
          <w:rFonts w:ascii="Times New Roman" w:hAnsi="Times New Roman" w:cs="Times New Roman"/>
          <w:b/>
          <w:noProof/>
          <w:sz w:val="24"/>
          <w:szCs w:val="24"/>
          <w:lang w:val="en-GB"/>
        </w:rPr>
        <w:t>national level</w:t>
      </w:r>
      <w:r w:rsidR="03E812B8" w:rsidRPr="00405741">
        <w:rPr>
          <w:rFonts w:ascii="Times New Roman" w:hAnsi="Times New Roman" w:cs="Times New Roman"/>
          <w:b/>
          <w:bCs/>
          <w:noProof/>
          <w:sz w:val="24"/>
          <w:szCs w:val="24"/>
          <w:lang w:val="en-GB"/>
        </w:rPr>
        <w:t>.</w:t>
      </w:r>
      <w:r w:rsidR="5FB00D3E" w:rsidRPr="00405741">
        <w:rPr>
          <w:rFonts w:ascii="Times New Roman" w:hAnsi="Times New Roman" w:cs="Times New Roman"/>
          <w:noProof/>
          <w:sz w:val="24"/>
          <w:szCs w:val="24"/>
          <w:lang w:val="en-GB"/>
        </w:rPr>
        <w:t xml:space="preserve"> </w:t>
      </w:r>
      <w:r w:rsidR="03E812B8" w:rsidRPr="00405741">
        <w:rPr>
          <w:rFonts w:ascii="Times New Roman" w:hAnsi="Times New Roman" w:cs="Times New Roman"/>
          <w:noProof/>
          <w:sz w:val="24"/>
          <w:szCs w:val="24"/>
          <w:lang w:val="en-GB"/>
        </w:rPr>
        <w:t>I</w:t>
      </w:r>
      <w:r w:rsidR="5FB00D3E" w:rsidRPr="00405741">
        <w:rPr>
          <w:rFonts w:ascii="Times New Roman" w:hAnsi="Times New Roman" w:cs="Times New Roman"/>
          <w:noProof/>
          <w:sz w:val="24"/>
          <w:szCs w:val="24"/>
          <w:shd w:val="clear" w:color="auto" w:fill="FFFFFF"/>
          <w:lang w:val="en-GB"/>
        </w:rPr>
        <w:t>n</w:t>
      </w:r>
      <w:r w:rsidR="3D80890E" w:rsidRPr="00405741">
        <w:rPr>
          <w:rFonts w:ascii="Times New Roman" w:hAnsi="Times New Roman" w:cs="Times New Roman"/>
          <w:noProof/>
          <w:sz w:val="24"/>
          <w:szCs w:val="24"/>
          <w:shd w:val="clear" w:color="auto" w:fill="FFFFFF"/>
          <w:lang w:val="en-GB"/>
        </w:rPr>
        <w:t xml:space="preserve"> 2023</w:t>
      </w:r>
      <w:r w:rsidR="03E812B8" w:rsidRPr="00405741">
        <w:rPr>
          <w:rFonts w:ascii="Times New Roman" w:hAnsi="Times New Roman" w:cs="Times New Roman"/>
          <w:noProof/>
          <w:sz w:val="24"/>
          <w:szCs w:val="24"/>
          <w:shd w:val="clear" w:color="auto" w:fill="FFFFFF"/>
          <w:lang w:val="en-GB"/>
        </w:rPr>
        <w:t>,</w:t>
      </w:r>
      <w:r w:rsidR="314CCF04" w:rsidRPr="00405741">
        <w:rPr>
          <w:rFonts w:ascii="Times New Roman" w:hAnsi="Times New Roman" w:cs="Times New Roman"/>
          <w:noProof/>
          <w:sz w:val="24"/>
          <w:szCs w:val="24"/>
          <w:lang w:val="en-GB"/>
        </w:rPr>
        <w:t xml:space="preserve"> the Swedish Consumer Agency conducted a sweep</w:t>
      </w:r>
      <w:r w:rsidR="63CC2CA8" w:rsidRPr="00405741">
        <w:rPr>
          <w:rStyle w:val="FootnoteReference"/>
          <w:rFonts w:ascii="Times New Roman" w:hAnsi="Times New Roman" w:cs="Times New Roman"/>
          <w:noProof/>
          <w:sz w:val="24"/>
          <w:szCs w:val="24"/>
          <w:lang w:val="en-GB"/>
        </w:rPr>
        <w:footnoteReference w:id="76"/>
      </w:r>
      <w:r w:rsidR="3D80890E" w:rsidRPr="00405741">
        <w:rPr>
          <w:rFonts w:ascii="Times New Roman" w:hAnsi="Times New Roman" w:cs="Times New Roman"/>
          <w:noProof/>
          <w:sz w:val="24"/>
          <w:szCs w:val="24"/>
          <w:shd w:val="clear" w:color="auto" w:fill="FFFFFF"/>
          <w:lang w:val="en-GB"/>
        </w:rPr>
        <w:t xml:space="preserve"> regarding consumer reviews in the field of insurance</w:t>
      </w:r>
      <w:r w:rsidR="62A2E3B5" w:rsidRPr="00405741">
        <w:rPr>
          <w:rFonts w:ascii="Times New Roman" w:hAnsi="Times New Roman" w:cs="Times New Roman"/>
          <w:noProof/>
          <w:sz w:val="24"/>
          <w:szCs w:val="24"/>
          <w:shd w:val="clear" w:color="auto" w:fill="FFFFFF"/>
          <w:lang w:val="en-GB"/>
        </w:rPr>
        <w:t>, covering 20 companies</w:t>
      </w:r>
      <w:r w:rsidR="5504A227" w:rsidRPr="00405741">
        <w:rPr>
          <w:rFonts w:ascii="Times New Roman" w:hAnsi="Times New Roman" w:cs="Times New Roman"/>
          <w:noProof/>
          <w:sz w:val="24"/>
          <w:szCs w:val="24"/>
          <w:shd w:val="clear" w:color="auto" w:fill="FFFFFF"/>
          <w:lang w:val="en-GB"/>
        </w:rPr>
        <w:t xml:space="preserve"> that published consumer reviews</w:t>
      </w:r>
      <w:r w:rsidR="3D80890E" w:rsidRPr="00405741">
        <w:rPr>
          <w:rFonts w:ascii="Times New Roman" w:hAnsi="Times New Roman" w:cs="Times New Roman"/>
          <w:noProof/>
          <w:sz w:val="24"/>
          <w:szCs w:val="24"/>
          <w:shd w:val="clear" w:color="auto" w:fill="FFFFFF"/>
          <w:lang w:val="en-GB"/>
        </w:rPr>
        <w:t xml:space="preserve">. </w:t>
      </w:r>
      <w:r w:rsidR="00C1648F" w:rsidRPr="00405741">
        <w:rPr>
          <w:rFonts w:ascii="Times New Roman" w:hAnsi="Times New Roman" w:cs="Times New Roman"/>
          <w:noProof/>
          <w:sz w:val="24"/>
          <w:szCs w:val="24"/>
          <w:shd w:val="clear" w:color="auto" w:fill="FFFFFF"/>
          <w:lang w:val="en-GB"/>
        </w:rPr>
        <w:t xml:space="preserve">It </w:t>
      </w:r>
      <w:r w:rsidR="002969A8" w:rsidRPr="00405741">
        <w:rPr>
          <w:rFonts w:ascii="Times New Roman" w:hAnsi="Times New Roman" w:cs="Times New Roman"/>
          <w:noProof/>
          <w:sz w:val="24"/>
          <w:szCs w:val="24"/>
          <w:shd w:val="clear" w:color="auto" w:fill="FFFFFF"/>
          <w:lang w:val="en-GB"/>
        </w:rPr>
        <w:t>concluded</w:t>
      </w:r>
      <w:r w:rsidR="00C1648F" w:rsidRPr="00405741">
        <w:rPr>
          <w:rFonts w:ascii="Times New Roman" w:hAnsi="Times New Roman" w:cs="Times New Roman"/>
          <w:noProof/>
          <w:sz w:val="24"/>
          <w:szCs w:val="24"/>
          <w:shd w:val="clear" w:color="auto" w:fill="FFFFFF"/>
          <w:lang w:val="en-GB"/>
        </w:rPr>
        <w:t xml:space="preserve"> that </w:t>
      </w:r>
      <w:r w:rsidR="00122E04" w:rsidRPr="00405741">
        <w:rPr>
          <w:rFonts w:ascii="Times New Roman" w:eastAsia="Times New Roman" w:hAnsi="Times New Roman" w:cs="Times New Roman"/>
          <w:noProof/>
          <w:sz w:val="24"/>
          <w:szCs w:val="24"/>
          <w:lang w:val="en-GB"/>
        </w:rPr>
        <w:t>almost all the companies included in the sweep did not indicate together with the reviews whether the reviews came from consumers that had actually used or bought the products</w:t>
      </w:r>
      <w:r w:rsidR="00C1648F" w:rsidRPr="00405741">
        <w:rPr>
          <w:rStyle w:val="Bodytext1"/>
          <w:rFonts w:ascii="Times New Roman" w:hAnsi="Times New Roman" w:cs="Times New Roman"/>
          <w:noProof/>
          <w:sz w:val="24"/>
          <w:szCs w:val="24"/>
          <w:lang w:val="en-GB"/>
        </w:rPr>
        <w:t>.</w:t>
      </w:r>
      <w:r w:rsidR="00684A83" w:rsidRPr="00405741">
        <w:rPr>
          <w:rStyle w:val="Bodytext1"/>
          <w:rFonts w:ascii="Times New Roman" w:hAnsi="Times New Roman" w:cs="Times New Roman"/>
          <w:noProof/>
          <w:sz w:val="24"/>
          <w:szCs w:val="24"/>
          <w:lang w:val="en-GB"/>
        </w:rPr>
        <w:t xml:space="preserve"> </w:t>
      </w:r>
      <w:r w:rsidR="006444AE" w:rsidRPr="00405741">
        <w:rPr>
          <w:rStyle w:val="Bodytext1"/>
          <w:rFonts w:ascii="Times New Roman" w:hAnsi="Times New Roman" w:cs="Times New Roman"/>
          <w:noProof/>
          <w:sz w:val="24"/>
          <w:szCs w:val="24"/>
          <w:lang w:val="en-GB"/>
        </w:rPr>
        <w:t xml:space="preserve">According to </w:t>
      </w:r>
      <w:r w:rsidR="6F9ED51A" w:rsidRPr="00405741">
        <w:rPr>
          <w:rStyle w:val="Bodytext1"/>
          <w:rFonts w:ascii="Times New Roman" w:hAnsi="Times New Roman" w:cs="Times New Roman"/>
          <w:noProof/>
          <w:sz w:val="24"/>
          <w:szCs w:val="24"/>
          <w:lang w:val="en-GB"/>
        </w:rPr>
        <w:t>a</w:t>
      </w:r>
      <w:r w:rsidR="00F94CAE" w:rsidRPr="00405741">
        <w:rPr>
          <w:rStyle w:val="Bodytext1"/>
          <w:rFonts w:ascii="Times New Roman" w:hAnsi="Times New Roman" w:cs="Times New Roman"/>
          <w:noProof/>
          <w:sz w:val="24"/>
          <w:szCs w:val="24"/>
          <w:lang w:val="en-GB"/>
        </w:rPr>
        <w:t xml:space="preserve"> </w:t>
      </w:r>
      <w:r w:rsidR="006444AE" w:rsidRPr="00405741">
        <w:rPr>
          <w:rStyle w:val="Bodytext1"/>
          <w:rFonts w:ascii="Times New Roman" w:hAnsi="Times New Roman" w:cs="Times New Roman"/>
          <w:noProof/>
          <w:sz w:val="24"/>
          <w:szCs w:val="24"/>
          <w:lang w:val="en-GB"/>
        </w:rPr>
        <w:t>study</w:t>
      </w:r>
      <w:r w:rsidR="00D30492" w:rsidRPr="00405741">
        <w:rPr>
          <w:rStyle w:val="Bodytext1"/>
          <w:rFonts w:ascii="Times New Roman" w:hAnsi="Times New Roman" w:cs="Times New Roman"/>
          <w:noProof/>
          <w:sz w:val="24"/>
          <w:szCs w:val="24"/>
          <w:lang w:val="en-GB"/>
        </w:rPr>
        <w:t xml:space="preserve"> by t</w:t>
      </w:r>
      <w:r w:rsidR="004049B1" w:rsidRPr="00405741">
        <w:rPr>
          <w:rFonts w:ascii="Times New Roman" w:hAnsi="Times New Roman" w:cs="Times New Roman"/>
          <w:noProof/>
          <w:color w:val="333333"/>
          <w:sz w:val="24"/>
          <w:szCs w:val="24"/>
          <w:shd w:val="clear" w:color="auto" w:fill="FFFFFF"/>
          <w:lang w:val="en-GB"/>
        </w:rPr>
        <w:t>he Federation of German Consumer Organisations (</w:t>
      </w:r>
      <w:r w:rsidR="004049B1" w:rsidRPr="00405741">
        <w:rPr>
          <w:rFonts w:ascii="Times New Roman" w:hAnsi="Times New Roman" w:cs="Times New Roman"/>
          <w:i/>
          <w:noProof/>
          <w:color w:val="333333"/>
          <w:sz w:val="24"/>
          <w:szCs w:val="24"/>
          <w:shd w:val="clear" w:color="auto" w:fill="FFFFFF"/>
          <w:lang w:val="en-GB"/>
        </w:rPr>
        <w:t>Verbraucherzentrale Bundesverband</w:t>
      </w:r>
      <w:r w:rsidR="004049B1" w:rsidRPr="00405741">
        <w:rPr>
          <w:rFonts w:ascii="Times New Roman" w:hAnsi="Times New Roman" w:cs="Times New Roman"/>
          <w:noProof/>
          <w:color w:val="333333"/>
          <w:sz w:val="24"/>
          <w:szCs w:val="24"/>
          <w:shd w:val="clear" w:color="auto" w:fill="FFFFFF"/>
          <w:lang w:val="en-GB"/>
        </w:rPr>
        <w:t xml:space="preserve"> – </w:t>
      </w:r>
      <w:r w:rsidR="6F9ED51A" w:rsidRPr="00405741">
        <w:rPr>
          <w:rFonts w:ascii="Times New Roman" w:hAnsi="Times New Roman" w:cs="Times New Roman"/>
          <w:noProof/>
          <w:color w:val="333333"/>
          <w:sz w:val="24"/>
          <w:szCs w:val="24"/>
          <w:shd w:val="clear" w:color="auto" w:fill="FFFFFF"/>
          <w:lang w:val="en-GB"/>
        </w:rPr>
        <w:t>V</w:t>
      </w:r>
      <w:r w:rsidR="636D0A9B" w:rsidRPr="00405741">
        <w:rPr>
          <w:rFonts w:ascii="Times New Roman" w:hAnsi="Times New Roman" w:cs="Times New Roman"/>
          <w:noProof/>
          <w:color w:val="333333"/>
          <w:sz w:val="24"/>
          <w:szCs w:val="24"/>
          <w:shd w:val="clear" w:color="auto" w:fill="FFFFFF"/>
          <w:lang w:val="en-GB"/>
        </w:rPr>
        <w:t>z</w:t>
      </w:r>
      <w:r w:rsidR="3C48A562" w:rsidRPr="00405741">
        <w:rPr>
          <w:rFonts w:ascii="Times New Roman" w:hAnsi="Times New Roman" w:cs="Times New Roman"/>
          <w:noProof/>
          <w:color w:val="333333"/>
          <w:sz w:val="24"/>
          <w:szCs w:val="24"/>
          <w:shd w:val="clear" w:color="auto" w:fill="FFFFFF"/>
          <w:lang w:val="en-GB"/>
        </w:rPr>
        <w:t>B</w:t>
      </w:r>
      <w:r w:rsidR="636D0A9B" w:rsidRPr="00405741">
        <w:rPr>
          <w:rFonts w:ascii="Times New Roman" w:hAnsi="Times New Roman" w:cs="Times New Roman"/>
          <w:noProof/>
          <w:color w:val="333333"/>
          <w:sz w:val="24"/>
          <w:szCs w:val="24"/>
          <w:shd w:val="clear" w:color="auto" w:fill="FFFFFF"/>
          <w:lang w:val="en-GB"/>
        </w:rPr>
        <w:t>v)</w:t>
      </w:r>
      <w:r w:rsidR="00C11EB4" w:rsidRPr="00405741">
        <w:rPr>
          <w:rFonts w:ascii="Times New Roman" w:hAnsi="Times New Roman" w:cs="Times New Roman"/>
          <w:noProof/>
          <w:color w:val="333333"/>
          <w:sz w:val="24"/>
          <w:szCs w:val="24"/>
          <w:shd w:val="clear" w:color="auto" w:fill="FFFFFF"/>
          <w:lang w:val="en-GB"/>
        </w:rPr>
        <w:t xml:space="preserve"> in 2023</w:t>
      </w:r>
      <w:r w:rsidR="00D30492" w:rsidRPr="00405741">
        <w:rPr>
          <w:rFonts w:ascii="Times New Roman" w:hAnsi="Times New Roman" w:cs="Times New Roman"/>
          <w:noProof/>
          <w:color w:val="333333"/>
          <w:sz w:val="24"/>
          <w:szCs w:val="24"/>
          <w:shd w:val="clear" w:color="auto" w:fill="FFFFFF"/>
          <w:lang w:val="en-GB"/>
        </w:rPr>
        <w:t xml:space="preserve">, </w:t>
      </w:r>
      <w:r w:rsidR="3C48A562" w:rsidRPr="00405741">
        <w:rPr>
          <w:rFonts w:ascii="Times New Roman" w:hAnsi="Times New Roman" w:cs="Times New Roman"/>
          <w:noProof/>
          <w:color w:val="333333"/>
          <w:sz w:val="24"/>
          <w:szCs w:val="24"/>
          <w:shd w:val="clear" w:color="auto" w:fill="FFFFFF"/>
          <w:lang w:val="en-GB"/>
        </w:rPr>
        <w:t xml:space="preserve">the </w:t>
      </w:r>
      <w:r w:rsidR="00DD149F" w:rsidRPr="00405741">
        <w:rPr>
          <w:rFonts w:ascii="Times New Roman" w:hAnsi="Times New Roman" w:cs="Times New Roman"/>
          <w:noProof/>
          <w:sz w:val="24"/>
          <w:szCs w:val="24"/>
          <w:lang w:val="en-GB"/>
        </w:rPr>
        <w:t>m</w:t>
      </w:r>
      <w:r w:rsidR="00C11F2E" w:rsidRPr="00405741">
        <w:rPr>
          <w:rFonts w:ascii="Times New Roman" w:hAnsi="Times New Roman" w:cs="Times New Roman"/>
          <w:noProof/>
          <w:sz w:val="24"/>
          <w:szCs w:val="24"/>
          <w:lang w:val="en-GB"/>
        </w:rPr>
        <w:t>ajority of</w:t>
      </w:r>
      <w:r w:rsidR="680667C0" w:rsidRPr="00405741">
        <w:rPr>
          <w:rFonts w:ascii="Times New Roman" w:hAnsi="Times New Roman" w:cs="Times New Roman"/>
          <w:noProof/>
          <w:sz w:val="24"/>
          <w:szCs w:val="24"/>
          <w:lang w:val="en-GB"/>
        </w:rPr>
        <w:t xml:space="preserve"> </w:t>
      </w:r>
      <w:r w:rsidR="3C48A562" w:rsidRPr="00405741">
        <w:rPr>
          <w:rFonts w:ascii="Times New Roman" w:hAnsi="Times New Roman" w:cs="Times New Roman"/>
          <w:noProof/>
          <w:sz w:val="24"/>
          <w:szCs w:val="24"/>
          <w:lang w:val="en-GB"/>
        </w:rPr>
        <w:t>the</w:t>
      </w:r>
      <w:r w:rsidR="00C11F2E" w:rsidRPr="00405741">
        <w:rPr>
          <w:rFonts w:ascii="Times New Roman" w:hAnsi="Times New Roman" w:cs="Times New Roman"/>
          <w:noProof/>
          <w:sz w:val="24"/>
          <w:szCs w:val="24"/>
          <w:lang w:val="en-GB"/>
        </w:rPr>
        <w:t xml:space="preserve"> </w:t>
      </w:r>
      <w:r w:rsidR="00DD149F" w:rsidRPr="00405741">
        <w:rPr>
          <w:rFonts w:ascii="Times New Roman" w:hAnsi="Times New Roman" w:cs="Times New Roman"/>
          <w:noProof/>
          <w:sz w:val="24"/>
          <w:szCs w:val="24"/>
          <w:lang w:val="en-GB"/>
        </w:rPr>
        <w:t xml:space="preserve">30 </w:t>
      </w:r>
      <w:r w:rsidR="00C11F2E" w:rsidRPr="00405741">
        <w:rPr>
          <w:rFonts w:ascii="Times New Roman" w:hAnsi="Times New Roman" w:cs="Times New Roman"/>
          <w:noProof/>
          <w:sz w:val="24"/>
          <w:szCs w:val="24"/>
          <w:lang w:val="en-GB"/>
        </w:rPr>
        <w:t xml:space="preserve">providers </w:t>
      </w:r>
      <w:r w:rsidR="00240132">
        <w:rPr>
          <w:rFonts w:ascii="Times New Roman" w:hAnsi="Times New Roman" w:cs="Times New Roman"/>
          <w:noProof/>
          <w:sz w:val="24"/>
          <w:szCs w:val="24"/>
          <w:lang w:val="en-GB"/>
        </w:rPr>
        <w:t xml:space="preserve">analysed </w:t>
      </w:r>
      <w:r w:rsidR="00C11F2E" w:rsidRPr="00405741">
        <w:rPr>
          <w:rFonts w:ascii="Times New Roman" w:hAnsi="Times New Roman" w:cs="Times New Roman"/>
          <w:noProof/>
          <w:sz w:val="24"/>
          <w:szCs w:val="24"/>
          <w:lang w:val="en-GB"/>
        </w:rPr>
        <w:t>d</w:t>
      </w:r>
      <w:r w:rsidR="00011D05" w:rsidRPr="00405741">
        <w:rPr>
          <w:rFonts w:ascii="Times New Roman" w:hAnsi="Times New Roman" w:cs="Times New Roman"/>
          <w:noProof/>
          <w:sz w:val="24"/>
          <w:szCs w:val="24"/>
          <w:lang w:val="en-GB"/>
        </w:rPr>
        <w:t>id</w:t>
      </w:r>
      <w:r w:rsidR="00C11F2E" w:rsidRPr="00405741">
        <w:rPr>
          <w:rFonts w:ascii="Times New Roman" w:hAnsi="Times New Roman" w:cs="Times New Roman"/>
          <w:noProof/>
          <w:sz w:val="24"/>
          <w:szCs w:val="24"/>
          <w:lang w:val="en-GB"/>
        </w:rPr>
        <w:t xml:space="preserve"> not </w:t>
      </w:r>
      <w:r w:rsidR="008A334A">
        <w:rPr>
          <w:rFonts w:ascii="Times New Roman" w:hAnsi="Times New Roman" w:cs="Times New Roman"/>
          <w:noProof/>
          <w:sz w:val="24"/>
          <w:szCs w:val="24"/>
          <w:lang w:val="en-GB"/>
        </w:rPr>
        <w:t>meet</w:t>
      </w:r>
      <w:r w:rsidR="00C11F2E" w:rsidRPr="00405741">
        <w:rPr>
          <w:rFonts w:ascii="Times New Roman" w:hAnsi="Times New Roman" w:cs="Times New Roman"/>
          <w:noProof/>
          <w:sz w:val="24"/>
          <w:szCs w:val="24"/>
          <w:lang w:val="en-GB"/>
        </w:rPr>
        <w:t xml:space="preserve"> </w:t>
      </w:r>
      <w:r w:rsidR="000A4CEE" w:rsidRPr="00405741">
        <w:rPr>
          <w:rFonts w:ascii="Times New Roman" w:hAnsi="Times New Roman" w:cs="Times New Roman"/>
          <w:noProof/>
          <w:sz w:val="24"/>
          <w:szCs w:val="24"/>
          <w:lang w:val="en-GB"/>
        </w:rPr>
        <w:t xml:space="preserve">or </w:t>
      </w:r>
      <w:r w:rsidR="008A334A">
        <w:rPr>
          <w:rFonts w:ascii="Times New Roman" w:hAnsi="Times New Roman" w:cs="Times New Roman"/>
          <w:noProof/>
          <w:sz w:val="24"/>
          <w:szCs w:val="24"/>
          <w:lang w:val="en-GB"/>
        </w:rPr>
        <w:t>met</w:t>
      </w:r>
      <w:r w:rsidR="000A4CEE" w:rsidRPr="00405741">
        <w:rPr>
          <w:rFonts w:ascii="Times New Roman" w:hAnsi="Times New Roman" w:cs="Times New Roman"/>
          <w:noProof/>
          <w:sz w:val="24"/>
          <w:szCs w:val="24"/>
          <w:lang w:val="en-GB"/>
        </w:rPr>
        <w:t xml:space="preserve"> inadeq</w:t>
      </w:r>
      <w:r w:rsidR="00DD149F" w:rsidRPr="00405741">
        <w:rPr>
          <w:rFonts w:ascii="Times New Roman" w:hAnsi="Times New Roman" w:cs="Times New Roman"/>
          <w:noProof/>
          <w:sz w:val="24"/>
          <w:szCs w:val="24"/>
          <w:lang w:val="en-GB"/>
        </w:rPr>
        <w:t xml:space="preserve">uately </w:t>
      </w:r>
      <w:r w:rsidR="00967344">
        <w:rPr>
          <w:rFonts w:ascii="Times New Roman" w:hAnsi="Times New Roman" w:cs="Times New Roman"/>
          <w:noProof/>
          <w:sz w:val="24"/>
          <w:szCs w:val="24"/>
          <w:lang w:val="en-GB"/>
        </w:rPr>
        <w:t xml:space="preserve">the </w:t>
      </w:r>
      <w:r w:rsidR="00C11F2E" w:rsidRPr="00405741">
        <w:rPr>
          <w:rFonts w:ascii="Times New Roman" w:hAnsi="Times New Roman" w:cs="Times New Roman"/>
          <w:noProof/>
          <w:sz w:val="24"/>
          <w:szCs w:val="24"/>
          <w:lang w:val="en-GB"/>
        </w:rPr>
        <w:t>information requirements for online reviews</w:t>
      </w:r>
      <w:r w:rsidR="00236684" w:rsidRPr="00405741">
        <w:rPr>
          <w:rStyle w:val="FootnoteReference"/>
          <w:rFonts w:ascii="Times New Roman" w:hAnsi="Times New Roman" w:cs="Times New Roman"/>
          <w:noProof/>
          <w:sz w:val="24"/>
          <w:szCs w:val="24"/>
          <w:lang w:val="en-GB"/>
        </w:rPr>
        <w:footnoteReference w:id="77"/>
      </w:r>
      <w:r w:rsidR="00DD149F" w:rsidRPr="00405741">
        <w:rPr>
          <w:rFonts w:ascii="Times New Roman" w:hAnsi="Times New Roman" w:cs="Times New Roman"/>
          <w:noProof/>
          <w:sz w:val="24"/>
          <w:szCs w:val="24"/>
          <w:lang w:val="en-GB"/>
        </w:rPr>
        <w:t>.</w:t>
      </w:r>
      <w:r w:rsidR="00B65985" w:rsidRPr="00405741">
        <w:rPr>
          <w:rFonts w:ascii="Times New Roman" w:hAnsi="Times New Roman" w:cs="Times New Roman"/>
          <w:noProof/>
          <w:sz w:val="24"/>
          <w:szCs w:val="24"/>
          <w:lang w:val="en-GB"/>
        </w:rPr>
        <w:t xml:space="preserve"> The latter study</w:t>
      </w:r>
      <w:r w:rsidR="00500CE5" w:rsidRPr="00405741">
        <w:rPr>
          <w:rFonts w:ascii="Times New Roman" w:hAnsi="Times New Roman" w:cs="Times New Roman"/>
          <w:noProof/>
          <w:sz w:val="24"/>
          <w:szCs w:val="24"/>
          <w:lang w:val="en-GB"/>
        </w:rPr>
        <w:t xml:space="preserve"> also pointed </w:t>
      </w:r>
      <w:r w:rsidR="3C48A562" w:rsidRPr="00405741">
        <w:rPr>
          <w:rFonts w:ascii="Times New Roman" w:hAnsi="Times New Roman" w:cs="Times New Roman"/>
          <w:noProof/>
          <w:sz w:val="24"/>
          <w:szCs w:val="24"/>
          <w:lang w:val="en-GB"/>
        </w:rPr>
        <w:t>to</w:t>
      </w:r>
      <w:r w:rsidR="00500CE5" w:rsidRPr="00405741">
        <w:rPr>
          <w:rFonts w:ascii="Times New Roman" w:hAnsi="Times New Roman" w:cs="Times New Roman"/>
          <w:noProof/>
          <w:sz w:val="24"/>
          <w:szCs w:val="24"/>
          <w:lang w:val="en-GB"/>
        </w:rPr>
        <w:t xml:space="preserve"> </w:t>
      </w:r>
      <w:r w:rsidR="00895B8D" w:rsidRPr="00405741">
        <w:rPr>
          <w:rFonts w:ascii="Times New Roman" w:hAnsi="Times New Roman" w:cs="Times New Roman"/>
          <w:noProof/>
          <w:sz w:val="24"/>
          <w:szCs w:val="24"/>
          <w:lang w:val="en-GB"/>
        </w:rPr>
        <w:t xml:space="preserve">concerns relating to </w:t>
      </w:r>
      <w:r w:rsidR="00B515BB" w:rsidRPr="00405741">
        <w:rPr>
          <w:rFonts w:ascii="Times New Roman" w:hAnsi="Times New Roman" w:cs="Times New Roman"/>
          <w:noProof/>
          <w:sz w:val="24"/>
          <w:szCs w:val="24"/>
          <w:lang w:val="en-GB"/>
        </w:rPr>
        <w:t xml:space="preserve">practices of </w:t>
      </w:r>
      <w:r w:rsidR="00B65985" w:rsidRPr="00405741">
        <w:rPr>
          <w:rFonts w:ascii="Times New Roman" w:hAnsi="Times New Roman" w:cs="Times New Roman"/>
          <w:noProof/>
          <w:sz w:val="24"/>
          <w:szCs w:val="24"/>
          <w:lang w:val="en-GB"/>
        </w:rPr>
        <w:t xml:space="preserve">website operators that </w:t>
      </w:r>
      <w:r w:rsidR="00B65985" w:rsidRPr="00C12B88">
        <w:rPr>
          <w:rFonts w:ascii="Times New Roman" w:hAnsi="Times New Roman" w:cs="Times New Roman"/>
          <w:noProof/>
          <w:sz w:val="24"/>
          <w:szCs w:val="24"/>
          <w:lang w:val="en-GB"/>
        </w:rPr>
        <w:t xml:space="preserve">incorporate </w:t>
      </w:r>
      <w:r w:rsidR="001B0A02" w:rsidRPr="00C12B88">
        <w:rPr>
          <w:rFonts w:ascii="Times New Roman" w:hAnsi="Times New Roman" w:cs="Times New Roman"/>
          <w:noProof/>
          <w:sz w:val="24"/>
          <w:szCs w:val="24"/>
          <w:lang w:val="en-GB"/>
        </w:rPr>
        <w:t>reviews</w:t>
      </w:r>
      <w:r w:rsidR="00B65985" w:rsidRPr="00C12B88">
        <w:rPr>
          <w:rFonts w:ascii="Times New Roman" w:hAnsi="Times New Roman" w:cs="Times New Roman"/>
          <w:noProof/>
          <w:sz w:val="24"/>
          <w:szCs w:val="24"/>
          <w:lang w:val="en-GB"/>
        </w:rPr>
        <w:t xml:space="preserve"> from external assessment portals on their pages </w:t>
      </w:r>
      <w:r w:rsidR="008D31E9" w:rsidRPr="00C12B88">
        <w:rPr>
          <w:rFonts w:ascii="Times New Roman" w:hAnsi="Times New Roman" w:cs="Times New Roman"/>
          <w:noProof/>
          <w:sz w:val="24"/>
          <w:szCs w:val="24"/>
          <w:lang w:val="en-GB"/>
        </w:rPr>
        <w:t xml:space="preserve">sometimes </w:t>
      </w:r>
      <w:r w:rsidR="00F54FDD" w:rsidRPr="00C12B88">
        <w:rPr>
          <w:rFonts w:ascii="Times New Roman" w:hAnsi="Times New Roman" w:cs="Times New Roman"/>
          <w:noProof/>
          <w:sz w:val="24"/>
          <w:szCs w:val="24"/>
          <w:lang w:val="en-GB"/>
        </w:rPr>
        <w:t xml:space="preserve">without </w:t>
      </w:r>
      <w:r w:rsidR="008D31E9" w:rsidRPr="00C12B88">
        <w:rPr>
          <w:rFonts w:ascii="Times New Roman" w:hAnsi="Times New Roman" w:cs="Times New Roman"/>
          <w:noProof/>
          <w:sz w:val="24"/>
          <w:szCs w:val="24"/>
          <w:lang w:val="en-GB"/>
        </w:rPr>
        <w:t xml:space="preserve">providing information to </w:t>
      </w:r>
      <w:r w:rsidR="008D31E9" w:rsidRPr="00702D87">
        <w:rPr>
          <w:rFonts w:ascii="Times New Roman" w:hAnsi="Times New Roman" w:cs="Times New Roman"/>
          <w:noProof/>
          <w:sz w:val="24"/>
          <w:szCs w:val="24"/>
          <w:lang w:val="en-GB"/>
        </w:rPr>
        <w:t xml:space="preserve">consumers </w:t>
      </w:r>
      <w:r w:rsidR="00CB55A6" w:rsidRPr="00702D87">
        <w:rPr>
          <w:rFonts w:ascii="Times New Roman" w:hAnsi="Times New Roman" w:cs="Times New Roman"/>
          <w:noProof/>
          <w:sz w:val="24"/>
          <w:szCs w:val="24"/>
          <w:lang w:val="en-GB"/>
        </w:rPr>
        <w:t>regarding</w:t>
      </w:r>
      <w:r w:rsidR="00BA11D8" w:rsidRPr="00742F5E">
        <w:rPr>
          <w:rFonts w:ascii="Times New Roman" w:hAnsi="Times New Roman" w:cs="Times New Roman"/>
          <w:noProof/>
          <w:sz w:val="24"/>
          <w:szCs w:val="24"/>
          <w:lang w:val="en-GB"/>
        </w:rPr>
        <w:t xml:space="preserve"> verification </w:t>
      </w:r>
      <w:r w:rsidR="00496403" w:rsidRPr="00742F5E">
        <w:rPr>
          <w:rFonts w:ascii="Times New Roman" w:hAnsi="Times New Roman" w:cs="Times New Roman"/>
          <w:noProof/>
          <w:sz w:val="24"/>
          <w:szCs w:val="24"/>
          <w:lang w:val="en-GB"/>
        </w:rPr>
        <w:t xml:space="preserve">of the origin </w:t>
      </w:r>
      <w:r w:rsidR="00496403" w:rsidRPr="00702D87">
        <w:rPr>
          <w:rFonts w:ascii="Times New Roman" w:hAnsi="Times New Roman" w:cs="Times New Roman"/>
          <w:noProof/>
          <w:sz w:val="24"/>
          <w:szCs w:val="24"/>
          <w:lang w:val="en-GB"/>
        </w:rPr>
        <w:t>of</w:t>
      </w:r>
      <w:r w:rsidR="00BD57A9" w:rsidRPr="00742F5E">
        <w:rPr>
          <w:rFonts w:ascii="Times New Roman" w:hAnsi="Times New Roman" w:cs="Times New Roman"/>
          <w:noProof/>
          <w:sz w:val="24"/>
          <w:szCs w:val="24"/>
          <w:lang w:val="en-GB"/>
        </w:rPr>
        <w:t xml:space="preserve"> those</w:t>
      </w:r>
      <w:r w:rsidR="00BD57A9" w:rsidRPr="00C12B88">
        <w:rPr>
          <w:rFonts w:ascii="Times New Roman" w:hAnsi="Times New Roman" w:cs="Times New Roman"/>
          <w:noProof/>
          <w:sz w:val="24"/>
          <w:szCs w:val="24"/>
          <w:lang w:val="en-GB"/>
        </w:rPr>
        <w:t xml:space="preserve"> </w:t>
      </w:r>
      <w:r w:rsidR="00BD57A9" w:rsidRPr="00E03449">
        <w:rPr>
          <w:rFonts w:ascii="Times New Roman" w:hAnsi="Times New Roman" w:cs="Times New Roman"/>
          <w:noProof/>
          <w:sz w:val="24"/>
          <w:szCs w:val="24"/>
          <w:lang w:val="en-GB"/>
        </w:rPr>
        <w:t>external reviews.</w:t>
      </w:r>
    </w:p>
    <w:p w14:paraId="7F88221E" w14:textId="3F4DD6BC" w:rsidR="00E95A09" w:rsidRPr="00405741" w:rsidRDefault="00D7069B" w:rsidP="00771703">
      <w:pPr>
        <w:spacing w:after="120" w:line="240" w:lineRule="auto"/>
        <w:jc w:val="both"/>
        <w:rPr>
          <w:rFonts w:ascii="Times New Roman" w:hAnsi="Times New Roman" w:cs="Times New Roman"/>
          <w:i/>
          <w:noProof/>
          <w:color w:val="404040" w:themeColor="text1" w:themeTint="BF"/>
          <w:sz w:val="24"/>
          <w:szCs w:val="24"/>
          <w:lang w:val="en-GB"/>
        </w:rPr>
      </w:pPr>
      <w:r w:rsidRPr="00E03449">
        <w:rPr>
          <w:rStyle w:val="normaltextrun"/>
          <w:rFonts w:ascii="Times New Roman" w:hAnsi="Times New Roman" w:cs="Times New Roman"/>
          <w:b/>
          <w:noProof/>
          <w:color w:val="000000"/>
          <w:sz w:val="24"/>
          <w:szCs w:val="24"/>
          <w:bdr w:val="none" w:sz="0" w:space="0" w:color="auto" w:frame="1"/>
          <w:lang w:val="en-GB"/>
        </w:rPr>
        <w:t>As regards enforcement, at</w:t>
      </w:r>
      <w:r w:rsidR="00E95A09" w:rsidRPr="00E03449">
        <w:rPr>
          <w:rStyle w:val="normaltextrun"/>
          <w:rFonts w:ascii="Times New Roman" w:hAnsi="Times New Roman" w:cs="Times New Roman"/>
          <w:b/>
          <w:noProof/>
          <w:color w:val="000000"/>
          <w:sz w:val="24"/>
          <w:szCs w:val="24"/>
          <w:bdr w:val="none" w:sz="0" w:space="0" w:color="auto" w:frame="1"/>
          <w:lang w:val="en-GB"/>
        </w:rPr>
        <w:t xml:space="preserve"> EU level</w:t>
      </w:r>
      <w:r w:rsidR="00E95A09" w:rsidRPr="00E03449">
        <w:rPr>
          <w:rStyle w:val="normaltextrun"/>
          <w:rFonts w:ascii="Times New Roman" w:hAnsi="Times New Roman" w:cs="Times New Roman"/>
          <w:noProof/>
          <w:color w:val="000000"/>
          <w:sz w:val="24"/>
          <w:szCs w:val="24"/>
          <w:bdr w:val="none" w:sz="0" w:space="0" w:color="auto" w:frame="1"/>
          <w:lang w:val="en-GB"/>
        </w:rPr>
        <w:t xml:space="preserve"> t</w:t>
      </w:r>
      <w:r w:rsidR="00E95A09" w:rsidRPr="00E03449">
        <w:rPr>
          <w:rFonts w:ascii="Times New Roman" w:hAnsi="Times New Roman" w:cs="Times New Roman"/>
          <w:noProof/>
          <w:sz w:val="24"/>
          <w:szCs w:val="24"/>
          <w:lang w:val="en-GB"/>
        </w:rPr>
        <w:t xml:space="preserve">he national authorities </w:t>
      </w:r>
      <w:r w:rsidRPr="00E03449">
        <w:rPr>
          <w:rFonts w:ascii="Times New Roman" w:hAnsi="Times New Roman" w:cs="Times New Roman"/>
          <w:noProof/>
          <w:sz w:val="24"/>
          <w:szCs w:val="24"/>
          <w:lang w:val="en-GB"/>
        </w:rPr>
        <w:t>finalised in 2023 a</w:t>
      </w:r>
      <w:r w:rsidR="00E95A09" w:rsidRPr="00E03449">
        <w:rPr>
          <w:rFonts w:ascii="Times New Roman" w:hAnsi="Times New Roman" w:cs="Times New Roman"/>
          <w:noProof/>
          <w:sz w:val="24"/>
          <w:szCs w:val="24"/>
          <w:lang w:val="en-GB"/>
        </w:rPr>
        <w:t xml:space="preserve"> CPC coordinated action </w:t>
      </w:r>
      <w:r w:rsidR="00767FFB" w:rsidRPr="00EF4D06">
        <w:rPr>
          <w:rFonts w:ascii="Times New Roman" w:hAnsi="Times New Roman" w:cs="Times New Roman"/>
          <w:noProof/>
          <w:sz w:val="24"/>
          <w:szCs w:val="24"/>
          <w:lang w:val="en-GB"/>
        </w:rPr>
        <w:t xml:space="preserve">concerning </w:t>
      </w:r>
      <w:r w:rsidR="00157806" w:rsidRPr="00EF4D06">
        <w:rPr>
          <w:rFonts w:ascii="Times New Roman" w:hAnsi="Times New Roman" w:cs="Times New Roman"/>
          <w:noProof/>
          <w:sz w:val="24"/>
          <w:szCs w:val="24"/>
          <w:lang w:val="en-GB"/>
        </w:rPr>
        <w:t xml:space="preserve">several </w:t>
      </w:r>
      <w:r w:rsidR="00E95A09" w:rsidRPr="00EF4D06">
        <w:rPr>
          <w:rFonts w:ascii="Times New Roman" w:hAnsi="Times New Roman" w:cs="Times New Roman"/>
          <w:noProof/>
          <w:sz w:val="24"/>
          <w:szCs w:val="24"/>
          <w:lang w:val="en-GB"/>
        </w:rPr>
        <w:t>Google</w:t>
      </w:r>
      <w:r w:rsidR="00157806" w:rsidRPr="00EF4D06">
        <w:rPr>
          <w:rFonts w:ascii="Times New Roman" w:hAnsi="Times New Roman" w:cs="Times New Roman"/>
          <w:noProof/>
          <w:sz w:val="24"/>
          <w:szCs w:val="24"/>
          <w:lang w:val="en-GB"/>
        </w:rPr>
        <w:t xml:space="preserve"> services</w:t>
      </w:r>
      <w:r w:rsidR="00FD4EA9" w:rsidRPr="00EF4D06">
        <w:rPr>
          <w:rFonts w:ascii="Times New Roman" w:hAnsi="Times New Roman" w:cs="Times New Roman"/>
          <w:noProof/>
          <w:sz w:val="24"/>
          <w:szCs w:val="24"/>
          <w:lang w:val="en-GB"/>
        </w:rPr>
        <w:t xml:space="preserve"> (</w:t>
      </w:r>
      <w:r w:rsidR="00FD4EA9" w:rsidRPr="00EF4D06">
        <w:rPr>
          <w:rFonts w:ascii="Times New Roman" w:hAnsi="Times New Roman" w:cs="Times New Roman"/>
          <w:noProof/>
          <w:sz w:val="24"/>
          <w:szCs w:val="24"/>
          <w:lang w:val="en-US"/>
        </w:rPr>
        <w:t>Google Store, Google Play Store, Google ads and search, Google flights and Google Hotels)</w:t>
      </w:r>
      <w:r w:rsidRPr="00EF4D06">
        <w:rPr>
          <w:rFonts w:ascii="Times New Roman" w:hAnsi="Times New Roman" w:cs="Times New Roman"/>
          <w:noProof/>
          <w:sz w:val="24"/>
          <w:szCs w:val="24"/>
          <w:lang w:val="en-GB"/>
        </w:rPr>
        <w:t xml:space="preserve">, which </w:t>
      </w:r>
      <w:r w:rsidR="00E95A09" w:rsidRPr="00EF4D06">
        <w:rPr>
          <w:rFonts w:ascii="Times New Roman" w:hAnsi="Times New Roman" w:cs="Times New Roman"/>
          <w:noProof/>
          <w:sz w:val="24"/>
          <w:szCs w:val="24"/>
          <w:lang w:val="en-GB"/>
        </w:rPr>
        <w:t>covered, among other issues, practices relating to consumer reviews</w:t>
      </w:r>
      <w:r w:rsidR="001639BA" w:rsidRPr="00EF4D06">
        <w:rPr>
          <w:rFonts w:ascii="Times New Roman" w:hAnsi="Times New Roman" w:cs="Times New Roman"/>
          <w:noProof/>
          <w:sz w:val="24"/>
          <w:szCs w:val="24"/>
          <w:lang w:val="en-GB"/>
        </w:rPr>
        <w:t xml:space="preserve"> on Google Hotels</w:t>
      </w:r>
      <w:r w:rsidR="00E95A09" w:rsidRPr="00EF4D06">
        <w:rPr>
          <w:rFonts w:ascii="Times New Roman" w:hAnsi="Times New Roman" w:cs="Times New Roman"/>
          <w:noProof/>
          <w:sz w:val="24"/>
          <w:szCs w:val="24"/>
          <w:lang w:val="en-GB"/>
        </w:rPr>
        <w:t>.</w:t>
      </w:r>
      <w:r w:rsidR="00E95A09" w:rsidRPr="00E03449">
        <w:rPr>
          <w:rFonts w:ascii="Times New Roman" w:hAnsi="Times New Roman" w:cs="Times New Roman"/>
          <w:noProof/>
          <w:sz w:val="24"/>
          <w:szCs w:val="24"/>
          <w:lang w:val="en-GB"/>
        </w:rPr>
        <w:t xml:space="preserve"> Google agreed </w:t>
      </w:r>
      <w:r w:rsidR="00E95A09" w:rsidRPr="00E03449">
        <w:rPr>
          <w:rFonts w:ascii="Times New Roman" w:hAnsi="Times New Roman" w:cs="Times New Roman"/>
          <w:noProof/>
          <w:color w:val="404040"/>
          <w:sz w:val="24"/>
          <w:szCs w:val="24"/>
          <w:lang w:val="en-GB"/>
        </w:rPr>
        <w:t xml:space="preserve">to </w:t>
      </w:r>
      <w:r w:rsidR="00AC0275" w:rsidRPr="00E03449">
        <w:rPr>
          <w:rFonts w:ascii="Times New Roman" w:hAnsi="Times New Roman" w:cs="Times New Roman"/>
          <w:noProof/>
          <w:color w:val="404040"/>
          <w:sz w:val="24"/>
          <w:szCs w:val="24"/>
          <w:lang w:val="en-GB"/>
        </w:rPr>
        <w:t>make</w:t>
      </w:r>
      <w:r w:rsidR="00E95A09" w:rsidRPr="00E03449">
        <w:rPr>
          <w:rFonts w:ascii="Times New Roman" w:hAnsi="Times New Roman" w:cs="Times New Roman"/>
          <w:noProof/>
          <w:color w:val="404040"/>
          <w:sz w:val="24"/>
          <w:szCs w:val="24"/>
          <w:lang w:val="en-GB"/>
        </w:rPr>
        <w:t xml:space="preserve"> changes clarifying that they do not verify reviews on Google Hotels</w:t>
      </w:r>
      <w:r w:rsidR="00E95A09" w:rsidRPr="00405741">
        <w:rPr>
          <w:rStyle w:val="FootnoteReference"/>
          <w:rFonts w:ascii="Times New Roman" w:hAnsi="Times New Roman" w:cs="Times New Roman"/>
          <w:noProof/>
          <w:color w:val="404040"/>
          <w:sz w:val="24"/>
          <w:szCs w:val="24"/>
          <w:lang w:val="en-GB"/>
        </w:rPr>
        <w:footnoteReference w:id="78"/>
      </w:r>
      <w:r w:rsidR="00E95A09" w:rsidRPr="00405741">
        <w:rPr>
          <w:rFonts w:ascii="Times New Roman" w:hAnsi="Times New Roman" w:cs="Times New Roman"/>
          <w:noProof/>
          <w:color w:val="404040"/>
          <w:sz w:val="24"/>
          <w:szCs w:val="24"/>
          <w:lang w:val="en-GB"/>
        </w:rPr>
        <w:t xml:space="preserve">. </w:t>
      </w:r>
    </w:p>
    <w:p w14:paraId="2DED9604" w14:textId="7404B3B8" w:rsidR="008200A4" w:rsidRPr="00405741" w:rsidRDefault="46DD9A2A" w:rsidP="533C4488">
      <w:pPr>
        <w:spacing w:after="120" w:line="240" w:lineRule="auto"/>
        <w:jc w:val="both"/>
        <w:rPr>
          <w:rFonts w:ascii="Times New Roman" w:hAnsi="Times New Roman" w:cs="Times New Roman"/>
          <w:noProof/>
          <w:color w:val="24272B"/>
          <w:sz w:val="24"/>
          <w:szCs w:val="24"/>
          <w:lang w:val="en-GB"/>
        </w:rPr>
      </w:pPr>
      <w:r w:rsidRPr="00405741">
        <w:rPr>
          <w:rStyle w:val="normaltextrun"/>
          <w:rFonts w:ascii="Times New Roman" w:hAnsi="Times New Roman" w:cs="Times New Roman"/>
          <w:b/>
          <w:bCs/>
          <w:noProof/>
          <w:color w:val="000000"/>
          <w:sz w:val="24"/>
          <w:szCs w:val="24"/>
          <w:bdr w:val="none" w:sz="0" w:space="0" w:color="auto" w:frame="1"/>
          <w:lang w:val="en-GB"/>
        </w:rPr>
        <w:t>Several consumer enforcement authorities</w:t>
      </w:r>
      <w:r w:rsidRPr="00405741">
        <w:rPr>
          <w:rStyle w:val="normaltextrun"/>
          <w:rFonts w:ascii="Times New Roman" w:hAnsi="Times New Roman" w:cs="Times New Roman"/>
          <w:noProof/>
          <w:color w:val="000000"/>
          <w:sz w:val="24"/>
          <w:szCs w:val="24"/>
          <w:bdr w:val="none" w:sz="0" w:space="0" w:color="auto" w:frame="1"/>
          <w:lang w:val="en-GB"/>
        </w:rPr>
        <w:t xml:space="preserve"> have acted on</w:t>
      </w:r>
      <w:r w:rsidR="65BEDA47" w:rsidRPr="00405741">
        <w:rPr>
          <w:rStyle w:val="normaltextrun"/>
          <w:rFonts w:ascii="Times New Roman" w:hAnsi="Times New Roman" w:cs="Times New Roman"/>
          <w:noProof/>
          <w:color w:val="000000"/>
          <w:sz w:val="24"/>
          <w:szCs w:val="24"/>
          <w:bdr w:val="none" w:sz="0" w:space="0" w:color="auto" w:frame="1"/>
          <w:lang w:val="en-GB"/>
        </w:rPr>
        <w:t xml:space="preserve"> consumer reviews</w:t>
      </w:r>
      <w:r w:rsidRPr="00405741">
        <w:rPr>
          <w:rStyle w:val="normaltextrun"/>
          <w:rFonts w:ascii="Times New Roman" w:hAnsi="Times New Roman" w:cs="Times New Roman"/>
          <w:noProof/>
          <w:color w:val="000000"/>
          <w:sz w:val="24"/>
          <w:szCs w:val="24"/>
          <w:bdr w:val="none" w:sz="0" w:space="0" w:color="auto" w:frame="1"/>
          <w:lang w:val="en-GB"/>
        </w:rPr>
        <w:t xml:space="preserve"> in recent years</w:t>
      </w:r>
      <w:r w:rsidR="65BEDA47" w:rsidRPr="00405741">
        <w:rPr>
          <w:rStyle w:val="normaltextrun"/>
          <w:rFonts w:ascii="Times New Roman" w:hAnsi="Times New Roman" w:cs="Times New Roman"/>
          <w:noProof/>
          <w:color w:val="000000"/>
          <w:sz w:val="24"/>
          <w:szCs w:val="24"/>
          <w:bdr w:val="none" w:sz="0" w:space="0" w:color="auto" w:frame="1"/>
          <w:lang w:val="en-GB"/>
        </w:rPr>
        <w:t xml:space="preserve">. </w:t>
      </w:r>
      <w:r w:rsidR="790BBCF0" w:rsidRPr="00405741">
        <w:rPr>
          <w:rStyle w:val="normaltextrun"/>
          <w:rFonts w:ascii="Times New Roman" w:hAnsi="Times New Roman" w:cs="Times New Roman"/>
          <w:noProof/>
          <w:color w:val="000000"/>
          <w:sz w:val="24"/>
          <w:szCs w:val="24"/>
          <w:bdr w:val="none" w:sz="0" w:space="0" w:color="auto" w:frame="1"/>
          <w:lang w:val="en-GB"/>
        </w:rPr>
        <w:t>For example, i</w:t>
      </w:r>
      <w:r w:rsidR="56D776E8" w:rsidRPr="00405741">
        <w:rPr>
          <w:rStyle w:val="normaltextrun"/>
          <w:rFonts w:ascii="Times New Roman" w:hAnsi="Times New Roman" w:cs="Times New Roman"/>
          <w:noProof/>
          <w:color w:val="000000"/>
          <w:sz w:val="24"/>
          <w:szCs w:val="24"/>
          <w:bdr w:val="none" w:sz="0" w:space="0" w:color="auto" w:frame="1"/>
          <w:lang w:val="en-GB"/>
        </w:rPr>
        <w:t>n 2022 t</w:t>
      </w:r>
      <w:r w:rsidR="3BA62369" w:rsidRPr="00405741">
        <w:rPr>
          <w:rStyle w:val="normaltextrun"/>
          <w:rFonts w:ascii="Times New Roman" w:hAnsi="Times New Roman" w:cs="Times New Roman"/>
          <w:noProof/>
          <w:color w:val="000000"/>
          <w:sz w:val="24"/>
          <w:szCs w:val="24"/>
          <w:bdr w:val="none" w:sz="0" w:space="0" w:color="auto" w:frame="1"/>
          <w:lang w:val="en-GB"/>
        </w:rPr>
        <w:t>he</w:t>
      </w:r>
      <w:r w:rsidR="006B68D2" w:rsidRPr="00405741">
        <w:rPr>
          <w:rStyle w:val="normaltextrun"/>
          <w:rFonts w:ascii="Times New Roman" w:hAnsi="Times New Roman" w:cs="Times New Roman"/>
          <w:noProof/>
          <w:color w:val="000000"/>
          <w:sz w:val="24"/>
          <w:szCs w:val="24"/>
          <w:bdr w:val="none" w:sz="0" w:space="0" w:color="auto" w:frame="1"/>
          <w:lang w:val="en-GB"/>
        </w:rPr>
        <w:t xml:space="preserve"> </w:t>
      </w:r>
      <w:r w:rsidR="00E719FE" w:rsidRPr="00405741">
        <w:rPr>
          <w:rStyle w:val="normaltextrun"/>
          <w:rFonts w:ascii="Times New Roman" w:hAnsi="Times New Roman" w:cs="Times New Roman"/>
          <w:noProof/>
          <w:color w:val="000000"/>
          <w:sz w:val="24"/>
          <w:szCs w:val="24"/>
          <w:bdr w:val="none" w:sz="0" w:space="0" w:color="auto" w:frame="1"/>
          <w:lang w:val="en-GB"/>
        </w:rPr>
        <w:t xml:space="preserve">Netherlands </w:t>
      </w:r>
      <w:r w:rsidR="006B68D2" w:rsidRPr="00405741">
        <w:rPr>
          <w:rStyle w:val="normaltextrun"/>
          <w:rFonts w:ascii="Times New Roman" w:hAnsi="Times New Roman" w:cs="Times New Roman"/>
          <w:noProof/>
          <w:color w:val="000000"/>
          <w:sz w:val="24"/>
          <w:szCs w:val="24"/>
          <w:bdr w:val="none" w:sz="0" w:space="0" w:color="auto" w:frame="1"/>
          <w:lang w:val="en-GB"/>
        </w:rPr>
        <w:t>A</w:t>
      </w:r>
      <w:r w:rsidR="00E719FE" w:rsidRPr="00405741">
        <w:rPr>
          <w:rStyle w:val="normaltextrun"/>
          <w:rFonts w:ascii="Times New Roman" w:hAnsi="Times New Roman" w:cs="Times New Roman"/>
          <w:noProof/>
          <w:color w:val="000000"/>
          <w:sz w:val="24"/>
          <w:szCs w:val="24"/>
          <w:bdr w:val="none" w:sz="0" w:space="0" w:color="auto" w:frame="1"/>
          <w:lang w:val="en-GB"/>
        </w:rPr>
        <w:t xml:space="preserve">uthority for </w:t>
      </w:r>
      <w:r w:rsidR="006B68D2" w:rsidRPr="00405741">
        <w:rPr>
          <w:rStyle w:val="normaltextrun"/>
          <w:rFonts w:ascii="Times New Roman" w:hAnsi="Times New Roman" w:cs="Times New Roman"/>
          <w:noProof/>
          <w:color w:val="000000"/>
          <w:sz w:val="24"/>
          <w:szCs w:val="24"/>
          <w:bdr w:val="none" w:sz="0" w:space="0" w:color="auto" w:frame="1"/>
          <w:lang w:val="en-GB"/>
        </w:rPr>
        <w:t>C</w:t>
      </w:r>
      <w:r w:rsidR="00E719FE" w:rsidRPr="00405741">
        <w:rPr>
          <w:rStyle w:val="normaltextrun"/>
          <w:rFonts w:ascii="Times New Roman" w:hAnsi="Times New Roman" w:cs="Times New Roman"/>
          <w:noProof/>
          <w:color w:val="000000"/>
          <w:sz w:val="24"/>
          <w:szCs w:val="24"/>
          <w:bdr w:val="none" w:sz="0" w:space="0" w:color="auto" w:frame="1"/>
          <w:lang w:val="en-GB"/>
        </w:rPr>
        <w:t xml:space="preserve">onsumers and </w:t>
      </w:r>
      <w:r w:rsidR="006B68D2" w:rsidRPr="00405741">
        <w:rPr>
          <w:rStyle w:val="normaltextrun"/>
          <w:rFonts w:ascii="Times New Roman" w:hAnsi="Times New Roman" w:cs="Times New Roman"/>
          <w:noProof/>
          <w:color w:val="000000"/>
          <w:sz w:val="24"/>
          <w:szCs w:val="24"/>
          <w:bdr w:val="none" w:sz="0" w:space="0" w:color="auto" w:frame="1"/>
          <w:lang w:val="en-GB"/>
        </w:rPr>
        <w:t>M</w:t>
      </w:r>
      <w:r w:rsidR="00E719FE" w:rsidRPr="00405741">
        <w:rPr>
          <w:rStyle w:val="normaltextrun"/>
          <w:rFonts w:ascii="Times New Roman" w:hAnsi="Times New Roman" w:cs="Times New Roman"/>
          <w:noProof/>
          <w:color w:val="000000"/>
          <w:sz w:val="24"/>
          <w:szCs w:val="24"/>
          <w:bdr w:val="none" w:sz="0" w:space="0" w:color="auto" w:frame="1"/>
          <w:lang w:val="en-GB"/>
        </w:rPr>
        <w:t xml:space="preserve">arkets </w:t>
      </w:r>
      <w:r w:rsidR="006B68D2" w:rsidRPr="00405741">
        <w:rPr>
          <w:rStyle w:val="normaltextrun"/>
          <w:rFonts w:ascii="Times New Roman" w:hAnsi="Times New Roman" w:cs="Times New Roman"/>
          <w:noProof/>
          <w:color w:val="000000"/>
          <w:sz w:val="24"/>
          <w:szCs w:val="24"/>
          <w:bdr w:val="none" w:sz="0" w:space="0" w:color="auto" w:frame="1"/>
          <w:lang w:val="en-GB"/>
        </w:rPr>
        <w:t xml:space="preserve">(ACM) </w:t>
      </w:r>
      <w:r w:rsidR="11AA3CC8" w:rsidRPr="00405741">
        <w:rPr>
          <w:rStyle w:val="normaltextrun"/>
          <w:rFonts w:ascii="Times New Roman" w:hAnsi="Times New Roman" w:cs="Times New Roman"/>
          <w:noProof/>
          <w:color w:val="000000" w:themeColor="text1"/>
          <w:sz w:val="24"/>
          <w:szCs w:val="24"/>
          <w:lang w:val="en-GB"/>
        </w:rPr>
        <w:t xml:space="preserve">imposed a fine on </w:t>
      </w:r>
      <w:r w:rsidR="56D776E8" w:rsidRPr="00405741">
        <w:rPr>
          <w:rStyle w:val="normaltextrun"/>
          <w:rFonts w:ascii="Times New Roman" w:hAnsi="Times New Roman" w:cs="Times New Roman"/>
          <w:noProof/>
          <w:color w:val="000000" w:themeColor="text1"/>
          <w:sz w:val="24"/>
          <w:szCs w:val="24"/>
          <w:lang w:val="en-GB"/>
        </w:rPr>
        <w:t>an</w:t>
      </w:r>
      <w:r w:rsidR="0A5A7104" w:rsidRPr="00405741">
        <w:rPr>
          <w:rStyle w:val="normaltextrun"/>
          <w:rFonts w:ascii="Times New Roman" w:hAnsi="Times New Roman" w:cs="Times New Roman"/>
          <w:noProof/>
          <w:color w:val="000000" w:themeColor="text1"/>
          <w:sz w:val="24"/>
          <w:szCs w:val="24"/>
          <w:lang w:val="en-GB"/>
        </w:rPr>
        <w:t xml:space="preserve"> </w:t>
      </w:r>
      <w:r w:rsidR="11AA3CC8" w:rsidRPr="00405741">
        <w:rPr>
          <w:rStyle w:val="normaltextrun"/>
          <w:rFonts w:ascii="Times New Roman" w:hAnsi="Times New Roman" w:cs="Times New Roman"/>
          <w:noProof/>
          <w:color w:val="000000" w:themeColor="text1"/>
          <w:sz w:val="24"/>
          <w:szCs w:val="24"/>
          <w:lang w:val="en-GB"/>
        </w:rPr>
        <w:t>online store</w:t>
      </w:r>
      <w:r w:rsidR="00906FC1" w:rsidRPr="00405741">
        <w:rPr>
          <w:rStyle w:val="FootnoteReference"/>
          <w:rFonts w:ascii="Times New Roman" w:hAnsi="Times New Roman" w:cs="Times New Roman"/>
          <w:noProof/>
          <w:color w:val="000000" w:themeColor="text1"/>
          <w:sz w:val="24"/>
          <w:szCs w:val="24"/>
          <w:lang w:val="en-GB"/>
        </w:rPr>
        <w:footnoteReference w:id="79"/>
      </w:r>
      <w:r w:rsidR="00906FC1" w:rsidRPr="00405741" w:rsidDel="00D93B07">
        <w:rPr>
          <w:rStyle w:val="normaltextrun"/>
          <w:rFonts w:ascii="Times New Roman" w:hAnsi="Times New Roman" w:cs="Times New Roman"/>
          <w:noProof/>
          <w:color w:val="000000" w:themeColor="text1"/>
          <w:sz w:val="24"/>
          <w:szCs w:val="24"/>
          <w:lang w:val="en-GB"/>
        </w:rPr>
        <w:t xml:space="preserve"> </w:t>
      </w:r>
      <w:r w:rsidR="00D93B07" w:rsidRPr="00405741">
        <w:rPr>
          <w:rFonts w:ascii="Times New Roman" w:hAnsi="Times New Roman" w:cs="Times New Roman"/>
          <w:noProof/>
          <w:color w:val="24272B"/>
          <w:sz w:val="24"/>
          <w:szCs w:val="24"/>
          <w:lang w:val="en-GB"/>
        </w:rPr>
        <w:t xml:space="preserve">for </w:t>
      </w:r>
      <w:r w:rsidR="3E973E00" w:rsidRPr="00405741">
        <w:rPr>
          <w:rFonts w:ascii="Times New Roman" w:hAnsi="Times New Roman" w:cs="Times New Roman"/>
          <w:noProof/>
          <w:color w:val="24272B"/>
          <w:sz w:val="24"/>
          <w:szCs w:val="24"/>
          <w:lang w:val="en-GB"/>
        </w:rPr>
        <w:t>misle</w:t>
      </w:r>
      <w:r w:rsidR="56D776E8" w:rsidRPr="00405741">
        <w:rPr>
          <w:rFonts w:ascii="Times New Roman" w:hAnsi="Times New Roman" w:cs="Times New Roman"/>
          <w:noProof/>
          <w:color w:val="24272B"/>
          <w:sz w:val="24"/>
          <w:szCs w:val="24"/>
          <w:lang w:val="en-GB"/>
        </w:rPr>
        <w:t>a</w:t>
      </w:r>
      <w:r w:rsidR="3E973E00" w:rsidRPr="00405741">
        <w:rPr>
          <w:rFonts w:ascii="Times New Roman" w:hAnsi="Times New Roman" w:cs="Times New Roman"/>
          <w:noProof/>
          <w:color w:val="24272B"/>
          <w:sz w:val="24"/>
          <w:szCs w:val="24"/>
          <w:lang w:val="en-GB"/>
        </w:rPr>
        <w:t>d</w:t>
      </w:r>
      <w:r w:rsidR="56D776E8" w:rsidRPr="00405741">
        <w:rPr>
          <w:rFonts w:ascii="Times New Roman" w:hAnsi="Times New Roman" w:cs="Times New Roman"/>
          <w:noProof/>
          <w:color w:val="24272B"/>
          <w:sz w:val="24"/>
          <w:szCs w:val="24"/>
          <w:lang w:val="en-GB"/>
        </w:rPr>
        <w:t>ing</w:t>
      </w:r>
      <w:r w:rsidR="3E973E00" w:rsidRPr="00405741">
        <w:rPr>
          <w:rFonts w:ascii="Times New Roman" w:hAnsi="Times New Roman" w:cs="Times New Roman"/>
          <w:noProof/>
          <w:color w:val="24272B"/>
          <w:sz w:val="24"/>
          <w:szCs w:val="24"/>
          <w:lang w:val="en-GB"/>
        </w:rPr>
        <w:t xml:space="preserve"> </w:t>
      </w:r>
      <w:r w:rsidR="00D93B07" w:rsidRPr="00405741">
        <w:rPr>
          <w:rFonts w:ascii="Times New Roman" w:hAnsi="Times New Roman" w:cs="Times New Roman"/>
          <w:noProof/>
          <w:color w:val="24272B"/>
          <w:sz w:val="24"/>
          <w:szCs w:val="24"/>
          <w:lang w:val="en-GB"/>
        </w:rPr>
        <w:t xml:space="preserve">consumers in the sale of various consumer products. The online store posted </w:t>
      </w:r>
      <w:r w:rsidR="56D776E8" w:rsidRPr="00405741">
        <w:rPr>
          <w:rFonts w:ascii="Times New Roman" w:hAnsi="Times New Roman" w:cs="Times New Roman"/>
          <w:noProof/>
          <w:color w:val="24272B"/>
          <w:sz w:val="24"/>
          <w:szCs w:val="24"/>
          <w:lang w:val="en-GB"/>
        </w:rPr>
        <w:t xml:space="preserve">fake </w:t>
      </w:r>
      <w:r w:rsidR="00D93B07" w:rsidRPr="00405741">
        <w:rPr>
          <w:rFonts w:ascii="Times New Roman" w:hAnsi="Times New Roman" w:cs="Times New Roman"/>
          <w:noProof/>
          <w:color w:val="24272B"/>
          <w:sz w:val="24"/>
          <w:szCs w:val="24"/>
          <w:lang w:val="en-GB"/>
        </w:rPr>
        <w:t xml:space="preserve">positive reviews </w:t>
      </w:r>
      <w:r w:rsidR="3E973E00" w:rsidRPr="00405741">
        <w:rPr>
          <w:rFonts w:ascii="Times New Roman" w:hAnsi="Times New Roman" w:cs="Times New Roman"/>
          <w:noProof/>
          <w:color w:val="24272B"/>
          <w:sz w:val="24"/>
          <w:szCs w:val="24"/>
          <w:lang w:val="en-GB"/>
        </w:rPr>
        <w:t xml:space="preserve">and </w:t>
      </w:r>
      <w:r w:rsidR="00D93B07" w:rsidRPr="00405741">
        <w:rPr>
          <w:rFonts w:ascii="Times New Roman" w:hAnsi="Times New Roman" w:cs="Times New Roman"/>
          <w:noProof/>
          <w:color w:val="24272B"/>
          <w:sz w:val="24"/>
          <w:szCs w:val="24"/>
          <w:lang w:val="en-GB"/>
        </w:rPr>
        <w:t xml:space="preserve">hid </w:t>
      </w:r>
      <w:r w:rsidR="43ADA758" w:rsidRPr="00405741">
        <w:rPr>
          <w:rFonts w:ascii="Times New Roman" w:hAnsi="Times New Roman" w:cs="Times New Roman"/>
          <w:noProof/>
          <w:color w:val="24272B"/>
          <w:sz w:val="24"/>
          <w:szCs w:val="24"/>
          <w:lang w:val="en-GB"/>
        </w:rPr>
        <w:t xml:space="preserve">the </w:t>
      </w:r>
      <w:r w:rsidR="00D93B07" w:rsidRPr="00405741">
        <w:rPr>
          <w:rFonts w:ascii="Times New Roman" w:hAnsi="Times New Roman" w:cs="Times New Roman"/>
          <w:noProof/>
          <w:color w:val="24272B"/>
          <w:sz w:val="24"/>
          <w:szCs w:val="24"/>
          <w:lang w:val="en-GB"/>
        </w:rPr>
        <w:t>negative reviews</w:t>
      </w:r>
      <w:r w:rsidR="3E973E00" w:rsidRPr="00405741">
        <w:rPr>
          <w:rFonts w:ascii="Times New Roman" w:hAnsi="Times New Roman" w:cs="Times New Roman"/>
          <w:noProof/>
          <w:color w:val="24272B"/>
          <w:sz w:val="24"/>
          <w:szCs w:val="24"/>
          <w:lang w:val="en-GB"/>
        </w:rPr>
        <w:t xml:space="preserve">. </w:t>
      </w:r>
      <w:r w:rsidR="510B899F" w:rsidRPr="00405741">
        <w:rPr>
          <w:rFonts w:ascii="Times New Roman" w:hAnsi="Times New Roman" w:cs="Times New Roman"/>
          <w:noProof/>
          <w:color w:val="24272B"/>
          <w:sz w:val="24"/>
          <w:szCs w:val="24"/>
          <w:lang w:val="en-GB"/>
        </w:rPr>
        <w:t>In 2021, ACM act</w:t>
      </w:r>
      <w:r w:rsidR="4C30F81F" w:rsidRPr="00405741">
        <w:rPr>
          <w:rFonts w:ascii="Times New Roman" w:hAnsi="Times New Roman" w:cs="Times New Roman"/>
          <w:noProof/>
          <w:color w:val="24272B"/>
          <w:sz w:val="24"/>
          <w:szCs w:val="24"/>
          <w:lang w:val="en-GB"/>
        </w:rPr>
        <w:t>ed</w:t>
      </w:r>
      <w:r w:rsidR="510B899F" w:rsidRPr="00405741">
        <w:rPr>
          <w:rFonts w:ascii="Times New Roman" w:hAnsi="Times New Roman" w:cs="Times New Roman"/>
          <w:noProof/>
          <w:color w:val="24272B"/>
          <w:sz w:val="24"/>
          <w:szCs w:val="24"/>
          <w:lang w:val="en-GB"/>
        </w:rPr>
        <w:t xml:space="preserve"> against </w:t>
      </w:r>
      <w:r w:rsidR="005031D7" w:rsidRPr="00405741">
        <w:rPr>
          <w:rFonts w:ascii="Times New Roman" w:hAnsi="Times New Roman" w:cs="Times New Roman"/>
          <w:noProof/>
          <w:color w:val="24272B"/>
          <w:sz w:val="24"/>
          <w:szCs w:val="24"/>
          <w:lang w:val="en-GB"/>
        </w:rPr>
        <w:t>influencers using fake likes and fake followers</w:t>
      </w:r>
      <w:r w:rsidR="007A2E37" w:rsidRPr="00405741">
        <w:rPr>
          <w:rStyle w:val="FootnoteReference"/>
          <w:rFonts w:ascii="Times New Roman" w:hAnsi="Times New Roman" w:cs="Times New Roman"/>
          <w:noProof/>
          <w:color w:val="24272B"/>
          <w:sz w:val="24"/>
          <w:szCs w:val="24"/>
          <w:lang w:val="en-GB"/>
        </w:rPr>
        <w:footnoteReference w:id="80"/>
      </w:r>
      <w:r w:rsidR="00AB10E5" w:rsidRPr="00405741">
        <w:rPr>
          <w:rFonts w:ascii="Times New Roman" w:hAnsi="Times New Roman" w:cs="Times New Roman"/>
          <w:noProof/>
          <w:color w:val="24272B"/>
          <w:sz w:val="24"/>
          <w:szCs w:val="24"/>
          <w:lang w:val="en-GB"/>
        </w:rPr>
        <w:t>.</w:t>
      </w:r>
      <w:r w:rsidR="00191906" w:rsidRPr="00405741">
        <w:rPr>
          <w:rFonts w:ascii="Times New Roman" w:hAnsi="Times New Roman" w:cs="Times New Roman"/>
          <w:noProof/>
          <w:color w:val="24272B"/>
          <w:sz w:val="24"/>
          <w:szCs w:val="24"/>
          <w:lang w:val="en-GB"/>
        </w:rPr>
        <w:t xml:space="preserve"> </w:t>
      </w:r>
      <w:r w:rsidR="00E72D2A" w:rsidRPr="00405741">
        <w:rPr>
          <w:rFonts w:ascii="Times New Roman" w:hAnsi="Times New Roman" w:cs="Times New Roman"/>
          <w:noProof/>
          <w:color w:val="24272B"/>
          <w:sz w:val="24"/>
          <w:szCs w:val="24"/>
          <w:lang w:val="en-GB"/>
        </w:rPr>
        <w:t>The Polish Office of Competition and Consumer Protection (UOKiK</w:t>
      </w:r>
      <w:r w:rsidR="00D907DE" w:rsidRPr="00405741">
        <w:rPr>
          <w:rFonts w:ascii="Times New Roman" w:hAnsi="Times New Roman" w:cs="Times New Roman"/>
          <w:noProof/>
          <w:color w:val="24272B"/>
          <w:sz w:val="24"/>
          <w:szCs w:val="24"/>
          <w:lang w:val="en-GB"/>
        </w:rPr>
        <w:t xml:space="preserve">) acted </w:t>
      </w:r>
      <w:r w:rsidR="006C05B6" w:rsidRPr="00405741">
        <w:rPr>
          <w:rFonts w:ascii="Times New Roman" w:hAnsi="Times New Roman" w:cs="Times New Roman"/>
          <w:noProof/>
          <w:color w:val="24272B"/>
          <w:sz w:val="24"/>
          <w:szCs w:val="24"/>
          <w:lang w:val="en-GB"/>
        </w:rPr>
        <w:t>in 2023</w:t>
      </w:r>
      <w:r w:rsidR="00D907DE" w:rsidRPr="00405741">
        <w:rPr>
          <w:rFonts w:ascii="Times New Roman" w:hAnsi="Times New Roman" w:cs="Times New Roman"/>
          <w:noProof/>
          <w:color w:val="24272B"/>
          <w:sz w:val="24"/>
          <w:szCs w:val="24"/>
          <w:lang w:val="en-GB"/>
        </w:rPr>
        <w:t xml:space="preserve"> against companies engaging in the sale of fa</w:t>
      </w:r>
      <w:r w:rsidR="00F74094" w:rsidRPr="00405741">
        <w:rPr>
          <w:rFonts w:ascii="Times New Roman" w:hAnsi="Times New Roman" w:cs="Times New Roman"/>
          <w:noProof/>
          <w:color w:val="24272B"/>
          <w:sz w:val="24"/>
          <w:szCs w:val="24"/>
          <w:lang w:val="en-GB"/>
        </w:rPr>
        <w:t>ls</w:t>
      </w:r>
      <w:r w:rsidR="00D907DE" w:rsidRPr="00405741">
        <w:rPr>
          <w:rFonts w:ascii="Times New Roman" w:hAnsi="Times New Roman" w:cs="Times New Roman"/>
          <w:noProof/>
          <w:color w:val="24272B"/>
          <w:sz w:val="24"/>
          <w:szCs w:val="24"/>
          <w:lang w:val="en-GB"/>
        </w:rPr>
        <w:t>e consumer reviews</w:t>
      </w:r>
      <w:r w:rsidR="00F74094" w:rsidRPr="00405741">
        <w:rPr>
          <w:rStyle w:val="FootnoteReference"/>
          <w:rFonts w:ascii="Times New Roman" w:hAnsi="Times New Roman" w:cs="Times New Roman"/>
          <w:noProof/>
          <w:color w:val="24272B"/>
          <w:sz w:val="24"/>
          <w:szCs w:val="24"/>
          <w:lang w:val="en-GB"/>
        </w:rPr>
        <w:footnoteReference w:id="81"/>
      </w:r>
      <w:r w:rsidR="00D907DE" w:rsidRPr="00405741">
        <w:rPr>
          <w:rFonts w:ascii="Times New Roman" w:hAnsi="Times New Roman" w:cs="Times New Roman"/>
          <w:noProof/>
          <w:color w:val="24272B"/>
          <w:sz w:val="24"/>
          <w:szCs w:val="24"/>
          <w:lang w:val="en-GB"/>
        </w:rPr>
        <w:t>.</w:t>
      </w:r>
      <w:r w:rsidR="00906FC1" w:rsidRPr="00405741">
        <w:rPr>
          <w:rStyle w:val="normaltextrun"/>
          <w:rFonts w:ascii="Times New Roman" w:hAnsi="Times New Roman" w:cs="Times New Roman"/>
          <w:noProof/>
          <w:color w:val="000000"/>
          <w:sz w:val="24"/>
          <w:szCs w:val="24"/>
          <w:bdr w:val="none" w:sz="0" w:space="0" w:color="auto" w:frame="1"/>
          <w:lang w:val="en-GB"/>
        </w:rPr>
        <w:t xml:space="preserve"> </w:t>
      </w:r>
      <w:r w:rsidR="4C30F81F" w:rsidRPr="00405741">
        <w:rPr>
          <w:rStyle w:val="normaltextrun"/>
          <w:rFonts w:ascii="Times New Roman" w:hAnsi="Times New Roman" w:cs="Times New Roman"/>
          <w:noProof/>
          <w:color w:val="000000"/>
          <w:sz w:val="24"/>
          <w:szCs w:val="24"/>
          <w:bdr w:val="none" w:sz="0" w:space="0" w:color="auto" w:frame="1"/>
          <w:lang w:val="en-GB"/>
        </w:rPr>
        <w:t>A</w:t>
      </w:r>
      <w:r w:rsidR="0085718F" w:rsidRPr="00405741">
        <w:rPr>
          <w:rStyle w:val="normaltextrun"/>
          <w:rFonts w:ascii="Times New Roman" w:hAnsi="Times New Roman" w:cs="Times New Roman"/>
          <w:noProof/>
          <w:color w:val="000000"/>
          <w:sz w:val="24"/>
          <w:szCs w:val="24"/>
          <w:bdr w:val="none" w:sz="0" w:space="0" w:color="auto" w:frame="1"/>
          <w:lang w:val="en-GB"/>
        </w:rPr>
        <w:t xml:space="preserve"> German</w:t>
      </w:r>
      <w:r w:rsidR="009F1973" w:rsidRPr="00405741">
        <w:rPr>
          <w:rStyle w:val="normaltextrun"/>
          <w:rFonts w:ascii="Times New Roman" w:hAnsi="Times New Roman" w:cs="Times New Roman"/>
          <w:noProof/>
          <w:color w:val="000000"/>
          <w:sz w:val="24"/>
          <w:szCs w:val="24"/>
          <w:bdr w:val="none" w:sz="0" w:space="0" w:color="auto" w:frame="1"/>
          <w:lang w:val="en-GB"/>
        </w:rPr>
        <w:t xml:space="preserve"> court </w:t>
      </w:r>
      <w:r w:rsidR="0085718F" w:rsidRPr="00405741">
        <w:rPr>
          <w:rStyle w:val="normaltextrun"/>
          <w:rFonts w:ascii="Times New Roman" w:hAnsi="Times New Roman" w:cs="Times New Roman"/>
          <w:noProof/>
          <w:color w:val="000000"/>
          <w:sz w:val="24"/>
          <w:szCs w:val="24"/>
          <w:bdr w:val="none" w:sz="0" w:space="0" w:color="auto" w:frame="1"/>
          <w:lang w:val="en-GB"/>
        </w:rPr>
        <w:t xml:space="preserve">ruled </w:t>
      </w:r>
      <w:r w:rsidR="4C30F81F" w:rsidRPr="00405741">
        <w:rPr>
          <w:rStyle w:val="normaltextrun"/>
          <w:rFonts w:ascii="Times New Roman" w:hAnsi="Times New Roman" w:cs="Times New Roman"/>
          <w:noProof/>
          <w:color w:val="000000"/>
          <w:sz w:val="24"/>
          <w:szCs w:val="24"/>
          <w:bdr w:val="none" w:sz="0" w:space="0" w:color="auto" w:frame="1"/>
          <w:lang w:val="en-GB"/>
        </w:rPr>
        <w:t>in a</w:t>
      </w:r>
      <w:r w:rsidR="009F1973" w:rsidRPr="00405741">
        <w:rPr>
          <w:rStyle w:val="normaltextrun"/>
          <w:rFonts w:ascii="Times New Roman" w:hAnsi="Times New Roman" w:cs="Times New Roman"/>
          <w:noProof/>
          <w:color w:val="000000"/>
          <w:sz w:val="24"/>
          <w:szCs w:val="24"/>
          <w:bdr w:val="none" w:sz="0" w:space="0" w:color="auto" w:frame="1"/>
          <w:lang w:val="en-GB"/>
        </w:rPr>
        <w:t xml:space="preserve"> 2022 </w:t>
      </w:r>
      <w:r w:rsidR="002336CE" w:rsidRPr="00405741">
        <w:rPr>
          <w:rStyle w:val="normaltextrun"/>
          <w:rFonts w:ascii="Times New Roman" w:hAnsi="Times New Roman" w:cs="Times New Roman"/>
          <w:noProof/>
          <w:color w:val="000000"/>
          <w:sz w:val="24"/>
          <w:szCs w:val="24"/>
          <w:bdr w:val="none" w:sz="0" w:space="0" w:color="auto" w:frame="1"/>
          <w:lang w:val="en-GB"/>
        </w:rPr>
        <w:t>judg</w:t>
      </w:r>
      <w:r w:rsidR="006F26C7">
        <w:rPr>
          <w:rStyle w:val="normaltextrun"/>
          <w:rFonts w:ascii="Times New Roman" w:hAnsi="Times New Roman" w:cs="Times New Roman"/>
          <w:noProof/>
          <w:color w:val="000000"/>
          <w:sz w:val="24"/>
          <w:szCs w:val="24"/>
          <w:bdr w:val="none" w:sz="0" w:space="0" w:color="auto" w:frame="1"/>
          <w:lang w:val="en-GB"/>
        </w:rPr>
        <w:t>e</w:t>
      </w:r>
      <w:r w:rsidR="002336CE" w:rsidRPr="00405741">
        <w:rPr>
          <w:rStyle w:val="normaltextrun"/>
          <w:rFonts w:ascii="Times New Roman" w:hAnsi="Times New Roman" w:cs="Times New Roman"/>
          <w:noProof/>
          <w:color w:val="000000"/>
          <w:sz w:val="24"/>
          <w:szCs w:val="24"/>
          <w:bdr w:val="none" w:sz="0" w:space="0" w:color="auto" w:frame="1"/>
          <w:lang w:val="en-GB"/>
        </w:rPr>
        <w:t xml:space="preserve">ment </w:t>
      </w:r>
      <w:r w:rsidR="00C55EF5" w:rsidRPr="00405741">
        <w:rPr>
          <w:rStyle w:val="normaltextrun"/>
          <w:rFonts w:ascii="Times New Roman" w:hAnsi="Times New Roman" w:cs="Times New Roman"/>
          <w:noProof/>
          <w:color w:val="000000"/>
          <w:sz w:val="24"/>
          <w:szCs w:val="24"/>
          <w:bdr w:val="none" w:sz="0" w:space="0" w:color="auto" w:frame="1"/>
          <w:lang w:val="en-GB"/>
        </w:rPr>
        <w:t>that</w:t>
      </w:r>
      <w:r w:rsidR="4C30F81F" w:rsidRPr="00405741">
        <w:rPr>
          <w:rStyle w:val="normaltextrun"/>
          <w:rFonts w:ascii="Times New Roman" w:hAnsi="Times New Roman" w:cs="Times New Roman"/>
          <w:noProof/>
          <w:color w:val="000000"/>
          <w:sz w:val="24"/>
          <w:szCs w:val="24"/>
          <w:bdr w:val="none" w:sz="0" w:space="0" w:color="auto" w:frame="1"/>
          <w:lang w:val="en-GB"/>
        </w:rPr>
        <w:t xml:space="preserve"> the</w:t>
      </w:r>
      <w:r w:rsidR="00C55EF5" w:rsidRPr="00405741">
        <w:rPr>
          <w:rStyle w:val="normaltextrun"/>
          <w:rFonts w:ascii="Times New Roman" w:hAnsi="Times New Roman" w:cs="Times New Roman"/>
          <w:noProof/>
          <w:color w:val="000000"/>
          <w:sz w:val="24"/>
          <w:szCs w:val="24"/>
          <w:shd w:val="clear" w:color="auto" w:fill="FFFFFF"/>
          <w:lang w:val="en-GB"/>
        </w:rPr>
        <w:t xml:space="preserve"> total number of reviews included in an average score and the period of time in which the reviews were submitted constitute </w:t>
      </w:r>
      <w:r w:rsidR="00794B6B">
        <w:rPr>
          <w:rStyle w:val="normaltextrun"/>
          <w:rFonts w:ascii="Times New Roman" w:hAnsi="Times New Roman" w:cs="Times New Roman"/>
          <w:noProof/>
          <w:color w:val="000000"/>
          <w:sz w:val="24"/>
          <w:szCs w:val="24"/>
          <w:shd w:val="clear" w:color="auto" w:fill="FFFFFF"/>
          <w:lang w:val="en-GB"/>
        </w:rPr>
        <w:t>‘</w:t>
      </w:r>
      <w:r w:rsidR="00C55EF5" w:rsidRPr="00405741">
        <w:rPr>
          <w:rStyle w:val="normaltextrun"/>
          <w:rFonts w:ascii="Times New Roman" w:hAnsi="Times New Roman" w:cs="Times New Roman"/>
          <w:noProof/>
          <w:color w:val="000000"/>
          <w:sz w:val="24"/>
          <w:szCs w:val="24"/>
          <w:shd w:val="clear" w:color="auto" w:fill="FFFFFF"/>
          <w:lang w:val="en-GB"/>
        </w:rPr>
        <w:t>material information</w:t>
      </w:r>
      <w:r w:rsidR="00794B6B">
        <w:rPr>
          <w:rStyle w:val="normaltextrun"/>
          <w:rFonts w:ascii="Times New Roman" w:hAnsi="Times New Roman" w:cs="Times New Roman"/>
          <w:noProof/>
          <w:color w:val="000000"/>
          <w:sz w:val="24"/>
          <w:szCs w:val="24"/>
          <w:shd w:val="clear" w:color="auto" w:fill="FFFFFF"/>
          <w:lang w:val="en-GB"/>
        </w:rPr>
        <w:t>’</w:t>
      </w:r>
      <w:r w:rsidR="00C55EF5" w:rsidRPr="00405741">
        <w:rPr>
          <w:rStyle w:val="normaltextrun"/>
          <w:rFonts w:ascii="Times New Roman" w:hAnsi="Times New Roman" w:cs="Times New Roman"/>
          <w:noProof/>
          <w:color w:val="000000"/>
          <w:sz w:val="24"/>
          <w:szCs w:val="24"/>
          <w:bdr w:val="none" w:sz="0" w:space="0" w:color="auto" w:frame="1"/>
          <w:lang w:val="en-GB"/>
        </w:rPr>
        <w:t xml:space="preserve"> within the meaning of Art</w:t>
      </w:r>
      <w:r w:rsidR="008239AA" w:rsidRPr="00405741">
        <w:rPr>
          <w:rStyle w:val="normaltextrun"/>
          <w:rFonts w:ascii="Times New Roman" w:hAnsi="Times New Roman" w:cs="Times New Roman"/>
          <w:noProof/>
          <w:color w:val="000000"/>
          <w:sz w:val="24"/>
          <w:szCs w:val="24"/>
          <w:bdr w:val="none" w:sz="0" w:space="0" w:color="auto" w:frame="1"/>
          <w:lang w:val="en-GB"/>
        </w:rPr>
        <w:t>icle</w:t>
      </w:r>
      <w:r w:rsidR="00C55EF5" w:rsidRPr="00405741">
        <w:rPr>
          <w:rStyle w:val="normaltextrun"/>
          <w:rFonts w:ascii="Times New Roman" w:hAnsi="Times New Roman" w:cs="Times New Roman"/>
          <w:noProof/>
          <w:color w:val="000000"/>
          <w:sz w:val="24"/>
          <w:szCs w:val="24"/>
          <w:bdr w:val="none" w:sz="0" w:space="0" w:color="auto" w:frame="1"/>
          <w:lang w:val="en-GB"/>
        </w:rPr>
        <w:t xml:space="preserve"> 7(1) UCPD</w:t>
      </w:r>
      <w:r w:rsidR="009F1973" w:rsidRPr="00405741">
        <w:rPr>
          <w:rStyle w:val="FootnoteReference"/>
          <w:rFonts w:ascii="Times New Roman" w:hAnsi="Times New Roman" w:cs="Times New Roman"/>
          <w:noProof/>
          <w:color w:val="000000"/>
          <w:sz w:val="24"/>
          <w:szCs w:val="24"/>
          <w:bdr w:val="none" w:sz="0" w:space="0" w:color="auto" w:frame="1"/>
          <w:lang w:val="en-GB"/>
        </w:rPr>
        <w:footnoteReference w:id="82"/>
      </w:r>
      <w:r w:rsidR="007862E2" w:rsidRPr="00405741">
        <w:rPr>
          <w:rStyle w:val="normaltextrun"/>
          <w:rFonts w:ascii="Times New Roman" w:hAnsi="Times New Roman" w:cs="Times New Roman"/>
          <w:noProof/>
          <w:color w:val="000000" w:themeColor="text1"/>
          <w:sz w:val="24"/>
          <w:szCs w:val="24"/>
          <w:lang w:val="en-GB"/>
        </w:rPr>
        <w:t>.</w:t>
      </w:r>
    </w:p>
    <w:p w14:paraId="19A11141" w14:textId="4FF900DA" w:rsidR="007C4F46" w:rsidRPr="00405741" w:rsidRDefault="0093266D" w:rsidP="00771703">
      <w:pPr>
        <w:spacing w:after="120" w:line="240" w:lineRule="auto"/>
        <w:jc w:val="both"/>
        <w:rPr>
          <w:rStyle w:val="normaltextrun"/>
          <w:rFonts w:ascii="Times New Roman" w:hAnsi="Times New Roman" w:cs="Times New Roman"/>
          <w:noProof/>
          <w:color w:val="000000"/>
          <w:sz w:val="24"/>
          <w:szCs w:val="24"/>
          <w:bdr w:val="none" w:sz="0" w:space="0" w:color="auto" w:frame="1"/>
          <w:lang w:val="en-GB"/>
        </w:rPr>
      </w:pPr>
      <w:r w:rsidRPr="00FA33B8">
        <w:rPr>
          <w:rFonts w:ascii="Times New Roman" w:hAnsi="Times New Roman" w:cs="Times New Roman"/>
          <w:noProof/>
          <w:sz w:val="24"/>
          <w:szCs w:val="24"/>
          <w:lang w:val="en-GB"/>
        </w:rPr>
        <w:t xml:space="preserve">Many problems </w:t>
      </w:r>
      <w:r w:rsidR="00EF2CAC">
        <w:rPr>
          <w:rFonts w:ascii="Times New Roman" w:hAnsi="Times New Roman" w:cs="Times New Roman"/>
          <w:noProof/>
          <w:sz w:val="24"/>
          <w:szCs w:val="24"/>
          <w:lang w:val="en-GB"/>
        </w:rPr>
        <w:t>c</w:t>
      </w:r>
      <w:r w:rsidR="00C43FEE">
        <w:rPr>
          <w:rFonts w:ascii="Times New Roman" w:hAnsi="Times New Roman" w:cs="Times New Roman"/>
          <w:noProof/>
          <w:sz w:val="24"/>
          <w:szCs w:val="24"/>
          <w:lang w:val="en-GB"/>
        </w:rPr>
        <w:t>oncerning review fraud</w:t>
      </w:r>
      <w:r w:rsidRPr="00FA33B8">
        <w:rPr>
          <w:rFonts w:ascii="Times New Roman" w:hAnsi="Times New Roman" w:cs="Times New Roman"/>
          <w:noProof/>
          <w:sz w:val="24"/>
          <w:szCs w:val="24"/>
          <w:lang w:val="en-GB"/>
        </w:rPr>
        <w:t xml:space="preserve"> </w:t>
      </w:r>
      <w:r w:rsidR="00C43FEE">
        <w:rPr>
          <w:rFonts w:ascii="Times New Roman" w:hAnsi="Times New Roman" w:cs="Times New Roman"/>
          <w:noProof/>
          <w:sz w:val="24"/>
          <w:szCs w:val="24"/>
          <w:lang w:val="en-GB"/>
        </w:rPr>
        <w:t xml:space="preserve">originate from the </w:t>
      </w:r>
      <w:r w:rsidR="00E22223" w:rsidRPr="00FA33B8">
        <w:rPr>
          <w:rFonts w:ascii="Times New Roman" w:hAnsi="Times New Roman" w:cs="Times New Roman"/>
          <w:noProof/>
          <w:sz w:val="24"/>
          <w:szCs w:val="24"/>
          <w:lang w:val="en-GB"/>
        </w:rPr>
        <w:t>actions of</w:t>
      </w:r>
      <w:r w:rsidR="00E22223">
        <w:rPr>
          <w:rFonts w:ascii="Times New Roman" w:hAnsi="Times New Roman" w:cs="Times New Roman"/>
          <w:b/>
          <w:bCs/>
          <w:noProof/>
          <w:sz w:val="24"/>
          <w:szCs w:val="24"/>
          <w:lang w:val="en-GB"/>
        </w:rPr>
        <w:t xml:space="preserve"> </w:t>
      </w:r>
      <w:r w:rsidR="008200A4" w:rsidRPr="00405741">
        <w:rPr>
          <w:rFonts w:ascii="Times New Roman" w:hAnsi="Times New Roman" w:cs="Times New Roman"/>
          <w:b/>
          <w:bCs/>
          <w:noProof/>
          <w:sz w:val="24"/>
          <w:szCs w:val="24"/>
          <w:lang w:val="en-GB"/>
        </w:rPr>
        <w:t xml:space="preserve">fake </w:t>
      </w:r>
      <w:r w:rsidR="006B1EE3" w:rsidRPr="00405741">
        <w:rPr>
          <w:rFonts w:ascii="Times New Roman" w:hAnsi="Times New Roman" w:cs="Times New Roman"/>
          <w:b/>
          <w:bCs/>
          <w:noProof/>
          <w:sz w:val="24"/>
          <w:szCs w:val="24"/>
          <w:lang w:val="en-GB"/>
        </w:rPr>
        <w:t xml:space="preserve">review </w:t>
      </w:r>
      <w:r w:rsidR="00012B6C" w:rsidRPr="00405741">
        <w:rPr>
          <w:rFonts w:ascii="Times New Roman" w:hAnsi="Times New Roman" w:cs="Times New Roman"/>
          <w:b/>
          <w:bCs/>
          <w:noProof/>
          <w:sz w:val="24"/>
          <w:szCs w:val="24"/>
          <w:lang w:val="en-GB"/>
        </w:rPr>
        <w:t>‘</w:t>
      </w:r>
      <w:r w:rsidR="0090208F" w:rsidRPr="00405741">
        <w:rPr>
          <w:rFonts w:ascii="Times New Roman" w:hAnsi="Times New Roman" w:cs="Times New Roman"/>
          <w:b/>
          <w:bCs/>
          <w:noProof/>
          <w:sz w:val="24"/>
          <w:szCs w:val="24"/>
          <w:lang w:val="en-GB"/>
        </w:rPr>
        <w:t>brokers’</w:t>
      </w:r>
      <w:r w:rsidR="00E51C38" w:rsidRPr="00405741">
        <w:rPr>
          <w:rFonts w:ascii="Times New Roman" w:hAnsi="Times New Roman" w:cs="Times New Roman"/>
          <w:b/>
          <w:bCs/>
          <w:noProof/>
          <w:sz w:val="24"/>
          <w:szCs w:val="24"/>
          <w:lang w:val="en-GB"/>
        </w:rPr>
        <w:t xml:space="preserve"> </w:t>
      </w:r>
      <w:r w:rsidR="00FA33B8" w:rsidRPr="00702D87">
        <w:rPr>
          <w:rFonts w:ascii="Times New Roman" w:hAnsi="Times New Roman" w:cs="Times New Roman"/>
          <w:noProof/>
          <w:sz w:val="24"/>
          <w:szCs w:val="24"/>
          <w:lang w:val="en-GB"/>
        </w:rPr>
        <w:t>–</w:t>
      </w:r>
      <w:r w:rsidR="008200A4" w:rsidRPr="00405741">
        <w:rPr>
          <w:rFonts w:ascii="Times New Roman" w:hAnsi="Times New Roman" w:cs="Times New Roman"/>
          <w:noProof/>
          <w:sz w:val="24"/>
          <w:szCs w:val="24"/>
          <w:lang w:val="en-GB"/>
        </w:rPr>
        <w:t xml:space="preserve"> </w:t>
      </w:r>
      <w:r w:rsidR="00012B6C" w:rsidRPr="00405741">
        <w:rPr>
          <w:rFonts w:ascii="Times New Roman" w:hAnsi="Times New Roman" w:cs="Times New Roman"/>
          <w:noProof/>
          <w:sz w:val="24"/>
          <w:szCs w:val="24"/>
          <w:lang w:val="en-GB"/>
        </w:rPr>
        <w:t>specialised</w:t>
      </w:r>
      <w:r w:rsidR="00FA33B8">
        <w:rPr>
          <w:rFonts w:ascii="Times New Roman" w:hAnsi="Times New Roman" w:cs="Times New Roman"/>
          <w:noProof/>
          <w:sz w:val="24"/>
          <w:szCs w:val="24"/>
          <w:lang w:val="en-GB"/>
        </w:rPr>
        <w:t xml:space="preserve"> </w:t>
      </w:r>
      <w:r w:rsidR="00012B6C" w:rsidRPr="00405741">
        <w:rPr>
          <w:rFonts w:ascii="Times New Roman" w:hAnsi="Times New Roman" w:cs="Times New Roman"/>
          <w:noProof/>
          <w:sz w:val="24"/>
          <w:szCs w:val="24"/>
          <w:lang w:val="en-GB"/>
        </w:rPr>
        <w:t xml:space="preserve">illicit businesses that </w:t>
      </w:r>
      <w:r w:rsidR="008A2051" w:rsidRPr="00405741">
        <w:rPr>
          <w:rFonts w:ascii="Times New Roman" w:hAnsi="Times New Roman" w:cs="Times New Roman"/>
          <w:noProof/>
          <w:sz w:val="24"/>
          <w:szCs w:val="24"/>
          <w:lang w:val="en-GB"/>
        </w:rPr>
        <w:t xml:space="preserve">organise </w:t>
      </w:r>
      <w:r w:rsidR="007E052F" w:rsidRPr="00405741">
        <w:rPr>
          <w:rFonts w:ascii="Times New Roman" w:hAnsi="Times New Roman" w:cs="Times New Roman"/>
          <w:noProof/>
          <w:sz w:val="24"/>
          <w:szCs w:val="24"/>
          <w:lang w:val="en-GB"/>
        </w:rPr>
        <w:t xml:space="preserve">(especially on social networks) </w:t>
      </w:r>
      <w:r w:rsidR="008A2051" w:rsidRPr="00405741">
        <w:rPr>
          <w:rFonts w:ascii="Times New Roman" w:hAnsi="Times New Roman" w:cs="Times New Roman"/>
          <w:noProof/>
          <w:sz w:val="24"/>
          <w:szCs w:val="24"/>
          <w:lang w:val="en-GB"/>
        </w:rPr>
        <w:t>the</w:t>
      </w:r>
      <w:r w:rsidR="00166D3D" w:rsidRPr="00405741">
        <w:rPr>
          <w:rFonts w:ascii="Times New Roman" w:hAnsi="Times New Roman" w:cs="Times New Roman"/>
          <w:noProof/>
          <w:sz w:val="24"/>
          <w:szCs w:val="24"/>
          <w:lang w:val="en-GB"/>
        </w:rPr>
        <w:t xml:space="preserve"> posting of </w:t>
      </w:r>
      <w:r w:rsidR="00FC1C8D" w:rsidRPr="00405741">
        <w:rPr>
          <w:rFonts w:ascii="Times New Roman" w:hAnsi="Times New Roman" w:cs="Times New Roman"/>
          <w:noProof/>
          <w:sz w:val="24"/>
          <w:szCs w:val="24"/>
          <w:lang w:val="en-GB"/>
        </w:rPr>
        <w:t xml:space="preserve">fake </w:t>
      </w:r>
      <w:r w:rsidR="00166D3D" w:rsidRPr="00405741">
        <w:rPr>
          <w:rFonts w:ascii="Times New Roman" w:hAnsi="Times New Roman" w:cs="Times New Roman"/>
          <w:noProof/>
          <w:sz w:val="24"/>
          <w:szCs w:val="24"/>
          <w:lang w:val="en-GB"/>
        </w:rPr>
        <w:t xml:space="preserve">reviews by users (who can </w:t>
      </w:r>
      <w:r w:rsidR="00925401" w:rsidRPr="00405741">
        <w:rPr>
          <w:rFonts w:ascii="Times New Roman" w:hAnsi="Times New Roman" w:cs="Times New Roman"/>
          <w:noProof/>
          <w:sz w:val="24"/>
          <w:szCs w:val="24"/>
          <w:lang w:val="en-GB"/>
        </w:rPr>
        <w:t>be actual users or buyers of the products in question) for the benefit of</w:t>
      </w:r>
      <w:r w:rsidR="00012B6C" w:rsidRPr="00405741">
        <w:rPr>
          <w:rFonts w:ascii="Times New Roman" w:hAnsi="Times New Roman" w:cs="Times New Roman"/>
          <w:noProof/>
          <w:sz w:val="24"/>
          <w:szCs w:val="24"/>
          <w:lang w:val="en-GB"/>
        </w:rPr>
        <w:t xml:space="preserve"> businesses</w:t>
      </w:r>
      <w:r w:rsidR="008A2051" w:rsidRPr="00405741">
        <w:rPr>
          <w:rFonts w:ascii="Times New Roman" w:hAnsi="Times New Roman" w:cs="Times New Roman"/>
          <w:noProof/>
          <w:sz w:val="24"/>
          <w:szCs w:val="24"/>
          <w:lang w:val="en-GB"/>
        </w:rPr>
        <w:t xml:space="preserve"> </w:t>
      </w:r>
      <w:r w:rsidR="004572D4" w:rsidRPr="00405741">
        <w:rPr>
          <w:rFonts w:ascii="Times New Roman" w:hAnsi="Times New Roman" w:cs="Times New Roman"/>
          <w:noProof/>
          <w:sz w:val="24"/>
          <w:szCs w:val="24"/>
          <w:lang w:val="en-GB"/>
        </w:rPr>
        <w:t>that engage the</w:t>
      </w:r>
      <w:r w:rsidR="00803AFF">
        <w:rPr>
          <w:rFonts w:ascii="Times New Roman" w:hAnsi="Times New Roman" w:cs="Times New Roman"/>
          <w:noProof/>
          <w:sz w:val="24"/>
          <w:szCs w:val="24"/>
          <w:lang w:val="en-GB"/>
        </w:rPr>
        <w:t>se brokers</w:t>
      </w:r>
      <w:r w:rsidR="004572D4" w:rsidRPr="00405741">
        <w:rPr>
          <w:rFonts w:ascii="Times New Roman" w:hAnsi="Times New Roman" w:cs="Times New Roman"/>
          <w:noProof/>
          <w:sz w:val="24"/>
          <w:szCs w:val="24"/>
          <w:lang w:val="en-GB"/>
        </w:rPr>
        <w:t xml:space="preserve"> to promote the</w:t>
      </w:r>
      <w:r w:rsidR="00B90CC5" w:rsidRPr="00405741">
        <w:rPr>
          <w:rFonts w:ascii="Times New Roman" w:hAnsi="Times New Roman" w:cs="Times New Roman"/>
          <w:noProof/>
          <w:sz w:val="24"/>
          <w:szCs w:val="24"/>
          <w:lang w:val="en-GB"/>
        </w:rPr>
        <w:t>ir business</w:t>
      </w:r>
      <w:r w:rsidR="004572D4" w:rsidRPr="00405741">
        <w:rPr>
          <w:rFonts w:ascii="Times New Roman" w:hAnsi="Times New Roman" w:cs="Times New Roman"/>
          <w:noProof/>
          <w:sz w:val="24"/>
          <w:szCs w:val="24"/>
          <w:lang w:val="en-GB"/>
        </w:rPr>
        <w:t xml:space="preserve"> on online marketplaces or specialised review tools</w:t>
      </w:r>
      <w:r w:rsidR="0068624F" w:rsidRPr="00405741">
        <w:rPr>
          <w:rFonts w:ascii="Times New Roman" w:hAnsi="Times New Roman" w:cs="Times New Roman"/>
          <w:noProof/>
          <w:sz w:val="24"/>
          <w:szCs w:val="24"/>
          <w:lang w:val="en-GB"/>
        </w:rPr>
        <w:t xml:space="preserve">. </w:t>
      </w:r>
      <w:r w:rsidR="0090208F" w:rsidRPr="00405741">
        <w:rPr>
          <w:rFonts w:ascii="Times New Roman" w:hAnsi="Times New Roman" w:cs="Times New Roman"/>
          <w:noProof/>
          <w:sz w:val="24"/>
          <w:szCs w:val="24"/>
          <w:lang w:val="en-GB"/>
        </w:rPr>
        <w:t xml:space="preserve">Moreover, there have been reports </w:t>
      </w:r>
      <w:r w:rsidR="00407958">
        <w:rPr>
          <w:rFonts w:ascii="Times New Roman" w:hAnsi="Times New Roman" w:cs="Times New Roman"/>
          <w:noProof/>
          <w:sz w:val="24"/>
          <w:szCs w:val="24"/>
          <w:lang w:val="en-GB"/>
        </w:rPr>
        <w:t>of</w:t>
      </w:r>
      <w:r w:rsidR="00407958" w:rsidRPr="00405741">
        <w:rPr>
          <w:rFonts w:ascii="Times New Roman" w:hAnsi="Times New Roman" w:cs="Times New Roman"/>
          <w:noProof/>
          <w:sz w:val="24"/>
          <w:szCs w:val="24"/>
          <w:lang w:val="en-GB"/>
        </w:rPr>
        <w:t xml:space="preserve"> </w:t>
      </w:r>
      <w:r w:rsidR="00B060EA" w:rsidRPr="00405741">
        <w:rPr>
          <w:rFonts w:ascii="Times New Roman" w:hAnsi="Times New Roman" w:cs="Times New Roman"/>
          <w:noProof/>
          <w:sz w:val="24"/>
          <w:szCs w:val="24"/>
          <w:lang w:val="en-GB"/>
        </w:rPr>
        <w:t xml:space="preserve">review </w:t>
      </w:r>
      <w:r w:rsidR="0090208F" w:rsidRPr="00405741">
        <w:rPr>
          <w:rFonts w:ascii="Times New Roman" w:hAnsi="Times New Roman" w:cs="Times New Roman"/>
          <w:noProof/>
          <w:sz w:val="24"/>
          <w:szCs w:val="24"/>
          <w:lang w:val="en-GB"/>
        </w:rPr>
        <w:t>brokers offering busines</w:t>
      </w:r>
      <w:r w:rsidR="00B060EA" w:rsidRPr="00405741">
        <w:rPr>
          <w:rFonts w:ascii="Times New Roman" w:hAnsi="Times New Roman" w:cs="Times New Roman"/>
          <w:noProof/>
          <w:sz w:val="24"/>
          <w:szCs w:val="24"/>
          <w:lang w:val="en-GB"/>
        </w:rPr>
        <w:t>s</w:t>
      </w:r>
      <w:r w:rsidR="0090208F" w:rsidRPr="00405741">
        <w:rPr>
          <w:rFonts w:ascii="Times New Roman" w:hAnsi="Times New Roman" w:cs="Times New Roman"/>
          <w:noProof/>
          <w:sz w:val="24"/>
          <w:szCs w:val="24"/>
          <w:lang w:val="en-GB"/>
        </w:rPr>
        <w:t>es</w:t>
      </w:r>
      <w:r w:rsidR="00B060EA" w:rsidRPr="00405741">
        <w:rPr>
          <w:rFonts w:ascii="Times New Roman" w:hAnsi="Times New Roman" w:cs="Times New Roman"/>
          <w:noProof/>
          <w:sz w:val="24"/>
          <w:szCs w:val="24"/>
          <w:lang w:val="en-GB"/>
        </w:rPr>
        <w:t xml:space="preserve"> </w:t>
      </w:r>
      <w:r w:rsidR="00971AC0" w:rsidRPr="00405741">
        <w:rPr>
          <w:rFonts w:ascii="Times New Roman" w:hAnsi="Times New Roman" w:cs="Times New Roman"/>
          <w:noProof/>
          <w:sz w:val="24"/>
          <w:szCs w:val="24"/>
          <w:lang w:val="en-GB"/>
        </w:rPr>
        <w:t xml:space="preserve">to organise the supply of fake positive reviews on </w:t>
      </w:r>
      <w:r w:rsidR="00005A78" w:rsidRPr="00405741">
        <w:rPr>
          <w:rFonts w:ascii="Times New Roman" w:hAnsi="Times New Roman" w:cs="Times New Roman"/>
          <w:noProof/>
          <w:sz w:val="24"/>
          <w:szCs w:val="24"/>
          <w:lang w:val="en-GB"/>
        </w:rPr>
        <w:t xml:space="preserve">review sites </w:t>
      </w:r>
      <w:r w:rsidR="00B060EA" w:rsidRPr="00405741">
        <w:rPr>
          <w:rFonts w:ascii="Times New Roman" w:hAnsi="Times New Roman" w:cs="Times New Roman"/>
          <w:noProof/>
          <w:sz w:val="24"/>
          <w:szCs w:val="24"/>
          <w:lang w:val="en-GB"/>
        </w:rPr>
        <w:t xml:space="preserve">and then retaliating </w:t>
      </w:r>
      <w:r w:rsidR="00FC1C8D" w:rsidRPr="00405741">
        <w:rPr>
          <w:rFonts w:ascii="Times New Roman" w:hAnsi="Times New Roman" w:cs="Times New Roman"/>
          <w:noProof/>
          <w:sz w:val="24"/>
          <w:szCs w:val="24"/>
          <w:lang w:val="en-GB"/>
        </w:rPr>
        <w:t>against th</w:t>
      </w:r>
      <w:r w:rsidR="00CF1FEA" w:rsidRPr="00405741">
        <w:rPr>
          <w:rFonts w:ascii="Times New Roman" w:hAnsi="Times New Roman" w:cs="Times New Roman"/>
          <w:noProof/>
          <w:sz w:val="24"/>
          <w:szCs w:val="24"/>
          <w:lang w:val="en-GB"/>
        </w:rPr>
        <w:t>ose who refuse</w:t>
      </w:r>
      <w:r w:rsidR="00FC1C8D" w:rsidRPr="00405741">
        <w:rPr>
          <w:rFonts w:ascii="Times New Roman" w:hAnsi="Times New Roman" w:cs="Times New Roman"/>
          <w:noProof/>
          <w:sz w:val="24"/>
          <w:szCs w:val="24"/>
          <w:lang w:val="en-GB"/>
        </w:rPr>
        <w:t xml:space="preserve"> </w:t>
      </w:r>
      <w:r w:rsidR="00005A78" w:rsidRPr="00405741">
        <w:rPr>
          <w:rFonts w:ascii="Times New Roman" w:hAnsi="Times New Roman" w:cs="Times New Roman"/>
          <w:noProof/>
          <w:sz w:val="24"/>
          <w:szCs w:val="24"/>
          <w:lang w:val="en-GB"/>
        </w:rPr>
        <w:t xml:space="preserve">by organising the posting of fake negative reviews. </w:t>
      </w:r>
      <w:r w:rsidR="003B7DA7" w:rsidRPr="00405741">
        <w:rPr>
          <w:rFonts w:ascii="Times New Roman" w:hAnsi="Times New Roman" w:cs="Times New Roman"/>
          <w:noProof/>
          <w:color w:val="24272B"/>
          <w:sz w:val="24"/>
          <w:szCs w:val="24"/>
          <w:lang w:val="en-GB"/>
        </w:rPr>
        <w:t>Some of the businesses</w:t>
      </w:r>
      <w:r w:rsidR="003B7DA7">
        <w:rPr>
          <w:rFonts w:ascii="Times New Roman" w:hAnsi="Times New Roman" w:cs="Times New Roman"/>
          <w:noProof/>
          <w:color w:val="24272B"/>
          <w:sz w:val="24"/>
          <w:szCs w:val="24"/>
          <w:lang w:val="en-GB"/>
        </w:rPr>
        <w:t xml:space="preserve"> concerned</w:t>
      </w:r>
      <w:r w:rsidR="003B7DA7" w:rsidRPr="00405741">
        <w:rPr>
          <w:rFonts w:ascii="Times New Roman" w:hAnsi="Times New Roman" w:cs="Times New Roman"/>
          <w:noProof/>
          <w:color w:val="24272B"/>
          <w:sz w:val="24"/>
          <w:szCs w:val="24"/>
          <w:lang w:val="en-GB"/>
        </w:rPr>
        <w:t xml:space="preserve"> in the EU report </w:t>
      </w:r>
      <w:r w:rsidR="003B7DA7">
        <w:rPr>
          <w:rFonts w:ascii="Times New Roman" w:hAnsi="Times New Roman" w:cs="Times New Roman"/>
          <w:noProof/>
          <w:color w:val="24272B"/>
          <w:sz w:val="24"/>
          <w:szCs w:val="24"/>
          <w:lang w:val="en-GB"/>
        </w:rPr>
        <w:t xml:space="preserve">that they </w:t>
      </w:r>
      <w:r w:rsidR="003B7DA7" w:rsidRPr="00405741">
        <w:rPr>
          <w:rFonts w:ascii="Times New Roman" w:hAnsi="Times New Roman" w:cs="Times New Roman"/>
          <w:noProof/>
          <w:color w:val="24272B"/>
          <w:sz w:val="24"/>
          <w:szCs w:val="24"/>
          <w:lang w:val="en-GB"/>
        </w:rPr>
        <w:t xml:space="preserve">bring </w:t>
      </w:r>
      <w:r w:rsidR="003B7DA7">
        <w:rPr>
          <w:rFonts w:ascii="Times New Roman" w:hAnsi="Times New Roman" w:cs="Times New Roman"/>
          <w:noProof/>
          <w:color w:val="24272B"/>
          <w:sz w:val="24"/>
          <w:szCs w:val="24"/>
          <w:lang w:val="en-GB"/>
        </w:rPr>
        <w:t>criminal</w:t>
      </w:r>
      <w:r w:rsidR="003B7DA7" w:rsidRPr="00405741">
        <w:rPr>
          <w:rFonts w:ascii="Times New Roman" w:hAnsi="Times New Roman" w:cs="Times New Roman"/>
          <w:noProof/>
          <w:color w:val="24272B"/>
          <w:sz w:val="24"/>
          <w:szCs w:val="24"/>
          <w:lang w:val="en-GB"/>
        </w:rPr>
        <w:t xml:space="preserve"> complaints and tak</w:t>
      </w:r>
      <w:r w:rsidR="003B7DA7">
        <w:rPr>
          <w:rFonts w:ascii="Times New Roman" w:hAnsi="Times New Roman" w:cs="Times New Roman"/>
          <w:noProof/>
          <w:color w:val="24272B"/>
          <w:sz w:val="24"/>
          <w:szCs w:val="24"/>
          <w:lang w:val="en-GB"/>
        </w:rPr>
        <w:t>e</w:t>
      </w:r>
      <w:r w:rsidR="003B7DA7" w:rsidRPr="00405741">
        <w:rPr>
          <w:rFonts w:ascii="Times New Roman" w:hAnsi="Times New Roman" w:cs="Times New Roman"/>
          <w:noProof/>
          <w:color w:val="24272B"/>
          <w:sz w:val="24"/>
          <w:szCs w:val="24"/>
          <w:lang w:val="en-GB"/>
        </w:rPr>
        <w:t xml:space="preserve"> private enforcement actions against</w:t>
      </w:r>
      <w:r w:rsidR="003B7DA7" w:rsidRPr="00405741">
        <w:rPr>
          <w:rStyle w:val="normaltextrun"/>
          <w:rFonts w:ascii="Times New Roman" w:hAnsi="Times New Roman" w:cs="Times New Roman"/>
          <w:noProof/>
          <w:color w:val="000000"/>
          <w:sz w:val="24"/>
          <w:szCs w:val="24"/>
          <w:bdr w:val="none" w:sz="0" w:space="0" w:color="auto" w:frame="1"/>
          <w:lang w:val="en-GB"/>
        </w:rPr>
        <w:t xml:space="preserve"> the fake review brokers.</w:t>
      </w:r>
      <w:r w:rsidR="003B7DA7">
        <w:rPr>
          <w:rStyle w:val="normaltextrun"/>
          <w:rFonts w:ascii="Times New Roman" w:hAnsi="Times New Roman" w:cs="Times New Roman"/>
          <w:noProof/>
          <w:color w:val="000000"/>
          <w:sz w:val="24"/>
          <w:szCs w:val="24"/>
          <w:bdr w:val="none" w:sz="0" w:space="0" w:color="auto" w:frame="1"/>
          <w:lang w:val="en-GB"/>
        </w:rPr>
        <w:t xml:space="preserve"> </w:t>
      </w:r>
      <w:r w:rsidR="0085718F" w:rsidRPr="00405741">
        <w:rPr>
          <w:rFonts w:ascii="Times New Roman" w:hAnsi="Times New Roman" w:cs="Times New Roman"/>
          <w:noProof/>
          <w:sz w:val="24"/>
          <w:szCs w:val="24"/>
          <w:lang w:val="en-GB"/>
        </w:rPr>
        <w:t>A</w:t>
      </w:r>
      <w:r w:rsidR="00AE119B">
        <w:rPr>
          <w:rFonts w:ascii="Times New Roman" w:hAnsi="Times New Roman" w:cs="Times New Roman"/>
          <w:noProof/>
          <w:sz w:val="24"/>
          <w:szCs w:val="24"/>
          <w:lang w:val="en-GB"/>
        </w:rPr>
        <w:t>nother</w:t>
      </w:r>
      <w:r w:rsidR="0085718F" w:rsidRPr="00405741">
        <w:rPr>
          <w:rFonts w:ascii="Times New Roman" w:hAnsi="Times New Roman" w:cs="Times New Roman"/>
          <w:noProof/>
          <w:sz w:val="24"/>
          <w:szCs w:val="24"/>
          <w:lang w:val="en-GB"/>
        </w:rPr>
        <w:t xml:space="preserve"> challenge in this area</w:t>
      </w:r>
      <w:r w:rsidR="009742D5" w:rsidRPr="00405741">
        <w:rPr>
          <w:rFonts w:ascii="Times New Roman" w:hAnsi="Times New Roman" w:cs="Times New Roman"/>
          <w:noProof/>
          <w:sz w:val="24"/>
          <w:szCs w:val="24"/>
          <w:lang w:val="en-GB"/>
        </w:rPr>
        <w:t xml:space="preserve"> </w:t>
      </w:r>
      <w:r w:rsidR="0085718F" w:rsidRPr="00405741">
        <w:rPr>
          <w:rFonts w:ascii="Times New Roman" w:hAnsi="Times New Roman" w:cs="Times New Roman"/>
          <w:noProof/>
          <w:sz w:val="24"/>
          <w:szCs w:val="24"/>
          <w:lang w:val="en-GB"/>
        </w:rPr>
        <w:t xml:space="preserve">is </w:t>
      </w:r>
      <w:r w:rsidR="009742D5" w:rsidRPr="00405741">
        <w:rPr>
          <w:rFonts w:ascii="Times New Roman" w:hAnsi="Times New Roman" w:cs="Times New Roman"/>
          <w:noProof/>
          <w:sz w:val="24"/>
          <w:szCs w:val="24"/>
          <w:lang w:val="en-GB"/>
        </w:rPr>
        <w:t>AI-generated reviews</w:t>
      </w:r>
      <w:r w:rsidR="005A6E10" w:rsidRPr="00405741">
        <w:rPr>
          <w:rFonts w:ascii="Times New Roman" w:hAnsi="Times New Roman" w:cs="Times New Roman"/>
          <w:noProof/>
          <w:sz w:val="24"/>
          <w:szCs w:val="24"/>
          <w:lang w:val="en-GB"/>
        </w:rPr>
        <w:t xml:space="preserve"> which </w:t>
      </w:r>
      <w:r w:rsidR="0037222E" w:rsidRPr="00405741">
        <w:rPr>
          <w:rFonts w:ascii="Times New Roman" w:hAnsi="Times New Roman" w:cs="Times New Roman"/>
          <w:noProof/>
          <w:sz w:val="24"/>
          <w:szCs w:val="24"/>
          <w:lang w:val="en-GB"/>
        </w:rPr>
        <w:t xml:space="preserve">might be </w:t>
      </w:r>
      <w:r w:rsidR="0085718F" w:rsidRPr="00405741">
        <w:rPr>
          <w:rFonts w:ascii="Times New Roman" w:hAnsi="Times New Roman" w:cs="Times New Roman"/>
          <w:noProof/>
          <w:sz w:val="24"/>
          <w:szCs w:val="24"/>
          <w:lang w:val="en-GB"/>
        </w:rPr>
        <w:t xml:space="preserve">more </w:t>
      </w:r>
      <w:r w:rsidR="0037222E" w:rsidRPr="00405741">
        <w:rPr>
          <w:rFonts w:ascii="Times New Roman" w:hAnsi="Times New Roman" w:cs="Times New Roman"/>
          <w:noProof/>
          <w:sz w:val="24"/>
          <w:szCs w:val="24"/>
          <w:lang w:val="en-GB"/>
        </w:rPr>
        <w:t>difficult to detect</w:t>
      </w:r>
      <w:r w:rsidR="00EF516F" w:rsidRPr="00405741">
        <w:rPr>
          <w:rFonts w:ascii="Times New Roman" w:hAnsi="Times New Roman" w:cs="Times New Roman"/>
          <w:noProof/>
          <w:sz w:val="24"/>
          <w:szCs w:val="24"/>
          <w:lang w:val="en-GB"/>
        </w:rPr>
        <w:t>.</w:t>
      </w:r>
      <w:r w:rsidR="00AB10E5" w:rsidRPr="00405741">
        <w:rPr>
          <w:rFonts w:ascii="Times New Roman" w:hAnsi="Times New Roman" w:cs="Times New Roman"/>
          <w:noProof/>
          <w:color w:val="24272B"/>
          <w:sz w:val="24"/>
          <w:szCs w:val="24"/>
          <w:lang w:val="en-GB"/>
        </w:rPr>
        <w:t> </w:t>
      </w:r>
    </w:p>
    <w:p w14:paraId="00F55535" w14:textId="140D721B" w:rsidR="00CF1FEA" w:rsidRPr="00405741" w:rsidRDefault="00906FC1" w:rsidP="00771703">
      <w:pPr>
        <w:spacing w:after="120" w:line="240" w:lineRule="auto"/>
        <w:jc w:val="both"/>
        <w:rPr>
          <w:rStyle w:val="normaltextrun"/>
          <w:rFonts w:ascii="Times New Roman" w:hAnsi="Times New Roman" w:cs="Times New Roman"/>
          <w:noProof/>
          <w:color w:val="000000" w:themeColor="text1"/>
          <w:sz w:val="24"/>
          <w:szCs w:val="24"/>
          <w:lang w:val="en-GB"/>
        </w:rPr>
      </w:pPr>
      <w:r w:rsidRPr="00405741">
        <w:rPr>
          <w:rStyle w:val="normaltextrun"/>
          <w:rFonts w:ascii="Times New Roman" w:hAnsi="Times New Roman" w:cs="Times New Roman"/>
          <w:noProof/>
          <w:color w:val="000000"/>
          <w:sz w:val="24"/>
          <w:szCs w:val="24"/>
          <w:shd w:val="clear" w:color="auto" w:fill="FFFFFF"/>
          <w:lang w:val="en-GB"/>
        </w:rPr>
        <w:t xml:space="preserve">Next to enforcement activities, some Member States </w:t>
      </w:r>
      <w:r w:rsidRPr="00405741">
        <w:rPr>
          <w:rStyle w:val="normaltextrun"/>
          <w:rFonts w:ascii="Times New Roman" w:hAnsi="Times New Roman" w:cs="Times New Roman"/>
          <w:b/>
          <w:noProof/>
          <w:color w:val="000000"/>
          <w:sz w:val="24"/>
          <w:szCs w:val="24"/>
          <w:shd w:val="clear" w:color="auto" w:fill="FFFFFF"/>
          <w:lang w:val="en-GB"/>
        </w:rPr>
        <w:t>issued guidelines</w:t>
      </w:r>
      <w:r w:rsidRPr="00405741">
        <w:rPr>
          <w:rStyle w:val="normaltextrun"/>
          <w:rFonts w:ascii="Times New Roman" w:hAnsi="Times New Roman" w:cs="Times New Roman"/>
          <w:noProof/>
          <w:color w:val="000000"/>
          <w:sz w:val="24"/>
          <w:szCs w:val="24"/>
          <w:shd w:val="clear" w:color="auto" w:fill="FFFFFF"/>
          <w:lang w:val="en-GB"/>
        </w:rPr>
        <w:t xml:space="preserve"> contributing to awareness</w:t>
      </w:r>
      <w:r w:rsidR="00F0740D">
        <w:rPr>
          <w:rStyle w:val="normaltextrun"/>
          <w:rFonts w:ascii="Times New Roman" w:hAnsi="Times New Roman" w:cs="Times New Roman"/>
          <w:noProof/>
          <w:color w:val="000000"/>
          <w:sz w:val="24"/>
          <w:szCs w:val="24"/>
          <w:shd w:val="clear" w:color="auto" w:fill="FFFFFF"/>
          <w:lang w:val="en-GB"/>
        </w:rPr>
        <w:t>-</w:t>
      </w:r>
      <w:r w:rsidR="005717B8">
        <w:rPr>
          <w:rStyle w:val="normaltextrun"/>
          <w:rFonts w:ascii="Times New Roman" w:hAnsi="Times New Roman" w:cs="Times New Roman"/>
          <w:noProof/>
          <w:color w:val="000000"/>
          <w:sz w:val="24"/>
          <w:szCs w:val="24"/>
          <w:shd w:val="clear" w:color="auto" w:fill="FFFFFF"/>
          <w:lang w:val="en-GB"/>
        </w:rPr>
        <w:t xml:space="preserve"> </w:t>
      </w:r>
      <w:r w:rsidRPr="00405741">
        <w:rPr>
          <w:rStyle w:val="normaltextrun"/>
          <w:rFonts w:ascii="Times New Roman" w:hAnsi="Times New Roman" w:cs="Times New Roman"/>
          <w:noProof/>
          <w:color w:val="000000"/>
          <w:sz w:val="24"/>
          <w:szCs w:val="24"/>
          <w:shd w:val="clear" w:color="auto" w:fill="FFFFFF"/>
          <w:lang w:val="en-GB"/>
        </w:rPr>
        <w:t>raising about the applicable rules in this area</w:t>
      </w:r>
      <w:r w:rsidR="00D358F1" w:rsidRPr="00405741">
        <w:rPr>
          <w:rStyle w:val="FootnoteReference"/>
          <w:rFonts w:ascii="Times New Roman" w:hAnsi="Times New Roman" w:cs="Times New Roman"/>
          <w:noProof/>
          <w:color w:val="000000"/>
          <w:sz w:val="24"/>
          <w:szCs w:val="24"/>
          <w:shd w:val="clear" w:color="auto" w:fill="FFFFFF"/>
          <w:lang w:val="en-GB"/>
        </w:rPr>
        <w:footnoteReference w:id="83"/>
      </w:r>
      <w:r w:rsidRPr="00405741">
        <w:rPr>
          <w:rStyle w:val="normaltextrun"/>
          <w:rFonts w:ascii="Times New Roman" w:hAnsi="Times New Roman" w:cs="Times New Roman"/>
          <w:noProof/>
          <w:color w:val="000000"/>
          <w:sz w:val="24"/>
          <w:szCs w:val="24"/>
          <w:shd w:val="clear" w:color="auto" w:fill="FFFFFF"/>
          <w:lang w:val="en-GB"/>
        </w:rPr>
        <w:t>.</w:t>
      </w:r>
      <w:r w:rsidR="00F76D76" w:rsidRPr="00405741">
        <w:rPr>
          <w:rStyle w:val="normaltextrun"/>
          <w:rFonts w:ascii="Times New Roman" w:hAnsi="Times New Roman" w:cs="Times New Roman"/>
          <w:noProof/>
          <w:color w:val="000000" w:themeColor="text1"/>
          <w:sz w:val="24"/>
          <w:szCs w:val="24"/>
          <w:lang w:val="en-GB"/>
        </w:rPr>
        <w:t xml:space="preserve"> </w:t>
      </w:r>
    </w:p>
    <w:p w14:paraId="0C4ADB35" w14:textId="61889E65" w:rsidR="00D5073B" w:rsidRPr="00405741" w:rsidRDefault="00D66B0D" w:rsidP="533C4488">
      <w:pPr>
        <w:spacing w:after="120" w:line="240" w:lineRule="auto"/>
        <w:jc w:val="both"/>
        <w:rPr>
          <w:rStyle w:val="normaltextrun"/>
          <w:rFonts w:ascii="Times New Roman" w:hAnsi="Times New Roman" w:cs="Times New Roman"/>
          <w:noProof/>
          <w:color w:val="000000"/>
          <w:sz w:val="24"/>
          <w:szCs w:val="24"/>
          <w:shd w:val="clear" w:color="auto" w:fill="FFFFFF"/>
          <w:lang w:val="en-US"/>
        </w:rPr>
      </w:pPr>
      <w:r w:rsidRPr="7EAFED5B">
        <w:rPr>
          <w:rStyle w:val="normaltextrun"/>
          <w:rFonts w:ascii="Times New Roman" w:hAnsi="Times New Roman" w:cs="Times New Roman"/>
          <w:noProof/>
          <w:color w:val="000000"/>
          <w:sz w:val="24"/>
          <w:szCs w:val="24"/>
          <w:shd w:val="clear" w:color="auto" w:fill="FFFFFF"/>
          <w:lang w:val="en-US"/>
        </w:rPr>
        <w:t>T</w:t>
      </w:r>
      <w:r w:rsidR="00D5073B" w:rsidRPr="7EAFED5B">
        <w:rPr>
          <w:rStyle w:val="normaltextrun"/>
          <w:rFonts w:ascii="Times New Roman" w:hAnsi="Times New Roman" w:cs="Times New Roman"/>
          <w:noProof/>
          <w:color w:val="000000"/>
          <w:sz w:val="24"/>
          <w:szCs w:val="24"/>
          <w:shd w:val="clear" w:color="auto" w:fill="FFFFFF"/>
          <w:lang w:val="en-US"/>
        </w:rPr>
        <w:t xml:space="preserve">he Commission also promotes </w:t>
      </w:r>
      <w:r w:rsidR="00D5073B" w:rsidRPr="7EAFED5B">
        <w:rPr>
          <w:rStyle w:val="normaltextrun"/>
          <w:rFonts w:ascii="Times New Roman" w:hAnsi="Times New Roman" w:cs="Times New Roman"/>
          <w:b/>
          <w:noProof/>
          <w:color w:val="000000"/>
          <w:sz w:val="24"/>
          <w:szCs w:val="24"/>
          <w:shd w:val="clear" w:color="auto" w:fill="FFFFFF"/>
          <w:lang w:val="en-US"/>
        </w:rPr>
        <w:t>voluntary measures by market operators</w:t>
      </w:r>
      <w:r w:rsidR="009F40A6">
        <w:rPr>
          <w:rStyle w:val="normaltextrun"/>
          <w:rFonts w:ascii="Times New Roman" w:hAnsi="Times New Roman" w:cs="Times New Roman"/>
          <w:noProof/>
          <w:color w:val="000000"/>
          <w:sz w:val="24"/>
          <w:szCs w:val="24"/>
          <w:shd w:val="clear" w:color="auto" w:fill="FFFFFF"/>
          <w:lang w:val="en-US"/>
        </w:rPr>
        <w:t>.</w:t>
      </w:r>
      <w:r w:rsidR="00D5073B" w:rsidRPr="7EAFED5B">
        <w:rPr>
          <w:rStyle w:val="normaltextrun"/>
          <w:rFonts w:ascii="Times New Roman" w:hAnsi="Times New Roman" w:cs="Times New Roman"/>
          <w:noProof/>
          <w:color w:val="000000"/>
          <w:sz w:val="24"/>
          <w:szCs w:val="24"/>
          <w:shd w:val="clear" w:color="auto" w:fill="FFFFFF"/>
          <w:lang w:val="en-US"/>
        </w:rPr>
        <w:t xml:space="preserve"> </w:t>
      </w:r>
      <w:r w:rsidR="009F40A6">
        <w:rPr>
          <w:rStyle w:val="normaltextrun"/>
          <w:rFonts w:ascii="Times New Roman" w:hAnsi="Times New Roman" w:cs="Times New Roman"/>
          <w:noProof/>
          <w:color w:val="000000"/>
          <w:sz w:val="24"/>
          <w:szCs w:val="24"/>
          <w:shd w:val="clear" w:color="auto" w:fill="FFFFFF"/>
          <w:lang w:val="en-US"/>
        </w:rPr>
        <w:t>I</w:t>
      </w:r>
      <w:r w:rsidR="00D5073B" w:rsidRPr="7EAFED5B">
        <w:rPr>
          <w:rStyle w:val="normaltextrun"/>
          <w:rFonts w:ascii="Times New Roman" w:hAnsi="Times New Roman" w:cs="Times New Roman"/>
          <w:noProof/>
          <w:color w:val="000000"/>
          <w:sz w:val="24"/>
          <w:szCs w:val="24"/>
          <w:shd w:val="clear" w:color="auto" w:fill="FFFFFF"/>
          <w:lang w:val="en-US"/>
        </w:rPr>
        <w:t xml:space="preserve">n November 2023, 11 online platforms operating in the EU (Allegro, AliExpress, Amazon, bol.com, CDiscount, eBay, eMAG, Etsy, Joom, Rakuten France and Wish) signed the Consumer Protection Pledge. The voluntary commitments </w:t>
      </w:r>
      <w:r w:rsidR="454D688D" w:rsidRPr="7EAFED5B">
        <w:rPr>
          <w:rStyle w:val="normaltextrun"/>
          <w:rFonts w:ascii="Times New Roman" w:hAnsi="Times New Roman" w:cs="Times New Roman"/>
          <w:noProof/>
          <w:color w:val="000000"/>
          <w:sz w:val="24"/>
          <w:szCs w:val="24"/>
          <w:shd w:val="clear" w:color="auto" w:fill="FFFFFF"/>
          <w:lang w:val="en-US"/>
        </w:rPr>
        <w:t xml:space="preserve">apply from July 2024 and </w:t>
      </w:r>
      <w:r w:rsidR="00D5073B" w:rsidRPr="7EAFED5B">
        <w:rPr>
          <w:rStyle w:val="normaltextrun"/>
          <w:rFonts w:ascii="Times New Roman" w:hAnsi="Times New Roman" w:cs="Times New Roman"/>
          <w:noProof/>
          <w:color w:val="000000"/>
          <w:sz w:val="24"/>
          <w:szCs w:val="24"/>
          <w:shd w:val="clear" w:color="auto" w:fill="FFFFFF"/>
          <w:lang w:val="en-US"/>
        </w:rPr>
        <w:t>include measures to make consumer reviews more transparent and reliable</w:t>
      </w:r>
      <w:r w:rsidR="007476EC" w:rsidRPr="7EAFED5B">
        <w:rPr>
          <w:rStyle w:val="normaltextrun"/>
          <w:rFonts w:ascii="Times New Roman" w:hAnsi="Times New Roman" w:cs="Times New Roman"/>
          <w:noProof/>
          <w:color w:val="000000"/>
          <w:sz w:val="24"/>
          <w:szCs w:val="24"/>
          <w:shd w:val="clear" w:color="auto" w:fill="FFFFFF"/>
          <w:lang w:val="en-US"/>
        </w:rPr>
        <w:t xml:space="preserve">, for </w:t>
      </w:r>
      <w:r w:rsidR="009C375F">
        <w:rPr>
          <w:rStyle w:val="normaltextrun"/>
          <w:rFonts w:ascii="Times New Roman" w:hAnsi="Times New Roman" w:cs="Times New Roman"/>
          <w:noProof/>
          <w:color w:val="000000"/>
          <w:sz w:val="24"/>
          <w:szCs w:val="24"/>
          <w:shd w:val="clear" w:color="auto" w:fill="FFFFFF"/>
          <w:lang w:val="en-US"/>
        </w:rPr>
        <w:t>instance</w:t>
      </w:r>
      <w:r w:rsidR="007476EC" w:rsidRPr="7EAFED5B">
        <w:rPr>
          <w:rStyle w:val="normaltextrun"/>
          <w:rFonts w:ascii="Times New Roman" w:hAnsi="Times New Roman" w:cs="Times New Roman"/>
          <w:noProof/>
          <w:color w:val="000000"/>
          <w:sz w:val="24"/>
          <w:szCs w:val="24"/>
          <w:shd w:val="clear" w:color="auto" w:fill="FFFFFF"/>
          <w:lang w:val="en-US"/>
        </w:rPr>
        <w:t xml:space="preserve"> </w:t>
      </w:r>
      <w:r w:rsidR="009061F1" w:rsidRPr="7EAFED5B">
        <w:rPr>
          <w:rStyle w:val="normaltextrun"/>
          <w:rFonts w:ascii="Times New Roman" w:hAnsi="Times New Roman" w:cs="Times New Roman"/>
          <w:noProof/>
          <w:color w:val="000000"/>
          <w:sz w:val="24"/>
          <w:szCs w:val="24"/>
          <w:shd w:val="clear" w:color="auto" w:fill="FFFFFF"/>
          <w:lang w:val="en-US"/>
        </w:rPr>
        <w:t xml:space="preserve">clearly presenting </w:t>
      </w:r>
      <w:r w:rsidR="007556B3" w:rsidRPr="7EAFED5B">
        <w:rPr>
          <w:rStyle w:val="normaltextrun"/>
          <w:rFonts w:ascii="Times New Roman" w:hAnsi="Times New Roman" w:cs="Times New Roman"/>
          <w:noProof/>
          <w:color w:val="000000"/>
          <w:sz w:val="24"/>
          <w:szCs w:val="24"/>
          <w:shd w:val="clear" w:color="auto" w:fill="FFFFFF"/>
          <w:lang w:val="en-US"/>
        </w:rPr>
        <w:t>for users incentivised reviews</w:t>
      </w:r>
      <w:r w:rsidRPr="7EAFED5B">
        <w:rPr>
          <w:rStyle w:val="FootnoteReference"/>
          <w:rFonts w:ascii="Times New Roman" w:hAnsi="Times New Roman" w:cs="Times New Roman"/>
          <w:noProof/>
          <w:color w:val="000000"/>
          <w:sz w:val="24"/>
          <w:szCs w:val="24"/>
          <w:shd w:val="clear" w:color="auto" w:fill="FFFFFF"/>
          <w:lang w:val="en-US"/>
        </w:rPr>
        <w:footnoteReference w:id="84"/>
      </w:r>
      <w:r w:rsidR="00D5073B" w:rsidRPr="7EAFED5B">
        <w:rPr>
          <w:rStyle w:val="normaltextrun"/>
          <w:rFonts w:ascii="Times New Roman" w:hAnsi="Times New Roman" w:cs="Times New Roman"/>
          <w:noProof/>
          <w:color w:val="000000"/>
          <w:sz w:val="24"/>
          <w:szCs w:val="24"/>
          <w:shd w:val="clear" w:color="auto" w:fill="FFFFFF"/>
          <w:lang w:val="en-US"/>
        </w:rPr>
        <w:t xml:space="preserve">. </w:t>
      </w:r>
      <w:r w:rsidR="2F8E7A51" w:rsidRPr="7EAFED5B">
        <w:rPr>
          <w:rStyle w:val="normaltextrun"/>
          <w:rFonts w:ascii="Times New Roman" w:hAnsi="Times New Roman" w:cs="Times New Roman"/>
          <w:noProof/>
          <w:color w:val="000000"/>
          <w:sz w:val="24"/>
          <w:szCs w:val="24"/>
          <w:shd w:val="clear" w:color="auto" w:fill="FFFFFF"/>
          <w:lang w:val="en-US"/>
        </w:rPr>
        <w:t>The s</w:t>
      </w:r>
      <w:r w:rsidR="7D8577EF" w:rsidRPr="7EAFED5B">
        <w:rPr>
          <w:rStyle w:val="normaltextrun"/>
          <w:rFonts w:ascii="Times New Roman" w:hAnsi="Times New Roman" w:cs="Times New Roman"/>
          <w:noProof/>
          <w:color w:val="000000"/>
          <w:sz w:val="24"/>
          <w:szCs w:val="24"/>
          <w:shd w:val="clear" w:color="auto" w:fill="FFFFFF"/>
          <w:lang w:val="en-US"/>
        </w:rPr>
        <w:t xml:space="preserve">ignatories </w:t>
      </w:r>
      <w:r w:rsidR="00CA0756">
        <w:rPr>
          <w:rStyle w:val="normaltextrun"/>
          <w:rFonts w:ascii="Times New Roman" w:hAnsi="Times New Roman" w:cs="Times New Roman"/>
          <w:noProof/>
          <w:color w:val="000000"/>
          <w:sz w:val="24"/>
          <w:szCs w:val="24"/>
          <w:shd w:val="clear" w:color="auto" w:fill="FFFFFF"/>
          <w:lang w:val="en-US"/>
        </w:rPr>
        <w:t xml:space="preserve">will </w:t>
      </w:r>
      <w:r w:rsidR="7D8577EF" w:rsidRPr="7EAFED5B">
        <w:rPr>
          <w:rStyle w:val="normaltextrun"/>
          <w:rFonts w:ascii="Times New Roman" w:hAnsi="Times New Roman" w:cs="Times New Roman"/>
          <w:noProof/>
          <w:color w:val="000000"/>
          <w:sz w:val="24"/>
          <w:szCs w:val="24"/>
          <w:shd w:val="clear" w:color="auto" w:fill="FFFFFF"/>
          <w:lang w:val="en-US"/>
        </w:rPr>
        <w:t xml:space="preserve">report every </w:t>
      </w:r>
      <w:r w:rsidR="00005595">
        <w:rPr>
          <w:rStyle w:val="normaltextrun"/>
          <w:rFonts w:ascii="Times New Roman" w:hAnsi="Times New Roman" w:cs="Times New Roman"/>
          <w:noProof/>
          <w:color w:val="000000"/>
          <w:sz w:val="24"/>
          <w:szCs w:val="24"/>
          <w:shd w:val="clear" w:color="auto" w:fill="FFFFFF"/>
          <w:lang w:val="en-US"/>
        </w:rPr>
        <w:t>6</w:t>
      </w:r>
      <w:r w:rsidR="7D8577EF" w:rsidRPr="7EAFED5B">
        <w:rPr>
          <w:rStyle w:val="normaltextrun"/>
          <w:rFonts w:ascii="Times New Roman" w:hAnsi="Times New Roman" w:cs="Times New Roman"/>
          <w:noProof/>
          <w:color w:val="000000"/>
          <w:sz w:val="24"/>
          <w:szCs w:val="24"/>
          <w:shd w:val="clear" w:color="auto" w:fill="FFFFFF"/>
          <w:lang w:val="en-US"/>
        </w:rPr>
        <w:t xml:space="preserve"> months on the application of the commitments. </w:t>
      </w:r>
      <w:r w:rsidR="00DF1202" w:rsidRPr="7EAFED5B">
        <w:rPr>
          <w:rStyle w:val="normaltextrun"/>
          <w:rFonts w:ascii="Times New Roman" w:hAnsi="Times New Roman" w:cs="Times New Roman"/>
          <w:noProof/>
          <w:color w:val="000000"/>
          <w:sz w:val="24"/>
          <w:szCs w:val="24"/>
          <w:shd w:val="clear" w:color="auto" w:fill="FFFFFF"/>
          <w:lang w:val="en-US"/>
        </w:rPr>
        <w:t xml:space="preserve">Specifically for tourism accommodation, the Commission is </w:t>
      </w:r>
      <w:r w:rsidR="008E4AED" w:rsidRPr="7EAFED5B">
        <w:rPr>
          <w:rStyle w:val="normaltextrun"/>
          <w:rFonts w:ascii="Times New Roman" w:hAnsi="Times New Roman" w:cs="Times New Roman"/>
          <w:noProof/>
          <w:color w:val="000000"/>
          <w:sz w:val="24"/>
          <w:szCs w:val="24"/>
          <w:shd w:val="clear" w:color="auto" w:fill="FFFFFF"/>
          <w:lang w:val="en-US"/>
        </w:rPr>
        <w:t xml:space="preserve">also </w:t>
      </w:r>
      <w:r w:rsidR="000C1342" w:rsidRPr="7EAFED5B">
        <w:rPr>
          <w:rStyle w:val="normaltextrun"/>
          <w:rFonts w:ascii="Times New Roman" w:hAnsi="Times New Roman" w:cs="Times New Roman"/>
          <w:noProof/>
          <w:color w:val="000000"/>
          <w:sz w:val="24"/>
          <w:szCs w:val="24"/>
          <w:shd w:val="clear" w:color="auto" w:fill="FFFFFF"/>
          <w:lang w:val="en-US"/>
        </w:rPr>
        <w:t>preparing</w:t>
      </w:r>
      <w:r w:rsidR="00DF1202" w:rsidRPr="7EAFED5B">
        <w:rPr>
          <w:rStyle w:val="normaltextrun"/>
          <w:rFonts w:ascii="Times New Roman" w:hAnsi="Times New Roman" w:cs="Times New Roman"/>
          <w:noProof/>
          <w:color w:val="000000"/>
          <w:sz w:val="24"/>
          <w:szCs w:val="24"/>
          <w:shd w:val="clear" w:color="auto" w:fill="FFFFFF"/>
          <w:lang w:val="en-US"/>
        </w:rPr>
        <w:t xml:space="preserve"> a Code of Conduct for Online Ratings and Reviews</w:t>
      </w:r>
      <w:r w:rsidR="000C1342" w:rsidRPr="7EAFED5B">
        <w:rPr>
          <w:rStyle w:val="normaltextrun"/>
          <w:rFonts w:ascii="Times New Roman" w:hAnsi="Times New Roman" w:cs="Times New Roman"/>
          <w:noProof/>
          <w:color w:val="000000"/>
          <w:sz w:val="24"/>
          <w:szCs w:val="24"/>
          <w:shd w:val="clear" w:color="auto" w:fill="FFFFFF"/>
          <w:lang w:val="en-US"/>
        </w:rPr>
        <w:t xml:space="preserve">. </w:t>
      </w:r>
      <w:r w:rsidR="003C508F" w:rsidRPr="7EAFED5B">
        <w:rPr>
          <w:rStyle w:val="normaltextrun"/>
          <w:rFonts w:ascii="Times New Roman" w:hAnsi="Times New Roman" w:cs="Times New Roman"/>
          <w:noProof/>
          <w:color w:val="000000"/>
          <w:sz w:val="24"/>
          <w:szCs w:val="24"/>
          <w:shd w:val="clear" w:color="auto" w:fill="FFFFFF"/>
          <w:lang w:val="en-US"/>
        </w:rPr>
        <w:t>It is expected to</w:t>
      </w:r>
      <w:r w:rsidR="00C919EB" w:rsidRPr="7EAFED5B">
        <w:rPr>
          <w:rStyle w:val="normaltextrun"/>
          <w:rFonts w:ascii="Times New Roman" w:hAnsi="Times New Roman" w:cs="Times New Roman"/>
          <w:noProof/>
          <w:color w:val="000000"/>
          <w:sz w:val="24"/>
          <w:szCs w:val="24"/>
          <w:shd w:val="clear" w:color="auto" w:fill="FFFFFF"/>
          <w:lang w:val="en-US"/>
        </w:rPr>
        <w:t xml:space="preserve"> </w:t>
      </w:r>
      <w:r w:rsidR="00FE2DE3" w:rsidRPr="7EAFED5B">
        <w:rPr>
          <w:rStyle w:val="normaltextrun"/>
          <w:rFonts w:ascii="Times New Roman" w:hAnsi="Times New Roman" w:cs="Times New Roman"/>
          <w:noProof/>
          <w:color w:val="000000"/>
          <w:sz w:val="24"/>
          <w:szCs w:val="24"/>
          <w:shd w:val="clear" w:color="auto" w:fill="FFFFFF"/>
          <w:lang w:val="en-US"/>
        </w:rPr>
        <w:t>increase</w:t>
      </w:r>
      <w:r w:rsidR="003259C6" w:rsidRPr="7EAFED5B">
        <w:rPr>
          <w:rStyle w:val="normaltextrun"/>
          <w:rFonts w:ascii="Times New Roman" w:hAnsi="Times New Roman" w:cs="Times New Roman"/>
          <w:noProof/>
          <w:color w:val="000000"/>
          <w:sz w:val="24"/>
          <w:szCs w:val="24"/>
          <w:shd w:val="clear" w:color="auto" w:fill="FFFFFF"/>
          <w:lang w:val="en-US"/>
        </w:rPr>
        <w:t xml:space="preserve"> consistency in the provision of quality accommodation services and improve comparability and transparency </w:t>
      </w:r>
      <w:r w:rsidR="0008488E">
        <w:rPr>
          <w:rStyle w:val="normaltextrun"/>
          <w:rFonts w:ascii="Times New Roman" w:hAnsi="Times New Roman" w:cs="Times New Roman"/>
          <w:noProof/>
          <w:color w:val="000000"/>
          <w:sz w:val="24"/>
          <w:szCs w:val="24"/>
          <w:shd w:val="clear" w:color="auto" w:fill="FFFFFF"/>
          <w:lang w:val="en-US"/>
        </w:rPr>
        <w:t>for</w:t>
      </w:r>
      <w:r w:rsidR="003259C6" w:rsidRPr="7EAFED5B">
        <w:rPr>
          <w:rStyle w:val="normaltextrun"/>
          <w:rFonts w:ascii="Times New Roman" w:hAnsi="Times New Roman" w:cs="Times New Roman"/>
          <w:noProof/>
          <w:color w:val="000000"/>
          <w:sz w:val="24"/>
          <w:szCs w:val="24"/>
          <w:shd w:val="clear" w:color="auto" w:fill="FFFFFF"/>
          <w:lang w:val="en-US"/>
        </w:rPr>
        <w:t xml:space="preserve"> consumers across the EU</w:t>
      </w:r>
      <w:r w:rsidR="000F2D14" w:rsidRPr="7EAFED5B">
        <w:rPr>
          <w:rStyle w:val="FootnoteReference"/>
          <w:rFonts w:ascii="Times New Roman" w:hAnsi="Times New Roman" w:cs="Times New Roman"/>
          <w:noProof/>
          <w:color w:val="000000"/>
          <w:sz w:val="24"/>
          <w:szCs w:val="24"/>
          <w:shd w:val="clear" w:color="auto" w:fill="FFFFFF"/>
          <w:lang w:val="en-US"/>
        </w:rPr>
        <w:footnoteReference w:id="85"/>
      </w:r>
      <w:r w:rsidR="0008488E">
        <w:rPr>
          <w:rStyle w:val="normaltextrun"/>
          <w:rFonts w:ascii="Times New Roman" w:hAnsi="Times New Roman" w:cs="Times New Roman"/>
          <w:noProof/>
          <w:color w:val="000000"/>
          <w:sz w:val="24"/>
          <w:szCs w:val="24"/>
          <w:shd w:val="clear" w:color="auto" w:fill="FFFFFF"/>
          <w:lang w:val="en-US"/>
        </w:rPr>
        <w:t>.</w:t>
      </w:r>
    </w:p>
    <w:p w14:paraId="7F6A0F6A" w14:textId="5049B7DB" w:rsidR="009400A1" w:rsidRPr="00405741" w:rsidRDefault="009400A1" w:rsidP="00C35254">
      <w:pPr>
        <w:pBdr>
          <w:top w:val="single" w:sz="4" w:space="1" w:color="auto"/>
          <w:left w:val="single" w:sz="4" w:space="4" w:color="auto"/>
          <w:bottom w:val="single" w:sz="4" w:space="1" w:color="auto"/>
          <w:right w:val="single" w:sz="4" w:space="4" w:color="auto"/>
        </w:pBdr>
        <w:spacing w:after="120" w:line="240" w:lineRule="auto"/>
        <w:jc w:val="both"/>
        <w:rPr>
          <w:rStyle w:val="normaltextrun"/>
          <w:rFonts w:ascii="Times New Roman" w:hAnsi="Times New Roman" w:cs="Times New Roman"/>
          <w:noProof/>
          <w:color w:val="000000"/>
          <w:sz w:val="24"/>
          <w:szCs w:val="24"/>
          <w:shd w:val="clear" w:color="auto" w:fill="FFFFFF"/>
          <w:lang w:val="en-GB"/>
        </w:rPr>
      </w:pPr>
      <w:r w:rsidRPr="00405741">
        <w:rPr>
          <w:rStyle w:val="normaltextrun"/>
          <w:rFonts w:ascii="Times New Roman" w:hAnsi="Times New Roman" w:cs="Times New Roman"/>
          <w:noProof/>
          <w:color w:val="000000"/>
          <w:sz w:val="24"/>
          <w:szCs w:val="24"/>
          <w:shd w:val="clear" w:color="auto" w:fill="FFFFFF"/>
          <w:lang w:val="en-GB"/>
        </w:rPr>
        <w:t xml:space="preserve">In conclusion, </w:t>
      </w:r>
      <w:r w:rsidR="00DD6761" w:rsidRPr="00405741">
        <w:rPr>
          <w:rStyle w:val="normaltextrun"/>
          <w:rFonts w:ascii="Times New Roman" w:hAnsi="Times New Roman" w:cs="Times New Roman"/>
          <w:b/>
          <w:bCs/>
          <w:noProof/>
          <w:color w:val="000000"/>
          <w:sz w:val="24"/>
          <w:szCs w:val="24"/>
          <w:shd w:val="clear" w:color="auto" w:fill="FFFFFF"/>
          <w:lang w:val="en-GB"/>
        </w:rPr>
        <w:t xml:space="preserve">the </w:t>
      </w:r>
      <w:r w:rsidR="00B553F3">
        <w:rPr>
          <w:rStyle w:val="normaltextrun"/>
          <w:rFonts w:ascii="Times New Roman" w:hAnsi="Times New Roman" w:cs="Times New Roman"/>
          <w:b/>
          <w:bCs/>
          <w:noProof/>
          <w:color w:val="000000"/>
          <w:sz w:val="24"/>
          <w:szCs w:val="24"/>
          <w:shd w:val="clear" w:color="auto" w:fill="FFFFFF"/>
          <w:lang w:val="en-GB"/>
        </w:rPr>
        <w:t>challenges</w:t>
      </w:r>
      <w:r w:rsidR="00B553F3" w:rsidRPr="00405741">
        <w:rPr>
          <w:rStyle w:val="normaltextrun"/>
          <w:rFonts w:ascii="Times New Roman" w:hAnsi="Times New Roman" w:cs="Times New Roman"/>
          <w:b/>
          <w:bCs/>
          <w:noProof/>
          <w:color w:val="000000"/>
          <w:sz w:val="24"/>
          <w:szCs w:val="24"/>
          <w:shd w:val="clear" w:color="auto" w:fill="FFFFFF"/>
          <w:lang w:val="en-GB"/>
        </w:rPr>
        <w:t xml:space="preserve"> </w:t>
      </w:r>
      <w:r w:rsidR="009F7C5A" w:rsidRPr="00405741">
        <w:rPr>
          <w:rStyle w:val="normaltextrun"/>
          <w:rFonts w:ascii="Times New Roman" w:hAnsi="Times New Roman" w:cs="Times New Roman"/>
          <w:b/>
          <w:bCs/>
          <w:noProof/>
          <w:color w:val="000000"/>
          <w:sz w:val="24"/>
          <w:szCs w:val="24"/>
          <w:shd w:val="clear" w:color="auto" w:fill="FFFFFF"/>
          <w:lang w:val="en-GB"/>
        </w:rPr>
        <w:t xml:space="preserve">with fake </w:t>
      </w:r>
      <w:r w:rsidR="003B748F">
        <w:rPr>
          <w:rStyle w:val="normaltextrun"/>
          <w:rFonts w:ascii="Times New Roman" w:hAnsi="Times New Roman" w:cs="Times New Roman"/>
          <w:b/>
          <w:bCs/>
          <w:noProof/>
          <w:color w:val="000000"/>
          <w:sz w:val="24"/>
          <w:szCs w:val="24"/>
          <w:shd w:val="clear" w:color="auto" w:fill="FFFFFF"/>
          <w:lang w:val="en-GB"/>
        </w:rPr>
        <w:t>reviews</w:t>
      </w:r>
      <w:r w:rsidR="00D23DA1">
        <w:rPr>
          <w:rStyle w:val="normaltextrun"/>
          <w:rFonts w:ascii="Times New Roman" w:hAnsi="Times New Roman" w:cs="Times New Roman"/>
          <w:b/>
          <w:bCs/>
          <w:noProof/>
          <w:color w:val="000000"/>
          <w:sz w:val="24"/>
          <w:szCs w:val="24"/>
          <w:shd w:val="clear" w:color="auto" w:fill="FFFFFF"/>
          <w:lang w:val="en-GB"/>
        </w:rPr>
        <w:t xml:space="preserve">, whether </w:t>
      </w:r>
      <w:r w:rsidR="00A255F5">
        <w:rPr>
          <w:rStyle w:val="normaltextrun"/>
          <w:rFonts w:ascii="Times New Roman" w:hAnsi="Times New Roman" w:cs="Times New Roman"/>
          <w:b/>
          <w:bCs/>
          <w:noProof/>
          <w:color w:val="000000"/>
          <w:sz w:val="24"/>
          <w:szCs w:val="24"/>
          <w:shd w:val="clear" w:color="auto" w:fill="FFFFFF"/>
          <w:lang w:val="en-GB"/>
        </w:rPr>
        <w:t>ʽ</w:t>
      </w:r>
      <w:r w:rsidR="009F7C5A" w:rsidRPr="00405741">
        <w:rPr>
          <w:rStyle w:val="normaltextrun"/>
          <w:rFonts w:ascii="Times New Roman" w:hAnsi="Times New Roman" w:cs="Times New Roman"/>
          <w:b/>
          <w:bCs/>
          <w:noProof/>
          <w:color w:val="000000"/>
          <w:sz w:val="24"/>
          <w:szCs w:val="24"/>
          <w:shd w:val="clear" w:color="auto" w:fill="FFFFFF"/>
          <w:lang w:val="en-GB"/>
        </w:rPr>
        <w:t>posi</w:t>
      </w:r>
      <w:r w:rsidR="002B098C" w:rsidRPr="00405741">
        <w:rPr>
          <w:rStyle w:val="normaltextrun"/>
          <w:rFonts w:ascii="Times New Roman" w:hAnsi="Times New Roman" w:cs="Times New Roman"/>
          <w:b/>
          <w:bCs/>
          <w:noProof/>
          <w:color w:val="000000"/>
          <w:sz w:val="24"/>
          <w:szCs w:val="24"/>
          <w:shd w:val="clear" w:color="auto" w:fill="FFFFFF"/>
          <w:lang w:val="en-GB"/>
        </w:rPr>
        <w:t>tive</w:t>
      </w:r>
      <w:r w:rsidR="00A255F5">
        <w:rPr>
          <w:rStyle w:val="normaltextrun"/>
          <w:rFonts w:ascii="Times New Roman" w:hAnsi="Times New Roman" w:cs="Times New Roman"/>
          <w:b/>
          <w:bCs/>
          <w:noProof/>
          <w:color w:val="000000"/>
          <w:sz w:val="24"/>
          <w:szCs w:val="24"/>
          <w:shd w:val="clear" w:color="auto" w:fill="FFFFFF"/>
          <w:lang w:val="en-GB"/>
        </w:rPr>
        <w:t>ʼ</w:t>
      </w:r>
      <w:r w:rsidR="002B098C" w:rsidRPr="00405741">
        <w:rPr>
          <w:rStyle w:val="normaltextrun"/>
          <w:rFonts w:ascii="Times New Roman" w:hAnsi="Times New Roman" w:cs="Times New Roman"/>
          <w:b/>
          <w:bCs/>
          <w:noProof/>
          <w:color w:val="000000"/>
          <w:sz w:val="24"/>
          <w:szCs w:val="24"/>
          <w:shd w:val="clear" w:color="auto" w:fill="FFFFFF"/>
          <w:lang w:val="en-GB"/>
        </w:rPr>
        <w:t xml:space="preserve"> </w:t>
      </w:r>
      <w:r w:rsidR="00D23DA1">
        <w:rPr>
          <w:rStyle w:val="normaltextrun"/>
          <w:rFonts w:ascii="Times New Roman" w:hAnsi="Times New Roman" w:cs="Times New Roman"/>
          <w:b/>
          <w:bCs/>
          <w:noProof/>
          <w:color w:val="000000"/>
          <w:sz w:val="24"/>
          <w:szCs w:val="24"/>
          <w:shd w:val="clear" w:color="auto" w:fill="FFFFFF"/>
          <w:lang w:val="en-GB"/>
        </w:rPr>
        <w:t>or</w:t>
      </w:r>
      <w:r w:rsidR="002B098C" w:rsidRPr="00405741">
        <w:rPr>
          <w:rStyle w:val="normaltextrun"/>
          <w:rFonts w:ascii="Times New Roman" w:hAnsi="Times New Roman" w:cs="Times New Roman"/>
          <w:b/>
          <w:bCs/>
          <w:noProof/>
          <w:color w:val="000000"/>
          <w:sz w:val="24"/>
          <w:szCs w:val="24"/>
          <w:shd w:val="clear" w:color="auto" w:fill="FFFFFF"/>
          <w:lang w:val="en-GB"/>
        </w:rPr>
        <w:t xml:space="preserve"> </w:t>
      </w:r>
      <w:r w:rsidR="00A255F5">
        <w:rPr>
          <w:rStyle w:val="normaltextrun"/>
          <w:rFonts w:ascii="Times New Roman" w:hAnsi="Times New Roman" w:cs="Times New Roman"/>
          <w:b/>
          <w:bCs/>
          <w:noProof/>
          <w:color w:val="000000"/>
          <w:sz w:val="24"/>
          <w:szCs w:val="24"/>
          <w:shd w:val="clear" w:color="auto" w:fill="FFFFFF"/>
          <w:lang w:val="en-GB"/>
        </w:rPr>
        <w:t>ʽ</w:t>
      </w:r>
      <w:r w:rsidR="002B098C" w:rsidRPr="00405741">
        <w:rPr>
          <w:rStyle w:val="normaltextrun"/>
          <w:rFonts w:ascii="Times New Roman" w:hAnsi="Times New Roman" w:cs="Times New Roman"/>
          <w:b/>
          <w:bCs/>
          <w:noProof/>
          <w:color w:val="000000"/>
          <w:sz w:val="24"/>
          <w:szCs w:val="24"/>
          <w:shd w:val="clear" w:color="auto" w:fill="FFFFFF"/>
          <w:lang w:val="en-GB"/>
        </w:rPr>
        <w:t>negative</w:t>
      </w:r>
      <w:r w:rsidR="00A255F5">
        <w:rPr>
          <w:rStyle w:val="normaltextrun"/>
          <w:rFonts w:ascii="Times New Roman" w:hAnsi="Times New Roman" w:cs="Times New Roman"/>
          <w:b/>
          <w:bCs/>
          <w:noProof/>
          <w:color w:val="000000"/>
          <w:sz w:val="24"/>
          <w:szCs w:val="24"/>
          <w:shd w:val="clear" w:color="auto" w:fill="FFFFFF"/>
          <w:lang w:val="en-GB"/>
        </w:rPr>
        <w:t>ʼ</w:t>
      </w:r>
      <w:r w:rsidR="00D23DA1">
        <w:rPr>
          <w:rStyle w:val="normaltextrun"/>
          <w:rFonts w:ascii="Times New Roman" w:hAnsi="Times New Roman" w:cs="Times New Roman"/>
          <w:b/>
          <w:bCs/>
          <w:noProof/>
          <w:color w:val="000000"/>
          <w:sz w:val="24"/>
          <w:szCs w:val="24"/>
          <w:shd w:val="clear" w:color="auto" w:fill="FFFFFF"/>
          <w:lang w:val="en-GB"/>
        </w:rPr>
        <w:t>,</w:t>
      </w:r>
      <w:r w:rsidR="002E6D8F" w:rsidRPr="00405741">
        <w:rPr>
          <w:rStyle w:val="normaltextrun"/>
          <w:rFonts w:ascii="Times New Roman" w:hAnsi="Times New Roman" w:cs="Times New Roman"/>
          <w:b/>
          <w:bCs/>
          <w:noProof/>
          <w:color w:val="000000"/>
          <w:sz w:val="24"/>
          <w:szCs w:val="24"/>
          <w:shd w:val="clear" w:color="auto" w:fill="FFFFFF"/>
          <w:lang w:val="en-GB"/>
        </w:rPr>
        <w:t xml:space="preserve"> are on the rise</w:t>
      </w:r>
      <w:r w:rsidR="00147486" w:rsidRPr="00405741">
        <w:rPr>
          <w:rStyle w:val="normaltextrun"/>
          <w:rFonts w:ascii="Times New Roman" w:hAnsi="Times New Roman" w:cs="Times New Roman"/>
          <w:b/>
          <w:bCs/>
          <w:noProof/>
          <w:color w:val="000000"/>
          <w:sz w:val="24"/>
          <w:szCs w:val="24"/>
          <w:shd w:val="clear" w:color="auto" w:fill="FFFFFF"/>
          <w:lang w:val="en-GB"/>
        </w:rPr>
        <w:t>.</w:t>
      </w:r>
      <w:r w:rsidR="00147486" w:rsidRPr="00405741">
        <w:rPr>
          <w:rStyle w:val="normaltextrun"/>
          <w:rFonts w:ascii="Times New Roman" w:hAnsi="Times New Roman" w:cs="Times New Roman"/>
          <w:noProof/>
          <w:color w:val="000000"/>
          <w:sz w:val="24"/>
          <w:szCs w:val="24"/>
          <w:shd w:val="clear" w:color="auto" w:fill="FFFFFF"/>
          <w:lang w:val="en-GB"/>
        </w:rPr>
        <w:t xml:space="preserve"> T</w:t>
      </w:r>
      <w:r w:rsidR="002E6D8F" w:rsidRPr="00405741">
        <w:rPr>
          <w:rStyle w:val="normaltextrun"/>
          <w:rFonts w:ascii="Times New Roman" w:hAnsi="Times New Roman" w:cs="Times New Roman"/>
          <w:noProof/>
          <w:color w:val="000000"/>
          <w:sz w:val="24"/>
          <w:szCs w:val="24"/>
          <w:shd w:val="clear" w:color="auto" w:fill="FFFFFF"/>
          <w:lang w:val="en-GB"/>
        </w:rPr>
        <w:t>raders</w:t>
      </w:r>
      <w:r w:rsidR="008438E5" w:rsidRPr="00405741">
        <w:rPr>
          <w:rStyle w:val="normaltextrun"/>
          <w:rFonts w:ascii="Times New Roman" w:hAnsi="Times New Roman" w:cs="Times New Roman"/>
          <w:noProof/>
          <w:color w:val="000000"/>
          <w:sz w:val="24"/>
          <w:szCs w:val="24"/>
          <w:shd w:val="clear" w:color="auto" w:fill="FFFFFF"/>
          <w:lang w:val="en-GB"/>
        </w:rPr>
        <w:t xml:space="preserve"> </w:t>
      </w:r>
      <w:r w:rsidR="00321B46">
        <w:rPr>
          <w:rStyle w:val="normaltextrun"/>
          <w:rFonts w:ascii="Times New Roman" w:hAnsi="Times New Roman" w:cs="Times New Roman"/>
          <w:noProof/>
          <w:color w:val="000000"/>
          <w:sz w:val="24"/>
          <w:szCs w:val="24"/>
          <w:shd w:val="clear" w:color="auto" w:fill="FFFFFF"/>
          <w:lang w:val="en-GB"/>
        </w:rPr>
        <w:t xml:space="preserve">giving access to </w:t>
      </w:r>
      <w:r w:rsidR="007366CC" w:rsidRPr="00405741">
        <w:rPr>
          <w:rStyle w:val="normaltextrun"/>
          <w:rFonts w:ascii="Times New Roman" w:hAnsi="Times New Roman" w:cs="Times New Roman"/>
          <w:noProof/>
          <w:color w:val="000000"/>
          <w:sz w:val="24"/>
          <w:szCs w:val="24"/>
          <w:shd w:val="clear" w:color="auto" w:fill="FFFFFF"/>
          <w:lang w:val="en-GB"/>
        </w:rPr>
        <w:t>reviews</w:t>
      </w:r>
      <w:r w:rsidR="00C66740">
        <w:rPr>
          <w:rStyle w:val="normaltextrun"/>
          <w:rFonts w:ascii="Times New Roman" w:hAnsi="Times New Roman" w:cs="Times New Roman"/>
          <w:noProof/>
          <w:color w:val="000000"/>
          <w:sz w:val="24"/>
          <w:szCs w:val="24"/>
          <w:shd w:val="clear" w:color="auto" w:fill="FFFFFF"/>
          <w:lang w:val="en-GB"/>
        </w:rPr>
        <w:t xml:space="preserve"> which they choose to present as consumer reviews</w:t>
      </w:r>
      <w:r w:rsidR="002E6D8F" w:rsidRPr="00405741">
        <w:rPr>
          <w:rStyle w:val="normaltextrun"/>
          <w:rFonts w:ascii="Times New Roman" w:hAnsi="Times New Roman" w:cs="Times New Roman"/>
          <w:noProof/>
          <w:color w:val="000000"/>
          <w:sz w:val="24"/>
          <w:szCs w:val="24"/>
          <w:shd w:val="clear" w:color="auto" w:fill="FFFFFF"/>
          <w:lang w:val="en-GB"/>
        </w:rPr>
        <w:t xml:space="preserve">, </w:t>
      </w:r>
      <w:r w:rsidR="00924641" w:rsidRPr="00405741">
        <w:rPr>
          <w:rStyle w:val="normaltextrun"/>
          <w:rFonts w:ascii="Times New Roman" w:hAnsi="Times New Roman" w:cs="Times New Roman"/>
          <w:noProof/>
          <w:color w:val="000000"/>
          <w:sz w:val="24"/>
          <w:szCs w:val="24"/>
          <w:shd w:val="clear" w:color="auto" w:fill="FFFFFF"/>
          <w:lang w:val="en-GB"/>
        </w:rPr>
        <w:t>especially</w:t>
      </w:r>
      <w:r w:rsidR="00F87327">
        <w:rPr>
          <w:rStyle w:val="normaltextrun"/>
          <w:rFonts w:ascii="Times New Roman" w:hAnsi="Times New Roman" w:cs="Times New Roman"/>
          <w:noProof/>
          <w:color w:val="000000"/>
          <w:sz w:val="24"/>
          <w:szCs w:val="24"/>
          <w:shd w:val="clear" w:color="auto" w:fill="FFFFFF"/>
          <w:lang w:val="en-GB"/>
        </w:rPr>
        <w:t xml:space="preserve"> those </w:t>
      </w:r>
      <w:r w:rsidR="00C66740">
        <w:rPr>
          <w:rStyle w:val="normaltextrun"/>
          <w:rFonts w:ascii="Times New Roman" w:hAnsi="Times New Roman" w:cs="Times New Roman"/>
          <w:noProof/>
          <w:color w:val="000000"/>
          <w:sz w:val="24"/>
          <w:szCs w:val="24"/>
          <w:shd w:val="clear" w:color="auto" w:fill="FFFFFF"/>
          <w:lang w:val="en-GB"/>
        </w:rPr>
        <w:t xml:space="preserve">traders </w:t>
      </w:r>
      <w:r w:rsidR="00B3320A" w:rsidRPr="00405741">
        <w:rPr>
          <w:rStyle w:val="normaltextrun"/>
          <w:rFonts w:ascii="Times New Roman" w:hAnsi="Times New Roman" w:cs="Times New Roman"/>
          <w:noProof/>
          <w:color w:val="000000"/>
          <w:sz w:val="24"/>
          <w:szCs w:val="24"/>
          <w:shd w:val="clear" w:color="auto" w:fill="FFFFFF"/>
          <w:lang w:val="en-GB"/>
        </w:rPr>
        <w:t xml:space="preserve">that are </w:t>
      </w:r>
      <w:r w:rsidR="0044622E" w:rsidRPr="00405741">
        <w:rPr>
          <w:rStyle w:val="normaltextrun"/>
          <w:rFonts w:ascii="Times New Roman" w:hAnsi="Times New Roman" w:cs="Times New Roman"/>
          <w:noProof/>
          <w:color w:val="000000"/>
          <w:sz w:val="24"/>
          <w:szCs w:val="24"/>
          <w:shd w:val="clear" w:color="auto" w:fill="FFFFFF"/>
          <w:lang w:val="en-GB"/>
        </w:rPr>
        <w:t xml:space="preserve">strongly exposed to </w:t>
      </w:r>
      <w:r w:rsidR="009A4587" w:rsidRPr="00405741">
        <w:rPr>
          <w:rStyle w:val="normaltextrun"/>
          <w:rFonts w:ascii="Times New Roman" w:hAnsi="Times New Roman" w:cs="Times New Roman"/>
          <w:noProof/>
          <w:color w:val="000000"/>
          <w:sz w:val="24"/>
          <w:szCs w:val="24"/>
          <w:shd w:val="clear" w:color="auto" w:fill="FFFFFF"/>
          <w:lang w:val="en-GB"/>
        </w:rPr>
        <w:t>the illicit activities</w:t>
      </w:r>
      <w:r w:rsidR="00B3320A" w:rsidRPr="00405741">
        <w:rPr>
          <w:rStyle w:val="normaltextrun"/>
          <w:rFonts w:ascii="Times New Roman" w:hAnsi="Times New Roman" w:cs="Times New Roman"/>
          <w:noProof/>
          <w:color w:val="000000"/>
          <w:sz w:val="24"/>
          <w:szCs w:val="24"/>
          <w:shd w:val="clear" w:color="auto" w:fill="FFFFFF"/>
          <w:lang w:val="en-GB"/>
        </w:rPr>
        <w:t xml:space="preserve"> </w:t>
      </w:r>
      <w:r w:rsidR="009A4587" w:rsidRPr="00405741">
        <w:rPr>
          <w:rStyle w:val="normaltextrun"/>
          <w:rFonts w:ascii="Times New Roman" w:hAnsi="Times New Roman" w:cs="Times New Roman"/>
          <w:noProof/>
          <w:color w:val="000000"/>
          <w:sz w:val="24"/>
          <w:szCs w:val="24"/>
          <w:shd w:val="clear" w:color="auto" w:fill="FFFFFF"/>
          <w:lang w:val="en-GB"/>
        </w:rPr>
        <w:t xml:space="preserve">of </w:t>
      </w:r>
      <w:r w:rsidR="00B3320A" w:rsidRPr="00405741">
        <w:rPr>
          <w:rStyle w:val="normaltextrun"/>
          <w:rFonts w:ascii="Times New Roman" w:hAnsi="Times New Roman" w:cs="Times New Roman"/>
          <w:noProof/>
          <w:color w:val="000000"/>
          <w:sz w:val="24"/>
          <w:szCs w:val="24"/>
          <w:shd w:val="clear" w:color="auto" w:fill="FFFFFF"/>
          <w:lang w:val="en-GB"/>
        </w:rPr>
        <w:t>fake review brokers</w:t>
      </w:r>
      <w:r w:rsidR="00F87327">
        <w:rPr>
          <w:rStyle w:val="normaltextrun"/>
          <w:rFonts w:ascii="Times New Roman" w:hAnsi="Times New Roman" w:cs="Times New Roman"/>
          <w:noProof/>
          <w:color w:val="000000"/>
          <w:sz w:val="24"/>
          <w:szCs w:val="24"/>
          <w:shd w:val="clear" w:color="auto" w:fill="FFFFFF"/>
          <w:lang w:val="en-GB"/>
        </w:rPr>
        <w:t>,</w:t>
      </w:r>
      <w:r w:rsidR="00B3320A" w:rsidRPr="00405741">
        <w:rPr>
          <w:rStyle w:val="normaltextrun"/>
          <w:rFonts w:ascii="Times New Roman" w:hAnsi="Times New Roman" w:cs="Times New Roman"/>
          <w:noProof/>
          <w:color w:val="000000"/>
          <w:sz w:val="24"/>
          <w:szCs w:val="24"/>
          <w:shd w:val="clear" w:color="auto" w:fill="FFFFFF"/>
          <w:lang w:val="en-GB"/>
        </w:rPr>
        <w:t xml:space="preserve"> must </w:t>
      </w:r>
      <w:r w:rsidR="00F31A7D" w:rsidRPr="00405741">
        <w:rPr>
          <w:rStyle w:val="normaltextrun"/>
          <w:rFonts w:ascii="Times New Roman" w:hAnsi="Times New Roman" w:cs="Times New Roman"/>
          <w:noProof/>
          <w:color w:val="000000"/>
          <w:sz w:val="24"/>
          <w:szCs w:val="24"/>
          <w:shd w:val="clear" w:color="auto" w:fill="FFFFFF"/>
          <w:lang w:val="en-GB"/>
        </w:rPr>
        <w:t xml:space="preserve">invest more in </w:t>
      </w:r>
      <w:r w:rsidR="00B86507" w:rsidRPr="00405741">
        <w:rPr>
          <w:rStyle w:val="normaltextrun"/>
          <w:rFonts w:ascii="Times New Roman" w:hAnsi="Times New Roman" w:cs="Times New Roman"/>
          <w:noProof/>
          <w:color w:val="000000"/>
          <w:sz w:val="24"/>
          <w:szCs w:val="24"/>
          <w:shd w:val="clear" w:color="auto" w:fill="FFFFFF"/>
          <w:lang w:val="en-GB"/>
        </w:rPr>
        <w:t xml:space="preserve">stopping </w:t>
      </w:r>
      <w:r w:rsidR="008E3980">
        <w:rPr>
          <w:rStyle w:val="normaltextrun"/>
          <w:rFonts w:ascii="Times New Roman" w:hAnsi="Times New Roman" w:cs="Times New Roman"/>
          <w:noProof/>
          <w:color w:val="000000"/>
          <w:sz w:val="24"/>
          <w:szCs w:val="24"/>
          <w:shd w:val="clear" w:color="auto" w:fill="FFFFFF"/>
          <w:lang w:val="en-GB"/>
        </w:rPr>
        <w:t>fake reviews</w:t>
      </w:r>
      <w:r w:rsidR="00744709" w:rsidRPr="00405741">
        <w:rPr>
          <w:rStyle w:val="normaltextrun"/>
          <w:rFonts w:ascii="Times New Roman" w:hAnsi="Times New Roman" w:cs="Times New Roman"/>
          <w:noProof/>
          <w:color w:val="000000"/>
          <w:sz w:val="24"/>
          <w:szCs w:val="24"/>
          <w:shd w:val="clear" w:color="auto" w:fill="FFFFFF"/>
          <w:lang w:val="en-GB"/>
        </w:rPr>
        <w:t xml:space="preserve">. </w:t>
      </w:r>
      <w:r w:rsidR="00EC000D">
        <w:rPr>
          <w:rStyle w:val="normaltextrun"/>
          <w:rFonts w:ascii="Times New Roman" w:hAnsi="Times New Roman" w:cs="Times New Roman"/>
          <w:noProof/>
          <w:color w:val="000000"/>
          <w:sz w:val="24"/>
          <w:szCs w:val="24"/>
          <w:shd w:val="clear" w:color="auto" w:fill="FFFFFF"/>
          <w:lang w:val="en-GB"/>
        </w:rPr>
        <w:t xml:space="preserve">Online platforms </w:t>
      </w:r>
      <w:r w:rsidR="00C66740">
        <w:rPr>
          <w:rStyle w:val="normaltextrun"/>
          <w:rFonts w:ascii="Times New Roman" w:hAnsi="Times New Roman" w:cs="Times New Roman"/>
          <w:noProof/>
          <w:color w:val="000000"/>
          <w:sz w:val="24"/>
          <w:szCs w:val="24"/>
          <w:shd w:val="clear" w:color="auto" w:fill="FFFFFF"/>
          <w:lang w:val="en-GB"/>
        </w:rPr>
        <w:t xml:space="preserve">also </w:t>
      </w:r>
      <w:r w:rsidR="00EC000D">
        <w:rPr>
          <w:rStyle w:val="normaltextrun"/>
          <w:rFonts w:ascii="Times New Roman" w:hAnsi="Times New Roman" w:cs="Times New Roman"/>
          <w:noProof/>
          <w:color w:val="000000"/>
          <w:sz w:val="24"/>
          <w:szCs w:val="24"/>
          <w:shd w:val="clear" w:color="auto" w:fill="FFFFFF"/>
          <w:lang w:val="en-GB"/>
        </w:rPr>
        <w:t xml:space="preserve">need to abide </w:t>
      </w:r>
      <w:r w:rsidR="00C66740">
        <w:rPr>
          <w:rStyle w:val="normaltextrun"/>
          <w:rFonts w:ascii="Times New Roman" w:hAnsi="Times New Roman" w:cs="Times New Roman"/>
          <w:noProof/>
          <w:color w:val="000000"/>
          <w:sz w:val="24"/>
          <w:szCs w:val="24"/>
          <w:shd w:val="clear" w:color="auto" w:fill="FFFFFF"/>
          <w:lang w:val="en-GB"/>
        </w:rPr>
        <w:t>by</w:t>
      </w:r>
      <w:r w:rsidR="00EC000D">
        <w:rPr>
          <w:rStyle w:val="normaltextrun"/>
          <w:rFonts w:ascii="Times New Roman" w:hAnsi="Times New Roman" w:cs="Times New Roman"/>
          <w:noProof/>
          <w:color w:val="000000"/>
          <w:sz w:val="24"/>
          <w:szCs w:val="24"/>
          <w:shd w:val="clear" w:color="auto" w:fill="FFFFFF"/>
          <w:lang w:val="en-GB"/>
        </w:rPr>
        <w:t xml:space="preserve"> the rules under the DSA to curb illegal content. </w:t>
      </w:r>
      <w:r w:rsidR="00DC2D10">
        <w:rPr>
          <w:rStyle w:val="normaltextrun"/>
          <w:rFonts w:ascii="Times New Roman" w:hAnsi="Times New Roman" w:cs="Times New Roman"/>
          <w:noProof/>
          <w:color w:val="000000"/>
          <w:sz w:val="24"/>
          <w:szCs w:val="24"/>
          <w:shd w:val="clear" w:color="auto" w:fill="FFFFFF"/>
          <w:lang w:val="en-GB"/>
        </w:rPr>
        <w:t xml:space="preserve">Traders that </w:t>
      </w:r>
      <w:r w:rsidR="002B7996">
        <w:rPr>
          <w:rStyle w:val="normaltextrun"/>
          <w:rFonts w:ascii="Times New Roman" w:hAnsi="Times New Roman" w:cs="Times New Roman"/>
          <w:noProof/>
          <w:color w:val="000000"/>
          <w:sz w:val="24"/>
          <w:szCs w:val="24"/>
          <w:shd w:val="clear" w:color="auto" w:fill="FFFFFF"/>
          <w:lang w:val="en-GB"/>
        </w:rPr>
        <w:t>give access to</w:t>
      </w:r>
      <w:r w:rsidR="00DC2D10">
        <w:rPr>
          <w:rStyle w:val="normaltextrun"/>
          <w:rFonts w:ascii="Times New Roman" w:hAnsi="Times New Roman" w:cs="Times New Roman"/>
          <w:noProof/>
          <w:color w:val="000000"/>
          <w:sz w:val="24"/>
          <w:szCs w:val="24"/>
          <w:shd w:val="clear" w:color="auto" w:fill="FFFFFF"/>
          <w:lang w:val="en-GB"/>
        </w:rPr>
        <w:t xml:space="preserve"> reviews</w:t>
      </w:r>
      <w:r w:rsidR="007366CC" w:rsidRPr="00405741">
        <w:rPr>
          <w:rStyle w:val="normaltextrun"/>
          <w:rFonts w:ascii="Times New Roman" w:hAnsi="Times New Roman" w:cs="Times New Roman"/>
          <w:noProof/>
          <w:color w:val="000000"/>
          <w:sz w:val="24"/>
          <w:szCs w:val="24"/>
          <w:shd w:val="clear" w:color="auto" w:fill="FFFFFF"/>
          <w:lang w:val="en-GB"/>
        </w:rPr>
        <w:t xml:space="preserve"> must also be transparent towards consumers, so that consumers </w:t>
      </w:r>
      <w:r w:rsidR="00173F3A" w:rsidRPr="00405741">
        <w:rPr>
          <w:rStyle w:val="normaltextrun"/>
          <w:rFonts w:ascii="Times New Roman" w:hAnsi="Times New Roman" w:cs="Times New Roman"/>
          <w:noProof/>
          <w:color w:val="000000"/>
          <w:sz w:val="24"/>
          <w:szCs w:val="24"/>
          <w:shd w:val="clear" w:color="auto" w:fill="FFFFFF"/>
          <w:lang w:val="en-GB"/>
        </w:rPr>
        <w:t xml:space="preserve">get a balanced and realistic understanding </w:t>
      </w:r>
      <w:r w:rsidR="005717B8">
        <w:rPr>
          <w:rStyle w:val="normaltextrun"/>
          <w:rFonts w:ascii="Times New Roman" w:hAnsi="Times New Roman" w:cs="Times New Roman"/>
          <w:noProof/>
          <w:color w:val="000000"/>
          <w:sz w:val="24"/>
          <w:szCs w:val="24"/>
          <w:shd w:val="clear" w:color="auto" w:fill="FFFFFF"/>
          <w:lang w:val="en-GB"/>
        </w:rPr>
        <w:t xml:space="preserve">of </w:t>
      </w:r>
      <w:r w:rsidR="00173F3A" w:rsidRPr="00405741">
        <w:rPr>
          <w:rStyle w:val="normaltextrun"/>
          <w:rFonts w:ascii="Times New Roman" w:hAnsi="Times New Roman" w:cs="Times New Roman"/>
          <w:noProof/>
          <w:color w:val="000000"/>
          <w:sz w:val="24"/>
          <w:szCs w:val="24"/>
          <w:shd w:val="clear" w:color="auto" w:fill="FFFFFF"/>
          <w:lang w:val="en-GB"/>
        </w:rPr>
        <w:t xml:space="preserve">the </w:t>
      </w:r>
      <w:r w:rsidR="003D7B53" w:rsidRPr="00405741">
        <w:rPr>
          <w:rStyle w:val="normaltextrun"/>
          <w:rFonts w:ascii="Times New Roman" w:hAnsi="Times New Roman" w:cs="Times New Roman"/>
          <w:noProof/>
          <w:color w:val="000000"/>
          <w:sz w:val="24"/>
          <w:szCs w:val="24"/>
          <w:shd w:val="clear" w:color="auto" w:fill="FFFFFF"/>
          <w:lang w:val="en-GB"/>
        </w:rPr>
        <w:t xml:space="preserve">conditions in which reviews are collected and the </w:t>
      </w:r>
      <w:r w:rsidR="009A7BCD" w:rsidRPr="00405741">
        <w:rPr>
          <w:rStyle w:val="normaltextrun"/>
          <w:rFonts w:ascii="Times New Roman" w:hAnsi="Times New Roman" w:cs="Times New Roman"/>
          <w:noProof/>
          <w:color w:val="000000"/>
          <w:sz w:val="24"/>
          <w:szCs w:val="24"/>
          <w:shd w:val="clear" w:color="auto" w:fill="FFFFFF"/>
          <w:lang w:val="en-GB"/>
        </w:rPr>
        <w:t xml:space="preserve">limitations </w:t>
      </w:r>
      <w:r w:rsidR="00BA4797" w:rsidRPr="00405741">
        <w:rPr>
          <w:rStyle w:val="normaltextrun"/>
          <w:rFonts w:ascii="Times New Roman" w:hAnsi="Times New Roman" w:cs="Times New Roman"/>
          <w:noProof/>
          <w:color w:val="000000"/>
          <w:sz w:val="24"/>
          <w:szCs w:val="24"/>
          <w:shd w:val="clear" w:color="auto" w:fill="FFFFFF"/>
          <w:lang w:val="en-GB"/>
        </w:rPr>
        <w:t>regarding</w:t>
      </w:r>
      <w:r w:rsidR="009A7BCD" w:rsidRPr="00405741">
        <w:rPr>
          <w:rStyle w:val="normaltextrun"/>
          <w:rFonts w:ascii="Times New Roman" w:hAnsi="Times New Roman" w:cs="Times New Roman"/>
          <w:noProof/>
          <w:color w:val="000000"/>
          <w:sz w:val="24"/>
          <w:szCs w:val="24"/>
          <w:shd w:val="clear" w:color="auto" w:fill="FFFFFF"/>
          <w:lang w:val="en-GB"/>
        </w:rPr>
        <w:t xml:space="preserve"> their</w:t>
      </w:r>
      <w:r w:rsidR="00BA4797" w:rsidRPr="00405741">
        <w:rPr>
          <w:rStyle w:val="normaltextrun"/>
          <w:rFonts w:ascii="Times New Roman" w:hAnsi="Times New Roman" w:cs="Times New Roman"/>
          <w:noProof/>
          <w:color w:val="000000"/>
          <w:sz w:val="24"/>
          <w:szCs w:val="24"/>
          <w:shd w:val="clear" w:color="auto" w:fill="FFFFFF"/>
          <w:lang w:val="en-GB"/>
        </w:rPr>
        <w:t xml:space="preserve"> </w:t>
      </w:r>
      <w:r w:rsidR="00632BF8">
        <w:rPr>
          <w:rStyle w:val="normaltextrun"/>
          <w:rFonts w:ascii="Times New Roman" w:hAnsi="Times New Roman" w:cs="Times New Roman"/>
          <w:noProof/>
          <w:color w:val="000000"/>
          <w:sz w:val="24"/>
          <w:szCs w:val="24"/>
          <w:shd w:val="clear" w:color="auto" w:fill="FFFFFF"/>
          <w:lang w:val="en-GB"/>
        </w:rPr>
        <w:t>reliability</w:t>
      </w:r>
      <w:r w:rsidR="00BA4797" w:rsidRPr="00405741">
        <w:rPr>
          <w:rStyle w:val="normaltextrun"/>
          <w:rFonts w:ascii="Times New Roman" w:hAnsi="Times New Roman" w:cs="Times New Roman"/>
          <w:noProof/>
          <w:color w:val="000000"/>
          <w:sz w:val="24"/>
          <w:szCs w:val="24"/>
          <w:shd w:val="clear" w:color="auto" w:fill="FFFFFF"/>
          <w:lang w:val="en-GB"/>
        </w:rPr>
        <w:t xml:space="preserve">. </w:t>
      </w:r>
      <w:r w:rsidR="00242E4F" w:rsidRPr="00405741">
        <w:rPr>
          <w:rStyle w:val="normaltextrun"/>
          <w:rFonts w:ascii="Times New Roman" w:hAnsi="Times New Roman" w:cs="Times New Roman"/>
          <w:noProof/>
          <w:color w:val="000000" w:themeColor="text1"/>
          <w:sz w:val="24"/>
          <w:szCs w:val="24"/>
          <w:lang w:val="en-GB"/>
        </w:rPr>
        <w:t xml:space="preserve">The </w:t>
      </w:r>
      <w:r w:rsidR="005F7247" w:rsidRPr="00405741">
        <w:rPr>
          <w:rStyle w:val="normaltextrun"/>
          <w:rFonts w:ascii="Times New Roman" w:hAnsi="Times New Roman" w:cs="Times New Roman"/>
          <w:noProof/>
          <w:color w:val="000000"/>
          <w:sz w:val="24"/>
          <w:szCs w:val="24"/>
          <w:shd w:val="clear" w:color="auto" w:fill="FFFFFF"/>
          <w:lang w:val="en-GB"/>
        </w:rPr>
        <w:t xml:space="preserve">national enforcement authorities </w:t>
      </w:r>
      <w:r w:rsidR="00242E4F" w:rsidRPr="00405741">
        <w:rPr>
          <w:rStyle w:val="normaltextrun"/>
          <w:rFonts w:ascii="Times New Roman" w:hAnsi="Times New Roman" w:cs="Times New Roman"/>
          <w:noProof/>
          <w:color w:val="000000"/>
          <w:sz w:val="24"/>
          <w:szCs w:val="24"/>
          <w:shd w:val="clear" w:color="auto" w:fill="FFFFFF"/>
          <w:lang w:val="en-GB"/>
        </w:rPr>
        <w:t xml:space="preserve">should </w:t>
      </w:r>
      <w:r w:rsidR="003324B3" w:rsidRPr="00405741">
        <w:rPr>
          <w:rStyle w:val="normaltextrun"/>
          <w:rFonts w:ascii="Times New Roman" w:hAnsi="Times New Roman" w:cs="Times New Roman"/>
          <w:noProof/>
          <w:color w:val="000000" w:themeColor="text1"/>
          <w:sz w:val="24"/>
          <w:szCs w:val="24"/>
          <w:lang w:val="en-GB"/>
        </w:rPr>
        <w:t>pay particular attention to this area</w:t>
      </w:r>
      <w:r w:rsidR="00242E4F" w:rsidRPr="00405741">
        <w:rPr>
          <w:rStyle w:val="normaltextrun"/>
          <w:rFonts w:ascii="Times New Roman" w:hAnsi="Times New Roman" w:cs="Times New Roman"/>
          <w:noProof/>
          <w:color w:val="000000"/>
          <w:sz w:val="24"/>
          <w:szCs w:val="24"/>
          <w:shd w:val="clear" w:color="auto" w:fill="FFFFFF"/>
          <w:lang w:val="en-GB"/>
        </w:rPr>
        <w:t xml:space="preserve"> </w:t>
      </w:r>
      <w:r w:rsidR="644ACC48">
        <w:rPr>
          <w:rStyle w:val="normaltextrun"/>
          <w:rFonts w:ascii="Times New Roman" w:hAnsi="Times New Roman" w:cs="Times New Roman"/>
          <w:noProof/>
          <w:color w:val="000000"/>
          <w:sz w:val="24"/>
          <w:szCs w:val="24"/>
          <w:shd w:val="clear" w:color="auto" w:fill="FFFFFF"/>
          <w:lang w:val="en-GB"/>
        </w:rPr>
        <w:t>and where appropriate use the CPC cooperation system,</w:t>
      </w:r>
      <w:r w:rsidR="00CF5F41">
        <w:rPr>
          <w:rStyle w:val="normaltextrun"/>
          <w:rFonts w:ascii="Times New Roman" w:hAnsi="Times New Roman" w:cs="Times New Roman"/>
          <w:noProof/>
          <w:color w:val="000000"/>
          <w:sz w:val="24"/>
          <w:szCs w:val="24"/>
          <w:shd w:val="clear" w:color="auto" w:fill="FFFFFF"/>
          <w:lang w:val="en-GB"/>
        </w:rPr>
        <w:t xml:space="preserve"> </w:t>
      </w:r>
      <w:r w:rsidR="00242E4F" w:rsidRPr="00405741">
        <w:rPr>
          <w:rStyle w:val="normaltextrun"/>
          <w:rFonts w:ascii="Times New Roman" w:hAnsi="Times New Roman" w:cs="Times New Roman"/>
          <w:noProof/>
          <w:color w:val="000000"/>
          <w:sz w:val="24"/>
          <w:szCs w:val="24"/>
          <w:shd w:val="clear" w:color="auto" w:fill="FFFFFF"/>
          <w:lang w:val="en-GB"/>
        </w:rPr>
        <w:t xml:space="preserve">especially </w:t>
      </w:r>
      <w:r w:rsidR="00AA3AE6">
        <w:rPr>
          <w:rStyle w:val="normaltextrun"/>
          <w:rFonts w:ascii="Times New Roman" w:hAnsi="Times New Roman" w:cs="Times New Roman"/>
          <w:noProof/>
          <w:color w:val="000000"/>
          <w:sz w:val="24"/>
          <w:szCs w:val="24"/>
          <w:shd w:val="clear" w:color="auto" w:fill="FFFFFF"/>
          <w:lang w:val="en-GB"/>
        </w:rPr>
        <w:t>regarding</w:t>
      </w:r>
      <w:r w:rsidR="00F72C71" w:rsidRPr="00405741">
        <w:rPr>
          <w:rStyle w:val="normaltextrun"/>
          <w:rFonts w:ascii="Times New Roman" w:hAnsi="Times New Roman" w:cs="Times New Roman"/>
          <w:noProof/>
          <w:color w:val="000000"/>
          <w:sz w:val="24"/>
          <w:szCs w:val="24"/>
          <w:shd w:val="clear" w:color="auto" w:fill="FFFFFF"/>
          <w:lang w:val="en-GB"/>
        </w:rPr>
        <w:t xml:space="preserve"> </w:t>
      </w:r>
      <w:r w:rsidR="00242E4F" w:rsidRPr="00405741">
        <w:rPr>
          <w:rStyle w:val="normaltextrun"/>
          <w:rFonts w:ascii="Times New Roman" w:hAnsi="Times New Roman" w:cs="Times New Roman"/>
          <w:noProof/>
          <w:color w:val="000000"/>
          <w:sz w:val="24"/>
          <w:szCs w:val="24"/>
          <w:shd w:val="clear" w:color="auto" w:fill="FFFFFF"/>
          <w:lang w:val="en-GB"/>
        </w:rPr>
        <w:t xml:space="preserve">the </w:t>
      </w:r>
      <w:r w:rsidR="00F72C71" w:rsidRPr="00405741">
        <w:rPr>
          <w:rStyle w:val="normaltextrun"/>
          <w:rFonts w:ascii="Times New Roman" w:hAnsi="Times New Roman" w:cs="Times New Roman"/>
          <w:noProof/>
          <w:color w:val="000000"/>
          <w:sz w:val="24"/>
          <w:szCs w:val="24"/>
          <w:shd w:val="clear" w:color="auto" w:fill="FFFFFF"/>
          <w:lang w:val="en-GB"/>
        </w:rPr>
        <w:t xml:space="preserve">illicit activity of </w:t>
      </w:r>
      <w:r w:rsidR="00242E4F" w:rsidRPr="00405741">
        <w:rPr>
          <w:rStyle w:val="normaltextrun"/>
          <w:rFonts w:ascii="Times New Roman" w:hAnsi="Times New Roman" w:cs="Times New Roman"/>
          <w:noProof/>
          <w:color w:val="000000"/>
          <w:sz w:val="24"/>
          <w:szCs w:val="24"/>
          <w:shd w:val="clear" w:color="auto" w:fill="FFFFFF"/>
          <w:lang w:val="en-GB"/>
        </w:rPr>
        <w:t xml:space="preserve">fake review brokers who </w:t>
      </w:r>
      <w:r w:rsidR="007B4EC6" w:rsidRPr="00405741">
        <w:rPr>
          <w:rStyle w:val="normaltextrun"/>
          <w:rFonts w:ascii="Times New Roman" w:hAnsi="Times New Roman" w:cs="Times New Roman"/>
          <w:noProof/>
          <w:color w:val="000000"/>
          <w:sz w:val="24"/>
          <w:szCs w:val="24"/>
          <w:shd w:val="clear" w:color="auto" w:fill="FFFFFF"/>
          <w:lang w:val="en-GB"/>
        </w:rPr>
        <w:t xml:space="preserve">are </w:t>
      </w:r>
      <w:r w:rsidR="00242E4F" w:rsidRPr="00405741">
        <w:rPr>
          <w:rStyle w:val="normaltextrun"/>
          <w:rFonts w:ascii="Times New Roman" w:hAnsi="Times New Roman" w:cs="Times New Roman"/>
          <w:noProof/>
          <w:color w:val="000000" w:themeColor="text1"/>
          <w:spacing w:val="2"/>
          <w:sz w:val="24"/>
          <w:szCs w:val="24"/>
          <w:lang w:val="en-GB"/>
        </w:rPr>
        <w:t>acting in clear breach of the UCPD</w:t>
      </w:r>
      <w:r w:rsidR="005F7247" w:rsidRPr="00405741">
        <w:rPr>
          <w:rFonts w:ascii="Times New Roman" w:hAnsi="Times New Roman" w:cs="Times New Roman"/>
          <w:noProof/>
          <w:color w:val="121212"/>
          <w:spacing w:val="2"/>
          <w:sz w:val="24"/>
          <w:szCs w:val="24"/>
          <w:lang w:val="en-GB"/>
        </w:rPr>
        <w:t>.</w:t>
      </w:r>
      <w:r w:rsidR="00067E16" w:rsidRPr="00405741">
        <w:rPr>
          <w:rFonts w:ascii="Times New Roman" w:hAnsi="Times New Roman" w:cs="Times New Roman"/>
          <w:noProof/>
          <w:color w:val="121212"/>
          <w:sz w:val="24"/>
          <w:szCs w:val="24"/>
          <w:lang w:val="en-GB"/>
        </w:rPr>
        <w:t xml:space="preserve"> In this respect, co-operation with the industry is important.</w:t>
      </w:r>
    </w:p>
    <w:p w14:paraId="3DF60379" w14:textId="40C63BD1" w:rsidR="00924673" w:rsidRPr="00405741" w:rsidRDefault="005F3DAC" w:rsidP="00043159">
      <w:pPr>
        <w:pStyle w:val="Heading1"/>
        <w:rPr>
          <w:noProof/>
          <w:lang w:val="en-GB"/>
        </w:rPr>
      </w:pPr>
      <w:r>
        <w:rPr>
          <w:noProof/>
          <w:lang w:val="en-GB"/>
        </w:rPr>
        <w:t xml:space="preserve"> </w:t>
      </w:r>
      <w:r w:rsidR="00924673" w:rsidRPr="00405741">
        <w:rPr>
          <w:noProof/>
          <w:lang w:val="en-GB"/>
        </w:rPr>
        <w:t>Transparency of marketplaces about contractual parties</w:t>
      </w:r>
    </w:p>
    <w:p w14:paraId="40801A42" w14:textId="3B09682F" w:rsidR="00DF20B0" w:rsidRPr="00E03449" w:rsidRDefault="00924673" w:rsidP="00252DE1">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Modernisation Directive added to the UCPD </w:t>
      </w:r>
      <w:r w:rsidR="00A404D6" w:rsidRPr="00405741">
        <w:rPr>
          <w:rFonts w:ascii="Times New Roman" w:hAnsi="Times New Roman" w:cs="Times New Roman"/>
          <w:noProof/>
          <w:sz w:val="24"/>
          <w:szCs w:val="24"/>
          <w:lang w:val="en-GB"/>
        </w:rPr>
        <w:t xml:space="preserve">(Article 7(4)(f)) </w:t>
      </w:r>
      <w:r w:rsidRPr="00405741">
        <w:rPr>
          <w:rFonts w:ascii="Times New Roman" w:hAnsi="Times New Roman" w:cs="Times New Roman"/>
          <w:noProof/>
          <w:sz w:val="24"/>
          <w:szCs w:val="24"/>
          <w:lang w:val="en-GB"/>
        </w:rPr>
        <w:t xml:space="preserve">and CRD </w:t>
      </w:r>
      <w:r w:rsidR="00A404D6" w:rsidRPr="00405741">
        <w:rPr>
          <w:rFonts w:ascii="Times New Roman" w:hAnsi="Times New Roman" w:cs="Times New Roman"/>
          <w:noProof/>
          <w:sz w:val="24"/>
          <w:szCs w:val="24"/>
          <w:lang w:val="en-GB"/>
        </w:rPr>
        <w:t>(Article 6a(1)(b))</w:t>
      </w:r>
      <w:r w:rsidRPr="00405741">
        <w:rPr>
          <w:rFonts w:ascii="Times New Roman" w:hAnsi="Times New Roman" w:cs="Times New Roman"/>
          <w:noProof/>
          <w:sz w:val="24"/>
          <w:szCs w:val="24"/>
          <w:lang w:val="en-GB"/>
        </w:rPr>
        <w:t xml:space="preserve"> new provisions on transparency </w:t>
      </w:r>
      <w:r w:rsidR="00C56DFE">
        <w:rPr>
          <w:rFonts w:ascii="Times New Roman" w:hAnsi="Times New Roman" w:cs="Times New Roman"/>
          <w:noProof/>
          <w:sz w:val="24"/>
          <w:szCs w:val="24"/>
          <w:lang w:val="en-GB"/>
        </w:rPr>
        <w:t>regarding</w:t>
      </w:r>
      <w:r w:rsidR="00FA1B18" w:rsidRPr="00405741">
        <w:rPr>
          <w:rFonts w:ascii="Times New Roman" w:hAnsi="Times New Roman" w:cs="Times New Roman"/>
          <w:noProof/>
          <w:sz w:val="24"/>
          <w:szCs w:val="24"/>
          <w:lang w:val="en-GB"/>
        </w:rPr>
        <w:t xml:space="preserve"> contractual parties </w:t>
      </w:r>
      <w:r w:rsidRPr="00405741">
        <w:rPr>
          <w:rFonts w:ascii="Times New Roman" w:hAnsi="Times New Roman" w:cs="Times New Roman"/>
          <w:noProof/>
          <w:sz w:val="24"/>
          <w:szCs w:val="24"/>
          <w:lang w:val="en-GB"/>
        </w:rPr>
        <w:t xml:space="preserve">on online marketplaces. </w:t>
      </w:r>
      <w:r w:rsidR="00A404D6" w:rsidRPr="00405741">
        <w:rPr>
          <w:rFonts w:ascii="Times New Roman" w:hAnsi="Times New Roman" w:cs="Times New Roman"/>
          <w:noProof/>
          <w:sz w:val="24"/>
          <w:szCs w:val="24"/>
          <w:lang w:val="en-GB"/>
        </w:rPr>
        <w:t>The</w:t>
      </w:r>
      <w:r w:rsidR="00267378" w:rsidRPr="00405741">
        <w:rPr>
          <w:rFonts w:ascii="Times New Roman" w:hAnsi="Times New Roman" w:cs="Times New Roman"/>
          <w:noProof/>
          <w:sz w:val="24"/>
          <w:szCs w:val="24"/>
          <w:lang w:val="en-GB"/>
        </w:rPr>
        <w:t xml:space="preserve"> </w:t>
      </w:r>
      <w:r w:rsidR="00DF20B0" w:rsidRPr="00405741">
        <w:rPr>
          <w:rFonts w:ascii="Times New Roman" w:hAnsi="Times New Roman" w:cs="Times New Roman"/>
          <w:noProof/>
          <w:sz w:val="24"/>
          <w:szCs w:val="24"/>
          <w:lang w:val="en-GB"/>
        </w:rPr>
        <w:t>provider</w:t>
      </w:r>
      <w:r w:rsidR="00267378" w:rsidRPr="00405741">
        <w:rPr>
          <w:rFonts w:ascii="Times New Roman" w:hAnsi="Times New Roman" w:cs="Times New Roman"/>
          <w:noProof/>
          <w:sz w:val="24"/>
          <w:szCs w:val="24"/>
          <w:lang w:val="en-GB"/>
        </w:rPr>
        <w:t>s</w:t>
      </w:r>
      <w:r w:rsidR="00DF20B0" w:rsidRPr="00405741">
        <w:rPr>
          <w:rFonts w:ascii="Times New Roman" w:hAnsi="Times New Roman" w:cs="Times New Roman"/>
          <w:noProof/>
          <w:sz w:val="24"/>
          <w:szCs w:val="24"/>
          <w:lang w:val="en-GB"/>
        </w:rPr>
        <w:t xml:space="preserve"> of online marketplace</w:t>
      </w:r>
      <w:r w:rsidR="009C4EC1">
        <w:rPr>
          <w:rFonts w:ascii="Times New Roman" w:hAnsi="Times New Roman" w:cs="Times New Roman"/>
          <w:noProof/>
          <w:sz w:val="24"/>
          <w:szCs w:val="24"/>
          <w:lang w:val="en-GB"/>
        </w:rPr>
        <w:t>s</w:t>
      </w:r>
      <w:r w:rsidR="00DF20B0" w:rsidRPr="00405741">
        <w:rPr>
          <w:rFonts w:ascii="Times New Roman" w:hAnsi="Times New Roman" w:cs="Times New Roman"/>
          <w:noProof/>
          <w:sz w:val="24"/>
          <w:szCs w:val="24"/>
          <w:lang w:val="en-GB"/>
        </w:rPr>
        <w:t xml:space="preserve"> </w:t>
      </w:r>
      <w:r w:rsidR="00267378" w:rsidRPr="00405741">
        <w:rPr>
          <w:rFonts w:ascii="Times New Roman" w:hAnsi="Times New Roman" w:cs="Times New Roman"/>
          <w:noProof/>
          <w:sz w:val="24"/>
          <w:szCs w:val="24"/>
          <w:lang w:val="en-GB"/>
        </w:rPr>
        <w:t xml:space="preserve">are required </w:t>
      </w:r>
      <w:r w:rsidR="003442DA" w:rsidRPr="00405741">
        <w:rPr>
          <w:rFonts w:ascii="Times New Roman" w:hAnsi="Times New Roman" w:cs="Times New Roman"/>
          <w:noProof/>
          <w:sz w:val="24"/>
          <w:szCs w:val="24"/>
          <w:lang w:val="en-GB"/>
        </w:rPr>
        <w:t>t</w:t>
      </w:r>
      <w:r w:rsidR="00DF20B0" w:rsidRPr="00405741">
        <w:rPr>
          <w:rFonts w:ascii="Times New Roman" w:hAnsi="Times New Roman" w:cs="Times New Roman"/>
          <w:noProof/>
          <w:sz w:val="24"/>
          <w:szCs w:val="24"/>
          <w:lang w:val="en-GB"/>
        </w:rPr>
        <w:t>o provide consumer</w:t>
      </w:r>
      <w:r w:rsidR="00F55C7E">
        <w:rPr>
          <w:rFonts w:ascii="Times New Roman" w:hAnsi="Times New Roman" w:cs="Times New Roman"/>
          <w:noProof/>
          <w:sz w:val="24"/>
          <w:szCs w:val="24"/>
          <w:lang w:val="en-GB"/>
        </w:rPr>
        <w:t>s with</w:t>
      </w:r>
      <w:r w:rsidR="00DF20B0" w:rsidRPr="00405741">
        <w:rPr>
          <w:rFonts w:ascii="Times New Roman" w:hAnsi="Times New Roman" w:cs="Times New Roman"/>
          <w:noProof/>
          <w:sz w:val="24"/>
          <w:szCs w:val="24"/>
          <w:lang w:val="en-GB"/>
        </w:rPr>
        <w:t xml:space="preserve"> information</w:t>
      </w:r>
      <w:r w:rsidR="008364B1" w:rsidRPr="00405741">
        <w:rPr>
          <w:rFonts w:ascii="Times New Roman" w:hAnsi="Times New Roman" w:cs="Times New Roman"/>
          <w:noProof/>
          <w:sz w:val="24"/>
          <w:szCs w:val="24"/>
          <w:lang w:val="en-GB"/>
        </w:rPr>
        <w:t xml:space="preserve"> on</w:t>
      </w:r>
      <w:r w:rsidR="00DF20B0" w:rsidRPr="00405741">
        <w:rPr>
          <w:rFonts w:ascii="Times New Roman" w:hAnsi="Times New Roman" w:cs="Times New Roman"/>
          <w:noProof/>
          <w:sz w:val="24"/>
          <w:szCs w:val="24"/>
          <w:lang w:val="en-GB"/>
        </w:rPr>
        <w:t xml:space="preserve"> the status of the third party offering the goods, services or digital content, </w:t>
      </w:r>
      <w:r w:rsidR="001227B2">
        <w:rPr>
          <w:rFonts w:ascii="Times New Roman" w:hAnsi="Times New Roman" w:cs="Times New Roman"/>
          <w:noProof/>
          <w:sz w:val="24"/>
          <w:szCs w:val="24"/>
          <w:lang w:val="en-GB"/>
        </w:rPr>
        <w:t xml:space="preserve">on </w:t>
      </w:r>
      <w:r w:rsidR="00DF20B0" w:rsidRPr="00405741">
        <w:rPr>
          <w:rFonts w:ascii="Times New Roman" w:hAnsi="Times New Roman" w:cs="Times New Roman"/>
          <w:noProof/>
          <w:sz w:val="24"/>
          <w:szCs w:val="24"/>
          <w:lang w:val="en-GB"/>
        </w:rPr>
        <w:t xml:space="preserve">whether consumer protection legislation </w:t>
      </w:r>
      <w:r w:rsidR="00DF20B0" w:rsidRPr="00E03449">
        <w:rPr>
          <w:rFonts w:ascii="Times New Roman" w:hAnsi="Times New Roman" w:cs="Times New Roman"/>
          <w:noProof/>
          <w:sz w:val="24"/>
          <w:szCs w:val="24"/>
          <w:lang w:val="en-GB"/>
        </w:rPr>
        <w:t>applies and which trader (third</w:t>
      </w:r>
      <w:r w:rsidR="00FD74F9" w:rsidRPr="00E03449">
        <w:rPr>
          <w:rFonts w:ascii="Times New Roman" w:hAnsi="Times New Roman" w:cs="Times New Roman"/>
          <w:noProof/>
          <w:sz w:val="24"/>
          <w:szCs w:val="24"/>
          <w:lang w:val="en-GB"/>
        </w:rPr>
        <w:t>-</w:t>
      </w:r>
      <w:r w:rsidR="00DF20B0" w:rsidRPr="00E03449">
        <w:rPr>
          <w:rFonts w:ascii="Times New Roman" w:hAnsi="Times New Roman" w:cs="Times New Roman"/>
          <w:noProof/>
          <w:sz w:val="24"/>
          <w:szCs w:val="24"/>
          <w:lang w:val="en-GB"/>
        </w:rPr>
        <w:t>party supplier or online marketplace) is responsible for ensuring consumer rights related to the contract</w:t>
      </w:r>
      <w:r w:rsidR="007A6A48" w:rsidRPr="00E03449">
        <w:rPr>
          <w:rFonts w:ascii="Times New Roman" w:hAnsi="Times New Roman" w:cs="Times New Roman"/>
          <w:noProof/>
          <w:sz w:val="24"/>
          <w:szCs w:val="24"/>
          <w:lang w:val="en-GB"/>
        </w:rPr>
        <w:t xml:space="preserve"> (such as the delivery of the goods or the right of withdrawal).</w:t>
      </w:r>
    </w:p>
    <w:p w14:paraId="571DD667" w14:textId="5B913C72" w:rsidR="0076404B" w:rsidRPr="00CA78DB" w:rsidRDefault="0076404B" w:rsidP="0076404B">
      <w:pPr>
        <w:spacing w:after="120" w:line="240" w:lineRule="auto"/>
        <w:jc w:val="both"/>
        <w:rPr>
          <w:rFonts w:ascii="Times New Roman" w:hAnsi="Times New Roman" w:cs="Times New Roman"/>
          <w:noProof/>
          <w:sz w:val="24"/>
          <w:szCs w:val="24"/>
          <w:lang w:val="en-GB"/>
        </w:rPr>
      </w:pPr>
      <w:r w:rsidRPr="00E03449">
        <w:rPr>
          <w:rFonts w:ascii="Times New Roman" w:hAnsi="Times New Roman" w:cs="Times New Roman"/>
          <w:noProof/>
          <w:sz w:val="24"/>
          <w:szCs w:val="24"/>
          <w:lang w:val="en-GB"/>
        </w:rPr>
        <w:t xml:space="preserve">Furthermore, the DSA obliges online marketplaces to gather information on the identity of the trader, make the best efforts to assess whether the information is reliable and complete, display such information to consumers and, when requested, provide such information to authorities, as well as to suspend contractual relationships with traders providing inaccurate or incomplete information (the so called </w:t>
      </w:r>
      <w:r w:rsidR="0083221C" w:rsidRPr="00E03449">
        <w:rPr>
          <w:rFonts w:ascii="Times New Roman" w:hAnsi="Times New Roman" w:cs="Times New Roman"/>
          <w:noProof/>
          <w:sz w:val="24"/>
          <w:szCs w:val="24"/>
          <w:lang w:val="en-GB"/>
        </w:rPr>
        <w:t>‘</w:t>
      </w:r>
      <w:r w:rsidRPr="00E03449">
        <w:rPr>
          <w:rFonts w:ascii="Times New Roman" w:hAnsi="Times New Roman" w:cs="Times New Roman"/>
          <w:noProof/>
          <w:sz w:val="24"/>
          <w:szCs w:val="24"/>
          <w:lang w:val="en-GB"/>
        </w:rPr>
        <w:t>Know-Your-Business-C</w:t>
      </w:r>
      <w:r w:rsidR="0083221C" w:rsidRPr="00E03449">
        <w:rPr>
          <w:rFonts w:ascii="Times New Roman" w:hAnsi="Times New Roman" w:cs="Times New Roman"/>
          <w:noProof/>
          <w:sz w:val="24"/>
          <w:szCs w:val="24"/>
          <w:lang w:val="en-GB"/>
        </w:rPr>
        <w:t>u</w:t>
      </w:r>
      <w:r w:rsidRPr="00E03449">
        <w:rPr>
          <w:rFonts w:ascii="Times New Roman" w:hAnsi="Times New Roman" w:cs="Times New Roman"/>
          <w:noProof/>
          <w:sz w:val="24"/>
          <w:szCs w:val="24"/>
          <w:lang w:val="en-GB"/>
        </w:rPr>
        <w:t>st</w:t>
      </w:r>
      <w:r w:rsidR="0083221C" w:rsidRPr="00E03449">
        <w:rPr>
          <w:rFonts w:ascii="Times New Roman" w:hAnsi="Times New Roman" w:cs="Times New Roman"/>
          <w:noProof/>
          <w:sz w:val="24"/>
          <w:szCs w:val="24"/>
          <w:lang w:val="en-GB"/>
        </w:rPr>
        <w:t>o</w:t>
      </w:r>
      <w:r w:rsidRPr="00E03449">
        <w:rPr>
          <w:rFonts w:ascii="Times New Roman" w:hAnsi="Times New Roman" w:cs="Times New Roman"/>
          <w:noProof/>
          <w:sz w:val="24"/>
          <w:szCs w:val="24"/>
          <w:lang w:val="en-GB"/>
        </w:rPr>
        <w:t>mer</w:t>
      </w:r>
      <w:r w:rsidR="0083221C" w:rsidRPr="00E03449">
        <w:rPr>
          <w:rFonts w:ascii="Times New Roman" w:hAnsi="Times New Roman" w:cs="Times New Roman"/>
          <w:noProof/>
          <w:sz w:val="24"/>
          <w:szCs w:val="24"/>
          <w:lang w:val="en-GB"/>
        </w:rPr>
        <w:t>’</w:t>
      </w:r>
      <w:r w:rsidRPr="00E03449">
        <w:rPr>
          <w:rFonts w:ascii="Times New Roman" w:hAnsi="Times New Roman" w:cs="Times New Roman"/>
          <w:noProof/>
          <w:sz w:val="24"/>
          <w:szCs w:val="24"/>
          <w:lang w:val="en-GB"/>
        </w:rPr>
        <w:t xml:space="preserve"> or </w:t>
      </w:r>
      <w:r w:rsidR="0083221C" w:rsidRPr="00E03449">
        <w:rPr>
          <w:rFonts w:ascii="Times New Roman" w:hAnsi="Times New Roman" w:cs="Times New Roman"/>
          <w:noProof/>
          <w:sz w:val="24"/>
          <w:szCs w:val="24"/>
          <w:lang w:val="en-GB"/>
        </w:rPr>
        <w:t>‘</w:t>
      </w:r>
      <w:r w:rsidRPr="00E03449">
        <w:rPr>
          <w:rFonts w:ascii="Times New Roman" w:hAnsi="Times New Roman" w:cs="Times New Roman"/>
          <w:noProof/>
          <w:sz w:val="24"/>
          <w:szCs w:val="24"/>
          <w:lang w:val="en-GB"/>
        </w:rPr>
        <w:t>KYBC</w:t>
      </w:r>
      <w:r w:rsidR="0083221C" w:rsidRPr="00E03449">
        <w:rPr>
          <w:rFonts w:ascii="Times New Roman" w:hAnsi="Times New Roman" w:cs="Times New Roman"/>
          <w:noProof/>
          <w:sz w:val="24"/>
          <w:szCs w:val="24"/>
          <w:lang w:val="en-GB"/>
        </w:rPr>
        <w:t>’</w:t>
      </w:r>
      <w:r w:rsidRPr="00E03449">
        <w:rPr>
          <w:rFonts w:ascii="Times New Roman" w:hAnsi="Times New Roman" w:cs="Times New Roman"/>
          <w:noProof/>
          <w:sz w:val="24"/>
          <w:szCs w:val="24"/>
          <w:lang w:val="en-GB"/>
        </w:rPr>
        <w:t xml:space="preserve"> rules).</w:t>
      </w:r>
    </w:p>
    <w:p w14:paraId="05A3A26F" w14:textId="750BF364" w:rsidR="00C80D72" w:rsidRPr="00405741" w:rsidRDefault="003D3950" w:rsidP="00252DE1">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compliance </w:t>
      </w:r>
      <w:r w:rsidR="00603A7F">
        <w:rPr>
          <w:rFonts w:ascii="Times New Roman" w:hAnsi="Times New Roman" w:cs="Times New Roman"/>
          <w:noProof/>
          <w:sz w:val="24"/>
          <w:szCs w:val="24"/>
          <w:lang w:val="en-GB"/>
        </w:rPr>
        <w:t>test</w:t>
      </w:r>
      <w:r w:rsidRPr="00405741">
        <w:rPr>
          <w:rFonts w:ascii="Times New Roman" w:hAnsi="Times New Roman" w:cs="Times New Roman"/>
          <w:noProof/>
          <w:sz w:val="24"/>
          <w:szCs w:val="24"/>
          <w:lang w:val="en-GB"/>
        </w:rPr>
        <w:t xml:space="preserve"> and </w:t>
      </w:r>
      <w:r w:rsidR="00A75E2D" w:rsidRPr="00405741">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 xml:space="preserve">consumer survey in the context of the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upporting study, as well as the 2023 CCS</w:t>
      </w:r>
      <w:r w:rsidR="00A75E2D" w:rsidRPr="00405741">
        <w:rPr>
          <w:rFonts w:ascii="Times New Roman" w:hAnsi="Times New Roman" w:cs="Times New Roman"/>
          <w:noProof/>
          <w:sz w:val="24"/>
          <w:szCs w:val="24"/>
          <w:lang w:val="en-GB"/>
        </w:rPr>
        <w:t xml:space="preserve"> </w:t>
      </w:r>
      <w:r w:rsidR="00714121">
        <w:rPr>
          <w:rFonts w:ascii="Times New Roman" w:hAnsi="Times New Roman" w:cs="Times New Roman"/>
          <w:noProof/>
          <w:sz w:val="24"/>
          <w:szCs w:val="24"/>
          <w:lang w:val="en-GB"/>
        </w:rPr>
        <w:t xml:space="preserve">explored </w:t>
      </w:r>
      <w:r w:rsidR="001515DA">
        <w:rPr>
          <w:rFonts w:ascii="Times New Roman" w:hAnsi="Times New Roman" w:cs="Times New Roman"/>
          <w:noProof/>
          <w:sz w:val="24"/>
          <w:szCs w:val="24"/>
          <w:lang w:val="en-GB"/>
        </w:rPr>
        <w:t>traders</w:t>
      </w:r>
      <w:r w:rsidR="00A67DFD">
        <w:rPr>
          <w:rFonts w:ascii="Times New Roman" w:hAnsi="Times New Roman" w:cs="Times New Roman"/>
          <w:noProof/>
          <w:sz w:val="24"/>
          <w:szCs w:val="24"/>
          <w:lang w:val="en-IE"/>
        </w:rPr>
        <w:t>’</w:t>
      </w:r>
      <w:r w:rsidR="00370F3F">
        <w:rPr>
          <w:rFonts w:ascii="Times New Roman" w:hAnsi="Times New Roman" w:cs="Times New Roman"/>
          <w:noProof/>
          <w:sz w:val="24"/>
          <w:szCs w:val="24"/>
          <w:lang w:val="en-GB"/>
        </w:rPr>
        <w:t xml:space="preserve"> </w:t>
      </w:r>
      <w:r w:rsidR="00AF17EC" w:rsidRPr="00405741">
        <w:rPr>
          <w:rFonts w:ascii="Times New Roman" w:hAnsi="Times New Roman" w:cs="Times New Roman"/>
          <w:noProof/>
          <w:sz w:val="24"/>
          <w:szCs w:val="24"/>
          <w:lang w:val="en-GB"/>
        </w:rPr>
        <w:t>co</w:t>
      </w:r>
      <w:r w:rsidR="00ED4722" w:rsidRPr="00405741">
        <w:rPr>
          <w:rFonts w:ascii="Times New Roman" w:hAnsi="Times New Roman" w:cs="Times New Roman"/>
          <w:noProof/>
          <w:sz w:val="24"/>
          <w:szCs w:val="24"/>
          <w:lang w:val="en-GB"/>
        </w:rPr>
        <w:t xml:space="preserve">mpliance </w:t>
      </w:r>
      <w:r w:rsidR="007D5436" w:rsidRPr="00405741">
        <w:rPr>
          <w:rFonts w:ascii="Times New Roman" w:hAnsi="Times New Roman" w:cs="Times New Roman"/>
          <w:noProof/>
          <w:sz w:val="24"/>
          <w:szCs w:val="24"/>
          <w:lang w:val="en-GB"/>
        </w:rPr>
        <w:t xml:space="preserve">with this </w:t>
      </w:r>
      <w:r w:rsidR="000B22CB" w:rsidRPr="00405741">
        <w:rPr>
          <w:rFonts w:ascii="Times New Roman" w:hAnsi="Times New Roman" w:cs="Times New Roman"/>
          <w:noProof/>
          <w:sz w:val="24"/>
          <w:szCs w:val="24"/>
          <w:lang w:val="en-GB"/>
        </w:rPr>
        <w:t xml:space="preserve">transparency requirement </w:t>
      </w:r>
      <w:r w:rsidR="00ED4722" w:rsidRPr="00405741">
        <w:rPr>
          <w:rFonts w:ascii="Times New Roman" w:hAnsi="Times New Roman" w:cs="Times New Roman"/>
          <w:noProof/>
          <w:sz w:val="24"/>
          <w:szCs w:val="24"/>
          <w:lang w:val="en-GB"/>
        </w:rPr>
        <w:t>and consumer</w:t>
      </w:r>
      <w:r w:rsidR="007D5436" w:rsidRPr="00405741">
        <w:rPr>
          <w:rFonts w:ascii="Times New Roman" w:hAnsi="Times New Roman" w:cs="Times New Roman"/>
          <w:noProof/>
          <w:sz w:val="24"/>
          <w:szCs w:val="24"/>
          <w:lang w:val="en-GB"/>
        </w:rPr>
        <w:t>s’ perceptions</w:t>
      </w:r>
      <w:r w:rsidR="00104782" w:rsidRPr="00405741">
        <w:rPr>
          <w:rFonts w:ascii="Times New Roman" w:hAnsi="Times New Roman" w:cs="Times New Roman"/>
          <w:noProof/>
          <w:sz w:val="24"/>
          <w:szCs w:val="24"/>
          <w:lang w:val="en-GB"/>
        </w:rPr>
        <w:t xml:space="preserve"> of transparency on the marketplaces</w:t>
      </w:r>
      <w:r w:rsidR="009F00C6"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 </w:t>
      </w:r>
    </w:p>
    <w:p w14:paraId="13F977AB" w14:textId="3A409928" w:rsidR="00924673" w:rsidRPr="00405741" w:rsidRDefault="00AF20E2" w:rsidP="00252DE1">
      <w:pPr>
        <w:spacing w:after="120" w:line="240" w:lineRule="auto"/>
        <w:jc w:val="both"/>
        <w:rPr>
          <w:rFonts w:ascii="Times New Roman" w:hAnsi="Times New Roman" w:cs="Times New Roman"/>
          <w:i/>
          <w:noProof/>
          <w:sz w:val="24"/>
          <w:szCs w:val="24"/>
          <w:lang w:val="en-GB"/>
        </w:rPr>
      </w:pPr>
      <w:r w:rsidRPr="00405741">
        <w:rPr>
          <w:rFonts w:ascii="Times New Roman" w:hAnsi="Times New Roman" w:cs="Times New Roman"/>
          <w:noProof/>
          <w:sz w:val="24"/>
          <w:szCs w:val="24"/>
          <w:lang w:val="en-GB"/>
        </w:rPr>
        <w:t xml:space="preserve">As regards </w:t>
      </w:r>
      <w:r w:rsidRPr="00405741">
        <w:rPr>
          <w:rFonts w:ascii="Times New Roman" w:hAnsi="Times New Roman" w:cs="Times New Roman"/>
          <w:b/>
          <w:noProof/>
          <w:sz w:val="24"/>
          <w:szCs w:val="24"/>
          <w:lang w:val="en-GB"/>
        </w:rPr>
        <w:t>consumer perceptions</w:t>
      </w:r>
      <w:r w:rsidRPr="00405741">
        <w:rPr>
          <w:rFonts w:ascii="Times New Roman" w:hAnsi="Times New Roman" w:cs="Times New Roman"/>
          <w:noProof/>
          <w:sz w:val="24"/>
          <w:szCs w:val="24"/>
          <w:lang w:val="en-GB"/>
        </w:rPr>
        <w:t xml:space="preserve">, </w:t>
      </w:r>
      <w:r w:rsidR="00CF12A6" w:rsidRPr="00405741">
        <w:rPr>
          <w:rFonts w:ascii="Times New Roman" w:hAnsi="Times New Roman" w:cs="Times New Roman"/>
          <w:noProof/>
          <w:sz w:val="24"/>
          <w:szCs w:val="24"/>
          <w:lang w:val="en-GB"/>
        </w:rPr>
        <w:t xml:space="preserve">in the </w:t>
      </w:r>
      <w:r w:rsidR="00924673" w:rsidRPr="00405741">
        <w:rPr>
          <w:rFonts w:ascii="Times New Roman" w:hAnsi="Times New Roman" w:cs="Times New Roman"/>
          <w:noProof/>
          <w:sz w:val="24"/>
          <w:szCs w:val="24"/>
          <w:lang w:val="en-GB"/>
        </w:rPr>
        <w:t>C</w:t>
      </w:r>
      <w:r w:rsidR="009F00C6" w:rsidRPr="00405741">
        <w:rPr>
          <w:rFonts w:ascii="Times New Roman" w:hAnsi="Times New Roman" w:cs="Times New Roman"/>
          <w:noProof/>
          <w:sz w:val="24"/>
          <w:szCs w:val="24"/>
          <w:lang w:val="en-GB"/>
        </w:rPr>
        <w:t>CS</w:t>
      </w:r>
      <w:r w:rsidR="00924673" w:rsidRPr="00405741">
        <w:rPr>
          <w:rFonts w:ascii="Times New Roman" w:hAnsi="Times New Roman" w:cs="Times New Roman"/>
          <w:noProof/>
          <w:sz w:val="24"/>
          <w:szCs w:val="24"/>
          <w:lang w:val="en-GB"/>
        </w:rPr>
        <w:t xml:space="preserve"> 2023</w:t>
      </w:r>
      <w:r w:rsidR="002412C6" w:rsidRPr="00405741">
        <w:rPr>
          <w:rFonts w:ascii="Times New Roman" w:hAnsi="Times New Roman" w:cs="Times New Roman"/>
          <w:noProof/>
          <w:sz w:val="24"/>
          <w:szCs w:val="24"/>
          <w:lang w:val="en-GB"/>
        </w:rPr>
        <w:t>,</w:t>
      </w:r>
      <w:r w:rsidR="00924673" w:rsidRPr="00405741">
        <w:rPr>
          <w:rFonts w:ascii="Times New Roman" w:hAnsi="Times New Roman" w:cs="Times New Roman"/>
          <w:noProof/>
          <w:sz w:val="24"/>
          <w:szCs w:val="24"/>
          <w:lang w:val="en-GB"/>
        </w:rPr>
        <w:t xml:space="preserve"> 7</w:t>
      </w:r>
      <w:r w:rsidR="00924673" w:rsidRPr="00405741">
        <w:rPr>
          <w:rStyle w:val="normaltextrun"/>
          <w:rFonts w:ascii="Times New Roman" w:hAnsi="Times New Roman" w:cs="Times New Roman"/>
          <w:noProof/>
          <w:sz w:val="24"/>
          <w:szCs w:val="24"/>
          <w:shd w:val="clear" w:color="auto" w:fill="FFFFFF"/>
          <w:lang w:val="en-GB"/>
        </w:rPr>
        <w:t xml:space="preserve">% of the consumers </w:t>
      </w:r>
      <w:r w:rsidR="00D32A55">
        <w:rPr>
          <w:rStyle w:val="normaltextrun"/>
          <w:rFonts w:ascii="Times New Roman" w:hAnsi="Times New Roman" w:cs="Times New Roman"/>
          <w:noProof/>
          <w:sz w:val="24"/>
          <w:szCs w:val="24"/>
          <w:shd w:val="clear" w:color="auto" w:fill="FFFFFF"/>
          <w:lang w:val="en-GB"/>
        </w:rPr>
        <w:t xml:space="preserve">surveyed </w:t>
      </w:r>
      <w:r w:rsidR="00924673" w:rsidRPr="00405741">
        <w:rPr>
          <w:rStyle w:val="normaltextrun"/>
          <w:rFonts w:ascii="Times New Roman" w:hAnsi="Times New Roman" w:cs="Times New Roman"/>
          <w:noProof/>
          <w:sz w:val="24"/>
          <w:szCs w:val="24"/>
          <w:shd w:val="clear" w:color="auto" w:fill="FFFFFF"/>
          <w:lang w:val="en-GB"/>
        </w:rPr>
        <w:t xml:space="preserve">indicated that they had experienced problems after purchasing a product on an online marketplace and finding out it was purchased from a private individual rather than professional seller. In the consumer survey carried out for the </w:t>
      </w:r>
      <w:r w:rsidR="00D23157" w:rsidRPr="00405741">
        <w:rPr>
          <w:rStyle w:val="normaltextrun"/>
          <w:rFonts w:ascii="Times New Roman" w:hAnsi="Times New Roman" w:cs="Times New Roman"/>
          <w:noProof/>
          <w:sz w:val="24"/>
          <w:szCs w:val="24"/>
          <w:shd w:val="clear" w:color="auto" w:fill="FFFFFF"/>
          <w:lang w:val="en-GB"/>
        </w:rPr>
        <w:t>s</w:t>
      </w:r>
      <w:r w:rsidR="00924673" w:rsidRPr="00405741">
        <w:rPr>
          <w:rStyle w:val="normaltextrun"/>
          <w:rFonts w:ascii="Times New Roman" w:hAnsi="Times New Roman" w:cs="Times New Roman"/>
          <w:noProof/>
          <w:sz w:val="24"/>
          <w:szCs w:val="24"/>
          <w:shd w:val="clear" w:color="auto" w:fill="FFFFFF"/>
          <w:lang w:val="en-GB"/>
        </w:rPr>
        <w:t xml:space="preserve">upporting study, </w:t>
      </w:r>
      <w:r w:rsidR="00F20C04" w:rsidRPr="00405741">
        <w:rPr>
          <w:rFonts w:ascii="Times New Roman" w:hAnsi="Times New Roman" w:cs="Times New Roman"/>
          <w:noProof/>
          <w:sz w:val="24"/>
          <w:szCs w:val="24"/>
          <w:lang w:val="en-GB"/>
        </w:rPr>
        <w:t>47</w:t>
      </w:r>
      <w:r w:rsidR="00924673" w:rsidRPr="00405741">
        <w:rPr>
          <w:rStyle w:val="normaltextrun"/>
          <w:rFonts w:ascii="Times New Roman" w:hAnsi="Times New Roman" w:cs="Times New Roman"/>
          <w:noProof/>
          <w:sz w:val="24"/>
          <w:szCs w:val="24"/>
          <w:shd w:val="clear" w:color="auto" w:fill="FFFFFF"/>
          <w:lang w:val="en-GB"/>
        </w:rPr>
        <w:t xml:space="preserve">% </w:t>
      </w:r>
      <w:r w:rsidR="00E62FBE">
        <w:rPr>
          <w:rStyle w:val="normaltextrun"/>
          <w:rFonts w:ascii="Times New Roman" w:hAnsi="Times New Roman" w:cs="Times New Roman"/>
          <w:noProof/>
          <w:sz w:val="24"/>
          <w:szCs w:val="24"/>
          <w:shd w:val="clear" w:color="auto" w:fill="FFFFFF"/>
          <w:lang w:val="en-GB"/>
        </w:rPr>
        <w:t>of</w:t>
      </w:r>
      <w:r w:rsidR="00924673" w:rsidRPr="00405741">
        <w:rPr>
          <w:rStyle w:val="normaltextrun"/>
          <w:rFonts w:ascii="Times New Roman" w:hAnsi="Times New Roman" w:cs="Times New Roman"/>
          <w:noProof/>
          <w:sz w:val="24"/>
          <w:szCs w:val="24"/>
          <w:shd w:val="clear" w:color="auto" w:fill="FFFFFF"/>
          <w:lang w:val="en-GB"/>
        </w:rPr>
        <w:t xml:space="preserve"> consumers </w:t>
      </w:r>
      <w:r w:rsidR="0080517D" w:rsidRPr="00405741">
        <w:rPr>
          <w:rStyle w:val="normaltextrun"/>
          <w:rFonts w:ascii="Times New Roman" w:hAnsi="Times New Roman" w:cs="Times New Roman"/>
          <w:noProof/>
          <w:sz w:val="24"/>
          <w:szCs w:val="24"/>
          <w:shd w:val="clear" w:color="auto" w:fill="FFFFFF"/>
          <w:lang w:val="en-GB"/>
        </w:rPr>
        <w:t>at least sometimes</w:t>
      </w:r>
      <w:r w:rsidR="00924673" w:rsidRPr="00405741">
        <w:rPr>
          <w:rStyle w:val="normaltextrun"/>
          <w:rFonts w:ascii="Times New Roman" w:hAnsi="Times New Roman" w:cs="Times New Roman"/>
          <w:noProof/>
          <w:sz w:val="24"/>
          <w:szCs w:val="24"/>
          <w:shd w:val="clear" w:color="auto" w:fill="FFFFFF"/>
          <w:lang w:val="en-GB"/>
        </w:rPr>
        <w:t xml:space="preserve"> found it unclear w</w:t>
      </w:r>
      <w:r w:rsidR="00924673" w:rsidRPr="00405741">
        <w:rPr>
          <w:rFonts w:ascii="Times New Roman" w:hAnsi="Times New Roman" w:cs="Times New Roman"/>
          <w:noProof/>
          <w:sz w:val="24"/>
          <w:szCs w:val="24"/>
          <w:lang w:val="en-GB"/>
        </w:rPr>
        <w:t>hen shopping online who the seller was and who w</w:t>
      </w:r>
      <w:r w:rsidR="00E401F4">
        <w:rPr>
          <w:rFonts w:ascii="Times New Roman" w:hAnsi="Times New Roman" w:cs="Times New Roman"/>
          <w:noProof/>
          <w:sz w:val="24"/>
          <w:szCs w:val="24"/>
          <w:lang w:val="en-GB"/>
        </w:rPr>
        <w:t>ould</w:t>
      </w:r>
      <w:r w:rsidR="00924673" w:rsidRPr="00405741">
        <w:rPr>
          <w:rFonts w:ascii="Times New Roman" w:hAnsi="Times New Roman" w:cs="Times New Roman"/>
          <w:noProof/>
          <w:sz w:val="24"/>
          <w:szCs w:val="24"/>
          <w:lang w:val="en-GB"/>
        </w:rPr>
        <w:t xml:space="preserve"> be responsible for delivering their products</w:t>
      </w:r>
      <w:r w:rsidR="00924673" w:rsidRPr="00405741">
        <w:rPr>
          <w:rStyle w:val="normaltextrun"/>
          <w:rFonts w:ascii="Times New Roman" w:hAnsi="Times New Roman" w:cs="Times New Roman"/>
          <w:noProof/>
          <w:sz w:val="24"/>
          <w:szCs w:val="24"/>
          <w:shd w:val="clear" w:color="auto" w:fill="FFFFFF"/>
          <w:lang w:val="en-GB"/>
        </w:rPr>
        <w:t>, while 35 % indicated that they rarely or never encountered this ambiguity.</w:t>
      </w:r>
    </w:p>
    <w:p w14:paraId="6470A659" w14:textId="20AB7316" w:rsidR="00924673" w:rsidRPr="00405741" w:rsidRDefault="00924673" w:rsidP="00252DE1">
      <w:pPr>
        <w:spacing w:after="120" w:line="240" w:lineRule="auto"/>
        <w:jc w:val="both"/>
        <w:rPr>
          <w:rStyle w:val="normaltextrun"/>
          <w:rFonts w:ascii="Times New Roman" w:hAnsi="Times New Roman" w:cs="Times New Roman"/>
          <w:noProof/>
          <w:sz w:val="24"/>
          <w:szCs w:val="24"/>
          <w:shd w:val="clear" w:color="auto" w:fill="FFFFFF"/>
          <w:lang w:val="en-GB"/>
        </w:rPr>
      </w:pPr>
      <w:r w:rsidRPr="00405741">
        <w:rPr>
          <w:rFonts w:ascii="Times New Roman" w:hAnsi="Times New Roman" w:cs="Times New Roman"/>
          <w:noProof/>
          <w:sz w:val="24"/>
          <w:szCs w:val="24"/>
          <w:lang w:val="en-GB"/>
        </w:rPr>
        <w:t xml:space="preserve">The </w:t>
      </w:r>
      <w:r w:rsidR="00753636" w:rsidRPr="00600BB3">
        <w:rPr>
          <w:rFonts w:ascii="Times New Roman" w:hAnsi="Times New Roman" w:cs="Times New Roman"/>
          <w:b/>
          <w:noProof/>
          <w:sz w:val="24"/>
          <w:szCs w:val="24"/>
          <w:lang w:val="en-GB"/>
        </w:rPr>
        <w:t xml:space="preserve">compliance </w:t>
      </w:r>
      <w:r w:rsidR="00603A7F">
        <w:rPr>
          <w:rFonts w:ascii="Times New Roman" w:hAnsi="Times New Roman" w:cs="Times New Roman"/>
          <w:b/>
          <w:noProof/>
          <w:sz w:val="24"/>
          <w:szCs w:val="24"/>
          <w:lang w:val="en-GB"/>
        </w:rPr>
        <w:t>test</w:t>
      </w:r>
      <w:r w:rsidR="00753636" w:rsidRPr="00600BB3">
        <w:rPr>
          <w:rFonts w:ascii="Times New Roman" w:hAnsi="Times New Roman" w:cs="Times New Roman"/>
          <w:b/>
          <w:noProof/>
          <w:sz w:val="24"/>
          <w:szCs w:val="24"/>
          <w:lang w:val="en-GB"/>
        </w:rPr>
        <w:t xml:space="preserve"> </w:t>
      </w:r>
      <w:r w:rsidRPr="00405741">
        <w:rPr>
          <w:rFonts w:ascii="Times New Roman" w:hAnsi="Times New Roman" w:cs="Times New Roman"/>
          <w:noProof/>
          <w:sz w:val="24"/>
          <w:szCs w:val="24"/>
          <w:lang w:val="en-GB"/>
        </w:rPr>
        <w:t>of 5</w:t>
      </w:r>
      <w:r w:rsidR="0058340D" w:rsidRPr="00405741">
        <w:rPr>
          <w:rFonts w:ascii="Times New Roman" w:hAnsi="Times New Roman" w:cs="Times New Roman"/>
          <w:noProof/>
          <w:sz w:val="24"/>
          <w:szCs w:val="24"/>
          <w:lang w:val="en-GB"/>
        </w:rPr>
        <w:t>0</w:t>
      </w:r>
      <w:r w:rsidRPr="00405741">
        <w:rPr>
          <w:rFonts w:ascii="Times New Roman" w:hAnsi="Times New Roman" w:cs="Times New Roman"/>
          <w:noProof/>
          <w:sz w:val="24"/>
          <w:szCs w:val="24"/>
          <w:lang w:val="en-GB"/>
        </w:rPr>
        <w:t xml:space="preserve"> online marketplaces across 10 Member States in the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upporting study also looked into issues of transparency </w:t>
      </w:r>
      <w:r w:rsidR="00E401F4">
        <w:rPr>
          <w:rFonts w:ascii="Times New Roman" w:hAnsi="Times New Roman" w:cs="Times New Roman"/>
          <w:noProof/>
          <w:sz w:val="24"/>
          <w:szCs w:val="24"/>
          <w:lang w:val="en-GB"/>
        </w:rPr>
        <w:t>for</w:t>
      </w:r>
      <w:r w:rsidRPr="00405741">
        <w:rPr>
          <w:rFonts w:ascii="Times New Roman" w:hAnsi="Times New Roman" w:cs="Times New Roman"/>
          <w:noProof/>
          <w:sz w:val="24"/>
          <w:szCs w:val="24"/>
          <w:lang w:val="en-GB"/>
        </w:rPr>
        <w:t xml:space="preserve"> consumers about contractual parties</w:t>
      </w:r>
      <w:r w:rsidR="001B1872" w:rsidRPr="00405741">
        <w:rPr>
          <w:rFonts w:ascii="Times New Roman" w:hAnsi="Times New Roman" w:cs="Times New Roman"/>
          <w:noProof/>
          <w:sz w:val="24"/>
          <w:szCs w:val="24"/>
          <w:lang w:val="en-GB"/>
        </w:rPr>
        <w:t xml:space="preserve"> (total of </w:t>
      </w:r>
      <w:r w:rsidR="002A5A99" w:rsidRPr="00405741">
        <w:rPr>
          <w:rFonts w:ascii="Times New Roman" w:hAnsi="Times New Roman" w:cs="Times New Roman"/>
          <w:noProof/>
          <w:sz w:val="24"/>
          <w:szCs w:val="24"/>
          <w:lang w:val="en-GB"/>
        </w:rPr>
        <w:t>212 products assessed)</w:t>
      </w:r>
      <w:r w:rsidRPr="00405741">
        <w:rPr>
          <w:rFonts w:ascii="Times New Roman" w:hAnsi="Times New Roman" w:cs="Times New Roman"/>
          <w:noProof/>
          <w:sz w:val="24"/>
          <w:szCs w:val="24"/>
          <w:lang w:val="en-GB"/>
        </w:rPr>
        <w:t>. In 65.6</w:t>
      </w:r>
      <w:r w:rsidRPr="00405741">
        <w:rPr>
          <w:rStyle w:val="normaltextrun"/>
          <w:rFonts w:ascii="Times New Roman" w:hAnsi="Times New Roman" w:cs="Times New Roman"/>
          <w:noProof/>
          <w:sz w:val="24"/>
          <w:szCs w:val="24"/>
          <w:shd w:val="clear" w:color="auto" w:fill="FFFFFF"/>
          <w:lang w:val="en-GB"/>
        </w:rPr>
        <w:t xml:space="preserve">% of instances, information on whether the </w:t>
      </w:r>
      <w:r w:rsidR="00B7311E" w:rsidRPr="00405741">
        <w:rPr>
          <w:rStyle w:val="normaltextrun"/>
          <w:rFonts w:ascii="Times New Roman" w:hAnsi="Times New Roman" w:cs="Times New Roman"/>
          <w:noProof/>
          <w:sz w:val="24"/>
          <w:szCs w:val="24"/>
          <w:shd w:val="clear" w:color="auto" w:fill="FFFFFF"/>
          <w:lang w:val="en-GB"/>
        </w:rPr>
        <w:t>seller</w:t>
      </w:r>
      <w:r w:rsidRPr="00405741">
        <w:rPr>
          <w:rStyle w:val="normaltextrun"/>
          <w:rFonts w:ascii="Times New Roman" w:hAnsi="Times New Roman" w:cs="Times New Roman"/>
          <w:noProof/>
          <w:sz w:val="24"/>
          <w:szCs w:val="24"/>
          <w:shd w:val="clear" w:color="auto" w:fill="FFFFFF"/>
          <w:lang w:val="en-GB"/>
        </w:rPr>
        <w:t xml:space="preserve"> </w:t>
      </w:r>
      <w:r w:rsidR="00C934F2">
        <w:rPr>
          <w:rStyle w:val="normaltextrun"/>
          <w:rFonts w:ascii="Times New Roman" w:hAnsi="Times New Roman" w:cs="Times New Roman"/>
          <w:noProof/>
          <w:sz w:val="24"/>
          <w:szCs w:val="24"/>
          <w:shd w:val="clear" w:color="auto" w:fill="FFFFFF"/>
          <w:lang w:val="en-GB"/>
        </w:rPr>
        <w:t>was</w:t>
      </w:r>
      <w:r w:rsidRPr="00405741">
        <w:rPr>
          <w:rStyle w:val="normaltextrun"/>
          <w:rFonts w:ascii="Times New Roman" w:hAnsi="Times New Roman" w:cs="Times New Roman"/>
          <w:noProof/>
          <w:sz w:val="24"/>
          <w:szCs w:val="24"/>
          <w:shd w:val="clear" w:color="auto" w:fill="FFFFFF"/>
          <w:lang w:val="en-GB"/>
        </w:rPr>
        <w:t xml:space="preserve"> the marketplace </w:t>
      </w:r>
      <w:r w:rsidR="00C934F2">
        <w:rPr>
          <w:rStyle w:val="normaltextrun"/>
          <w:rFonts w:ascii="Times New Roman" w:hAnsi="Times New Roman" w:cs="Times New Roman"/>
          <w:noProof/>
          <w:sz w:val="24"/>
          <w:szCs w:val="24"/>
          <w:shd w:val="clear" w:color="auto" w:fill="FFFFFF"/>
          <w:lang w:val="en-GB"/>
        </w:rPr>
        <w:t xml:space="preserve">itself </w:t>
      </w:r>
      <w:r w:rsidRPr="00405741">
        <w:rPr>
          <w:rStyle w:val="normaltextrun"/>
          <w:rFonts w:ascii="Times New Roman" w:hAnsi="Times New Roman" w:cs="Times New Roman"/>
          <w:noProof/>
          <w:sz w:val="24"/>
          <w:szCs w:val="24"/>
          <w:shd w:val="clear" w:color="auto" w:fill="FFFFFF"/>
          <w:lang w:val="en-GB"/>
        </w:rPr>
        <w:t xml:space="preserve">or another </w:t>
      </w:r>
      <w:r w:rsidR="00B7311E" w:rsidRPr="00405741">
        <w:rPr>
          <w:rStyle w:val="normaltextrun"/>
          <w:rFonts w:ascii="Times New Roman" w:hAnsi="Times New Roman" w:cs="Times New Roman"/>
          <w:noProof/>
          <w:sz w:val="24"/>
          <w:szCs w:val="24"/>
          <w:shd w:val="clear" w:color="auto" w:fill="FFFFFF"/>
          <w:lang w:val="en-GB"/>
        </w:rPr>
        <w:t>party</w:t>
      </w:r>
      <w:r w:rsidRPr="00405741">
        <w:rPr>
          <w:rStyle w:val="normaltextrun"/>
          <w:rFonts w:ascii="Times New Roman" w:hAnsi="Times New Roman" w:cs="Times New Roman"/>
          <w:noProof/>
          <w:sz w:val="24"/>
          <w:szCs w:val="24"/>
          <w:shd w:val="clear" w:color="auto" w:fill="FFFFFF"/>
          <w:lang w:val="en-GB"/>
        </w:rPr>
        <w:t xml:space="preserve"> was available on </w:t>
      </w:r>
      <w:r w:rsidR="009F56BA">
        <w:rPr>
          <w:rStyle w:val="normaltextrun"/>
          <w:rFonts w:ascii="Times New Roman" w:hAnsi="Times New Roman" w:cs="Times New Roman"/>
          <w:noProof/>
          <w:sz w:val="24"/>
          <w:szCs w:val="24"/>
          <w:shd w:val="clear" w:color="auto" w:fill="FFFFFF"/>
          <w:lang w:val="en-GB"/>
        </w:rPr>
        <w:t xml:space="preserve">the </w:t>
      </w:r>
      <w:r w:rsidRPr="00405741">
        <w:rPr>
          <w:rStyle w:val="normaltextrun"/>
          <w:rFonts w:ascii="Times New Roman" w:hAnsi="Times New Roman" w:cs="Times New Roman"/>
          <w:noProof/>
          <w:sz w:val="24"/>
          <w:szCs w:val="24"/>
          <w:shd w:val="clear" w:color="auto" w:fill="FFFFFF"/>
          <w:lang w:val="en-GB"/>
        </w:rPr>
        <w:t>search results page</w:t>
      </w:r>
      <w:r w:rsidR="00780BBC" w:rsidRPr="00405741">
        <w:rPr>
          <w:rStyle w:val="normaltextrun"/>
          <w:rFonts w:ascii="Times New Roman" w:hAnsi="Times New Roman" w:cs="Times New Roman"/>
          <w:noProof/>
          <w:sz w:val="24"/>
          <w:szCs w:val="24"/>
          <w:shd w:val="clear" w:color="auto" w:fill="FFFFFF"/>
          <w:lang w:val="en-GB"/>
        </w:rPr>
        <w:t>.</w:t>
      </w:r>
      <w:r w:rsidRPr="00405741">
        <w:rPr>
          <w:rStyle w:val="normaltextrun"/>
          <w:rFonts w:ascii="Times New Roman" w:hAnsi="Times New Roman" w:cs="Times New Roman"/>
          <w:noProof/>
          <w:sz w:val="24"/>
          <w:szCs w:val="24"/>
          <w:shd w:val="clear" w:color="auto" w:fill="FFFFFF"/>
          <w:lang w:val="en-GB"/>
        </w:rPr>
        <w:t xml:space="preserve"> </w:t>
      </w:r>
      <w:r w:rsidR="00780BBC" w:rsidRPr="00405741">
        <w:rPr>
          <w:rStyle w:val="normaltextrun"/>
          <w:rFonts w:ascii="Times New Roman" w:hAnsi="Times New Roman" w:cs="Times New Roman"/>
          <w:noProof/>
          <w:sz w:val="24"/>
          <w:szCs w:val="24"/>
          <w:shd w:val="clear" w:color="auto" w:fill="FFFFFF"/>
          <w:lang w:val="en-GB"/>
        </w:rPr>
        <w:t>O</w:t>
      </w:r>
      <w:r w:rsidRPr="00405741">
        <w:rPr>
          <w:rStyle w:val="normaltextrun"/>
          <w:rFonts w:ascii="Times New Roman" w:hAnsi="Times New Roman" w:cs="Times New Roman"/>
          <w:noProof/>
          <w:sz w:val="24"/>
          <w:szCs w:val="24"/>
          <w:shd w:val="clear" w:color="auto" w:fill="FFFFFF"/>
          <w:lang w:val="en-GB"/>
        </w:rPr>
        <w:t xml:space="preserve">n the products page, the share of products bearing an indication on who the trader </w:t>
      </w:r>
      <w:r w:rsidR="0037530C">
        <w:rPr>
          <w:rStyle w:val="normaltextrun"/>
          <w:rFonts w:ascii="Times New Roman" w:hAnsi="Times New Roman" w:cs="Times New Roman"/>
          <w:noProof/>
          <w:sz w:val="24"/>
          <w:szCs w:val="24"/>
          <w:shd w:val="clear" w:color="auto" w:fill="FFFFFF"/>
          <w:lang w:val="en-GB"/>
        </w:rPr>
        <w:t>was</w:t>
      </w:r>
      <w:r w:rsidRPr="00405741">
        <w:rPr>
          <w:rStyle w:val="normaltextrun"/>
          <w:rFonts w:ascii="Times New Roman" w:hAnsi="Times New Roman" w:cs="Times New Roman"/>
          <w:noProof/>
          <w:sz w:val="24"/>
          <w:szCs w:val="24"/>
          <w:shd w:val="clear" w:color="auto" w:fill="FFFFFF"/>
          <w:lang w:val="en-GB"/>
        </w:rPr>
        <w:t xml:space="preserve"> increase</w:t>
      </w:r>
      <w:r w:rsidR="00661C63" w:rsidRPr="00405741">
        <w:rPr>
          <w:rStyle w:val="normaltextrun"/>
          <w:rFonts w:ascii="Times New Roman" w:hAnsi="Times New Roman" w:cs="Times New Roman"/>
          <w:noProof/>
          <w:sz w:val="24"/>
          <w:szCs w:val="24"/>
          <w:shd w:val="clear" w:color="auto" w:fill="FFFFFF"/>
          <w:lang w:val="en-GB"/>
        </w:rPr>
        <w:t>d</w:t>
      </w:r>
      <w:r w:rsidRPr="00405741">
        <w:rPr>
          <w:rStyle w:val="normaltextrun"/>
          <w:rFonts w:ascii="Times New Roman" w:hAnsi="Times New Roman" w:cs="Times New Roman"/>
          <w:noProof/>
          <w:sz w:val="24"/>
          <w:szCs w:val="24"/>
          <w:shd w:val="clear" w:color="auto" w:fill="FFFFFF"/>
          <w:lang w:val="en-GB"/>
        </w:rPr>
        <w:t xml:space="preserve"> to 85% of products</w:t>
      </w:r>
      <w:r w:rsidR="00781020" w:rsidRPr="00405741">
        <w:rPr>
          <w:rStyle w:val="normaltextrun"/>
          <w:rFonts w:ascii="Times New Roman" w:hAnsi="Times New Roman" w:cs="Times New Roman"/>
          <w:noProof/>
          <w:sz w:val="24"/>
          <w:szCs w:val="24"/>
          <w:shd w:val="clear" w:color="auto" w:fill="FFFFFF"/>
          <w:lang w:val="en-GB"/>
        </w:rPr>
        <w:t xml:space="preserve"> on 46 websites</w:t>
      </w:r>
      <w:r w:rsidRPr="00405741">
        <w:rPr>
          <w:rStyle w:val="normaltextrun"/>
          <w:rFonts w:ascii="Times New Roman" w:hAnsi="Times New Roman" w:cs="Times New Roman"/>
          <w:noProof/>
          <w:sz w:val="24"/>
          <w:szCs w:val="24"/>
          <w:shd w:val="clear" w:color="auto" w:fill="FFFFFF"/>
          <w:lang w:val="en-GB"/>
        </w:rPr>
        <w:t>, indicating a reasonably high level of transparency. Further</w:t>
      </w:r>
      <w:r w:rsidR="00DB1F81" w:rsidRPr="00405741">
        <w:rPr>
          <w:rStyle w:val="normaltextrun"/>
          <w:rFonts w:ascii="Times New Roman" w:hAnsi="Times New Roman" w:cs="Times New Roman"/>
          <w:noProof/>
          <w:sz w:val="24"/>
          <w:szCs w:val="24"/>
          <w:shd w:val="clear" w:color="auto" w:fill="FFFFFF"/>
          <w:lang w:val="en-GB"/>
        </w:rPr>
        <w:t>more</w:t>
      </w:r>
      <w:r w:rsidRPr="00405741">
        <w:rPr>
          <w:rStyle w:val="normaltextrun"/>
          <w:rFonts w:ascii="Times New Roman" w:hAnsi="Times New Roman" w:cs="Times New Roman"/>
          <w:noProof/>
          <w:sz w:val="24"/>
          <w:szCs w:val="24"/>
          <w:shd w:val="clear" w:color="auto" w:fill="FFFFFF"/>
          <w:lang w:val="en-GB"/>
        </w:rPr>
        <w:t xml:space="preserve">, </w:t>
      </w:r>
      <w:r w:rsidR="00556729" w:rsidRPr="00405741">
        <w:rPr>
          <w:rStyle w:val="normaltextrun"/>
          <w:rFonts w:ascii="Times New Roman" w:hAnsi="Times New Roman" w:cs="Times New Roman"/>
          <w:noProof/>
          <w:sz w:val="24"/>
          <w:szCs w:val="24"/>
          <w:shd w:val="clear" w:color="auto" w:fill="FFFFFF"/>
          <w:lang w:val="en-GB"/>
        </w:rPr>
        <w:t>in these test</w:t>
      </w:r>
      <w:r w:rsidR="00927AD7" w:rsidRPr="00405741">
        <w:rPr>
          <w:rStyle w:val="normaltextrun"/>
          <w:rFonts w:ascii="Times New Roman" w:hAnsi="Times New Roman" w:cs="Times New Roman"/>
          <w:noProof/>
          <w:sz w:val="24"/>
          <w:szCs w:val="24"/>
          <w:shd w:val="clear" w:color="auto" w:fill="FFFFFF"/>
          <w:lang w:val="en-GB"/>
        </w:rPr>
        <w:t xml:space="preserve"> case</w:t>
      </w:r>
      <w:r w:rsidR="004967C9" w:rsidRPr="00405741">
        <w:rPr>
          <w:rStyle w:val="normaltextrun"/>
          <w:rFonts w:ascii="Times New Roman" w:hAnsi="Times New Roman" w:cs="Times New Roman"/>
          <w:noProof/>
          <w:sz w:val="24"/>
          <w:szCs w:val="24"/>
          <w:shd w:val="clear" w:color="auto" w:fill="FFFFFF"/>
          <w:lang w:val="en-GB"/>
        </w:rPr>
        <w:t>s</w:t>
      </w:r>
      <w:r w:rsidR="00556729" w:rsidRPr="00405741">
        <w:rPr>
          <w:rStyle w:val="normaltextrun"/>
          <w:rFonts w:ascii="Times New Roman" w:hAnsi="Times New Roman" w:cs="Times New Roman"/>
          <w:noProof/>
          <w:sz w:val="24"/>
          <w:szCs w:val="24"/>
          <w:shd w:val="clear" w:color="auto" w:fill="FFFFFF"/>
          <w:lang w:val="en-GB"/>
        </w:rPr>
        <w:t xml:space="preserve">, </w:t>
      </w:r>
      <w:r w:rsidRPr="00405741">
        <w:rPr>
          <w:rStyle w:val="normaltextrun"/>
          <w:rFonts w:ascii="Times New Roman" w:hAnsi="Times New Roman" w:cs="Times New Roman"/>
          <w:noProof/>
          <w:sz w:val="24"/>
          <w:szCs w:val="24"/>
          <w:shd w:val="clear" w:color="auto" w:fill="FFFFFF"/>
          <w:lang w:val="en-GB"/>
        </w:rPr>
        <w:t>information on the seller</w:t>
      </w:r>
      <w:r w:rsidR="00D80828" w:rsidRPr="00405741">
        <w:rPr>
          <w:rStyle w:val="normaltextrun"/>
          <w:rFonts w:ascii="Times New Roman" w:hAnsi="Times New Roman" w:cs="Times New Roman"/>
          <w:noProof/>
          <w:sz w:val="24"/>
          <w:szCs w:val="24"/>
          <w:shd w:val="clear" w:color="auto" w:fill="FFFFFF"/>
          <w:lang w:val="en-GB"/>
        </w:rPr>
        <w:t>’</w:t>
      </w:r>
      <w:r w:rsidRPr="00405741">
        <w:rPr>
          <w:rStyle w:val="normaltextrun"/>
          <w:rFonts w:ascii="Times New Roman" w:hAnsi="Times New Roman" w:cs="Times New Roman"/>
          <w:noProof/>
          <w:sz w:val="24"/>
          <w:szCs w:val="24"/>
          <w:shd w:val="clear" w:color="auto" w:fill="FFFFFF"/>
          <w:lang w:val="en-GB"/>
        </w:rPr>
        <w:t xml:space="preserve">s status – professional or an individual – was clear and easy to discern </w:t>
      </w:r>
      <w:r w:rsidR="00556729" w:rsidRPr="00405741">
        <w:rPr>
          <w:rStyle w:val="normaltextrun"/>
          <w:rFonts w:ascii="Times New Roman" w:hAnsi="Times New Roman" w:cs="Times New Roman"/>
          <w:noProof/>
          <w:sz w:val="24"/>
          <w:szCs w:val="24"/>
          <w:shd w:val="clear" w:color="auto" w:fill="FFFFFF"/>
          <w:lang w:val="en-GB"/>
        </w:rPr>
        <w:t xml:space="preserve">for researchers </w:t>
      </w:r>
      <w:r w:rsidRPr="00405741">
        <w:rPr>
          <w:rStyle w:val="normaltextrun"/>
          <w:rFonts w:ascii="Times New Roman" w:hAnsi="Times New Roman" w:cs="Times New Roman"/>
          <w:noProof/>
          <w:sz w:val="24"/>
          <w:szCs w:val="24"/>
          <w:shd w:val="clear" w:color="auto" w:fill="FFFFFF"/>
          <w:lang w:val="en-GB"/>
        </w:rPr>
        <w:t xml:space="preserve">in 65% of cases. </w:t>
      </w:r>
    </w:p>
    <w:p w14:paraId="50AA8C42" w14:textId="655EE024" w:rsidR="00924673" w:rsidRPr="00405741" w:rsidRDefault="00924673" w:rsidP="00F36CB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lang w:val="en-GB"/>
        </w:rPr>
      </w:pPr>
      <w:r w:rsidRPr="00405741">
        <w:rPr>
          <w:rStyle w:val="normaltextrun"/>
          <w:rFonts w:ascii="Times New Roman" w:hAnsi="Times New Roman" w:cs="Times New Roman"/>
          <w:noProof/>
          <w:color w:val="000000"/>
          <w:sz w:val="24"/>
          <w:szCs w:val="24"/>
          <w:shd w:val="clear" w:color="auto" w:fill="FFFFFF"/>
          <w:lang w:val="en-GB"/>
        </w:rPr>
        <w:t>In conclusion, the</w:t>
      </w:r>
      <w:r w:rsidR="00DA5166" w:rsidRPr="00405741">
        <w:rPr>
          <w:rStyle w:val="normaltextrun"/>
          <w:rFonts w:ascii="Times New Roman" w:hAnsi="Times New Roman" w:cs="Times New Roman"/>
          <w:noProof/>
          <w:color w:val="000000"/>
          <w:sz w:val="24"/>
          <w:szCs w:val="24"/>
          <w:shd w:val="clear" w:color="auto" w:fill="FFFFFF"/>
          <w:lang w:val="en-GB"/>
        </w:rPr>
        <w:t xml:space="preserve"> </w:t>
      </w:r>
      <w:r w:rsidR="00F45A2F">
        <w:rPr>
          <w:rStyle w:val="normaltextrun"/>
          <w:rFonts w:ascii="Times New Roman" w:hAnsi="Times New Roman" w:cs="Times New Roman"/>
          <w:noProof/>
          <w:color w:val="000000"/>
          <w:sz w:val="24"/>
          <w:szCs w:val="24"/>
          <w:shd w:val="clear" w:color="auto" w:fill="FFFFFF"/>
          <w:lang w:val="en-GB"/>
        </w:rPr>
        <w:t xml:space="preserve">research </w:t>
      </w:r>
      <w:r w:rsidR="00C01F83">
        <w:rPr>
          <w:rStyle w:val="normaltextrun"/>
          <w:rFonts w:ascii="Times New Roman" w:hAnsi="Times New Roman" w:cs="Times New Roman"/>
          <w:noProof/>
          <w:color w:val="000000"/>
          <w:sz w:val="24"/>
          <w:szCs w:val="24"/>
          <w:shd w:val="clear" w:color="auto" w:fill="FFFFFF"/>
          <w:lang w:val="en-GB"/>
        </w:rPr>
        <w:t>o</w:t>
      </w:r>
      <w:r w:rsidR="008734F5">
        <w:rPr>
          <w:rStyle w:val="normaltextrun"/>
          <w:rFonts w:ascii="Times New Roman" w:hAnsi="Times New Roman" w:cs="Times New Roman"/>
          <w:noProof/>
          <w:color w:val="000000"/>
          <w:sz w:val="24"/>
          <w:szCs w:val="24"/>
          <w:shd w:val="clear" w:color="auto" w:fill="FFFFFF"/>
          <w:lang w:val="en-GB"/>
        </w:rPr>
        <w:t>n</w:t>
      </w:r>
      <w:r w:rsidR="00C01F83">
        <w:rPr>
          <w:rStyle w:val="normaltextrun"/>
          <w:rFonts w:ascii="Times New Roman" w:hAnsi="Times New Roman" w:cs="Times New Roman"/>
          <w:noProof/>
          <w:color w:val="000000"/>
          <w:sz w:val="24"/>
          <w:szCs w:val="24"/>
          <w:shd w:val="clear" w:color="auto" w:fill="FFFFFF"/>
          <w:lang w:val="en-GB"/>
        </w:rPr>
        <w:t xml:space="preserve"> </w:t>
      </w:r>
      <w:r w:rsidR="00995256">
        <w:rPr>
          <w:rStyle w:val="normaltextrun"/>
          <w:rFonts w:ascii="Times New Roman" w:hAnsi="Times New Roman" w:cs="Times New Roman"/>
          <w:noProof/>
          <w:color w:val="000000"/>
          <w:sz w:val="24"/>
          <w:szCs w:val="24"/>
          <w:shd w:val="clear" w:color="auto" w:fill="FFFFFF"/>
          <w:lang w:val="en-GB"/>
        </w:rPr>
        <w:t xml:space="preserve">online </w:t>
      </w:r>
      <w:r w:rsidR="00C01F83">
        <w:rPr>
          <w:rStyle w:val="normaltextrun"/>
          <w:rFonts w:ascii="Times New Roman" w:hAnsi="Times New Roman" w:cs="Times New Roman"/>
          <w:noProof/>
          <w:color w:val="000000"/>
          <w:sz w:val="24"/>
          <w:szCs w:val="24"/>
          <w:shd w:val="clear" w:color="auto" w:fill="FFFFFF"/>
          <w:lang w:val="en-GB"/>
        </w:rPr>
        <w:t xml:space="preserve">marketplaces </w:t>
      </w:r>
      <w:r w:rsidRPr="00405741">
        <w:rPr>
          <w:rStyle w:val="normaltextrun"/>
          <w:rFonts w:ascii="Times New Roman" w:hAnsi="Times New Roman" w:cs="Times New Roman"/>
          <w:noProof/>
          <w:color w:val="000000"/>
          <w:sz w:val="24"/>
          <w:szCs w:val="24"/>
          <w:shd w:val="clear" w:color="auto" w:fill="FFFFFF"/>
          <w:lang w:val="en-GB"/>
        </w:rPr>
        <w:t>shows th</w:t>
      </w:r>
      <w:r w:rsidR="00E50356" w:rsidRPr="00405741">
        <w:rPr>
          <w:rStyle w:val="normaltextrun"/>
          <w:rFonts w:ascii="Times New Roman" w:hAnsi="Times New Roman" w:cs="Times New Roman"/>
          <w:noProof/>
          <w:color w:val="000000"/>
          <w:sz w:val="24"/>
          <w:szCs w:val="24"/>
          <w:shd w:val="clear" w:color="auto" w:fill="FFFFFF"/>
          <w:lang w:val="en-GB"/>
        </w:rPr>
        <w:t xml:space="preserve">at </w:t>
      </w:r>
      <w:r w:rsidR="002C5485" w:rsidRPr="00405741">
        <w:rPr>
          <w:rStyle w:val="normaltextrun"/>
          <w:rFonts w:ascii="Times New Roman" w:hAnsi="Times New Roman" w:cs="Times New Roman"/>
          <w:noProof/>
          <w:color w:val="000000"/>
          <w:sz w:val="24"/>
          <w:szCs w:val="24"/>
          <w:shd w:val="clear" w:color="auto" w:fill="FFFFFF"/>
          <w:lang w:val="en-GB"/>
        </w:rPr>
        <w:t>the</w:t>
      </w:r>
      <w:r w:rsidR="00995256">
        <w:rPr>
          <w:rStyle w:val="normaltextrun"/>
          <w:rFonts w:ascii="Times New Roman" w:hAnsi="Times New Roman" w:cs="Times New Roman"/>
          <w:noProof/>
          <w:color w:val="000000"/>
          <w:sz w:val="24"/>
          <w:szCs w:val="24"/>
          <w:shd w:val="clear" w:color="auto" w:fill="FFFFFF"/>
          <w:lang w:val="en-GB"/>
        </w:rPr>
        <w:t>y</w:t>
      </w:r>
      <w:r w:rsidR="002C5485" w:rsidRPr="00405741">
        <w:rPr>
          <w:rStyle w:val="normaltextrun"/>
          <w:rFonts w:ascii="Times New Roman" w:hAnsi="Times New Roman" w:cs="Times New Roman"/>
          <w:noProof/>
          <w:color w:val="000000"/>
          <w:sz w:val="24"/>
          <w:szCs w:val="24"/>
          <w:shd w:val="clear" w:color="auto" w:fill="FFFFFF"/>
          <w:lang w:val="en-GB"/>
        </w:rPr>
        <w:t xml:space="preserve"> have </w:t>
      </w:r>
      <w:r w:rsidR="00F47536" w:rsidRPr="00405741">
        <w:rPr>
          <w:rStyle w:val="normaltextrun"/>
          <w:rFonts w:ascii="Times New Roman" w:hAnsi="Times New Roman" w:cs="Times New Roman"/>
          <w:noProof/>
          <w:color w:val="000000"/>
          <w:sz w:val="24"/>
          <w:szCs w:val="24"/>
          <w:shd w:val="clear" w:color="auto" w:fill="FFFFFF"/>
          <w:lang w:val="en-GB"/>
        </w:rPr>
        <w:t xml:space="preserve">implemented the new </w:t>
      </w:r>
      <w:r w:rsidR="00E915FF">
        <w:rPr>
          <w:rStyle w:val="normaltextrun"/>
          <w:rFonts w:ascii="Times New Roman" w:hAnsi="Times New Roman" w:cs="Times New Roman"/>
          <w:noProof/>
          <w:color w:val="000000"/>
          <w:sz w:val="24"/>
          <w:szCs w:val="24"/>
          <w:shd w:val="clear" w:color="auto" w:fill="FFFFFF"/>
          <w:lang w:val="en-GB"/>
        </w:rPr>
        <w:t xml:space="preserve">information </w:t>
      </w:r>
      <w:r w:rsidR="00F47536" w:rsidRPr="00405741">
        <w:rPr>
          <w:rStyle w:val="normaltextrun"/>
          <w:rFonts w:ascii="Times New Roman" w:hAnsi="Times New Roman" w:cs="Times New Roman"/>
          <w:noProof/>
          <w:color w:val="000000"/>
          <w:sz w:val="24"/>
          <w:szCs w:val="24"/>
          <w:shd w:val="clear" w:color="auto" w:fill="FFFFFF"/>
          <w:lang w:val="en-GB"/>
        </w:rPr>
        <w:t>requirement</w:t>
      </w:r>
      <w:r w:rsidR="009109DA">
        <w:rPr>
          <w:rStyle w:val="normaltextrun"/>
          <w:rFonts w:ascii="Times New Roman" w:hAnsi="Times New Roman" w:cs="Times New Roman"/>
          <w:noProof/>
          <w:color w:val="000000"/>
          <w:sz w:val="24"/>
          <w:szCs w:val="24"/>
          <w:shd w:val="clear" w:color="auto" w:fill="FFFFFF"/>
          <w:lang w:val="en-GB"/>
        </w:rPr>
        <w:t xml:space="preserve"> regarding the </w:t>
      </w:r>
      <w:r w:rsidR="005A01D9">
        <w:rPr>
          <w:rStyle w:val="normaltextrun"/>
          <w:rFonts w:ascii="Times New Roman" w:hAnsi="Times New Roman" w:cs="Times New Roman"/>
          <w:noProof/>
          <w:color w:val="000000"/>
          <w:sz w:val="24"/>
          <w:szCs w:val="24"/>
          <w:shd w:val="clear" w:color="auto" w:fill="FFFFFF"/>
          <w:lang w:val="en-GB"/>
        </w:rPr>
        <w:t>status of the third</w:t>
      </w:r>
      <w:r w:rsidR="00CA7F95">
        <w:rPr>
          <w:rStyle w:val="normaltextrun"/>
          <w:rFonts w:ascii="Times New Roman" w:hAnsi="Times New Roman" w:cs="Times New Roman"/>
          <w:noProof/>
          <w:color w:val="000000"/>
          <w:sz w:val="24"/>
          <w:szCs w:val="24"/>
          <w:shd w:val="clear" w:color="auto" w:fill="FFFFFF"/>
          <w:lang w:val="en-GB"/>
        </w:rPr>
        <w:t>-</w:t>
      </w:r>
      <w:r w:rsidR="005A01D9">
        <w:rPr>
          <w:rStyle w:val="normaltextrun"/>
          <w:rFonts w:ascii="Times New Roman" w:hAnsi="Times New Roman" w:cs="Times New Roman"/>
          <w:noProof/>
          <w:color w:val="000000"/>
          <w:sz w:val="24"/>
          <w:szCs w:val="24"/>
          <w:shd w:val="clear" w:color="auto" w:fill="FFFFFF"/>
          <w:lang w:val="en-GB"/>
        </w:rPr>
        <w:t>party s</w:t>
      </w:r>
      <w:r w:rsidR="00CA7F95">
        <w:rPr>
          <w:rStyle w:val="normaltextrun"/>
          <w:rFonts w:ascii="Times New Roman" w:hAnsi="Times New Roman" w:cs="Times New Roman"/>
          <w:noProof/>
          <w:color w:val="000000"/>
          <w:sz w:val="24"/>
          <w:szCs w:val="24"/>
          <w:shd w:val="clear" w:color="auto" w:fill="FFFFFF"/>
          <w:lang w:val="en-GB"/>
        </w:rPr>
        <w:t>uppliers</w:t>
      </w:r>
      <w:r w:rsidR="005A01D9">
        <w:rPr>
          <w:rStyle w:val="normaltextrun"/>
          <w:rFonts w:ascii="Times New Roman" w:hAnsi="Times New Roman" w:cs="Times New Roman"/>
          <w:noProof/>
          <w:color w:val="000000"/>
          <w:sz w:val="24"/>
          <w:szCs w:val="24"/>
          <w:shd w:val="clear" w:color="auto" w:fill="FFFFFF"/>
          <w:lang w:val="en-GB"/>
        </w:rPr>
        <w:t xml:space="preserve"> </w:t>
      </w:r>
      <w:r w:rsidR="00EB4A09" w:rsidRPr="00405741">
        <w:rPr>
          <w:rStyle w:val="normaltextrun"/>
          <w:rFonts w:ascii="Times New Roman" w:hAnsi="Times New Roman" w:cs="Times New Roman"/>
          <w:noProof/>
          <w:color w:val="000000"/>
          <w:sz w:val="24"/>
          <w:szCs w:val="24"/>
          <w:shd w:val="clear" w:color="auto" w:fill="FFFFFF"/>
          <w:lang w:val="en-GB"/>
        </w:rPr>
        <w:t>to a considerable extent</w:t>
      </w:r>
      <w:r w:rsidR="006C4D83" w:rsidRPr="00405741">
        <w:rPr>
          <w:rStyle w:val="normaltextrun"/>
          <w:rFonts w:ascii="Times New Roman" w:hAnsi="Times New Roman" w:cs="Times New Roman"/>
          <w:noProof/>
          <w:color w:val="000000"/>
          <w:sz w:val="24"/>
          <w:szCs w:val="24"/>
          <w:shd w:val="clear" w:color="auto" w:fill="FFFFFF"/>
          <w:lang w:val="en-GB"/>
        </w:rPr>
        <w:t>.</w:t>
      </w:r>
      <w:r w:rsidRPr="00405741">
        <w:rPr>
          <w:rFonts w:ascii="Times New Roman" w:hAnsi="Times New Roman" w:cs="Times New Roman"/>
          <w:noProof/>
          <w:color w:val="333333"/>
          <w:sz w:val="24"/>
          <w:szCs w:val="24"/>
          <w:shd w:val="clear" w:color="auto" w:fill="FFFFFF"/>
          <w:lang w:val="en-GB"/>
        </w:rPr>
        <w:t xml:space="preserve"> </w:t>
      </w:r>
      <w:r w:rsidR="00631D45">
        <w:rPr>
          <w:rFonts w:ascii="Times New Roman" w:hAnsi="Times New Roman" w:cs="Times New Roman"/>
          <w:noProof/>
          <w:color w:val="333333"/>
          <w:sz w:val="24"/>
          <w:szCs w:val="24"/>
          <w:shd w:val="clear" w:color="auto" w:fill="FFFFFF"/>
          <w:lang w:val="en-GB"/>
        </w:rPr>
        <w:t>T</w:t>
      </w:r>
      <w:r w:rsidR="00EC7608">
        <w:rPr>
          <w:rFonts w:ascii="Times New Roman" w:hAnsi="Times New Roman" w:cs="Times New Roman"/>
          <w:noProof/>
          <w:color w:val="333333"/>
          <w:sz w:val="24"/>
          <w:szCs w:val="24"/>
          <w:shd w:val="clear" w:color="auto" w:fill="FFFFFF"/>
          <w:lang w:val="en-GB"/>
        </w:rPr>
        <w:t xml:space="preserve">he </w:t>
      </w:r>
      <w:r w:rsidR="00880A54">
        <w:rPr>
          <w:rFonts w:ascii="Times New Roman" w:hAnsi="Times New Roman" w:cs="Times New Roman"/>
          <w:noProof/>
          <w:color w:val="333333"/>
          <w:sz w:val="24"/>
          <w:szCs w:val="24"/>
          <w:shd w:val="clear" w:color="auto" w:fill="FFFFFF"/>
          <w:lang w:val="en-GB"/>
        </w:rPr>
        <w:t xml:space="preserve">share of </w:t>
      </w:r>
      <w:r w:rsidR="00EC7608">
        <w:rPr>
          <w:rFonts w:ascii="Times New Roman" w:hAnsi="Times New Roman" w:cs="Times New Roman"/>
          <w:noProof/>
          <w:color w:val="333333"/>
          <w:sz w:val="24"/>
          <w:szCs w:val="24"/>
          <w:shd w:val="clear" w:color="auto" w:fill="FFFFFF"/>
          <w:lang w:val="en-GB"/>
        </w:rPr>
        <w:t xml:space="preserve">consumers who reported having experienced problems due to </w:t>
      </w:r>
      <w:r w:rsidR="00880A54">
        <w:rPr>
          <w:rFonts w:ascii="Times New Roman" w:hAnsi="Times New Roman" w:cs="Times New Roman"/>
          <w:noProof/>
          <w:color w:val="333333"/>
          <w:sz w:val="24"/>
          <w:szCs w:val="24"/>
          <w:shd w:val="clear" w:color="auto" w:fill="FFFFFF"/>
          <w:lang w:val="en-GB"/>
        </w:rPr>
        <w:t xml:space="preserve">not </w:t>
      </w:r>
      <w:r w:rsidR="000909B6">
        <w:rPr>
          <w:rFonts w:ascii="Times New Roman" w:hAnsi="Times New Roman" w:cs="Times New Roman"/>
          <w:noProof/>
          <w:color w:val="333333"/>
          <w:sz w:val="24"/>
          <w:szCs w:val="24"/>
          <w:shd w:val="clear" w:color="auto" w:fill="FFFFFF"/>
          <w:lang w:val="en-GB"/>
        </w:rPr>
        <w:t>realising</w:t>
      </w:r>
      <w:r w:rsidR="00880A54">
        <w:rPr>
          <w:rFonts w:ascii="Times New Roman" w:hAnsi="Times New Roman" w:cs="Times New Roman"/>
          <w:noProof/>
          <w:color w:val="333333"/>
          <w:sz w:val="24"/>
          <w:szCs w:val="24"/>
          <w:shd w:val="clear" w:color="auto" w:fill="FFFFFF"/>
          <w:lang w:val="en-GB"/>
        </w:rPr>
        <w:t xml:space="preserve"> the </w:t>
      </w:r>
      <w:r w:rsidR="000909B6">
        <w:rPr>
          <w:rFonts w:ascii="Times New Roman" w:hAnsi="Times New Roman" w:cs="Times New Roman"/>
          <w:noProof/>
          <w:color w:val="333333"/>
          <w:sz w:val="24"/>
          <w:szCs w:val="24"/>
          <w:shd w:val="clear" w:color="auto" w:fill="FFFFFF"/>
          <w:lang w:val="en-GB"/>
        </w:rPr>
        <w:t xml:space="preserve">non-professional </w:t>
      </w:r>
      <w:r w:rsidR="00880A54">
        <w:rPr>
          <w:rFonts w:ascii="Times New Roman" w:hAnsi="Times New Roman" w:cs="Times New Roman"/>
          <w:noProof/>
          <w:color w:val="333333"/>
          <w:sz w:val="24"/>
          <w:szCs w:val="24"/>
          <w:shd w:val="clear" w:color="auto" w:fill="FFFFFF"/>
          <w:lang w:val="en-GB"/>
        </w:rPr>
        <w:t xml:space="preserve">status of the seller </w:t>
      </w:r>
      <w:r w:rsidR="00E915FF">
        <w:rPr>
          <w:rFonts w:ascii="Times New Roman" w:hAnsi="Times New Roman" w:cs="Times New Roman"/>
          <w:noProof/>
          <w:color w:val="333333"/>
          <w:sz w:val="24"/>
          <w:szCs w:val="24"/>
          <w:shd w:val="clear" w:color="auto" w:fill="FFFFFF"/>
          <w:lang w:val="en-GB"/>
        </w:rPr>
        <w:t>is</w:t>
      </w:r>
      <w:r w:rsidR="00880A54">
        <w:rPr>
          <w:rFonts w:ascii="Times New Roman" w:hAnsi="Times New Roman" w:cs="Times New Roman"/>
          <w:noProof/>
          <w:color w:val="333333"/>
          <w:sz w:val="24"/>
          <w:szCs w:val="24"/>
          <w:shd w:val="clear" w:color="auto" w:fill="FFFFFF"/>
          <w:lang w:val="en-GB"/>
        </w:rPr>
        <w:t xml:space="preserve"> relatively small</w:t>
      </w:r>
      <w:r w:rsidR="00631D45">
        <w:rPr>
          <w:rFonts w:ascii="Times New Roman" w:hAnsi="Times New Roman" w:cs="Times New Roman"/>
          <w:noProof/>
          <w:color w:val="333333"/>
          <w:sz w:val="24"/>
          <w:szCs w:val="24"/>
          <w:shd w:val="clear" w:color="auto" w:fill="FFFFFF"/>
          <w:lang w:val="en-GB"/>
        </w:rPr>
        <w:t>. At the same time</w:t>
      </w:r>
      <w:r w:rsidR="008F23E6" w:rsidRPr="00405741">
        <w:rPr>
          <w:rFonts w:ascii="Times New Roman" w:hAnsi="Times New Roman" w:cs="Times New Roman"/>
          <w:noProof/>
          <w:sz w:val="24"/>
          <w:szCs w:val="24"/>
          <w:lang w:val="en-GB"/>
        </w:rPr>
        <w:t>,</w:t>
      </w:r>
      <w:r w:rsidR="00B80949" w:rsidRPr="00405741">
        <w:rPr>
          <w:rFonts w:ascii="Times New Roman" w:hAnsi="Times New Roman" w:cs="Times New Roman"/>
          <w:noProof/>
          <w:sz w:val="24"/>
          <w:szCs w:val="24"/>
          <w:lang w:val="en-GB"/>
        </w:rPr>
        <w:t xml:space="preserve"> </w:t>
      </w:r>
      <w:r w:rsidR="000B7C42" w:rsidRPr="00405741">
        <w:rPr>
          <w:rFonts w:ascii="Times New Roman" w:hAnsi="Times New Roman" w:cs="Times New Roman"/>
          <w:noProof/>
          <w:sz w:val="24"/>
          <w:szCs w:val="24"/>
          <w:lang w:val="en-GB"/>
        </w:rPr>
        <w:t xml:space="preserve">many </w:t>
      </w:r>
      <w:r w:rsidR="00C4172C" w:rsidRPr="00405741">
        <w:rPr>
          <w:rFonts w:ascii="Times New Roman" w:hAnsi="Times New Roman" w:cs="Times New Roman"/>
          <w:noProof/>
          <w:sz w:val="24"/>
          <w:szCs w:val="24"/>
          <w:lang w:val="en-GB"/>
        </w:rPr>
        <w:t xml:space="preserve">online </w:t>
      </w:r>
      <w:r w:rsidR="00B660AE" w:rsidRPr="00405741">
        <w:rPr>
          <w:rFonts w:ascii="Times New Roman" w:hAnsi="Times New Roman" w:cs="Times New Roman"/>
          <w:noProof/>
          <w:sz w:val="24"/>
          <w:szCs w:val="24"/>
          <w:lang w:val="en-GB"/>
        </w:rPr>
        <w:t>shoppers</w:t>
      </w:r>
      <w:r w:rsidR="00D376F0" w:rsidRPr="00405741">
        <w:rPr>
          <w:rFonts w:ascii="Times New Roman" w:hAnsi="Times New Roman" w:cs="Times New Roman"/>
          <w:noProof/>
          <w:sz w:val="24"/>
          <w:szCs w:val="24"/>
          <w:lang w:val="en-GB"/>
        </w:rPr>
        <w:t xml:space="preserve"> </w:t>
      </w:r>
      <w:r w:rsidR="00B660AE" w:rsidRPr="00405741">
        <w:rPr>
          <w:rFonts w:ascii="Times New Roman" w:hAnsi="Times New Roman" w:cs="Times New Roman"/>
          <w:noProof/>
          <w:sz w:val="24"/>
          <w:szCs w:val="24"/>
          <w:lang w:val="en-GB"/>
        </w:rPr>
        <w:t xml:space="preserve">indicate having experienced uncertainty regarding the </w:t>
      </w:r>
      <w:r w:rsidR="0088752D" w:rsidRPr="00405741">
        <w:rPr>
          <w:rFonts w:ascii="Times New Roman" w:hAnsi="Times New Roman" w:cs="Times New Roman"/>
          <w:noProof/>
          <w:sz w:val="24"/>
          <w:szCs w:val="24"/>
          <w:lang w:val="en-GB"/>
        </w:rPr>
        <w:t xml:space="preserve">identity of the seller and the </w:t>
      </w:r>
      <w:r w:rsidR="0018213F" w:rsidRPr="00405741">
        <w:rPr>
          <w:rFonts w:ascii="Times New Roman" w:hAnsi="Times New Roman" w:cs="Times New Roman"/>
          <w:noProof/>
          <w:sz w:val="24"/>
          <w:szCs w:val="24"/>
          <w:lang w:val="en-GB"/>
        </w:rPr>
        <w:t>arrangements for their transaction.</w:t>
      </w:r>
    </w:p>
    <w:p w14:paraId="730444B0" w14:textId="30FBA3C3" w:rsidR="00292444" w:rsidRPr="00405741" w:rsidRDefault="005F3DAC" w:rsidP="00043159">
      <w:pPr>
        <w:pStyle w:val="Heading1"/>
        <w:rPr>
          <w:noProof/>
          <w:lang w:val="en-GB"/>
        </w:rPr>
      </w:pPr>
      <w:r>
        <w:rPr>
          <w:noProof/>
          <w:lang w:val="en-GB"/>
        </w:rPr>
        <w:t xml:space="preserve"> </w:t>
      </w:r>
      <w:r w:rsidR="00292444" w:rsidRPr="00405741">
        <w:rPr>
          <w:noProof/>
          <w:lang w:val="en-GB"/>
        </w:rPr>
        <w:t>Personali</w:t>
      </w:r>
      <w:r w:rsidR="00EE49CA" w:rsidRPr="00405741">
        <w:rPr>
          <w:noProof/>
          <w:lang w:val="en-GB"/>
        </w:rPr>
        <w:t>s</w:t>
      </w:r>
      <w:r w:rsidR="00292444" w:rsidRPr="00405741">
        <w:rPr>
          <w:noProof/>
          <w:lang w:val="en-GB"/>
        </w:rPr>
        <w:t>ed pricing</w:t>
      </w:r>
      <w:r w:rsidR="0080517D" w:rsidRPr="00405741">
        <w:rPr>
          <w:noProof/>
          <w:lang w:val="en-GB"/>
        </w:rPr>
        <w:t xml:space="preserve"> </w:t>
      </w:r>
    </w:p>
    <w:p w14:paraId="696B92B5" w14:textId="49A36AD9" w:rsidR="00686F20" w:rsidRPr="00AD79E6" w:rsidRDefault="00707167" w:rsidP="002421B4">
      <w:pPr>
        <w:spacing w:after="120" w:line="240" w:lineRule="auto"/>
        <w:jc w:val="both"/>
        <w:rPr>
          <w:rFonts w:ascii="Times New Roman" w:hAnsi="Times New Roman" w:cs="Times New Roman"/>
          <w:noProof/>
          <w:sz w:val="24"/>
          <w:szCs w:val="24"/>
          <w:lang w:val="en-IE"/>
        </w:rPr>
      </w:pPr>
      <w:r w:rsidRPr="00AD79E6">
        <w:rPr>
          <w:rFonts w:ascii="Times New Roman" w:hAnsi="Times New Roman" w:cs="Times New Roman"/>
          <w:noProof/>
          <w:sz w:val="24"/>
          <w:szCs w:val="24"/>
          <w:lang w:val="en-IE"/>
        </w:rPr>
        <w:t>Traders can personali</w:t>
      </w:r>
      <w:r w:rsidR="00EE49CA" w:rsidRPr="00AD79E6">
        <w:rPr>
          <w:rFonts w:ascii="Times New Roman" w:hAnsi="Times New Roman" w:cs="Times New Roman"/>
          <w:noProof/>
          <w:sz w:val="24"/>
          <w:szCs w:val="24"/>
          <w:lang w:val="en-IE"/>
        </w:rPr>
        <w:t>s</w:t>
      </w:r>
      <w:r w:rsidRPr="00AD79E6">
        <w:rPr>
          <w:rFonts w:ascii="Times New Roman" w:hAnsi="Times New Roman" w:cs="Times New Roman"/>
          <w:noProof/>
          <w:sz w:val="24"/>
          <w:szCs w:val="24"/>
          <w:lang w:val="en-IE"/>
        </w:rPr>
        <w:t xml:space="preserve">e the price of their offers </w:t>
      </w:r>
      <w:r w:rsidRPr="00422822">
        <w:rPr>
          <w:rFonts w:ascii="Times New Roman" w:hAnsi="Times New Roman" w:cs="Times New Roman"/>
          <w:noProof/>
          <w:sz w:val="24"/>
          <w:szCs w:val="24"/>
          <w:lang w:val="en-IE"/>
        </w:rPr>
        <w:t>for specific consumers or groups of consumers based on automated decision-making</w:t>
      </w:r>
      <w:r w:rsidR="005E3F1A" w:rsidRPr="00422822">
        <w:rPr>
          <w:rFonts w:ascii="Times New Roman" w:hAnsi="Times New Roman" w:cs="Times New Roman"/>
          <w:noProof/>
          <w:sz w:val="24"/>
          <w:szCs w:val="24"/>
          <w:lang w:val="en-IE"/>
        </w:rPr>
        <w:t xml:space="preserve"> and profiling of consumer</w:t>
      </w:r>
      <w:r w:rsidR="002421B4" w:rsidRPr="00422822">
        <w:rPr>
          <w:rFonts w:ascii="Times New Roman" w:hAnsi="Times New Roman" w:cs="Times New Roman"/>
          <w:noProof/>
          <w:sz w:val="24"/>
          <w:szCs w:val="24"/>
          <w:lang w:val="en-IE"/>
        </w:rPr>
        <w:t>s</w:t>
      </w:r>
      <w:r w:rsidR="005E3F1A" w:rsidRPr="00AD79E6">
        <w:rPr>
          <w:rFonts w:ascii="Times New Roman" w:hAnsi="Times New Roman" w:cs="Times New Roman"/>
          <w:noProof/>
          <w:sz w:val="24"/>
          <w:szCs w:val="24"/>
          <w:lang w:val="en-IE"/>
        </w:rPr>
        <w:t xml:space="preserve">. The </w:t>
      </w:r>
      <w:r w:rsidR="00C05BD9" w:rsidRPr="00AD79E6">
        <w:rPr>
          <w:rFonts w:ascii="Times New Roman" w:hAnsi="Times New Roman" w:cs="Times New Roman"/>
          <w:noProof/>
          <w:sz w:val="24"/>
          <w:szCs w:val="24"/>
          <w:lang w:val="en-IE"/>
        </w:rPr>
        <w:t>M</w:t>
      </w:r>
      <w:r w:rsidR="005E3F1A" w:rsidRPr="00AD79E6">
        <w:rPr>
          <w:rFonts w:ascii="Times New Roman" w:hAnsi="Times New Roman" w:cs="Times New Roman"/>
          <w:noProof/>
          <w:sz w:val="24"/>
          <w:szCs w:val="24"/>
          <w:lang w:val="en-IE"/>
        </w:rPr>
        <w:t>oderni</w:t>
      </w:r>
      <w:r w:rsidR="00EE49CA" w:rsidRPr="00AD79E6">
        <w:rPr>
          <w:rFonts w:ascii="Times New Roman" w:hAnsi="Times New Roman" w:cs="Times New Roman"/>
          <w:noProof/>
          <w:sz w:val="24"/>
          <w:szCs w:val="24"/>
          <w:lang w:val="en-IE"/>
        </w:rPr>
        <w:t>s</w:t>
      </w:r>
      <w:r w:rsidR="005E3F1A" w:rsidRPr="00AD79E6">
        <w:rPr>
          <w:rFonts w:ascii="Times New Roman" w:hAnsi="Times New Roman" w:cs="Times New Roman"/>
          <w:noProof/>
          <w:sz w:val="24"/>
          <w:szCs w:val="24"/>
          <w:lang w:val="en-IE"/>
        </w:rPr>
        <w:t xml:space="preserve">ation Directive </w:t>
      </w:r>
      <w:r w:rsidR="00C05BD9" w:rsidRPr="00AD79E6">
        <w:rPr>
          <w:rFonts w:ascii="Times New Roman" w:hAnsi="Times New Roman" w:cs="Times New Roman"/>
          <w:noProof/>
          <w:sz w:val="24"/>
          <w:szCs w:val="24"/>
          <w:lang w:val="en-IE"/>
        </w:rPr>
        <w:t xml:space="preserve">added to the CRD a new information requirement </w:t>
      </w:r>
      <w:r w:rsidR="00F70BF6" w:rsidRPr="00AD79E6">
        <w:rPr>
          <w:rFonts w:ascii="Times New Roman" w:hAnsi="Times New Roman" w:cs="Times New Roman"/>
          <w:noProof/>
          <w:sz w:val="24"/>
          <w:szCs w:val="24"/>
          <w:lang w:val="en-IE"/>
        </w:rPr>
        <w:t xml:space="preserve">for traders </w:t>
      </w:r>
      <w:r w:rsidR="007C1665" w:rsidRPr="00AD79E6">
        <w:rPr>
          <w:rFonts w:ascii="Times New Roman" w:hAnsi="Times New Roman" w:cs="Times New Roman"/>
          <w:noProof/>
          <w:sz w:val="24"/>
          <w:szCs w:val="24"/>
          <w:lang w:val="en-IE"/>
        </w:rPr>
        <w:t xml:space="preserve">to inform consumers buying </w:t>
      </w:r>
      <w:r w:rsidR="00FE4BA2" w:rsidRPr="00AD79E6">
        <w:rPr>
          <w:rFonts w:ascii="Times New Roman" w:hAnsi="Times New Roman" w:cs="Times New Roman"/>
          <w:noProof/>
          <w:sz w:val="24"/>
          <w:szCs w:val="24"/>
          <w:lang w:val="en-IE"/>
        </w:rPr>
        <w:t>online</w:t>
      </w:r>
      <w:r w:rsidR="007C1665" w:rsidRPr="00AD79E6">
        <w:rPr>
          <w:rFonts w:ascii="Times New Roman" w:hAnsi="Times New Roman" w:cs="Times New Roman"/>
          <w:noProof/>
          <w:sz w:val="24"/>
          <w:szCs w:val="24"/>
          <w:lang w:val="en-IE"/>
        </w:rPr>
        <w:t xml:space="preserve"> that the price was personali</w:t>
      </w:r>
      <w:r w:rsidR="00EE49CA" w:rsidRPr="00AD79E6">
        <w:rPr>
          <w:rFonts w:ascii="Times New Roman" w:hAnsi="Times New Roman" w:cs="Times New Roman"/>
          <w:noProof/>
          <w:sz w:val="24"/>
          <w:szCs w:val="24"/>
          <w:lang w:val="en-IE"/>
        </w:rPr>
        <w:t>s</w:t>
      </w:r>
      <w:r w:rsidR="007C1665" w:rsidRPr="00AD79E6">
        <w:rPr>
          <w:rFonts w:ascii="Times New Roman" w:hAnsi="Times New Roman" w:cs="Times New Roman"/>
          <w:noProof/>
          <w:sz w:val="24"/>
          <w:szCs w:val="24"/>
          <w:lang w:val="en-IE"/>
        </w:rPr>
        <w:t xml:space="preserve">ed </w:t>
      </w:r>
      <w:r w:rsidR="005C1767" w:rsidRPr="00AD79E6">
        <w:rPr>
          <w:rFonts w:ascii="Times New Roman" w:hAnsi="Times New Roman" w:cs="Times New Roman"/>
          <w:noProof/>
          <w:sz w:val="24"/>
          <w:szCs w:val="24"/>
          <w:lang w:val="en-IE"/>
        </w:rPr>
        <w:t xml:space="preserve">on the basis </w:t>
      </w:r>
      <w:r w:rsidR="00477EE5" w:rsidRPr="00AD79E6">
        <w:rPr>
          <w:rFonts w:ascii="Times New Roman" w:hAnsi="Times New Roman" w:cs="Times New Roman"/>
          <w:noProof/>
          <w:sz w:val="24"/>
          <w:szCs w:val="24"/>
          <w:lang w:val="en-IE"/>
        </w:rPr>
        <w:t xml:space="preserve">of automated decision-making </w:t>
      </w:r>
      <w:r w:rsidR="00DD0E9A" w:rsidRPr="00AD79E6">
        <w:rPr>
          <w:rFonts w:ascii="Times New Roman" w:hAnsi="Times New Roman" w:cs="Times New Roman"/>
          <w:noProof/>
          <w:sz w:val="24"/>
          <w:szCs w:val="24"/>
          <w:lang w:val="en-IE"/>
        </w:rPr>
        <w:t>(Article 6(1)(ea))</w:t>
      </w:r>
      <w:r w:rsidR="00F70BF6" w:rsidRPr="00AD79E6">
        <w:rPr>
          <w:rFonts w:ascii="Times New Roman" w:hAnsi="Times New Roman" w:cs="Times New Roman"/>
          <w:noProof/>
          <w:sz w:val="24"/>
          <w:szCs w:val="24"/>
          <w:lang w:val="en-IE"/>
        </w:rPr>
        <w:t xml:space="preserve">. This </w:t>
      </w:r>
      <w:r w:rsidR="00797B9F" w:rsidRPr="00686F20">
        <w:rPr>
          <w:rFonts w:ascii="Times New Roman" w:hAnsi="Times New Roman" w:cs="Times New Roman"/>
          <w:iCs/>
          <w:noProof/>
          <w:sz w:val="24"/>
          <w:szCs w:val="24"/>
          <w:lang w:val="en-IE"/>
        </w:rPr>
        <w:t xml:space="preserve">transparency </w:t>
      </w:r>
      <w:r w:rsidR="002F489F" w:rsidRPr="00AD79E6">
        <w:rPr>
          <w:rFonts w:ascii="Times New Roman" w:hAnsi="Times New Roman" w:cs="Times New Roman"/>
          <w:noProof/>
          <w:sz w:val="24"/>
          <w:szCs w:val="24"/>
          <w:lang w:val="en-IE"/>
        </w:rPr>
        <w:t>requirement</w:t>
      </w:r>
      <w:r w:rsidR="00797B9F" w:rsidRPr="00686F20">
        <w:rPr>
          <w:rFonts w:ascii="Times New Roman" w:hAnsi="Times New Roman" w:cs="Times New Roman"/>
          <w:iCs/>
          <w:noProof/>
          <w:sz w:val="24"/>
          <w:szCs w:val="24"/>
          <w:lang w:val="en-IE"/>
        </w:rPr>
        <w:t xml:space="preserve"> at the point of sale</w:t>
      </w:r>
      <w:r w:rsidR="00797B9F" w:rsidRPr="00AD79E6">
        <w:rPr>
          <w:rFonts w:ascii="Times New Roman" w:hAnsi="Times New Roman" w:cs="Times New Roman"/>
          <w:noProof/>
          <w:sz w:val="24"/>
          <w:szCs w:val="24"/>
          <w:lang w:val="en-IE"/>
        </w:rPr>
        <w:t xml:space="preserve"> complement</w:t>
      </w:r>
      <w:r w:rsidR="00417578" w:rsidRPr="00AD79E6">
        <w:rPr>
          <w:rFonts w:ascii="Times New Roman" w:hAnsi="Times New Roman" w:cs="Times New Roman"/>
          <w:noProof/>
          <w:sz w:val="24"/>
          <w:szCs w:val="24"/>
          <w:lang w:val="en-IE"/>
        </w:rPr>
        <w:t>s</w:t>
      </w:r>
      <w:r w:rsidR="00797B9F" w:rsidRPr="00686F20">
        <w:rPr>
          <w:rFonts w:ascii="Times New Roman" w:hAnsi="Times New Roman" w:cs="Times New Roman"/>
          <w:iCs/>
          <w:noProof/>
          <w:sz w:val="24"/>
          <w:szCs w:val="24"/>
          <w:lang w:val="en-IE"/>
        </w:rPr>
        <w:t xml:space="preserve"> the G</w:t>
      </w:r>
      <w:r w:rsidR="00240120">
        <w:rPr>
          <w:rFonts w:ascii="Times New Roman" w:hAnsi="Times New Roman" w:cs="Times New Roman"/>
          <w:iCs/>
          <w:noProof/>
          <w:sz w:val="24"/>
          <w:szCs w:val="24"/>
          <w:lang w:val="en-IE"/>
        </w:rPr>
        <w:t xml:space="preserve">eneral </w:t>
      </w:r>
      <w:r w:rsidR="00797B9F" w:rsidRPr="00686F20">
        <w:rPr>
          <w:rFonts w:ascii="Times New Roman" w:hAnsi="Times New Roman" w:cs="Times New Roman"/>
          <w:iCs/>
          <w:noProof/>
          <w:sz w:val="24"/>
          <w:szCs w:val="24"/>
          <w:lang w:val="en-IE"/>
        </w:rPr>
        <w:t>D</w:t>
      </w:r>
      <w:r w:rsidR="00240120">
        <w:rPr>
          <w:rFonts w:ascii="Times New Roman" w:hAnsi="Times New Roman" w:cs="Times New Roman"/>
          <w:iCs/>
          <w:noProof/>
          <w:sz w:val="24"/>
          <w:szCs w:val="24"/>
          <w:lang w:val="en-IE"/>
        </w:rPr>
        <w:t xml:space="preserve">ata </w:t>
      </w:r>
      <w:r w:rsidR="00797B9F" w:rsidRPr="00686F20">
        <w:rPr>
          <w:rFonts w:ascii="Times New Roman" w:hAnsi="Times New Roman" w:cs="Times New Roman"/>
          <w:iCs/>
          <w:noProof/>
          <w:sz w:val="24"/>
          <w:szCs w:val="24"/>
          <w:lang w:val="en-IE"/>
        </w:rPr>
        <w:t>P</w:t>
      </w:r>
      <w:r w:rsidR="00240120">
        <w:rPr>
          <w:rFonts w:ascii="Times New Roman" w:hAnsi="Times New Roman" w:cs="Times New Roman"/>
          <w:iCs/>
          <w:noProof/>
          <w:sz w:val="24"/>
          <w:szCs w:val="24"/>
          <w:lang w:val="en-IE"/>
        </w:rPr>
        <w:t xml:space="preserve">rotection </w:t>
      </w:r>
      <w:r w:rsidR="00797B9F" w:rsidRPr="00480460">
        <w:rPr>
          <w:rFonts w:ascii="Times New Roman" w:hAnsi="Times New Roman" w:cs="Times New Roman"/>
          <w:iCs/>
          <w:noProof/>
          <w:sz w:val="24"/>
          <w:szCs w:val="24"/>
          <w:lang w:val="en-IE"/>
        </w:rPr>
        <w:t>R</w:t>
      </w:r>
      <w:r w:rsidR="00240120" w:rsidRPr="00480460">
        <w:rPr>
          <w:rFonts w:ascii="Times New Roman" w:hAnsi="Times New Roman" w:cs="Times New Roman"/>
          <w:iCs/>
          <w:noProof/>
          <w:sz w:val="24"/>
          <w:szCs w:val="24"/>
          <w:lang w:val="en-IE"/>
        </w:rPr>
        <w:t>egulation</w:t>
      </w:r>
      <w:r w:rsidR="00E50BD4" w:rsidRPr="0D5C991A">
        <w:rPr>
          <w:rStyle w:val="FootnoteReference"/>
          <w:rFonts w:ascii="Times New Roman" w:hAnsi="Times New Roman" w:cs="Times New Roman"/>
          <w:noProof/>
          <w:sz w:val="24"/>
          <w:szCs w:val="24"/>
        </w:rPr>
        <w:footnoteReference w:id="86"/>
      </w:r>
      <w:r w:rsidR="00417578" w:rsidRPr="00AD79E6">
        <w:rPr>
          <w:rFonts w:ascii="Times New Roman" w:hAnsi="Times New Roman" w:cs="Times New Roman"/>
          <w:noProof/>
          <w:sz w:val="24"/>
          <w:szCs w:val="24"/>
          <w:lang w:val="en-IE"/>
        </w:rPr>
        <w:t xml:space="preserve"> that sets out the rules for the underlying collection and processing o</w:t>
      </w:r>
      <w:r w:rsidR="008E4573" w:rsidRPr="00AD79E6">
        <w:rPr>
          <w:rFonts w:ascii="Times New Roman" w:hAnsi="Times New Roman" w:cs="Times New Roman"/>
          <w:noProof/>
          <w:sz w:val="24"/>
          <w:szCs w:val="24"/>
          <w:lang w:val="en-IE"/>
        </w:rPr>
        <w:t>f</w:t>
      </w:r>
      <w:r w:rsidR="00417578" w:rsidRPr="00AD79E6">
        <w:rPr>
          <w:rFonts w:ascii="Times New Roman" w:hAnsi="Times New Roman" w:cs="Times New Roman"/>
          <w:noProof/>
          <w:sz w:val="24"/>
          <w:szCs w:val="24"/>
          <w:lang w:val="en-IE"/>
        </w:rPr>
        <w:t xml:space="preserve"> personal data</w:t>
      </w:r>
      <w:r w:rsidR="00DD0E9A" w:rsidRPr="00AD79E6">
        <w:rPr>
          <w:rFonts w:ascii="Times New Roman" w:hAnsi="Times New Roman" w:cs="Times New Roman"/>
          <w:noProof/>
          <w:sz w:val="24"/>
          <w:szCs w:val="24"/>
          <w:lang w:val="en-IE"/>
        </w:rPr>
        <w:t>.</w:t>
      </w:r>
      <w:r w:rsidR="00875D6E" w:rsidRPr="00AD79E6">
        <w:rPr>
          <w:rFonts w:ascii="Times New Roman" w:hAnsi="Times New Roman" w:cs="Times New Roman"/>
          <w:noProof/>
          <w:sz w:val="24"/>
          <w:szCs w:val="24"/>
          <w:lang w:val="en-IE"/>
        </w:rPr>
        <w:t xml:space="preserve"> </w:t>
      </w:r>
    </w:p>
    <w:p w14:paraId="6DF3F05D" w14:textId="4BF4E570" w:rsidR="002D6FA1" w:rsidRPr="00F04411" w:rsidRDefault="005C2E79" w:rsidP="002421B4">
      <w:pPr>
        <w:spacing w:after="120" w:line="240" w:lineRule="auto"/>
        <w:jc w:val="both"/>
        <w:rPr>
          <w:rFonts w:ascii="Times New Roman" w:hAnsi="Times New Roman" w:cs="Times New Roman"/>
          <w:noProof/>
          <w:color w:val="000000"/>
          <w:sz w:val="24"/>
          <w:szCs w:val="24"/>
          <w:shd w:val="clear" w:color="auto" w:fill="FFFFFF"/>
          <w:lang w:val="en-GB"/>
        </w:rPr>
      </w:pPr>
      <w:r w:rsidRPr="00405741">
        <w:rPr>
          <w:rFonts w:ascii="Times New Roman" w:hAnsi="Times New Roman" w:cs="Times New Roman"/>
          <w:b/>
          <w:noProof/>
          <w:sz w:val="24"/>
          <w:szCs w:val="24"/>
          <w:lang w:val="en-GB"/>
        </w:rPr>
        <w:t>E</w:t>
      </w:r>
      <w:r w:rsidR="00ED1D42" w:rsidRPr="00405741">
        <w:rPr>
          <w:rStyle w:val="normaltextrun"/>
          <w:rFonts w:ascii="Times New Roman" w:hAnsi="Times New Roman" w:cs="Times New Roman"/>
          <w:b/>
          <w:noProof/>
          <w:color w:val="000000"/>
          <w:sz w:val="24"/>
          <w:szCs w:val="24"/>
          <w:shd w:val="clear" w:color="auto" w:fill="FFFFFF"/>
          <w:lang w:val="en-GB"/>
        </w:rPr>
        <w:t xml:space="preserve">vidence on </w:t>
      </w:r>
      <w:r w:rsidR="001C06BA" w:rsidRPr="00405741">
        <w:rPr>
          <w:rStyle w:val="normaltextrun"/>
          <w:rFonts w:ascii="Times New Roman" w:hAnsi="Times New Roman" w:cs="Times New Roman"/>
          <w:b/>
          <w:noProof/>
          <w:color w:val="000000"/>
          <w:sz w:val="24"/>
          <w:szCs w:val="24"/>
          <w:shd w:val="clear" w:color="auto" w:fill="FFFFFF"/>
          <w:lang w:val="en-GB"/>
        </w:rPr>
        <w:t xml:space="preserve">the practice of </w:t>
      </w:r>
      <w:r w:rsidR="00ED1D42" w:rsidRPr="00405741">
        <w:rPr>
          <w:rStyle w:val="normaltextrun"/>
          <w:rFonts w:ascii="Times New Roman" w:hAnsi="Times New Roman" w:cs="Times New Roman"/>
          <w:b/>
          <w:noProof/>
          <w:color w:val="000000"/>
          <w:sz w:val="24"/>
          <w:szCs w:val="24"/>
          <w:shd w:val="clear" w:color="auto" w:fill="FFFFFF"/>
          <w:lang w:val="en-GB"/>
        </w:rPr>
        <w:t xml:space="preserve">personalised </w:t>
      </w:r>
      <w:r w:rsidR="00ED1D42" w:rsidRPr="00405741">
        <w:rPr>
          <w:rStyle w:val="findhit"/>
          <w:rFonts w:ascii="Times New Roman" w:hAnsi="Times New Roman" w:cs="Times New Roman"/>
          <w:b/>
          <w:noProof/>
          <w:color w:val="000000"/>
          <w:sz w:val="24"/>
          <w:szCs w:val="24"/>
          <w:shd w:val="clear" w:color="auto" w:fill="FFFFFF"/>
          <w:lang w:val="en-GB"/>
        </w:rPr>
        <w:t>pricing</w:t>
      </w:r>
      <w:r w:rsidR="00ED1D42" w:rsidRPr="00405741">
        <w:rPr>
          <w:rStyle w:val="normaltextrun"/>
          <w:rFonts w:ascii="Times New Roman" w:hAnsi="Times New Roman" w:cs="Times New Roman"/>
          <w:b/>
          <w:noProof/>
          <w:color w:val="000000"/>
          <w:sz w:val="24"/>
          <w:szCs w:val="24"/>
          <w:shd w:val="clear" w:color="auto" w:fill="FFFFFF"/>
          <w:lang w:val="en-GB"/>
        </w:rPr>
        <w:t xml:space="preserve"> is still emerging</w:t>
      </w:r>
      <w:r w:rsidR="00ED1D42" w:rsidRPr="00405741">
        <w:rPr>
          <w:rStyle w:val="normaltextrun"/>
          <w:rFonts w:ascii="Times New Roman" w:hAnsi="Times New Roman" w:cs="Times New Roman"/>
          <w:noProof/>
          <w:color w:val="000000"/>
          <w:sz w:val="24"/>
          <w:szCs w:val="24"/>
          <w:shd w:val="clear" w:color="auto" w:fill="FFFFFF"/>
          <w:lang w:val="en-GB"/>
        </w:rPr>
        <w:t>. The Commission’s 2018 and 2022 studies</w:t>
      </w:r>
      <w:r w:rsidR="008F2FF9" w:rsidRPr="00405741">
        <w:rPr>
          <w:rStyle w:val="FootnoteReference"/>
          <w:rFonts w:ascii="Times New Roman" w:hAnsi="Times New Roman" w:cs="Times New Roman"/>
          <w:noProof/>
          <w:color w:val="000000"/>
          <w:sz w:val="24"/>
          <w:szCs w:val="24"/>
          <w:shd w:val="clear" w:color="auto" w:fill="FFFFFF"/>
          <w:lang w:val="en-GB"/>
        </w:rPr>
        <w:footnoteReference w:id="87"/>
      </w:r>
      <w:r w:rsidR="00ED1D42" w:rsidRPr="00405741">
        <w:rPr>
          <w:rStyle w:val="normaltextrun"/>
          <w:rFonts w:ascii="Times New Roman" w:hAnsi="Times New Roman" w:cs="Times New Roman"/>
          <w:noProof/>
          <w:color w:val="000000"/>
          <w:sz w:val="24"/>
          <w:szCs w:val="24"/>
          <w:shd w:val="clear" w:color="auto" w:fill="FFFFFF"/>
          <w:lang w:val="en-GB"/>
        </w:rPr>
        <w:t xml:space="preserve"> did not find consistent and systematic evidence of personalised </w:t>
      </w:r>
      <w:r w:rsidR="00ED1D42" w:rsidRPr="00405741">
        <w:rPr>
          <w:rStyle w:val="findhit"/>
          <w:rFonts w:ascii="Times New Roman" w:hAnsi="Times New Roman" w:cs="Times New Roman"/>
          <w:noProof/>
          <w:color w:val="000000"/>
          <w:sz w:val="24"/>
          <w:szCs w:val="24"/>
          <w:shd w:val="clear" w:color="auto" w:fill="FFFFFF"/>
          <w:lang w:val="en-GB"/>
        </w:rPr>
        <w:t>pricing</w:t>
      </w:r>
      <w:r w:rsidR="00ED1D42" w:rsidRPr="00405741">
        <w:rPr>
          <w:rStyle w:val="normaltextrun"/>
          <w:rFonts w:ascii="Times New Roman" w:hAnsi="Times New Roman" w:cs="Times New Roman"/>
          <w:noProof/>
          <w:color w:val="000000"/>
          <w:sz w:val="24"/>
          <w:szCs w:val="24"/>
          <w:shd w:val="clear" w:color="auto" w:fill="FFFFFF"/>
          <w:lang w:val="en-GB"/>
        </w:rPr>
        <w:t xml:space="preserve"> or offers.  </w:t>
      </w:r>
      <w:r w:rsidR="008F2FF9" w:rsidRPr="00405741">
        <w:rPr>
          <w:rStyle w:val="normaltextrun"/>
          <w:rFonts w:ascii="Times New Roman" w:hAnsi="Times New Roman" w:cs="Times New Roman"/>
          <w:noProof/>
          <w:color w:val="000000"/>
          <w:sz w:val="24"/>
          <w:szCs w:val="24"/>
          <w:shd w:val="clear" w:color="auto" w:fill="FFFFFF"/>
          <w:lang w:val="en-GB"/>
        </w:rPr>
        <w:t xml:space="preserve">The European Parliament’s 2022 Study on personalised pricing </w:t>
      </w:r>
      <w:r w:rsidR="00835E0D" w:rsidRPr="00405741">
        <w:rPr>
          <w:rStyle w:val="normaltextrun"/>
          <w:rFonts w:ascii="Times New Roman" w:hAnsi="Times New Roman" w:cs="Times New Roman"/>
          <w:noProof/>
          <w:color w:val="000000"/>
          <w:sz w:val="24"/>
          <w:szCs w:val="24"/>
          <w:shd w:val="clear" w:color="auto" w:fill="FFFFFF"/>
          <w:lang w:val="en-GB"/>
        </w:rPr>
        <w:t>conclude</w:t>
      </w:r>
      <w:r w:rsidR="00835E0D">
        <w:rPr>
          <w:rStyle w:val="normaltextrun"/>
          <w:rFonts w:ascii="Times New Roman" w:hAnsi="Times New Roman" w:cs="Times New Roman"/>
          <w:noProof/>
          <w:color w:val="000000"/>
          <w:sz w:val="24"/>
          <w:szCs w:val="24"/>
          <w:shd w:val="clear" w:color="auto" w:fill="FFFFFF"/>
          <w:lang w:val="en-GB"/>
        </w:rPr>
        <w:t>d</w:t>
      </w:r>
      <w:r w:rsidR="00835E0D" w:rsidRPr="00405741">
        <w:rPr>
          <w:rStyle w:val="normaltextrun"/>
          <w:rFonts w:ascii="Times New Roman" w:hAnsi="Times New Roman" w:cs="Times New Roman"/>
          <w:noProof/>
          <w:color w:val="000000"/>
          <w:sz w:val="24"/>
          <w:szCs w:val="24"/>
          <w:shd w:val="clear" w:color="auto" w:fill="FFFFFF"/>
          <w:lang w:val="en-GB"/>
        </w:rPr>
        <w:t xml:space="preserve"> </w:t>
      </w:r>
      <w:r w:rsidR="008F2FF9" w:rsidRPr="00405741">
        <w:rPr>
          <w:rStyle w:val="normaltextrun"/>
          <w:rFonts w:ascii="Times New Roman" w:hAnsi="Times New Roman" w:cs="Times New Roman"/>
          <w:noProof/>
          <w:color w:val="000000"/>
          <w:sz w:val="24"/>
          <w:szCs w:val="24"/>
          <w:shd w:val="clear" w:color="auto" w:fill="FFFFFF"/>
          <w:lang w:val="en-GB"/>
        </w:rPr>
        <w:t xml:space="preserve">that </w:t>
      </w:r>
      <w:r w:rsidR="00F36C7B" w:rsidRPr="00405741">
        <w:rPr>
          <w:rStyle w:val="normaltextrun"/>
          <w:rFonts w:ascii="Times New Roman" w:hAnsi="Times New Roman" w:cs="Times New Roman"/>
          <w:noProof/>
          <w:color w:val="000000"/>
          <w:sz w:val="24"/>
          <w:szCs w:val="24"/>
          <w:shd w:val="clear" w:color="auto" w:fill="FFFFFF"/>
          <w:lang w:val="en-GB"/>
        </w:rPr>
        <w:t xml:space="preserve">empirical </w:t>
      </w:r>
      <w:r w:rsidR="008F2FF9" w:rsidRPr="00405741">
        <w:rPr>
          <w:rStyle w:val="normaltextrun"/>
          <w:rFonts w:ascii="Times New Roman" w:hAnsi="Times New Roman" w:cs="Times New Roman"/>
          <w:noProof/>
          <w:color w:val="000000"/>
          <w:sz w:val="24"/>
          <w:szCs w:val="24"/>
          <w:shd w:val="clear" w:color="auto" w:fill="FFFFFF"/>
          <w:lang w:val="en-GB"/>
        </w:rPr>
        <w:t xml:space="preserve">evidence on </w:t>
      </w:r>
      <w:r w:rsidR="007214D7" w:rsidRPr="00405741">
        <w:rPr>
          <w:rStyle w:val="normaltextrun"/>
          <w:rFonts w:ascii="Times New Roman" w:hAnsi="Times New Roman" w:cs="Times New Roman"/>
          <w:noProof/>
          <w:color w:val="000000"/>
          <w:sz w:val="24"/>
          <w:szCs w:val="24"/>
          <w:shd w:val="clear" w:color="auto" w:fill="FFFFFF"/>
          <w:lang w:val="en-GB"/>
        </w:rPr>
        <w:t>the scale of</w:t>
      </w:r>
      <w:r w:rsidR="00F36C7B" w:rsidRPr="00405741">
        <w:rPr>
          <w:rStyle w:val="normaltextrun"/>
          <w:rFonts w:ascii="Times New Roman" w:hAnsi="Times New Roman" w:cs="Times New Roman"/>
          <w:noProof/>
          <w:color w:val="000000"/>
          <w:sz w:val="24"/>
          <w:szCs w:val="24"/>
          <w:shd w:val="clear" w:color="auto" w:fill="FFFFFF"/>
          <w:lang w:val="en-GB"/>
        </w:rPr>
        <w:t xml:space="preserve"> </w:t>
      </w:r>
      <w:r w:rsidR="008F2FF9" w:rsidRPr="00405741">
        <w:rPr>
          <w:rStyle w:val="normaltextrun"/>
          <w:rFonts w:ascii="Times New Roman" w:hAnsi="Times New Roman" w:cs="Times New Roman"/>
          <w:noProof/>
          <w:color w:val="000000"/>
          <w:sz w:val="24"/>
          <w:szCs w:val="24"/>
          <w:shd w:val="clear" w:color="auto" w:fill="FFFFFF"/>
          <w:lang w:val="en-GB"/>
        </w:rPr>
        <w:t>personalised pricing is not conclusive</w:t>
      </w:r>
      <w:r w:rsidR="008F2FF9" w:rsidRPr="00405741">
        <w:rPr>
          <w:rStyle w:val="FootnoteReference"/>
          <w:rFonts w:ascii="Times New Roman" w:hAnsi="Times New Roman" w:cs="Times New Roman"/>
          <w:noProof/>
          <w:color w:val="000000"/>
          <w:sz w:val="24"/>
          <w:szCs w:val="24"/>
          <w:shd w:val="clear" w:color="auto" w:fill="FFFFFF"/>
          <w:lang w:val="en-GB"/>
        </w:rPr>
        <w:footnoteReference w:id="88"/>
      </w:r>
      <w:r w:rsidR="008F2FF9" w:rsidRPr="00405741">
        <w:rPr>
          <w:rStyle w:val="normaltextrun"/>
          <w:rFonts w:ascii="Times New Roman" w:hAnsi="Times New Roman" w:cs="Times New Roman"/>
          <w:noProof/>
          <w:color w:val="000000"/>
          <w:sz w:val="24"/>
          <w:szCs w:val="24"/>
          <w:shd w:val="clear" w:color="auto" w:fill="FFFFFF"/>
          <w:lang w:val="en-GB"/>
        </w:rPr>
        <w:t xml:space="preserve">. </w:t>
      </w:r>
      <w:r w:rsidR="00ED1D42" w:rsidRPr="00405741">
        <w:rPr>
          <w:rFonts w:ascii="Times New Roman" w:hAnsi="Times New Roman" w:cs="Times New Roman"/>
          <w:noProof/>
          <w:sz w:val="24"/>
          <w:szCs w:val="24"/>
          <w:lang w:val="en-GB"/>
        </w:rPr>
        <w:t>Research by consumer organisations has found evidence of price personalisation in the online dating, accommodation and airline sectors</w:t>
      </w:r>
      <w:r w:rsidR="00ED1D42" w:rsidRPr="00405741">
        <w:rPr>
          <w:rStyle w:val="FootnoteReference"/>
          <w:rFonts w:ascii="Times New Roman" w:hAnsi="Times New Roman" w:cs="Times New Roman"/>
          <w:noProof/>
          <w:sz w:val="24"/>
          <w:szCs w:val="24"/>
          <w:lang w:val="en-GB"/>
        </w:rPr>
        <w:footnoteReference w:id="89"/>
      </w:r>
      <w:r w:rsidR="00A538AF">
        <w:rPr>
          <w:rFonts w:ascii="Times New Roman" w:hAnsi="Times New Roman" w:cs="Times New Roman"/>
          <w:noProof/>
          <w:sz w:val="24"/>
          <w:szCs w:val="24"/>
          <w:lang w:val="en-GB"/>
        </w:rPr>
        <w:t>.</w:t>
      </w:r>
      <w:r w:rsidR="00984586" w:rsidRPr="00405741">
        <w:rPr>
          <w:rFonts w:ascii="Times New Roman" w:hAnsi="Times New Roman" w:cs="Times New Roman"/>
          <w:noProof/>
          <w:sz w:val="24"/>
          <w:szCs w:val="24"/>
          <w:lang w:val="en-GB"/>
        </w:rPr>
        <w:t xml:space="preserve"> </w:t>
      </w:r>
    </w:p>
    <w:p w14:paraId="4B072983" w14:textId="7B96BAB4" w:rsidR="00120C89" w:rsidRPr="00405741" w:rsidRDefault="00984586" w:rsidP="002421B4">
      <w:pPr>
        <w:pStyle w:val="pf0"/>
        <w:spacing w:before="0" w:beforeAutospacing="0" w:after="120" w:afterAutospacing="0"/>
        <w:jc w:val="both"/>
        <w:rPr>
          <w:i/>
          <w:noProof/>
          <w:sz w:val="20"/>
          <w:szCs w:val="20"/>
          <w:lang w:val="en-GB"/>
        </w:rPr>
      </w:pPr>
      <w:r w:rsidRPr="00405741">
        <w:rPr>
          <w:noProof/>
          <w:lang w:val="en-GB"/>
        </w:rPr>
        <w:t xml:space="preserve">The </w:t>
      </w:r>
      <w:r w:rsidR="00A41B78" w:rsidRPr="00405741">
        <w:rPr>
          <w:noProof/>
          <w:lang w:val="en-GB"/>
        </w:rPr>
        <w:t xml:space="preserve">recent </w:t>
      </w:r>
      <w:r w:rsidRPr="00405741">
        <w:rPr>
          <w:noProof/>
          <w:lang w:val="en-GB"/>
        </w:rPr>
        <w:t xml:space="preserve">consumer surveys give additional information on </w:t>
      </w:r>
      <w:r w:rsidRPr="00405741">
        <w:rPr>
          <w:b/>
          <w:noProof/>
          <w:lang w:val="en-GB"/>
        </w:rPr>
        <w:t xml:space="preserve">consumer perceptions </w:t>
      </w:r>
      <w:r w:rsidR="000A166D" w:rsidRPr="00405741">
        <w:rPr>
          <w:bCs/>
          <w:noProof/>
          <w:lang w:val="en-GB"/>
        </w:rPr>
        <w:t>regarding</w:t>
      </w:r>
      <w:r w:rsidR="000A166D" w:rsidRPr="00405741">
        <w:rPr>
          <w:noProof/>
          <w:lang w:val="en-GB"/>
        </w:rPr>
        <w:t xml:space="preserve"> </w:t>
      </w:r>
      <w:r w:rsidRPr="00405741">
        <w:rPr>
          <w:noProof/>
          <w:lang w:val="en-GB"/>
        </w:rPr>
        <w:t xml:space="preserve">personalised pricing. In the consumer survey for the </w:t>
      </w:r>
      <w:r w:rsidR="00D23157" w:rsidRPr="00405741">
        <w:rPr>
          <w:noProof/>
          <w:lang w:val="en-GB"/>
        </w:rPr>
        <w:t>s</w:t>
      </w:r>
      <w:r w:rsidRPr="00405741">
        <w:rPr>
          <w:noProof/>
          <w:lang w:val="en-GB"/>
        </w:rPr>
        <w:t xml:space="preserve">upporting study, </w:t>
      </w:r>
      <w:r w:rsidRPr="00405741">
        <w:rPr>
          <w:rFonts w:eastAsia="Calibri"/>
          <w:noProof/>
          <w:lang w:val="en-GB"/>
        </w:rPr>
        <w:t xml:space="preserve">respondents were asked about their experiences in </w:t>
      </w:r>
      <w:r w:rsidR="00A75A05">
        <w:rPr>
          <w:rFonts w:eastAsia="Calibri"/>
          <w:noProof/>
          <w:lang w:val="en-GB"/>
        </w:rPr>
        <w:t xml:space="preserve">the </w:t>
      </w:r>
      <w:r w:rsidRPr="00405741">
        <w:rPr>
          <w:rFonts w:eastAsia="Calibri"/>
          <w:noProof/>
          <w:lang w:val="en-GB"/>
        </w:rPr>
        <w:t xml:space="preserve">past 12 months with receiving a discount or a price that was presented as </w:t>
      </w:r>
      <w:r w:rsidR="00603958" w:rsidRPr="00405741">
        <w:rPr>
          <w:rFonts w:eastAsia="Calibri"/>
          <w:noProof/>
          <w:lang w:val="en-GB"/>
        </w:rPr>
        <w:t>ʽ</w:t>
      </w:r>
      <w:r w:rsidRPr="00405741">
        <w:rPr>
          <w:rFonts w:eastAsia="Calibri"/>
          <w:noProof/>
          <w:lang w:val="en-GB"/>
        </w:rPr>
        <w:t>personalised</w:t>
      </w:r>
      <w:r w:rsidR="00603958" w:rsidRPr="00405741">
        <w:rPr>
          <w:rFonts w:eastAsia="Calibri"/>
          <w:noProof/>
          <w:lang w:val="en-GB"/>
        </w:rPr>
        <w:t>ʼ</w:t>
      </w:r>
      <w:r w:rsidRPr="00405741">
        <w:rPr>
          <w:rFonts w:eastAsia="Calibri"/>
          <w:noProof/>
          <w:lang w:val="en-GB"/>
        </w:rPr>
        <w:t xml:space="preserve"> for them, either through a website or via email. </w:t>
      </w:r>
      <w:r w:rsidR="00E45F0D" w:rsidRPr="00405741">
        <w:rPr>
          <w:rFonts w:eastAsia="Calibri"/>
          <w:noProof/>
          <w:lang w:val="en-GB"/>
        </w:rPr>
        <w:t>Around half (</w:t>
      </w:r>
      <w:r w:rsidR="008C4B68" w:rsidRPr="00405741">
        <w:rPr>
          <w:rFonts w:eastAsia="Calibri"/>
          <w:noProof/>
          <w:lang w:val="en-GB"/>
        </w:rPr>
        <w:t>55</w:t>
      </w:r>
      <w:r w:rsidR="008A4471" w:rsidRPr="00405741">
        <w:rPr>
          <w:rFonts w:eastAsia="Calibri"/>
          <w:noProof/>
          <w:lang w:val="en-GB"/>
        </w:rPr>
        <w:t>%</w:t>
      </w:r>
      <w:r w:rsidR="00E45F0D" w:rsidRPr="00405741">
        <w:rPr>
          <w:rFonts w:eastAsia="Calibri"/>
          <w:noProof/>
          <w:lang w:val="en-GB"/>
        </w:rPr>
        <w:t>)</w:t>
      </w:r>
      <w:r w:rsidR="008A4471" w:rsidRPr="00405741">
        <w:rPr>
          <w:rFonts w:eastAsia="Calibri"/>
          <w:noProof/>
          <w:lang w:val="en-GB"/>
        </w:rPr>
        <w:t xml:space="preserve"> of respondents </w:t>
      </w:r>
      <w:r w:rsidR="00734CC8" w:rsidRPr="00405741">
        <w:rPr>
          <w:rFonts w:eastAsia="Calibri"/>
          <w:noProof/>
          <w:lang w:val="en-GB"/>
        </w:rPr>
        <w:t xml:space="preserve">felt that they </w:t>
      </w:r>
      <w:r w:rsidR="008A4471" w:rsidRPr="00405741">
        <w:rPr>
          <w:rFonts w:eastAsia="Calibri"/>
          <w:noProof/>
          <w:lang w:val="en-GB"/>
        </w:rPr>
        <w:t xml:space="preserve">experienced this type of personalisation at least </w:t>
      </w:r>
      <w:r w:rsidR="00734CC8" w:rsidRPr="00405741">
        <w:rPr>
          <w:rFonts w:eastAsia="Calibri"/>
          <w:noProof/>
          <w:lang w:val="en-GB"/>
        </w:rPr>
        <w:t>ʽsometimesʼ</w:t>
      </w:r>
      <w:r w:rsidRPr="00405741">
        <w:rPr>
          <w:rFonts w:eastAsia="Calibri"/>
          <w:noProof/>
          <w:lang w:val="en-GB"/>
        </w:rPr>
        <w:t xml:space="preserve">. </w:t>
      </w:r>
      <w:r w:rsidR="008F23C9">
        <w:rPr>
          <w:rFonts w:eastAsia="Calibri"/>
          <w:noProof/>
          <w:lang w:val="en-GB"/>
        </w:rPr>
        <w:t>As part of</w:t>
      </w:r>
      <w:r w:rsidRPr="00405741">
        <w:rPr>
          <w:rFonts w:eastAsia="Calibri"/>
          <w:noProof/>
          <w:lang w:val="en-GB"/>
        </w:rPr>
        <w:t xml:space="preserve"> the </w:t>
      </w:r>
      <w:r w:rsidR="00956DED">
        <w:rPr>
          <w:rFonts w:eastAsia="Calibri"/>
          <w:noProof/>
          <w:lang w:val="en-GB"/>
        </w:rPr>
        <w:t xml:space="preserve">2023 </w:t>
      </w:r>
      <w:r w:rsidRPr="00405741">
        <w:rPr>
          <w:rFonts w:eastAsia="Calibri"/>
          <w:noProof/>
          <w:lang w:val="en-GB"/>
        </w:rPr>
        <w:t>CCS, consumers were asked about their online buying experiences over the past 12</w:t>
      </w:r>
      <w:r w:rsidR="007D346A">
        <w:rPr>
          <w:rFonts w:eastAsia="Calibri"/>
          <w:noProof/>
          <w:lang w:val="en-GB"/>
        </w:rPr>
        <w:t> </w:t>
      </w:r>
      <w:r w:rsidRPr="00405741">
        <w:rPr>
          <w:rFonts w:eastAsia="Calibri"/>
          <w:noProof/>
          <w:lang w:val="en-GB"/>
        </w:rPr>
        <w:t xml:space="preserve">months, specifically in terms of how often they noticed different prices for goods or services compared to their peers. </w:t>
      </w:r>
      <w:r w:rsidR="00772A3D" w:rsidRPr="00405741">
        <w:rPr>
          <w:rFonts w:eastAsia="Calibri"/>
          <w:noProof/>
          <w:lang w:val="en-GB"/>
        </w:rPr>
        <w:t>T</w:t>
      </w:r>
      <w:r w:rsidRPr="00405741">
        <w:rPr>
          <w:rFonts w:eastAsia="Calibri"/>
          <w:noProof/>
          <w:lang w:val="en-GB"/>
        </w:rPr>
        <w:t xml:space="preserve">he results revealed that 39% of the consumers </w:t>
      </w:r>
      <w:r w:rsidR="00475F25">
        <w:rPr>
          <w:rFonts w:eastAsia="Calibri"/>
          <w:noProof/>
          <w:lang w:val="en-GB"/>
        </w:rPr>
        <w:t xml:space="preserve">surveyed </w:t>
      </w:r>
      <w:r w:rsidR="00FF0BC0" w:rsidRPr="00405741">
        <w:rPr>
          <w:rFonts w:eastAsia="Calibri"/>
          <w:noProof/>
          <w:lang w:val="en-GB"/>
        </w:rPr>
        <w:t>thought they had</w:t>
      </w:r>
      <w:r w:rsidR="00DB4E81" w:rsidRPr="00405741">
        <w:rPr>
          <w:rFonts w:eastAsia="Calibri"/>
          <w:noProof/>
          <w:lang w:val="en-GB"/>
        </w:rPr>
        <w:t xml:space="preserve"> </w:t>
      </w:r>
      <w:r w:rsidRPr="00405741">
        <w:rPr>
          <w:rFonts w:eastAsia="Calibri"/>
          <w:noProof/>
          <w:lang w:val="en-GB"/>
        </w:rPr>
        <w:t>encounter</w:t>
      </w:r>
      <w:r w:rsidR="00FF0BC0" w:rsidRPr="00405741">
        <w:rPr>
          <w:rFonts w:eastAsia="Calibri"/>
          <w:noProof/>
          <w:lang w:val="en-GB"/>
        </w:rPr>
        <w:t>ed</w:t>
      </w:r>
      <w:r w:rsidRPr="00405741">
        <w:rPr>
          <w:rFonts w:eastAsia="Calibri"/>
          <w:noProof/>
          <w:lang w:val="en-GB"/>
        </w:rPr>
        <w:t xml:space="preserve"> </w:t>
      </w:r>
      <w:r w:rsidR="00FF0BC0" w:rsidRPr="00405741">
        <w:rPr>
          <w:rFonts w:eastAsia="Calibri"/>
          <w:noProof/>
          <w:lang w:val="en-GB"/>
        </w:rPr>
        <w:t xml:space="preserve">such </w:t>
      </w:r>
      <w:r w:rsidR="00D656F8">
        <w:rPr>
          <w:rFonts w:eastAsia="Calibri"/>
          <w:noProof/>
          <w:lang w:val="en-GB"/>
        </w:rPr>
        <w:t xml:space="preserve">a </w:t>
      </w:r>
      <w:r w:rsidR="00FF0BC0" w:rsidRPr="00405741">
        <w:rPr>
          <w:rFonts w:eastAsia="Calibri"/>
          <w:noProof/>
          <w:lang w:val="en-GB"/>
        </w:rPr>
        <w:t xml:space="preserve">situation </w:t>
      </w:r>
      <w:r w:rsidR="006224E3" w:rsidRPr="00405741">
        <w:rPr>
          <w:rFonts w:eastAsia="Calibri"/>
          <w:noProof/>
          <w:lang w:val="en-GB"/>
        </w:rPr>
        <w:t xml:space="preserve">at least </w:t>
      </w:r>
      <w:r w:rsidR="00452968" w:rsidRPr="00405741">
        <w:rPr>
          <w:rFonts w:eastAsia="Calibri"/>
          <w:noProof/>
          <w:lang w:val="en-GB"/>
        </w:rPr>
        <w:t>‘sometimes’ (</w:t>
      </w:r>
      <w:r w:rsidR="00182534" w:rsidRPr="00405741">
        <w:rPr>
          <w:rFonts w:eastAsia="Calibri"/>
          <w:noProof/>
          <w:lang w:val="en-GB"/>
        </w:rPr>
        <w:t>compared to 38% in the 2021 CCS)</w:t>
      </w:r>
      <w:r w:rsidRPr="00405741">
        <w:rPr>
          <w:rFonts w:eastAsia="Calibri"/>
          <w:noProof/>
          <w:lang w:val="en-GB"/>
        </w:rPr>
        <w:t>.</w:t>
      </w:r>
    </w:p>
    <w:p w14:paraId="024D1C9B" w14:textId="421D2AF7" w:rsidR="004B59DE" w:rsidRPr="00405741" w:rsidRDefault="00CD251A" w:rsidP="002421B4">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A</w:t>
      </w:r>
      <w:r w:rsidR="00401A18" w:rsidRPr="00405741">
        <w:rPr>
          <w:rFonts w:ascii="Times New Roman" w:hAnsi="Times New Roman" w:cs="Times New Roman"/>
          <w:noProof/>
          <w:sz w:val="24"/>
          <w:szCs w:val="24"/>
          <w:lang w:val="en-GB"/>
        </w:rPr>
        <w:t xml:space="preserve">s regards </w:t>
      </w:r>
      <w:r w:rsidR="00401A18" w:rsidRPr="00405741">
        <w:rPr>
          <w:rFonts w:ascii="Times New Roman" w:hAnsi="Times New Roman" w:cs="Times New Roman"/>
          <w:b/>
          <w:noProof/>
          <w:sz w:val="24"/>
          <w:szCs w:val="24"/>
          <w:lang w:val="en-GB"/>
        </w:rPr>
        <w:t xml:space="preserve">compliance by traders with </w:t>
      </w:r>
      <w:r w:rsidR="00355FB1" w:rsidRPr="00405741">
        <w:rPr>
          <w:rFonts w:ascii="Times New Roman" w:hAnsi="Times New Roman" w:cs="Times New Roman"/>
          <w:b/>
          <w:bCs/>
          <w:noProof/>
          <w:sz w:val="24"/>
          <w:szCs w:val="24"/>
          <w:lang w:val="en-GB"/>
        </w:rPr>
        <w:t>th</w:t>
      </w:r>
      <w:r w:rsidR="00ED46EC" w:rsidRPr="00405741">
        <w:rPr>
          <w:rFonts w:ascii="Times New Roman" w:hAnsi="Times New Roman" w:cs="Times New Roman"/>
          <w:b/>
          <w:bCs/>
          <w:noProof/>
          <w:sz w:val="24"/>
          <w:szCs w:val="24"/>
          <w:lang w:val="en-GB"/>
        </w:rPr>
        <w:t>e</w:t>
      </w:r>
      <w:r w:rsidR="00355FB1" w:rsidRPr="00405741">
        <w:rPr>
          <w:rFonts w:ascii="Times New Roman" w:hAnsi="Times New Roman" w:cs="Times New Roman"/>
          <w:b/>
          <w:noProof/>
          <w:sz w:val="24"/>
          <w:szCs w:val="24"/>
          <w:lang w:val="en-GB"/>
        </w:rPr>
        <w:t xml:space="preserve"> new information obligation</w:t>
      </w:r>
      <w:r w:rsidR="001C06BA" w:rsidRPr="00405741">
        <w:rPr>
          <w:rFonts w:ascii="Times New Roman" w:hAnsi="Times New Roman" w:cs="Times New Roman"/>
          <w:noProof/>
          <w:sz w:val="24"/>
          <w:szCs w:val="24"/>
          <w:lang w:val="en-GB"/>
        </w:rPr>
        <w:t xml:space="preserve"> </w:t>
      </w:r>
      <w:r w:rsidR="001C06BA" w:rsidRPr="000B5C87">
        <w:rPr>
          <w:rFonts w:ascii="Times New Roman" w:hAnsi="Times New Roman" w:cs="Times New Roman"/>
          <w:b/>
          <w:noProof/>
          <w:sz w:val="24"/>
          <w:szCs w:val="24"/>
          <w:lang w:val="en-GB"/>
        </w:rPr>
        <w:t xml:space="preserve">under </w:t>
      </w:r>
      <w:r w:rsidR="006A72CD" w:rsidRPr="000B5C87">
        <w:rPr>
          <w:rFonts w:ascii="Times New Roman" w:hAnsi="Times New Roman" w:cs="Times New Roman"/>
          <w:b/>
          <w:noProof/>
          <w:sz w:val="24"/>
          <w:szCs w:val="24"/>
          <w:lang w:val="en-GB"/>
        </w:rPr>
        <w:t xml:space="preserve">the </w:t>
      </w:r>
      <w:r w:rsidR="001C06BA" w:rsidRPr="000B5C87">
        <w:rPr>
          <w:rFonts w:ascii="Times New Roman" w:hAnsi="Times New Roman" w:cs="Times New Roman"/>
          <w:b/>
          <w:noProof/>
          <w:sz w:val="24"/>
          <w:szCs w:val="24"/>
          <w:lang w:val="en-GB"/>
        </w:rPr>
        <w:t>CRD</w:t>
      </w:r>
      <w:r w:rsidR="00355FB1" w:rsidRPr="00405741">
        <w:rPr>
          <w:rFonts w:ascii="Times New Roman" w:hAnsi="Times New Roman" w:cs="Times New Roman"/>
          <w:noProof/>
          <w:sz w:val="24"/>
          <w:szCs w:val="24"/>
          <w:lang w:val="en-GB"/>
        </w:rPr>
        <w:t xml:space="preserve">, </w:t>
      </w:r>
      <w:bookmarkStart w:id="9" w:name="_Hlk157420480"/>
      <w:r w:rsidR="00355FB1" w:rsidRPr="00405741">
        <w:rPr>
          <w:rFonts w:ascii="Times New Roman" w:hAnsi="Times New Roman" w:cs="Times New Roman"/>
          <w:noProof/>
          <w:sz w:val="24"/>
          <w:szCs w:val="24"/>
          <w:lang w:val="en-GB"/>
        </w:rPr>
        <w:t>the</w:t>
      </w:r>
      <w:r w:rsidRPr="00405741">
        <w:rPr>
          <w:rFonts w:ascii="Times New Roman" w:hAnsi="Times New Roman" w:cs="Times New Roman"/>
          <w:noProof/>
          <w:sz w:val="24"/>
          <w:szCs w:val="24"/>
          <w:lang w:val="en-GB"/>
        </w:rPr>
        <w:t xml:space="preserve"> </w:t>
      </w:r>
      <w:r w:rsidR="00774CF0" w:rsidRPr="00405741">
        <w:rPr>
          <w:rFonts w:ascii="Times New Roman" w:hAnsi="Times New Roman" w:cs="Times New Roman"/>
          <w:noProof/>
          <w:sz w:val="24"/>
          <w:szCs w:val="24"/>
          <w:lang w:val="en-GB"/>
        </w:rPr>
        <w:t xml:space="preserve">compliance </w:t>
      </w:r>
      <w:r w:rsidR="00603A7F">
        <w:rPr>
          <w:rFonts w:ascii="Times New Roman" w:hAnsi="Times New Roman" w:cs="Times New Roman"/>
          <w:noProof/>
          <w:sz w:val="24"/>
          <w:szCs w:val="24"/>
          <w:lang w:val="en-GB"/>
        </w:rPr>
        <w:t>test</w:t>
      </w:r>
      <w:r w:rsidRPr="00405741">
        <w:rPr>
          <w:rFonts w:ascii="Times New Roman" w:hAnsi="Times New Roman" w:cs="Times New Roman"/>
          <w:noProof/>
          <w:sz w:val="24"/>
          <w:szCs w:val="24"/>
          <w:lang w:val="en-GB"/>
        </w:rPr>
        <w:t xml:space="preserve"> </w:t>
      </w:r>
      <w:r w:rsidR="006A72CD" w:rsidRPr="00405741">
        <w:rPr>
          <w:rFonts w:ascii="Times New Roman" w:hAnsi="Times New Roman" w:cs="Times New Roman"/>
          <w:noProof/>
          <w:sz w:val="24"/>
          <w:szCs w:val="24"/>
          <w:lang w:val="en-GB"/>
        </w:rPr>
        <w:t xml:space="preserve">for </w:t>
      </w:r>
      <w:r w:rsidRPr="00405741">
        <w:rPr>
          <w:rFonts w:ascii="Times New Roman" w:hAnsi="Times New Roman" w:cs="Times New Roman"/>
          <w:noProof/>
          <w:sz w:val="24"/>
          <w:szCs w:val="24"/>
          <w:lang w:val="en-GB"/>
        </w:rPr>
        <w:t xml:space="preserve">the </w:t>
      </w:r>
      <w:r w:rsidR="007744BC" w:rsidRPr="00405741">
        <w:rPr>
          <w:rFonts w:ascii="Times New Roman" w:hAnsi="Times New Roman" w:cs="Times New Roman"/>
          <w:noProof/>
          <w:sz w:val="24"/>
          <w:szCs w:val="24"/>
          <w:lang w:val="en-GB"/>
        </w:rPr>
        <w:t xml:space="preserve">supporting study </w:t>
      </w:r>
      <w:r w:rsidR="00F57F50" w:rsidRPr="00405741">
        <w:rPr>
          <w:rFonts w:ascii="Times New Roman" w:hAnsi="Times New Roman" w:cs="Times New Roman"/>
          <w:noProof/>
          <w:sz w:val="24"/>
          <w:szCs w:val="24"/>
          <w:lang w:val="en-GB"/>
        </w:rPr>
        <w:t>analysed</w:t>
      </w:r>
      <w:r w:rsidR="00092DD1" w:rsidRPr="00405741">
        <w:rPr>
          <w:rFonts w:ascii="Times New Roman" w:hAnsi="Times New Roman" w:cs="Times New Roman"/>
          <w:noProof/>
          <w:sz w:val="24"/>
          <w:szCs w:val="24"/>
          <w:lang w:val="en-GB"/>
        </w:rPr>
        <w:t xml:space="preserve"> a</w:t>
      </w:r>
      <w:r w:rsidR="00F57F50" w:rsidRPr="00405741">
        <w:rPr>
          <w:rFonts w:ascii="Times New Roman" w:hAnsi="Times New Roman" w:cs="Times New Roman"/>
          <w:noProof/>
          <w:sz w:val="24"/>
          <w:szCs w:val="24"/>
          <w:lang w:val="en-GB"/>
        </w:rPr>
        <w:t xml:space="preserve"> </w:t>
      </w:r>
      <w:r w:rsidR="00F820EB" w:rsidRPr="00405741">
        <w:rPr>
          <w:rFonts w:ascii="Times New Roman" w:hAnsi="Times New Roman" w:cs="Times New Roman"/>
          <w:noProof/>
          <w:sz w:val="24"/>
          <w:szCs w:val="24"/>
          <w:lang w:val="en-GB"/>
        </w:rPr>
        <w:t xml:space="preserve">total </w:t>
      </w:r>
      <w:r w:rsidR="008763A6" w:rsidRPr="00405741">
        <w:rPr>
          <w:rFonts w:ascii="Times New Roman" w:hAnsi="Times New Roman" w:cs="Times New Roman"/>
          <w:noProof/>
          <w:sz w:val="24"/>
          <w:szCs w:val="24"/>
          <w:lang w:val="en-GB"/>
        </w:rPr>
        <w:t xml:space="preserve">of </w:t>
      </w:r>
      <w:r w:rsidR="00F820EB" w:rsidRPr="00405741">
        <w:rPr>
          <w:rFonts w:ascii="Times New Roman" w:hAnsi="Times New Roman" w:cs="Times New Roman"/>
          <w:noProof/>
          <w:sz w:val="24"/>
          <w:szCs w:val="24"/>
          <w:lang w:val="en-GB"/>
        </w:rPr>
        <w:t>207 products</w:t>
      </w:r>
      <w:r w:rsidR="00092DD1" w:rsidRPr="00405741">
        <w:rPr>
          <w:rFonts w:ascii="Times New Roman" w:hAnsi="Times New Roman" w:cs="Times New Roman"/>
          <w:noProof/>
          <w:sz w:val="24"/>
          <w:szCs w:val="24"/>
          <w:lang w:val="en-GB"/>
        </w:rPr>
        <w:t xml:space="preserve"> on</w:t>
      </w:r>
      <w:r w:rsidR="007744BC" w:rsidRPr="00405741">
        <w:rPr>
          <w:rFonts w:ascii="Times New Roman" w:hAnsi="Times New Roman" w:cs="Times New Roman"/>
          <w:noProof/>
          <w:sz w:val="24"/>
          <w:szCs w:val="24"/>
          <w:lang w:val="en-GB"/>
        </w:rPr>
        <w:t xml:space="preserve"> </w:t>
      </w:r>
      <w:r w:rsidR="00092DD1" w:rsidRPr="00405741">
        <w:rPr>
          <w:rFonts w:ascii="Times New Roman" w:hAnsi="Times New Roman" w:cs="Times New Roman"/>
          <w:noProof/>
          <w:sz w:val="24"/>
          <w:szCs w:val="24"/>
          <w:lang w:val="en-GB"/>
        </w:rPr>
        <w:t>85</w:t>
      </w:r>
      <w:r w:rsidR="007D346A">
        <w:rPr>
          <w:rFonts w:ascii="Times New Roman" w:hAnsi="Times New Roman" w:cs="Times New Roman"/>
          <w:noProof/>
          <w:sz w:val="24"/>
          <w:szCs w:val="24"/>
          <w:lang w:val="en-GB"/>
        </w:rPr>
        <w:t> </w:t>
      </w:r>
      <w:r w:rsidR="00092DD1" w:rsidRPr="00405741">
        <w:rPr>
          <w:rFonts w:ascii="Times New Roman" w:hAnsi="Times New Roman" w:cs="Times New Roman"/>
          <w:noProof/>
          <w:sz w:val="24"/>
          <w:szCs w:val="24"/>
          <w:lang w:val="en-GB"/>
        </w:rPr>
        <w:t xml:space="preserve">websites/apps. </w:t>
      </w:r>
      <w:r w:rsidR="00BE0D1A" w:rsidRPr="00405741">
        <w:rPr>
          <w:rFonts w:ascii="Times New Roman" w:hAnsi="Times New Roman" w:cs="Times New Roman"/>
          <w:noProof/>
          <w:sz w:val="24"/>
          <w:szCs w:val="24"/>
          <w:lang w:val="en-GB"/>
        </w:rPr>
        <w:t>In n</w:t>
      </w:r>
      <w:r w:rsidR="003B7A94" w:rsidRPr="00405741">
        <w:rPr>
          <w:rFonts w:ascii="Times New Roman" w:hAnsi="Times New Roman" w:cs="Times New Roman"/>
          <w:noProof/>
          <w:sz w:val="24"/>
          <w:szCs w:val="24"/>
          <w:lang w:val="en-GB"/>
        </w:rPr>
        <w:t>o instance</w:t>
      </w:r>
      <w:r w:rsidR="00D656F8">
        <w:rPr>
          <w:rFonts w:ascii="Times New Roman" w:hAnsi="Times New Roman" w:cs="Times New Roman"/>
          <w:noProof/>
          <w:sz w:val="24"/>
          <w:szCs w:val="24"/>
          <w:lang w:val="en-GB"/>
        </w:rPr>
        <w:t xml:space="preserve"> did</w:t>
      </w:r>
      <w:r w:rsidR="00E9627E" w:rsidRPr="00405741">
        <w:rPr>
          <w:rFonts w:ascii="Times New Roman" w:hAnsi="Times New Roman" w:cs="Times New Roman"/>
          <w:noProof/>
          <w:sz w:val="24"/>
          <w:szCs w:val="24"/>
          <w:lang w:val="en-GB"/>
        </w:rPr>
        <w:t xml:space="preserve"> </w:t>
      </w:r>
      <w:r w:rsidR="008763A6" w:rsidRPr="00405741">
        <w:rPr>
          <w:rFonts w:ascii="Times New Roman" w:hAnsi="Times New Roman" w:cs="Times New Roman"/>
          <w:noProof/>
          <w:sz w:val="24"/>
          <w:szCs w:val="24"/>
          <w:lang w:val="en-GB"/>
        </w:rPr>
        <w:t>the</w:t>
      </w:r>
      <w:r w:rsidR="003B7A94" w:rsidRPr="00405741">
        <w:rPr>
          <w:rFonts w:ascii="Times New Roman" w:hAnsi="Times New Roman" w:cs="Times New Roman"/>
          <w:noProof/>
          <w:sz w:val="24"/>
          <w:szCs w:val="24"/>
          <w:lang w:val="en-GB"/>
        </w:rPr>
        <w:t xml:space="preserve"> </w:t>
      </w:r>
      <w:r w:rsidR="00E9627E" w:rsidRPr="00405741">
        <w:rPr>
          <w:rFonts w:ascii="Times New Roman" w:hAnsi="Times New Roman" w:cs="Times New Roman"/>
          <w:noProof/>
          <w:sz w:val="24"/>
          <w:szCs w:val="24"/>
          <w:lang w:val="en-GB"/>
        </w:rPr>
        <w:t>researchers s</w:t>
      </w:r>
      <w:r w:rsidR="00D656F8">
        <w:rPr>
          <w:rFonts w:ascii="Times New Roman" w:hAnsi="Times New Roman" w:cs="Times New Roman"/>
          <w:noProof/>
          <w:sz w:val="24"/>
          <w:szCs w:val="24"/>
          <w:lang w:val="en-GB"/>
        </w:rPr>
        <w:t>ee an</w:t>
      </w:r>
      <w:r w:rsidR="00E9627E" w:rsidRPr="00405741">
        <w:rPr>
          <w:rFonts w:ascii="Times New Roman" w:hAnsi="Times New Roman" w:cs="Times New Roman"/>
          <w:noProof/>
          <w:sz w:val="24"/>
          <w:szCs w:val="24"/>
          <w:lang w:val="en-GB"/>
        </w:rPr>
        <w:t xml:space="preserve"> </w:t>
      </w:r>
      <w:r w:rsidR="00435BA6" w:rsidRPr="00405741">
        <w:rPr>
          <w:rFonts w:ascii="Times New Roman" w:hAnsi="Times New Roman" w:cs="Times New Roman"/>
          <w:noProof/>
          <w:sz w:val="24"/>
          <w:szCs w:val="24"/>
          <w:lang w:val="en-GB"/>
        </w:rPr>
        <w:t>express</w:t>
      </w:r>
      <w:r w:rsidR="00E9627E" w:rsidRPr="00405741">
        <w:rPr>
          <w:rFonts w:ascii="Times New Roman" w:hAnsi="Times New Roman" w:cs="Times New Roman"/>
          <w:noProof/>
          <w:sz w:val="24"/>
          <w:szCs w:val="24"/>
          <w:lang w:val="en-GB"/>
        </w:rPr>
        <w:t xml:space="preserve"> indication</w:t>
      </w:r>
      <w:r w:rsidR="00D54B0D" w:rsidRPr="00405741">
        <w:rPr>
          <w:rFonts w:ascii="Times New Roman" w:hAnsi="Times New Roman" w:cs="Times New Roman"/>
          <w:noProof/>
          <w:sz w:val="24"/>
          <w:szCs w:val="24"/>
          <w:lang w:val="en-GB"/>
        </w:rPr>
        <w:t xml:space="preserve"> </w:t>
      </w:r>
      <w:r w:rsidR="0086184C" w:rsidRPr="00405741">
        <w:rPr>
          <w:rFonts w:ascii="Times New Roman" w:hAnsi="Times New Roman" w:cs="Times New Roman"/>
          <w:noProof/>
          <w:sz w:val="24"/>
          <w:szCs w:val="24"/>
          <w:lang w:val="en-GB"/>
        </w:rPr>
        <w:t xml:space="preserve">that the price was personalised </w:t>
      </w:r>
      <w:r w:rsidR="001F7E44" w:rsidRPr="00405741">
        <w:rPr>
          <w:rFonts w:ascii="Times New Roman" w:hAnsi="Times New Roman" w:cs="Times New Roman"/>
          <w:noProof/>
          <w:sz w:val="24"/>
          <w:szCs w:val="24"/>
          <w:lang w:val="en-GB"/>
        </w:rPr>
        <w:t>on the basis of</w:t>
      </w:r>
      <w:r w:rsidR="00BE0D1A" w:rsidRPr="00405741">
        <w:rPr>
          <w:rFonts w:ascii="Times New Roman" w:hAnsi="Times New Roman" w:cs="Times New Roman"/>
          <w:noProof/>
          <w:sz w:val="24"/>
          <w:szCs w:val="24"/>
          <w:lang w:val="en-GB"/>
        </w:rPr>
        <w:t xml:space="preserve"> automated processing.</w:t>
      </w:r>
      <w:r w:rsidR="00F820EB" w:rsidRPr="00405741">
        <w:rPr>
          <w:rFonts w:ascii="Times New Roman" w:hAnsi="Times New Roman" w:cs="Times New Roman"/>
          <w:noProof/>
          <w:sz w:val="24"/>
          <w:szCs w:val="24"/>
          <w:lang w:val="en-GB"/>
        </w:rPr>
        <w:t xml:space="preserve"> </w:t>
      </w:r>
      <w:r w:rsidR="00B17405" w:rsidRPr="00405741">
        <w:rPr>
          <w:rFonts w:ascii="Times New Roman" w:hAnsi="Times New Roman" w:cs="Times New Roman"/>
          <w:noProof/>
          <w:sz w:val="24"/>
          <w:szCs w:val="24"/>
          <w:lang w:val="en-GB"/>
        </w:rPr>
        <w:t xml:space="preserve">Furthermore, the researchers </w:t>
      </w:r>
      <w:r w:rsidR="003C3B78" w:rsidRPr="00405741">
        <w:rPr>
          <w:rFonts w:ascii="Times New Roman" w:hAnsi="Times New Roman" w:cs="Times New Roman"/>
          <w:noProof/>
          <w:sz w:val="24"/>
          <w:szCs w:val="24"/>
          <w:lang w:val="en-GB"/>
        </w:rPr>
        <w:t xml:space="preserve">tried to identify the possible price differences </w:t>
      </w:r>
      <w:r w:rsidR="0075256E" w:rsidRPr="00405741">
        <w:rPr>
          <w:rFonts w:ascii="Times New Roman" w:hAnsi="Times New Roman" w:cs="Times New Roman"/>
          <w:noProof/>
          <w:sz w:val="24"/>
          <w:szCs w:val="24"/>
          <w:lang w:val="en-GB"/>
        </w:rPr>
        <w:t>by accessing the site with th</w:t>
      </w:r>
      <w:r w:rsidR="00761059" w:rsidRPr="00405741">
        <w:rPr>
          <w:rFonts w:ascii="Times New Roman" w:hAnsi="Times New Roman" w:cs="Times New Roman"/>
          <w:noProof/>
          <w:sz w:val="24"/>
          <w:szCs w:val="24"/>
          <w:lang w:val="en-GB"/>
        </w:rPr>
        <w:t xml:space="preserve">eir usual browser and a </w:t>
      </w:r>
      <w:r w:rsidR="005717B8">
        <w:rPr>
          <w:rFonts w:ascii="Times New Roman" w:hAnsi="Times New Roman" w:cs="Times New Roman"/>
          <w:noProof/>
          <w:sz w:val="24"/>
          <w:szCs w:val="24"/>
          <w:lang w:val="en-GB"/>
        </w:rPr>
        <w:t>ʽ</w:t>
      </w:r>
      <w:r w:rsidR="00761059" w:rsidRPr="00405741">
        <w:rPr>
          <w:rFonts w:ascii="Times New Roman" w:hAnsi="Times New Roman" w:cs="Times New Roman"/>
          <w:noProof/>
          <w:sz w:val="24"/>
          <w:szCs w:val="24"/>
          <w:lang w:val="en-GB"/>
        </w:rPr>
        <w:t>clean</w:t>
      </w:r>
      <w:r w:rsidR="005717B8">
        <w:rPr>
          <w:rFonts w:ascii="Times New Roman" w:hAnsi="Times New Roman" w:cs="Times New Roman"/>
          <w:noProof/>
          <w:sz w:val="24"/>
          <w:szCs w:val="24"/>
          <w:lang w:val="en-GB"/>
        </w:rPr>
        <w:t>ʼ</w:t>
      </w:r>
      <w:r w:rsidR="00761059" w:rsidRPr="00405741">
        <w:rPr>
          <w:rFonts w:ascii="Times New Roman" w:hAnsi="Times New Roman" w:cs="Times New Roman"/>
          <w:noProof/>
          <w:sz w:val="24"/>
          <w:szCs w:val="24"/>
          <w:lang w:val="en-GB"/>
        </w:rPr>
        <w:t xml:space="preserve"> browser with the trackers removed</w:t>
      </w:r>
      <w:r w:rsidR="002421B4" w:rsidRPr="00405741">
        <w:rPr>
          <w:rStyle w:val="FootnoteReference"/>
          <w:rFonts w:ascii="Times New Roman" w:hAnsi="Times New Roman" w:cs="Times New Roman"/>
          <w:noProof/>
          <w:sz w:val="24"/>
          <w:szCs w:val="24"/>
          <w:lang w:val="en-GB"/>
        </w:rPr>
        <w:footnoteReference w:id="90"/>
      </w:r>
      <w:r w:rsidR="003429B5">
        <w:rPr>
          <w:rFonts w:ascii="Times New Roman" w:hAnsi="Times New Roman" w:cs="Times New Roman"/>
          <w:noProof/>
          <w:sz w:val="24"/>
          <w:szCs w:val="24"/>
          <w:lang w:val="en-GB"/>
        </w:rPr>
        <w:t>.</w:t>
      </w:r>
      <w:r w:rsidR="00761059" w:rsidRPr="00405741">
        <w:rPr>
          <w:rFonts w:ascii="Times New Roman" w:hAnsi="Times New Roman" w:cs="Times New Roman"/>
          <w:noProof/>
          <w:sz w:val="24"/>
          <w:szCs w:val="24"/>
          <w:lang w:val="en-GB"/>
        </w:rPr>
        <w:t xml:space="preserve"> In this manner, they</w:t>
      </w:r>
      <w:r w:rsidRPr="00405741">
        <w:rPr>
          <w:rFonts w:ascii="Times New Roman" w:hAnsi="Times New Roman" w:cs="Times New Roman"/>
          <w:noProof/>
          <w:sz w:val="24"/>
          <w:szCs w:val="24"/>
          <w:lang w:val="en-GB"/>
        </w:rPr>
        <w:t xml:space="preserve"> </w:t>
      </w:r>
      <w:bookmarkEnd w:id="9"/>
      <w:r w:rsidRPr="00405741">
        <w:rPr>
          <w:rFonts w:ascii="Times New Roman" w:hAnsi="Times New Roman" w:cs="Times New Roman"/>
          <w:noProof/>
          <w:sz w:val="24"/>
          <w:szCs w:val="24"/>
          <w:lang w:val="en-GB"/>
        </w:rPr>
        <w:t>identified price differences on 1</w:t>
      </w:r>
      <w:r w:rsidR="00AA56D6" w:rsidRPr="00405741">
        <w:rPr>
          <w:rFonts w:ascii="Times New Roman" w:hAnsi="Times New Roman" w:cs="Times New Roman"/>
          <w:noProof/>
          <w:sz w:val="24"/>
          <w:szCs w:val="24"/>
          <w:lang w:val="en-GB"/>
        </w:rPr>
        <w:t>0</w:t>
      </w:r>
      <w:r w:rsidRPr="00405741">
        <w:rPr>
          <w:rFonts w:ascii="Times New Roman" w:hAnsi="Times New Roman" w:cs="Times New Roman"/>
          <w:noProof/>
          <w:sz w:val="24"/>
          <w:szCs w:val="24"/>
          <w:lang w:val="en-GB"/>
        </w:rPr>
        <w:t xml:space="preserve"> out of 85</w:t>
      </w:r>
      <w:r w:rsidR="007D346A">
        <w:rPr>
          <w:rFonts w:ascii="Times New Roman" w:hAnsi="Times New Roman" w:cs="Times New Roman"/>
          <w:noProof/>
          <w:sz w:val="24"/>
          <w:szCs w:val="24"/>
          <w:lang w:val="en-GB"/>
        </w:rPr>
        <w:t> </w:t>
      </w:r>
      <w:r w:rsidRPr="00405741">
        <w:rPr>
          <w:rFonts w:ascii="Times New Roman" w:hAnsi="Times New Roman" w:cs="Times New Roman"/>
          <w:noProof/>
          <w:sz w:val="24"/>
          <w:szCs w:val="24"/>
          <w:lang w:val="en-GB"/>
        </w:rPr>
        <w:t>websites/apps</w:t>
      </w:r>
      <w:r w:rsidR="00400E8C" w:rsidRPr="00405741">
        <w:rPr>
          <w:rFonts w:ascii="Times New Roman" w:hAnsi="Times New Roman" w:cs="Times New Roman"/>
          <w:noProof/>
          <w:sz w:val="24"/>
          <w:szCs w:val="24"/>
          <w:lang w:val="en-GB"/>
        </w:rPr>
        <w:t xml:space="preserve">, or </w:t>
      </w:r>
      <w:r w:rsidR="00024D6F" w:rsidRPr="00405741">
        <w:rPr>
          <w:rFonts w:ascii="Times New Roman" w:hAnsi="Times New Roman" w:cs="Times New Roman"/>
          <w:noProof/>
          <w:sz w:val="24"/>
          <w:szCs w:val="24"/>
          <w:lang w:val="en-GB"/>
        </w:rPr>
        <w:t>for 6</w:t>
      </w:r>
      <w:r w:rsidR="00024D6F" w:rsidRPr="00602B0D">
        <w:rPr>
          <w:rFonts w:ascii="Times New Roman" w:hAnsi="Times New Roman" w:cs="Times New Roman"/>
          <w:noProof/>
          <w:sz w:val="24"/>
          <w:szCs w:val="24"/>
          <w:lang w:val="en-GB"/>
        </w:rPr>
        <w:t xml:space="preserve">% of </w:t>
      </w:r>
      <w:r w:rsidR="003429B5">
        <w:rPr>
          <w:rFonts w:ascii="Times New Roman" w:hAnsi="Times New Roman" w:cs="Times New Roman"/>
          <w:noProof/>
          <w:sz w:val="24"/>
          <w:szCs w:val="24"/>
          <w:lang w:val="en-GB"/>
        </w:rPr>
        <w:t xml:space="preserve">a </w:t>
      </w:r>
      <w:r w:rsidR="00024D6F" w:rsidRPr="00602B0D">
        <w:rPr>
          <w:rFonts w:ascii="Times New Roman" w:hAnsi="Times New Roman" w:cs="Times New Roman"/>
          <w:noProof/>
          <w:sz w:val="24"/>
          <w:szCs w:val="24"/>
          <w:lang w:val="en-GB"/>
        </w:rPr>
        <w:t xml:space="preserve">total </w:t>
      </w:r>
      <w:r w:rsidR="003429B5">
        <w:rPr>
          <w:rFonts w:ascii="Times New Roman" w:hAnsi="Times New Roman" w:cs="Times New Roman"/>
          <w:noProof/>
          <w:sz w:val="24"/>
          <w:szCs w:val="24"/>
          <w:lang w:val="en-GB"/>
        </w:rPr>
        <w:t xml:space="preserve">of </w:t>
      </w:r>
      <w:r w:rsidR="004D5D75" w:rsidRPr="00602B0D">
        <w:rPr>
          <w:rFonts w:ascii="Times New Roman" w:hAnsi="Times New Roman" w:cs="Times New Roman"/>
          <w:noProof/>
          <w:sz w:val="24"/>
          <w:szCs w:val="24"/>
          <w:lang w:val="en-GB"/>
        </w:rPr>
        <w:t>207 products</w:t>
      </w:r>
      <w:r w:rsidRPr="00405741">
        <w:rPr>
          <w:rFonts w:ascii="Times New Roman" w:hAnsi="Times New Roman" w:cs="Times New Roman"/>
          <w:noProof/>
          <w:sz w:val="24"/>
          <w:szCs w:val="24"/>
          <w:lang w:val="en-GB"/>
        </w:rPr>
        <w:t xml:space="preserve">. </w:t>
      </w:r>
      <w:r w:rsidR="005A1094" w:rsidRPr="00405741">
        <w:rPr>
          <w:rFonts w:ascii="Times New Roman" w:hAnsi="Times New Roman" w:cs="Times New Roman"/>
          <w:noProof/>
          <w:sz w:val="24"/>
          <w:szCs w:val="24"/>
          <w:lang w:val="en-GB"/>
        </w:rPr>
        <w:t>Interes</w:t>
      </w:r>
      <w:r w:rsidR="00652D9A" w:rsidRPr="00405741">
        <w:rPr>
          <w:rFonts w:ascii="Times New Roman" w:hAnsi="Times New Roman" w:cs="Times New Roman"/>
          <w:noProof/>
          <w:sz w:val="24"/>
          <w:szCs w:val="24"/>
          <w:lang w:val="en-GB"/>
        </w:rPr>
        <w:t>tingly</w:t>
      </w:r>
      <w:r w:rsidR="003F60A3" w:rsidRPr="00405741">
        <w:rPr>
          <w:rFonts w:ascii="Times New Roman" w:hAnsi="Times New Roman" w:cs="Times New Roman"/>
          <w:noProof/>
          <w:sz w:val="24"/>
          <w:szCs w:val="24"/>
          <w:lang w:val="en-GB"/>
        </w:rPr>
        <w:t xml:space="preserve">, </w:t>
      </w:r>
      <w:r w:rsidR="00BB3DB3" w:rsidRPr="00405741">
        <w:rPr>
          <w:rFonts w:ascii="Times New Roman" w:hAnsi="Times New Roman" w:cs="Times New Roman"/>
          <w:noProof/>
          <w:sz w:val="24"/>
          <w:szCs w:val="24"/>
          <w:lang w:val="en-GB"/>
        </w:rPr>
        <w:t>in most cases where th</w:t>
      </w:r>
      <w:r w:rsidR="00F474D6" w:rsidRPr="00405741">
        <w:rPr>
          <w:rFonts w:ascii="Times New Roman" w:hAnsi="Times New Roman" w:cs="Times New Roman"/>
          <w:noProof/>
          <w:sz w:val="24"/>
          <w:szCs w:val="24"/>
          <w:lang w:val="en-GB"/>
        </w:rPr>
        <w:t>e price difference</w:t>
      </w:r>
      <w:r w:rsidR="00BB3DB3" w:rsidRPr="00405741">
        <w:rPr>
          <w:rFonts w:ascii="Times New Roman" w:hAnsi="Times New Roman" w:cs="Times New Roman"/>
          <w:noProof/>
          <w:sz w:val="24"/>
          <w:szCs w:val="24"/>
          <w:lang w:val="en-GB"/>
        </w:rPr>
        <w:t xml:space="preserve"> was identified by researchers, the search using </w:t>
      </w:r>
      <w:r w:rsidR="005A176D" w:rsidRPr="00405741">
        <w:rPr>
          <w:rFonts w:ascii="Times New Roman" w:hAnsi="Times New Roman" w:cs="Times New Roman"/>
          <w:noProof/>
          <w:sz w:val="24"/>
          <w:szCs w:val="24"/>
          <w:lang w:val="en-GB"/>
        </w:rPr>
        <w:t xml:space="preserve">a browser </w:t>
      </w:r>
      <w:r w:rsidR="002421B4" w:rsidRPr="00405741">
        <w:rPr>
          <w:rFonts w:ascii="Times New Roman" w:hAnsi="Times New Roman" w:cs="Times New Roman"/>
          <w:noProof/>
          <w:sz w:val="24"/>
          <w:szCs w:val="24"/>
          <w:lang w:val="en-GB"/>
        </w:rPr>
        <w:t xml:space="preserve">incorporating </w:t>
      </w:r>
      <w:r w:rsidR="00BB3DB3" w:rsidRPr="00405741">
        <w:rPr>
          <w:rFonts w:ascii="Times New Roman" w:hAnsi="Times New Roman" w:cs="Times New Roman"/>
          <w:noProof/>
          <w:sz w:val="24"/>
          <w:szCs w:val="24"/>
          <w:lang w:val="en-GB"/>
        </w:rPr>
        <w:t xml:space="preserve">personal information returned a lower price than the one made </w:t>
      </w:r>
      <w:r w:rsidR="00F474D6" w:rsidRPr="00405741">
        <w:rPr>
          <w:rFonts w:ascii="Times New Roman" w:hAnsi="Times New Roman" w:cs="Times New Roman"/>
          <w:noProof/>
          <w:sz w:val="24"/>
          <w:szCs w:val="24"/>
          <w:lang w:val="en-GB"/>
        </w:rPr>
        <w:t>using a ‘clea</w:t>
      </w:r>
      <w:r w:rsidR="00D93D90" w:rsidRPr="00405741">
        <w:rPr>
          <w:rFonts w:ascii="Times New Roman" w:hAnsi="Times New Roman" w:cs="Times New Roman"/>
          <w:noProof/>
          <w:sz w:val="24"/>
          <w:szCs w:val="24"/>
          <w:lang w:val="en-GB"/>
        </w:rPr>
        <w:t xml:space="preserve">n’ browser with </w:t>
      </w:r>
      <w:r w:rsidR="002421B4" w:rsidRPr="00405741">
        <w:rPr>
          <w:rFonts w:ascii="Times New Roman" w:hAnsi="Times New Roman" w:cs="Times New Roman"/>
          <w:noProof/>
          <w:sz w:val="24"/>
          <w:szCs w:val="24"/>
          <w:lang w:val="en-GB"/>
        </w:rPr>
        <w:t xml:space="preserve">the </w:t>
      </w:r>
      <w:r w:rsidR="00D93D90" w:rsidRPr="00405741">
        <w:rPr>
          <w:rFonts w:ascii="Times New Roman" w:hAnsi="Times New Roman" w:cs="Times New Roman"/>
          <w:noProof/>
          <w:sz w:val="24"/>
          <w:szCs w:val="24"/>
          <w:lang w:val="en-GB"/>
        </w:rPr>
        <w:t>trackers removed</w:t>
      </w:r>
      <w:r w:rsidR="00BB3DB3" w:rsidRPr="00405741">
        <w:rPr>
          <w:rFonts w:ascii="Times New Roman" w:hAnsi="Times New Roman" w:cs="Times New Roman"/>
          <w:noProof/>
          <w:sz w:val="24"/>
          <w:szCs w:val="24"/>
          <w:lang w:val="en-GB"/>
        </w:rPr>
        <w:t xml:space="preserve">. </w:t>
      </w:r>
    </w:p>
    <w:p w14:paraId="0AF8EC78" w14:textId="1A875D3C" w:rsidR="000C5445" w:rsidRPr="00405741" w:rsidRDefault="00CD5920" w:rsidP="002421B4">
      <w:pPr>
        <w:spacing w:after="120" w:line="240" w:lineRule="auto"/>
        <w:jc w:val="both"/>
        <w:rPr>
          <w:rStyle w:val="normaltextrun"/>
          <w:rFonts w:ascii="Times New Roman" w:hAnsi="Times New Roman" w:cs="Times New Roman"/>
          <w:noProof/>
          <w:color w:val="000000"/>
          <w:sz w:val="24"/>
          <w:szCs w:val="24"/>
          <w:shd w:val="clear" w:color="auto" w:fill="FFFFFF"/>
          <w:lang w:val="en-GB"/>
        </w:rPr>
      </w:pPr>
      <w:bookmarkStart w:id="10" w:name="_Hlk157428259"/>
      <w:r w:rsidRPr="007D346A">
        <w:rPr>
          <w:rFonts w:ascii="Times New Roman" w:hAnsi="Times New Roman" w:cs="Times New Roman"/>
          <w:bCs/>
          <w:noProof/>
          <w:sz w:val="24"/>
          <w:szCs w:val="24"/>
          <w:lang w:val="en-GB"/>
        </w:rPr>
        <w:t>As regards</w:t>
      </w:r>
      <w:r>
        <w:rPr>
          <w:rFonts w:ascii="Times New Roman" w:hAnsi="Times New Roman" w:cs="Times New Roman"/>
          <w:b/>
          <w:noProof/>
          <w:sz w:val="24"/>
          <w:szCs w:val="24"/>
          <w:lang w:val="en-GB"/>
        </w:rPr>
        <w:t xml:space="preserve"> </w:t>
      </w:r>
      <w:r w:rsidR="00357467" w:rsidRPr="00422822">
        <w:rPr>
          <w:rFonts w:ascii="Times New Roman" w:hAnsi="Times New Roman" w:cs="Times New Roman"/>
          <w:b/>
          <w:noProof/>
          <w:sz w:val="24"/>
          <w:szCs w:val="24"/>
          <w:lang w:val="en-GB"/>
        </w:rPr>
        <w:t>EU</w:t>
      </w:r>
      <w:r w:rsidR="00CF1060" w:rsidRPr="00422822">
        <w:rPr>
          <w:rFonts w:ascii="Times New Roman" w:hAnsi="Times New Roman" w:cs="Times New Roman"/>
          <w:b/>
          <w:noProof/>
          <w:sz w:val="24"/>
          <w:szCs w:val="24"/>
          <w:lang w:val="en-GB"/>
        </w:rPr>
        <w:t>-</w:t>
      </w:r>
      <w:r w:rsidR="00945899" w:rsidRPr="00422822">
        <w:rPr>
          <w:rFonts w:ascii="Times New Roman" w:hAnsi="Times New Roman" w:cs="Times New Roman"/>
          <w:b/>
          <w:noProof/>
          <w:sz w:val="24"/>
          <w:szCs w:val="24"/>
          <w:lang w:val="en-GB"/>
        </w:rPr>
        <w:t>level</w:t>
      </w:r>
      <w:r w:rsidR="00357467" w:rsidRPr="00422822">
        <w:rPr>
          <w:rFonts w:ascii="Times New Roman" w:hAnsi="Times New Roman" w:cs="Times New Roman"/>
          <w:b/>
          <w:noProof/>
          <w:sz w:val="24"/>
          <w:szCs w:val="24"/>
          <w:lang w:val="en-GB"/>
        </w:rPr>
        <w:t xml:space="preserve"> </w:t>
      </w:r>
      <w:r w:rsidR="00945899" w:rsidRPr="00422822">
        <w:rPr>
          <w:rFonts w:ascii="Times New Roman" w:hAnsi="Times New Roman" w:cs="Times New Roman"/>
          <w:b/>
          <w:noProof/>
          <w:sz w:val="24"/>
          <w:szCs w:val="24"/>
          <w:lang w:val="en-GB"/>
        </w:rPr>
        <w:t>enforcement</w:t>
      </w:r>
      <w:r w:rsidR="00945899" w:rsidRPr="00405741">
        <w:rPr>
          <w:rFonts w:ascii="Times New Roman" w:hAnsi="Times New Roman" w:cs="Times New Roman"/>
          <w:noProof/>
          <w:sz w:val="24"/>
          <w:szCs w:val="24"/>
          <w:lang w:val="en-GB"/>
        </w:rPr>
        <w:t>, t</w:t>
      </w:r>
      <w:r w:rsidR="009E61FC" w:rsidRPr="00405741">
        <w:rPr>
          <w:rFonts w:ascii="Times New Roman" w:hAnsi="Times New Roman" w:cs="Times New Roman"/>
          <w:noProof/>
          <w:sz w:val="24"/>
          <w:szCs w:val="24"/>
          <w:lang w:val="en-GB"/>
        </w:rPr>
        <w:t xml:space="preserve">he national authorities within the CPC network, in </w:t>
      </w:r>
      <w:r w:rsidR="006F5F30" w:rsidRPr="00405741">
        <w:rPr>
          <w:rFonts w:ascii="Times New Roman" w:hAnsi="Times New Roman" w:cs="Times New Roman"/>
          <w:noProof/>
          <w:sz w:val="24"/>
          <w:szCs w:val="24"/>
          <w:lang w:val="en-GB"/>
        </w:rPr>
        <w:t>the 2022</w:t>
      </w:r>
      <w:r w:rsidR="003812C2">
        <w:rPr>
          <w:rFonts w:ascii="Times New Roman" w:hAnsi="Times New Roman" w:cs="Times New Roman"/>
          <w:noProof/>
          <w:sz w:val="24"/>
          <w:szCs w:val="24"/>
          <w:lang w:val="en-GB"/>
        </w:rPr>
        <w:t> </w:t>
      </w:r>
      <w:r w:rsidR="006F5F30" w:rsidRPr="00405741">
        <w:rPr>
          <w:rFonts w:ascii="Times New Roman" w:hAnsi="Times New Roman" w:cs="Times New Roman"/>
          <w:noProof/>
          <w:sz w:val="24"/>
          <w:szCs w:val="24"/>
          <w:lang w:val="en-GB"/>
        </w:rPr>
        <w:t xml:space="preserve">coordinated action </w:t>
      </w:r>
      <w:r w:rsidR="001C3527" w:rsidRPr="00405741">
        <w:rPr>
          <w:rFonts w:ascii="Times New Roman" w:hAnsi="Times New Roman" w:cs="Times New Roman"/>
          <w:noProof/>
          <w:sz w:val="24"/>
          <w:szCs w:val="24"/>
          <w:lang w:val="en-GB"/>
        </w:rPr>
        <w:t xml:space="preserve">led by the Dutch authority </w:t>
      </w:r>
      <w:r w:rsidR="00A50C5B" w:rsidRPr="00405741">
        <w:rPr>
          <w:rFonts w:ascii="Times New Roman" w:hAnsi="Times New Roman" w:cs="Times New Roman"/>
          <w:noProof/>
          <w:sz w:val="24"/>
          <w:szCs w:val="24"/>
          <w:lang w:val="en-GB"/>
        </w:rPr>
        <w:t>concerning the online</w:t>
      </w:r>
      <w:r w:rsidR="00ED1D42" w:rsidRPr="00405741">
        <w:rPr>
          <w:rFonts w:ascii="Times New Roman" w:hAnsi="Times New Roman" w:cs="Times New Roman"/>
          <w:noProof/>
          <w:sz w:val="24"/>
          <w:szCs w:val="24"/>
          <w:lang w:val="en-GB"/>
        </w:rPr>
        <w:t xml:space="preserve"> marketplace </w:t>
      </w:r>
      <w:r w:rsidR="006F5F30" w:rsidRPr="00405741">
        <w:rPr>
          <w:rFonts w:ascii="Times New Roman" w:hAnsi="Times New Roman" w:cs="Times New Roman"/>
          <w:noProof/>
          <w:sz w:val="24"/>
          <w:szCs w:val="24"/>
          <w:lang w:val="en-GB"/>
        </w:rPr>
        <w:t>Wish.com</w:t>
      </w:r>
      <w:bookmarkEnd w:id="10"/>
      <w:r w:rsidR="001C3527" w:rsidRPr="00405741">
        <w:rPr>
          <w:rFonts w:ascii="Times New Roman" w:hAnsi="Times New Roman" w:cs="Times New Roman"/>
          <w:noProof/>
          <w:sz w:val="24"/>
          <w:szCs w:val="24"/>
          <w:lang w:val="en-GB"/>
        </w:rPr>
        <w:t>, found</w:t>
      </w:r>
      <w:r w:rsidR="000C5445" w:rsidRPr="00405741">
        <w:rPr>
          <w:rFonts w:ascii="Times New Roman" w:hAnsi="Times New Roman" w:cs="Times New Roman"/>
          <w:noProof/>
          <w:sz w:val="24"/>
          <w:szCs w:val="24"/>
          <w:lang w:val="en-GB"/>
        </w:rPr>
        <w:t xml:space="preserve"> that it had not been clear whether and how the trader applied price personalisation. </w:t>
      </w:r>
      <w:r w:rsidR="00AD6F02" w:rsidRPr="00405741">
        <w:rPr>
          <w:rFonts w:ascii="Times New Roman" w:hAnsi="Times New Roman" w:cs="Times New Roman"/>
          <w:noProof/>
          <w:sz w:val="24"/>
          <w:szCs w:val="24"/>
          <w:lang w:val="en-GB"/>
        </w:rPr>
        <w:t xml:space="preserve">Wish </w:t>
      </w:r>
      <w:r w:rsidR="00177716" w:rsidRPr="00405741">
        <w:rPr>
          <w:rFonts w:ascii="Times New Roman" w:hAnsi="Times New Roman" w:cs="Times New Roman"/>
          <w:noProof/>
          <w:sz w:val="24"/>
          <w:szCs w:val="24"/>
          <w:lang w:val="en-GB"/>
        </w:rPr>
        <w:t>deci</w:t>
      </w:r>
      <w:r w:rsidR="00CC798F">
        <w:rPr>
          <w:rFonts w:ascii="Times New Roman" w:hAnsi="Times New Roman" w:cs="Times New Roman"/>
          <w:noProof/>
          <w:sz w:val="24"/>
          <w:szCs w:val="24"/>
          <w:lang w:val="en-GB"/>
        </w:rPr>
        <w:t>ded</w:t>
      </w:r>
      <w:r w:rsidR="00177716" w:rsidRPr="00405741">
        <w:rPr>
          <w:rFonts w:ascii="Times New Roman" w:hAnsi="Times New Roman" w:cs="Times New Roman"/>
          <w:noProof/>
          <w:sz w:val="24"/>
          <w:szCs w:val="24"/>
          <w:lang w:val="en-GB"/>
        </w:rPr>
        <w:t xml:space="preserve"> </w:t>
      </w:r>
      <w:r w:rsidR="000C5445" w:rsidRPr="00405741">
        <w:rPr>
          <w:rFonts w:ascii="Times New Roman" w:hAnsi="Times New Roman" w:cs="Times New Roman"/>
          <w:noProof/>
          <w:sz w:val="24"/>
          <w:szCs w:val="24"/>
          <w:lang w:val="en-GB"/>
        </w:rPr>
        <w:t>to stop their personalised pricing techniques in the EU</w:t>
      </w:r>
      <w:r w:rsidR="00AD6F02" w:rsidRPr="00405741">
        <w:rPr>
          <w:rStyle w:val="FootnoteReference"/>
          <w:rFonts w:ascii="Times New Roman" w:hAnsi="Times New Roman" w:cs="Times New Roman"/>
          <w:noProof/>
          <w:sz w:val="24"/>
          <w:szCs w:val="24"/>
          <w:lang w:val="en-GB"/>
        </w:rPr>
        <w:footnoteReference w:id="91"/>
      </w:r>
      <w:r w:rsidR="000C5445" w:rsidRPr="00405741">
        <w:rPr>
          <w:rFonts w:ascii="Times New Roman" w:hAnsi="Times New Roman" w:cs="Times New Roman"/>
          <w:noProof/>
          <w:sz w:val="24"/>
          <w:szCs w:val="24"/>
          <w:lang w:val="en-GB"/>
        </w:rPr>
        <w:t>.</w:t>
      </w:r>
      <w:r w:rsidR="00AA04B3" w:rsidRPr="00405741">
        <w:rPr>
          <w:rFonts w:ascii="Times New Roman" w:hAnsi="Times New Roman" w:cs="Times New Roman"/>
          <w:noProof/>
          <w:sz w:val="24"/>
          <w:szCs w:val="24"/>
          <w:lang w:val="en-GB"/>
        </w:rPr>
        <w:t xml:space="preserve"> </w:t>
      </w:r>
      <w:r w:rsidR="004E1136" w:rsidRPr="00405741">
        <w:rPr>
          <w:rFonts w:ascii="Times New Roman" w:hAnsi="Times New Roman" w:cs="Times New Roman"/>
          <w:noProof/>
          <w:sz w:val="24"/>
          <w:szCs w:val="24"/>
          <w:lang w:val="en-GB"/>
        </w:rPr>
        <w:t>In 2024, f</w:t>
      </w:r>
      <w:r w:rsidR="00DD74A1" w:rsidRPr="00405741">
        <w:rPr>
          <w:rFonts w:ascii="Times New Roman" w:hAnsi="Times New Roman" w:cs="Times New Roman"/>
          <w:noProof/>
          <w:color w:val="000000"/>
          <w:sz w:val="24"/>
          <w:szCs w:val="24"/>
          <w:lang w:val="en-GB"/>
        </w:rPr>
        <w:t xml:space="preserve">ollowing a dialogue with the Commission and national consumer authorities in </w:t>
      </w:r>
      <w:r w:rsidR="004E1136" w:rsidRPr="00405741">
        <w:rPr>
          <w:rFonts w:ascii="Times New Roman" w:hAnsi="Times New Roman" w:cs="Times New Roman"/>
          <w:noProof/>
          <w:color w:val="000000"/>
          <w:sz w:val="24"/>
          <w:szCs w:val="24"/>
          <w:lang w:val="en-GB"/>
        </w:rPr>
        <w:t>the CPC network</w:t>
      </w:r>
      <w:r w:rsidR="00EF00DD" w:rsidRPr="00405741">
        <w:rPr>
          <w:rFonts w:ascii="Times New Roman" w:hAnsi="Times New Roman" w:cs="Times New Roman"/>
          <w:noProof/>
          <w:color w:val="000000"/>
          <w:sz w:val="24"/>
          <w:szCs w:val="24"/>
          <w:lang w:val="en-GB"/>
        </w:rPr>
        <w:t>,</w:t>
      </w:r>
      <w:r w:rsidR="00DD74A1" w:rsidRPr="00405741">
        <w:rPr>
          <w:rFonts w:ascii="Times New Roman" w:hAnsi="Times New Roman" w:cs="Times New Roman"/>
          <w:noProof/>
          <w:color w:val="000000"/>
          <w:sz w:val="24"/>
          <w:szCs w:val="24"/>
          <w:lang w:val="en-GB"/>
        </w:rPr>
        <w:t xml:space="preserve"> </w:t>
      </w:r>
      <w:r w:rsidR="00177716" w:rsidRPr="00405741">
        <w:rPr>
          <w:rFonts w:ascii="Times New Roman" w:hAnsi="Times New Roman" w:cs="Times New Roman"/>
          <w:noProof/>
          <w:color w:val="000000"/>
          <w:sz w:val="24"/>
          <w:szCs w:val="24"/>
          <w:lang w:val="en-GB"/>
        </w:rPr>
        <w:t xml:space="preserve">Tinder </w:t>
      </w:r>
      <w:r w:rsidR="00F73CC8" w:rsidRPr="00405741">
        <w:rPr>
          <w:rFonts w:ascii="Times New Roman" w:hAnsi="Times New Roman" w:cs="Times New Roman"/>
          <w:noProof/>
          <w:color w:val="000000"/>
          <w:sz w:val="24"/>
          <w:szCs w:val="24"/>
          <w:lang w:val="en-GB"/>
        </w:rPr>
        <w:t>committed to inform</w:t>
      </w:r>
      <w:r w:rsidR="00EF4761">
        <w:rPr>
          <w:rFonts w:ascii="Times New Roman" w:hAnsi="Times New Roman" w:cs="Times New Roman"/>
          <w:noProof/>
          <w:color w:val="000000"/>
          <w:sz w:val="24"/>
          <w:szCs w:val="24"/>
          <w:lang w:val="en-GB"/>
        </w:rPr>
        <w:t>ing</w:t>
      </w:r>
      <w:r w:rsidR="00F73CC8" w:rsidRPr="00405741">
        <w:rPr>
          <w:rFonts w:ascii="Times New Roman" w:hAnsi="Times New Roman" w:cs="Times New Roman"/>
          <w:noProof/>
          <w:color w:val="000000"/>
          <w:sz w:val="24"/>
          <w:szCs w:val="24"/>
          <w:lang w:val="en-GB"/>
        </w:rPr>
        <w:t xml:space="preserve"> consumers</w:t>
      </w:r>
      <w:r w:rsidR="00DD74A1" w:rsidRPr="00405741">
        <w:rPr>
          <w:rFonts w:ascii="Times New Roman" w:hAnsi="Times New Roman" w:cs="Times New Roman"/>
          <w:noProof/>
          <w:color w:val="000000"/>
          <w:sz w:val="24"/>
          <w:szCs w:val="24"/>
          <w:lang w:val="en-GB"/>
        </w:rPr>
        <w:t xml:space="preserve"> that discounts they propose for premium services are personalised by automated means</w:t>
      </w:r>
      <w:r w:rsidR="00F73CC8" w:rsidRPr="00405741">
        <w:rPr>
          <w:rStyle w:val="FootnoteReference"/>
          <w:rFonts w:ascii="Times New Roman" w:hAnsi="Times New Roman" w:cs="Times New Roman"/>
          <w:noProof/>
          <w:color w:val="000000"/>
          <w:sz w:val="24"/>
          <w:szCs w:val="24"/>
          <w:lang w:val="en-GB"/>
        </w:rPr>
        <w:footnoteReference w:id="92"/>
      </w:r>
      <w:r w:rsidR="00DD74A1" w:rsidRPr="00405741">
        <w:rPr>
          <w:rFonts w:ascii="Times New Roman" w:hAnsi="Times New Roman" w:cs="Times New Roman"/>
          <w:noProof/>
          <w:color w:val="000000"/>
          <w:sz w:val="24"/>
          <w:szCs w:val="24"/>
          <w:lang w:val="en-GB"/>
        </w:rPr>
        <w:t xml:space="preserve">. </w:t>
      </w:r>
      <w:r w:rsidR="00AA04B3" w:rsidRPr="00405741">
        <w:rPr>
          <w:rFonts w:ascii="Times New Roman" w:hAnsi="Times New Roman" w:cs="Times New Roman"/>
          <w:noProof/>
          <w:sz w:val="24"/>
          <w:szCs w:val="24"/>
          <w:lang w:val="en-GB"/>
        </w:rPr>
        <w:t>Apart from th</w:t>
      </w:r>
      <w:r w:rsidR="55FBB361" w:rsidRPr="00405741">
        <w:rPr>
          <w:rFonts w:ascii="Times New Roman" w:hAnsi="Times New Roman" w:cs="Times New Roman"/>
          <w:noProof/>
          <w:sz w:val="24"/>
          <w:szCs w:val="24"/>
          <w:lang w:val="en-GB"/>
        </w:rPr>
        <w:t>e</w:t>
      </w:r>
      <w:r w:rsidR="00AA04B3" w:rsidRPr="00405741">
        <w:rPr>
          <w:rFonts w:ascii="Times New Roman" w:hAnsi="Times New Roman" w:cs="Times New Roman"/>
          <w:noProof/>
          <w:sz w:val="24"/>
          <w:szCs w:val="24"/>
          <w:lang w:val="en-GB"/>
        </w:rPr>
        <w:t>s</w:t>
      </w:r>
      <w:r w:rsidR="00C62BA2" w:rsidRPr="00405741">
        <w:rPr>
          <w:rFonts w:ascii="Times New Roman" w:hAnsi="Times New Roman" w:cs="Times New Roman"/>
          <w:noProof/>
          <w:sz w:val="24"/>
          <w:szCs w:val="24"/>
          <w:lang w:val="en-GB"/>
        </w:rPr>
        <w:t>e</w:t>
      </w:r>
      <w:r w:rsidR="00AA04B3" w:rsidRPr="00405741">
        <w:rPr>
          <w:rFonts w:ascii="Times New Roman" w:hAnsi="Times New Roman" w:cs="Times New Roman"/>
          <w:noProof/>
          <w:sz w:val="24"/>
          <w:szCs w:val="24"/>
          <w:lang w:val="en-GB"/>
        </w:rPr>
        <w:t xml:space="preserve"> coordinated action</w:t>
      </w:r>
      <w:r w:rsidR="0DED4C9B" w:rsidRPr="00405741">
        <w:rPr>
          <w:rFonts w:ascii="Times New Roman" w:hAnsi="Times New Roman" w:cs="Times New Roman"/>
          <w:noProof/>
          <w:sz w:val="24"/>
          <w:szCs w:val="24"/>
          <w:lang w:val="en-GB"/>
        </w:rPr>
        <w:t>s</w:t>
      </w:r>
      <w:r w:rsidR="00AA04B3" w:rsidRPr="00405741">
        <w:rPr>
          <w:rFonts w:ascii="Times New Roman" w:hAnsi="Times New Roman" w:cs="Times New Roman"/>
          <w:noProof/>
          <w:sz w:val="24"/>
          <w:szCs w:val="24"/>
          <w:lang w:val="en-GB"/>
        </w:rPr>
        <w:t xml:space="preserve">, </w:t>
      </w:r>
      <w:r w:rsidR="00287F0E" w:rsidRPr="00405741">
        <w:rPr>
          <w:rFonts w:ascii="Times New Roman" w:hAnsi="Times New Roman" w:cs="Times New Roman"/>
          <w:noProof/>
          <w:sz w:val="24"/>
          <w:szCs w:val="24"/>
          <w:lang w:val="en-GB"/>
        </w:rPr>
        <w:t xml:space="preserve">so far, </w:t>
      </w:r>
      <w:r w:rsidR="00917943" w:rsidRPr="00917943">
        <w:rPr>
          <w:rStyle w:val="cf01"/>
          <w:rFonts w:ascii="Times New Roman" w:hAnsi="Times New Roman" w:cs="Times New Roman"/>
          <w:noProof/>
          <w:sz w:val="24"/>
          <w:szCs w:val="24"/>
          <w:lang w:val="en-IE"/>
        </w:rPr>
        <w:t>Member States have not indicated further</w:t>
      </w:r>
      <w:r w:rsidR="00AA04B3" w:rsidRPr="00917943">
        <w:rPr>
          <w:rStyle w:val="cf01"/>
          <w:rFonts w:ascii="Times New Roman" w:hAnsi="Times New Roman" w:cs="Times New Roman"/>
          <w:noProof/>
          <w:sz w:val="24"/>
          <w:szCs w:val="24"/>
          <w:lang w:val="en-IE"/>
        </w:rPr>
        <w:t xml:space="preserve"> enforcement actions</w:t>
      </w:r>
      <w:r w:rsidR="00AA04B3" w:rsidRPr="00405741">
        <w:rPr>
          <w:rFonts w:ascii="Times New Roman" w:hAnsi="Times New Roman" w:cs="Times New Roman"/>
          <w:noProof/>
          <w:sz w:val="24"/>
          <w:szCs w:val="24"/>
          <w:lang w:val="en-GB"/>
        </w:rPr>
        <w:t xml:space="preserve"> </w:t>
      </w:r>
      <w:r w:rsidR="000161E4" w:rsidRPr="00405741">
        <w:rPr>
          <w:rStyle w:val="normaltextrun"/>
          <w:rFonts w:ascii="Times New Roman" w:hAnsi="Times New Roman" w:cs="Times New Roman"/>
          <w:noProof/>
          <w:color w:val="000000"/>
          <w:sz w:val="24"/>
          <w:szCs w:val="24"/>
          <w:shd w:val="clear" w:color="auto" w:fill="FFFFFF"/>
          <w:lang w:val="en-GB"/>
        </w:rPr>
        <w:t>regarding</w:t>
      </w:r>
      <w:r w:rsidR="00AA04B3" w:rsidRPr="00405741">
        <w:rPr>
          <w:rStyle w:val="normaltextrun"/>
          <w:rFonts w:ascii="Times New Roman" w:hAnsi="Times New Roman" w:cs="Times New Roman"/>
          <w:noProof/>
          <w:color w:val="000000"/>
          <w:sz w:val="24"/>
          <w:szCs w:val="24"/>
          <w:shd w:val="clear" w:color="auto" w:fill="FFFFFF"/>
          <w:lang w:val="en-GB"/>
        </w:rPr>
        <w:t xml:space="preserve"> the </w:t>
      </w:r>
      <w:r w:rsidR="00ED1348" w:rsidRPr="00405741">
        <w:rPr>
          <w:rStyle w:val="normaltextrun"/>
          <w:rFonts w:ascii="Times New Roman" w:hAnsi="Times New Roman" w:cs="Times New Roman"/>
          <w:noProof/>
          <w:color w:val="000000"/>
          <w:sz w:val="24"/>
          <w:szCs w:val="24"/>
          <w:shd w:val="clear" w:color="auto" w:fill="FFFFFF"/>
          <w:lang w:val="en-GB"/>
        </w:rPr>
        <w:t>CRD</w:t>
      </w:r>
      <w:r w:rsidR="00AA04B3" w:rsidRPr="00405741">
        <w:rPr>
          <w:rStyle w:val="normaltextrun"/>
          <w:rFonts w:ascii="Times New Roman" w:hAnsi="Times New Roman" w:cs="Times New Roman"/>
          <w:noProof/>
          <w:color w:val="000000"/>
          <w:sz w:val="24"/>
          <w:szCs w:val="24"/>
          <w:shd w:val="clear" w:color="auto" w:fill="FFFFFF"/>
          <w:lang w:val="en-GB"/>
        </w:rPr>
        <w:t xml:space="preserve"> information requirements on personalised pricing.</w:t>
      </w:r>
    </w:p>
    <w:p w14:paraId="27321AA3" w14:textId="00417DF3" w:rsidR="00A044EE" w:rsidRPr="00405741" w:rsidRDefault="00A044EE" w:rsidP="00F6536B">
      <w:pPr>
        <w:pBdr>
          <w:top w:val="single" w:sz="4" w:space="1" w:color="auto"/>
          <w:left w:val="single" w:sz="4" w:space="4" w:color="auto"/>
          <w:bottom w:val="single" w:sz="4" w:space="1" w:color="auto"/>
          <w:right w:val="single" w:sz="4" w:space="4" w:color="auto"/>
        </w:pBdr>
        <w:spacing w:after="120" w:line="240" w:lineRule="auto"/>
        <w:jc w:val="both"/>
        <w:rPr>
          <w:rStyle w:val="normaltextrun"/>
          <w:rFonts w:ascii="Times New Roman" w:hAnsi="Times New Roman" w:cs="Times New Roman"/>
          <w:i/>
          <w:noProof/>
          <w:color w:val="000000"/>
          <w:sz w:val="18"/>
          <w:szCs w:val="18"/>
          <w:shd w:val="clear" w:color="auto" w:fill="FFFFFF"/>
          <w:lang w:val="en-GB"/>
        </w:rPr>
      </w:pPr>
      <w:r w:rsidRPr="00405741">
        <w:rPr>
          <w:rStyle w:val="normaltextrun"/>
          <w:rFonts w:ascii="Times New Roman" w:hAnsi="Times New Roman" w:cs="Times New Roman"/>
          <w:noProof/>
          <w:color w:val="000000"/>
          <w:sz w:val="24"/>
          <w:szCs w:val="24"/>
          <w:shd w:val="clear" w:color="auto" w:fill="FFFFFF"/>
          <w:lang w:val="en-GB"/>
        </w:rPr>
        <w:t xml:space="preserve">In conclusion, </w:t>
      </w:r>
      <w:r w:rsidR="007A10FE" w:rsidRPr="00405741">
        <w:rPr>
          <w:rStyle w:val="normaltextrun"/>
          <w:rFonts w:ascii="Times New Roman" w:hAnsi="Times New Roman" w:cs="Times New Roman"/>
          <w:noProof/>
          <w:color w:val="000000"/>
          <w:sz w:val="24"/>
          <w:szCs w:val="24"/>
          <w:shd w:val="clear" w:color="auto" w:fill="FFFFFF"/>
          <w:lang w:val="en-GB"/>
        </w:rPr>
        <w:t xml:space="preserve">sellers in the EU </w:t>
      </w:r>
      <w:r w:rsidR="00827C0B" w:rsidRPr="00405741">
        <w:rPr>
          <w:rStyle w:val="normaltextrun"/>
          <w:rFonts w:ascii="Times New Roman" w:hAnsi="Times New Roman" w:cs="Times New Roman"/>
          <w:noProof/>
          <w:color w:val="000000"/>
          <w:sz w:val="24"/>
          <w:szCs w:val="24"/>
          <w:shd w:val="clear" w:color="auto" w:fill="FFFFFF"/>
          <w:lang w:val="en-GB"/>
        </w:rPr>
        <w:t xml:space="preserve">do not appear </w:t>
      </w:r>
      <w:r w:rsidR="00BA4CE9" w:rsidRPr="00405741">
        <w:rPr>
          <w:rStyle w:val="normaltextrun"/>
          <w:rFonts w:ascii="Times New Roman" w:hAnsi="Times New Roman" w:cs="Times New Roman"/>
          <w:noProof/>
          <w:color w:val="000000"/>
          <w:sz w:val="24"/>
          <w:szCs w:val="24"/>
          <w:shd w:val="clear" w:color="auto" w:fill="FFFFFF"/>
          <w:lang w:val="en-GB"/>
        </w:rPr>
        <w:t>to identify their price offers as being based on automated processing of the targeted customer</w:t>
      </w:r>
      <w:r w:rsidR="00F37AEE" w:rsidRPr="00405741">
        <w:rPr>
          <w:rStyle w:val="normaltextrun"/>
          <w:rFonts w:ascii="Times New Roman" w:hAnsi="Times New Roman" w:cs="Times New Roman"/>
          <w:noProof/>
          <w:color w:val="000000"/>
          <w:sz w:val="24"/>
          <w:szCs w:val="24"/>
          <w:shd w:val="clear" w:color="auto" w:fill="FFFFFF"/>
          <w:lang w:val="en-GB"/>
        </w:rPr>
        <w:t>’</w:t>
      </w:r>
      <w:r w:rsidR="00BA4CE9" w:rsidRPr="00405741">
        <w:rPr>
          <w:rStyle w:val="normaltextrun"/>
          <w:rFonts w:ascii="Times New Roman" w:hAnsi="Times New Roman" w:cs="Times New Roman"/>
          <w:noProof/>
          <w:color w:val="000000"/>
          <w:sz w:val="24"/>
          <w:szCs w:val="24"/>
          <w:shd w:val="clear" w:color="auto" w:fill="FFFFFF"/>
          <w:lang w:val="en-GB"/>
        </w:rPr>
        <w:t xml:space="preserve">s </w:t>
      </w:r>
      <w:r w:rsidR="001D5C9E" w:rsidRPr="00405741">
        <w:rPr>
          <w:rStyle w:val="normaltextrun"/>
          <w:rFonts w:ascii="Times New Roman" w:hAnsi="Times New Roman" w:cs="Times New Roman"/>
          <w:noProof/>
          <w:color w:val="000000"/>
          <w:sz w:val="24"/>
          <w:szCs w:val="24"/>
          <w:shd w:val="clear" w:color="auto" w:fill="FFFFFF"/>
          <w:lang w:val="en-GB"/>
        </w:rPr>
        <w:t>profile</w:t>
      </w:r>
      <w:r w:rsidR="00F37AEE" w:rsidRPr="00405741">
        <w:rPr>
          <w:rStyle w:val="normaltextrun"/>
          <w:rFonts w:ascii="Times New Roman" w:hAnsi="Times New Roman" w:cs="Times New Roman"/>
          <w:noProof/>
          <w:color w:val="000000"/>
          <w:sz w:val="24"/>
          <w:szCs w:val="24"/>
          <w:shd w:val="clear" w:color="auto" w:fill="FFFFFF"/>
          <w:lang w:val="en-GB"/>
        </w:rPr>
        <w:t>. This obviously does not exclude the possibility that such price personalisation is taking place</w:t>
      </w:r>
      <w:r w:rsidR="00EF4761">
        <w:rPr>
          <w:rStyle w:val="normaltextrun"/>
          <w:rFonts w:ascii="Times New Roman" w:hAnsi="Times New Roman" w:cs="Times New Roman"/>
          <w:noProof/>
          <w:color w:val="000000"/>
          <w:sz w:val="24"/>
          <w:szCs w:val="24"/>
          <w:shd w:val="clear" w:color="auto" w:fill="FFFFFF"/>
          <w:lang w:val="en-GB"/>
        </w:rPr>
        <w:t>;</w:t>
      </w:r>
      <w:r w:rsidR="009C58C4" w:rsidRPr="00405741">
        <w:rPr>
          <w:rStyle w:val="normaltextrun"/>
          <w:rFonts w:ascii="Times New Roman" w:hAnsi="Times New Roman" w:cs="Times New Roman"/>
          <w:noProof/>
          <w:color w:val="000000"/>
          <w:sz w:val="24"/>
          <w:szCs w:val="24"/>
          <w:shd w:val="clear" w:color="auto" w:fill="FFFFFF"/>
          <w:lang w:val="en-GB"/>
        </w:rPr>
        <w:t xml:space="preserve"> also</w:t>
      </w:r>
      <w:r w:rsidR="004E1A18">
        <w:rPr>
          <w:rStyle w:val="normaltextrun"/>
          <w:rFonts w:ascii="Times New Roman" w:hAnsi="Times New Roman" w:cs="Times New Roman"/>
          <w:noProof/>
          <w:color w:val="000000"/>
          <w:sz w:val="24"/>
          <w:szCs w:val="24"/>
          <w:shd w:val="clear" w:color="auto" w:fill="FFFFFF"/>
          <w:lang w:val="en-GB"/>
        </w:rPr>
        <w:t>,</w:t>
      </w:r>
      <w:r w:rsidR="009C58C4" w:rsidRPr="00405741">
        <w:rPr>
          <w:rStyle w:val="normaltextrun"/>
          <w:rFonts w:ascii="Times New Roman" w:hAnsi="Times New Roman" w:cs="Times New Roman"/>
          <w:noProof/>
          <w:color w:val="000000"/>
          <w:sz w:val="24"/>
          <w:szCs w:val="24"/>
          <w:shd w:val="clear" w:color="auto" w:fill="FFFFFF"/>
          <w:lang w:val="en-GB"/>
        </w:rPr>
        <w:t xml:space="preserve"> consumers</w:t>
      </w:r>
      <w:r w:rsidR="00210528" w:rsidRPr="00405741">
        <w:rPr>
          <w:rStyle w:val="normaltextrun"/>
          <w:rFonts w:ascii="Times New Roman" w:hAnsi="Times New Roman" w:cs="Times New Roman"/>
          <w:noProof/>
          <w:color w:val="000000"/>
          <w:sz w:val="24"/>
          <w:szCs w:val="24"/>
          <w:shd w:val="clear" w:color="auto" w:fill="FFFFFF"/>
          <w:lang w:val="en-GB"/>
        </w:rPr>
        <w:t xml:space="preserve"> perceive </w:t>
      </w:r>
      <w:r w:rsidR="008B2861" w:rsidRPr="00405741">
        <w:rPr>
          <w:rStyle w:val="normaltextrun"/>
          <w:rFonts w:ascii="Times New Roman" w:hAnsi="Times New Roman" w:cs="Times New Roman"/>
          <w:noProof/>
          <w:color w:val="000000"/>
          <w:sz w:val="24"/>
          <w:szCs w:val="24"/>
          <w:shd w:val="clear" w:color="auto" w:fill="FFFFFF"/>
          <w:lang w:val="en-GB"/>
        </w:rPr>
        <w:t xml:space="preserve">price differences that could be based on automated processing and hence </w:t>
      </w:r>
      <w:r w:rsidR="004E1A18">
        <w:rPr>
          <w:rStyle w:val="normaltextrun"/>
          <w:rFonts w:ascii="Times New Roman" w:hAnsi="Times New Roman" w:cs="Times New Roman"/>
          <w:noProof/>
          <w:color w:val="000000"/>
          <w:sz w:val="24"/>
          <w:szCs w:val="24"/>
          <w:shd w:val="clear" w:color="auto" w:fill="FFFFFF"/>
          <w:lang w:val="en-GB"/>
        </w:rPr>
        <w:t xml:space="preserve">be </w:t>
      </w:r>
      <w:r w:rsidR="008B2861" w:rsidRPr="00405741">
        <w:rPr>
          <w:rStyle w:val="normaltextrun"/>
          <w:rFonts w:ascii="Times New Roman" w:hAnsi="Times New Roman" w:cs="Times New Roman"/>
          <w:noProof/>
          <w:color w:val="000000"/>
          <w:sz w:val="24"/>
          <w:szCs w:val="24"/>
          <w:shd w:val="clear" w:color="auto" w:fill="FFFFFF"/>
          <w:lang w:val="en-GB"/>
        </w:rPr>
        <w:t xml:space="preserve">subject to the </w:t>
      </w:r>
      <w:r w:rsidR="002E0668" w:rsidRPr="00405741">
        <w:rPr>
          <w:rStyle w:val="normaltextrun"/>
          <w:rFonts w:ascii="Times New Roman" w:hAnsi="Times New Roman" w:cs="Times New Roman"/>
          <w:noProof/>
          <w:color w:val="000000"/>
          <w:sz w:val="24"/>
          <w:szCs w:val="24"/>
          <w:shd w:val="clear" w:color="auto" w:fill="FFFFFF"/>
          <w:lang w:val="en-GB"/>
        </w:rPr>
        <w:t>new CRD information requirement.</w:t>
      </w:r>
      <w:r w:rsidR="002033C1" w:rsidRPr="00405741">
        <w:rPr>
          <w:rStyle w:val="normaltextrun"/>
          <w:rFonts w:ascii="Times New Roman" w:hAnsi="Times New Roman" w:cs="Times New Roman"/>
          <w:noProof/>
          <w:color w:val="000000"/>
          <w:sz w:val="24"/>
          <w:szCs w:val="24"/>
          <w:shd w:val="clear" w:color="auto" w:fill="FFFFFF"/>
          <w:lang w:val="en-GB"/>
        </w:rPr>
        <w:t xml:space="preserve"> </w:t>
      </w:r>
      <w:r w:rsidR="002E5B8C" w:rsidRPr="00405741">
        <w:rPr>
          <w:rStyle w:val="normaltextrun"/>
          <w:rFonts w:ascii="Times New Roman" w:hAnsi="Times New Roman" w:cs="Times New Roman"/>
          <w:noProof/>
          <w:color w:val="000000"/>
          <w:sz w:val="24"/>
          <w:szCs w:val="24"/>
          <w:shd w:val="clear" w:color="auto" w:fill="FFFFFF"/>
          <w:lang w:val="en-GB"/>
        </w:rPr>
        <w:t xml:space="preserve">The </w:t>
      </w:r>
      <w:r w:rsidR="002E0668" w:rsidRPr="00405741">
        <w:rPr>
          <w:rStyle w:val="normaltextrun"/>
          <w:rFonts w:ascii="Times New Roman" w:hAnsi="Times New Roman" w:cs="Times New Roman"/>
          <w:noProof/>
          <w:color w:val="000000"/>
          <w:sz w:val="24"/>
          <w:szCs w:val="24"/>
          <w:shd w:val="clear" w:color="auto" w:fill="FFFFFF"/>
          <w:lang w:val="en-GB"/>
        </w:rPr>
        <w:t>small-</w:t>
      </w:r>
      <w:r w:rsidR="00FA37DE">
        <w:rPr>
          <w:rStyle w:val="normaltextrun"/>
          <w:rFonts w:ascii="Times New Roman" w:hAnsi="Times New Roman" w:cs="Times New Roman"/>
          <w:noProof/>
          <w:color w:val="000000"/>
          <w:sz w:val="24"/>
          <w:szCs w:val="24"/>
          <w:shd w:val="clear" w:color="auto" w:fill="FFFFFF"/>
          <w:lang w:val="en-GB"/>
        </w:rPr>
        <w:t>s</w:t>
      </w:r>
      <w:r w:rsidR="002E0668" w:rsidRPr="00405741">
        <w:rPr>
          <w:rStyle w:val="normaltextrun"/>
          <w:rFonts w:ascii="Times New Roman" w:hAnsi="Times New Roman" w:cs="Times New Roman"/>
          <w:noProof/>
          <w:color w:val="000000"/>
          <w:sz w:val="24"/>
          <w:szCs w:val="24"/>
          <w:shd w:val="clear" w:color="auto" w:fill="FFFFFF"/>
          <w:lang w:val="en-GB"/>
        </w:rPr>
        <w:t>ca</w:t>
      </w:r>
      <w:r w:rsidR="00FA37DE">
        <w:rPr>
          <w:rStyle w:val="normaltextrun"/>
          <w:rFonts w:ascii="Times New Roman" w:hAnsi="Times New Roman" w:cs="Times New Roman"/>
          <w:noProof/>
          <w:color w:val="000000"/>
          <w:sz w:val="24"/>
          <w:szCs w:val="24"/>
          <w:shd w:val="clear" w:color="auto" w:fill="FFFFFF"/>
          <w:lang w:val="en-GB"/>
        </w:rPr>
        <w:t>l</w:t>
      </w:r>
      <w:r w:rsidR="002E0668" w:rsidRPr="00405741">
        <w:rPr>
          <w:rStyle w:val="normaltextrun"/>
          <w:rFonts w:ascii="Times New Roman" w:hAnsi="Times New Roman" w:cs="Times New Roman"/>
          <w:noProof/>
          <w:color w:val="000000"/>
          <w:sz w:val="24"/>
          <w:szCs w:val="24"/>
          <w:shd w:val="clear" w:color="auto" w:fill="FFFFFF"/>
          <w:lang w:val="en-GB"/>
        </w:rPr>
        <w:t xml:space="preserve">e </w:t>
      </w:r>
      <w:r w:rsidR="0099666C">
        <w:rPr>
          <w:rStyle w:val="normaltextrun"/>
          <w:rFonts w:ascii="Times New Roman" w:hAnsi="Times New Roman" w:cs="Times New Roman"/>
          <w:noProof/>
          <w:color w:val="000000"/>
          <w:sz w:val="24"/>
          <w:szCs w:val="24"/>
          <w:shd w:val="clear" w:color="auto" w:fill="FFFFFF"/>
          <w:lang w:val="en-GB"/>
        </w:rPr>
        <w:t>test</w:t>
      </w:r>
      <w:r w:rsidR="002E0668" w:rsidRPr="00405741">
        <w:rPr>
          <w:rStyle w:val="normaltextrun"/>
          <w:rFonts w:ascii="Times New Roman" w:hAnsi="Times New Roman" w:cs="Times New Roman"/>
          <w:noProof/>
          <w:color w:val="000000"/>
          <w:sz w:val="24"/>
          <w:szCs w:val="24"/>
          <w:shd w:val="clear" w:color="auto" w:fill="FFFFFF"/>
          <w:lang w:val="en-GB"/>
        </w:rPr>
        <w:t xml:space="preserve"> </w:t>
      </w:r>
      <w:r w:rsidR="00C85E0B" w:rsidRPr="00405741">
        <w:rPr>
          <w:rStyle w:val="normaltextrun"/>
          <w:rFonts w:ascii="Times New Roman" w:hAnsi="Times New Roman" w:cs="Times New Roman"/>
          <w:noProof/>
          <w:color w:val="000000"/>
          <w:sz w:val="24"/>
          <w:szCs w:val="24"/>
          <w:shd w:val="clear" w:color="auto" w:fill="FFFFFF"/>
          <w:lang w:val="en-GB"/>
        </w:rPr>
        <w:t xml:space="preserve">performed for this </w:t>
      </w:r>
      <w:r w:rsidR="004E1A18">
        <w:rPr>
          <w:rStyle w:val="normaltextrun"/>
          <w:rFonts w:ascii="Times New Roman" w:hAnsi="Times New Roman" w:cs="Times New Roman"/>
          <w:noProof/>
          <w:color w:val="000000"/>
          <w:sz w:val="24"/>
          <w:szCs w:val="24"/>
          <w:shd w:val="clear" w:color="auto" w:fill="FFFFFF"/>
          <w:lang w:val="en-GB"/>
        </w:rPr>
        <w:t>r</w:t>
      </w:r>
      <w:r w:rsidR="00C85E0B" w:rsidRPr="00405741">
        <w:rPr>
          <w:rStyle w:val="normaltextrun"/>
          <w:rFonts w:ascii="Times New Roman" w:hAnsi="Times New Roman" w:cs="Times New Roman"/>
          <w:noProof/>
          <w:color w:val="000000"/>
          <w:sz w:val="24"/>
          <w:szCs w:val="24"/>
          <w:shd w:val="clear" w:color="auto" w:fill="FFFFFF"/>
          <w:lang w:val="en-GB"/>
        </w:rPr>
        <w:t xml:space="preserve">eport </w:t>
      </w:r>
      <w:r w:rsidR="008B5C18" w:rsidRPr="00405741">
        <w:rPr>
          <w:rStyle w:val="normaltextrun"/>
          <w:rFonts w:ascii="Times New Roman" w:hAnsi="Times New Roman" w:cs="Times New Roman"/>
          <w:noProof/>
          <w:color w:val="000000"/>
          <w:sz w:val="24"/>
          <w:szCs w:val="24"/>
          <w:shd w:val="clear" w:color="auto" w:fill="FFFFFF"/>
          <w:lang w:val="en-GB"/>
        </w:rPr>
        <w:t xml:space="preserve">suggests that price personalisation could be happening in </w:t>
      </w:r>
      <w:r w:rsidR="004E1A18">
        <w:rPr>
          <w:rStyle w:val="normaltextrun"/>
          <w:rFonts w:ascii="Times New Roman" w:hAnsi="Times New Roman" w:cs="Times New Roman"/>
          <w:noProof/>
          <w:color w:val="000000"/>
          <w:sz w:val="24"/>
          <w:szCs w:val="24"/>
          <w:shd w:val="clear" w:color="auto" w:fill="FFFFFF"/>
          <w:lang w:val="en-GB"/>
        </w:rPr>
        <w:t xml:space="preserve">the </w:t>
      </w:r>
      <w:r w:rsidR="008B5C18" w:rsidRPr="00405741">
        <w:rPr>
          <w:rStyle w:val="normaltextrun"/>
          <w:rFonts w:ascii="Times New Roman" w:hAnsi="Times New Roman" w:cs="Times New Roman"/>
          <w:noProof/>
          <w:color w:val="000000"/>
          <w:sz w:val="24"/>
          <w:szCs w:val="24"/>
          <w:shd w:val="clear" w:color="auto" w:fill="FFFFFF"/>
          <w:lang w:val="en-GB"/>
        </w:rPr>
        <w:t xml:space="preserve">case of some </w:t>
      </w:r>
      <w:r w:rsidR="00FF4CEA" w:rsidRPr="00405741">
        <w:rPr>
          <w:rStyle w:val="normaltextrun"/>
          <w:rFonts w:ascii="Times New Roman" w:hAnsi="Times New Roman" w:cs="Times New Roman"/>
          <w:noProof/>
          <w:color w:val="000000"/>
          <w:sz w:val="24"/>
          <w:szCs w:val="24"/>
          <w:shd w:val="clear" w:color="auto" w:fill="FFFFFF"/>
          <w:lang w:val="en-GB"/>
        </w:rPr>
        <w:t>traders</w:t>
      </w:r>
      <w:r w:rsidR="00A70F38" w:rsidRPr="00405741">
        <w:rPr>
          <w:rStyle w:val="normaltextrun"/>
          <w:rFonts w:ascii="Times New Roman" w:hAnsi="Times New Roman" w:cs="Times New Roman"/>
          <w:noProof/>
          <w:color w:val="000000"/>
          <w:sz w:val="24"/>
          <w:szCs w:val="24"/>
          <w:shd w:val="clear" w:color="auto" w:fill="FFFFFF"/>
          <w:lang w:val="en-GB"/>
        </w:rPr>
        <w:t>,</w:t>
      </w:r>
      <w:r w:rsidR="00FF4CEA" w:rsidRPr="00405741">
        <w:rPr>
          <w:rStyle w:val="normaltextrun"/>
          <w:rFonts w:ascii="Times New Roman" w:hAnsi="Times New Roman" w:cs="Times New Roman"/>
          <w:noProof/>
          <w:color w:val="000000"/>
          <w:sz w:val="24"/>
          <w:szCs w:val="24"/>
          <w:shd w:val="clear" w:color="auto" w:fill="FFFFFF"/>
          <w:lang w:val="en-GB"/>
        </w:rPr>
        <w:t xml:space="preserve"> but </w:t>
      </w:r>
      <w:r w:rsidR="002C7982" w:rsidRPr="00405741">
        <w:rPr>
          <w:rStyle w:val="normaltextrun"/>
          <w:rFonts w:ascii="Times New Roman" w:hAnsi="Times New Roman" w:cs="Times New Roman"/>
          <w:noProof/>
          <w:color w:val="000000"/>
          <w:sz w:val="24"/>
          <w:szCs w:val="24"/>
          <w:shd w:val="clear" w:color="auto" w:fill="FFFFFF"/>
          <w:lang w:val="en-GB"/>
        </w:rPr>
        <w:t>these results do not allow</w:t>
      </w:r>
      <w:r w:rsidR="004052D8" w:rsidRPr="00405741">
        <w:rPr>
          <w:rStyle w:val="normaltextrun"/>
          <w:rFonts w:ascii="Times New Roman" w:hAnsi="Times New Roman" w:cs="Times New Roman"/>
          <w:noProof/>
          <w:color w:val="000000"/>
          <w:sz w:val="24"/>
          <w:szCs w:val="24"/>
          <w:shd w:val="clear" w:color="auto" w:fill="FFFFFF"/>
          <w:lang w:val="en-GB"/>
        </w:rPr>
        <w:t xml:space="preserve"> </w:t>
      </w:r>
      <w:r w:rsidR="002C7982" w:rsidRPr="00405741">
        <w:rPr>
          <w:rStyle w:val="normaltextrun"/>
          <w:rFonts w:ascii="Times New Roman" w:hAnsi="Times New Roman" w:cs="Times New Roman"/>
          <w:noProof/>
          <w:color w:val="000000"/>
          <w:sz w:val="24"/>
          <w:szCs w:val="24"/>
          <w:shd w:val="clear" w:color="auto" w:fill="FFFFFF"/>
          <w:lang w:val="en-GB"/>
        </w:rPr>
        <w:t>general conclusions</w:t>
      </w:r>
      <w:r w:rsidR="006F0612">
        <w:rPr>
          <w:rStyle w:val="normaltextrun"/>
          <w:rFonts w:ascii="Times New Roman" w:hAnsi="Times New Roman" w:cs="Times New Roman"/>
          <w:noProof/>
          <w:color w:val="000000"/>
          <w:sz w:val="24"/>
          <w:szCs w:val="24"/>
          <w:shd w:val="clear" w:color="auto" w:fill="FFFFFF"/>
          <w:lang w:val="en-GB"/>
        </w:rPr>
        <w:t xml:space="preserve"> to be drawn</w:t>
      </w:r>
      <w:r w:rsidR="002C7982" w:rsidRPr="00405741">
        <w:rPr>
          <w:rStyle w:val="normaltextrun"/>
          <w:rFonts w:ascii="Times New Roman" w:hAnsi="Times New Roman" w:cs="Times New Roman"/>
          <w:noProof/>
          <w:color w:val="000000"/>
          <w:sz w:val="24"/>
          <w:szCs w:val="24"/>
          <w:shd w:val="clear" w:color="auto" w:fill="FFFFFF"/>
          <w:lang w:val="en-GB"/>
        </w:rPr>
        <w:t xml:space="preserve">, including as to the </w:t>
      </w:r>
      <w:r w:rsidR="006F0612">
        <w:rPr>
          <w:rStyle w:val="normaltextrun"/>
          <w:rFonts w:ascii="Times New Roman" w:hAnsi="Times New Roman" w:cs="Times New Roman"/>
          <w:noProof/>
          <w:color w:val="000000"/>
          <w:sz w:val="24"/>
          <w:szCs w:val="24"/>
          <w:shd w:val="clear" w:color="auto" w:fill="FFFFFF"/>
          <w:lang w:val="en-GB"/>
        </w:rPr>
        <w:t>practice</w:t>
      </w:r>
      <w:r w:rsidR="001D6520">
        <w:rPr>
          <w:rStyle w:val="normaltextrun"/>
          <w:rFonts w:ascii="Times New Roman" w:hAnsi="Times New Roman" w:cs="Times New Roman"/>
          <w:noProof/>
          <w:color w:val="000000"/>
          <w:sz w:val="24"/>
          <w:szCs w:val="24"/>
          <w:shd w:val="clear" w:color="auto" w:fill="FFFFFF"/>
          <w:lang w:val="en-IE"/>
        </w:rPr>
        <w:t>’</w:t>
      </w:r>
      <w:r w:rsidR="005C76A3" w:rsidRPr="007D346A">
        <w:rPr>
          <w:rStyle w:val="normaltextrun"/>
          <w:rFonts w:ascii="Times New Roman" w:hAnsi="Times New Roman" w:cs="Times New Roman"/>
          <w:noProof/>
          <w:color w:val="000000"/>
          <w:sz w:val="24"/>
          <w:szCs w:val="24"/>
          <w:shd w:val="clear" w:color="auto" w:fill="FFFFFF"/>
          <w:lang w:val="en-IE"/>
        </w:rPr>
        <w:t xml:space="preserve">s </w:t>
      </w:r>
      <w:r w:rsidR="002C7982" w:rsidRPr="00405741">
        <w:rPr>
          <w:rStyle w:val="normaltextrun"/>
          <w:rFonts w:ascii="Times New Roman" w:hAnsi="Times New Roman" w:cs="Times New Roman"/>
          <w:noProof/>
          <w:color w:val="000000"/>
          <w:sz w:val="24"/>
          <w:szCs w:val="24"/>
          <w:shd w:val="clear" w:color="auto" w:fill="FFFFFF"/>
          <w:lang w:val="en-GB"/>
        </w:rPr>
        <w:t>advantage or disa</w:t>
      </w:r>
      <w:r w:rsidR="00A70F38" w:rsidRPr="00405741">
        <w:rPr>
          <w:rStyle w:val="normaltextrun"/>
          <w:rFonts w:ascii="Times New Roman" w:hAnsi="Times New Roman" w:cs="Times New Roman"/>
          <w:noProof/>
          <w:color w:val="000000"/>
          <w:sz w:val="24"/>
          <w:szCs w:val="24"/>
          <w:shd w:val="clear" w:color="auto" w:fill="FFFFFF"/>
          <w:lang w:val="en-GB"/>
        </w:rPr>
        <w:t>d</w:t>
      </w:r>
      <w:r w:rsidR="002C7982" w:rsidRPr="00405741">
        <w:rPr>
          <w:rStyle w:val="normaltextrun"/>
          <w:rFonts w:ascii="Times New Roman" w:hAnsi="Times New Roman" w:cs="Times New Roman"/>
          <w:noProof/>
          <w:color w:val="000000"/>
          <w:sz w:val="24"/>
          <w:szCs w:val="24"/>
          <w:shd w:val="clear" w:color="auto" w:fill="FFFFFF"/>
          <w:lang w:val="en-GB"/>
        </w:rPr>
        <w:t>vantage for the consumer</w:t>
      </w:r>
      <w:r w:rsidR="004052D8" w:rsidRPr="00405741">
        <w:rPr>
          <w:rStyle w:val="normaltextrun"/>
          <w:rFonts w:ascii="Times New Roman" w:hAnsi="Times New Roman" w:cs="Times New Roman"/>
          <w:noProof/>
          <w:color w:val="000000"/>
          <w:sz w:val="24"/>
          <w:szCs w:val="24"/>
          <w:shd w:val="clear" w:color="auto" w:fill="FFFFFF"/>
          <w:lang w:val="en-GB"/>
        </w:rPr>
        <w:t>s</w:t>
      </w:r>
      <w:r w:rsidR="002C7982" w:rsidRPr="00405741">
        <w:rPr>
          <w:rStyle w:val="normaltextrun"/>
          <w:rFonts w:ascii="Times New Roman" w:hAnsi="Times New Roman" w:cs="Times New Roman"/>
          <w:noProof/>
          <w:color w:val="000000"/>
          <w:sz w:val="24"/>
          <w:szCs w:val="24"/>
          <w:shd w:val="clear" w:color="auto" w:fill="FFFFFF"/>
          <w:lang w:val="en-GB"/>
        </w:rPr>
        <w:t xml:space="preserve"> concerned. </w:t>
      </w:r>
    </w:p>
    <w:p w14:paraId="2BF1F446" w14:textId="0D9B753B" w:rsidR="004F5509" w:rsidRPr="00405741" w:rsidRDefault="002E1A88" w:rsidP="00043159">
      <w:pPr>
        <w:pStyle w:val="Heading1"/>
        <w:rPr>
          <w:noProof/>
          <w:lang w:val="en-GB"/>
        </w:rPr>
      </w:pPr>
      <w:r>
        <w:rPr>
          <w:noProof/>
          <w:lang w:val="en-GB"/>
        </w:rPr>
        <w:t xml:space="preserve"> </w:t>
      </w:r>
      <w:r w:rsidR="004F5509" w:rsidRPr="00405741">
        <w:rPr>
          <w:noProof/>
          <w:lang w:val="en-GB"/>
        </w:rPr>
        <w:t>Reselling events tickets acquired by automated means</w:t>
      </w:r>
    </w:p>
    <w:p w14:paraId="7C34EC48" w14:textId="0219A8C1" w:rsidR="004F5509" w:rsidRPr="00405741" w:rsidRDefault="004F5509" w:rsidP="00F33DAB">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Scalper bots can be used to automatically purchase products in high demand with a view </w:t>
      </w:r>
      <w:r w:rsidRPr="00405741">
        <w:rPr>
          <w:rFonts w:ascii="Times New Roman" w:hAnsi="Times New Roman" w:cs="Times New Roman"/>
          <w:iCs/>
          <w:noProof/>
          <w:sz w:val="24"/>
          <w:szCs w:val="24"/>
          <w:lang w:val="en-GB"/>
        </w:rPr>
        <w:t>to</w:t>
      </w:r>
      <w:r w:rsidRPr="00405741">
        <w:rPr>
          <w:rFonts w:ascii="Times New Roman" w:hAnsi="Times New Roman" w:cs="Times New Roman"/>
          <w:noProof/>
          <w:sz w:val="24"/>
          <w:szCs w:val="24"/>
          <w:lang w:val="en-GB"/>
        </w:rPr>
        <w:t xml:space="preserve"> reselling them at a higher price. The Modernisation Directive added to the UCPD a new </w:t>
      </w:r>
      <w:r w:rsidR="0071427B">
        <w:rPr>
          <w:rFonts w:ascii="Times New Roman" w:hAnsi="Times New Roman" w:cs="Times New Roman"/>
          <w:noProof/>
          <w:sz w:val="24"/>
          <w:szCs w:val="24"/>
          <w:lang w:val="en-GB"/>
        </w:rPr>
        <w:t>p</w:t>
      </w:r>
      <w:r w:rsidR="0071427B" w:rsidRPr="00405741">
        <w:rPr>
          <w:rFonts w:ascii="Times New Roman" w:hAnsi="Times New Roman" w:cs="Times New Roman"/>
          <w:noProof/>
          <w:sz w:val="24"/>
          <w:szCs w:val="24"/>
          <w:lang w:val="en-GB"/>
        </w:rPr>
        <w:t xml:space="preserve">oint </w:t>
      </w:r>
      <w:r w:rsidRPr="00405741">
        <w:rPr>
          <w:rFonts w:ascii="Times New Roman" w:hAnsi="Times New Roman" w:cs="Times New Roman"/>
          <w:noProof/>
          <w:sz w:val="24"/>
          <w:szCs w:val="24"/>
          <w:lang w:val="en-GB"/>
        </w:rPr>
        <w:t>23a of Annex I</w:t>
      </w:r>
      <w:r w:rsidRPr="00405741">
        <w:rPr>
          <w:rStyle w:val="FootnoteReference"/>
          <w:rFonts w:ascii="Times New Roman" w:hAnsi="Times New Roman" w:cs="Times New Roman"/>
          <w:noProof/>
          <w:sz w:val="24"/>
          <w:szCs w:val="24"/>
          <w:lang w:val="en-GB"/>
        </w:rPr>
        <w:footnoteReference w:id="93"/>
      </w:r>
      <w:r w:rsidRPr="00405741">
        <w:rPr>
          <w:rFonts w:ascii="Times New Roman" w:hAnsi="Times New Roman" w:cs="Times New Roman"/>
          <w:noProof/>
          <w:sz w:val="24"/>
          <w:szCs w:val="24"/>
          <w:lang w:val="en-GB"/>
        </w:rPr>
        <w:t xml:space="preserve"> prohibiting traders from reselling to consumers tickets to cultural and sports events that they have acquired by using specialised software (‘bots’)</w:t>
      </w:r>
      <w:r w:rsidR="0080506D" w:rsidRPr="00405741">
        <w:rPr>
          <w:rFonts w:ascii="Times New Roman" w:hAnsi="Times New Roman" w:cs="Times New Roman"/>
          <w:noProof/>
          <w:sz w:val="24"/>
          <w:szCs w:val="24"/>
          <w:lang w:val="en-GB"/>
        </w:rPr>
        <w:t xml:space="preserve"> to circumvent the </w:t>
      </w:r>
      <w:r w:rsidR="00274D57" w:rsidRPr="00405741">
        <w:rPr>
          <w:rFonts w:ascii="Times New Roman" w:hAnsi="Times New Roman" w:cs="Times New Roman"/>
          <w:noProof/>
          <w:sz w:val="24"/>
          <w:szCs w:val="24"/>
          <w:lang w:val="en-GB"/>
        </w:rPr>
        <w:t xml:space="preserve">technical </w:t>
      </w:r>
      <w:r w:rsidR="0080506D" w:rsidRPr="00405741">
        <w:rPr>
          <w:rFonts w:ascii="Times New Roman" w:hAnsi="Times New Roman" w:cs="Times New Roman"/>
          <w:noProof/>
          <w:sz w:val="24"/>
          <w:szCs w:val="24"/>
          <w:lang w:val="en-GB"/>
        </w:rPr>
        <w:t xml:space="preserve">limits imposed by </w:t>
      </w:r>
      <w:r w:rsidR="00274D57" w:rsidRPr="00405741">
        <w:rPr>
          <w:rFonts w:ascii="Times New Roman" w:hAnsi="Times New Roman" w:cs="Times New Roman"/>
          <w:noProof/>
          <w:sz w:val="24"/>
          <w:szCs w:val="24"/>
          <w:lang w:val="en-GB"/>
        </w:rPr>
        <w:t>the primary sellers of tickets</w:t>
      </w:r>
      <w:r w:rsidRPr="00405741">
        <w:rPr>
          <w:rFonts w:ascii="Times New Roman" w:hAnsi="Times New Roman" w:cs="Times New Roman"/>
          <w:noProof/>
          <w:sz w:val="24"/>
          <w:szCs w:val="24"/>
          <w:lang w:val="en-GB"/>
        </w:rPr>
        <w:t xml:space="preserve">. Other provisions of the Modernisation Directive are </w:t>
      </w:r>
      <w:r w:rsidR="00274D57" w:rsidRPr="00405741">
        <w:rPr>
          <w:rFonts w:ascii="Times New Roman" w:hAnsi="Times New Roman" w:cs="Times New Roman"/>
          <w:noProof/>
          <w:sz w:val="24"/>
          <w:szCs w:val="24"/>
          <w:lang w:val="en-GB"/>
        </w:rPr>
        <w:t xml:space="preserve">also </w:t>
      </w:r>
      <w:r w:rsidRPr="00405741">
        <w:rPr>
          <w:rFonts w:ascii="Times New Roman" w:hAnsi="Times New Roman" w:cs="Times New Roman"/>
          <w:noProof/>
          <w:sz w:val="24"/>
          <w:szCs w:val="24"/>
          <w:lang w:val="en-GB"/>
        </w:rPr>
        <w:t xml:space="preserve">relevant for secondary ticketing marketplaces, </w:t>
      </w:r>
      <w:r w:rsidR="00511A84">
        <w:rPr>
          <w:rFonts w:ascii="Times New Roman" w:hAnsi="Times New Roman" w:cs="Times New Roman"/>
          <w:noProof/>
          <w:sz w:val="24"/>
          <w:szCs w:val="24"/>
          <w:lang w:val="en-GB"/>
        </w:rPr>
        <w:t>e.g.</w:t>
      </w:r>
      <w:r w:rsidRPr="00405741">
        <w:rPr>
          <w:rFonts w:ascii="Times New Roman" w:hAnsi="Times New Roman" w:cs="Times New Roman"/>
          <w:noProof/>
          <w:sz w:val="24"/>
          <w:szCs w:val="24"/>
          <w:lang w:val="en-GB"/>
        </w:rPr>
        <w:t xml:space="preserve"> </w:t>
      </w:r>
      <w:r w:rsidR="008B7619" w:rsidRPr="00405741">
        <w:rPr>
          <w:rFonts w:ascii="Times New Roman" w:hAnsi="Times New Roman" w:cs="Times New Roman"/>
          <w:noProof/>
          <w:sz w:val="24"/>
          <w:szCs w:val="24"/>
          <w:lang w:val="en-GB"/>
        </w:rPr>
        <w:t>the</w:t>
      </w:r>
      <w:r w:rsidRPr="00405741">
        <w:rPr>
          <w:rFonts w:ascii="Times New Roman" w:hAnsi="Times New Roman" w:cs="Times New Roman"/>
          <w:noProof/>
          <w:sz w:val="24"/>
          <w:szCs w:val="24"/>
          <w:lang w:val="en-GB"/>
        </w:rPr>
        <w:t xml:space="preserve"> new requirement (in the UCPD and CRD) for online marketplaces to inform consumers whether the person selling tickets is a trader or a</w:t>
      </w:r>
      <w:r w:rsidR="002A158A" w:rsidRPr="00405741">
        <w:rPr>
          <w:rFonts w:ascii="Times New Roman" w:hAnsi="Times New Roman" w:cs="Times New Roman"/>
          <w:noProof/>
          <w:sz w:val="24"/>
          <w:szCs w:val="24"/>
          <w:lang w:val="en-GB"/>
        </w:rPr>
        <w:t xml:space="preserve"> consumer</w:t>
      </w:r>
      <w:r w:rsidRPr="00405741">
        <w:rPr>
          <w:rFonts w:ascii="Times New Roman" w:hAnsi="Times New Roman" w:cs="Times New Roman"/>
          <w:noProof/>
          <w:sz w:val="24"/>
          <w:szCs w:val="24"/>
          <w:lang w:val="en-GB"/>
        </w:rPr>
        <w:t xml:space="preserve">. </w:t>
      </w:r>
    </w:p>
    <w:p w14:paraId="48268E51" w14:textId="13360C32" w:rsidR="00444F9B" w:rsidRPr="00405741" w:rsidRDefault="00FC0FA0" w:rsidP="00F33DAB">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E</w:t>
      </w:r>
      <w:r w:rsidR="00E22B5D" w:rsidRPr="00405741">
        <w:rPr>
          <w:rFonts w:ascii="Times New Roman" w:hAnsi="Times New Roman" w:cs="Times New Roman"/>
          <w:noProof/>
          <w:sz w:val="24"/>
          <w:szCs w:val="24"/>
          <w:lang w:val="en-GB"/>
        </w:rPr>
        <w:t xml:space="preserve">vent organisers </w:t>
      </w:r>
      <w:r w:rsidR="00567D72" w:rsidRPr="00405741">
        <w:rPr>
          <w:rFonts w:ascii="Times New Roman" w:hAnsi="Times New Roman" w:cs="Times New Roman"/>
          <w:noProof/>
          <w:sz w:val="24"/>
          <w:szCs w:val="24"/>
          <w:lang w:val="en-GB"/>
        </w:rPr>
        <w:t>complain about the</w:t>
      </w:r>
      <w:r w:rsidRPr="00405741">
        <w:rPr>
          <w:rFonts w:ascii="Times New Roman" w:hAnsi="Times New Roman" w:cs="Times New Roman"/>
          <w:noProof/>
          <w:sz w:val="24"/>
          <w:szCs w:val="24"/>
          <w:lang w:val="en-GB"/>
        </w:rPr>
        <w:t xml:space="preserve"> practices of resellers and resale platforms that inflate the </w:t>
      </w:r>
      <w:r w:rsidR="00CA10B9" w:rsidRPr="00405741">
        <w:rPr>
          <w:rFonts w:ascii="Times New Roman" w:hAnsi="Times New Roman" w:cs="Times New Roman"/>
          <w:noProof/>
          <w:sz w:val="24"/>
          <w:szCs w:val="24"/>
          <w:lang w:val="en-GB"/>
        </w:rPr>
        <w:t>prices of tickets</w:t>
      </w:r>
      <w:r w:rsidR="00AB56F8">
        <w:rPr>
          <w:rFonts w:ascii="Times New Roman" w:hAnsi="Times New Roman" w:cs="Times New Roman"/>
          <w:noProof/>
          <w:sz w:val="24"/>
          <w:szCs w:val="24"/>
          <w:lang w:val="en-GB"/>
        </w:rPr>
        <w:t>,</w:t>
      </w:r>
      <w:r w:rsidR="00E85AC0" w:rsidRPr="00405741">
        <w:rPr>
          <w:rFonts w:ascii="Times New Roman" w:hAnsi="Times New Roman" w:cs="Times New Roman"/>
          <w:noProof/>
          <w:sz w:val="24"/>
          <w:szCs w:val="24"/>
          <w:lang w:val="en-GB"/>
        </w:rPr>
        <w:t xml:space="preserve"> whereas </w:t>
      </w:r>
      <w:r w:rsidR="00F65A32" w:rsidRPr="00405741">
        <w:rPr>
          <w:rFonts w:ascii="Times New Roman" w:hAnsi="Times New Roman" w:cs="Times New Roman"/>
          <w:noProof/>
          <w:sz w:val="24"/>
          <w:szCs w:val="24"/>
          <w:lang w:val="en-GB"/>
        </w:rPr>
        <w:t xml:space="preserve">resale platforms are concerned about primary sellers </w:t>
      </w:r>
      <w:r w:rsidR="000243D0" w:rsidRPr="00405741">
        <w:rPr>
          <w:rFonts w:ascii="Times New Roman" w:hAnsi="Times New Roman" w:cs="Times New Roman"/>
          <w:noProof/>
          <w:sz w:val="24"/>
          <w:szCs w:val="24"/>
          <w:lang w:val="en-GB"/>
        </w:rPr>
        <w:t xml:space="preserve">expanding into the secondary resale </w:t>
      </w:r>
      <w:r w:rsidR="0099023F" w:rsidRPr="00405741">
        <w:rPr>
          <w:rFonts w:ascii="Times New Roman" w:hAnsi="Times New Roman" w:cs="Times New Roman"/>
          <w:noProof/>
          <w:sz w:val="24"/>
          <w:szCs w:val="24"/>
          <w:lang w:val="en-GB"/>
        </w:rPr>
        <w:t xml:space="preserve">market and impeding ticket resale via competing secondary platforms. </w:t>
      </w:r>
      <w:r w:rsidR="0037775D">
        <w:rPr>
          <w:rFonts w:ascii="Times New Roman" w:hAnsi="Times New Roman" w:cs="Times New Roman"/>
          <w:noProof/>
          <w:sz w:val="24"/>
          <w:szCs w:val="24"/>
          <w:lang w:val="en-GB"/>
        </w:rPr>
        <w:t>T</w:t>
      </w:r>
      <w:r w:rsidR="000D62FA" w:rsidRPr="00405741">
        <w:rPr>
          <w:rFonts w:ascii="Times New Roman" w:hAnsi="Times New Roman" w:cs="Times New Roman"/>
          <w:noProof/>
          <w:sz w:val="24"/>
          <w:szCs w:val="24"/>
          <w:lang w:val="en-GB"/>
        </w:rPr>
        <w:t xml:space="preserve">he new prohibition of </w:t>
      </w:r>
      <w:r w:rsidR="00E21505" w:rsidRPr="00405741">
        <w:rPr>
          <w:rFonts w:ascii="Times New Roman" w:hAnsi="Times New Roman" w:cs="Times New Roman"/>
          <w:noProof/>
          <w:sz w:val="24"/>
          <w:szCs w:val="24"/>
          <w:lang w:val="en-GB"/>
        </w:rPr>
        <w:t xml:space="preserve">the UCPD </w:t>
      </w:r>
      <w:r w:rsidR="0037775D">
        <w:rPr>
          <w:rFonts w:ascii="Times New Roman" w:hAnsi="Times New Roman" w:cs="Times New Roman"/>
          <w:noProof/>
          <w:sz w:val="24"/>
          <w:szCs w:val="24"/>
          <w:lang w:val="en-GB"/>
        </w:rPr>
        <w:t xml:space="preserve">applies when </w:t>
      </w:r>
      <w:r w:rsidR="0037775D" w:rsidRPr="00405741">
        <w:rPr>
          <w:rFonts w:ascii="Times New Roman" w:hAnsi="Times New Roman" w:cs="Times New Roman"/>
          <w:noProof/>
          <w:sz w:val="24"/>
          <w:szCs w:val="24"/>
          <w:lang w:val="en-GB"/>
        </w:rPr>
        <w:t>primary ticket sellers have implemented technical measures to limit the bulk acquisition of their tickets for the purposes of resale.</w:t>
      </w:r>
      <w:r w:rsidR="00764BF2">
        <w:rPr>
          <w:rFonts w:ascii="Times New Roman" w:hAnsi="Times New Roman" w:cs="Times New Roman"/>
          <w:noProof/>
          <w:sz w:val="24"/>
          <w:szCs w:val="24"/>
          <w:lang w:val="en-GB"/>
        </w:rPr>
        <w:t xml:space="preserve"> It</w:t>
      </w:r>
      <w:r w:rsidR="0037775D" w:rsidRPr="00405741">
        <w:rPr>
          <w:rFonts w:ascii="Times New Roman" w:hAnsi="Times New Roman" w:cs="Times New Roman"/>
          <w:noProof/>
          <w:sz w:val="24"/>
          <w:szCs w:val="24"/>
          <w:lang w:val="en-GB"/>
        </w:rPr>
        <w:t xml:space="preserve"> </w:t>
      </w:r>
      <w:r w:rsidR="00E21505" w:rsidRPr="00405741">
        <w:rPr>
          <w:rFonts w:ascii="Times New Roman" w:hAnsi="Times New Roman" w:cs="Times New Roman"/>
          <w:noProof/>
          <w:sz w:val="24"/>
          <w:szCs w:val="24"/>
          <w:lang w:val="en-GB"/>
        </w:rPr>
        <w:t>c</w:t>
      </w:r>
      <w:r w:rsidR="00C9534A" w:rsidRPr="00405741">
        <w:rPr>
          <w:rFonts w:ascii="Times New Roman" w:hAnsi="Times New Roman" w:cs="Times New Roman"/>
          <w:noProof/>
          <w:sz w:val="24"/>
          <w:szCs w:val="24"/>
          <w:lang w:val="en-GB"/>
        </w:rPr>
        <w:t>an</w:t>
      </w:r>
      <w:r w:rsidR="00E21505" w:rsidRPr="00405741">
        <w:rPr>
          <w:rFonts w:ascii="Times New Roman" w:hAnsi="Times New Roman" w:cs="Times New Roman"/>
          <w:noProof/>
          <w:sz w:val="24"/>
          <w:szCs w:val="24"/>
          <w:lang w:val="en-GB"/>
        </w:rPr>
        <w:t xml:space="preserve"> only be </w:t>
      </w:r>
      <w:r w:rsidR="00C9534A" w:rsidRPr="00405741">
        <w:rPr>
          <w:rFonts w:ascii="Times New Roman" w:hAnsi="Times New Roman" w:cs="Times New Roman"/>
          <w:noProof/>
          <w:sz w:val="24"/>
          <w:szCs w:val="24"/>
          <w:lang w:val="en-GB"/>
        </w:rPr>
        <w:t>enforced</w:t>
      </w:r>
      <w:r w:rsidR="00E21505" w:rsidRPr="00405741">
        <w:rPr>
          <w:rFonts w:ascii="Times New Roman" w:hAnsi="Times New Roman" w:cs="Times New Roman"/>
          <w:noProof/>
          <w:sz w:val="24"/>
          <w:szCs w:val="24"/>
          <w:lang w:val="en-GB"/>
        </w:rPr>
        <w:t xml:space="preserve"> if </w:t>
      </w:r>
      <w:r w:rsidR="00764BF2">
        <w:rPr>
          <w:rFonts w:ascii="Times New Roman" w:hAnsi="Times New Roman" w:cs="Times New Roman"/>
          <w:noProof/>
          <w:sz w:val="24"/>
          <w:szCs w:val="24"/>
          <w:lang w:val="en-GB"/>
        </w:rPr>
        <w:t xml:space="preserve">such </w:t>
      </w:r>
      <w:r w:rsidR="005C2A30">
        <w:rPr>
          <w:rFonts w:ascii="Times New Roman" w:hAnsi="Times New Roman" w:cs="Times New Roman"/>
          <w:noProof/>
          <w:sz w:val="24"/>
          <w:szCs w:val="24"/>
          <w:lang w:val="en-GB"/>
        </w:rPr>
        <w:t xml:space="preserve">primary sellers detect and report </w:t>
      </w:r>
      <w:r w:rsidR="00E21505" w:rsidRPr="00405741">
        <w:rPr>
          <w:rFonts w:ascii="Times New Roman" w:hAnsi="Times New Roman" w:cs="Times New Roman"/>
          <w:noProof/>
          <w:sz w:val="24"/>
          <w:szCs w:val="24"/>
          <w:lang w:val="en-GB"/>
        </w:rPr>
        <w:t xml:space="preserve">the illicit </w:t>
      </w:r>
      <w:r w:rsidR="001E6318" w:rsidRPr="00405741">
        <w:rPr>
          <w:rFonts w:ascii="Times New Roman" w:hAnsi="Times New Roman" w:cs="Times New Roman"/>
          <w:noProof/>
          <w:sz w:val="24"/>
          <w:szCs w:val="24"/>
          <w:lang w:val="en-GB"/>
        </w:rPr>
        <w:t>acquisition of tickets</w:t>
      </w:r>
      <w:r w:rsidR="005C2A30">
        <w:rPr>
          <w:rFonts w:ascii="Times New Roman" w:hAnsi="Times New Roman" w:cs="Times New Roman"/>
          <w:noProof/>
          <w:sz w:val="24"/>
          <w:szCs w:val="24"/>
          <w:lang w:val="en-GB"/>
        </w:rPr>
        <w:t>.</w:t>
      </w:r>
      <w:r w:rsidR="00E21505" w:rsidRPr="00405741">
        <w:rPr>
          <w:rFonts w:ascii="Times New Roman" w:hAnsi="Times New Roman" w:cs="Times New Roman"/>
          <w:noProof/>
          <w:sz w:val="24"/>
          <w:szCs w:val="24"/>
          <w:lang w:val="en-GB"/>
        </w:rPr>
        <w:t xml:space="preserve"> </w:t>
      </w:r>
      <w:r w:rsidR="004F5509" w:rsidRPr="00405741">
        <w:rPr>
          <w:rFonts w:ascii="Times New Roman" w:hAnsi="Times New Roman" w:cs="Times New Roman"/>
          <w:noProof/>
          <w:sz w:val="24"/>
          <w:szCs w:val="24"/>
          <w:lang w:val="en-GB"/>
        </w:rPr>
        <w:t xml:space="preserve">The </w:t>
      </w:r>
      <w:r w:rsidR="001C34A7">
        <w:rPr>
          <w:rFonts w:ascii="Times New Roman" w:hAnsi="Times New Roman" w:cs="Times New Roman"/>
          <w:noProof/>
          <w:sz w:val="24"/>
          <w:szCs w:val="24"/>
          <w:lang w:val="en-GB"/>
        </w:rPr>
        <w:t>s</w:t>
      </w:r>
      <w:r w:rsidR="00056110">
        <w:rPr>
          <w:rFonts w:ascii="Times New Roman" w:hAnsi="Times New Roman" w:cs="Times New Roman"/>
          <w:noProof/>
          <w:sz w:val="24"/>
          <w:szCs w:val="24"/>
          <w:lang w:val="en-GB"/>
        </w:rPr>
        <w:t xml:space="preserve">upporting study </w:t>
      </w:r>
      <w:r w:rsidR="00A4305B">
        <w:rPr>
          <w:rFonts w:ascii="Times New Roman" w:hAnsi="Times New Roman" w:cs="Times New Roman"/>
          <w:noProof/>
          <w:sz w:val="24"/>
          <w:szCs w:val="24"/>
          <w:lang w:val="en-GB"/>
        </w:rPr>
        <w:t xml:space="preserve">did not identify examples of </w:t>
      </w:r>
      <w:r w:rsidR="004F5509" w:rsidRPr="00405741">
        <w:rPr>
          <w:rFonts w:ascii="Times New Roman" w:hAnsi="Times New Roman" w:cs="Times New Roman"/>
          <w:noProof/>
          <w:sz w:val="24"/>
          <w:szCs w:val="24"/>
          <w:lang w:val="en-GB"/>
        </w:rPr>
        <w:t xml:space="preserve">case law and enforcement actions taken so far by </w:t>
      </w:r>
      <w:r w:rsidR="005D59E3" w:rsidRPr="00405741">
        <w:rPr>
          <w:rFonts w:ascii="Times New Roman" w:hAnsi="Times New Roman" w:cs="Times New Roman"/>
          <w:noProof/>
          <w:sz w:val="24"/>
          <w:szCs w:val="24"/>
          <w:lang w:val="en-GB"/>
        </w:rPr>
        <w:t xml:space="preserve">national </w:t>
      </w:r>
      <w:r w:rsidR="004F5509" w:rsidRPr="00405741">
        <w:rPr>
          <w:rFonts w:ascii="Times New Roman" w:hAnsi="Times New Roman" w:cs="Times New Roman"/>
          <w:noProof/>
          <w:sz w:val="24"/>
          <w:szCs w:val="24"/>
          <w:lang w:val="en-GB"/>
        </w:rPr>
        <w:t xml:space="preserve">authorities </w:t>
      </w:r>
      <w:r w:rsidR="00A13C5D" w:rsidRPr="00405741">
        <w:rPr>
          <w:rFonts w:ascii="Times New Roman" w:hAnsi="Times New Roman" w:cs="Times New Roman"/>
          <w:noProof/>
          <w:sz w:val="24"/>
          <w:szCs w:val="24"/>
          <w:lang w:val="en-GB"/>
        </w:rPr>
        <w:t xml:space="preserve">or </w:t>
      </w:r>
      <w:r w:rsidR="000C66D3" w:rsidRPr="00405741">
        <w:rPr>
          <w:rFonts w:ascii="Times New Roman" w:hAnsi="Times New Roman" w:cs="Times New Roman"/>
          <w:noProof/>
          <w:sz w:val="24"/>
          <w:szCs w:val="24"/>
          <w:lang w:val="en-GB"/>
        </w:rPr>
        <w:t xml:space="preserve">private </w:t>
      </w:r>
      <w:r w:rsidR="008B5ABF" w:rsidRPr="00405741">
        <w:rPr>
          <w:rFonts w:ascii="Times New Roman" w:hAnsi="Times New Roman" w:cs="Times New Roman"/>
          <w:noProof/>
          <w:sz w:val="24"/>
          <w:szCs w:val="24"/>
          <w:lang w:val="en-GB"/>
        </w:rPr>
        <w:t xml:space="preserve">organisations </w:t>
      </w:r>
      <w:r w:rsidR="004F5509" w:rsidRPr="00405741">
        <w:rPr>
          <w:rFonts w:ascii="Times New Roman" w:hAnsi="Times New Roman" w:cs="Times New Roman"/>
          <w:noProof/>
          <w:sz w:val="24"/>
          <w:szCs w:val="24"/>
          <w:lang w:val="en-GB"/>
        </w:rPr>
        <w:t>against resell</w:t>
      </w:r>
      <w:r w:rsidR="008B5ABF" w:rsidRPr="00405741">
        <w:rPr>
          <w:rFonts w:ascii="Times New Roman" w:hAnsi="Times New Roman" w:cs="Times New Roman"/>
          <w:noProof/>
          <w:sz w:val="24"/>
          <w:szCs w:val="24"/>
          <w:lang w:val="en-GB"/>
        </w:rPr>
        <w:t>ers of</w:t>
      </w:r>
      <w:r w:rsidR="004F5509" w:rsidRPr="00405741">
        <w:rPr>
          <w:rFonts w:ascii="Times New Roman" w:hAnsi="Times New Roman" w:cs="Times New Roman"/>
          <w:noProof/>
          <w:sz w:val="24"/>
          <w:szCs w:val="24"/>
          <w:lang w:val="en-GB"/>
        </w:rPr>
        <w:t xml:space="preserve"> events tickets acquired </w:t>
      </w:r>
      <w:r w:rsidR="00C327E9" w:rsidRPr="00405741">
        <w:rPr>
          <w:rFonts w:ascii="Times New Roman" w:hAnsi="Times New Roman" w:cs="Times New Roman"/>
          <w:noProof/>
          <w:sz w:val="24"/>
          <w:szCs w:val="24"/>
          <w:lang w:val="en-GB"/>
        </w:rPr>
        <w:t xml:space="preserve">using </w:t>
      </w:r>
      <w:r w:rsidR="004D33A9" w:rsidRPr="00405741">
        <w:rPr>
          <w:rFonts w:ascii="Times New Roman" w:hAnsi="Times New Roman" w:cs="Times New Roman"/>
          <w:noProof/>
          <w:sz w:val="24"/>
          <w:szCs w:val="24"/>
          <w:lang w:val="en-GB"/>
        </w:rPr>
        <w:t>scalping bots</w:t>
      </w:r>
      <w:r w:rsidR="000B7C78" w:rsidRPr="00405741">
        <w:rPr>
          <w:rFonts w:ascii="Times New Roman" w:hAnsi="Times New Roman" w:cs="Times New Roman"/>
          <w:noProof/>
          <w:sz w:val="24"/>
          <w:szCs w:val="24"/>
          <w:lang w:val="en-GB"/>
        </w:rPr>
        <w:t xml:space="preserve">. </w:t>
      </w:r>
    </w:p>
    <w:p w14:paraId="1559719B" w14:textId="0DF56F18" w:rsidR="004F5509" w:rsidRPr="00405741" w:rsidRDefault="00444F9B" w:rsidP="00F33DAB">
      <w:pP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ticket resale practices more generally, </w:t>
      </w:r>
      <w:r w:rsidR="00960DE4">
        <w:rPr>
          <w:rFonts w:ascii="Times New Roman" w:hAnsi="Times New Roman" w:cs="Times New Roman"/>
          <w:noProof/>
          <w:sz w:val="24"/>
          <w:szCs w:val="24"/>
          <w:lang w:val="en-GB"/>
        </w:rPr>
        <w:t xml:space="preserve">in </w:t>
      </w:r>
      <w:r w:rsidRPr="00422822">
        <w:rPr>
          <w:rFonts w:ascii="Times New Roman" w:hAnsi="Times New Roman" w:cs="Times New Roman"/>
          <w:b/>
          <w:noProof/>
          <w:sz w:val="24"/>
          <w:szCs w:val="24"/>
          <w:lang w:val="en-GB"/>
        </w:rPr>
        <w:t>a CPC coordinated action</w:t>
      </w:r>
      <w:r w:rsidR="00960DE4" w:rsidRPr="001D6520">
        <w:rPr>
          <w:rFonts w:ascii="Times New Roman" w:hAnsi="Times New Roman" w:cs="Times New Roman"/>
          <w:b/>
          <w:noProof/>
          <w:sz w:val="24"/>
          <w:szCs w:val="24"/>
          <w:lang w:val="en-GB"/>
        </w:rPr>
        <w:t>,</w:t>
      </w:r>
      <w:r w:rsidRPr="001D6520">
        <w:rPr>
          <w:rFonts w:ascii="Times New Roman" w:hAnsi="Times New Roman" w:cs="Times New Roman"/>
          <w:noProof/>
          <w:sz w:val="24"/>
          <w:szCs w:val="24"/>
          <w:lang w:val="en-IE"/>
        </w:rPr>
        <w:t xml:space="preserve"> </w:t>
      </w:r>
      <w:r w:rsidR="001E664B" w:rsidRPr="001D6520">
        <w:rPr>
          <w:rFonts w:ascii="Times New Roman" w:hAnsi="Times New Roman" w:cs="Times New Roman"/>
          <w:noProof/>
          <w:sz w:val="24"/>
          <w:szCs w:val="24"/>
          <w:lang w:val="en-IE"/>
        </w:rPr>
        <w:t xml:space="preserve">following a dialogue with the Commission and national consumer authorities, </w:t>
      </w:r>
      <w:r w:rsidR="005A5C20">
        <w:rPr>
          <w:rFonts w:ascii="Times New Roman" w:hAnsi="Times New Roman" w:cs="Times New Roman"/>
          <w:noProof/>
          <w:sz w:val="24"/>
          <w:szCs w:val="24"/>
          <w:lang w:val="en-IE"/>
        </w:rPr>
        <w:t xml:space="preserve">in 2024 </w:t>
      </w:r>
      <w:r w:rsidR="001E664B" w:rsidRPr="001D6520">
        <w:rPr>
          <w:rFonts w:ascii="Times New Roman" w:hAnsi="Times New Roman" w:cs="Times New Roman"/>
          <w:noProof/>
          <w:sz w:val="24"/>
          <w:szCs w:val="24"/>
          <w:lang w:val="en-IE"/>
        </w:rPr>
        <w:t>Viagogo, an online secondary marketplace for tickets to live events, has committed to better inform consumers on the conditions under which tickets are resold</w:t>
      </w:r>
      <w:r w:rsidR="005A5CC7" w:rsidRPr="001D6520">
        <w:rPr>
          <w:rStyle w:val="FootnoteReference"/>
          <w:rFonts w:ascii="Times New Roman" w:hAnsi="Times New Roman" w:cs="Times New Roman"/>
          <w:noProof/>
          <w:sz w:val="24"/>
          <w:szCs w:val="24"/>
          <w:lang w:val="en-GB"/>
        </w:rPr>
        <w:footnoteReference w:id="94"/>
      </w:r>
      <w:r w:rsidRPr="001D6520">
        <w:rPr>
          <w:rFonts w:ascii="Times New Roman" w:hAnsi="Times New Roman" w:cs="Times New Roman"/>
          <w:noProof/>
          <w:sz w:val="24"/>
          <w:szCs w:val="24"/>
          <w:lang w:val="en-GB"/>
        </w:rPr>
        <w:t xml:space="preserve">. </w:t>
      </w:r>
      <w:r w:rsidR="000B7C78" w:rsidRPr="001D6520">
        <w:rPr>
          <w:rFonts w:ascii="Times New Roman" w:hAnsi="Times New Roman" w:cs="Times New Roman"/>
          <w:noProof/>
          <w:sz w:val="24"/>
          <w:szCs w:val="24"/>
          <w:lang w:val="en-GB"/>
        </w:rPr>
        <w:t>There</w:t>
      </w:r>
      <w:r w:rsidR="000B7C78" w:rsidRPr="00405741">
        <w:rPr>
          <w:rFonts w:ascii="Times New Roman" w:hAnsi="Times New Roman" w:cs="Times New Roman"/>
          <w:noProof/>
          <w:sz w:val="24"/>
          <w:szCs w:val="24"/>
          <w:lang w:val="en-GB"/>
        </w:rPr>
        <w:t xml:space="preserve"> have been </w:t>
      </w:r>
      <w:r w:rsidRPr="00405741">
        <w:rPr>
          <w:rFonts w:ascii="Times New Roman" w:hAnsi="Times New Roman" w:cs="Times New Roman"/>
          <w:noProof/>
          <w:sz w:val="24"/>
          <w:szCs w:val="24"/>
          <w:lang w:val="en-GB"/>
        </w:rPr>
        <w:t>also</w:t>
      </w:r>
      <w:r w:rsidR="004F5509" w:rsidRPr="00405741">
        <w:rPr>
          <w:rFonts w:ascii="Times New Roman" w:hAnsi="Times New Roman" w:cs="Times New Roman"/>
          <w:noProof/>
          <w:sz w:val="24"/>
          <w:szCs w:val="24"/>
          <w:lang w:val="en-GB"/>
        </w:rPr>
        <w:t xml:space="preserve"> some </w:t>
      </w:r>
      <w:r w:rsidR="000B7C78" w:rsidRPr="00405741">
        <w:rPr>
          <w:rFonts w:ascii="Times New Roman" w:hAnsi="Times New Roman" w:cs="Times New Roman"/>
          <w:noProof/>
          <w:sz w:val="24"/>
          <w:szCs w:val="24"/>
          <w:lang w:val="en-GB"/>
        </w:rPr>
        <w:t xml:space="preserve">reports of </w:t>
      </w:r>
      <w:r w:rsidR="004F5509" w:rsidRPr="00405741">
        <w:rPr>
          <w:rFonts w:ascii="Times New Roman" w:hAnsi="Times New Roman" w:cs="Times New Roman"/>
          <w:noProof/>
          <w:sz w:val="24"/>
          <w:szCs w:val="24"/>
          <w:lang w:val="en-GB"/>
        </w:rPr>
        <w:t xml:space="preserve">national cases relating to </w:t>
      </w:r>
      <w:r w:rsidR="00C50CD9" w:rsidRPr="00405741">
        <w:rPr>
          <w:rFonts w:ascii="Times New Roman" w:hAnsi="Times New Roman" w:cs="Times New Roman"/>
          <w:noProof/>
          <w:sz w:val="24"/>
          <w:szCs w:val="24"/>
          <w:lang w:val="en-GB"/>
        </w:rPr>
        <w:t>(unfair)</w:t>
      </w:r>
      <w:r w:rsidR="004F5509" w:rsidRPr="00405741">
        <w:rPr>
          <w:rFonts w:ascii="Times New Roman" w:hAnsi="Times New Roman" w:cs="Times New Roman"/>
          <w:noProof/>
          <w:sz w:val="24"/>
          <w:szCs w:val="24"/>
          <w:lang w:val="en-GB"/>
        </w:rPr>
        <w:t xml:space="preserve"> ticket reselling practices</w:t>
      </w:r>
      <w:r w:rsidR="004F5509" w:rsidRPr="00405741">
        <w:rPr>
          <w:rStyle w:val="FootnoteReference"/>
          <w:rFonts w:ascii="Times New Roman" w:hAnsi="Times New Roman" w:cs="Times New Roman"/>
          <w:noProof/>
          <w:sz w:val="24"/>
          <w:szCs w:val="24"/>
          <w:lang w:val="en-GB"/>
        </w:rPr>
        <w:footnoteReference w:id="95"/>
      </w:r>
      <w:r w:rsidR="004F5509" w:rsidRPr="00405741">
        <w:rPr>
          <w:rFonts w:ascii="Times New Roman" w:hAnsi="Times New Roman" w:cs="Times New Roman"/>
          <w:noProof/>
          <w:sz w:val="24"/>
          <w:szCs w:val="24"/>
          <w:lang w:val="en-GB"/>
        </w:rPr>
        <w:t>.</w:t>
      </w:r>
    </w:p>
    <w:p w14:paraId="23680D12" w14:textId="562FA49A" w:rsidR="004F5509" w:rsidRPr="00405741" w:rsidRDefault="003E6BF7" w:rsidP="00F33DAB">
      <w:pPr>
        <w:spacing w:after="120" w:line="240" w:lineRule="auto"/>
        <w:jc w:val="both"/>
        <w:rPr>
          <w:rFonts w:ascii="Times New Roman" w:hAnsi="Times New Roman" w:cs="Times New Roman"/>
          <w:noProof/>
          <w:sz w:val="24"/>
          <w:szCs w:val="24"/>
          <w:lang w:val="en-GB"/>
        </w:rPr>
      </w:pPr>
      <w:r w:rsidRPr="00405741">
        <w:rPr>
          <w:rFonts w:ascii="Times New Roman" w:eastAsia="Times New Roman" w:hAnsi="Times New Roman" w:cs="Times New Roman"/>
          <w:noProof/>
          <w:sz w:val="24"/>
          <w:szCs w:val="24"/>
          <w:lang w:val="en-GB"/>
        </w:rPr>
        <w:t xml:space="preserve">According </w:t>
      </w:r>
      <w:r w:rsidR="00802CAD" w:rsidRPr="00405741">
        <w:rPr>
          <w:rFonts w:ascii="Times New Roman" w:eastAsia="Times New Roman" w:hAnsi="Times New Roman" w:cs="Times New Roman"/>
          <w:noProof/>
          <w:sz w:val="24"/>
          <w:szCs w:val="24"/>
          <w:lang w:val="en-GB"/>
        </w:rPr>
        <w:t>to</w:t>
      </w:r>
      <w:r w:rsidR="004F5509" w:rsidRPr="00405741">
        <w:rPr>
          <w:rFonts w:ascii="Times New Roman" w:eastAsia="Times New Roman" w:hAnsi="Times New Roman" w:cs="Times New Roman"/>
          <w:noProof/>
          <w:sz w:val="24"/>
          <w:szCs w:val="24"/>
          <w:lang w:val="en-GB"/>
        </w:rPr>
        <w:t xml:space="preserve"> </w:t>
      </w:r>
      <w:r w:rsidR="004F5509" w:rsidRPr="00266277">
        <w:rPr>
          <w:rFonts w:ascii="Times New Roman" w:eastAsia="Times New Roman" w:hAnsi="Times New Roman" w:cs="Times New Roman"/>
          <w:b/>
          <w:noProof/>
          <w:sz w:val="24"/>
          <w:szCs w:val="24"/>
          <w:lang w:val="en-GB"/>
        </w:rPr>
        <w:t>the consumer survey</w:t>
      </w:r>
      <w:r w:rsidR="004F5509" w:rsidRPr="00405741">
        <w:rPr>
          <w:rFonts w:ascii="Times New Roman" w:eastAsia="Times New Roman" w:hAnsi="Times New Roman" w:cs="Times New Roman"/>
          <w:noProof/>
          <w:sz w:val="24"/>
          <w:szCs w:val="24"/>
          <w:lang w:val="en-GB"/>
        </w:rPr>
        <w:t xml:space="preserve"> carried out </w:t>
      </w:r>
      <w:r w:rsidR="00260810" w:rsidRPr="00405741">
        <w:rPr>
          <w:rFonts w:ascii="Times New Roman" w:eastAsia="Times New Roman" w:hAnsi="Times New Roman" w:cs="Times New Roman"/>
          <w:noProof/>
          <w:sz w:val="24"/>
          <w:szCs w:val="24"/>
          <w:lang w:val="en-GB"/>
        </w:rPr>
        <w:t>for</w:t>
      </w:r>
      <w:r w:rsidR="004F5509" w:rsidRPr="00405741">
        <w:rPr>
          <w:rFonts w:ascii="Times New Roman" w:eastAsia="Times New Roman" w:hAnsi="Times New Roman" w:cs="Times New Roman"/>
          <w:noProof/>
          <w:sz w:val="24"/>
          <w:szCs w:val="24"/>
          <w:lang w:val="en-GB"/>
        </w:rPr>
        <w:t xml:space="preserve"> the </w:t>
      </w:r>
      <w:r w:rsidR="00D23157" w:rsidRPr="00405741">
        <w:rPr>
          <w:rFonts w:ascii="Times New Roman" w:eastAsia="Times New Roman" w:hAnsi="Times New Roman" w:cs="Times New Roman"/>
          <w:noProof/>
          <w:sz w:val="24"/>
          <w:szCs w:val="24"/>
          <w:lang w:val="en-GB"/>
        </w:rPr>
        <w:t>s</w:t>
      </w:r>
      <w:r w:rsidR="00932443" w:rsidRPr="00405741">
        <w:rPr>
          <w:rFonts w:ascii="Times New Roman" w:eastAsia="Times New Roman" w:hAnsi="Times New Roman" w:cs="Times New Roman"/>
          <w:noProof/>
          <w:sz w:val="24"/>
          <w:szCs w:val="24"/>
          <w:lang w:val="en-GB"/>
        </w:rPr>
        <w:t>upporting s</w:t>
      </w:r>
      <w:r w:rsidR="004F5509" w:rsidRPr="00405741">
        <w:rPr>
          <w:rFonts w:ascii="Times New Roman" w:eastAsia="Times New Roman" w:hAnsi="Times New Roman" w:cs="Times New Roman"/>
          <w:noProof/>
          <w:sz w:val="24"/>
          <w:szCs w:val="24"/>
          <w:lang w:val="en-GB"/>
        </w:rPr>
        <w:t xml:space="preserve">tudy, 33% of consumers </w:t>
      </w:r>
      <w:r w:rsidR="00CB54A8" w:rsidRPr="00405741">
        <w:rPr>
          <w:rFonts w:ascii="Times New Roman" w:eastAsia="Times New Roman" w:hAnsi="Times New Roman" w:cs="Times New Roman"/>
          <w:noProof/>
          <w:sz w:val="24"/>
          <w:szCs w:val="24"/>
          <w:lang w:val="en-GB"/>
        </w:rPr>
        <w:t xml:space="preserve">indicated </w:t>
      </w:r>
      <w:r w:rsidR="00573597" w:rsidRPr="00405741">
        <w:rPr>
          <w:rFonts w:ascii="Times New Roman" w:eastAsia="Times New Roman" w:hAnsi="Times New Roman" w:cs="Times New Roman"/>
          <w:noProof/>
          <w:sz w:val="24"/>
          <w:szCs w:val="24"/>
          <w:lang w:val="en-GB"/>
        </w:rPr>
        <w:t xml:space="preserve">that </w:t>
      </w:r>
      <w:r w:rsidR="005F622C" w:rsidRPr="00405741">
        <w:rPr>
          <w:rFonts w:ascii="Times New Roman" w:eastAsia="Times New Roman" w:hAnsi="Times New Roman" w:cs="Times New Roman"/>
          <w:noProof/>
          <w:sz w:val="24"/>
          <w:szCs w:val="24"/>
          <w:lang w:val="en-GB"/>
        </w:rPr>
        <w:t xml:space="preserve">at least </w:t>
      </w:r>
      <w:r w:rsidR="00794B6B">
        <w:rPr>
          <w:rFonts w:ascii="Times New Roman" w:eastAsia="Times New Roman" w:hAnsi="Times New Roman" w:cs="Times New Roman"/>
          <w:noProof/>
          <w:sz w:val="24"/>
          <w:szCs w:val="24"/>
          <w:lang w:val="en-GB"/>
        </w:rPr>
        <w:t>‘</w:t>
      </w:r>
      <w:r w:rsidR="0047389A" w:rsidRPr="00405741">
        <w:rPr>
          <w:rFonts w:ascii="Times New Roman" w:hAnsi="Times New Roman" w:cs="Times New Roman"/>
          <w:noProof/>
          <w:sz w:val="24"/>
          <w:szCs w:val="24"/>
          <w:lang w:val="en-GB"/>
        </w:rPr>
        <w:t>sometimes</w:t>
      </w:r>
      <w:r w:rsidR="00794B6B">
        <w:rPr>
          <w:rFonts w:ascii="Times New Roman" w:hAnsi="Times New Roman" w:cs="Times New Roman"/>
          <w:noProof/>
          <w:sz w:val="24"/>
          <w:szCs w:val="24"/>
          <w:lang w:val="en-GB"/>
        </w:rPr>
        <w:t>’</w:t>
      </w:r>
      <w:r w:rsidR="0047389A" w:rsidRPr="00405741">
        <w:rPr>
          <w:rFonts w:ascii="Times New Roman" w:eastAsia="Times New Roman" w:hAnsi="Times New Roman" w:cs="Times New Roman"/>
          <w:noProof/>
          <w:sz w:val="24"/>
          <w:szCs w:val="24"/>
          <w:lang w:val="en-GB"/>
        </w:rPr>
        <w:t xml:space="preserve"> </w:t>
      </w:r>
      <w:r w:rsidR="00573597" w:rsidRPr="00405741">
        <w:rPr>
          <w:rFonts w:ascii="Times New Roman" w:eastAsia="Times New Roman" w:hAnsi="Times New Roman" w:cs="Times New Roman"/>
          <w:noProof/>
          <w:sz w:val="24"/>
          <w:szCs w:val="24"/>
          <w:lang w:val="en-GB"/>
        </w:rPr>
        <w:t xml:space="preserve">they </w:t>
      </w:r>
      <w:r w:rsidR="004F5509" w:rsidRPr="00405741">
        <w:rPr>
          <w:rFonts w:ascii="Times New Roman" w:eastAsia="Times New Roman" w:hAnsi="Times New Roman" w:cs="Times New Roman"/>
          <w:noProof/>
          <w:sz w:val="24"/>
          <w:szCs w:val="24"/>
          <w:lang w:val="en-GB"/>
        </w:rPr>
        <w:t>experienced a situation where they wanted to purchase a ticket for an event, but only saw tickets from secondary sellers available at a higher price</w:t>
      </w:r>
      <w:r w:rsidR="00F77125">
        <w:rPr>
          <w:rStyle w:val="FootnoteReference"/>
          <w:rFonts w:ascii="Times New Roman" w:eastAsia="Times New Roman" w:hAnsi="Times New Roman" w:cs="Times New Roman"/>
          <w:noProof/>
          <w:sz w:val="24"/>
          <w:szCs w:val="24"/>
          <w:lang w:val="en-GB"/>
        </w:rPr>
        <w:footnoteReference w:id="96"/>
      </w:r>
      <w:r w:rsidR="00DC1ED4" w:rsidRPr="00405741">
        <w:rPr>
          <w:rFonts w:ascii="Times New Roman" w:eastAsia="Times New Roman" w:hAnsi="Times New Roman" w:cs="Times New Roman"/>
          <w:noProof/>
          <w:sz w:val="24"/>
          <w:szCs w:val="24"/>
          <w:lang w:val="en-GB"/>
        </w:rPr>
        <w:t xml:space="preserve">. </w:t>
      </w:r>
      <w:r w:rsidR="00244B00">
        <w:rPr>
          <w:rFonts w:ascii="Times New Roman" w:eastAsia="Times New Roman" w:hAnsi="Times New Roman" w:cs="Times New Roman"/>
          <w:noProof/>
          <w:sz w:val="24"/>
          <w:szCs w:val="24"/>
          <w:lang w:val="en-GB"/>
        </w:rPr>
        <w:t>H</w:t>
      </w:r>
      <w:r w:rsidR="006563C4" w:rsidRPr="00405741">
        <w:rPr>
          <w:rFonts w:ascii="Times New Roman" w:eastAsia="Times New Roman" w:hAnsi="Times New Roman" w:cs="Times New Roman"/>
          <w:noProof/>
          <w:sz w:val="24"/>
          <w:szCs w:val="24"/>
          <w:lang w:val="en-GB"/>
        </w:rPr>
        <w:t xml:space="preserve">alf </w:t>
      </w:r>
      <w:r w:rsidR="00236EDE" w:rsidRPr="00405741">
        <w:rPr>
          <w:rFonts w:ascii="Times New Roman" w:eastAsia="Times New Roman" w:hAnsi="Times New Roman" w:cs="Times New Roman"/>
          <w:noProof/>
          <w:sz w:val="24"/>
          <w:szCs w:val="24"/>
          <w:lang w:val="en-GB"/>
        </w:rPr>
        <w:t xml:space="preserve">of </w:t>
      </w:r>
      <w:r w:rsidR="00DC1ED4" w:rsidRPr="00405741">
        <w:rPr>
          <w:rFonts w:ascii="Times New Roman" w:eastAsia="Times New Roman" w:hAnsi="Times New Roman" w:cs="Times New Roman"/>
          <w:noProof/>
          <w:sz w:val="24"/>
          <w:szCs w:val="24"/>
          <w:lang w:val="en-GB"/>
        </w:rPr>
        <w:t xml:space="preserve">the </w:t>
      </w:r>
      <w:r w:rsidR="00236EDE" w:rsidRPr="00405741">
        <w:rPr>
          <w:rFonts w:ascii="Times New Roman" w:eastAsia="Times New Roman" w:hAnsi="Times New Roman" w:cs="Times New Roman"/>
          <w:noProof/>
          <w:sz w:val="24"/>
          <w:szCs w:val="24"/>
          <w:lang w:val="en-GB"/>
        </w:rPr>
        <w:t xml:space="preserve">respondents </w:t>
      </w:r>
      <w:r w:rsidR="00F95628" w:rsidRPr="00405741">
        <w:rPr>
          <w:rFonts w:ascii="Times New Roman" w:eastAsia="Times New Roman" w:hAnsi="Times New Roman" w:cs="Times New Roman"/>
          <w:noProof/>
          <w:sz w:val="24"/>
          <w:szCs w:val="24"/>
          <w:lang w:val="en-GB"/>
        </w:rPr>
        <w:t>did not experience or</w:t>
      </w:r>
      <w:r w:rsidR="00236EDE" w:rsidRPr="00405741">
        <w:rPr>
          <w:rFonts w:ascii="Times New Roman" w:eastAsia="Times New Roman" w:hAnsi="Times New Roman" w:cs="Times New Roman"/>
          <w:noProof/>
          <w:sz w:val="24"/>
          <w:szCs w:val="24"/>
          <w:lang w:val="en-GB"/>
        </w:rPr>
        <w:t xml:space="preserve"> could not recall </w:t>
      </w:r>
      <w:r w:rsidR="00FC0347" w:rsidRPr="00405741">
        <w:rPr>
          <w:rFonts w:ascii="Times New Roman" w:eastAsia="Times New Roman" w:hAnsi="Times New Roman" w:cs="Times New Roman"/>
          <w:noProof/>
          <w:sz w:val="24"/>
          <w:szCs w:val="24"/>
          <w:lang w:val="en-GB"/>
        </w:rPr>
        <w:t xml:space="preserve">experiencing </w:t>
      </w:r>
      <w:r w:rsidR="00236EDE" w:rsidRPr="00405741">
        <w:rPr>
          <w:rFonts w:ascii="Times New Roman" w:eastAsia="Times New Roman" w:hAnsi="Times New Roman" w:cs="Times New Roman"/>
          <w:noProof/>
          <w:sz w:val="24"/>
          <w:szCs w:val="24"/>
          <w:lang w:val="en-GB"/>
        </w:rPr>
        <w:t xml:space="preserve">such </w:t>
      </w:r>
      <w:r w:rsidR="00B955B5">
        <w:rPr>
          <w:rFonts w:ascii="Times New Roman" w:eastAsia="Times New Roman" w:hAnsi="Times New Roman" w:cs="Times New Roman"/>
          <w:noProof/>
          <w:sz w:val="24"/>
          <w:szCs w:val="24"/>
          <w:lang w:val="en-GB"/>
        </w:rPr>
        <w:t xml:space="preserve">a </w:t>
      </w:r>
      <w:r w:rsidR="00236EDE" w:rsidRPr="00405741">
        <w:rPr>
          <w:rFonts w:ascii="Times New Roman" w:eastAsia="Times New Roman" w:hAnsi="Times New Roman" w:cs="Times New Roman"/>
          <w:noProof/>
          <w:sz w:val="24"/>
          <w:szCs w:val="24"/>
          <w:lang w:val="en-GB"/>
        </w:rPr>
        <w:t>si</w:t>
      </w:r>
      <w:r w:rsidR="00944251" w:rsidRPr="00405741">
        <w:rPr>
          <w:rFonts w:ascii="Times New Roman" w:eastAsia="Times New Roman" w:hAnsi="Times New Roman" w:cs="Times New Roman"/>
          <w:noProof/>
          <w:sz w:val="24"/>
          <w:szCs w:val="24"/>
          <w:lang w:val="en-GB"/>
        </w:rPr>
        <w:t>t</w:t>
      </w:r>
      <w:r w:rsidR="00236EDE" w:rsidRPr="00405741">
        <w:rPr>
          <w:rFonts w:ascii="Times New Roman" w:eastAsia="Times New Roman" w:hAnsi="Times New Roman" w:cs="Times New Roman"/>
          <w:noProof/>
          <w:sz w:val="24"/>
          <w:szCs w:val="24"/>
          <w:lang w:val="en-GB"/>
        </w:rPr>
        <w:t>uation</w:t>
      </w:r>
      <w:r w:rsidR="004F5509" w:rsidRPr="00405741">
        <w:rPr>
          <w:rFonts w:ascii="Times New Roman" w:eastAsia="Times New Roman" w:hAnsi="Times New Roman" w:cs="Times New Roman"/>
          <w:noProof/>
          <w:sz w:val="24"/>
          <w:szCs w:val="24"/>
          <w:lang w:val="en-GB"/>
        </w:rPr>
        <w:t xml:space="preserve">. In the </w:t>
      </w:r>
      <w:r w:rsidR="004F5509" w:rsidRPr="00405741">
        <w:rPr>
          <w:rStyle w:val="normaltextrun"/>
          <w:rFonts w:ascii="Times New Roman" w:hAnsi="Times New Roman" w:cs="Times New Roman"/>
          <w:noProof/>
          <w:color w:val="000000"/>
          <w:sz w:val="24"/>
          <w:szCs w:val="24"/>
          <w:shd w:val="clear" w:color="auto" w:fill="FFFFFF"/>
          <w:lang w:val="en-GB"/>
        </w:rPr>
        <w:t>2023</w:t>
      </w:r>
      <w:r w:rsidR="007D346A">
        <w:rPr>
          <w:rStyle w:val="normaltextrun"/>
          <w:rFonts w:ascii="Times New Roman" w:hAnsi="Times New Roman" w:cs="Times New Roman"/>
          <w:noProof/>
          <w:color w:val="000000"/>
          <w:sz w:val="24"/>
          <w:szCs w:val="24"/>
          <w:shd w:val="clear" w:color="auto" w:fill="FFFFFF"/>
          <w:lang w:val="en-GB"/>
        </w:rPr>
        <w:t> </w:t>
      </w:r>
      <w:r w:rsidR="004F5509" w:rsidRPr="00405741">
        <w:rPr>
          <w:rStyle w:val="normaltextrun"/>
          <w:rFonts w:ascii="Times New Roman" w:hAnsi="Times New Roman" w:cs="Times New Roman"/>
          <w:noProof/>
          <w:color w:val="000000"/>
          <w:sz w:val="24"/>
          <w:szCs w:val="24"/>
          <w:shd w:val="clear" w:color="auto" w:fill="FFFFFF"/>
          <w:lang w:val="en-GB"/>
        </w:rPr>
        <w:t>CCS, when replying to a more general question relating to reselling practices</w:t>
      </w:r>
      <w:r w:rsidR="004575BA" w:rsidRPr="00405741">
        <w:rPr>
          <w:rStyle w:val="normaltextrun"/>
          <w:rFonts w:ascii="Times New Roman" w:hAnsi="Times New Roman" w:cs="Times New Roman"/>
          <w:noProof/>
          <w:color w:val="000000"/>
          <w:sz w:val="24"/>
          <w:szCs w:val="24"/>
          <w:shd w:val="clear" w:color="auto" w:fill="FFFFFF"/>
          <w:lang w:val="en-GB"/>
        </w:rPr>
        <w:t xml:space="preserve"> not limited to event tickets</w:t>
      </w:r>
      <w:r w:rsidR="004F5509" w:rsidRPr="00405741">
        <w:rPr>
          <w:rStyle w:val="normaltextrun"/>
          <w:rFonts w:ascii="Times New Roman" w:hAnsi="Times New Roman" w:cs="Times New Roman"/>
          <w:noProof/>
          <w:color w:val="000000"/>
          <w:sz w:val="24"/>
          <w:szCs w:val="24"/>
          <w:shd w:val="clear" w:color="auto" w:fill="FFFFFF"/>
          <w:lang w:val="en-GB"/>
        </w:rPr>
        <w:t>, 21</w:t>
      </w:r>
      <w:r w:rsidR="004F5509" w:rsidRPr="00405741">
        <w:rPr>
          <w:rFonts w:ascii="Times New Roman" w:eastAsia="Times New Roman" w:hAnsi="Times New Roman" w:cs="Times New Roman"/>
          <w:noProof/>
          <w:sz w:val="24"/>
          <w:szCs w:val="24"/>
          <w:lang w:val="en-GB"/>
        </w:rPr>
        <w:t>% of consumers</w:t>
      </w:r>
      <w:r w:rsidR="004F5509" w:rsidRPr="00405741">
        <w:rPr>
          <w:rStyle w:val="normaltextrun"/>
          <w:rFonts w:ascii="Times New Roman" w:hAnsi="Times New Roman" w:cs="Times New Roman"/>
          <w:noProof/>
          <w:color w:val="000000"/>
          <w:sz w:val="24"/>
          <w:szCs w:val="24"/>
          <w:shd w:val="clear" w:color="auto" w:fill="FFFFFF"/>
          <w:lang w:val="en-GB"/>
        </w:rPr>
        <w:t xml:space="preserve"> reported that they </w:t>
      </w:r>
      <w:r w:rsidR="004F5509" w:rsidRPr="00405741">
        <w:rPr>
          <w:rFonts w:ascii="Times New Roman" w:hAnsi="Times New Roman" w:cs="Times New Roman"/>
          <w:noProof/>
          <w:sz w:val="24"/>
          <w:szCs w:val="24"/>
          <w:lang w:val="en-GB"/>
        </w:rPr>
        <w:t>bought</w:t>
      </w:r>
      <w:r w:rsidR="002A5BBC" w:rsidRPr="00405741">
        <w:rPr>
          <w:rFonts w:ascii="Times New Roman" w:hAnsi="Times New Roman" w:cs="Times New Roman"/>
          <w:noProof/>
          <w:sz w:val="24"/>
          <w:szCs w:val="24"/>
          <w:lang w:val="en-GB"/>
        </w:rPr>
        <w:t>,</w:t>
      </w:r>
      <w:r w:rsidR="004F5509" w:rsidRPr="00405741">
        <w:rPr>
          <w:rFonts w:ascii="Times New Roman" w:hAnsi="Times New Roman" w:cs="Times New Roman"/>
          <w:noProof/>
          <w:sz w:val="24"/>
          <w:szCs w:val="24"/>
          <w:lang w:val="en-GB"/>
        </w:rPr>
        <w:t xml:space="preserve"> </w:t>
      </w:r>
      <w:r w:rsidR="002A5BBC" w:rsidRPr="00405741">
        <w:rPr>
          <w:rFonts w:ascii="Times New Roman" w:hAnsi="Times New Roman" w:cs="Times New Roman"/>
          <w:noProof/>
          <w:sz w:val="24"/>
          <w:szCs w:val="24"/>
          <w:lang w:val="en-GB"/>
        </w:rPr>
        <w:t xml:space="preserve">at least </w:t>
      </w:r>
      <w:r w:rsidR="00794B6B">
        <w:rPr>
          <w:rFonts w:ascii="Times New Roman" w:hAnsi="Times New Roman" w:cs="Times New Roman"/>
          <w:noProof/>
          <w:sz w:val="24"/>
          <w:szCs w:val="24"/>
          <w:lang w:val="en-GB"/>
        </w:rPr>
        <w:t>‘</w:t>
      </w:r>
      <w:r w:rsidR="002A5BBC" w:rsidRPr="00405741">
        <w:rPr>
          <w:rFonts w:ascii="Times New Roman" w:hAnsi="Times New Roman" w:cs="Times New Roman"/>
          <w:noProof/>
          <w:sz w:val="24"/>
          <w:szCs w:val="24"/>
          <w:lang w:val="en-GB"/>
        </w:rPr>
        <w:t>sometimes</w:t>
      </w:r>
      <w:r w:rsidR="00794B6B">
        <w:rPr>
          <w:rFonts w:ascii="Times New Roman" w:hAnsi="Times New Roman" w:cs="Times New Roman"/>
          <w:noProof/>
          <w:sz w:val="24"/>
          <w:szCs w:val="24"/>
          <w:lang w:val="en-GB"/>
        </w:rPr>
        <w:t>’</w:t>
      </w:r>
      <w:r w:rsidR="00802CAD" w:rsidRPr="00405741">
        <w:rPr>
          <w:rFonts w:ascii="Times New Roman" w:hAnsi="Times New Roman" w:cs="Times New Roman"/>
          <w:noProof/>
          <w:sz w:val="24"/>
          <w:szCs w:val="24"/>
          <w:lang w:val="en-GB"/>
        </w:rPr>
        <w:t>,</w:t>
      </w:r>
      <w:r w:rsidR="002A5BBC" w:rsidRPr="00405741">
        <w:rPr>
          <w:rFonts w:ascii="Times New Roman" w:hAnsi="Times New Roman" w:cs="Times New Roman"/>
          <w:noProof/>
          <w:sz w:val="24"/>
          <w:szCs w:val="24"/>
          <w:lang w:val="en-GB"/>
        </w:rPr>
        <w:t xml:space="preserve"> </w:t>
      </w:r>
      <w:r w:rsidR="00B955B5">
        <w:rPr>
          <w:rFonts w:ascii="Times New Roman" w:hAnsi="Times New Roman" w:cs="Times New Roman"/>
          <w:noProof/>
          <w:sz w:val="24"/>
          <w:szCs w:val="24"/>
          <w:lang w:val="en-GB"/>
        </w:rPr>
        <w:t xml:space="preserve">a </w:t>
      </w:r>
      <w:r w:rsidR="004F5509" w:rsidRPr="00405741">
        <w:rPr>
          <w:rFonts w:ascii="Times New Roman" w:hAnsi="Times New Roman" w:cs="Times New Roman"/>
          <w:noProof/>
          <w:sz w:val="24"/>
          <w:szCs w:val="24"/>
          <w:lang w:val="en-GB"/>
        </w:rPr>
        <w:t xml:space="preserve">new product at a higher price from </w:t>
      </w:r>
      <w:r w:rsidR="00607310" w:rsidRPr="00405741">
        <w:rPr>
          <w:rFonts w:ascii="Times New Roman" w:hAnsi="Times New Roman" w:cs="Times New Roman"/>
          <w:noProof/>
          <w:sz w:val="24"/>
          <w:szCs w:val="24"/>
          <w:lang w:val="en-GB"/>
        </w:rPr>
        <w:t xml:space="preserve">a </w:t>
      </w:r>
      <w:r w:rsidR="004F5509" w:rsidRPr="00405741">
        <w:rPr>
          <w:rFonts w:ascii="Times New Roman" w:hAnsi="Times New Roman" w:cs="Times New Roman"/>
          <w:noProof/>
          <w:sz w:val="24"/>
          <w:szCs w:val="24"/>
          <w:lang w:val="en-GB"/>
        </w:rPr>
        <w:t xml:space="preserve">reseller as </w:t>
      </w:r>
      <w:r w:rsidR="00607310" w:rsidRPr="00405741">
        <w:rPr>
          <w:rFonts w:ascii="Times New Roman" w:hAnsi="Times New Roman" w:cs="Times New Roman"/>
          <w:noProof/>
          <w:sz w:val="24"/>
          <w:szCs w:val="24"/>
          <w:lang w:val="en-GB"/>
        </w:rPr>
        <w:t>it was sold</w:t>
      </w:r>
      <w:r w:rsidR="003462C8">
        <w:rPr>
          <w:rFonts w:ascii="Times New Roman" w:hAnsi="Times New Roman" w:cs="Times New Roman"/>
          <w:noProof/>
          <w:sz w:val="24"/>
          <w:szCs w:val="24"/>
          <w:lang w:val="en-GB"/>
        </w:rPr>
        <w:t xml:space="preserve"> </w:t>
      </w:r>
      <w:r w:rsidR="00607310" w:rsidRPr="00405741">
        <w:rPr>
          <w:rFonts w:ascii="Times New Roman" w:hAnsi="Times New Roman" w:cs="Times New Roman"/>
          <w:noProof/>
          <w:sz w:val="24"/>
          <w:szCs w:val="24"/>
          <w:lang w:val="en-GB"/>
        </w:rPr>
        <w:t xml:space="preserve">out on the </w:t>
      </w:r>
      <w:r w:rsidR="004F5509" w:rsidRPr="00405741">
        <w:rPr>
          <w:rFonts w:ascii="Times New Roman" w:hAnsi="Times New Roman" w:cs="Times New Roman"/>
          <w:noProof/>
          <w:sz w:val="24"/>
          <w:szCs w:val="24"/>
          <w:lang w:val="en-GB"/>
        </w:rPr>
        <w:t>brand’s official website</w:t>
      </w:r>
      <w:r w:rsidR="002A5BBC" w:rsidRPr="00405741">
        <w:rPr>
          <w:rFonts w:ascii="Times New Roman" w:hAnsi="Times New Roman" w:cs="Times New Roman"/>
          <w:noProof/>
          <w:sz w:val="24"/>
          <w:szCs w:val="24"/>
          <w:lang w:val="en-GB"/>
        </w:rPr>
        <w:t>.</w:t>
      </w:r>
    </w:p>
    <w:p w14:paraId="69CA2322" w14:textId="15552750" w:rsidR="004F5509" w:rsidRPr="00405741" w:rsidRDefault="004F5509" w:rsidP="00F33DAB">
      <w:pPr>
        <w:pStyle w:val="ListParagraph"/>
        <w:spacing w:after="120" w:line="240" w:lineRule="auto"/>
        <w:ind w:left="0"/>
        <w:contextualSpacing w:val="0"/>
        <w:jc w:val="both"/>
        <w:rPr>
          <w:rFonts w:ascii="Times New Roman" w:eastAsia="Times New Roman" w:hAnsi="Times New Roman" w:cs="Times New Roman"/>
          <w:noProof/>
          <w:sz w:val="24"/>
          <w:szCs w:val="24"/>
          <w:lang w:val="en-GB"/>
        </w:rPr>
      </w:pPr>
      <w:r w:rsidRPr="00405741">
        <w:rPr>
          <w:rFonts w:ascii="Times New Roman" w:eastAsia="Times New Roman" w:hAnsi="Times New Roman" w:cs="Times New Roman"/>
          <w:noProof/>
          <w:sz w:val="24"/>
          <w:szCs w:val="24"/>
          <w:lang w:val="en-GB"/>
        </w:rPr>
        <w:t xml:space="preserve">In the </w:t>
      </w:r>
      <w:r w:rsidRPr="00266277">
        <w:rPr>
          <w:rFonts w:ascii="Times New Roman" w:eastAsia="Times New Roman" w:hAnsi="Times New Roman" w:cs="Times New Roman"/>
          <w:b/>
          <w:noProof/>
          <w:sz w:val="24"/>
          <w:szCs w:val="24"/>
          <w:lang w:val="en-GB"/>
        </w:rPr>
        <w:t xml:space="preserve">targeted consultation in the context of the </w:t>
      </w:r>
      <w:r w:rsidR="00D23157" w:rsidRPr="00266277">
        <w:rPr>
          <w:rFonts w:ascii="Times New Roman" w:eastAsia="Times New Roman" w:hAnsi="Times New Roman" w:cs="Times New Roman"/>
          <w:b/>
          <w:noProof/>
          <w:sz w:val="24"/>
          <w:szCs w:val="24"/>
          <w:lang w:val="en-GB"/>
        </w:rPr>
        <w:t>s</w:t>
      </w:r>
      <w:r w:rsidRPr="00266277">
        <w:rPr>
          <w:rFonts w:ascii="Times New Roman" w:eastAsia="Times New Roman" w:hAnsi="Times New Roman" w:cs="Times New Roman"/>
          <w:b/>
          <w:noProof/>
          <w:sz w:val="24"/>
          <w:szCs w:val="24"/>
          <w:lang w:val="en-GB"/>
        </w:rPr>
        <w:t>upporting study</w:t>
      </w:r>
      <w:r w:rsidRPr="00B850DC">
        <w:rPr>
          <w:rFonts w:ascii="Times New Roman" w:eastAsia="Times New Roman" w:hAnsi="Times New Roman" w:cs="Times New Roman"/>
          <w:noProof/>
          <w:sz w:val="24"/>
          <w:szCs w:val="24"/>
          <w:lang w:val="en-GB"/>
        </w:rPr>
        <w:t xml:space="preserve">, </w:t>
      </w:r>
      <w:r w:rsidR="00AF0F36" w:rsidRPr="00B850DC">
        <w:rPr>
          <w:rStyle w:val="normaltextrun"/>
          <w:rFonts w:ascii="Times New Roman" w:hAnsi="Times New Roman" w:cs="Times New Roman"/>
          <w:noProof/>
          <w:color w:val="000000"/>
          <w:sz w:val="24"/>
          <w:szCs w:val="24"/>
          <w:shd w:val="clear" w:color="auto" w:fill="FFFFFF"/>
          <w:lang w:val="en-GB"/>
        </w:rPr>
        <w:t xml:space="preserve">several stakeholders highlighted problems </w:t>
      </w:r>
      <w:r w:rsidR="004940D0" w:rsidRPr="00B850DC">
        <w:rPr>
          <w:rStyle w:val="normaltextrun"/>
          <w:rFonts w:ascii="Times New Roman" w:hAnsi="Times New Roman" w:cs="Times New Roman"/>
          <w:noProof/>
          <w:color w:val="000000"/>
          <w:sz w:val="24"/>
          <w:szCs w:val="24"/>
          <w:shd w:val="clear" w:color="auto" w:fill="FFFFFF"/>
          <w:lang w:val="en-GB"/>
        </w:rPr>
        <w:t xml:space="preserve">in relation to ticket </w:t>
      </w:r>
      <w:r w:rsidR="008E6166" w:rsidRPr="00B850DC">
        <w:rPr>
          <w:rStyle w:val="normaltextrun"/>
          <w:rFonts w:ascii="Times New Roman" w:hAnsi="Times New Roman" w:cs="Times New Roman"/>
          <w:noProof/>
          <w:color w:val="000000"/>
          <w:sz w:val="24"/>
          <w:szCs w:val="24"/>
          <w:shd w:val="clear" w:color="auto" w:fill="FFFFFF"/>
          <w:lang w:val="en-GB"/>
        </w:rPr>
        <w:t xml:space="preserve">reselling </w:t>
      </w:r>
      <w:r w:rsidR="006C5BEE" w:rsidRPr="00B850DC">
        <w:rPr>
          <w:rStyle w:val="normaltextrun"/>
          <w:rFonts w:ascii="Times New Roman" w:hAnsi="Times New Roman" w:cs="Times New Roman"/>
          <w:noProof/>
          <w:color w:val="000000"/>
          <w:sz w:val="24"/>
          <w:szCs w:val="24"/>
          <w:shd w:val="clear" w:color="auto" w:fill="FFFFFF"/>
          <w:lang w:val="en-GB"/>
        </w:rPr>
        <w:t>in general</w:t>
      </w:r>
      <w:r w:rsidR="006C5BEE" w:rsidRPr="00405741">
        <w:rPr>
          <w:rStyle w:val="normaltextrun"/>
          <w:rFonts w:ascii="Times New Roman" w:hAnsi="Times New Roman" w:cs="Times New Roman"/>
          <w:noProof/>
          <w:color w:val="000000"/>
          <w:sz w:val="24"/>
          <w:szCs w:val="24"/>
          <w:shd w:val="clear" w:color="auto" w:fill="FFFFFF"/>
          <w:lang w:val="en-GB"/>
        </w:rPr>
        <w:t xml:space="preserve"> </w:t>
      </w:r>
      <w:r w:rsidR="00AF0F36" w:rsidRPr="00405741">
        <w:rPr>
          <w:rStyle w:val="normaltextrun"/>
          <w:rFonts w:ascii="Times New Roman" w:hAnsi="Times New Roman" w:cs="Times New Roman"/>
          <w:noProof/>
          <w:color w:val="000000"/>
          <w:sz w:val="24"/>
          <w:szCs w:val="24"/>
          <w:shd w:val="clear" w:color="auto" w:fill="FFFFFF"/>
          <w:lang w:val="en-GB"/>
        </w:rPr>
        <w:t xml:space="preserve">and suggested additional regulatory measures, such as obliging ticket resellers to disclose additional information (e.g. the original face value of the ticket, any additional fees or charges, and the seat location), setting limits on resale prices (e.g. no more than the original seller’s price of the ticket or </w:t>
      </w:r>
      <w:r w:rsidR="004E4447">
        <w:rPr>
          <w:rStyle w:val="normaltextrun"/>
          <w:rFonts w:ascii="Times New Roman" w:hAnsi="Times New Roman" w:cs="Times New Roman"/>
          <w:noProof/>
          <w:color w:val="000000"/>
          <w:sz w:val="24"/>
          <w:szCs w:val="24"/>
          <w:shd w:val="clear" w:color="auto" w:fill="FFFFFF"/>
          <w:lang w:val="en-GB"/>
        </w:rPr>
        <w:t xml:space="preserve">imposing </w:t>
      </w:r>
      <w:r w:rsidR="00AF0F36" w:rsidRPr="00405741">
        <w:rPr>
          <w:rStyle w:val="normaltextrun"/>
          <w:rFonts w:ascii="Times New Roman" w:hAnsi="Times New Roman" w:cs="Times New Roman"/>
          <w:noProof/>
          <w:color w:val="000000"/>
          <w:sz w:val="24"/>
          <w:szCs w:val="24"/>
          <w:shd w:val="clear" w:color="auto" w:fill="FFFFFF"/>
          <w:lang w:val="en-GB"/>
        </w:rPr>
        <w:t>a cap)</w:t>
      </w:r>
      <w:r w:rsidR="006C100A" w:rsidRPr="00405741">
        <w:rPr>
          <w:rStyle w:val="normaltextrun"/>
          <w:rFonts w:ascii="Times New Roman" w:hAnsi="Times New Roman" w:cs="Times New Roman"/>
          <w:noProof/>
          <w:color w:val="000000"/>
          <w:sz w:val="24"/>
          <w:szCs w:val="24"/>
          <w:shd w:val="clear" w:color="auto" w:fill="FFFFFF"/>
          <w:lang w:val="en-GB"/>
        </w:rPr>
        <w:t>.</w:t>
      </w:r>
    </w:p>
    <w:p w14:paraId="07899B01" w14:textId="4BE41FB1" w:rsidR="004F5509" w:rsidRPr="00405741" w:rsidRDefault="004F5509" w:rsidP="00717E3B">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In conclusion,</w:t>
      </w:r>
      <w:r w:rsidR="00DB41B8" w:rsidRPr="00405741">
        <w:rPr>
          <w:rFonts w:ascii="Times New Roman" w:hAnsi="Times New Roman" w:cs="Times New Roman"/>
          <w:noProof/>
          <w:sz w:val="24"/>
          <w:szCs w:val="24"/>
          <w:lang w:val="en-GB"/>
        </w:rPr>
        <w:t xml:space="preserve"> </w:t>
      </w:r>
      <w:r w:rsidR="00992283" w:rsidRPr="00405741">
        <w:rPr>
          <w:rFonts w:ascii="Times New Roman" w:hAnsi="Times New Roman" w:cs="Times New Roman"/>
          <w:noProof/>
          <w:sz w:val="24"/>
          <w:szCs w:val="24"/>
          <w:lang w:val="en-GB"/>
        </w:rPr>
        <w:t xml:space="preserve">the UCPD amendment </w:t>
      </w:r>
      <w:r w:rsidR="00FE6983">
        <w:rPr>
          <w:rFonts w:ascii="Times New Roman" w:hAnsi="Times New Roman" w:cs="Times New Roman"/>
          <w:noProof/>
          <w:sz w:val="24"/>
          <w:szCs w:val="24"/>
          <w:lang w:val="en-GB"/>
        </w:rPr>
        <w:t>made</w:t>
      </w:r>
      <w:r w:rsidR="00845E32" w:rsidRPr="00405741">
        <w:rPr>
          <w:rFonts w:ascii="Times New Roman" w:hAnsi="Times New Roman" w:cs="Times New Roman"/>
          <w:noProof/>
          <w:sz w:val="24"/>
          <w:szCs w:val="24"/>
          <w:lang w:val="en-GB"/>
        </w:rPr>
        <w:t xml:space="preserve"> by the Modernisation Directive addresses one specific aspect of </w:t>
      </w:r>
      <w:r w:rsidR="005A0191" w:rsidRPr="00405741">
        <w:rPr>
          <w:rFonts w:ascii="Times New Roman" w:hAnsi="Times New Roman" w:cs="Times New Roman"/>
          <w:noProof/>
          <w:sz w:val="24"/>
          <w:szCs w:val="24"/>
          <w:lang w:val="en-GB"/>
        </w:rPr>
        <w:t>ticket res</w:t>
      </w:r>
      <w:r w:rsidR="004E4447">
        <w:rPr>
          <w:rFonts w:ascii="Times New Roman" w:hAnsi="Times New Roman" w:cs="Times New Roman"/>
          <w:noProof/>
          <w:sz w:val="24"/>
          <w:szCs w:val="24"/>
          <w:lang w:val="en-GB"/>
        </w:rPr>
        <w:t>ale</w:t>
      </w:r>
      <w:r w:rsidR="009062C7" w:rsidRPr="00405741">
        <w:rPr>
          <w:rFonts w:ascii="Times New Roman" w:hAnsi="Times New Roman" w:cs="Times New Roman"/>
          <w:noProof/>
          <w:sz w:val="24"/>
          <w:szCs w:val="24"/>
          <w:lang w:val="en-GB"/>
        </w:rPr>
        <w:t xml:space="preserve"> that has not yet </w:t>
      </w:r>
      <w:r w:rsidR="00141849" w:rsidRPr="00405741">
        <w:rPr>
          <w:rFonts w:ascii="Times New Roman" w:hAnsi="Times New Roman" w:cs="Times New Roman"/>
          <w:noProof/>
          <w:sz w:val="24"/>
          <w:szCs w:val="24"/>
          <w:lang w:val="en-GB"/>
        </w:rPr>
        <w:t xml:space="preserve">been subject to </w:t>
      </w:r>
      <w:r w:rsidR="004E4447">
        <w:rPr>
          <w:rFonts w:ascii="Times New Roman" w:hAnsi="Times New Roman" w:cs="Times New Roman"/>
          <w:noProof/>
          <w:sz w:val="24"/>
          <w:szCs w:val="24"/>
          <w:lang w:val="en-GB"/>
        </w:rPr>
        <w:t>c</w:t>
      </w:r>
      <w:r w:rsidR="00141849" w:rsidRPr="00405741">
        <w:rPr>
          <w:rFonts w:ascii="Times New Roman" w:hAnsi="Times New Roman" w:cs="Times New Roman"/>
          <w:noProof/>
          <w:sz w:val="24"/>
          <w:szCs w:val="24"/>
          <w:lang w:val="en-GB"/>
        </w:rPr>
        <w:t>oncrete enforcement</w:t>
      </w:r>
      <w:r w:rsidR="000968C9" w:rsidRPr="00405741">
        <w:rPr>
          <w:rFonts w:ascii="Times New Roman" w:hAnsi="Times New Roman" w:cs="Times New Roman"/>
          <w:noProof/>
          <w:sz w:val="24"/>
          <w:szCs w:val="24"/>
          <w:lang w:val="en-GB"/>
        </w:rPr>
        <w:t>. I</w:t>
      </w:r>
      <w:r w:rsidR="00B32882" w:rsidRPr="00405741">
        <w:rPr>
          <w:rFonts w:ascii="Times New Roman" w:hAnsi="Times New Roman" w:cs="Times New Roman"/>
          <w:noProof/>
          <w:sz w:val="24"/>
          <w:szCs w:val="24"/>
          <w:lang w:val="en-GB"/>
        </w:rPr>
        <w:t xml:space="preserve">ts </w:t>
      </w:r>
      <w:r w:rsidR="000968C9" w:rsidRPr="00405741">
        <w:rPr>
          <w:rFonts w:ascii="Times New Roman" w:hAnsi="Times New Roman" w:cs="Times New Roman"/>
          <w:noProof/>
          <w:sz w:val="24"/>
          <w:szCs w:val="24"/>
          <w:lang w:val="en-GB"/>
        </w:rPr>
        <w:t>practical</w:t>
      </w:r>
      <w:r w:rsidR="00276B4F">
        <w:rPr>
          <w:rFonts w:ascii="Times New Roman" w:hAnsi="Times New Roman" w:cs="Times New Roman"/>
          <w:noProof/>
          <w:sz w:val="24"/>
          <w:szCs w:val="24"/>
          <w:lang w:val="en-GB"/>
        </w:rPr>
        <w:t xml:space="preserve"> application </w:t>
      </w:r>
      <w:r w:rsidR="00B32882" w:rsidRPr="00405741">
        <w:rPr>
          <w:rFonts w:ascii="Times New Roman" w:hAnsi="Times New Roman" w:cs="Times New Roman"/>
          <w:noProof/>
          <w:sz w:val="24"/>
          <w:szCs w:val="24"/>
          <w:lang w:val="en-GB"/>
        </w:rPr>
        <w:t>require</w:t>
      </w:r>
      <w:r w:rsidR="00276B4F">
        <w:rPr>
          <w:rFonts w:ascii="Times New Roman" w:hAnsi="Times New Roman" w:cs="Times New Roman"/>
          <w:noProof/>
          <w:sz w:val="24"/>
          <w:szCs w:val="24"/>
          <w:lang w:val="en-GB"/>
        </w:rPr>
        <w:t>s</w:t>
      </w:r>
      <w:r w:rsidR="00B32882" w:rsidRPr="00405741">
        <w:rPr>
          <w:rFonts w:ascii="Times New Roman" w:hAnsi="Times New Roman" w:cs="Times New Roman"/>
          <w:noProof/>
          <w:sz w:val="24"/>
          <w:szCs w:val="24"/>
          <w:lang w:val="en-GB"/>
        </w:rPr>
        <w:t xml:space="preserve"> close co-operation and interest of the pri</w:t>
      </w:r>
      <w:r w:rsidR="00F845D3" w:rsidRPr="00405741">
        <w:rPr>
          <w:rFonts w:ascii="Times New Roman" w:hAnsi="Times New Roman" w:cs="Times New Roman"/>
          <w:noProof/>
          <w:sz w:val="24"/>
          <w:szCs w:val="24"/>
          <w:lang w:val="en-GB"/>
        </w:rPr>
        <w:t>mary sellers to curb</w:t>
      </w:r>
      <w:r w:rsidR="000968C9" w:rsidRPr="00405741">
        <w:rPr>
          <w:rFonts w:ascii="Times New Roman" w:hAnsi="Times New Roman" w:cs="Times New Roman"/>
          <w:noProof/>
          <w:sz w:val="24"/>
          <w:szCs w:val="24"/>
          <w:lang w:val="en-GB"/>
        </w:rPr>
        <w:t xml:space="preserve"> </w:t>
      </w:r>
      <w:r w:rsidR="00FE6983">
        <w:rPr>
          <w:rFonts w:ascii="Times New Roman" w:hAnsi="Times New Roman" w:cs="Times New Roman"/>
          <w:noProof/>
          <w:sz w:val="24"/>
          <w:szCs w:val="24"/>
          <w:lang w:val="en-GB"/>
        </w:rPr>
        <w:t xml:space="preserve">the </w:t>
      </w:r>
      <w:r w:rsidR="006743A0">
        <w:rPr>
          <w:rFonts w:ascii="Times New Roman" w:hAnsi="Times New Roman" w:cs="Times New Roman"/>
          <w:noProof/>
          <w:sz w:val="24"/>
          <w:szCs w:val="24"/>
          <w:lang w:val="en-GB"/>
        </w:rPr>
        <w:t xml:space="preserve">bulk acquisition of </w:t>
      </w:r>
      <w:r w:rsidR="000968C9" w:rsidRPr="00405741">
        <w:rPr>
          <w:rFonts w:ascii="Times New Roman" w:hAnsi="Times New Roman" w:cs="Times New Roman"/>
          <w:noProof/>
          <w:sz w:val="24"/>
          <w:szCs w:val="24"/>
          <w:lang w:val="en-GB"/>
        </w:rPr>
        <w:t>ticket</w:t>
      </w:r>
      <w:r w:rsidR="006743A0">
        <w:rPr>
          <w:rFonts w:ascii="Times New Roman" w:hAnsi="Times New Roman" w:cs="Times New Roman"/>
          <w:noProof/>
          <w:sz w:val="24"/>
          <w:szCs w:val="24"/>
          <w:lang w:val="en-GB"/>
        </w:rPr>
        <w:t xml:space="preserve">s for the purpose of </w:t>
      </w:r>
      <w:r w:rsidR="000968C9" w:rsidRPr="00405741">
        <w:rPr>
          <w:rFonts w:ascii="Times New Roman" w:hAnsi="Times New Roman" w:cs="Times New Roman"/>
          <w:noProof/>
          <w:sz w:val="24"/>
          <w:szCs w:val="24"/>
          <w:lang w:val="en-GB"/>
        </w:rPr>
        <w:t>reselling</w:t>
      </w:r>
      <w:r w:rsidR="00FE6983">
        <w:rPr>
          <w:rFonts w:ascii="Times New Roman" w:hAnsi="Times New Roman" w:cs="Times New Roman"/>
          <w:noProof/>
          <w:sz w:val="24"/>
          <w:szCs w:val="24"/>
          <w:lang w:val="en-GB"/>
        </w:rPr>
        <w:t xml:space="preserve"> them</w:t>
      </w:r>
      <w:r w:rsidR="000968C9" w:rsidRPr="00405741">
        <w:rPr>
          <w:rFonts w:ascii="Times New Roman" w:hAnsi="Times New Roman" w:cs="Times New Roman"/>
          <w:noProof/>
          <w:sz w:val="24"/>
          <w:szCs w:val="24"/>
          <w:lang w:val="en-GB"/>
        </w:rPr>
        <w:t xml:space="preserve">. </w:t>
      </w:r>
      <w:r w:rsidR="00C80EB9" w:rsidRPr="00405741">
        <w:rPr>
          <w:rFonts w:ascii="Times New Roman" w:hAnsi="Times New Roman" w:cs="Times New Roman"/>
          <w:noProof/>
          <w:sz w:val="24"/>
          <w:szCs w:val="24"/>
          <w:lang w:val="en-GB"/>
        </w:rPr>
        <w:t>The enforcement of the UCPD, and where relevant also the CRD, remain highly relevant for the broader issues related to ticket reselling</w:t>
      </w:r>
      <w:r w:rsidR="00B41BDB" w:rsidRPr="00405741">
        <w:rPr>
          <w:rFonts w:ascii="Times New Roman" w:hAnsi="Times New Roman" w:cs="Times New Roman"/>
          <w:noProof/>
          <w:sz w:val="24"/>
          <w:szCs w:val="24"/>
          <w:lang w:val="en-GB"/>
        </w:rPr>
        <w:t>,</w:t>
      </w:r>
      <w:r w:rsidR="009E525B" w:rsidRPr="00405741">
        <w:rPr>
          <w:rFonts w:ascii="Times New Roman" w:hAnsi="Times New Roman" w:cs="Times New Roman"/>
          <w:noProof/>
          <w:sz w:val="24"/>
          <w:szCs w:val="24"/>
          <w:lang w:val="en-GB"/>
        </w:rPr>
        <w:t xml:space="preserve"> such as </w:t>
      </w:r>
      <w:r w:rsidR="00C64DD6">
        <w:rPr>
          <w:rFonts w:ascii="Times New Roman" w:hAnsi="Times New Roman" w:cs="Times New Roman"/>
          <w:noProof/>
          <w:sz w:val="24"/>
          <w:szCs w:val="24"/>
          <w:lang w:val="en-GB"/>
        </w:rPr>
        <w:t xml:space="preserve">tackling </w:t>
      </w:r>
      <w:r w:rsidR="009E525B" w:rsidRPr="00405741">
        <w:rPr>
          <w:rFonts w:ascii="Times New Roman" w:hAnsi="Times New Roman" w:cs="Times New Roman"/>
          <w:noProof/>
          <w:sz w:val="24"/>
          <w:szCs w:val="24"/>
          <w:lang w:val="en-GB"/>
        </w:rPr>
        <w:t>misleading information or omission of information about the nature of the resale offer</w:t>
      </w:r>
      <w:r w:rsidR="00C60B31" w:rsidRPr="00405741">
        <w:rPr>
          <w:rFonts w:ascii="Times New Roman" w:hAnsi="Times New Roman" w:cs="Times New Roman"/>
          <w:noProof/>
          <w:sz w:val="24"/>
          <w:szCs w:val="24"/>
          <w:lang w:val="en-GB"/>
        </w:rPr>
        <w:t xml:space="preserve">. </w:t>
      </w:r>
    </w:p>
    <w:p w14:paraId="450C31D5" w14:textId="31215810" w:rsidR="004F5509" w:rsidRPr="00405741" w:rsidRDefault="005F3DAC" w:rsidP="00043159">
      <w:pPr>
        <w:pStyle w:val="Heading1"/>
        <w:rPr>
          <w:noProof/>
          <w:lang w:val="en-GB"/>
        </w:rPr>
      </w:pPr>
      <w:r>
        <w:rPr>
          <w:noProof/>
          <w:lang w:val="en-GB"/>
        </w:rPr>
        <w:t xml:space="preserve"> </w:t>
      </w:r>
      <w:r w:rsidR="004F5509" w:rsidRPr="00405741">
        <w:rPr>
          <w:noProof/>
          <w:lang w:val="en-GB"/>
        </w:rPr>
        <w:t>Telephone calls at basic rate in passenger transport</w:t>
      </w:r>
      <w:r w:rsidR="006C78A8" w:rsidRPr="00405741">
        <w:rPr>
          <w:noProof/>
          <w:lang w:val="en-GB"/>
        </w:rPr>
        <w:t xml:space="preserve"> services</w:t>
      </w:r>
    </w:p>
    <w:p w14:paraId="7FE08241" w14:textId="7CB32E92" w:rsidR="004F5509" w:rsidRPr="00405741" w:rsidRDefault="004F5509" w:rsidP="004F5509">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Article 21 of the CRD protects consumers against additional charges if they need to call the trader </w:t>
      </w:r>
      <w:r w:rsidR="003C49E9">
        <w:rPr>
          <w:rFonts w:ascii="Times New Roman" w:hAnsi="Times New Roman" w:cs="Times New Roman"/>
          <w:noProof/>
          <w:sz w:val="24"/>
          <w:szCs w:val="24"/>
          <w:lang w:val="en-GB"/>
        </w:rPr>
        <w:t>about</w:t>
      </w:r>
      <w:r w:rsidR="00F438E8" w:rsidRPr="00405741">
        <w:rPr>
          <w:rFonts w:ascii="Times New Roman" w:hAnsi="Times New Roman" w:cs="Times New Roman"/>
          <w:noProof/>
          <w:sz w:val="24"/>
          <w:szCs w:val="24"/>
          <w:lang w:val="en-GB"/>
        </w:rPr>
        <w:t xml:space="preserve"> a </w:t>
      </w:r>
      <w:r w:rsidRPr="00405741">
        <w:rPr>
          <w:rFonts w:ascii="Times New Roman" w:hAnsi="Times New Roman" w:cs="Times New Roman"/>
          <w:noProof/>
          <w:sz w:val="24"/>
          <w:szCs w:val="24"/>
          <w:lang w:val="en-GB"/>
        </w:rPr>
        <w:t xml:space="preserve">concluded contract. Such calls must not require the consumer to pay more than </w:t>
      </w:r>
      <w:r w:rsidR="003C49E9">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ʽbasic rateʼ</w:t>
      </w:r>
      <w:r w:rsidRPr="00405741">
        <w:rPr>
          <w:rStyle w:val="FootnoteReference"/>
          <w:rFonts w:ascii="Times New Roman" w:hAnsi="Times New Roman" w:cs="Times New Roman"/>
          <w:noProof/>
          <w:sz w:val="24"/>
          <w:szCs w:val="24"/>
          <w:lang w:val="en-GB"/>
        </w:rPr>
        <w:footnoteReference w:id="97"/>
      </w:r>
      <w:r w:rsidRPr="00405741">
        <w:rPr>
          <w:rFonts w:ascii="Times New Roman" w:hAnsi="Times New Roman" w:cs="Times New Roman"/>
          <w:noProof/>
          <w:sz w:val="24"/>
          <w:szCs w:val="24"/>
          <w:lang w:val="en-GB"/>
        </w:rPr>
        <w:t>. The Modernisation Directive extended the scope of Article 21</w:t>
      </w:r>
      <w:r w:rsidR="0007450E" w:rsidRPr="00405741">
        <w:rPr>
          <w:rFonts w:ascii="Times New Roman" w:hAnsi="Times New Roman" w:cs="Times New Roman"/>
          <w:noProof/>
          <w:sz w:val="24"/>
          <w:szCs w:val="24"/>
          <w:lang w:val="en-GB"/>
        </w:rPr>
        <w:t xml:space="preserve">, which now </w:t>
      </w:r>
      <w:r w:rsidR="00C0321C">
        <w:rPr>
          <w:rFonts w:ascii="Times New Roman" w:hAnsi="Times New Roman" w:cs="Times New Roman"/>
          <w:noProof/>
          <w:sz w:val="24"/>
          <w:szCs w:val="24"/>
          <w:lang w:val="en-GB"/>
        </w:rPr>
        <w:t xml:space="preserve">also </w:t>
      </w:r>
      <w:r w:rsidR="0007450E" w:rsidRPr="00405741">
        <w:rPr>
          <w:rFonts w:ascii="Times New Roman" w:hAnsi="Times New Roman" w:cs="Times New Roman"/>
          <w:noProof/>
          <w:sz w:val="24"/>
          <w:szCs w:val="24"/>
          <w:lang w:val="en-GB"/>
        </w:rPr>
        <w:t>applies</w:t>
      </w:r>
      <w:r w:rsidRPr="00405741">
        <w:rPr>
          <w:rFonts w:ascii="Times New Roman" w:hAnsi="Times New Roman" w:cs="Times New Roman"/>
          <w:noProof/>
          <w:sz w:val="24"/>
          <w:szCs w:val="24"/>
          <w:lang w:val="en-GB"/>
        </w:rPr>
        <w:t xml:space="preserve"> </w:t>
      </w:r>
      <w:r w:rsidR="0007450E" w:rsidRPr="00405741">
        <w:rPr>
          <w:rFonts w:ascii="Times New Roman" w:hAnsi="Times New Roman" w:cs="Times New Roman"/>
          <w:noProof/>
          <w:sz w:val="24"/>
          <w:szCs w:val="24"/>
          <w:lang w:val="en-GB"/>
        </w:rPr>
        <w:t>to</w:t>
      </w:r>
      <w:r w:rsidRPr="00405741">
        <w:rPr>
          <w:rFonts w:ascii="Times New Roman" w:hAnsi="Times New Roman" w:cs="Times New Roman"/>
          <w:noProof/>
          <w:sz w:val="24"/>
          <w:szCs w:val="24"/>
          <w:lang w:val="en-GB"/>
        </w:rPr>
        <w:t xml:space="preserve"> passenger transport services.</w:t>
      </w:r>
    </w:p>
    <w:p w14:paraId="62F1FB8F" w14:textId="3B882EE7" w:rsidR="004F5509" w:rsidRPr="00405741" w:rsidRDefault="004F5509" w:rsidP="004F5509">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The </w:t>
      </w:r>
      <w:r w:rsidR="006C44C9" w:rsidRPr="001D13AE">
        <w:rPr>
          <w:rFonts w:ascii="Times New Roman" w:hAnsi="Times New Roman" w:cs="Times New Roman"/>
          <w:b/>
          <w:noProof/>
          <w:sz w:val="24"/>
          <w:szCs w:val="24"/>
          <w:lang w:val="en-GB"/>
        </w:rPr>
        <w:t xml:space="preserve">compliance </w:t>
      </w:r>
      <w:r w:rsidR="00603A7F">
        <w:rPr>
          <w:rFonts w:ascii="Times New Roman" w:hAnsi="Times New Roman" w:cs="Times New Roman"/>
          <w:b/>
          <w:noProof/>
          <w:sz w:val="24"/>
          <w:szCs w:val="24"/>
          <w:lang w:val="en-GB"/>
        </w:rPr>
        <w:t>test</w:t>
      </w:r>
      <w:r w:rsidR="006C44C9" w:rsidRPr="001D13AE">
        <w:rPr>
          <w:rFonts w:ascii="Times New Roman" w:hAnsi="Times New Roman" w:cs="Times New Roman"/>
          <w:b/>
          <w:noProof/>
          <w:sz w:val="24"/>
          <w:szCs w:val="24"/>
          <w:lang w:val="en-GB"/>
        </w:rPr>
        <w:t xml:space="preserve"> </w:t>
      </w:r>
      <w:r w:rsidR="00932D8B" w:rsidRPr="00405741">
        <w:rPr>
          <w:rFonts w:ascii="Times New Roman" w:hAnsi="Times New Roman" w:cs="Times New Roman"/>
          <w:noProof/>
          <w:sz w:val="24"/>
          <w:szCs w:val="24"/>
          <w:lang w:val="en-GB"/>
        </w:rPr>
        <w:t>for</w:t>
      </w:r>
      <w:r w:rsidRPr="00405741">
        <w:rPr>
          <w:rFonts w:ascii="Times New Roman" w:hAnsi="Times New Roman" w:cs="Times New Roman"/>
          <w:noProof/>
          <w:sz w:val="24"/>
          <w:szCs w:val="24"/>
          <w:lang w:val="en-GB"/>
        </w:rPr>
        <w:t xml:space="preserve"> the </w:t>
      </w:r>
      <w:r w:rsidR="00D23157" w:rsidRPr="00405741">
        <w:rPr>
          <w:rFonts w:ascii="Times New Roman" w:hAnsi="Times New Roman" w:cs="Times New Roman"/>
          <w:noProof/>
          <w:sz w:val="24"/>
          <w:szCs w:val="24"/>
          <w:lang w:val="en-GB"/>
        </w:rPr>
        <w:t>s</w:t>
      </w:r>
      <w:r w:rsidRPr="00405741">
        <w:rPr>
          <w:rFonts w:ascii="Times New Roman" w:hAnsi="Times New Roman" w:cs="Times New Roman"/>
          <w:noProof/>
          <w:sz w:val="24"/>
          <w:szCs w:val="24"/>
          <w:lang w:val="en-GB"/>
        </w:rPr>
        <w:t xml:space="preserve">upporting study gives some insights </w:t>
      </w:r>
      <w:r w:rsidR="00C0321C">
        <w:rPr>
          <w:rFonts w:ascii="Times New Roman" w:hAnsi="Times New Roman" w:cs="Times New Roman"/>
          <w:noProof/>
          <w:sz w:val="24"/>
          <w:szCs w:val="24"/>
          <w:lang w:val="en-GB"/>
        </w:rPr>
        <w:t>into</w:t>
      </w:r>
      <w:r w:rsidRPr="00405741">
        <w:rPr>
          <w:rFonts w:ascii="Times New Roman" w:hAnsi="Times New Roman" w:cs="Times New Roman"/>
          <w:noProof/>
          <w:sz w:val="24"/>
          <w:szCs w:val="24"/>
          <w:lang w:val="en-GB"/>
        </w:rPr>
        <w:t xml:space="preserve"> compliance </w:t>
      </w:r>
      <w:r w:rsidR="00C0321C">
        <w:rPr>
          <w:rFonts w:ascii="Times New Roman" w:hAnsi="Times New Roman" w:cs="Times New Roman"/>
          <w:noProof/>
          <w:sz w:val="24"/>
          <w:szCs w:val="24"/>
          <w:lang w:val="en-GB"/>
        </w:rPr>
        <w:t xml:space="preserve">with this requirement </w:t>
      </w:r>
      <w:r w:rsidRPr="00405741">
        <w:rPr>
          <w:rFonts w:ascii="Times New Roman" w:hAnsi="Times New Roman" w:cs="Times New Roman"/>
          <w:noProof/>
          <w:sz w:val="24"/>
          <w:szCs w:val="24"/>
          <w:lang w:val="en-GB"/>
        </w:rPr>
        <w:t xml:space="preserve">by </w:t>
      </w:r>
      <w:r w:rsidR="005321B4" w:rsidRPr="00405741">
        <w:rPr>
          <w:rFonts w:ascii="Times New Roman" w:hAnsi="Times New Roman" w:cs="Times New Roman"/>
          <w:noProof/>
          <w:sz w:val="24"/>
          <w:szCs w:val="24"/>
          <w:lang w:val="en-GB"/>
        </w:rPr>
        <w:t xml:space="preserve">screened </w:t>
      </w:r>
      <w:r w:rsidRPr="00405741">
        <w:rPr>
          <w:rFonts w:ascii="Times New Roman" w:hAnsi="Times New Roman" w:cs="Times New Roman"/>
          <w:noProof/>
          <w:sz w:val="24"/>
          <w:szCs w:val="24"/>
          <w:lang w:val="en-GB"/>
        </w:rPr>
        <w:t xml:space="preserve">traders. </w:t>
      </w:r>
      <w:r w:rsidR="005949BE">
        <w:rPr>
          <w:rFonts w:ascii="Times New Roman" w:hAnsi="Times New Roman" w:cs="Times New Roman"/>
          <w:noProof/>
          <w:sz w:val="24"/>
          <w:szCs w:val="24"/>
          <w:lang w:val="en-GB"/>
        </w:rPr>
        <w:t>It</w:t>
      </w:r>
      <w:r w:rsidRPr="00405741">
        <w:rPr>
          <w:rFonts w:ascii="Times New Roman" w:hAnsi="Times New Roman" w:cs="Times New Roman"/>
          <w:noProof/>
          <w:sz w:val="24"/>
          <w:szCs w:val="24"/>
          <w:lang w:val="en-GB"/>
        </w:rPr>
        <w:t xml:space="preserve"> looked at the types of </w:t>
      </w:r>
      <w:r w:rsidR="0007450E" w:rsidRPr="00405741">
        <w:rPr>
          <w:rFonts w:ascii="Times New Roman" w:hAnsi="Times New Roman" w:cs="Times New Roman"/>
          <w:noProof/>
          <w:sz w:val="24"/>
          <w:szCs w:val="24"/>
          <w:lang w:val="en-GB"/>
        </w:rPr>
        <w:t xml:space="preserve">telephone </w:t>
      </w:r>
      <w:r w:rsidRPr="00405741">
        <w:rPr>
          <w:rFonts w:ascii="Times New Roman" w:hAnsi="Times New Roman" w:cs="Times New Roman"/>
          <w:noProof/>
          <w:sz w:val="24"/>
          <w:szCs w:val="24"/>
          <w:lang w:val="en-GB"/>
        </w:rPr>
        <w:t xml:space="preserve">numbers </w:t>
      </w:r>
      <w:r w:rsidR="009021C9">
        <w:rPr>
          <w:rFonts w:ascii="Times New Roman" w:hAnsi="Times New Roman" w:cs="Times New Roman"/>
          <w:noProof/>
          <w:sz w:val="24"/>
          <w:szCs w:val="24"/>
          <w:lang w:val="en-GB"/>
        </w:rPr>
        <w:t xml:space="preserve">used by </w:t>
      </w:r>
      <w:r w:rsidRPr="00405741">
        <w:rPr>
          <w:rFonts w:ascii="Times New Roman" w:hAnsi="Times New Roman" w:cs="Times New Roman"/>
          <w:noProof/>
          <w:sz w:val="24"/>
          <w:szCs w:val="24"/>
          <w:lang w:val="en-GB"/>
        </w:rPr>
        <w:t>the passenger transport companies (airlines, bus and railway companies, a</w:t>
      </w:r>
      <w:r w:rsidR="00D76248">
        <w:rPr>
          <w:rFonts w:ascii="Times New Roman" w:hAnsi="Times New Roman" w:cs="Times New Roman"/>
          <w:noProof/>
          <w:sz w:val="24"/>
          <w:szCs w:val="24"/>
          <w:lang w:val="en-GB"/>
        </w:rPr>
        <w:t>nd</w:t>
      </w:r>
      <w:r w:rsidRPr="00405741">
        <w:rPr>
          <w:rFonts w:ascii="Times New Roman" w:hAnsi="Times New Roman" w:cs="Times New Roman"/>
          <w:noProof/>
          <w:sz w:val="24"/>
          <w:szCs w:val="24"/>
          <w:lang w:val="en-GB"/>
        </w:rPr>
        <w:t xml:space="preserve"> ticket intermediaries, 50</w:t>
      </w:r>
      <w:r w:rsidR="003812C2">
        <w:rPr>
          <w:rFonts w:ascii="Times New Roman" w:hAnsi="Times New Roman" w:cs="Times New Roman"/>
          <w:noProof/>
          <w:sz w:val="24"/>
          <w:szCs w:val="24"/>
          <w:lang w:val="en-GB"/>
        </w:rPr>
        <w:t> </w:t>
      </w:r>
      <w:r w:rsidRPr="00405741">
        <w:rPr>
          <w:rFonts w:ascii="Times New Roman" w:hAnsi="Times New Roman" w:cs="Times New Roman"/>
          <w:noProof/>
          <w:sz w:val="24"/>
          <w:szCs w:val="24"/>
          <w:lang w:val="en-GB"/>
        </w:rPr>
        <w:t>websites in total)</w:t>
      </w:r>
      <w:r w:rsidR="00021949">
        <w:rPr>
          <w:rFonts w:ascii="Times New Roman" w:hAnsi="Times New Roman" w:cs="Times New Roman"/>
          <w:noProof/>
          <w:sz w:val="24"/>
          <w:szCs w:val="24"/>
          <w:lang w:val="en-GB"/>
        </w:rPr>
        <w:t>,</w:t>
      </w:r>
      <w:r w:rsidR="00021949" w:rsidRPr="00405741">
        <w:rPr>
          <w:rFonts w:ascii="Times New Roman" w:hAnsi="Times New Roman" w:cs="Times New Roman"/>
          <w:noProof/>
          <w:sz w:val="24"/>
          <w:szCs w:val="24"/>
          <w:lang w:val="en-GB"/>
        </w:rPr>
        <w:t xml:space="preserve"> </w:t>
      </w:r>
      <w:r w:rsidR="0001451A" w:rsidRPr="00405741">
        <w:rPr>
          <w:rFonts w:ascii="Times New Roman" w:hAnsi="Times New Roman" w:cs="Times New Roman"/>
          <w:noProof/>
          <w:sz w:val="24"/>
          <w:szCs w:val="24"/>
          <w:lang w:val="en-GB"/>
        </w:rPr>
        <w:t xml:space="preserve">i.e. whether these numbers are </w:t>
      </w:r>
      <w:r w:rsidRPr="00405741">
        <w:rPr>
          <w:rFonts w:ascii="Times New Roman" w:hAnsi="Times New Roman" w:cs="Times New Roman"/>
          <w:noProof/>
          <w:sz w:val="24"/>
          <w:szCs w:val="24"/>
          <w:lang w:val="en-GB"/>
        </w:rPr>
        <w:t xml:space="preserve">normal landline/mobile, premium or short/free numbers. Overall, the </w:t>
      </w:r>
      <w:r w:rsidR="005949BE">
        <w:rPr>
          <w:rFonts w:ascii="Times New Roman" w:hAnsi="Times New Roman" w:cs="Times New Roman"/>
          <w:noProof/>
          <w:sz w:val="24"/>
          <w:szCs w:val="24"/>
          <w:lang w:val="en-GB"/>
        </w:rPr>
        <w:t>test</w:t>
      </w:r>
      <w:r w:rsidRPr="00405741">
        <w:rPr>
          <w:rFonts w:ascii="Times New Roman" w:hAnsi="Times New Roman" w:cs="Times New Roman"/>
          <w:noProof/>
          <w:sz w:val="24"/>
          <w:szCs w:val="24"/>
          <w:lang w:val="en-GB"/>
        </w:rPr>
        <w:t xml:space="preserve"> show</w:t>
      </w:r>
      <w:r w:rsidR="00FB0109">
        <w:rPr>
          <w:rFonts w:ascii="Times New Roman" w:hAnsi="Times New Roman" w:cs="Times New Roman"/>
          <w:noProof/>
          <w:sz w:val="24"/>
          <w:szCs w:val="24"/>
          <w:lang w:val="en-GB"/>
        </w:rPr>
        <w:t>ed</w:t>
      </w:r>
      <w:r w:rsidRPr="00405741">
        <w:rPr>
          <w:rFonts w:ascii="Times New Roman" w:hAnsi="Times New Roman" w:cs="Times New Roman"/>
          <w:noProof/>
          <w:sz w:val="24"/>
          <w:szCs w:val="24"/>
          <w:lang w:val="en-GB"/>
        </w:rPr>
        <w:t xml:space="preserve"> that</w:t>
      </w:r>
      <w:r w:rsidR="00F86201" w:rsidRPr="00405741">
        <w:rPr>
          <w:rFonts w:ascii="Times New Roman" w:hAnsi="Times New Roman" w:cs="Times New Roman"/>
          <w:noProof/>
          <w:sz w:val="24"/>
          <w:szCs w:val="24"/>
          <w:lang w:val="en-GB"/>
        </w:rPr>
        <w:t xml:space="preserve"> </w:t>
      </w:r>
      <w:r w:rsidR="008A45C7">
        <w:rPr>
          <w:rFonts w:ascii="Times New Roman" w:hAnsi="Times New Roman" w:cs="Times New Roman"/>
          <w:noProof/>
          <w:sz w:val="24"/>
          <w:szCs w:val="24"/>
          <w:lang w:val="en-GB"/>
        </w:rPr>
        <w:t xml:space="preserve">the </w:t>
      </w:r>
      <w:r w:rsidRPr="00405741">
        <w:rPr>
          <w:rFonts w:ascii="Times New Roman" w:hAnsi="Times New Roman" w:cs="Times New Roman"/>
          <w:noProof/>
          <w:sz w:val="24"/>
          <w:szCs w:val="24"/>
          <w:lang w:val="en-GB"/>
        </w:rPr>
        <w:t xml:space="preserve">majority of the </w:t>
      </w:r>
      <w:r w:rsidR="0032795A" w:rsidRPr="00405741">
        <w:rPr>
          <w:rFonts w:ascii="Times New Roman" w:hAnsi="Times New Roman" w:cs="Times New Roman"/>
          <w:noProof/>
          <w:sz w:val="24"/>
          <w:szCs w:val="24"/>
          <w:lang w:val="en-GB"/>
        </w:rPr>
        <w:t xml:space="preserve">screened websites’ </w:t>
      </w:r>
      <w:r w:rsidRPr="00405741">
        <w:rPr>
          <w:rFonts w:ascii="Times New Roman" w:hAnsi="Times New Roman" w:cs="Times New Roman"/>
          <w:noProof/>
          <w:sz w:val="24"/>
          <w:szCs w:val="24"/>
          <w:lang w:val="en-GB"/>
        </w:rPr>
        <w:t xml:space="preserve">hotlines </w:t>
      </w:r>
      <w:r w:rsidR="006206BF" w:rsidRPr="00405741">
        <w:rPr>
          <w:rFonts w:ascii="Times New Roman" w:hAnsi="Times New Roman" w:cs="Times New Roman"/>
          <w:noProof/>
          <w:sz w:val="24"/>
          <w:szCs w:val="24"/>
          <w:lang w:val="en-GB"/>
        </w:rPr>
        <w:t>(6</w:t>
      </w:r>
      <w:r w:rsidR="0070591A">
        <w:rPr>
          <w:rFonts w:ascii="Times New Roman" w:hAnsi="Times New Roman" w:cs="Times New Roman"/>
          <w:noProof/>
          <w:sz w:val="24"/>
          <w:szCs w:val="24"/>
          <w:lang w:val="en-GB"/>
        </w:rPr>
        <w:t>9</w:t>
      </w:r>
      <w:r w:rsidR="00FB42E6" w:rsidRPr="00405741">
        <w:rPr>
          <w:rFonts w:ascii="Times New Roman" w:eastAsia="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applied a </w:t>
      </w:r>
      <w:r w:rsidR="00F86201" w:rsidRPr="00405741">
        <w:rPr>
          <w:rFonts w:ascii="Times New Roman" w:hAnsi="Times New Roman" w:cs="Times New Roman"/>
          <w:noProof/>
          <w:sz w:val="24"/>
          <w:szCs w:val="24"/>
          <w:lang w:val="en-GB"/>
        </w:rPr>
        <w:t>normal</w:t>
      </w:r>
      <w:r w:rsidR="00EE123B" w:rsidRPr="00405741">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domestic rate (i.e. normal fixed/mobile rate), a quarter </w:t>
      </w:r>
      <w:r w:rsidR="004F73E9" w:rsidRPr="00405741">
        <w:rPr>
          <w:rFonts w:ascii="Times New Roman" w:hAnsi="Times New Roman" w:cs="Times New Roman"/>
          <w:noProof/>
          <w:sz w:val="24"/>
          <w:szCs w:val="24"/>
          <w:lang w:val="en-GB"/>
        </w:rPr>
        <w:t>offered</w:t>
      </w:r>
      <w:r w:rsidRPr="00405741">
        <w:rPr>
          <w:rFonts w:ascii="Times New Roman" w:hAnsi="Times New Roman" w:cs="Times New Roman"/>
          <w:noProof/>
          <w:sz w:val="24"/>
          <w:szCs w:val="24"/>
          <w:lang w:val="en-GB"/>
        </w:rPr>
        <w:t xml:space="preserve"> a premium</w:t>
      </w:r>
      <w:r w:rsidR="005B03BC">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sidR="004F73E9" w:rsidRPr="00405741">
        <w:rPr>
          <w:rFonts w:ascii="Times New Roman" w:hAnsi="Times New Roman" w:cs="Times New Roman"/>
          <w:noProof/>
          <w:sz w:val="24"/>
          <w:szCs w:val="24"/>
          <w:lang w:val="en-GB"/>
        </w:rPr>
        <w:t>rate telephone service</w:t>
      </w:r>
      <w:r w:rsidRPr="00405741">
        <w:rPr>
          <w:rFonts w:ascii="Times New Roman" w:hAnsi="Times New Roman" w:cs="Times New Roman"/>
          <w:noProof/>
          <w:sz w:val="24"/>
          <w:szCs w:val="24"/>
          <w:lang w:val="en-GB"/>
        </w:rPr>
        <w:t xml:space="preserve"> (in most such instances, the cost was transparently communicated to the consumer) and </w:t>
      </w:r>
      <w:r w:rsidR="00F46956" w:rsidRPr="00405741">
        <w:rPr>
          <w:rFonts w:ascii="Times New Roman" w:hAnsi="Times New Roman" w:cs="Times New Roman"/>
          <w:noProof/>
          <w:sz w:val="24"/>
          <w:szCs w:val="24"/>
          <w:lang w:val="en-GB"/>
        </w:rPr>
        <w:t xml:space="preserve">around </w:t>
      </w:r>
      <w:r w:rsidRPr="00405741">
        <w:rPr>
          <w:rFonts w:ascii="Times New Roman" w:hAnsi="Times New Roman" w:cs="Times New Roman"/>
          <w:noProof/>
          <w:sz w:val="24"/>
          <w:szCs w:val="24"/>
          <w:lang w:val="en-GB"/>
        </w:rPr>
        <w:t>6</w:t>
      </w:r>
      <w:r w:rsidR="00FB42E6" w:rsidRPr="00405741">
        <w:rPr>
          <w:rFonts w:ascii="Times New Roman" w:eastAsia="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offered </w:t>
      </w:r>
      <w:r w:rsidR="00703124">
        <w:rPr>
          <w:rFonts w:ascii="Times New Roman" w:hAnsi="Times New Roman" w:cs="Times New Roman"/>
          <w:noProof/>
          <w:sz w:val="24"/>
          <w:szCs w:val="24"/>
          <w:lang w:val="en-GB"/>
        </w:rPr>
        <w:t xml:space="preserve">a </w:t>
      </w:r>
      <w:r w:rsidRPr="00405741">
        <w:rPr>
          <w:rFonts w:ascii="Times New Roman" w:hAnsi="Times New Roman" w:cs="Times New Roman"/>
          <w:noProof/>
          <w:sz w:val="24"/>
          <w:szCs w:val="24"/>
          <w:lang w:val="en-GB"/>
        </w:rPr>
        <w:t xml:space="preserve">toll-free </w:t>
      </w:r>
      <w:r w:rsidR="002A2377" w:rsidRPr="00405741">
        <w:rPr>
          <w:rFonts w:ascii="Times New Roman" w:hAnsi="Times New Roman" w:cs="Times New Roman"/>
          <w:noProof/>
          <w:sz w:val="24"/>
          <w:szCs w:val="24"/>
          <w:lang w:val="en-GB"/>
        </w:rPr>
        <w:t>telephone number</w:t>
      </w:r>
      <w:r w:rsidRPr="00405741">
        <w:rPr>
          <w:rFonts w:ascii="Times New Roman" w:hAnsi="Times New Roman" w:cs="Times New Roman"/>
          <w:noProof/>
          <w:sz w:val="24"/>
          <w:szCs w:val="24"/>
          <w:lang w:val="en-GB"/>
        </w:rPr>
        <w:t xml:space="preserve">. </w:t>
      </w:r>
      <w:r w:rsidR="00DA5113">
        <w:rPr>
          <w:rFonts w:ascii="Times New Roman" w:hAnsi="Times New Roman" w:cs="Times New Roman"/>
          <w:noProof/>
          <w:sz w:val="24"/>
          <w:szCs w:val="24"/>
          <w:lang w:val="en-GB"/>
        </w:rPr>
        <w:t>Moreover, i</w:t>
      </w:r>
      <w:r w:rsidR="008A4F5C" w:rsidRPr="00405741">
        <w:rPr>
          <w:rFonts w:ascii="Times New Roman" w:hAnsi="Times New Roman" w:cs="Times New Roman"/>
          <w:noProof/>
          <w:sz w:val="24"/>
          <w:szCs w:val="24"/>
          <w:lang w:val="en-GB"/>
        </w:rPr>
        <w:t xml:space="preserve">n these test cases, </w:t>
      </w:r>
      <w:r w:rsidR="001C78D6" w:rsidRPr="00405741">
        <w:rPr>
          <w:rFonts w:ascii="Times New Roman" w:hAnsi="Times New Roman" w:cs="Times New Roman"/>
          <w:noProof/>
          <w:sz w:val="24"/>
          <w:szCs w:val="24"/>
          <w:lang w:val="en-GB"/>
        </w:rPr>
        <w:t>the</w:t>
      </w:r>
      <w:r w:rsidRPr="00405741">
        <w:rPr>
          <w:rFonts w:ascii="Times New Roman" w:hAnsi="Times New Roman" w:cs="Times New Roman"/>
          <w:noProof/>
          <w:sz w:val="24"/>
          <w:szCs w:val="24"/>
          <w:lang w:val="en-GB"/>
        </w:rPr>
        <w:t xml:space="preserve"> premium numbers </w:t>
      </w:r>
      <w:r w:rsidR="001C78D6" w:rsidRPr="00405741">
        <w:rPr>
          <w:rFonts w:ascii="Times New Roman" w:hAnsi="Times New Roman" w:cs="Times New Roman"/>
          <w:noProof/>
          <w:sz w:val="24"/>
          <w:szCs w:val="24"/>
          <w:lang w:val="en-GB"/>
        </w:rPr>
        <w:t>usually</w:t>
      </w:r>
      <w:r w:rsidRPr="00405741">
        <w:rPr>
          <w:rFonts w:ascii="Times New Roman" w:hAnsi="Times New Roman" w:cs="Times New Roman"/>
          <w:noProof/>
          <w:sz w:val="24"/>
          <w:szCs w:val="24"/>
          <w:lang w:val="en-GB"/>
        </w:rPr>
        <w:t xml:space="preserve"> related to </w:t>
      </w:r>
      <w:r w:rsidR="00165288" w:rsidRPr="00405741">
        <w:rPr>
          <w:rFonts w:ascii="Times New Roman" w:hAnsi="Times New Roman" w:cs="Times New Roman"/>
          <w:noProof/>
          <w:sz w:val="24"/>
          <w:szCs w:val="24"/>
          <w:lang w:val="en-GB"/>
        </w:rPr>
        <w:t xml:space="preserve">services </w:t>
      </w:r>
      <w:r w:rsidRPr="00405741">
        <w:rPr>
          <w:rFonts w:ascii="Times New Roman" w:hAnsi="Times New Roman" w:cs="Times New Roman"/>
          <w:noProof/>
          <w:sz w:val="24"/>
          <w:szCs w:val="24"/>
          <w:lang w:val="en-GB"/>
        </w:rPr>
        <w:t xml:space="preserve">other </w:t>
      </w:r>
      <w:r w:rsidR="005F7CE6" w:rsidRPr="00405741">
        <w:rPr>
          <w:rFonts w:ascii="Times New Roman" w:hAnsi="Times New Roman" w:cs="Times New Roman"/>
          <w:noProof/>
          <w:sz w:val="24"/>
          <w:szCs w:val="24"/>
          <w:lang w:val="en-GB"/>
        </w:rPr>
        <w:t xml:space="preserve">than post-contractual </w:t>
      </w:r>
      <w:r w:rsidR="00E0026E" w:rsidRPr="00405741">
        <w:rPr>
          <w:rFonts w:ascii="Times New Roman" w:hAnsi="Times New Roman" w:cs="Times New Roman"/>
          <w:noProof/>
          <w:sz w:val="24"/>
          <w:szCs w:val="24"/>
          <w:lang w:val="en-GB"/>
        </w:rPr>
        <w:t xml:space="preserve">consumer </w:t>
      </w:r>
      <w:r w:rsidRPr="00405741">
        <w:rPr>
          <w:rFonts w:ascii="Times New Roman" w:hAnsi="Times New Roman" w:cs="Times New Roman"/>
          <w:noProof/>
          <w:sz w:val="24"/>
          <w:szCs w:val="24"/>
          <w:lang w:val="en-GB"/>
        </w:rPr>
        <w:t>services offered by the transport company (such as sales).</w:t>
      </w:r>
    </w:p>
    <w:p w14:paraId="2361EFFD" w14:textId="7D47F591" w:rsidR="00ED4916" w:rsidRPr="00405741" w:rsidRDefault="00862796" w:rsidP="00DB0565">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conclusion, the available evidence so far s</w:t>
      </w:r>
      <w:r w:rsidR="00290E3F">
        <w:rPr>
          <w:rFonts w:ascii="Times New Roman" w:hAnsi="Times New Roman" w:cs="Times New Roman"/>
          <w:noProof/>
          <w:sz w:val="24"/>
          <w:szCs w:val="24"/>
          <w:lang w:val="en-GB"/>
        </w:rPr>
        <w:t>uggests</w:t>
      </w:r>
      <w:r w:rsidR="004D5DC6">
        <w:rPr>
          <w:rFonts w:ascii="Times New Roman" w:hAnsi="Times New Roman" w:cs="Times New Roman"/>
          <w:noProof/>
          <w:sz w:val="24"/>
          <w:szCs w:val="24"/>
          <w:lang w:val="en-GB"/>
        </w:rPr>
        <w:t xml:space="preserve"> that </w:t>
      </w:r>
      <w:r w:rsidR="007D4CAE">
        <w:rPr>
          <w:rFonts w:ascii="Times New Roman" w:hAnsi="Times New Roman" w:cs="Times New Roman"/>
          <w:noProof/>
          <w:sz w:val="24"/>
          <w:szCs w:val="24"/>
          <w:lang w:val="en-GB"/>
        </w:rPr>
        <w:t>pas</w:t>
      </w:r>
      <w:r w:rsidR="007D4CAE" w:rsidRPr="00030F91">
        <w:rPr>
          <w:rFonts w:ascii="Times New Roman" w:hAnsi="Times New Roman" w:cs="Times New Roman"/>
          <w:noProof/>
          <w:sz w:val="24"/>
          <w:szCs w:val="24"/>
          <w:lang w:val="en-GB"/>
        </w:rPr>
        <w:t xml:space="preserve">senger transport </w:t>
      </w:r>
      <w:r w:rsidR="007E0362" w:rsidRPr="00030F91">
        <w:rPr>
          <w:rFonts w:ascii="Times New Roman" w:hAnsi="Times New Roman" w:cs="Times New Roman"/>
          <w:noProof/>
          <w:sz w:val="24"/>
          <w:szCs w:val="24"/>
          <w:lang w:val="en-GB"/>
        </w:rPr>
        <w:t>companies</w:t>
      </w:r>
      <w:r w:rsidR="007D4CAE" w:rsidRPr="00030F91">
        <w:rPr>
          <w:rFonts w:ascii="Times New Roman" w:hAnsi="Times New Roman" w:cs="Times New Roman"/>
          <w:noProof/>
          <w:sz w:val="24"/>
          <w:szCs w:val="24"/>
          <w:lang w:val="en-GB"/>
        </w:rPr>
        <w:t xml:space="preserve"> </w:t>
      </w:r>
      <w:r w:rsidR="00290E3F" w:rsidRPr="00030F91">
        <w:rPr>
          <w:rFonts w:ascii="Times New Roman" w:hAnsi="Times New Roman" w:cs="Times New Roman"/>
          <w:noProof/>
          <w:sz w:val="24"/>
          <w:szCs w:val="24"/>
          <w:lang w:val="en-GB"/>
        </w:rPr>
        <w:t xml:space="preserve">have </w:t>
      </w:r>
      <w:r w:rsidR="003B7200" w:rsidRPr="00030F91">
        <w:rPr>
          <w:rFonts w:ascii="Times New Roman" w:hAnsi="Times New Roman" w:cs="Times New Roman"/>
          <w:noProof/>
          <w:sz w:val="24"/>
          <w:szCs w:val="24"/>
          <w:lang w:val="en-GB"/>
        </w:rPr>
        <w:t xml:space="preserve">complied with </w:t>
      </w:r>
      <w:r w:rsidR="00F63E7F" w:rsidRPr="00030F91">
        <w:rPr>
          <w:rFonts w:ascii="Times New Roman" w:hAnsi="Times New Roman" w:cs="Times New Roman"/>
          <w:noProof/>
          <w:sz w:val="24"/>
          <w:szCs w:val="24"/>
          <w:lang w:val="en-GB"/>
        </w:rPr>
        <w:t xml:space="preserve">the new requirement </w:t>
      </w:r>
      <w:r w:rsidR="005846CD" w:rsidRPr="00030F91">
        <w:rPr>
          <w:rFonts w:ascii="Times New Roman" w:hAnsi="Times New Roman" w:cs="Times New Roman"/>
          <w:noProof/>
          <w:sz w:val="24"/>
          <w:szCs w:val="24"/>
          <w:lang w:val="en-GB"/>
        </w:rPr>
        <w:t>to a large extent.</w:t>
      </w:r>
    </w:p>
    <w:p w14:paraId="2D13799B" w14:textId="3279AE10" w:rsidR="003E3E20" w:rsidRPr="00405741" w:rsidRDefault="003E3E20" w:rsidP="00043159">
      <w:pPr>
        <w:pStyle w:val="Heading1"/>
        <w:rPr>
          <w:noProof/>
          <w:lang w:val="en-GB"/>
        </w:rPr>
      </w:pPr>
      <w:r w:rsidRPr="00405741">
        <w:rPr>
          <w:noProof/>
          <w:lang w:val="en-GB"/>
        </w:rPr>
        <w:t>Conclusions</w:t>
      </w:r>
    </w:p>
    <w:p w14:paraId="6222E64D" w14:textId="3F434D0F" w:rsidR="00FF7FFB" w:rsidRPr="00405741" w:rsidRDefault="00555515" w:rsidP="00ED2560">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Th</w:t>
      </w:r>
      <w:r w:rsidR="00F80810" w:rsidRPr="00405741">
        <w:rPr>
          <w:rFonts w:ascii="Times New Roman" w:hAnsi="Times New Roman" w:cs="Times New Roman"/>
          <w:noProof/>
          <w:sz w:val="24"/>
          <w:szCs w:val="24"/>
          <w:lang w:val="en-GB"/>
        </w:rPr>
        <w:t>is</w:t>
      </w:r>
      <w:r w:rsidR="008C666C" w:rsidRPr="00405741">
        <w:rPr>
          <w:rFonts w:ascii="Times New Roman" w:hAnsi="Times New Roman" w:cs="Times New Roman"/>
          <w:noProof/>
          <w:sz w:val="24"/>
          <w:szCs w:val="24"/>
          <w:lang w:val="en-GB"/>
        </w:rPr>
        <w:t xml:space="preserve"> </w:t>
      </w:r>
      <w:r w:rsidR="00703124">
        <w:rPr>
          <w:rFonts w:ascii="Times New Roman" w:hAnsi="Times New Roman" w:cs="Times New Roman"/>
          <w:noProof/>
          <w:sz w:val="24"/>
          <w:szCs w:val="24"/>
          <w:lang w:val="en-GB"/>
        </w:rPr>
        <w:t>r</w:t>
      </w:r>
      <w:r w:rsidR="008C666C" w:rsidRPr="00405741">
        <w:rPr>
          <w:rFonts w:ascii="Times New Roman" w:hAnsi="Times New Roman" w:cs="Times New Roman"/>
          <w:noProof/>
          <w:sz w:val="24"/>
          <w:szCs w:val="24"/>
          <w:lang w:val="en-GB"/>
        </w:rPr>
        <w:t>eport reflect</w:t>
      </w:r>
      <w:r w:rsidR="000E100F" w:rsidRPr="00405741">
        <w:rPr>
          <w:rFonts w:ascii="Times New Roman" w:hAnsi="Times New Roman" w:cs="Times New Roman"/>
          <w:noProof/>
          <w:sz w:val="24"/>
          <w:szCs w:val="24"/>
          <w:lang w:val="en-GB"/>
        </w:rPr>
        <w:t xml:space="preserve">s the results of </w:t>
      </w:r>
      <w:r w:rsidR="00F93D3A" w:rsidRPr="00405741">
        <w:rPr>
          <w:rFonts w:ascii="Times New Roman" w:hAnsi="Times New Roman" w:cs="Times New Roman"/>
          <w:noProof/>
          <w:sz w:val="24"/>
          <w:szCs w:val="24"/>
          <w:lang w:val="en-GB"/>
        </w:rPr>
        <w:t xml:space="preserve">the </w:t>
      </w:r>
      <w:r w:rsidR="000E100F" w:rsidRPr="00405741">
        <w:rPr>
          <w:rFonts w:ascii="Times New Roman" w:hAnsi="Times New Roman" w:cs="Times New Roman"/>
          <w:noProof/>
          <w:sz w:val="24"/>
          <w:szCs w:val="24"/>
          <w:lang w:val="en-GB"/>
        </w:rPr>
        <w:t xml:space="preserve">consultations </w:t>
      </w:r>
      <w:r w:rsidR="00627B2B" w:rsidRPr="00405741">
        <w:rPr>
          <w:rFonts w:ascii="Times New Roman" w:hAnsi="Times New Roman" w:cs="Times New Roman"/>
          <w:noProof/>
          <w:sz w:val="24"/>
          <w:szCs w:val="24"/>
          <w:lang w:val="en-GB"/>
        </w:rPr>
        <w:t>and data</w:t>
      </w:r>
      <w:r w:rsidR="0028273F">
        <w:rPr>
          <w:rFonts w:ascii="Times New Roman" w:hAnsi="Times New Roman" w:cs="Times New Roman"/>
          <w:noProof/>
          <w:sz w:val="24"/>
          <w:szCs w:val="24"/>
          <w:lang w:val="en-GB"/>
        </w:rPr>
        <w:t>-</w:t>
      </w:r>
      <w:r w:rsidR="00627B2B" w:rsidRPr="00405741">
        <w:rPr>
          <w:rFonts w:ascii="Times New Roman" w:hAnsi="Times New Roman" w:cs="Times New Roman"/>
          <w:noProof/>
          <w:sz w:val="24"/>
          <w:szCs w:val="24"/>
          <w:lang w:val="en-GB"/>
        </w:rPr>
        <w:t xml:space="preserve">gathering </w:t>
      </w:r>
      <w:r w:rsidR="008E3DD5" w:rsidRPr="00405741">
        <w:rPr>
          <w:rFonts w:ascii="Times New Roman" w:hAnsi="Times New Roman" w:cs="Times New Roman"/>
          <w:noProof/>
          <w:sz w:val="24"/>
          <w:szCs w:val="24"/>
          <w:lang w:val="en-GB"/>
        </w:rPr>
        <w:t>on the</w:t>
      </w:r>
      <w:r w:rsidR="00F238F6" w:rsidRPr="00405741">
        <w:rPr>
          <w:rFonts w:ascii="Times New Roman" w:hAnsi="Times New Roman" w:cs="Times New Roman"/>
          <w:noProof/>
          <w:sz w:val="24"/>
          <w:szCs w:val="24"/>
          <w:lang w:val="en-GB"/>
        </w:rPr>
        <w:t xml:space="preserve"> transposition of the Modernisation Directive and </w:t>
      </w:r>
      <w:r w:rsidR="0085723A">
        <w:rPr>
          <w:rFonts w:ascii="Times New Roman" w:hAnsi="Times New Roman" w:cs="Times New Roman"/>
          <w:noProof/>
          <w:sz w:val="24"/>
          <w:szCs w:val="24"/>
          <w:lang w:val="en-GB"/>
        </w:rPr>
        <w:t xml:space="preserve">experience with </w:t>
      </w:r>
      <w:r w:rsidR="00F238F6" w:rsidRPr="00405741">
        <w:rPr>
          <w:rFonts w:ascii="Times New Roman" w:hAnsi="Times New Roman" w:cs="Times New Roman"/>
          <w:noProof/>
          <w:sz w:val="24"/>
          <w:szCs w:val="24"/>
          <w:lang w:val="en-GB"/>
        </w:rPr>
        <w:t xml:space="preserve">its </w:t>
      </w:r>
      <w:r w:rsidR="00F80810" w:rsidRPr="00405741">
        <w:rPr>
          <w:rFonts w:ascii="Times New Roman" w:hAnsi="Times New Roman" w:cs="Times New Roman"/>
          <w:noProof/>
          <w:sz w:val="24"/>
          <w:szCs w:val="24"/>
          <w:lang w:val="en-GB"/>
        </w:rPr>
        <w:t xml:space="preserve">application and enforcement </w:t>
      </w:r>
      <w:r w:rsidR="006A44FA" w:rsidRPr="00405741">
        <w:rPr>
          <w:rFonts w:ascii="Times New Roman" w:hAnsi="Times New Roman" w:cs="Times New Roman"/>
          <w:noProof/>
          <w:sz w:val="24"/>
          <w:szCs w:val="24"/>
          <w:lang w:val="en-GB"/>
        </w:rPr>
        <w:t>in the relatively short period since its entry into application</w:t>
      </w:r>
      <w:r w:rsidR="00375B35">
        <w:rPr>
          <w:rFonts w:ascii="Times New Roman" w:hAnsi="Times New Roman" w:cs="Times New Roman"/>
          <w:noProof/>
          <w:sz w:val="24"/>
          <w:szCs w:val="24"/>
          <w:lang w:val="en-GB"/>
        </w:rPr>
        <w:t>.</w:t>
      </w:r>
      <w:r w:rsidR="00022362" w:rsidRPr="00405741">
        <w:rPr>
          <w:rFonts w:ascii="Times New Roman" w:hAnsi="Times New Roman" w:cs="Times New Roman"/>
          <w:noProof/>
          <w:sz w:val="24"/>
          <w:szCs w:val="24"/>
          <w:lang w:val="en-GB"/>
        </w:rPr>
        <w:t xml:space="preserve"> </w:t>
      </w:r>
    </w:p>
    <w:p w14:paraId="7FA90ACE" w14:textId="6567C4B1" w:rsidR="00FF7FFB" w:rsidRPr="00405741" w:rsidRDefault="00FF7FFB" w:rsidP="00ED2560">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As regards </w:t>
      </w:r>
      <w:r w:rsidR="006A44FA" w:rsidRPr="001E0F22">
        <w:rPr>
          <w:rFonts w:ascii="Times New Roman" w:hAnsi="Times New Roman" w:cs="Times New Roman"/>
          <w:b/>
          <w:bCs/>
          <w:noProof/>
          <w:sz w:val="24"/>
          <w:szCs w:val="24"/>
          <w:lang w:val="en-GB"/>
        </w:rPr>
        <w:t>transposition</w:t>
      </w:r>
      <w:r w:rsidR="006A44FA" w:rsidRPr="00405741">
        <w:rPr>
          <w:rFonts w:ascii="Times New Roman" w:hAnsi="Times New Roman" w:cs="Times New Roman"/>
          <w:noProof/>
          <w:sz w:val="24"/>
          <w:szCs w:val="24"/>
          <w:lang w:val="en-GB"/>
        </w:rPr>
        <w:t xml:space="preserve">, the </w:t>
      </w:r>
      <w:r w:rsidR="002657B5" w:rsidRPr="00405741">
        <w:rPr>
          <w:rFonts w:ascii="Times New Roman" w:hAnsi="Times New Roman" w:cs="Times New Roman"/>
          <w:noProof/>
          <w:sz w:val="24"/>
          <w:szCs w:val="24"/>
          <w:lang w:val="en-GB"/>
        </w:rPr>
        <w:t xml:space="preserve">results are </w:t>
      </w:r>
      <w:r w:rsidR="00476C45" w:rsidRPr="00405741">
        <w:rPr>
          <w:rFonts w:ascii="Times New Roman" w:hAnsi="Times New Roman" w:cs="Times New Roman"/>
          <w:noProof/>
          <w:sz w:val="24"/>
          <w:szCs w:val="24"/>
          <w:lang w:val="en-GB"/>
        </w:rPr>
        <w:t>quite encouraging</w:t>
      </w:r>
      <w:r w:rsidR="007927EE" w:rsidRPr="00405741">
        <w:rPr>
          <w:rFonts w:ascii="Times New Roman" w:hAnsi="Times New Roman" w:cs="Times New Roman"/>
          <w:noProof/>
          <w:sz w:val="24"/>
          <w:szCs w:val="24"/>
          <w:lang w:val="en-GB"/>
        </w:rPr>
        <w:t xml:space="preserve">. </w:t>
      </w:r>
      <w:r w:rsidR="00D96B7C" w:rsidRPr="00405741">
        <w:rPr>
          <w:rFonts w:ascii="Times New Roman" w:hAnsi="Times New Roman" w:cs="Times New Roman"/>
          <w:noProof/>
          <w:sz w:val="24"/>
          <w:szCs w:val="24"/>
          <w:lang w:val="en-GB"/>
        </w:rPr>
        <w:t>M</w:t>
      </w:r>
      <w:r w:rsidR="007927EE" w:rsidRPr="00405741">
        <w:rPr>
          <w:rFonts w:ascii="Times New Roman" w:hAnsi="Times New Roman" w:cs="Times New Roman"/>
          <w:noProof/>
          <w:sz w:val="24"/>
          <w:szCs w:val="24"/>
          <w:lang w:val="en-GB"/>
        </w:rPr>
        <w:t xml:space="preserve">ost of the </w:t>
      </w:r>
      <w:r w:rsidR="00D96B7C" w:rsidRPr="00405741">
        <w:rPr>
          <w:rFonts w:ascii="Times New Roman" w:hAnsi="Times New Roman" w:cs="Times New Roman"/>
          <w:noProof/>
          <w:sz w:val="24"/>
          <w:szCs w:val="24"/>
          <w:lang w:val="en-GB"/>
        </w:rPr>
        <w:t xml:space="preserve">provisions have been transposed into national laws in a relatively straight-forward way, in many cases verbatim. The </w:t>
      </w:r>
      <w:r w:rsidR="00A966AF" w:rsidRPr="00405741">
        <w:rPr>
          <w:rFonts w:ascii="Times New Roman" w:hAnsi="Times New Roman" w:cs="Times New Roman"/>
          <w:noProof/>
          <w:sz w:val="24"/>
          <w:szCs w:val="24"/>
          <w:lang w:val="en-GB"/>
        </w:rPr>
        <w:t>p</w:t>
      </w:r>
      <w:r w:rsidR="00D96B7C" w:rsidRPr="00405741">
        <w:rPr>
          <w:rFonts w:ascii="Times New Roman" w:hAnsi="Times New Roman" w:cs="Times New Roman"/>
          <w:noProof/>
          <w:sz w:val="24"/>
          <w:szCs w:val="24"/>
          <w:lang w:val="en-GB"/>
        </w:rPr>
        <w:t xml:space="preserve">roblems </w:t>
      </w:r>
      <w:r w:rsidR="002752B8">
        <w:rPr>
          <w:rFonts w:ascii="Times New Roman" w:hAnsi="Times New Roman" w:cs="Times New Roman"/>
          <w:noProof/>
          <w:sz w:val="24"/>
          <w:szCs w:val="24"/>
          <w:lang w:val="en-GB"/>
        </w:rPr>
        <w:t xml:space="preserve">identified </w:t>
      </w:r>
      <w:r w:rsidR="000424C4">
        <w:rPr>
          <w:rFonts w:ascii="Times New Roman" w:hAnsi="Times New Roman" w:cs="Times New Roman"/>
          <w:noProof/>
          <w:sz w:val="24"/>
          <w:szCs w:val="24"/>
          <w:lang w:val="en-GB"/>
        </w:rPr>
        <w:t xml:space="preserve">mostly </w:t>
      </w:r>
      <w:r w:rsidR="00A966AF" w:rsidRPr="00405741">
        <w:rPr>
          <w:rFonts w:ascii="Times New Roman" w:hAnsi="Times New Roman" w:cs="Times New Roman"/>
          <w:noProof/>
          <w:sz w:val="24"/>
          <w:szCs w:val="24"/>
          <w:lang w:val="en-GB"/>
        </w:rPr>
        <w:t>concern provisions that required more complex integration into the national legal framework, especially the r</w:t>
      </w:r>
      <w:r w:rsidR="009010AE" w:rsidRPr="00405741">
        <w:rPr>
          <w:rFonts w:ascii="Times New Roman" w:hAnsi="Times New Roman" w:cs="Times New Roman"/>
          <w:noProof/>
          <w:sz w:val="24"/>
          <w:szCs w:val="24"/>
          <w:lang w:val="en-GB"/>
        </w:rPr>
        <w:t>ules on penalties for infringements and consumer remedies in case</w:t>
      </w:r>
      <w:r w:rsidR="002752B8">
        <w:rPr>
          <w:rFonts w:ascii="Times New Roman" w:hAnsi="Times New Roman" w:cs="Times New Roman"/>
          <w:noProof/>
          <w:sz w:val="24"/>
          <w:szCs w:val="24"/>
          <w:lang w:val="en-GB"/>
        </w:rPr>
        <w:t>s</w:t>
      </w:r>
      <w:r w:rsidR="009010AE" w:rsidRPr="00405741">
        <w:rPr>
          <w:rFonts w:ascii="Times New Roman" w:hAnsi="Times New Roman" w:cs="Times New Roman"/>
          <w:noProof/>
          <w:sz w:val="24"/>
          <w:szCs w:val="24"/>
          <w:lang w:val="en-GB"/>
        </w:rPr>
        <w:t xml:space="preserve"> of unfair commercial practices. </w:t>
      </w:r>
    </w:p>
    <w:p w14:paraId="6DB8E348" w14:textId="256A37A9" w:rsidR="00EC26B1" w:rsidRDefault="007202C7" w:rsidP="0055551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w:t>
      </w:r>
      <w:r w:rsidRPr="00405741">
        <w:rPr>
          <w:rFonts w:ascii="Times New Roman" w:hAnsi="Times New Roman" w:cs="Times New Roman"/>
          <w:noProof/>
          <w:sz w:val="24"/>
          <w:szCs w:val="24"/>
          <w:lang w:val="en-GB"/>
        </w:rPr>
        <w:t xml:space="preserve">his </w:t>
      </w:r>
      <w:r>
        <w:rPr>
          <w:rFonts w:ascii="Times New Roman" w:hAnsi="Times New Roman" w:cs="Times New Roman"/>
          <w:noProof/>
          <w:sz w:val="24"/>
          <w:szCs w:val="24"/>
          <w:lang w:val="en-GB"/>
        </w:rPr>
        <w:t>r</w:t>
      </w:r>
      <w:r w:rsidRPr="00405741">
        <w:rPr>
          <w:rFonts w:ascii="Times New Roman" w:hAnsi="Times New Roman" w:cs="Times New Roman"/>
          <w:noProof/>
          <w:sz w:val="24"/>
          <w:szCs w:val="24"/>
          <w:lang w:val="en-GB"/>
        </w:rPr>
        <w:t>eport focused on the main specific subject areas addressed by the Modernisation Directive</w:t>
      </w:r>
      <w:r>
        <w:rPr>
          <w:rFonts w:ascii="Times New Roman" w:hAnsi="Times New Roman" w:cs="Times New Roman"/>
          <w:noProof/>
          <w:sz w:val="24"/>
          <w:szCs w:val="24"/>
          <w:lang w:val="en-GB"/>
        </w:rPr>
        <w:t>,</w:t>
      </w:r>
      <w:r w:rsidRPr="00405741">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setting out</w:t>
      </w:r>
      <w:r w:rsidRPr="00405741">
        <w:rPr>
          <w:rFonts w:ascii="Times New Roman" w:hAnsi="Times New Roman" w:cs="Times New Roman"/>
          <w:noProof/>
          <w:sz w:val="24"/>
          <w:szCs w:val="24"/>
          <w:lang w:val="en-GB"/>
        </w:rPr>
        <w:t xml:space="preserve"> the available evidence and drawing conclusions regarding those specific areas to the extent possible at this stage. </w:t>
      </w:r>
      <w:r w:rsidR="00ED2560" w:rsidRPr="00405741">
        <w:rPr>
          <w:rFonts w:ascii="Times New Roman" w:hAnsi="Times New Roman" w:cs="Times New Roman"/>
          <w:noProof/>
          <w:sz w:val="24"/>
          <w:szCs w:val="24"/>
          <w:lang w:val="en-GB"/>
        </w:rPr>
        <w:t>The short reporting period does no</w:t>
      </w:r>
      <w:r w:rsidR="002657B5" w:rsidRPr="00405741">
        <w:rPr>
          <w:rFonts w:ascii="Times New Roman" w:hAnsi="Times New Roman" w:cs="Times New Roman"/>
          <w:noProof/>
          <w:sz w:val="24"/>
          <w:szCs w:val="24"/>
          <w:lang w:val="en-GB"/>
        </w:rPr>
        <w:t>t</w:t>
      </w:r>
      <w:r w:rsidR="00ED2560" w:rsidRPr="00405741">
        <w:rPr>
          <w:rFonts w:ascii="Times New Roman" w:hAnsi="Times New Roman" w:cs="Times New Roman"/>
          <w:noProof/>
          <w:sz w:val="24"/>
          <w:szCs w:val="24"/>
          <w:lang w:val="en-GB"/>
        </w:rPr>
        <w:t xml:space="preserve"> allow </w:t>
      </w:r>
      <w:r w:rsidR="00054A1C">
        <w:rPr>
          <w:rFonts w:ascii="Times New Roman" w:hAnsi="Times New Roman" w:cs="Times New Roman"/>
          <w:noProof/>
          <w:sz w:val="24"/>
          <w:szCs w:val="24"/>
          <w:lang w:val="en-GB"/>
        </w:rPr>
        <w:t>definitive</w:t>
      </w:r>
      <w:r w:rsidR="00ED2560" w:rsidRPr="00405741">
        <w:rPr>
          <w:rFonts w:ascii="Times New Roman" w:hAnsi="Times New Roman" w:cs="Times New Roman"/>
          <w:noProof/>
          <w:sz w:val="24"/>
          <w:szCs w:val="24"/>
          <w:lang w:val="en-GB"/>
        </w:rPr>
        <w:t xml:space="preserve"> conclusions </w:t>
      </w:r>
      <w:r w:rsidR="00CB645B">
        <w:rPr>
          <w:rFonts w:ascii="Times New Roman" w:hAnsi="Times New Roman" w:cs="Times New Roman"/>
          <w:noProof/>
          <w:sz w:val="24"/>
          <w:szCs w:val="24"/>
          <w:lang w:val="en-GB"/>
        </w:rPr>
        <w:t xml:space="preserve">to be drawn </w:t>
      </w:r>
      <w:r w:rsidR="00ED2560" w:rsidRPr="00405741">
        <w:rPr>
          <w:rFonts w:ascii="Times New Roman" w:hAnsi="Times New Roman" w:cs="Times New Roman"/>
          <w:noProof/>
          <w:sz w:val="24"/>
          <w:szCs w:val="24"/>
          <w:lang w:val="en-GB"/>
        </w:rPr>
        <w:t xml:space="preserve">as to the </w:t>
      </w:r>
      <w:r w:rsidR="00ED2560" w:rsidRPr="00F04411">
        <w:rPr>
          <w:rFonts w:ascii="Times New Roman" w:hAnsi="Times New Roman" w:cs="Times New Roman"/>
          <w:b/>
          <w:noProof/>
          <w:sz w:val="24"/>
          <w:szCs w:val="24"/>
          <w:lang w:val="en-GB"/>
        </w:rPr>
        <w:t>effectiveness</w:t>
      </w:r>
      <w:r w:rsidR="00ED2560" w:rsidRPr="00405741">
        <w:rPr>
          <w:rFonts w:ascii="Times New Roman" w:hAnsi="Times New Roman" w:cs="Times New Roman"/>
          <w:noProof/>
          <w:sz w:val="24"/>
          <w:szCs w:val="24"/>
          <w:lang w:val="en-GB"/>
        </w:rPr>
        <w:t xml:space="preserve"> </w:t>
      </w:r>
      <w:r w:rsidR="00E53993" w:rsidRPr="00405741">
        <w:rPr>
          <w:rFonts w:ascii="Times New Roman" w:hAnsi="Times New Roman" w:cs="Times New Roman"/>
          <w:noProof/>
          <w:sz w:val="24"/>
          <w:szCs w:val="24"/>
          <w:lang w:val="en-GB"/>
        </w:rPr>
        <w:t>of the changes</w:t>
      </w:r>
      <w:r w:rsidR="00861587">
        <w:rPr>
          <w:rFonts w:ascii="Times New Roman" w:hAnsi="Times New Roman" w:cs="Times New Roman"/>
          <w:noProof/>
          <w:sz w:val="24"/>
          <w:szCs w:val="24"/>
          <w:lang w:val="en-GB"/>
        </w:rPr>
        <w:t xml:space="preserve"> introduced by the Modernisation Directive</w:t>
      </w:r>
      <w:r w:rsidR="003819EC">
        <w:rPr>
          <w:rFonts w:ascii="Times New Roman" w:hAnsi="Times New Roman" w:cs="Times New Roman"/>
          <w:noProof/>
          <w:sz w:val="24"/>
          <w:szCs w:val="24"/>
          <w:lang w:val="en-GB"/>
        </w:rPr>
        <w:t>.</w:t>
      </w:r>
      <w:r w:rsidR="0065320C">
        <w:rPr>
          <w:rFonts w:ascii="Times New Roman" w:hAnsi="Times New Roman" w:cs="Times New Roman"/>
          <w:noProof/>
          <w:sz w:val="24"/>
          <w:szCs w:val="24"/>
          <w:lang w:val="en-GB"/>
        </w:rPr>
        <w:t xml:space="preserve"> </w:t>
      </w:r>
      <w:r w:rsidR="00243651">
        <w:rPr>
          <w:rFonts w:ascii="Times New Roman" w:hAnsi="Times New Roman" w:cs="Times New Roman"/>
          <w:noProof/>
          <w:sz w:val="24"/>
          <w:szCs w:val="24"/>
          <w:lang w:val="en-GB"/>
        </w:rPr>
        <w:t>However, there are positive signs that the</w:t>
      </w:r>
      <w:r w:rsidR="00E862C2">
        <w:rPr>
          <w:rFonts w:ascii="Times New Roman" w:hAnsi="Times New Roman" w:cs="Times New Roman"/>
          <w:noProof/>
          <w:sz w:val="24"/>
          <w:szCs w:val="24"/>
          <w:lang w:val="en-GB"/>
        </w:rPr>
        <w:t>se</w:t>
      </w:r>
      <w:r w:rsidR="00243651">
        <w:rPr>
          <w:rFonts w:ascii="Times New Roman" w:hAnsi="Times New Roman" w:cs="Times New Roman"/>
          <w:noProof/>
          <w:sz w:val="24"/>
          <w:szCs w:val="24"/>
          <w:lang w:val="en-GB"/>
        </w:rPr>
        <w:t xml:space="preserve"> changes, which reinforced the legal framework, are contributing to the strengthening of consumer protection.</w:t>
      </w:r>
    </w:p>
    <w:p w14:paraId="2C7E0C00" w14:textId="71072124" w:rsidR="00555515" w:rsidRPr="00405741" w:rsidRDefault="006E5AF6" w:rsidP="00555515">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T</w:t>
      </w:r>
      <w:r w:rsidR="00551DDB" w:rsidRPr="00405741">
        <w:rPr>
          <w:rFonts w:ascii="Times New Roman" w:hAnsi="Times New Roman" w:cs="Times New Roman"/>
          <w:noProof/>
          <w:sz w:val="24"/>
          <w:szCs w:val="24"/>
          <w:lang w:val="en-GB"/>
        </w:rPr>
        <w:t xml:space="preserve">he </w:t>
      </w:r>
      <w:r w:rsidR="00145E65" w:rsidRPr="004F41D7">
        <w:rPr>
          <w:rFonts w:ascii="Times New Roman" w:hAnsi="Times New Roman" w:cs="Times New Roman"/>
          <w:b/>
          <w:bCs/>
          <w:noProof/>
          <w:sz w:val="24"/>
          <w:szCs w:val="24"/>
          <w:lang w:val="en-GB"/>
        </w:rPr>
        <w:t xml:space="preserve">enforcement </w:t>
      </w:r>
      <w:r w:rsidR="00571BA1" w:rsidRPr="004F41D7">
        <w:rPr>
          <w:rFonts w:ascii="Times New Roman" w:hAnsi="Times New Roman" w:cs="Times New Roman"/>
          <w:b/>
          <w:bCs/>
          <w:noProof/>
          <w:sz w:val="24"/>
          <w:szCs w:val="24"/>
          <w:lang w:val="en-GB"/>
        </w:rPr>
        <w:t>experience</w:t>
      </w:r>
      <w:r w:rsidR="004F1A9B" w:rsidRPr="00F04411">
        <w:rPr>
          <w:rFonts w:ascii="Times New Roman" w:hAnsi="Times New Roman" w:cs="Times New Roman"/>
          <w:noProof/>
          <w:sz w:val="24"/>
          <w:szCs w:val="24"/>
          <w:lang w:val="en-GB"/>
        </w:rPr>
        <w:t>, albeit</w:t>
      </w:r>
      <w:r w:rsidR="00145E65" w:rsidRPr="004F1A9B">
        <w:rPr>
          <w:rFonts w:ascii="Times New Roman" w:hAnsi="Times New Roman" w:cs="Times New Roman"/>
          <w:noProof/>
          <w:sz w:val="24"/>
          <w:szCs w:val="24"/>
          <w:lang w:val="en-GB"/>
        </w:rPr>
        <w:t xml:space="preserve"> </w:t>
      </w:r>
      <w:r w:rsidRPr="00405741">
        <w:rPr>
          <w:rFonts w:ascii="Times New Roman" w:hAnsi="Times New Roman" w:cs="Times New Roman"/>
          <w:noProof/>
          <w:sz w:val="24"/>
          <w:szCs w:val="24"/>
          <w:lang w:val="en-GB"/>
        </w:rPr>
        <w:t xml:space="preserve">currently </w:t>
      </w:r>
      <w:r w:rsidR="00571BA1" w:rsidRPr="00405741">
        <w:rPr>
          <w:rFonts w:ascii="Times New Roman" w:hAnsi="Times New Roman" w:cs="Times New Roman"/>
          <w:noProof/>
          <w:sz w:val="24"/>
          <w:szCs w:val="24"/>
          <w:lang w:val="en-GB"/>
        </w:rPr>
        <w:t>limited,</w:t>
      </w:r>
      <w:r w:rsidRPr="00405741">
        <w:rPr>
          <w:rFonts w:ascii="Times New Roman" w:hAnsi="Times New Roman" w:cs="Times New Roman"/>
          <w:noProof/>
          <w:sz w:val="24"/>
          <w:szCs w:val="24"/>
          <w:lang w:val="en-GB"/>
        </w:rPr>
        <w:t xml:space="preserve"> </w:t>
      </w:r>
      <w:r w:rsidR="00571BA1" w:rsidRPr="00405741">
        <w:rPr>
          <w:rFonts w:ascii="Times New Roman" w:hAnsi="Times New Roman" w:cs="Times New Roman"/>
          <w:noProof/>
          <w:sz w:val="24"/>
          <w:szCs w:val="24"/>
          <w:lang w:val="en-GB"/>
        </w:rPr>
        <w:t xml:space="preserve">is </w:t>
      </w:r>
      <w:r w:rsidRPr="00405741">
        <w:rPr>
          <w:rFonts w:ascii="Times New Roman" w:hAnsi="Times New Roman" w:cs="Times New Roman"/>
          <w:noProof/>
          <w:sz w:val="24"/>
          <w:szCs w:val="24"/>
          <w:lang w:val="en-GB"/>
        </w:rPr>
        <w:t xml:space="preserve">developing at least in the most complex areas </w:t>
      </w:r>
      <w:r w:rsidR="00E93AA6" w:rsidRPr="00405741">
        <w:rPr>
          <w:rFonts w:ascii="Times New Roman" w:hAnsi="Times New Roman" w:cs="Times New Roman"/>
          <w:noProof/>
          <w:sz w:val="24"/>
          <w:szCs w:val="24"/>
          <w:lang w:val="en-GB"/>
        </w:rPr>
        <w:t xml:space="preserve">with </w:t>
      </w:r>
      <w:r w:rsidR="005A3796">
        <w:rPr>
          <w:rFonts w:ascii="Times New Roman" w:hAnsi="Times New Roman" w:cs="Times New Roman"/>
          <w:noProof/>
          <w:sz w:val="24"/>
          <w:szCs w:val="24"/>
          <w:lang w:val="en-GB"/>
        </w:rPr>
        <w:t xml:space="preserve">a </w:t>
      </w:r>
      <w:r w:rsidR="00E93AA6" w:rsidRPr="00405741">
        <w:rPr>
          <w:rFonts w:ascii="Times New Roman" w:hAnsi="Times New Roman" w:cs="Times New Roman"/>
          <w:noProof/>
          <w:sz w:val="24"/>
          <w:szCs w:val="24"/>
          <w:lang w:val="en-GB"/>
        </w:rPr>
        <w:t xml:space="preserve">strong direct practical impact on consumers and traders, </w:t>
      </w:r>
      <w:r w:rsidR="00870E36">
        <w:rPr>
          <w:rFonts w:ascii="Times New Roman" w:hAnsi="Times New Roman" w:cs="Times New Roman"/>
          <w:noProof/>
          <w:sz w:val="24"/>
          <w:szCs w:val="24"/>
          <w:lang w:val="en-GB"/>
        </w:rPr>
        <w:t>e.g. with regard to</w:t>
      </w:r>
      <w:r w:rsidRPr="00405741">
        <w:rPr>
          <w:rFonts w:ascii="Times New Roman" w:hAnsi="Times New Roman" w:cs="Times New Roman"/>
          <w:noProof/>
          <w:sz w:val="24"/>
          <w:szCs w:val="24"/>
          <w:lang w:val="en-GB"/>
        </w:rPr>
        <w:t xml:space="preserve"> </w:t>
      </w:r>
      <w:r w:rsidR="00E93AA6" w:rsidRPr="00405741">
        <w:rPr>
          <w:rFonts w:ascii="Times New Roman" w:hAnsi="Times New Roman" w:cs="Times New Roman"/>
          <w:noProof/>
          <w:sz w:val="24"/>
          <w:szCs w:val="24"/>
          <w:lang w:val="en-GB"/>
        </w:rPr>
        <w:t xml:space="preserve">price promotions and </w:t>
      </w:r>
      <w:r w:rsidRPr="00405741">
        <w:rPr>
          <w:rFonts w:ascii="Times New Roman" w:hAnsi="Times New Roman" w:cs="Times New Roman"/>
          <w:noProof/>
          <w:sz w:val="24"/>
          <w:szCs w:val="24"/>
          <w:lang w:val="en-GB"/>
        </w:rPr>
        <w:t>consumer reviews</w:t>
      </w:r>
      <w:r w:rsidR="00145E65" w:rsidRPr="00405741">
        <w:rPr>
          <w:rFonts w:ascii="Times New Roman" w:hAnsi="Times New Roman" w:cs="Times New Roman"/>
          <w:noProof/>
          <w:sz w:val="24"/>
          <w:szCs w:val="24"/>
          <w:lang w:val="en-GB"/>
        </w:rPr>
        <w:t>, including</w:t>
      </w:r>
      <w:r w:rsidR="00E0613C" w:rsidRPr="00405741">
        <w:rPr>
          <w:rFonts w:ascii="Times New Roman" w:hAnsi="Times New Roman" w:cs="Times New Roman"/>
          <w:noProof/>
          <w:sz w:val="24"/>
          <w:szCs w:val="24"/>
          <w:lang w:val="en-GB"/>
        </w:rPr>
        <w:t xml:space="preserve"> </w:t>
      </w:r>
      <w:r w:rsidR="00022553">
        <w:rPr>
          <w:rFonts w:ascii="Times New Roman" w:hAnsi="Times New Roman" w:cs="Times New Roman"/>
          <w:noProof/>
          <w:sz w:val="24"/>
          <w:szCs w:val="24"/>
          <w:lang w:val="en-GB"/>
        </w:rPr>
        <w:t>through</w:t>
      </w:r>
      <w:r w:rsidR="00022553" w:rsidRPr="00405741">
        <w:rPr>
          <w:rFonts w:ascii="Times New Roman" w:hAnsi="Times New Roman" w:cs="Times New Roman"/>
          <w:noProof/>
          <w:sz w:val="24"/>
          <w:szCs w:val="24"/>
          <w:lang w:val="en-GB"/>
        </w:rPr>
        <w:t xml:space="preserve"> </w:t>
      </w:r>
      <w:r w:rsidR="00E0613C" w:rsidRPr="00405741">
        <w:rPr>
          <w:rFonts w:ascii="Times New Roman" w:hAnsi="Times New Roman" w:cs="Times New Roman"/>
          <w:noProof/>
          <w:sz w:val="24"/>
          <w:szCs w:val="24"/>
          <w:lang w:val="en-GB"/>
        </w:rPr>
        <w:t>coordinated actions</w:t>
      </w:r>
      <w:r w:rsidR="00145E65" w:rsidRPr="00405741">
        <w:rPr>
          <w:rFonts w:ascii="Times New Roman" w:hAnsi="Times New Roman" w:cs="Times New Roman"/>
          <w:noProof/>
          <w:sz w:val="24"/>
          <w:szCs w:val="24"/>
          <w:lang w:val="en-GB"/>
        </w:rPr>
        <w:t xml:space="preserve"> in the CPC network.</w:t>
      </w:r>
      <w:r w:rsidR="00A931FF" w:rsidRPr="00405741">
        <w:rPr>
          <w:rFonts w:ascii="Times New Roman" w:hAnsi="Times New Roman" w:cs="Times New Roman"/>
          <w:noProof/>
          <w:sz w:val="24"/>
          <w:szCs w:val="24"/>
          <w:lang w:val="en-GB"/>
        </w:rPr>
        <w:t xml:space="preserve"> </w:t>
      </w:r>
      <w:r w:rsidR="00A64C66">
        <w:rPr>
          <w:rFonts w:ascii="Times New Roman" w:hAnsi="Times New Roman" w:cs="Times New Roman"/>
          <w:noProof/>
          <w:sz w:val="24"/>
          <w:szCs w:val="24"/>
          <w:lang w:val="en-GB"/>
        </w:rPr>
        <w:t xml:space="preserve">In contrast, </w:t>
      </w:r>
      <w:r w:rsidR="00022553">
        <w:rPr>
          <w:rFonts w:ascii="Times New Roman" w:hAnsi="Times New Roman" w:cs="Times New Roman"/>
          <w:noProof/>
          <w:sz w:val="24"/>
          <w:szCs w:val="24"/>
          <w:lang w:val="en-GB"/>
        </w:rPr>
        <w:t>t</w:t>
      </w:r>
      <w:r w:rsidR="00AC51DD" w:rsidRPr="00405741">
        <w:rPr>
          <w:rFonts w:ascii="Times New Roman" w:hAnsi="Times New Roman" w:cs="Times New Roman"/>
          <w:noProof/>
          <w:sz w:val="24"/>
          <w:szCs w:val="24"/>
          <w:lang w:val="en-GB"/>
        </w:rPr>
        <w:t xml:space="preserve">he </w:t>
      </w:r>
      <w:r w:rsidR="00245589" w:rsidRPr="00405741">
        <w:rPr>
          <w:rFonts w:ascii="Times New Roman" w:hAnsi="Times New Roman" w:cs="Times New Roman"/>
          <w:noProof/>
          <w:sz w:val="24"/>
          <w:szCs w:val="24"/>
          <w:lang w:val="en-GB"/>
        </w:rPr>
        <w:t>new rules</w:t>
      </w:r>
      <w:r w:rsidR="00AC51DD" w:rsidRPr="00405741">
        <w:rPr>
          <w:rFonts w:ascii="Times New Roman" w:hAnsi="Times New Roman" w:cs="Times New Roman"/>
          <w:noProof/>
          <w:sz w:val="24"/>
          <w:szCs w:val="24"/>
          <w:lang w:val="en-GB"/>
        </w:rPr>
        <w:t xml:space="preserve"> on fines for infringements in cross-border cases subject to the CPC coordinated </w:t>
      </w:r>
      <w:r w:rsidR="00F56A0D" w:rsidRPr="00405741">
        <w:rPr>
          <w:rFonts w:ascii="Times New Roman" w:hAnsi="Times New Roman" w:cs="Times New Roman"/>
          <w:noProof/>
          <w:sz w:val="24"/>
          <w:szCs w:val="24"/>
          <w:lang w:val="en-GB"/>
        </w:rPr>
        <w:t xml:space="preserve">actions or the rules on remedies in the UCPD </w:t>
      </w:r>
      <w:r w:rsidR="00AC51DD" w:rsidRPr="00405741">
        <w:rPr>
          <w:rFonts w:ascii="Times New Roman" w:hAnsi="Times New Roman" w:cs="Times New Roman"/>
          <w:noProof/>
          <w:sz w:val="24"/>
          <w:szCs w:val="24"/>
          <w:lang w:val="en-GB"/>
        </w:rPr>
        <w:t>have not yet been applied in practice</w:t>
      </w:r>
      <w:r w:rsidR="003667A0">
        <w:rPr>
          <w:rFonts w:ascii="Times New Roman" w:hAnsi="Times New Roman" w:cs="Times New Roman"/>
          <w:noProof/>
          <w:sz w:val="24"/>
          <w:szCs w:val="24"/>
          <w:lang w:val="en-GB"/>
        </w:rPr>
        <w:t>,</w:t>
      </w:r>
      <w:r w:rsidR="003667A0" w:rsidRPr="003667A0">
        <w:rPr>
          <w:rFonts w:ascii="Times New Roman" w:hAnsi="Times New Roman" w:cs="Times New Roman"/>
          <w:noProof/>
          <w:sz w:val="24"/>
          <w:szCs w:val="24"/>
          <w:lang w:val="en-GB"/>
        </w:rPr>
        <w:t xml:space="preserve"> </w:t>
      </w:r>
      <w:r w:rsidR="003667A0">
        <w:rPr>
          <w:rFonts w:ascii="Times New Roman" w:hAnsi="Times New Roman" w:cs="Times New Roman"/>
          <w:noProof/>
          <w:sz w:val="24"/>
          <w:szCs w:val="24"/>
          <w:lang w:val="en-GB"/>
        </w:rPr>
        <w:t>according to the data available</w:t>
      </w:r>
      <w:r w:rsidR="00D73373" w:rsidRPr="00405741">
        <w:rPr>
          <w:rFonts w:ascii="Times New Roman" w:hAnsi="Times New Roman" w:cs="Times New Roman"/>
          <w:noProof/>
          <w:sz w:val="24"/>
          <w:szCs w:val="24"/>
          <w:lang w:val="en-GB"/>
        </w:rPr>
        <w:t xml:space="preserve">. </w:t>
      </w:r>
    </w:p>
    <w:p w14:paraId="7E6322AA" w14:textId="502FA6B8" w:rsidR="001A3357" w:rsidRPr="00EF4D06" w:rsidRDefault="001726FE" w:rsidP="001A3357">
      <w:pPr>
        <w:jc w:val="both"/>
        <w:rPr>
          <w:rFonts w:ascii="Times New Roman" w:hAnsi="Times New Roman" w:cs="Times New Roman"/>
          <w:strike/>
          <w:noProof/>
          <w:sz w:val="24"/>
          <w:szCs w:val="24"/>
          <w:lang w:val="en-GB"/>
        </w:rPr>
      </w:pPr>
      <w:r>
        <w:rPr>
          <w:rFonts w:ascii="Times New Roman" w:hAnsi="Times New Roman" w:cs="Times New Roman"/>
          <w:noProof/>
          <w:sz w:val="24"/>
          <w:szCs w:val="24"/>
          <w:lang w:val="en-GB"/>
        </w:rPr>
        <w:t>T</w:t>
      </w:r>
      <w:r w:rsidR="003667A0">
        <w:rPr>
          <w:rFonts w:ascii="Times New Roman" w:hAnsi="Times New Roman" w:cs="Times New Roman"/>
          <w:noProof/>
          <w:sz w:val="24"/>
          <w:szCs w:val="24"/>
          <w:lang w:val="en-GB"/>
        </w:rPr>
        <w:t xml:space="preserve">he implementation of </w:t>
      </w:r>
      <w:r w:rsidR="00C33BF1">
        <w:rPr>
          <w:rFonts w:ascii="Times New Roman" w:hAnsi="Times New Roman" w:cs="Times New Roman"/>
          <w:noProof/>
          <w:sz w:val="24"/>
          <w:szCs w:val="24"/>
          <w:lang w:val="en-GB"/>
        </w:rPr>
        <w:t xml:space="preserve">several rules of </w:t>
      </w:r>
      <w:r w:rsidR="00C62473" w:rsidRPr="00405741">
        <w:rPr>
          <w:rFonts w:ascii="Times New Roman" w:hAnsi="Times New Roman" w:cs="Times New Roman"/>
          <w:noProof/>
          <w:sz w:val="24"/>
          <w:szCs w:val="24"/>
          <w:lang w:val="en-GB"/>
        </w:rPr>
        <w:t xml:space="preserve">the Modernisation Directive </w:t>
      </w:r>
      <w:r w:rsidR="000D1565" w:rsidRPr="00405741">
        <w:rPr>
          <w:rFonts w:ascii="Times New Roman" w:hAnsi="Times New Roman" w:cs="Times New Roman"/>
          <w:noProof/>
          <w:sz w:val="24"/>
          <w:szCs w:val="24"/>
          <w:lang w:val="en-GB"/>
        </w:rPr>
        <w:t>require</w:t>
      </w:r>
      <w:r w:rsidR="0086256B">
        <w:rPr>
          <w:rFonts w:ascii="Times New Roman" w:hAnsi="Times New Roman" w:cs="Times New Roman"/>
          <w:noProof/>
          <w:sz w:val="24"/>
          <w:szCs w:val="24"/>
          <w:lang w:val="en-GB"/>
        </w:rPr>
        <w:t>s</w:t>
      </w:r>
      <w:r w:rsidR="000D1565" w:rsidRPr="00405741">
        <w:rPr>
          <w:rFonts w:ascii="Times New Roman" w:hAnsi="Times New Roman" w:cs="Times New Roman"/>
          <w:noProof/>
          <w:sz w:val="24"/>
          <w:szCs w:val="24"/>
          <w:lang w:val="en-GB"/>
        </w:rPr>
        <w:t xml:space="preserve"> further </w:t>
      </w:r>
      <w:r w:rsidR="00514825" w:rsidRPr="00405741">
        <w:rPr>
          <w:rFonts w:ascii="Times New Roman" w:hAnsi="Times New Roman" w:cs="Times New Roman"/>
          <w:noProof/>
          <w:sz w:val="24"/>
          <w:szCs w:val="24"/>
          <w:lang w:val="en-GB"/>
        </w:rPr>
        <w:t>attention</w:t>
      </w:r>
      <w:r w:rsidR="0045294D" w:rsidRPr="00405741">
        <w:rPr>
          <w:rFonts w:ascii="Times New Roman" w:hAnsi="Times New Roman" w:cs="Times New Roman"/>
          <w:noProof/>
          <w:sz w:val="24"/>
          <w:szCs w:val="24"/>
          <w:lang w:val="en-GB"/>
        </w:rPr>
        <w:t>.</w:t>
      </w:r>
      <w:r w:rsidR="007C60DA" w:rsidRPr="00405741">
        <w:rPr>
          <w:rFonts w:ascii="Times New Roman" w:hAnsi="Times New Roman" w:cs="Times New Roman"/>
          <w:noProof/>
          <w:sz w:val="24"/>
          <w:szCs w:val="24"/>
          <w:lang w:val="en-GB"/>
        </w:rPr>
        <w:t xml:space="preserve"> </w:t>
      </w:r>
      <w:r w:rsidR="00DA379D" w:rsidRPr="00405741">
        <w:rPr>
          <w:rFonts w:ascii="Times New Roman" w:hAnsi="Times New Roman" w:cs="Times New Roman"/>
          <w:noProof/>
          <w:sz w:val="24"/>
          <w:szCs w:val="24"/>
          <w:lang w:val="en-GB"/>
        </w:rPr>
        <w:t>A</w:t>
      </w:r>
      <w:r w:rsidR="00B36F74" w:rsidRPr="00405741">
        <w:rPr>
          <w:rFonts w:ascii="Times New Roman" w:hAnsi="Times New Roman" w:cs="Times New Roman"/>
          <w:noProof/>
          <w:sz w:val="24"/>
          <w:szCs w:val="24"/>
          <w:lang w:val="en-GB"/>
        </w:rPr>
        <w:t xml:space="preserve">s regards </w:t>
      </w:r>
      <w:r w:rsidR="00B36F74" w:rsidRPr="00405741">
        <w:rPr>
          <w:rFonts w:ascii="Times New Roman" w:hAnsi="Times New Roman" w:cs="Times New Roman"/>
          <w:b/>
          <w:bCs/>
          <w:noProof/>
          <w:sz w:val="24"/>
          <w:szCs w:val="24"/>
          <w:lang w:val="en-GB"/>
        </w:rPr>
        <w:t>price promotions</w:t>
      </w:r>
      <w:r w:rsidR="00B36F74" w:rsidRPr="00405741">
        <w:rPr>
          <w:rFonts w:ascii="Times New Roman" w:hAnsi="Times New Roman" w:cs="Times New Roman"/>
          <w:noProof/>
          <w:sz w:val="24"/>
          <w:szCs w:val="24"/>
          <w:lang w:val="en-GB"/>
        </w:rPr>
        <w:t xml:space="preserve">, </w:t>
      </w:r>
      <w:r w:rsidR="006546E7">
        <w:rPr>
          <w:rFonts w:ascii="Times New Roman" w:hAnsi="Times New Roman" w:cs="Times New Roman"/>
          <w:noProof/>
          <w:sz w:val="24"/>
          <w:szCs w:val="24"/>
          <w:lang w:val="en-GB"/>
        </w:rPr>
        <w:t>in addition to</w:t>
      </w:r>
      <w:r w:rsidR="00F72517" w:rsidRPr="00405741">
        <w:rPr>
          <w:rFonts w:ascii="Times New Roman" w:hAnsi="Times New Roman" w:cs="Times New Roman"/>
          <w:noProof/>
          <w:sz w:val="24"/>
          <w:szCs w:val="24"/>
          <w:lang w:val="en-GB"/>
        </w:rPr>
        <w:t xml:space="preserve"> </w:t>
      </w:r>
      <w:r w:rsidR="00C33BF1">
        <w:rPr>
          <w:rFonts w:ascii="Times New Roman" w:hAnsi="Times New Roman" w:cs="Times New Roman"/>
          <w:noProof/>
          <w:sz w:val="24"/>
          <w:szCs w:val="24"/>
          <w:lang w:val="en-GB"/>
        </w:rPr>
        <w:t xml:space="preserve">the </w:t>
      </w:r>
      <w:r w:rsidR="00F72517" w:rsidRPr="00405741">
        <w:rPr>
          <w:rFonts w:ascii="Times New Roman" w:hAnsi="Times New Roman" w:cs="Times New Roman"/>
          <w:noProof/>
          <w:sz w:val="24"/>
          <w:szCs w:val="24"/>
          <w:lang w:val="en-GB"/>
        </w:rPr>
        <w:t xml:space="preserve">transposition issues in some Member States and divergent implementation </w:t>
      </w:r>
      <w:r w:rsidR="00296BA6">
        <w:rPr>
          <w:rFonts w:ascii="Times New Roman" w:hAnsi="Times New Roman" w:cs="Times New Roman"/>
          <w:noProof/>
          <w:sz w:val="24"/>
          <w:szCs w:val="24"/>
          <w:lang w:val="en-GB"/>
        </w:rPr>
        <w:t xml:space="preserve">by Member States </w:t>
      </w:r>
      <w:r w:rsidR="00F72517" w:rsidRPr="00405741">
        <w:rPr>
          <w:rFonts w:ascii="Times New Roman" w:hAnsi="Times New Roman" w:cs="Times New Roman"/>
          <w:noProof/>
          <w:sz w:val="24"/>
          <w:szCs w:val="24"/>
          <w:lang w:val="en-GB"/>
        </w:rPr>
        <w:t xml:space="preserve">of the exception for perishable goods, </w:t>
      </w:r>
      <w:r w:rsidR="00B36F74" w:rsidRPr="00405741">
        <w:rPr>
          <w:rFonts w:ascii="Times New Roman" w:hAnsi="Times New Roman" w:cs="Times New Roman"/>
          <w:noProof/>
          <w:sz w:val="24"/>
          <w:szCs w:val="24"/>
          <w:lang w:val="en-GB"/>
        </w:rPr>
        <w:t>the</w:t>
      </w:r>
      <w:r w:rsidR="00B601CB" w:rsidRPr="00405741">
        <w:rPr>
          <w:rFonts w:ascii="Times New Roman" w:hAnsi="Times New Roman" w:cs="Times New Roman"/>
          <w:noProof/>
          <w:sz w:val="24"/>
          <w:szCs w:val="24"/>
          <w:lang w:val="en-GB"/>
        </w:rPr>
        <w:t xml:space="preserve"> market</w:t>
      </w:r>
      <w:r w:rsidR="00CA3921" w:rsidRPr="00405741">
        <w:rPr>
          <w:rFonts w:ascii="Times New Roman" w:hAnsi="Times New Roman" w:cs="Times New Roman"/>
          <w:noProof/>
          <w:sz w:val="24"/>
          <w:szCs w:val="24"/>
          <w:lang w:val="en-GB"/>
        </w:rPr>
        <w:t>s</w:t>
      </w:r>
      <w:r w:rsidR="00B601CB" w:rsidRPr="00405741">
        <w:rPr>
          <w:rFonts w:ascii="Times New Roman" w:hAnsi="Times New Roman" w:cs="Times New Roman"/>
          <w:noProof/>
          <w:sz w:val="24"/>
          <w:szCs w:val="24"/>
          <w:lang w:val="en-GB"/>
        </w:rPr>
        <w:t xml:space="preserve"> </w:t>
      </w:r>
      <w:r w:rsidR="001F57A8" w:rsidRPr="00405741">
        <w:rPr>
          <w:rFonts w:ascii="Times New Roman" w:hAnsi="Times New Roman" w:cs="Times New Roman"/>
          <w:noProof/>
          <w:sz w:val="24"/>
          <w:szCs w:val="24"/>
          <w:lang w:val="en-GB"/>
        </w:rPr>
        <w:t xml:space="preserve">appear to have </w:t>
      </w:r>
      <w:r w:rsidR="00E432CC" w:rsidRPr="00405741">
        <w:rPr>
          <w:rFonts w:ascii="Times New Roman" w:hAnsi="Times New Roman" w:cs="Times New Roman"/>
          <w:noProof/>
          <w:sz w:val="24"/>
          <w:szCs w:val="24"/>
          <w:lang w:val="en-GB"/>
        </w:rPr>
        <w:t>reacted to the new regulation</w:t>
      </w:r>
      <w:r w:rsidR="00B36F74" w:rsidRPr="00405741">
        <w:rPr>
          <w:rFonts w:ascii="Times New Roman" w:hAnsi="Times New Roman" w:cs="Times New Roman"/>
          <w:noProof/>
          <w:sz w:val="24"/>
          <w:szCs w:val="24"/>
          <w:lang w:val="en-GB"/>
        </w:rPr>
        <w:t xml:space="preserve"> </w:t>
      </w:r>
      <w:r w:rsidR="00E432CC" w:rsidRPr="00405741">
        <w:rPr>
          <w:rFonts w:ascii="Times New Roman" w:hAnsi="Times New Roman" w:cs="Times New Roman"/>
          <w:noProof/>
          <w:sz w:val="24"/>
          <w:szCs w:val="24"/>
          <w:lang w:val="en-GB"/>
        </w:rPr>
        <w:t xml:space="preserve">by </w:t>
      </w:r>
      <w:r w:rsidR="00515A0C" w:rsidRPr="00405741">
        <w:rPr>
          <w:rFonts w:ascii="Times New Roman" w:hAnsi="Times New Roman" w:cs="Times New Roman"/>
          <w:noProof/>
          <w:sz w:val="24"/>
          <w:szCs w:val="24"/>
          <w:lang w:val="en-GB"/>
        </w:rPr>
        <w:t xml:space="preserve">switching to price comparisons </w:t>
      </w:r>
      <w:r w:rsidR="00DA379D" w:rsidRPr="00405741">
        <w:rPr>
          <w:rFonts w:ascii="Times New Roman" w:hAnsi="Times New Roman" w:cs="Times New Roman"/>
          <w:noProof/>
          <w:sz w:val="24"/>
          <w:szCs w:val="24"/>
          <w:lang w:val="en-GB"/>
        </w:rPr>
        <w:t xml:space="preserve">and </w:t>
      </w:r>
      <w:r w:rsidR="00F72517" w:rsidRPr="00405741">
        <w:rPr>
          <w:rFonts w:ascii="Times New Roman" w:hAnsi="Times New Roman" w:cs="Times New Roman"/>
          <w:noProof/>
          <w:sz w:val="24"/>
          <w:szCs w:val="24"/>
          <w:lang w:val="en-GB"/>
        </w:rPr>
        <w:t xml:space="preserve">thus </w:t>
      </w:r>
      <w:r w:rsidR="00232F12" w:rsidRPr="00405741">
        <w:rPr>
          <w:rFonts w:ascii="Times New Roman" w:hAnsi="Times New Roman" w:cs="Times New Roman"/>
          <w:noProof/>
          <w:sz w:val="24"/>
          <w:szCs w:val="24"/>
          <w:lang w:val="en-GB"/>
        </w:rPr>
        <w:t xml:space="preserve">creating new types of </w:t>
      </w:r>
      <w:r w:rsidR="00C26A77" w:rsidRPr="00405741">
        <w:rPr>
          <w:rFonts w:ascii="Times New Roman" w:hAnsi="Times New Roman" w:cs="Times New Roman"/>
          <w:noProof/>
          <w:sz w:val="24"/>
          <w:szCs w:val="24"/>
          <w:lang w:val="en-GB"/>
        </w:rPr>
        <w:t>transparency</w:t>
      </w:r>
      <w:r w:rsidR="00232F12" w:rsidRPr="00405741">
        <w:rPr>
          <w:rFonts w:ascii="Times New Roman" w:hAnsi="Times New Roman" w:cs="Times New Roman"/>
          <w:noProof/>
          <w:sz w:val="24"/>
          <w:szCs w:val="24"/>
          <w:lang w:val="en-GB"/>
        </w:rPr>
        <w:t xml:space="preserve"> problems</w:t>
      </w:r>
      <w:r w:rsidR="00B601CB" w:rsidRPr="00405741">
        <w:rPr>
          <w:rFonts w:ascii="Times New Roman" w:hAnsi="Times New Roman" w:cs="Times New Roman"/>
          <w:noProof/>
          <w:sz w:val="24"/>
          <w:szCs w:val="24"/>
          <w:lang w:val="en-GB"/>
        </w:rPr>
        <w:t>.</w:t>
      </w:r>
      <w:r w:rsidR="00746CCA" w:rsidRPr="00405741">
        <w:rPr>
          <w:rFonts w:ascii="Times New Roman" w:hAnsi="Times New Roman" w:cs="Times New Roman"/>
          <w:noProof/>
          <w:sz w:val="24"/>
          <w:szCs w:val="24"/>
          <w:lang w:val="en-GB"/>
        </w:rPr>
        <w:t xml:space="preserve"> </w:t>
      </w:r>
      <w:r w:rsidR="00870E36">
        <w:rPr>
          <w:rFonts w:ascii="Times New Roman" w:hAnsi="Times New Roman" w:cs="Times New Roman"/>
          <w:noProof/>
          <w:sz w:val="24"/>
          <w:szCs w:val="24"/>
          <w:lang w:val="en-GB"/>
        </w:rPr>
        <w:t>P</w:t>
      </w:r>
      <w:r w:rsidR="001A3357" w:rsidRPr="00405741">
        <w:rPr>
          <w:rFonts w:ascii="Times New Roman" w:hAnsi="Times New Roman" w:cs="Times New Roman"/>
          <w:noProof/>
          <w:sz w:val="24"/>
          <w:szCs w:val="24"/>
          <w:lang w:val="en-GB"/>
        </w:rPr>
        <w:t xml:space="preserve">roblems with </w:t>
      </w:r>
      <w:r w:rsidR="001A3357" w:rsidRPr="00405741">
        <w:rPr>
          <w:rFonts w:ascii="Times New Roman" w:hAnsi="Times New Roman" w:cs="Times New Roman"/>
          <w:b/>
          <w:bCs/>
          <w:noProof/>
          <w:sz w:val="24"/>
          <w:szCs w:val="24"/>
          <w:lang w:val="en-GB"/>
        </w:rPr>
        <w:t>fake reviews</w:t>
      </w:r>
      <w:r w:rsidR="001A3357" w:rsidRPr="00405741">
        <w:rPr>
          <w:rFonts w:ascii="Times New Roman" w:hAnsi="Times New Roman" w:cs="Times New Roman"/>
          <w:noProof/>
          <w:sz w:val="24"/>
          <w:szCs w:val="24"/>
          <w:lang w:val="en-GB"/>
        </w:rPr>
        <w:t xml:space="preserve"> are clearly on the rise. Traders </w:t>
      </w:r>
      <w:r w:rsidR="002B7996">
        <w:rPr>
          <w:rFonts w:ascii="Times New Roman" w:hAnsi="Times New Roman" w:cs="Times New Roman"/>
          <w:noProof/>
          <w:sz w:val="24"/>
          <w:szCs w:val="24"/>
          <w:lang w:val="en-GB"/>
        </w:rPr>
        <w:t>giving access to</w:t>
      </w:r>
      <w:r w:rsidR="001A3357" w:rsidRPr="00405741">
        <w:rPr>
          <w:rFonts w:ascii="Times New Roman" w:hAnsi="Times New Roman" w:cs="Times New Roman"/>
          <w:noProof/>
          <w:sz w:val="24"/>
          <w:szCs w:val="24"/>
          <w:lang w:val="en-GB"/>
        </w:rPr>
        <w:t xml:space="preserve"> reviews</w:t>
      </w:r>
      <w:r w:rsidR="002B7996">
        <w:rPr>
          <w:rFonts w:ascii="Times New Roman" w:hAnsi="Times New Roman" w:cs="Times New Roman"/>
          <w:noProof/>
          <w:sz w:val="24"/>
          <w:szCs w:val="24"/>
          <w:lang w:val="en-GB"/>
        </w:rPr>
        <w:t xml:space="preserve"> that they present as consumer reviews</w:t>
      </w:r>
      <w:r w:rsidR="001A3357" w:rsidRPr="00405741">
        <w:rPr>
          <w:rFonts w:ascii="Times New Roman" w:hAnsi="Times New Roman" w:cs="Times New Roman"/>
          <w:noProof/>
          <w:sz w:val="24"/>
          <w:szCs w:val="24"/>
          <w:lang w:val="en-GB"/>
        </w:rPr>
        <w:t>, especially</w:t>
      </w:r>
      <w:r w:rsidR="000F4BE0">
        <w:rPr>
          <w:rFonts w:ascii="Times New Roman" w:hAnsi="Times New Roman" w:cs="Times New Roman"/>
          <w:noProof/>
          <w:sz w:val="24"/>
          <w:szCs w:val="24"/>
          <w:lang w:val="en-GB"/>
        </w:rPr>
        <w:t xml:space="preserve"> </w:t>
      </w:r>
      <w:r w:rsidR="0022514C">
        <w:rPr>
          <w:rFonts w:ascii="Times New Roman" w:hAnsi="Times New Roman" w:cs="Times New Roman"/>
          <w:noProof/>
          <w:sz w:val="24"/>
          <w:szCs w:val="24"/>
          <w:lang w:val="en-GB"/>
        </w:rPr>
        <w:t>those</w:t>
      </w:r>
      <w:r w:rsidR="001A3357" w:rsidRPr="00405741">
        <w:rPr>
          <w:rFonts w:ascii="Times New Roman" w:hAnsi="Times New Roman" w:cs="Times New Roman"/>
          <w:noProof/>
          <w:sz w:val="24"/>
          <w:szCs w:val="24"/>
          <w:lang w:val="en-GB"/>
        </w:rPr>
        <w:t xml:space="preserve"> that are strongly exposed to the illicit activities of fake review brokers</w:t>
      </w:r>
      <w:r w:rsidR="008516DE">
        <w:rPr>
          <w:rFonts w:ascii="Times New Roman" w:hAnsi="Times New Roman" w:cs="Times New Roman"/>
          <w:noProof/>
          <w:sz w:val="24"/>
          <w:szCs w:val="24"/>
          <w:lang w:val="en-GB"/>
        </w:rPr>
        <w:t>,</w:t>
      </w:r>
      <w:r w:rsidR="001A3357" w:rsidRPr="00405741">
        <w:rPr>
          <w:rFonts w:ascii="Times New Roman" w:hAnsi="Times New Roman" w:cs="Times New Roman"/>
          <w:noProof/>
          <w:sz w:val="24"/>
          <w:szCs w:val="24"/>
          <w:lang w:val="en-GB"/>
        </w:rPr>
        <w:t xml:space="preserve"> must invest more in </w:t>
      </w:r>
      <w:r w:rsidR="008F377A">
        <w:rPr>
          <w:rFonts w:ascii="Times New Roman" w:hAnsi="Times New Roman" w:cs="Times New Roman"/>
          <w:noProof/>
          <w:sz w:val="24"/>
          <w:szCs w:val="24"/>
          <w:lang w:val="en-GB"/>
        </w:rPr>
        <w:t xml:space="preserve">stopping </w:t>
      </w:r>
      <w:r w:rsidR="006E36E5">
        <w:rPr>
          <w:rFonts w:ascii="Times New Roman" w:hAnsi="Times New Roman" w:cs="Times New Roman"/>
          <w:noProof/>
          <w:sz w:val="24"/>
          <w:szCs w:val="24"/>
          <w:lang w:val="en-GB"/>
        </w:rPr>
        <w:t>fake reviews</w:t>
      </w:r>
      <w:r w:rsidR="00321B46">
        <w:rPr>
          <w:rFonts w:ascii="Times New Roman" w:hAnsi="Times New Roman" w:cs="Times New Roman"/>
          <w:noProof/>
          <w:sz w:val="24"/>
          <w:szCs w:val="24"/>
          <w:lang w:val="en-GB"/>
        </w:rPr>
        <w:t xml:space="preserve">. </w:t>
      </w:r>
      <w:r w:rsidR="00C72967">
        <w:rPr>
          <w:rFonts w:ascii="Times New Roman" w:hAnsi="Times New Roman" w:cs="Times New Roman"/>
          <w:noProof/>
          <w:sz w:val="24"/>
          <w:szCs w:val="24"/>
          <w:lang w:val="en-GB"/>
        </w:rPr>
        <w:t>R</w:t>
      </w:r>
      <w:r w:rsidR="001A3357" w:rsidRPr="00405741">
        <w:rPr>
          <w:rFonts w:ascii="Times New Roman" w:hAnsi="Times New Roman" w:cs="Times New Roman"/>
          <w:noProof/>
          <w:sz w:val="24"/>
          <w:szCs w:val="24"/>
          <w:lang w:val="en-GB"/>
        </w:rPr>
        <w:t xml:space="preserve">eviews should </w:t>
      </w:r>
      <w:r w:rsidR="001A3357">
        <w:rPr>
          <w:rFonts w:ascii="Times New Roman" w:hAnsi="Times New Roman" w:cs="Times New Roman"/>
          <w:noProof/>
          <w:sz w:val="24"/>
          <w:szCs w:val="24"/>
          <w:lang w:val="en-GB"/>
        </w:rPr>
        <w:t xml:space="preserve">also </w:t>
      </w:r>
      <w:r w:rsidR="001A3357" w:rsidRPr="00405741">
        <w:rPr>
          <w:rFonts w:ascii="Times New Roman" w:hAnsi="Times New Roman" w:cs="Times New Roman"/>
          <w:noProof/>
          <w:sz w:val="24"/>
          <w:szCs w:val="24"/>
          <w:lang w:val="en-GB"/>
        </w:rPr>
        <w:t>become a stronger priority for the enforcement authorities</w:t>
      </w:r>
      <w:r w:rsidR="00F91BF4">
        <w:rPr>
          <w:rFonts w:ascii="Times New Roman" w:hAnsi="Times New Roman" w:cs="Times New Roman"/>
          <w:noProof/>
          <w:sz w:val="24"/>
          <w:szCs w:val="24"/>
          <w:lang w:val="en-GB"/>
        </w:rPr>
        <w:t xml:space="preserve">, </w:t>
      </w:r>
      <w:r w:rsidR="00F91BF4" w:rsidRPr="002B7996">
        <w:rPr>
          <w:rFonts w:ascii="Times New Roman" w:hAnsi="Times New Roman" w:cs="Times New Roman"/>
          <w:noProof/>
          <w:sz w:val="24"/>
          <w:szCs w:val="24"/>
          <w:lang w:val="en-GB"/>
        </w:rPr>
        <w:t>including under the DSA</w:t>
      </w:r>
      <w:r w:rsidR="002B7996">
        <w:rPr>
          <w:rFonts w:ascii="Times New Roman" w:hAnsi="Times New Roman" w:cs="Times New Roman"/>
          <w:noProof/>
          <w:sz w:val="24"/>
          <w:szCs w:val="24"/>
          <w:lang w:val="en-GB"/>
        </w:rPr>
        <w:t>.</w:t>
      </w:r>
    </w:p>
    <w:p w14:paraId="485C4AB1" w14:textId="37F36324" w:rsidR="00E91941" w:rsidRDefault="0008099F" w:rsidP="00555515">
      <w:pPr>
        <w:jc w:val="both"/>
        <w:rPr>
          <w:rFonts w:ascii="Times New Roman" w:hAnsi="Times New Roman" w:cs="Times New Roman"/>
          <w:noProof/>
          <w:sz w:val="24"/>
          <w:szCs w:val="24"/>
          <w:shd w:val="clear" w:color="auto" w:fill="FFFFFF"/>
          <w:lang w:val="en-GB"/>
        </w:rPr>
      </w:pPr>
      <w:r>
        <w:rPr>
          <w:rFonts w:ascii="Times New Roman" w:hAnsi="Times New Roman" w:cs="Times New Roman"/>
          <w:noProof/>
          <w:sz w:val="24"/>
          <w:szCs w:val="24"/>
          <w:shd w:val="clear" w:color="auto" w:fill="FFFFFF"/>
          <w:lang w:val="en-GB"/>
        </w:rPr>
        <w:t>On</w:t>
      </w:r>
      <w:r w:rsidR="008A0DED" w:rsidRPr="00405741">
        <w:rPr>
          <w:rFonts w:ascii="Times New Roman" w:hAnsi="Times New Roman" w:cs="Times New Roman"/>
          <w:noProof/>
          <w:sz w:val="24"/>
          <w:szCs w:val="24"/>
          <w:shd w:val="clear" w:color="auto" w:fill="FFFFFF"/>
          <w:lang w:val="en-GB"/>
        </w:rPr>
        <w:t xml:space="preserve"> </w:t>
      </w:r>
      <w:r w:rsidR="00935CCD" w:rsidRPr="00935CCD">
        <w:rPr>
          <w:rFonts w:ascii="Times New Roman" w:hAnsi="Times New Roman" w:cs="Times New Roman"/>
          <w:b/>
          <w:bCs/>
          <w:noProof/>
          <w:sz w:val="24"/>
          <w:szCs w:val="24"/>
          <w:shd w:val="clear" w:color="auto" w:fill="FFFFFF"/>
          <w:lang w:val="en-GB"/>
        </w:rPr>
        <w:t>‘dual</w:t>
      </w:r>
      <w:r w:rsidR="00AB2165" w:rsidRPr="00935CCD">
        <w:rPr>
          <w:rFonts w:ascii="Times New Roman" w:hAnsi="Times New Roman" w:cs="Times New Roman"/>
          <w:b/>
          <w:bCs/>
          <w:noProof/>
          <w:sz w:val="24"/>
          <w:szCs w:val="24"/>
          <w:shd w:val="clear" w:color="auto" w:fill="FFFFFF"/>
          <w:lang w:val="en-GB"/>
        </w:rPr>
        <w:t xml:space="preserve"> </w:t>
      </w:r>
      <w:r w:rsidR="00935CCD" w:rsidRPr="00935CCD">
        <w:rPr>
          <w:rFonts w:ascii="Times New Roman" w:hAnsi="Times New Roman" w:cs="Times New Roman"/>
          <w:b/>
          <w:bCs/>
          <w:noProof/>
          <w:sz w:val="24"/>
          <w:szCs w:val="24"/>
          <w:shd w:val="clear" w:color="auto" w:fill="FFFFFF"/>
          <w:lang w:val="en-GB"/>
        </w:rPr>
        <w:t>quality’</w:t>
      </w:r>
      <w:r w:rsidR="00AB2165" w:rsidRPr="00405741">
        <w:rPr>
          <w:rFonts w:ascii="Times New Roman" w:hAnsi="Times New Roman" w:cs="Times New Roman"/>
          <w:b/>
          <w:bCs/>
          <w:noProof/>
          <w:sz w:val="24"/>
          <w:szCs w:val="24"/>
          <w:shd w:val="clear" w:color="auto" w:fill="FFFFFF"/>
          <w:lang w:val="en-GB"/>
        </w:rPr>
        <w:t xml:space="preserve"> marketing</w:t>
      </w:r>
      <w:r w:rsidR="00AB2165" w:rsidRPr="00405741">
        <w:rPr>
          <w:rFonts w:ascii="Times New Roman" w:hAnsi="Times New Roman" w:cs="Times New Roman"/>
          <w:noProof/>
          <w:sz w:val="24"/>
          <w:szCs w:val="24"/>
          <w:shd w:val="clear" w:color="auto" w:fill="FFFFFF"/>
          <w:lang w:val="en-GB"/>
        </w:rPr>
        <w:t xml:space="preserve">, </w:t>
      </w:r>
      <w:r w:rsidR="0017008E" w:rsidRPr="00405741">
        <w:rPr>
          <w:rFonts w:ascii="Times New Roman" w:hAnsi="Times New Roman" w:cs="Times New Roman"/>
          <w:noProof/>
          <w:sz w:val="24"/>
          <w:szCs w:val="24"/>
          <w:shd w:val="clear" w:color="auto" w:fill="FFFFFF"/>
          <w:lang w:val="en-GB"/>
        </w:rPr>
        <w:t xml:space="preserve">the </w:t>
      </w:r>
      <w:r w:rsidR="00EC0D13" w:rsidRPr="00405741">
        <w:rPr>
          <w:rFonts w:ascii="Times New Roman" w:hAnsi="Times New Roman" w:cs="Times New Roman"/>
          <w:noProof/>
          <w:sz w:val="24"/>
          <w:szCs w:val="24"/>
          <w:shd w:val="clear" w:color="auto" w:fill="FFFFFF"/>
          <w:lang w:val="en-GB"/>
        </w:rPr>
        <w:t>adopted legislative solution</w:t>
      </w:r>
      <w:r w:rsidR="00F72517" w:rsidRPr="00405741">
        <w:rPr>
          <w:rFonts w:ascii="Times New Roman" w:hAnsi="Times New Roman" w:cs="Times New Roman"/>
          <w:noProof/>
          <w:sz w:val="24"/>
          <w:szCs w:val="24"/>
          <w:shd w:val="clear" w:color="auto" w:fill="FFFFFF"/>
          <w:lang w:val="en-GB"/>
        </w:rPr>
        <w:t xml:space="preserve"> based on case-by-case assessment</w:t>
      </w:r>
      <w:r w:rsidR="00EC0D13" w:rsidRPr="00405741">
        <w:rPr>
          <w:rFonts w:ascii="Times New Roman" w:hAnsi="Times New Roman" w:cs="Times New Roman"/>
          <w:noProof/>
          <w:sz w:val="24"/>
          <w:szCs w:val="24"/>
          <w:shd w:val="clear" w:color="auto" w:fill="FFFFFF"/>
          <w:lang w:val="en-GB"/>
        </w:rPr>
        <w:t xml:space="preserve"> </w:t>
      </w:r>
      <w:r w:rsidR="004A0E15">
        <w:rPr>
          <w:rFonts w:ascii="Times New Roman" w:hAnsi="Times New Roman" w:cs="Times New Roman"/>
          <w:noProof/>
          <w:sz w:val="24"/>
          <w:szCs w:val="24"/>
          <w:shd w:val="clear" w:color="auto" w:fill="FFFFFF"/>
          <w:lang w:val="en-GB"/>
        </w:rPr>
        <w:t>allows</w:t>
      </w:r>
      <w:r w:rsidR="00F70CE1">
        <w:rPr>
          <w:rFonts w:ascii="Times New Roman" w:hAnsi="Times New Roman" w:cs="Times New Roman"/>
          <w:noProof/>
          <w:sz w:val="24"/>
          <w:szCs w:val="24"/>
          <w:shd w:val="clear" w:color="auto" w:fill="FFFFFF"/>
          <w:lang w:val="en-GB"/>
        </w:rPr>
        <w:t xml:space="preserve"> tackling this problem</w:t>
      </w:r>
      <w:r w:rsidR="00AF67E5">
        <w:rPr>
          <w:rFonts w:ascii="Times New Roman" w:hAnsi="Times New Roman" w:cs="Times New Roman"/>
          <w:noProof/>
          <w:sz w:val="24"/>
          <w:szCs w:val="24"/>
          <w:shd w:val="clear" w:color="auto" w:fill="FFFFFF"/>
          <w:lang w:val="en-GB"/>
        </w:rPr>
        <w:t xml:space="preserve"> </w:t>
      </w:r>
      <w:r w:rsidR="00EF2A2A">
        <w:rPr>
          <w:rFonts w:ascii="Times New Roman" w:hAnsi="Times New Roman" w:cs="Times New Roman"/>
          <w:noProof/>
          <w:sz w:val="24"/>
          <w:szCs w:val="24"/>
          <w:shd w:val="clear" w:color="auto" w:fill="FFFFFF"/>
          <w:lang w:val="en-GB"/>
        </w:rPr>
        <w:t>taking into account</w:t>
      </w:r>
      <w:r w:rsidR="00EC0D13" w:rsidRPr="00405741">
        <w:rPr>
          <w:rFonts w:ascii="Times New Roman" w:hAnsi="Times New Roman" w:cs="Times New Roman"/>
          <w:noProof/>
          <w:sz w:val="24"/>
          <w:szCs w:val="24"/>
          <w:shd w:val="clear" w:color="auto" w:fill="FFFFFF"/>
          <w:lang w:val="en-GB"/>
        </w:rPr>
        <w:t xml:space="preserve"> the </w:t>
      </w:r>
      <w:r w:rsidR="00321F65" w:rsidRPr="00405741">
        <w:rPr>
          <w:rFonts w:ascii="Times New Roman" w:hAnsi="Times New Roman" w:cs="Times New Roman"/>
          <w:noProof/>
          <w:sz w:val="24"/>
          <w:szCs w:val="24"/>
          <w:shd w:val="clear" w:color="auto" w:fill="FFFFFF"/>
          <w:lang w:val="en-GB"/>
        </w:rPr>
        <w:t>different situation</w:t>
      </w:r>
      <w:r w:rsidR="00A43EDE" w:rsidRPr="00405741">
        <w:rPr>
          <w:rFonts w:ascii="Times New Roman" w:hAnsi="Times New Roman" w:cs="Times New Roman"/>
          <w:noProof/>
          <w:sz w:val="24"/>
          <w:szCs w:val="24"/>
          <w:shd w:val="clear" w:color="auto" w:fill="FFFFFF"/>
          <w:lang w:val="en-GB"/>
        </w:rPr>
        <w:t>s</w:t>
      </w:r>
      <w:r w:rsidR="00321F65" w:rsidRPr="00405741">
        <w:rPr>
          <w:rFonts w:ascii="Times New Roman" w:hAnsi="Times New Roman" w:cs="Times New Roman"/>
          <w:noProof/>
          <w:sz w:val="24"/>
          <w:szCs w:val="24"/>
          <w:shd w:val="clear" w:color="auto" w:fill="FFFFFF"/>
          <w:lang w:val="en-GB"/>
        </w:rPr>
        <w:t xml:space="preserve"> of consumers </w:t>
      </w:r>
      <w:r w:rsidR="00A43EDE" w:rsidRPr="00405741">
        <w:rPr>
          <w:rFonts w:ascii="Times New Roman" w:hAnsi="Times New Roman" w:cs="Times New Roman"/>
          <w:noProof/>
          <w:sz w:val="24"/>
          <w:szCs w:val="24"/>
          <w:shd w:val="clear" w:color="auto" w:fill="FFFFFF"/>
          <w:lang w:val="en-GB"/>
        </w:rPr>
        <w:t>and</w:t>
      </w:r>
      <w:r w:rsidR="00321F65" w:rsidRPr="00405741">
        <w:rPr>
          <w:rFonts w:ascii="Times New Roman" w:hAnsi="Times New Roman" w:cs="Times New Roman"/>
          <w:noProof/>
          <w:sz w:val="24"/>
          <w:szCs w:val="24"/>
          <w:shd w:val="clear" w:color="auto" w:fill="FFFFFF"/>
          <w:lang w:val="en-GB"/>
        </w:rPr>
        <w:t xml:space="preserve"> Member States. </w:t>
      </w:r>
      <w:r w:rsidR="00EA7F11">
        <w:rPr>
          <w:rFonts w:ascii="Times New Roman" w:hAnsi="Times New Roman" w:cs="Times New Roman"/>
          <w:noProof/>
          <w:sz w:val="24"/>
          <w:szCs w:val="24"/>
          <w:shd w:val="clear" w:color="auto" w:fill="FFFFFF"/>
          <w:lang w:val="en-GB"/>
        </w:rPr>
        <w:t>I</w:t>
      </w:r>
      <w:r w:rsidR="00294965" w:rsidRPr="00405741">
        <w:rPr>
          <w:rFonts w:ascii="Times New Roman" w:hAnsi="Times New Roman" w:cs="Times New Roman"/>
          <w:noProof/>
          <w:sz w:val="24"/>
          <w:szCs w:val="24"/>
          <w:shd w:val="clear" w:color="auto" w:fill="FFFFFF"/>
          <w:lang w:val="en-GB"/>
        </w:rPr>
        <w:t xml:space="preserve">t appears </w:t>
      </w:r>
      <w:r w:rsidR="00294965">
        <w:rPr>
          <w:rFonts w:ascii="Times New Roman" w:hAnsi="Times New Roman" w:cs="Times New Roman"/>
          <w:noProof/>
          <w:sz w:val="24"/>
          <w:szCs w:val="24"/>
          <w:shd w:val="clear" w:color="auto" w:fill="FFFFFF"/>
          <w:lang w:val="en-GB"/>
        </w:rPr>
        <w:t>necessary to</w:t>
      </w:r>
      <w:r w:rsidR="00294965" w:rsidRPr="00405741">
        <w:rPr>
          <w:rFonts w:ascii="Times New Roman" w:hAnsi="Times New Roman" w:cs="Times New Roman"/>
          <w:noProof/>
          <w:sz w:val="24"/>
          <w:szCs w:val="24"/>
          <w:shd w:val="clear" w:color="auto" w:fill="FFFFFF"/>
          <w:lang w:val="en-GB"/>
        </w:rPr>
        <w:t xml:space="preserve"> </w:t>
      </w:r>
      <w:r w:rsidR="00294965" w:rsidRPr="00C43FD9">
        <w:rPr>
          <w:rFonts w:ascii="Times New Roman" w:hAnsi="Times New Roman" w:cs="Times New Roman"/>
          <w:noProof/>
          <w:sz w:val="24"/>
          <w:szCs w:val="24"/>
          <w:shd w:val="clear" w:color="auto" w:fill="FFFFFF"/>
          <w:lang w:val="en-GB"/>
        </w:rPr>
        <w:t>focus on the implementation and enforcement of the new rules</w:t>
      </w:r>
      <w:r w:rsidR="00F6177A" w:rsidRPr="00F6177A">
        <w:rPr>
          <w:rFonts w:ascii="Times New Roman" w:hAnsi="Times New Roman" w:cs="Times New Roman"/>
          <w:noProof/>
          <w:sz w:val="24"/>
          <w:szCs w:val="24"/>
          <w:shd w:val="clear" w:color="auto" w:fill="FFFFFF"/>
          <w:lang w:val="en-GB"/>
        </w:rPr>
        <w:t>.</w:t>
      </w:r>
      <w:r w:rsidR="00294965">
        <w:rPr>
          <w:rFonts w:ascii="Times New Roman" w:hAnsi="Times New Roman" w:cs="Times New Roman"/>
          <w:noProof/>
          <w:sz w:val="24"/>
          <w:szCs w:val="24"/>
          <w:shd w:val="clear" w:color="auto" w:fill="FFFFFF"/>
          <w:lang w:val="en-GB"/>
        </w:rPr>
        <w:t xml:space="preserve"> </w:t>
      </w:r>
      <w:r w:rsidR="00213B92">
        <w:rPr>
          <w:rFonts w:ascii="Times New Roman" w:hAnsi="Times New Roman" w:cs="Times New Roman"/>
          <w:noProof/>
          <w:sz w:val="24"/>
          <w:szCs w:val="24"/>
          <w:shd w:val="clear" w:color="auto" w:fill="FFFFFF"/>
          <w:lang w:val="en-GB"/>
        </w:rPr>
        <w:t>T</w:t>
      </w:r>
      <w:r w:rsidR="00A43EDE" w:rsidRPr="00405741">
        <w:rPr>
          <w:rFonts w:ascii="Times New Roman" w:hAnsi="Times New Roman" w:cs="Times New Roman"/>
          <w:noProof/>
          <w:sz w:val="24"/>
          <w:szCs w:val="24"/>
          <w:shd w:val="clear" w:color="auto" w:fill="FFFFFF"/>
          <w:lang w:val="en-GB"/>
        </w:rPr>
        <w:t>he Commission</w:t>
      </w:r>
      <w:r w:rsidR="00321F65" w:rsidRPr="00405741">
        <w:rPr>
          <w:rFonts w:ascii="Times New Roman" w:hAnsi="Times New Roman" w:cs="Times New Roman"/>
          <w:noProof/>
          <w:sz w:val="24"/>
          <w:szCs w:val="24"/>
          <w:shd w:val="clear" w:color="auto" w:fill="FFFFFF"/>
          <w:lang w:val="en-GB"/>
        </w:rPr>
        <w:t xml:space="preserve"> </w:t>
      </w:r>
      <w:r w:rsidR="0017008E" w:rsidRPr="00405741">
        <w:rPr>
          <w:rFonts w:ascii="Times New Roman" w:hAnsi="Times New Roman" w:cs="Times New Roman"/>
          <w:noProof/>
          <w:sz w:val="24"/>
          <w:szCs w:val="24"/>
          <w:shd w:val="clear" w:color="auto" w:fill="FFFFFF"/>
          <w:lang w:val="en-GB"/>
        </w:rPr>
        <w:t>will</w:t>
      </w:r>
      <w:r w:rsidR="00FC6612" w:rsidRPr="00405741">
        <w:rPr>
          <w:rFonts w:ascii="Times New Roman" w:hAnsi="Times New Roman" w:cs="Times New Roman"/>
          <w:noProof/>
          <w:sz w:val="24"/>
          <w:szCs w:val="24"/>
          <w:shd w:val="clear" w:color="auto" w:fill="FFFFFF"/>
          <w:lang w:val="en-GB"/>
        </w:rPr>
        <w:t xml:space="preserve"> </w:t>
      </w:r>
      <w:r w:rsidR="004D4854" w:rsidRPr="00405741">
        <w:rPr>
          <w:rFonts w:ascii="Times New Roman" w:hAnsi="Times New Roman" w:cs="Times New Roman"/>
          <w:noProof/>
          <w:sz w:val="24"/>
          <w:szCs w:val="24"/>
          <w:shd w:val="clear" w:color="auto" w:fill="FFFFFF"/>
          <w:lang w:val="en-GB"/>
        </w:rPr>
        <w:t>continu</w:t>
      </w:r>
      <w:r w:rsidR="0017008E" w:rsidRPr="00405741">
        <w:rPr>
          <w:rFonts w:ascii="Times New Roman" w:hAnsi="Times New Roman" w:cs="Times New Roman"/>
          <w:noProof/>
          <w:sz w:val="24"/>
          <w:szCs w:val="24"/>
          <w:shd w:val="clear" w:color="auto" w:fill="FFFFFF"/>
          <w:lang w:val="en-GB"/>
        </w:rPr>
        <w:t>e</w:t>
      </w:r>
      <w:r w:rsidR="004D4854" w:rsidRPr="00405741">
        <w:rPr>
          <w:rFonts w:ascii="Times New Roman" w:hAnsi="Times New Roman" w:cs="Times New Roman"/>
          <w:noProof/>
          <w:sz w:val="24"/>
          <w:szCs w:val="24"/>
          <w:shd w:val="clear" w:color="auto" w:fill="FFFFFF"/>
          <w:lang w:val="en-GB"/>
        </w:rPr>
        <w:t xml:space="preserve"> monitoring the </w:t>
      </w:r>
      <w:r w:rsidR="00FB3896" w:rsidRPr="00405741">
        <w:rPr>
          <w:rFonts w:ascii="Times New Roman" w:hAnsi="Times New Roman" w:cs="Times New Roman"/>
          <w:noProof/>
          <w:sz w:val="24"/>
          <w:szCs w:val="24"/>
          <w:shd w:val="clear" w:color="auto" w:fill="FFFFFF"/>
          <w:lang w:val="en-GB"/>
        </w:rPr>
        <w:t xml:space="preserve">situation </w:t>
      </w:r>
      <w:r w:rsidR="00321F65" w:rsidRPr="00405741">
        <w:rPr>
          <w:rFonts w:ascii="Times New Roman" w:hAnsi="Times New Roman" w:cs="Times New Roman"/>
          <w:noProof/>
          <w:sz w:val="24"/>
          <w:szCs w:val="24"/>
          <w:shd w:val="clear" w:color="auto" w:fill="FFFFFF"/>
          <w:lang w:val="en-GB"/>
        </w:rPr>
        <w:t xml:space="preserve">and </w:t>
      </w:r>
      <w:r w:rsidR="00BC2BDA" w:rsidRPr="00405741">
        <w:rPr>
          <w:rFonts w:ascii="Times New Roman" w:hAnsi="Times New Roman" w:cs="Times New Roman"/>
          <w:noProof/>
          <w:sz w:val="24"/>
          <w:szCs w:val="24"/>
          <w:shd w:val="clear" w:color="auto" w:fill="FFFFFF"/>
          <w:lang w:val="en-GB"/>
        </w:rPr>
        <w:t>facilitate cross-border enforcement in the CPC network</w:t>
      </w:r>
      <w:r w:rsidR="009C09F7" w:rsidRPr="00405741">
        <w:rPr>
          <w:rFonts w:ascii="Times New Roman" w:hAnsi="Times New Roman" w:cs="Times New Roman"/>
          <w:noProof/>
          <w:sz w:val="24"/>
          <w:szCs w:val="24"/>
          <w:shd w:val="clear" w:color="auto" w:fill="FFFFFF"/>
          <w:lang w:val="en-GB"/>
        </w:rPr>
        <w:t xml:space="preserve"> when problems of share</w:t>
      </w:r>
      <w:r w:rsidR="00D1676D" w:rsidRPr="00405741">
        <w:rPr>
          <w:rFonts w:ascii="Times New Roman" w:hAnsi="Times New Roman" w:cs="Times New Roman"/>
          <w:noProof/>
          <w:sz w:val="24"/>
          <w:szCs w:val="24"/>
          <w:shd w:val="clear" w:color="auto" w:fill="FFFFFF"/>
          <w:lang w:val="en-GB"/>
        </w:rPr>
        <w:t>d</w:t>
      </w:r>
      <w:r w:rsidR="009C09F7" w:rsidRPr="00405741">
        <w:rPr>
          <w:rFonts w:ascii="Times New Roman" w:hAnsi="Times New Roman" w:cs="Times New Roman"/>
          <w:noProof/>
          <w:sz w:val="24"/>
          <w:szCs w:val="24"/>
          <w:shd w:val="clear" w:color="auto" w:fill="FFFFFF"/>
          <w:lang w:val="en-GB"/>
        </w:rPr>
        <w:t xml:space="preserve"> interest arise</w:t>
      </w:r>
      <w:r w:rsidR="00B1001E" w:rsidRPr="00405741">
        <w:rPr>
          <w:rFonts w:ascii="Times New Roman" w:hAnsi="Times New Roman" w:cs="Times New Roman"/>
          <w:noProof/>
          <w:sz w:val="24"/>
          <w:szCs w:val="24"/>
          <w:shd w:val="clear" w:color="auto" w:fill="FFFFFF"/>
          <w:lang w:val="en-GB"/>
        </w:rPr>
        <w:t>.</w:t>
      </w:r>
      <w:r w:rsidR="00EB73CC" w:rsidRPr="00405741">
        <w:rPr>
          <w:rFonts w:ascii="Times New Roman" w:hAnsi="Times New Roman" w:cs="Times New Roman"/>
          <w:noProof/>
          <w:sz w:val="24"/>
          <w:szCs w:val="24"/>
          <w:shd w:val="clear" w:color="auto" w:fill="FFFFFF"/>
          <w:lang w:val="en-GB"/>
        </w:rPr>
        <w:t xml:space="preserve"> </w:t>
      </w:r>
    </w:p>
    <w:p w14:paraId="5116E1AA" w14:textId="16A4B910" w:rsidR="003073BC" w:rsidRDefault="007B70AC" w:rsidP="00555515">
      <w:pPr>
        <w:jc w:val="both"/>
        <w:rPr>
          <w:rFonts w:ascii="Times New Roman" w:hAnsi="Times New Roman" w:cs="Times New Roman"/>
          <w:noProof/>
          <w:sz w:val="24"/>
          <w:szCs w:val="24"/>
          <w:lang w:val="en-GB"/>
        </w:rPr>
      </w:pPr>
      <w:r w:rsidRPr="00405741">
        <w:rPr>
          <w:rFonts w:ascii="Times New Roman" w:hAnsi="Times New Roman" w:cs="Times New Roman"/>
          <w:noProof/>
          <w:sz w:val="24"/>
          <w:szCs w:val="24"/>
          <w:lang w:val="en-GB"/>
        </w:rPr>
        <w:t xml:space="preserve">With regard to </w:t>
      </w:r>
      <w:r w:rsidRPr="00405741">
        <w:rPr>
          <w:rFonts w:ascii="Times New Roman" w:hAnsi="Times New Roman" w:cs="Times New Roman"/>
          <w:b/>
          <w:bCs/>
          <w:noProof/>
          <w:sz w:val="24"/>
          <w:szCs w:val="24"/>
          <w:lang w:val="en-GB"/>
        </w:rPr>
        <w:t>sales events</w:t>
      </w:r>
      <w:r w:rsidR="00527936" w:rsidRPr="00405741">
        <w:rPr>
          <w:rFonts w:ascii="Times New Roman" w:hAnsi="Times New Roman" w:cs="Times New Roman"/>
          <w:b/>
          <w:bCs/>
          <w:noProof/>
          <w:sz w:val="24"/>
          <w:szCs w:val="24"/>
          <w:lang w:val="en-GB"/>
        </w:rPr>
        <w:t xml:space="preserve"> </w:t>
      </w:r>
      <w:r w:rsidR="00527936" w:rsidRPr="004F2689">
        <w:rPr>
          <w:rFonts w:ascii="Times New Roman" w:hAnsi="Times New Roman" w:cs="Times New Roman"/>
          <w:noProof/>
          <w:sz w:val="24"/>
          <w:szCs w:val="24"/>
          <w:lang w:val="en-GB"/>
        </w:rPr>
        <w:t>(product demonstrations)</w:t>
      </w:r>
      <w:r w:rsidRPr="004F2689">
        <w:rPr>
          <w:rFonts w:ascii="Times New Roman" w:hAnsi="Times New Roman" w:cs="Times New Roman"/>
          <w:noProof/>
          <w:sz w:val="24"/>
          <w:szCs w:val="24"/>
          <w:lang w:val="en-GB"/>
        </w:rPr>
        <w:t>,</w:t>
      </w:r>
      <w:r w:rsidR="002E7287" w:rsidRPr="00405741">
        <w:rPr>
          <w:rFonts w:ascii="Times New Roman" w:hAnsi="Times New Roman" w:cs="Times New Roman"/>
          <w:noProof/>
          <w:sz w:val="24"/>
          <w:szCs w:val="24"/>
          <w:lang w:val="en-GB"/>
        </w:rPr>
        <w:t xml:space="preserve"> </w:t>
      </w:r>
      <w:r w:rsidR="003C40D8" w:rsidRPr="00405741">
        <w:rPr>
          <w:rFonts w:ascii="Times New Roman" w:hAnsi="Times New Roman" w:cs="Times New Roman"/>
          <w:noProof/>
          <w:sz w:val="24"/>
          <w:szCs w:val="24"/>
          <w:lang w:val="en-GB"/>
        </w:rPr>
        <w:t>whil</w:t>
      </w:r>
      <w:r w:rsidR="00B35F29">
        <w:rPr>
          <w:rFonts w:ascii="Times New Roman" w:hAnsi="Times New Roman" w:cs="Times New Roman"/>
          <w:noProof/>
          <w:sz w:val="24"/>
          <w:szCs w:val="24"/>
          <w:lang w:val="en-GB"/>
        </w:rPr>
        <w:t>e</w:t>
      </w:r>
      <w:r w:rsidR="003C40D8" w:rsidRPr="00405741">
        <w:rPr>
          <w:rFonts w:ascii="Times New Roman" w:hAnsi="Times New Roman" w:cs="Times New Roman"/>
          <w:noProof/>
          <w:sz w:val="24"/>
          <w:szCs w:val="24"/>
          <w:lang w:val="en-GB"/>
        </w:rPr>
        <w:t xml:space="preserve"> consumer perceptions </w:t>
      </w:r>
      <w:r w:rsidR="00FE6D5A" w:rsidRPr="00405741">
        <w:rPr>
          <w:rFonts w:ascii="Times New Roman" w:hAnsi="Times New Roman" w:cs="Times New Roman"/>
          <w:noProof/>
          <w:sz w:val="24"/>
          <w:szCs w:val="24"/>
          <w:lang w:val="en-GB"/>
        </w:rPr>
        <w:t>give reason for concern</w:t>
      </w:r>
      <w:r w:rsidR="00F72517" w:rsidRPr="00405741">
        <w:rPr>
          <w:rFonts w:ascii="Times New Roman" w:hAnsi="Times New Roman" w:cs="Times New Roman"/>
          <w:noProof/>
          <w:sz w:val="24"/>
          <w:szCs w:val="24"/>
          <w:lang w:val="en-GB"/>
        </w:rPr>
        <w:t xml:space="preserve"> as to the fairness </w:t>
      </w:r>
      <w:r w:rsidR="00650884" w:rsidRPr="00405741">
        <w:rPr>
          <w:rFonts w:ascii="Times New Roman" w:hAnsi="Times New Roman" w:cs="Times New Roman"/>
          <w:noProof/>
          <w:sz w:val="24"/>
          <w:szCs w:val="24"/>
          <w:lang w:val="en-GB"/>
        </w:rPr>
        <w:t xml:space="preserve">of commercial practices </w:t>
      </w:r>
      <w:r w:rsidR="00D36CBA">
        <w:rPr>
          <w:rFonts w:ascii="Times New Roman" w:hAnsi="Times New Roman" w:cs="Times New Roman"/>
          <w:noProof/>
          <w:sz w:val="24"/>
          <w:szCs w:val="24"/>
          <w:lang w:val="en-GB"/>
        </w:rPr>
        <w:t>in the context of</w:t>
      </w:r>
      <w:r w:rsidR="00464C7B" w:rsidRPr="00405741">
        <w:rPr>
          <w:rFonts w:ascii="Times New Roman" w:hAnsi="Times New Roman" w:cs="Times New Roman"/>
          <w:noProof/>
          <w:sz w:val="24"/>
          <w:szCs w:val="24"/>
          <w:lang w:val="en-GB"/>
        </w:rPr>
        <w:t xml:space="preserve"> </w:t>
      </w:r>
      <w:r w:rsidR="00650884" w:rsidRPr="00405741">
        <w:rPr>
          <w:rFonts w:ascii="Times New Roman" w:hAnsi="Times New Roman" w:cs="Times New Roman"/>
          <w:noProof/>
          <w:sz w:val="24"/>
          <w:szCs w:val="24"/>
          <w:lang w:val="en-GB"/>
        </w:rPr>
        <w:t xml:space="preserve">this relatively </w:t>
      </w:r>
      <w:r w:rsidR="00D42AC3" w:rsidRPr="00405741">
        <w:rPr>
          <w:rFonts w:ascii="Times New Roman" w:hAnsi="Times New Roman" w:cs="Times New Roman"/>
          <w:noProof/>
          <w:sz w:val="24"/>
          <w:szCs w:val="24"/>
          <w:lang w:val="en-GB"/>
        </w:rPr>
        <w:t xml:space="preserve">little-used </w:t>
      </w:r>
      <w:r w:rsidR="00464C7B" w:rsidRPr="00405741">
        <w:rPr>
          <w:rFonts w:ascii="Times New Roman" w:hAnsi="Times New Roman" w:cs="Times New Roman"/>
          <w:noProof/>
          <w:sz w:val="24"/>
          <w:szCs w:val="24"/>
          <w:lang w:val="en-GB"/>
        </w:rPr>
        <w:t>s</w:t>
      </w:r>
      <w:r w:rsidR="00D02E34">
        <w:rPr>
          <w:rFonts w:ascii="Times New Roman" w:hAnsi="Times New Roman" w:cs="Times New Roman"/>
          <w:noProof/>
          <w:sz w:val="24"/>
          <w:szCs w:val="24"/>
          <w:lang w:val="en-GB"/>
        </w:rPr>
        <w:t>elling</w:t>
      </w:r>
      <w:r w:rsidR="00464C7B" w:rsidRPr="00405741">
        <w:rPr>
          <w:rFonts w:ascii="Times New Roman" w:hAnsi="Times New Roman" w:cs="Times New Roman"/>
          <w:noProof/>
          <w:sz w:val="24"/>
          <w:szCs w:val="24"/>
          <w:lang w:val="en-GB"/>
        </w:rPr>
        <w:t xml:space="preserve"> technique</w:t>
      </w:r>
      <w:r w:rsidR="00FE6D5A" w:rsidRPr="00405741">
        <w:rPr>
          <w:rFonts w:ascii="Times New Roman" w:hAnsi="Times New Roman" w:cs="Times New Roman"/>
          <w:noProof/>
          <w:sz w:val="24"/>
          <w:szCs w:val="24"/>
          <w:lang w:val="en-GB"/>
        </w:rPr>
        <w:t xml:space="preserve">, </w:t>
      </w:r>
      <w:r w:rsidR="00D720E6" w:rsidRPr="00405741">
        <w:rPr>
          <w:rFonts w:ascii="Times New Roman" w:hAnsi="Times New Roman" w:cs="Times New Roman"/>
          <w:noProof/>
          <w:sz w:val="24"/>
          <w:szCs w:val="24"/>
          <w:lang w:val="en-GB"/>
        </w:rPr>
        <w:t xml:space="preserve">the consultations </w:t>
      </w:r>
      <w:r w:rsidR="00B35F29">
        <w:rPr>
          <w:rFonts w:ascii="Times New Roman" w:hAnsi="Times New Roman" w:cs="Times New Roman"/>
          <w:noProof/>
          <w:sz w:val="24"/>
          <w:szCs w:val="24"/>
          <w:lang w:val="en-GB"/>
        </w:rPr>
        <w:t xml:space="preserve">undertaken </w:t>
      </w:r>
      <w:r w:rsidR="00D720E6" w:rsidRPr="00405741">
        <w:rPr>
          <w:rFonts w:ascii="Times New Roman" w:hAnsi="Times New Roman" w:cs="Times New Roman"/>
          <w:noProof/>
          <w:sz w:val="24"/>
          <w:szCs w:val="24"/>
          <w:lang w:val="en-GB"/>
        </w:rPr>
        <w:t xml:space="preserve">for this </w:t>
      </w:r>
      <w:r w:rsidR="00B35F29">
        <w:rPr>
          <w:rFonts w:ascii="Times New Roman" w:hAnsi="Times New Roman" w:cs="Times New Roman"/>
          <w:noProof/>
          <w:sz w:val="24"/>
          <w:szCs w:val="24"/>
          <w:lang w:val="en-GB"/>
        </w:rPr>
        <w:t>r</w:t>
      </w:r>
      <w:r w:rsidR="00130386" w:rsidRPr="00405741">
        <w:rPr>
          <w:rFonts w:ascii="Times New Roman" w:hAnsi="Times New Roman" w:cs="Times New Roman"/>
          <w:noProof/>
          <w:sz w:val="24"/>
          <w:szCs w:val="24"/>
          <w:lang w:val="en-GB"/>
        </w:rPr>
        <w:t xml:space="preserve">eport </w:t>
      </w:r>
      <w:r w:rsidR="00D720E6" w:rsidRPr="00405741">
        <w:rPr>
          <w:rFonts w:ascii="Times New Roman" w:hAnsi="Times New Roman" w:cs="Times New Roman"/>
          <w:noProof/>
          <w:sz w:val="24"/>
          <w:szCs w:val="24"/>
          <w:lang w:val="en-GB"/>
        </w:rPr>
        <w:t>showed no</w:t>
      </w:r>
      <w:r w:rsidR="00FE6D5A" w:rsidRPr="00405741">
        <w:rPr>
          <w:rFonts w:ascii="Times New Roman" w:hAnsi="Times New Roman" w:cs="Times New Roman"/>
          <w:noProof/>
          <w:sz w:val="24"/>
          <w:szCs w:val="24"/>
          <w:lang w:val="en-GB"/>
        </w:rPr>
        <w:t xml:space="preserve"> strong calls for </w:t>
      </w:r>
      <w:r w:rsidR="00D7238F" w:rsidRPr="00405741">
        <w:rPr>
          <w:rFonts w:ascii="Times New Roman" w:hAnsi="Times New Roman" w:cs="Times New Roman"/>
          <w:noProof/>
          <w:sz w:val="24"/>
          <w:szCs w:val="24"/>
          <w:lang w:val="en-GB"/>
        </w:rPr>
        <w:t>EU legislative action</w:t>
      </w:r>
      <w:r w:rsidR="00020649" w:rsidRPr="00405741">
        <w:rPr>
          <w:rFonts w:ascii="Times New Roman" w:hAnsi="Times New Roman" w:cs="Times New Roman"/>
          <w:noProof/>
          <w:sz w:val="24"/>
          <w:szCs w:val="24"/>
          <w:lang w:val="en-GB"/>
        </w:rPr>
        <w:t xml:space="preserve">. </w:t>
      </w:r>
      <w:r w:rsidR="00897801" w:rsidRPr="00405741">
        <w:rPr>
          <w:rFonts w:ascii="Times New Roman" w:hAnsi="Times New Roman" w:cs="Times New Roman"/>
          <w:noProof/>
          <w:sz w:val="24"/>
          <w:szCs w:val="24"/>
          <w:lang w:val="en-GB"/>
        </w:rPr>
        <w:t>Rather, the</w:t>
      </w:r>
      <w:r w:rsidR="005A3A8E" w:rsidRPr="00405741">
        <w:rPr>
          <w:rFonts w:ascii="Times New Roman" w:hAnsi="Times New Roman" w:cs="Times New Roman"/>
          <w:noProof/>
          <w:sz w:val="24"/>
          <w:szCs w:val="24"/>
          <w:lang w:val="en-GB"/>
        </w:rPr>
        <w:t xml:space="preserve"> </w:t>
      </w:r>
      <w:r w:rsidR="00897801" w:rsidRPr="00405741">
        <w:rPr>
          <w:rFonts w:ascii="Times New Roman" w:hAnsi="Times New Roman" w:cs="Times New Roman"/>
          <w:noProof/>
          <w:sz w:val="24"/>
          <w:szCs w:val="24"/>
          <w:lang w:val="en-GB"/>
        </w:rPr>
        <w:t xml:space="preserve">existing </w:t>
      </w:r>
      <w:r w:rsidR="00BD02BF" w:rsidRPr="00405741">
        <w:rPr>
          <w:rFonts w:ascii="Times New Roman" w:hAnsi="Times New Roman" w:cs="Times New Roman"/>
          <w:noProof/>
          <w:sz w:val="24"/>
          <w:szCs w:val="24"/>
          <w:lang w:val="en-GB"/>
        </w:rPr>
        <w:t xml:space="preserve">UCPD </w:t>
      </w:r>
      <w:r w:rsidR="00615E4E" w:rsidRPr="00405741">
        <w:rPr>
          <w:rFonts w:ascii="Times New Roman" w:hAnsi="Times New Roman" w:cs="Times New Roman"/>
          <w:noProof/>
          <w:sz w:val="24"/>
          <w:szCs w:val="24"/>
          <w:lang w:val="en-GB"/>
        </w:rPr>
        <w:t xml:space="preserve">rules </w:t>
      </w:r>
      <w:r w:rsidR="00D36CBA">
        <w:rPr>
          <w:rFonts w:ascii="Times New Roman" w:hAnsi="Times New Roman" w:cs="Times New Roman"/>
          <w:noProof/>
          <w:sz w:val="24"/>
          <w:szCs w:val="24"/>
          <w:lang w:val="en-GB"/>
        </w:rPr>
        <w:t xml:space="preserve">that </w:t>
      </w:r>
      <w:r w:rsidR="004D3F90">
        <w:rPr>
          <w:rFonts w:ascii="Times New Roman" w:hAnsi="Times New Roman" w:cs="Times New Roman"/>
          <w:noProof/>
          <w:sz w:val="24"/>
          <w:szCs w:val="24"/>
          <w:lang w:val="en-GB"/>
        </w:rPr>
        <w:t xml:space="preserve">fully apply </w:t>
      </w:r>
      <w:r w:rsidR="00113400">
        <w:rPr>
          <w:rFonts w:ascii="Times New Roman" w:hAnsi="Times New Roman" w:cs="Times New Roman"/>
          <w:noProof/>
          <w:sz w:val="24"/>
          <w:szCs w:val="24"/>
          <w:lang w:val="en-GB"/>
        </w:rPr>
        <w:t xml:space="preserve">to sales events </w:t>
      </w:r>
      <w:r w:rsidR="00D720E6" w:rsidRPr="00405741">
        <w:rPr>
          <w:rFonts w:ascii="Times New Roman" w:hAnsi="Times New Roman" w:cs="Times New Roman"/>
          <w:noProof/>
          <w:sz w:val="24"/>
          <w:szCs w:val="24"/>
          <w:lang w:val="en-GB"/>
        </w:rPr>
        <w:t>should be enforced</w:t>
      </w:r>
      <w:r w:rsidR="00C925B5">
        <w:rPr>
          <w:rFonts w:ascii="Times New Roman" w:hAnsi="Times New Roman" w:cs="Times New Roman"/>
          <w:noProof/>
          <w:sz w:val="24"/>
          <w:szCs w:val="24"/>
          <w:lang w:val="en-GB"/>
        </w:rPr>
        <w:t>.</w:t>
      </w:r>
      <w:r w:rsidR="0060678B" w:rsidRPr="00405741">
        <w:rPr>
          <w:rFonts w:ascii="Times New Roman" w:hAnsi="Times New Roman" w:cs="Times New Roman"/>
          <w:noProof/>
          <w:sz w:val="24"/>
          <w:szCs w:val="24"/>
          <w:lang w:val="en-GB"/>
        </w:rPr>
        <w:t xml:space="preserve"> </w:t>
      </w:r>
    </w:p>
    <w:p w14:paraId="6B7F1B05" w14:textId="5ADC7D79" w:rsidR="006D4398" w:rsidRPr="00405741" w:rsidRDefault="00E46670" w:rsidP="00555515">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Overall, i</w:t>
      </w:r>
      <w:r w:rsidR="00CE160E">
        <w:rPr>
          <w:rFonts w:ascii="Times New Roman" w:hAnsi="Times New Roman" w:cs="Times New Roman"/>
          <w:noProof/>
          <w:sz w:val="24"/>
          <w:szCs w:val="24"/>
          <w:lang w:val="en-GB"/>
        </w:rPr>
        <w:t xml:space="preserve">t is evident that the </w:t>
      </w:r>
      <w:r w:rsidR="00CE160E" w:rsidRPr="00CE7A9A">
        <w:rPr>
          <w:rFonts w:ascii="Times New Roman" w:hAnsi="Times New Roman" w:cs="Times New Roman"/>
          <w:b/>
          <w:bCs/>
          <w:noProof/>
          <w:sz w:val="24"/>
          <w:szCs w:val="24"/>
          <w:lang w:val="en-GB"/>
        </w:rPr>
        <w:t>evol</w:t>
      </w:r>
      <w:r w:rsidR="00F908A7" w:rsidRPr="00CE7A9A">
        <w:rPr>
          <w:rFonts w:ascii="Times New Roman" w:hAnsi="Times New Roman" w:cs="Times New Roman"/>
          <w:b/>
          <w:bCs/>
          <w:noProof/>
          <w:sz w:val="24"/>
          <w:szCs w:val="24"/>
          <w:lang w:val="en-GB"/>
        </w:rPr>
        <w:t>ution</w:t>
      </w:r>
      <w:r w:rsidR="00CE160E" w:rsidRPr="00CE7A9A">
        <w:rPr>
          <w:rFonts w:ascii="Times New Roman" w:hAnsi="Times New Roman" w:cs="Times New Roman"/>
          <w:b/>
          <w:bCs/>
          <w:noProof/>
          <w:sz w:val="24"/>
          <w:szCs w:val="24"/>
          <w:lang w:val="en-GB"/>
        </w:rPr>
        <w:t xml:space="preserve"> </w:t>
      </w:r>
      <w:r w:rsidR="00F908A7" w:rsidRPr="00CE7A9A">
        <w:rPr>
          <w:rFonts w:ascii="Times New Roman" w:hAnsi="Times New Roman" w:cs="Times New Roman"/>
          <w:b/>
          <w:bCs/>
          <w:noProof/>
          <w:sz w:val="24"/>
          <w:szCs w:val="24"/>
          <w:lang w:val="en-GB"/>
        </w:rPr>
        <w:t xml:space="preserve">of </w:t>
      </w:r>
      <w:r w:rsidR="00CE7A9A" w:rsidRPr="00CE7A9A">
        <w:rPr>
          <w:rFonts w:ascii="Times New Roman" w:hAnsi="Times New Roman" w:cs="Times New Roman"/>
          <w:b/>
          <w:bCs/>
          <w:noProof/>
          <w:sz w:val="24"/>
          <w:szCs w:val="24"/>
          <w:lang w:val="en-GB"/>
        </w:rPr>
        <w:t>consumer online</w:t>
      </w:r>
      <w:r w:rsidR="00CE160E" w:rsidRPr="00CE7A9A">
        <w:rPr>
          <w:rFonts w:ascii="Times New Roman" w:hAnsi="Times New Roman" w:cs="Times New Roman"/>
          <w:b/>
          <w:bCs/>
          <w:noProof/>
          <w:sz w:val="24"/>
          <w:szCs w:val="24"/>
          <w:lang w:val="en-GB"/>
        </w:rPr>
        <w:t xml:space="preserve"> markets and new technologies</w:t>
      </w:r>
      <w:r w:rsidR="00CE160E">
        <w:rPr>
          <w:rFonts w:ascii="Times New Roman" w:hAnsi="Times New Roman" w:cs="Times New Roman"/>
          <w:noProof/>
          <w:sz w:val="24"/>
          <w:szCs w:val="24"/>
          <w:lang w:val="en-GB"/>
        </w:rPr>
        <w:t xml:space="preserve"> pose</w:t>
      </w:r>
      <w:r w:rsidR="00A2688F">
        <w:rPr>
          <w:rFonts w:ascii="Times New Roman" w:hAnsi="Times New Roman" w:cs="Times New Roman"/>
          <w:noProof/>
          <w:sz w:val="24"/>
          <w:szCs w:val="24"/>
          <w:lang w:val="en-GB"/>
        </w:rPr>
        <w:t>s</w:t>
      </w:r>
      <w:r w:rsidR="00CE160E">
        <w:rPr>
          <w:rFonts w:ascii="Times New Roman" w:hAnsi="Times New Roman" w:cs="Times New Roman"/>
          <w:noProof/>
          <w:sz w:val="24"/>
          <w:szCs w:val="24"/>
          <w:lang w:val="en-GB"/>
        </w:rPr>
        <w:t xml:space="preserve"> challenges </w:t>
      </w:r>
      <w:r w:rsidR="00175DBF">
        <w:rPr>
          <w:rFonts w:ascii="Times New Roman" w:hAnsi="Times New Roman" w:cs="Times New Roman"/>
          <w:noProof/>
          <w:sz w:val="24"/>
          <w:szCs w:val="24"/>
          <w:lang w:val="en-GB"/>
        </w:rPr>
        <w:t>and require</w:t>
      </w:r>
      <w:r w:rsidR="00A2688F">
        <w:rPr>
          <w:rFonts w:ascii="Times New Roman" w:hAnsi="Times New Roman" w:cs="Times New Roman"/>
          <w:noProof/>
          <w:sz w:val="24"/>
          <w:szCs w:val="24"/>
          <w:lang w:val="en-GB"/>
        </w:rPr>
        <w:t>s</w:t>
      </w:r>
      <w:r w:rsidR="00175DBF">
        <w:rPr>
          <w:rFonts w:ascii="Times New Roman" w:hAnsi="Times New Roman" w:cs="Times New Roman"/>
          <w:noProof/>
          <w:sz w:val="24"/>
          <w:szCs w:val="24"/>
          <w:lang w:val="en-GB"/>
        </w:rPr>
        <w:t xml:space="preserve"> </w:t>
      </w:r>
      <w:r w:rsidR="00A2688F">
        <w:rPr>
          <w:rFonts w:ascii="Times New Roman" w:hAnsi="Times New Roman" w:cs="Times New Roman"/>
          <w:noProof/>
          <w:sz w:val="24"/>
          <w:szCs w:val="24"/>
          <w:lang w:val="en-GB"/>
        </w:rPr>
        <w:t>close</w:t>
      </w:r>
      <w:r w:rsidR="00CE160E">
        <w:rPr>
          <w:rFonts w:ascii="Times New Roman" w:hAnsi="Times New Roman" w:cs="Times New Roman"/>
          <w:noProof/>
          <w:sz w:val="24"/>
          <w:szCs w:val="24"/>
          <w:lang w:val="en-GB"/>
        </w:rPr>
        <w:t xml:space="preserve"> monitoring.</w:t>
      </w:r>
      <w:r w:rsidR="00AF6BAF">
        <w:rPr>
          <w:rFonts w:ascii="Times New Roman" w:hAnsi="Times New Roman" w:cs="Times New Roman"/>
          <w:noProof/>
          <w:sz w:val="24"/>
          <w:szCs w:val="24"/>
          <w:lang w:val="en-GB"/>
        </w:rPr>
        <w:t xml:space="preserve"> </w:t>
      </w:r>
      <w:r w:rsidR="0077229E">
        <w:rPr>
          <w:rFonts w:ascii="Times New Roman" w:hAnsi="Times New Roman" w:cs="Times New Roman"/>
          <w:noProof/>
          <w:sz w:val="24"/>
          <w:szCs w:val="24"/>
          <w:lang w:val="en-GB"/>
        </w:rPr>
        <w:t>In this respect, this report complements t</w:t>
      </w:r>
      <w:r w:rsidR="00AF6BAF">
        <w:rPr>
          <w:rFonts w:ascii="Times New Roman" w:hAnsi="Times New Roman" w:cs="Times New Roman"/>
          <w:noProof/>
          <w:sz w:val="24"/>
          <w:szCs w:val="24"/>
          <w:lang w:val="en-GB"/>
        </w:rPr>
        <w:t xml:space="preserve">he ongoing Fitness Check </w:t>
      </w:r>
      <w:r w:rsidR="004861C5" w:rsidRPr="00405741">
        <w:rPr>
          <w:rFonts w:ascii="Times New Roman" w:hAnsi="Times New Roman" w:cs="Times New Roman"/>
          <w:noProof/>
          <w:sz w:val="24"/>
          <w:szCs w:val="24"/>
          <w:lang w:val="en-GB"/>
        </w:rPr>
        <w:t>of EU consumer law on digital fairness</w:t>
      </w:r>
      <w:r w:rsidR="0077229E">
        <w:rPr>
          <w:rFonts w:ascii="Times New Roman" w:hAnsi="Times New Roman" w:cs="Times New Roman"/>
          <w:noProof/>
          <w:sz w:val="24"/>
          <w:szCs w:val="24"/>
          <w:lang w:val="en-GB"/>
        </w:rPr>
        <w:t xml:space="preserve">, which </w:t>
      </w:r>
      <w:r w:rsidR="00E23FF2">
        <w:rPr>
          <w:rFonts w:ascii="Times New Roman" w:hAnsi="Times New Roman" w:cs="Times New Roman"/>
          <w:iCs/>
          <w:noProof/>
          <w:sz w:val="24"/>
          <w:szCs w:val="24"/>
          <w:lang w:val="en-IE"/>
        </w:rPr>
        <w:t xml:space="preserve">assesses </w:t>
      </w:r>
      <w:r w:rsidR="008620C0">
        <w:rPr>
          <w:rFonts w:ascii="Times New Roman" w:hAnsi="Times New Roman" w:cs="Times New Roman"/>
          <w:iCs/>
          <w:noProof/>
          <w:sz w:val="24"/>
          <w:szCs w:val="24"/>
          <w:lang w:val="en-IE"/>
        </w:rPr>
        <w:t>in a broad</w:t>
      </w:r>
      <w:r w:rsidR="0077229E">
        <w:rPr>
          <w:rFonts w:ascii="Times New Roman" w:hAnsi="Times New Roman" w:cs="Times New Roman"/>
          <w:iCs/>
          <w:noProof/>
          <w:sz w:val="24"/>
          <w:szCs w:val="24"/>
          <w:lang w:val="en-IE"/>
        </w:rPr>
        <w:t>er</w:t>
      </w:r>
      <w:r w:rsidR="008620C0">
        <w:rPr>
          <w:rFonts w:ascii="Times New Roman" w:hAnsi="Times New Roman" w:cs="Times New Roman"/>
          <w:iCs/>
          <w:noProof/>
          <w:sz w:val="24"/>
          <w:szCs w:val="24"/>
          <w:lang w:val="en-IE"/>
        </w:rPr>
        <w:t xml:space="preserve"> manner</w:t>
      </w:r>
      <w:r w:rsidR="003073BC">
        <w:rPr>
          <w:rFonts w:ascii="Times New Roman" w:hAnsi="Times New Roman" w:cs="Times New Roman"/>
          <w:iCs/>
          <w:noProof/>
          <w:sz w:val="24"/>
          <w:szCs w:val="24"/>
          <w:lang w:val="en-IE"/>
        </w:rPr>
        <w:t xml:space="preserve"> the fitness of</w:t>
      </w:r>
      <w:r w:rsidR="00AF6BAF" w:rsidRPr="00590CA0">
        <w:rPr>
          <w:rFonts w:ascii="Times New Roman" w:hAnsi="Times New Roman" w:cs="Times New Roman"/>
          <w:iCs/>
          <w:noProof/>
          <w:sz w:val="24"/>
          <w:szCs w:val="24"/>
          <w:lang w:val="en-IE"/>
        </w:rPr>
        <w:t xml:space="preserve"> </w:t>
      </w:r>
      <w:r w:rsidR="00495457">
        <w:rPr>
          <w:rFonts w:ascii="Times New Roman" w:hAnsi="Times New Roman" w:cs="Times New Roman"/>
          <w:iCs/>
          <w:noProof/>
          <w:sz w:val="24"/>
          <w:szCs w:val="24"/>
          <w:lang w:val="en-IE"/>
        </w:rPr>
        <w:t xml:space="preserve">existing </w:t>
      </w:r>
      <w:r w:rsidR="00AF6BAF" w:rsidRPr="00590CA0">
        <w:rPr>
          <w:rFonts w:ascii="Times New Roman" w:hAnsi="Times New Roman" w:cs="Times New Roman"/>
          <w:iCs/>
          <w:noProof/>
          <w:sz w:val="24"/>
          <w:szCs w:val="24"/>
          <w:lang w:val="en-IE"/>
        </w:rPr>
        <w:t>consumer protection rules in the digital area.</w:t>
      </w:r>
      <w:r w:rsidR="003073BC">
        <w:rPr>
          <w:rFonts w:ascii="Times New Roman" w:hAnsi="Times New Roman" w:cs="Times New Roman"/>
          <w:iCs/>
          <w:noProof/>
          <w:sz w:val="24"/>
          <w:szCs w:val="24"/>
          <w:lang w:val="en-IE"/>
        </w:rPr>
        <w:t xml:space="preserve"> Moreover,</w:t>
      </w:r>
      <w:r w:rsidR="00615E4E" w:rsidRPr="00405741">
        <w:rPr>
          <w:rFonts w:ascii="Times New Roman" w:hAnsi="Times New Roman" w:cs="Times New Roman"/>
          <w:noProof/>
          <w:sz w:val="24"/>
          <w:szCs w:val="24"/>
          <w:lang w:val="en-GB"/>
        </w:rPr>
        <w:t xml:space="preserve"> </w:t>
      </w:r>
      <w:r w:rsidR="00F50117" w:rsidRPr="00405741">
        <w:rPr>
          <w:rFonts w:ascii="Times New Roman" w:hAnsi="Times New Roman" w:cs="Times New Roman"/>
          <w:b/>
          <w:bCs/>
          <w:noProof/>
          <w:sz w:val="24"/>
          <w:szCs w:val="24"/>
          <w:lang w:val="en-GB"/>
        </w:rPr>
        <w:t>e</w:t>
      </w:r>
      <w:r w:rsidR="00232F12" w:rsidRPr="00405741">
        <w:rPr>
          <w:rFonts w:ascii="Times New Roman" w:hAnsi="Times New Roman" w:cs="Times New Roman"/>
          <w:b/>
          <w:bCs/>
          <w:noProof/>
          <w:sz w:val="24"/>
          <w:szCs w:val="24"/>
          <w:lang w:val="en-GB"/>
        </w:rPr>
        <w:t xml:space="preserve">ffective </w:t>
      </w:r>
      <w:r w:rsidR="003B6126">
        <w:rPr>
          <w:rFonts w:ascii="Times New Roman" w:hAnsi="Times New Roman" w:cs="Times New Roman"/>
          <w:b/>
          <w:bCs/>
          <w:noProof/>
          <w:sz w:val="24"/>
          <w:szCs w:val="24"/>
          <w:lang w:val="en-GB"/>
        </w:rPr>
        <w:t>enforcement</w:t>
      </w:r>
      <w:r w:rsidR="00232F12" w:rsidRPr="00405741">
        <w:rPr>
          <w:rFonts w:ascii="Times New Roman" w:hAnsi="Times New Roman" w:cs="Times New Roman"/>
          <w:noProof/>
          <w:sz w:val="24"/>
          <w:szCs w:val="24"/>
          <w:lang w:val="en-GB"/>
        </w:rPr>
        <w:t xml:space="preserve"> is key to achieving the full potential of the</w:t>
      </w:r>
      <w:r w:rsidR="00B857E6">
        <w:rPr>
          <w:rFonts w:ascii="Times New Roman" w:hAnsi="Times New Roman" w:cs="Times New Roman"/>
          <w:noProof/>
          <w:sz w:val="24"/>
          <w:szCs w:val="24"/>
          <w:lang w:val="en-GB"/>
        </w:rPr>
        <w:t xml:space="preserve"> changes </w:t>
      </w:r>
      <w:r w:rsidR="006A0B16">
        <w:rPr>
          <w:rFonts w:ascii="Times New Roman" w:hAnsi="Times New Roman" w:cs="Times New Roman"/>
          <w:noProof/>
          <w:sz w:val="24"/>
          <w:szCs w:val="24"/>
          <w:lang w:val="en-GB"/>
        </w:rPr>
        <w:t xml:space="preserve">made </w:t>
      </w:r>
      <w:r w:rsidR="00854C99">
        <w:rPr>
          <w:rFonts w:ascii="Times New Roman" w:hAnsi="Times New Roman" w:cs="Times New Roman"/>
          <w:noProof/>
          <w:sz w:val="24"/>
          <w:szCs w:val="24"/>
          <w:lang w:val="en-GB"/>
        </w:rPr>
        <w:t>by</w:t>
      </w:r>
      <w:r w:rsidR="006A0B16">
        <w:rPr>
          <w:rFonts w:ascii="Times New Roman" w:hAnsi="Times New Roman" w:cs="Times New Roman"/>
          <w:noProof/>
          <w:sz w:val="24"/>
          <w:szCs w:val="24"/>
          <w:lang w:val="en-GB"/>
        </w:rPr>
        <w:t xml:space="preserve"> the</w:t>
      </w:r>
      <w:r w:rsidR="00232F12" w:rsidRPr="00405741">
        <w:rPr>
          <w:rFonts w:ascii="Times New Roman" w:hAnsi="Times New Roman" w:cs="Times New Roman"/>
          <w:noProof/>
          <w:sz w:val="24"/>
          <w:szCs w:val="24"/>
          <w:lang w:val="en-GB"/>
        </w:rPr>
        <w:t xml:space="preserve"> </w:t>
      </w:r>
      <w:r w:rsidR="00B63570">
        <w:rPr>
          <w:rFonts w:ascii="Times New Roman" w:hAnsi="Times New Roman" w:cs="Times New Roman"/>
          <w:noProof/>
          <w:sz w:val="24"/>
          <w:szCs w:val="24"/>
          <w:lang w:val="en-GB"/>
        </w:rPr>
        <w:t xml:space="preserve">Modernisation </w:t>
      </w:r>
      <w:r w:rsidR="00232F12" w:rsidRPr="00405741">
        <w:rPr>
          <w:rFonts w:ascii="Times New Roman" w:hAnsi="Times New Roman" w:cs="Times New Roman"/>
          <w:noProof/>
          <w:sz w:val="24"/>
          <w:szCs w:val="24"/>
          <w:lang w:val="en-GB"/>
        </w:rPr>
        <w:t>Directive</w:t>
      </w:r>
      <w:r w:rsidR="00F50117" w:rsidRPr="00405741">
        <w:rPr>
          <w:rFonts w:ascii="Times New Roman" w:hAnsi="Times New Roman" w:cs="Times New Roman"/>
          <w:noProof/>
          <w:sz w:val="24"/>
          <w:szCs w:val="24"/>
          <w:lang w:val="en-GB"/>
        </w:rPr>
        <w:t>.</w:t>
      </w:r>
      <w:r w:rsidR="00232F12" w:rsidRPr="00405741">
        <w:rPr>
          <w:rFonts w:ascii="Times New Roman" w:hAnsi="Times New Roman" w:cs="Times New Roman"/>
          <w:noProof/>
          <w:sz w:val="24"/>
          <w:szCs w:val="24"/>
          <w:lang w:val="en-GB"/>
        </w:rPr>
        <w:t xml:space="preserve">  </w:t>
      </w:r>
    </w:p>
    <w:sectPr w:rsidR="006D4398" w:rsidRPr="00405741" w:rsidSect="0087638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A269" w14:textId="77777777" w:rsidR="00DD7601" w:rsidRDefault="00DD7601" w:rsidP="0087638D">
      <w:pPr>
        <w:spacing w:after="0" w:line="240" w:lineRule="auto"/>
      </w:pPr>
      <w:r>
        <w:separator/>
      </w:r>
    </w:p>
  </w:endnote>
  <w:endnote w:type="continuationSeparator" w:id="0">
    <w:p w14:paraId="59A8258F" w14:textId="77777777" w:rsidR="00DD7601" w:rsidRDefault="00DD7601" w:rsidP="0087638D">
      <w:pPr>
        <w:spacing w:after="0" w:line="240" w:lineRule="auto"/>
      </w:pPr>
      <w:r>
        <w:continuationSeparator/>
      </w:r>
    </w:p>
  </w:endnote>
  <w:endnote w:type="continuationNotice" w:id="1">
    <w:p w14:paraId="3095EE05" w14:textId="77777777" w:rsidR="00DD7601" w:rsidRDefault="00DD7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6728" w14:textId="24D33585" w:rsidR="007D10C8" w:rsidRPr="007D10C8" w:rsidRDefault="007D10C8" w:rsidP="007D10C8">
    <w:pPr>
      <w:pStyle w:val="FooterCoverPage"/>
      <w:rPr>
        <w:rFonts w:ascii="Arial" w:hAnsi="Arial" w:cs="Arial"/>
        <w:b/>
        <w:sz w:val="48"/>
      </w:rPr>
    </w:pPr>
    <w:r w:rsidRPr="007D10C8">
      <w:rPr>
        <w:rFonts w:ascii="Arial" w:hAnsi="Arial" w:cs="Arial"/>
        <w:b/>
        <w:sz w:val="48"/>
      </w:rPr>
      <w:t>EN</w:t>
    </w:r>
    <w:r w:rsidRPr="007D10C8">
      <w:rPr>
        <w:rFonts w:ascii="Arial" w:hAnsi="Arial" w:cs="Arial"/>
        <w:b/>
        <w:sz w:val="48"/>
      </w:rPr>
      <w:tab/>
    </w:r>
    <w:r w:rsidRPr="007D10C8">
      <w:rPr>
        <w:rFonts w:ascii="Arial" w:hAnsi="Arial" w:cs="Arial"/>
        <w:b/>
        <w:sz w:val="48"/>
      </w:rPr>
      <w:tab/>
    </w:r>
    <w:r w:rsidRPr="007D10C8">
      <w:tab/>
    </w:r>
    <w:r w:rsidRPr="007D10C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A23A" w14:textId="76209C71" w:rsidR="007D10C8" w:rsidRPr="007D10C8" w:rsidRDefault="007D10C8" w:rsidP="007D10C8">
    <w:pPr>
      <w:pStyle w:val="FooterCoverPage"/>
      <w:rPr>
        <w:rFonts w:ascii="Arial" w:hAnsi="Arial" w:cs="Arial"/>
        <w:b/>
        <w:sz w:val="48"/>
      </w:rPr>
    </w:pPr>
    <w:r w:rsidRPr="007D10C8">
      <w:rPr>
        <w:rFonts w:ascii="Arial" w:hAnsi="Arial" w:cs="Arial"/>
        <w:b/>
        <w:sz w:val="48"/>
      </w:rPr>
      <w:t>EN</w:t>
    </w:r>
    <w:r w:rsidRPr="007D10C8">
      <w:rPr>
        <w:rFonts w:ascii="Arial" w:hAnsi="Arial" w:cs="Arial"/>
        <w:b/>
        <w:sz w:val="48"/>
      </w:rPr>
      <w:tab/>
    </w:r>
    <w:r w:rsidRPr="007D10C8">
      <w:rPr>
        <w:rFonts w:ascii="Arial" w:hAnsi="Arial" w:cs="Arial"/>
        <w:b/>
        <w:sz w:val="48"/>
      </w:rPr>
      <w:tab/>
    </w:r>
    <w:r w:rsidRPr="007D10C8">
      <w:tab/>
    </w:r>
    <w:r w:rsidRPr="007D10C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5C86" w14:textId="77777777" w:rsidR="007D10C8" w:rsidRPr="007D10C8" w:rsidRDefault="007D10C8" w:rsidP="007D10C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930D" w14:textId="77777777" w:rsidR="0087638D" w:rsidRDefault="008763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029671"/>
      <w:docPartObj>
        <w:docPartGallery w:val="Page Numbers (Bottom of Page)"/>
        <w:docPartUnique/>
      </w:docPartObj>
    </w:sdtPr>
    <w:sdtEndPr>
      <w:rPr>
        <w:noProof/>
      </w:rPr>
    </w:sdtEndPr>
    <w:sdtContent>
      <w:p w14:paraId="665AE231" w14:textId="07B2B750" w:rsidR="00A3012D" w:rsidRDefault="00A3012D">
        <w:pPr>
          <w:pStyle w:val="Footer"/>
          <w:jc w:val="center"/>
        </w:pPr>
        <w:r>
          <w:fldChar w:fldCharType="begin"/>
        </w:r>
        <w:r>
          <w:instrText xml:space="preserve"> PAGE   \* MERGEFORMAT </w:instrText>
        </w:r>
        <w:r>
          <w:fldChar w:fldCharType="separate"/>
        </w:r>
        <w:r w:rsidR="007D10C8">
          <w:rPr>
            <w:noProof/>
          </w:rPr>
          <w:t>1</w:t>
        </w:r>
        <w:r>
          <w:rPr>
            <w:noProof/>
          </w:rPr>
          <w:fldChar w:fldCharType="end"/>
        </w:r>
      </w:p>
    </w:sdtContent>
  </w:sdt>
  <w:p w14:paraId="55158366" w14:textId="77777777" w:rsidR="0087638D" w:rsidRDefault="008763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2714" w14:textId="77777777" w:rsidR="0087638D" w:rsidRDefault="0087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09D0" w14:textId="77777777" w:rsidR="00DD7601" w:rsidRDefault="00DD7601" w:rsidP="0087638D">
      <w:pPr>
        <w:spacing w:after="0" w:line="240" w:lineRule="auto"/>
      </w:pPr>
      <w:r>
        <w:separator/>
      </w:r>
    </w:p>
  </w:footnote>
  <w:footnote w:type="continuationSeparator" w:id="0">
    <w:p w14:paraId="21B07D67" w14:textId="77777777" w:rsidR="00DD7601" w:rsidRDefault="00DD7601" w:rsidP="0087638D">
      <w:pPr>
        <w:spacing w:after="0" w:line="240" w:lineRule="auto"/>
      </w:pPr>
      <w:r>
        <w:continuationSeparator/>
      </w:r>
    </w:p>
  </w:footnote>
  <w:footnote w:type="continuationNotice" w:id="1">
    <w:p w14:paraId="28EC0CB6" w14:textId="77777777" w:rsidR="00DD7601" w:rsidRDefault="00DD7601">
      <w:pPr>
        <w:spacing w:after="0" w:line="240" w:lineRule="auto"/>
      </w:pPr>
    </w:p>
  </w:footnote>
  <w:footnote w:id="2">
    <w:p w14:paraId="3C8434B1" w14:textId="50DB3500" w:rsidR="008633A5" w:rsidRPr="000C2DB2" w:rsidRDefault="008633A5" w:rsidP="009644EF">
      <w:pPr>
        <w:pStyle w:val="FootnoteText"/>
      </w:pPr>
      <w:r w:rsidRPr="000C2DB2">
        <w:rPr>
          <w:rStyle w:val="FootnoteReference"/>
        </w:rPr>
        <w:footnoteRef/>
      </w:r>
      <w:r w:rsidRPr="000C2DB2">
        <w:t xml:space="preserve"> </w:t>
      </w:r>
      <w:r w:rsidRPr="00EC3AC2">
        <w:t>OJ</w:t>
      </w:r>
      <w:r w:rsidRPr="000C2DB2">
        <w:t xml:space="preserve"> L 328, 18.12.2019, p. 7.</w:t>
      </w:r>
    </w:p>
  </w:footnote>
  <w:footnote w:id="3">
    <w:p w14:paraId="39DA350A" w14:textId="3344F37E" w:rsidR="008B626F" w:rsidRPr="000C2DB2" w:rsidRDefault="008B626F" w:rsidP="009644EF">
      <w:pPr>
        <w:pStyle w:val="FootnoteText"/>
      </w:pPr>
      <w:r w:rsidRPr="000C2DB2">
        <w:rPr>
          <w:rStyle w:val="FootnoteReference"/>
        </w:rPr>
        <w:footnoteRef/>
      </w:r>
      <w:r w:rsidRPr="000C2DB2">
        <w:t xml:space="preserve"> </w:t>
      </w:r>
      <w:r w:rsidRPr="000C2DB2">
        <w:rPr>
          <w:shd w:val="clear" w:color="auto" w:fill="FFFFFF"/>
        </w:rPr>
        <w:t>Council Directive 93/13/EEC of 5 April 1993 on unfair terms in consumer contracts</w:t>
      </w:r>
      <w:r w:rsidRPr="000C2DB2">
        <w:rPr>
          <w:i/>
          <w:shd w:val="clear" w:color="auto" w:fill="FFFFFF"/>
        </w:rPr>
        <w:t xml:space="preserve"> </w:t>
      </w:r>
      <w:r w:rsidR="00940424">
        <w:rPr>
          <w:iCs/>
          <w:shd w:val="clear" w:color="auto" w:fill="FFFFFF"/>
        </w:rPr>
        <w:t>(</w:t>
      </w:r>
      <w:r w:rsidRPr="000C2DB2">
        <w:rPr>
          <w:rStyle w:val="Emphasis"/>
          <w:i w:val="0"/>
          <w:color w:val="333333"/>
          <w:shd w:val="clear" w:color="auto" w:fill="FFFFFF"/>
        </w:rPr>
        <w:t>OJ L 95, 21.4.1993, p. 29</w:t>
      </w:r>
      <w:r w:rsidR="00940424">
        <w:rPr>
          <w:rStyle w:val="Emphasis"/>
          <w:i w:val="0"/>
          <w:color w:val="333333"/>
          <w:shd w:val="clear" w:color="auto" w:fill="FFFFFF"/>
        </w:rPr>
        <w:t>)</w:t>
      </w:r>
      <w:r w:rsidRPr="000C2DB2">
        <w:rPr>
          <w:rStyle w:val="Emphasis"/>
          <w:i w:val="0"/>
          <w:color w:val="333333"/>
          <w:shd w:val="clear" w:color="auto" w:fill="FFFFFF"/>
        </w:rPr>
        <w:t>.</w:t>
      </w:r>
    </w:p>
  </w:footnote>
  <w:footnote w:id="4">
    <w:p w14:paraId="7CBA2245" w14:textId="773E029C" w:rsidR="00E341BB" w:rsidRPr="000C2DB2" w:rsidRDefault="00E341BB" w:rsidP="009644EF">
      <w:pPr>
        <w:pStyle w:val="FootnoteText"/>
      </w:pPr>
      <w:r w:rsidRPr="000C2DB2">
        <w:rPr>
          <w:rStyle w:val="FootnoteReference"/>
        </w:rPr>
        <w:footnoteRef/>
      </w:r>
      <w:r w:rsidRPr="000C2DB2">
        <w:t xml:space="preserve"> </w:t>
      </w:r>
      <w:r w:rsidRPr="000C2DB2">
        <w:rPr>
          <w:shd w:val="clear" w:color="auto" w:fill="FFFFFF"/>
        </w:rPr>
        <w:t xml:space="preserve">Directive 98/6/EC of the European Parliament and of the Council of 16 February 1998 on consumer protection in the indication of the prices of products offered to consumers </w:t>
      </w:r>
      <w:r w:rsidR="007859A7">
        <w:rPr>
          <w:shd w:val="clear" w:color="auto" w:fill="FFFFFF"/>
        </w:rPr>
        <w:t>(</w:t>
      </w:r>
      <w:r w:rsidRPr="000C2DB2">
        <w:rPr>
          <w:rStyle w:val="Emphasis"/>
          <w:i w:val="0"/>
          <w:color w:val="333333"/>
          <w:shd w:val="clear" w:color="auto" w:fill="FFFFFF"/>
        </w:rPr>
        <w:t>OJ L 80, 18.3.1998, p. 27</w:t>
      </w:r>
      <w:r w:rsidR="007859A7">
        <w:rPr>
          <w:rStyle w:val="Emphasis"/>
          <w:i w:val="0"/>
          <w:color w:val="333333"/>
          <w:shd w:val="clear" w:color="auto" w:fill="FFFFFF"/>
        </w:rPr>
        <w:t>)</w:t>
      </w:r>
      <w:r w:rsidRPr="000C2DB2">
        <w:rPr>
          <w:rStyle w:val="Emphasis"/>
          <w:i w:val="0"/>
          <w:color w:val="333333"/>
          <w:shd w:val="clear" w:color="auto" w:fill="FFFFFF"/>
        </w:rPr>
        <w:t>.</w:t>
      </w:r>
    </w:p>
  </w:footnote>
  <w:footnote w:id="5">
    <w:p w14:paraId="34AFDFB7" w14:textId="20F712B6" w:rsidR="00E341BB" w:rsidRPr="000C2DB2" w:rsidRDefault="00E341BB" w:rsidP="009644EF">
      <w:pPr>
        <w:pStyle w:val="FootnoteText"/>
      </w:pPr>
      <w:r w:rsidRPr="000C2DB2">
        <w:rPr>
          <w:rStyle w:val="FootnoteReference"/>
        </w:rPr>
        <w:footnoteRef/>
      </w:r>
      <w:r w:rsidRPr="000C2DB2">
        <w:t xml:space="preserve"> </w:t>
      </w:r>
      <w:r w:rsidRPr="000C2DB2">
        <w:rPr>
          <w:shd w:val="clear" w:color="auto" w:fill="FFFFFF"/>
        </w:rPr>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w:t>
      </w:r>
      <w:r w:rsidRPr="00940424">
        <w:rPr>
          <w:iCs/>
          <w:shd w:val="clear" w:color="auto" w:fill="FFFFFF"/>
        </w:rPr>
        <w:t>)</w:t>
      </w:r>
      <w:r w:rsidRPr="000C2DB2">
        <w:rPr>
          <w:i/>
          <w:shd w:val="clear" w:color="auto" w:fill="FFFFFF"/>
        </w:rPr>
        <w:t xml:space="preserve"> </w:t>
      </w:r>
      <w:r w:rsidR="00940424">
        <w:rPr>
          <w:iCs/>
          <w:shd w:val="clear" w:color="auto" w:fill="FFFFFF"/>
        </w:rPr>
        <w:t>(</w:t>
      </w:r>
      <w:r w:rsidRPr="000C2DB2">
        <w:rPr>
          <w:rStyle w:val="Emphasis"/>
          <w:i w:val="0"/>
          <w:color w:val="333333"/>
          <w:shd w:val="clear" w:color="auto" w:fill="FFFFFF"/>
        </w:rPr>
        <w:t>OJ L 149, 11.6.2005, p. 22</w:t>
      </w:r>
      <w:r w:rsidR="00940424">
        <w:rPr>
          <w:rStyle w:val="Emphasis"/>
          <w:i w:val="0"/>
          <w:color w:val="333333"/>
          <w:shd w:val="clear" w:color="auto" w:fill="FFFFFF"/>
        </w:rPr>
        <w:t>)</w:t>
      </w:r>
      <w:r w:rsidRPr="000C2DB2">
        <w:rPr>
          <w:rStyle w:val="Emphasis"/>
          <w:i w:val="0"/>
          <w:color w:val="333333"/>
          <w:shd w:val="clear" w:color="auto" w:fill="FFFFFF"/>
        </w:rPr>
        <w:t>.</w:t>
      </w:r>
    </w:p>
  </w:footnote>
  <w:footnote w:id="6">
    <w:p w14:paraId="67741B0C" w14:textId="4195834B" w:rsidR="00E341BB" w:rsidRPr="000C2DB2" w:rsidRDefault="00E341BB" w:rsidP="009644EF">
      <w:pPr>
        <w:pStyle w:val="FootnoteText"/>
      </w:pPr>
      <w:r w:rsidRPr="000C2DB2">
        <w:rPr>
          <w:rStyle w:val="FootnoteReference"/>
        </w:rPr>
        <w:footnoteRef/>
      </w:r>
      <w:r w:rsidRPr="000C2DB2">
        <w:t xml:space="preserve"> </w:t>
      </w:r>
      <w:r w:rsidRPr="000C2DB2">
        <w:rPr>
          <w:shd w:val="clear" w:color="auto" w:fill="FFFFFF"/>
        </w:rPr>
        <w:t xml:space="preserve">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w:t>
      </w:r>
      <w:r w:rsidR="00940424">
        <w:rPr>
          <w:shd w:val="clear" w:color="auto" w:fill="FFFFFF"/>
        </w:rPr>
        <w:t>(</w:t>
      </w:r>
      <w:r w:rsidRPr="000C2DB2">
        <w:rPr>
          <w:rStyle w:val="Emphasis"/>
          <w:i w:val="0"/>
          <w:color w:val="333333"/>
          <w:shd w:val="clear" w:color="auto" w:fill="FFFFFF"/>
        </w:rPr>
        <w:t>OJ L 304, 22.11.2011, p. 64</w:t>
      </w:r>
      <w:r w:rsidR="00940424">
        <w:rPr>
          <w:rStyle w:val="Emphasis"/>
          <w:i w:val="0"/>
          <w:color w:val="333333"/>
          <w:shd w:val="clear" w:color="auto" w:fill="FFFFFF"/>
        </w:rPr>
        <w:t>)</w:t>
      </w:r>
      <w:r w:rsidRPr="000C2DB2">
        <w:rPr>
          <w:rStyle w:val="Emphasis"/>
          <w:i w:val="0"/>
          <w:color w:val="333333"/>
          <w:shd w:val="clear" w:color="auto" w:fill="FFFFFF"/>
        </w:rPr>
        <w:t>.</w:t>
      </w:r>
    </w:p>
  </w:footnote>
  <w:footnote w:id="7">
    <w:p w14:paraId="22E892D4" w14:textId="028C6E65" w:rsidR="009C7A94" w:rsidRPr="009C7A94" w:rsidRDefault="009C7A94" w:rsidP="009644EF">
      <w:pPr>
        <w:pStyle w:val="FootnoteText"/>
      </w:pPr>
      <w:r>
        <w:rPr>
          <w:rStyle w:val="FootnoteReference"/>
        </w:rPr>
        <w:footnoteRef/>
      </w:r>
      <w:r>
        <w:t xml:space="preserve"> </w:t>
      </w:r>
      <w:r w:rsidR="00A6087C">
        <w:t xml:space="preserve">For further information: </w:t>
      </w:r>
      <w:hyperlink r:id="rId1" w:history="1">
        <w:r w:rsidR="00A6087C" w:rsidRPr="002040F6">
          <w:rPr>
            <w:rStyle w:val="Hyperlink"/>
          </w:rPr>
          <w:t>https://ec.europa.eu/newsroom/just/items/59332</w:t>
        </w:r>
      </w:hyperlink>
      <w:r w:rsidR="009A441F" w:rsidRPr="00FC65C9">
        <w:rPr>
          <w:rStyle w:val="Hyperlink"/>
          <w:color w:val="auto"/>
          <w:u w:val="none"/>
        </w:rPr>
        <w:t>.</w:t>
      </w:r>
      <w:r w:rsidR="00B612A5" w:rsidRPr="00FC65C9">
        <w:t xml:space="preserve"> </w:t>
      </w:r>
    </w:p>
  </w:footnote>
  <w:footnote w:id="8">
    <w:p w14:paraId="56CF3BA8" w14:textId="1FDAB069" w:rsidR="00120B99" w:rsidRPr="00EF70C4" w:rsidRDefault="00120B99" w:rsidP="009644EF">
      <w:pPr>
        <w:pStyle w:val="FootnoteText"/>
      </w:pPr>
      <w:r w:rsidRPr="000C2DB2">
        <w:rPr>
          <w:rStyle w:val="FootnoteReference"/>
        </w:rPr>
        <w:footnoteRef/>
      </w:r>
      <w:r w:rsidRPr="000C2DB2">
        <w:t xml:space="preserve"> Directive (EU) 2020/1828 of the European Parliament and of the Council of 25 November 2020 on representative actions for the protection of the collective interests of consumers and repealing Directive 2009/22/EC </w:t>
      </w:r>
      <w:r w:rsidR="00940424">
        <w:t>(</w:t>
      </w:r>
      <w:r w:rsidRPr="000C2DB2">
        <w:t>OJ L 409, 4.12.2020, p. 1</w:t>
      </w:r>
      <w:r w:rsidR="00940424">
        <w:t>)</w:t>
      </w:r>
      <w:r w:rsidRPr="000C2DB2">
        <w:t>.</w:t>
      </w:r>
    </w:p>
  </w:footnote>
  <w:footnote w:id="9">
    <w:p w14:paraId="298B5542" w14:textId="3DCE8282" w:rsidR="00353221" w:rsidRPr="00BC77AA" w:rsidRDefault="00353221" w:rsidP="009644EF">
      <w:pPr>
        <w:pStyle w:val="FootnoteText"/>
        <w:rPr>
          <w:iCs/>
        </w:rPr>
      </w:pPr>
      <w:r>
        <w:rPr>
          <w:rStyle w:val="FootnoteReference"/>
        </w:rPr>
        <w:footnoteRef/>
      </w:r>
      <w:r>
        <w:t xml:space="preserve"> </w:t>
      </w:r>
      <w:r w:rsidRPr="00405741">
        <w:rPr>
          <w:shd w:val="clear" w:color="auto" w:fill="FFFFFF"/>
        </w:rPr>
        <w:t>Case C-330/2</w:t>
      </w:r>
      <w:r>
        <w:rPr>
          <w:shd w:val="clear" w:color="auto" w:fill="FFFFFF"/>
        </w:rPr>
        <w:t>3</w:t>
      </w:r>
      <w:r w:rsidRPr="00405741">
        <w:rPr>
          <w:shd w:val="clear" w:color="auto" w:fill="FFFFFF"/>
        </w:rPr>
        <w:t xml:space="preserve">, </w:t>
      </w:r>
      <w:r w:rsidRPr="00405741">
        <w:rPr>
          <w:i/>
          <w:shd w:val="clear" w:color="auto" w:fill="FFFFFF"/>
        </w:rPr>
        <w:t>Aldi Süd</w:t>
      </w:r>
      <w:r w:rsidR="00BC77AA" w:rsidRPr="00BC77AA">
        <w:rPr>
          <w:iCs/>
          <w:shd w:val="clear" w:color="auto" w:fill="FFFFFF"/>
        </w:rPr>
        <w:t>.</w:t>
      </w:r>
    </w:p>
  </w:footnote>
  <w:footnote w:id="10">
    <w:p w14:paraId="4263EE8B" w14:textId="32AA7350" w:rsidR="00FF3EC9" w:rsidRPr="00EF70C4" w:rsidRDefault="00FF3EC9" w:rsidP="009644EF">
      <w:pPr>
        <w:pStyle w:val="FootnoteText"/>
      </w:pPr>
      <w:r w:rsidRPr="00EF70C4">
        <w:rPr>
          <w:rStyle w:val="FootnoteReference"/>
        </w:rPr>
        <w:footnoteRef/>
      </w:r>
      <w:hyperlink r:id="rId2" w:history="1">
        <w:r w:rsidR="009B40B7" w:rsidRPr="00E315B1">
          <w:rPr>
            <w:rStyle w:val="Hyperlink"/>
          </w:rPr>
          <w:t>https://ec.europa.eu/info/law/better-regulation/have-your-say/initiatives/13413-Digital-fairness-fitness-check-on-EU-consumer-law_en</w:t>
        </w:r>
      </w:hyperlink>
      <w:r w:rsidR="00C418DD" w:rsidRPr="00EF70C4">
        <w:t xml:space="preserve"> </w:t>
      </w:r>
    </w:p>
  </w:footnote>
  <w:footnote w:id="11">
    <w:p w14:paraId="52A8A8D3" w14:textId="0BC0AA34" w:rsidR="009572C0" w:rsidRPr="000C2DB2" w:rsidRDefault="009572C0" w:rsidP="009644EF">
      <w:pPr>
        <w:pStyle w:val="FootnoteText"/>
        <w:rPr>
          <w:i/>
        </w:rPr>
      </w:pPr>
      <w:r w:rsidRPr="00EF70C4">
        <w:rPr>
          <w:rStyle w:val="FootnoteReference"/>
        </w:rPr>
        <w:footnoteRef/>
      </w:r>
      <w:r w:rsidRPr="00EF70C4">
        <w:t xml:space="preserve"> </w:t>
      </w:r>
      <w:r w:rsidR="008E5A94" w:rsidRPr="000C2DB2">
        <w:rPr>
          <w:shd w:val="clear" w:color="auto" w:fill="FFFFFF"/>
        </w:rPr>
        <w:t xml:space="preserve">Commission Notice – Guidance on the interpretation and application of Directive 2005/29/EC of the European Parliament and of the Council concerning unfair business-to-consumer commercial practices in the internal market </w:t>
      </w:r>
      <w:r w:rsidR="00185ADA">
        <w:rPr>
          <w:shd w:val="clear" w:color="auto" w:fill="FFFFFF"/>
        </w:rPr>
        <w:t>(</w:t>
      </w:r>
      <w:r w:rsidR="008E5A94" w:rsidRPr="000C2DB2">
        <w:rPr>
          <w:rStyle w:val="Emphasis"/>
          <w:i w:val="0"/>
          <w:color w:val="333333"/>
          <w:shd w:val="clear" w:color="auto" w:fill="FFFFFF"/>
        </w:rPr>
        <w:t>OJ C 526, 29.12.2021, p. 1</w:t>
      </w:r>
      <w:r w:rsidR="00185ADA">
        <w:rPr>
          <w:rStyle w:val="Emphasis"/>
          <w:i w:val="0"/>
          <w:color w:val="333333"/>
          <w:shd w:val="clear" w:color="auto" w:fill="FFFFFF"/>
        </w:rPr>
        <w:t>)</w:t>
      </w:r>
      <w:r w:rsidR="00531DD3" w:rsidRPr="000C2DB2">
        <w:rPr>
          <w:rStyle w:val="Emphasis"/>
          <w:i w:val="0"/>
          <w:color w:val="333333"/>
          <w:shd w:val="clear" w:color="auto" w:fill="FFFFFF"/>
        </w:rPr>
        <w:t>.</w:t>
      </w:r>
      <w:r w:rsidR="008E5A94" w:rsidRPr="000C2DB2">
        <w:rPr>
          <w:rStyle w:val="Emphasis"/>
          <w:color w:val="333333"/>
          <w:shd w:val="clear" w:color="auto" w:fill="FFFFFF"/>
        </w:rPr>
        <w:t xml:space="preserve"> </w:t>
      </w:r>
      <w:r w:rsidR="008E5A94" w:rsidRPr="000C2DB2">
        <w:rPr>
          <w:shd w:val="clear" w:color="auto" w:fill="FFFFFF"/>
        </w:rPr>
        <w:t xml:space="preserve">Commission notice </w:t>
      </w:r>
      <w:r w:rsidR="00904A4B" w:rsidRPr="000C2DB2">
        <w:rPr>
          <w:shd w:val="clear" w:color="auto" w:fill="FFFFFF"/>
        </w:rPr>
        <w:t>–</w:t>
      </w:r>
      <w:r w:rsidR="008E5A94" w:rsidRPr="000C2DB2">
        <w:rPr>
          <w:shd w:val="clear" w:color="auto" w:fill="FFFFFF"/>
        </w:rPr>
        <w:t xml:space="preserve"> Guidance on the interpretation and application of Directive 2011/83/EU of the European Parliament and of the Council on consumer rights</w:t>
      </w:r>
      <w:r w:rsidR="008E5A94" w:rsidRPr="000C2DB2">
        <w:rPr>
          <w:i/>
          <w:shd w:val="clear" w:color="auto" w:fill="FFFFFF"/>
        </w:rPr>
        <w:t xml:space="preserve"> </w:t>
      </w:r>
      <w:r w:rsidR="00185ADA" w:rsidRPr="00185ADA">
        <w:rPr>
          <w:iCs/>
          <w:shd w:val="clear" w:color="auto" w:fill="FFFFFF"/>
        </w:rPr>
        <w:t>(</w:t>
      </w:r>
      <w:r w:rsidR="008E5A94" w:rsidRPr="00185ADA">
        <w:rPr>
          <w:rStyle w:val="Emphasis"/>
          <w:i w:val="0"/>
          <w:iCs w:val="0"/>
          <w:color w:val="333333"/>
          <w:shd w:val="clear" w:color="auto" w:fill="FFFFFF"/>
        </w:rPr>
        <w:t>O</w:t>
      </w:r>
      <w:r w:rsidR="008E5A94" w:rsidRPr="000C2DB2">
        <w:rPr>
          <w:rStyle w:val="Emphasis"/>
          <w:i w:val="0"/>
          <w:color w:val="333333"/>
          <w:shd w:val="clear" w:color="auto" w:fill="FFFFFF"/>
        </w:rPr>
        <w:t>J C 525, 29.12.2021, p. 1</w:t>
      </w:r>
      <w:r w:rsidR="00185ADA">
        <w:rPr>
          <w:rStyle w:val="Emphasis"/>
          <w:i w:val="0"/>
          <w:color w:val="333333"/>
          <w:shd w:val="clear" w:color="auto" w:fill="FFFFFF"/>
        </w:rPr>
        <w:t>)</w:t>
      </w:r>
      <w:r w:rsidR="00531DD3" w:rsidRPr="000C2DB2">
        <w:rPr>
          <w:rStyle w:val="Emphasis"/>
          <w:i w:val="0"/>
          <w:color w:val="333333"/>
          <w:shd w:val="clear" w:color="auto" w:fill="FFFFFF"/>
        </w:rPr>
        <w:t>.</w:t>
      </w:r>
      <w:r w:rsidR="008E5A94" w:rsidRPr="000C2DB2">
        <w:rPr>
          <w:rStyle w:val="Emphasis"/>
          <w:i w:val="0"/>
          <w:color w:val="333333"/>
          <w:shd w:val="clear" w:color="auto" w:fill="FFFFFF"/>
        </w:rPr>
        <w:t xml:space="preserve"> </w:t>
      </w:r>
      <w:r w:rsidRPr="000C2DB2">
        <w:rPr>
          <w:shd w:val="clear" w:color="auto" w:fill="FFFFFF"/>
        </w:rPr>
        <w:t xml:space="preserve">Commission Notice – Guidance on the interpretation and application of Article 6a of Directive 98/6/EC of the European Parliament and of the Council on consumer protection in the indication of the prices of products offered to consumers </w:t>
      </w:r>
      <w:r w:rsidR="00185ADA">
        <w:rPr>
          <w:shd w:val="clear" w:color="auto" w:fill="FFFFFF"/>
        </w:rPr>
        <w:t>(</w:t>
      </w:r>
      <w:r w:rsidR="00602B37" w:rsidRPr="000C2DB2">
        <w:rPr>
          <w:rStyle w:val="Emphasis"/>
          <w:i w:val="0"/>
          <w:color w:val="333333"/>
          <w:shd w:val="clear" w:color="auto" w:fill="FFFFFF"/>
        </w:rPr>
        <w:t>OJ C 526, 29.12.2021, p. 130</w:t>
      </w:r>
      <w:r w:rsidR="00185ADA">
        <w:rPr>
          <w:rStyle w:val="Emphasis"/>
          <w:i w:val="0"/>
          <w:color w:val="333333"/>
          <w:shd w:val="clear" w:color="auto" w:fill="FFFFFF"/>
        </w:rPr>
        <w:t>)</w:t>
      </w:r>
      <w:r w:rsidR="00602B37" w:rsidRPr="000C2DB2">
        <w:rPr>
          <w:rStyle w:val="Emphasis"/>
          <w:i w:val="0"/>
          <w:color w:val="333333"/>
          <w:shd w:val="clear" w:color="auto" w:fill="FFFFFF"/>
        </w:rPr>
        <w:t>.</w:t>
      </w:r>
    </w:p>
  </w:footnote>
  <w:footnote w:id="12">
    <w:p w14:paraId="7C9414A0" w14:textId="578202F4" w:rsidR="0079098B" w:rsidRPr="0079098B" w:rsidRDefault="0079098B" w:rsidP="009644EF">
      <w:pPr>
        <w:pStyle w:val="FootnoteText"/>
      </w:pPr>
      <w:r>
        <w:rPr>
          <w:rStyle w:val="FootnoteReference"/>
        </w:rPr>
        <w:footnoteRef/>
      </w:r>
      <w:r>
        <w:t xml:space="preserve"> EU </w:t>
      </w:r>
      <w:r w:rsidR="00D45829">
        <w:t>Pilot cases.</w:t>
      </w:r>
    </w:p>
  </w:footnote>
  <w:footnote w:id="13">
    <w:p w14:paraId="15E53B55" w14:textId="16B18175" w:rsidR="003A58FB" w:rsidRPr="000C2DB2" w:rsidRDefault="003A58FB" w:rsidP="009644EF">
      <w:pPr>
        <w:pStyle w:val="FootnoteText"/>
        <w:rPr>
          <w:lang w:val="en-US"/>
        </w:rPr>
      </w:pPr>
      <w:r>
        <w:rPr>
          <w:rStyle w:val="FootnoteReference"/>
        </w:rPr>
        <w:footnoteRef/>
      </w:r>
      <w:r>
        <w:t xml:space="preserve"> </w:t>
      </w:r>
      <w:r w:rsidRPr="000C2DB2">
        <w:t>Regulation (EU) 2017/2394 of the European Parliament and of the Council of 12 December 2017 on cooperation between national authorities responsible for the enforcement of consumer protection laws and repealing Regulation (EC) No 2006/2004, OJ L 345, 27.12.2017, p. 1.</w:t>
      </w:r>
      <w:r w:rsidR="0031448A" w:rsidRPr="000C2DB2">
        <w:t xml:space="preserve"> </w:t>
      </w:r>
      <w:r w:rsidR="00596EE0" w:rsidRPr="000C2DB2">
        <w:t xml:space="preserve">For more details on the CPC activities in 2020-2021, see </w:t>
      </w:r>
      <w:r w:rsidR="009D7814">
        <w:t xml:space="preserve">the </w:t>
      </w:r>
      <w:r w:rsidR="00596EE0" w:rsidRPr="000C2DB2">
        <w:t xml:space="preserve">CPC biennial report: </w:t>
      </w:r>
      <w:hyperlink r:id="rId3" w:history="1">
        <w:r w:rsidR="00596EE0" w:rsidRPr="000C2DB2">
          <w:rPr>
            <w:rStyle w:val="Hyperlink"/>
          </w:rPr>
          <w:t>https://commission.europa.eu/system/files/2022-04/swd_2022_108_f1_staff_working_paper_en_v3_p1_1903309.pdf</w:t>
        </w:r>
      </w:hyperlink>
      <w:r w:rsidR="006A4039" w:rsidRPr="00FC65C9">
        <w:rPr>
          <w:rStyle w:val="Hyperlink"/>
          <w:color w:val="auto"/>
          <w:u w:val="none"/>
        </w:rPr>
        <w:t>.</w:t>
      </w:r>
    </w:p>
  </w:footnote>
  <w:footnote w:id="14">
    <w:p w14:paraId="18EE5B6F" w14:textId="77777777" w:rsidR="002E5908" w:rsidRPr="000C2DB2" w:rsidRDefault="002E5908" w:rsidP="009644EF">
      <w:pPr>
        <w:pStyle w:val="FootnoteText"/>
      </w:pPr>
      <w:r w:rsidRPr="000C2DB2">
        <w:rPr>
          <w:rStyle w:val="FootnoteReference"/>
        </w:rPr>
        <w:footnoteRef/>
      </w:r>
      <w:r w:rsidRPr="000C2DB2">
        <w:t xml:space="preserve"> Study to support the Fitness Check of EU consumer law on digital fairness and the report on the application of the Modernisation Directive (EU) 2019/2161. </w:t>
      </w:r>
      <w:r w:rsidRPr="000C2DB2">
        <w:rPr>
          <w:rStyle w:val="normaltextrun"/>
          <w:color w:val="000000"/>
          <w:shd w:val="clear" w:color="auto" w:fill="FFFFFF"/>
        </w:rPr>
        <w:t>The study was carried out for DG JUST under Framework Contract JUST/2020/PR/03/0001 by the Centre for Strategy and Evaluation Services (CSES), supported by VVA (now: Ernst &amp; Young) and Tetra Tech. In addition, further organisations supported the analysis in specialist areas (WIK and LE Europe).</w:t>
      </w:r>
    </w:p>
  </w:footnote>
  <w:footnote w:id="15">
    <w:p w14:paraId="12062CED" w14:textId="7B6D2B44" w:rsidR="00364EA7" w:rsidRPr="00EF70C4" w:rsidRDefault="00364EA7" w:rsidP="00427F97">
      <w:pPr>
        <w:keepLines/>
        <w:widowControl w:val="0"/>
        <w:spacing w:after="0" w:line="240" w:lineRule="auto"/>
        <w:jc w:val="both"/>
        <w:rPr>
          <w:rFonts w:ascii="Times New Roman" w:hAnsi="Times New Roman" w:cs="Times New Roman"/>
          <w:sz w:val="20"/>
          <w:szCs w:val="20"/>
          <w:lang w:val="en-GB"/>
        </w:rPr>
      </w:pPr>
      <w:r w:rsidRPr="00EF70C4">
        <w:rPr>
          <w:rStyle w:val="FootnoteReference"/>
          <w:rFonts w:ascii="Times New Roman" w:hAnsi="Times New Roman" w:cs="Times New Roman"/>
          <w:sz w:val="20"/>
          <w:szCs w:val="20"/>
          <w:lang w:val="en-GB"/>
        </w:rPr>
        <w:footnoteRef/>
      </w:r>
      <w:r w:rsidRPr="00EF70C4">
        <w:rPr>
          <w:rFonts w:ascii="Times New Roman" w:hAnsi="Times New Roman" w:cs="Times New Roman"/>
          <w:sz w:val="20"/>
          <w:szCs w:val="20"/>
          <w:lang w:val="en-GB"/>
        </w:rPr>
        <w:t xml:space="preserve"> The results can be considered representative in terms of sample size, covering different EU regions and allowing, to the extent possible, extrapolation to the EU-27. </w:t>
      </w:r>
      <w:r w:rsidR="002C75B8">
        <w:rPr>
          <w:rFonts w:ascii="Times New Roman" w:hAnsi="Times New Roman"/>
          <w:sz w:val="20"/>
          <w:szCs w:val="20"/>
          <w:lang w:val="en-GB"/>
        </w:rPr>
        <w:t xml:space="preserve">For the </w:t>
      </w:r>
      <w:r w:rsidRPr="00EF70C4">
        <w:rPr>
          <w:rFonts w:ascii="Times New Roman" w:hAnsi="Times New Roman"/>
          <w:sz w:val="20"/>
          <w:szCs w:val="20"/>
          <w:lang w:val="en-GB"/>
        </w:rPr>
        <w:t>consumer survey</w:t>
      </w:r>
      <w:r w:rsidR="002C75B8">
        <w:rPr>
          <w:rFonts w:ascii="Times New Roman" w:hAnsi="Times New Roman"/>
          <w:sz w:val="20"/>
          <w:szCs w:val="20"/>
          <w:lang w:val="en-GB"/>
        </w:rPr>
        <w:t>, a</w:t>
      </w:r>
      <w:r w:rsidRPr="00EF70C4">
        <w:rPr>
          <w:rFonts w:ascii="Times New Roman" w:hAnsi="Times New Roman" w:cs="Times New Roman"/>
          <w:sz w:val="20"/>
          <w:szCs w:val="20"/>
          <w:lang w:val="en-GB"/>
        </w:rPr>
        <w:t xml:space="preserve"> pre-established large-scale panel was chosen to ensure that a high survey response is achieved with strong representativeness according to different parameters, such as age and gender.</w:t>
      </w:r>
    </w:p>
  </w:footnote>
  <w:footnote w:id="16">
    <w:p w14:paraId="3E87DDDA" w14:textId="1DEF1886" w:rsidR="00364EA7" w:rsidRPr="00EF70C4" w:rsidRDefault="00364EA7" w:rsidP="00427F97">
      <w:pPr>
        <w:pStyle w:val="BodyText11"/>
        <w:keepLines/>
        <w:widowControl w:val="0"/>
        <w:spacing w:before="0" w:after="0"/>
        <w:rPr>
          <w:rFonts w:ascii="Times New Roman" w:hAnsi="Times New Roman" w:cs="Times New Roman"/>
          <w:sz w:val="20"/>
          <w:szCs w:val="20"/>
          <w:lang w:val="en-GB"/>
        </w:rPr>
      </w:pPr>
      <w:r w:rsidRPr="00EF70C4">
        <w:rPr>
          <w:rStyle w:val="FootnoteReference"/>
          <w:rFonts w:ascii="Times New Roman" w:hAnsi="Times New Roman" w:cs="Times New Roman"/>
          <w:sz w:val="20"/>
          <w:szCs w:val="20"/>
          <w:lang w:val="en-GB"/>
        </w:rPr>
        <w:footnoteRef/>
      </w:r>
      <w:r w:rsidRPr="00EF70C4">
        <w:rPr>
          <w:rFonts w:ascii="Times New Roman" w:hAnsi="Times New Roman" w:cs="Times New Roman"/>
          <w:sz w:val="20"/>
          <w:szCs w:val="20"/>
          <w:lang w:val="en-GB"/>
        </w:rPr>
        <w:t xml:space="preserve"> </w:t>
      </w:r>
      <w:r w:rsidRPr="00637073">
        <w:rPr>
          <w:rStyle w:val="normaltextrun"/>
          <w:rFonts w:ascii="Times New Roman" w:hAnsi="Times New Roman" w:cs="Times New Roman"/>
          <w:color w:val="000000"/>
          <w:sz w:val="20"/>
          <w:szCs w:val="20"/>
          <w:shd w:val="clear" w:color="auto" w:fill="FFFFFF"/>
          <w:lang w:val="en-GB"/>
        </w:rPr>
        <w:t>The targeted (stakeholder) survey was conducted using</w:t>
      </w:r>
      <w:r w:rsidRPr="00EF70C4">
        <w:rPr>
          <w:rStyle w:val="normaltextrun"/>
          <w:rFonts w:ascii="Times New Roman" w:hAnsi="Times New Roman" w:cs="Times New Roman"/>
          <w:color w:val="000000"/>
          <w:sz w:val="20"/>
          <w:szCs w:val="20"/>
          <w:shd w:val="clear" w:color="auto" w:fill="FFFFFF"/>
          <w:lang w:val="en-GB"/>
        </w:rPr>
        <w:t xml:space="preserve"> </w:t>
      </w:r>
      <w:r w:rsidRPr="004E6EF9">
        <w:rPr>
          <w:rStyle w:val="normaltextrun"/>
          <w:rFonts w:ascii="Times New Roman" w:hAnsi="Times New Roman" w:cs="Times New Roman"/>
          <w:color w:val="000000"/>
          <w:sz w:val="20"/>
          <w:szCs w:val="20"/>
          <w:shd w:val="clear" w:color="auto" w:fill="FFFFFF"/>
          <w:lang w:val="en-GB"/>
        </w:rPr>
        <w:t>an online survey tool.</w:t>
      </w:r>
      <w:r w:rsidRPr="004E6EF9">
        <w:rPr>
          <w:sz w:val="20"/>
          <w:szCs w:val="20"/>
          <w:lang w:val="en-GB"/>
        </w:rPr>
        <w:t xml:space="preserve"> </w:t>
      </w:r>
      <w:r w:rsidRPr="004E6EF9">
        <w:rPr>
          <w:rFonts w:ascii="Times New Roman" w:hAnsi="Times New Roman" w:cs="Times New Roman"/>
          <w:sz w:val="20"/>
          <w:szCs w:val="20"/>
          <w:lang w:val="en-GB"/>
        </w:rPr>
        <w:t>Of</w:t>
      </w:r>
      <w:r w:rsidR="00A25178" w:rsidRPr="004E6EF9">
        <w:rPr>
          <w:rFonts w:ascii="Times New Roman" w:hAnsi="Times New Roman" w:cs="Times New Roman"/>
          <w:sz w:val="20"/>
          <w:szCs w:val="20"/>
          <w:lang w:val="en-GB"/>
        </w:rPr>
        <w:t xml:space="preserve"> the total</w:t>
      </w:r>
      <w:r w:rsidRPr="004E6EF9">
        <w:rPr>
          <w:rFonts w:ascii="Times New Roman" w:hAnsi="Times New Roman" w:cs="Times New Roman"/>
          <w:sz w:val="20"/>
          <w:szCs w:val="20"/>
          <w:lang w:val="en-GB"/>
        </w:rPr>
        <w:t xml:space="preserve"> </w:t>
      </w:r>
      <w:r w:rsidRPr="004E6EF9">
        <w:rPr>
          <w:rFonts w:ascii="Times New Roman" w:hAnsi="Times New Roman" w:cs="Times New Roman"/>
          <w:b/>
          <w:bCs/>
          <w:sz w:val="20"/>
          <w:szCs w:val="20"/>
          <w:lang w:val="en-GB"/>
        </w:rPr>
        <w:t>164 respondents</w:t>
      </w:r>
      <w:r w:rsidRPr="004E6EF9">
        <w:rPr>
          <w:rFonts w:ascii="Times New Roman" w:hAnsi="Times New Roman" w:cs="Times New Roman"/>
          <w:sz w:val="20"/>
          <w:szCs w:val="20"/>
          <w:lang w:val="en-GB"/>
        </w:rPr>
        <w:t xml:space="preserve">, </w:t>
      </w:r>
      <w:r w:rsidRPr="004E6EF9">
        <w:rPr>
          <w:rFonts w:ascii="Times New Roman" w:hAnsi="Times New Roman" w:cs="Times New Roman"/>
          <w:b/>
          <w:bCs/>
          <w:sz w:val="20"/>
          <w:szCs w:val="20"/>
          <w:lang w:val="en-GB"/>
        </w:rPr>
        <w:t>business associations</w:t>
      </w:r>
      <w:r w:rsidRPr="004E6EF9">
        <w:rPr>
          <w:rFonts w:ascii="Times New Roman" w:hAnsi="Times New Roman" w:cs="Times New Roman"/>
          <w:sz w:val="20"/>
          <w:szCs w:val="20"/>
          <w:lang w:val="en-GB"/>
        </w:rPr>
        <w:t xml:space="preserve"> </w:t>
      </w:r>
      <w:r w:rsidR="007F7C49" w:rsidRPr="004E6EF9">
        <w:rPr>
          <w:rFonts w:ascii="Times New Roman" w:hAnsi="Times New Roman" w:cs="Times New Roman"/>
          <w:sz w:val="20"/>
          <w:szCs w:val="20"/>
          <w:lang w:val="en-GB"/>
        </w:rPr>
        <w:t xml:space="preserve">(EU level and national) </w:t>
      </w:r>
      <w:r w:rsidR="00395879" w:rsidRPr="004E6EF9">
        <w:rPr>
          <w:rFonts w:ascii="Times New Roman" w:hAnsi="Times New Roman" w:cs="Times New Roman"/>
          <w:sz w:val="20"/>
          <w:szCs w:val="20"/>
          <w:lang w:val="en-GB"/>
        </w:rPr>
        <w:t>accounted for</w:t>
      </w:r>
      <w:r w:rsidR="004F20B9" w:rsidRPr="004E6EF9">
        <w:rPr>
          <w:rFonts w:ascii="Times New Roman" w:hAnsi="Times New Roman" w:cs="Times New Roman"/>
          <w:sz w:val="20"/>
          <w:szCs w:val="20"/>
          <w:lang w:val="en-GB"/>
        </w:rPr>
        <w:t xml:space="preserve"> </w:t>
      </w:r>
      <w:r w:rsidRPr="004E6EF9">
        <w:rPr>
          <w:rFonts w:ascii="Times New Roman" w:hAnsi="Times New Roman" w:cs="Times New Roman"/>
          <w:sz w:val="20"/>
          <w:szCs w:val="20"/>
          <w:lang w:val="en-GB"/>
        </w:rPr>
        <w:t>40.2%, n=66</w:t>
      </w:r>
      <w:r w:rsidR="00F76E4D" w:rsidRPr="004E6EF9">
        <w:rPr>
          <w:rFonts w:ascii="Times New Roman" w:hAnsi="Times New Roman" w:cs="Times New Roman"/>
          <w:sz w:val="20"/>
          <w:szCs w:val="20"/>
          <w:lang w:val="en-GB"/>
        </w:rPr>
        <w:t>;</w:t>
      </w:r>
      <w:r w:rsidR="004F20B9" w:rsidRPr="004E6EF9">
        <w:rPr>
          <w:rFonts w:ascii="Times New Roman" w:hAnsi="Times New Roman" w:cs="Times New Roman"/>
          <w:sz w:val="20"/>
          <w:szCs w:val="20"/>
          <w:lang w:val="en-GB"/>
        </w:rPr>
        <w:t xml:space="preserve"> </w:t>
      </w:r>
      <w:r w:rsidR="000E4C9B" w:rsidRPr="004E6EF9">
        <w:rPr>
          <w:rFonts w:ascii="Times New Roman" w:hAnsi="Times New Roman" w:cs="Times New Roman"/>
          <w:b/>
          <w:bCs/>
          <w:sz w:val="20"/>
          <w:szCs w:val="20"/>
          <w:lang w:val="en-GB"/>
        </w:rPr>
        <w:t>consumer</w:t>
      </w:r>
      <w:r w:rsidRPr="004E6EF9">
        <w:rPr>
          <w:rFonts w:ascii="Times New Roman" w:hAnsi="Times New Roman" w:cs="Times New Roman"/>
          <w:b/>
          <w:bCs/>
          <w:sz w:val="20"/>
          <w:szCs w:val="20"/>
          <w:lang w:val="en-GB"/>
        </w:rPr>
        <w:t xml:space="preserve"> associations</w:t>
      </w:r>
      <w:r w:rsidRPr="004E6EF9">
        <w:rPr>
          <w:rFonts w:ascii="Times New Roman" w:hAnsi="Times New Roman" w:cs="Times New Roman"/>
          <w:sz w:val="20"/>
          <w:szCs w:val="20"/>
          <w:lang w:val="en-GB"/>
        </w:rPr>
        <w:t xml:space="preserve"> </w:t>
      </w:r>
      <w:r w:rsidR="00D46A16" w:rsidRPr="004E6EF9">
        <w:rPr>
          <w:rFonts w:ascii="Times New Roman" w:hAnsi="Times New Roman" w:cs="Times New Roman"/>
          <w:sz w:val="20"/>
          <w:szCs w:val="20"/>
          <w:lang w:val="en-GB"/>
        </w:rPr>
        <w:t>(EU level and national)</w:t>
      </w:r>
      <w:r w:rsidRPr="004E6EF9">
        <w:rPr>
          <w:rFonts w:ascii="Times New Roman" w:hAnsi="Times New Roman" w:cs="Times New Roman"/>
          <w:sz w:val="20"/>
          <w:szCs w:val="20"/>
          <w:lang w:val="en-GB"/>
        </w:rPr>
        <w:t xml:space="preserve"> </w:t>
      </w:r>
      <w:r w:rsidR="00F76E4D" w:rsidRPr="004E6EF9">
        <w:rPr>
          <w:rFonts w:ascii="Times New Roman" w:hAnsi="Times New Roman" w:cs="Times New Roman"/>
          <w:sz w:val="20"/>
          <w:szCs w:val="20"/>
          <w:lang w:val="en-GB"/>
        </w:rPr>
        <w:t xml:space="preserve">– </w:t>
      </w:r>
      <w:r w:rsidRPr="004E6EF9">
        <w:rPr>
          <w:rFonts w:ascii="Times New Roman" w:hAnsi="Times New Roman" w:cs="Times New Roman"/>
          <w:sz w:val="20"/>
          <w:szCs w:val="20"/>
          <w:lang w:val="en-GB"/>
        </w:rPr>
        <w:t>1</w:t>
      </w:r>
      <w:r w:rsidR="00CB41B1" w:rsidRPr="004E6EF9">
        <w:rPr>
          <w:rFonts w:ascii="Times New Roman" w:hAnsi="Times New Roman" w:cs="Times New Roman"/>
          <w:sz w:val="20"/>
          <w:szCs w:val="20"/>
          <w:lang w:val="en-GB"/>
        </w:rPr>
        <w:t>7</w:t>
      </w:r>
      <w:r w:rsidRPr="004E6EF9">
        <w:rPr>
          <w:rFonts w:ascii="Times New Roman" w:hAnsi="Times New Roman" w:cs="Times New Roman"/>
          <w:sz w:val="20"/>
          <w:szCs w:val="20"/>
          <w:lang w:val="en-GB"/>
        </w:rPr>
        <w:t>.</w:t>
      </w:r>
      <w:r w:rsidR="0033582F" w:rsidRPr="004E6EF9">
        <w:rPr>
          <w:rFonts w:ascii="Times New Roman" w:hAnsi="Times New Roman" w:cs="Times New Roman"/>
          <w:sz w:val="20"/>
          <w:szCs w:val="20"/>
          <w:lang w:val="en-GB"/>
        </w:rPr>
        <w:t>7</w:t>
      </w:r>
      <w:r w:rsidRPr="004E6EF9">
        <w:rPr>
          <w:rFonts w:ascii="Times New Roman" w:hAnsi="Times New Roman" w:cs="Times New Roman"/>
          <w:sz w:val="20"/>
          <w:szCs w:val="20"/>
          <w:lang w:val="en-GB"/>
        </w:rPr>
        <w:t>%, n=</w:t>
      </w:r>
      <w:r w:rsidR="00456753" w:rsidRPr="004E6EF9">
        <w:rPr>
          <w:rFonts w:ascii="Times New Roman" w:hAnsi="Times New Roman" w:cs="Times New Roman"/>
          <w:sz w:val="20"/>
          <w:szCs w:val="20"/>
          <w:lang w:val="en-GB"/>
        </w:rPr>
        <w:t>2</w:t>
      </w:r>
      <w:r w:rsidRPr="004E6EF9">
        <w:rPr>
          <w:rFonts w:ascii="Times New Roman" w:hAnsi="Times New Roman" w:cs="Times New Roman"/>
          <w:sz w:val="20"/>
          <w:szCs w:val="20"/>
          <w:lang w:val="en-GB"/>
        </w:rPr>
        <w:t>9</w:t>
      </w:r>
      <w:r w:rsidR="00F76E4D" w:rsidRPr="004E6EF9">
        <w:rPr>
          <w:rFonts w:ascii="Times New Roman" w:hAnsi="Times New Roman" w:cs="Times New Roman"/>
          <w:sz w:val="20"/>
          <w:szCs w:val="20"/>
          <w:lang w:val="en-GB"/>
        </w:rPr>
        <w:t>;</w:t>
      </w:r>
      <w:r w:rsidRPr="004E6EF9">
        <w:rPr>
          <w:rFonts w:ascii="Times New Roman" w:hAnsi="Times New Roman" w:cs="Times New Roman"/>
          <w:sz w:val="20"/>
          <w:szCs w:val="20"/>
          <w:lang w:val="en-GB"/>
        </w:rPr>
        <w:t xml:space="preserve"> </w:t>
      </w:r>
      <w:r w:rsidRPr="004E6EF9">
        <w:rPr>
          <w:rFonts w:ascii="Times New Roman" w:hAnsi="Times New Roman" w:cs="Times New Roman"/>
          <w:b/>
          <w:bCs/>
          <w:sz w:val="20"/>
          <w:szCs w:val="20"/>
          <w:lang w:val="en-GB"/>
        </w:rPr>
        <w:t>national ministries</w:t>
      </w:r>
      <w:r w:rsidR="0080379E" w:rsidRPr="004E6EF9">
        <w:rPr>
          <w:rFonts w:ascii="Times New Roman" w:hAnsi="Times New Roman" w:cs="Times New Roman"/>
          <w:sz w:val="20"/>
          <w:szCs w:val="20"/>
          <w:lang w:val="en-GB"/>
        </w:rPr>
        <w:t xml:space="preserve"> – </w:t>
      </w:r>
      <w:r w:rsidRPr="004E6EF9">
        <w:rPr>
          <w:rFonts w:ascii="Times New Roman" w:hAnsi="Times New Roman" w:cs="Times New Roman"/>
          <w:sz w:val="20"/>
          <w:szCs w:val="20"/>
          <w:lang w:val="en-GB"/>
        </w:rPr>
        <w:t>6.1%, n=10</w:t>
      </w:r>
      <w:r w:rsidR="0080379E" w:rsidRPr="004E6EF9">
        <w:rPr>
          <w:rFonts w:ascii="Times New Roman" w:hAnsi="Times New Roman" w:cs="Times New Roman"/>
          <w:sz w:val="20"/>
          <w:szCs w:val="20"/>
          <w:lang w:val="en-GB"/>
        </w:rPr>
        <w:t xml:space="preserve">; </w:t>
      </w:r>
      <w:r w:rsidRPr="004E6EF9">
        <w:rPr>
          <w:rFonts w:ascii="Times New Roman" w:hAnsi="Times New Roman" w:cs="Times New Roman"/>
          <w:b/>
          <w:bCs/>
          <w:sz w:val="20"/>
          <w:szCs w:val="20"/>
          <w:lang w:val="en-GB"/>
        </w:rPr>
        <w:t>national enforcement authorities</w:t>
      </w:r>
      <w:r w:rsidR="0080379E" w:rsidRPr="004E6EF9">
        <w:rPr>
          <w:rFonts w:ascii="Times New Roman" w:hAnsi="Times New Roman" w:cs="Times New Roman"/>
          <w:sz w:val="20"/>
          <w:szCs w:val="20"/>
          <w:lang w:val="en-GB"/>
        </w:rPr>
        <w:t xml:space="preserve"> – </w:t>
      </w:r>
      <w:r w:rsidRPr="004E6EF9">
        <w:rPr>
          <w:rFonts w:ascii="Times New Roman" w:hAnsi="Times New Roman" w:cs="Times New Roman"/>
          <w:sz w:val="20"/>
          <w:szCs w:val="20"/>
          <w:lang w:val="en-GB"/>
        </w:rPr>
        <w:t>12.2%, n=20</w:t>
      </w:r>
      <w:r w:rsidR="00B9455D" w:rsidRPr="004E6EF9">
        <w:rPr>
          <w:rFonts w:ascii="Times New Roman" w:hAnsi="Times New Roman" w:cs="Times New Roman"/>
          <w:sz w:val="20"/>
          <w:szCs w:val="20"/>
          <w:lang w:val="en-GB"/>
        </w:rPr>
        <w:t>;</w:t>
      </w:r>
      <w:r w:rsidRPr="004E6EF9">
        <w:rPr>
          <w:rFonts w:ascii="Times New Roman" w:hAnsi="Times New Roman" w:cs="Times New Roman"/>
          <w:sz w:val="20"/>
          <w:szCs w:val="20"/>
          <w:lang w:val="en-GB"/>
        </w:rPr>
        <w:t xml:space="preserve"> </w:t>
      </w:r>
      <w:r w:rsidR="00C61743" w:rsidRPr="004E6EF9">
        <w:rPr>
          <w:rFonts w:ascii="Times New Roman" w:hAnsi="Times New Roman" w:cs="Times New Roman"/>
          <w:b/>
          <w:bCs/>
          <w:sz w:val="20"/>
          <w:szCs w:val="20"/>
          <w:lang w:val="en-GB"/>
        </w:rPr>
        <w:t>ECC-Net</w:t>
      </w:r>
      <w:r w:rsidR="00C61743" w:rsidRPr="004E6EF9">
        <w:rPr>
          <w:rFonts w:ascii="Times New Roman" w:hAnsi="Times New Roman" w:cs="Times New Roman"/>
          <w:sz w:val="20"/>
          <w:szCs w:val="20"/>
          <w:lang w:val="en-GB"/>
        </w:rPr>
        <w:t xml:space="preserve">, 6.1%, n = 10, </w:t>
      </w:r>
      <w:r w:rsidR="0077529B" w:rsidRPr="004E6EF9">
        <w:rPr>
          <w:rFonts w:ascii="Times New Roman" w:hAnsi="Times New Roman" w:cs="Times New Roman"/>
          <w:b/>
          <w:bCs/>
          <w:sz w:val="20"/>
          <w:szCs w:val="20"/>
          <w:lang w:val="en-GB"/>
        </w:rPr>
        <w:t>individual traders</w:t>
      </w:r>
      <w:r w:rsidR="0077529B" w:rsidRPr="004E6EF9">
        <w:rPr>
          <w:rFonts w:ascii="Times New Roman" w:hAnsi="Times New Roman" w:cs="Times New Roman"/>
          <w:sz w:val="20"/>
          <w:szCs w:val="20"/>
          <w:lang w:val="en-GB"/>
        </w:rPr>
        <w:t xml:space="preserve"> – 10.4%, n=17</w:t>
      </w:r>
      <w:r w:rsidR="000D4771" w:rsidRPr="004E6EF9">
        <w:rPr>
          <w:rFonts w:ascii="Times New Roman" w:hAnsi="Times New Roman" w:cs="Times New Roman"/>
          <w:sz w:val="20"/>
          <w:szCs w:val="20"/>
          <w:lang w:val="en-GB"/>
        </w:rPr>
        <w:t>.</w:t>
      </w:r>
      <w:r w:rsidR="0077529B" w:rsidRPr="004E6EF9">
        <w:rPr>
          <w:rFonts w:ascii="Times New Roman" w:hAnsi="Times New Roman" w:cs="Times New Roman"/>
          <w:sz w:val="20"/>
          <w:szCs w:val="20"/>
          <w:lang w:val="en-GB"/>
        </w:rPr>
        <w:t xml:space="preserve"> </w:t>
      </w:r>
      <w:r w:rsidRPr="004E6EF9">
        <w:rPr>
          <w:rFonts w:ascii="Times New Roman" w:hAnsi="Times New Roman" w:cs="Times New Roman"/>
          <w:sz w:val="20"/>
          <w:szCs w:val="20"/>
          <w:lang w:val="en-GB"/>
        </w:rPr>
        <w:t xml:space="preserve">Academic researchers and others contributed the remaining 13.4% (n=22). </w:t>
      </w:r>
      <w:r w:rsidR="001470C5" w:rsidRPr="004E6EF9">
        <w:rPr>
          <w:rFonts w:ascii="Times New Roman" w:hAnsi="Times New Roman" w:cs="Times New Roman"/>
          <w:b/>
          <w:bCs/>
          <w:sz w:val="20"/>
          <w:szCs w:val="20"/>
          <w:lang w:val="en-GB"/>
        </w:rPr>
        <w:t>National enforcement authorities and national ministries</w:t>
      </w:r>
      <w:r w:rsidR="001470C5" w:rsidRPr="004E6EF9">
        <w:rPr>
          <w:rFonts w:ascii="Times New Roman" w:hAnsi="Times New Roman" w:cs="Times New Roman"/>
          <w:sz w:val="20"/>
          <w:szCs w:val="20"/>
          <w:lang w:val="en-GB"/>
        </w:rPr>
        <w:t xml:space="preserve"> (total n=30) </w:t>
      </w:r>
      <w:r w:rsidR="00623F1F" w:rsidRPr="004E6EF9">
        <w:rPr>
          <w:rFonts w:ascii="Times New Roman" w:hAnsi="Times New Roman" w:cs="Times New Roman"/>
          <w:sz w:val="20"/>
          <w:szCs w:val="20"/>
          <w:lang w:val="en-GB"/>
        </w:rPr>
        <w:t xml:space="preserve">represented </w:t>
      </w:r>
      <w:r w:rsidR="001F2D81" w:rsidRPr="004E6EF9">
        <w:rPr>
          <w:rFonts w:ascii="Times New Roman" w:hAnsi="Times New Roman" w:cs="Times New Roman"/>
          <w:b/>
          <w:bCs/>
          <w:sz w:val="20"/>
          <w:szCs w:val="20"/>
          <w:lang w:val="en-GB"/>
        </w:rPr>
        <w:t>1</w:t>
      </w:r>
      <w:r w:rsidR="00EF4D06">
        <w:rPr>
          <w:rFonts w:ascii="Times New Roman" w:hAnsi="Times New Roman" w:cs="Times New Roman"/>
          <w:b/>
          <w:bCs/>
          <w:sz w:val="20"/>
          <w:szCs w:val="20"/>
          <w:lang w:val="en-GB"/>
        </w:rPr>
        <w:t>8</w:t>
      </w:r>
      <w:r w:rsidR="001F2D81" w:rsidRPr="004E6EF9">
        <w:rPr>
          <w:rFonts w:ascii="Times New Roman" w:hAnsi="Times New Roman" w:cs="Times New Roman"/>
          <w:b/>
          <w:bCs/>
          <w:sz w:val="20"/>
          <w:szCs w:val="20"/>
          <w:lang w:val="en-GB"/>
        </w:rPr>
        <w:t xml:space="preserve"> Member States</w:t>
      </w:r>
      <w:r w:rsidR="001F2D81" w:rsidRPr="004E6EF9">
        <w:rPr>
          <w:rFonts w:ascii="Times New Roman" w:hAnsi="Times New Roman" w:cs="Times New Roman"/>
          <w:sz w:val="20"/>
          <w:szCs w:val="20"/>
          <w:lang w:val="en-GB"/>
        </w:rPr>
        <w:t xml:space="preserve">: </w:t>
      </w:r>
      <w:r w:rsidR="001470C5" w:rsidRPr="004E6EF9">
        <w:rPr>
          <w:rFonts w:ascii="Times New Roman" w:hAnsi="Times New Roman" w:cs="Times New Roman"/>
          <w:sz w:val="20"/>
          <w:szCs w:val="20"/>
          <w:lang w:val="en-GB"/>
        </w:rPr>
        <w:t>3 from Austria</w:t>
      </w:r>
      <w:r w:rsidR="00712047" w:rsidRPr="004E6EF9">
        <w:rPr>
          <w:rFonts w:ascii="Times New Roman" w:hAnsi="Times New Roman" w:cs="Times New Roman"/>
          <w:sz w:val="20"/>
          <w:szCs w:val="20"/>
          <w:lang w:val="en-GB"/>
        </w:rPr>
        <w:t xml:space="preserve">, </w:t>
      </w:r>
      <w:r w:rsidR="001470C5" w:rsidRPr="004E6EF9">
        <w:rPr>
          <w:rFonts w:ascii="Times New Roman" w:hAnsi="Times New Roman" w:cs="Times New Roman"/>
          <w:sz w:val="20"/>
          <w:szCs w:val="20"/>
          <w:lang w:val="en-GB"/>
        </w:rPr>
        <w:t xml:space="preserve">4 from Slovenia; 2 from </w:t>
      </w:r>
      <w:r w:rsidR="00024863" w:rsidRPr="004E6EF9">
        <w:rPr>
          <w:rFonts w:ascii="Times New Roman" w:hAnsi="Times New Roman" w:cs="Times New Roman"/>
          <w:sz w:val="20"/>
          <w:szCs w:val="20"/>
          <w:lang w:val="en-GB"/>
        </w:rPr>
        <w:t xml:space="preserve">each of </w:t>
      </w:r>
      <w:r w:rsidR="001470C5" w:rsidRPr="004E6EF9">
        <w:rPr>
          <w:rFonts w:ascii="Times New Roman" w:hAnsi="Times New Roman" w:cs="Times New Roman"/>
          <w:sz w:val="20"/>
          <w:szCs w:val="20"/>
          <w:lang w:val="en-GB"/>
        </w:rPr>
        <w:t>Belgium, Bulgaria, Denmark, Netherlands, Romania, Slovakia; and 1</w:t>
      </w:r>
      <w:r w:rsidR="00024863" w:rsidRPr="004E6EF9">
        <w:rPr>
          <w:rFonts w:ascii="Times New Roman" w:hAnsi="Times New Roman" w:cs="Times New Roman"/>
          <w:sz w:val="20"/>
          <w:szCs w:val="20"/>
          <w:lang w:val="en-GB"/>
        </w:rPr>
        <w:t xml:space="preserve"> from</w:t>
      </w:r>
      <w:r w:rsidR="001470C5" w:rsidRPr="004E6EF9">
        <w:rPr>
          <w:rFonts w:ascii="Times New Roman" w:hAnsi="Times New Roman" w:cs="Times New Roman"/>
          <w:sz w:val="20"/>
          <w:szCs w:val="20"/>
          <w:lang w:val="en-GB"/>
        </w:rPr>
        <w:t xml:space="preserve"> each </w:t>
      </w:r>
      <w:r w:rsidR="00024863" w:rsidRPr="004E6EF9">
        <w:rPr>
          <w:rFonts w:ascii="Times New Roman" w:hAnsi="Times New Roman" w:cs="Times New Roman"/>
          <w:sz w:val="20"/>
          <w:szCs w:val="20"/>
          <w:lang w:val="en-GB"/>
        </w:rPr>
        <w:t xml:space="preserve">of </w:t>
      </w:r>
      <w:r w:rsidR="001470C5" w:rsidRPr="004E6EF9">
        <w:rPr>
          <w:rFonts w:ascii="Times New Roman" w:hAnsi="Times New Roman" w:cs="Times New Roman"/>
          <w:sz w:val="20"/>
          <w:szCs w:val="20"/>
          <w:lang w:val="en-GB"/>
        </w:rPr>
        <w:t>Croatia, Cyprus, Czechia, Finland, Hungary, Ireland, Lithuania, Poland</w:t>
      </w:r>
      <w:r w:rsidR="00EF4D06">
        <w:rPr>
          <w:rFonts w:ascii="Times New Roman" w:hAnsi="Times New Roman" w:cs="Times New Roman"/>
          <w:sz w:val="20"/>
          <w:szCs w:val="20"/>
          <w:lang w:val="en-GB"/>
        </w:rPr>
        <w:t xml:space="preserve">, </w:t>
      </w:r>
      <w:r w:rsidR="001470C5" w:rsidRPr="004E6EF9">
        <w:rPr>
          <w:rFonts w:ascii="Times New Roman" w:hAnsi="Times New Roman" w:cs="Times New Roman"/>
          <w:sz w:val="20"/>
          <w:szCs w:val="20"/>
          <w:lang w:val="en-GB"/>
        </w:rPr>
        <w:t>Spain</w:t>
      </w:r>
      <w:r w:rsidR="00EF4D06">
        <w:rPr>
          <w:rFonts w:ascii="Times New Roman" w:hAnsi="Times New Roman" w:cs="Times New Roman"/>
          <w:sz w:val="20"/>
          <w:szCs w:val="20"/>
          <w:lang w:val="en-GB"/>
        </w:rPr>
        <w:t xml:space="preserve"> and Sweden; 1 represented </w:t>
      </w:r>
      <w:r w:rsidR="00EF4D06" w:rsidRPr="00EF70C4">
        <w:rPr>
          <w:rFonts w:ascii="Times New Roman" w:hAnsi="Times New Roman" w:cs="Times New Roman"/>
          <w:sz w:val="20"/>
          <w:szCs w:val="20"/>
          <w:lang w:val="en-GB"/>
        </w:rPr>
        <w:t>‘Other’</w:t>
      </w:r>
      <w:r w:rsidR="00EF4D06">
        <w:rPr>
          <w:rFonts w:ascii="Times New Roman" w:hAnsi="Times New Roman" w:cs="Times New Roman"/>
          <w:sz w:val="20"/>
          <w:szCs w:val="20"/>
          <w:lang w:val="en-GB"/>
        </w:rPr>
        <w:t xml:space="preserve"> country</w:t>
      </w:r>
      <w:r w:rsidR="001470C5" w:rsidRPr="004E6EF9">
        <w:rPr>
          <w:rFonts w:ascii="Times New Roman" w:hAnsi="Times New Roman" w:cs="Times New Roman"/>
          <w:sz w:val="20"/>
          <w:szCs w:val="20"/>
          <w:lang w:val="en-GB"/>
        </w:rPr>
        <w:t>.</w:t>
      </w:r>
      <w:r w:rsidRPr="004E6EF9">
        <w:rPr>
          <w:rFonts w:ascii="Times New Roman" w:hAnsi="Times New Roman" w:cs="Times New Roman"/>
          <w:sz w:val="20"/>
          <w:szCs w:val="20"/>
          <w:lang w:val="en-GB"/>
        </w:rPr>
        <w:t xml:space="preserve"> </w:t>
      </w:r>
      <w:r w:rsidR="001D58BE" w:rsidRPr="004E6EF9">
        <w:rPr>
          <w:rFonts w:ascii="Times New Roman" w:hAnsi="Times New Roman" w:cs="Times New Roman"/>
          <w:sz w:val="20"/>
          <w:szCs w:val="20"/>
          <w:lang w:val="en-GB"/>
        </w:rPr>
        <w:t>Among t</w:t>
      </w:r>
      <w:r w:rsidR="002C74BD" w:rsidRPr="004E6EF9">
        <w:rPr>
          <w:rFonts w:ascii="Times New Roman" w:hAnsi="Times New Roman" w:cs="Times New Roman"/>
          <w:sz w:val="20"/>
          <w:szCs w:val="20"/>
          <w:lang w:val="en-GB"/>
        </w:rPr>
        <w:t>he</w:t>
      </w:r>
      <w:r w:rsidRPr="004E6EF9">
        <w:rPr>
          <w:rFonts w:ascii="Times New Roman" w:hAnsi="Times New Roman" w:cs="Times New Roman"/>
          <w:sz w:val="20"/>
          <w:szCs w:val="20"/>
          <w:lang w:val="en-GB"/>
        </w:rPr>
        <w:t xml:space="preserve"> </w:t>
      </w:r>
      <w:r w:rsidRPr="004E6EF9">
        <w:rPr>
          <w:rFonts w:ascii="Times New Roman" w:hAnsi="Times New Roman" w:cs="Times New Roman"/>
          <w:b/>
          <w:bCs/>
          <w:sz w:val="20"/>
          <w:szCs w:val="20"/>
          <w:lang w:val="en-GB"/>
        </w:rPr>
        <w:t>consumer associations</w:t>
      </w:r>
      <w:r w:rsidRPr="004E6EF9">
        <w:rPr>
          <w:rFonts w:ascii="Times New Roman" w:hAnsi="Times New Roman" w:cs="Times New Roman"/>
          <w:sz w:val="20"/>
          <w:szCs w:val="20"/>
          <w:lang w:val="en-GB"/>
        </w:rPr>
        <w:t xml:space="preserve"> (n=</w:t>
      </w:r>
      <w:r w:rsidRPr="00007F3C">
        <w:rPr>
          <w:rFonts w:ascii="Times New Roman" w:hAnsi="Times New Roman" w:cs="Times New Roman"/>
          <w:sz w:val="20"/>
          <w:szCs w:val="20"/>
          <w:lang w:val="en-GB"/>
        </w:rPr>
        <w:t>19)</w:t>
      </w:r>
      <w:r w:rsidR="001D58BE" w:rsidRPr="00007F3C">
        <w:rPr>
          <w:rFonts w:ascii="Times New Roman" w:hAnsi="Times New Roman" w:cs="Times New Roman"/>
          <w:sz w:val="20"/>
          <w:szCs w:val="20"/>
          <w:lang w:val="en-GB"/>
        </w:rPr>
        <w:t>, 4 were EU-level associations</w:t>
      </w:r>
      <w:r w:rsidR="001064A5" w:rsidRPr="007613AD">
        <w:rPr>
          <w:rFonts w:ascii="Times New Roman" w:hAnsi="Times New Roman" w:cs="Times New Roman"/>
          <w:sz w:val="20"/>
          <w:szCs w:val="20"/>
          <w:lang w:val="en-GB"/>
        </w:rPr>
        <w:t xml:space="preserve"> </w:t>
      </w:r>
      <w:r w:rsidR="001D58BE" w:rsidRPr="007613AD">
        <w:rPr>
          <w:rFonts w:ascii="Times New Roman" w:hAnsi="Times New Roman" w:cs="Times New Roman"/>
          <w:sz w:val="20"/>
          <w:szCs w:val="20"/>
          <w:lang w:val="en-GB"/>
        </w:rPr>
        <w:t xml:space="preserve">and the </w:t>
      </w:r>
      <w:r w:rsidR="00B22C55" w:rsidRPr="007613AD">
        <w:rPr>
          <w:rFonts w:ascii="Times New Roman" w:hAnsi="Times New Roman" w:cs="Times New Roman"/>
          <w:sz w:val="20"/>
          <w:szCs w:val="20"/>
          <w:lang w:val="en-GB"/>
        </w:rPr>
        <w:t>national ones</w:t>
      </w:r>
      <w:r w:rsidR="001D58BE" w:rsidRPr="007613AD">
        <w:rPr>
          <w:rFonts w:ascii="Times New Roman" w:hAnsi="Times New Roman" w:cs="Times New Roman"/>
          <w:sz w:val="20"/>
          <w:szCs w:val="20"/>
          <w:lang w:val="en-GB"/>
        </w:rPr>
        <w:t xml:space="preserve"> </w:t>
      </w:r>
      <w:r w:rsidR="001064A5" w:rsidRPr="007613AD">
        <w:rPr>
          <w:rFonts w:ascii="Times New Roman" w:hAnsi="Times New Roman" w:cs="Times New Roman"/>
          <w:sz w:val="20"/>
          <w:szCs w:val="20"/>
          <w:lang w:val="en-GB"/>
        </w:rPr>
        <w:t xml:space="preserve">represented </w:t>
      </w:r>
      <w:r w:rsidR="00EF4D06">
        <w:rPr>
          <w:rFonts w:ascii="Times New Roman" w:hAnsi="Times New Roman" w:cs="Times New Roman"/>
          <w:b/>
          <w:bCs/>
          <w:sz w:val="20"/>
          <w:szCs w:val="20"/>
          <w:lang w:val="en-GB"/>
        </w:rPr>
        <w:t>8</w:t>
      </w:r>
      <w:r w:rsidR="001064A5" w:rsidRPr="007613AD">
        <w:rPr>
          <w:rFonts w:ascii="Times New Roman" w:hAnsi="Times New Roman" w:cs="Times New Roman"/>
          <w:b/>
          <w:bCs/>
          <w:sz w:val="20"/>
          <w:szCs w:val="20"/>
          <w:lang w:val="en-GB"/>
        </w:rPr>
        <w:t xml:space="preserve"> Member States</w:t>
      </w:r>
      <w:r w:rsidR="001D58BE" w:rsidRPr="007613AD">
        <w:rPr>
          <w:rFonts w:ascii="Times New Roman" w:hAnsi="Times New Roman" w:cs="Times New Roman"/>
          <w:sz w:val="20"/>
          <w:szCs w:val="20"/>
          <w:lang w:val="en-GB"/>
        </w:rPr>
        <w:t>:</w:t>
      </w:r>
      <w:r w:rsidR="001064A5" w:rsidRPr="007613AD">
        <w:rPr>
          <w:rFonts w:ascii="Times New Roman" w:hAnsi="Times New Roman" w:cs="Times New Roman"/>
          <w:sz w:val="20"/>
          <w:szCs w:val="20"/>
          <w:lang w:val="en-GB"/>
        </w:rPr>
        <w:t xml:space="preserve"> </w:t>
      </w:r>
      <w:r w:rsidRPr="007613AD">
        <w:rPr>
          <w:rFonts w:ascii="Times New Roman" w:hAnsi="Times New Roman" w:cs="Times New Roman"/>
          <w:sz w:val="20"/>
          <w:szCs w:val="20"/>
          <w:lang w:val="en-GB"/>
        </w:rPr>
        <w:t xml:space="preserve">6 </w:t>
      </w:r>
      <w:r w:rsidR="002C74BD" w:rsidRPr="007613AD">
        <w:rPr>
          <w:rFonts w:ascii="Times New Roman" w:hAnsi="Times New Roman" w:cs="Times New Roman"/>
          <w:sz w:val="20"/>
          <w:szCs w:val="20"/>
          <w:lang w:val="en-GB"/>
        </w:rPr>
        <w:t xml:space="preserve">were </w:t>
      </w:r>
      <w:r w:rsidRPr="007613AD">
        <w:rPr>
          <w:rFonts w:ascii="Times New Roman" w:hAnsi="Times New Roman" w:cs="Times New Roman"/>
          <w:sz w:val="20"/>
          <w:szCs w:val="20"/>
          <w:lang w:val="en-GB"/>
        </w:rPr>
        <w:t>from Austria, 3 from Germany</w:t>
      </w:r>
      <w:r w:rsidR="00882C66" w:rsidRPr="007613AD">
        <w:rPr>
          <w:rFonts w:ascii="Times New Roman" w:hAnsi="Times New Roman" w:cs="Times New Roman"/>
          <w:sz w:val="20"/>
          <w:szCs w:val="20"/>
          <w:lang w:val="en-GB"/>
        </w:rPr>
        <w:t xml:space="preserve"> and 1 from each of</w:t>
      </w:r>
      <w:r w:rsidRPr="007613AD">
        <w:rPr>
          <w:rFonts w:ascii="Times New Roman" w:hAnsi="Times New Roman" w:cs="Times New Roman"/>
          <w:sz w:val="20"/>
          <w:szCs w:val="20"/>
          <w:lang w:val="en-GB"/>
        </w:rPr>
        <w:t xml:space="preserve"> Croatia, France, Italy, Portugal, Romania and Slovakia. </w:t>
      </w:r>
      <w:r w:rsidR="00350E28" w:rsidRPr="007613AD">
        <w:rPr>
          <w:rFonts w:ascii="Times New Roman" w:hAnsi="Times New Roman" w:cs="Times New Roman"/>
          <w:sz w:val="20"/>
          <w:szCs w:val="20"/>
          <w:lang w:val="en-GB"/>
        </w:rPr>
        <w:t xml:space="preserve">Among the </w:t>
      </w:r>
      <w:r w:rsidR="00350E28" w:rsidRPr="007613AD">
        <w:rPr>
          <w:rFonts w:ascii="Times New Roman" w:hAnsi="Times New Roman" w:cs="Times New Roman"/>
          <w:b/>
          <w:bCs/>
          <w:sz w:val="20"/>
          <w:szCs w:val="20"/>
          <w:lang w:val="en-GB"/>
        </w:rPr>
        <w:t>66</w:t>
      </w:r>
      <w:r w:rsidR="00350E28" w:rsidRPr="007613AD">
        <w:rPr>
          <w:rFonts w:ascii="Times New Roman" w:hAnsi="Times New Roman" w:cs="Times New Roman"/>
          <w:sz w:val="20"/>
          <w:szCs w:val="20"/>
          <w:lang w:val="en-GB"/>
        </w:rPr>
        <w:t xml:space="preserve"> </w:t>
      </w:r>
      <w:r w:rsidR="00350E28" w:rsidRPr="007613AD">
        <w:rPr>
          <w:rFonts w:ascii="Times New Roman" w:hAnsi="Times New Roman" w:cs="Times New Roman"/>
          <w:b/>
          <w:bCs/>
          <w:sz w:val="20"/>
          <w:szCs w:val="20"/>
          <w:lang w:val="en-GB"/>
        </w:rPr>
        <w:t>business</w:t>
      </w:r>
      <w:r w:rsidR="00350E28" w:rsidRPr="00EF70C4">
        <w:rPr>
          <w:rFonts w:ascii="Times New Roman" w:hAnsi="Times New Roman" w:cs="Times New Roman"/>
          <w:b/>
          <w:bCs/>
          <w:sz w:val="20"/>
          <w:szCs w:val="20"/>
          <w:lang w:val="en-GB"/>
        </w:rPr>
        <w:t xml:space="preserve"> associations,</w:t>
      </w:r>
      <w:r w:rsidR="00350E28" w:rsidRPr="00EF70C4">
        <w:rPr>
          <w:rFonts w:ascii="Times New Roman" w:hAnsi="Times New Roman" w:cs="Times New Roman"/>
          <w:sz w:val="20"/>
          <w:szCs w:val="20"/>
          <w:lang w:val="en-GB"/>
        </w:rPr>
        <w:t xml:space="preserve"> </w:t>
      </w:r>
      <w:r w:rsidR="00350E28" w:rsidRPr="00637073">
        <w:rPr>
          <w:rFonts w:ascii="Times New Roman" w:hAnsi="Times New Roman" w:cs="Times New Roman"/>
          <w:sz w:val="20"/>
          <w:szCs w:val="20"/>
          <w:lang w:val="en-GB"/>
        </w:rPr>
        <w:t>32</w:t>
      </w:r>
      <w:r w:rsidR="00BF1266" w:rsidRPr="00637073">
        <w:rPr>
          <w:rFonts w:ascii="Times New Roman" w:hAnsi="Times New Roman" w:cs="Times New Roman"/>
          <w:sz w:val="20"/>
          <w:szCs w:val="20"/>
          <w:lang w:val="en-GB"/>
        </w:rPr>
        <w:t> </w:t>
      </w:r>
      <w:r w:rsidR="00350E28" w:rsidRPr="00637073">
        <w:rPr>
          <w:rFonts w:ascii="Times New Roman" w:hAnsi="Times New Roman" w:cs="Times New Roman"/>
          <w:sz w:val="20"/>
          <w:szCs w:val="20"/>
          <w:lang w:val="en-GB"/>
        </w:rPr>
        <w:t>were EU-level associations</w:t>
      </w:r>
      <w:r w:rsidR="001603B5">
        <w:rPr>
          <w:rFonts w:ascii="Times New Roman" w:hAnsi="Times New Roman" w:cs="Times New Roman"/>
          <w:sz w:val="20"/>
          <w:szCs w:val="20"/>
          <w:lang w:val="en-GB"/>
        </w:rPr>
        <w:t xml:space="preserve"> and the national ones represented </w:t>
      </w:r>
      <w:r w:rsidR="001603B5" w:rsidRPr="008F0FF0">
        <w:rPr>
          <w:rFonts w:ascii="Times New Roman" w:hAnsi="Times New Roman" w:cs="Times New Roman"/>
          <w:b/>
          <w:bCs/>
          <w:sz w:val="20"/>
          <w:szCs w:val="20"/>
          <w:lang w:val="en-GB"/>
        </w:rPr>
        <w:t>11 Member States</w:t>
      </w:r>
      <w:r w:rsidR="001603B5">
        <w:rPr>
          <w:rFonts w:ascii="Times New Roman" w:hAnsi="Times New Roman" w:cs="Times New Roman"/>
          <w:sz w:val="20"/>
          <w:szCs w:val="20"/>
          <w:lang w:val="en-GB"/>
        </w:rPr>
        <w:t xml:space="preserve">: </w:t>
      </w:r>
      <w:r w:rsidR="00350E28" w:rsidRPr="00EF70C4">
        <w:rPr>
          <w:rFonts w:ascii="Times New Roman" w:hAnsi="Times New Roman" w:cs="Times New Roman"/>
          <w:sz w:val="20"/>
          <w:szCs w:val="20"/>
          <w:lang w:val="en-GB"/>
        </w:rPr>
        <w:t xml:space="preserve">12 </w:t>
      </w:r>
      <w:r w:rsidR="0059081D" w:rsidRPr="00EF70C4">
        <w:rPr>
          <w:rFonts w:ascii="Times New Roman" w:hAnsi="Times New Roman" w:cs="Times New Roman"/>
          <w:sz w:val="20"/>
          <w:szCs w:val="20"/>
          <w:lang w:val="en-GB"/>
        </w:rPr>
        <w:t>from</w:t>
      </w:r>
      <w:r w:rsidR="00350E28" w:rsidRPr="00EF70C4">
        <w:rPr>
          <w:rFonts w:ascii="Times New Roman" w:hAnsi="Times New Roman" w:cs="Times New Roman"/>
          <w:sz w:val="20"/>
          <w:szCs w:val="20"/>
          <w:lang w:val="en-GB"/>
        </w:rPr>
        <w:t xml:space="preserve"> German</w:t>
      </w:r>
      <w:r w:rsidR="0059081D" w:rsidRPr="00EF70C4">
        <w:rPr>
          <w:rFonts w:ascii="Times New Roman" w:hAnsi="Times New Roman" w:cs="Times New Roman"/>
          <w:sz w:val="20"/>
          <w:szCs w:val="20"/>
          <w:lang w:val="en-GB"/>
        </w:rPr>
        <w:t>y, 6 from</w:t>
      </w:r>
      <w:r w:rsidR="00350E28" w:rsidRPr="00EF70C4">
        <w:rPr>
          <w:rFonts w:ascii="Times New Roman" w:hAnsi="Times New Roman" w:cs="Times New Roman"/>
          <w:sz w:val="20"/>
          <w:szCs w:val="20"/>
          <w:lang w:val="en-GB"/>
        </w:rPr>
        <w:t xml:space="preserve"> Belgi</w:t>
      </w:r>
      <w:r w:rsidR="0059081D" w:rsidRPr="00EF70C4">
        <w:rPr>
          <w:rFonts w:ascii="Times New Roman" w:hAnsi="Times New Roman" w:cs="Times New Roman"/>
          <w:sz w:val="20"/>
          <w:szCs w:val="20"/>
          <w:lang w:val="en-GB"/>
        </w:rPr>
        <w:t>um</w:t>
      </w:r>
      <w:r w:rsidR="00350E28" w:rsidRPr="00EF70C4">
        <w:rPr>
          <w:rFonts w:ascii="Times New Roman" w:hAnsi="Times New Roman" w:cs="Times New Roman"/>
          <w:sz w:val="20"/>
          <w:szCs w:val="20"/>
          <w:lang w:val="en-GB"/>
        </w:rPr>
        <w:t xml:space="preserve">, 5 </w:t>
      </w:r>
      <w:r w:rsidR="0059081D" w:rsidRPr="00EF70C4">
        <w:rPr>
          <w:rFonts w:ascii="Times New Roman" w:hAnsi="Times New Roman" w:cs="Times New Roman"/>
          <w:sz w:val="20"/>
          <w:szCs w:val="20"/>
          <w:lang w:val="en-GB"/>
        </w:rPr>
        <w:t xml:space="preserve">from </w:t>
      </w:r>
      <w:r w:rsidR="00350E28" w:rsidRPr="00EF70C4">
        <w:rPr>
          <w:rFonts w:ascii="Times New Roman" w:hAnsi="Times New Roman" w:cs="Times New Roman"/>
          <w:sz w:val="20"/>
          <w:szCs w:val="20"/>
          <w:lang w:val="en-GB"/>
        </w:rPr>
        <w:t>Ital</w:t>
      </w:r>
      <w:r w:rsidR="0059081D" w:rsidRPr="00EF70C4">
        <w:rPr>
          <w:rFonts w:ascii="Times New Roman" w:hAnsi="Times New Roman" w:cs="Times New Roman"/>
          <w:sz w:val="20"/>
          <w:szCs w:val="20"/>
          <w:lang w:val="en-GB"/>
        </w:rPr>
        <w:t>y</w:t>
      </w:r>
      <w:r w:rsidR="00350E28" w:rsidRPr="00EF70C4">
        <w:rPr>
          <w:rFonts w:ascii="Times New Roman" w:hAnsi="Times New Roman" w:cs="Times New Roman"/>
          <w:sz w:val="20"/>
          <w:szCs w:val="20"/>
          <w:lang w:val="en-GB"/>
        </w:rPr>
        <w:t xml:space="preserve">, 2 from France and Sweden, and 1 </w:t>
      </w:r>
      <w:r w:rsidR="0059081D" w:rsidRPr="00EF70C4">
        <w:rPr>
          <w:rFonts w:ascii="Times New Roman" w:hAnsi="Times New Roman" w:cs="Times New Roman"/>
          <w:sz w:val="20"/>
          <w:szCs w:val="20"/>
          <w:lang w:val="en-GB"/>
        </w:rPr>
        <w:t xml:space="preserve">from </w:t>
      </w:r>
      <w:r w:rsidR="00350E28" w:rsidRPr="00EF70C4">
        <w:rPr>
          <w:rFonts w:ascii="Times New Roman" w:hAnsi="Times New Roman" w:cs="Times New Roman"/>
          <w:sz w:val="20"/>
          <w:szCs w:val="20"/>
          <w:lang w:val="en-GB"/>
        </w:rPr>
        <w:t xml:space="preserve">each </w:t>
      </w:r>
      <w:r w:rsidR="0059081D" w:rsidRPr="00EF70C4">
        <w:rPr>
          <w:rFonts w:ascii="Times New Roman" w:hAnsi="Times New Roman" w:cs="Times New Roman"/>
          <w:sz w:val="20"/>
          <w:szCs w:val="20"/>
          <w:lang w:val="en-GB"/>
        </w:rPr>
        <w:t xml:space="preserve">of </w:t>
      </w:r>
      <w:r w:rsidR="00350E28" w:rsidRPr="00EF70C4">
        <w:rPr>
          <w:rFonts w:ascii="Times New Roman" w:hAnsi="Times New Roman" w:cs="Times New Roman"/>
          <w:sz w:val="20"/>
          <w:szCs w:val="20"/>
          <w:lang w:val="en-GB"/>
        </w:rPr>
        <w:t>Austria, Bulgaria, Czechia, Finland, Netherlands, Spain</w:t>
      </w:r>
      <w:r w:rsidR="001603B5">
        <w:rPr>
          <w:rFonts w:ascii="Times New Roman" w:hAnsi="Times New Roman" w:cs="Times New Roman"/>
          <w:sz w:val="20"/>
          <w:szCs w:val="20"/>
          <w:lang w:val="en-GB"/>
        </w:rPr>
        <w:t xml:space="preserve">; </w:t>
      </w:r>
      <w:r w:rsidR="00B22C55">
        <w:rPr>
          <w:rFonts w:ascii="Times New Roman" w:hAnsi="Times New Roman" w:cs="Times New Roman"/>
          <w:sz w:val="20"/>
          <w:szCs w:val="20"/>
          <w:lang w:val="en-GB"/>
        </w:rPr>
        <w:t>1 represented</w:t>
      </w:r>
      <w:r w:rsidR="00350E28" w:rsidRPr="00EF70C4">
        <w:rPr>
          <w:rFonts w:ascii="Times New Roman" w:hAnsi="Times New Roman" w:cs="Times New Roman"/>
          <w:sz w:val="20"/>
          <w:szCs w:val="20"/>
          <w:lang w:val="en-GB"/>
        </w:rPr>
        <w:t xml:space="preserve"> ‘Other’</w:t>
      </w:r>
      <w:r w:rsidR="00B22C55">
        <w:rPr>
          <w:rFonts w:ascii="Times New Roman" w:hAnsi="Times New Roman" w:cs="Times New Roman"/>
          <w:sz w:val="20"/>
          <w:szCs w:val="20"/>
          <w:lang w:val="en-GB"/>
        </w:rPr>
        <w:t xml:space="preserve"> country</w:t>
      </w:r>
      <w:r w:rsidR="00350E28" w:rsidRPr="00EF70C4">
        <w:rPr>
          <w:rFonts w:ascii="Times New Roman" w:hAnsi="Times New Roman" w:cs="Times New Roman"/>
          <w:sz w:val="20"/>
          <w:szCs w:val="20"/>
          <w:lang w:val="en-GB"/>
        </w:rPr>
        <w:t>.</w:t>
      </w:r>
    </w:p>
  </w:footnote>
  <w:footnote w:id="17">
    <w:p w14:paraId="7D56C557" w14:textId="3F6539E0" w:rsidR="00364EA7" w:rsidRPr="00EF4D06" w:rsidRDefault="00364EA7" w:rsidP="00427F97">
      <w:pPr>
        <w:pStyle w:val="paragraph"/>
        <w:keepLines/>
        <w:widowControl w:val="0"/>
        <w:spacing w:before="0" w:beforeAutospacing="0" w:after="0" w:afterAutospacing="0"/>
        <w:jc w:val="both"/>
        <w:textAlignment w:val="baseline"/>
        <w:rPr>
          <w:sz w:val="20"/>
          <w:szCs w:val="20"/>
          <w:lang w:val="en-GB"/>
        </w:rPr>
      </w:pPr>
      <w:r w:rsidRPr="00EF70C4">
        <w:rPr>
          <w:rStyle w:val="FootnoteReference"/>
          <w:sz w:val="20"/>
          <w:szCs w:val="20"/>
          <w:lang w:val="en-GB"/>
        </w:rPr>
        <w:footnoteRef/>
      </w:r>
      <w:r w:rsidRPr="00EF70C4">
        <w:rPr>
          <w:sz w:val="20"/>
          <w:szCs w:val="20"/>
          <w:lang w:val="en-GB"/>
        </w:rPr>
        <w:t xml:space="preserve"> </w:t>
      </w:r>
      <w:r w:rsidR="008F0FF0">
        <w:rPr>
          <w:sz w:val="20"/>
          <w:szCs w:val="20"/>
          <w:lang w:val="en-GB"/>
        </w:rPr>
        <w:t xml:space="preserve">These compliance </w:t>
      </w:r>
      <w:r w:rsidR="00603A7F">
        <w:rPr>
          <w:sz w:val="20"/>
          <w:szCs w:val="20"/>
          <w:lang w:val="en-GB" w:eastAsia="da-DK"/>
        </w:rPr>
        <w:t>tests</w:t>
      </w:r>
      <w:r w:rsidRPr="00EF70C4">
        <w:rPr>
          <w:sz w:val="20"/>
          <w:szCs w:val="20"/>
          <w:lang w:val="en-GB" w:eastAsia="da-DK"/>
        </w:rPr>
        <w:t xml:space="preserve"> </w:t>
      </w:r>
      <w:r w:rsidR="006A5617">
        <w:rPr>
          <w:sz w:val="20"/>
          <w:szCs w:val="20"/>
          <w:lang w:val="en-GB" w:eastAsia="da-DK"/>
        </w:rPr>
        <w:t xml:space="preserve">were </w:t>
      </w:r>
      <w:r w:rsidRPr="00EF70C4">
        <w:rPr>
          <w:sz w:val="20"/>
          <w:szCs w:val="20"/>
          <w:lang w:val="en-GB" w:eastAsia="da-DK"/>
        </w:rPr>
        <w:t xml:space="preserve">carried out on a sample of websites or applications </w:t>
      </w:r>
      <w:r w:rsidR="006A5617">
        <w:rPr>
          <w:sz w:val="20"/>
          <w:szCs w:val="20"/>
          <w:lang w:val="en-GB" w:eastAsia="da-DK"/>
        </w:rPr>
        <w:t xml:space="preserve">in 10 Member States (the same as for </w:t>
      </w:r>
      <w:r w:rsidR="00A106B9">
        <w:rPr>
          <w:sz w:val="20"/>
          <w:szCs w:val="20"/>
          <w:lang w:val="en-GB" w:eastAsia="da-DK"/>
        </w:rPr>
        <w:t xml:space="preserve">consumer survey) </w:t>
      </w:r>
      <w:r w:rsidRPr="00EF70C4">
        <w:rPr>
          <w:sz w:val="20"/>
          <w:szCs w:val="20"/>
          <w:lang w:val="en-GB" w:eastAsia="da-DK"/>
        </w:rPr>
        <w:t xml:space="preserve">to assess their performance on specific parameters and their compliance with </w:t>
      </w:r>
      <w:r w:rsidR="00A106B9">
        <w:rPr>
          <w:sz w:val="20"/>
          <w:szCs w:val="20"/>
          <w:lang w:val="en-GB" w:eastAsia="da-DK"/>
        </w:rPr>
        <w:t>the requirements of the Modernisation Directive</w:t>
      </w:r>
      <w:r w:rsidRPr="00EF70C4">
        <w:rPr>
          <w:sz w:val="20"/>
          <w:szCs w:val="20"/>
          <w:lang w:val="en-GB" w:eastAsia="da-DK"/>
        </w:rPr>
        <w:t xml:space="preserve">. </w:t>
      </w:r>
      <w:r w:rsidR="00E371E3" w:rsidRPr="00E371E3">
        <w:rPr>
          <w:sz w:val="20"/>
          <w:szCs w:val="20"/>
        </w:rPr>
        <w:t>The selection of websites and apps depended primarily on the specifics of the relevant topic that was investigated and their relative importance (e.g.</w:t>
      </w:r>
      <w:r w:rsidR="004D614B">
        <w:rPr>
          <w:sz w:val="20"/>
          <w:szCs w:val="20"/>
        </w:rPr>
        <w:t>,</w:t>
      </w:r>
      <w:r w:rsidR="00E371E3" w:rsidRPr="00E371E3">
        <w:rPr>
          <w:sz w:val="20"/>
          <w:szCs w:val="20"/>
        </w:rPr>
        <w:t xml:space="preserve"> volume of traffic per month in each country covered), covering </w:t>
      </w:r>
      <w:r w:rsidR="00931B3C">
        <w:rPr>
          <w:sz w:val="20"/>
          <w:szCs w:val="20"/>
        </w:rPr>
        <w:t xml:space="preserve">online </w:t>
      </w:r>
      <w:r w:rsidR="00E371E3" w:rsidRPr="00E371E3">
        <w:rPr>
          <w:sz w:val="20"/>
          <w:szCs w:val="20"/>
        </w:rPr>
        <w:t>marketplaces, e</w:t>
      </w:r>
      <w:r w:rsidR="00A81DBB">
        <w:rPr>
          <w:sz w:val="20"/>
          <w:szCs w:val="20"/>
        </w:rPr>
        <w:t>-</w:t>
      </w:r>
      <w:r w:rsidR="00E371E3" w:rsidRPr="00E371E3">
        <w:rPr>
          <w:sz w:val="20"/>
          <w:szCs w:val="20"/>
        </w:rPr>
        <w:t>commerce sites, travel and accommodation, price comparison sites</w:t>
      </w:r>
      <w:r w:rsidR="00315751">
        <w:rPr>
          <w:sz w:val="20"/>
          <w:szCs w:val="20"/>
        </w:rPr>
        <w:t>,</w:t>
      </w:r>
      <w:r w:rsidR="00E371E3" w:rsidRPr="00E371E3">
        <w:rPr>
          <w:sz w:val="20"/>
          <w:szCs w:val="20"/>
        </w:rPr>
        <w:t xml:space="preserve"> etc. </w:t>
      </w:r>
      <w:r w:rsidRPr="00EF70C4">
        <w:rPr>
          <w:sz w:val="20"/>
          <w:szCs w:val="20"/>
          <w:lang w:val="en-GB" w:eastAsia="da-DK"/>
        </w:rPr>
        <w:t xml:space="preserve">In practice, researchers browsed websites or used applications, </w:t>
      </w:r>
      <w:r w:rsidR="00DB3EDD">
        <w:rPr>
          <w:sz w:val="20"/>
          <w:szCs w:val="20"/>
          <w:lang w:val="en-GB" w:eastAsia="da-DK"/>
        </w:rPr>
        <w:t xml:space="preserve">to </w:t>
      </w:r>
      <w:r w:rsidRPr="00EF70C4">
        <w:rPr>
          <w:sz w:val="20"/>
          <w:szCs w:val="20"/>
          <w:lang w:val="en-GB" w:eastAsia="da-DK"/>
        </w:rPr>
        <w:t>perform normal tasks, such as looking for products to buy or attempting to subscribe to a service. They collected data on the information that was presented to them</w:t>
      </w:r>
      <w:r w:rsidR="00C621A1">
        <w:rPr>
          <w:sz w:val="20"/>
          <w:szCs w:val="20"/>
          <w:lang w:val="en-GB" w:eastAsia="da-DK"/>
        </w:rPr>
        <w:t xml:space="preserve"> and</w:t>
      </w:r>
      <w:r w:rsidRPr="00EF70C4">
        <w:rPr>
          <w:sz w:val="20"/>
          <w:szCs w:val="20"/>
          <w:lang w:val="en-GB" w:eastAsia="da-DK"/>
        </w:rPr>
        <w:t xml:space="preserve"> its content and clarity. The </w:t>
      </w:r>
      <w:r w:rsidR="000D5201">
        <w:rPr>
          <w:sz w:val="20"/>
          <w:szCs w:val="20"/>
          <w:lang w:val="en-GB" w:eastAsia="da-DK"/>
        </w:rPr>
        <w:t>compliance tests</w:t>
      </w:r>
      <w:r w:rsidRPr="00EF70C4">
        <w:rPr>
          <w:sz w:val="20"/>
          <w:szCs w:val="20"/>
          <w:lang w:val="en-GB" w:eastAsia="da-DK"/>
        </w:rPr>
        <w:t xml:space="preserve"> provided for a qualitative assessment of problems, including researchers’ opinion</w:t>
      </w:r>
      <w:r w:rsidR="00AB4005">
        <w:rPr>
          <w:sz w:val="20"/>
          <w:szCs w:val="20"/>
          <w:lang w:val="en-GB" w:eastAsia="da-DK"/>
        </w:rPr>
        <w:t>s</w:t>
      </w:r>
      <w:r w:rsidRPr="00EF70C4">
        <w:rPr>
          <w:sz w:val="20"/>
          <w:szCs w:val="20"/>
          <w:lang w:val="en-GB" w:eastAsia="da-DK"/>
        </w:rPr>
        <w:t xml:space="preserve"> of the clarity of information, practical </w:t>
      </w:r>
      <w:r w:rsidRPr="00EF4D06">
        <w:rPr>
          <w:sz w:val="20"/>
          <w:szCs w:val="20"/>
          <w:lang w:val="en-GB" w:eastAsia="da-DK"/>
        </w:rPr>
        <w:t xml:space="preserve">examples of problems identified, supported by screenshots. While covering a number of selected websites, each </w:t>
      </w:r>
      <w:r w:rsidR="000D5201" w:rsidRPr="00EF4D06">
        <w:rPr>
          <w:sz w:val="20"/>
          <w:szCs w:val="20"/>
          <w:lang w:val="en-GB" w:eastAsia="da-DK"/>
        </w:rPr>
        <w:t>compliance test</w:t>
      </w:r>
      <w:r w:rsidRPr="00EF4D06">
        <w:rPr>
          <w:sz w:val="20"/>
          <w:szCs w:val="20"/>
          <w:lang w:val="en-GB" w:eastAsia="da-DK"/>
        </w:rPr>
        <w:t xml:space="preserve"> was different in scope, objective and nature.</w:t>
      </w:r>
    </w:p>
  </w:footnote>
  <w:footnote w:id="18">
    <w:p w14:paraId="04DD8FF2" w14:textId="6DD0752C" w:rsidR="00364EA7" w:rsidRPr="00EF4D06" w:rsidRDefault="00364EA7" w:rsidP="009644EF">
      <w:pPr>
        <w:pStyle w:val="FootnoteText"/>
      </w:pPr>
      <w:r w:rsidRPr="00EF4D06">
        <w:rPr>
          <w:rStyle w:val="FootnoteReference"/>
        </w:rPr>
        <w:footnoteRef/>
      </w:r>
      <w:r w:rsidRPr="00EF4D06">
        <w:t xml:space="preserve"> 2020 Consumer Conditions Survey, available at </w:t>
      </w:r>
      <w:hyperlink r:id="rId4" w:history="1">
        <w:r w:rsidRPr="00EF4D06">
          <w:rPr>
            <w:rStyle w:val="Hyperlink"/>
          </w:rPr>
          <w:t>https://commission.europa.eu/document/download/70d38b3e-58ee-4ed9-8017-77af2573bef4_en?filename=ccs_ppt_120321_final.pdf</w:t>
        </w:r>
      </w:hyperlink>
      <w:r w:rsidRPr="00EF4D06">
        <w:t xml:space="preserve">; 2022 Consumer Conditions Survey, available at </w:t>
      </w:r>
      <w:hyperlink r:id="rId5" w:history="1">
        <w:r w:rsidRPr="00EF4D06">
          <w:rPr>
            <w:rStyle w:val="Hyperlink"/>
          </w:rPr>
          <w:t>https://commission.europa.eu/document/download/ce4eda77-83bb-436a-baee-84e4b4c4f324_en?filename=ccs_2022_country_data.pdf</w:t>
        </w:r>
      </w:hyperlink>
      <w:r w:rsidR="002D3D20" w:rsidRPr="00FC65C9">
        <w:rPr>
          <w:rStyle w:val="Hyperlink"/>
          <w:color w:val="auto"/>
          <w:u w:val="none"/>
        </w:rPr>
        <w:t>.</w:t>
      </w:r>
    </w:p>
  </w:footnote>
  <w:footnote w:id="19">
    <w:p w14:paraId="1681686A" w14:textId="7DDA9FC3" w:rsidR="00A44FE0" w:rsidRPr="00A31722" w:rsidRDefault="00A44FE0" w:rsidP="009644EF">
      <w:pPr>
        <w:pStyle w:val="FootnoteText"/>
      </w:pPr>
      <w:r w:rsidRPr="00EF4D06">
        <w:rPr>
          <w:rStyle w:val="FootnoteReference"/>
        </w:rPr>
        <w:footnoteRef/>
      </w:r>
      <w:r w:rsidRPr="00EF4D06">
        <w:t xml:space="preserve"> </w:t>
      </w:r>
      <w:r w:rsidRPr="00EF4D06">
        <w:rPr>
          <w:shd w:val="clear" w:color="auto" w:fill="FFFFFF"/>
        </w:rPr>
        <w:t>Regulation (EU) 2022/2065 of the European Parliament and of the Council of 19 October 2022 on a Single Market for Digital Services and amending Directive 2000/31/EC (Digital Services Act) (</w:t>
      </w:r>
      <w:r w:rsidRPr="00EF4D06">
        <w:rPr>
          <w:rStyle w:val="Emphasis"/>
          <w:i w:val="0"/>
          <w:color w:val="333333"/>
          <w:shd w:val="clear" w:color="auto" w:fill="FFFFFF"/>
        </w:rPr>
        <w:t>OJ L 277, 27.10.2022, p. 1</w:t>
      </w:r>
      <w:r w:rsidRPr="00A31722">
        <w:rPr>
          <w:rStyle w:val="Emphasis"/>
          <w:i w:val="0"/>
          <w:shd w:val="clear" w:color="auto" w:fill="FFFFFF"/>
        </w:rPr>
        <w:t>).</w:t>
      </w:r>
      <w:r w:rsidRPr="00A31722">
        <w:t xml:space="preserve"> As of 17 February 2024, the DSA rules apply to all platforms. Since the end of August 2023, these rules had already applied to designated platforms with more than 45 million users in the EU (10% of the EU’s population), the so-called Very large online platforms (VLOPs) or Very large online search engines (VLOSEs). </w:t>
      </w:r>
      <w:r w:rsidR="00EC000D" w:rsidRPr="00A31722">
        <w:t>In particular, online marketplaces such as Amazon, Aliexpress, Apple AppStore, Google Play, Zalando and more recently Shein and Temu, have been designated as very large online platform</w:t>
      </w:r>
      <w:r w:rsidR="001A3E5F">
        <w:t>s</w:t>
      </w:r>
      <w:r w:rsidR="00EC000D" w:rsidRPr="00A31722">
        <w:t>.</w:t>
      </w:r>
    </w:p>
    <w:p w14:paraId="7D8F6D7E" w14:textId="77777777" w:rsidR="00A44FE0" w:rsidRPr="006E3451" w:rsidRDefault="00A44FE0" w:rsidP="009644EF">
      <w:pPr>
        <w:pStyle w:val="FootnoteText"/>
      </w:pPr>
    </w:p>
  </w:footnote>
  <w:footnote w:id="20">
    <w:p w14:paraId="03CE24E7" w14:textId="445A8229" w:rsidR="001371AA" w:rsidRPr="000C2DB2" w:rsidRDefault="001371AA" w:rsidP="009644EF">
      <w:pPr>
        <w:pStyle w:val="FootnoteText"/>
        <w:rPr>
          <w:strike/>
        </w:rPr>
      </w:pPr>
      <w:r w:rsidRPr="00EF70C4">
        <w:rPr>
          <w:rStyle w:val="FootnoteReference"/>
        </w:rPr>
        <w:footnoteRef/>
      </w:r>
      <w:r w:rsidRPr="00EF70C4">
        <w:t xml:space="preserve"> </w:t>
      </w:r>
      <w:r w:rsidR="009A30C8">
        <w:t>Whereas</w:t>
      </w:r>
      <w:r w:rsidRPr="000C2DB2">
        <w:t xml:space="preserve"> in UCPD, CRD and PID, the </w:t>
      </w:r>
      <w:r w:rsidR="00602DF4">
        <w:t>amended</w:t>
      </w:r>
      <w:r w:rsidRPr="000C2DB2">
        <w:t xml:space="preserve"> </w:t>
      </w:r>
      <w:r w:rsidR="001513F9" w:rsidRPr="000C2DB2">
        <w:t>a</w:t>
      </w:r>
      <w:r w:rsidRPr="000C2DB2">
        <w:t>rticle</w:t>
      </w:r>
      <w:r w:rsidR="001513F9" w:rsidRPr="000C2DB2">
        <w:t>s</w:t>
      </w:r>
      <w:r w:rsidRPr="000C2DB2">
        <w:t xml:space="preserve"> </w:t>
      </w:r>
      <w:r w:rsidR="001513F9" w:rsidRPr="000C2DB2">
        <w:t xml:space="preserve">on penalties </w:t>
      </w:r>
      <w:r w:rsidRPr="000C2DB2">
        <w:t>buil</w:t>
      </w:r>
      <w:r w:rsidR="00602DF4">
        <w:t>t</w:t>
      </w:r>
      <w:r w:rsidRPr="000C2DB2">
        <w:t xml:space="preserve"> on the existing general requirement to provide for penalties, </w:t>
      </w:r>
      <w:r w:rsidR="005354BE" w:rsidRPr="000C2DB2">
        <w:t>A</w:t>
      </w:r>
      <w:r w:rsidRPr="000C2DB2">
        <w:t xml:space="preserve">rticle </w:t>
      </w:r>
      <w:r w:rsidR="007A66BF" w:rsidRPr="000C2DB2">
        <w:t xml:space="preserve">8b </w:t>
      </w:r>
      <w:r w:rsidRPr="000C2DB2">
        <w:t>on penalties is a n</w:t>
      </w:r>
      <w:r w:rsidR="00C57A90">
        <w:t xml:space="preserve">ew feature </w:t>
      </w:r>
      <w:r w:rsidRPr="000C2DB2">
        <w:t xml:space="preserve">for </w:t>
      </w:r>
      <w:r w:rsidR="00C5676B" w:rsidRPr="000C2DB2">
        <w:t xml:space="preserve">the </w:t>
      </w:r>
      <w:r w:rsidRPr="000C2DB2">
        <w:t>UCTD.</w:t>
      </w:r>
    </w:p>
  </w:footnote>
  <w:footnote w:id="21">
    <w:p w14:paraId="61691A52" w14:textId="4136D337" w:rsidR="00143B52" w:rsidRPr="000C2DB2" w:rsidRDefault="00143B52" w:rsidP="009644EF">
      <w:pPr>
        <w:pStyle w:val="FootnoteText"/>
      </w:pPr>
      <w:r w:rsidRPr="000C2DB2">
        <w:rPr>
          <w:rStyle w:val="FootnoteReference"/>
        </w:rPr>
        <w:footnoteRef/>
      </w:r>
      <w:r w:rsidRPr="000C2DB2">
        <w:t xml:space="preserve"> The CPC Regulation focuses on </w:t>
      </w:r>
      <w:r w:rsidR="00B52BCA" w:rsidRPr="000C2DB2">
        <w:t xml:space="preserve">cooperation </w:t>
      </w:r>
      <w:r w:rsidR="005A4E8E" w:rsidRPr="000C2DB2">
        <w:t>between</w:t>
      </w:r>
      <w:r w:rsidR="00B52BCA" w:rsidRPr="000C2DB2">
        <w:t xml:space="preserve"> the national enforcement aut</w:t>
      </w:r>
      <w:r w:rsidR="0073178A" w:rsidRPr="000C2DB2">
        <w:t>h</w:t>
      </w:r>
      <w:r w:rsidR="00B52BCA" w:rsidRPr="000C2DB2">
        <w:t xml:space="preserve">orities in </w:t>
      </w:r>
      <w:r w:rsidR="0073178A" w:rsidRPr="000C2DB2">
        <w:t xml:space="preserve">cases of </w:t>
      </w:r>
      <w:r w:rsidRPr="000C2DB2">
        <w:t>widespread infringements harming consumers in several Member States and widespread infringements with a Union dimension. For this type of widespread infringement, national authorities may need to impose effective, proportionate and dissuasive penalties in a coordinated manner.</w:t>
      </w:r>
    </w:p>
  </w:footnote>
  <w:footnote w:id="22">
    <w:p w14:paraId="7C66CC15" w14:textId="52990840" w:rsidR="00762BF4" w:rsidRPr="00997101" w:rsidRDefault="00EB5879" w:rsidP="004026F0">
      <w:pPr>
        <w:pStyle w:val="Heading1"/>
        <w:numPr>
          <w:ilvl w:val="0"/>
          <w:numId w:val="0"/>
        </w:numPr>
        <w:shd w:val="clear" w:color="auto" w:fill="FFFFFF"/>
        <w:spacing w:before="0" w:after="72" w:line="240" w:lineRule="auto"/>
        <w:jc w:val="both"/>
        <w:rPr>
          <w:rFonts w:ascii="Times New Roman" w:eastAsia="Arial" w:hAnsi="Times New Roman" w:cs="Times New Roman"/>
          <w:bCs/>
          <w:color w:val="auto"/>
          <w:sz w:val="20"/>
          <w:szCs w:val="20"/>
          <w:lang w:val="en-US"/>
        </w:rPr>
      </w:pPr>
      <w:r w:rsidRPr="00997101">
        <w:rPr>
          <w:rStyle w:val="FootnoteReference"/>
          <w:rFonts w:ascii="Times New Roman" w:hAnsi="Times New Roman" w:cs="Times New Roman"/>
          <w:color w:val="auto"/>
          <w:sz w:val="20"/>
          <w:szCs w:val="20"/>
        </w:rPr>
        <w:footnoteRef/>
      </w:r>
      <w:r w:rsidRPr="00997101">
        <w:rPr>
          <w:rFonts w:ascii="Times New Roman" w:hAnsi="Times New Roman" w:cs="Times New Roman"/>
          <w:bCs/>
          <w:color w:val="auto"/>
          <w:sz w:val="20"/>
          <w:szCs w:val="20"/>
          <w:lang w:val="en-IE"/>
        </w:rPr>
        <w:t xml:space="preserve"> </w:t>
      </w:r>
      <w:r w:rsidR="00762BF4" w:rsidRPr="00997101">
        <w:rPr>
          <w:rFonts w:ascii="Times New Roman" w:hAnsi="Times New Roman" w:cs="Times New Roman"/>
          <w:bCs/>
          <w:color w:val="auto"/>
          <w:sz w:val="20"/>
          <w:szCs w:val="20"/>
          <w:lang w:val="en-US"/>
        </w:rPr>
        <w:t xml:space="preserve">See </w:t>
      </w:r>
      <w:r w:rsidR="008B036E">
        <w:rPr>
          <w:rFonts w:ascii="Times New Roman" w:hAnsi="Times New Roman" w:cs="Times New Roman"/>
          <w:bCs/>
          <w:color w:val="auto"/>
          <w:sz w:val="20"/>
          <w:szCs w:val="20"/>
          <w:lang w:val="en-US"/>
        </w:rPr>
        <w:t>‘</w:t>
      </w:r>
      <w:r w:rsidR="00997101" w:rsidRPr="008B036E">
        <w:rPr>
          <w:rFonts w:ascii="Times New Roman" w:hAnsi="Times New Roman" w:cs="Times New Roman"/>
          <w:bCs/>
          <w:color w:val="auto"/>
          <w:sz w:val="20"/>
          <w:szCs w:val="20"/>
          <w:lang w:val="en-US"/>
        </w:rPr>
        <w:t>Final report: Information gathering for assisting the European Commission in complying with its obligations under Article 40 (ʽreportingʼ) of Regulation (EU) 2017/2394 on Consumer Protection Cooperation</w:t>
      </w:r>
      <w:r w:rsidR="008B036E">
        <w:rPr>
          <w:rFonts w:ascii="Times New Roman" w:hAnsi="Times New Roman" w:cs="Times New Roman"/>
          <w:bCs/>
          <w:color w:val="auto"/>
          <w:sz w:val="20"/>
          <w:szCs w:val="20"/>
          <w:lang w:val="en-US"/>
        </w:rPr>
        <w:t>’</w:t>
      </w:r>
      <w:r w:rsidR="00997101" w:rsidRPr="008B036E">
        <w:rPr>
          <w:rFonts w:ascii="Times New Roman" w:hAnsi="Times New Roman" w:cs="Times New Roman"/>
          <w:bCs/>
          <w:color w:val="auto"/>
          <w:sz w:val="20"/>
          <w:szCs w:val="20"/>
          <w:lang w:val="en-US"/>
        </w:rPr>
        <w:t>,</w:t>
      </w:r>
      <w:r w:rsidR="00997101" w:rsidRPr="008B036E">
        <w:rPr>
          <w:rFonts w:ascii="Times New Roman" w:eastAsia="Times New Roman" w:hAnsi="Times New Roman" w:cs="Times New Roman"/>
          <w:bCs/>
          <w:kern w:val="36"/>
          <w:sz w:val="20"/>
          <w:szCs w:val="20"/>
          <w:lang w:val="en-IE" w:eastAsia="en-IE"/>
        </w:rPr>
        <w:t xml:space="preserve"> </w:t>
      </w:r>
      <w:r w:rsidR="00274D20" w:rsidRPr="00997101">
        <w:rPr>
          <w:rFonts w:ascii="Times New Roman" w:eastAsia="Arial" w:hAnsi="Times New Roman" w:cs="Times New Roman"/>
          <w:bCs/>
          <w:color w:val="auto"/>
          <w:sz w:val="20"/>
          <w:szCs w:val="20"/>
          <w:lang w:val="en-US"/>
        </w:rPr>
        <w:t xml:space="preserve">available at: </w:t>
      </w:r>
      <w:hyperlink r:id="rId6" w:history="1">
        <w:r w:rsidR="00DA2AC5" w:rsidRPr="00F71C0E">
          <w:rPr>
            <w:rStyle w:val="Hyperlink"/>
            <w:rFonts w:ascii="Times New Roman" w:eastAsia="Arial" w:hAnsi="Times New Roman" w:cs="Times New Roman"/>
            <w:bCs/>
            <w:sz w:val="20"/>
            <w:szCs w:val="20"/>
            <w:lang w:val="en-US"/>
          </w:rPr>
          <w:t>https://op.europa.eu/en/publication-detail/-/publication/f3eb3b4c-e819-11ee-9ea8-01aa75ed71a1/language-en</w:t>
        </w:r>
      </w:hyperlink>
      <w:r w:rsidR="002D3D20" w:rsidRPr="00FC65C9">
        <w:rPr>
          <w:rStyle w:val="Hyperlink"/>
          <w:rFonts w:ascii="Times New Roman" w:eastAsia="Arial" w:hAnsi="Times New Roman" w:cs="Times New Roman"/>
          <w:bCs/>
          <w:color w:val="auto"/>
          <w:sz w:val="20"/>
          <w:szCs w:val="20"/>
          <w:u w:val="none"/>
          <w:lang w:val="en-US"/>
        </w:rPr>
        <w:t>.</w:t>
      </w:r>
      <w:r w:rsidR="00DA2AC5" w:rsidRPr="00FC65C9">
        <w:rPr>
          <w:rFonts w:ascii="Times New Roman" w:eastAsia="Arial" w:hAnsi="Times New Roman" w:cs="Times New Roman"/>
          <w:bCs/>
          <w:color w:val="auto"/>
          <w:sz w:val="20"/>
          <w:szCs w:val="20"/>
          <w:lang w:val="en-US"/>
        </w:rPr>
        <w:t xml:space="preserve"> </w:t>
      </w:r>
      <w:r w:rsidR="00274D20" w:rsidRPr="00997101">
        <w:rPr>
          <w:rFonts w:ascii="Times New Roman" w:eastAsia="Arial" w:hAnsi="Times New Roman" w:cs="Times New Roman"/>
          <w:bCs/>
          <w:color w:val="auto"/>
          <w:sz w:val="20"/>
          <w:szCs w:val="20"/>
          <w:lang w:val="en-US"/>
        </w:rPr>
        <w:t xml:space="preserve"> </w:t>
      </w:r>
    </w:p>
    <w:p w14:paraId="5D267C3B" w14:textId="0EB0309A" w:rsidR="00EB5879" w:rsidRPr="00762BF4" w:rsidRDefault="00EB5879" w:rsidP="009644EF">
      <w:pPr>
        <w:pStyle w:val="FootnoteText"/>
      </w:pPr>
    </w:p>
  </w:footnote>
  <w:footnote w:id="23">
    <w:p w14:paraId="163C57BD" w14:textId="5E9B2F5B" w:rsidR="0047045C" w:rsidRPr="00EF70C4" w:rsidRDefault="0047045C" w:rsidP="009644EF">
      <w:pPr>
        <w:pStyle w:val="FootnoteText"/>
      </w:pPr>
      <w:r w:rsidRPr="00EF70C4">
        <w:rPr>
          <w:rStyle w:val="FootnoteReference"/>
        </w:rPr>
        <w:footnoteRef/>
      </w:r>
      <w:r w:rsidRPr="00EF70C4">
        <w:t xml:space="preserve">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w:t>
      </w:r>
      <w:r w:rsidR="00283172">
        <w:t>(</w:t>
      </w:r>
      <w:r w:rsidRPr="00EF70C4">
        <w:t>OJ L 304, 22.11.2011, p. 18</w:t>
      </w:r>
      <w:r w:rsidR="00283172">
        <w:t>)</w:t>
      </w:r>
      <w:r w:rsidR="00AD7F7E" w:rsidRPr="00EF70C4">
        <w:t>.</w:t>
      </w:r>
    </w:p>
  </w:footnote>
  <w:footnote w:id="24">
    <w:p w14:paraId="16B9F630" w14:textId="77777777" w:rsidR="00742DDB" w:rsidRPr="00EF70C4" w:rsidRDefault="00742DDB" w:rsidP="009644EF">
      <w:pPr>
        <w:pStyle w:val="FootnoteText"/>
      </w:pPr>
      <w:r w:rsidRPr="00EF70C4">
        <w:rPr>
          <w:rStyle w:val="FootnoteReference"/>
        </w:rPr>
        <w:footnoteRef/>
      </w:r>
      <w:r w:rsidRPr="00EF70C4">
        <w:t xml:space="preserve"> </w:t>
      </w:r>
      <w:hyperlink r:id="rId7" w:history="1">
        <w:r w:rsidRPr="00EF70C4">
          <w:rPr>
            <w:rStyle w:val="Hyperlink"/>
          </w:rPr>
          <w:t>https://economie.fgov.be/fr/themes/entreprises/guidance/pratiques-commerciales/annoncer-des-reductions-de</w:t>
        </w:r>
      </w:hyperlink>
      <w:r w:rsidRPr="00EF70C4">
        <w:t xml:space="preserve"> </w:t>
      </w:r>
    </w:p>
  </w:footnote>
  <w:footnote w:id="25">
    <w:p w14:paraId="7726465B" w14:textId="5922EEF8" w:rsidR="00742DDB" w:rsidRPr="00EF70C4" w:rsidRDefault="00742DDB" w:rsidP="009644EF">
      <w:pPr>
        <w:pStyle w:val="FootnoteText"/>
      </w:pPr>
      <w:r w:rsidRPr="00EF70C4">
        <w:rPr>
          <w:rStyle w:val="FootnoteReference"/>
        </w:rPr>
        <w:footnoteRef/>
      </w:r>
      <w:hyperlink r:id="rId8" w:history="1">
        <w:r w:rsidRPr="00EF70C4">
          <w:rPr>
            <w:rStyle w:val="Hyperlink"/>
          </w:rPr>
          <w:t>https://www.forbrugerombudsmanden.dk/longreads/forbrugerombudsmandens-retningslinjer-for-prismarkedsfoering/</w:t>
        </w:r>
      </w:hyperlink>
      <w:r w:rsidRPr="00EF70C4">
        <w:t>;</w:t>
      </w:r>
      <w:hyperlink r:id="rId9" w:history="1">
        <w:r w:rsidR="00D16C63" w:rsidRPr="00D16C63">
          <w:rPr>
            <w:rStyle w:val="Hyperlink"/>
          </w:rPr>
          <w:t>https://www.forbrugerombudsmanden.dk/media/u1bbaaye/forbrugerombudsmandens-retningslinjer-for-prismarkedsfoering.pdf</w:t>
        </w:r>
      </w:hyperlink>
      <w:r w:rsidRPr="00EF70C4">
        <w:t xml:space="preserve"> </w:t>
      </w:r>
    </w:p>
  </w:footnote>
  <w:footnote w:id="26">
    <w:p w14:paraId="126616BC" w14:textId="652274EF" w:rsidR="00742DDB" w:rsidRPr="00EF70C4" w:rsidRDefault="00742DDB" w:rsidP="009644EF">
      <w:pPr>
        <w:pStyle w:val="FootnoteText"/>
      </w:pPr>
      <w:r w:rsidRPr="00EF70C4">
        <w:rPr>
          <w:rStyle w:val="FootnoteReference"/>
        </w:rPr>
        <w:footnoteRef/>
      </w:r>
      <w:hyperlink r:id="rId10" w:history="1">
        <w:r w:rsidR="00F64190" w:rsidRPr="00F72691">
          <w:rPr>
            <w:rStyle w:val="Hyperlink"/>
          </w:rPr>
          <w:t>https://www.ttja.ee/sites/default/files/documents/2022-05/2022.05.04%20-%20Juhend%20-%20Hinna%20avaldamise%20juhend%20%281%29.pdf</w:t>
        </w:r>
      </w:hyperlink>
      <w:r w:rsidRPr="00EF70C4">
        <w:t xml:space="preserve"> </w:t>
      </w:r>
    </w:p>
  </w:footnote>
  <w:footnote w:id="27">
    <w:p w14:paraId="7182DF91" w14:textId="72C2FD56" w:rsidR="00742DDB" w:rsidRPr="00EF70C4" w:rsidRDefault="00742DDB" w:rsidP="009644EF">
      <w:pPr>
        <w:pStyle w:val="FootnoteText"/>
      </w:pPr>
      <w:r w:rsidRPr="00EF70C4">
        <w:rPr>
          <w:rStyle w:val="FootnoteReference"/>
        </w:rPr>
        <w:footnoteRef/>
      </w:r>
      <w:r w:rsidRPr="00EF70C4">
        <w:t xml:space="preserve"> </w:t>
      </w:r>
      <w:hyperlink r:id="rId11" w:history="1">
        <w:r w:rsidRPr="00EF70C4">
          <w:rPr>
            <w:rStyle w:val="Hyperlink"/>
          </w:rPr>
          <w:t>https://www.kkv.fi/en/consumer-affairs/marketing-sales-and-indicating-prices/discounts/</w:t>
        </w:r>
      </w:hyperlink>
      <w:r w:rsidRPr="00EF70C4">
        <w:t xml:space="preserve"> </w:t>
      </w:r>
    </w:p>
    <w:p w14:paraId="44C7C37F" w14:textId="77777777" w:rsidR="00742DDB" w:rsidRPr="00EF70C4" w:rsidRDefault="007D10C8" w:rsidP="009644EF">
      <w:pPr>
        <w:pStyle w:val="FootnoteText"/>
      </w:pPr>
      <w:hyperlink r:id="rId12" w:history="1">
        <w:r w:rsidR="00742DDB" w:rsidRPr="00EF70C4">
          <w:rPr>
            <w:rStyle w:val="Hyperlink"/>
          </w:rPr>
          <w:t>https://www.kkv.fi/kuluttaja-asiat/tietoa-ja-ohjeita-yrityksille/kuluttaja-asiamiehen-linjaukset/alennus-ja-edullisuusilmaisut-markkinoinnissa/</w:t>
        </w:r>
      </w:hyperlink>
      <w:r w:rsidR="00742DDB" w:rsidRPr="00EF70C4">
        <w:t xml:space="preserve"> </w:t>
      </w:r>
    </w:p>
  </w:footnote>
  <w:footnote w:id="28">
    <w:p w14:paraId="3EA3C8DC" w14:textId="0654BD78" w:rsidR="00742DDB" w:rsidRPr="00EF70C4" w:rsidRDefault="00742DDB" w:rsidP="009644EF">
      <w:pPr>
        <w:pStyle w:val="FootnoteText"/>
      </w:pPr>
      <w:r w:rsidRPr="00EF70C4">
        <w:rPr>
          <w:rStyle w:val="FootnoteReference"/>
        </w:rPr>
        <w:footnoteRef/>
      </w:r>
      <w:hyperlink r:id="rId13" w:history="1">
        <w:r w:rsidR="00F64190" w:rsidRPr="00F72691">
          <w:rPr>
            <w:rStyle w:val="Hyperlink"/>
          </w:rPr>
          <w:t>https://www.medef.com/uploads/media/node/0019/100/14563-faq-annoncesreductionprix-medef-31052022.pdf?v=1708695236</w:t>
        </w:r>
      </w:hyperlink>
      <w:r w:rsidRPr="00EF70C4">
        <w:t xml:space="preserve"> </w:t>
      </w:r>
    </w:p>
  </w:footnote>
  <w:footnote w:id="29">
    <w:p w14:paraId="2C5D8514" w14:textId="77777777" w:rsidR="00742DDB" w:rsidRPr="00EF70C4" w:rsidRDefault="00742DDB" w:rsidP="009644EF">
      <w:pPr>
        <w:pStyle w:val="FootnoteText"/>
      </w:pPr>
      <w:r w:rsidRPr="00EF70C4">
        <w:rPr>
          <w:rStyle w:val="FootnoteReference"/>
        </w:rPr>
        <w:footnoteRef/>
      </w:r>
      <w:r w:rsidRPr="00EF70C4">
        <w:t xml:space="preserve"> </w:t>
      </w:r>
      <w:hyperlink r:id="rId14" w:history="1">
        <w:r w:rsidRPr="00EF70C4">
          <w:rPr>
            <w:rStyle w:val="Hyperlink"/>
          </w:rPr>
          <w:t>https://www.ccpc.ie/business/help-for-business/guidelines-for-business/price-reductions/</w:t>
        </w:r>
      </w:hyperlink>
      <w:r w:rsidRPr="00EF70C4">
        <w:t xml:space="preserve"> </w:t>
      </w:r>
    </w:p>
  </w:footnote>
  <w:footnote w:id="30">
    <w:p w14:paraId="1AC70BFC" w14:textId="77777777" w:rsidR="00742DDB" w:rsidRPr="00EF70C4" w:rsidRDefault="00742DDB" w:rsidP="009644EF">
      <w:pPr>
        <w:pStyle w:val="FootnoteText"/>
      </w:pPr>
      <w:r w:rsidRPr="00EF70C4">
        <w:rPr>
          <w:rStyle w:val="FootnoteReference"/>
        </w:rPr>
        <w:footnoteRef/>
      </w:r>
      <w:r w:rsidRPr="00EF70C4">
        <w:t xml:space="preserve"> </w:t>
      </w:r>
      <w:hyperlink r:id="rId15" w:history="1">
        <w:r w:rsidRPr="00EF70C4">
          <w:rPr>
            <w:rStyle w:val="Hyperlink"/>
          </w:rPr>
          <w:t>https://www.mimit.gov.it/it/assistenza/domande-frequenti/annunci-di-riduzione-di-prezzo-domande-frequenti-faq</w:t>
        </w:r>
      </w:hyperlink>
      <w:r w:rsidRPr="00EF70C4">
        <w:t xml:space="preserve"> </w:t>
      </w:r>
    </w:p>
  </w:footnote>
  <w:footnote w:id="31">
    <w:p w14:paraId="61239378" w14:textId="77777777" w:rsidR="00742DDB" w:rsidRPr="00EF70C4" w:rsidRDefault="00742DDB" w:rsidP="009644EF">
      <w:pPr>
        <w:pStyle w:val="FootnoteText"/>
      </w:pPr>
      <w:r w:rsidRPr="00EF70C4">
        <w:rPr>
          <w:rStyle w:val="FootnoteReference"/>
        </w:rPr>
        <w:footnoteRef/>
      </w:r>
      <w:r w:rsidRPr="00EF70C4">
        <w:t xml:space="preserve"> </w:t>
      </w:r>
      <w:hyperlink r:id="rId16" w:anchor="c-6/t-218" w:history="1">
        <w:r w:rsidRPr="00EF70C4">
          <w:rPr>
            <w:rStyle w:val="Hyperlink"/>
          </w:rPr>
          <w:t>https://www.vvtat.lt/d.u.k./598#c-6/t-218</w:t>
        </w:r>
      </w:hyperlink>
      <w:r w:rsidRPr="00EF70C4">
        <w:t xml:space="preserve"> </w:t>
      </w:r>
    </w:p>
  </w:footnote>
  <w:footnote w:id="32">
    <w:p w14:paraId="2CDD4307" w14:textId="77777777" w:rsidR="00742DDB" w:rsidRPr="00EF70C4" w:rsidRDefault="00742DDB" w:rsidP="009644EF">
      <w:pPr>
        <w:pStyle w:val="FootnoteText"/>
      </w:pPr>
      <w:r w:rsidRPr="00EF70C4">
        <w:rPr>
          <w:rStyle w:val="FootnoteReference"/>
        </w:rPr>
        <w:footnoteRef/>
      </w:r>
      <w:r w:rsidRPr="00EF70C4">
        <w:t xml:space="preserve"> </w:t>
      </w:r>
      <w:hyperlink r:id="rId17" w:history="1">
        <w:r w:rsidRPr="00EF70C4">
          <w:rPr>
            <w:rStyle w:val="Hyperlink"/>
          </w:rPr>
          <w:t>https://archiwum.uokik.gov.pl/aktualnosci.php?news_id=19551</w:t>
        </w:r>
      </w:hyperlink>
      <w:r w:rsidRPr="00EF70C4">
        <w:t xml:space="preserve"> </w:t>
      </w:r>
    </w:p>
  </w:footnote>
  <w:footnote w:id="33">
    <w:p w14:paraId="3F61349E" w14:textId="77777777" w:rsidR="00742DDB" w:rsidRPr="00EF70C4" w:rsidRDefault="00742DDB" w:rsidP="009644EF">
      <w:pPr>
        <w:pStyle w:val="FootnoteText"/>
      </w:pPr>
      <w:r w:rsidRPr="00EF70C4">
        <w:rPr>
          <w:rStyle w:val="FootnoteReference"/>
        </w:rPr>
        <w:footnoteRef/>
      </w:r>
      <w:r w:rsidRPr="00EF70C4">
        <w:t xml:space="preserve"> </w:t>
      </w:r>
      <w:hyperlink r:id="rId18" w:history="1">
        <w:r w:rsidRPr="00EF70C4">
          <w:rPr>
            <w:rStyle w:val="Hyperlink"/>
          </w:rPr>
          <w:t>Ställningstagande angående information om prissänkningar (stpubshop.blob.core.windows.net)</w:t>
        </w:r>
      </w:hyperlink>
    </w:p>
  </w:footnote>
  <w:footnote w:id="34">
    <w:p w14:paraId="6CA3AB53" w14:textId="3579128F" w:rsidR="00742DDB" w:rsidRPr="00F33532" w:rsidRDefault="00742DDB" w:rsidP="009644EF">
      <w:pPr>
        <w:pStyle w:val="FootnoteText"/>
        <w:rPr>
          <w:lang w:val="fr-FR"/>
        </w:rPr>
      </w:pPr>
      <w:r w:rsidRPr="00EF70C4">
        <w:rPr>
          <w:rStyle w:val="FootnoteReference"/>
        </w:rPr>
        <w:footnoteRef/>
      </w:r>
      <w:r w:rsidRPr="00F33532">
        <w:rPr>
          <w:lang w:val="fr-FR"/>
        </w:rPr>
        <w:t xml:space="preserve"> </w:t>
      </w:r>
      <w:hyperlink r:id="rId19" w:history="1">
        <w:r w:rsidRPr="00994033">
          <w:rPr>
            <w:rStyle w:val="Hyperlink"/>
            <w:lang w:val="fr-FR"/>
          </w:rPr>
          <w:t>CURIA - Case information (europa.eu)</w:t>
        </w:r>
      </w:hyperlink>
    </w:p>
  </w:footnote>
  <w:footnote w:id="35">
    <w:p w14:paraId="1BAF0CE9" w14:textId="34E8DB6F" w:rsidR="00007A0C" w:rsidRPr="00AD3F29" w:rsidRDefault="00007A0C" w:rsidP="009644EF">
      <w:pPr>
        <w:pStyle w:val="FootnoteText"/>
      </w:pPr>
      <w:r w:rsidRPr="00AD3F29">
        <w:rPr>
          <w:rStyle w:val="FootnoteReference"/>
        </w:rPr>
        <w:footnoteRef/>
      </w:r>
      <w:r w:rsidRPr="00AD3F29">
        <w:t xml:space="preserve"> The results of the CPC sweep are available at: </w:t>
      </w:r>
      <w:hyperlink r:id="rId20" w:history="1">
        <w:r w:rsidRPr="00AD3F29">
          <w:rPr>
            <w:rStyle w:val="Hyperlink"/>
          </w:rPr>
          <w:t>https://commission.europa.eu/live-work-travel-eu/consumer-rights-and-complaints/enforcement-consumer-protection/sweeps_en</w:t>
        </w:r>
      </w:hyperlink>
      <w:r w:rsidR="007A0F8B" w:rsidRPr="00FC65C9">
        <w:rPr>
          <w:rStyle w:val="Hyperlink"/>
          <w:color w:val="auto"/>
          <w:u w:val="none"/>
        </w:rPr>
        <w:t>.</w:t>
      </w:r>
      <w:r w:rsidRPr="00FC65C9">
        <w:t xml:space="preserve"> </w:t>
      </w:r>
    </w:p>
  </w:footnote>
  <w:footnote w:id="36">
    <w:p w14:paraId="258EF866" w14:textId="29505F2D" w:rsidR="00007A0C" w:rsidRPr="00AD3F29" w:rsidRDefault="00007A0C" w:rsidP="009644EF">
      <w:pPr>
        <w:pStyle w:val="FootnoteText"/>
      </w:pPr>
      <w:r w:rsidRPr="00AD3F29">
        <w:rPr>
          <w:rStyle w:val="FootnoteReference"/>
        </w:rPr>
        <w:footnoteRef/>
      </w:r>
      <w:r w:rsidRPr="00AD3F29">
        <w:t xml:space="preserve"> The review can be found here: </w:t>
      </w:r>
      <w:hyperlink r:id="rId21" w:history="1">
        <w:r w:rsidRPr="00AD3F29">
          <w:rPr>
            <w:rStyle w:val="Hyperlink"/>
          </w:rPr>
          <w:t>Konsumentverkets granskning 7 a § prisinformationslagen</w:t>
        </w:r>
      </w:hyperlink>
      <w:r w:rsidR="00D61691" w:rsidRPr="00A31722">
        <w:rPr>
          <w:rStyle w:val="Hyperlink"/>
          <w:color w:val="auto"/>
        </w:rPr>
        <w:t>.</w:t>
      </w:r>
      <w:r w:rsidRPr="00AD3F29">
        <w:t xml:space="preserve"> </w:t>
      </w:r>
    </w:p>
  </w:footnote>
  <w:footnote w:id="37">
    <w:p w14:paraId="78DC2BE8" w14:textId="77777777" w:rsidR="00007A0C" w:rsidRPr="00AD3F29" w:rsidRDefault="00007A0C" w:rsidP="009644EF">
      <w:pPr>
        <w:pStyle w:val="FootnoteText"/>
      </w:pPr>
      <w:r w:rsidRPr="00AD3F29">
        <w:rPr>
          <w:rStyle w:val="FootnoteReference"/>
        </w:rPr>
        <w:footnoteRef/>
      </w:r>
      <w:r w:rsidRPr="00AD3F29">
        <w:t xml:space="preserve"> </w:t>
      </w:r>
      <w:hyperlink r:id="rId22" w:history="1">
        <w:r w:rsidRPr="00AD3F29">
          <w:rPr>
            <w:rStyle w:val="Hyperlink"/>
          </w:rPr>
          <w:t>https://archiwum.uokik.gov.pl/aktualnosci.php?news_id=19718</w:t>
        </w:r>
      </w:hyperlink>
      <w:r w:rsidRPr="00AD3F29">
        <w:t xml:space="preserve"> </w:t>
      </w:r>
    </w:p>
  </w:footnote>
  <w:footnote w:id="38">
    <w:p w14:paraId="318D4EBB" w14:textId="77777777" w:rsidR="00007A0C" w:rsidRPr="00AD3F29" w:rsidRDefault="00007A0C" w:rsidP="009644EF">
      <w:pPr>
        <w:pStyle w:val="FootnoteText"/>
      </w:pPr>
      <w:r w:rsidRPr="00AD3F29">
        <w:rPr>
          <w:rStyle w:val="FootnoteReference"/>
        </w:rPr>
        <w:footnoteRef/>
      </w:r>
      <w:r w:rsidRPr="00AD3F29">
        <w:t xml:space="preserve"> </w:t>
      </w:r>
      <w:hyperlink r:id="rId23" w:history="1">
        <w:r w:rsidRPr="00AD3F29">
          <w:rPr>
            <w:rStyle w:val="Hyperlink"/>
          </w:rPr>
          <w:t>https://www.acm.nl/nl/publicaties/acm-pakt-webwinkels-aan-die-nepkortingen-gebruiken</w:t>
        </w:r>
      </w:hyperlink>
    </w:p>
  </w:footnote>
  <w:footnote w:id="39">
    <w:p w14:paraId="1181230C" w14:textId="3D716CB0" w:rsidR="00683C18" w:rsidRPr="009550ED" w:rsidRDefault="00683C18" w:rsidP="00CF3158">
      <w:pPr>
        <w:spacing w:after="0"/>
        <w:rPr>
          <w:lang w:val="en-GB"/>
        </w:rPr>
      </w:pPr>
      <w:r w:rsidRPr="00CF3158">
        <w:rPr>
          <w:rStyle w:val="FootnoteReference"/>
          <w:rFonts w:ascii="Times New Roman" w:hAnsi="Times New Roman" w:cs="Times New Roman"/>
          <w:sz w:val="20"/>
          <w:szCs w:val="20"/>
        </w:rPr>
        <w:footnoteRef/>
      </w:r>
      <w:r w:rsidRPr="009550ED">
        <w:rPr>
          <w:rFonts w:ascii="Times New Roman" w:hAnsi="Times New Roman" w:cs="Times New Roman"/>
          <w:sz w:val="20"/>
          <w:szCs w:val="20"/>
          <w:lang w:val="en-GB"/>
        </w:rPr>
        <w:t xml:space="preserve"> </w:t>
      </w:r>
      <w:hyperlink r:id="rId24" w:history="1">
        <w:r w:rsidR="00CF3158" w:rsidRPr="002040F6">
          <w:rPr>
            <w:rStyle w:val="Hyperlink"/>
            <w:rFonts w:ascii="Times New Roman" w:hAnsi="Times New Roman" w:cs="Times New Roman"/>
            <w:sz w:val="20"/>
            <w:szCs w:val="20"/>
            <w:lang w:val="en-GB"/>
          </w:rPr>
          <w:t>https://ttja.ee/uudised/allahindluste-kuvamise-kontroll-e-poodides-pea-40-puhul-tuvastati-rikkumisi?utm_campaign=newsletter-04.06.2024&amp;utm_medium=email&amp;utm_source=sendsmaily</w:t>
        </w:r>
      </w:hyperlink>
    </w:p>
  </w:footnote>
  <w:footnote w:id="40">
    <w:p w14:paraId="151221B2" w14:textId="77777777" w:rsidR="00007A0C" w:rsidRPr="00AD3F29" w:rsidRDefault="00007A0C" w:rsidP="009644EF">
      <w:pPr>
        <w:pStyle w:val="FootnoteText"/>
      </w:pPr>
      <w:r w:rsidRPr="00AD3F29">
        <w:rPr>
          <w:rStyle w:val="FootnoteReference"/>
        </w:rPr>
        <w:footnoteRef/>
      </w:r>
      <w:r w:rsidRPr="00AD3F29">
        <w:t xml:space="preserve"> </w:t>
      </w:r>
      <w:hyperlink r:id="rId25" w:history="1">
        <w:r w:rsidRPr="00AD3F29">
          <w:rPr>
            <w:rStyle w:val="Hyperlink"/>
          </w:rPr>
          <w:t>https://www.quechoisir.org/action-ufc-que-choisir-fausses-promotions-l-ufc-que-choisir-depose-plainte-contre-8-sites-de-commerce-en-ligne-n108122/</w:t>
        </w:r>
      </w:hyperlink>
    </w:p>
  </w:footnote>
  <w:footnote w:id="41">
    <w:p w14:paraId="73A36142" w14:textId="77777777" w:rsidR="00007A0C" w:rsidRPr="003F4ABF" w:rsidRDefault="00007A0C" w:rsidP="009644EF">
      <w:pPr>
        <w:pStyle w:val="FootnoteText"/>
      </w:pPr>
      <w:r w:rsidRPr="00AD3F29">
        <w:rPr>
          <w:rStyle w:val="FootnoteReference"/>
        </w:rPr>
        <w:footnoteRef/>
      </w:r>
      <w:r w:rsidRPr="00AD3F29">
        <w:t xml:space="preserve"> The websites were selected based on their popularity ranking on SimilarWeb in the eCommerce and Shopping category.</w:t>
      </w:r>
    </w:p>
  </w:footnote>
  <w:footnote w:id="42">
    <w:p w14:paraId="70A4D4A4" w14:textId="3E71CE84" w:rsidR="00C264F2" w:rsidRPr="00C264F2" w:rsidRDefault="00C264F2" w:rsidP="009644EF">
      <w:pPr>
        <w:pStyle w:val="FootnoteText"/>
      </w:pPr>
      <w:r>
        <w:rPr>
          <w:rStyle w:val="FootnoteReference"/>
        </w:rPr>
        <w:footnoteRef/>
      </w:r>
      <w:r>
        <w:t xml:space="preserve"> See for example, </w:t>
      </w:r>
      <w:r w:rsidR="00376221">
        <w:t xml:space="preserve">Ecommerce Europe, EuroCommerce and Independent Retail Europe </w:t>
      </w:r>
      <w:r w:rsidR="00F64190">
        <w:t>ʽ</w:t>
      </w:r>
      <w:r w:rsidRPr="00C264F2">
        <w:t>Recommendations to improve the interpretation of and compliance with Article 6a of the 2019 Price</w:t>
      </w:r>
      <w:r w:rsidR="00376221">
        <w:t xml:space="preserve"> </w:t>
      </w:r>
      <w:r w:rsidRPr="00C264F2">
        <w:t>Indication Directive</w:t>
      </w:r>
      <w:r w:rsidR="00F64190">
        <w:t>ʼ</w:t>
      </w:r>
      <w:r w:rsidR="00376221">
        <w:t>,</w:t>
      </w:r>
      <w:r w:rsidR="007901AF">
        <w:t xml:space="preserve"> 29 February 2024, available at:</w:t>
      </w:r>
      <w:r w:rsidR="00E44DE0">
        <w:t xml:space="preserve"> </w:t>
      </w:r>
      <w:hyperlink r:id="rId26" w:history="1">
        <w:r w:rsidR="00E44DE0" w:rsidRPr="00754B04">
          <w:rPr>
            <w:rStyle w:val="Hyperlink"/>
          </w:rPr>
          <w:t>https://www.eurocommerce.eu/2024/02/recommendations-to-improve-the-interpretation-of-and-compliance-with-article-6a-of-the-2019-price-indication-directive/</w:t>
        </w:r>
      </w:hyperlink>
      <w:r w:rsidR="00774EAE">
        <w:t>.</w:t>
      </w:r>
    </w:p>
  </w:footnote>
  <w:footnote w:id="43">
    <w:p w14:paraId="47C59357" w14:textId="1BD6BD68" w:rsidR="00F9384B" w:rsidRPr="008109C0" w:rsidRDefault="00F9384B" w:rsidP="005802FA">
      <w:pPr>
        <w:spacing w:after="0"/>
        <w:rPr>
          <w:rFonts w:ascii="Times New Roman" w:hAnsi="Times New Roman" w:cs="Times New Roman"/>
          <w:sz w:val="20"/>
          <w:szCs w:val="20"/>
          <w:lang w:val="en-GB"/>
        </w:rPr>
      </w:pPr>
      <w:r w:rsidRPr="008109C0">
        <w:rPr>
          <w:rStyle w:val="FootnoteReference"/>
          <w:rFonts w:ascii="Times New Roman" w:hAnsi="Times New Roman" w:cs="Times New Roman"/>
          <w:sz w:val="20"/>
          <w:szCs w:val="20"/>
          <w:lang w:val="en-GB"/>
        </w:rPr>
        <w:footnoteRef/>
      </w:r>
      <w:r w:rsidRPr="008109C0">
        <w:rPr>
          <w:rFonts w:ascii="Times New Roman" w:hAnsi="Times New Roman" w:cs="Times New Roman"/>
          <w:sz w:val="20"/>
          <w:szCs w:val="20"/>
          <w:lang w:val="en-GB"/>
        </w:rPr>
        <w:t xml:space="preserve"> </w:t>
      </w:r>
      <w:r w:rsidR="00D64E27" w:rsidRPr="008109C0">
        <w:rPr>
          <w:rFonts w:ascii="Times New Roman" w:hAnsi="Times New Roman" w:cs="Times New Roman"/>
          <w:sz w:val="20"/>
          <w:szCs w:val="20"/>
          <w:lang w:val="en-GB"/>
        </w:rPr>
        <w:t>See</w:t>
      </w:r>
      <w:r w:rsidR="00A773BF" w:rsidRPr="008109C0">
        <w:rPr>
          <w:rFonts w:ascii="Times New Roman" w:hAnsi="Times New Roman" w:cs="Times New Roman"/>
          <w:sz w:val="20"/>
          <w:szCs w:val="20"/>
          <w:lang w:val="en-GB"/>
        </w:rPr>
        <w:t xml:space="preserve"> Conclusions by the President of the European Council</w:t>
      </w:r>
      <w:r w:rsidRPr="008109C0">
        <w:rPr>
          <w:rFonts w:ascii="Times New Roman" w:hAnsi="Times New Roman" w:cs="Times New Roman"/>
          <w:sz w:val="20"/>
          <w:szCs w:val="20"/>
          <w:lang w:val="en-GB"/>
        </w:rPr>
        <w:t xml:space="preserve"> </w:t>
      </w:r>
      <w:r w:rsidR="00511961" w:rsidRPr="008109C0">
        <w:rPr>
          <w:rFonts w:ascii="Times New Roman" w:hAnsi="Times New Roman" w:cs="Times New Roman"/>
          <w:sz w:val="20"/>
          <w:szCs w:val="20"/>
          <w:lang w:val="en-GB"/>
        </w:rPr>
        <w:t>in March 2017</w:t>
      </w:r>
      <w:r w:rsidR="002779FC" w:rsidRPr="008109C0">
        <w:rPr>
          <w:rFonts w:ascii="Times New Roman" w:hAnsi="Times New Roman" w:cs="Times New Roman"/>
          <w:sz w:val="20"/>
          <w:szCs w:val="20"/>
          <w:lang w:val="en-GB"/>
        </w:rPr>
        <w:t>, available here:</w:t>
      </w:r>
      <w:r w:rsidR="00432058" w:rsidRPr="008109C0">
        <w:rPr>
          <w:rFonts w:ascii="Times New Roman" w:hAnsi="Times New Roman" w:cs="Times New Roman"/>
          <w:sz w:val="20"/>
          <w:szCs w:val="20"/>
          <w:lang w:val="en-GB"/>
        </w:rPr>
        <w:t xml:space="preserve"> </w:t>
      </w:r>
      <w:hyperlink r:id="rId27" w:history="1">
        <w:r w:rsidR="00BF7747" w:rsidRPr="008109C0">
          <w:rPr>
            <w:rStyle w:val="Hyperlink"/>
            <w:rFonts w:ascii="Times New Roman" w:hAnsi="Times New Roman" w:cs="Times New Roman"/>
            <w:sz w:val="20"/>
            <w:szCs w:val="20"/>
            <w:lang w:val="en-GB"/>
          </w:rPr>
          <w:t>https://www.consilium.europa.eu/media/24113/09-conclusions-pec.pdf</w:t>
        </w:r>
      </w:hyperlink>
      <w:r w:rsidR="00BF7747" w:rsidRPr="008109C0">
        <w:rPr>
          <w:rFonts w:ascii="Times New Roman" w:hAnsi="Times New Roman" w:cs="Times New Roman"/>
          <w:sz w:val="20"/>
          <w:szCs w:val="20"/>
          <w:lang w:val="en-GB"/>
        </w:rPr>
        <w:t xml:space="preserve"> </w:t>
      </w:r>
      <w:r w:rsidR="00530385">
        <w:rPr>
          <w:rFonts w:ascii="Times New Roman" w:hAnsi="Times New Roman" w:cs="Times New Roman"/>
          <w:sz w:val="20"/>
          <w:szCs w:val="20"/>
          <w:lang w:val="en-GB"/>
        </w:rPr>
        <w:t>and</w:t>
      </w:r>
      <w:r w:rsidR="00C02486">
        <w:rPr>
          <w:rFonts w:ascii="Times New Roman" w:hAnsi="Times New Roman" w:cs="Times New Roman"/>
          <w:sz w:val="20"/>
          <w:szCs w:val="20"/>
          <w:lang w:val="en-GB"/>
        </w:rPr>
        <w:t>,</w:t>
      </w:r>
      <w:r w:rsidR="00530385">
        <w:rPr>
          <w:rFonts w:ascii="Times New Roman" w:hAnsi="Times New Roman" w:cs="Times New Roman"/>
          <w:sz w:val="20"/>
          <w:szCs w:val="20"/>
          <w:lang w:val="en-GB"/>
        </w:rPr>
        <w:t xml:space="preserve"> </w:t>
      </w:r>
      <w:r w:rsidR="002779FC" w:rsidRPr="008109C0">
        <w:rPr>
          <w:rFonts w:ascii="Times New Roman" w:hAnsi="Times New Roman" w:cs="Times New Roman"/>
          <w:sz w:val="20"/>
          <w:szCs w:val="20"/>
          <w:lang w:val="en-GB"/>
        </w:rPr>
        <w:t>more recently</w:t>
      </w:r>
      <w:r w:rsidR="00C02486">
        <w:rPr>
          <w:rFonts w:ascii="Times New Roman" w:hAnsi="Times New Roman" w:cs="Times New Roman"/>
          <w:sz w:val="20"/>
          <w:szCs w:val="20"/>
          <w:lang w:val="en-GB"/>
        </w:rPr>
        <w:t>,</w:t>
      </w:r>
      <w:r w:rsidR="002779FC" w:rsidRPr="008109C0">
        <w:rPr>
          <w:rFonts w:ascii="Times New Roman" w:hAnsi="Times New Roman" w:cs="Times New Roman"/>
          <w:sz w:val="20"/>
          <w:szCs w:val="20"/>
          <w:lang w:val="en-GB"/>
        </w:rPr>
        <w:t xml:space="preserve"> </w:t>
      </w:r>
      <w:r w:rsidR="00C02486">
        <w:rPr>
          <w:rFonts w:ascii="Times New Roman" w:hAnsi="Times New Roman" w:cs="Times New Roman"/>
          <w:sz w:val="20"/>
          <w:szCs w:val="20"/>
          <w:lang w:val="en-GB"/>
        </w:rPr>
        <w:t>C</w:t>
      </w:r>
      <w:r w:rsidR="002779FC" w:rsidRPr="008109C0">
        <w:rPr>
          <w:rFonts w:ascii="Times New Roman" w:hAnsi="Times New Roman" w:cs="Times New Roman"/>
          <w:sz w:val="20"/>
          <w:szCs w:val="20"/>
          <w:lang w:val="en-GB"/>
        </w:rPr>
        <w:t>onclusions of the April 2024 European Council available here:</w:t>
      </w:r>
      <w:r w:rsidR="00AE7A2D">
        <w:rPr>
          <w:rFonts w:ascii="Times New Roman" w:hAnsi="Times New Roman" w:cs="Times New Roman"/>
          <w:sz w:val="20"/>
          <w:szCs w:val="20"/>
          <w:lang w:val="en-GB"/>
        </w:rPr>
        <w:t xml:space="preserve"> </w:t>
      </w:r>
      <w:hyperlink r:id="rId28" w:history="1">
        <w:r w:rsidR="0030172C" w:rsidRPr="00707B0C">
          <w:rPr>
            <w:rStyle w:val="Hyperlink"/>
            <w:rFonts w:ascii="Times New Roman" w:hAnsi="Times New Roman" w:cs="Times New Roman"/>
            <w:sz w:val="20"/>
            <w:szCs w:val="20"/>
            <w:lang w:val="en-GB"/>
          </w:rPr>
          <w:t>https://www.consilium.europa.eu/media/m5jlwe0p/euco-conclusions-20240417-18-en.pdf</w:t>
        </w:r>
      </w:hyperlink>
      <w:r w:rsidR="0030172C">
        <w:rPr>
          <w:rFonts w:ascii="Times New Roman" w:hAnsi="Times New Roman" w:cs="Times New Roman"/>
          <w:sz w:val="20"/>
          <w:szCs w:val="20"/>
          <w:lang w:val="en-GB"/>
        </w:rPr>
        <w:t>.</w:t>
      </w:r>
    </w:p>
  </w:footnote>
  <w:footnote w:id="44">
    <w:p w14:paraId="2A0EE322" w14:textId="6D011415" w:rsidR="007E60B4" w:rsidRPr="007E60B4" w:rsidRDefault="007E60B4" w:rsidP="009644EF">
      <w:pPr>
        <w:pStyle w:val="FootnoteText"/>
      </w:pPr>
      <w:r>
        <w:rPr>
          <w:rStyle w:val="FootnoteReference"/>
        </w:rPr>
        <w:footnoteRef/>
      </w:r>
      <w:r>
        <w:t xml:space="preserve"> See </w:t>
      </w:r>
      <w:r w:rsidR="00CD78F2">
        <w:t xml:space="preserve">questions </w:t>
      </w:r>
      <w:r w:rsidR="00D855DE">
        <w:t xml:space="preserve">by </w:t>
      </w:r>
      <w:r w:rsidR="00CD78F2">
        <w:t>Members of the European Parliament addressed to the Commission available at</w:t>
      </w:r>
      <w:r w:rsidR="006324C8">
        <w:t>:</w:t>
      </w:r>
      <w:r w:rsidR="00CD78F2">
        <w:t xml:space="preserve"> </w:t>
      </w:r>
      <w:hyperlink r:id="rId29" w:anchor="sidesForm" w:history="1">
        <w:r w:rsidR="006324C8" w:rsidRPr="00887F40">
          <w:rPr>
            <w:rStyle w:val="Hyperlink"/>
          </w:rPr>
          <w:t>https://www.europarl.europa.eu/plenary/en/parliamentary-questions.html#sidesForm</w:t>
        </w:r>
      </w:hyperlink>
      <w:r w:rsidR="00AE7A2D">
        <w:t>.</w:t>
      </w:r>
    </w:p>
  </w:footnote>
  <w:footnote w:id="45">
    <w:p w14:paraId="2DE72EE6" w14:textId="3A8C6FCD" w:rsidR="00DD576F" w:rsidRPr="00DD576F" w:rsidRDefault="00DD576F" w:rsidP="009644EF">
      <w:pPr>
        <w:pStyle w:val="FootnoteText"/>
      </w:pPr>
      <w:r>
        <w:rPr>
          <w:rStyle w:val="FootnoteReference"/>
        </w:rPr>
        <w:footnoteRef/>
      </w:r>
      <w:r>
        <w:t xml:space="preserve"> </w:t>
      </w:r>
      <w:r w:rsidR="00327521">
        <w:t xml:space="preserve">In this respect, </w:t>
      </w:r>
      <w:r w:rsidRPr="003C5E69">
        <w:t>the Farm to Fork Strategy recommend</w:t>
      </w:r>
      <w:r w:rsidR="00327521">
        <w:t>s</w:t>
      </w:r>
      <w:r w:rsidRPr="003C5E69">
        <w:t xml:space="preserve"> reformulating food products in line with guidelines for healthy, sustainable diets. Such voluntary strategies to reduce</w:t>
      </w:r>
      <w:r w:rsidR="009D6898">
        <w:t>,</w:t>
      </w:r>
      <w:r w:rsidRPr="003C5E69">
        <w:t xml:space="preserve"> </w:t>
      </w:r>
      <w:r w:rsidR="009D6898" w:rsidRPr="003C5E69">
        <w:t xml:space="preserve">for example, </w:t>
      </w:r>
      <w:r w:rsidRPr="003C5E69">
        <w:t>added sugars, saturated fats and salt, can include a gradual roll-out of recipe changes for organisational reasons and to ensure consumer acceptance</w:t>
      </w:r>
      <w:r w:rsidR="00F300C4">
        <w:t>.</w:t>
      </w:r>
    </w:p>
  </w:footnote>
  <w:footnote w:id="46">
    <w:p w14:paraId="7C503DA4" w14:textId="54F5C250" w:rsidR="00086C6E" w:rsidRPr="00EF70C4" w:rsidRDefault="00086C6E" w:rsidP="009644EF">
      <w:pPr>
        <w:pStyle w:val="FootnoteText"/>
      </w:pPr>
      <w:r w:rsidRPr="00EF70C4">
        <w:rPr>
          <w:rStyle w:val="FootnoteReference"/>
        </w:rPr>
        <w:footnoteRef/>
      </w:r>
      <w:r w:rsidRPr="00EF70C4">
        <w:t xml:space="preserve"> Available at: </w:t>
      </w:r>
      <w:hyperlink r:id="rId30" w:history="1">
        <w:r w:rsidR="00E22747" w:rsidRPr="00DD3413">
          <w:rPr>
            <w:rStyle w:val="Hyperlink"/>
          </w:rPr>
          <w:t>https://publications.jrc.ec.europa.eu/repository/handle/JRC131303</w:t>
        </w:r>
      </w:hyperlink>
      <w:r w:rsidRPr="00EF70C4">
        <w:t xml:space="preserve">. </w:t>
      </w:r>
    </w:p>
  </w:footnote>
  <w:footnote w:id="47">
    <w:p w14:paraId="2D59AA80" w14:textId="1465895E" w:rsidR="00086C6E" w:rsidRPr="00EF70C4" w:rsidRDefault="00086C6E" w:rsidP="009644EF">
      <w:pPr>
        <w:pStyle w:val="FootnoteText"/>
      </w:pPr>
      <w:r w:rsidRPr="00EF70C4">
        <w:rPr>
          <w:rStyle w:val="FootnoteReference"/>
        </w:rPr>
        <w:footnoteRef/>
      </w:r>
      <w:r w:rsidRPr="00EF70C4">
        <w:t xml:space="preserve"> </w:t>
      </w:r>
      <w:r w:rsidR="00F55539">
        <w:t>The data was collected in 2021 i</w:t>
      </w:r>
      <w:r w:rsidRPr="00EF70C4">
        <w:t>n all Member States except Malta where the sampling of the goods could not take place due to Covid-19 related travelling restrictions.</w:t>
      </w:r>
    </w:p>
  </w:footnote>
  <w:footnote w:id="48">
    <w:p w14:paraId="006FAFFC" w14:textId="4FFA934D" w:rsidR="00475CCC" w:rsidRPr="00FC65C9" w:rsidRDefault="00475CCC" w:rsidP="009644EF">
      <w:pPr>
        <w:pStyle w:val="FootnoteText"/>
      </w:pPr>
      <w:r>
        <w:rPr>
          <w:rStyle w:val="FootnoteReference"/>
        </w:rPr>
        <w:footnoteRef/>
      </w:r>
      <w:r>
        <w:t xml:space="preserve"> Available at: </w:t>
      </w:r>
      <w:hyperlink r:id="rId31" w:history="1">
        <w:r w:rsidRPr="006F016F">
          <w:rPr>
            <w:rStyle w:val="Hyperlink"/>
          </w:rPr>
          <w:t>https://publications.jrc.ec.europa.eu/repository/handle/JRC117088</w:t>
        </w:r>
      </w:hyperlink>
      <w:r w:rsidR="00E842AE" w:rsidRPr="00FC65C9">
        <w:rPr>
          <w:rStyle w:val="Hyperlink"/>
          <w:color w:val="auto"/>
          <w:u w:val="none"/>
        </w:rPr>
        <w:t>.</w:t>
      </w:r>
    </w:p>
  </w:footnote>
  <w:footnote w:id="49">
    <w:p w14:paraId="63EEB5F5" w14:textId="315CF5E3" w:rsidR="00086C6E" w:rsidRPr="00EF70C4" w:rsidRDefault="00086C6E" w:rsidP="009644EF">
      <w:pPr>
        <w:pStyle w:val="FootnoteText"/>
      </w:pPr>
      <w:r w:rsidRPr="00EF70C4">
        <w:rPr>
          <w:rStyle w:val="FootnoteReference"/>
        </w:rPr>
        <w:footnoteRef/>
      </w:r>
      <w:r w:rsidRPr="00EF70C4">
        <w:t xml:space="preserve"> A significant portion of the products that were included in the 2018/2019 testing campaign (and also in the 2021</w:t>
      </w:r>
      <w:r w:rsidR="008B0E06">
        <w:t> </w:t>
      </w:r>
      <w:r w:rsidRPr="00EF70C4">
        <w:t>testing campaign) were products for which national consumer protection authorities or consumer associations had received complaints regarding differences between domestic versions and versions available in other Member States. For this reason, the share of ‘dual quality’ products is not representative</w:t>
      </w:r>
      <w:r w:rsidR="00DE29B9">
        <w:t>;</w:t>
      </w:r>
      <w:r w:rsidR="00E042B0">
        <w:t xml:space="preserve"> it</w:t>
      </w:r>
      <w:r w:rsidRPr="00EF70C4">
        <w:t xml:space="preserve"> could be an overestimat</w:t>
      </w:r>
      <w:r w:rsidR="000C0D54">
        <w:t>ion</w:t>
      </w:r>
      <w:r w:rsidRPr="00EF70C4">
        <w:t xml:space="preserve"> of the overall share of ‘dual quality’ food products in the EU single market.</w:t>
      </w:r>
    </w:p>
  </w:footnote>
  <w:footnote w:id="50">
    <w:p w14:paraId="57C76074" w14:textId="0F64D369" w:rsidR="00086C6E" w:rsidRPr="00EF70C4" w:rsidRDefault="00086C6E" w:rsidP="009644EF">
      <w:pPr>
        <w:pStyle w:val="FootnoteText"/>
      </w:pPr>
      <w:r w:rsidRPr="00EF70C4">
        <w:rPr>
          <w:rStyle w:val="FootnoteReference"/>
        </w:rPr>
        <w:footnoteRef/>
      </w:r>
      <w:r w:rsidRPr="00EF70C4">
        <w:t xml:space="preserve"> For the two categories combined (differences in composition of products with similar and the same presentation) in the same 19 Member States where the </w:t>
      </w:r>
      <w:r w:rsidR="00D26280">
        <w:t xml:space="preserve">2019 </w:t>
      </w:r>
      <w:r w:rsidRPr="00EF70C4">
        <w:t>study was conducted (as opposed to the 26 Member States in 202</w:t>
      </w:r>
      <w:r w:rsidR="00D26280">
        <w:t xml:space="preserve">3 </w:t>
      </w:r>
      <w:r w:rsidR="00712EB5">
        <w:t>s</w:t>
      </w:r>
      <w:r w:rsidR="00D26280">
        <w:t>tudy</w:t>
      </w:r>
      <w:r w:rsidRPr="00EF70C4">
        <w:t>), there is a 7</w:t>
      </w:r>
      <w:r w:rsidR="00093E76">
        <w:t>-</w:t>
      </w:r>
      <w:r w:rsidRPr="00EF70C4">
        <w:t>percentage point decrease from 31% in 201</w:t>
      </w:r>
      <w:r w:rsidR="00706C9F">
        <w:t xml:space="preserve">9 study </w:t>
      </w:r>
      <w:r w:rsidRPr="00EF70C4">
        <w:t>to 24% in 202</w:t>
      </w:r>
      <w:r w:rsidR="00706C9F">
        <w:t>3 study</w:t>
      </w:r>
      <w:r w:rsidRPr="00EF70C4">
        <w:t>.</w:t>
      </w:r>
    </w:p>
  </w:footnote>
  <w:footnote w:id="51">
    <w:p w14:paraId="0F5AA18B" w14:textId="0EE6B598" w:rsidR="002456D2" w:rsidRPr="002456D2" w:rsidRDefault="002456D2" w:rsidP="009644EF">
      <w:pPr>
        <w:pStyle w:val="FootnoteText"/>
      </w:pPr>
      <w:r>
        <w:rPr>
          <w:rStyle w:val="FootnoteReference"/>
        </w:rPr>
        <w:footnoteRef/>
      </w:r>
      <w:r>
        <w:t xml:space="preserve"> </w:t>
      </w:r>
      <w:r w:rsidR="0048088B">
        <w:t xml:space="preserve">The food manufacturers include producers of a </w:t>
      </w:r>
      <w:r w:rsidR="009A791C">
        <w:t xml:space="preserve">broad range of goods such as </w:t>
      </w:r>
      <w:r w:rsidR="0048088B" w:rsidRPr="00507FE5">
        <w:t>confectionery, cereals, soups, ready to eat savouries and snacks, meat, dairy products, fish, sugars,</w:t>
      </w:r>
      <w:r w:rsidR="009A791C">
        <w:t xml:space="preserve"> </w:t>
      </w:r>
      <w:r w:rsidR="0048088B" w:rsidRPr="00507FE5">
        <w:t>non-alcoholic beverages</w:t>
      </w:r>
      <w:r w:rsidR="009A791C">
        <w:t>.</w:t>
      </w:r>
      <w:r w:rsidRPr="00EB47E0">
        <w:rPr>
          <w:rStyle w:val="FootnoteReference"/>
          <w:lang w:val="en-US"/>
        </w:rPr>
        <w:t xml:space="preserve"> </w:t>
      </w:r>
      <w:r w:rsidR="00023FF4">
        <w:t>See in particular,</w:t>
      </w:r>
      <w:r>
        <w:t xml:space="preserve"> Annex 5 of the EU-wide comparison of the characteristics and presentation of branded food products (2021) Annex 5 – Company survey results</w:t>
      </w:r>
      <w:r w:rsidR="003A0AEE">
        <w:t xml:space="preserve"> available at: </w:t>
      </w:r>
      <w:r w:rsidR="00643DF6" w:rsidRPr="00643DF6">
        <w:t>https://publications.jrc.ec.europa.eu/repository/handle/JRC131303</w:t>
      </w:r>
      <w:r w:rsidR="00643DF6">
        <w:t>.</w:t>
      </w:r>
    </w:p>
  </w:footnote>
  <w:footnote w:id="52">
    <w:p w14:paraId="4B46E25D" w14:textId="2E900C07" w:rsidR="00B32349" w:rsidRPr="00F33DAB" w:rsidRDefault="00B32349" w:rsidP="009644EF">
      <w:pPr>
        <w:pStyle w:val="FootnoteText"/>
        <w:rPr>
          <w:lang w:val="en-IE"/>
        </w:rPr>
      </w:pPr>
      <w:r>
        <w:rPr>
          <w:rStyle w:val="FootnoteReference"/>
        </w:rPr>
        <w:footnoteRef/>
      </w:r>
      <w:r>
        <w:t xml:space="preserve"> </w:t>
      </w:r>
      <w:r w:rsidRPr="00EF70C4">
        <w:t xml:space="preserve">Available at: </w:t>
      </w:r>
      <w:hyperlink r:id="rId32" w:history="1">
        <w:r w:rsidRPr="00EF70C4">
          <w:rPr>
            <w:rStyle w:val="Hyperlink"/>
          </w:rPr>
          <w:t>https://publications.jrc.ec.europa.eu/repository/handle/JRC130388</w:t>
        </w:r>
      </w:hyperlink>
      <w:r w:rsidRPr="00EF70C4">
        <w:t>.</w:t>
      </w:r>
    </w:p>
  </w:footnote>
  <w:footnote w:id="53">
    <w:p w14:paraId="6F8014FE" w14:textId="5F354179" w:rsidR="00086C6E" w:rsidRPr="00EF70C4" w:rsidRDefault="00086C6E" w:rsidP="009644EF">
      <w:pPr>
        <w:pStyle w:val="FootnoteText"/>
      </w:pPr>
      <w:r w:rsidRPr="00EF70C4">
        <w:rPr>
          <w:rStyle w:val="FootnoteReference"/>
        </w:rPr>
        <w:footnoteRef/>
      </w:r>
      <w:r w:rsidRPr="00EF70C4">
        <w:t xml:space="preserve"> Available at: </w:t>
      </w:r>
      <w:hyperlink r:id="rId33" w:history="1">
        <w:r w:rsidRPr="00EF70C4">
          <w:rPr>
            <w:rStyle w:val="Hyperlink"/>
          </w:rPr>
          <w:t>https://publications.jrc.ec.europa.eu/repository/handle/JRC134346</w:t>
        </w:r>
      </w:hyperlink>
      <w:r w:rsidRPr="00EF70C4">
        <w:t>.</w:t>
      </w:r>
      <w:r w:rsidR="003E759E">
        <w:t xml:space="preserve"> The </w:t>
      </w:r>
      <w:r w:rsidR="00DF104F">
        <w:t>s</w:t>
      </w:r>
      <w:r w:rsidR="003E759E" w:rsidRPr="003E759E">
        <w:t xml:space="preserve">tudy was conducted in 15 Member States that </w:t>
      </w:r>
      <w:r w:rsidR="003E759E">
        <w:t xml:space="preserve">expressed </w:t>
      </w:r>
      <w:r w:rsidR="003E759E" w:rsidRPr="003E759E">
        <w:t xml:space="preserve">interest in </w:t>
      </w:r>
      <w:r w:rsidR="003E759E">
        <w:t>participating</w:t>
      </w:r>
      <w:r w:rsidR="003E759E" w:rsidRPr="003E759E">
        <w:t xml:space="preserve"> and </w:t>
      </w:r>
      <w:r w:rsidR="003E759E">
        <w:t xml:space="preserve">in </w:t>
      </w:r>
      <w:r w:rsidR="007D4278">
        <w:t>a</w:t>
      </w:r>
      <w:r w:rsidR="003E759E">
        <w:t xml:space="preserve"> </w:t>
      </w:r>
      <w:r w:rsidR="003E759E" w:rsidRPr="003E759E">
        <w:t>further 5 Member States where the JRC itself collected the data</w:t>
      </w:r>
      <w:r w:rsidR="003E759E">
        <w:t>.</w:t>
      </w:r>
    </w:p>
  </w:footnote>
  <w:footnote w:id="54">
    <w:p w14:paraId="1FB250BB" w14:textId="23CDF2CC" w:rsidR="00086C6E" w:rsidRPr="00EF70C4" w:rsidRDefault="00086C6E" w:rsidP="009644EF">
      <w:pPr>
        <w:pStyle w:val="FootnoteText"/>
      </w:pPr>
      <w:r w:rsidRPr="00EF70C4">
        <w:rPr>
          <w:rStyle w:val="FootnoteReference"/>
        </w:rPr>
        <w:footnoteRef/>
      </w:r>
      <w:r w:rsidRPr="00EF70C4">
        <w:t xml:space="preserve"> The participants included industry associations, food/drink companies, national consumer protection authorities</w:t>
      </w:r>
      <w:r w:rsidR="00CD4F9B">
        <w:t xml:space="preserve"> and</w:t>
      </w:r>
      <w:r w:rsidRPr="00EF70C4">
        <w:t xml:space="preserve"> BEUC.</w:t>
      </w:r>
    </w:p>
  </w:footnote>
  <w:footnote w:id="55">
    <w:p w14:paraId="16CFE489" w14:textId="4550677E" w:rsidR="00086C6E" w:rsidRPr="00EF70C4" w:rsidRDefault="00086C6E" w:rsidP="009644EF">
      <w:pPr>
        <w:pStyle w:val="FootnoteText"/>
      </w:pPr>
      <w:r w:rsidRPr="00EF70C4">
        <w:rPr>
          <w:rStyle w:val="FootnoteReference"/>
        </w:rPr>
        <w:footnoteRef/>
      </w:r>
      <w:r w:rsidRPr="00EF70C4">
        <w:t xml:space="preserve"> JRC report ‘Economic analyses of differences in composition of seemingly identical branded food products in the Single Market’ (2020), available at: </w:t>
      </w:r>
      <w:hyperlink r:id="rId34" w:history="1">
        <w:r w:rsidRPr="00EF70C4">
          <w:rPr>
            <w:rStyle w:val="Hyperlink"/>
          </w:rPr>
          <w:t>https://op.europa.eu/en/publication-detail/-/publication/19769287-a153-11ea-9d2d-01aa75ed71a1/language-en/format-PDF/source-242563517</w:t>
        </w:r>
      </w:hyperlink>
      <w:r w:rsidRPr="00EF70C4">
        <w:t>.</w:t>
      </w:r>
      <w:r w:rsidR="003C75C6">
        <w:t xml:space="preserve"> The report a</w:t>
      </w:r>
      <w:r w:rsidRPr="00EF70C4">
        <w:t xml:space="preserve">nalysed, via lab and online experiments, whether informing consumers about the product differences (expressed </w:t>
      </w:r>
      <w:r w:rsidR="00732C12">
        <w:t>with</w:t>
      </w:r>
      <w:r w:rsidRPr="00EF70C4">
        <w:t xml:space="preserve"> ‘made for country X’ designation) affects their choice of a product version. There was no clear preference for ‘domestic’ or non-domestic versions in the online experiment, whereas there was more preference for domestic versions in the lab experiment.</w:t>
      </w:r>
    </w:p>
  </w:footnote>
  <w:footnote w:id="56">
    <w:p w14:paraId="407F2400" w14:textId="77777777" w:rsidR="00086C6E" w:rsidRPr="00EF70C4" w:rsidRDefault="00086C6E" w:rsidP="009644EF">
      <w:pPr>
        <w:pStyle w:val="FootnoteText"/>
      </w:pPr>
      <w:r w:rsidRPr="00EF70C4">
        <w:rPr>
          <w:rStyle w:val="FootnoteReference"/>
        </w:rPr>
        <w:footnoteRef/>
      </w:r>
      <w:r w:rsidRPr="00EF70C4">
        <w:t xml:space="preserve"> JRC report ‘Differences in composition of seemingly identical branded products: Impact on consumer purchase decisions and welfare’ (2020), available at: </w:t>
      </w:r>
      <w:hyperlink r:id="rId35" w:history="1">
        <w:r w:rsidRPr="00EF70C4">
          <w:rPr>
            <w:rStyle w:val="Hyperlink"/>
          </w:rPr>
          <w:t>https://op.europa.eu/en/publication-detail/-/publication/98ecec80-a154-11ea-9d2d-01aa75ed71a1/language-en</w:t>
        </w:r>
      </w:hyperlink>
      <w:r w:rsidRPr="007B393A">
        <w:t>.</w:t>
      </w:r>
      <w:r w:rsidRPr="00EF70C4">
        <w:t xml:space="preserve"> </w:t>
      </w:r>
    </w:p>
  </w:footnote>
  <w:footnote w:id="57">
    <w:p w14:paraId="4A91DF3C" w14:textId="373A8C9C" w:rsidR="00182E81" w:rsidRPr="00182E81" w:rsidRDefault="00182E81" w:rsidP="009644EF">
      <w:pPr>
        <w:pStyle w:val="FootnoteText"/>
      </w:pPr>
      <w:r>
        <w:rPr>
          <w:rStyle w:val="FootnoteReference"/>
        </w:rPr>
        <w:footnoteRef/>
      </w:r>
      <w:r>
        <w:t xml:space="preserve"> </w:t>
      </w:r>
      <w:r w:rsidR="00EB5726">
        <w:t xml:space="preserve">Recording available at: </w:t>
      </w:r>
      <w:hyperlink r:id="rId36" w:history="1">
        <w:r w:rsidR="00C2340B" w:rsidRPr="00C2340B">
          <w:rPr>
            <w:rStyle w:val="Hyperlink"/>
          </w:rPr>
          <w:t>https://video.consilium.europa.eu/event/en/27486</w:t>
        </w:r>
      </w:hyperlink>
      <w:r w:rsidR="00E842AE">
        <w:t>.</w:t>
      </w:r>
      <w:r w:rsidR="00EF573D">
        <w:t xml:space="preserve"> </w:t>
      </w:r>
    </w:p>
  </w:footnote>
  <w:footnote w:id="58">
    <w:p w14:paraId="4F7F8574" w14:textId="6C3C02A0" w:rsidR="00A01E9A" w:rsidRPr="00A01E9A" w:rsidRDefault="00A01E9A" w:rsidP="009644EF">
      <w:pPr>
        <w:pStyle w:val="FootnoteText"/>
      </w:pPr>
      <w:r>
        <w:rPr>
          <w:rStyle w:val="FootnoteReference"/>
        </w:rPr>
        <w:footnoteRef/>
      </w:r>
      <w:r>
        <w:t xml:space="preserve"> </w:t>
      </w:r>
      <w:r w:rsidR="00ED79BE">
        <w:t>Question</w:t>
      </w:r>
      <w:r>
        <w:t xml:space="preserve"> 24</w:t>
      </w:r>
      <w:r w:rsidR="00BE196B">
        <w:t xml:space="preserve"> of the </w:t>
      </w:r>
      <w:r w:rsidR="00552C56">
        <w:t>stakeholder</w:t>
      </w:r>
      <w:r w:rsidR="007E49E9">
        <w:t xml:space="preserve"> survey</w:t>
      </w:r>
      <w:r w:rsidR="001A78AB">
        <w:t xml:space="preserve">: </w:t>
      </w:r>
      <w:r w:rsidR="0072061E">
        <w:t>ʽ</w:t>
      </w:r>
      <w:r w:rsidR="001A78AB" w:rsidRPr="001A78AB">
        <w:t>Do you consider that consumers suffer detriment due to traders’ practices of marketing goods (through their</w:t>
      </w:r>
      <w:r w:rsidR="001A78AB">
        <w:t xml:space="preserve"> </w:t>
      </w:r>
      <w:r w:rsidR="001A78AB" w:rsidRPr="001A78AB">
        <w:t>branding and presentation) as being identical to those goods in other EU countries notwithstanding their</w:t>
      </w:r>
      <w:r w:rsidR="007E49E9">
        <w:t xml:space="preserve"> </w:t>
      </w:r>
      <w:r w:rsidR="001A78AB" w:rsidRPr="001A78AB">
        <w:t>differences in composition and characteristics (‘dual quality’)?</w:t>
      </w:r>
      <w:r w:rsidR="0072061E">
        <w:t>ʼ</w:t>
      </w:r>
      <w:r w:rsidR="000D27D6">
        <w:t>.</w:t>
      </w:r>
      <w:r>
        <w:t xml:space="preserve"> </w:t>
      </w:r>
    </w:p>
  </w:footnote>
  <w:footnote w:id="59">
    <w:p w14:paraId="29EA0C23" w14:textId="13B7567F" w:rsidR="00086C6E" w:rsidRPr="00EF70C4" w:rsidRDefault="00086C6E" w:rsidP="009644EF">
      <w:pPr>
        <w:pStyle w:val="FootnoteText"/>
      </w:pPr>
      <w:r w:rsidRPr="00EF70C4">
        <w:rPr>
          <w:rStyle w:val="FootnoteReference"/>
        </w:rPr>
        <w:footnoteRef/>
      </w:r>
      <w:r w:rsidRPr="00EF70C4">
        <w:t xml:space="preserve"> Question 26</w:t>
      </w:r>
      <w:r w:rsidR="007E49E9">
        <w:t xml:space="preserve"> of the stakeholder survey</w:t>
      </w:r>
      <w:r w:rsidRPr="00EF70C4">
        <w:t xml:space="preserve">: </w:t>
      </w:r>
      <w:r w:rsidR="00186E21">
        <w:t>ʽ</w:t>
      </w:r>
      <w:r w:rsidRPr="00EF70C4">
        <w:t xml:space="preserve">What is your opinion regarding measures to tackle </w:t>
      </w:r>
      <w:r w:rsidR="00186E21">
        <w:t>ʽ</w:t>
      </w:r>
      <w:r w:rsidRPr="00EF70C4">
        <w:t>dual quality</w:t>
      </w:r>
      <w:r w:rsidR="00186E21">
        <w:t>ʼ</w:t>
      </w:r>
      <w:r w:rsidRPr="00EF70C4">
        <w:t xml:space="preserve"> practices by traders</w:t>
      </w:r>
      <w:r w:rsidR="00D164F7">
        <w:t>?</w:t>
      </w:r>
      <w:r w:rsidR="00186E21">
        <w:t>ʼ</w:t>
      </w:r>
      <w:r w:rsidR="00F80542">
        <w:t>.</w:t>
      </w:r>
    </w:p>
  </w:footnote>
  <w:footnote w:id="60">
    <w:p w14:paraId="46578F1B" w14:textId="6E724128" w:rsidR="00086C6E" w:rsidRPr="00EF70C4" w:rsidRDefault="00086C6E" w:rsidP="009644EF">
      <w:pPr>
        <w:pStyle w:val="FootnoteText"/>
      </w:pPr>
      <w:r w:rsidRPr="00EF70C4">
        <w:rPr>
          <w:rStyle w:val="FootnoteReference"/>
        </w:rPr>
        <w:footnoteRef/>
      </w:r>
      <w:r w:rsidRPr="00EF70C4">
        <w:t xml:space="preserve"> Question 27</w:t>
      </w:r>
      <w:r w:rsidR="00A454A9" w:rsidRPr="00A454A9">
        <w:t xml:space="preserve"> </w:t>
      </w:r>
      <w:r w:rsidR="00A454A9">
        <w:t>of the stakeholder survey</w:t>
      </w:r>
      <w:r w:rsidRPr="00EF70C4">
        <w:t xml:space="preserve">: </w:t>
      </w:r>
      <w:r w:rsidR="005761C7">
        <w:t>‘</w:t>
      </w:r>
      <w:r w:rsidRPr="00EF70C4">
        <w:t xml:space="preserve">In your opinion, which of the following rules would strengthen the legal framework on </w:t>
      </w:r>
      <w:r w:rsidR="005761C7">
        <w:t>‘</w:t>
      </w:r>
      <w:r w:rsidRPr="00EF70C4">
        <w:t>dual quality</w:t>
      </w:r>
      <w:r w:rsidR="005761C7">
        <w:t>’</w:t>
      </w:r>
      <w:r w:rsidRPr="00EF70C4">
        <w:t xml:space="preserve"> practices</w:t>
      </w:r>
      <w:r w:rsidR="00D164F7">
        <w:t>?</w:t>
      </w:r>
      <w:r w:rsidR="005761C7">
        <w:t>’</w:t>
      </w:r>
      <w:r w:rsidR="00553889">
        <w:t xml:space="preserve">. </w:t>
      </w:r>
    </w:p>
  </w:footnote>
  <w:footnote w:id="61">
    <w:p w14:paraId="2C443464" w14:textId="66436C89" w:rsidR="00574088" w:rsidRPr="00AC7B2D" w:rsidRDefault="00574088" w:rsidP="00F80542">
      <w:pPr>
        <w:keepLines/>
        <w:widowControl w:val="0"/>
        <w:spacing w:after="0" w:line="240" w:lineRule="auto"/>
        <w:jc w:val="both"/>
        <w:rPr>
          <w:lang w:val="en-US"/>
        </w:rPr>
      </w:pPr>
      <w:r w:rsidRPr="00EF70C4">
        <w:rPr>
          <w:rStyle w:val="FootnoteReference"/>
          <w:rFonts w:ascii="Times New Roman" w:hAnsi="Times New Roman" w:cs="Times New Roman"/>
          <w:sz w:val="20"/>
          <w:szCs w:val="20"/>
          <w:lang w:val="en-GB"/>
        </w:rPr>
        <w:footnoteRef/>
      </w:r>
      <w:r w:rsidRPr="00EF70C4">
        <w:rPr>
          <w:rFonts w:ascii="Times New Roman" w:hAnsi="Times New Roman" w:cs="Times New Roman"/>
          <w:sz w:val="20"/>
          <w:szCs w:val="20"/>
          <w:lang w:val="en-GB"/>
        </w:rPr>
        <w:t xml:space="preserve"> </w:t>
      </w:r>
      <w:r w:rsidR="007D7219" w:rsidRPr="00EF70C4">
        <w:rPr>
          <w:rFonts w:ascii="Times New Roman" w:hAnsi="Times New Roman" w:cs="Times New Roman"/>
          <w:sz w:val="20"/>
          <w:szCs w:val="20"/>
          <w:lang w:val="en-GB"/>
        </w:rPr>
        <w:t>I</w:t>
      </w:r>
      <w:r w:rsidRPr="00EF70C4">
        <w:rPr>
          <w:rFonts w:ascii="Times New Roman" w:hAnsi="Times New Roman" w:cs="Times New Roman"/>
          <w:sz w:val="20"/>
          <w:szCs w:val="20"/>
          <w:lang w:val="en-GB" w:eastAsia="da-DK"/>
        </w:rPr>
        <w:t xml:space="preserve">n interviews conducted </w:t>
      </w:r>
      <w:r w:rsidR="00BE6372" w:rsidRPr="00EF70C4">
        <w:rPr>
          <w:rFonts w:ascii="Times New Roman" w:hAnsi="Times New Roman" w:cs="Times New Roman"/>
          <w:sz w:val="20"/>
          <w:szCs w:val="20"/>
          <w:lang w:val="en-GB" w:eastAsia="da-DK"/>
        </w:rPr>
        <w:t>by the contractor</w:t>
      </w:r>
      <w:r w:rsidRPr="00EF70C4">
        <w:rPr>
          <w:rFonts w:ascii="Times New Roman" w:hAnsi="Times New Roman" w:cs="Times New Roman"/>
          <w:sz w:val="20"/>
          <w:szCs w:val="20"/>
          <w:lang w:val="en-GB" w:eastAsia="da-DK"/>
        </w:rPr>
        <w:t xml:space="preserve"> during the </w:t>
      </w:r>
      <w:r w:rsidR="0048792C">
        <w:rPr>
          <w:rFonts w:ascii="Times New Roman" w:hAnsi="Times New Roman" w:cs="Times New Roman"/>
          <w:sz w:val="20"/>
          <w:szCs w:val="20"/>
          <w:lang w:val="en-GB" w:eastAsia="da-DK"/>
        </w:rPr>
        <w:t>s</w:t>
      </w:r>
      <w:r w:rsidR="00281056" w:rsidRPr="00EF70C4">
        <w:rPr>
          <w:rFonts w:ascii="Times New Roman" w:hAnsi="Times New Roman" w:cs="Times New Roman"/>
          <w:sz w:val="20"/>
          <w:szCs w:val="20"/>
          <w:lang w:val="en-GB" w:eastAsia="da-DK"/>
        </w:rPr>
        <w:t>upporting</w:t>
      </w:r>
      <w:r w:rsidR="009914AF" w:rsidRPr="00EF70C4">
        <w:rPr>
          <w:rFonts w:ascii="Times New Roman" w:hAnsi="Times New Roman" w:cs="Times New Roman"/>
          <w:sz w:val="20"/>
          <w:szCs w:val="20"/>
          <w:lang w:val="en-GB" w:eastAsia="da-DK"/>
        </w:rPr>
        <w:t xml:space="preserve"> s</w:t>
      </w:r>
      <w:r w:rsidRPr="00EF70C4">
        <w:rPr>
          <w:rFonts w:ascii="Times New Roman" w:hAnsi="Times New Roman" w:cs="Times New Roman"/>
          <w:sz w:val="20"/>
          <w:szCs w:val="20"/>
          <w:lang w:val="en-GB" w:eastAsia="da-DK"/>
        </w:rPr>
        <w:t xml:space="preserve">tudy with </w:t>
      </w:r>
      <w:r w:rsidR="00424C18">
        <w:rPr>
          <w:rFonts w:ascii="Times New Roman" w:hAnsi="Times New Roman" w:cs="Times New Roman"/>
          <w:sz w:val="20"/>
          <w:szCs w:val="20"/>
          <w:lang w:val="en-GB" w:eastAsia="da-DK"/>
        </w:rPr>
        <w:t xml:space="preserve">the </w:t>
      </w:r>
      <w:r w:rsidRPr="00EF70C4">
        <w:rPr>
          <w:rFonts w:ascii="Times New Roman" w:hAnsi="Times New Roman" w:cs="Times New Roman"/>
          <w:sz w:val="20"/>
          <w:szCs w:val="20"/>
          <w:lang w:val="en-GB" w:eastAsia="da-DK"/>
        </w:rPr>
        <w:t>direct selling associations at EU level, SELDIA and Direct Selling Europe (DSE) noted that unsolicited visits represent a low proportion of total doorstep selling activity, which is mainly driven by visits where people have agreed to be visited in advance.</w:t>
      </w:r>
    </w:p>
  </w:footnote>
  <w:footnote w:id="62">
    <w:p w14:paraId="55740A37" w14:textId="23F4602D" w:rsidR="00613703" w:rsidRPr="00EF70C4" w:rsidRDefault="00613703" w:rsidP="009644EF">
      <w:pPr>
        <w:pStyle w:val="FootnoteText"/>
      </w:pPr>
      <w:r w:rsidRPr="00EF70C4">
        <w:rPr>
          <w:rStyle w:val="FootnoteReference"/>
        </w:rPr>
        <w:footnoteRef/>
      </w:r>
      <w:r w:rsidRPr="00EF70C4">
        <w:t xml:space="preserve"> Namely, </w:t>
      </w:r>
      <w:r w:rsidR="00DC0D70">
        <w:t>the exemption from the right of withdrawal for</w:t>
      </w:r>
      <w:r w:rsidR="00185A75">
        <w:t xml:space="preserve"> </w:t>
      </w:r>
      <w:r w:rsidRPr="00EF70C4">
        <w:t>service contracts after the service has been fully performed</w:t>
      </w:r>
      <w:r w:rsidR="00F66D6E">
        <w:t xml:space="preserve"> (point (a))</w:t>
      </w:r>
      <w:r w:rsidRPr="00EF70C4">
        <w:t>, the supply of goods or services for which the price is dependent on fluctuations in the financial market</w:t>
      </w:r>
      <w:r>
        <w:t xml:space="preserve"> </w:t>
      </w:r>
      <w:r w:rsidR="00F66D6E">
        <w:t>(point (</w:t>
      </w:r>
      <w:r w:rsidR="00D236E9">
        <w:t>b</w:t>
      </w:r>
      <w:r w:rsidR="00F66D6E">
        <w:t>))</w:t>
      </w:r>
      <w:r w:rsidRPr="00EF70C4">
        <w:t>, the supply of goods made to the consumer’s specifications or clearly personalised</w:t>
      </w:r>
      <w:r w:rsidR="00D236E9">
        <w:t xml:space="preserve"> (point (c))</w:t>
      </w:r>
      <w:r w:rsidRPr="00EF70C4">
        <w:t xml:space="preserve">, </w:t>
      </w:r>
      <w:r w:rsidR="00D11F25">
        <w:t>and</w:t>
      </w:r>
      <w:r>
        <w:t xml:space="preserve"> </w:t>
      </w:r>
      <w:r w:rsidRPr="00EF70C4">
        <w:t>the supply of sealed goods which are not suitable for return due to health protection or hygiene reasons and were unsealed after delivery</w:t>
      </w:r>
      <w:r w:rsidR="00D236E9">
        <w:t xml:space="preserve"> (point (</w:t>
      </w:r>
      <w:r w:rsidR="00A66AC3">
        <w:t>e</w:t>
      </w:r>
      <w:r w:rsidR="00D236E9">
        <w:t>))</w:t>
      </w:r>
      <w:r w:rsidRPr="00EF70C4">
        <w:t>.</w:t>
      </w:r>
    </w:p>
  </w:footnote>
  <w:footnote w:id="63">
    <w:p w14:paraId="7D869519" w14:textId="655EB8D3" w:rsidR="00727BF0" w:rsidRPr="00EF70C4" w:rsidRDefault="00727BF0" w:rsidP="009644EF">
      <w:pPr>
        <w:pStyle w:val="FootnoteText"/>
      </w:pPr>
      <w:r w:rsidRPr="00EF70C4">
        <w:rPr>
          <w:rStyle w:val="FootnoteReference"/>
        </w:rPr>
        <w:footnoteRef/>
      </w:r>
      <w:r w:rsidRPr="00EF70C4">
        <w:t xml:space="preserve"> Further information about the Member States using the regulatory options </w:t>
      </w:r>
      <w:r w:rsidR="00D11F25">
        <w:t xml:space="preserve">under the UCPD and CRD </w:t>
      </w:r>
      <w:r w:rsidRPr="00EF70C4">
        <w:t xml:space="preserve">and </w:t>
      </w:r>
      <w:r w:rsidR="00D11F25">
        <w:t>the</w:t>
      </w:r>
      <w:r w:rsidRPr="00EF70C4">
        <w:t xml:space="preserve"> relevant national provisions is available in the notifications of the Member States published by the Commission at</w:t>
      </w:r>
      <w:r w:rsidR="00B93FD0">
        <w:t>:</w:t>
      </w:r>
      <w:r w:rsidR="00B93FD0" w:rsidRPr="00B93FD0">
        <w:t xml:space="preserve"> </w:t>
      </w:r>
      <w:hyperlink r:id="rId37" w:history="1">
        <w:r w:rsidR="00B93FD0" w:rsidRPr="00F61729">
          <w:rPr>
            <w:rStyle w:val="Hyperlink"/>
          </w:rPr>
          <w:t>https://commission.europa.eu/law/law-topic/consumer-protection-law/consumer-contract-law/consumer-rights-directive/regulatory-choices-under-article-29-crd_en</w:t>
        </w:r>
      </w:hyperlink>
      <w:r w:rsidR="00B93FD0">
        <w:t xml:space="preserve"> </w:t>
      </w:r>
      <w:r w:rsidRPr="00EF70C4">
        <w:t>and</w:t>
      </w:r>
      <w:r w:rsidR="00263684">
        <w:t xml:space="preserve"> </w:t>
      </w:r>
      <w:hyperlink r:id="rId38" w:history="1">
        <w:r w:rsidR="00263684" w:rsidRPr="00F61729">
          <w:rPr>
            <w:rStyle w:val="Hyperlink"/>
          </w:rPr>
          <w:t>https://commission.europa.eu/law/law-topic/consumer-protection-law/unfair-commercial-practices-law/unfair-commercial-practices-directive/regulatory-choices-under-unfair-commercial-practices-directive-200529ec_en</w:t>
        </w:r>
      </w:hyperlink>
      <w:r w:rsidRPr="007B393A">
        <w:t>.</w:t>
      </w:r>
    </w:p>
  </w:footnote>
  <w:footnote w:id="64">
    <w:p w14:paraId="7C90EF9E" w14:textId="4B37813F" w:rsidR="009E03BF" w:rsidRPr="00EF70C4" w:rsidRDefault="009E03BF" w:rsidP="009644EF">
      <w:pPr>
        <w:pStyle w:val="FootnoteText"/>
      </w:pPr>
      <w:r w:rsidRPr="00EF70C4">
        <w:rPr>
          <w:rStyle w:val="FootnoteReference"/>
        </w:rPr>
        <w:footnoteRef/>
      </w:r>
      <w:r w:rsidRPr="00EF70C4">
        <w:t xml:space="preserve"> Online survey conducted by Ipsos between 27 March and 21 April 2023 in 12 EU Member States (C</w:t>
      </w:r>
      <w:r w:rsidR="00797BD0">
        <w:t>zechia,</w:t>
      </w:r>
      <w:r w:rsidRPr="00EF70C4">
        <w:t xml:space="preserve"> E</w:t>
      </w:r>
      <w:r w:rsidR="00797BD0">
        <w:t>stonia</w:t>
      </w:r>
      <w:r w:rsidRPr="00EF70C4">
        <w:t>, F</w:t>
      </w:r>
      <w:r w:rsidR="000D687A">
        <w:t>rance</w:t>
      </w:r>
      <w:r w:rsidRPr="00EF70C4">
        <w:t xml:space="preserve">, </w:t>
      </w:r>
      <w:r w:rsidR="000D687A">
        <w:t>Germany</w:t>
      </w:r>
      <w:r w:rsidRPr="00EF70C4">
        <w:t>, I</w:t>
      </w:r>
      <w:r w:rsidR="000D687A">
        <w:t>taly</w:t>
      </w:r>
      <w:r w:rsidRPr="00EF70C4">
        <w:t xml:space="preserve">, </w:t>
      </w:r>
      <w:r w:rsidR="000D687A">
        <w:t xml:space="preserve">the </w:t>
      </w:r>
      <w:r w:rsidRPr="00EF70C4">
        <w:t>N</w:t>
      </w:r>
      <w:r w:rsidR="000D687A">
        <w:t>etherlands</w:t>
      </w:r>
      <w:r w:rsidRPr="00EF70C4">
        <w:t>, L</w:t>
      </w:r>
      <w:r w:rsidR="000D687A">
        <w:t>atvia</w:t>
      </w:r>
      <w:r w:rsidRPr="00EF70C4">
        <w:t>, L</w:t>
      </w:r>
      <w:r w:rsidR="000D687A">
        <w:t>ithuania</w:t>
      </w:r>
      <w:r w:rsidRPr="00EF70C4">
        <w:t>, P</w:t>
      </w:r>
      <w:r w:rsidR="009C63F2">
        <w:t>oland</w:t>
      </w:r>
      <w:r w:rsidRPr="00EF70C4">
        <w:t>, S</w:t>
      </w:r>
      <w:r w:rsidR="009C63F2">
        <w:t>lovakia</w:t>
      </w:r>
      <w:r w:rsidRPr="00EF70C4">
        <w:t xml:space="preserve">, </w:t>
      </w:r>
      <w:r w:rsidR="009C63F2">
        <w:t>Spain</w:t>
      </w:r>
      <w:r w:rsidR="00D164F7">
        <w:t xml:space="preserve"> and</w:t>
      </w:r>
      <w:r w:rsidRPr="00EF70C4">
        <w:t xml:space="preserve"> S</w:t>
      </w:r>
      <w:r w:rsidR="00B170D5">
        <w:t>weden</w:t>
      </w:r>
      <w:r w:rsidRPr="00EF70C4">
        <w:t xml:space="preserve">), available at </w:t>
      </w:r>
      <w:hyperlink r:id="rId39" w:history="1">
        <w:r w:rsidRPr="00EF70C4">
          <w:rPr>
            <w:rStyle w:val="Hyperlink"/>
          </w:rPr>
          <w:t>https://directsellingeurope.eu/sites/default/files/2023-07/Ipsos%20Survey%202023%20-%20Full%20Visual.pdf</w:t>
        </w:r>
      </w:hyperlink>
      <w:r w:rsidR="004909CA" w:rsidRPr="007B393A">
        <w:t>.</w:t>
      </w:r>
      <w:r w:rsidRPr="007B393A">
        <w:t xml:space="preserve"> </w:t>
      </w:r>
    </w:p>
  </w:footnote>
  <w:footnote w:id="65">
    <w:p w14:paraId="407EF711" w14:textId="7DCC570F" w:rsidR="00133EEA" w:rsidRPr="00EF70C4" w:rsidRDefault="00133EEA" w:rsidP="009644EF">
      <w:pPr>
        <w:pStyle w:val="FootnoteText"/>
      </w:pPr>
      <w:r w:rsidRPr="00EF70C4">
        <w:rPr>
          <w:rStyle w:val="FootnoteReference"/>
        </w:rPr>
        <w:footnoteRef/>
      </w:r>
      <w:r w:rsidRPr="00EF70C4">
        <w:t xml:space="preserve"> Question 15</w:t>
      </w:r>
      <w:r w:rsidR="00C23D29">
        <w:t xml:space="preserve"> of the consumer survey</w:t>
      </w:r>
      <w:r w:rsidRPr="00EF70C4">
        <w:t xml:space="preserve">: </w:t>
      </w:r>
      <w:r w:rsidR="005E4005">
        <w:t>ʽ</w:t>
      </w:r>
      <w:r w:rsidRPr="00EF70C4">
        <w:t>In the past 12 months, have you experience any of the following selling practices?</w:t>
      </w:r>
      <w:r w:rsidR="005E4005">
        <w:t>ʼ</w:t>
      </w:r>
      <w:r w:rsidR="00804EA4">
        <w:t>.</w:t>
      </w:r>
      <w:r w:rsidRPr="00EF70C4">
        <w:t xml:space="preserve"> </w:t>
      </w:r>
    </w:p>
  </w:footnote>
  <w:footnote w:id="66">
    <w:p w14:paraId="6A7C2B50" w14:textId="2334E777" w:rsidR="004D2254" w:rsidRPr="004D2254" w:rsidRDefault="004D2254" w:rsidP="009644EF">
      <w:pPr>
        <w:pStyle w:val="FootnoteText"/>
        <w:rPr>
          <w:lang w:val="en-US"/>
        </w:rPr>
      </w:pPr>
      <w:r>
        <w:rPr>
          <w:rStyle w:val="FootnoteReference"/>
        </w:rPr>
        <w:footnoteRef/>
      </w:r>
      <w:r>
        <w:t xml:space="preserve"> </w:t>
      </w:r>
      <w:r w:rsidR="001F54BC">
        <w:t xml:space="preserve">Question </w:t>
      </w:r>
      <w:r w:rsidR="00D37FA9">
        <w:t>15.1</w:t>
      </w:r>
      <w:r w:rsidR="00C23D29">
        <w:t xml:space="preserve"> of the consumer survey</w:t>
      </w:r>
      <w:r w:rsidR="001F54BC">
        <w:t xml:space="preserve">: </w:t>
      </w:r>
      <w:r w:rsidR="002A3855">
        <w:t>ʽ</w:t>
      </w:r>
      <w:r w:rsidR="001F54BC" w:rsidRPr="001F54BC">
        <w:t>Have you felt pressured to buy the product or service in these situations due to those selling practices</w:t>
      </w:r>
      <w:r w:rsidR="004909CA">
        <w:t>?</w:t>
      </w:r>
      <w:r w:rsidR="002A3855">
        <w:t>ʼ</w:t>
      </w:r>
      <w:r w:rsidR="00954C65">
        <w:t>.</w:t>
      </w:r>
    </w:p>
  </w:footnote>
  <w:footnote w:id="67">
    <w:p w14:paraId="231FA64F" w14:textId="2EC66608" w:rsidR="009E03BF" w:rsidRPr="00EF70C4" w:rsidRDefault="009E03BF" w:rsidP="009644EF">
      <w:pPr>
        <w:pStyle w:val="FootnoteText"/>
      </w:pPr>
      <w:r w:rsidRPr="00EF70C4">
        <w:rPr>
          <w:rStyle w:val="FootnoteReference"/>
        </w:rPr>
        <w:footnoteRef/>
      </w:r>
      <w:r w:rsidRPr="00EF70C4">
        <w:t xml:space="preserve"> </w:t>
      </w:r>
      <w:r w:rsidRPr="008F2824">
        <w:t>Question 22</w:t>
      </w:r>
      <w:r w:rsidR="00F550E6">
        <w:t xml:space="preserve"> of the stakeholder survey</w:t>
      </w:r>
      <w:r w:rsidRPr="008F2824">
        <w:t>: </w:t>
      </w:r>
      <w:r w:rsidR="002A3855">
        <w:t>ʽ</w:t>
      </w:r>
      <w:r w:rsidRPr="008F2824">
        <w:t>Do you consider that consumers suffer detriment due to the unfair commercial practices (i.e.</w:t>
      </w:r>
      <w:r w:rsidR="004909CA">
        <w:t>,</w:t>
      </w:r>
      <w:r w:rsidRPr="008F2824">
        <w:t xml:space="preserve"> pressure selling, m</w:t>
      </w:r>
      <w:r w:rsidRPr="00EF70C4">
        <w:t>isleading information) in the context of the following selling techniques taking place outside the seller’s regular business premises</w:t>
      </w:r>
      <w:r w:rsidR="004909CA">
        <w:t>?</w:t>
      </w:r>
      <w:r w:rsidR="002A3855">
        <w:t>ʼ</w:t>
      </w:r>
      <w:r w:rsidR="00954C65">
        <w:t>.</w:t>
      </w:r>
    </w:p>
  </w:footnote>
  <w:footnote w:id="68">
    <w:p w14:paraId="103BF3E7" w14:textId="308F1320" w:rsidR="009E03BF" w:rsidRPr="00EF70C4" w:rsidRDefault="009E03BF" w:rsidP="009644EF">
      <w:pPr>
        <w:pStyle w:val="FootnoteText"/>
      </w:pPr>
      <w:r w:rsidRPr="00EF70C4">
        <w:rPr>
          <w:rStyle w:val="FootnoteReference"/>
        </w:rPr>
        <w:footnoteRef/>
      </w:r>
      <w:r w:rsidRPr="00EF70C4">
        <w:t xml:space="preserve"> Question 23</w:t>
      </w:r>
      <w:r w:rsidR="00F550E6">
        <w:t xml:space="preserve"> of the stakeholder survey</w:t>
      </w:r>
      <w:r w:rsidRPr="00EF70C4">
        <w:t xml:space="preserve">: </w:t>
      </w:r>
      <w:r w:rsidR="004F01D7">
        <w:t>ʽ</w:t>
      </w:r>
      <w:r w:rsidRPr="00EF70C4">
        <w:t>What measures are needed to protect consumers better in such cases</w:t>
      </w:r>
      <w:r w:rsidR="004909CA">
        <w:t>?</w:t>
      </w:r>
      <w:r w:rsidR="004F01D7">
        <w:t>ʼ</w:t>
      </w:r>
      <w:r w:rsidR="00652DD8">
        <w:t>.</w:t>
      </w:r>
    </w:p>
  </w:footnote>
  <w:footnote w:id="69">
    <w:p w14:paraId="759E8780" w14:textId="584D226D" w:rsidR="009E03BF" w:rsidRPr="00D220EC" w:rsidRDefault="009E03BF" w:rsidP="009644EF">
      <w:pPr>
        <w:pStyle w:val="FootnoteText"/>
      </w:pPr>
      <w:r w:rsidRPr="00D220EC">
        <w:rPr>
          <w:rStyle w:val="FootnoteReference"/>
        </w:rPr>
        <w:footnoteRef/>
      </w:r>
      <w:r w:rsidRPr="00D220EC">
        <w:t xml:space="preserve"> </w:t>
      </w:r>
      <w:r w:rsidRPr="00D220EC">
        <w:rPr>
          <w:caps/>
        </w:rPr>
        <w:t>A</w:t>
      </w:r>
      <w:r w:rsidRPr="00D220EC">
        <w:t xml:space="preserve">vailable at: </w:t>
      </w:r>
      <w:hyperlink r:id="rId40" w:history="1">
        <w:r w:rsidRPr="00D220EC">
          <w:rPr>
            <w:rStyle w:val="Hyperlink"/>
          </w:rPr>
          <w:t>https://www.acm.nl/en/publications/acm-study-reveals-doorstep-selling-major-nuisance-consumers</w:t>
        </w:r>
      </w:hyperlink>
      <w:r w:rsidR="00C32D62" w:rsidRPr="00D220EC">
        <w:rPr>
          <w:rStyle w:val="Hyperlink"/>
          <w:color w:val="auto"/>
          <w:u w:val="none"/>
        </w:rPr>
        <w:t>.</w:t>
      </w:r>
      <w:r w:rsidRPr="00D220EC">
        <w:t xml:space="preserve">  </w:t>
      </w:r>
    </w:p>
  </w:footnote>
  <w:footnote w:id="70">
    <w:p w14:paraId="143C12F6" w14:textId="5CA46F1B" w:rsidR="00DE2B4B" w:rsidRPr="00D220EC" w:rsidRDefault="00DE2B4B" w:rsidP="009644EF">
      <w:pPr>
        <w:pStyle w:val="FootnoteText"/>
      </w:pPr>
      <w:r w:rsidRPr="00D220EC">
        <w:rPr>
          <w:rStyle w:val="FootnoteReference"/>
        </w:rPr>
        <w:footnoteRef/>
      </w:r>
      <w:r w:rsidRPr="00D220EC">
        <w:t xml:space="preserve"> </w:t>
      </w:r>
      <w:r w:rsidR="00291D49" w:rsidRPr="00D220EC">
        <w:t>Public consul</w:t>
      </w:r>
      <w:r w:rsidR="00B9347D" w:rsidRPr="00D220EC">
        <w:t>tation on ‘Digital fairness</w:t>
      </w:r>
      <w:r w:rsidR="003D6E21" w:rsidRPr="00D220EC">
        <w:t xml:space="preserve"> </w:t>
      </w:r>
      <w:r w:rsidR="00B9347D" w:rsidRPr="00D220EC">
        <w:t>-</w:t>
      </w:r>
      <w:r w:rsidR="003D6E21" w:rsidRPr="00D220EC">
        <w:t xml:space="preserve"> </w:t>
      </w:r>
      <w:r w:rsidR="00B9347D" w:rsidRPr="00D220EC">
        <w:t xml:space="preserve">fitness check on EU consumer law’, available at: </w:t>
      </w:r>
      <w:hyperlink r:id="rId41" w:history="1">
        <w:r w:rsidR="00FC3C56" w:rsidRPr="00707B0C">
          <w:rPr>
            <w:rStyle w:val="Hyperlink"/>
          </w:rPr>
          <w:t>https://ec.europa.eu/info/law/better-regulation/have-your-say/initiatives/13413-Digital-fairness-fitness-check-on-EU-consumer-law/public-consultation_en</w:t>
        </w:r>
      </w:hyperlink>
      <w:r w:rsidR="00FC3C56">
        <w:t>.</w:t>
      </w:r>
    </w:p>
  </w:footnote>
  <w:footnote w:id="71">
    <w:p w14:paraId="329694D6" w14:textId="6C39D4F3" w:rsidR="00B228C7" w:rsidRPr="003151C1" w:rsidRDefault="00B228C7" w:rsidP="009644EF">
      <w:pPr>
        <w:pStyle w:val="FootnoteText"/>
      </w:pPr>
      <w:r w:rsidRPr="00D220EC">
        <w:rPr>
          <w:rStyle w:val="FootnoteReference"/>
        </w:rPr>
        <w:footnoteRef/>
      </w:r>
      <w:r w:rsidRPr="00D220EC">
        <w:t xml:space="preserve"> Regulation (EU) 2019/1150 of the European Parliament and of the Council of 20 June 2019 on promoting fairness and transparency for business users of online intermediation services (OJ L 186, 11.7.2019, p. 57</w:t>
      </w:r>
      <w:r w:rsidR="00A04AE0" w:rsidRPr="00D220EC">
        <w:t>).</w:t>
      </w:r>
      <w:r w:rsidR="000E1273" w:rsidRPr="00D220EC">
        <w:t xml:space="preserve"> Among other</w:t>
      </w:r>
      <w:r w:rsidR="0033520E" w:rsidRPr="00D220EC">
        <w:t xml:space="preserve"> requirement</w:t>
      </w:r>
      <w:r w:rsidR="000E1273" w:rsidRPr="00D220EC">
        <w:t>s, the Platform-to-Business Regulation sets out transparency requirements</w:t>
      </w:r>
      <w:r w:rsidR="000E1273" w:rsidRPr="003151C1">
        <w:t xml:space="preserve"> for online platforms and search engines regarding the ranking criteria in their relations with business users.</w:t>
      </w:r>
    </w:p>
  </w:footnote>
  <w:footnote w:id="72">
    <w:p w14:paraId="547E682B" w14:textId="79D54F17" w:rsidR="00A2259D" w:rsidRPr="00EF70C4" w:rsidRDefault="00A2259D" w:rsidP="009644EF">
      <w:pPr>
        <w:pStyle w:val="FootnoteText"/>
      </w:pPr>
      <w:r w:rsidRPr="00412987">
        <w:rPr>
          <w:rStyle w:val="FootnoteReference"/>
        </w:rPr>
        <w:footnoteRef/>
      </w:r>
      <w:r w:rsidRPr="00412987" w:rsidDel="00553A72">
        <w:t xml:space="preserve"> </w:t>
      </w:r>
      <w:r w:rsidRPr="004026F0">
        <w:t xml:space="preserve">Report from the Commission on the first preliminary review on the implementation of Regulation </w:t>
      </w:r>
      <w:r w:rsidRPr="00412987">
        <w:t>(EU) 2019/1150</w:t>
      </w:r>
      <w:r w:rsidR="00776C17">
        <w:t>,</w:t>
      </w:r>
      <w:r w:rsidRPr="00412987">
        <w:t xml:space="preserve"> </w:t>
      </w:r>
      <w:r w:rsidRPr="004026F0">
        <w:t>COM</w:t>
      </w:r>
      <w:r w:rsidR="002017C2">
        <w:t xml:space="preserve"> </w:t>
      </w:r>
      <w:r w:rsidRPr="004026F0">
        <w:t>(2023)</w:t>
      </w:r>
      <w:r w:rsidR="00513346">
        <w:t xml:space="preserve"> </w:t>
      </w:r>
      <w:r w:rsidRPr="004026F0">
        <w:t>525</w:t>
      </w:r>
      <w:r w:rsidRPr="00412987">
        <w:t>.</w:t>
      </w:r>
    </w:p>
  </w:footnote>
  <w:footnote w:id="73">
    <w:p w14:paraId="35B403E6" w14:textId="084504D0" w:rsidR="00010542" w:rsidRPr="00FC65C9" w:rsidRDefault="00010542" w:rsidP="009644EF">
      <w:pPr>
        <w:pStyle w:val="FootnoteText"/>
      </w:pPr>
      <w:r w:rsidRPr="00EF70C4">
        <w:rPr>
          <w:rStyle w:val="FootnoteReference"/>
        </w:rPr>
        <w:footnoteRef/>
      </w:r>
      <w:r w:rsidRPr="00EF70C4">
        <w:t xml:space="preserve"> For more information:</w:t>
      </w:r>
      <w:r w:rsidRPr="00EF70C4">
        <w:rPr>
          <w:rStyle w:val="Hyperlink"/>
        </w:rPr>
        <w:t xml:space="preserve"> https://ec.europa.eu/commission/presscorner/detail/en/ip_22_3823</w:t>
      </w:r>
      <w:r w:rsidR="000C4BBE" w:rsidRPr="00FC65C9">
        <w:rPr>
          <w:rStyle w:val="Hyperlink"/>
          <w:color w:val="auto"/>
          <w:u w:val="none"/>
        </w:rPr>
        <w:t>.</w:t>
      </w:r>
    </w:p>
  </w:footnote>
  <w:footnote w:id="74">
    <w:p w14:paraId="4FD7882E" w14:textId="7241F708" w:rsidR="006F030E" w:rsidRPr="00EF70C4" w:rsidRDefault="006F030E" w:rsidP="009644EF">
      <w:pPr>
        <w:pStyle w:val="FootnoteText"/>
      </w:pPr>
      <w:r w:rsidRPr="00EF70C4">
        <w:rPr>
          <w:rStyle w:val="FootnoteReference"/>
        </w:rPr>
        <w:footnoteRef/>
      </w:r>
      <w:hyperlink r:id="rId42" w:anchor="ref-2021--sweep-on-online-consumer-reviews" w:history="1">
        <w:r w:rsidR="00AE1246" w:rsidRPr="00AE1246">
          <w:rPr>
            <w:rStyle w:val="Hyperlink"/>
          </w:rPr>
          <w:t>https://commission.europa.eu/live-work-travel-eu/consumer-rights-and-complaints/enforcement-consumer-protection/sweeps_en#ref-2021--sweep-on-online-consumer-reviews</w:t>
        </w:r>
      </w:hyperlink>
      <w:r w:rsidR="006E1EE9">
        <w:t xml:space="preserve"> </w:t>
      </w:r>
    </w:p>
  </w:footnote>
  <w:footnote w:id="75">
    <w:p w14:paraId="209781F0" w14:textId="6C7DB028" w:rsidR="00E854F9" w:rsidRPr="00EF70C4" w:rsidRDefault="00E854F9" w:rsidP="009644EF">
      <w:pPr>
        <w:pStyle w:val="FootnoteText"/>
      </w:pPr>
      <w:r w:rsidRPr="00EF70C4">
        <w:rPr>
          <w:rStyle w:val="FootnoteReference"/>
        </w:rPr>
        <w:footnoteRef/>
      </w:r>
      <w:r w:rsidRPr="00EF70C4">
        <w:t xml:space="preserve"> On the websites, the link to the terms and conditions could either be accessed via a link located close to the reviews or through the general ‘small print’ of the websites (i.e.</w:t>
      </w:r>
      <w:r w:rsidR="00E66916" w:rsidRPr="00EF70C4">
        <w:t>,</w:t>
      </w:r>
      <w:r w:rsidRPr="00EF70C4">
        <w:t xml:space="preserve"> by scrolling to the end of the page and clicking on the T&amp;C section).</w:t>
      </w:r>
    </w:p>
  </w:footnote>
  <w:footnote w:id="76">
    <w:p w14:paraId="29603CB8" w14:textId="61202B3E" w:rsidR="098FE84A" w:rsidRPr="00EF70C4" w:rsidRDefault="098FE84A" w:rsidP="0072583A">
      <w:pPr>
        <w:keepLines/>
        <w:widowControl w:val="0"/>
        <w:spacing w:after="0" w:line="240" w:lineRule="auto"/>
        <w:jc w:val="both"/>
        <w:rPr>
          <w:rFonts w:ascii="Times New Roman" w:hAnsi="Times New Roman" w:cs="Times New Roman"/>
          <w:lang w:val="en-GB"/>
        </w:rPr>
      </w:pPr>
      <w:r w:rsidRPr="00EF70C4">
        <w:rPr>
          <w:rStyle w:val="FootnoteReference"/>
          <w:rFonts w:ascii="Times New Roman" w:hAnsi="Times New Roman" w:cs="Times New Roman"/>
          <w:sz w:val="20"/>
          <w:szCs w:val="20"/>
          <w:lang w:val="en-GB"/>
        </w:rPr>
        <w:footnoteRef/>
      </w:r>
      <w:hyperlink r:id="rId43" w:history="1">
        <w:r w:rsidR="00C5305A" w:rsidRPr="003E491F">
          <w:rPr>
            <w:rStyle w:val="Hyperlink"/>
            <w:rFonts w:ascii="Times New Roman" w:hAnsi="Times New Roman" w:cs="Times New Roman"/>
            <w:sz w:val="20"/>
            <w:szCs w:val="20"/>
            <w:lang w:val="en-GB"/>
          </w:rPr>
          <w:t>https://www.konsumentverket.se/contentassets/ce53a8b52bad4bf6b0e9138487ab4302/pm---granskning-av-konsumentrecensioner-pa-forsakringsomradet.pdf</w:t>
        </w:r>
      </w:hyperlink>
      <w:r w:rsidR="00C5305A">
        <w:rPr>
          <w:rFonts w:ascii="Times New Roman" w:hAnsi="Times New Roman" w:cs="Times New Roman"/>
          <w:sz w:val="20"/>
          <w:szCs w:val="20"/>
          <w:lang w:val="en-GB"/>
        </w:rPr>
        <w:t xml:space="preserve"> </w:t>
      </w:r>
    </w:p>
  </w:footnote>
  <w:footnote w:id="77">
    <w:p w14:paraId="57287CE2" w14:textId="0C4603CD" w:rsidR="00236684" w:rsidRPr="00EF70C4" w:rsidRDefault="00236684" w:rsidP="009644EF">
      <w:pPr>
        <w:pStyle w:val="FootnoteText"/>
      </w:pPr>
      <w:r>
        <w:rPr>
          <w:rStyle w:val="FootnoteReference"/>
        </w:rPr>
        <w:footnoteRef/>
      </w:r>
      <w:r w:rsidRPr="00EF70C4">
        <w:t xml:space="preserve"> </w:t>
      </w:r>
      <w:hyperlink r:id="rId44" w:history="1">
        <w:r w:rsidR="00C5305A" w:rsidRPr="003E491F">
          <w:rPr>
            <w:rStyle w:val="Hyperlink"/>
          </w:rPr>
          <w:t>https://www.vzbv.de/pressemitteilungen/online-bewertungen-null-sterne-beim-marktcheck</w:t>
        </w:r>
      </w:hyperlink>
      <w:r w:rsidR="00C5305A">
        <w:t xml:space="preserve"> </w:t>
      </w:r>
    </w:p>
  </w:footnote>
  <w:footnote w:id="78">
    <w:p w14:paraId="2491CFBD" w14:textId="20B5EE79" w:rsidR="00E95A09" w:rsidRPr="00EF70C4" w:rsidRDefault="00E95A09" w:rsidP="009644EF">
      <w:pPr>
        <w:pStyle w:val="FootnoteText"/>
      </w:pPr>
      <w:r w:rsidRPr="00EF70C4">
        <w:rPr>
          <w:rStyle w:val="FootnoteReference"/>
        </w:rPr>
        <w:footnoteRef/>
      </w:r>
      <w:hyperlink r:id="rId45" w:anchor="google" w:history="1">
        <w:r w:rsidR="00C5305A" w:rsidRPr="003E491F">
          <w:rPr>
            <w:rStyle w:val="Hyperlink"/>
          </w:rPr>
          <w:t>https://commission.europa.eu/live-work-travel-eu/consumer-rights-and-complaints/enforcement-consumer-protection/coordinated-actions/social-media-and-search-engines_en#google</w:t>
        </w:r>
      </w:hyperlink>
      <w:r w:rsidR="00C5305A">
        <w:t xml:space="preserve"> </w:t>
      </w:r>
    </w:p>
  </w:footnote>
  <w:footnote w:id="79">
    <w:p w14:paraId="0F788363" w14:textId="23F65683" w:rsidR="00AC2FFD" w:rsidRPr="00EF70C4" w:rsidRDefault="00AC2FFD" w:rsidP="009644EF">
      <w:pPr>
        <w:pStyle w:val="FootnoteText"/>
      </w:pPr>
      <w:r w:rsidRPr="00EF70C4">
        <w:rPr>
          <w:rStyle w:val="FootnoteReference"/>
        </w:rPr>
        <w:footnoteRef/>
      </w:r>
      <w:r w:rsidR="2A7187A7" w:rsidRPr="00EF70C4">
        <w:t xml:space="preserve"> </w:t>
      </w:r>
      <w:hyperlink r:id="rId46" w:history="1">
        <w:r w:rsidR="00C5305A" w:rsidRPr="003E491F">
          <w:rPr>
            <w:rStyle w:val="Hyperlink"/>
          </w:rPr>
          <w:t>https://www.acm.nl/en/publications/acm-fines-online-store-trendx-having-misled-consumers</w:t>
        </w:r>
      </w:hyperlink>
      <w:r w:rsidR="00C5305A">
        <w:t xml:space="preserve"> </w:t>
      </w:r>
    </w:p>
  </w:footnote>
  <w:footnote w:id="80">
    <w:p w14:paraId="74E65C85" w14:textId="217A96CF" w:rsidR="007A2E37" w:rsidRPr="00EF70C4" w:rsidRDefault="007A2E37" w:rsidP="009644EF">
      <w:pPr>
        <w:pStyle w:val="FootnoteText"/>
      </w:pPr>
      <w:r w:rsidRPr="00EF70C4">
        <w:rPr>
          <w:rStyle w:val="FootnoteReference"/>
        </w:rPr>
        <w:footnoteRef/>
      </w:r>
      <w:hyperlink r:id="rId47" w:history="1">
        <w:r w:rsidR="00C5305A" w:rsidRPr="003E491F">
          <w:rPr>
            <w:rStyle w:val="Hyperlink"/>
          </w:rPr>
          <w:t>https://www.acm.nl/en/publications/influencers-stop-using-fake-likes-and-fake-followers-following-warning-issued-acm</w:t>
        </w:r>
      </w:hyperlink>
      <w:r w:rsidR="00C5305A">
        <w:t xml:space="preserve"> </w:t>
      </w:r>
    </w:p>
  </w:footnote>
  <w:footnote w:id="81">
    <w:p w14:paraId="426AF770" w14:textId="2E50FC37" w:rsidR="00F74094" w:rsidRPr="00EF70C4" w:rsidRDefault="00F74094" w:rsidP="009644EF">
      <w:pPr>
        <w:pStyle w:val="FootnoteText"/>
      </w:pPr>
      <w:r w:rsidRPr="00EF70C4">
        <w:rPr>
          <w:rStyle w:val="FootnoteReference"/>
        </w:rPr>
        <w:footnoteRef/>
      </w:r>
      <w:r w:rsidR="0085718F" w:rsidRPr="00EF70C4">
        <w:t xml:space="preserve"> </w:t>
      </w:r>
      <w:hyperlink r:id="rId48" w:history="1">
        <w:r w:rsidR="00C5305A" w:rsidRPr="003E491F">
          <w:rPr>
            <w:rStyle w:val="Hyperlink"/>
          </w:rPr>
          <w:t>https://archiwum.uokik.gov.pl/aktualnosci.php?news_id=20066</w:t>
        </w:r>
      </w:hyperlink>
      <w:r w:rsidR="00C5305A">
        <w:t xml:space="preserve"> </w:t>
      </w:r>
      <w:r w:rsidR="0085718F" w:rsidRPr="00EF70C4">
        <w:t xml:space="preserve">  </w:t>
      </w:r>
    </w:p>
  </w:footnote>
  <w:footnote w:id="82">
    <w:p w14:paraId="1CA364CC" w14:textId="742A8E80" w:rsidR="009F1973" w:rsidRPr="00D05194" w:rsidRDefault="009F1973" w:rsidP="009644EF">
      <w:pPr>
        <w:pStyle w:val="FootnoteText"/>
        <w:rPr>
          <w:lang w:val="de-DE"/>
        </w:rPr>
      </w:pPr>
      <w:r w:rsidRPr="00EF70C4">
        <w:rPr>
          <w:rStyle w:val="FootnoteReference"/>
        </w:rPr>
        <w:footnoteRef/>
      </w:r>
      <w:r w:rsidR="0085718F" w:rsidRPr="00EF70C4">
        <w:t xml:space="preserve"> </w:t>
      </w:r>
      <w:r w:rsidR="00D95343" w:rsidRPr="004B1686">
        <w:t>The</w:t>
      </w:r>
      <w:r w:rsidR="0085718F" w:rsidRPr="004B1686">
        <w:t xml:space="preserve"> case</w:t>
      </w:r>
      <w:r w:rsidR="00D95343" w:rsidRPr="004B1686">
        <w:t xml:space="preserve"> concerned a</w:t>
      </w:r>
      <w:r w:rsidR="0085718F" w:rsidRPr="004B1686">
        <w:rPr>
          <w:rStyle w:val="normaltextrun"/>
          <w:shd w:val="clear" w:color="auto" w:fill="FFFFFF"/>
        </w:rPr>
        <w:t xml:space="preserve"> defendant </w:t>
      </w:r>
      <w:r w:rsidR="00D95343" w:rsidRPr="004B1686">
        <w:rPr>
          <w:rStyle w:val="normaltextrun"/>
          <w:shd w:val="clear" w:color="auto" w:fill="FFFFFF"/>
        </w:rPr>
        <w:t xml:space="preserve">who </w:t>
      </w:r>
      <w:r w:rsidR="0085718F" w:rsidRPr="004B1686">
        <w:rPr>
          <w:rStyle w:val="normaltextrun"/>
          <w:shd w:val="clear" w:color="auto" w:fill="FFFFFF"/>
        </w:rPr>
        <w:t xml:space="preserve">operated the website </w:t>
      </w:r>
      <w:r w:rsidR="00D95343" w:rsidRPr="004B1686">
        <w:rPr>
          <w:rStyle w:val="normaltextrun"/>
          <w:shd w:val="clear" w:color="auto" w:fill="FFFFFF"/>
        </w:rPr>
        <w:t>offering the services of real estate agents</w:t>
      </w:r>
      <w:r w:rsidR="0085718F" w:rsidRPr="004B1686">
        <w:rPr>
          <w:rStyle w:val="normaltextrun"/>
          <w:shd w:val="clear" w:color="auto" w:fill="FFFFFF"/>
        </w:rPr>
        <w:t xml:space="preserve">. </w:t>
      </w:r>
      <w:r w:rsidR="00D95343" w:rsidRPr="004B1686">
        <w:rPr>
          <w:rStyle w:val="normaltextrun"/>
          <w:shd w:val="clear" w:color="auto" w:fill="FFFFFF"/>
        </w:rPr>
        <w:t>I</w:t>
      </w:r>
      <w:r w:rsidR="0085718F" w:rsidRPr="004B1686">
        <w:rPr>
          <w:rStyle w:val="normaltextrun"/>
          <w:shd w:val="clear" w:color="auto" w:fill="FFFFFF"/>
        </w:rPr>
        <w:t>t advertised that its customers had, on average, rated its real estate agents at 4.7 out of 5 possible stars without providing any further information</w:t>
      </w:r>
      <w:r w:rsidR="0085718F" w:rsidRPr="004B1686">
        <w:rPr>
          <w:rStyle w:val="normaltextrun"/>
          <w:i/>
          <w:color w:val="000000"/>
          <w:shd w:val="clear" w:color="auto" w:fill="FFFFFF"/>
        </w:rPr>
        <w:t>.</w:t>
      </w:r>
      <w:r w:rsidR="003F647A">
        <w:rPr>
          <w:rStyle w:val="normaltextrun"/>
          <w:iCs/>
          <w:color w:val="000000"/>
          <w:shd w:val="clear" w:color="auto" w:fill="FFFFFF"/>
        </w:rPr>
        <w:t xml:space="preserve"> </w:t>
      </w:r>
      <w:r w:rsidR="003F647A" w:rsidRPr="00FC3C56">
        <w:rPr>
          <w:rStyle w:val="normaltextrun"/>
          <w:color w:val="000000"/>
          <w:shd w:val="clear" w:color="auto" w:fill="FFFFFF"/>
          <w:lang w:val="de-DE"/>
        </w:rPr>
        <w:t>Available at:</w:t>
      </w:r>
      <w:r w:rsidR="0085718F" w:rsidRPr="00FC3C56">
        <w:rPr>
          <w:rStyle w:val="normaltextrun"/>
          <w:i/>
          <w:color w:val="000000"/>
          <w:shd w:val="clear" w:color="auto" w:fill="FFFFFF"/>
          <w:lang w:val="de-DE"/>
        </w:rPr>
        <w:t xml:space="preserve"> </w:t>
      </w:r>
      <w:hyperlink r:id="rId49" w:history="1">
        <w:r w:rsidRPr="00D05194">
          <w:rPr>
            <w:color w:val="0000FF"/>
            <w:u w:val="single"/>
            <w:lang w:val="de-DE"/>
          </w:rPr>
          <w:t>Hamburg - 315 O 160/21 | LG Hamburg 15. Zivilkammer | Urteil | Wettbewerbsverstoß im Internet: Irreführung bei Werbung mit Kundenbewertungen in einem ... (landesrecht-hamburg.de)</w:t>
        </w:r>
      </w:hyperlink>
      <w:r w:rsidR="003F647A" w:rsidRPr="00FC65C9">
        <w:rPr>
          <w:lang w:val="de-DE"/>
        </w:rPr>
        <w:t>.</w:t>
      </w:r>
    </w:p>
  </w:footnote>
  <w:footnote w:id="83">
    <w:p w14:paraId="643D8C37" w14:textId="1FE8C1E0" w:rsidR="00D358F1" w:rsidRPr="00051A5A" w:rsidRDefault="00D358F1" w:rsidP="009644EF">
      <w:pPr>
        <w:pStyle w:val="FootnoteText"/>
      </w:pPr>
      <w:r w:rsidRPr="00EF70C4">
        <w:rPr>
          <w:rStyle w:val="FootnoteReference"/>
        </w:rPr>
        <w:footnoteRef/>
      </w:r>
      <w:r w:rsidRPr="00051A5A">
        <w:t xml:space="preserve"> For example,</w:t>
      </w:r>
      <w:r w:rsidR="00E078EB" w:rsidRPr="00051A5A">
        <w:t xml:space="preserve"> Belgium</w:t>
      </w:r>
      <w:r w:rsidR="00F57321" w:rsidRPr="00051A5A">
        <w:t xml:space="preserve"> (</w:t>
      </w:r>
      <w:hyperlink r:id="rId50" w:history="1">
        <w:r w:rsidR="001D373D" w:rsidRPr="00051A5A">
          <w:rPr>
            <w:rStyle w:val="Hyperlink"/>
            <w:lang w:val="de-DE"/>
          </w:rPr>
          <w:t>https://economie.fgov.be/sites/default/files/Files/Entreprises/guidelines-avis-en-ligne.pdf</w:t>
        </w:r>
      </w:hyperlink>
      <w:r w:rsidR="00ED4395" w:rsidRPr="00051A5A">
        <w:t>).</w:t>
      </w:r>
    </w:p>
  </w:footnote>
  <w:footnote w:id="84">
    <w:p w14:paraId="0C147828" w14:textId="10B84AEE" w:rsidR="00D66B0D" w:rsidRPr="00FC3C56" w:rsidRDefault="00D66B0D" w:rsidP="00BA4261">
      <w:pPr>
        <w:keepLines/>
        <w:widowControl w:val="0"/>
        <w:spacing w:after="0" w:line="240" w:lineRule="auto"/>
        <w:jc w:val="both"/>
        <w:rPr>
          <w:rFonts w:ascii="Times New Roman" w:hAnsi="Times New Roman" w:cs="Times New Roman"/>
          <w:sz w:val="20"/>
          <w:szCs w:val="20"/>
          <w:lang w:val="en-GB"/>
        </w:rPr>
      </w:pPr>
      <w:r w:rsidRPr="00EF70C4">
        <w:rPr>
          <w:rStyle w:val="FootnoteReference"/>
          <w:rFonts w:ascii="Times New Roman" w:hAnsi="Times New Roman" w:cs="Times New Roman"/>
          <w:sz w:val="20"/>
          <w:szCs w:val="20"/>
          <w:lang w:val="en-GB"/>
        </w:rPr>
        <w:footnoteRef/>
      </w:r>
      <w:hyperlink w:history="1"/>
      <w:hyperlink r:id="rId51" w:anchor=":~:text=The%20Consumer%20Protection%20Pledge%20sets,and%20Digital%20Consumer%20Rights%20Commitments" w:history="1">
        <w:r w:rsidR="00FC3C56" w:rsidRPr="00707B0C">
          <w:rPr>
            <w:rStyle w:val="Hyperlink"/>
            <w:rFonts w:ascii="Times New Roman" w:hAnsi="Times New Roman" w:cs="Times New Roman"/>
            <w:sz w:val="20"/>
            <w:szCs w:val="20"/>
            <w:lang w:val="en-GB"/>
          </w:rPr>
          <w:t>https://commission.europa.eu/strategy-and-policy/policies/consumers/consumer-protection-policy/consumer-protection-pledge_en?prefLang=bg#:~:text=The%20Consumer%20Protection%20Pledge%20sets,and%20Digital%20Consumer%20Rights%20Commitments</w:t>
        </w:r>
      </w:hyperlink>
      <w:r w:rsidR="00FC3C56">
        <w:rPr>
          <w:rFonts w:ascii="Times New Roman" w:hAnsi="Times New Roman" w:cs="Times New Roman"/>
          <w:sz w:val="20"/>
          <w:szCs w:val="20"/>
          <w:lang w:val="en-GB"/>
        </w:rPr>
        <w:t xml:space="preserve"> </w:t>
      </w:r>
      <w:r w:rsidR="00C512D2" w:rsidRPr="00FC3C56">
        <w:rPr>
          <w:rFonts w:ascii="Times New Roman" w:hAnsi="Times New Roman" w:cs="Times New Roman"/>
          <w:sz w:val="20"/>
          <w:szCs w:val="20"/>
          <w:lang w:val="en-GB"/>
        </w:rPr>
        <w:t xml:space="preserve"> </w:t>
      </w:r>
      <w:r w:rsidRPr="00FC3C56">
        <w:rPr>
          <w:rStyle w:val="eop"/>
          <w:rFonts w:ascii="Times New Roman" w:hAnsi="Times New Roman" w:cs="Times New Roman"/>
          <w:color w:val="0000FF"/>
          <w:sz w:val="20"/>
          <w:szCs w:val="20"/>
          <w:shd w:val="clear" w:color="auto" w:fill="FFFFFF"/>
          <w:lang w:val="en-GB"/>
        </w:rPr>
        <w:t> </w:t>
      </w:r>
    </w:p>
  </w:footnote>
  <w:footnote w:id="85">
    <w:p w14:paraId="1AAF98A7" w14:textId="1751D3C7" w:rsidR="00B22A16" w:rsidRPr="004B1686" w:rsidRDefault="000F2D14" w:rsidP="009644EF">
      <w:pPr>
        <w:pStyle w:val="FootnoteText"/>
      </w:pPr>
      <w:r w:rsidRPr="004B1686">
        <w:rPr>
          <w:rStyle w:val="FootnoteReference"/>
        </w:rPr>
        <w:footnoteRef/>
      </w:r>
      <w:r w:rsidRPr="004B1686">
        <w:t xml:space="preserve"> The </w:t>
      </w:r>
      <w:r w:rsidR="00993500" w:rsidRPr="004B1686">
        <w:t xml:space="preserve">Code of </w:t>
      </w:r>
      <w:r w:rsidR="00252445" w:rsidRPr="004B1686">
        <w:t xml:space="preserve">Code of Conduct for Online Ratings and Reviews for tourism </w:t>
      </w:r>
      <w:r w:rsidR="00B71C23" w:rsidRPr="004B1686">
        <w:t xml:space="preserve">accommodation is </w:t>
      </w:r>
      <w:r w:rsidR="00D3108E" w:rsidRPr="004B1686">
        <w:t>a</w:t>
      </w:r>
      <w:r w:rsidR="00B71C23" w:rsidRPr="004B1686">
        <w:t xml:space="preserve"> recommendation in the </w:t>
      </w:r>
      <w:r w:rsidR="00A31D5C" w:rsidRPr="004B1686">
        <w:t>ʽ</w:t>
      </w:r>
      <w:r w:rsidR="00B22A16" w:rsidRPr="004B1686">
        <w:t>Study on the feasibility of possible initiatives at EU level and establishment of a multistakeholder platform on quality of tourism accommodation</w:t>
      </w:r>
      <w:r w:rsidR="00A31D5C" w:rsidRPr="004B1686">
        <w:t>ʼ</w:t>
      </w:r>
      <w:r w:rsidR="00B3451B">
        <w:t>.</w:t>
      </w:r>
      <w:r w:rsidR="00B22A16" w:rsidRPr="004B1686">
        <w:t xml:space="preserve"> Executive summary</w:t>
      </w:r>
      <w:r w:rsidR="00D30574" w:rsidRPr="004B1686">
        <w:t xml:space="preserve"> available at</w:t>
      </w:r>
      <w:r w:rsidR="00B22A16" w:rsidRPr="004B1686">
        <w:t xml:space="preserve">: </w:t>
      </w:r>
    </w:p>
    <w:p w14:paraId="01D2C258" w14:textId="34298DFC" w:rsidR="000F2D14" w:rsidRPr="00EF70C4" w:rsidRDefault="007D10C8" w:rsidP="009644EF">
      <w:pPr>
        <w:pStyle w:val="FootnoteText"/>
      </w:pPr>
      <w:hyperlink r:id="rId52" w:history="1">
        <w:r w:rsidR="00C512D2" w:rsidRPr="00EF70C4">
          <w:rPr>
            <w:rStyle w:val="Hyperlink"/>
          </w:rPr>
          <w:t>https://op.europa.eu/en/publication-detail/-/publication/957eef55-24e8-11ed-8fa0-01aa75ed71a1/language-en</w:t>
        </w:r>
      </w:hyperlink>
      <w:r w:rsidR="00FC65C9" w:rsidRPr="00FC65C9">
        <w:rPr>
          <w:rStyle w:val="Hyperlink"/>
          <w:color w:val="auto"/>
          <w:u w:val="none"/>
        </w:rPr>
        <w:t>.</w:t>
      </w:r>
      <w:r w:rsidR="00C512D2" w:rsidRPr="00FC65C9">
        <w:t xml:space="preserve"> </w:t>
      </w:r>
    </w:p>
  </w:footnote>
  <w:footnote w:id="86">
    <w:p w14:paraId="0C7E9EDE" w14:textId="4FF60B8C" w:rsidR="00E50BD4" w:rsidRPr="003F65B0" w:rsidRDefault="00E50BD4" w:rsidP="009644EF">
      <w:pPr>
        <w:pStyle w:val="FootnoteText"/>
        <w:rPr>
          <w:i/>
        </w:rPr>
      </w:pPr>
      <w:r w:rsidRPr="003F65B0">
        <w:rPr>
          <w:rStyle w:val="FootnoteReference"/>
        </w:rPr>
        <w:footnoteRef/>
      </w:r>
      <w:r w:rsidRPr="003F65B0">
        <w:t xml:space="preserve"> </w:t>
      </w:r>
      <w:r w:rsidRPr="003F65B0">
        <w:rPr>
          <w:shd w:val="clear" w:color="auto" w:fill="FFFFFF"/>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240120" w:rsidRPr="003F65B0">
        <w:rPr>
          <w:shd w:val="clear" w:color="auto" w:fill="FFFFFF"/>
        </w:rPr>
        <w:t xml:space="preserve"> </w:t>
      </w:r>
      <w:r w:rsidR="00B65874">
        <w:rPr>
          <w:shd w:val="clear" w:color="auto" w:fill="FFFFFF"/>
        </w:rPr>
        <w:t>(</w:t>
      </w:r>
      <w:r w:rsidR="00240120" w:rsidRPr="003F65B0">
        <w:rPr>
          <w:rStyle w:val="Emphasis"/>
          <w:i w:val="0"/>
          <w:color w:val="333333"/>
          <w:shd w:val="clear" w:color="auto" w:fill="FFFFFF"/>
        </w:rPr>
        <w:t>OJ L 119, 4.5.2016, p. 1</w:t>
      </w:r>
      <w:r w:rsidR="00B65874">
        <w:rPr>
          <w:rStyle w:val="Emphasis"/>
          <w:i w:val="0"/>
          <w:color w:val="333333"/>
          <w:shd w:val="clear" w:color="auto" w:fill="FFFFFF"/>
        </w:rPr>
        <w:t>)</w:t>
      </w:r>
      <w:r w:rsidR="00240120" w:rsidRPr="003F65B0">
        <w:rPr>
          <w:rStyle w:val="Emphasis"/>
          <w:i w:val="0"/>
          <w:color w:val="333333"/>
          <w:shd w:val="clear" w:color="auto" w:fill="FFFFFF"/>
        </w:rPr>
        <w:t>.</w:t>
      </w:r>
    </w:p>
  </w:footnote>
  <w:footnote w:id="87">
    <w:p w14:paraId="1048CFF2" w14:textId="531498EF" w:rsidR="008F2FF9" w:rsidRPr="00FC65C9" w:rsidRDefault="008F2FF9" w:rsidP="009644EF">
      <w:pPr>
        <w:pStyle w:val="FootnoteText"/>
      </w:pPr>
      <w:r w:rsidRPr="003F65B0">
        <w:rPr>
          <w:rStyle w:val="FootnoteReference"/>
        </w:rPr>
        <w:footnoteRef/>
      </w:r>
      <w:r w:rsidRPr="003F65B0">
        <w:rPr>
          <w:rStyle w:val="normaltextrun"/>
          <w:color w:val="000000"/>
          <w:bdr w:val="none" w:sz="0" w:space="0" w:color="auto" w:frame="1"/>
        </w:rPr>
        <w:t>2018 personalisation study, 2022 dark patterns study</w:t>
      </w:r>
      <w:r w:rsidR="00247DF6" w:rsidRPr="003F65B0">
        <w:rPr>
          <w:rStyle w:val="normaltextrun"/>
          <w:color w:val="000000"/>
          <w:bdr w:val="none" w:sz="0" w:space="0" w:color="auto" w:frame="1"/>
        </w:rPr>
        <w:t xml:space="preserve">, available at: </w:t>
      </w:r>
      <w:hyperlink r:id="rId53" w:history="1">
        <w:r w:rsidR="00F54F58" w:rsidRPr="00F55968">
          <w:rPr>
            <w:rStyle w:val="Hyperlink"/>
            <w:bdr w:val="none" w:sz="0" w:space="0" w:color="auto" w:frame="1"/>
          </w:rPr>
          <w:t>https://commission.europa.eu/publications/consumer-market-study-online-market-segmentation-through-personalised-pricingoffers-european-union_en</w:t>
        </w:r>
      </w:hyperlink>
      <w:r w:rsidR="00F54F58">
        <w:rPr>
          <w:rStyle w:val="normaltextrun"/>
          <w:color w:val="000000"/>
          <w:bdr w:val="none" w:sz="0" w:space="0" w:color="auto" w:frame="1"/>
        </w:rPr>
        <w:t xml:space="preserve"> and </w:t>
      </w:r>
      <w:hyperlink r:id="rId54" w:history="1">
        <w:r w:rsidR="00247DF6" w:rsidRPr="003F65B0">
          <w:rPr>
            <w:rStyle w:val="Hyperlink"/>
            <w:bdr w:val="none" w:sz="0" w:space="0" w:color="auto" w:frame="1"/>
          </w:rPr>
          <w:t>https://commission.europa.eu/strategy-and-policy/policies/consumers/consumer-protection-policy/evidence-based-consumer-policy/behavioural-research_en</w:t>
        </w:r>
      </w:hyperlink>
      <w:r w:rsidR="00F84CD8" w:rsidRPr="00FC65C9">
        <w:rPr>
          <w:rStyle w:val="Hyperlink"/>
          <w:color w:val="auto"/>
          <w:u w:val="none"/>
          <w:bdr w:val="none" w:sz="0" w:space="0" w:color="auto" w:frame="1"/>
        </w:rPr>
        <w:t>.</w:t>
      </w:r>
    </w:p>
  </w:footnote>
  <w:footnote w:id="88">
    <w:p w14:paraId="1648C729" w14:textId="0CAD9F24" w:rsidR="008F2FF9" w:rsidRPr="003F65B0" w:rsidRDefault="008F2FF9" w:rsidP="009644EF">
      <w:pPr>
        <w:pStyle w:val="FootnoteText"/>
      </w:pPr>
      <w:r w:rsidRPr="003F65B0">
        <w:rPr>
          <w:rStyle w:val="FootnoteReference"/>
        </w:rPr>
        <w:footnoteRef/>
      </w:r>
      <w:r w:rsidR="00DA436C" w:rsidRPr="003F65B0">
        <w:t>See p.</w:t>
      </w:r>
      <w:r w:rsidR="00AF66CC">
        <w:t xml:space="preserve"> </w:t>
      </w:r>
      <w:r w:rsidR="00DA436C" w:rsidRPr="003F65B0">
        <w:t>12 of the study, a</w:t>
      </w:r>
      <w:r w:rsidRPr="003F65B0">
        <w:t xml:space="preserve">vailable at: </w:t>
      </w:r>
      <w:hyperlink r:id="rId55" w:history="1">
        <w:r w:rsidR="00DA436C" w:rsidRPr="003F65B0">
          <w:rPr>
            <w:rStyle w:val="Hyperlink"/>
          </w:rPr>
          <w:t>https://www.europarl.europa.eu/RegData/etudes/STUD/2022/734008/IPOL_STU(2022)734008_EN.pdf</w:t>
        </w:r>
      </w:hyperlink>
      <w:r w:rsidR="008F23C9" w:rsidRPr="00FC65C9">
        <w:rPr>
          <w:rStyle w:val="Hyperlink"/>
          <w:color w:val="auto"/>
          <w:u w:val="none"/>
        </w:rPr>
        <w:t>.</w:t>
      </w:r>
    </w:p>
  </w:footnote>
  <w:footnote w:id="89">
    <w:p w14:paraId="56817A6B" w14:textId="3ABE7172" w:rsidR="00ED1D42" w:rsidRPr="003F65B0" w:rsidRDefault="00ED1D42" w:rsidP="009644EF">
      <w:pPr>
        <w:pStyle w:val="FootnoteText"/>
      </w:pPr>
      <w:r w:rsidRPr="003F65B0">
        <w:rPr>
          <w:rStyle w:val="FootnoteReference"/>
        </w:rPr>
        <w:footnoteRef/>
      </w:r>
      <w:r w:rsidRPr="003F65B0">
        <w:t xml:space="preserve"> </w:t>
      </w:r>
      <w:r w:rsidR="00B94F9D" w:rsidRPr="003F65B0">
        <w:t>‘</w:t>
      </w:r>
      <w:r w:rsidRPr="003F65B0">
        <w:t xml:space="preserve">Each Consumer </w:t>
      </w:r>
      <w:r w:rsidR="00B94F9D" w:rsidRPr="003F65B0">
        <w:t>a</w:t>
      </w:r>
      <w:r w:rsidRPr="003F65B0">
        <w:t xml:space="preserve"> Separate Market? </w:t>
      </w:r>
      <w:r w:rsidR="00427F97" w:rsidRPr="003F65B0">
        <w:t xml:space="preserve">– </w:t>
      </w:r>
      <w:r w:rsidR="00155096" w:rsidRPr="003F65B0">
        <w:t>BEUC</w:t>
      </w:r>
      <w:r w:rsidR="00427F97" w:rsidRPr="003F65B0">
        <w:t xml:space="preserve"> </w:t>
      </w:r>
      <w:r w:rsidRPr="003F65B0">
        <w:t>position paper on personalised pricing</w:t>
      </w:r>
      <w:r w:rsidR="00155096" w:rsidRPr="003F65B0">
        <w:t>’ (2023)</w:t>
      </w:r>
      <w:r w:rsidR="006C604C" w:rsidRPr="003F65B0">
        <w:t>, available at</w:t>
      </w:r>
      <w:r w:rsidR="00055CEE" w:rsidRPr="003F65B0">
        <w:t xml:space="preserve">: </w:t>
      </w:r>
      <w:hyperlink r:id="rId56" w:history="1">
        <w:r w:rsidR="00155096" w:rsidRPr="003F65B0">
          <w:rPr>
            <w:rStyle w:val="Hyperlink"/>
          </w:rPr>
          <w:t>https://www.beuc.eu/position-papers/each-consumer-separate-market-beuc-position-paper-personalised-pricing</w:t>
        </w:r>
      </w:hyperlink>
      <w:r w:rsidR="00055CEE" w:rsidRPr="003F65B0">
        <w:t>.</w:t>
      </w:r>
    </w:p>
  </w:footnote>
  <w:footnote w:id="90">
    <w:p w14:paraId="61DBBB8C" w14:textId="64A48D14" w:rsidR="002421B4" w:rsidRPr="004E3892" w:rsidRDefault="002421B4" w:rsidP="005559BD">
      <w:pPr>
        <w:keepLines/>
        <w:widowControl w:val="0"/>
        <w:spacing w:after="0" w:line="240" w:lineRule="auto"/>
        <w:jc w:val="both"/>
        <w:rPr>
          <w:rFonts w:ascii="Times New Roman" w:hAnsi="Times New Roman" w:cs="Times New Roman"/>
          <w:sz w:val="20"/>
          <w:szCs w:val="20"/>
          <w:lang w:val="en-GB"/>
        </w:rPr>
      </w:pPr>
      <w:r w:rsidRPr="004E3892">
        <w:rPr>
          <w:rStyle w:val="FootnoteReference"/>
          <w:rFonts w:ascii="Times New Roman" w:hAnsi="Times New Roman" w:cs="Times New Roman"/>
          <w:sz w:val="20"/>
          <w:szCs w:val="20"/>
          <w:lang w:val="en-GB"/>
        </w:rPr>
        <w:footnoteRef/>
      </w:r>
      <w:r w:rsidRPr="004E3892">
        <w:rPr>
          <w:rFonts w:ascii="Times New Roman" w:hAnsi="Times New Roman" w:cs="Times New Roman"/>
          <w:sz w:val="20"/>
          <w:szCs w:val="20"/>
          <w:lang w:val="en-GB"/>
        </w:rPr>
        <w:t xml:space="preserve"> The first search made by the researchers using their usual browser, while signed into the accounts and websites they use on a regular basis. For the second ʽcleanʼ search, the researchers used a VPN locating them in the same country, making sure they were logged out of all accounts</w:t>
      </w:r>
      <w:r w:rsidR="00117FAA">
        <w:rPr>
          <w:rFonts w:ascii="Times New Roman" w:hAnsi="Times New Roman" w:cs="Times New Roman"/>
          <w:sz w:val="20"/>
          <w:szCs w:val="20"/>
          <w:lang w:val="en-GB"/>
        </w:rPr>
        <w:t>,</w:t>
      </w:r>
      <w:r w:rsidRPr="004E3892">
        <w:rPr>
          <w:rFonts w:ascii="Times New Roman" w:hAnsi="Times New Roman" w:cs="Times New Roman"/>
          <w:sz w:val="20"/>
          <w:szCs w:val="20"/>
          <w:lang w:val="en-GB"/>
        </w:rPr>
        <w:t xml:space="preserve"> and performed the searches on a browser they never use and cleared of cookies before each search. </w:t>
      </w:r>
    </w:p>
  </w:footnote>
  <w:footnote w:id="91">
    <w:p w14:paraId="7A2F303E" w14:textId="02AB12C5" w:rsidR="00AD6F02" w:rsidRPr="003F65B0" w:rsidRDefault="00AD6F02" w:rsidP="009644EF">
      <w:pPr>
        <w:pStyle w:val="FootnoteText"/>
      </w:pPr>
      <w:r w:rsidRPr="003F65B0">
        <w:rPr>
          <w:rStyle w:val="FootnoteReference"/>
        </w:rPr>
        <w:footnoteRef/>
      </w:r>
      <w:hyperlink r:id="rId57" w:anchor="aliexpress-and-wish" w:history="1">
        <w:r w:rsidR="00E87AEE" w:rsidRPr="00E315B1">
          <w:rPr>
            <w:rStyle w:val="Hyperlink"/>
          </w:rPr>
          <w:t>https://commission.europa.eu/live-work-travel-eu/consumer-rights-and-complaints/enforcement-consumer-protection/coordinated-actions/market-places-and-digital-services_en#aliexpress-and-wish</w:t>
        </w:r>
      </w:hyperlink>
      <w:r w:rsidR="004E3892" w:rsidRPr="003F65B0">
        <w:t xml:space="preserve"> </w:t>
      </w:r>
    </w:p>
  </w:footnote>
  <w:footnote w:id="92">
    <w:p w14:paraId="605201A1" w14:textId="255C9600" w:rsidR="00F73CC8" w:rsidRPr="003F65B0" w:rsidRDefault="00F73CC8" w:rsidP="009644EF">
      <w:pPr>
        <w:pStyle w:val="FootnoteText"/>
      </w:pPr>
      <w:r w:rsidRPr="003F65B0">
        <w:rPr>
          <w:rStyle w:val="FootnoteReference"/>
        </w:rPr>
        <w:footnoteRef/>
      </w:r>
      <w:r w:rsidRPr="003F65B0">
        <w:t xml:space="preserve"> </w:t>
      </w:r>
      <w:hyperlink r:id="rId58" w:history="1">
        <w:r w:rsidR="004E3892" w:rsidRPr="003F65B0">
          <w:rPr>
            <w:rStyle w:val="Hyperlink"/>
          </w:rPr>
          <w:t>https://ec.europa.eu/commission/presscorner/detail/en/ip_24_1344</w:t>
        </w:r>
      </w:hyperlink>
      <w:r w:rsidR="004E3892" w:rsidRPr="003F65B0">
        <w:t xml:space="preserve"> </w:t>
      </w:r>
    </w:p>
  </w:footnote>
  <w:footnote w:id="93">
    <w:p w14:paraId="5BC62616" w14:textId="3A8CB800" w:rsidR="004F5509" w:rsidRPr="003F65B0" w:rsidRDefault="004F5509" w:rsidP="009644EF">
      <w:pPr>
        <w:pStyle w:val="FootnoteText"/>
      </w:pPr>
      <w:r w:rsidRPr="00EF70C4">
        <w:rPr>
          <w:rStyle w:val="FootnoteReference"/>
        </w:rPr>
        <w:footnoteRef/>
      </w:r>
      <w:r w:rsidRPr="00EF70C4">
        <w:t xml:space="preserve"> </w:t>
      </w:r>
      <w:r w:rsidRPr="003F65B0">
        <w:t xml:space="preserve">This prohibition is without prejudice to any other national measures to protect the legitimate interests of consumers and the safeguarding of cultural policy and access to events, such as regulating the resale price of the tickets. Some </w:t>
      </w:r>
      <w:r w:rsidR="00EE749E">
        <w:t>M</w:t>
      </w:r>
      <w:r w:rsidRPr="003F65B0">
        <w:t xml:space="preserve">ember States, e.g. Ireland, have enacted specific rules on the matter. </w:t>
      </w:r>
    </w:p>
  </w:footnote>
  <w:footnote w:id="94">
    <w:p w14:paraId="49A5576A" w14:textId="24198680" w:rsidR="005A5CC7" w:rsidRPr="005A5CC7" w:rsidRDefault="005A5CC7" w:rsidP="009644EF">
      <w:pPr>
        <w:pStyle w:val="FootnoteText"/>
      </w:pPr>
      <w:r>
        <w:rPr>
          <w:rStyle w:val="FootnoteReference"/>
        </w:rPr>
        <w:footnoteRef/>
      </w:r>
      <w:hyperlink r:id="rId59" w:anchor="viagogo" w:history="1">
        <w:r w:rsidR="00AC7F50" w:rsidRPr="00510B8F">
          <w:rPr>
            <w:rStyle w:val="Hyperlink"/>
          </w:rPr>
          <w:t>https://commission.europa.eu/live-work-travel-eu/consumer-rights-and-complaints/enforcement-consumer-protection/coordinated-actions/market-places-and-digital-services_en#viagogo</w:t>
        </w:r>
      </w:hyperlink>
      <w:r w:rsidR="00AC7F50">
        <w:t xml:space="preserve"> </w:t>
      </w:r>
    </w:p>
  </w:footnote>
  <w:footnote w:id="95">
    <w:p w14:paraId="07E50729" w14:textId="30824E2D" w:rsidR="004F5509" w:rsidRPr="003F65B0" w:rsidRDefault="004F5509" w:rsidP="009644EF">
      <w:pPr>
        <w:pStyle w:val="FootnoteText"/>
        <w:rPr>
          <w:color w:val="FF0000"/>
        </w:rPr>
      </w:pPr>
      <w:r w:rsidRPr="003F65B0">
        <w:rPr>
          <w:rStyle w:val="FootnoteReference"/>
        </w:rPr>
        <w:footnoteRef/>
      </w:r>
      <w:r w:rsidRPr="003F65B0">
        <w:t xml:space="preserve"> For example, </w:t>
      </w:r>
      <w:r w:rsidR="008E3192" w:rsidRPr="003F65B0">
        <w:t xml:space="preserve">enforcement action against </w:t>
      </w:r>
      <w:r w:rsidR="00642535" w:rsidRPr="003F65B0">
        <w:t>a</w:t>
      </w:r>
      <w:r w:rsidRPr="003F65B0">
        <w:t xml:space="preserve"> ticket res</w:t>
      </w:r>
      <w:r w:rsidR="008E3192" w:rsidRPr="003F65B0">
        <w:t>ale</w:t>
      </w:r>
      <w:r w:rsidRPr="003F65B0">
        <w:t xml:space="preserve"> compa</w:t>
      </w:r>
      <w:r w:rsidR="00E52E2F" w:rsidRPr="003F65B0">
        <w:t>ny</w:t>
      </w:r>
      <w:r w:rsidR="008E3192" w:rsidRPr="003F65B0">
        <w:t xml:space="preserve"> in France</w:t>
      </w:r>
      <w:r w:rsidRPr="003F65B0">
        <w:t xml:space="preserve">, </w:t>
      </w:r>
      <w:r w:rsidR="00C120AE" w:rsidRPr="003F65B0">
        <w:t>reported</w:t>
      </w:r>
      <w:r w:rsidRPr="003F65B0">
        <w:t xml:space="preserve"> at: </w:t>
      </w:r>
      <w:hyperlink r:id="rId60" w:history="1">
        <w:r w:rsidR="001219AB" w:rsidRPr="003F65B0">
          <w:rPr>
            <w:rStyle w:val="Hyperlink"/>
          </w:rPr>
          <w:t>https://www.prodiss.org/sites/default/files/atoms/files/</w:t>
        </w:r>
        <w:r w:rsidRPr="003F65B0">
          <w:rPr>
            <w:rStyle w:val="Hyperlink"/>
          </w:rPr>
          <w:t>presse_release_prodiss_gsc_20220203.pdf</w:t>
        </w:r>
      </w:hyperlink>
      <w:r w:rsidR="008A45C7" w:rsidRPr="00FC65C9">
        <w:rPr>
          <w:rStyle w:val="Hyperlink"/>
          <w:color w:val="auto"/>
          <w:u w:val="none"/>
        </w:rPr>
        <w:t>.</w:t>
      </w:r>
      <w:r w:rsidR="001219AB" w:rsidRPr="00FC65C9">
        <w:rPr>
          <w:color w:val="0000FF"/>
        </w:rPr>
        <w:t xml:space="preserve"> </w:t>
      </w:r>
    </w:p>
  </w:footnote>
  <w:footnote w:id="96">
    <w:p w14:paraId="1A1A7F0F" w14:textId="0CF1283C" w:rsidR="00F77125" w:rsidRPr="003F65B0" w:rsidRDefault="00F77125" w:rsidP="009644EF">
      <w:pPr>
        <w:pStyle w:val="FootnoteText"/>
      </w:pPr>
      <w:r w:rsidRPr="003F65B0">
        <w:rPr>
          <w:rStyle w:val="FootnoteReference"/>
        </w:rPr>
        <w:footnoteRef/>
      </w:r>
      <w:r w:rsidRPr="003F65B0">
        <w:t xml:space="preserve"> Question 5.1 of the consumer survey: ʽHave you experienced the following situations in the past 12 months when you purchased or attempted to purchase</w:t>
      </w:r>
      <w:r w:rsidR="00906A9D" w:rsidRPr="003F65B0">
        <w:t xml:space="preserve"> any type of products or services online, including dig</w:t>
      </w:r>
      <w:r w:rsidR="00202EBF" w:rsidRPr="003F65B0">
        <w:t>i</w:t>
      </w:r>
      <w:r w:rsidR="00906A9D" w:rsidRPr="003F65B0">
        <w:t>tal content/services/subscriptions?</w:t>
      </w:r>
      <w:r w:rsidRPr="003F65B0">
        <w:t>ʼ</w:t>
      </w:r>
      <w:r w:rsidR="0084467F">
        <w:t>.</w:t>
      </w:r>
    </w:p>
  </w:footnote>
  <w:footnote w:id="97">
    <w:p w14:paraId="785052BC" w14:textId="71E8531E" w:rsidR="004F5509" w:rsidRPr="003F65B0" w:rsidRDefault="004F5509" w:rsidP="009644EF">
      <w:pPr>
        <w:pStyle w:val="FootnoteText"/>
      </w:pPr>
      <w:r w:rsidRPr="00EF70C4">
        <w:rPr>
          <w:rStyle w:val="FootnoteReference"/>
        </w:rPr>
        <w:footnoteRef/>
      </w:r>
      <w:r w:rsidRPr="00EF70C4">
        <w:t xml:space="preserve"> </w:t>
      </w:r>
      <w:r w:rsidRPr="003F65B0">
        <w:t xml:space="preserve">As clarified by the CJEU in Case C-568/15, </w:t>
      </w:r>
      <w:r w:rsidR="008459F3" w:rsidRPr="003F65B0">
        <w:rPr>
          <w:i/>
        </w:rPr>
        <w:t>Zentrale zur Bekämpfung unlauteren Wettbewerbs Frankfurt am Main eV v comtech GmbH</w:t>
      </w:r>
      <w:r w:rsidR="008459F3" w:rsidRPr="003F65B0">
        <w:t xml:space="preserve">, </w:t>
      </w:r>
      <w:r w:rsidRPr="003F65B0">
        <w:t>t</w:t>
      </w:r>
      <w:r w:rsidRPr="003F65B0">
        <w:rPr>
          <w:shd w:val="clear" w:color="auto" w:fill="FFFFFF"/>
        </w:rPr>
        <w:t>he concept of ‘basic rate’ means that call charges relating to a contract concluded with a trader to a telephone helpline operated by the trader may not exceed the cost of a call to a standard geographic landline or mobile telephone line.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C9EC" w14:textId="77777777" w:rsidR="007D10C8" w:rsidRPr="007D10C8" w:rsidRDefault="007D10C8" w:rsidP="007D10C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609F" w14:textId="77777777" w:rsidR="007D10C8" w:rsidRPr="007D10C8" w:rsidRDefault="007D10C8" w:rsidP="007D10C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A47E" w14:textId="77777777" w:rsidR="007D10C8" w:rsidRPr="007D10C8" w:rsidRDefault="007D10C8" w:rsidP="007D10C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71CB" w14:textId="77777777" w:rsidR="0087638D" w:rsidRDefault="008763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79A8" w14:textId="77777777" w:rsidR="0087638D" w:rsidRDefault="008763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00CA" w14:textId="77777777" w:rsidR="0087638D" w:rsidRDefault="00876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1038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F6E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102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E87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0878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644D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0C56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40E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A0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38B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61102"/>
    <w:multiLevelType w:val="hybridMultilevel"/>
    <w:tmpl w:val="CE6CBD30"/>
    <w:lvl w:ilvl="0" w:tplc="5DA2918C">
      <w:start w:val="1"/>
      <w:numFmt w:val="bullet"/>
      <w:lvlText w:val=""/>
      <w:lvlJc w:val="left"/>
      <w:pPr>
        <w:ind w:left="720" w:hanging="360"/>
      </w:pPr>
      <w:rPr>
        <w:rFonts w:ascii="Symbol" w:hAnsi="Symbol" w:hint="default"/>
      </w:rPr>
    </w:lvl>
    <w:lvl w:ilvl="1" w:tplc="1A9C13BC">
      <w:start w:val="1"/>
      <w:numFmt w:val="bullet"/>
      <w:lvlText w:val="-"/>
      <w:lvlJc w:val="left"/>
      <w:pPr>
        <w:ind w:left="1440" w:hanging="360"/>
      </w:pPr>
      <w:rPr>
        <w:rFonts w:ascii="Calibri" w:hAnsi="Calibri" w:hint="default"/>
      </w:rPr>
    </w:lvl>
    <w:lvl w:ilvl="2" w:tplc="59DCD344">
      <w:start w:val="1"/>
      <w:numFmt w:val="bullet"/>
      <w:lvlText w:val=""/>
      <w:lvlJc w:val="left"/>
      <w:pPr>
        <w:ind w:left="2160" w:hanging="360"/>
      </w:pPr>
      <w:rPr>
        <w:rFonts w:ascii="Wingdings" w:hAnsi="Wingdings" w:hint="default"/>
      </w:rPr>
    </w:lvl>
    <w:lvl w:ilvl="3" w:tplc="8B468FEC">
      <w:start w:val="1"/>
      <w:numFmt w:val="bullet"/>
      <w:lvlText w:val=""/>
      <w:lvlJc w:val="left"/>
      <w:pPr>
        <w:ind w:left="2880" w:hanging="360"/>
      </w:pPr>
      <w:rPr>
        <w:rFonts w:ascii="Symbol" w:hAnsi="Symbol" w:hint="default"/>
      </w:rPr>
    </w:lvl>
    <w:lvl w:ilvl="4" w:tplc="E8CEE21A">
      <w:start w:val="1"/>
      <w:numFmt w:val="bullet"/>
      <w:lvlText w:val="o"/>
      <w:lvlJc w:val="left"/>
      <w:pPr>
        <w:ind w:left="3600" w:hanging="360"/>
      </w:pPr>
      <w:rPr>
        <w:rFonts w:ascii="Courier New" w:hAnsi="Courier New" w:hint="default"/>
      </w:rPr>
    </w:lvl>
    <w:lvl w:ilvl="5" w:tplc="B30C48C2">
      <w:start w:val="1"/>
      <w:numFmt w:val="bullet"/>
      <w:lvlText w:val=""/>
      <w:lvlJc w:val="left"/>
      <w:pPr>
        <w:ind w:left="4320" w:hanging="360"/>
      </w:pPr>
      <w:rPr>
        <w:rFonts w:ascii="Wingdings" w:hAnsi="Wingdings" w:hint="default"/>
      </w:rPr>
    </w:lvl>
    <w:lvl w:ilvl="6" w:tplc="87A08E1A">
      <w:start w:val="1"/>
      <w:numFmt w:val="bullet"/>
      <w:lvlText w:val=""/>
      <w:lvlJc w:val="left"/>
      <w:pPr>
        <w:ind w:left="5040" w:hanging="360"/>
      </w:pPr>
      <w:rPr>
        <w:rFonts w:ascii="Symbol" w:hAnsi="Symbol" w:hint="default"/>
      </w:rPr>
    </w:lvl>
    <w:lvl w:ilvl="7" w:tplc="E6448050">
      <w:start w:val="1"/>
      <w:numFmt w:val="bullet"/>
      <w:lvlText w:val="o"/>
      <w:lvlJc w:val="left"/>
      <w:pPr>
        <w:ind w:left="5760" w:hanging="360"/>
      </w:pPr>
      <w:rPr>
        <w:rFonts w:ascii="Courier New" w:hAnsi="Courier New" w:hint="default"/>
      </w:rPr>
    </w:lvl>
    <w:lvl w:ilvl="8" w:tplc="F312A8A0">
      <w:start w:val="1"/>
      <w:numFmt w:val="bullet"/>
      <w:lvlText w:val=""/>
      <w:lvlJc w:val="left"/>
      <w:pPr>
        <w:ind w:left="6480" w:hanging="360"/>
      </w:pPr>
      <w:rPr>
        <w:rFonts w:ascii="Wingdings" w:hAnsi="Wingdings" w:hint="default"/>
      </w:rPr>
    </w:lvl>
  </w:abstractNum>
  <w:abstractNum w:abstractNumId="11" w15:restartNumberingAfterBreak="0">
    <w:nsid w:val="14996626"/>
    <w:multiLevelType w:val="hybridMultilevel"/>
    <w:tmpl w:val="5540E232"/>
    <w:lvl w:ilvl="0" w:tplc="17BE2C34">
      <w:start w:val="1"/>
      <w:numFmt w:val="bullet"/>
      <w:pStyle w:val="B0Lis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C3C17"/>
    <w:multiLevelType w:val="multilevel"/>
    <w:tmpl w:val="5360F5B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722E7"/>
    <w:multiLevelType w:val="hybridMultilevel"/>
    <w:tmpl w:val="44A01DE2"/>
    <w:lvl w:ilvl="0" w:tplc="AEF0B916">
      <w:start w:val="1"/>
      <w:numFmt w:val="bullet"/>
      <w:lvlText w:val=""/>
      <w:lvlJc w:val="left"/>
      <w:pPr>
        <w:ind w:left="2160" w:hanging="360"/>
      </w:pPr>
      <w:rPr>
        <w:rFonts w:ascii="Symbol" w:hAnsi="Symbol"/>
      </w:rPr>
    </w:lvl>
    <w:lvl w:ilvl="1" w:tplc="0786F638">
      <w:start w:val="1"/>
      <w:numFmt w:val="bullet"/>
      <w:lvlText w:val=""/>
      <w:lvlJc w:val="left"/>
      <w:pPr>
        <w:ind w:left="2160" w:hanging="360"/>
      </w:pPr>
      <w:rPr>
        <w:rFonts w:ascii="Symbol" w:hAnsi="Symbol"/>
      </w:rPr>
    </w:lvl>
    <w:lvl w:ilvl="2" w:tplc="89260EBA">
      <w:start w:val="1"/>
      <w:numFmt w:val="bullet"/>
      <w:lvlText w:val=""/>
      <w:lvlJc w:val="left"/>
      <w:pPr>
        <w:ind w:left="2160" w:hanging="360"/>
      </w:pPr>
      <w:rPr>
        <w:rFonts w:ascii="Symbol" w:hAnsi="Symbol"/>
      </w:rPr>
    </w:lvl>
    <w:lvl w:ilvl="3" w:tplc="4A84182E">
      <w:start w:val="1"/>
      <w:numFmt w:val="bullet"/>
      <w:lvlText w:val=""/>
      <w:lvlJc w:val="left"/>
      <w:pPr>
        <w:ind w:left="2160" w:hanging="360"/>
      </w:pPr>
      <w:rPr>
        <w:rFonts w:ascii="Symbol" w:hAnsi="Symbol"/>
      </w:rPr>
    </w:lvl>
    <w:lvl w:ilvl="4" w:tplc="0C06A096">
      <w:start w:val="1"/>
      <w:numFmt w:val="bullet"/>
      <w:lvlText w:val=""/>
      <w:lvlJc w:val="left"/>
      <w:pPr>
        <w:ind w:left="2160" w:hanging="360"/>
      </w:pPr>
      <w:rPr>
        <w:rFonts w:ascii="Symbol" w:hAnsi="Symbol"/>
      </w:rPr>
    </w:lvl>
    <w:lvl w:ilvl="5" w:tplc="4CACDE88">
      <w:start w:val="1"/>
      <w:numFmt w:val="bullet"/>
      <w:lvlText w:val=""/>
      <w:lvlJc w:val="left"/>
      <w:pPr>
        <w:ind w:left="2160" w:hanging="360"/>
      </w:pPr>
      <w:rPr>
        <w:rFonts w:ascii="Symbol" w:hAnsi="Symbol"/>
      </w:rPr>
    </w:lvl>
    <w:lvl w:ilvl="6" w:tplc="8310A312">
      <w:start w:val="1"/>
      <w:numFmt w:val="bullet"/>
      <w:lvlText w:val=""/>
      <w:lvlJc w:val="left"/>
      <w:pPr>
        <w:ind w:left="2160" w:hanging="360"/>
      </w:pPr>
      <w:rPr>
        <w:rFonts w:ascii="Symbol" w:hAnsi="Symbol"/>
      </w:rPr>
    </w:lvl>
    <w:lvl w:ilvl="7" w:tplc="8D3A5A64">
      <w:start w:val="1"/>
      <w:numFmt w:val="bullet"/>
      <w:lvlText w:val=""/>
      <w:lvlJc w:val="left"/>
      <w:pPr>
        <w:ind w:left="2160" w:hanging="360"/>
      </w:pPr>
      <w:rPr>
        <w:rFonts w:ascii="Symbol" w:hAnsi="Symbol"/>
      </w:rPr>
    </w:lvl>
    <w:lvl w:ilvl="8" w:tplc="027EFD8E">
      <w:start w:val="1"/>
      <w:numFmt w:val="bullet"/>
      <w:lvlText w:val=""/>
      <w:lvlJc w:val="left"/>
      <w:pPr>
        <w:ind w:left="2160" w:hanging="360"/>
      </w:pPr>
      <w:rPr>
        <w:rFonts w:ascii="Symbol" w:hAnsi="Symbol"/>
      </w:rPr>
    </w:lvl>
  </w:abstractNum>
  <w:abstractNum w:abstractNumId="14" w15:restartNumberingAfterBreak="0">
    <w:nsid w:val="19E65014"/>
    <w:multiLevelType w:val="hybridMultilevel"/>
    <w:tmpl w:val="8E0E5140"/>
    <w:lvl w:ilvl="0" w:tplc="894C8908">
      <w:start w:val="1"/>
      <w:numFmt w:val="decimal"/>
      <w:pStyle w:val="Heading2"/>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E6A7D2F"/>
    <w:multiLevelType w:val="hybridMultilevel"/>
    <w:tmpl w:val="8BA482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36A49EB"/>
    <w:multiLevelType w:val="hybridMultilevel"/>
    <w:tmpl w:val="ECC4D5D2"/>
    <w:lvl w:ilvl="0" w:tplc="70A866F2">
      <w:start w:val="1"/>
      <w:numFmt w:val="bullet"/>
      <w:lvlText w:val=""/>
      <w:lvlJc w:val="left"/>
      <w:pPr>
        <w:ind w:left="720" w:hanging="360"/>
      </w:pPr>
      <w:rPr>
        <w:rFonts w:ascii="Symbol" w:hAnsi="Symbol"/>
      </w:rPr>
    </w:lvl>
    <w:lvl w:ilvl="1" w:tplc="B4F81A68">
      <w:start w:val="1"/>
      <w:numFmt w:val="bullet"/>
      <w:lvlText w:val=""/>
      <w:lvlJc w:val="left"/>
      <w:pPr>
        <w:ind w:left="720" w:hanging="360"/>
      </w:pPr>
      <w:rPr>
        <w:rFonts w:ascii="Symbol" w:hAnsi="Symbol"/>
      </w:rPr>
    </w:lvl>
    <w:lvl w:ilvl="2" w:tplc="84902AEE">
      <w:start w:val="1"/>
      <w:numFmt w:val="bullet"/>
      <w:lvlText w:val=""/>
      <w:lvlJc w:val="left"/>
      <w:pPr>
        <w:ind w:left="720" w:hanging="360"/>
      </w:pPr>
      <w:rPr>
        <w:rFonts w:ascii="Symbol" w:hAnsi="Symbol"/>
      </w:rPr>
    </w:lvl>
    <w:lvl w:ilvl="3" w:tplc="4664FEEE">
      <w:start w:val="1"/>
      <w:numFmt w:val="bullet"/>
      <w:lvlText w:val=""/>
      <w:lvlJc w:val="left"/>
      <w:pPr>
        <w:ind w:left="720" w:hanging="360"/>
      </w:pPr>
      <w:rPr>
        <w:rFonts w:ascii="Symbol" w:hAnsi="Symbol"/>
      </w:rPr>
    </w:lvl>
    <w:lvl w:ilvl="4" w:tplc="826CF818">
      <w:start w:val="1"/>
      <w:numFmt w:val="bullet"/>
      <w:lvlText w:val=""/>
      <w:lvlJc w:val="left"/>
      <w:pPr>
        <w:ind w:left="720" w:hanging="360"/>
      </w:pPr>
      <w:rPr>
        <w:rFonts w:ascii="Symbol" w:hAnsi="Symbol"/>
      </w:rPr>
    </w:lvl>
    <w:lvl w:ilvl="5" w:tplc="45D094A8">
      <w:start w:val="1"/>
      <w:numFmt w:val="bullet"/>
      <w:lvlText w:val=""/>
      <w:lvlJc w:val="left"/>
      <w:pPr>
        <w:ind w:left="720" w:hanging="360"/>
      </w:pPr>
      <w:rPr>
        <w:rFonts w:ascii="Symbol" w:hAnsi="Symbol"/>
      </w:rPr>
    </w:lvl>
    <w:lvl w:ilvl="6" w:tplc="7B42359C">
      <w:start w:val="1"/>
      <w:numFmt w:val="bullet"/>
      <w:lvlText w:val=""/>
      <w:lvlJc w:val="left"/>
      <w:pPr>
        <w:ind w:left="720" w:hanging="360"/>
      </w:pPr>
      <w:rPr>
        <w:rFonts w:ascii="Symbol" w:hAnsi="Symbol"/>
      </w:rPr>
    </w:lvl>
    <w:lvl w:ilvl="7" w:tplc="13843126">
      <w:start w:val="1"/>
      <w:numFmt w:val="bullet"/>
      <w:lvlText w:val=""/>
      <w:lvlJc w:val="left"/>
      <w:pPr>
        <w:ind w:left="720" w:hanging="360"/>
      </w:pPr>
      <w:rPr>
        <w:rFonts w:ascii="Symbol" w:hAnsi="Symbol"/>
      </w:rPr>
    </w:lvl>
    <w:lvl w:ilvl="8" w:tplc="08840F4C">
      <w:start w:val="1"/>
      <w:numFmt w:val="bullet"/>
      <w:lvlText w:val=""/>
      <w:lvlJc w:val="left"/>
      <w:pPr>
        <w:ind w:left="720" w:hanging="360"/>
      </w:pPr>
      <w:rPr>
        <w:rFonts w:ascii="Symbol" w:hAnsi="Symbol"/>
      </w:rPr>
    </w:lvl>
  </w:abstractNum>
  <w:abstractNum w:abstractNumId="18" w15:restartNumberingAfterBreak="0">
    <w:nsid w:val="3181508F"/>
    <w:multiLevelType w:val="hybridMultilevel"/>
    <w:tmpl w:val="0ECACCC0"/>
    <w:lvl w:ilvl="0" w:tplc="789A4F26">
      <w:start w:val="1"/>
      <w:numFmt w:val="bullet"/>
      <w:pStyle w:val="bullet1"/>
      <w:lvlText w:val=""/>
      <w:lvlJc w:val="left"/>
      <w:pPr>
        <w:ind w:left="720" w:hanging="360"/>
      </w:pPr>
      <w:rPr>
        <w:rFonts w:ascii="Symbol" w:hAnsi="Symbol" w:hint="default"/>
        <w:b/>
        <w:i w:val="0"/>
        <w:color w:val="325BAA"/>
        <w:sz w:val="24"/>
      </w:rPr>
    </w:lvl>
    <w:lvl w:ilvl="1" w:tplc="D758FE2C">
      <w:start w:val="1"/>
      <w:numFmt w:val="bullet"/>
      <w:lvlText w:val="o"/>
      <w:lvlJc w:val="left"/>
      <w:pPr>
        <w:ind w:left="1440" w:hanging="360"/>
      </w:pPr>
      <w:rPr>
        <w:rFonts w:ascii="Courier New" w:hAnsi="Courier New" w:hint="default"/>
        <w:color w:val="44546A" w:themeColor="text2"/>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7E038C"/>
    <w:multiLevelType w:val="hybridMultilevel"/>
    <w:tmpl w:val="D3AE6278"/>
    <w:lvl w:ilvl="0" w:tplc="ED846C16">
      <w:start w:val="1"/>
      <w:numFmt w:val="bullet"/>
      <w:pStyle w:val="LTTBody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1D33C8"/>
    <w:multiLevelType w:val="multilevel"/>
    <w:tmpl w:val="BFFE12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9939C6"/>
    <w:multiLevelType w:val="hybridMultilevel"/>
    <w:tmpl w:val="5C8A713C"/>
    <w:lvl w:ilvl="0" w:tplc="8676BE98">
      <w:start w:val="1"/>
      <w:numFmt w:val="bullet"/>
      <w:lvlText w:val=""/>
      <w:lvlJc w:val="left"/>
      <w:pPr>
        <w:ind w:left="720" w:hanging="360"/>
      </w:pPr>
      <w:rPr>
        <w:rFonts w:ascii="Symbol" w:hAnsi="Symbol"/>
      </w:rPr>
    </w:lvl>
    <w:lvl w:ilvl="1" w:tplc="7F88F2F2">
      <w:start w:val="1"/>
      <w:numFmt w:val="bullet"/>
      <w:lvlText w:val=""/>
      <w:lvlJc w:val="left"/>
      <w:pPr>
        <w:ind w:left="720" w:hanging="360"/>
      </w:pPr>
      <w:rPr>
        <w:rFonts w:ascii="Symbol" w:hAnsi="Symbol"/>
      </w:rPr>
    </w:lvl>
    <w:lvl w:ilvl="2" w:tplc="E9C604BE">
      <w:start w:val="1"/>
      <w:numFmt w:val="bullet"/>
      <w:lvlText w:val=""/>
      <w:lvlJc w:val="left"/>
      <w:pPr>
        <w:ind w:left="720" w:hanging="360"/>
      </w:pPr>
      <w:rPr>
        <w:rFonts w:ascii="Symbol" w:hAnsi="Symbol"/>
      </w:rPr>
    </w:lvl>
    <w:lvl w:ilvl="3" w:tplc="5E2637B2">
      <w:start w:val="1"/>
      <w:numFmt w:val="bullet"/>
      <w:lvlText w:val=""/>
      <w:lvlJc w:val="left"/>
      <w:pPr>
        <w:ind w:left="720" w:hanging="360"/>
      </w:pPr>
      <w:rPr>
        <w:rFonts w:ascii="Symbol" w:hAnsi="Symbol"/>
      </w:rPr>
    </w:lvl>
    <w:lvl w:ilvl="4" w:tplc="06486CF4">
      <w:start w:val="1"/>
      <w:numFmt w:val="bullet"/>
      <w:lvlText w:val=""/>
      <w:lvlJc w:val="left"/>
      <w:pPr>
        <w:ind w:left="720" w:hanging="360"/>
      </w:pPr>
      <w:rPr>
        <w:rFonts w:ascii="Symbol" w:hAnsi="Symbol"/>
      </w:rPr>
    </w:lvl>
    <w:lvl w:ilvl="5" w:tplc="67AED91E">
      <w:start w:val="1"/>
      <w:numFmt w:val="bullet"/>
      <w:lvlText w:val=""/>
      <w:lvlJc w:val="left"/>
      <w:pPr>
        <w:ind w:left="720" w:hanging="360"/>
      </w:pPr>
      <w:rPr>
        <w:rFonts w:ascii="Symbol" w:hAnsi="Symbol"/>
      </w:rPr>
    </w:lvl>
    <w:lvl w:ilvl="6" w:tplc="CE4A98F2">
      <w:start w:val="1"/>
      <w:numFmt w:val="bullet"/>
      <w:lvlText w:val=""/>
      <w:lvlJc w:val="left"/>
      <w:pPr>
        <w:ind w:left="720" w:hanging="360"/>
      </w:pPr>
      <w:rPr>
        <w:rFonts w:ascii="Symbol" w:hAnsi="Symbol"/>
      </w:rPr>
    </w:lvl>
    <w:lvl w:ilvl="7" w:tplc="EE306068">
      <w:start w:val="1"/>
      <w:numFmt w:val="bullet"/>
      <w:lvlText w:val=""/>
      <w:lvlJc w:val="left"/>
      <w:pPr>
        <w:ind w:left="720" w:hanging="360"/>
      </w:pPr>
      <w:rPr>
        <w:rFonts w:ascii="Symbol" w:hAnsi="Symbol"/>
      </w:rPr>
    </w:lvl>
    <w:lvl w:ilvl="8" w:tplc="F31071EE">
      <w:start w:val="1"/>
      <w:numFmt w:val="bullet"/>
      <w:lvlText w:val=""/>
      <w:lvlJc w:val="left"/>
      <w:pPr>
        <w:ind w:left="720" w:hanging="360"/>
      </w:pPr>
      <w:rPr>
        <w:rFonts w:ascii="Symbol" w:hAnsi="Symbol"/>
      </w:rPr>
    </w:lvl>
  </w:abstractNum>
  <w:abstractNum w:abstractNumId="22" w15:restartNumberingAfterBreak="0">
    <w:nsid w:val="489008E6"/>
    <w:multiLevelType w:val="hybridMultilevel"/>
    <w:tmpl w:val="FF32E8E4"/>
    <w:lvl w:ilvl="0" w:tplc="F1A4B0CC">
      <w:start w:val="1"/>
      <w:numFmt w:val="decimal"/>
      <w:pStyle w:val="Heading1"/>
      <w:lvlText w:val="%1."/>
      <w:lvlJc w:val="left"/>
      <w:pPr>
        <w:ind w:left="717"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729B52"/>
    <w:multiLevelType w:val="multilevel"/>
    <w:tmpl w:val="959AD01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D1079B2"/>
    <w:multiLevelType w:val="hybridMultilevel"/>
    <w:tmpl w:val="7B2A7E6C"/>
    <w:lvl w:ilvl="0" w:tplc="C4E2C1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B65DE"/>
    <w:multiLevelType w:val="multilevel"/>
    <w:tmpl w:val="BFFE12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013E8D"/>
    <w:multiLevelType w:val="hybridMultilevel"/>
    <w:tmpl w:val="84146C50"/>
    <w:lvl w:ilvl="0" w:tplc="E86AB6D4">
      <w:start w:val="1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F11818"/>
    <w:multiLevelType w:val="hybridMultilevel"/>
    <w:tmpl w:val="2D0EBC26"/>
    <w:lvl w:ilvl="0" w:tplc="8D963A54">
      <w:start w:val="1"/>
      <w:numFmt w:val="bullet"/>
      <w:lvlText w:val=""/>
      <w:lvlJc w:val="left"/>
      <w:pPr>
        <w:ind w:left="1440" w:hanging="360"/>
      </w:pPr>
      <w:rPr>
        <w:rFonts w:ascii="Symbol" w:hAnsi="Symbol"/>
      </w:rPr>
    </w:lvl>
    <w:lvl w:ilvl="1" w:tplc="0C6009EA">
      <w:start w:val="1"/>
      <w:numFmt w:val="bullet"/>
      <w:lvlText w:val=""/>
      <w:lvlJc w:val="left"/>
      <w:pPr>
        <w:ind w:left="1440" w:hanging="360"/>
      </w:pPr>
      <w:rPr>
        <w:rFonts w:ascii="Symbol" w:hAnsi="Symbol"/>
      </w:rPr>
    </w:lvl>
    <w:lvl w:ilvl="2" w:tplc="9E4EB8AE">
      <w:start w:val="1"/>
      <w:numFmt w:val="bullet"/>
      <w:lvlText w:val=""/>
      <w:lvlJc w:val="left"/>
      <w:pPr>
        <w:ind w:left="1440" w:hanging="360"/>
      </w:pPr>
      <w:rPr>
        <w:rFonts w:ascii="Symbol" w:hAnsi="Symbol"/>
      </w:rPr>
    </w:lvl>
    <w:lvl w:ilvl="3" w:tplc="87B49BDE">
      <w:start w:val="1"/>
      <w:numFmt w:val="bullet"/>
      <w:lvlText w:val=""/>
      <w:lvlJc w:val="left"/>
      <w:pPr>
        <w:ind w:left="1440" w:hanging="360"/>
      </w:pPr>
      <w:rPr>
        <w:rFonts w:ascii="Symbol" w:hAnsi="Symbol"/>
      </w:rPr>
    </w:lvl>
    <w:lvl w:ilvl="4" w:tplc="2BC47F46">
      <w:start w:val="1"/>
      <w:numFmt w:val="bullet"/>
      <w:lvlText w:val=""/>
      <w:lvlJc w:val="left"/>
      <w:pPr>
        <w:ind w:left="1440" w:hanging="360"/>
      </w:pPr>
      <w:rPr>
        <w:rFonts w:ascii="Symbol" w:hAnsi="Symbol"/>
      </w:rPr>
    </w:lvl>
    <w:lvl w:ilvl="5" w:tplc="2A16D3FC">
      <w:start w:val="1"/>
      <w:numFmt w:val="bullet"/>
      <w:lvlText w:val=""/>
      <w:lvlJc w:val="left"/>
      <w:pPr>
        <w:ind w:left="1440" w:hanging="360"/>
      </w:pPr>
      <w:rPr>
        <w:rFonts w:ascii="Symbol" w:hAnsi="Symbol"/>
      </w:rPr>
    </w:lvl>
    <w:lvl w:ilvl="6" w:tplc="EC3E91FE">
      <w:start w:val="1"/>
      <w:numFmt w:val="bullet"/>
      <w:lvlText w:val=""/>
      <w:lvlJc w:val="left"/>
      <w:pPr>
        <w:ind w:left="1440" w:hanging="360"/>
      </w:pPr>
      <w:rPr>
        <w:rFonts w:ascii="Symbol" w:hAnsi="Symbol"/>
      </w:rPr>
    </w:lvl>
    <w:lvl w:ilvl="7" w:tplc="3D288DCC">
      <w:start w:val="1"/>
      <w:numFmt w:val="bullet"/>
      <w:lvlText w:val=""/>
      <w:lvlJc w:val="left"/>
      <w:pPr>
        <w:ind w:left="1440" w:hanging="360"/>
      </w:pPr>
      <w:rPr>
        <w:rFonts w:ascii="Symbol" w:hAnsi="Symbol"/>
      </w:rPr>
    </w:lvl>
    <w:lvl w:ilvl="8" w:tplc="392E06DE">
      <w:start w:val="1"/>
      <w:numFmt w:val="bullet"/>
      <w:lvlText w:val=""/>
      <w:lvlJc w:val="left"/>
      <w:pPr>
        <w:ind w:left="1440" w:hanging="360"/>
      </w:pPr>
      <w:rPr>
        <w:rFonts w:ascii="Symbol" w:hAnsi="Symbol"/>
      </w:rPr>
    </w:lvl>
  </w:abstractNum>
  <w:abstractNum w:abstractNumId="28" w15:restartNumberingAfterBreak="0">
    <w:nsid w:val="6C984E54"/>
    <w:multiLevelType w:val="hybridMultilevel"/>
    <w:tmpl w:val="5282D5A0"/>
    <w:lvl w:ilvl="0" w:tplc="18090001">
      <w:start w:val="1"/>
      <w:numFmt w:val="bullet"/>
      <w:lvlText w:val=""/>
      <w:lvlJc w:val="left"/>
      <w:pPr>
        <w:ind w:left="1428" w:hanging="360"/>
      </w:pPr>
      <w:rPr>
        <w:rFonts w:ascii="Symbol" w:hAnsi="Symbol" w:hint="default"/>
      </w:rPr>
    </w:lvl>
    <w:lvl w:ilvl="1" w:tplc="18090003" w:tentative="1">
      <w:start w:val="1"/>
      <w:numFmt w:val="bullet"/>
      <w:lvlText w:val="o"/>
      <w:lvlJc w:val="left"/>
      <w:pPr>
        <w:ind w:left="2148" w:hanging="360"/>
      </w:pPr>
      <w:rPr>
        <w:rFonts w:ascii="Courier New" w:hAnsi="Courier New" w:cs="Courier New" w:hint="default"/>
      </w:rPr>
    </w:lvl>
    <w:lvl w:ilvl="2" w:tplc="18090005" w:tentative="1">
      <w:start w:val="1"/>
      <w:numFmt w:val="bullet"/>
      <w:lvlText w:val=""/>
      <w:lvlJc w:val="left"/>
      <w:pPr>
        <w:ind w:left="2868" w:hanging="360"/>
      </w:pPr>
      <w:rPr>
        <w:rFonts w:ascii="Wingdings" w:hAnsi="Wingdings" w:hint="default"/>
      </w:rPr>
    </w:lvl>
    <w:lvl w:ilvl="3" w:tplc="18090001" w:tentative="1">
      <w:start w:val="1"/>
      <w:numFmt w:val="bullet"/>
      <w:lvlText w:val=""/>
      <w:lvlJc w:val="left"/>
      <w:pPr>
        <w:ind w:left="3588" w:hanging="360"/>
      </w:pPr>
      <w:rPr>
        <w:rFonts w:ascii="Symbol" w:hAnsi="Symbol" w:hint="default"/>
      </w:rPr>
    </w:lvl>
    <w:lvl w:ilvl="4" w:tplc="18090003" w:tentative="1">
      <w:start w:val="1"/>
      <w:numFmt w:val="bullet"/>
      <w:lvlText w:val="o"/>
      <w:lvlJc w:val="left"/>
      <w:pPr>
        <w:ind w:left="4308" w:hanging="360"/>
      </w:pPr>
      <w:rPr>
        <w:rFonts w:ascii="Courier New" w:hAnsi="Courier New" w:cs="Courier New" w:hint="default"/>
      </w:rPr>
    </w:lvl>
    <w:lvl w:ilvl="5" w:tplc="18090005" w:tentative="1">
      <w:start w:val="1"/>
      <w:numFmt w:val="bullet"/>
      <w:lvlText w:val=""/>
      <w:lvlJc w:val="left"/>
      <w:pPr>
        <w:ind w:left="5028" w:hanging="360"/>
      </w:pPr>
      <w:rPr>
        <w:rFonts w:ascii="Wingdings" w:hAnsi="Wingdings" w:hint="default"/>
      </w:rPr>
    </w:lvl>
    <w:lvl w:ilvl="6" w:tplc="18090001" w:tentative="1">
      <w:start w:val="1"/>
      <w:numFmt w:val="bullet"/>
      <w:lvlText w:val=""/>
      <w:lvlJc w:val="left"/>
      <w:pPr>
        <w:ind w:left="5748" w:hanging="360"/>
      </w:pPr>
      <w:rPr>
        <w:rFonts w:ascii="Symbol" w:hAnsi="Symbol" w:hint="default"/>
      </w:rPr>
    </w:lvl>
    <w:lvl w:ilvl="7" w:tplc="18090003" w:tentative="1">
      <w:start w:val="1"/>
      <w:numFmt w:val="bullet"/>
      <w:lvlText w:val="o"/>
      <w:lvlJc w:val="left"/>
      <w:pPr>
        <w:ind w:left="6468" w:hanging="360"/>
      </w:pPr>
      <w:rPr>
        <w:rFonts w:ascii="Courier New" w:hAnsi="Courier New" w:cs="Courier New" w:hint="default"/>
      </w:rPr>
    </w:lvl>
    <w:lvl w:ilvl="8" w:tplc="18090005" w:tentative="1">
      <w:start w:val="1"/>
      <w:numFmt w:val="bullet"/>
      <w:lvlText w:val=""/>
      <w:lvlJc w:val="left"/>
      <w:pPr>
        <w:ind w:left="7188" w:hanging="360"/>
      </w:pPr>
      <w:rPr>
        <w:rFonts w:ascii="Wingdings" w:hAnsi="Wingdings" w:hint="default"/>
      </w:rPr>
    </w:lvl>
  </w:abstractNum>
  <w:abstractNum w:abstractNumId="29" w15:restartNumberingAfterBreak="0">
    <w:nsid w:val="6ED22DFF"/>
    <w:multiLevelType w:val="hybridMultilevel"/>
    <w:tmpl w:val="A15CDF68"/>
    <w:lvl w:ilvl="0" w:tplc="370E94BA">
      <w:start w:val="1"/>
      <w:numFmt w:val="decimal"/>
      <w:lvlText w:val="%1."/>
      <w:lvlJc w:val="left"/>
      <w:pPr>
        <w:ind w:left="1440" w:hanging="360"/>
      </w:pPr>
    </w:lvl>
    <w:lvl w:ilvl="1" w:tplc="3AB23E54">
      <w:start w:val="1"/>
      <w:numFmt w:val="decimal"/>
      <w:lvlText w:val="%2."/>
      <w:lvlJc w:val="left"/>
      <w:pPr>
        <w:ind w:left="1440" w:hanging="360"/>
      </w:pPr>
    </w:lvl>
    <w:lvl w:ilvl="2" w:tplc="8818A520">
      <w:start w:val="1"/>
      <w:numFmt w:val="decimal"/>
      <w:lvlText w:val="%3."/>
      <w:lvlJc w:val="left"/>
      <w:pPr>
        <w:ind w:left="1440" w:hanging="360"/>
      </w:pPr>
    </w:lvl>
    <w:lvl w:ilvl="3" w:tplc="57E09CBE">
      <w:start w:val="1"/>
      <w:numFmt w:val="decimal"/>
      <w:lvlText w:val="%4."/>
      <w:lvlJc w:val="left"/>
      <w:pPr>
        <w:ind w:left="1440" w:hanging="360"/>
      </w:pPr>
    </w:lvl>
    <w:lvl w:ilvl="4" w:tplc="B86233FC">
      <w:start w:val="1"/>
      <w:numFmt w:val="decimal"/>
      <w:lvlText w:val="%5."/>
      <w:lvlJc w:val="left"/>
      <w:pPr>
        <w:ind w:left="1440" w:hanging="360"/>
      </w:pPr>
    </w:lvl>
    <w:lvl w:ilvl="5" w:tplc="C376F8A0">
      <w:start w:val="1"/>
      <w:numFmt w:val="decimal"/>
      <w:lvlText w:val="%6."/>
      <w:lvlJc w:val="left"/>
      <w:pPr>
        <w:ind w:left="1440" w:hanging="360"/>
      </w:pPr>
    </w:lvl>
    <w:lvl w:ilvl="6" w:tplc="B47EF2C0">
      <w:start w:val="1"/>
      <w:numFmt w:val="decimal"/>
      <w:lvlText w:val="%7."/>
      <w:lvlJc w:val="left"/>
      <w:pPr>
        <w:ind w:left="1440" w:hanging="360"/>
      </w:pPr>
    </w:lvl>
    <w:lvl w:ilvl="7" w:tplc="69E2A472">
      <w:start w:val="1"/>
      <w:numFmt w:val="decimal"/>
      <w:lvlText w:val="%8."/>
      <w:lvlJc w:val="left"/>
      <w:pPr>
        <w:ind w:left="1440" w:hanging="360"/>
      </w:pPr>
    </w:lvl>
    <w:lvl w:ilvl="8" w:tplc="2C9E3702">
      <w:start w:val="1"/>
      <w:numFmt w:val="decimal"/>
      <w:lvlText w:val="%9."/>
      <w:lvlJc w:val="left"/>
      <w:pPr>
        <w:ind w:left="1440" w:hanging="360"/>
      </w:pPr>
    </w:lvl>
  </w:abstractNum>
  <w:abstractNum w:abstractNumId="30" w15:restartNumberingAfterBreak="0">
    <w:nsid w:val="750E777B"/>
    <w:multiLevelType w:val="hybridMultilevel"/>
    <w:tmpl w:val="10144140"/>
    <w:lvl w:ilvl="0" w:tplc="867CB0D4">
      <w:start w:val="1"/>
      <w:numFmt w:val="bullet"/>
      <w:lvlText w:val=""/>
      <w:lvlJc w:val="left"/>
      <w:pPr>
        <w:ind w:left="720" w:hanging="360"/>
      </w:pPr>
      <w:rPr>
        <w:rFonts w:ascii="Symbol" w:hAnsi="Symbol"/>
      </w:rPr>
    </w:lvl>
    <w:lvl w:ilvl="1" w:tplc="4558AA0C">
      <w:start w:val="1"/>
      <w:numFmt w:val="bullet"/>
      <w:lvlText w:val=""/>
      <w:lvlJc w:val="left"/>
      <w:pPr>
        <w:ind w:left="720" w:hanging="360"/>
      </w:pPr>
      <w:rPr>
        <w:rFonts w:ascii="Symbol" w:hAnsi="Symbol"/>
      </w:rPr>
    </w:lvl>
    <w:lvl w:ilvl="2" w:tplc="037601D0">
      <w:start w:val="1"/>
      <w:numFmt w:val="bullet"/>
      <w:lvlText w:val=""/>
      <w:lvlJc w:val="left"/>
      <w:pPr>
        <w:ind w:left="720" w:hanging="360"/>
      </w:pPr>
      <w:rPr>
        <w:rFonts w:ascii="Symbol" w:hAnsi="Symbol"/>
      </w:rPr>
    </w:lvl>
    <w:lvl w:ilvl="3" w:tplc="F2D689A8">
      <w:start w:val="1"/>
      <w:numFmt w:val="bullet"/>
      <w:lvlText w:val=""/>
      <w:lvlJc w:val="left"/>
      <w:pPr>
        <w:ind w:left="720" w:hanging="360"/>
      </w:pPr>
      <w:rPr>
        <w:rFonts w:ascii="Symbol" w:hAnsi="Symbol"/>
      </w:rPr>
    </w:lvl>
    <w:lvl w:ilvl="4" w:tplc="6D9A1D9E">
      <w:start w:val="1"/>
      <w:numFmt w:val="bullet"/>
      <w:lvlText w:val=""/>
      <w:lvlJc w:val="left"/>
      <w:pPr>
        <w:ind w:left="720" w:hanging="360"/>
      </w:pPr>
      <w:rPr>
        <w:rFonts w:ascii="Symbol" w:hAnsi="Symbol"/>
      </w:rPr>
    </w:lvl>
    <w:lvl w:ilvl="5" w:tplc="A5A41418">
      <w:start w:val="1"/>
      <w:numFmt w:val="bullet"/>
      <w:lvlText w:val=""/>
      <w:lvlJc w:val="left"/>
      <w:pPr>
        <w:ind w:left="720" w:hanging="360"/>
      </w:pPr>
      <w:rPr>
        <w:rFonts w:ascii="Symbol" w:hAnsi="Symbol"/>
      </w:rPr>
    </w:lvl>
    <w:lvl w:ilvl="6" w:tplc="332C67C6">
      <w:start w:val="1"/>
      <w:numFmt w:val="bullet"/>
      <w:lvlText w:val=""/>
      <w:lvlJc w:val="left"/>
      <w:pPr>
        <w:ind w:left="720" w:hanging="360"/>
      </w:pPr>
      <w:rPr>
        <w:rFonts w:ascii="Symbol" w:hAnsi="Symbol"/>
      </w:rPr>
    </w:lvl>
    <w:lvl w:ilvl="7" w:tplc="B446578E">
      <w:start w:val="1"/>
      <w:numFmt w:val="bullet"/>
      <w:lvlText w:val=""/>
      <w:lvlJc w:val="left"/>
      <w:pPr>
        <w:ind w:left="720" w:hanging="360"/>
      </w:pPr>
      <w:rPr>
        <w:rFonts w:ascii="Symbol" w:hAnsi="Symbol"/>
      </w:rPr>
    </w:lvl>
    <w:lvl w:ilvl="8" w:tplc="36F479DE">
      <w:start w:val="1"/>
      <w:numFmt w:val="bullet"/>
      <w:lvlText w:val=""/>
      <w:lvlJc w:val="left"/>
      <w:pPr>
        <w:ind w:left="720" w:hanging="360"/>
      </w:pPr>
      <w:rPr>
        <w:rFonts w:ascii="Symbol" w:hAnsi="Symbol"/>
      </w:rPr>
    </w:lvl>
  </w:abstractNum>
  <w:abstractNum w:abstractNumId="31" w15:restartNumberingAfterBreak="0">
    <w:nsid w:val="789C3971"/>
    <w:multiLevelType w:val="hybridMultilevel"/>
    <w:tmpl w:val="FF38BF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C2A3B58"/>
    <w:multiLevelType w:val="hybridMultilevel"/>
    <w:tmpl w:val="9D94C632"/>
    <w:lvl w:ilvl="0" w:tplc="0407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3"/>
  </w:num>
  <w:num w:numId="4">
    <w:abstractNumId w:val="18"/>
  </w:num>
  <w:num w:numId="5">
    <w:abstractNumId w:val="19"/>
  </w:num>
  <w:num w:numId="6">
    <w:abstractNumId w:val="26"/>
  </w:num>
  <w:num w:numId="7">
    <w:abstractNumId w:val="22"/>
  </w:num>
  <w:num w:numId="8">
    <w:abstractNumId w:val="14"/>
  </w:num>
  <w:num w:numId="9">
    <w:abstractNumId w:val="24"/>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5"/>
  </w:num>
  <w:num w:numId="23">
    <w:abstractNumId w:val="31"/>
  </w:num>
  <w:num w:numId="24">
    <w:abstractNumId w:val="29"/>
  </w:num>
  <w:num w:numId="25">
    <w:abstractNumId w:val="13"/>
  </w:num>
  <w:num w:numId="26">
    <w:abstractNumId w:val="27"/>
  </w:num>
  <w:num w:numId="27">
    <w:abstractNumId w:val="30"/>
  </w:num>
  <w:num w:numId="28">
    <w:abstractNumId w:val="10"/>
  </w:num>
  <w:num w:numId="29">
    <w:abstractNumId w:val="17"/>
  </w:num>
  <w:num w:numId="30">
    <w:abstractNumId w:val="21"/>
  </w:num>
  <w:num w:numId="31">
    <w:abstractNumId w:val="32"/>
  </w:num>
  <w:num w:numId="32">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C1CB477-AE80-433B-A4E5-47D892C170BE"/>
    <w:docVar w:name="LW_COVERPAGE_TYPE" w:val="1"/>
    <w:docVar w:name="LW_CROSSREFERENCE" w:val="&lt;UNUSED&gt;"/>
    <w:docVar w:name="LW_DocType" w:val="NORMAL"/>
    <w:docVar w:name="LW_EMISSION" w:val="18.6.2024"/>
    <w:docVar w:name="LW_EMISSION_ISODATE" w:val="2024-06-18"/>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2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_x000d__x000d_"/>
    <w:docVar w:name="LW_TYPE.DOC.CP" w:val="REPORT FROM THE COMMISSION TO THE EUROPEAN PARLIAMENT AND THE COUNCIL"/>
    <w:docVar w:name="LwApiVersions" w:val="LW4CoDe 1.24.5.0; LW 9.0, Build 20240221"/>
  </w:docVars>
  <w:rsids>
    <w:rsidRoot w:val="00B97CFE"/>
    <w:rsid w:val="0000019D"/>
    <w:rsid w:val="000001B9"/>
    <w:rsid w:val="00000252"/>
    <w:rsid w:val="000002F9"/>
    <w:rsid w:val="00000317"/>
    <w:rsid w:val="00000338"/>
    <w:rsid w:val="00000577"/>
    <w:rsid w:val="000006B1"/>
    <w:rsid w:val="000006E3"/>
    <w:rsid w:val="000007F8"/>
    <w:rsid w:val="00000813"/>
    <w:rsid w:val="0000081D"/>
    <w:rsid w:val="00000975"/>
    <w:rsid w:val="000009D6"/>
    <w:rsid w:val="00000AEA"/>
    <w:rsid w:val="00000B7C"/>
    <w:rsid w:val="00000BAA"/>
    <w:rsid w:val="00000C09"/>
    <w:rsid w:val="00000C71"/>
    <w:rsid w:val="00000C88"/>
    <w:rsid w:val="00000C8E"/>
    <w:rsid w:val="00000D94"/>
    <w:rsid w:val="00000EA1"/>
    <w:rsid w:val="00000F2E"/>
    <w:rsid w:val="00000F9F"/>
    <w:rsid w:val="0000102D"/>
    <w:rsid w:val="00001144"/>
    <w:rsid w:val="00001232"/>
    <w:rsid w:val="000012A5"/>
    <w:rsid w:val="000012BF"/>
    <w:rsid w:val="000012F9"/>
    <w:rsid w:val="000012FF"/>
    <w:rsid w:val="00001327"/>
    <w:rsid w:val="00001414"/>
    <w:rsid w:val="0000147A"/>
    <w:rsid w:val="0000148E"/>
    <w:rsid w:val="000014B4"/>
    <w:rsid w:val="000014BA"/>
    <w:rsid w:val="000014C2"/>
    <w:rsid w:val="000014C9"/>
    <w:rsid w:val="0000153D"/>
    <w:rsid w:val="00001637"/>
    <w:rsid w:val="00001725"/>
    <w:rsid w:val="000017F7"/>
    <w:rsid w:val="00001828"/>
    <w:rsid w:val="000018CE"/>
    <w:rsid w:val="000019AB"/>
    <w:rsid w:val="000019B1"/>
    <w:rsid w:val="00001BDD"/>
    <w:rsid w:val="00001D7B"/>
    <w:rsid w:val="00001D84"/>
    <w:rsid w:val="00001DD7"/>
    <w:rsid w:val="00001E0D"/>
    <w:rsid w:val="00001E19"/>
    <w:rsid w:val="00001F01"/>
    <w:rsid w:val="000020EC"/>
    <w:rsid w:val="0000210D"/>
    <w:rsid w:val="00002125"/>
    <w:rsid w:val="00002139"/>
    <w:rsid w:val="0000215D"/>
    <w:rsid w:val="00002184"/>
    <w:rsid w:val="0000224E"/>
    <w:rsid w:val="000023A0"/>
    <w:rsid w:val="00002457"/>
    <w:rsid w:val="00002488"/>
    <w:rsid w:val="0000248C"/>
    <w:rsid w:val="0000256C"/>
    <w:rsid w:val="00002581"/>
    <w:rsid w:val="00002590"/>
    <w:rsid w:val="000025F6"/>
    <w:rsid w:val="00002638"/>
    <w:rsid w:val="000028A3"/>
    <w:rsid w:val="0000294D"/>
    <w:rsid w:val="00002958"/>
    <w:rsid w:val="00002A88"/>
    <w:rsid w:val="00002AB9"/>
    <w:rsid w:val="00002B30"/>
    <w:rsid w:val="00002BE6"/>
    <w:rsid w:val="00002CAC"/>
    <w:rsid w:val="00002DFB"/>
    <w:rsid w:val="00002E58"/>
    <w:rsid w:val="00002EFC"/>
    <w:rsid w:val="00003017"/>
    <w:rsid w:val="000030F0"/>
    <w:rsid w:val="00003185"/>
    <w:rsid w:val="0000322D"/>
    <w:rsid w:val="000032DA"/>
    <w:rsid w:val="00003319"/>
    <w:rsid w:val="0000331D"/>
    <w:rsid w:val="000033B0"/>
    <w:rsid w:val="000033BA"/>
    <w:rsid w:val="0000353B"/>
    <w:rsid w:val="000035AB"/>
    <w:rsid w:val="00003624"/>
    <w:rsid w:val="000036EE"/>
    <w:rsid w:val="00003706"/>
    <w:rsid w:val="0000376B"/>
    <w:rsid w:val="00003833"/>
    <w:rsid w:val="000038C4"/>
    <w:rsid w:val="00003963"/>
    <w:rsid w:val="00003A2F"/>
    <w:rsid w:val="00003A48"/>
    <w:rsid w:val="00003C08"/>
    <w:rsid w:val="00003C78"/>
    <w:rsid w:val="00003C8E"/>
    <w:rsid w:val="00003D5A"/>
    <w:rsid w:val="00003E38"/>
    <w:rsid w:val="00003F4E"/>
    <w:rsid w:val="00004138"/>
    <w:rsid w:val="00004163"/>
    <w:rsid w:val="00004171"/>
    <w:rsid w:val="00004392"/>
    <w:rsid w:val="0000459E"/>
    <w:rsid w:val="00004617"/>
    <w:rsid w:val="00004626"/>
    <w:rsid w:val="00004653"/>
    <w:rsid w:val="00004733"/>
    <w:rsid w:val="0000479C"/>
    <w:rsid w:val="00004AA7"/>
    <w:rsid w:val="00004AAF"/>
    <w:rsid w:val="00004BB3"/>
    <w:rsid w:val="00004C75"/>
    <w:rsid w:val="00004CF9"/>
    <w:rsid w:val="00004D10"/>
    <w:rsid w:val="00004D1D"/>
    <w:rsid w:val="00004D93"/>
    <w:rsid w:val="000050B4"/>
    <w:rsid w:val="00005171"/>
    <w:rsid w:val="000051C7"/>
    <w:rsid w:val="00005302"/>
    <w:rsid w:val="00005341"/>
    <w:rsid w:val="000053A7"/>
    <w:rsid w:val="00005467"/>
    <w:rsid w:val="00005481"/>
    <w:rsid w:val="000054AF"/>
    <w:rsid w:val="00005523"/>
    <w:rsid w:val="00005595"/>
    <w:rsid w:val="000055F3"/>
    <w:rsid w:val="00005677"/>
    <w:rsid w:val="000056D4"/>
    <w:rsid w:val="000056E9"/>
    <w:rsid w:val="00005812"/>
    <w:rsid w:val="0000591F"/>
    <w:rsid w:val="00005995"/>
    <w:rsid w:val="00005A78"/>
    <w:rsid w:val="00005AEF"/>
    <w:rsid w:val="00005CD2"/>
    <w:rsid w:val="00005DDE"/>
    <w:rsid w:val="00005DF4"/>
    <w:rsid w:val="00005E17"/>
    <w:rsid w:val="00005F47"/>
    <w:rsid w:val="000060B4"/>
    <w:rsid w:val="000060E0"/>
    <w:rsid w:val="0000612E"/>
    <w:rsid w:val="0000621F"/>
    <w:rsid w:val="00006263"/>
    <w:rsid w:val="0000630E"/>
    <w:rsid w:val="000063BF"/>
    <w:rsid w:val="0000645A"/>
    <w:rsid w:val="00006544"/>
    <w:rsid w:val="0000655E"/>
    <w:rsid w:val="00006623"/>
    <w:rsid w:val="00006650"/>
    <w:rsid w:val="00006701"/>
    <w:rsid w:val="000069C0"/>
    <w:rsid w:val="00006A62"/>
    <w:rsid w:val="00006A6C"/>
    <w:rsid w:val="00006B2C"/>
    <w:rsid w:val="00006B4C"/>
    <w:rsid w:val="00006D9D"/>
    <w:rsid w:val="00006EE8"/>
    <w:rsid w:val="00006F7B"/>
    <w:rsid w:val="00006FBF"/>
    <w:rsid w:val="0000704B"/>
    <w:rsid w:val="0000716F"/>
    <w:rsid w:val="000071D1"/>
    <w:rsid w:val="00007350"/>
    <w:rsid w:val="000074A3"/>
    <w:rsid w:val="0000756A"/>
    <w:rsid w:val="0000759D"/>
    <w:rsid w:val="000075E1"/>
    <w:rsid w:val="00007770"/>
    <w:rsid w:val="0000779A"/>
    <w:rsid w:val="00007870"/>
    <w:rsid w:val="000078A3"/>
    <w:rsid w:val="00007A0C"/>
    <w:rsid w:val="00007B30"/>
    <w:rsid w:val="00007B38"/>
    <w:rsid w:val="00007B4F"/>
    <w:rsid w:val="00007B8C"/>
    <w:rsid w:val="00007CEC"/>
    <w:rsid w:val="00007CED"/>
    <w:rsid w:val="00007D3B"/>
    <w:rsid w:val="00007D49"/>
    <w:rsid w:val="00007F20"/>
    <w:rsid w:val="00007F3C"/>
    <w:rsid w:val="0001009D"/>
    <w:rsid w:val="000103FF"/>
    <w:rsid w:val="000104BF"/>
    <w:rsid w:val="00010542"/>
    <w:rsid w:val="00010574"/>
    <w:rsid w:val="000105A9"/>
    <w:rsid w:val="000105E9"/>
    <w:rsid w:val="00010611"/>
    <w:rsid w:val="00010665"/>
    <w:rsid w:val="0001067C"/>
    <w:rsid w:val="00010762"/>
    <w:rsid w:val="000107C3"/>
    <w:rsid w:val="000108C1"/>
    <w:rsid w:val="000108C4"/>
    <w:rsid w:val="000108E3"/>
    <w:rsid w:val="00010922"/>
    <w:rsid w:val="00010A16"/>
    <w:rsid w:val="00010BC1"/>
    <w:rsid w:val="00010BE3"/>
    <w:rsid w:val="00010DC8"/>
    <w:rsid w:val="00010E57"/>
    <w:rsid w:val="00010E5B"/>
    <w:rsid w:val="00010E6C"/>
    <w:rsid w:val="00010EA1"/>
    <w:rsid w:val="0001119F"/>
    <w:rsid w:val="0001125E"/>
    <w:rsid w:val="00011291"/>
    <w:rsid w:val="0001130E"/>
    <w:rsid w:val="0001133E"/>
    <w:rsid w:val="00011344"/>
    <w:rsid w:val="0001137D"/>
    <w:rsid w:val="000113DE"/>
    <w:rsid w:val="000113F9"/>
    <w:rsid w:val="00011466"/>
    <w:rsid w:val="0001148A"/>
    <w:rsid w:val="000115BA"/>
    <w:rsid w:val="000115EC"/>
    <w:rsid w:val="00011681"/>
    <w:rsid w:val="00011741"/>
    <w:rsid w:val="000119B8"/>
    <w:rsid w:val="00011A77"/>
    <w:rsid w:val="00011B98"/>
    <w:rsid w:val="00011C19"/>
    <w:rsid w:val="00011C67"/>
    <w:rsid w:val="00011D05"/>
    <w:rsid w:val="00011E44"/>
    <w:rsid w:val="00011FD9"/>
    <w:rsid w:val="00012124"/>
    <w:rsid w:val="00012136"/>
    <w:rsid w:val="000121CB"/>
    <w:rsid w:val="000122E0"/>
    <w:rsid w:val="000123BD"/>
    <w:rsid w:val="000123C8"/>
    <w:rsid w:val="000123F8"/>
    <w:rsid w:val="00012425"/>
    <w:rsid w:val="000125A6"/>
    <w:rsid w:val="000125A9"/>
    <w:rsid w:val="0001273B"/>
    <w:rsid w:val="00012743"/>
    <w:rsid w:val="000127B8"/>
    <w:rsid w:val="0001283B"/>
    <w:rsid w:val="000128D3"/>
    <w:rsid w:val="00012947"/>
    <w:rsid w:val="00012B6C"/>
    <w:rsid w:val="00012B71"/>
    <w:rsid w:val="00012B84"/>
    <w:rsid w:val="00012C8B"/>
    <w:rsid w:val="00012CAA"/>
    <w:rsid w:val="00012D18"/>
    <w:rsid w:val="00012D31"/>
    <w:rsid w:val="00012D6D"/>
    <w:rsid w:val="00012E51"/>
    <w:rsid w:val="00012E9F"/>
    <w:rsid w:val="00012EA9"/>
    <w:rsid w:val="00012ECC"/>
    <w:rsid w:val="00012F97"/>
    <w:rsid w:val="0001300B"/>
    <w:rsid w:val="00013055"/>
    <w:rsid w:val="0001308C"/>
    <w:rsid w:val="000130D7"/>
    <w:rsid w:val="0001314C"/>
    <w:rsid w:val="0001321A"/>
    <w:rsid w:val="000132A6"/>
    <w:rsid w:val="00013372"/>
    <w:rsid w:val="000133FC"/>
    <w:rsid w:val="00013492"/>
    <w:rsid w:val="000134BB"/>
    <w:rsid w:val="00013523"/>
    <w:rsid w:val="00013693"/>
    <w:rsid w:val="000136AB"/>
    <w:rsid w:val="0001373D"/>
    <w:rsid w:val="00013982"/>
    <w:rsid w:val="00013BF6"/>
    <w:rsid w:val="00013CA0"/>
    <w:rsid w:val="00013CDC"/>
    <w:rsid w:val="00013EB5"/>
    <w:rsid w:val="00013F38"/>
    <w:rsid w:val="00013FAE"/>
    <w:rsid w:val="0001406D"/>
    <w:rsid w:val="0001418D"/>
    <w:rsid w:val="000141FA"/>
    <w:rsid w:val="0001422F"/>
    <w:rsid w:val="000142B4"/>
    <w:rsid w:val="000143D8"/>
    <w:rsid w:val="000144E0"/>
    <w:rsid w:val="000144F5"/>
    <w:rsid w:val="0001451A"/>
    <w:rsid w:val="00014655"/>
    <w:rsid w:val="000147B6"/>
    <w:rsid w:val="00014857"/>
    <w:rsid w:val="000148E2"/>
    <w:rsid w:val="00014955"/>
    <w:rsid w:val="00014A48"/>
    <w:rsid w:val="00014A4B"/>
    <w:rsid w:val="00014A6B"/>
    <w:rsid w:val="00014AFD"/>
    <w:rsid w:val="00014B27"/>
    <w:rsid w:val="00014B37"/>
    <w:rsid w:val="00014B89"/>
    <w:rsid w:val="00014C15"/>
    <w:rsid w:val="00014E7D"/>
    <w:rsid w:val="00014F5E"/>
    <w:rsid w:val="00014FB8"/>
    <w:rsid w:val="000150A4"/>
    <w:rsid w:val="0001510A"/>
    <w:rsid w:val="00015147"/>
    <w:rsid w:val="0001529F"/>
    <w:rsid w:val="00015371"/>
    <w:rsid w:val="0001537E"/>
    <w:rsid w:val="00015433"/>
    <w:rsid w:val="0001558A"/>
    <w:rsid w:val="0001567D"/>
    <w:rsid w:val="00015799"/>
    <w:rsid w:val="000157BD"/>
    <w:rsid w:val="000157E5"/>
    <w:rsid w:val="00015894"/>
    <w:rsid w:val="00015925"/>
    <w:rsid w:val="00015928"/>
    <w:rsid w:val="00015981"/>
    <w:rsid w:val="00015989"/>
    <w:rsid w:val="00015B6B"/>
    <w:rsid w:val="00015D17"/>
    <w:rsid w:val="00015D8E"/>
    <w:rsid w:val="00015F03"/>
    <w:rsid w:val="00015F22"/>
    <w:rsid w:val="00015FB6"/>
    <w:rsid w:val="00016157"/>
    <w:rsid w:val="000161A5"/>
    <w:rsid w:val="000161E4"/>
    <w:rsid w:val="00016270"/>
    <w:rsid w:val="000163AC"/>
    <w:rsid w:val="0001641A"/>
    <w:rsid w:val="000164D9"/>
    <w:rsid w:val="00016655"/>
    <w:rsid w:val="000167DB"/>
    <w:rsid w:val="000167FC"/>
    <w:rsid w:val="000168A5"/>
    <w:rsid w:val="00016910"/>
    <w:rsid w:val="0001691A"/>
    <w:rsid w:val="00016B2C"/>
    <w:rsid w:val="00016CA4"/>
    <w:rsid w:val="00016CF6"/>
    <w:rsid w:val="00016D1E"/>
    <w:rsid w:val="00016E04"/>
    <w:rsid w:val="00016F55"/>
    <w:rsid w:val="00016F7B"/>
    <w:rsid w:val="000170F0"/>
    <w:rsid w:val="000171E8"/>
    <w:rsid w:val="00017232"/>
    <w:rsid w:val="00017286"/>
    <w:rsid w:val="000172F9"/>
    <w:rsid w:val="000174C4"/>
    <w:rsid w:val="0001756D"/>
    <w:rsid w:val="000176A4"/>
    <w:rsid w:val="000176B0"/>
    <w:rsid w:val="00017797"/>
    <w:rsid w:val="0001784A"/>
    <w:rsid w:val="00017859"/>
    <w:rsid w:val="00017892"/>
    <w:rsid w:val="00017A89"/>
    <w:rsid w:val="00017B1E"/>
    <w:rsid w:val="00017D9A"/>
    <w:rsid w:val="00017DBC"/>
    <w:rsid w:val="00017FA9"/>
    <w:rsid w:val="00017FCD"/>
    <w:rsid w:val="00020067"/>
    <w:rsid w:val="00020110"/>
    <w:rsid w:val="0002015D"/>
    <w:rsid w:val="0002019D"/>
    <w:rsid w:val="0002023B"/>
    <w:rsid w:val="00020284"/>
    <w:rsid w:val="00020379"/>
    <w:rsid w:val="000203E5"/>
    <w:rsid w:val="00020495"/>
    <w:rsid w:val="000204AD"/>
    <w:rsid w:val="00020649"/>
    <w:rsid w:val="0002069B"/>
    <w:rsid w:val="000206DB"/>
    <w:rsid w:val="00020895"/>
    <w:rsid w:val="0002089E"/>
    <w:rsid w:val="000208DF"/>
    <w:rsid w:val="000208F7"/>
    <w:rsid w:val="00020B31"/>
    <w:rsid w:val="00020B84"/>
    <w:rsid w:val="00020BB6"/>
    <w:rsid w:val="00020BC6"/>
    <w:rsid w:val="00020BE9"/>
    <w:rsid w:val="00020C7C"/>
    <w:rsid w:val="00020D8A"/>
    <w:rsid w:val="00020EF7"/>
    <w:rsid w:val="00020F42"/>
    <w:rsid w:val="00020F55"/>
    <w:rsid w:val="0002105B"/>
    <w:rsid w:val="000210D3"/>
    <w:rsid w:val="000211C5"/>
    <w:rsid w:val="000211E7"/>
    <w:rsid w:val="0002120F"/>
    <w:rsid w:val="00021393"/>
    <w:rsid w:val="000213C4"/>
    <w:rsid w:val="000213F4"/>
    <w:rsid w:val="0002149C"/>
    <w:rsid w:val="000214CE"/>
    <w:rsid w:val="00021518"/>
    <w:rsid w:val="00021524"/>
    <w:rsid w:val="0002155C"/>
    <w:rsid w:val="0002168A"/>
    <w:rsid w:val="00021925"/>
    <w:rsid w:val="00021949"/>
    <w:rsid w:val="00021A88"/>
    <w:rsid w:val="00021B15"/>
    <w:rsid w:val="00021BD5"/>
    <w:rsid w:val="00021C20"/>
    <w:rsid w:val="00021C48"/>
    <w:rsid w:val="00021C4D"/>
    <w:rsid w:val="00021D7D"/>
    <w:rsid w:val="00021DFB"/>
    <w:rsid w:val="00021E01"/>
    <w:rsid w:val="00021F6C"/>
    <w:rsid w:val="00021FA0"/>
    <w:rsid w:val="0002202A"/>
    <w:rsid w:val="000221DA"/>
    <w:rsid w:val="0002221C"/>
    <w:rsid w:val="00022337"/>
    <w:rsid w:val="0002235B"/>
    <w:rsid w:val="00022362"/>
    <w:rsid w:val="000223D4"/>
    <w:rsid w:val="0002241B"/>
    <w:rsid w:val="00022447"/>
    <w:rsid w:val="00022553"/>
    <w:rsid w:val="0002259F"/>
    <w:rsid w:val="000225CB"/>
    <w:rsid w:val="000226B2"/>
    <w:rsid w:val="00022741"/>
    <w:rsid w:val="0002283E"/>
    <w:rsid w:val="000228CD"/>
    <w:rsid w:val="000228EF"/>
    <w:rsid w:val="00022AC5"/>
    <w:rsid w:val="00022AFB"/>
    <w:rsid w:val="00022B71"/>
    <w:rsid w:val="00022B97"/>
    <w:rsid w:val="00022B9D"/>
    <w:rsid w:val="00022C2D"/>
    <w:rsid w:val="00022C2E"/>
    <w:rsid w:val="00022C42"/>
    <w:rsid w:val="00022D5E"/>
    <w:rsid w:val="00022D67"/>
    <w:rsid w:val="00022D7C"/>
    <w:rsid w:val="00022FA2"/>
    <w:rsid w:val="00022FB6"/>
    <w:rsid w:val="00022FC2"/>
    <w:rsid w:val="00023056"/>
    <w:rsid w:val="00023128"/>
    <w:rsid w:val="00023185"/>
    <w:rsid w:val="0002319D"/>
    <w:rsid w:val="000231E6"/>
    <w:rsid w:val="000231EC"/>
    <w:rsid w:val="000232C4"/>
    <w:rsid w:val="0002348D"/>
    <w:rsid w:val="00023501"/>
    <w:rsid w:val="0002350F"/>
    <w:rsid w:val="00023511"/>
    <w:rsid w:val="00023619"/>
    <w:rsid w:val="00023637"/>
    <w:rsid w:val="00023707"/>
    <w:rsid w:val="00023711"/>
    <w:rsid w:val="0002377A"/>
    <w:rsid w:val="000237DC"/>
    <w:rsid w:val="000238FD"/>
    <w:rsid w:val="0002390D"/>
    <w:rsid w:val="000239FA"/>
    <w:rsid w:val="00023A41"/>
    <w:rsid w:val="00023A6B"/>
    <w:rsid w:val="00023B1F"/>
    <w:rsid w:val="00023B68"/>
    <w:rsid w:val="00023C28"/>
    <w:rsid w:val="00023E7B"/>
    <w:rsid w:val="00023F49"/>
    <w:rsid w:val="00023F6F"/>
    <w:rsid w:val="00023FE5"/>
    <w:rsid w:val="00023FF4"/>
    <w:rsid w:val="000241DE"/>
    <w:rsid w:val="000241EA"/>
    <w:rsid w:val="0002426A"/>
    <w:rsid w:val="00024296"/>
    <w:rsid w:val="00024340"/>
    <w:rsid w:val="000243D0"/>
    <w:rsid w:val="00024455"/>
    <w:rsid w:val="00024509"/>
    <w:rsid w:val="0002454C"/>
    <w:rsid w:val="0002461D"/>
    <w:rsid w:val="00024664"/>
    <w:rsid w:val="0002467E"/>
    <w:rsid w:val="00024762"/>
    <w:rsid w:val="000247A6"/>
    <w:rsid w:val="0002480F"/>
    <w:rsid w:val="00024849"/>
    <w:rsid w:val="00024863"/>
    <w:rsid w:val="00024890"/>
    <w:rsid w:val="000248A2"/>
    <w:rsid w:val="000248F8"/>
    <w:rsid w:val="0002490A"/>
    <w:rsid w:val="0002493F"/>
    <w:rsid w:val="00024AFC"/>
    <w:rsid w:val="00024D6F"/>
    <w:rsid w:val="00024DD2"/>
    <w:rsid w:val="00024DEC"/>
    <w:rsid w:val="00024DF4"/>
    <w:rsid w:val="00024E50"/>
    <w:rsid w:val="00024E7D"/>
    <w:rsid w:val="00024EBA"/>
    <w:rsid w:val="00024FAE"/>
    <w:rsid w:val="00024FE2"/>
    <w:rsid w:val="0002500E"/>
    <w:rsid w:val="00025021"/>
    <w:rsid w:val="00025044"/>
    <w:rsid w:val="000251FD"/>
    <w:rsid w:val="00025367"/>
    <w:rsid w:val="000253AD"/>
    <w:rsid w:val="00025437"/>
    <w:rsid w:val="000254B1"/>
    <w:rsid w:val="0002558B"/>
    <w:rsid w:val="000255B4"/>
    <w:rsid w:val="000255E0"/>
    <w:rsid w:val="00025600"/>
    <w:rsid w:val="000257F4"/>
    <w:rsid w:val="00025809"/>
    <w:rsid w:val="00025849"/>
    <w:rsid w:val="00025895"/>
    <w:rsid w:val="0002589E"/>
    <w:rsid w:val="000258BF"/>
    <w:rsid w:val="00025938"/>
    <w:rsid w:val="00025992"/>
    <w:rsid w:val="00025BA3"/>
    <w:rsid w:val="00025CC1"/>
    <w:rsid w:val="00025D14"/>
    <w:rsid w:val="00025D23"/>
    <w:rsid w:val="00025DDA"/>
    <w:rsid w:val="00025E35"/>
    <w:rsid w:val="00025E52"/>
    <w:rsid w:val="00025EE7"/>
    <w:rsid w:val="00025EF6"/>
    <w:rsid w:val="00026004"/>
    <w:rsid w:val="00026073"/>
    <w:rsid w:val="000260A3"/>
    <w:rsid w:val="000260D2"/>
    <w:rsid w:val="00026195"/>
    <w:rsid w:val="000261BF"/>
    <w:rsid w:val="000261EE"/>
    <w:rsid w:val="0002626B"/>
    <w:rsid w:val="000262B1"/>
    <w:rsid w:val="00026397"/>
    <w:rsid w:val="0002650B"/>
    <w:rsid w:val="000265AC"/>
    <w:rsid w:val="000265C5"/>
    <w:rsid w:val="0002665A"/>
    <w:rsid w:val="00026806"/>
    <w:rsid w:val="000268E2"/>
    <w:rsid w:val="00026B36"/>
    <w:rsid w:val="00026C07"/>
    <w:rsid w:val="00026C5C"/>
    <w:rsid w:val="00026CC4"/>
    <w:rsid w:val="00026D58"/>
    <w:rsid w:val="00026D8A"/>
    <w:rsid w:val="00026E26"/>
    <w:rsid w:val="00026E61"/>
    <w:rsid w:val="00026E6B"/>
    <w:rsid w:val="00026E6C"/>
    <w:rsid w:val="00026EE0"/>
    <w:rsid w:val="00026EF7"/>
    <w:rsid w:val="000270C7"/>
    <w:rsid w:val="0002713D"/>
    <w:rsid w:val="00027167"/>
    <w:rsid w:val="0002725B"/>
    <w:rsid w:val="000274C7"/>
    <w:rsid w:val="000275D6"/>
    <w:rsid w:val="0002765E"/>
    <w:rsid w:val="000277A5"/>
    <w:rsid w:val="00027896"/>
    <w:rsid w:val="0002792A"/>
    <w:rsid w:val="0002798A"/>
    <w:rsid w:val="00027ACB"/>
    <w:rsid w:val="00027B3D"/>
    <w:rsid w:val="00027B71"/>
    <w:rsid w:val="00027DA6"/>
    <w:rsid w:val="00027DAA"/>
    <w:rsid w:val="00027EDF"/>
    <w:rsid w:val="00027F98"/>
    <w:rsid w:val="0003012E"/>
    <w:rsid w:val="000301A9"/>
    <w:rsid w:val="000301E8"/>
    <w:rsid w:val="00030345"/>
    <w:rsid w:val="00030397"/>
    <w:rsid w:val="000303C5"/>
    <w:rsid w:val="00030436"/>
    <w:rsid w:val="00030459"/>
    <w:rsid w:val="0003057B"/>
    <w:rsid w:val="000306B1"/>
    <w:rsid w:val="000306D2"/>
    <w:rsid w:val="00030775"/>
    <w:rsid w:val="000308C4"/>
    <w:rsid w:val="000308EB"/>
    <w:rsid w:val="0003099C"/>
    <w:rsid w:val="000309CA"/>
    <w:rsid w:val="00030A42"/>
    <w:rsid w:val="00030A5E"/>
    <w:rsid w:val="00030B80"/>
    <w:rsid w:val="00030BB5"/>
    <w:rsid w:val="00030C41"/>
    <w:rsid w:val="00030C5D"/>
    <w:rsid w:val="00030C85"/>
    <w:rsid w:val="00030CF6"/>
    <w:rsid w:val="00030D20"/>
    <w:rsid w:val="00030D2B"/>
    <w:rsid w:val="00030D2E"/>
    <w:rsid w:val="00030F15"/>
    <w:rsid w:val="00030F32"/>
    <w:rsid w:val="00030F91"/>
    <w:rsid w:val="00030F9A"/>
    <w:rsid w:val="000310C8"/>
    <w:rsid w:val="000311C9"/>
    <w:rsid w:val="000311DF"/>
    <w:rsid w:val="00031239"/>
    <w:rsid w:val="00031244"/>
    <w:rsid w:val="0003129D"/>
    <w:rsid w:val="00031303"/>
    <w:rsid w:val="000313AC"/>
    <w:rsid w:val="00031483"/>
    <w:rsid w:val="0003149E"/>
    <w:rsid w:val="00031532"/>
    <w:rsid w:val="00031888"/>
    <w:rsid w:val="000318EA"/>
    <w:rsid w:val="0003195C"/>
    <w:rsid w:val="00031BD1"/>
    <w:rsid w:val="00031DD1"/>
    <w:rsid w:val="00031E81"/>
    <w:rsid w:val="00031EAF"/>
    <w:rsid w:val="00031F21"/>
    <w:rsid w:val="00031F34"/>
    <w:rsid w:val="00031F88"/>
    <w:rsid w:val="00031F9A"/>
    <w:rsid w:val="0003215A"/>
    <w:rsid w:val="00032197"/>
    <w:rsid w:val="00032225"/>
    <w:rsid w:val="000322DB"/>
    <w:rsid w:val="0003253D"/>
    <w:rsid w:val="000325DA"/>
    <w:rsid w:val="000325F8"/>
    <w:rsid w:val="00032693"/>
    <w:rsid w:val="0003269C"/>
    <w:rsid w:val="000327C8"/>
    <w:rsid w:val="000327D9"/>
    <w:rsid w:val="000328A5"/>
    <w:rsid w:val="0003295F"/>
    <w:rsid w:val="00032B5B"/>
    <w:rsid w:val="00032CA9"/>
    <w:rsid w:val="00032CF6"/>
    <w:rsid w:val="00032DAB"/>
    <w:rsid w:val="00032DFB"/>
    <w:rsid w:val="00032E81"/>
    <w:rsid w:val="00032FA1"/>
    <w:rsid w:val="00032FDE"/>
    <w:rsid w:val="00033081"/>
    <w:rsid w:val="00033124"/>
    <w:rsid w:val="00033134"/>
    <w:rsid w:val="000331BE"/>
    <w:rsid w:val="00033289"/>
    <w:rsid w:val="000332B1"/>
    <w:rsid w:val="00033331"/>
    <w:rsid w:val="00033347"/>
    <w:rsid w:val="000333F7"/>
    <w:rsid w:val="0003344E"/>
    <w:rsid w:val="0003362E"/>
    <w:rsid w:val="000336B2"/>
    <w:rsid w:val="000337B4"/>
    <w:rsid w:val="0003391F"/>
    <w:rsid w:val="000339E5"/>
    <w:rsid w:val="00033A70"/>
    <w:rsid w:val="00033B1F"/>
    <w:rsid w:val="00033BE3"/>
    <w:rsid w:val="00033CF9"/>
    <w:rsid w:val="00033EE9"/>
    <w:rsid w:val="00033F8D"/>
    <w:rsid w:val="000341A2"/>
    <w:rsid w:val="000342CB"/>
    <w:rsid w:val="00034321"/>
    <w:rsid w:val="00034337"/>
    <w:rsid w:val="000343D2"/>
    <w:rsid w:val="00034425"/>
    <w:rsid w:val="00034434"/>
    <w:rsid w:val="0003443C"/>
    <w:rsid w:val="00034517"/>
    <w:rsid w:val="00034555"/>
    <w:rsid w:val="000345BC"/>
    <w:rsid w:val="00034657"/>
    <w:rsid w:val="00034776"/>
    <w:rsid w:val="000348C4"/>
    <w:rsid w:val="00034913"/>
    <w:rsid w:val="000349FD"/>
    <w:rsid w:val="00034A87"/>
    <w:rsid w:val="00034B4D"/>
    <w:rsid w:val="00034BC3"/>
    <w:rsid w:val="00034C88"/>
    <w:rsid w:val="00034C8E"/>
    <w:rsid w:val="00034CBA"/>
    <w:rsid w:val="00034CD9"/>
    <w:rsid w:val="00034D87"/>
    <w:rsid w:val="00034E30"/>
    <w:rsid w:val="00034F14"/>
    <w:rsid w:val="00034FD8"/>
    <w:rsid w:val="00035130"/>
    <w:rsid w:val="0003513C"/>
    <w:rsid w:val="00035199"/>
    <w:rsid w:val="000351CE"/>
    <w:rsid w:val="000352A9"/>
    <w:rsid w:val="00035359"/>
    <w:rsid w:val="000353DA"/>
    <w:rsid w:val="000353FE"/>
    <w:rsid w:val="000354C2"/>
    <w:rsid w:val="00035510"/>
    <w:rsid w:val="000355E8"/>
    <w:rsid w:val="00035607"/>
    <w:rsid w:val="00035677"/>
    <w:rsid w:val="000357DD"/>
    <w:rsid w:val="000359D4"/>
    <w:rsid w:val="00035A05"/>
    <w:rsid w:val="00035AE4"/>
    <w:rsid w:val="00035C70"/>
    <w:rsid w:val="00035CB2"/>
    <w:rsid w:val="00035E10"/>
    <w:rsid w:val="00035EA1"/>
    <w:rsid w:val="00035EB6"/>
    <w:rsid w:val="00035FD3"/>
    <w:rsid w:val="00036059"/>
    <w:rsid w:val="000360BD"/>
    <w:rsid w:val="0003642C"/>
    <w:rsid w:val="00036448"/>
    <w:rsid w:val="00036468"/>
    <w:rsid w:val="000364C4"/>
    <w:rsid w:val="000364FC"/>
    <w:rsid w:val="0003671F"/>
    <w:rsid w:val="00036877"/>
    <w:rsid w:val="000368DD"/>
    <w:rsid w:val="00036936"/>
    <w:rsid w:val="00036B31"/>
    <w:rsid w:val="00036BBB"/>
    <w:rsid w:val="00036CC0"/>
    <w:rsid w:val="00036D16"/>
    <w:rsid w:val="00036D65"/>
    <w:rsid w:val="00036D68"/>
    <w:rsid w:val="00036DC9"/>
    <w:rsid w:val="0003701E"/>
    <w:rsid w:val="0003704A"/>
    <w:rsid w:val="0003715E"/>
    <w:rsid w:val="00037171"/>
    <w:rsid w:val="00037450"/>
    <w:rsid w:val="00037454"/>
    <w:rsid w:val="0003745D"/>
    <w:rsid w:val="000374D6"/>
    <w:rsid w:val="000374E1"/>
    <w:rsid w:val="0003755A"/>
    <w:rsid w:val="00037653"/>
    <w:rsid w:val="00037857"/>
    <w:rsid w:val="0003785A"/>
    <w:rsid w:val="0003794D"/>
    <w:rsid w:val="000379CD"/>
    <w:rsid w:val="00037A19"/>
    <w:rsid w:val="00037A50"/>
    <w:rsid w:val="00037B6E"/>
    <w:rsid w:val="00037BB6"/>
    <w:rsid w:val="00037C39"/>
    <w:rsid w:val="00037F4B"/>
    <w:rsid w:val="00037F68"/>
    <w:rsid w:val="00037FF6"/>
    <w:rsid w:val="0004004B"/>
    <w:rsid w:val="00040072"/>
    <w:rsid w:val="00040094"/>
    <w:rsid w:val="0004009F"/>
    <w:rsid w:val="000400FC"/>
    <w:rsid w:val="00040471"/>
    <w:rsid w:val="00040498"/>
    <w:rsid w:val="000404BB"/>
    <w:rsid w:val="000405A2"/>
    <w:rsid w:val="0004074E"/>
    <w:rsid w:val="00040866"/>
    <w:rsid w:val="0004090C"/>
    <w:rsid w:val="0004097E"/>
    <w:rsid w:val="00040A8A"/>
    <w:rsid w:val="00040B18"/>
    <w:rsid w:val="00040B64"/>
    <w:rsid w:val="00040D5E"/>
    <w:rsid w:val="00041087"/>
    <w:rsid w:val="00041104"/>
    <w:rsid w:val="0004110F"/>
    <w:rsid w:val="00041122"/>
    <w:rsid w:val="00041144"/>
    <w:rsid w:val="000411C7"/>
    <w:rsid w:val="000411DB"/>
    <w:rsid w:val="0004123F"/>
    <w:rsid w:val="00041286"/>
    <w:rsid w:val="000412CA"/>
    <w:rsid w:val="00041477"/>
    <w:rsid w:val="000414EB"/>
    <w:rsid w:val="000414F5"/>
    <w:rsid w:val="000414F8"/>
    <w:rsid w:val="0004168D"/>
    <w:rsid w:val="000416F0"/>
    <w:rsid w:val="00041756"/>
    <w:rsid w:val="00041829"/>
    <w:rsid w:val="00041846"/>
    <w:rsid w:val="00041A5E"/>
    <w:rsid w:val="00041A95"/>
    <w:rsid w:val="00041A9D"/>
    <w:rsid w:val="00041ACB"/>
    <w:rsid w:val="00041B64"/>
    <w:rsid w:val="00041C2A"/>
    <w:rsid w:val="00041E16"/>
    <w:rsid w:val="00041E2D"/>
    <w:rsid w:val="00041EBF"/>
    <w:rsid w:val="00041F2E"/>
    <w:rsid w:val="00041FBB"/>
    <w:rsid w:val="00041FE8"/>
    <w:rsid w:val="00041FF1"/>
    <w:rsid w:val="00042002"/>
    <w:rsid w:val="00042056"/>
    <w:rsid w:val="0004208B"/>
    <w:rsid w:val="000420CD"/>
    <w:rsid w:val="00042119"/>
    <w:rsid w:val="000421FB"/>
    <w:rsid w:val="00042252"/>
    <w:rsid w:val="00042262"/>
    <w:rsid w:val="000423D4"/>
    <w:rsid w:val="000424C4"/>
    <w:rsid w:val="0004252F"/>
    <w:rsid w:val="00042578"/>
    <w:rsid w:val="000425B1"/>
    <w:rsid w:val="00042601"/>
    <w:rsid w:val="000426FF"/>
    <w:rsid w:val="00042957"/>
    <w:rsid w:val="00042A20"/>
    <w:rsid w:val="00042B14"/>
    <w:rsid w:val="00042B4E"/>
    <w:rsid w:val="00042B83"/>
    <w:rsid w:val="00042C62"/>
    <w:rsid w:val="00042C6C"/>
    <w:rsid w:val="00042D59"/>
    <w:rsid w:val="00042DC0"/>
    <w:rsid w:val="00042E5B"/>
    <w:rsid w:val="00042FD3"/>
    <w:rsid w:val="0004306D"/>
    <w:rsid w:val="00043159"/>
    <w:rsid w:val="0004315A"/>
    <w:rsid w:val="000431FD"/>
    <w:rsid w:val="000432C7"/>
    <w:rsid w:val="0004333F"/>
    <w:rsid w:val="000434E3"/>
    <w:rsid w:val="00043507"/>
    <w:rsid w:val="00043579"/>
    <w:rsid w:val="00043764"/>
    <w:rsid w:val="000437AC"/>
    <w:rsid w:val="000437F1"/>
    <w:rsid w:val="000438CE"/>
    <w:rsid w:val="0004391D"/>
    <w:rsid w:val="00043A73"/>
    <w:rsid w:val="00043E01"/>
    <w:rsid w:val="00043ECE"/>
    <w:rsid w:val="00043EEA"/>
    <w:rsid w:val="0004405F"/>
    <w:rsid w:val="0004418F"/>
    <w:rsid w:val="000441D7"/>
    <w:rsid w:val="0004431F"/>
    <w:rsid w:val="000443CC"/>
    <w:rsid w:val="000443F5"/>
    <w:rsid w:val="0004452F"/>
    <w:rsid w:val="0004461D"/>
    <w:rsid w:val="0004472A"/>
    <w:rsid w:val="00044867"/>
    <w:rsid w:val="00044869"/>
    <w:rsid w:val="00044AC6"/>
    <w:rsid w:val="00044B6D"/>
    <w:rsid w:val="00044B99"/>
    <w:rsid w:val="00044BD1"/>
    <w:rsid w:val="00044BD2"/>
    <w:rsid w:val="00044D4A"/>
    <w:rsid w:val="0004520F"/>
    <w:rsid w:val="000453E8"/>
    <w:rsid w:val="000453EE"/>
    <w:rsid w:val="0004552C"/>
    <w:rsid w:val="0004552E"/>
    <w:rsid w:val="000455C1"/>
    <w:rsid w:val="0004574B"/>
    <w:rsid w:val="000457FC"/>
    <w:rsid w:val="000458E9"/>
    <w:rsid w:val="000458F1"/>
    <w:rsid w:val="00045956"/>
    <w:rsid w:val="0004595B"/>
    <w:rsid w:val="000459AF"/>
    <w:rsid w:val="000459C5"/>
    <w:rsid w:val="000459DC"/>
    <w:rsid w:val="00045A59"/>
    <w:rsid w:val="00045A88"/>
    <w:rsid w:val="00045C26"/>
    <w:rsid w:val="00045C66"/>
    <w:rsid w:val="00045CA6"/>
    <w:rsid w:val="00045DCF"/>
    <w:rsid w:val="00045EE6"/>
    <w:rsid w:val="00045F83"/>
    <w:rsid w:val="00045FD8"/>
    <w:rsid w:val="000460D6"/>
    <w:rsid w:val="000460E1"/>
    <w:rsid w:val="000462F6"/>
    <w:rsid w:val="00046335"/>
    <w:rsid w:val="000467B7"/>
    <w:rsid w:val="000468FF"/>
    <w:rsid w:val="00046A6B"/>
    <w:rsid w:val="00046AB9"/>
    <w:rsid w:val="00046BBF"/>
    <w:rsid w:val="00046BC2"/>
    <w:rsid w:val="00046CAA"/>
    <w:rsid w:val="00046D33"/>
    <w:rsid w:val="00046D99"/>
    <w:rsid w:val="00046F76"/>
    <w:rsid w:val="00046FC9"/>
    <w:rsid w:val="00047013"/>
    <w:rsid w:val="00047027"/>
    <w:rsid w:val="00047047"/>
    <w:rsid w:val="00047068"/>
    <w:rsid w:val="00047072"/>
    <w:rsid w:val="000470DD"/>
    <w:rsid w:val="00047265"/>
    <w:rsid w:val="0004729E"/>
    <w:rsid w:val="000472E5"/>
    <w:rsid w:val="0004731A"/>
    <w:rsid w:val="000473B7"/>
    <w:rsid w:val="000473F6"/>
    <w:rsid w:val="0004747E"/>
    <w:rsid w:val="000474AF"/>
    <w:rsid w:val="000475E6"/>
    <w:rsid w:val="000475FD"/>
    <w:rsid w:val="0004777A"/>
    <w:rsid w:val="0004790A"/>
    <w:rsid w:val="00047A9D"/>
    <w:rsid w:val="00047C26"/>
    <w:rsid w:val="00047C5D"/>
    <w:rsid w:val="00047E7A"/>
    <w:rsid w:val="00047EFF"/>
    <w:rsid w:val="00047F5F"/>
    <w:rsid w:val="00050005"/>
    <w:rsid w:val="00050148"/>
    <w:rsid w:val="00050178"/>
    <w:rsid w:val="0005022D"/>
    <w:rsid w:val="000502D3"/>
    <w:rsid w:val="0005035A"/>
    <w:rsid w:val="00050424"/>
    <w:rsid w:val="0005045B"/>
    <w:rsid w:val="000504E9"/>
    <w:rsid w:val="0005069B"/>
    <w:rsid w:val="00050A10"/>
    <w:rsid w:val="00050A69"/>
    <w:rsid w:val="00050AD8"/>
    <w:rsid w:val="00050BD5"/>
    <w:rsid w:val="00050C48"/>
    <w:rsid w:val="00050C84"/>
    <w:rsid w:val="00050DD7"/>
    <w:rsid w:val="00050E5C"/>
    <w:rsid w:val="00050E76"/>
    <w:rsid w:val="00050EDA"/>
    <w:rsid w:val="000510C0"/>
    <w:rsid w:val="000510D7"/>
    <w:rsid w:val="000512E7"/>
    <w:rsid w:val="000512E9"/>
    <w:rsid w:val="000513D0"/>
    <w:rsid w:val="0005149B"/>
    <w:rsid w:val="00051534"/>
    <w:rsid w:val="00051610"/>
    <w:rsid w:val="00051708"/>
    <w:rsid w:val="000517B4"/>
    <w:rsid w:val="00051812"/>
    <w:rsid w:val="000518A1"/>
    <w:rsid w:val="000518F3"/>
    <w:rsid w:val="00051996"/>
    <w:rsid w:val="000519A2"/>
    <w:rsid w:val="000519B5"/>
    <w:rsid w:val="000519C3"/>
    <w:rsid w:val="000519F4"/>
    <w:rsid w:val="00051A5A"/>
    <w:rsid w:val="00051AB0"/>
    <w:rsid w:val="00051AFB"/>
    <w:rsid w:val="00051B28"/>
    <w:rsid w:val="00051BDF"/>
    <w:rsid w:val="00051BED"/>
    <w:rsid w:val="00051BFB"/>
    <w:rsid w:val="00051CAC"/>
    <w:rsid w:val="00051CB9"/>
    <w:rsid w:val="00051DD2"/>
    <w:rsid w:val="00051DFF"/>
    <w:rsid w:val="00051E86"/>
    <w:rsid w:val="00052252"/>
    <w:rsid w:val="00052287"/>
    <w:rsid w:val="000522A6"/>
    <w:rsid w:val="00052418"/>
    <w:rsid w:val="00052465"/>
    <w:rsid w:val="0005249A"/>
    <w:rsid w:val="000524C4"/>
    <w:rsid w:val="00052633"/>
    <w:rsid w:val="000526D9"/>
    <w:rsid w:val="0005272C"/>
    <w:rsid w:val="00052745"/>
    <w:rsid w:val="000527A2"/>
    <w:rsid w:val="000528D5"/>
    <w:rsid w:val="0005292C"/>
    <w:rsid w:val="00052932"/>
    <w:rsid w:val="00052B05"/>
    <w:rsid w:val="00052BE8"/>
    <w:rsid w:val="00052C99"/>
    <w:rsid w:val="00052D08"/>
    <w:rsid w:val="00052D17"/>
    <w:rsid w:val="00052EB2"/>
    <w:rsid w:val="00052ED4"/>
    <w:rsid w:val="00052F13"/>
    <w:rsid w:val="00052F6E"/>
    <w:rsid w:val="00052FC9"/>
    <w:rsid w:val="000530D0"/>
    <w:rsid w:val="000531AE"/>
    <w:rsid w:val="00053255"/>
    <w:rsid w:val="00053318"/>
    <w:rsid w:val="0005340F"/>
    <w:rsid w:val="00053474"/>
    <w:rsid w:val="000534CD"/>
    <w:rsid w:val="000534FC"/>
    <w:rsid w:val="0005350B"/>
    <w:rsid w:val="00053513"/>
    <w:rsid w:val="00053541"/>
    <w:rsid w:val="00053646"/>
    <w:rsid w:val="00053740"/>
    <w:rsid w:val="00053795"/>
    <w:rsid w:val="000537EB"/>
    <w:rsid w:val="00053816"/>
    <w:rsid w:val="000538B0"/>
    <w:rsid w:val="000538DB"/>
    <w:rsid w:val="00053928"/>
    <w:rsid w:val="0005392C"/>
    <w:rsid w:val="000539B5"/>
    <w:rsid w:val="000539F4"/>
    <w:rsid w:val="00053A00"/>
    <w:rsid w:val="00053AD5"/>
    <w:rsid w:val="00053AE8"/>
    <w:rsid w:val="00053B15"/>
    <w:rsid w:val="00053CEF"/>
    <w:rsid w:val="00053CFB"/>
    <w:rsid w:val="00053D28"/>
    <w:rsid w:val="00053D6A"/>
    <w:rsid w:val="00053D73"/>
    <w:rsid w:val="00053FA7"/>
    <w:rsid w:val="00053FEC"/>
    <w:rsid w:val="000540A7"/>
    <w:rsid w:val="0005411A"/>
    <w:rsid w:val="00054120"/>
    <w:rsid w:val="000541D7"/>
    <w:rsid w:val="000542DE"/>
    <w:rsid w:val="000542FA"/>
    <w:rsid w:val="000543F9"/>
    <w:rsid w:val="00054416"/>
    <w:rsid w:val="00054426"/>
    <w:rsid w:val="0005450F"/>
    <w:rsid w:val="00054582"/>
    <w:rsid w:val="000545B2"/>
    <w:rsid w:val="0005461F"/>
    <w:rsid w:val="00054672"/>
    <w:rsid w:val="00054729"/>
    <w:rsid w:val="00054889"/>
    <w:rsid w:val="00054A1C"/>
    <w:rsid w:val="00054A63"/>
    <w:rsid w:val="00054A6B"/>
    <w:rsid w:val="00054AB7"/>
    <w:rsid w:val="00054B51"/>
    <w:rsid w:val="00054B72"/>
    <w:rsid w:val="00054C07"/>
    <w:rsid w:val="00054C14"/>
    <w:rsid w:val="00054CD1"/>
    <w:rsid w:val="00054CD7"/>
    <w:rsid w:val="00054D9D"/>
    <w:rsid w:val="00054EB1"/>
    <w:rsid w:val="00054EF3"/>
    <w:rsid w:val="00054F3A"/>
    <w:rsid w:val="00055014"/>
    <w:rsid w:val="000550D7"/>
    <w:rsid w:val="000550ED"/>
    <w:rsid w:val="0005517B"/>
    <w:rsid w:val="000551B1"/>
    <w:rsid w:val="000551C4"/>
    <w:rsid w:val="00055258"/>
    <w:rsid w:val="000552CF"/>
    <w:rsid w:val="0005537E"/>
    <w:rsid w:val="00055383"/>
    <w:rsid w:val="000553C2"/>
    <w:rsid w:val="000553D4"/>
    <w:rsid w:val="000554C0"/>
    <w:rsid w:val="00055532"/>
    <w:rsid w:val="0005556B"/>
    <w:rsid w:val="00055572"/>
    <w:rsid w:val="000555DF"/>
    <w:rsid w:val="0005569B"/>
    <w:rsid w:val="0005576D"/>
    <w:rsid w:val="000557D4"/>
    <w:rsid w:val="000558BB"/>
    <w:rsid w:val="00055A0F"/>
    <w:rsid w:val="00055B62"/>
    <w:rsid w:val="00055B96"/>
    <w:rsid w:val="00055BC8"/>
    <w:rsid w:val="00055C70"/>
    <w:rsid w:val="00055CEE"/>
    <w:rsid w:val="00055D3C"/>
    <w:rsid w:val="00055D7B"/>
    <w:rsid w:val="00055DCA"/>
    <w:rsid w:val="00055DD6"/>
    <w:rsid w:val="00055F4B"/>
    <w:rsid w:val="00055F51"/>
    <w:rsid w:val="00055F62"/>
    <w:rsid w:val="000560E0"/>
    <w:rsid w:val="00056110"/>
    <w:rsid w:val="00056139"/>
    <w:rsid w:val="00056283"/>
    <w:rsid w:val="000562A5"/>
    <w:rsid w:val="000562C4"/>
    <w:rsid w:val="000562F6"/>
    <w:rsid w:val="000563FC"/>
    <w:rsid w:val="00056414"/>
    <w:rsid w:val="0005648C"/>
    <w:rsid w:val="000564E1"/>
    <w:rsid w:val="000564F7"/>
    <w:rsid w:val="00056537"/>
    <w:rsid w:val="00056582"/>
    <w:rsid w:val="000566DE"/>
    <w:rsid w:val="00056766"/>
    <w:rsid w:val="000567A4"/>
    <w:rsid w:val="000567B8"/>
    <w:rsid w:val="00056806"/>
    <w:rsid w:val="000568B0"/>
    <w:rsid w:val="00056959"/>
    <w:rsid w:val="000569A9"/>
    <w:rsid w:val="000569EF"/>
    <w:rsid w:val="00056B25"/>
    <w:rsid w:val="00056B2B"/>
    <w:rsid w:val="00056BD0"/>
    <w:rsid w:val="00056C63"/>
    <w:rsid w:val="00056C72"/>
    <w:rsid w:val="00056D00"/>
    <w:rsid w:val="00056D7F"/>
    <w:rsid w:val="00056DA4"/>
    <w:rsid w:val="00056EA4"/>
    <w:rsid w:val="00056EE8"/>
    <w:rsid w:val="00056FE7"/>
    <w:rsid w:val="0005708E"/>
    <w:rsid w:val="00057141"/>
    <w:rsid w:val="00057314"/>
    <w:rsid w:val="00057415"/>
    <w:rsid w:val="000574E1"/>
    <w:rsid w:val="00057515"/>
    <w:rsid w:val="00057585"/>
    <w:rsid w:val="000575D7"/>
    <w:rsid w:val="000575F0"/>
    <w:rsid w:val="00057629"/>
    <w:rsid w:val="00057644"/>
    <w:rsid w:val="00057693"/>
    <w:rsid w:val="000576B5"/>
    <w:rsid w:val="0005771B"/>
    <w:rsid w:val="000579F0"/>
    <w:rsid w:val="00057A2C"/>
    <w:rsid w:val="00057A64"/>
    <w:rsid w:val="00057A85"/>
    <w:rsid w:val="00057C08"/>
    <w:rsid w:val="00057C6C"/>
    <w:rsid w:val="00057E06"/>
    <w:rsid w:val="00057EC7"/>
    <w:rsid w:val="00057FAB"/>
    <w:rsid w:val="00060018"/>
    <w:rsid w:val="000600C4"/>
    <w:rsid w:val="000602D9"/>
    <w:rsid w:val="000602F5"/>
    <w:rsid w:val="0006042E"/>
    <w:rsid w:val="000604AA"/>
    <w:rsid w:val="0006059E"/>
    <w:rsid w:val="000605F0"/>
    <w:rsid w:val="0006079E"/>
    <w:rsid w:val="00060967"/>
    <w:rsid w:val="00060981"/>
    <w:rsid w:val="00060A04"/>
    <w:rsid w:val="00060A1F"/>
    <w:rsid w:val="00060BB8"/>
    <w:rsid w:val="00060BE1"/>
    <w:rsid w:val="00060DCE"/>
    <w:rsid w:val="00060E85"/>
    <w:rsid w:val="00060F41"/>
    <w:rsid w:val="00060F9A"/>
    <w:rsid w:val="000610CF"/>
    <w:rsid w:val="000610F4"/>
    <w:rsid w:val="00061177"/>
    <w:rsid w:val="000611E7"/>
    <w:rsid w:val="000611EA"/>
    <w:rsid w:val="00061355"/>
    <w:rsid w:val="000613E3"/>
    <w:rsid w:val="0006142A"/>
    <w:rsid w:val="0006144B"/>
    <w:rsid w:val="00061500"/>
    <w:rsid w:val="000615FE"/>
    <w:rsid w:val="000618A6"/>
    <w:rsid w:val="0006197B"/>
    <w:rsid w:val="00061A79"/>
    <w:rsid w:val="00061AC3"/>
    <w:rsid w:val="00061B05"/>
    <w:rsid w:val="00061B6F"/>
    <w:rsid w:val="00061C15"/>
    <w:rsid w:val="00061C43"/>
    <w:rsid w:val="00061CA7"/>
    <w:rsid w:val="00061CF6"/>
    <w:rsid w:val="00061D93"/>
    <w:rsid w:val="00061DF3"/>
    <w:rsid w:val="000620F4"/>
    <w:rsid w:val="0006225A"/>
    <w:rsid w:val="00062367"/>
    <w:rsid w:val="00062385"/>
    <w:rsid w:val="000623FE"/>
    <w:rsid w:val="00062403"/>
    <w:rsid w:val="0006249A"/>
    <w:rsid w:val="000624E2"/>
    <w:rsid w:val="00062513"/>
    <w:rsid w:val="00062517"/>
    <w:rsid w:val="00062545"/>
    <w:rsid w:val="00062617"/>
    <w:rsid w:val="0006261B"/>
    <w:rsid w:val="00062689"/>
    <w:rsid w:val="000626C8"/>
    <w:rsid w:val="000626FF"/>
    <w:rsid w:val="00062774"/>
    <w:rsid w:val="000627FE"/>
    <w:rsid w:val="0006281B"/>
    <w:rsid w:val="0006283A"/>
    <w:rsid w:val="0006288E"/>
    <w:rsid w:val="000628A9"/>
    <w:rsid w:val="00062BFB"/>
    <w:rsid w:val="00062C50"/>
    <w:rsid w:val="00062DB0"/>
    <w:rsid w:val="00062F18"/>
    <w:rsid w:val="00062F19"/>
    <w:rsid w:val="00062F3B"/>
    <w:rsid w:val="00063013"/>
    <w:rsid w:val="00063048"/>
    <w:rsid w:val="00063190"/>
    <w:rsid w:val="000631DD"/>
    <w:rsid w:val="0006341C"/>
    <w:rsid w:val="00063453"/>
    <w:rsid w:val="00063487"/>
    <w:rsid w:val="0006354D"/>
    <w:rsid w:val="00063555"/>
    <w:rsid w:val="000635A2"/>
    <w:rsid w:val="00063607"/>
    <w:rsid w:val="000636BC"/>
    <w:rsid w:val="000636E1"/>
    <w:rsid w:val="00063727"/>
    <w:rsid w:val="00063731"/>
    <w:rsid w:val="00063821"/>
    <w:rsid w:val="00063860"/>
    <w:rsid w:val="000639B9"/>
    <w:rsid w:val="00063A03"/>
    <w:rsid w:val="00063A6D"/>
    <w:rsid w:val="00063BB6"/>
    <w:rsid w:val="00063C14"/>
    <w:rsid w:val="00063C49"/>
    <w:rsid w:val="00063C7A"/>
    <w:rsid w:val="00063CD7"/>
    <w:rsid w:val="00063D76"/>
    <w:rsid w:val="00064002"/>
    <w:rsid w:val="000640B4"/>
    <w:rsid w:val="000640E1"/>
    <w:rsid w:val="00064112"/>
    <w:rsid w:val="00064152"/>
    <w:rsid w:val="0006417B"/>
    <w:rsid w:val="00064187"/>
    <w:rsid w:val="00064224"/>
    <w:rsid w:val="0006422E"/>
    <w:rsid w:val="00064269"/>
    <w:rsid w:val="00064299"/>
    <w:rsid w:val="000642C2"/>
    <w:rsid w:val="00064319"/>
    <w:rsid w:val="0006435E"/>
    <w:rsid w:val="000643D1"/>
    <w:rsid w:val="00064476"/>
    <w:rsid w:val="00064624"/>
    <w:rsid w:val="00064625"/>
    <w:rsid w:val="000646E6"/>
    <w:rsid w:val="000647AA"/>
    <w:rsid w:val="000648FC"/>
    <w:rsid w:val="00064A7F"/>
    <w:rsid w:val="00064B40"/>
    <w:rsid w:val="00064C15"/>
    <w:rsid w:val="00064D1F"/>
    <w:rsid w:val="00064F47"/>
    <w:rsid w:val="00065082"/>
    <w:rsid w:val="0006522A"/>
    <w:rsid w:val="00065277"/>
    <w:rsid w:val="00065318"/>
    <w:rsid w:val="000653A6"/>
    <w:rsid w:val="000653C1"/>
    <w:rsid w:val="00065424"/>
    <w:rsid w:val="00065443"/>
    <w:rsid w:val="00065522"/>
    <w:rsid w:val="000655B1"/>
    <w:rsid w:val="000656BF"/>
    <w:rsid w:val="00065852"/>
    <w:rsid w:val="00065A9A"/>
    <w:rsid w:val="00065AC6"/>
    <w:rsid w:val="00065B35"/>
    <w:rsid w:val="00065B5D"/>
    <w:rsid w:val="00065C39"/>
    <w:rsid w:val="00065C3A"/>
    <w:rsid w:val="00065C53"/>
    <w:rsid w:val="00065C5D"/>
    <w:rsid w:val="00065C89"/>
    <w:rsid w:val="00065E0B"/>
    <w:rsid w:val="00065F32"/>
    <w:rsid w:val="00065F48"/>
    <w:rsid w:val="00065F53"/>
    <w:rsid w:val="00065FAF"/>
    <w:rsid w:val="000661C0"/>
    <w:rsid w:val="0006627C"/>
    <w:rsid w:val="0006635E"/>
    <w:rsid w:val="000663D2"/>
    <w:rsid w:val="0006653C"/>
    <w:rsid w:val="00066574"/>
    <w:rsid w:val="000665C3"/>
    <w:rsid w:val="00066671"/>
    <w:rsid w:val="0006670C"/>
    <w:rsid w:val="00066770"/>
    <w:rsid w:val="00066796"/>
    <w:rsid w:val="000667F8"/>
    <w:rsid w:val="00066825"/>
    <w:rsid w:val="00066976"/>
    <w:rsid w:val="00066ADB"/>
    <w:rsid w:val="00066B39"/>
    <w:rsid w:val="00066C8F"/>
    <w:rsid w:val="00066CFC"/>
    <w:rsid w:val="00066EAA"/>
    <w:rsid w:val="00067072"/>
    <w:rsid w:val="00067309"/>
    <w:rsid w:val="00067344"/>
    <w:rsid w:val="00067446"/>
    <w:rsid w:val="0006760B"/>
    <w:rsid w:val="0006763A"/>
    <w:rsid w:val="0006776F"/>
    <w:rsid w:val="00067795"/>
    <w:rsid w:val="000678CE"/>
    <w:rsid w:val="00067936"/>
    <w:rsid w:val="000679B7"/>
    <w:rsid w:val="000679D5"/>
    <w:rsid w:val="00067A88"/>
    <w:rsid w:val="00067BF5"/>
    <w:rsid w:val="00067DE3"/>
    <w:rsid w:val="00067E16"/>
    <w:rsid w:val="00067E2A"/>
    <w:rsid w:val="00067E7A"/>
    <w:rsid w:val="00070056"/>
    <w:rsid w:val="0007015B"/>
    <w:rsid w:val="00070255"/>
    <w:rsid w:val="000702EA"/>
    <w:rsid w:val="0007036C"/>
    <w:rsid w:val="000703EC"/>
    <w:rsid w:val="000703FA"/>
    <w:rsid w:val="00070400"/>
    <w:rsid w:val="00070458"/>
    <w:rsid w:val="0007075D"/>
    <w:rsid w:val="00070777"/>
    <w:rsid w:val="000707CE"/>
    <w:rsid w:val="0007089E"/>
    <w:rsid w:val="00070A75"/>
    <w:rsid w:val="00070B47"/>
    <w:rsid w:val="00070C0A"/>
    <w:rsid w:val="00070D6E"/>
    <w:rsid w:val="00070D74"/>
    <w:rsid w:val="00070E8D"/>
    <w:rsid w:val="00070F30"/>
    <w:rsid w:val="00070F57"/>
    <w:rsid w:val="000710D1"/>
    <w:rsid w:val="000711D6"/>
    <w:rsid w:val="000711EF"/>
    <w:rsid w:val="00071254"/>
    <w:rsid w:val="000713B5"/>
    <w:rsid w:val="000713C0"/>
    <w:rsid w:val="00071413"/>
    <w:rsid w:val="00071444"/>
    <w:rsid w:val="000714B5"/>
    <w:rsid w:val="00071503"/>
    <w:rsid w:val="00071512"/>
    <w:rsid w:val="000715A6"/>
    <w:rsid w:val="00071619"/>
    <w:rsid w:val="0007184B"/>
    <w:rsid w:val="00071891"/>
    <w:rsid w:val="000718EE"/>
    <w:rsid w:val="000718F8"/>
    <w:rsid w:val="000719EF"/>
    <w:rsid w:val="00071B53"/>
    <w:rsid w:val="00071C1D"/>
    <w:rsid w:val="00071D35"/>
    <w:rsid w:val="00071D6A"/>
    <w:rsid w:val="00071DCD"/>
    <w:rsid w:val="00071E06"/>
    <w:rsid w:val="00071EEC"/>
    <w:rsid w:val="00071F58"/>
    <w:rsid w:val="00071F6E"/>
    <w:rsid w:val="00072060"/>
    <w:rsid w:val="00072178"/>
    <w:rsid w:val="0007225B"/>
    <w:rsid w:val="000722A3"/>
    <w:rsid w:val="0007245D"/>
    <w:rsid w:val="00072466"/>
    <w:rsid w:val="00072555"/>
    <w:rsid w:val="000725C4"/>
    <w:rsid w:val="0007261D"/>
    <w:rsid w:val="0007265D"/>
    <w:rsid w:val="0007272E"/>
    <w:rsid w:val="000728E1"/>
    <w:rsid w:val="0007293C"/>
    <w:rsid w:val="00072967"/>
    <w:rsid w:val="0007298C"/>
    <w:rsid w:val="00072A0B"/>
    <w:rsid w:val="00072A1A"/>
    <w:rsid w:val="00072AC3"/>
    <w:rsid w:val="00072B0F"/>
    <w:rsid w:val="00072B83"/>
    <w:rsid w:val="00072B9D"/>
    <w:rsid w:val="00072C11"/>
    <w:rsid w:val="00072C40"/>
    <w:rsid w:val="00072CD2"/>
    <w:rsid w:val="00072CD6"/>
    <w:rsid w:val="00072D25"/>
    <w:rsid w:val="00072E69"/>
    <w:rsid w:val="00072F32"/>
    <w:rsid w:val="000731C2"/>
    <w:rsid w:val="000731D8"/>
    <w:rsid w:val="000733AA"/>
    <w:rsid w:val="0007341C"/>
    <w:rsid w:val="000734AD"/>
    <w:rsid w:val="000734B8"/>
    <w:rsid w:val="000735E9"/>
    <w:rsid w:val="000739B9"/>
    <w:rsid w:val="00073A84"/>
    <w:rsid w:val="00073B04"/>
    <w:rsid w:val="00073B75"/>
    <w:rsid w:val="00073BA1"/>
    <w:rsid w:val="00073CD7"/>
    <w:rsid w:val="00073D43"/>
    <w:rsid w:val="00073E05"/>
    <w:rsid w:val="00073E1C"/>
    <w:rsid w:val="00073F8C"/>
    <w:rsid w:val="00073FDE"/>
    <w:rsid w:val="000740AB"/>
    <w:rsid w:val="000741C6"/>
    <w:rsid w:val="00074289"/>
    <w:rsid w:val="000742DA"/>
    <w:rsid w:val="00074301"/>
    <w:rsid w:val="0007436E"/>
    <w:rsid w:val="000743BF"/>
    <w:rsid w:val="0007446B"/>
    <w:rsid w:val="000744CB"/>
    <w:rsid w:val="000744D0"/>
    <w:rsid w:val="000744D5"/>
    <w:rsid w:val="0007450E"/>
    <w:rsid w:val="00074522"/>
    <w:rsid w:val="00074596"/>
    <w:rsid w:val="000747B9"/>
    <w:rsid w:val="000747FA"/>
    <w:rsid w:val="000748CF"/>
    <w:rsid w:val="000748E5"/>
    <w:rsid w:val="00074A54"/>
    <w:rsid w:val="00074B81"/>
    <w:rsid w:val="00074C39"/>
    <w:rsid w:val="00074C9A"/>
    <w:rsid w:val="00074DC9"/>
    <w:rsid w:val="00074E9D"/>
    <w:rsid w:val="00074EA3"/>
    <w:rsid w:val="00074EDB"/>
    <w:rsid w:val="00074F77"/>
    <w:rsid w:val="00074F92"/>
    <w:rsid w:val="00074FC3"/>
    <w:rsid w:val="00074FCD"/>
    <w:rsid w:val="00075111"/>
    <w:rsid w:val="00075140"/>
    <w:rsid w:val="00075153"/>
    <w:rsid w:val="0007518F"/>
    <w:rsid w:val="000752A0"/>
    <w:rsid w:val="000752BF"/>
    <w:rsid w:val="0007537A"/>
    <w:rsid w:val="00075487"/>
    <w:rsid w:val="000754CA"/>
    <w:rsid w:val="00075542"/>
    <w:rsid w:val="00075566"/>
    <w:rsid w:val="00075590"/>
    <w:rsid w:val="000756FB"/>
    <w:rsid w:val="000759C7"/>
    <w:rsid w:val="00075A51"/>
    <w:rsid w:val="00075A5E"/>
    <w:rsid w:val="00075AD3"/>
    <w:rsid w:val="00075AE8"/>
    <w:rsid w:val="00075AFD"/>
    <w:rsid w:val="00075B7B"/>
    <w:rsid w:val="00075B9A"/>
    <w:rsid w:val="00075CF3"/>
    <w:rsid w:val="00075D31"/>
    <w:rsid w:val="00075D91"/>
    <w:rsid w:val="00075DF1"/>
    <w:rsid w:val="00075E74"/>
    <w:rsid w:val="00075E9E"/>
    <w:rsid w:val="00075EA3"/>
    <w:rsid w:val="00075F57"/>
    <w:rsid w:val="00075FE0"/>
    <w:rsid w:val="0007600E"/>
    <w:rsid w:val="00076092"/>
    <w:rsid w:val="00076122"/>
    <w:rsid w:val="00076235"/>
    <w:rsid w:val="000762AE"/>
    <w:rsid w:val="00076339"/>
    <w:rsid w:val="00076438"/>
    <w:rsid w:val="000764B5"/>
    <w:rsid w:val="0007659E"/>
    <w:rsid w:val="0007676D"/>
    <w:rsid w:val="0007692A"/>
    <w:rsid w:val="00076AF7"/>
    <w:rsid w:val="00076BB9"/>
    <w:rsid w:val="00076C66"/>
    <w:rsid w:val="00076D95"/>
    <w:rsid w:val="00076DC3"/>
    <w:rsid w:val="00076DCF"/>
    <w:rsid w:val="00076F85"/>
    <w:rsid w:val="00076FD6"/>
    <w:rsid w:val="00076FDD"/>
    <w:rsid w:val="00077176"/>
    <w:rsid w:val="000771C4"/>
    <w:rsid w:val="0007720E"/>
    <w:rsid w:val="00077242"/>
    <w:rsid w:val="000772B4"/>
    <w:rsid w:val="000772C1"/>
    <w:rsid w:val="0007735A"/>
    <w:rsid w:val="000773C7"/>
    <w:rsid w:val="000774ED"/>
    <w:rsid w:val="00077613"/>
    <w:rsid w:val="00077626"/>
    <w:rsid w:val="00077699"/>
    <w:rsid w:val="000776F0"/>
    <w:rsid w:val="00077753"/>
    <w:rsid w:val="00077757"/>
    <w:rsid w:val="00077AFB"/>
    <w:rsid w:val="00077C1B"/>
    <w:rsid w:val="00077C83"/>
    <w:rsid w:val="00077CA4"/>
    <w:rsid w:val="00077CBD"/>
    <w:rsid w:val="00077DA7"/>
    <w:rsid w:val="00077E04"/>
    <w:rsid w:val="00077E11"/>
    <w:rsid w:val="00077E2B"/>
    <w:rsid w:val="00077E8B"/>
    <w:rsid w:val="00077F4B"/>
    <w:rsid w:val="00077FC8"/>
    <w:rsid w:val="0008002F"/>
    <w:rsid w:val="000800AB"/>
    <w:rsid w:val="000800F1"/>
    <w:rsid w:val="00080120"/>
    <w:rsid w:val="0008014D"/>
    <w:rsid w:val="0008022F"/>
    <w:rsid w:val="00080306"/>
    <w:rsid w:val="00080317"/>
    <w:rsid w:val="0008042D"/>
    <w:rsid w:val="000804F5"/>
    <w:rsid w:val="000805C8"/>
    <w:rsid w:val="000805DF"/>
    <w:rsid w:val="0008078A"/>
    <w:rsid w:val="000807F5"/>
    <w:rsid w:val="000808C4"/>
    <w:rsid w:val="0008099F"/>
    <w:rsid w:val="00080B61"/>
    <w:rsid w:val="00080BA2"/>
    <w:rsid w:val="00080C22"/>
    <w:rsid w:val="00080C96"/>
    <w:rsid w:val="00080DB1"/>
    <w:rsid w:val="00080DCE"/>
    <w:rsid w:val="00080E7B"/>
    <w:rsid w:val="0008107F"/>
    <w:rsid w:val="00081133"/>
    <w:rsid w:val="000811A7"/>
    <w:rsid w:val="00081476"/>
    <w:rsid w:val="00081556"/>
    <w:rsid w:val="00081620"/>
    <w:rsid w:val="0008172B"/>
    <w:rsid w:val="0008173C"/>
    <w:rsid w:val="000817E7"/>
    <w:rsid w:val="00081806"/>
    <w:rsid w:val="00081960"/>
    <w:rsid w:val="00081B63"/>
    <w:rsid w:val="00081BC5"/>
    <w:rsid w:val="00081DD7"/>
    <w:rsid w:val="00081DFE"/>
    <w:rsid w:val="00081E11"/>
    <w:rsid w:val="00082087"/>
    <w:rsid w:val="000820AB"/>
    <w:rsid w:val="00082261"/>
    <w:rsid w:val="00082275"/>
    <w:rsid w:val="00082309"/>
    <w:rsid w:val="00082381"/>
    <w:rsid w:val="0008243F"/>
    <w:rsid w:val="00082849"/>
    <w:rsid w:val="000829E4"/>
    <w:rsid w:val="00082A48"/>
    <w:rsid w:val="00082A74"/>
    <w:rsid w:val="00082AAE"/>
    <w:rsid w:val="00082C11"/>
    <w:rsid w:val="00082C8A"/>
    <w:rsid w:val="00082CBF"/>
    <w:rsid w:val="00082D62"/>
    <w:rsid w:val="00082D85"/>
    <w:rsid w:val="00082D9F"/>
    <w:rsid w:val="00082DA1"/>
    <w:rsid w:val="00082DA9"/>
    <w:rsid w:val="00082DC8"/>
    <w:rsid w:val="00082F85"/>
    <w:rsid w:val="0008316E"/>
    <w:rsid w:val="000832EE"/>
    <w:rsid w:val="0008344C"/>
    <w:rsid w:val="000834A1"/>
    <w:rsid w:val="000834CC"/>
    <w:rsid w:val="0008350F"/>
    <w:rsid w:val="0008366B"/>
    <w:rsid w:val="00083850"/>
    <w:rsid w:val="0008386C"/>
    <w:rsid w:val="0008386F"/>
    <w:rsid w:val="0008388F"/>
    <w:rsid w:val="00083894"/>
    <w:rsid w:val="000838F2"/>
    <w:rsid w:val="000838F8"/>
    <w:rsid w:val="00083A81"/>
    <w:rsid w:val="00083A95"/>
    <w:rsid w:val="00083B0E"/>
    <w:rsid w:val="00083B17"/>
    <w:rsid w:val="00083B18"/>
    <w:rsid w:val="00083C17"/>
    <w:rsid w:val="00083CB3"/>
    <w:rsid w:val="00083E1D"/>
    <w:rsid w:val="00083EE0"/>
    <w:rsid w:val="00083FB7"/>
    <w:rsid w:val="00084132"/>
    <w:rsid w:val="000841D1"/>
    <w:rsid w:val="000843F8"/>
    <w:rsid w:val="000844E5"/>
    <w:rsid w:val="00084528"/>
    <w:rsid w:val="00084655"/>
    <w:rsid w:val="000846EB"/>
    <w:rsid w:val="00084811"/>
    <w:rsid w:val="0008488E"/>
    <w:rsid w:val="000848EF"/>
    <w:rsid w:val="000849B8"/>
    <w:rsid w:val="00084B56"/>
    <w:rsid w:val="00084B58"/>
    <w:rsid w:val="00084CC3"/>
    <w:rsid w:val="00084D10"/>
    <w:rsid w:val="00084D43"/>
    <w:rsid w:val="00084D7D"/>
    <w:rsid w:val="00084E45"/>
    <w:rsid w:val="00084EB0"/>
    <w:rsid w:val="00084F95"/>
    <w:rsid w:val="00085023"/>
    <w:rsid w:val="00085100"/>
    <w:rsid w:val="00085144"/>
    <w:rsid w:val="00085168"/>
    <w:rsid w:val="00085321"/>
    <w:rsid w:val="00085470"/>
    <w:rsid w:val="000854A3"/>
    <w:rsid w:val="000854E4"/>
    <w:rsid w:val="0008557E"/>
    <w:rsid w:val="000855A4"/>
    <w:rsid w:val="000857B0"/>
    <w:rsid w:val="0008581B"/>
    <w:rsid w:val="0008585E"/>
    <w:rsid w:val="00085906"/>
    <w:rsid w:val="00085975"/>
    <w:rsid w:val="000859B8"/>
    <w:rsid w:val="00085BEC"/>
    <w:rsid w:val="00085C0B"/>
    <w:rsid w:val="00085C25"/>
    <w:rsid w:val="00085CCC"/>
    <w:rsid w:val="00085D54"/>
    <w:rsid w:val="00085D98"/>
    <w:rsid w:val="00085DDA"/>
    <w:rsid w:val="00085E2F"/>
    <w:rsid w:val="00085EE1"/>
    <w:rsid w:val="00085F02"/>
    <w:rsid w:val="00086121"/>
    <w:rsid w:val="000861C6"/>
    <w:rsid w:val="000862AA"/>
    <w:rsid w:val="000864BD"/>
    <w:rsid w:val="0008656F"/>
    <w:rsid w:val="000865DB"/>
    <w:rsid w:val="000865DC"/>
    <w:rsid w:val="000866AB"/>
    <w:rsid w:val="00086712"/>
    <w:rsid w:val="000867DB"/>
    <w:rsid w:val="000867EA"/>
    <w:rsid w:val="0008680F"/>
    <w:rsid w:val="00086952"/>
    <w:rsid w:val="0008696B"/>
    <w:rsid w:val="00086A56"/>
    <w:rsid w:val="00086C11"/>
    <w:rsid w:val="00086C6E"/>
    <w:rsid w:val="00086CC7"/>
    <w:rsid w:val="00086E0D"/>
    <w:rsid w:val="00086ED3"/>
    <w:rsid w:val="00086EDA"/>
    <w:rsid w:val="00086F1F"/>
    <w:rsid w:val="00086F40"/>
    <w:rsid w:val="00086F5C"/>
    <w:rsid w:val="000870D1"/>
    <w:rsid w:val="00087169"/>
    <w:rsid w:val="0008721F"/>
    <w:rsid w:val="000872E4"/>
    <w:rsid w:val="00087380"/>
    <w:rsid w:val="000874FE"/>
    <w:rsid w:val="00087564"/>
    <w:rsid w:val="000876B2"/>
    <w:rsid w:val="0008785C"/>
    <w:rsid w:val="0008786D"/>
    <w:rsid w:val="00087984"/>
    <w:rsid w:val="00087AA0"/>
    <w:rsid w:val="00087AA2"/>
    <w:rsid w:val="00087CB5"/>
    <w:rsid w:val="00087CBD"/>
    <w:rsid w:val="00087D3B"/>
    <w:rsid w:val="00087EA0"/>
    <w:rsid w:val="00087EA1"/>
    <w:rsid w:val="00087F19"/>
    <w:rsid w:val="00087FEF"/>
    <w:rsid w:val="00087FF0"/>
    <w:rsid w:val="00090020"/>
    <w:rsid w:val="0009004D"/>
    <w:rsid w:val="0009006F"/>
    <w:rsid w:val="000900D1"/>
    <w:rsid w:val="000901D4"/>
    <w:rsid w:val="00090257"/>
    <w:rsid w:val="00090313"/>
    <w:rsid w:val="0009057E"/>
    <w:rsid w:val="00090905"/>
    <w:rsid w:val="000909B6"/>
    <w:rsid w:val="00090A5C"/>
    <w:rsid w:val="00090A79"/>
    <w:rsid w:val="00090B70"/>
    <w:rsid w:val="00090D63"/>
    <w:rsid w:val="00090DC8"/>
    <w:rsid w:val="00090E77"/>
    <w:rsid w:val="00090EDC"/>
    <w:rsid w:val="00090FD5"/>
    <w:rsid w:val="00090FF3"/>
    <w:rsid w:val="0009102F"/>
    <w:rsid w:val="000910AE"/>
    <w:rsid w:val="000910DC"/>
    <w:rsid w:val="000910FE"/>
    <w:rsid w:val="00091122"/>
    <w:rsid w:val="000911B9"/>
    <w:rsid w:val="000912B8"/>
    <w:rsid w:val="00091339"/>
    <w:rsid w:val="000913D0"/>
    <w:rsid w:val="000913D4"/>
    <w:rsid w:val="0009152F"/>
    <w:rsid w:val="0009167A"/>
    <w:rsid w:val="000917A5"/>
    <w:rsid w:val="0009180B"/>
    <w:rsid w:val="00091870"/>
    <w:rsid w:val="00091985"/>
    <w:rsid w:val="000919C4"/>
    <w:rsid w:val="000919E9"/>
    <w:rsid w:val="00091A73"/>
    <w:rsid w:val="00091A7A"/>
    <w:rsid w:val="00091ADC"/>
    <w:rsid w:val="00091C1B"/>
    <w:rsid w:val="00091D5A"/>
    <w:rsid w:val="00091D67"/>
    <w:rsid w:val="00091E5F"/>
    <w:rsid w:val="00091EC6"/>
    <w:rsid w:val="00091F22"/>
    <w:rsid w:val="00091FA2"/>
    <w:rsid w:val="00091FAC"/>
    <w:rsid w:val="0009205E"/>
    <w:rsid w:val="00092122"/>
    <w:rsid w:val="0009232B"/>
    <w:rsid w:val="000924F7"/>
    <w:rsid w:val="00092505"/>
    <w:rsid w:val="000925B2"/>
    <w:rsid w:val="000925D5"/>
    <w:rsid w:val="00092631"/>
    <w:rsid w:val="00092642"/>
    <w:rsid w:val="000926B6"/>
    <w:rsid w:val="000927B4"/>
    <w:rsid w:val="000928FA"/>
    <w:rsid w:val="00092917"/>
    <w:rsid w:val="00092935"/>
    <w:rsid w:val="000929B7"/>
    <w:rsid w:val="000929B8"/>
    <w:rsid w:val="000929CE"/>
    <w:rsid w:val="00092AD2"/>
    <w:rsid w:val="00092B25"/>
    <w:rsid w:val="00092BEB"/>
    <w:rsid w:val="00092C1B"/>
    <w:rsid w:val="00092CC8"/>
    <w:rsid w:val="00092D52"/>
    <w:rsid w:val="00092D64"/>
    <w:rsid w:val="00092D7A"/>
    <w:rsid w:val="00092DD1"/>
    <w:rsid w:val="00092E43"/>
    <w:rsid w:val="00092E4B"/>
    <w:rsid w:val="00092E7A"/>
    <w:rsid w:val="00092FAD"/>
    <w:rsid w:val="00092FFA"/>
    <w:rsid w:val="00093003"/>
    <w:rsid w:val="000931A2"/>
    <w:rsid w:val="0009320C"/>
    <w:rsid w:val="000932A5"/>
    <w:rsid w:val="000932BE"/>
    <w:rsid w:val="000932E5"/>
    <w:rsid w:val="00093371"/>
    <w:rsid w:val="000933A0"/>
    <w:rsid w:val="000933A1"/>
    <w:rsid w:val="0009340C"/>
    <w:rsid w:val="000934AE"/>
    <w:rsid w:val="00093635"/>
    <w:rsid w:val="0009377D"/>
    <w:rsid w:val="0009380B"/>
    <w:rsid w:val="000938C1"/>
    <w:rsid w:val="00093945"/>
    <w:rsid w:val="00093D3D"/>
    <w:rsid w:val="00093D41"/>
    <w:rsid w:val="00093DD5"/>
    <w:rsid w:val="00093E76"/>
    <w:rsid w:val="00093E8D"/>
    <w:rsid w:val="00093F45"/>
    <w:rsid w:val="00093FB8"/>
    <w:rsid w:val="00094019"/>
    <w:rsid w:val="00094116"/>
    <w:rsid w:val="00094254"/>
    <w:rsid w:val="0009425B"/>
    <w:rsid w:val="000943A2"/>
    <w:rsid w:val="0009451B"/>
    <w:rsid w:val="0009456A"/>
    <w:rsid w:val="00094794"/>
    <w:rsid w:val="00094824"/>
    <w:rsid w:val="0009495A"/>
    <w:rsid w:val="000949B2"/>
    <w:rsid w:val="00094CEB"/>
    <w:rsid w:val="00094D8E"/>
    <w:rsid w:val="00094DC7"/>
    <w:rsid w:val="00094EBE"/>
    <w:rsid w:val="00094F50"/>
    <w:rsid w:val="00094F5C"/>
    <w:rsid w:val="00094F7B"/>
    <w:rsid w:val="00095014"/>
    <w:rsid w:val="000950CD"/>
    <w:rsid w:val="0009511C"/>
    <w:rsid w:val="00095130"/>
    <w:rsid w:val="00095139"/>
    <w:rsid w:val="00095182"/>
    <w:rsid w:val="000951F4"/>
    <w:rsid w:val="000952CF"/>
    <w:rsid w:val="000953A9"/>
    <w:rsid w:val="000953F6"/>
    <w:rsid w:val="000954E9"/>
    <w:rsid w:val="00095568"/>
    <w:rsid w:val="000955DD"/>
    <w:rsid w:val="00095717"/>
    <w:rsid w:val="000957D0"/>
    <w:rsid w:val="00095895"/>
    <w:rsid w:val="000958D7"/>
    <w:rsid w:val="0009593C"/>
    <w:rsid w:val="00095B17"/>
    <w:rsid w:val="00095C2C"/>
    <w:rsid w:val="00095C6D"/>
    <w:rsid w:val="00095D08"/>
    <w:rsid w:val="00095DCF"/>
    <w:rsid w:val="00096004"/>
    <w:rsid w:val="00096108"/>
    <w:rsid w:val="000961D2"/>
    <w:rsid w:val="000961F1"/>
    <w:rsid w:val="00096228"/>
    <w:rsid w:val="00096231"/>
    <w:rsid w:val="0009634E"/>
    <w:rsid w:val="0009635A"/>
    <w:rsid w:val="000963CC"/>
    <w:rsid w:val="00096506"/>
    <w:rsid w:val="000965B6"/>
    <w:rsid w:val="000965D8"/>
    <w:rsid w:val="0009675E"/>
    <w:rsid w:val="00096852"/>
    <w:rsid w:val="0009687A"/>
    <w:rsid w:val="0009689F"/>
    <w:rsid w:val="000968C9"/>
    <w:rsid w:val="0009697C"/>
    <w:rsid w:val="00096A0B"/>
    <w:rsid w:val="00096A2B"/>
    <w:rsid w:val="00096A5C"/>
    <w:rsid w:val="00096AAC"/>
    <w:rsid w:val="00096BD6"/>
    <w:rsid w:val="00096E91"/>
    <w:rsid w:val="00096F98"/>
    <w:rsid w:val="0009706F"/>
    <w:rsid w:val="000970E0"/>
    <w:rsid w:val="0009725C"/>
    <w:rsid w:val="0009726C"/>
    <w:rsid w:val="0009731D"/>
    <w:rsid w:val="0009732B"/>
    <w:rsid w:val="0009734E"/>
    <w:rsid w:val="000973A8"/>
    <w:rsid w:val="00097416"/>
    <w:rsid w:val="0009754D"/>
    <w:rsid w:val="0009769E"/>
    <w:rsid w:val="000976A2"/>
    <w:rsid w:val="0009788C"/>
    <w:rsid w:val="000978DA"/>
    <w:rsid w:val="00097B55"/>
    <w:rsid w:val="00097B5B"/>
    <w:rsid w:val="00097C2A"/>
    <w:rsid w:val="00097CFF"/>
    <w:rsid w:val="00097D04"/>
    <w:rsid w:val="00097E0F"/>
    <w:rsid w:val="00097E7D"/>
    <w:rsid w:val="00097EE5"/>
    <w:rsid w:val="00097EFC"/>
    <w:rsid w:val="00097FA7"/>
    <w:rsid w:val="000A008D"/>
    <w:rsid w:val="000A00B4"/>
    <w:rsid w:val="000A0125"/>
    <w:rsid w:val="000A015F"/>
    <w:rsid w:val="000A0171"/>
    <w:rsid w:val="000A0191"/>
    <w:rsid w:val="000A01D1"/>
    <w:rsid w:val="000A0288"/>
    <w:rsid w:val="000A02AB"/>
    <w:rsid w:val="000A03E4"/>
    <w:rsid w:val="000A04A4"/>
    <w:rsid w:val="000A04B4"/>
    <w:rsid w:val="000A04EA"/>
    <w:rsid w:val="000A05E7"/>
    <w:rsid w:val="000A05F1"/>
    <w:rsid w:val="000A0630"/>
    <w:rsid w:val="000A06EF"/>
    <w:rsid w:val="000A0708"/>
    <w:rsid w:val="000A070A"/>
    <w:rsid w:val="000A0878"/>
    <w:rsid w:val="000A0885"/>
    <w:rsid w:val="000A089E"/>
    <w:rsid w:val="000A09C8"/>
    <w:rsid w:val="000A0B12"/>
    <w:rsid w:val="000A0BA6"/>
    <w:rsid w:val="000A0BD9"/>
    <w:rsid w:val="000A0C5F"/>
    <w:rsid w:val="000A0CD3"/>
    <w:rsid w:val="000A0D1F"/>
    <w:rsid w:val="000A0D49"/>
    <w:rsid w:val="000A0D60"/>
    <w:rsid w:val="000A0DEC"/>
    <w:rsid w:val="000A0E4E"/>
    <w:rsid w:val="000A0E6C"/>
    <w:rsid w:val="000A0E81"/>
    <w:rsid w:val="000A0E8B"/>
    <w:rsid w:val="000A0EEC"/>
    <w:rsid w:val="000A0F3D"/>
    <w:rsid w:val="000A1020"/>
    <w:rsid w:val="000A1033"/>
    <w:rsid w:val="000A1071"/>
    <w:rsid w:val="000A1139"/>
    <w:rsid w:val="000A124C"/>
    <w:rsid w:val="000A12CB"/>
    <w:rsid w:val="000A135D"/>
    <w:rsid w:val="000A141A"/>
    <w:rsid w:val="000A166D"/>
    <w:rsid w:val="000A17D9"/>
    <w:rsid w:val="000A1864"/>
    <w:rsid w:val="000A193F"/>
    <w:rsid w:val="000A1969"/>
    <w:rsid w:val="000A1ADA"/>
    <w:rsid w:val="000A1C87"/>
    <w:rsid w:val="000A1CA5"/>
    <w:rsid w:val="000A1D82"/>
    <w:rsid w:val="000A1D89"/>
    <w:rsid w:val="000A1D96"/>
    <w:rsid w:val="000A1ECE"/>
    <w:rsid w:val="000A2001"/>
    <w:rsid w:val="000A2284"/>
    <w:rsid w:val="000A2474"/>
    <w:rsid w:val="000A24BC"/>
    <w:rsid w:val="000A24EB"/>
    <w:rsid w:val="000A24FC"/>
    <w:rsid w:val="000A2534"/>
    <w:rsid w:val="000A2571"/>
    <w:rsid w:val="000A25A9"/>
    <w:rsid w:val="000A25FE"/>
    <w:rsid w:val="000A2668"/>
    <w:rsid w:val="000A268A"/>
    <w:rsid w:val="000A26A8"/>
    <w:rsid w:val="000A2734"/>
    <w:rsid w:val="000A27CE"/>
    <w:rsid w:val="000A2850"/>
    <w:rsid w:val="000A297B"/>
    <w:rsid w:val="000A2987"/>
    <w:rsid w:val="000A2A7C"/>
    <w:rsid w:val="000A2B18"/>
    <w:rsid w:val="000A2C72"/>
    <w:rsid w:val="000A2CA8"/>
    <w:rsid w:val="000A2D93"/>
    <w:rsid w:val="000A2E83"/>
    <w:rsid w:val="000A2F8B"/>
    <w:rsid w:val="000A30D9"/>
    <w:rsid w:val="000A3242"/>
    <w:rsid w:val="000A326A"/>
    <w:rsid w:val="000A335C"/>
    <w:rsid w:val="000A3364"/>
    <w:rsid w:val="000A33D5"/>
    <w:rsid w:val="000A346B"/>
    <w:rsid w:val="000A34D6"/>
    <w:rsid w:val="000A34FA"/>
    <w:rsid w:val="000A352B"/>
    <w:rsid w:val="000A366C"/>
    <w:rsid w:val="000A3753"/>
    <w:rsid w:val="000A37F9"/>
    <w:rsid w:val="000A39E3"/>
    <w:rsid w:val="000A3A35"/>
    <w:rsid w:val="000A3B03"/>
    <w:rsid w:val="000A3B11"/>
    <w:rsid w:val="000A3B1E"/>
    <w:rsid w:val="000A3B64"/>
    <w:rsid w:val="000A3BCE"/>
    <w:rsid w:val="000A3C4C"/>
    <w:rsid w:val="000A3C6B"/>
    <w:rsid w:val="000A3C70"/>
    <w:rsid w:val="000A3CA4"/>
    <w:rsid w:val="000A3DC8"/>
    <w:rsid w:val="000A3EA3"/>
    <w:rsid w:val="000A3F0B"/>
    <w:rsid w:val="000A3FCE"/>
    <w:rsid w:val="000A40AA"/>
    <w:rsid w:val="000A40C9"/>
    <w:rsid w:val="000A40E0"/>
    <w:rsid w:val="000A40ED"/>
    <w:rsid w:val="000A4140"/>
    <w:rsid w:val="000A418D"/>
    <w:rsid w:val="000A422F"/>
    <w:rsid w:val="000A4298"/>
    <w:rsid w:val="000A42CF"/>
    <w:rsid w:val="000A4521"/>
    <w:rsid w:val="000A4750"/>
    <w:rsid w:val="000A4822"/>
    <w:rsid w:val="000A49F1"/>
    <w:rsid w:val="000A4A27"/>
    <w:rsid w:val="000A4A2D"/>
    <w:rsid w:val="000A4A31"/>
    <w:rsid w:val="000A4A7C"/>
    <w:rsid w:val="000A4B31"/>
    <w:rsid w:val="000A4C25"/>
    <w:rsid w:val="000A4CEE"/>
    <w:rsid w:val="000A4DDA"/>
    <w:rsid w:val="000A513D"/>
    <w:rsid w:val="000A5169"/>
    <w:rsid w:val="000A52E1"/>
    <w:rsid w:val="000A52EA"/>
    <w:rsid w:val="000A541A"/>
    <w:rsid w:val="000A555D"/>
    <w:rsid w:val="000A55ED"/>
    <w:rsid w:val="000A56A9"/>
    <w:rsid w:val="000A5738"/>
    <w:rsid w:val="000A573D"/>
    <w:rsid w:val="000A5851"/>
    <w:rsid w:val="000A5857"/>
    <w:rsid w:val="000A58D6"/>
    <w:rsid w:val="000A58D7"/>
    <w:rsid w:val="000A58E0"/>
    <w:rsid w:val="000A5975"/>
    <w:rsid w:val="000A5A18"/>
    <w:rsid w:val="000A5A39"/>
    <w:rsid w:val="000A5B31"/>
    <w:rsid w:val="000A5B64"/>
    <w:rsid w:val="000A5D36"/>
    <w:rsid w:val="000A5EF8"/>
    <w:rsid w:val="000A5FF4"/>
    <w:rsid w:val="000A6033"/>
    <w:rsid w:val="000A6041"/>
    <w:rsid w:val="000A6148"/>
    <w:rsid w:val="000A6260"/>
    <w:rsid w:val="000A62B5"/>
    <w:rsid w:val="000A6393"/>
    <w:rsid w:val="000A6452"/>
    <w:rsid w:val="000A6455"/>
    <w:rsid w:val="000A64A6"/>
    <w:rsid w:val="000A64E8"/>
    <w:rsid w:val="000A6575"/>
    <w:rsid w:val="000A6643"/>
    <w:rsid w:val="000A6690"/>
    <w:rsid w:val="000A681E"/>
    <w:rsid w:val="000A68E6"/>
    <w:rsid w:val="000A68FC"/>
    <w:rsid w:val="000A691C"/>
    <w:rsid w:val="000A694D"/>
    <w:rsid w:val="000A698F"/>
    <w:rsid w:val="000A6A0E"/>
    <w:rsid w:val="000A6B87"/>
    <w:rsid w:val="000A6C2C"/>
    <w:rsid w:val="000A6C5C"/>
    <w:rsid w:val="000A6C61"/>
    <w:rsid w:val="000A6F14"/>
    <w:rsid w:val="000A6F3C"/>
    <w:rsid w:val="000A7055"/>
    <w:rsid w:val="000A71A8"/>
    <w:rsid w:val="000A73EE"/>
    <w:rsid w:val="000A7455"/>
    <w:rsid w:val="000A75D3"/>
    <w:rsid w:val="000A775B"/>
    <w:rsid w:val="000A7794"/>
    <w:rsid w:val="000A78C8"/>
    <w:rsid w:val="000A794D"/>
    <w:rsid w:val="000A79B4"/>
    <w:rsid w:val="000A7AE0"/>
    <w:rsid w:val="000A7CF2"/>
    <w:rsid w:val="000A7D2D"/>
    <w:rsid w:val="000A7D49"/>
    <w:rsid w:val="000A7D5D"/>
    <w:rsid w:val="000A7D86"/>
    <w:rsid w:val="000A7E8E"/>
    <w:rsid w:val="000A7F2A"/>
    <w:rsid w:val="000A7F50"/>
    <w:rsid w:val="000A7FCA"/>
    <w:rsid w:val="000B0051"/>
    <w:rsid w:val="000B005F"/>
    <w:rsid w:val="000B00F5"/>
    <w:rsid w:val="000B021D"/>
    <w:rsid w:val="000B0462"/>
    <w:rsid w:val="000B04C8"/>
    <w:rsid w:val="000B05D3"/>
    <w:rsid w:val="000B068E"/>
    <w:rsid w:val="000B06C3"/>
    <w:rsid w:val="000B071B"/>
    <w:rsid w:val="000B0A98"/>
    <w:rsid w:val="000B0AB6"/>
    <w:rsid w:val="000B0B32"/>
    <w:rsid w:val="000B0BE8"/>
    <w:rsid w:val="000B0CA5"/>
    <w:rsid w:val="000B0D34"/>
    <w:rsid w:val="000B0EFE"/>
    <w:rsid w:val="000B0FF6"/>
    <w:rsid w:val="000B102A"/>
    <w:rsid w:val="000B1078"/>
    <w:rsid w:val="000B10C9"/>
    <w:rsid w:val="000B10D7"/>
    <w:rsid w:val="000B10E4"/>
    <w:rsid w:val="000B1189"/>
    <w:rsid w:val="000B11CD"/>
    <w:rsid w:val="000B1238"/>
    <w:rsid w:val="000B12A3"/>
    <w:rsid w:val="000B1342"/>
    <w:rsid w:val="000B1343"/>
    <w:rsid w:val="000B13AA"/>
    <w:rsid w:val="000B13B1"/>
    <w:rsid w:val="000B1439"/>
    <w:rsid w:val="000B1469"/>
    <w:rsid w:val="000B14BD"/>
    <w:rsid w:val="000B14BF"/>
    <w:rsid w:val="000B150D"/>
    <w:rsid w:val="000B15E7"/>
    <w:rsid w:val="000B160F"/>
    <w:rsid w:val="000B16FC"/>
    <w:rsid w:val="000B18A9"/>
    <w:rsid w:val="000B1916"/>
    <w:rsid w:val="000B1BAA"/>
    <w:rsid w:val="000B1BCD"/>
    <w:rsid w:val="000B1D04"/>
    <w:rsid w:val="000B1D16"/>
    <w:rsid w:val="000B1D19"/>
    <w:rsid w:val="000B1D82"/>
    <w:rsid w:val="000B1E55"/>
    <w:rsid w:val="000B20CD"/>
    <w:rsid w:val="000B2221"/>
    <w:rsid w:val="000B2267"/>
    <w:rsid w:val="000B22CB"/>
    <w:rsid w:val="000B248E"/>
    <w:rsid w:val="000B25FD"/>
    <w:rsid w:val="000B2854"/>
    <w:rsid w:val="000B29FB"/>
    <w:rsid w:val="000B2ABF"/>
    <w:rsid w:val="000B2AC3"/>
    <w:rsid w:val="000B2B48"/>
    <w:rsid w:val="000B2B68"/>
    <w:rsid w:val="000B2BD6"/>
    <w:rsid w:val="000B2C0C"/>
    <w:rsid w:val="000B2D0F"/>
    <w:rsid w:val="000B2D14"/>
    <w:rsid w:val="000B2E3B"/>
    <w:rsid w:val="000B2E74"/>
    <w:rsid w:val="000B2FCC"/>
    <w:rsid w:val="000B2FF0"/>
    <w:rsid w:val="000B2FFA"/>
    <w:rsid w:val="000B30FF"/>
    <w:rsid w:val="000B3333"/>
    <w:rsid w:val="000B3566"/>
    <w:rsid w:val="000B365A"/>
    <w:rsid w:val="000B3698"/>
    <w:rsid w:val="000B36D3"/>
    <w:rsid w:val="000B37A8"/>
    <w:rsid w:val="000B37BB"/>
    <w:rsid w:val="000B37D0"/>
    <w:rsid w:val="000B37DE"/>
    <w:rsid w:val="000B3800"/>
    <w:rsid w:val="000B3885"/>
    <w:rsid w:val="000B399A"/>
    <w:rsid w:val="000B3A8F"/>
    <w:rsid w:val="000B3ACA"/>
    <w:rsid w:val="000B3B91"/>
    <w:rsid w:val="000B3D31"/>
    <w:rsid w:val="000B3E84"/>
    <w:rsid w:val="000B3F62"/>
    <w:rsid w:val="000B3F9C"/>
    <w:rsid w:val="000B3FC3"/>
    <w:rsid w:val="000B3FE9"/>
    <w:rsid w:val="000B4203"/>
    <w:rsid w:val="000B42D1"/>
    <w:rsid w:val="000B42DF"/>
    <w:rsid w:val="000B437F"/>
    <w:rsid w:val="000B44D0"/>
    <w:rsid w:val="000B44DA"/>
    <w:rsid w:val="000B4570"/>
    <w:rsid w:val="000B4615"/>
    <w:rsid w:val="000B464B"/>
    <w:rsid w:val="000B47FB"/>
    <w:rsid w:val="000B4842"/>
    <w:rsid w:val="000B4871"/>
    <w:rsid w:val="000B491A"/>
    <w:rsid w:val="000B4940"/>
    <w:rsid w:val="000B4A25"/>
    <w:rsid w:val="000B4AE8"/>
    <w:rsid w:val="000B4C15"/>
    <w:rsid w:val="000B4DCE"/>
    <w:rsid w:val="000B514F"/>
    <w:rsid w:val="000B5280"/>
    <w:rsid w:val="000B528C"/>
    <w:rsid w:val="000B528E"/>
    <w:rsid w:val="000B53CD"/>
    <w:rsid w:val="000B542C"/>
    <w:rsid w:val="000B54C2"/>
    <w:rsid w:val="000B54E5"/>
    <w:rsid w:val="000B553E"/>
    <w:rsid w:val="000B559C"/>
    <w:rsid w:val="000B55DB"/>
    <w:rsid w:val="000B55DF"/>
    <w:rsid w:val="000B5636"/>
    <w:rsid w:val="000B5683"/>
    <w:rsid w:val="000B56C1"/>
    <w:rsid w:val="000B57DE"/>
    <w:rsid w:val="000B587C"/>
    <w:rsid w:val="000B588D"/>
    <w:rsid w:val="000B58EC"/>
    <w:rsid w:val="000B59BA"/>
    <w:rsid w:val="000B59F3"/>
    <w:rsid w:val="000B5A27"/>
    <w:rsid w:val="000B5A89"/>
    <w:rsid w:val="000B5AB1"/>
    <w:rsid w:val="000B5ABC"/>
    <w:rsid w:val="000B5AD8"/>
    <w:rsid w:val="000B5B5D"/>
    <w:rsid w:val="000B5BCC"/>
    <w:rsid w:val="000B5C87"/>
    <w:rsid w:val="000B5CD2"/>
    <w:rsid w:val="000B5E01"/>
    <w:rsid w:val="000B5E2C"/>
    <w:rsid w:val="000B5E7B"/>
    <w:rsid w:val="000B5F3E"/>
    <w:rsid w:val="000B5F5A"/>
    <w:rsid w:val="000B5F8A"/>
    <w:rsid w:val="000B5FB2"/>
    <w:rsid w:val="000B6058"/>
    <w:rsid w:val="000B6201"/>
    <w:rsid w:val="000B62F8"/>
    <w:rsid w:val="000B63EA"/>
    <w:rsid w:val="000B6432"/>
    <w:rsid w:val="000B6494"/>
    <w:rsid w:val="000B656C"/>
    <w:rsid w:val="000B65B2"/>
    <w:rsid w:val="000B6728"/>
    <w:rsid w:val="000B6A6D"/>
    <w:rsid w:val="000B6B04"/>
    <w:rsid w:val="000B6B17"/>
    <w:rsid w:val="000B6B6E"/>
    <w:rsid w:val="000B6CA1"/>
    <w:rsid w:val="000B6E7A"/>
    <w:rsid w:val="000B6F37"/>
    <w:rsid w:val="000B6FFF"/>
    <w:rsid w:val="000B702D"/>
    <w:rsid w:val="000B7045"/>
    <w:rsid w:val="000B705C"/>
    <w:rsid w:val="000B70E6"/>
    <w:rsid w:val="000B720F"/>
    <w:rsid w:val="000B721F"/>
    <w:rsid w:val="000B7346"/>
    <w:rsid w:val="000B740D"/>
    <w:rsid w:val="000B74B3"/>
    <w:rsid w:val="000B753E"/>
    <w:rsid w:val="000B777F"/>
    <w:rsid w:val="000B77A9"/>
    <w:rsid w:val="000B78E0"/>
    <w:rsid w:val="000B7AC2"/>
    <w:rsid w:val="000B7B46"/>
    <w:rsid w:val="000B7BD6"/>
    <w:rsid w:val="000B7BF5"/>
    <w:rsid w:val="000B7C42"/>
    <w:rsid w:val="000B7C78"/>
    <w:rsid w:val="000B7CC3"/>
    <w:rsid w:val="000B7E14"/>
    <w:rsid w:val="000B7E93"/>
    <w:rsid w:val="000B7F1B"/>
    <w:rsid w:val="000B7FC1"/>
    <w:rsid w:val="000C00CC"/>
    <w:rsid w:val="000C00D7"/>
    <w:rsid w:val="000C00DD"/>
    <w:rsid w:val="000C01B0"/>
    <w:rsid w:val="000C01D6"/>
    <w:rsid w:val="000C020C"/>
    <w:rsid w:val="000C02BE"/>
    <w:rsid w:val="000C02FA"/>
    <w:rsid w:val="000C03C5"/>
    <w:rsid w:val="000C03F4"/>
    <w:rsid w:val="000C04ED"/>
    <w:rsid w:val="000C05DC"/>
    <w:rsid w:val="000C0727"/>
    <w:rsid w:val="000C0867"/>
    <w:rsid w:val="000C0924"/>
    <w:rsid w:val="000C0935"/>
    <w:rsid w:val="000C0948"/>
    <w:rsid w:val="000C0964"/>
    <w:rsid w:val="000C0A11"/>
    <w:rsid w:val="000C0AC9"/>
    <w:rsid w:val="000C0B06"/>
    <w:rsid w:val="000C0B9C"/>
    <w:rsid w:val="000C0C43"/>
    <w:rsid w:val="000C0CA6"/>
    <w:rsid w:val="000C0CF3"/>
    <w:rsid w:val="000C0D23"/>
    <w:rsid w:val="000C0D54"/>
    <w:rsid w:val="000C0E14"/>
    <w:rsid w:val="000C0E8D"/>
    <w:rsid w:val="000C0E9F"/>
    <w:rsid w:val="000C0EE6"/>
    <w:rsid w:val="000C0F75"/>
    <w:rsid w:val="000C0F93"/>
    <w:rsid w:val="000C0FBD"/>
    <w:rsid w:val="000C0FCA"/>
    <w:rsid w:val="000C0FF8"/>
    <w:rsid w:val="000C1019"/>
    <w:rsid w:val="000C103B"/>
    <w:rsid w:val="000C114C"/>
    <w:rsid w:val="000C11F9"/>
    <w:rsid w:val="000C12C5"/>
    <w:rsid w:val="000C1329"/>
    <w:rsid w:val="000C1342"/>
    <w:rsid w:val="000C1344"/>
    <w:rsid w:val="000C13BE"/>
    <w:rsid w:val="000C1476"/>
    <w:rsid w:val="000C14F2"/>
    <w:rsid w:val="000C1562"/>
    <w:rsid w:val="000C1574"/>
    <w:rsid w:val="000C15DD"/>
    <w:rsid w:val="000C16C0"/>
    <w:rsid w:val="000C1708"/>
    <w:rsid w:val="000C184E"/>
    <w:rsid w:val="000C1875"/>
    <w:rsid w:val="000C1999"/>
    <w:rsid w:val="000C19DB"/>
    <w:rsid w:val="000C1C2F"/>
    <w:rsid w:val="000C1D61"/>
    <w:rsid w:val="000C1DA5"/>
    <w:rsid w:val="000C1F25"/>
    <w:rsid w:val="000C1F4D"/>
    <w:rsid w:val="000C1F8A"/>
    <w:rsid w:val="000C1FA3"/>
    <w:rsid w:val="000C1FE5"/>
    <w:rsid w:val="000C1FF7"/>
    <w:rsid w:val="000C2052"/>
    <w:rsid w:val="000C2099"/>
    <w:rsid w:val="000C20D5"/>
    <w:rsid w:val="000C221D"/>
    <w:rsid w:val="000C223C"/>
    <w:rsid w:val="000C22B6"/>
    <w:rsid w:val="000C2424"/>
    <w:rsid w:val="000C2455"/>
    <w:rsid w:val="000C24BA"/>
    <w:rsid w:val="000C2561"/>
    <w:rsid w:val="000C2589"/>
    <w:rsid w:val="000C25AC"/>
    <w:rsid w:val="000C25AE"/>
    <w:rsid w:val="000C28BF"/>
    <w:rsid w:val="000C2983"/>
    <w:rsid w:val="000C2997"/>
    <w:rsid w:val="000C2A00"/>
    <w:rsid w:val="000C2A3B"/>
    <w:rsid w:val="000C2B5C"/>
    <w:rsid w:val="000C2BCE"/>
    <w:rsid w:val="000C2CA7"/>
    <w:rsid w:val="000C2CE3"/>
    <w:rsid w:val="000C2CEE"/>
    <w:rsid w:val="000C2CF1"/>
    <w:rsid w:val="000C2DB2"/>
    <w:rsid w:val="000C2EB3"/>
    <w:rsid w:val="000C2F03"/>
    <w:rsid w:val="000C2F0F"/>
    <w:rsid w:val="000C2F32"/>
    <w:rsid w:val="000C2FB7"/>
    <w:rsid w:val="000C2FFC"/>
    <w:rsid w:val="000C3023"/>
    <w:rsid w:val="000C30BF"/>
    <w:rsid w:val="000C30F5"/>
    <w:rsid w:val="000C3102"/>
    <w:rsid w:val="000C3107"/>
    <w:rsid w:val="000C319C"/>
    <w:rsid w:val="000C3265"/>
    <w:rsid w:val="000C330E"/>
    <w:rsid w:val="000C332B"/>
    <w:rsid w:val="000C332F"/>
    <w:rsid w:val="000C34D8"/>
    <w:rsid w:val="000C34FA"/>
    <w:rsid w:val="000C3564"/>
    <w:rsid w:val="000C361C"/>
    <w:rsid w:val="000C3638"/>
    <w:rsid w:val="000C3693"/>
    <w:rsid w:val="000C3703"/>
    <w:rsid w:val="000C38BA"/>
    <w:rsid w:val="000C3AC9"/>
    <w:rsid w:val="000C3B0A"/>
    <w:rsid w:val="000C3B23"/>
    <w:rsid w:val="000C3BA8"/>
    <w:rsid w:val="000C3BDC"/>
    <w:rsid w:val="000C3DA7"/>
    <w:rsid w:val="000C402A"/>
    <w:rsid w:val="000C4053"/>
    <w:rsid w:val="000C4067"/>
    <w:rsid w:val="000C4246"/>
    <w:rsid w:val="000C43AF"/>
    <w:rsid w:val="000C4443"/>
    <w:rsid w:val="000C44C3"/>
    <w:rsid w:val="000C4647"/>
    <w:rsid w:val="000C4655"/>
    <w:rsid w:val="000C4658"/>
    <w:rsid w:val="000C47A6"/>
    <w:rsid w:val="000C4A2F"/>
    <w:rsid w:val="000C4A46"/>
    <w:rsid w:val="000C4AAC"/>
    <w:rsid w:val="000C4BBE"/>
    <w:rsid w:val="000C4C36"/>
    <w:rsid w:val="000C4CAC"/>
    <w:rsid w:val="000C4D44"/>
    <w:rsid w:val="000C4DB8"/>
    <w:rsid w:val="000C4DDE"/>
    <w:rsid w:val="000C5042"/>
    <w:rsid w:val="000C518A"/>
    <w:rsid w:val="000C51D1"/>
    <w:rsid w:val="000C52BD"/>
    <w:rsid w:val="000C53DC"/>
    <w:rsid w:val="000C5445"/>
    <w:rsid w:val="000C5492"/>
    <w:rsid w:val="000C55C5"/>
    <w:rsid w:val="000C56E6"/>
    <w:rsid w:val="000C5766"/>
    <w:rsid w:val="000C58D0"/>
    <w:rsid w:val="000C58FC"/>
    <w:rsid w:val="000C598A"/>
    <w:rsid w:val="000C5A47"/>
    <w:rsid w:val="000C5A6A"/>
    <w:rsid w:val="000C5A7E"/>
    <w:rsid w:val="000C5A80"/>
    <w:rsid w:val="000C5AEF"/>
    <w:rsid w:val="000C5AF2"/>
    <w:rsid w:val="000C5C5A"/>
    <w:rsid w:val="000C5DE8"/>
    <w:rsid w:val="000C5EB7"/>
    <w:rsid w:val="000C5F6A"/>
    <w:rsid w:val="000C5F85"/>
    <w:rsid w:val="000C5FF3"/>
    <w:rsid w:val="000C6045"/>
    <w:rsid w:val="000C611F"/>
    <w:rsid w:val="000C6230"/>
    <w:rsid w:val="000C62C3"/>
    <w:rsid w:val="000C62DE"/>
    <w:rsid w:val="000C638D"/>
    <w:rsid w:val="000C64B7"/>
    <w:rsid w:val="000C6596"/>
    <w:rsid w:val="000C6649"/>
    <w:rsid w:val="000C666C"/>
    <w:rsid w:val="000C66D3"/>
    <w:rsid w:val="000C672D"/>
    <w:rsid w:val="000C67C4"/>
    <w:rsid w:val="000C67C9"/>
    <w:rsid w:val="000C68FF"/>
    <w:rsid w:val="000C6A0C"/>
    <w:rsid w:val="000C6A86"/>
    <w:rsid w:val="000C6B06"/>
    <w:rsid w:val="000C6B4B"/>
    <w:rsid w:val="000C6B6B"/>
    <w:rsid w:val="000C6BFB"/>
    <w:rsid w:val="000C6C28"/>
    <w:rsid w:val="000C6D52"/>
    <w:rsid w:val="000C6E12"/>
    <w:rsid w:val="000C6E25"/>
    <w:rsid w:val="000C6E4F"/>
    <w:rsid w:val="000C6E63"/>
    <w:rsid w:val="000C6EBF"/>
    <w:rsid w:val="000C6EE4"/>
    <w:rsid w:val="000C6F48"/>
    <w:rsid w:val="000C6F61"/>
    <w:rsid w:val="000C7059"/>
    <w:rsid w:val="000C7238"/>
    <w:rsid w:val="000C7273"/>
    <w:rsid w:val="000C739F"/>
    <w:rsid w:val="000C7457"/>
    <w:rsid w:val="000C7487"/>
    <w:rsid w:val="000C7509"/>
    <w:rsid w:val="000C7583"/>
    <w:rsid w:val="000C760E"/>
    <w:rsid w:val="000C77B1"/>
    <w:rsid w:val="000C77BB"/>
    <w:rsid w:val="000C796F"/>
    <w:rsid w:val="000C79C5"/>
    <w:rsid w:val="000C7AB1"/>
    <w:rsid w:val="000C7B6E"/>
    <w:rsid w:val="000C7B82"/>
    <w:rsid w:val="000C7C1A"/>
    <w:rsid w:val="000C7C87"/>
    <w:rsid w:val="000C7CA9"/>
    <w:rsid w:val="000C7D3F"/>
    <w:rsid w:val="000C7D6B"/>
    <w:rsid w:val="000C7DA1"/>
    <w:rsid w:val="000C7E44"/>
    <w:rsid w:val="000C7E5C"/>
    <w:rsid w:val="000D002E"/>
    <w:rsid w:val="000D007A"/>
    <w:rsid w:val="000D007B"/>
    <w:rsid w:val="000D00A3"/>
    <w:rsid w:val="000D0241"/>
    <w:rsid w:val="000D0242"/>
    <w:rsid w:val="000D03FE"/>
    <w:rsid w:val="000D054A"/>
    <w:rsid w:val="000D056D"/>
    <w:rsid w:val="000D067C"/>
    <w:rsid w:val="000D06BB"/>
    <w:rsid w:val="000D06F3"/>
    <w:rsid w:val="000D072B"/>
    <w:rsid w:val="000D0787"/>
    <w:rsid w:val="000D0855"/>
    <w:rsid w:val="000D086C"/>
    <w:rsid w:val="000D08AF"/>
    <w:rsid w:val="000D0940"/>
    <w:rsid w:val="000D0BC7"/>
    <w:rsid w:val="000D0BE1"/>
    <w:rsid w:val="000D0C03"/>
    <w:rsid w:val="000D0C32"/>
    <w:rsid w:val="000D0D35"/>
    <w:rsid w:val="000D0DC2"/>
    <w:rsid w:val="000D0FCA"/>
    <w:rsid w:val="000D0FD7"/>
    <w:rsid w:val="000D10D0"/>
    <w:rsid w:val="000D10D8"/>
    <w:rsid w:val="000D11D6"/>
    <w:rsid w:val="000D123C"/>
    <w:rsid w:val="000D125B"/>
    <w:rsid w:val="000D12DF"/>
    <w:rsid w:val="000D12EC"/>
    <w:rsid w:val="000D1345"/>
    <w:rsid w:val="000D13F6"/>
    <w:rsid w:val="000D1519"/>
    <w:rsid w:val="000D1565"/>
    <w:rsid w:val="000D1578"/>
    <w:rsid w:val="000D16B3"/>
    <w:rsid w:val="000D178A"/>
    <w:rsid w:val="000D1835"/>
    <w:rsid w:val="000D1841"/>
    <w:rsid w:val="000D197C"/>
    <w:rsid w:val="000D1AA5"/>
    <w:rsid w:val="000D1AB2"/>
    <w:rsid w:val="000D1D01"/>
    <w:rsid w:val="000D1D0D"/>
    <w:rsid w:val="000D1D12"/>
    <w:rsid w:val="000D1D61"/>
    <w:rsid w:val="000D1DDD"/>
    <w:rsid w:val="000D1E82"/>
    <w:rsid w:val="000D1E8A"/>
    <w:rsid w:val="000D1E92"/>
    <w:rsid w:val="000D1F15"/>
    <w:rsid w:val="000D1F4F"/>
    <w:rsid w:val="000D21B7"/>
    <w:rsid w:val="000D221E"/>
    <w:rsid w:val="000D22B6"/>
    <w:rsid w:val="000D2317"/>
    <w:rsid w:val="000D2421"/>
    <w:rsid w:val="000D248A"/>
    <w:rsid w:val="000D25BE"/>
    <w:rsid w:val="000D26E2"/>
    <w:rsid w:val="000D2715"/>
    <w:rsid w:val="000D272D"/>
    <w:rsid w:val="000D27D6"/>
    <w:rsid w:val="000D2804"/>
    <w:rsid w:val="000D284E"/>
    <w:rsid w:val="000D2A31"/>
    <w:rsid w:val="000D2A32"/>
    <w:rsid w:val="000D2A69"/>
    <w:rsid w:val="000D2AAD"/>
    <w:rsid w:val="000D2C33"/>
    <w:rsid w:val="000D2C37"/>
    <w:rsid w:val="000D2CD9"/>
    <w:rsid w:val="000D2DC8"/>
    <w:rsid w:val="000D3049"/>
    <w:rsid w:val="000D3051"/>
    <w:rsid w:val="000D309F"/>
    <w:rsid w:val="000D30DD"/>
    <w:rsid w:val="000D328F"/>
    <w:rsid w:val="000D32F1"/>
    <w:rsid w:val="000D33C4"/>
    <w:rsid w:val="000D3405"/>
    <w:rsid w:val="000D3451"/>
    <w:rsid w:val="000D346F"/>
    <w:rsid w:val="000D34D6"/>
    <w:rsid w:val="000D34DA"/>
    <w:rsid w:val="000D35E7"/>
    <w:rsid w:val="000D3819"/>
    <w:rsid w:val="000D38EA"/>
    <w:rsid w:val="000D3911"/>
    <w:rsid w:val="000D3951"/>
    <w:rsid w:val="000D3A53"/>
    <w:rsid w:val="000D3A56"/>
    <w:rsid w:val="000D3AAF"/>
    <w:rsid w:val="000D3BCB"/>
    <w:rsid w:val="000D3C63"/>
    <w:rsid w:val="000D3C77"/>
    <w:rsid w:val="000D3DBB"/>
    <w:rsid w:val="000D3F18"/>
    <w:rsid w:val="000D3F28"/>
    <w:rsid w:val="000D3F40"/>
    <w:rsid w:val="000D3FAC"/>
    <w:rsid w:val="000D3FC4"/>
    <w:rsid w:val="000D4171"/>
    <w:rsid w:val="000D418D"/>
    <w:rsid w:val="000D41F9"/>
    <w:rsid w:val="000D4272"/>
    <w:rsid w:val="000D42EE"/>
    <w:rsid w:val="000D43B0"/>
    <w:rsid w:val="000D45A9"/>
    <w:rsid w:val="000D461C"/>
    <w:rsid w:val="000D4621"/>
    <w:rsid w:val="000D4771"/>
    <w:rsid w:val="000D493E"/>
    <w:rsid w:val="000D49D6"/>
    <w:rsid w:val="000D4BB2"/>
    <w:rsid w:val="000D4C0E"/>
    <w:rsid w:val="000D4CD1"/>
    <w:rsid w:val="000D4DE2"/>
    <w:rsid w:val="000D4E44"/>
    <w:rsid w:val="000D4F2A"/>
    <w:rsid w:val="000D4FC1"/>
    <w:rsid w:val="000D5050"/>
    <w:rsid w:val="000D5080"/>
    <w:rsid w:val="000D5132"/>
    <w:rsid w:val="000D5138"/>
    <w:rsid w:val="000D5177"/>
    <w:rsid w:val="000D51AF"/>
    <w:rsid w:val="000D5201"/>
    <w:rsid w:val="000D522C"/>
    <w:rsid w:val="000D525F"/>
    <w:rsid w:val="000D526A"/>
    <w:rsid w:val="000D5369"/>
    <w:rsid w:val="000D53B2"/>
    <w:rsid w:val="000D53F1"/>
    <w:rsid w:val="000D541E"/>
    <w:rsid w:val="000D5495"/>
    <w:rsid w:val="000D5686"/>
    <w:rsid w:val="000D568B"/>
    <w:rsid w:val="000D571B"/>
    <w:rsid w:val="000D578E"/>
    <w:rsid w:val="000D5794"/>
    <w:rsid w:val="000D5802"/>
    <w:rsid w:val="000D580A"/>
    <w:rsid w:val="000D58B1"/>
    <w:rsid w:val="000D5C6E"/>
    <w:rsid w:val="000D5D4B"/>
    <w:rsid w:val="000D5DBF"/>
    <w:rsid w:val="000D5EB5"/>
    <w:rsid w:val="000D6023"/>
    <w:rsid w:val="000D6038"/>
    <w:rsid w:val="000D61C3"/>
    <w:rsid w:val="000D622F"/>
    <w:rsid w:val="000D6266"/>
    <w:rsid w:val="000D6299"/>
    <w:rsid w:val="000D62FA"/>
    <w:rsid w:val="000D6380"/>
    <w:rsid w:val="000D63F0"/>
    <w:rsid w:val="000D643F"/>
    <w:rsid w:val="000D646D"/>
    <w:rsid w:val="000D6477"/>
    <w:rsid w:val="000D64CB"/>
    <w:rsid w:val="000D6566"/>
    <w:rsid w:val="000D6628"/>
    <w:rsid w:val="000D662E"/>
    <w:rsid w:val="000D6663"/>
    <w:rsid w:val="000D669A"/>
    <w:rsid w:val="000D67FC"/>
    <w:rsid w:val="000D687A"/>
    <w:rsid w:val="000D688F"/>
    <w:rsid w:val="000D689A"/>
    <w:rsid w:val="000D690B"/>
    <w:rsid w:val="000D6939"/>
    <w:rsid w:val="000D698B"/>
    <w:rsid w:val="000D6A17"/>
    <w:rsid w:val="000D6A68"/>
    <w:rsid w:val="000D6BAA"/>
    <w:rsid w:val="000D6BE0"/>
    <w:rsid w:val="000D6BE1"/>
    <w:rsid w:val="000D6D23"/>
    <w:rsid w:val="000D6D33"/>
    <w:rsid w:val="000D6D5A"/>
    <w:rsid w:val="000D6DB9"/>
    <w:rsid w:val="000D6E4E"/>
    <w:rsid w:val="000D6E69"/>
    <w:rsid w:val="000D6F1C"/>
    <w:rsid w:val="000D6F6A"/>
    <w:rsid w:val="000D6F99"/>
    <w:rsid w:val="000D712A"/>
    <w:rsid w:val="000D71DB"/>
    <w:rsid w:val="000D71E4"/>
    <w:rsid w:val="000D7357"/>
    <w:rsid w:val="000D7522"/>
    <w:rsid w:val="000D75FB"/>
    <w:rsid w:val="000D7686"/>
    <w:rsid w:val="000D7691"/>
    <w:rsid w:val="000D772E"/>
    <w:rsid w:val="000D776E"/>
    <w:rsid w:val="000D7789"/>
    <w:rsid w:val="000D77A1"/>
    <w:rsid w:val="000D78F1"/>
    <w:rsid w:val="000D7906"/>
    <w:rsid w:val="000D7AD0"/>
    <w:rsid w:val="000D7B15"/>
    <w:rsid w:val="000D7BB8"/>
    <w:rsid w:val="000D7D3C"/>
    <w:rsid w:val="000D7D99"/>
    <w:rsid w:val="000D7DC3"/>
    <w:rsid w:val="000D7E32"/>
    <w:rsid w:val="000D7E5F"/>
    <w:rsid w:val="000D7EE3"/>
    <w:rsid w:val="000D7F46"/>
    <w:rsid w:val="000D7F54"/>
    <w:rsid w:val="000D7F85"/>
    <w:rsid w:val="000D7F8F"/>
    <w:rsid w:val="000E00FA"/>
    <w:rsid w:val="000E0155"/>
    <w:rsid w:val="000E01A5"/>
    <w:rsid w:val="000E0252"/>
    <w:rsid w:val="000E0260"/>
    <w:rsid w:val="000E02B9"/>
    <w:rsid w:val="000E032F"/>
    <w:rsid w:val="000E05F7"/>
    <w:rsid w:val="000E0789"/>
    <w:rsid w:val="000E07E5"/>
    <w:rsid w:val="000E0850"/>
    <w:rsid w:val="000E08B0"/>
    <w:rsid w:val="000E08B3"/>
    <w:rsid w:val="000E08DA"/>
    <w:rsid w:val="000E09A7"/>
    <w:rsid w:val="000E0A91"/>
    <w:rsid w:val="000E0D19"/>
    <w:rsid w:val="000E0D2C"/>
    <w:rsid w:val="000E0D4C"/>
    <w:rsid w:val="000E0E4E"/>
    <w:rsid w:val="000E0E56"/>
    <w:rsid w:val="000E0E79"/>
    <w:rsid w:val="000E100F"/>
    <w:rsid w:val="000E1059"/>
    <w:rsid w:val="000E120F"/>
    <w:rsid w:val="000E1235"/>
    <w:rsid w:val="000E126B"/>
    <w:rsid w:val="000E1273"/>
    <w:rsid w:val="000E1338"/>
    <w:rsid w:val="000E139C"/>
    <w:rsid w:val="000E1483"/>
    <w:rsid w:val="000E149A"/>
    <w:rsid w:val="000E14F3"/>
    <w:rsid w:val="000E1517"/>
    <w:rsid w:val="000E1575"/>
    <w:rsid w:val="000E15ED"/>
    <w:rsid w:val="000E160F"/>
    <w:rsid w:val="000E164E"/>
    <w:rsid w:val="000E1736"/>
    <w:rsid w:val="000E17AC"/>
    <w:rsid w:val="000E1861"/>
    <w:rsid w:val="000E193C"/>
    <w:rsid w:val="000E1993"/>
    <w:rsid w:val="000E19F1"/>
    <w:rsid w:val="000E1AE9"/>
    <w:rsid w:val="000E1B43"/>
    <w:rsid w:val="000E1B81"/>
    <w:rsid w:val="000E1E02"/>
    <w:rsid w:val="000E1E87"/>
    <w:rsid w:val="000E1F76"/>
    <w:rsid w:val="000E215F"/>
    <w:rsid w:val="000E21E6"/>
    <w:rsid w:val="000E21F0"/>
    <w:rsid w:val="000E2268"/>
    <w:rsid w:val="000E2493"/>
    <w:rsid w:val="000E2567"/>
    <w:rsid w:val="000E25ED"/>
    <w:rsid w:val="000E262C"/>
    <w:rsid w:val="000E26D2"/>
    <w:rsid w:val="000E273D"/>
    <w:rsid w:val="000E279B"/>
    <w:rsid w:val="000E2822"/>
    <w:rsid w:val="000E2879"/>
    <w:rsid w:val="000E2940"/>
    <w:rsid w:val="000E29D1"/>
    <w:rsid w:val="000E2A21"/>
    <w:rsid w:val="000E2A75"/>
    <w:rsid w:val="000E2B96"/>
    <w:rsid w:val="000E2CAA"/>
    <w:rsid w:val="000E2D45"/>
    <w:rsid w:val="000E2D8D"/>
    <w:rsid w:val="000E2F26"/>
    <w:rsid w:val="000E32DA"/>
    <w:rsid w:val="000E337D"/>
    <w:rsid w:val="000E3485"/>
    <w:rsid w:val="000E3829"/>
    <w:rsid w:val="000E390C"/>
    <w:rsid w:val="000E3978"/>
    <w:rsid w:val="000E3DC9"/>
    <w:rsid w:val="000E3DD3"/>
    <w:rsid w:val="000E3E60"/>
    <w:rsid w:val="000E3E7F"/>
    <w:rsid w:val="000E3F93"/>
    <w:rsid w:val="000E3FA1"/>
    <w:rsid w:val="000E40A8"/>
    <w:rsid w:val="000E4153"/>
    <w:rsid w:val="000E43C0"/>
    <w:rsid w:val="000E43FB"/>
    <w:rsid w:val="000E44A8"/>
    <w:rsid w:val="000E4551"/>
    <w:rsid w:val="000E4627"/>
    <w:rsid w:val="000E464B"/>
    <w:rsid w:val="000E4893"/>
    <w:rsid w:val="000E49A2"/>
    <w:rsid w:val="000E4A65"/>
    <w:rsid w:val="000E4AB8"/>
    <w:rsid w:val="000E4AD2"/>
    <w:rsid w:val="000E4AED"/>
    <w:rsid w:val="000E4C9B"/>
    <w:rsid w:val="000E4CAE"/>
    <w:rsid w:val="000E4D8A"/>
    <w:rsid w:val="000E4E0D"/>
    <w:rsid w:val="000E4EB7"/>
    <w:rsid w:val="000E4EEE"/>
    <w:rsid w:val="000E4F80"/>
    <w:rsid w:val="000E4FDA"/>
    <w:rsid w:val="000E50BB"/>
    <w:rsid w:val="000E51EE"/>
    <w:rsid w:val="000E52BD"/>
    <w:rsid w:val="000E535C"/>
    <w:rsid w:val="000E5470"/>
    <w:rsid w:val="000E5481"/>
    <w:rsid w:val="000E54FC"/>
    <w:rsid w:val="000E5587"/>
    <w:rsid w:val="000E55AF"/>
    <w:rsid w:val="000E5624"/>
    <w:rsid w:val="000E5698"/>
    <w:rsid w:val="000E56A5"/>
    <w:rsid w:val="000E56CB"/>
    <w:rsid w:val="000E575D"/>
    <w:rsid w:val="000E57BB"/>
    <w:rsid w:val="000E57E2"/>
    <w:rsid w:val="000E57E8"/>
    <w:rsid w:val="000E581A"/>
    <w:rsid w:val="000E58BD"/>
    <w:rsid w:val="000E5BAF"/>
    <w:rsid w:val="000E5E1C"/>
    <w:rsid w:val="000E5EF1"/>
    <w:rsid w:val="000E6034"/>
    <w:rsid w:val="000E609A"/>
    <w:rsid w:val="000E609C"/>
    <w:rsid w:val="000E61A1"/>
    <w:rsid w:val="000E624D"/>
    <w:rsid w:val="000E62BC"/>
    <w:rsid w:val="000E6549"/>
    <w:rsid w:val="000E6618"/>
    <w:rsid w:val="000E66E6"/>
    <w:rsid w:val="000E6725"/>
    <w:rsid w:val="000E6865"/>
    <w:rsid w:val="000E6A00"/>
    <w:rsid w:val="000E6A9A"/>
    <w:rsid w:val="000E6B40"/>
    <w:rsid w:val="000E6BDE"/>
    <w:rsid w:val="000E6CAB"/>
    <w:rsid w:val="000E6D00"/>
    <w:rsid w:val="000E6D37"/>
    <w:rsid w:val="000E6DA3"/>
    <w:rsid w:val="000E6DBC"/>
    <w:rsid w:val="000E6E81"/>
    <w:rsid w:val="000E6EB6"/>
    <w:rsid w:val="000E6EE3"/>
    <w:rsid w:val="000E6EFA"/>
    <w:rsid w:val="000E6F54"/>
    <w:rsid w:val="000E6FB0"/>
    <w:rsid w:val="000E711B"/>
    <w:rsid w:val="000E716B"/>
    <w:rsid w:val="000E7203"/>
    <w:rsid w:val="000E7246"/>
    <w:rsid w:val="000E734A"/>
    <w:rsid w:val="000E746C"/>
    <w:rsid w:val="000E7470"/>
    <w:rsid w:val="000E7488"/>
    <w:rsid w:val="000E7503"/>
    <w:rsid w:val="000E76D7"/>
    <w:rsid w:val="000E7788"/>
    <w:rsid w:val="000E77D4"/>
    <w:rsid w:val="000E7883"/>
    <w:rsid w:val="000E78DD"/>
    <w:rsid w:val="000E7A2B"/>
    <w:rsid w:val="000E7AE1"/>
    <w:rsid w:val="000E7B49"/>
    <w:rsid w:val="000E7CEF"/>
    <w:rsid w:val="000E7CFE"/>
    <w:rsid w:val="000E7D7D"/>
    <w:rsid w:val="000E7E64"/>
    <w:rsid w:val="000E7E71"/>
    <w:rsid w:val="000E7EF9"/>
    <w:rsid w:val="000E7F92"/>
    <w:rsid w:val="000E7F9E"/>
    <w:rsid w:val="000F0022"/>
    <w:rsid w:val="000F0099"/>
    <w:rsid w:val="000F00D9"/>
    <w:rsid w:val="000F0192"/>
    <w:rsid w:val="000F01FE"/>
    <w:rsid w:val="000F028D"/>
    <w:rsid w:val="000F045D"/>
    <w:rsid w:val="000F0460"/>
    <w:rsid w:val="000F0531"/>
    <w:rsid w:val="000F055B"/>
    <w:rsid w:val="000F058F"/>
    <w:rsid w:val="000F06B5"/>
    <w:rsid w:val="000F06DD"/>
    <w:rsid w:val="000F0712"/>
    <w:rsid w:val="000F0761"/>
    <w:rsid w:val="000F07FF"/>
    <w:rsid w:val="000F08B8"/>
    <w:rsid w:val="000F08F5"/>
    <w:rsid w:val="000F09C7"/>
    <w:rsid w:val="000F09CE"/>
    <w:rsid w:val="000F09E1"/>
    <w:rsid w:val="000F0B7D"/>
    <w:rsid w:val="000F0C42"/>
    <w:rsid w:val="000F0D65"/>
    <w:rsid w:val="000F0DC6"/>
    <w:rsid w:val="000F0E61"/>
    <w:rsid w:val="000F0FAE"/>
    <w:rsid w:val="000F119B"/>
    <w:rsid w:val="000F12D2"/>
    <w:rsid w:val="000F136C"/>
    <w:rsid w:val="000F13CE"/>
    <w:rsid w:val="000F1649"/>
    <w:rsid w:val="000F1686"/>
    <w:rsid w:val="000F172A"/>
    <w:rsid w:val="000F17D3"/>
    <w:rsid w:val="000F1806"/>
    <w:rsid w:val="000F186A"/>
    <w:rsid w:val="000F18A8"/>
    <w:rsid w:val="000F1A18"/>
    <w:rsid w:val="000F1AC4"/>
    <w:rsid w:val="000F1AD2"/>
    <w:rsid w:val="000F1B3A"/>
    <w:rsid w:val="000F1C32"/>
    <w:rsid w:val="000F1CAD"/>
    <w:rsid w:val="000F1D89"/>
    <w:rsid w:val="000F1DB5"/>
    <w:rsid w:val="000F1DB8"/>
    <w:rsid w:val="000F1DDC"/>
    <w:rsid w:val="000F1E19"/>
    <w:rsid w:val="000F1F64"/>
    <w:rsid w:val="000F2230"/>
    <w:rsid w:val="000F224A"/>
    <w:rsid w:val="000F225D"/>
    <w:rsid w:val="000F2320"/>
    <w:rsid w:val="000F2394"/>
    <w:rsid w:val="000F23DE"/>
    <w:rsid w:val="000F243F"/>
    <w:rsid w:val="000F2523"/>
    <w:rsid w:val="000F2746"/>
    <w:rsid w:val="000F27A7"/>
    <w:rsid w:val="000F2815"/>
    <w:rsid w:val="000F2816"/>
    <w:rsid w:val="000F2880"/>
    <w:rsid w:val="000F29B4"/>
    <w:rsid w:val="000F2A34"/>
    <w:rsid w:val="000F2BE2"/>
    <w:rsid w:val="000F2D14"/>
    <w:rsid w:val="000F2DB1"/>
    <w:rsid w:val="000F2DDE"/>
    <w:rsid w:val="000F2F32"/>
    <w:rsid w:val="000F2F74"/>
    <w:rsid w:val="000F2FB1"/>
    <w:rsid w:val="000F30D3"/>
    <w:rsid w:val="000F30D7"/>
    <w:rsid w:val="000F3107"/>
    <w:rsid w:val="000F322E"/>
    <w:rsid w:val="000F3242"/>
    <w:rsid w:val="000F3275"/>
    <w:rsid w:val="000F327D"/>
    <w:rsid w:val="000F330B"/>
    <w:rsid w:val="000F3394"/>
    <w:rsid w:val="000F341C"/>
    <w:rsid w:val="000F3518"/>
    <w:rsid w:val="000F3554"/>
    <w:rsid w:val="000F3558"/>
    <w:rsid w:val="000F36B3"/>
    <w:rsid w:val="000F3746"/>
    <w:rsid w:val="000F3787"/>
    <w:rsid w:val="000F3841"/>
    <w:rsid w:val="000F3865"/>
    <w:rsid w:val="000F3928"/>
    <w:rsid w:val="000F393B"/>
    <w:rsid w:val="000F39C3"/>
    <w:rsid w:val="000F3A24"/>
    <w:rsid w:val="000F3BFD"/>
    <w:rsid w:val="000F3E30"/>
    <w:rsid w:val="000F3FE3"/>
    <w:rsid w:val="000F3FE4"/>
    <w:rsid w:val="000F4049"/>
    <w:rsid w:val="000F4055"/>
    <w:rsid w:val="000F405B"/>
    <w:rsid w:val="000F40BC"/>
    <w:rsid w:val="000F42D4"/>
    <w:rsid w:val="000F4335"/>
    <w:rsid w:val="000F434F"/>
    <w:rsid w:val="000F43B9"/>
    <w:rsid w:val="000F43DE"/>
    <w:rsid w:val="000F4579"/>
    <w:rsid w:val="000F4671"/>
    <w:rsid w:val="000F46D9"/>
    <w:rsid w:val="000F4716"/>
    <w:rsid w:val="000F4797"/>
    <w:rsid w:val="000F4840"/>
    <w:rsid w:val="000F484D"/>
    <w:rsid w:val="000F4886"/>
    <w:rsid w:val="000F48D2"/>
    <w:rsid w:val="000F4980"/>
    <w:rsid w:val="000F4A12"/>
    <w:rsid w:val="000F4AD8"/>
    <w:rsid w:val="000F4AE3"/>
    <w:rsid w:val="000F4B2C"/>
    <w:rsid w:val="000F4BE0"/>
    <w:rsid w:val="000F4C50"/>
    <w:rsid w:val="000F4D05"/>
    <w:rsid w:val="000F4DA3"/>
    <w:rsid w:val="000F4E3F"/>
    <w:rsid w:val="000F5059"/>
    <w:rsid w:val="000F5086"/>
    <w:rsid w:val="000F516C"/>
    <w:rsid w:val="000F51E9"/>
    <w:rsid w:val="000F5378"/>
    <w:rsid w:val="000F55D2"/>
    <w:rsid w:val="000F5976"/>
    <w:rsid w:val="000F59D9"/>
    <w:rsid w:val="000F59E6"/>
    <w:rsid w:val="000F5A6D"/>
    <w:rsid w:val="000F5AE1"/>
    <w:rsid w:val="000F5AFB"/>
    <w:rsid w:val="000F5BB1"/>
    <w:rsid w:val="000F5CFE"/>
    <w:rsid w:val="000F5FB4"/>
    <w:rsid w:val="000F5FE1"/>
    <w:rsid w:val="000F6017"/>
    <w:rsid w:val="000F601F"/>
    <w:rsid w:val="000F6020"/>
    <w:rsid w:val="000F6072"/>
    <w:rsid w:val="000F60D6"/>
    <w:rsid w:val="000F61B2"/>
    <w:rsid w:val="000F6227"/>
    <w:rsid w:val="000F632B"/>
    <w:rsid w:val="000F63CA"/>
    <w:rsid w:val="000F6426"/>
    <w:rsid w:val="000F65B8"/>
    <w:rsid w:val="000F6658"/>
    <w:rsid w:val="000F678D"/>
    <w:rsid w:val="000F67A6"/>
    <w:rsid w:val="000F69A4"/>
    <w:rsid w:val="000F6B40"/>
    <w:rsid w:val="000F6B6B"/>
    <w:rsid w:val="000F6C78"/>
    <w:rsid w:val="000F6CBF"/>
    <w:rsid w:val="000F6CE2"/>
    <w:rsid w:val="000F6D08"/>
    <w:rsid w:val="000F6D61"/>
    <w:rsid w:val="000F6D86"/>
    <w:rsid w:val="000F6D8B"/>
    <w:rsid w:val="000F6E5E"/>
    <w:rsid w:val="000F6EDE"/>
    <w:rsid w:val="000F6F03"/>
    <w:rsid w:val="000F705A"/>
    <w:rsid w:val="000F7091"/>
    <w:rsid w:val="000F71FA"/>
    <w:rsid w:val="000F72C5"/>
    <w:rsid w:val="000F72D8"/>
    <w:rsid w:val="000F746B"/>
    <w:rsid w:val="000F746F"/>
    <w:rsid w:val="000F74AF"/>
    <w:rsid w:val="000F758B"/>
    <w:rsid w:val="000F76BD"/>
    <w:rsid w:val="000F7728"/>
    <w:rsid w:val="000F7752"/>
    <w:rsid w:val="000F77A2"/>
    <w:rsid w:val="000F780A"/>
    <w:rsid w:val="000F79C3"/>
    <w:rsid w:val="000F7B11"/>
    <w:rsid w:val="000F7B31"/>
    <w:rsid w:val="000F7B39"/>
    <w:rsid w:val="000F7C81"/>
    <w:rsid w:val="000F7C90"/>
    <w:rsid w:val="000F7D89"/>
    <w:rsid w:val="000F7DDA"/>
    <w:rsid w:val="000F7E25"/>
    <w:rsid w:val="000F7E40"/>
    <w:rsid w:val="000F7ED9"/>
    <w:rsid w:val="000F7F00"/>
    <w:rsid w:val="000F7F40"/>
    <w:rsid w:val="000F7F58"/>
    <w:rsid w:val="000F7F9E"/>
    <w:rsid w:val="0010000F"/>
    <w:rsid w:val="00100010"/>
    <w:rsid w:val="00100070"/>
    <w:rsid w:val="001001D6"/>
    <w:rsid w:val="00100262"/>
    <w:rsid w:val="00100297"/>
    <w:rsid w:val="001002A6"/>
    <w:rsid w:val="001003B6"/>
    <w:rsid w:val="001004AF"/>
    <w:rsid w:val="001005AF"/>
    <w:rsid w:val="001006A7"/>
    <w:rsid w:val="00100729"/>
    <w:rsid w:val="0010080A"/>
    <w:rsid w:val="00100851"/>
    <w:rsid w:val="0010098C"/>
    <w:rsid w:val="00100B3D"/>
    <w:rsid w:val="00100BF2"/>
    <w:rsid w:val="00100C6F"/>
    <w:rsid w:val="00100C94"/>
    <w:rsid w:val="00100D4B"/>
    <w:rsid w:val="00100E7E"/>
    <w:rsid w:val="00100F01"/>
    <w:rsid w:val="00100F1D"/>
    <w:rsid w:val="00100FA8"/>
    <w:rsid w:val="00100FFA"/>
    <w:rsid w:val="00101042"/>
    <w:rsid w:val="001010D5"/>
    <w:rsid w:val="0010112E"/>
    <w:rsid w:val="0010117A"/>
    <w:rsid w:val="001011BD"/>
    <w:rsid w:val="001011F7"/>
    <w:rsid w:val="00101290"/>
    <w:rsid w:val="001012A8"/>
    <w:rsid w:val="0010139D"/>
    <w:rsid w:val="00101419"/>
    <w:rsid w:val="001014FC"/>
    <w:rsid w:val="0010159E"/>
    <w:rsid w:val="001015CD"/>
    <w:rsid w:val="001015FE"/>
    <w:rsid w:val="00101B2A"/>
    <w:rsid w:val="00101B2B"/>
    <w:rsid w:val="00101B4A"/>
    <w:rsid w:val="00101C4D"/>
    <w:rsid w:val="00101D01"/>
    <w:rsid w:val="00101EB4"/>
    <w:rsid w:val="00101ED5"/>
    <w:rsid w:val="00101F32"/>
    <w:rsid w:val="00101F90"/>
    <w:rsid w:val="00101FC8"/>
    <w:rsid w:val="001020AD"/>
    <w:rsid w:val="001020C1"/>
    <w:rsid w:val="001021B9"/>
    <w:rsid w:val="001021C7"/>
    <w:rsid w:val="001021D0"/>
    <w:rsid w:val="001021D4"/>
    <w:rsid w:val="001022DC"/>
    <w:rsid w:val="0010233B"/>
    <w:rsid w:val="00102389"/>
    <w:rsid w:val="0010241F"/>
    <w:rsid w:val="00102525"/>
    <w:rsid w:val="00102532"/>
    <w:rsid w:val="00102566"/>
    <w:rsid w:val="001025AB"/>
    <w:rsid w:val="0010264E"/>
    <w:rsid w:val="0010278B"/>
    <w:rsid w:val="001027A1"/>
    <w:rsid w:val="001027A4"/>
    <w:rsid w:val="001027AA"/>
    <w:rsid w:val="001028E7"/>
    <w:rsid w:val="00102934"/>
    <w:rsid w:val="00102950"/>
    <w:rsid w:val="00102B65"/>
    <w:rsid w:val="00102BEF"/>
    <w:rsid w:val="00102C16"/>
    <w:rsid w:val="00102D29"/>
    <w:rsid w:val="00102DDA"/>
    <w:rsid w:val="00102ECE"/>
    <w:rsid w:val="00102EF9"/>
    <w:rsid w:val="0010305E"/>
    <w:rsid w:val="00103089"/>
    <w:rsid w:val="001030F4"/>
    <w:rsid w:val="00103104"/>
    <w:rsid w:val="00103206"/>
    <w:rsid w:val="00103286"/>
    <w:rsid w:val="00103297"/>
    <w:rsid w:val="0010342A"/>
    <w:rsid w:val="001034D7"/>
    <w:rsid w:val="00103500"/>
    <w:rsid w:val="00103804"/>
    <w:rsid w:val="001038E7"/>
    <w:rsid w:val="00103989"/>
    <w:rsid w:val="001039BB"/>
    <w:rsid w:val="001039EF"/>
    <w:rsid w:val="00103A27"/>
    <w:rsid w:val="00103A6C"/>
    <w:rsid w:val="00103AD9"/>
    <w:rsid w:val="00103AEC"/>
    <w:rsid w:val="00103B62"/>
    <w:rsid w:val="00103BD1"/>
    <w:rsid w:val="00103C04"/>
    <w:rsid w:val="00103C1A"/>
    <w:rsid w:val="00103C2B"/>
    <w:rsid w:val="00103D58"/>
    <w:rsid w:val="00103DD1"/>
    <w:rsid w:val="00103E10"/>
    <w:rsid w:val="00103E7F"/>
    <w:rsid w:val="00103F2C"/>
    <w:rsid w:val="00103F35"/>
    <w:rsid w:val="00103F49"/>
    <w:rsid w:val="00103F4C"/>
    <w:rsid w:val="001040EB"/>
    <w:rsid w:val="00104163"/>
    <w:rsid w:val="001041D0"/>
    <w:rsid w:val="00104292"/>
    <w:rsid w:val="00104299"/>
    <w:rsid w:val="00104331"/>
    <w:rsid w:val="0010456D"/>
    <w:rsid w:val="001045AA"/>
    <w:rsid w:val="0010464B"/>
    <w:rsid w:val="0010466E"/>
    <w:rsid w:val="00104745"/>
    <w:rsid w:val="00104782"/>
    <w:rsid w:val="001048CF"/>
    <w:rsid w:val="00104A36"/>
    <w:rsid w:val="00104B13"/>
    <w:rsid w:val="00104CFA"/>
    <w:rsid w:val="00104D22"/>
    <w:rsid w:val="00104D60"/>
    <w:rsid w:val="00104E26"/>
    <w:rsid w:val="00104EF9"/>
    <w:rsid w:val="0010501D"/>
    <w:rsid w:val="0010502A"/>
    <w:rsid w:val="001050A1"/>
    <w:rsid w:val="001050C4"/>
    <w:rsid w:val="001050F2"/>
    <w:rsid w:val="0010513F"/>
    <w:rsid w:val="001051EA"/>
    <w:rsid w:val="001052F4"/>
    <w:rsid w:val="0010539D"/>
    <w:rsid w:val="00105471"/>
    <w:rsid w:val="00105611"/>
    <w:rsid w:val="001056DF"/>
    <w:rsid w:val="001057D3"/>
    <w:rsid w:val="00105842"/>
    <w:rsid w:val="00105877"/>
    <w:rsid w:val="001058C5"/>
    <w:rsid w:val="00105903"/>
    <w:rsid w:val="00105919"/>
    <w:rsid w:val="00105A07"/>
    <w:rsid w:val="00105AAC"/>
    <w:rsid w:val="00105B8D"/>
    <w:rsid w:val="00105BCB"/>
    <w:rsid w:val="00105C5A"/>
    <w:rsid w:val="00105C7D"/>
    <w:rsid w:val="00105CA5"/>
    <w:rsid w:val="00105D65"/>
    <w:rsid w:val="00105D9B"/>
    <w:rsid w:val="00105E66"/>
    <w:rsid w:val="00105F16"/>
    <w:rsid w:val="00106054"/>
    <w:rsid w:val="00106078"/>
    <w:rsid w:val="00106095"/>
    <w:rsid w:val="001060EA"/>
    <w:rsid w:val="001062D1"/>
    <w:rsid w:val="001062F1"/>
    <w:rsid w:val="001063B9"/>
    <w:rsid w:val="001064A5"/>
    <w:rsid w:val="001064E7"/>
    <w:rsid w:val="00106576"/>
    <w:rsid w:val="00106667"/>
    <w:rsid w:val="001066D1"/>
    <w:rsid w:val="001067DA"/>
    <w:rsid w:val="001067EC"/>
    <w:rsid w:val="0010680C"/>
    <w:rsid w:val="0010681C"/>
    <w:rsid w:val="00106884"/>
    <w:rsid w:val="0010689C"/>
    <w:rsid w:val="001068D8"/>
    <w:rsid w:val="00106B49"/>
    <w:rsid w:val="00106CE7"/>
    <w:rsid w:val="00106D85"/>
    <w:rsid w:val="00106DAC"/>
    <w:rsid w:val="00106F4B"/>
    <w:rsid w:val="00107127"/>
    <w:rsid w:val="00107136"/>
    <w:rsid w:val="00107229"/>
    <w:rsid w:val="00107321"/>
    <w:rsid w:val="0010742C"/>
    <w:rsid w:val="001075F5"/>
    <w:rsid w:val="0010762E"/>
    <w:rsid w:val="00107783"/>
    <w:rsid w:val="001078F0"/>
    <w:rsid w:val="00107913"/>
    <w:rsid w:val="00107979"/>
    <w:rsid w:val="00107A9D"/>
    <w:rsid w:val="00107AB4"/>
    <w:rsid w:val="00107ABC"/>
    <w:rsid w:val="00107AC2"/>
    <w:rsid w:val="00107D23"/>
    <w:rsid w:val="00107D7C"/>
    <w:rsid w:val="00107DE4"/>
    <w:rsid w:val="00107DFB"/>
    <w:rsid w:val="00107F46"/>
    <w:rsid w:val="00107F60"/>
    <w:rsid w:val="00107F64"/>
    <w:rsid w:val="00107F85"/>
    <w:rsid w:val="0010BD33"/>
    <w:rsid w:val="0011001B"/>
    <w:rsid w:val="00110036"/>
    <w:rsid w:val="00110130"/>
    <w:rsid w:val="00110207"/>
    <w:rsid w:val="001103D6"/>
    <w:rsid w:val="00110441"/>
    <w:rsid w:val="00110459"/>
    <w:rsid w:val="00110460"/>
    <w:rsid w:val="001104B4"/>
    <w:rsid w:val="001104C7"/>
    <w:rsid w:val="001107B5"/>
    <w:rsid w:val="0011091D"/>
    <w:rsid w:val="00110958"/>
    <w:rsid w:val="001109F6"/>
    <w:rsid w:val="001109FB"/>
    <w:rsid w:val="00110C16"/>
    <w:rsid w:val="00110E20"/>
    <w:rsid w:val="00110E81"/>
    <w:rsid w:val="00110F60"/>
    <w:rsid w:val="00110FF1"/>
    <w:rsid w:val="0011105F"/>
    <w:rsid w:val="001110E5"/>
    <w:rsid w:val="00111107"/>
    <w:rsid w:val="00111138"/>
    <w:rsid w:val="00111180"/>
    <w:rsid w:val="001111B0"/>
    <w:rsid w:val="001111B5"/>
    <w:rsid w:val="001111EB"/>
    <w:rsid w:val="00111294"/>
    <w:rsid w:val="001113D4"/>
    <w:rsid w:val="001113E7"/>
    <w:rsid w:val="0011149D"/>
    <w:rsid w:val="0011149E"/>
    <w:rsid w:val="00111510"/>
    <w:rsid w:val="001115F6"/>
    <w:rsid w:val="00111670"/>
    <w:rsid w:val="001117B9"/>
    <w:rsid w:val="00111809"/>
    <w:rsid w:val="00111845"/>
    <w:rsid w:val="001118F3"/>
    <w:rsid w:val="00111949"/>
    <w:rsid w:val="00111992"/>
    <w:rsid w:val="00111A41"/>
    <w:rsid w:val="00111B16"/>
    <w:rsid w:val="00111C3C"/>
    <w:rsid w:val="00111C44"/>
    <w:rsid w:val="00111C76"/>
    <w:rsid w:val="00111D49"/>
    <w:rsid w:val="00111EFC"/>
    <w:rsid w:val="00112104"/>
    <w:rsid w:val="0011216E"/>
    <w:rsid w:val="0011224C"/>
    <w:rsid w:val="0011224D"/>
    <w:rsid w:val="00112293"/>
    <w:rsid w:val="001122E9"/>
    <w:rsid w:val="001123D3"/>
    <w:rsid w:val="00112477"/>
    <w:rsid w:val="00112603"/>
    <w:rsid w:val="0011267C"/>
    <w:rsid w:val="00112750"/>
    <w:rsid w:val="0011283C"/>
    <w:rsid w:val="0011288B"/>
    <w:rsid w:val="001128F0"/>
    <w:rsid w:val="001128FA"/>
    <w:rsid w:val="00112910"/>
    <w:rsid w:val="0011291C"/>
    <w:rsid w:val="0011299E"/>
    <w:rsid w:val="00112AA3"/>
    <w:rsid w:val="00112AC7"/>
    <w:rsid w:val="00112BE7"/>
    <w:rsid w:val="00112BE9"/>
    <w:rsid w:val="00112E06"/>
    <w:rsid w:val="00112E7E"/>
    <w:rsid w:val="00112F98"/>
    <w:rsid w:val="0011303F"/>
    <w:rsid w:val="00113047"/>
    <w:rsid w:val="00113123"/>
    <w:rsid w:val="0011315F"/>
    <w:rsid w:val="00113172"/>
    <w:rsid w:val="00113259"/>
    <w:rsid w:val="0011325B"/>
    <w:rsid w:val="00113291"/>
    <w:rsid w:val="00113293"/>
    <w:rsid w:val="001132DD"/>
    <w:rsid w:val="0011331C"/>
    <w:rsid w:val="00113326"/>
    <w:rsid w:val="00113369"/>
    <w:rsid w:val="00113400"/>
    <w:rsid w:val="00113467"/>
    <w:rsid w:val="001134D8"/>
    <w:rsid w:val="00113536"/>
    <w:rsid w:val="0011356C"/>
    <w:rsid w:val="001135B5"/>
    <w:rsid w:val="00113600"/>
    <w:rsid w:val="00113627"/>
    <w:rsid w:val="00113640"/>
    <w:rsid w:val="001136BC"/>
    <w:rsid w:val="0011376B"/>
    <w:rsid w:val="001139DE"/>
    <w:rsid w:val="00113A29"/>
    <w:rsid w:val="00113A85"/>
    <w:rsid w:val="00113A96"/>
    <w:rsid w:val="00113B12"/>
    <w:rsid w:val="00113B38"/>
    <w:rsid w:val="00113B73"/>
    <w:rsid w:val="00113CBF"/>
    <w:rsid w:val="00113CE3"/>
    <w:rsid w:val="00113CEA"/>
    <w:rsid w:val="00113D2B"/>
    <w:rsid w:val="00113D9E"/>
    <w:rsid w:val="00113E47"/>
    <w:rsid w:val="00113F64"/>
    <w:rsid w:val="0011404E"/>
    <w:rsid w:val="0011406F"/>
    <w:rsid w:val="00114099"/>
    <w:rsid w:val="001140A1"/>
    <w:rsid w:val="001140B0"/>
    <w:rsid w:val="00114120"/>
    <w:rsid w:val="00114229"/>
    <w:rsid w:val="00114298"/>
    <w:rsid w:val="0011437A"/>
    <w:rsid w:val="001143CE"/>
    <w:rsid w:val="00114400"/>
    <w:rsid w:val="0011440C"/>
    <w:rsid w:val="0011441F"/>
    <w:rsid w:val="00114547"/>
    <w:rsid w:val="001146B1"/>
    <w:rsid w:val="001146EA"/>
    <w:rsid w:val="001149A6"/>
    <w:rsid w:val="00114A05"/>
    <w:rsid w:val="00114AE2"/>
    <w:rsid w:val="00114B53"/>
    <w:rsid w:val="00114B6F"/>
    <w:rsid w:val="00114C01"/>
    <w:rsid w:val="00114E2C"/>
    <w:rsid w:val="00114F06"/>
    <w:rsid w:val="00114F72"/>
    <w:rsid w:val="00114FBB"/>
    <w:rsid w:val="00114FE7"/>
    <w:rsid w:val="00115129"/>
    <w:rsid w:val="001151BC"/>
    <w:rsid w:val="00115231"/>
    <w:rsid w:val="00115379"/>
    <w:rsid w:val="001153DE"/>
    <w:rsid w:val="00115430"/>
    <w:rsid w:val="00115483"/>
    <w:rsid w:val="00115497"/>
    <w:rsid w:val="00115536"/>
    <w:rsid w:val="0011575B"/>
    <w:rsid w:val="00115768"/>
    <w:rsid w:val="00115789"/>
    <w:rsid w:val="00115922"/>
    <w:rsid w:val="00115932"/>
    <w:rsid w:val="00115980"/>
    <w:rsid w:val="00115A0C"/>
    <w:rsid w:val="00115B3B"/>
    <w:rsid w:val="00115BC2"/>
    <w:rsid w:val="00115C27"/>
    <w:rsid w:val="00115C50"/>
    <w:rsid w:val="00115D6F"/>
    <w:rsid w:val="00115D72"/>
    <w:rsid w:val="00115DAD"/>
    <w:rsid w:val="00115DFE"/>
    <w:rsid w:val="00115F04"/>
    <w:rsid w:val="00115F4D"/>
    <w:rsid w:val="00116075"/>
    <w:rsid w:val="00116113"/>
    <w:rsid w:val="001161A1"/>
    <w:rsid w:val="001161ED"/>
    <w:rsid w:val="00116279"/>
    <w:rsid w:val="001165D2"/>
    <w:rsid w:val="0011668D"/>
    <w:rsid w:val="001166C0"/>
    <w:rsid w:val="00116802"/>
    <w:rsid w:val="00116858"/>
    <w:rsid w:val="0011686E"/>
    <w:rsid w:val="0011688F"/>
    <w:rsid w:val="001168BF"/>
    <w:rsid w:val="001168D6"/>
    <w:rsid w:val="00116928"/>
    <w:rsid w:val="0011698C"/>
    <w:rsid w:val="00116A3E"/>
    <w:rsid w:val="00116A82"/>
    <w:rsid w:val="00116B48"/>
    <w:rsid w:val="00116B74"/>
    <w:rsid w:val="00116C2D"/>
    <w:rsid w:val="00116C3E"/>
    <w:rsid w:val="00116C40"/>
    <w:rsid w:val="00116C57"/>
    <w:rsid w:val="00116CAC"/>
    <w:rsid w:val="00116DA3"/>
    <w:rsid w:val="00116F94"/>
    <w:rsid w:val="00116FE4"/>
    <w:rsid w:val="001170EB"/>
    <w:rsid w:val="00117132"/>
    <w:rsid w:val="0011720F"/>
    <w:rsid w:val="00117455"/>
    <w:rsid w:val="001174A6"/>
    <w:rsid w:val="00117511"/>
    <w:rsid w:val="001175E2"/>
    <w:rsid w:val="00117621"/>
    <w:rsid w:val="00117680"/>
    <w:rsid w:val="001177D4"/>
    <w:rsid w:val="00117839"/>
    <w:rsid w:val="00117861"/>
    <w:rsid w:val="00117A90"/>
    <w:rsid w:val="00117BAE"/>
    <w:rsid w:val="00117BD7"/>
    <w:rsid w:val="00117BFB"/>
    <w:rsid w:val="00117C46"/>
    <w:rsid w:val="00117D5E"/>
    <w:rsid w:val="00117E2D"/>
    <w:rsid w:val="00117E9D"/>
    <w:rsid w:val="00117FAA"/>
    <w:rsid w:val="00120063"/>
    <w:rsid w:val="0012006F"/>
    <w:rsid w:val="00120085"/>
    <w:rsid w:val="00120123"/>
    <w:rsid w:val="0012027F"/>
    <w:rsid w:val="001202FE"/>
    <w:rsid w:val="001203D1"/>
    <w:rsid w:val="0012041E"/>
    <w:rsid w:val="0012042E"/>
    <w:rsid w:val="0012045B"/>
    <w:rsid w:val="0012053D"/>
    <w:rsid w:val="0012059C"/>
    <w:rsid w:val="001205BE"/>
    <w:rsid w:val="0012069C"/>
    <w:rsid w:val="001207A1"/>
    <w:rsid w:val="001207C2"/>
    <w:rsid w:val="00120858"/>
    <w:rsid w:val="00120ADE"/>
    <w:rsid w:val="00120B2E"/>
    <w:rsid w:val="00120B99"/>
    <w:rsid w:val="00120C89"/>
    <w:rsid w:val="00120DC4"/>
    <w:rsid w:val="00120E1E"/>
    <w:rsid w:val="00120F5A"/>
    <w:rsid w:val="00120FC2"/>
    <w:rsid w:val="0012103D"/>
    <w:rsid w:val="001212BC"/>
    <w:rsid w:val="001212F4"/>
    <w:rsid w:val="00121394"/>
    <w:rsid w:val="001213A6"/>
    <w:rsid w:val="001214B1"/>
    <w:rsid w:val="001215CD"/>
    <w:rsid w:val="00121769"/>
    <w:rsid w:val="001217B0"/>
    <w:rsid w:val="001217D7"/>
    <w:rsid w:val="001219AB"/>
    <w:rsid w:val="00121A3D"/>
    <w:rsid w:val="00121AD3"/>
    <w:rsid w:val="00121B62"/>
    <w:rsid w:val="00121B78"/>
    <w:rsid w:val="00121BCE"/>
    <w:rsid w:val="00121C37"/>
    <w:rsid w:val="00121C3A"/>
    <w:rsid w:val="00121D1D"/>
    <w:rsid w:val="00121D29"/>
    <w:rsid w:val="00121E21"/>
    <w:rsid w:val="00121E92"/>
    <w:rsid w:val="00121F67"/>
    <w:rsid w:val="00121F8E"/>
    <w:rsid w:val="00121FCF"/>
    <w:rsid w:val="0012201E"/>
    <w:rsid w:val="0012207C"/>
    <w:rsid w:val="001220A9"/>
    <w:rsid w:val="001220E7"/>
    <w:rsid w:val="00122201"/>
    <w:rsid w:val="00122208"/>
    <w:rsid w:val="0012221E"/>
    <w:rsid w:val="00122293"/>
    <w:rsid w:val="00122371"/>
    <w:rsid w:val="00122462"/>
    <w:rsid w:val="001224A0"/>
    <w:rsid w:val="0012254F"/>
    <w:rsid w:val="001225C2"/>
    <w:rsid w:val="00122665"/>
    <w:rsid w:val="001226E9"/>
    <w:rsid w:val="001227B2"/>
    <w:rsid w:val="00122815"/>
    <w:rsid w:val="00122965"/>
    <w:rsid w:val="00122974"/>
    <w:rsid w:val="0012297A"/>
    <w:rsid w:val="00122A7C"/>
    <w:rsid w:val="00122CFD"/>
    <w:rsid w:val="00122DEC"/>
    <w:rsid w:val="00122E04"/>
    <w:rsid w:val="00122E2B"/>
    <w:rsid w:val="00122F15"/>
    <w:rsid w:val="00122FA6"/>
    <w:rsid w:val="00122FE2"/>
    <w:rsid w:val="0012303E"/>
    <w:rsid w:val="00123163"/>
    <w:rsid w:val="0012320A"/>
    <w:rsid w:val="0012335E"/>
    <w:rsid w:val="00123397"/>
    <w:rsid w:val="001233F0"/>
    <w:rsid w:val="00123435"/>
    <w:rsid w:val="00123436"/>
    <w:rsid w:val="0012358F"/>
    <w:rsid w:val="0012369F"/>
    <w:rsid w:val="001236A3"/>
    <w:rsid w:val="001236B3"/>
    <w:rsid w:val="0012370B"/>
    <w:rsid w:val="00123857"/>
    <w:rsid w:val="001239C3"/>
    <w:rsid w:val="001239CA"/>
    <w:rsid w:val="00123B26"/>
    <w:rsid w:val="00123CEA"/>
    <w:rsid w:val="00123F5D"/>
    <w:rsid w:val="0012400A"/>
    <w:rsid w:val="00124017"/>
    <w:rsid w:val="001240EA"/>
    <w:rsid w:val="001241F0"/>
    <w:rsid w:val="001241FF"/>
    <w:rsid w:val="00124340"/>
    <w:rsid w:val="00124431"/>
    <w:rsid w:val="00124482"/>
    <w:rsid w:val="001244D0"/>
    <w:rsid w:val="001245C6"/>
    <w:rsid w:val="0012460E"/>
    <w:rsid w:val="00124641"/>
    <w:rsid w:val="00124705"/>
    <w:rsid w:val="0012474D"/>
    <w:rsid w:val="00124800"/>
    <w:rsid w:val="00124856"/>
    <w:rsid w:val="001248E4"/>
    <w:rsid w:val="00124A37"/>
    <w:rsid w:val="00124B07"/>
    <w:rsid w:val="00124C21"/>
    <w:rsid w:val="00124FD8"/>
    <w:rsid w:val="00125152"/>
    <w:rsid w:val="00125189"/>
    <w:rsid w:val="001251AD"/>
    <w:rsid w:val="00125216"/>
    <w:rsid w:val="0012527A"/>
    <w:rsid w:val="001253E4"/>
    <w:rsid w:val="001253FA"/>
    <w:rsid w:val="00125462"/>
    <w:rsid w:val="001254D5"/>
    <w:rsid w:val="00125642"/>
    <w:rsid w:val="00125668"/>
    <w:rsid w:val="00125725"/>
    <w:rsid w:val="0012579F"/>
    <w:rsid w:val="00125833"/>
    <w:rsid w:val="001259B3"/>
    <w:rsid w:val="00125BDB"/>
    <w:rsid w:val="00125C70"/>
    <w:rsid w:val="00125E28"/>
    <w:rsid w:val="00125E2E"/>
    <w:rsid w:val="00125EAD"/>
    <w:rsid w:val="00125ED1"/>
    <w:rsid w:val="00125EDC"/>
    <w:rsid w:val="00125F26"/>
    <w:rsid w:val="00125FA4"/>
    <w:rsid w:val="00125FB1"/>
    <w:rsid w:val="00125FC1"/>
    <w:rsid w:val="00126043"/>
    <w:rsid w:val="00126066"/>
    <w:rsid w:val="00126134"/>
    <w:rsid w:val="0012616E"/>
    <w:rsid w:val="001262FE"/>
    <w:rsid w:val="00126554"/>
    <w:rsid w:val="0012659A"/>
    <w:rsid w:val="001265CE"/>
    <w:rsid w:val="00126607"/>
    <w:rsid w:val="0012661C"/>
    <w:rsid w:val="00126A78"/>
    <w:rsid w:val="00126ACA"/>
    <w:rsid w:val="00126BE4"/>
    <w:rsid w:val="00126C12"/>
    <w:rsid w:val="00126CA6"/>
    <w:rsid w:val="00126CD1"/>
    <w:rsid w:val="00126D79"/>
    <w:rsid w:val="00126DED"/>
    <w:rsid w:val="00126FEB"/>
    <w:rsid w:val="00126FFD"/>
    <w:rsid w:val="00126FFF"/>
    <w:rsid w:val="00127037"/>
    <w:rsid w:val="00127069"/>
    <w:rsid w:val="00127079"/>
    <w:rsid w:val="001272C8"/>
    <w:rsid w:val="0012734B"/>
    <w:rsid w:val="00127446"/>
    <w:rsid w:val="001274BE"/>
    <w:rsid w:val="001274EA"/>
    <w:rsid w:val="00127602"/>
    <w:rsid w:val="00127671"/>
    <w:rsid w:val="0012774B"/>
    <w:rsid w:val="001277A3"/>
    <w:rsid w:val="001277FB"/>
    <w:rsid w:val="0012796E"/>
    <w:rsid w:val="00127A25"/>
    <w:rsid w:val="00127A53"/>
    <w:rsid w:val="00127B67"/>
    <w:rsid w:val="00127BAD"/>
    <w:rsid w:val="00127BE9"/>
    <w:rsid w:val="00127C16"/>
    <w:rsid w:val="00127D40"/>
    <w:rsid w:val="00127EA5"/>
    <w:rsid w:val="00127EFC"/>
    <w:rsid w:val="00127FEB"/>
    <w:rsid w:val="0013013A"/>
    <w:rsid w:val="00130261"/>
    <w:rsid w:val="0013032C"/>
    <w:rsid w:val="0013033E"/>
    <w:rsid w:val="00130386"/>
    <w:rsid w:val="001303E4"/>
    <w:rsid w:val="00130441"/>
    <w:rsid w:val="00130445"/>
    <w:rsid w:val="00130490"/>
    <w:rsid w:val="001305AA"/>
    <w:rsid w:val="00130881"/>
    <w:rsid w:val="00130914"/>
    <w:rsid w:val="00130A42"/>
    <w:rsid w:val="00130B06"/>
    <w:rsid w:val="00130BDE"/>
    <w:rsid w:val="00130C6A"/>
    <w:rsid w:val="00130CB4"/>
    <w:rsid w:val="00130DF4"/>
    <w:rsid w:val="00130E37"/>
    <w:rsid w:val="00130F5A"/>
    <w:rsid w:val="00130F6D"/>
    <w:rsid w:val="00131029"/>
    <w:rsid w:val="00131042"/>
    <w:rsid w:val="0013105B"/>
    <w:rsid w:val="001310C4"/>
    <w:rsid w:val="001310FA"/>
    <w:rsid w:val="00131197"/>
    <w:rsid w:val="001311A3"/>
    <w:rsid w:val="001311B4"/>
    <w:rsid w:val="00131221"/>
    <w:rsid w:val="0013134C"/>
    <w:rsid w:val="00131363"/>
    <w:rsid w:val="001314AE"/>
    <w:rsid w:val="0013156A"/>
    <w:rsid w:val="001315BB"/>
    <w:rsid w:val="001315E1"/>
    <w:rsid w:val="0013166A"/>
    <w:rsid w:val="00131690"/>
    <w:rsid w:val="00131883"/>
    <w:rsid w:val="0013190A"/>
    <w:rsid w:val="00131933"/>
    <w:rsid w:val="0013198E"/>
    <w:rsid w:val="00131A4C"/>
    <w:rsid w:val="00131A56"/>
    <w:rsid w:val="00131A83"/>
    <w:rsid w:val="00131B22"/>
    <w:rsid w:val="00131DC8"/>
    <w:rsid w:val="00131F49"/>
    <w:rsid w:val="00131FFB"/>
    <w:rsid w:val="0013201E"/>
    <w:rsid w:val="00132087"/>
    <w:rsid w:val="00132114"/>
    <w:rsid w:val="001321A1"/>
    <w:rsid w:val="00132281"/>
    <w:rsid w:val="00132296"/>
    <w:rsid w:val="00132471"/>
    <w:rsid w:val="0013251F"/>
    <w:rsid w:val="0013252B"/>
    <w:rsid w:val="0013254B"/>
    <w:rsid w:val="001325B2"/>
    <w:rsid w:val="00132628"/>
    <w:rsid w:val="00132660"/>
    <w:rsid w:val="00132671"/>
    <w:rsid w:val="001327E0"/>
    <w:rsid w:val="001328E9"/>
    <w:rsid w:val="00132965"/>
    <w:rsid w:val="001329ED"/>
    <w:rsid w:val="00132A68"/>
    <w:rsid w:val="00132B10"/>
    <w:rsid w:val="00132BD8"/>
    <w:rsid w:val="00132CE2"/>
    <w:rsid w:val="00132CED"/>
    <w:rsid w:val="00132D9B"/>
    <w:rsid w:val="00132DD2"/>
    <w:rsid w:val="00132DDF"/>
    <w:rsid w:val="00132E3C"/>
    <w:rsid w:val="00132FDD"/>
    <w:rsid w:val="0013307F"/>
    <w:rsid w:val="00133090"/>
    <w:rsid w:val="001331E9"/>
    <w:rsid w:val="001332C7"/>
    <w:rsid w:val="0013339F"/>
    <w:rsid w:val="001333A7"/>
    <w:rsid w:val="001333E1"/>
    <w:rsid w:val="0013347A"/>
    <w:rsid w:val="001336A8"/>
    <w:rsid w:val="001336DC"/>
    <w:rsid w:val="00133848"/>
    <w:rsid w:val="001338A8"/>
    <w:rsid w:val="001339BA"/>
    <w:rsid w:val="00133A20"/>
    <w:rsid w:val="00133A5D"/>
    <w:rsid w:val="00133C5A"/>
    <w:rsid w:val="00133D5D"/>
    <w:rsid w:val="00133DA9"/>
    <w:rsid w:val="00133DD5"/>
    <w:rsid w:val="00133E5E"/>
    <w:rsid w:val="00133EEA"/>
    <w:rsid w:val="00133F81"/>
    <w:rsid w:val="001340D2"/>
    <w:rsid w:val="001340EC"/>
    <w:rsid w:val="00134242"/>
    <w:rsid w:val="0013426A"/>
    <w:rsid w:val="001342D1"/>
    <w:rsid w:val="001342EE"/>
    <w:rsid w:val="00134369"/>
    <w:rsid w:val="00134398"/>
    <w:rsid w:val="00134408"/>
    <w:rsid w:val="0013441A"/>
    <w:rsid w:val="001344BD"/>
    <w:rsid w:val="001344FA"/>
    <w:rsid w:val="001345E8"/>
    <w:rsid w:val="00134667"/>
    <w:rsid w:val="0013482D"/>
    <w:rsid w:val="001348A6"/>
    <w:rsid w:val="00134992"/>
    <w:rsid w:val="001349FF"/>
    <w:rsid w:val="00134B00"/>
    <w:rsid w:val="00134BBC"/>
    <w:rsid w:val="00134BE2"/>
    <w:rsid w:val="00134BEA"/>
    <w:rsid w:val="00134CEC"/>
    <w:rsid w:val="00134D7D"/>
    <w:rsid w:val="00134D97"/>
    <w:rsid w:val="00134DB0"/>
    <w:rsid w:val="00134E56"/>
    <w:rsid w:val="00134FEB"/>
    <w:rsid w:val="00135057"/>
    <w:rsid w:val="001350C4"/>
    <w:rsid w:val="0013511E"/>
    <w:rsid w:val="00135172"/>
    <w:rsid w:val="0013520A"/>
    <w:rsid w:val="00135250"/>
    <w:rsid w:val="001352A6"/>
    <w:rsid w:val="0013530E"/>
    <w:rsid w:val="0013533F"/>
    <w:rsid w:val="00135341"/>
    <w:rsid w:val="00135346"/>
    <w:rsid w:val="0013538F"/>
    <w:rsid w:val="0013543D"/>
    <w:rsid w:val="00135501"/>
    <w:rsid w:val="0013551E"/>
    <w:rsid w:val="00135756"/>
    <w:rsid w:val="001357B5"/>
    <w:rsid w:val="001358DE"/>
    <w:rsid w:val="00135C35"/>
    <w:rsid w:val="00135C7C"/>
    <w:rsid w:val="00135CD6"/>
    <w:rsid w:val="00135D8E"/>
    <w:rsid w:val="00135F80"/>
    <w:rsid w:val="0013601A"/>
    <w:rsid w:val="001360C4"/>
    <w:rsid w:val="001360CD"/>
    <w:rsid w:val="00136226"/>
    <w:rsid w:val="00136253"/>
    <w:rsid w:val="0013629A"/>
    <w:rsid w:val="001362DB"/>
    <w:rsid w:val="00136335"/>
    <w:rsid w:val="00136385"/>
    <w:rsid w:val="0013639A"/>
    <w:rsid w:val="00136411"/>
    <w:rsid w:val="00136467"/>
    <w:rsid w:val="0013668C"/>
    <w:rsid w:val="001366AF"/>
    <w:rsid w:val="00136909"/>
    <w:rsid w:val="00136988"/>
    <w:rsid w:val="00136A60"/>
    <w:rsid w:val="00136AF2"/>
    <w:rsid w:val="00136AF3"/>
    <w:rsid w:val="00136B8C"/>
    <w:rsid w:val="00136CB1"/>
    <w:rsid w:val="00136D43"/>
    <w:rsid w:val="00136DD3"/>
    <w:rsid w:val="00136E95"/>
    <w:rsid w:val="00136EA6"/>
    <w:rsid w:val="0013707C"/>
    <w:rsid w:val="0013714C"/>
    <w:rsid w:val="0013717B"/>
    <w:rsid w:val="001371AA"/>
    <w:rsid w:val="001371E6"/>
    <w:rsid w:val="001371F3"/>
    <w:rsid w:val="0013723D"/>
    <w:rsid w:val="0013733E"/>
    <w:rsid w:val="001374AA"/>
    <w:rsid w:val="001374FF"/>
    <w:rsid w:val="00137510"/>
    <w:rsid w:val="00137520"/>
    <w:rsid w:val="0013758D"/>
    <w:rsid w:val="00137603"/>
    <w:rsid w:val="00137668"/>
    <w:rsid w:val="0013769F"/>
    <w:rsid w:val="00137790"/>
    <w:rsid w:val="00137969"/>
    <w:rsid w:val="00137A35"/>
    <w:rsid w:val="00137B2C"/>
    <w:rsid w:val="00137B6F"/>
    <w:rsid w:val="00137CCF"/>
    <w:rsid w:val="00137D05"/>
    <w:rsid w:val="00137E8E"/>
    <w:rsid w:val="00137EA4"/>
    <w:rsid w:val="00137F31"/>
    <w:rsid w:val="00140049"/>
    <w:rsid w:val="00140283"/>
    <w:rsid w:val="00140355"/>
    <w:rsid w:val="00140479"/>
    <w:rsid w:val="001404E9"/>
    <w:rsid w:val="0014051A"/>
    <w:rsid w:val="00140532"/>
    <w:rsid w:val="001406BB"/>
    <w:rsid w:val="00140741"/>
    <w:rsid w:val="001407A4"/>
    <w:rsid w:val="001407CF"/>
    <w:rsid w:val="00140866"/>
    <w:rsid w:val="00140879"/>
    <w:rsid w:val="001408C1"/>
    <w:rsid w:val="001408FF"/>
    <w:rsid w:val="00140950"/>
    <w:rsid w:val="00140974"/>
    <w:rsid w:val="00140ACA"/>
    <w:rsid w:val="00140B78"/>
    <w:rsid w:val="00140BB5"/>
    <w:rsid w:val="00140C1C"/>
    <w:rsid w:val="00140C8E"/>
    <w:rsid w:val="00140CB0"/>
    <w:rsid w:val="00140EF5"/>
    <w:rsid w:val="00141173"/>
    <w:rsid w:val="00141180"/>
    <w:rsid w:val="00141204"/>
    <w:rsid w:val="00141248"/>
    <w:rsid w:val="001412B7"/>
    <w:rsid w:val="001412D2"/>
    <w:rsid w:val="00141341"/>
    <w:rsid w:val="001415A7"/>
    <w:rsid w:val="001415D2"/>
    <w:rsid w:val="001415F1"/>
    <w:rsid w:val="0014160D"/>
    <w:rsid w:val="00141666"/>
    <w:rsid w:val="00141756"/>
    <w:rsid w:val="00141849"/>
    <w:rsid w:val="00141850"/>
    <w:rsid w:val="00141926"/>
    <w:rsid w:val="00141958"/>
    <w:rsid w:val="00141A37"/>
    <w:rsid w:val="00141AEB"/>
    <w:rsid w:val="00141C0D"/>
    <w:rsid w:val="00141C61"/>
    <w:rsid w:val="00141D26"/>
    <w:rsid w:val="00141D58"/>
    <w:rsid w:val="00141D86"/>
    <w:rsid w:val="00141DED"/>
    <w:rsid w:val="00141E3C"/>
    <w:rsid w:val="00141E60"/>
    <w:rsid w:val="00141ECA"/>
    <w:rsid w:val="0014203B"/>
    <w:rsid w:val="00142129"/>
    <w:rsid w:val="001421A8"/>
    <w:rsid w:val="00142288"/>
    <w:rsid w:val="001422F1"/>
    <w:rsid w:val="0014247E"/>
    <w:rsid w:val="001424EF"/>
    <w:rsid w:val="00142572"/>
    <w:rsid w:val="0014259F"/>
    <w:rsid w:val="001426A9"/>
    <w:rsid w:val="001427B7"/>
    <w:rsid w:val="001428BE"/>
    <w:rsid w:val="001428FB"/>
    <w:rsid w:val="001429D6"/>
    <w:rsid w:val="00142A97"/>
    <w:rsid w:val="00142B4D"/>
    <w:rsid w:val="00142B5D"/>
    <w:rsid w:val="00142CA0"/>
    <w:rsid w:val="00142CE0"/>
    <w:rsid w:val="00142E17"/>
    <w:rsid w:val="00142E29"/>
    <w:rsid w:val="00142E66"/>
    <w:rsid w:val="00142E9A"/>
    <w:rsid w:val="00142F5B"/>
    <w:rsid w:val="00142F63"/>
    <w:rsid w:val="001430A7"/>
    <w:rsid w:val="001432DB"/>
    <w:rsid w:val="00143315"/>
    <w:rsid w:val="0014337C"/>
    <w:rsid w:val="0014354A"/>
    <w:rsid w:val="00143577"/>
    <w:rsid w:val="00143650"/>
    <w:rsid w:val="0014367A"/>
    <w:rsid w:val="00143681"/>
    <w:rsid w:val="001438C1"/>
    <w:rsid w:val="001438E4"/>
    <w:rsid w:val="001439A6"/>
    <w:rsid w:val="00143AD2"/>
    <w:rsid w:val="00143B52"/>
    <w:rsid w:val="00143C47"/>
    <w:rsid w:val="00143C65"/>
    <w:rsid w:val="0014407A"/>
    <w:rsid w:val="001440AE"/>
    <w:rsid w:val="001440CA"/>
    <w:rsid w:val="0014414D"/>
    <w:rsid w:val="001441D5"/>
    <w:rsid w:val="0014437F"/>
    <w:rsid w:val="001443B6"/>
    <w:rsid w:val="00144439"/>
    <w:rsid w:val="00144494"/>
    <w:rsid w:val="00144535"/>
    <w:rsid w:val="001445EA"/>
    <w:rsid w:val="001445FF"/>
    <w:rsid w:val="00144604"/>
    <w:rsid w:val="0014473D"/>
    <w:rsid w:val="0014485C"/>
    <w:rsid w:val="00144967"/>
    <w:rsid w:val="00144A44"/>
    <w:rsid w:val="00144A9A"/>
    <w:rsid w:val="00144C3B"/>
    <w:rsid w:val="00144C59"/>
    <w:rsid w:val="00144C8D"/>
    <w:rsid w:val="00144D6F"/>
    <w:rsid w:val="00144D8C"/>
    <w:rsid w:val="00144E19"/>
    <w:rsid w:val="00144E78"/>
    <w:rsid w:val="00144F61"/>
    <w:rsid w:val="00145051"/>
    <w:rsid w:val="00145150"/>
    <w:rsid w:val="0014524E"/>
    <w:rsid w:val="00145344"/>
    <w:rsid w:val="001453E9"/>
    <w:rsid w:val="0014540A"/>
    <w:rsid w:val="0014549B"/>
    <w:rsid w:val="0014553A"/>
    <w:rsid w:val="001455C8"/>
    <w:rsid w:val="00145644"/>
    <w:rsid w:val="0014566F"/>
    <w:rsid w:val="00145749"/>
    <w:rsid w:val="0014574B"/>
    <w:rsid w:val="0014589B"/>
    <w:rsid w:val="00145987"/>
    <w:rsid w:val="00145B31"/>
    <w:rsid w:val="00145C10"/>
    <w:rsid w:val="00145C9A"/>
    <w:rsid w:val="00145CB2"/>
    <w:rsid w:val="00145E09"/>
    <w:rsid w:val="00145E65"/>
    <w:rsid w:val="00145EB5"/>
    <w:rsid w:val="00145F04"/>
    <w:rsid w:val="00145F3E"/>
    <w:rsid w:val="00145F93"/>
    <w:rsid w:val="00146014"/>
    <w:rsid w:val="0014604C"/>
    <w:rsid w:val="001460AF"/>
    <w:rsid w:val="001460BC"/>
    <w:rsid w:val="001460CC"/>
    <w:rsid w:val="001460D7"/>
    <w:rsid w:val="001460FB"/>
    <w:rsid w:val="001461A3"/>
    <w:rsid w:val="001461A5"/>
    <w:rsid w:val="00146354"/>
    <w:rsid w:val="0014644C"/>
    <w:rsid w:val="0014653C"/>
    <w:rsid w:val="001465AC"/>
    <w:rsid w:val="00146640"/>
    <w:rsid w:val="001466BE"/>
    <w:rsid w:val="00146845"/>
    <w:rsid w:val="001468FB"/>
    <w:rsid w:val="00146A71"/>
    <w:rsid w:val="00146AC1"/>
    <w:rsid w:val="00146CBD"/>
    <w:rsid w:val="00146D30"/>
    <w:rsid w:val="00146D5D"/>
    <w:rsid w:val="00146EC7"/>
    <w:rsid w:val="00146F56"/>
    <w:rsid w:val="001470C5"/>
    <w:rsid w:val="001470CD"/>
    <w:rsid w:val="001470E3"/>
    <w:rsid w:val="00147122"/>
    <w:rsid w:val="0014726D"/>
    <w:rsid w:val="001473FC"/>
    <w:rsid w:val="00147448"/>
    <w:rsid w:val="00147449"/>
    <w:rsid w:val="00147486"/>
    <w:rsid w:val="00147518"/>
    <w:rsid w:val="00147664"/>
    <w:rsid w:val="0014766F"/>
    <w:rsid w:val="001477AB"/>
    <w:rsid w:val="001477FF"/>
    <w:rsid w:val="0014784F"/>
    <w:rsid w:val="001479DE"/>
    <w:rsid w:val="001479F0"/>
    <w:rsid w:val="00147A1E"/>
    <w:rsid w:val="00147A8A"/>
    <w:rsid w:val="00147AF8"/>
    <w:rsid w:val="00147B07"/>
    <w:rsid w:val="00147B18"/>
    <w:rsid w:val="00147BA9"/>
    <w:rsid w:val="00147D7C"/>
    <w:rsid w:val="00147D7D"/>
    <w:rsid w:val="00147E6A"/>
    <w:rsid w:val="00147F2D"/>
    <w:rsid w:val="00147F95"/>
    <w:rsid w:val="0015011E"/>
    <w:rsid w:val="0015038C"/>
    <w:rsid w:val="0015055D"/>
    <w:rsid w:val="00150596"/>
    <w:rsid w:val="00150674"/>
    <w:rsid w:val="001509A5"/>
    <w:rsid w:val="001509A9"/>
    <w:rsid w:val="00150A10"/>
    <w:rsid w:val="00150AE4"/>
    <w:rsid w:val="00150B36"/>
    <w:rsid w:val="00150BB7"/>
    <w:rsid w:val="00150C1E"/>
    <w:rsid w:val="00150C7F"/>
    <w:rsid w:val="00150CC4"/>
    <w:rsid w:val="00150E08"/>
    <w:rsid w:val="00150E5A"/>
    <w:rsid w:val="00150E6F"/>
    <w:rsid w:val="00150EFC"/>
    <w:rsid w:val="00150F04"/>
    <w:rsid w:val="00150F94"/>
    <w:rsid w:val="00150FE3"/>
    <w:rsid w:val="00150FEB"/>
    <w:rsid w:val="00151012"/>
    <w:rsid w:val="0015105F"/>
    <w:rsid w:val="00151077"/>
    <w:rsid w:val="00151130"/>
    <w:rsid w:val="0015134B"/>
    <w:rsid w:val="00151351"/>
    <w:rsid w:val="001513CE"/>
    <w:rsid w:val="001513F9"/>
    <w:rsid w:val="0015141A"/>
    <w:rsid w:val="0015147F"/>
    <w:rsid w:val="00151584"/>
    <w:rsid w:val="001515D5"/>
    <w:rsid w:val="001515DA"/>
    <w:rsid w:val="001516E8"/>
    <w:rsid w:val="00151709"/>
    <w:rsid w:val="00151762"/>
    <w:rsid w:val="001517AC"/>
    <w:rsid w:val="0015191D"/>
    <w:rsid w:val="00151940"/>
    <w:rsid w:val="00151A4C"/>
    <w:rsid w:val="00151AA5"/>
    <w:rsid w:val="00151B0C"/>
    <w:rsid w:val="00151BD7"/>
    <w:rsid w:val="00151C6A"/>
    <w:rsid w:val="00151CEF"/>
    <w:rsid w:val="00151D54"/>
    <w:rsid w:val="00151DDE"/>
    <w:rsid w:val="00151E86"/>
    <w:rsid w:val="00151F0A"/>
    <w:rsid w:val="00151FD3"/>
    <w:rsid w:val="0015200A"/>
    <w:rsid w:val="0015201C"/>
    <w:rsid w:val="0015218B"/>
    <w:rsid w:val="00152212"/>
    <w:rsid w:val="00152535"/>
    <w:rsid w:val="00152639"/>
    <w:rsid w:val="00152699"/>
    <w:rsid w:val="0015269D"/>
    <w:rsid w:val="001526A9"/>
    <w:rsid w:val="001526AD"/>
    <w:rsid w:val="001526B3"/>
    <w:rsid w:val="001526D8"/>
    <w:rsid w:val="0015294A"/>
    <w:rsid w:val="001529EF"/>
    <w:rsid w:val="00152A4B"/>
    <w:rsid w:val="00152A66"/>
    <w:rsid w:val="00152C54"/>
    <w:rsid w:val="00152D17"/>
    <w:rsid w:val="00152E4F"/>
    <w:rsid w:val="00152F63"/>
    <w:rsid w:val="00152F92"/>
    <w:rsid w:val="00153009"/>
    <w:rsid w:val="0015307C"/>
    <w:rsid w:val="001531AC"/>
    <w:rsid w:val="001534DA"/>
    <w:rsid w:val="001535B6"/>
    <w:rsid w:val="00153676"/>
    <w:rsid w:val="00153691"/>
    <w:rsid w:val="001536A0"/>
    <w:rsid w:val="001536D5"/>
    <w:rsid w:val="00153788"/>
    <w:rsid w:val="001537F1"/>
    <w:rsid w:val="00153890"/>
    <w:rsid w:val="001539CC"/>
    <w:rsid w:val="00153B2B"/>
    <w:rsid w:val="00153B45"/>
    <w:rsid w:val="00153B71"/>
    <w:rsid w:val="00153BA2"/>
    <w:rsid w:val="00153C28"/>
    <w:rsid w:val="00153C6F"/>
    <w:rsid w:val="00153C8E"/>
    <w:rsid w:val="00153D46"/>
    <w:rsid w:val="00153E52"/>
    <w:rsid w:val="00153EFE"/>
    <w:rsid w:val="00153F28"/>
    <w:rsid w:val="00154193"/>
    <w:rsid w:val="001541D7"/>
    <w:rsid w:val="0015441E"/>
    <w:rsid w:val="00154533"/>
    <w:rsid w:val="0015455A"/>
    <w:rsid w:val="0015459B"/>
    <w:rsid w:val="0015469E"/>
    <w:rsid w:val="001546CC"/>
    <w:rsid w:val="001546E0"/>
    <w:rsid w:val="00154825"/>
    <w:rsid w:val="001548BC"/>
    <w:rsid w:val="00154A53"/>
    <w:rsid w:val="00154B95"/>
    <w:rsid w:val="00154C2C"/>
    <w:rsid w:val="00154C63"/>
    <w:rsid w:val="00154C8A"/>
    <w:rsid w:val="00154D9C"/>
    <w:rsid w:val="00154DBD"/>
    <w:rsid w:val="00154EDF"/>
    <w:rsid w:val="00154F0D"/>
    <w:rsid w:val="00154F6E"/>
    <w:rsid w:val="00155021"/>
    <w:rsid w:val="00155096"/>
    <w:rsid w:val="00155124"/>
    <w:rsid w:val="0015513F"/>
    <w:rsid w:val="001551B7"/>
    <w:rsid w:val="00155201"/>
    <w:rsid w:val="0015538C"/>
    <w:rsid w:val="00155415"/>
    <w:rsid w:val="00155469"/>
    <w:rsid w:val="00155634"/>
    <w:rsid w:val="00155712"/>
    <w:rsid w:val="00155719"/>
    <w:rsid w:val="00155742"/>
    <w:rsid w:val="0015588B"/>
    <w:rsid w:val="001558DD"/>
    <w:rsid w:val="00155927"/>
    <w:rsid w:val="00155BA6"/>
    <w:rsid w:val="00155BF6"/>
    <w:rsid w:val="00155D33"/>
    <w:rsid w:val="00155D86"/>
    <w:rsid w:val="00155E16"/>
    <w:rsid w:val="00155E8B"/>
    <w:rsid w:val="00155ED9"/>
    <w:rsid w:val="00155EFD"/>
    <w:rsid w:val="00156175"/>
    <w:rsid w:val="0015620B"/>
    <w:rsid w:val="00156219"/>
    <w:rsid w:val="00156365"/>
    <w:rsid w:val="001563A6"/>
    <w:rsid w:val="0015641D"/>
    <w:rsid w:val="00156530"/>
    <w:rsid w:val="0015656B"/>
    <w:rsid w:val="001565A4"/>
    <w:rsid w:val="001566C7"/>
    <w:rsid w:val="00156795"/>
    <w:rsid w:val="0015683F"/>
    <w:rsid w:val="0015694E"/>
    <w:rsid w:val="001569B7"/>
    <w:rsid w:val="00156A77"/>
    <w:rsid w:val="00156B2F"/>
    <w:rsid w:val="00156BA8"/>
    <w:rsid w:val="00156BAE"/>
    <w:rsid w:val="00156C05"/>
    <w:rsid w:val="00156CAE"/>
    <w:rsid w:val="00156CD3"/>
    <w:rsid w:val="00156DA4"/>
    <w:rsid w:val="00156DB6"/>
    <w:rsid w:val="00156E42"/>
    <w:rsid w:val="00156E4F"/>
    <w:rsid w:val="00156EC5"/>
    <w:rsid w:val="00156F3C"/>
    <w:rsid w:val="00156F5B"/>
    <w:rsid w:val="001570E8"/>
    <w:rsid w:val="00157133"/>
    <w:rsid w:val="001571E0"/>
    <w:rsid w:val="001572DA"/>
    <w:rsid w:val="00157301"/>
    <w:rsid w:val="00157303"/>
    <w:rsid w:val="001573D8"/>
    <w:rsid w:val="001574AE"/>
    <w:rsid w:val="00157553"/>
    <w:rsid w:val="00157598"/>
    <w:rsid w:val="00157625"/>
    <w:rsid w:val="00157666"/>
    <w:rsid w:val="001576A4"/>
    <w:rsid w:val="001576BC"/>
    <w:rsid w:val="00157771"/>
    <w:rsid w:val="00157806"/>
    <w:rsid w:val="00157890"/>
    <w:rsid w:val="00157947"/>
    <w:rsid w:val="00157964"/>
    <w:rsid w:val="00157A78"/>
    <w:rsid w:val="00157A86"/>
    <w:rsid w:val="00157A91"/>
    <w:rsid w:val="00157D6C"/>
    <w:rsid w:val="00157E65"/>
    <w:rsid w:val="00157EBC"/>
    <w:rsid w:val="00157FB9"/>
    <w:rsid w:val="0016003F"/>
    <w:rsid w:val="00160098"/>
    <w:rsid w:val="00160148"/>
    <w:rsid w:val="00160198"/>
    <w:rsid w:val="00160255"/>
    <w:rsid w:val="00160368"/>
    <w:rsid w:val="001603B5"/>
    <w:rsid w:val="001603D9"/>
    <w:rsid w:val="00160439"/>
    <w:rsid w:val="00160477"/>
    <w:rsid w:val="00160580"/>
    <w:rsid w:val="001606AB"/>
    <w:rsid w:val="001606EA"/>
    <w:rsid w:val="00160751"/>
    <w:rsid w:val="0016088E"/>
    <w:rsid w:val="00160914"/>
    <w:rsid w:val="00160BF8"/>
    <w:rsid w:val="00160C14"/>
    <w:rsid w:val="00160DE4"/>
    <w:rsid w:val="00160E61"/>
    <w:rsid w:val="00161101"/>
    <w:rsid w:val="00161124"/>
    <w:rsid w:val="001611A1"/>
    <w:rsid w:val="0016121B"/>
    <w:rsid w:val="0016125A"/>
    <w:rsid w:val="00161380"/>
    <w:rsid w:val="0016148A"/>
    <w:rsid w:val="001615F3"/>
    <w:rsid w:val="001616C9"/>
    <w:rsid w:val="00161783"/>
    <w:rsid w:val="001617C3"/>
    <w:rsid w:val="00161865"/>
    <w:rsid w:val="001618A1"/>
    <w:rsid w:val="00161903"/>
    <w:rsid w:val="001619BE"/>
    <w:rsid w:val="00161A2F"/>
    <w:rsid w:val="00161A48"/>
    <w:rsid w:val="00161A84"/>
    <w:rsid w:val="00161A89"/>
    <w:rsid w:val="00161AEF"/>
    <w:rsid w:val="00161B90"/>
    <w:rsid w:val="00161BBD"/>
    <w:rsid w:val="00161C58"/>
    <w:rsid w:val="00161E48"/>
    <w:rsid w:val="00161EAC"/>
    <w:rsid w:val="00161F30"/>
    <w:rsid w:val="00161F55"/>
    <w:rsid w:val="001620B3"/>
    <w:rsid w:val="001620F7"/>
    <w:rsid w:val="0016210B"/>
    <w:rsid w:val="00162119"/>
    <w:rsid w:val="0016224B"/>
    <w:rsid w:val="0016248D"/>
    <w:rsid w:val="001624A8"/>
    <w:rsid w:val="00162577"/>
    <w:rsid w:val="0016259C"/>
    <w:rsid w:val="0016261F"/>
    <w:rsid w:val="00162641"/>
    <w:rsid w:val="0016264A"/>
    <w:rsid w:val="00162657"/>
    <w:rsid w:val="00162684"/>
    <w:rsid w:val="0016274C"/>
    <w:rsid w:val="0016277F"/>
    <w:rsid w:val="00162870"/>
    <w:rsid w:val="001628B6"/>
    <w:rsid w:val="001628C5"/>
    <w:rsid w:val="00162931"/>
    <w:rsid w:val="00162957"/>
    <w:rsid w:val="00162A21"/>
    <w:rsid w:val="00162BA0"/>
    <w:rsid w:val="00162BA3"/>
    <w:rsid w:val="00162D39"/>
    <w:rsid w:val="00162D48"/>
    <w:rsid w:val="00162D7D"/>
    <w:rsid w:val="00162DEC"/>
    <w:rsid w:val="00162EB6"/>
    <w:rsid w:val="00162F0D"/>
    <w:rsid w:val="00162F41"/>
    <w:rsid w:val="0016300D"/>
    <w:rsid w:val="00163126"/>
    <w:rsid w:val="0016312F"/>
    <w:rsid w:val="0016315B"/>
    <w:rsid w:val="001631D8"/>
    <w:rsid w:val="0016324D"/>
    <w:rsid w:val="00163369"/>
    <w:rsid w:val="001633EA"/>
    <w:rsid w:val="00163495"/>
    <w:rsid w:val="001634A4"/>
    <w:rsid w:val="001634CB"/>
    <w:rsid w:val="00163532"/>
    <w:rsid w:val="0016358A"/>
    <w:rsid w:val="001635A5"/>
    <w:rsid w:val="001636E8"/>
    <w:rsid w:val="0016379C"/>
    <w:rsid w:val="00163801"/>
    <w:rsid w:val="0016386E"/>
    <w:rsid w:val="001638AD"/>
    <w:rsid w:val="001639A0"/>
    <w:rsid w:val="001639BA"/>
    <w:rsid w:val="00163A43"/>
    <w:rsid w:val="00163A9C"/>
    <w:rsid w:val="00163ABF"/>
    <w:rsid w:val="00163B87"/>
    <w:rsid w:val="00163DD6"/>
    <w:rsid w:val="00163E69"/>
    <w:rsid w:val="00163F16"/>
    <w:rsid w:val="00163F42"/>
    <w:rsid w:val="00164231"/>
    <w:rsid w:val="00164255"/>
    <w:rsid w:val="0016429C"/>
    <w:rsid w:val="001642D7"/>
    <w:rsid w:val="001642D9"/>
    <w:rsid w:val="00164307"/>
    <w:rsid w:val="0016436D"/>
    <w:rsid w:val="00164370"/>
    <w:rsid w:val="00164380"/>
    <w:rsid w:val="001643A9"/>
    <w:rsid w:val="001643AB"/>
    <w:rsid w:val="00164489"/>
    <w:rsid w:val="001645B7"/>
    <w:rsid w:val="00164613"/>
    <w:rsid w:val="00164789"/>
    <w:rsid w:val="001648AF"/>
    <w:rsid w:val="0016492C"/>
    <w:rsid w:val="001649F8"/>
    <w:rsid w:val="00164ACD"/>
    <w:rsid w:val="00164C3A"/>
    <w:rsid w:val="00164C82"/>
    <w:rsid w:val="00164CF1"/>
    <w:rsid w:val="00164D31"/>
    <w:rsid w:val="00164DC1"/>
    <w:rsid w:val="00165053"/>
    <w:rsid w:val="001650BE"/>
    <w:rsid w:val="001651A8"/>
    <w:rsid w:val="00165288"/>
    <w:rsid w:val="001652E5"/>
    <w:rsid w:val="0016538B"/>
    <w:rsid w:val="001653FF"/>
    <w:rsid w:val="00165431"/>
    <w:rsid w:val="00165719"/>
    <w:rsid w:val="001657E9"/>
    <w:rsid w:val="00165861"/>
    <w:rsid w:val="0016592A"/>
    <w:rsid w:val="00165950"/>
    <w:rsid w:val="00165A0A"/>
    <w:rsid w:val="00165A66"/>
    <w:rsid w:val="00165A72"/>
    <w:rsid w:val="00165A96"/>
    <w:rsid w:val="00165ACC"/>
    <w:rsid w:val="00165AF5"/>
    <w:rsid w:val="00165B8F"/>
    <w:rsid w:val="00165C3E"/>
    <w:rsid w:val="00165ED8"/>
    <w:rsid w:val="00165F13"/>
    <w:rsid w:val="0016602E"/>
    <w:rsid w:val="0016604A"/>
    <w:rsid w:val="001660A7"/>
    <w:rsid w:val="00166166"/>
    <w:rsid w:val="001661DC"/>
    <w:rsid w:val="001661F3"/>
    <w:rsid w:val="00166226"/>
    <w:rsid w:val="0016623A"/>
    <w:rsid w:val="0016625A"/>
    <w:rsid w:val="00166282"/>
    <w:rsid w:val="001662FF"/>
    <w:rsid w:val="00166369"/>
    <w:rsid w:val="001664D3"/>
    <w:rsid w:val="001664F4"/>
    <w:rsid w:val="001666CE"/>
    <w:rsid w:val="001666E7"/>
    <w:rsid w:val="001667F0"/>
    <w:rsid w:val="00166814"/>
    <w:rsid w:val="0016683E"/>
    <w:rsid w:val="00166860"/>
    <w:rsid w:val="00166926"/>
    <w:rsid w:val="00166948"/>
    <w:rsid w:val="0016694D"/>
    <w:rsid w:val="001669B0"/>
    <w:rsid w:val="00166A92"/>
    <w:rsid w:val="00166AE2"/>
    <w:rsid w:val="00166BCA"/>
    <w:rsid w:val="00166BDA"/>
    <w:rsid w:val="00166CB0"/>
    <w:rsid w:val="00166D06"/>
    <w:rsid w:val="00166D3D"/>
    <w:rsid w:val="00166E2A"/>
    <w:rsid w:val="00166E65"/>
    <w:rsid w:val="00166E74"/>
    <w:rsid w:val="00166FD8"/>
    <w:rsid w:val="00167133"/>
    <w:rsid w:val="0016718B"/>
    <w:rsid w:val="001671FC"/>
    <w:rsid w:val="001672FB"/>
    <w:rsid w:val="00167319"/>
    <w:rsid w:val="001673C3"/>
    <w:rsid w:val="0016748C"/>
    <w:rsid w:val="00167516"/>
    <w:rsid w:val="001675E8"/>
    <w:rsid w:val="00167642"/>
    <w:rsid w:val="001676EB"/>
    <w:rsid w:val="001677BA"/>
    <w:rsid w:val="001677CB"/>
    <w:rsid w:val="001677D3"/>
    <w:rsid w:val="0016795A"/>
    <w:rsid w:val="001679A1"/>
    <w:rsid w:val="00167AE1"/>
    <w:rsid w:val="00167B39"/>
    <w:rsid w:val="00167C72"/>
    <w:rsid w:val="00167C7D"/>
    <w:rsid w:val="00167E19"/>
    <w:rsid w:val="00167E41"/>
    <w:rsid w:val="00167E57"/>
    <w:rsid w:val="00167E62"/>
    <w:rsid w:val="00170043"/>
    <w:rsid w:val="0017008E"/>
    <w:rsid w:val="0017014B"/>
    <w:rsid w:val="0017017D"/>
    <w:rsid w:val="001702B8"/>
    <w:rsid w:val="0017046D"/>
    <w:rsid w:val="0017063A"/>
    <w:rsid w:val="001706AC"/>
    <w:rsid w:val="001706CC"/>
    <w:rsid w:val="0017093F"/>
    <w:rsid w:val="00170A39"/>
    <w:rsid w:val="00170B03"/>
    <w:rsid w:val="00170B6C"/>
    <w:rsid w:val="00170BA8"/>
    <w:rsid w:val="00170D2D"/>
    <w:rsid w:val="00170D56"/>
    <w:rsid w:val="00170D6F"/>
    <w:rsid w:val="00170D7F"/>
    <w:rsid w:val="00170D8D"/>
    <w:rsid w:val="00170D97"/>
    <w:rsid w:val="00170DA5"/>
    <w:rsid w:val="00170E76"/>
    <w:rsid w:val="00170E99"/>
    <w:rsid w:val="00170EA4"/>
    <w:rsid w:val="00170F04"/>
    <w:rsid w:val="00170FA2"/>
    <w:rsid w:val="0017102E"/>
    <w:rsid w:val="00171221"/>
    <w:rsid w:val="001712A0"/>
    <w:rsid w:val="001712E9"/>
    <w:rsid w:val="0017135D"/>
    <w:rsid w:val="00171362"/>
    <w:rsid w:val="001713F6"/>
    <w:rsid w:val="00171417"/>
    <w:rsid w:val="0017145F"/>
    <w:rsid w:val="00171471"/>
    <w:rsid w:val="001715DD"/>
    <w:rsid w:val="00171687"/>
    <w:rsid w:val="00171816"/>
    <w:rsid w:val="001718BF"/>
    <w:rsid w:val="001718CC"/>
    <w:rsid w:val="001718CD"/>
    <w:rsid w:val="0017194D"/>
    <w:rsid w:val="00171A40"/>
    <w:rsid w:val="00171A9D"/>
    <w:rsid w:val="00171B96"/>
    <w:rsid w:val="00171CB3"/>
    <w:rsid w:val="00171D60"/>
    <w:rsid w:val="00171DB3"/>
    <w:rsid w:val="00171E27"/>
    <w:rsid w:val="00171F56"/>
    <w:rsid w:val="00171F7F"/>
    <w:rsid w:val="00172063"/>
    <w:rsid w:val="0017240F"/>
    <w:rsid w:val="001725A4"/>
    <w:rsid w:val="0017264B"/>
    <w:rsid w:val="001726CF"/>
    <w:rsid w:val="001726FE"/>
    <w:rsid w:val="001727CB"/>
    <w:rsid w:val="00172811"/>
    <w:rsid w:val="0017285E"/>
    <w:rsid w:val="00172A4C"/>
    <w:rsid w:val="00172A7C"/>
    <w:rsid w:val="00172C49"/>
    <w:rsid w:val="00172CD8"/>
    <w:rsid w:val="00172CE8"/>
    <w:rsid w:val="00172D4A"/>
    <w:rsid w:val="00172D7B"/>
    <w:rsid w:val="00172E4E"/>
    <w:rsid w:val="00172E97"/>
    <w:rsid w:val="00172F0A"/>
    <w:rsid w:val="00172FC0"/>
    <w:rsid w:val="00173080"/>
    <w:rsid w:val="001730DF"/>
    <w:rsid w:val="0017313F"/>
    <w:rsid w:val="001732F4"/>
    <w:rsid w:val="00173535"/>
    <w:rsid w:val="00173595"/>
    <w:rsid w:val="001735D2"/>
    <w:rsid w:val="00173727"/>
    <w:rsid w:val="001737D5"/>
    <w:rsid w:val="00173897"/>
    <w:rsid w:val="00173AFD"/>
    <w:rsid w:val="00173B6B"/>
    <w:rsid w:val="00173B6E"/>
    <w:rsid w:val="00173BE4"/>
    <w:rsid w:val="00173C22"/>
    <w:rsid w:val="00173C62"/>
    <w:rsid w:val="00173CAF"/>
    <w:rsid w:val="00173D24"/>
    <w:rsid w:val="00173E97"/>
    <w:rsid w:val="00173EA3"/>
    <w:rsid w:val="00173EA5"/>
    <w:rsid w:val="00173F12"/>
    <w:rsid w:val="00173F3A"/>
    <w:rsid w:val="00173F8F"/>
    <w:rsid w:val="00173FE0"/>
    <w:rsid w:val="00174034"/>
    <w:rsid w:val="0017416B"/>
    <w:rsid w:val="001741D8"/>
    <w:rsid w:val="00174231"/>
    <w:rsid w:val="00174252"/>
    <w:rsid w:val="0017425D"/>
    <w:rsid w:val="001742E3"/>
    <w:rsid w:val="001742F4"/>
    <w:rsid w:val="001744B9"/>
    <w:rsid w:val="001744FB"/>
    <w:rsid w:val="0017456E"/>
    <w:rsid w:val="0017459D"/>
    <w:rsid w:val="001745B7"/>
    <w:rsid w:val="001745DE"/>
    <w:rsid w:val="0017465C"/>
    <w:rsid w:val="0017467E"/>
    <w:rsid w:val="00174815"/>
    <w:rsid w:val="0017492C"/>
    <w:rsid w:val="00174ABC"/>
    <w:rsid w:val="00174AF1"/>
    <w:rsid w:val="00174C70"/>
    <w:rsid w:val="00174CB7"/>
    <w:rsid w:val="00174D03"/>
    <w:rsid w:val="00174DA7"/>
    <w:rsid w:val="00174DE7"/>
    <w:rsid w:val="00174E3E"/>
    <w:rsid w:val="00174E55"/>
    <w:rsid w:val="00174E71"/>
    <w:rsid w:val="00174EDA"/>
    <w:rsid w:val="00174EE9"/>
    <w:rsid w:val="00174F3A"/>
    <w:rsid w:val="00175060"/>
    <w:rsid w:val="00175104"/>
    <w:rsid w:val="0017518D"/>
    <w:rsid w:val="001752CD"/>
    <w:rsid w:val="0017534A"/>
    <w:rsid w:val="001753B9"/>
    <w:rsid w:val="00175424"/>
    <w:rsid w:val="0017542A"/>
    <w:rsid w:val="00175497"/>
    <w:rsid w:val="001754AF"/>
    <w:rsid w:val="001754EC"/>
    <w:rsid w:val="00175500"/>
    <w:rsid w:val="00175622"/>
    <w:rsid w:val="00175783"/>
    <w:rsid w:val="001757AD"/>
    <w:rsid w:val="001757DC"/>
    <w:rsid w:val="0017586C"/>
    <w:rsid w:val="001758D4"/>
    <w:rsid w:val="00175936"/>
    <w:rsid w:val="001759A7"/>
    <w:rsid w:val="001759C1"/>
    <w:rsid w:val="00175AD3"/>
    <w:rsid w:val="00175AF5"/>
    <w:rsid w:val="00175AF7"/>
    <w:rsid w:val="00175BA5"/>
    <w:rsid w:val="00175CC9"/>
    <w:rsid w:val="00175D49"/>
    <w:rsid w:val="00175D4D"/>
    <w:rsid w:val="00175DBF"/>
    <w:rsid w:val="00175DC8"/>
    <w:rsid w:val="00175F6A"/>
    <w:rsid w:val="0017604E"/>
    <w:rsid w:val="001760C6"/>
    <w:rsid w:val="0017617C"/>
    <w:rsid w:val="001761AA"/>
    <w:rsid w:val="001762AB"/>
    <w:rsid w:val="001763D7"/>
    <w:rsid w:val="0017669B"/>
    <w:rsid w:val="001766FC"/>
    <w:rsid w:val="00176768"/>
    <w:rsid w:val="0017693F"/>
    <w:rsid w:val="001769A0"/>
    <w:rsid w:val="00176A34"/>
    <w:rsid w:val="00176A78"/>
    <w:rsid w:val="00176BAC"/>
    <w:rsid w:val="00176BBF"/>
    <w:rsid w:val="00176BE3"/>
    <w:rsid w:val="00176D27"/>
    <w:rsid w:val="00176DE2"/>
    <w:rsid w:val="00177056"/>
    <w:rsid w:val="00177110"/>
    <w:rsid w:val="00177178"/>
    <w:rsid w:val="001771EE"/>
    <w:rsid w:val="0017734F"/>
    <w:rsid w:val="00177510"/>
    <w:rsid w:val="0017751C"/>
    <w:rsid w:val="00177546"/>
    <w:rsid w:val="00177645"/>
    <w:rsid w:val="0017769F"/>
    <w:rsid w:val="00177716"/>
    <w:rsid w:val="0017772A"/>
    <w:rsid w:val="001777DF"/>
    <w:rsid w:val="001779EC"/>
    <w:rsid w:val="00177A9E"/>
    <w:rsid w:val="00177A9F"/>
    <w:rsid w:val="00177BE0"/>
    <w:rsid w:val="00177C31"/>
    <w:rsid w:val="00177C57"/>
    <w:rsid w:val="00177C64"/>
    <w:rsid w:val="00177CC5"/>
    <w:rsid w:val="00177D23"/>
    <w:rsid w:val="00177D9D"/>
    <w:rsid w:val="00177EDC"/>
    <w:rsid w:val="00177EE6"/>
    <w:rsid w:val="00177EFB"/>
    <w:rsid w:val="00177F2A"/>
    <w:rsid w:val="00177FD7"/>
    <w:rsid w:val="00180100"/>
    <w:rsid w:val="001801FF"/>
    <w:rsid w:val="0018026E"/>
    <w:rsid w:val="001803BF"/>
    <w:rsid w:val="001804D8"/>
    <w:rsid w:val="00180510"/>
    <w:rsid w:val="0018051B"/>
    <w:rsid w:val="00180554"/>
    <w:rsid w:val="001805A8"/>
    <w:rsid w:val="00180615"/>
    <w:rsid w:val="00180635"/>
    <w:rsid w:val="00180665"/>
    <w:rsid w:val="001806B9"/>
    <w:rsid w:val="001807C4"/>
    <w:rsid w:val="0018081C"/>
    <w:rsid w:val="00180830"/>
    <w:rsid w:val="0018086C"/>
    <w:rsid w:val="001808C1"/>
    <w:rsid w:val="00180958"/>
    <w:rsid w:val="00180CCC"/>
    <w:rsid w:val="00180CFF"/>
    <w:rsid w:val="00180D2C"/>
    <w:rsid w:val="00180DD6"/>
    <w:rsid w:val="00180E07"/>
    <w:rsid w:val="00180E67"/>
    <w:rsid w:val="00180FA2"/>
    <w:rsid w:val="0018101F"/>
    <w:rsid w:val="00181070"/>
    <w:rsid w:val="00181072"/>
    <w:rsid w:val="0018111F"/>
    <w:rsid w:val="00181150"/>
    <w:rsid w:val="001811FC"/>
    <w:rsid w:val="0018123F"/>
    <w:rsid w:val="0018136D"/>
    <w:rsid w:val="00181377"/>
    <w:rsid w:val="00181389"/>
    <w:rsid w:val="00181458"/>
    <w:rsid w:val="001814E3"/>
    <w:rsid w:val="00181528"/>
    <w:rsid w:val="00181543"/>
    <w:rsid w:val="00181556"/>
    <w:rsid w:val="001818B1"/>
    <w:rsid w:val="001818EC"/>
    <w:rsid w:val="001819AA"/>
    <w:rsid w:val="00181AEC"/>
    <w:rsid w:val="00181B69"/>
    <w:rsid w:val="00181B6B"/>
    <w:rsid w:val="00181B70"/>
    <w:rsid w:val="00181C25"/>
    <w:rsid w:val="00181C29"/>
    <w:rsid w:val="00181C5E"/>
    <w:rsid w:val="00181D94"/>
    <w:rsid w:val="00181F94"/>
    <w:rsid w:val="0018202B"/>
    <w:rsid w:val="00182049"/>
    <w:rsid w:val="00182057"/>
    <w:rsid w:val="001820D9"/>
    <w:rsid w:val="0018213F"/>
    <w:rsid w:val="00182144"/>
    <w:rsid w:val="00182149"/>
    <w:rsid w:val="001821D6"/>
    <w:rsid w:val="001821D9"/>
    <w:rsid w:val="001821DC"/>
    <w:rsid w:val="00182279"/>
    <w:rsid w:val="0018237D"/>
    <w:rsid w:val="001823B6"/>
    <w:rsid w:val="001823D4"/>
    <w:rsid w:val="001823E0"/>
    <w:rsid w:val="0018244C"/>
    <w:rsid w:val="00182528"/>
    <w:rsid w:val="00182534"/>
    <w:rsid w:val="00182616"/>
    <w:rsid w:val="0018261B"/>
    <w:rsid w:val="0018261F"/>
    <w:rsid w:val="00182622"/>
    <w:rsid w:val="00182638"/>
    <w:rsid w:val="0018268D"/>
    <w:rsid w:val="00182755"/>
    <w:rsid w:val="001828B6"/>
    <w:rsid w:val="00182908"/>
    <w:rsid w:val="00182B3F"/>
    <w:rsid w:val="00182BB8"/>
    <w:rsid w:val="00182C09"/>
    <w:rsid w:val="00182D0B"/>
    <w:rsid w:val="00182DD4"/>
    <w:rsid w:val="00182E12"/>
    <w:rsid w:val="00182E42"/>
    <w:rsid w:val="00182E6D"/>
    <w:rsid w:val="00182E81"/>
    <w:rsid w:val="00182F62"/>
    <w:rsid w:val="001830D3"/>
    <w:rsid w:val="001830EE"/>
    <w:rsid w:val="001831C7"/>
    <w:rsid w:val="00183227"/>
    <w:rsid w:val="00183252"/>
    <w:rsid w:val="00183271"/>
    <w:rsid w:val="001832B4"/>
    <w:rsid w:val="0018330C"/>
    <w:rsid w:val="0018335A"/>
    <w:rsid w:val="001833F1"/>
    <w:rsid w:val="00183528"/>
    <w:rsid w:val="0018357A"/>
    <w:rsid w:val="0018357F"/>
    <w:rsid w:val="001835EB"/>
    <w:rsid w:val="00183703"/>
    <w:rsid w:val="001837DA"/>
    <w:rsid w:val="0018380B"/>
    <w:rsid w:val="00183AE4"/>
    <w:rsid w:val="00183CD5"/>
    <w:rsid w:val="00183E03"/>
    <w:rsid w:val="00183E07"/>
    <w:rsid w:val="00183EBA"/>
    <w:rsid w:val="00183F3D"/>
    <w:rsid w:val="00183F65"/>
    <w:rsid w:val="0018402E"/>
    <w:rsid w:val="001841C8"/>
    <w:rsid w:val="0018423A"/>
    <w:rsid w:val="00184266"/>
    <w:rsid w:val="00184437"/>
    <w:rsid w:val="00184444"/>
    <w:rsid w:val="00184708"/>
    <w:rsid w:val="00184746"/>
    <w:rsid w:val="00184809"/>
    <w:rsid w:val="0018481F"/>
    <w:rsid w:val="00184870"/>
    <w:rsid w:val="0018494A"/>
    <w:rsid w:val="00184968"/>
    <w:rsid w:val="00184AAE"/>
    <w:rsid w:val="00184B2A"/>
    <w:rsid w:val="00184B52"/>
    <w:rsid w:val="00184B6E"/>
    <w:rsid w:val="00184BBE"/>
    <w:rsid w:val="00184C8A"/>
    <w:rsid w:val="00184CCB"/>
    <w:rsid w:val="00184D2F"/>
    <w:rsid w:val="00184D77"/>
    <w:rsid w:val="00184E8D"/>
    <w:rsid w:val="00184E9A"/>
    <w:rsid w:val="00184F3C"/>
    <w:rsid w:val="00184F5C"/>
    <w:rsid w:val="00185015"/>
    <w:rsid w:val="00185016"/>
    <w:rsid w:val="001850D3"/>
    <w:rsid w:val="00185262"/>
    <w:rsid w:val="001852EC"/>
    <w:rsid w:val="00185411"/>
    <w:rsid w:val="001854D3"/>
    <w:rsid w:val="001854DD"/>
    <w:rsid w:val="00185563"/>
    <w:rsid w:val="00185678"/>
    <w:rsid w:val="0018571A"/>
    <w:rsid w:val="0018579B"/>
    <w:rsid w:val="001857B1"/>
    <w:rsid w:val="00185851"/>
    <w:rsid w:val="001859B1"/>
    <w:rsid w:val="00185A75"/>
    <w:rsid w:val="00185ADA"/>
    <w:rsid w:val="00185BA0"/>
    <w:rsid w:val="00185BDC"/>
    <w:rsid w:val="00185C95"/>
    <w:rsid w:val="00185CC2"/>
    <w:rsid w:val="00185CF3"/>
    <w:rsid w:val="00185D6C"/>
    <w:rsid w:val="00185F48"/>
    <w:rsid w:val="00185F54"/>
    <w:rsid w:val="00185F5B"/>
    <w:rsid w:val="00185FF7"/>
    <w:rsid w:val="001860B5"/>
    <w:rsid w:val="001860CD"/>
    <w:rsid w:val="00186131"/>
    <w:rsid w:val="00186172"/>
    <w:rsid w:val="001863D0"/>
    <w:rsid w:val="0018647E"/>
    <w:rsid w:val="00186615"/>
    <w:rsid w:val="0018665B"/>
    <w:rsid w:val="001866D3"/>
    <w:rsid w:val="00186768"/>
    <w:rsid w:val="0018676A"/>
    <w:rsid w:val="001867A5"/>
    <w:rsid w:val="00186849"/>
    <w:rsid w:val="0018685A"/>
    <w:rsid w:val="0018691D"/>
    <w:rsid w:val="0018698E"/>
    <w:rsid w:val="00186BD0"/>
    <w:rsid w:val="00186C15"/>
    <w:rsid w:val="00186C72"/>
    <w:rsid w:val="00186CFB"/>
    <w:rsid w:val="00186E21"/>
    <w:rsid w:val="00186F63"/>
    <w:rsid w:val="00186F7A"/>
    <w:rsid w:val="00187057"/>
    <w:rsid w:val="0018710A"/>
    <w:rsid w:val="00187176"/>
    <w:rsid w:val="00187344"/>
    <w:rsid w:val="001873FB"/>
    <w:rsid w:val="00187413"/>
    <w:rsid w:val="0018741F"/>
    <w:rsid w:val="00187531"/>
    <w:rsid w:val="0018758E"/>
    <w:rsid w:val="001875C1"/>
    <w:rsid w:val="001875E9"/>
    <w:rsid w:val="00187673"/>
    <w:rsid w:val="00187687"/>
    <w:rsid w:val="00187770"/>
    <w:rsid w:val="001877E5"/>
    <w:rsid w:val="001877E8"/>
    <w:rsid w:val="001878CC"/>
    <w:rsid w:val="00187C9A"/>
    <w:rsid w:val="00187CD8"/>
    <w:rsid w:val="00187CFB"/>
    <w:rsid w:val="00187D9A"/>
    <w:rsid w:val="00187E51"/>
    <w:rsid w:val="00187F2A"/>
    <w:rsid w:val="00187FCD"/>
    <w:rsid w:val="00190010"/>
    <w:rsid w:val="00190064"/>
    <w:rsid w:val="001900BD"/>
    <w:rsid w:val="001902D4"/>
    <w:rsid w:val="0019034F"/>
    <w:rsid w:val="00190358"/>
    <w:rsid w:val="0019039E"/>
    <w:rsid w:val="001903AE"/>
    <w:rsid w:val="001904E1"/>
    <w:rsid w:val="0019067D"/>
    <w:rsid w:val="001907D0"/>
    <w:rsid w:val="001907E5"/>
    <w:rsid w:val="001909A7"/>
    <w:rsid w:val="00190A94"/>
    <w:rsid w:val="00190B4D"/>
    <w:rsid w:val="00190DA3"/>
    <w:rsid w:val="00190DDF"/>
    <w:rsid w:val="00190E08"/>
    <w:rsid w:val="00191021"/>
    <w:rsid w:val="00191234"/>
    <w:rsid w:val="0019133F"/>
    <w:rsid w:val="0019143C"/>
    <w:rsid w:val="0019148C"/>
    <w:rsid w:val="001914CF"/>
    <w:rsid w:val="0019164E"/>
    <w:rsid w:val="00191692"/>
    <w:rsid w:val="001917FC"/>
    <w:rsid w:val="00191906"/>
    <w:rsid w:val="0019190D"/>
    <w:rsid w:val="0019195C"/>
    <w:rsid w:val="001919CA"/>
    <w:rsid w:val="00191B95"/>
    <w:rsid w:val="00191EBE"/>
    <w:rsid w:val="00191F22"/>
    <w:rsid w:val="00191F8F"/>
    <w:rsid w:val="00192016"/>
    <w:rsid w:val="00192092"/>
    <w:rsid w:val="00192136"/>
    <w:rsid w:val="001922BD"/>
    <w:rsid w:val="00192464"/>
    <w:rsid w:val="00192589"/>
    <w:rsid w:val="00192608"/>
    <w:rsid w:val="00192836"/>
    <w:rsid w:val="00192920"/>
    <w:rsid w:val="00192969"/>
    <w:rsid w:val="00192983"/>
    <w:rsid w:val="00192A06"/>
    <w:rsid w:val="00192AC3"/>
    <w:rsid w:val="00192C18"/>
    <w:rsid w:val="00192C86"/>
    <w:rsid w:val="00192CA5"/>
    <w:rsid w:val="00192CBF"/>
    <w:rsid w:val="00192CD3"/>
    <w:rsid w:val="00192D1A"/>
    <w:rsid w:val="00192D43"/>
    <w:rsid w:val="00192D84"/>
    <w:rsid w:val="00192E31"/>
    <w:rsid w:val="00192ED4"/>
    <w:rsid w:val="00192FED"/>
    <w:rsid w:val="00193098"/>
    <w:rsid w:val="001930A2"/>
    <w:rsid w:val="00193122"/>
    <w:rsid w:val="0019330A"/>
    <w:rsid w:val="001934A0"/>
    <w:rsid w:val="001934B0"/>
    <w:rsid w:val="0019355A"/>
    <w:rsid w:val="00193652"/>
    <w:rsid w:val="001936B5"/>
    <w:rsid w:val="00193720"/>
    <w:rsid w:val="00193777"/>
    <w:rsid w:val="001937B2"/>
    <w:rsid w:val="001937BD"/>
    <w:rsid w:val="001938C1"/>
    <w:rsid w:val="001939A1"/>
    <w:rsid w:val="00193A0C"/>
    <w:rsid w:val="00193CA4"/>
    <w:rsid w:val="00193CBA"/>
    <w:rsid w:val="00193D86"/>
    <w:rsid w:val="00193DD3"/>
    <w:rsid w:val="00193F2E"/>
    <w:rsid w:val="0019404D"/>
    <w:rsid w:val="00194064"/>
    <w:rsid w:val="001940A7"/>
    <w:rsid w:val="0019413E"/>
    <w:rsid w:val="0019414E"/>
    <w:rsid w:val="0019416E"/>
    <w:rsid w:val="001942C9"/>
    <w:rsid w:val="001942D5"/>
    <w:rsid w:val="00194361"/>
    <w:rsid w:val="00194392"/>
    <w:rsid w:val="001945CD"/>
    <w:rsid w:val="0019475F"/>
    <w:rsid w:val="0019476D"/>
    <w:rsid w:val="0019490F"/>
    <w:rsid w:val="00194A9C"/>
    <w:rsid w:val="00194AB3"/>
    <w:rsid w:val="00194B42"/>
    <w:rsid w:val="00194B7A"/>
    <w:rsid w:val="00194BB0"/>
    <w:rsid w:val="00194CA4"/>
    <w:rsid w:val="00194D65"/>
    <w:rsid w:val="00194D6D"/>
    <w:rsid w:val="00194D71"/>
    <w:rsid w:val="00194D7B"/>
    <w:rsid w:val="00194DFF"/>
    <w:rsid w:val="00194E34"/>
    <w:rsid w:val="00194E3B"/>
    <w:rsid w:val="00194EA5"/>
    <w:rsid w:val="001951FF"/>
    <w:rsid w:val="00195214"/>
    <w:rsid w:val="00195351"/>
    <w:rsid w:val="0019540C"/>
    <w:rsid w:val="001957EB"/>
    <w:rsid w:val="00195878"/>
    <w:rsid w:val="00195938"/>
    <w:rsid w:val="00195B28"/>
    <w:rsid w:val="00195C18"/>
    <w:rsid w:val="00195CA2"/>
    <w:rsid w:val="00195E9D"/>
    <w:rsid w:val="00195EE5"/>
    <w:rsid w:val="00195EF1"/>
    <w:rsid w:val="00195FF8"/>
    <w:rsid w:val="001960A6"/>
    <w:rsid w:val="001960DE"/>
    <w:rsid w:val="00196103"/>
    <w:rsid w:val="00196275"/>
    <w:rsid w:val="001962B9"/>
    <w:rsid w:val="001962F6"/>
    <w:rsid w:val="00196349"/>
    <w:rsid w:val="001963A1"/>
    <w:rsid w:val="001963DC"/>
    <w:rsid w:val="00196401"/>
    <w:rsid w:val="0019648D"/>
    <w:rsid w:val="001964C1"/>
    <w:rsid w:val="001964F4"/>
    <w:rsid w:val="00196520"/>
    <w:rsid w:val="00196552"/>
    <w:rsid w:val="0019657B"/>
    <w:rsid w:val="00196721"/>
    <w:rsid w:val="00196886"/>
    <w:rsid w:val="001968C8"/>
    <w:rsid w:val="00196908"/>
    <w:rsid w:val="00196974"/>
    <w:rsid w:val="001969AF"/>
    <w:rsid w:val="00196C23"/>
    <w:rsid w:val="00196CB2"/>
    <w:rsid w:val="00196CF3"/>
    <w:rsid w:val="00196D0A"/>
    <w:rsid w:val="00196D15"/>
    <w:rsid w:val="00196DAC"/>
    <w:rsid w:val="00196DE8"/>
    <w:rsid w:val="00197086"/>
    <w:rsid w:val="0019720C"/>
    <w:rsid w:val="00197248"/>
    <w:rsid w:val="00197264"/>
    <w:rsid w:val="001972C6"/>
    <w:rsid w:val="001972CC"/>
    <w:rsid w:val="00197329"/>
    <w:rsid w:val="00197363"/>
    <w:rsid w:val="00197375"/>
    <w:rsid w:val="0019738B"/>
    <w:rsid w:val="001974DF"/>
    <w:rsid w:val="00197692"/>
    <w:rsid w:val="001977B8"/>
    <w:rsid w:val="001977ED"/>
    <w:rsid w:val="00197884"/>
    <w:rsid w:val="001978C4"/>
    <w:rsid w:val="00197AC1"/>
    <w:rsid w:val="00197AC6"/>
    <w:rsid w:val="00197B04"/>
    <w:rsid w:val="00197B1E"/>
    <w:rsid w:val="00197C8E"/>
    <w:rsid w:val="00197CF0"/>
    <w:rsid w:val="00197D36"/>
    <w:rsid w:val="00197D85"/>
    <w:rsid w:val="00197EDA"/>
    <w:rsid w:val="00197FF0"/>
    <w:rsid w:val="001A00E1"/>
    <w:rsid w:val="001A0195"/>
    <w:rsid w:val="001A036B"/>
    <w:rsid w:val="001A0384"/>
    <w:rsid w:val="001A047C"/>
    <w:rsid w:val="001A059C"/>
    <w:rsid w:val="001A0708"/>
    <w:rsid w:val="001A0737"/>
    <w:rsid w:val="001A0942"/>
    <w:rsid w:val="001A0A47"/>
    <w:rsid w:val="001A0AE4"/>
    <w:rsid w:val="001A0BEB"/>
    <w:rsid w:val="001A0C13"/>
    <w:rsid w:val="001A0CA7"/>
    <w:rsid w:val="001A0CF9"/>
    <w:rsid w:val="001A0E08"/>
    <w:rsid w:val="001A0E28"/>
    <w:rsid w:val="001A0E5B"/>
    <w:rsid w:val="001A0EA2"/>
    <w:rsid w:val="001A0EDE"/>
    <w:rsid w:val="001A0EE4"/>
    <w:rsid w:val="001A0F0D"/>
    <w:rsid w:val="001A1148"/>
    <w:rsid w:val="001A117F"/>
    <w:rsid w:val="001A11D3"/>
    <w:rsid w:val="001A1234"/>
    <w:rsid w:val="001A125E"/>
    <w:rsid w:val="001A1260"/>
    <w:rsid w:val="001A12DA"/>
    <w:rsid w:val="001A12E6"/>
    <w:rsid w:val="001A1365"/>
    <w:rsid w:val="001A13BE"/>
    <w:rsid w:val="001A147D"/>
    <w:rsid w:val="001A14E4"/>
    <w:rsid w:val="001A1687"/>
    <w:rsid w:val="001A189F"/>
    <w:rsid w:val="001A1916"/>
    <w:rsid w:val="001A1A92"/>
    <w:rsid w:val="001A1AF9"/>
    <w:rsid w:val="001A1B04"/>
    <w:rsid w:val="001A1BB5"/>
    <w:rsid w:val="001A1C07"/>
    <w:rsid w:val="001A1C0B"/>
    <w:rsid w:val="001A1C18"/>
    <w:rsid w:val="001A1C36"/>
    <w:rsid w:val="001A1CC4"/>
    <w:rsid w:val="001A1CD2"/>
    <w:rsid w:val="001A1CDC"/>
    <w:rsid w:val="001A1D47"/>
    <w:rsid w:val="001A1DB6"/>
    <w:rsid w:val="001A1DD7"/>
    <w:rsid w:val="001A1E27"/>
    <w:rsid w:val="001A1E67"/>
    <w:rsid w:val="001A2019"/>
    <w:rsid w:val="001A2024"/>
    <w:rsid w:val="001A20C0"/>
    <w:rsid w:val="001A2118"/>
    <w:rsid w:val="001A23DA"/>
    <w:rsid w:val="001A25B0"/>
    <w:rsid w:val="001A25DE"/>
    <w:rsid w:val="001A2634"/>
    <w:rsid w:val="001A2932"/>
    <w:rsid w:val="001A29C3"/>
    <w:rsid w:val="001A29CC"/>
    <w:rsid w:val="001A2A1F"/>
    <w:rsid w:val="001A2A5B"/>
    <w:rsid w:val="001A2BC6"/>
    <w:rsid w:val="001A2BD3"/>
    <w:rsid w:val="001A2C4F"/>
    <w:rsid w:val="001A2CA8"/>
    <w:rsid w:val="001A2E8E"/>
    <w:rsid w:val="001A2F41"/>
    <w:rsid w:val="001A2FBC"/>
    <w:rsid w:val="001A3038"/>
    <w:rsid w:val="001A306B"/>
    <w:rsid w:val="001A30CC"/>
    <w:rsid w:val="001A313B"/>
    <w:rsid w:val="001A3160"/>
    <w:rsid w:val="001A3174"/>
    <w:rsid w:val="001A327E"/>
    <w:rsid w:val="001A3288"/>
    <w:rsid w:val="001A3357"/>
    <w:rsid w:val="001A3398"/>
    <w:rsid w:val="001A3429"/>
    <w:rsid w:val="001A3436"/>
    <w:rsid w:val="001A35E3"/>
    <w:rsid w:val="001A3657"/>
    <w:rsid w:val="001A365D"/>
    <w:rsid w:val="001A37D4"/>
    <w:rsid w:val="001A38FA"/>
    <w:rsid w:val="001A3903"/>
    <w:rsid w:val="001A39EE"/>
    <w:rsid w:val="001A3ACB"/>
    <w:rsid w:val="001A3C1F"/>
    <w:rsid w:val="001A3C21"/>
    <w:rsid w:val="001A3D0E"/>
    <w:rsid w:val="001A3D10"/>
    <w:rsid w:val="001A3D8A"/>
    <w:rsid w:val="001A3D92"/>
    <w:rsid w:val="001A3DB5"/>
    <w:rsid w:val="001A3DCE"/>
    <w:rsid w:val="001A3DFF"/>
    <w:rsid w:val="001A3E09"/>
    <w:rsid w:val="001A3E51"/>
    <w:rsid w:val="001A3E5F"/>
    <w:rsid w:val="001A3FB7"/>
    <w:rsid w:val="001A400F"/>
    <w:rsid w:val="001A403F"/>
    <w:rsid w:val="001A406C"/>
    <w:rsid w:val="001A42F3"/>
    <w:rsid w:val="001A4366"/>
    <w:rsid w:val="001A436B"/>
    <w:rsid w:val="001A4370"/>
    <w:rsid w:val="001A43E5"/>
    <w:rsid w:val="001A4436"/>
    <w:rsid w:val="001A4540"/>
    <w:rsid w:val="001A4568"/>
    <w:rsid w:val="001A45D4"/>
    <w:rsid w:val="001A45DA"/>
    <w:rsid w:val="001A4674"/>
    <w:rsid w:val="001A4678"/>
    <w:rsid w:val="001A46C0"/>
    <w:rsid w:val="001A46C5"/>
    <w:rsid w:val="001A479F"/>
    <w:rsid w:val="001A48A1"/>
    <w:rsid w:val="001A48FF"/>
    <w:rsid w:val="001A4934"/>
    <w:rsid w:val="001A4A48"/>
    <w:rsid w:val="001A4A92"/>
    <w:rsid w:val="001A4A94"/>
    <w:rsid w:val="001A4AD4"/>
    <w:rsid w:val="001A4B1B"/>
    <w:rsid w:val="001A4B3D"/>
    <w:rsid w:val="001A4CFC"/>
    <w:rsid w:val="001A4E04"/>
    <w:rsid w:val="001A4EB8"/>
    <w:rsid w:val="001A4F04"/>
    <w:rsid w:val="001A50A8"/>
    <w:rsid w:val="001A5127"/>
    <w:rsid w:val="001A518C"/>
    <w:rsid w:val="001A51E8"/>
    <w:rsid w:val="001A5273"/>
    <w:rsid w:val="001A528E"/>
    <w:rsid w:val="001A52F5"/>
    <w:rsid w:val="001A53E9"/>
    <w:rsid w:val="001A5469"/>
    <w:rsid w:val="001A54C5"/>
    <w:rsid w:val="001A56A7"/>
    <w:rsid w:val="001A56C2"/>
    <w:rsid w:val="001A56CE"/>
    <w:rsid w:val="001A5702"/>
    <w:rsid w:val="001A5738"/>
    <w:rsid w:val="001A575C"/>
    <w:rsid w:val="001A587B"/>
    <w:rsid w:val="001A58B3"/>
    <w:rsid w:val="001A592C"/>
    <w:rsid w:val="001A5980"/>
    <w:rsid w:val="001A5ACB"/>
    <w:rsid w:val="001A5AFA"/>
    <w:rsid w:val="001A5B1B"/>
    <w:rsid w:val="001A5B25"/>
    <w:rsid w:val="001A5B26"/>
    <w:rsid w:val="001A5B3F"/>
    <w:rsid w:val="001A5B50"/>
    <w:rsid w:val="001A5B69"/>
    <w:rsid w:val="001A5C0B"/>
    <w:rsid w:val="001A5C5D"/>
    <w:rsid w:val="001A5CFC"/>
    <w:rsid w:val="001A5D96"/>
    <w:rsid w:val="001A5DE4"/>
    <w:rsid w:val="001A5DF7"/>
    <w:rsid w:val="001A5DF9"/>
    <w:rsid w:val="001A5F77"/>
    <w:rsid w:val="001A5FB4"/>
    <w:rsid w:val="001A6212"/>
    <w:rsid w:val="001A635D"/>
    <w:rsid w:val="001A6379"/>
    <w:rsid w:val="001A63D6"/>
    <w:rsid w:val="001A644F"/>
    <w:rsid w:val="001A6526"/>
    <w:rsid w:val="001A656D"/>
    <w:rsid w:val="001A6722"/>
    <w:rsid w:val="001A672D"/>
    <w:rsid w:val="001A691D"/>
    <w:rsid w:val="001A69C7"/>
    <w:rsid w:val="001A6A77"/>
    <w:rsid w:val="001A6A80"/>
    <w:rsid w:val="001A6A87"/>
    <w:rsid w:val="001A6A8A"/>
    <w:rsid w:val="001A6B02"/>
    <w:rsid w:val="001A6B32"/>
    <w:rsid w:val="001A6B6A"/>
    <w:rsid w:val="001A6C17"/>
    <w:rsid w:val="001A6C29"/>
    <w:rsid w:val="001A6C3B"/>
    <w:rsid w:val="001A6C4C"/>
    <w:rsid w:val="001A6C98"/>
    <w:rsid w:val="001A6CD9"/>
    <w:rsid w:val="001A6D71"/>
    <w:rsid w:val="001A6DB0"/>
    <w:rsid w:val="001A6E9A"/>
    <w:rsid w:val="001A6FFA"/>
    <w:rsid w:val="001A7053"/>
    <w:rsid w:val="001A7146"/>
    <w:rsid w:val="001A72A2"/>
    <w:rsid w:val="001A7499"/>
    <w:rsid w:val="001A74D2"/>
    <w:rsid w:val="001A750D"/>
    <w:rsid w:val="001A7532"/>
    <w:rsid w:val="001A76FA"/>
    <w:rsid w:val="001A781A"/>
    <w:rsid w:val="001A783B"/>
    <w:rsid w:val="001A78AB"/>
    <w:rsid w:val="001A78FD"/>
    <w:rsid w:val="001A7941"/>
    <w:rsid w:val="001A79EF"/>
    <w:rsid w:val="001A7AAC"/>
    <w:rsid w:val="001A7AAE"/>
    <w:rsid w:val="001A7AFA"/>
    <w:rsid w:val="001A7B42"/>
    <w:rsid w:val="001A7DB7"/>
    <w:rsid w:val="001A7DC9"/>
    <w:rsid w:val="001A7E0D"/>
    <w:rsid w:val="001A7F52"/>
    <w:rsid w:val="001A7F68"/>
    <w:rsid w:val="001B0076"/>
    <w:rsid w:val="001B00B4"/>
    <w:rsid w:val="001B017E"/>
    <w:rsid w:val="001B018C"/>
    <w:rsid w:val="001B0231"/>
    <w:rsid w:val="001B0254"/>
    <w:rsid w:val="001B0266"/>
    <w:rsid w:val="001B031F"/>
    <w:rsid w:val="001B03E4"/>
    <w:rsid w:val="001B04DD"/>
    <w:rsid w:val="001B04EE"/>
    <w:rsid w:val="001B0762"/>
    <w:rsid w:val="001B07CE"/>
    <w:rsid w:val="001B08E5"/>
    <w:rsid w:val="001B090C"/>
    <w:rsid w:val="001B09F6"/>
    <w:rsid w:val="001B0A00"/>
    <w:rsid w:val="001B0A02"/>
    <w:rsid w:val="001B0AF6"/>
    <w:rsid w:val="001B0B1C"/>
    <w:rsid w:val="001B0B24"/>
    <w:rsid w:val="001B0B64"/>
    <w:rsid w:val="001B0B67"/>
    <w:rsid w:val="001B0B83"/>
    <w:rsid w:val="001B0C01"/>
    <w:rsid w:val="001B0C4F"/>
    <w:rsid w:val="001B0E74"/>
    <w:rsid w:val="001B0E91"/>
    <w:rsid w:val="001B0F6F"/>
    <w:rsid w:val="001B0FB1"/>
    <w:rsid w:val="001B1116"/>
    <w:rsid w:val="001B1201"/>
    <w:rsid w:val="001B121D"/>
    <w:rsid w:val="001B12EB"/>
    <w:rsid w:val="001B1359"/>
    <w:rsid w:val="001B1417"/>
    <w:rsid w:val="001B14F9"/>
    <w:rsid w:val="001B150C"/>
    <w:rsid w:val="001B1536"/>
    <w:rsid w:val="001B1872"/>
    <w:rsid w:val="001B1891"/>
    <w:rsid w:val="001B18B5"/>
    <w:rsid w:val="001B18D1"/>
    <w:rsid w:val="001B192B"/>
    <w:rsid w:val="001B1B22"/>
    <w:rsid w:val="001B1D9E"/>
    <w:rsid w:val="001B1DC0"/>
    <w:rsid w:val="001B1EB7"/>
    <w:rsid w:val="001B1F92"/>
    <w:rsid w:val="001B209F"/>
    <w:rsid w:val="001B20B3"/>
    <w:rsid w:val="001B21C4"/>
    <w:rsid w:val="001B2245"/>
    <w:rsid w:val="001B2256"/>
    <w:rsid w:val="001B23B8"/>
    <w:rsid w:val="001B2598"/>
    <w:rsid w:val="001B268E"/>
    <w:rsid w:val="001B2696"/>
    <w:rsid w:val="001B269F"/>
    <w:rsid w:val="001B26DB"/>
    <w:rsid w:val="001B2787"/>
    <w:rsid w:val="001B2953"/>
    <w:rsid w:val="001B29ED"/>
    <w:rsid w:val="001B2A67"/>
    <w:rsid w:val="001B2B51"/>
    <w:rsid w:val="001B2B69"/>
    <w:rsid w:val="001B2BBF"/>
    <w:rsid w:val="001B2C17"/>
    <w:rsid w:val="001B2D15"/>
    <w:rsid w:val="001B2E8E"/>
    <w:rsid w:val="001B3087"/>
    <w:rsid w:val="001B316B"/>
    <w:rsid w:val="001B318F"/>
    <w:rsid w:val="001B32D9"/>
    <w:rsid w:val="001B330B"/>
    <w:rsid w:val="001B343C"/>
    <w:rsid w:val="001B346A"/>
    <w:rsid w:val="001B349F"/>
    <w:rsid w:val="001B3550"/>
    <w:rsid w:val="001B35FE"/>
    <w:rsid w:val="001B3651"/>
    <w:rsid w:val="001B367F"/>
    <w:rsid w:val="001B36CF"/>
    <w:rsid w:val="001B3774"/>
    <w:rsid w:val="001B3852"/>
    <w:rsid w:val="001B385D"/>
    <w:rsid w:val="001B38CE"/>
    <w:rsid w:val="001B3A6D"/>
    <w:rsid w:val="001B3C07"/>
    <w:rsid w:val="001B3C4E"/>
    <w:rsid w:val="001B3D01"/>
    <w:rsid w:val="001B3D77"/>
    <w:rsid w:val="001B3DAD"/>
    <w:rsid w:val="001B3FF5"/>
    <w:rsid w:val="001B4116"/>
    <w:rsid w:val="001B411E"/>
    <w:rsid w:val="001B4167"/>
    <w:rsid w:val="001B4269"/>
    <w:rsid w:val="001B44AB"/>
    <w:rsid w:val="001B44B6"/>
    <w:rsid w:val="001B45CC"/>
    <w:rsid w:val="001B4676"/>
    <w:rsid w:val="001B469A"/>
    <w:rsid w:val="001B4712"/>
    <w:rsid w:val="001B47CF"/>
    <w:rsid w:val="001B481B"/>
    <w:rsid w:val="001B4822"/>
    <w:rsid w:val="001B4833"/>
    <w:rsid w:val="001B48C4"/>
    <w:rsid w:val="001B49FF"/>
    <w:rsid w:val="001B4A12"/>
    <w:rsid w:val="001B4A3E"/>
    <w:rsid w:val="001B4A82"/>
    <w:rsid w:val="001B4ADC"/>
    <w:rsid w:val="001B4AFF"/>
    <w:rsid w:val="001B4D8D"/>
    <w:rsid w:val="001B4D95"/>
    <w:rsid w:val="001B4E7D"/>
    <w:rsid w:val="001B4ED5"/>
    <w:rsid w:val="001B4F0A"/>
    <w:rsid w:val="001B4FE1"/>
    <w:rsid w:val="001B5174"/>
    <w:rsid w:val="001B523B"/>
    <w:rsid w:val="001B526C"/>
    <w:rsid w:val="001B52BE"/>
    <w:rsid w:val="001B52F2"/>
    <w:rsid w:val="001B531E"/>
    <w:rsid w:val="001B53BC"/>
    <w:rsid w:val="001B53E0"/>
    <w:rsid w:val="001B541D"/>
    <w:rsid w:val="001B5433"/>
    <w:rsid w:val="001B547C"/>
    <w:rsid w:val="001B54F4"/>
    <w:rsid w:val="001B55F8"/>
    <w:rsid w:val="001B563A"/>
    <w:rsid w:val="001B565A"/>
    <w:rsid w:val="001B56A8"/>
    <w:rsid w:val="001B5780"/>
    <w:rsid w:val="001B5824"/>
    <w:rsid w:val="001B588B"/>
    <w:rsid w:val="001B58AB"/>
    <w:rsid w:val="001B5A4E"/>
    <w:rsid w:val="001B5B5E"/>
    <w:rsid w:val="001B5E06"/>
    <w:rsid w:val="001B5EE5"/>
    <w:rsid w:val="001B5EF6"/>
    <w:rsid w:val="001B5F41"/>
    <w:rsid w:val="001B5FDC"/>
    <w:rsid w:val="001B603C"/>
    <w:rsid w:val="001B607A"/>
    <w:rsid w:val="001B6173"/>
    <w:rsid w:val="001B61B1"/>
    <w:rsid w:val="001B61BD"/>
    <w:rsid w:val="001B61E3"/>
    <w:rsid w:val="001B6273"/>
    <w:rsid w:val="001B629B"/>
    <w:rsid w:val="001B63C8"/>
    <w:rsid w:val="001B6449"/>
    <w:rsid w:val="001B6462"/>
    <w:rsid w:val="001B65FA"/>
    <w:rsid w:val="001B6691"/>
    <w:rsid w:val="001B66D4"/>
    <w:rsid w:val="001B676F"/>
    <w:rsid w:val="001B6792"/>
    <w:rsid w:val="001B67FF"/>
    <w:rsid w:val="001B690E"/>
    <w:rsid w:val="001B6A94"/>
    <w:rsid w:val="001B6B24"/>
    <w:rsid w:val="001B6BB5"/>
    <w:rsid w:val="001B6BFA"/>
    <w:rsid w:val="001B6CAE"/>
    <w:rsid w:val="001B6D39"/>
    <w:rsid w:val="001B6E28"/>
    <w:rsid w:val="001B6EB8"/>
    <w:rsid w:val="001B6EBB"/>
    <w:rsid w:val="001B6ED4"/>
    <w:rsid w:val="001B6FB7"/>
    <w:rsid w:val="001B7070"/>
    <w:rsid w:val="001B70C5"/>
    <w:rsid w:val="001B711C"/>
    <w:rsid w:val="001B712F"/>
    <w:rsid w:val="001B71D3"/>
    <w:rsid w:val="001B7225"/>
    <w:rsid w:val="001B72FE"/>
    <w:rsid w:val="001B73D3"/>
    <w:rsid w:val="001B73D9"/>
    <w:rsid w:val="001B76EE"/>
    <w:rsid w:val="001B77FC"/>
    <w:rsid w:val="001B7834"/>
    <w:rsid w:val="001B78B4"/>
    <w:rsid w:val="001B78C2"/>
    <w:rsid w:val="001B792F"/>
    <w:rsid w:val="001B7A46"/>
    <w:rsid w:val="001B7AF2"/>
    <w:rsid w:val="001B7C05"/>
    <w:rsid w:val="001B7C7A"/>
    <w:rsid w:val="001B7CFC"/>
    <w:rsid w:val="001B7D88"/>
    <w:rsid w:val="001B7D8D"/>
    <w:rsid w:val="001B7DBD"/>
    <w:rsid w:val="001B7E62"/>
    <w:rsid w:val="001B7E6A"/>
    <w:rsid w:val="001B7E76"/>
    <w:rsid w:val="001B7F62"/>
    <w:rsid w:val="001B7F81"/>
    <w:rsid w:val="001B7F9F"/>
    <w:rsid w:val="001B7FA5"/>
    <w:rsid w:val="001C0007"/>
    <w:rsid w:val="001C015F"/>
    <w:rsid w:val="001C01E2"/>
    <w:rsid w:val="001C02DD"/>
    <w:rsid w:val="001C0306"/>
    <w:rsid w:val="001C037D"/>
    <w:rsid w:val="001C03A7"/>
    <w:rsid w:val="001C0521"/>
    <w:rsid w:val="001C056A"/>
    <w:rsid w:val="001C0583"/>
    <w:rsid w:val="001C06BA"/>
    <w:rsid w:val="001C06C0"/>
    <w:rsid w:val="001C0815"/>
    <w:rsid w:val="001C0844"/>
    <w:rsid w:val="001C0889"/>
    <w:rsid w:val="001C0942"/>
    <w:rsid w:val="001C0A1A"/>
    <w:rsid w:val="001C0A5F"/>
    <w:rsid w:val="001C0CF5"/>
    <w:rsid w:val="001C0D2C"/>
    <w:rsid w:val="001C0DA7"/>
    <w:rsid w:val="001C0F66"/>
    <w:rsid w:val="001C0F6F"/>
    <w:rsid w:val="001C0FD7"/>
    <w:rsid w:val="001C1316"/>
    <w:rsid w:val="001C1395"/>
    <w:rsid w:val="001C13F3"/>
    <w:rsid w:val="001C159B"/>
    <w:rsid w:val="001C15A9"/>
    <w:rsid w:val="001C15C5"/>
    <w:rsid w:val="001C165C"/>
    <w:rsid w:val="001C1678"/>
    <w:rsid w:val="001C16AE"/>
    <w:rsid w:val="001C1744"/>
    <w:rsid w:val="001C17B5"/>
    <w:rsid w:val="001C18E3"/>
    <w:rsid w:val="001C192E"/>
    <w:rsid w:val="001C199A"/>
    <w:rsid w:val="001C19A7"/>
    <w:rsid w:val="001C19E4"/>
    <w:rsid w:val="001C1A38"/>
    <w:rsid w:val="001C1B10"/>
    <w:rsid w:val="001C1CAC"/>
    <w:rsid w:val="001C1CBF"/>
    <w:rsid w:val="001C1D77"/>
    <w:rsid w:val="001C1E2C"/>
    <w:rsid w:val="001C1E83"/>
    <w:rsid w:val="001C1E98"/>
    <w:rsid w:val="001C1F55"/>
    <w:rsid w:val="001C1FF2"/>
    <w:rsid w:val="001C223C"/>
    <w:rsid w:val="001C22FE"/>
    <w:rsid w:val="001C234F"/>
    <w:rsid w:val="001C242F"/>
    <w:rsid w:val="001C2454"/>
    <w:rsid w:val="001C24AB"/>
    <w:rsid w:val="001C265A"/>
    <w:rsid w:val="001C2677"/>
    <w:rsid w:val="001C26AF"/>
    <w:rsid w:val="001C26BE"/>
    <w:rsid w:val="001C278E"/>
    <w:rsid w:val="001C2953"/>
    <w:rsid w:val="001C2A1D"/>
    <w:rsid w:val="001C2AB3"/>
    <w:rsid w:val="001C2B36"/>
    <w:rsid w:val="001C2B59"/>
    <w:rsid w:val="001C2C0D"/>
    <w:rsid w:val="001C2C70"/>
    <w:rsid w:val="001C2C9B"/>
    <w:rsid w:val="001C2DC2"/>
    <w:rsid w:val="001C2DEB"/>
    <w:rsid w:val="001C2E6E"/>
    <w:rsid w:val="001C2ED8"/>
    <w:rsid w:val="001C2F9D"/>
    <w:rsid w:val="001C2FF2"/>
    <w:rsid w:val="001C301D"/>
    <w:rsid w:val="001C3087"/>
    <w:rsid w:val="001C3107"/>
    <w:rsid w:val="001C338F"/>
    <w:rsid w:val="001C33D9"/>
    <w:rsid w:val="001C3439"/>
    <w:rsid w:val="001C34A7"/>
    <w:rsid w:val="001C3527"/>
    <w:rsid w:val="001C3595"/>
    <w:rsid w:val="001C3694"/>
    <w:rsid w:val="001C36B0"/>
    <w:rsid w:val="001C3780"/>
    <w:rsid w:val="001C37F2"/>
    <w:rsid w:val="001C37FF"/>
    <w:rsid w:val="001C383C"/>
    <w:rsid w:val="001C3867"/>
    <w:rsid w:val="001C38D1"/>
    <w:rsid w:val="001C3926"/>
    <w:rsid w:val="001C3ACC"/>
    <w:rsid w:val="001C3BDF"/>
    <w:rsid w:val="001C3C48"/>
    <w:rsid w:val="001C3CB6"/>
    <w:rsid w:val="001C3D7D"/>
    <w:rsid w:val="001C3DED"/>
    <w:rsid w:val="001C3E18"/>
    <w:rsid w:val="001C3F17"/>
    <w:rsid w:val="001C3F4D"/>
    <w:rsid w:val="001C4049"/>
    <w:rsid w:val="001C40D9"/>
    <w:rsid w:val="001C4302"/>
    <w:rsid w:val="001C43E1"/>
    <w:rsid w:val="001C440F"/>
    <w:rsid w:val="001C4508"/>
    <w:rsid w:val="001C455D"/>
    <w:rsid w:val="001C45B4"/>
    <w:rsid w:val="001C4643"/>
    <w:rsid w:val="001C4653"/>
    <w:rsid w:val="001C46B2"/>
    <w:rsid w:val="001C46BF"/>
    <w:rsid w:val="001C4701"/>
    <w:rsid w:val="001C4894"/>
    <w:rsid w:val="001C496C"/>
    <w:rsid w:val="001C4A0F"/>
    <w:rsid w:val="001C4C88"/>
    <w:rsid w:val="001C4CA6"/>
    <w:rsid w:val="001C4EB6"/>
    <w:rsid w:val="001C53CC"/>
    <w:rsid w:val="001C5428"/>
    <w:rsid w:val="001C5482"/>
    <w:rsid w:val="001C55CE"/>
    <w:rsid w:val="001C571C"/>
    <w:rsid w:val="001C5739"/>
    <w:rsid w:val="001C5804"/>
    <w:rsid w:val="001C5907"/>
    <w:rsid w:val="001C590F"/>
    <w:rsid w:val="001C597A"/>
    <w:rsid w:val="001C5A02"/>
    <w:rsid w:val="001C5A48"/>
    <w:rsid w:val="001C5F66"/>
    <w:rsid w:val="001C5F71"/>
    <w:rsid w:val="001C5FA9"/>
    <w:rsid w:val="001C603E"/>
    <w:rsid w:val="001C6113"/>
    <w:rsid w:val="001C614B"/>
    <w:rsid w:val="001C61C7"/>
    <w:rsid w:val="001C61FE"/>
    <w:rsid w:val="001C62B6"/>
    <w:rsid w:val="001C63C0"/>
    <w:rsid w:val="001C63D1"/>
    <w:rsid w:val="001C64DC"/>
    <w:rsid w:val="001C659D"/>
    <w:rsid w:val="001C6609"/>
    <w:rsid w:val="001C66DE"/>
    <w:rsid w:val="001C6847"/>
    <w:rsid w:val="001C6943"/>
    <w:rsid w:val="001C6A55"/>
    <w:rsid w:val="001C6C5A"/>
    <w:rsid w:val="001C6C5B"/>
    <w:rsid w:val="001C6DA6"/>
    <w:rsid w:val="001C6DB5"/>
    <w:rsid w:val="001C6F7E"/>
    <w:rsid w:val="001C6FB5"/>
    <w:rsid w:val="001C6FDF"/>
    <w:rsid w:val="001C7113"/>
    <w:rsid w:val="001C7630"/>
    <w:rsid w:val="001C7706"/>
    <w:rsid w:val="001C7848"/>
    <w:rsid w:val="001C788C"/>
    <w:rsid w:val="001C78D6"/>
    <w:rsid w:val="001C7936"/>
    <w:rsid w:val="001C7960"/>
    <w:rsid w:val="001C7971"/>
    <w:rsid w:val="001C797F"/>
    <w:rsid w:val="001C79A4"/>
    <w:rsid w:val="001C7A16"/>
    <w:rsid w:val="001C7C7C"/>
    <w:rsid w:val="001C7D37"/>
    <w:rsid w:val="001C7E03"/>
    <w:rsid w:val="001C7E5C"/>
    <w:rsid w:val="001C7E94"/>
    <w:rsid w:val="001C7EF3"/>
    <w:rsid w:val="001D0088"/>
    <w:rsid w:val="001D00F5"/>
    <w:rsid w:val="001D018B"/>
    <w:rsid w:val="001D0258"/>
    <w:rsid w:val="001D0259"/>
    <w:rsid w:val="001D02B8"/>
    <w:rsid w:val="001D02DC"/>
    <w:rsid w:val="001D02F8"/>
    <w:rsid w:val="001D0388"/>
    <w:rsid w:val="001D04EE"/>
    <w:rsid w:val="001D04F4"/>
    <w:rsid w:val="001D0526"/>
    <w:rsid w:val="001D07B5"/>
    <w:rsid w:val="001D07D7"/>
    <w:rsid w:val="001D0800"/>
    <w:rsid w:val="001D0849"/>
    <w:rsid w:val="001D0866"/>
    <w:rsid w:val="001D08E1"/>
    <w:rsid w:val="001D093D"/>
    <w:rsid w:val="001D0CE1"/>
    <w:rsid w:val="001D0D09"/>
    <w:rsid w:val="001D0D92"/>
    <w:rsid w:val="001D0E4E"/>
    <w:rsid w:val="001D0FC7"/>
    <w:rsid w:val="001D1019"/>
    <w:rsid w:val="001D104E"/>
    <w:rsid w:val="001D1085"/>
    <w:rsid w:val="001D1214"/>
    <w:rsid w:val="001D12CA"/>
    <w:rsid w:val="001D134F"/>
    <w:rsid w:val="001D13AE"/>
    <w:rsid w:val="001D145E"/>
    <w:rsid w:val="001D1568"/>
    <w:rsid w:val="001D158C"/>
    <w:rsid w:val="001D15AD"/>
    <w:rsid w:val="001D15EE"/>
    <w:rsid w:val="001D18F1"/>
    <w:rsid w:val="001D1994"/>
    <w:rsid w:val="001D1BD8"/>
    <w:rsid w:val="001D1CF4"/>
    <w:rsid w:val="001D1D28"/>
    <w:rsid w:val="001D2007"/>
    <w:rsid w:val="001D2024"/>
    <w:rsid w:val="001D203C"/>
    <w:rsid w:val="001D203F"/>
    <w:rsid w:val="001D2057"/>
    <w:rsid w:val="001D20DE"/>
    <w:rsid w:val="001D210C"/>
    <w:rsid w:val="001D2129"/>
    <w:rsid w:val="001D2133"/>
    <w:rsid w:val="001D21A3"/>
    <w:rsid w:val="001D21C9"/>
    <w:rsid w:val="001D2210"/>
    <w:rsid w:val="001D2292"/>
    <w:rsid w:val="001D2527"/>
    <w:rsid w:val="001D253F"/>
    <w:rsid w:val="001D2652"/>
    <w:rsid w:val="001D2737"/>
    <w:rsid w:val="001D274D"/>
    <w:rsid w:val="001D2AE0"/>
    <w:rsid w:val="001D2B83"/>
    <w:rsid w:val="001D2BAD"/>
    <w:rsid w:val="001D2BE6"/>
    <w:rsid w:val="001D2D6D"/>
    <w:rsid w:val="001D2E4E"/>
    <w:rsid w:val="001D3023"/>
    <w:rsid w:val="001D31ED"/>
    <w:rsid w:val="001D3207"/>
    <w:rsid w:val="001D32FB"/>
    <w:rsid w:val="001D33E4"/>
    <w:rsid w:val="001D3471"/>
    <w:rsid w:val="001D3547"/>
    <w:rsid w:val="001D35D8"/>
    <w:rsid w:val="001D35F7"/>
    <w:rsid w:val="001D3694"/>
    <w:rsid w:val="001D36E1"/>
    <w:rsid w:val="001D373D"/>
    <w:rsid w:val="001D3B77"/>
    <w:rsid w:val="001D3BCC"/>
    <w:rsid w:val="001D3C1D"/>
    <w:rsid w:val="001D3EA1"/>
    <w:rsid w:val="001D3F88"/>
    <w:rsid w:val="001D4002"/>
    <w:rsid w:val="001D4028"/>
    <w:rsid w:val="001D4135"/>
    <w:rsid w:val="001D4286"/>
    <w:rsid w:val="001D4331"/>
    <w:rsid w:val="001D4348"/>
    <w:rsid w:val="001D43D9"/>
    <w:rsid w:val="001D43E8"/>
    <w:rsid w:val="001D4404"/>
    <w:rsid w:val="001D441B"/>
    <w:rsid w:val="001D44A9"/>
    <w:rsid w:val="001D4555"/>
    <w:rsid w:val="001D4599"/>
    <w:rsid w:val="001D45B5"/>
    <w:rsid w:val="001D4607"/>
    <w:rsid w:val="001D46D6"/>
    <w:rsid w:val="001D4703"/>
    <w:rsid w:val="001D4753"/>
    <w:rsid w:val="001D47E4"/>
    <w:rsid w:val="001D47E6"/>
    <w:rsid w:val="001D48D6"/>
    <w:rsid w:val="001D48D7"/>
    <w:rsid w:val="001D4954"/>
    <w:rsid w:val="001D4966"/>
    <w:rsid w:val="001D4986"/>
    <w:rsid w:val="001D4A45"/>
    <w:rsid w:val="001D4B39"/>
    <w:rsid w:val="001D4B88"/>
    <w:rsid w:val="001D4BF1"/>
    <w:rsid w:val="001D4C58"/>
    <w:rsid w:val="001D4C65"/>
    <w:rsid w:val="001D4E68"/>
    <w:rsid w:val="001D4FA1"/>
    <w:rsid w:val="001D500F"/>
    <w:rsid w:val="001D508C"/>
    <w:rsid w:val="001D519A"/>
    <w:rsid w:val="001D5217"/>
    <w:rsid w:val="001D5253"/>
    <w:rsid w:val="001D5312"/>
    <w:rsid w:val="001D5341"/>
    <w:rsid w:val="001D54EE"/>
    <w:rsid w:val="001D5515"/>
    <w:rsid w:val="001D55B4"/>
    <w:rsid w:val="001D55DA"/>
    <w:rsid w:val="001D5663"/>
    <w:rsid w:val="001D572B"/>
    <w:rsid w:val="001D58BE"/>
    <w:rsid w:val="001D598F"/>
    <w:rsid w:val="001D59A4"/>
    <w:rsid w:val="001D59C4"/>
    <w:rsid w:val="001D5A1D"/>
    <w:rsid w:val="001D5BD0"/>
    <w:rsid w:val="001D5C9E"/>
    <w:rsid w:val="001D5CDE"/>
    <w:rsid w:val="001D5DCE"/>
    <w:rsid w:val="001D5EDC"/>
    <w:rsid w:val="001D5EFE"/>
    <w:rsid w:val="001D5FDF"/>
    <w:rsid w:val="001D5FFB"/>
    <w:rsid w:val="001D62E0"/>
    <w:rsid w:val="001D6320"/>
    <w:rsid w:val="001D636B"/>
    <w:rsid w:val="001D63AC"/>
    <w:rsid w:val="001D6469"/>
    <w:rsid w:val="001D6489"/>
    <w:rsid w:val="001D64D1"/>
    <w:rsid w:val="001D6507"/>
    <w:rsid w:val="001D6520"/>
    <w:rsid w:val="001D661F"/>
    <w:rsid w:val="001D6691"/>
    <w:rsid w:val="001D66F1"/>
    <w:rsid w:val="001D67EE"/>
    <w:rsid w:val="001D6808"/>
    <w:rsid w:val="001D6924"/>
    <w:rsid w:val="001D6954"/>
    <w:rsid w:val="001D69E6"/>
    <w:rsid w:val="001D6A7A"/>
    <w:rsid w:val="001D6B59"/>
    <w:rsid w:val="001D6C53"/>
    <w:rsid w:val="001D6C85"/>
    <w:rsid w:val="001D6D18"/>
    <w:rsid w:val="001D6DA8"/>
    <w:rsid w:val="001D6DC4"/>
    <w:rsid w:val="001D6E64"/>
    <w:rsid w:val="001D6EFA"/>
    <w:rsid w:val="001D6F2F"/>
    <w:rsid w:val="001D6FEC"/>
    <w:rsid w:val="001D7075"/>
    <w:rsid w:val="001D7082"/>
    <w:rsid w:val="001D70F8"/>
    <w:rsid w:val="001D710A"/>
    <w:rsid w:val="001D71E0"/>
    <w:rsid w:val="001D728E"/>
    <w:rsid w:val="001D7369"/>
    <w:rsid w:val="001D73F3"/>
    <w:rsid w:val="001D743B"/>
    <w:rsid w:val="001D7460"/>
    <w:rsid w:val="001D7599"/>
    <w:rsid w:val="001D759F"/>
    <w:rsid w:val="001D75C4"/>
    <w:rsid w:val="001D75CD"/>
    <w:rsid w:val="001D765F"/>
    <w:rsid w:val="001D7767"/>
    <w:rsid w:val="001D77C2"/>
    <w:rsid w:val="001D77FE"/>
    <w:rsid w:val="001D7820"/>
    <w:rsid w:val="001D782D"/>
    <w:rsid w:val="001D7861"/>
    <w:rsid w:val="001D78C6"/>
    <w:rsid w:val="001D78DF"/>
    <w:rsid w:val="001D78EF"/>
    <w:rsid w:val="001D7945"/>
    <w:rsid w:val="001D7991"/>
    <w:rsid w:val="001D7A14"/>
    <w:rsid w:val="001D7AB6"/>
    <w:rsid w:val="001D7C16"/>
    <w:rsid w:val="001D7C32"/>
    <w:rsid w:val="001D7C6E"/>
    <w:rsid w:val="001D7C84"/>
    <w:rsid w:val="001D7CB7"/>
    <w:rsid w:val="001D7CBB"/>
    <w:rsid w:val="001D7CC0"/>
    <w:rsid w:val="001D7D39"/>
    <w:rsid w:val="001D7E15"/>
    <w:rsid w:val="001D7E1F"/>
    <w:rsid w:val="001D7E9F"/>
    <w:rsid w:val="001D7F61"/>
    <w:rsid w:val="001D7FB8"/>
    <w:rsid w:val="001E0028"/>
    <w:rsid w:val="001E01B7"/>
    <w:rsid w:val="001E02D1"/>
    <w:rsid w:val="001E032A"/>
    <w:rsid w:val="001E0412"/>
    <w:rsid w:val="001E0548"/>
    <w:rsid w:val="001E0681"/>
    <w:rsid w:val="001E068F"/>
    <w:rsid w:val="001E06C1"/>
    <w:rsid w:val="001E06DD"/>
    <w:rsid w:val="001E06FF"/>
    <w:rsid w:val="001E079E"/>
    <w:rsid w:val="001E08F1"/>
    <w:rsid w:val="001E09A7"/>
    <w:rsid w:val="001E0A92"/>
    <w:rsid w:val="001E0B34"/>
    <w:rsid w:val="001E0C4E"/>
    <w:rsid w:val="001E0CBB"/>
    <w:rsid w:val="001E0D25"/>
    <w:rsid w:val="001E0D7C"/>
    <w:rsid w:val="001E0E05"/>
    <w:rsid w:val="001E0F22"/>
    <w:rsid w:val="001E0F66"/>
    <w:rsid w:val="001E0FAC"/>
    <w:rsid w:val="001E1052"/>
    <w:rsid w:val="001E11C4"/>
    <w:rsid w:val="001E11D8"/>
    <w:rsid w:val="001E1225"/>
    <w:rsid w:val="001E1230"/>
    <w:rsid w:val="001E1296"/>
    <w:rsid w:val="001E13F1"/>
    <w:rsid w:val="001E1421"/>
    <w:rsid w:val="001E1485"/>
    <w:rsid w:val="001E1617"/>
    <w:rsid w:val="001E1646"/>
    <w:rsid w:val="001E1789"/>
    <w:rsid w:val="001E1869"/>
    <w:rsid w:val="001E1911"/>
    <w:rsid w:val="001E1A3A"/>
    <w:rsid w:val="001E1B27"/>
    <w:rsid w:val="001E1BAF"/>
    <w:rsid w:val="001E1C6F"/>
    <w:rsid w:val="001E1CED"/>
    <w:rsid w:val="001E1CF5"/>
    <w:rsid w:val="001E1D11"/>
    <w:rsid w:val="001E1D49"/>
    <w:rsid w:val="001E1DC6"/>
    <w:rsid w:val="001E1DD5"/>
    <w:rsid w:val="001E1FE3"/>
    <w:rsid w:val="001E200C"/>
    <w:rsid w:val="001E20DC"/>
    <w:rsid w:val="001E215C"/>
    <w:rsid w:val="001E21EB"/>
    <w:rsid w:val="001E226D"/>
    <w:rsid w:val="001E2479"/>
    <w:rsid w:val="001E247C"/>
    <w:rsid w:val="001E24F2"/>
    <w:rsid w:val="001E254D"/>
    <w:rsid w:val="001E256E"/>
    <w:rsid w:val="001E265A"/>
    <w:rsid w:val="001E26BB"/>
    <w:rsid w:val="001E2717"/>
    <w:rsid w:val="001E285B"/>
    <w:rsid w:val="001E2895"/>
    <w:rsid w:val="001E28FB"/>
    <w:rsid w:val="001E295B"/>
    <w:rsid w:val="001E299B"/>
    <w:rsid w:val="001E29DF"/>
    <w:rsid w:val="001E2A23"/>
    <w:rsid w:val="001E2BA7"/>
    <w:rsid w:val="001E2BF6"/>
    <w:rsid w:val="001E2CD8"/>
    <w:rsid w:val="001E2D0F"/>
    <w:rsid w:val="001E2D11"/>
    <w:rsid w:val="001E2D66"/>
    <w:rsid w:val="001E2E80"/>
    <w:rsid w:val="001E2EDE"/>
    <w:rsid w:val="001E2F33"/>
    <w:rsid w:val="001E2FD5"/>
    <w:rsid w:val="001E31A8"/>
    <w:rsid w:val="001E321A"/>
    <w:rsid w:val="001E337D"/>
    <w:rsid w:val="001E3525"/>
    <w:rsid w:val="001E35B9"/>
    <w:rsid w:val="001E3600"/>
    <w:rsid w:val="001E376D"/>
    <w:rsid w:val="001E37B5"/>
    <w:rsid w:val="001E3868"/>
    <w:rsid w:val="001E38A8"/>
    <w:rsid w:val="001E38B4"/>
    <w:rsid w:val="001E38F5"/>
    <w:rsid w:val="001E3930"/>
    <w:rsid w:val="001E3AF0"/>
    <w:rsid w:val="001E3BBA"/>
    <w:rsid w:val="001E3BC5"/>
    <w:rsid w:val="001E3C19"/>
    <w:rsid w:val="001E3CA4"/>
    <w:rsid w:val="001E3CF4"/>
    <w:rsid w:val="001E3D4F"/>
    <w:rsid w:val="001E3E50"/>
    <w:rsid w:val="001E4021"/>
    <w:rsid w:val="001E4063"/>
    <w:rsid w:val="001E407C"/>
    <w:rsid w:val="001E4253"/>
    <w:rsid w:val="001E4261"/>
    <w:rsid w:val="001E4309"/>
    <w:rsid w:val="001E436B"/>
    <w:rsid w:val="001E440E"/>
    <w:rsid w:val="001E4431"/>
    <w:rsid w:val="001E444B"/>
    <w:rsid w:val="001E451A"/>
    <w:rsid w:val="001E451B"/>
    <w:rsid w:val="001E45A0"/>
    <w:rsid w:val="001E46CE"/>
    <w:rsid w:val="001E48CD"/>
    <w:rsid w:val="001E494A"/>
    <w:rsid w:val="001E4981"/>
    <w:rsid w:val="001E4987"/>
    <w:rsid w:val="001E4A44"/>
    <w:rsid w:val="001E4A8C"/>
    <w:rsid w:val="001E4B14"/>
    <w:rsid w:val="001E4B19"/>
    <w:rsid w:val="001E4B68"/>
    <w:rsid w:val="001E4BED"/>
    <w:rsid w:val="001E4C82"/>
    <w:rsid w:val="001E4E76"/>
    <w:rsid w:val="001E4EF6"/>
    <w:rsid w:val="001E4F94"/>
    <w:rsid w:val="001E4FE9"/>
    <w:rsid w:val="001E5037"/>
    <w:rsid w:val="001E51C1"/>
    <w:rsid w:val="001E51EC"/>
    <w:rsid w:val="001E520E"/>
    <w:rsid w:val="001E5228"/>
    <w:rsid w:val="001E5264"/>
    <w:rsid w:val="001E528B"/>
    <w:rsid w:val="001E53D8"/>
    <w:rsid w:val="001E545A"/>
    <w:rsid w:val="001E5552"/>
    <w:rsid w:val="001E5554"/>
    <w:rsid w:val="001E556D"/>
    <w:rsid w:val="001E55A7"/>
    <w:rsid w:val="001E55AB"/>
    <w:rsid w:val="001E56D8"/>
    <w:rsid w:val="001E5729"/>
    <w:rsid w:val="001E5733"/>
    <w:rsid w:val="001E574C"/>
    <w:rsid w:val="001E57AC"/>
    <w:rsid w:val="001E5A39"/>
    <w:rsid w:val="001E5A50"/>
    <w:rsid w:val="001E5B26"/>
    <w:rsid w:val="001E5C8C"/>
    <w:rsid w:val="001E5DA1"/>
    <w:rsid w:val="001E5E2B"/>
    <w:rsid w:val="001E5EEB"/>
    <w:rsid w:val="001E5F48"/>
    <w:rsid w:val="001E6101"/>
    <w:rsid w:val="001E6248"/>
    <w:rsid w:val="001E6270"/>
    <w:rsid w:val="001E6318"/>
    <w:rsid w:val="001E63C6"/>
    <w:rsid w:val="001E6408"/>
    <w:rsid w:val="001E664B"/>
    <w:rsid w:val="001E6652"/>
    <w:rsid w:val="001E6656"/>
    <w:rsid w:val="001E6699"/>
    <w:rsid w:val="001E66A2"/>
    <w:rsid w:val="001E66F6"/>
    <w:rsid w:val="001E677E"/>
    <w:rsid w:val="001E67E2"/>
    <w:rsid w:val="001E67E7"/>
    <w:rsid w:val="001E6A13"/>
    <w:rsid w:val="001E6A35"/>
    <w:rsid w:val="001E6A48"/>
    <w:rsid w:val="001E6AB2"/>
    <w:rsid w:val="001E6B22"/>
    <w:rsid w:val="001E6B35"/>
    <w:rsid w:val="001E6B60"/>
    <w:rsid w:val="001E6C79"/>
    <w:rsid w:val="001E6CE9"/>
    <w:rsid w:val="001E6CF1"/>
    <w:rsid w:val="001E6D8F"/>
    <w:rsid w:val="001E6E7B"/>
    <w:rsid w:val="001E6EBE"/>
    <w:rsid w:val="001E6F09"/>
    <w:rsid w:val="001E6F18"/>
    <w:rsid w:val="001E6F49"/>
    <w:rsid w:val="001E6FF0"/>
    <w:rsid w:val="001E704C"/>
    <w:rsid w:val="001E713C"/>
    <w:rsid w:val="001E7186"/>
    <w:rsid w:val="001E71B7"/>
    <w:rsid w:val="001E723D"/>
    <w:rsid w:val="001E73D0"/>
    <w:rsid w:val="001E749E"/>
    <w:rsid w:val="001E74A0"/>
    <w:rsid w:val="001E7526"/>
    <w:rsid w:val="001E767B"/>
    <w:rsid w:val="001E76B0"/>
    <w:rsid w:val="001E7866"/>
    <w:rsid w:val="001E78FA"/>
    <w:rsid w:val="001E7963"/>
    <w:rsid w:val="001E79B0"/>
    <w:rsid w:val="001E79CE"/>
    <w:rsid w:val="001E7AE1"/>
    <w:rsid w:val="001E7AFC"/>
    <w:rsid w:val="001E7B06"/>
    <w:rsid w:val="001E7BE5"/>
    <w:rsid w:val="001E7C56"/>
    <w:rsid w:val="001E7CD1"/>
    <w:rsid w:val="001E7E27"/>
    <w:rsid w:val="001E7E88"/>
    <w:rsid w:val="001E7FE6"/>
    <w:rsid w:val="001F0041"/>
    <w:rsid w:val="001F00A3"/>
    <w:rsid w:val="001F00CA"/>
    <w:rsid w:val="001F0136"/>
    <w:rsid w:val="001F02D6"/>
    <w:rsid w:val="001F0321"/>
    <w:rsid w:val="001F034F"/>
    <w:rsid w:val="001F046E"/>
    <w:rsid w:val="001F04C4"/>
    <w:rsid w:val="001F0509"/>
    <w:rsid w:val="001F050C"/>
    <w:rsid w:val="001F0519"/>
    <w:rsid w:val="001F0609"/>
    <w:rsid w:val="001F07E0"/>
    <w:rsid w:val="001F0850"/>
    <w:rsid w:val="001F0953"/>
    <w:rsid w:val="001F0B0E"/>
    <w:rsid w:val="001F0BF2"/>
    <w:rsid w:val="001F0C71"/>
    <w:rsid w:val="001F0C8D"/>
    <w:rsid w:val="001F0CF3"/>
    <w:rsid w:val="001F0D1C"/>
    <w:rsid w:val="001F0EFB"/>
    <w:rsid w:val="001F0F0F"/>
    <w:rsid w:val="001F0F86"/>
    <w:rsid w:val="001F1092"/>
    <w:rsid w:val="001F1149"/>
    <w:rsid w:val="001F1321"/>
    <w:rsid w:val="001F1440"/>
    <w:rsid w:val="001F1644"/>
    <w:rsid w:val="001F1700"/>
    <w:rsid w:val="001F1732"/>
    <w:rsid w:val="001F1782"/>
    <w:rsid w:val="001F1823"/>
    <w:rsid w:val="001F182B"/>
    <w:rsid w:val="001F19EC"/>
    <w:rsid w:val="001F1A7C"/>
    <w:rsid w:val="001F1BF0"/>
    <w:rsid w:val="001F1CC7"/>
    <w:rsid w:val="001F1D3A"/>
    <w:rsid w:val="001F1FEC"/>
    <w:rsid w:val="001F1FFD"/>
    <w:rsid w:val="001F2184"/>
    <w:rsid w:val="001F21A8"/>
    <w:rsid w:val="001F21AA"/>
    <w:rsid w:val="001F235B"/>
    <w:rsid w:val="001F23FE"/>
    <w:rsid w:val="001F24CF"/>
    <w:rsid w:val="001F2547"/>
    <w:rsid w:val="001F255B"/>
    <w:rsid w:val="001F2598"/>
    <w:rsid w:val="001F2695"/>
    <w:rsid w:val="001F26AB"/>
    <w:rsid w:val="001F288F"/>
    <w:rsid w:val="001F2903"/>
    <w:rsid w:val="001F2991"/>
    <w:rsid w:val="001F2A62"/>
    <w:rsid w:val="001F2B7D"/>
    <w:rsid w:val="001F2C46"/>
    <w:rsid w:val="001F2CF1"/>
    <w:rsid w:val="001F2D2E"/>
    <w:rsid w:val="001F2D81"/>
    <w:rsid w:val="001F2DBD"/>
    <w:rsid w:val="001F2E17"/>
    <w:rsid w:val="001F3043"/>
    <w:rsid w:val="001F315A"/>
    <w:rsid w:val="001F328E"/>
    <w:rsid w:val="001F3323"/>
    <w:rsid w:val="001F33A6"/>
    <w:rsid w:val="001F33FC"/>
    <w:rsid w:val="001F3409"/>
    <w:rsid w:val="001F3587"/>
    <w:rsid w:val="001F35C0"/>
    <w:rsid w:val="001F3660"/>
    <w:rsid w:val="001F3781"/>
    <w:rsid w:val="001F390D"/>
    <w:rsid w:val="001F390E"/>
    <w:rsid w:val="001F39CB"/>
    <w:rsid w:val="001F3A39"/>
    <w:rsid w:val="001F3A51"/>
    <w:rsid w:val="001F3B2B"/>
    <w:rsid w:val="001F3C75"/>
    <w:rsid w:val="001F3CB7"/>
    <w:rsid w:val="001F3CC8"/>
    <w:rsid w:val="001F3D34"/>
    <w:rsid w:val="001F3F23"/>
    <w:rsid w:val="001F4021"/>
    <w:rsid w:val="001F4287"/>
    <w:rsid w:val="001F4297"/>
    <w:rsid w:val="001F431E"/>
    <w:rsid w:val="001F435B"/>
    <w:rsid w:val="001F4410"/>
    <w:rsid w:val="001F45C8"/>
    <w:rsid w:val="001F471E"/>
    <w:rsid w:val="001F4735"/>
    <w:rsid w:val="001F479E"/>
    <w:rsid w:val="001F47F2"/>
    <w:rsid w:val="001F48D0"/>
    <w:rsid w:val="001F48F5"/>
    <w:rsid w:val="001F4933"/>
    <w:rsid w:val="001F4935"/>
    <w:rsid w:val="001F4BCD"/>
    <w:rsid w:val="001F4C2C"/>
    <w:rsid w:val="001F4CB6"/>
    <w:rsid w:val="001F4CC4"/>
    <w:rsid w:val="001F4E5A"/>
    <w:rsid w:val="001F4F77"/>
    <w:rsid w:val="001F4FCB"/>
    <w:rsid w:val="001F5136"/>
    <w:rsid w:val="001F51F1"/>
    <w:rsid w:val="001F52AE"/>
    <w:rsid w:val="001F52C7"/>
    <w:rsid w:val="001F53CD"/>
    <w:rsid w:val="001F542B"/>
    <w:rsid w:val="001F54BC"/>
    <w:rsid w:val="001F5523"/>
    <w:rsid w:val="001F5534"/>
    <w:rsid w:val="001F5591"/>
    <w:rsid w:val="001F5616"/>
    <w:rsid w:val="001F5628"/>
    <w:rsid w:val="001F5670"/>
    <w:rsid w:val="001F56B0"/>
    <w:rsid w:val="001F56E2"/>
    <w:rsid w:val="001F5760"/>
    <w:rsid w:val="001F5795"/>
    <w:rsid w:val="001F57A8"/>
    <w:rsid w:val="001F589A"/>
    <w:rsid w:val="001F58ED"/>
    <w:rsid w:val="001F58FD"/>
    <w:rsid w:val="001F5948"/>
    <w:rsid w:val="001F597C"/>
    <w:rsid w:val="001F59E3"/>
    <w:rsid w:val="001F5B3E"/>
    <w:rsid w:val="001F5B5F"/>
    <w:rsid w:val="001F5C6F"/>
    <w:rsid w:val="001F5DDC"/>
    <w:rsid w:val="001F5DFB"/>
    <w:rsid w:val="001F5E66"/>
    <w:rsid w:val="001F5F4C"/>
    <w:rsid w:val="001F5F77"/>
    <w:rsid w:val="001F6043"/>
    <w:rsid w:val="001F613A"/>
    <w:rsid w:val="001F6265"/>
    <w:rsid w:val="001F630A"/>
    <w:rsid w:val="001F633D"/>
    <w:rsid w:val="001F64DE"/>
    <w:rsid w:val="001F652E"/>
    <w:rsid w:val="001F6552"/>
    <w:rsid w:val="001F65C5"/>
    <w:rsid w:val="001F6661"/>
    <w:rsid w:val="001F668C"/>
    <w:rsid w:val="001F66AF"/>
    <w:rsid w:val="001F6768"/>
    <w:rsid w:val="001F68BE"/>
    <w:rsid w:val="001F68E5"/>
    <w:rsid w:val="001F68EB"/>
    <w:rsid w:val="001F68FE"/>
    <w:rsid w:val="001F6944"/>
    <w:rsid w:val="001F6AAC"/>
    <w:rsid w:val="001F6BEA"/>
    <w:rsid w:val="001F6C12"/>
    <w:rsid w:val="001F6C26"/>
    <w:rsid w:val="001F6CA7"/>
    <w:rsid w:val="001F6CB9"/>
    <w:rsid w:val="001F6D66"/>
    <w:rsid w:val="001F6E7B"/>
    <w:rsid w:val="001F6F45"/>
    <w:rsid w:val="001F6FDA"/>
    <w:rsid w:val="001F70F7"/>
    <w:rsid w:val="001F7286"/>
    <w:rsid w:val="001F72C1"/>
    <w:rsid w:val="001F72D4"/>
    <w:rsid w:val="001F7360"/>
    <w:rsid w:val="001F7435"/>
    <w:rsid w:val="001F7490"/>
    <w:rsid w:val="001F7630"/>
    <w:rsid w:val="001F7670"/>
    <w:rsid w:val="001F7819"/>
    <w:rsid w:val="001F7828"/>
    <w:rsid w:val="001F787B"/>
    <w:rsid w:val="001F7BA7"/>
    <w:rsid w:val="001F7BC3"/>
    <w:rsid w:val="001F7C64"/>
    <w:rsid w:val="001F7D1D"/>
    <w:rsid w:val="001F7D78"/>
    <w:rsid w:val="001F7DBC"/>
    <w:rsid w:val="001F7E44"/>
    <w:rsid w:val="001F7ECC"/>
    <w:rsid w:val="001F7F1B"/>
    <w:rsid w:val="001F7F89"/>
    <w:rsid w:val="00200015"/>
    <w:rsid w:val="00200075"/>
    <w:rsid w:val="0020007E"/>
    <w:rsid w:val="002000DC"/>
    <w:rsid w:val="002000EB"/>
    <w:rsid w:val="00200192"/>
    <w:rsid w:val="002001AE"/>
    <w:rsid w:val="002002CC"/>
    <w:rsid w:val="002003BA"/>
    <w:rsid w:val="00200467"/>
    <w:rsid w:val="00200525"/>
    <w:rsid w:val="002006F3"/>
    <w:rsid w:val="00200742"/>
    <w:rsid w:val="0020079F"/>
    <w:rsid w:val="0020083C"/>
    <w:rsid w:val="00200A29"/>
    <w:rsid w:val="00200A7B"/>
    <w:rsid w:val="00200A92"/>
    <w:rsid w:val="00200AFD"/>
    <w:rsid w:val="00200B01"/>
    <w:rsid w:val="00200DE5"/>
    <w:rsid w:val="00200E84"/>
    <w:rsid w:val="002012E5"/>
    <w:rsid w:val="002012F1"/>
    <w:rsid w:val="0020152C"/>
    <w:rsid w:val="0020160B"/>
    <w:rsid w:val="002016E6"/>
    <w:rsid w:val="002017A5"/>
    <w:rsid w:val="002017C2"/>
    <w:rsid w:val="002017DB"/>
    <w:rsid w:val="00201858"/>
    <w:rsid w:val="002018F0"/>
    <w:rsid w:val="00201946"/>
    <w:rsid w:val="00201977"/>
    <w:rsid w:val="00201BF9"/>
    <w:rsid w:val="00201C4B"/>
    <w:rsid w:val="00201C88"/>
    <w:rsid w:val="00201CF3"/>
    <w:rsid w:val="00201DDB"/>
    <w:rsid w:val="00201DF9"/>
    <w:rsid w:val="00201F65"/>
    <w:rsid w:val="00201FC6"/>
    <w:rsid w:val="0020206E"/>
    <w:rsid w:val="00202142"/>
    <w:rsid w:val="00202224"/>
    <w:rsid w:val="00202267"/>
    <w:rsid w:val="0020232F"/>
    <w:rsid w:val="00202335"/>
    <w:rsid w:val="00202370"/>
    <w:rsid w:val="002023D8"/>
    <w:rsid w:val="0020240D"/>
    <w:rsid w:val="002024C2"/>
    <w:rsid w:val="002024C8"/>
    <w:rsid w:val="002024DA"/>
    <w:rsid w:val="002027FE"/>
    <w:rsid w:val="00202879"/>
    <w:rsid w:val="00202A08"/>
    <w:rsid w:val="00202A2E"/>
    <w:rsid w:val="00202A59"/>
    <w:rsid w:val="00202A5A"/>
    <w:rsid w:val="00202A75"/>
    <w:rsid w:val="00202CF4"/>
    <w:rsid w:val="00202CF7"/>
    <w:rsid w:val="00202EBF"/>
    <w:rsid w:val="00202EC9"/>
    <w:rsid w:val="00202ED6"/>
    <w:rsid w:val="00202F69"/>
    <w:rsid w:val="00202FA1"/>
    <w:rsid w:val="00202FA2"/>
    <w:rsid w:val="00202FD2"/>
    <w:rsid w:val="00203004"/>
    <w:rsid w:val="00203018"/>
    <w:rsid w:val="0020302B"/>
    <w:rsid w:val="00203038"/>
    <w:rsid w:val="0020305C"/>
    <w:rsid w:val="00203139"/>
    <w:rsid w:val="00203228"/>
    <w:rsid w:val="0020325C"/>
    <w:rsid w:val="0020329A"/>
    <w:rsid w:val="002032EC"/>
    <w:rsid w:val="002033AB"/>
    <w:rsid w:val="002033C1"/>
    <w:rsid w:val="002033C8"/>
    <w:rsid w:val="002033CC"/>
    <w:rsid w:val="00203460"/>
    <w:rsid w:val="00203481"/>
    <w:rsid w:val="00203504"/>
    <w:rsid w:val="00203592"/>
    <w:rsid w:val="002035C2"/>
    <w:rsid w:val="00203767"/>
    <w:rsid w:val="00203824"/>
    <w:rsid w:val="0020389A"/>
    <w:rsid w:val="00203997"/>
    <w:rsid w:val="00203AD5"/>
    <w:rsid w:val="00203C2F"/>
    <w:rsid w:val="00203C57"/>
    <w:rsid w:val="00203D4B"/>
    <w:rsid w:val="00203DC9"/>
    <w:rsid w:val="00203ECE"/>
    <w:rsid w:val="00203FCB"/>
    <w:rsid w:val="0020426C"/>
    <w:rsid w:val="002042A1"/>
    <w:rsid w:val="002043C2"/>
    <w:rsid w:val="0020443E"/>
    <w:rsid w:val="00204496"/>
    <w:rsid w:val="00204544"/>
    <w:rsid w:val="002045D3"/>
    <w:rsid w:val="0020462B"/>
    <w:rsid w:val="002046ED"/>
    <w:rsid w:val="0020486B"/>
    <w:rsid w:val="002049A1"/>
    <w:rsid w:val="00204BFD"/>
    <w:rsid w:val="00204C06"/>
    <w:rsid w:val="00204C1D"/>
    <w:rsid w:val="00204D03"/>
    <w:rsid w:val="00204FAF"/>
    <w:rsid w:val="00205029"/>
    <w:rsid w:val="002050BD"/>
    <w:rsid w:val="002051A6"/>
    <w:rsid w:val="002052A0"/>
    <w:rsid w:val="002052A3"/>
    <w:rsid w:val="002052CE"/>
    <w:rsid w:val="00205335"/>
    <w:rsid w:val="0020540B"/>
    <w:rsid w:val="00205562"/>
    <w:rsid w:val="0020569E"/>
    <w:rsid w:val="002056CB"/>
    <w:rsid w:val="00205805"/>
    <w:rsid w:val="0020586F"/>
    <w:rsid w:val="002058E1"/>
    <w:rsid w:val="002059B1"/>
    <w:rsid w:val="002059B2"/>
    <w:rsid w:val="00205AA1"/>
    <w:rsid w:val="00205AC9"/>
    <w:rsid w:val="00205AD0"/>
    <w:rsid w:val="00205B54"/>
    <w:rsid w:val="00205BC7"/>
    <w:rsid w:val="00205C1F"/>
    <w:rsid w:val="00205D33"/>
    <w:rsid w:val="00205E3A"/>
    <w:rsid w:val="00205F3A"/>
    <w:rsid w:val="00205FC1"/>
    <w:rsid w:val="0020601D"/>
    <w:rsid w:val="002060FE"/>
    <w:rsid w:val="002061BF"/>
    <w:rsid w:val="002061E2"/>
    <w:rsid w:val="002062DB"/>
    <w:rsid w:val="0020644B"/>
    <w:rsid w:val="0020666D"/>
    <w:rsid w:val="0020669A"/>
    <w:rsid w:val="00206806"/>
    <w:rsid w:val="00206818"/>
    <w:rsid w:val="002068B1"/>
    <w:rsid w:val="00206938"/>
    <w:rsid w:val="00206A6D"/>
    <w:rsid w:val="00206A8D"/>
    <w:rsid w:val="00206AA6"/>
    <w:rsid w:val="00206AE6"/>
    <w:rsid w:val="00206BF6"/>
    <w:rsid w:val="00206C19"/>
    <w:rsid w:val="00206ED2"/>
    <w:rsid w:val="00206F04"/>
    <w:rsid w:val="002070AA"/>
    <w:rsid w:val="002070B9"/>
    <w:rsid w:val="00207465"/>
    <w:rsid w:val="002074E2"/>
    <w:rsid w:val="002075F6"/>
    <w:rsid w:val="0020778B"/>
    <w:rsid w:val="002077AB"/>
    <w:rsid w:val="00207846"/>
    <w:rsid w:val="00207860"/>
    <w:rsid w:val="00207906"/>
    <w:rsid w:val="0020791E"/>
    <w:rsid w:val="0020794B"/>
    <w:rsid w:val="00207A8E"/>
    <w:rsid w:val="00207B16"/>
    <w:rsid w:val="00207D2B"/>
    <w:rsid w:val="00207D44"/>
    <w:rsid w:val="00207DDB"/>
    <w:rsid w:val="00207EAC"/>
    <w:rsid w:val="00207EC9"/>
    <w:rsid w:val="00207F46"/>
    <w:rsid w:val="0021009F"/>
    <w:rsid w:val="002101E1"/>
    <w:rsid w:val="00210239"/>
    <w:rsid w:val="00210290"/>
    <w:rsid w:val="002102AA"/>
    <w:rsid w:val="002104AF"/>
    <w:rsid w:val="00210528"/>
    <w:rsid w:val="00210543"/>
    <w:rsid w:val="00210720"/>
    <w:rsid w:val="00210776"/>
    <w:rsid w:val="0021087C"/>
    <w:rsid w:val="002109F1"/>
    <w:rsid w:val="00210A36"/>
    <w:rsid w:val="00210B2A"/>
    <w:rsid w:val="00210B64"/>
    <w:rsid w:val="00210C58"/>
    <w:rsid w:val="00210FDC"/>
    <w:rsid w:val="00211139"/>
    <w:rsid w:val="002111EA"/>
    <w:rsid w:val="002111ED"/>
    <w:rsid w:val="0021121A"/>
    <w:rsid w:val="002112E5"/>
    <w:rsid w:val="002113A9"/>
    <w:rsid w:val="002113C5"/>
    <w:rsid w:val="002113CE"/>
    <w:rsid w:val="002113D4"/>
    <w:rsid w:val="0021158D"/>
    <w:rsid w:val="00211696"/>
    <w:rsid w:val="002116D7"/>
    <w:rsid w:val="0021179E"/>
    <w:rsid w:val="002117DD"/>
    <w:rsid w:val="0021188A"/>
    <w:rsid w:val="002118C1"/>
    <w:rsid w:val="002119E4"/>
    <w:rsid w:val="00211ABC"/>
    <w:rsid w:val="00211B20"/>
    <w:rsid w:val="00211B8B"/>
    <w:rsid w:val="00211C13"/>
    <w:rsid w:val="00211C27"/>
    <w:rsid w:val="00211C6C"/>
    <w:rsid w:val="00211DD4"/>
    <w:rsid w:val="00211DF1"/>
    <w:rsid w:val="00211E44"/>
    <w:rsid w:val="00211F7E"/>
    <w:rsid w:val="002121EA"/>
    <w:rsid w:val="002121ED"/>
    <w:rsid w:val="00212234"/>
    <w:rsid w:val="00212271"/>
    <w:rsid w:val="002122C2"/>
    <w:rsid w:val="002122C7"/>
    <w:rsid w:val="002122C9"/>
    <w:rsid w:val="00212390"/>
    <w:rsid w:val="00212483"/>
    <w:rsid w:val="00212509"/>
    <w:rsid w:val="002125FB"/>
    <w:rsid w:val="002125FE"/>
    <w:rsid w:val="00212741"/>
    <w:rsid w:val="0021275B"/>
    <w:rsid w:val="0021279B"/>
    <w:rsid w:val="0021280D"/>
    <w:rsid w:val="00212967"/>
    <w:rsid w:val="00212976"/>
    <w:rsid w:val="00212AA4"/>
    <w:rsid w:val="00212AEC"/>
    <w:rsid w:val="00212B7E"/>
    <w:rsid w:val="00212BFE"/>
    <w:rsid w:val="00212C12"/>
    <w:rsid w:val="00212D2F"/>
    <w:rsid w:val="00212D89"/>
    <w:rsid w:val="00212DBD"/>
    <w:rsid w:val="00212EAE"/>
    <w:rsid w:val="00212F17"/>
    <w:rsid w:val="00213060"/>
    <w:rsid w:val="0021317B"/>
    <w:rsid w:val="002131A4"/>
    <w:rsid w:val="002131D3"/>
    <w:rsid w:val="002131F2"/>
    <w:rsid w:val="0021327F"/>
    <w:rsid w:val="002132EA"/>
    <w:rsid w:val="00213627"/>
    <w:rsid w:val="0021374F"/>
    <w:rsid w:val="00213774"/>
    <w:rsid w:val="002137B4"/>
    <w:rsid w:val="00213B92"/>
    <w:rsid w:val="00213C0F"/>
    <w:rsid w:val="00213C12"/>
    <w:rsid w:val="00213C56"/>
    <w:rsid w:val="00213D45"/>
    <w:rsid w:val="00213E50"/>
    <w:rsid w:val="00213E5A"/>
    <w:rsid w:val="00213F20"/>
    <w:rsid w:val="00214027"/>
    <w:rsid w:val="00214093"/>
    <w:rsid w:val="002140C1"/>
    <w:rsid w:val="0021414D"/>
    <w:rsid w:val="002141A0"/>
    <w:rsid w:val="002142A8"/>
    <w:rsid w:val="00214383"/>
    <w:rsid w:val="00214429"/>
    <w:rsid w:val="00214584"/>
    <w:rsid w:val="002145B5"/>
    <w:rsid w:val="002145E2"/>
    <w:rsid w:val="002145FA"/>
    <w:rsid w:val="0021469A"/>
    <w:rsid w:val="0021469E"/>
    <w:rsid w:val="00214721"/>
    <w:rsid w:val="00214724"/>
    <w:rsid w:val="00214A6E"/>
    <w:rsid w:val="00214A80"/>
    <w:rsid w:val="00214B04"/>
    <w:rsid w:val="00214B0F"/>
    <w:rsid w:val="00214BC3"/>
    <w:rsid w:val="00214C9F"/>
    <w:rsid w:val="00214D3A"/>
    <w:rsid w:val="00214E99"/>
    <w:rsid w:val="0021508B"/>
    <w:rsid w:val="00215152"/>
    <w:rsid w:val="002152DE"/>
    <w:rsid w:val="00215424"/>
    <w:rsid w:val="00215449"/>
    <w:rsid w:val="002154AD"/>
    <w:rsid w:val="00215655"/>
    <w:rsid w:val="00215693"/>
    <w:rsid w:val="00215723"/>
    <w:rsid w:val="00215767"/>
    <w:rsid w:val="0021578A"/>
    <w:rsid w:val="002157FE"/>
    <w:rsid w:val="002158D6"/>
    <w:rsid w:val="002158D8"/>
    <w:rsid w:val="0021590F"/>
    <w:rsid w:val="0021591E"/>
    <w:rsid w:val="00215954"/>
    <w:rsid w:val="002159C6"/>
    <w:rsid w:val="00215A72"/>
    <w:rsid w:val="00215BC4"/>
    <w:rsid w:val="00215ED3"/>
    <w:rsid w:val="00216115"/>
    <w:rsid w:val="002161F0"/>
    <w:rsid w:val="002162B9"/>
    <w:rsid w:val="00216343"/>
    <w:rsid w:val="00216484"/>
    <w:rsid w:val="0021651F"/>
    <w:rsid w:val="00216604"/>
    <w:rsid w:val="0021672F"/>
    <w:rsid w:val="002167E2"/>
    <w:rsid w:val="002168E1"/>
    <w:rsid w:val="0021692E"/>
    <w:rsid w:val="00216A53"/>
    <w:rsid w:val="00216AD9"/>
    <w:rsid w:val="00216B10"/>
    <w:rsid w:val="00216C83"/>
    <w:rsid w:val="00216D59"/>
    <w:rsid w:val="00216EC6"/>
    <w:rsid w:val="00216F3A"/>
    <w:rsid w:val="002170A4"/>
    <w:rsid w:val="002170FB"/>
    <w:rsid w:val="0021715E"/>
    <w:rsid w:val="0021718E"/>
    <w:rsid w:val="00217205"/>
    <w:rsid w:val="002172BA"/>
    <w:rsid w:val="002172C7"/>
    <w:rsid w:val="0021732A"/>
    <w:rsid w:val="00217366"/>
    <w:rsid w:val="00217446"/>
    <w:rsid w:val="002174EE"/>
    <w:rsid w:val="0021752D"/>
    <w:rsid w:val="00217540"/>
    <w:rsid w:val="0021755E"/>
    <w:rsid w:val="0021763F"/>
    <w:rsid w:val="0021770F"/>
    <w:rsid w:val="0021773A"/>
    <w:rsid w:val="0021780E"/>
    <w:rsid w:val="002178F7"/>
    <w:rsid w:val="0021790A"/>
    <w:rsid w:val="00217944"/>
    <w:rsid w:val="00217960"/>
    <w:rsid w:val="00217AA3"/>
    <w:rsid w:val="00217B1F"/>
    <w:rsid w:val="00217B43"/>
    <w:rsid w:val="00217B79"/>
    <w:rsid w:val="00217C33"/>
    <w:rsid w:val="00217C4D"/>
    <w:rsid w:val="00217C8F"/>
    <w:rsid w:val="00217CF5"/>
    <w:rsid w:val="00217D4A"/>
    <w:rsid w:val="00217D5C"/>
    <w:rsid w:val="00217DC4"/>
    <w:rsid w:val="00217E8C"/>
    <w:rsid w:val="00220048"/>
    <w:rsid w:val="002200A1"/>
    <w:rsid w:val="002200FC"/>
    <w:rsid w:val="00220105"/>
    <w:rsid w:val="00220110"/>
    <w:rsid w:val="002202B1"/>
    <w:rsid w:val="0022032F"/>
    <w:rsid w:val="0022067F"/>
    <w:rsid w:val="00220809"/>
    <w:rsid w:val="0022093B"/>
    <w:rsid w:val="002209E2"/>
    <w:rsid w:val="00220A30"/>
    <w:rsid w:val="00220A3B"/>
    <w:rsid w:val="00220B6B"/>
    <w:rsid w:val="00220BBF"/>
    <w:rsid w:val="00220C42"/>
    <w:rsid w:val="00220C6B"/>
    <w:rsid w:val="00220CB6"/>
    <w:rsid w:val="00220F48"/>
    <w:rsid w:val="00221055"/>
    <w:rsid w:val="0022120A"/>
    <w:rsid w:val="0022120B"/>
    <w:rsid w:val="0022126B"/>
    <w:rsid w:val="00221411"/>
    <w:rsid w:val="00221465"/>
    <w:rsid w:val="0022148C"/>
    <w:rsid w:val="002214F1"/>
    <w:rsid w:val="00221555"/>
    <w:rsid w:val="0022164D"/>
    <w:rsid w:val="00221675"/>
    <w:rsid w:val="0022168A"/>
    <w:rsid w:val="002216B8"/>
    <w:rsid w:val="00221700"/>
    <w:rsid w:val="0022171C"/>
    <w:rsid w:val="00221744"/>
    <w:rsid w:val="00221847"/>
    <w:rsid w:val="00221898"/>
    <w:rsid w:val="0022189D"/>
    <w:rsid w:val="002218FB"/>
    <w:rsid w:val="00221923"/>
    <w:rsid w:val="002219B7"/>
    <w:rsid w:val="002219E2"/>
    <w:rsid w:val="002219E6"/>
    <w:rsid w:val="00221A91"/>
    <w:rsid w:val="00221CCE"/>
    <w:rsid w:val="00221EDC"/>
    <w:rsid w:val="00221F15"/>
    <w:rsid w:val="00221F1B"/>
    <w:rsid w:val="00221FDD"/>
    <w:rsid w:val="002220B8"/>
    <w:rsid w:val="002220D1"/>
    <w:rsid w:val="002221B1"/>
    <w:rsid w:val="0022230B"/>
    <w:rsid w:val="0022235B"/>
    <w:rsid w:val="00222511"/>
    <w:rsid w:val="00222550"/>
    <w:rsid w:val="0022257E"/>
    <w:rsid w:val="002225D1"/>
    <w:rsid w:val="002225D6"/>
    <w:rsid w:val="002225E7"/>
    <w:rsid w:val="002226BE"/>
    <w:rsid w:val="002226DB"/>
    <w:rsid w:val="00222764"/>
    <w:rsid w:val="002227BA"/>
    <w:rsid w:val="002227C8"/>
    <w:rsid w:val="002227D1"/>
    <w:rsid w:val="00222847"/>
    <w:rsid w:val="002228C7"/>
    <w:rsid w:val="002228C8"/>
    <w:rsid w:val="002228F6"/>
    <w:rsid w:val="00222925"/>
    <w:rsid w:val="00222ACE"/>
    <w:rsid w:val="00222AF0"/>
    <w:rsid w:val="00222EFE"/>
    <w:rsid w:val="00222F0C"/>
    <w:rsid w:val="00222F5B"/>
    <w:rsid w:val="002230B0"/>
    <w:rsid w:val="002230F2"/>
    <w:rsid w:val="00223157"/>
    <w:rsid w:val="00223267"/>
    <w:rsid w:val="00223283"/>
    <w:rsid w:val="0022328B"/>
    <w:rsid w:val="002232B7"/>
    <w:rsid w:val="002232D0"/>
    <w:rsid w:val="002233D8"/>
    <w:rsid w:val="0022340E"/>
    <w:rsid w:val="002234E8"/>
    <w:rsid w:val="00223504"/>
    <w:rsid w:val="0022354E"/>
    <w:rsid w:val="002235C8"/>
    <w:rsid w:val="00223614"/>
    <w:rsid w:val="00223634"/>
    <w:rsid w:val="00223714"/>
    <w:rsid w:val="002237B7"/>
    <w:rsid w:val="002237EF"/>
    <w:rsid w:val="00223833"/>
    <w:rsid w:val="0022386B"/>
    <w:rsid w:val="002238B4"/>
    <w:rsid w:val="002239BE"/>
    <w:rsid w:val="002239F4"/>
    <w:rsid w:val="00223A62"/>
    <w:rsid w:val="00223ABE"/>
    <w:rsid w:val="00223AD6"/>
    <w:rsid w:val="00223B4A"/>
    <w:rsid w:val="00223B66"/>
    <w:rsid w:val="00223CF3"/>
    <w:rsid w:val="00223D66"/>
    <w:rsid w:val="00223E0C"/>
    <w:rsid w:val="00223E10"/>
    <w:rsid w:val="00223E91"/>
    <w:rsid w:val="00223F1C"/>
    <w:rsid w:val="00223F97"/>
    <w:rsid w:val="00223FED"/>
    <w:rsid w:val="00224035"/>
    <w:rsid w:val="002240E4"/>
    <w:rsid w:val="00224168"/>
    <w:rsid w:val="00224218"/>
    <w:rsid w:val="00224267"/>
    <w:rsid w:val="002242E2"/>
    <w:rsid w:val="002243DE"/>
    <w:rsid w:val="002244BF"/>
    <w:rsid w:val="002245BF"/>
    <w:rsid w:val="002245F8"/>
    <w:rsid w:val="00224699"/>
    <w:rsid w:val="00224742"/>
    <w:rsid w:val="00224BD2"/>
    <w:rsid w:val="00224C21"/>
    <w:rsid w:val="00224C53"/>
    <w:rsid w:val="00224C89"/>
    <w:rsid w:val="00224CC4"/>
    <w:rsid w:val="00224E38"/>
    <w:rsid w:val="00224FA8"/>
    <w:rsid w:val="00224FC6"/>
    <w:rsid w:val="00224FF0"/>
    <w:rsid w:val="00225089"/>
    <w:rsid w:val="002250CE"/>
    <w:rsid w:val="0022514C"/>
    <w:rsid w:val="0022525F"/>
    <w:rsid w:val="002254AD"/>
    <w:rsid w:val="002254FC"/>
    <w:rsid w:val="00225574"/>
    <w:rsid w:val="002256CC"/>
    <w:rsid w:val="00225772"/>
    <w:rsid w:val="002257B1"/>
    <w:rsid w:val="002257CA"/>
    <w:rsid w:val="00225880"/>
    <w:rsid w:val="0022590F"/>
    <w:rsid w:val="00225920"/>
    <w:rsid w:val="00225980"/>
    <w:rsid w:val="00225B51"/>
    <w:rsid w:val="00225B61"/>
    <w:rsid w:val="00225B86"/>
    <w:rsid w:val="00225C16"/>
    <w:rsid w:val="00225DFC"/>
    <w:rsid w:val="00225E46"/>
    <w:rsid w:val="00225F63"/>
    <w:rsid w:val="00225F80"/>
    <w:rsid w:val="00225F89"/>
    <w:rsid w:val="00225FB7"/>
    <w:rsid w:val="00226052"/>
    <w:rsid w:val="0022607D"/>
    <w:rsid w:val="002261BA"/>
    <w:rsid w:val="00226397"/>
    <w:rsid w:val="00226593"/>
    <w:rsid w:val="00226766"/>
    <w:rsid w:val="00226775"/>
    <w:rsid w:val="00226783"/>
    <w:rsid w:val="002267A2"/>
    <w:rsid w:val="002267D2"/>
    <w:rsid w:val="002267E5"/>
    <w:rsid w:val="002269E6"/>
    <w:rsid w:val="00226D5D"/>
    <w:rsid w:val="00226D9C"/>
    <w:rsid w:val="00226E6C"/>
    <w:rsid w:val="00227289"/>
    <w:rsid w:val="002272C5"/>
    <w:rsid w:val="002272E7"/>
    <w:rsid w:val="00227484"/>
    <w:rsid w:val="002275E6"/>
    <w:rsid w:val="00227776"/>
    <w:rsid w:val="002277B3"/>
    <w:rsid w:val="002277ED"/>
    <w:rsid w:val="0022780D"/>
    <w:rsid w:val="002278DB"/>
    <w:rsid w:val="0022794E"/>
    <w:rsid w:val="002279E5"/>
    <w:rsid w:val="00227A25"/>
    <w:rsid w:val="00227AD0"/>
    <w:rsid w:val="00227B3B"/>
    <w:rsid w:val="00227B40"/>
    <w:rsid w:val="00227B78"/>
    <w:rsid w:val="00227C11"/>
    <w:rsid w:val="00227CC0"/>
    <w:rsid w:val="00227CE6"/>
    <w:rsid w:val="00227D81"/>
    <w:rsid w:val="00230014"/>
    <w:rsid w:val="0023006C"/>
    <w:rsid w:val="002300A7"/>
    <w:rsid w:val="00230127"/>
    <w:rsid w:val="00230296"/>
    <w:rsid w:val="00230478"/>
    <w:rsid w:val="002305BC"/>
    <w:rsid w:val="0023060A"/>
    <w:rsid w:val="00230617"/>
    <w:rsid w:val="0023068A"/>
    <w:rsid w:val="002306A7"/>
    <w:rsid w:val="002306AD"/>
    <w:rsid w:val="002308F0"/>
    <w:rsid w:val="00230971"/>
    <w:rsid w:val="002309FE"/>
    <w:rsid w:val="00230A4F"/>
    <w:rsid w:val="00230BCC"/>
    <w:rsid w:val="00230C1F"/>
    <w:rsid w:val="00230C8D"/>
    <w:rsid w:val="00230CA8"/>
    <w:rsid w:val="00230E20"/>
    <w:rsid w:val="00230F19"/>
    <w:rsid w:val="00230F4C"/>
    <w:rsid w:val="00230FD5"/>
    <w:rsid w:val="00230FE4"/>
    <w:rsid w:val="002311DE"/>
    <w:rsid w:val="002312CB"/>
    <w:rsid w:val="002312DC"/>
    <w:rsid w:val="002312F6"/>
    <w:rsid w:val="002312FE"/>
    <w:rsid w:val="00231314"/>
    <w:rsid w:val="00231371"/>
    <w:rsid w:val="002315A5"/>
    <w:rsid w:val="0023162A"/>
    <w:rsid w:val="002316B8"/>
    <w:rsid w:val="002317C1"/>
    <w:rsid w:val="0023181D"/>
    <w:rsid w:val="002318B5"/>
    <w:rsid w:val="002318C6"/>
    <w:rsid w:val="002318C7"/>
    <w:rsid w:val="002318DF"/>
    <w:rsid w:val="00231969"/>
    <w:rsid w:val="00231A9B"/>
    <w:rsid w:val="00231B19"/>
    <w:rsid w:val="00231BCA"/>
    <w:rsid w:val="00231C7C"/>
    <w:rsid w:val="00231E01"/>
    <w:rsid w:val="00231EB6"/>
    <w:rsid w:val="00231F22"/>
    <w:rsid w:val="00231F60"/>
    <w:rsid w:val="0023209F"/>
    <w:rsid w:val="00232171"/>
    <w:rsid w:val="002322EE"/>
    <w:rsid w:val="002323EF"/>
    <w:rsid w:val="00232526"/>
    <w:rsid w:val="0023252D"/>
    <w:rsid w:val="00232607"/>
    <w:rsid w:val="00232653"/>
    <w:rsid w:val="002326A5"/>
    <w:rsid w:val="002326B1"/>
    <w:rsid w:val="002326EC"/>
    <w:rsid w:val="002327F7"/>
    <w:rsid w:val="00232823"/>
    <w:rsid w:val="002328B6"/>
    <w:rsid w:val="00232AAC"/>
    <w:rsid w:val="00232AB7"/>
    <w:rsid w:val="00232B50"/>
    <w:rsid w:val="00232B53"/>
    <w:rsid w:val="00232B90"/>
    <w:rsid w:val="00232BB8"/>
    <w:rsid w:val="00232CA1"/>
    <w:rsid w:val="00232CF2"/>
    <w:rsid w:val="00232DB4"/>
    <w:rsid w:val="00232DBF"/>
    <w:rsid w:val="00232DED"/>
    <w:rsid w:val="00232F12"/>
    <w:rsid w:val="00232F79"/>
    <w:rsid w:val="00232FC3"/>
    <w:rsid w:val="00233083"/>
    <w:rsid w:val="00233100"/>
    <w:rsid w:val="00233180"/>
    <w:rsid w:val="00233193"/>
    <w:rsid w:val="002331EA"/>
    <w:rsid w:val="002332B3"/>
    <w:rsid w:val="002332B9"/>
    <w:rsid w:val="002332FB"/>
    <w:rsid w:val="00233303"/>
    <w:rsid w:val="00233335"/>
    <w:rsid w:val="0023338C"/>
    <w:rsid w:val="002333CC"/>
    <w:rsid w:val="0023346E"/>
    <w:rsid w:val="00233497"/>
    <w:rsid w:val="002334CF"/>
    <w:rsid w:val="00233554"/>
    <w:rsid w:val="0023364B"/>
    <w:rsid w:val="002336CE"/>
    <w:rsid w:val="00233776"/>
    <w:rsid w:val="002337E3"/>
    <w:rsid w:val="00233829"/>
    <w:rsid w:val="00233875"/>
    <w:rsid w:val="002339D2"/>
    <w:rsid w:val="002339EA"/>
    <w:rsid w:val="00233A16"/>
    <w:rsid w:val="00233AB4"/>
    <w:rsid w:val="00233B63"/>
    <w:rsid w:val="00233C15"/>
    <w:rsid w:val="00233D7A"/>
    <w:rsid w:val="00233DED"/>
    <w:rsid w:val="00233E24"/>
    <w:rsid w:val="00234096"/>
    <w:rsid w:val="00234194"/>
    <w:rsid w:val="0023423D"/>
    <w:rsid w:val="0023438C"/>
    <w:rsid w:val="002343B4"/>
    <w:rsid w:val="002346CF"/>
    <w:rsid w:val="002346E3"/>
    <w:rsid w:val="002346EA"/>
    <w:rsid w:val="00234950"/>
    <w:rsid w:val="002349C0"/>
    <w:rsid w:val="00234A77"/>
    <w:rsid w:val="00234B3A"/>
    <w:rsid w:val="00234B56"/>
    <w:rsid w:val="00234CB9"/>
    <w:rsid w:val="00234E23"/>
    <w:rsid w:val="00234E63"/>
    <w:rsid w:val="00234EC6"/>
    <w:rsid w:val="00234ECF"/>
    <w:rsid w:val="00234F23"/>
    <w:rsid w:val="00234FA2"/>
    <w:rsid w:val="002351F3"/>
    <w:rsid w:val="00235214"/>
    <w:rsid w:val="00235258"/>
    <w:rsid w:val="0023529C"/>
    <w:rsid w:val="002352E6"/>
    <w:rsid w:val="0023549A"/>
    <w:rsid w:val="002355DB"/>
    <w:rsid w:val="0023560E"/>
    <w:rsid w:val="0023570B"/>
    <w:rsid w:val="0023577C"/>
    <w:rsid w:val="002357BA"/>
    <w:rsid w:val="00235879"/>
    <w:rsid w:val="00235976"/>
    <w:rsid w:val="002359AD"/>
    <w:rsid w:val="00235A0B"/>
    <w:rsid w:val="00235B01"/>
    <w:rsid w:val="00235C73"/>
    <w:rsid w:val="00235CD6"/>
    <w:rsid w:val="00235D76"/>
    <w:rsid w:val="00235DBD"/>
    <w:rsid w:val="00235FCA"/>
    <w:rsid w:val="00235FEB"/>
    <w:rsid w:val="0023607D"/>
    <w:rsid w:val="00236104"/>
    <w:rsid w:val="002361CF"/>
    <w:rsid w:val="00236289"/>
    <w:rsid w:val="002362AF"/>
    <w:rsid w:val="002362F0"/>
    <w:rsid w:val="00236485"/>
    <w:rsid w:val="002364CD"/>
    <w:rsid w:val="002365A5"/>
    <w:rsid w:val="00236684"/>
    <w:rsid w:val="0023668C"/>
    <w:rsid w:val="00236732"/>
    <w:rsid w:val="0023678E"/>
    <w:rsid w:val="002367DC"/>
    <w:rsid w:val="00236811"/>
    <w:rsid w:val="00236835"/>
    <w:rsid w:val="00236901"/>
    <w:rsid w:val="0023691D"/>
    <w:rsid w:val="00236A54"/>
    <w:rsid w:val="00236AE5"/>
    <w:rsid w:val="00236AF6"/>
    <w:rsid w:val="00236B3D"/>
    <w:rsid w:val="00236B4E"/>
    <w:rsid w:val="00236BC2"/>
    <w:rsid w:val="00236BF1"/>
    <w:rsid w:val="00236D8B"/>
    <w:rsid w:val="00236D8C"/>
    <w:rsid w:val="00236DA1"/>
    <w:rsid w:val="00236E65"/>
    <w:rsid w:val="00236EDE"/>
    <w:rsid w:val="00236F4E"/>
    <w:rsid w:val="0023702A"/>
    <w:rsid w:val="00237157"/>
    <w:rsid w:val="00237161"/>
    <w:rsid w:val="00237201"/>
    <w:rsid w:val="00237284"/>
    <w:rsid w:val="002372DB"/>
    <w:rsid w:val="0023733C"/>
    <w:rsid w:val="00237650"/>
    <w:rsid w:val="0023767F"/>
    <w:rsid w:val="00237801"/>
    <w:rsid w:val="00237A20"/>
    <w:rsid w:val="00237A7B"/>
    <w:rsid w:val="00237A99"/>
    <w:rsid w:val="00237B08"/>
    <w:rsid w:val="00237B30"/>
    <w:rsid w:val="00237CBA"/>
    <w:rsid w:val="00237EB1"/>
    <w:rsid w:val="00237F16"/>
    <w:rsid w:val="00237FC4"/>
    <w:rsid w:val="00237FF1"/>
    <w:rsid w:val="0024008B"/>
    <w:rsid w:val="00240120"/>
    <w:rsid w:val="00240132"/>
    <w:rsid w:val="002402B1"/>
    <w:rsid w:val="002402DA"/>
    <w:rsid w:val="002403B4"/>
    <w:rsid w:val="002403CB"/>
    <w:rsid w:val="002403EF"/>
    <w:rsid w:val="002403F1"/>
    <w:rsid w:val="0024048A"/>
    <w:rsid w:val="00240543"/>
    <w:rsid w:val="00240624"/>
    <w:rsid w:val="0024070C"/>
    <w:rsid w:val="00240869"/>
    <w:rsid w:val="00240A50"/>
    <w:rsid w:val="00240A53"/>
    <w:rsid w:val="00240B54"/>
    <w:rsid w:val="00240B69"/>
    <w:rsid w:val="00240B88"/>
    <w:rsid w:val="00240C36"/>
    <w:rsid w:val="00240DF0"/>
    <w:rsid w:val="00240EAF"/>
    <w:rsid w:val="00240EB3"/>
    <w:rsid w:val="00240EC5"/>
    <w:rsid w:val="00241012"/>
    <w:rsid w:val="0024104E"/>
    <w:rsid w:val="00241110"/>
    <w:rsid w:val="00241129"/>
    <w:rsid w:val="00241251"/>
    <w:rsid w:val="002412C6"/>
    <w:rsid w:val="0024133F"/>
    <w:rsid w:val="002413B0"/>
    <w:rsid w:val="002413F4"/>
    <w:rsid w:val="002414D5"/>
    <w:rsid w:val="002414DE"/>
    <w:rsid w:val="0024152E"/>
    <w:rsid w:val="002415AB"/>
    <w:rsid w:val="0024162A"/>
    <w:rsid w:val="0024168A"/>
    <w:rsid w:val="00241749"/>
    <w:rsid w:val="00241827"/>
    <w:rsid w:val="00241923"/>
    <w:rsid w:val="0024193C"/>
    <w:rsid w:val="00241970"/>
    <w:rsid w:val="00241978"/>
    <w:rsid w:val="002419ED"/>
    <w:rsid w:val="00241A6C"/>
    <w:rsid w:val="00241A99"/>
    <w:rsid w:val="00241B73"/>
    <w:rsid w:val="00241BDA"/>
    <w:rsid w:val="00241BE4"/>
    <w:rsid w:val="00241CF0"/>
    <w:rsid w:val="00241D31"/>
    <w:rsid w:val="00241D3A"/>
    <w:rsid w:val="00241DAA"/>
    <w:rsid w:val="00241DB6"/>
    <w:rsid w:val="00241E1F"/>
    <w:rsid w:val="00241E23"/>
    <w:rsid w:val="00241E30"/>
    <w:rsid w:val="00241E75"/>
    <w:rsid w:val="00241FAE"/>
    <w:rsid w:val="00241FF2"/>
    <w:rsid w:val="0024214D"/>
    <w:rsid w:val="002421B4"/>
    <w:rsid w:val="0024224E"/>
    <w:rsid w:val="00242449"/>
    <w:rsid w:val="00242531"/>
    <w:rsid w:val="002425C0"/>
    <w:rsid w:val="002425F7"/>
    <w:rsid w:val="002426F4"/>
    <w:rsid w:val="00242774"/>
    <w:rsid w:val="002427A8"/>
    <w:rsid w:val="00242942"/>
    <w:rsid w:val="00242A14"/>
    <w:rsid w:val="00242B47"/>
    <w:rsid w:val="00242B88"/>
    <w:rsid w:val="00242BB8"/>
    <w:rsid w:val="00242BCA"/>
    <w:rsid w:val="00242D5C"/>
    <w:rsid w:val="00242E1E"/>
    <w:rsid w:val="00242E4F"/>
    <w:rsid w:val="00242E9C"/>
    <w:rsid w:val="00242FE4"/>
    <w:rsid w:val="002431D9"/>
    <w:rsid w:val="00243387"/>
    <w:rsid w:val="002434E1"/>
    <w:rsid w:val="00243506"/>
    <w:rsid w:val="00243596"/>
    <w:rsid w:val="00243651"/>
    <w:rsid w:val="00243694"/>
    <w:rsid w:val="002436AD"/>
    <w:rsid w:val="002436E1"/>
    <w:rsid w:val="0024370C"/>
    <w:rsid w:val="00243798"/>
    <w:rsid w:val="002439F2"/>
    <w:rsid w:val="00243B0E"/>
    <w:rsid w:val="00243C35"/>
    <w:rsid w:val="00243D21"/>
    <w:rsid w:val="00243E53"/>
    <w:rsid w:val="00243E6F"/>
    <w:rsid w:val="00243F90"/>
    <w:rsid w:val="00244000"/>
    <w:rsid w:val="00244041"/>
    <w:rsid w:val="00244053"/>
    <w:rsid w:val="00244075"/>
    <w:rsid w:val="0024410C"/>
    <w:rsid w:val="002441B5"/>
    <w:rsid w:val="002441F8"/>
    <w:rsid w:val="002442FB"/>
    <w:rsid w:val="00244308"/>
    <w:rsid w:val="00244330"/>
    <w:rsid w:val="002444C4"/>
    <w:rsid w:val="00244545"/>
    <w:rsid w:val="00244624"/>
    <w:rsid w:val="00244658"/>
    <w:rsid w:val="002447E1"/>
    <w:rsid w:val="00244865"/>
    <w:rsid w:val="0024490A"/>
    <w:rsid w:val="00244960"/>
    <w:rsid w:val="002449D3"/>
    <w:rsid w:val="00244A49"/>
    <w:rsid w:val="00244ABF"/>
    <w:rsid w:val="00244B00"/>
    <w:rsid w:val="00244BA2"/>
    <w:rsid w:val="00244CF6"/>
    <w:rsid w:val="00244D27"/>
    <w:rsid w:val="00244D43"/>
    <w:rsid w:val="00244F98"/>
    <w:rsid w:val="00244FC1"/>
    <w:rsid w:val="00244FD0"/>
    <w:rsid w:val="00245087"/>
    <w:rsid w:val="002450AB"/>
    <w:rsid w:val="002450DC"/>
    <w:rsid w:val="00245143"/>
    <w:rsid w:val="00245230"/>
    <w:rsid w:val="002452C6"/>
    <w:rsid w:val="002453DB"/>
    <w:rsid w:val="0024540F"/>
    <w:rsid w:val="0024556E"/>
    <w:rsid w:val="00245589"/>
    <w:rsid w:val="002455C3"/>
    <w:rsid w:val="0024563A"/>
    <w:rsid w:val="002456D2"/>
    <w:rsid w:val="002457F4"/>
    <w:rsid w:val="00245953"/>
    <w:rsid w:val="00245A18"/>
    <w:rsid w:val="00245A26"/>
    <w:rsid w:val="00245AB4"/>
    <w:rsid w:val="00245B22"/>
    <w:rsid w:val="00245BC5"/>
    <w:rsid w:val="00245BD8"/>
    <w:rsid w:val="00245C65"/>
    <w:rsid w:val="00245CA6"/>
    <w:rsid w:val="00245DB2"/>
    <w:rsid w:val="00245E38"/>
    <w:rsid w:val="00245F0C"/>
    <w:rsid w:val="00245F5E"/>
    <w:rsid w:val="00245F98"/>
    <w:rsid w:val="00246087"/>
    <w:rsid w:val="0024618F"/>
    <w:rsid w:val="00246205"/>
    <w:rsid w:val="00246253"/>
    <w:rsid w:val="0024632B"/>
    <w:rsid w:val="00246378"/>
    <w:rsid w:val="002463F5"/>
    <w:rsid w:val="002464F0"/>
    <w:rsid w:val="00246508"/>
    <w:rsid w:val="002465D2"/>
    <w:rsid w:val="002466CA"/>
    <w:rsid w:val="0024671C"/>
    <w:rsid w:val="002467AF"/>
    <w:rsid w:val="0024680F"/>
    <w:rsid w:val="0024684C"/>
    <w:rsid w:val="00246891"/>
    <w:rsid w:val="002468A8"/>
    <w:rsid w:val="002468E3"/>
    <w:rsid w:val="00246924"/>
    <w:rsid w:val="00246A0B"/>
    <w:rsid w:val="00246B05"/>
    <w:rsid w:val="00246B0A"/>
    <w:rsid w:val="00246CC9"/>
    <w:rsid w:val="00246D75"/>
    <w:rsid w:val="00246DCF"/>
    <w:rsid w:val="00246F0F"/>
    <w:rsid w:val="00246FD7"/>
    <w:rsid w:val="00247010"/>
    <w:rsid w:val="00247107"/>
    <w:rsid w:val="0024718E"/>
    <w:rsid w:val="002471B0"/>
    <w:rsid w:val="00247423"/>
    <w:rsid w:val="0024749A"/>
    <w:rsid w:val="002474FB"/>
    <w:rsid w:val="002475C8"/>
    <w:rsid w:val="0024761D"/>
    <w:rsid w:val="0024762E"/>
    <w:rsid w:val="00247633"/>
    <w:rsid w:val="0024768B"/>
    <w:rsid w:val="0024774A"/>
    <w:rsid w:val="002477B4"/>
    <w:rsid w:val="00247990"/>
    <w:rsid w:val="00247BB2"/>
    <w:rsid w:val="00247BE2"/>
    <w:rsid w:val="00247BFA"/>
    <w:rsid w:val="00247C4D"/>
    <w:rsid w:val="00247DF6"/>
    <w:rsid w:val="00247E7A"/>
    <w:rsid w:val="00247F3C"/>
    <w:rsid w:val="00247F8E"/>
    <w:rsid w:val="00250067"/>
    <w:rsid w:val="00250143"/>
    <w:rsid w:val="00250191"/>
    <w:rsid w:val="00250272"/>
    <w:rsid w:val="002502DF"/>
    <w:rsid w:val="0025038A"/>
    <w:rsid w:val="002503D5"/>
    <w:rsid w:val="00250413"/>
    <w:rsid w:val="002504D2"/>
    <w:rsid w:val="00250557"/>
    <w:rsid w:val="00250576"/>
    <w:rsid w:val="00250603"/>
    <w:rsid w:val="002506AB"/>
    <w:rsid w:val="002506B9"/>
    <w:rsid w:val="002508B1"/>
    <w:rsid w:val="002508B8"/>
    <w:rsid w:val="0025091B"/>
    <w:rsid w:val="0025093B"/>
    <w:rsid w:val="002509E2"/>
    <w:rsid w:val="002509E9"/>
    <w:rsid w:val="002509F9"/>
    <w:rsid w:val="00250A37"/>
    <w:rsid w:val="00250A72"/>
    <w:rsid w:val="00250A83"/>
    <w:rsid w:val="00250AF2"/>
    <w:rsid w:val="00250BF2"/>
    <w:rsid w:val="00250DB8"/>
    <w:rsid w:val="00250E85"/>
    <w:rsid w:val="00250F3C"/>
    <w:rsid w:val="00250FA2"/>
    <w:rsid w:val="00251015"/>
    <w:rsid w:val="00251070"/>
    <w:rsid w:val="0025115A"/>
    <w:rsid w:val="002511A2"/>
    <w:rsid w:val="00251345"/>
    <w:rsid w:val="0025134C"/>
    <w:rsid w:val="002513E2"/>
    <w:rsid w:val="0025150C"/>
    <w:rsid w:val="0025152E"/>
    <w:rsid w:val="002515D4"/>
    <w:rsid w:val="0025164D"/>
    <w:rsid w:val="00251688"/>
    <w:rsid w:val="002516A6"/>
    <w:rsid w:val="002517CA"/>
    <w:rsid w:val="0025184F"/>
    <w:rsid w:val="00251884"/>
    <w:rsid w:val="00251940"/>
    <w:rsid w:val="002519A9"/>
    <w:rsid w:val="002519EC"/>
    <w:rsid w:val="00251CDE"/>
    <w:rsid w:val="00251CFD"/>
    <w:rsid w:val="00251D0C"/>
    <w:rsid w:val="00251D9C"/>
    <w:rsid w:val="00251DD6"/>
    <w:rsid w:val="00251E9D"/>
    <w:rsid w:val="00251F22"/>
    <w:rsid w:val="00252149"/>
    <w:rsid w:val="00252345"/>
    <w:rsid w:val="00252355"/>
    <w:rsid w:val="002523B7"/>
    <w:rsid w:val="002523C0"/>
    <w:rsid w:val="00252445"/>
    <w:rsid w:val="002524D4"/>
    <w:rsid w:val="002524F4"/>
    <w:rsid w:val="00252588"/>
    <w:rsid w:val="0025264A"/>
    <w:rsid w:val="002526DE"/>
    <w:rsid w:val="00252817"/>
    <w:rsid w:val="0025281F"/>
    <w:rsid w:val="002528A4"/>
    <w:rsid w:val="002528D5"/>
    <w:rsid w:val="00252905"/>
    <w:rsid w:val="00252929"/>
    <w:rsid w:val="00252939"/>
    <w:rsid w:val="0025293E"/>
    <w:rsid w:val="00252987"/>
    <w:rsid w:val="002529AC"/>
    <w:rsid w:val="002529D9"/>
    <w:rsid w:val="00252A75"/>
    <w:rsid w:val="00252C51"/>
    <w:rsid w:val="00252CBC"/>
    <w:rsid w:val="00252CDF"/>
    <w:rsid w:val="00252DE1"/>
    <w:rsid w:val="00252F9B"/>
    <w:rsid w:val="00252FE1"/>
    <w:rsid w:val="00252FFB"/>
    <w:rsid w:val="00253058"/>
    <w:rsid w:val="00253099"/>
    <w:rsid w:val="002530AC"/>
    <w:rsid w:val="0025318D"/>
    <w:rsid w:val="0025322A"/>
    <w:rsid w:val="0025325C"/>
    <w:rsid w:val="0025326A"/>
    <w:rsid w:val="00253273"/>
    <w:rsid w:val="0025327E"/>
    <w:rsid w:val="00253285"/>
    <w:rsid w:val="002532B3"/>
    <w:rsid w:val="00253363"/>
    <w:rsid w:val="002533CC"/>
    <w:rsid w:val="00253445"/>
    <w:rsid w:val="00253458"/>
    <w:rsid w:val="00253468"/>
    <w:rsid w:val="002535EB"/>
    <w:rsid w:val="00253634"/>
    <w:rsid w:val="002536CC"/>
    <w:rsid w:val="0025377A"/>
    <w:rsid w:val="002537B4"/>
    <w:rsid w:val="00253860"/>
    <w:rsid w:val="0025386D"/>
    <w:rsid w:val="002539F1"/>
    <w:rsid w:val="00253A3F"/>
    <w:rsid w:val="00253A99"/>
    <w:rsid w:val="00253A9E"/>
    <w:rsid w:val="00253AAC"/>
    <w:rsid w:val="00253B04"/>
    <w:rsid w:val="00253B08"/>
    <w:rsid w:val="00253BDC"/>
    <w:rsid w:val="00253BEB"/>
    <w:rsid w:val="00253C05"/>
    <w:rsid w:val="00253C7A"/>
    <w:rsid w:val="00253C91"/>
    <w:rsid w:val="00253CC9"/>
    <w:rsid w:val="00253DD3"/>
    <w:rsid w:val="00253DE6"/>
    <w:rsid w:val="00253EF9"/>
    <w:rsid w:val="002540FA"/>
    <w:rsid w:val="00254361"/>
    <w:rsid w:val="0025437D"/>
    <w:rsid w:val="0025452A"/>
    <w:rsid w:val="0025455F"/>
    <w:rsid w:val="00254603"/>
    <w:rsid w:val="00254874"/>
    <w:rsid w:val="002548AD"/>
    <w:rsid w:val="002548ED"/>
    <w:rsid w:val="00254967"/>
    <w:rsid w:val="00254A52"/>
    <w:rsid w:val="00254ABD"/>
    <w:rsid w:val="00254B50"/>
    <w:rsid w:val="00254B9B"/>
    <w:rsid w:val="00254BCC"/>
    <w:rsid w:val="00254C10"/>
    <w:rsid w:val="00254D79"/>
    <w:rsid w:val="00254F58"/>
    <w:rsid w:val="00254F65"/>
    <w:rsid w:val="00255096"/>
    <w:rsid w:val="00255155"/>
    <w:rsid w:val="002552E5"/>
    <w:rsid w:val="002555BD"/>
    <w:rsid w:val="00255620"/>
    <w:rsid w:val="002556A5"/>
    <w:rsid w:val="0025578D"/>
    <w:rsid w:val="002558E0"/>
    <w:rsid w:val="0025594F"/>
    <w:rsid w:val="00255987"/>
    <w:rsid w:val="00255A54"/>
    <w:rsid w:val="00255A8A"/>
    <w:rsid w:val="00255A90"/>
    <w:rsid w:val="00255B85"/>
    <w:rsid w:val="00255C12"/>
    <w:rsid w:val="00255CA0"/>
    <w:rsid w:val="00255CDA"/>
    <w:rsid w:val="00255D02"/>
    <w:rsid w:val="00255D03"/>
    <w:rsid w:val="00255D4A"/>
    <w:rsid w:val="00255DD7"/>
    <w:rsid w:val="00255E0E"/>
    <w:rsid w:val="00255F5E"/>
    <w:rsid w:val="0025601A"/>
    <w:rsid w:val="00256084"/>
    <w:rsid w:val="00256096"/>
    <w:rsid w:val="0025610A"/>
    <w:rsid w:val="002561DA"/>
    <w:rsid w:val="002562BF"/>
    <w:rsid w:val="002562CC"/>
    <w:rsid w:val="0025634C"/>
    <w:rsid w:val="00256367"/>
    <w:rsid w:val="00256438"/>
    <w:rsid w:val="0025646C"/>
    <w:rsid w:val="00256473"/>
    <w:rsid w:val="00256479"/>
    <w:rsid w:val="00256495"/>
    <w:rsid w:val="002564BB"/>
    <w:rsid w:val="002564F3"/>
    <w:rsid w:val="0025652A"/>
    <w:rsid w:val="00256588"/>
    <w:rsid w:val="002566FB"/>
    <w:rsid w:val="00256715"/>
    <w:rsid w:val="00256743"/>
    <w:rsid w:val="0025678F"/>
    <w:rsid w:val="00256842"/>
    <w:rsid w:val="0025686A"/>
    <w:rsid w:val="00256947"/>
    <w:rsid w:val="00256A0B"/>
    <w:rsid w:val="00256A1B"/>
    <w:rsid w:val="00256A23"/>
    <w:rsid w:val="00256A71"/>
    <w:rsid w:val="00256A81"/>
    <w:rsid w:val="00256A82"/>
    <w:rsid w:val="00256AB1"/>
    <w:rsid w:val="00256AD6"/>
    <w:rsid w:val="00256CA5"/>
    <w:rsid w:val="00256CAD"/>
    <w:rsid w:val="00256CB1"/>
    <w:rsid w:val="00256CE3"/>
    <w:rsid w:val="00256D3D"/>
    <w:rsid w:val="00256D6A"/>
    <w:rsid w:val="00256D98"/>
    <w:rsid w:val="00256DF1"/>
    <w:rsid w:val="00256E08"/>
    <w:rsid w:val="00256E3A"/>
    <w:rsid w:val="00256E4A"/>
    <w:rsid w:val="00256F14"/>
    <w:rsid w:val="00256F45"/>
    <w:rsid w:val="002571A8"/>
    <w:rsid w:val="00257201"/>
    <w:rsid w:val="00257299"/>
    <w:rsid w:val="002572D4"/>
    <w:rsid w:val="0025732F"/>
    <w:rsid w:val="0025746F"/>
    <w:rsid w:val="002574FA"/>
    <w:rsid w:val="00257767"/>
    <w:rsid w:val="0025782C"/>
    <w:rsid w:val="002578AA"/>
    <w:rsid w:val="0025796E"/>
    <w:rsid w:val="00257A83"/>
    <w:rsid w:val="00257AB7"/>
    <w:rsid w:val="00257ABC"/>
    <w:rsid w:val="00257AD2"/>
    <w:rsid w:val="00257BCA"/>
    <w:rsid w:val="00257C93"/>
    <w:rsid w:val="00257D2D"/>
    <w:rsid w:val="00257DD5"/>
    <w:rsid w:val="00257EF1"/>
    <w:rsid w:val="00257F75"/>
    <w:rsid w:val="00257FD2"/>
    <w:rsid w:val="0026007E"/>
    <w:rsid w:val="0026021F"/>
    <w:rsid w:val="00260282"/>
    <w:rsid w:val="00260285"/>
    <w:rsid w:val="002602A2"/>
    <w:rsid w:val="00260428"/>
    <w:rsid w:val="002606E8"/>
    <w:rsid w:val="0026071A"/>
    <w:rsid w:val="002607BF"/>
    <w:rsid w:val="00260810"/>
    <w:rsid w:val="00260888"/>
    <w:rsid w:val="002608F7"/>
    <w:rsid w:val="0026091A"/>
    <w:rsid w:val="00260969"/>
    <w:rsid w:val="00260A36"/>
    <w:rsid w:val="00260A3A"/>
    <w:rsid w:val="00260B55"/>
    <w:rsid w:val="00260B79"/>
    <w:rsid w:val="00260CC7"/>
    <w:rsid w:val="00260CED"/>
    <w:rsid w:val="00260D5F"/>
    <w:rsid w:val="00260EA7"/>
    <w:rsid w:val="00260F3E"/>
    <w:rsid w:val="00261045"/>
    <w:rsid w:val="002611B7"/>
    <w:rsid w:val="002611CB"/>
    <w:rsid w:val="00261222"/>
    <w:rsid w:val="0026124C"/>
    <w:rsid w:val="002612CE"/>
    <w:rsid w:val="0026132E"/>
    <w:rsid w:val="002613A1"/>
    <w:rsid w:val="002613BB"/>
    <w:rsid w:val="00261544"/>
    <w:rsid w:val="002615C8"/>
    <w:rsid w:val="00261615"/>
    <w:rsid w:val="00261622"/>
    <w:rsid w:val="0026164C"/>
    <w:rsid w:val="002616C3"/>
    <w:rsid w:val="002617C5"/>
    <w:rsid w:val="0026180E"/>
    <w:rsid w:val="00261818"/>
    <w:rsid w:val="0026181E"/>
    <w:rsid w:val="0026183B"/>
    <w:rsid w:val="0026193F"/>
    <w:rsid w:val="00261A7A"/>
    <w:rsid w:val="00261B3F"/>
    <w:rsid w:val="00261B61"/>
    <w:rsid w:val="00261C52"/>
    <w:rsid w:val="00261D22"/>
    <w:rsid w:val="00261D40"/>
    <w:rsid w:val="00261DAD"/>
    <w:rsid w:val="00261E7F"/>
    <w:rsid w:val="00261E99"/>
    <w:rsid w:val="0026206B"/>
    <w:rsid w:val="0026225B"/>
    <w:rsid w:val="0026229A"/>
    <w:rsid w:val="002622DB"/>
    <w:rsid w:val="002623B3"/>
    <w:rsid w:val="002623C8"/>
    <w:rsid w:val="0026243B"/>
    <w:rsid w:val="00262694"/>
    <w:rsid w:val="0026272A"/>
    <w:rsid w:val="0026272B"/>
    <w:rsid w:val="00262783"/>
    <w:rsid w:val="002627B5"/>
    <w:rsid w:val="0026294A"/>
    <w:rsid w:val="00262954"/>
    <w:rsid w:val="0026299C"/>
    <w:rsid w:val="002629AF"/>
    <w:rsid w:val="002629F7"/>
    <w:rsid w:val="00262A8B"/>
    <w:rsid w:val="00262AA9"/>
    <w:rsid w:val="00262AB0"/>
    <w:rsid w:val="00262BF7"/>
    <w:rsid w:val="00262C03"/>
    <w:rsid w:val="00262C1F"/>
    <w:rsid w:val="00262EDD"/>
    <w:rsid w:val="00262F52"/>
    <w:rsid w:val="002631A4"/>
    <w:rsid w:val="0026320B"/>
    <w:rsid w:val="00263277"/>
    <w:rsid w:val="00263314"/>
    <w:rsid w:val="00263514"/>
    <w:rsid w:val="002635B9"/>
    <w:rsid w:val="00263684"/>
    <w:rsid w:val="002637DC"/>
    <w:rsid w:val="002637E6"/>
    <w:rsid w:val="0026389D"/>
    <w:rsid w:val="002638DC"/>
    <w:rsid w:val="00263951"/>
    <w:rsid w:val="002639D3"/>
    <w:rsid w:val="00263AEA"/>
    <w:rsid w:val="00263BD3"/>
    <w:rsid w:val="00263D6B"/>
    <w:rsid w:val="00263F05"/>
    <w:rsid w:val="00264150"/>
    <w:rsid w:val="0026429E"/>
    <w:rsid w:val="002642F2"/>
    <w:rsid w:val="00264323"/>
    <w:rsid w:val="002643A8"/>
    <w:rsid w:val="002643CD"/>
    <w:rsid w:val="002646BC"/>
    <w:rsid w:val="002649AF"/>
    <w:rsid w:val="002649B7"/>
    <w:rsid w:val="00264A1D"/>
    <w:rsid w:val="00264A35"/>
    <w:rsid w:val="00264CD1"/>
    <w:rsid w:val="00264D4B"/>
    <w:rsid w:val="00264D5C"/>
    <w:rsid w:val="00264E0D"/>
    <w:rsid w:val="00264E71"/>
    <w:rsid w:val="00264EBD"/>
    <w:rsid w:val="00264F01"/>
    <w:rsid w:val="00264F22"/>
    <w:rsid w:val="00264F45"/>
    <w:rsid w:val="00264F4B"/>
    <w:rsid w:val="00264F65"/>
    <w:rsid w:val="00265003"/>
    <w:rsid w:val="0026503E"/>
    <w:rsid w:val="00265169"/>
    <w:rsid w:val="002651BF"/>
    <w:rsid w:val="002651E4"/>
    <w:rsid w:val="00265280"/>
    <w:rsid w:val="002653B7"/>
    <w:rsid w:val="002653C9"/>
    <w:rsid w:val="0026569B"/>
    <w:rsid w:val="002656F8"/>
    <w:rsid w:val="00265723"/>
    <w:rsid w:val="002657B5"/>
    <w:rsid w:val="002658B6"/>
    <w:rsid w:val="0026594B"/>
    <w:rsid w:val="0026598C"/>
    <w:rsid w:val="00265A40"/>
    <w:rsid w:val="00265AA5"/>
    <w:rsid w:val="00265C41"/>
    <w:rsid w:val="00265E0C"/>
    <w:rsid w:val="00265E41"/>
    <w:rsid w:val="00265E6D"/>
    <w:rsid w:val="00265E70"/>
    <w:rsid w:val="00265EE0"/>
    <w:rsid w:val="00265FF0"/>
    <w:rsid w:val="00266117"/>
    <w:rsid w:val="0026612A"/>
    <w:rsid w:val="002661BF"/>
    <w:rsid w:val="002661D5"/>
    <w:rsid w:val="0026625C"/>
    <w:rsid w:val="00266277"/>
    <w:rsid w:val="002663C6"/>
    <w:rsid w:val="0026647C"/>
    <w:rsid w:val="002667A9"/>
    <w:rsid w:val="002667BA"/>
    <w:rsid w:val="002668C5"/>
    <w:rsid w:val="00266960"/>
    <w:rsid w:val="002669BE"/>
    <w:rsid w:val="002669F9"/>
    <w:rsid w:val="00266AB1"/>
    <w:rsid w:val="00266B44"/>
    <w:rsid w:val="00266DD9"/>
    <w:rsid w:val="00266DEB"/>
    <w:rsid w:val="00266E50"/>
    <w:rsid w:val="00266E69"/>
    <w:rsid w:val="00266E96"/>
    <w:rsid w:val="00266F60"/>
    <w:rsid w:val="00266FD8"/>
    <w:rsid w:val="002670DA"/>
    <w:rsid w:val="00267124"/>
    <w:rsid w:val="002671AB"/>
    <w:rsid w:val="002671BE"/>
    <w:rsid w:val="00267250"/>
    <w:rsid w:val="00267351"/>
    <w:rsid w:val="00267378"/>
    <w:rsid w:val="0026737C"/>
    <w:rsid w:val="0026737D"/>
    <w:rsid w:val="002673CA"/>
    <w:rsid w:val="00267424"/>
    <w:rsid w:val="00267483"/>
    <w:rsid w:val="002674C5"/>
    <w:rsid w:val="00267530"/>
    <w:rsid w:val="002677AE"/>
    <w:rsid w:val="002677BA"/>
    <w:rsid w:val="002677E7"/>
    <w:rsid w:val="00267812"/>
    <w:rsid w:val="0026781F"/>
    <w:rsid w:val="00267851"/>
    <w:rsid w:val="002678C5"/>
    <w:rsid w:val="002678F1"/>
    <w:rsid w:val="00267976"/>
    <w:rsid w:val="002679A0"/>
    <w:rsid w:val="002679BA"/>
    <w:rsid w:val="00267A33"/>
    <w:rsid w:val="00267B39"/>
    <w:rsid w:val="00267C11"/>
    <w:rsid w:val="00267C2B"/>
    <w:rsid w:val="00267C61"/>
    <w:rsid w:val="00267C68"/>
    <w:rsid w:val="00267DC2"/>
    <w:rsid w:val="00267DD7"/>
    <w:rsid w:val="00267E77"/>
    <w:rsid w:val="0027003D"/>
    <w:rsid w:val="00270056"/>
    <w:rsid w:val="00270129"/>
    <w:rsid w:val="00270140"/>
    <w:rsid w:val="0027014B"/>
    <w:rsid w:val="002701F9"/>
    <w:rsid w:val="0027024C"/>
    <w:rsid w:val="0027036F"/>
    <w:rsid w:val="0027037E"/>
    <w:rsid w:val="002703A1"/>
    <w:rsid w:val="0027042B"/>
    <w:rsid w:val="00270481"/>
    <w:rsid w:val="002704F4"/>
    <w:rsid w:val="0027059B"/>
    <w:rsid w:val="00270720"/>
    <w:rsid w:val="00270752"/>
    <w:rsid w:val="002707A0"/>
    <w:rsid w:val="002707FF"/>
    <w:rsid w:val="00270839"/>
    <w:rsid w:val="002708C3"/>
    <w:rsid w:val="00270B04"/>
    <w:rsid w:val="00270B72"/>
    <w:rsid w:val="00270CA5"/>
    <w:rsid w:val="00270CF5"/>
    <w:rsid w:val="00270D43"/>
    <w:rsid w:val="00270DCC"/>
    <w:rsid w:val="00270E2D"/>
    <w:rsid w:val="00270E88"/>
    <w:rsid w:val="0027104A"/>
    <w:rsid w:val="0027105F"/>
    <w:rsid w:val="002711EF"/>
    <w:rsid w:val="0027123A"/>
    <w:rsid w:val="00271362"/>
    <w:rsid w:val="00271396"/>
    <w:rsid w:val="002713CD"/>
    <w:rsid w:val="002713DE"/>
    <w:rsid w:val="00271436"/>
    <w:rsid w:val="00271446"/>
    <w:rsid w:val="00271455"/>
    <w:rsid w:val="0027149F"/>
    <w:rsid w:val="0027155E"/>
    <w:rsid w:val="002716A0"/>
    <w:rsid w:val="00271803"/>
    <w:rsid w:val="00271847"/>
    <w:rsid w:val="0027188F"/>
    <w:rsid w:val="0027189A"/>
    <w:rsid w:val="002718BD"/>
    <w:rsid w:val="002718D3"/>
    <w:rsid w:val="002719B3"/>
    <w:rsid w:val="00271A6D"/>
    <w:rsid w:val="00271A7D"/>
    <w:rsid w:val="00271B36"/>
    <w:rsid w:val="00271B86"/>
    <w:rsid w:val="00271BE9"/>
    <w:rsid w:val="00271C2E"/>
    <w:rsid w:val="00271D76"/>
    <w:rsid w:val="00271DB7"/>
    <w:rsid w:val="00271DD8"/>
    <w:rsid w:val="00271E4B"/>
    <w:rsid w:val="0027205C"/>
    <w:rsid w:val="002720D9"/>
    <w:rsid w:val="002720EE"/>
    <w:rsid w:val="0027247C"/>
    <w:rsid w:val="002724EC"/>
    <w:rsid w:val="0027250E"/>
    <w:rsid w:val="00272573"/>
    <w:rsid w:val="00272638"/>
    <w:rsid w:val="00272641"/>
    <w:rsid w:val="002726E2"/>
    <w:rsid w:val="00272825"/>
    <w:rsid w:val="0027282C"/>
    <w:rsid w:val="0027287D"/>
    <w:rsid w:val="002728D4"/>
    <w:rsid w:val="00272937"/>
    <w:rsid w:val="00272958"/>
    <w:rsid w:val="002729BF"/>
    <w:rsid w:val="002729D0"/>
    <w:rsid w:val="002729F4"/>
    <w:rsid w:val="00272C43"/>
    <w:rsid w:val="00272D33"/>
    <w:rsid w:val="00272DA1"/>
    <w:rsid w:val="00272E0A"/>
    <w:rsid w:val="00272F57"/>
    <w:rsid w:val="00272F7A"/>
    <w:rsid w:val="00272F8A"/>
    <w:rsid w:val="00273022"/>
    <w:rsid w:val="0027304D"/>
    <w:rsid w:val="0027308A"/>
    <w:rsid w:val="0027319C"/>
    <w:rsid w:val="0027331E"/>
    <w:rsid w:val="00273338"/>
    <w:rsid w:val="002733C9"/>
    <w:rsid w:val="00273444"/>
    <w:rsid w:val="00273573"/>
    <w:rsid w:val="002735CE"/>
    <w:rsid w:val="002735D5"/>
    <w:rsid w:val="00273659"/>
    <w:rsid w:val="002737AA"/>
    <w:rsid w:val="002737CA"/>
    <w:rsid w:val="00273808"/>
    <w:rsid w:val="00273875"/>
    <w:rsid w:val="00273890"/>
    <w:rsid w:val="002738E5"/>
    <w:rsid w:val="0027392F"/>
    <w:rsid w:val="0027398A"/>
    <w:rsid w:val="00273A1D"/>
    <w:rsid w:val="00273AE9"/>
    <w:rsid w:val="00273BAC"/>
    <w:rsid w:val="00273C79"/>
    <w:rsid w:val="00273C81"/>
    <w:rsid w:val="00273DCF"/>
    <w:rsid w:val="00273E65"/>
    <w:rsid w:val="00273E8C"/>
    <w:rsid w:val="00273E9A"/>
    <w:rsid w:val="00274113"/>
    <w:rsid w:val="0027425D"/>
    <w:rsid w:val="00274333"/>
    <w:rsid w:val="002743FC"/>
    <w:rsid w:val="002744AD"/>
    <w:rsid w:val="002744EF"/>
    <w:rsid w:val="00274500"/>
    <w:rsid w:val="002745E2"/>
    <w:rsid w:val="002746C1"/>
    <w:rsid w:val="002747D5"/>
    <w:rsid w:val="002747F9"/>
    <w:rsid w:val="00274974"/>
    <w:rsid w:val="002749E7"/>
    <w:rsid w:val="00274B84"/>
    <w:rsid w:val="00274BE7"/>
    <w:rsid w:val="00274C1D"/>
    <w:rsid w:val="00274C6E"/>
    <w:rsid w:val="00274C74"/>
    <w:rsid w:val="00274C8C"/>
    <w:rsid w:val="00274D20"/>
    <w:rsid w:val="00274D2E"/>
    <w:rsid w:val="00274D57"/>
    <w:rsid w:val="00274E27"/>
    <w:rsid w:val="00274E3D"/>
    <w:rsid w:val="00274EED"/>
    <w:rsid w:val="00274EF5"/>
    <w:rsid w:val="00274F00"/>
    <w:rsid w:val="00274F1F"/>
    <w:rsid w:val="00274F4C"/>
    <w:rsid w:val="00274F8A"/>
    <w:rsid w:val="00274FBC"/>
    <w:rsid w:val="00275077"/>
    <w:rsid w:val="00275103"/>
    <w:rsid w:val="0027523A"/>
    <w:rsid w:val="002752B8"/>
    <w:rsid w:val="00275347"/>
    <w:rsid w:val="002753C1"/>
    <w:rsid w:val="0027546E"/>
    <w:rsid w:val="00275480"/>
    <w:rsid w:val="00275739"/>
    <w:rsid w:val="002759BF"/>
    <w:rsid w:val="00275A52"/>
    <w:rsid w:val="00275A54"/>
    <w:rsid w:val="00275CEE"/>
    <w:rsid w:val="00275D54"/>
    <w:rsid w:val="00275D99"/>
    <w:rsid w:val="00276011"/>
    <w:rsid w:val="0027607F"/>
    <w:rsid w:val="002760B0"/>
    <w:rsid w:val="002760BD"/>
    <w:rsid w:val="002760E4"/>
    <w:rsid w:val="002760FB"/>
    <w:rsid w:val="00276185"/>
    <w:rsid w:val="002761A9"/>
    <w:rsid w:val="00276254"/>
    <w:rsid w:val="00276302"/>
    <w:rsid w:val="002763E9"/>
    <w:rsid w:val="00276443"/>
    <w:rsid w:val="00276525"/>
    <w:rsid w:val="002765A9"/>
    <w:rsid w:val="002765C2"/>
    <w:rsid w:val="002765FA"/>
    <w:rsid w:val="002765FD"/>
    <w:rsid w:val="00276654"/>
    <w:rsid w:val="0027665E"/>
    <w:rsid w:val="002766D9"/>
    <w:rsid w:val="0027677E"/>
    <w:rsid w:val="002767A0"/>
    <w:rsid w:val="00276997"/>
    <w:rsid w:val="002769A0"/>
    <w:rsid w:val="00276B4F"/>
    <w:rsid w:val="00276B7B"/>
    <w:rsid w:val="00276BB9"/>
    <w:rsid w:val="00276C04"/>
    <w:rsid w:val="00276CFE"/>
    <w:rsid w:val="00276DDA"/>
    <w:rsid w:val="00276E2C"/>
    <w:rsid w:val="00276E31"/>
    <w:rsid w:val="00276E5B"/>
    <w:rsid w:val="00276E82"/>
    <w:rsid w:val="00276F46"/>
    <w:rsid w:val="00276F6A"/>
    <w:rsid w:val="00276FE1"/>
    <w:rsid w:val="00276FF8"/>
    <w:rsid w:val="00277016"/>
    <w:rsid w:val="00277078"/>
    <w:rsid w:val="002770CB"/>
    <w:rsid w:val="0027714F"/>
    <w:rsid w:val="002771CA"/>
    <w:rsid w:val="0027726B"/>
    <w:rsid w:val="00277308"/>
    <w:rsid w:val="00277350"/>
    <w:rsid w:val="002774E6"/>
    <w:rsid w:val="002775FB"/>
    <w:rsid w:val="00277689"/>
    <w:rsid w:val="00277728"/>
    <w:rsid w:val="0027777B"/>
    <w:rsid w:val="002777E1"/>
    <w:rsid w:val="00277929"/>
    <w:rsid w:val="002779FC"/>
    <w:rsid w:val="00277B31"/>
    <w:rsid w:val="00277C04"/>
    <w:rsid w:val="00277C20"/>
    <w:rsid w:val="00277C41"/>
    <w:rsid w:val="00277C43"/>
    <w:rsid w:val="00277C6C"/>
    <w:rsid w:val="00277CB7"/>
    <w:rsid w:val="00277CC6"/>
    <w:rsid w:val="00277DC4"/>
    <w:rsid w:val="00277E14"/>
    <w:rsid w:val="00277F14"/>
    <w:rsid w:val="00277F4A"/>
    <w:rsid w:val="00277F4B"/>
    <w:rsid w:val="00280030"/>
    <w:rsid w:val="0028006F"/>
    <w:rsid w:val="002800B3"/>
    <w:rsid w:val="002800D4"/>
    <w:rsid w:val="002800EB"/>
    <w:rsid w:val="0028010E"/>
    <w:rsid w:val="002802DE"/>
    <w:rsid w:val="00280396"/>
    <w:rsid w:val="002803F3"/>
    <w:rsid w:val="002803FA"/>
    <w:rsid w:val="0028069A"/>
    <w:rsid w:val="00280731"/>
    <w:rsid w:val="0028087F"/>
    <w:rsid w:val="00280917"/>
    <w:rsid w:val="00280BBC"/>
    <w:rsid w:val="00280BDC"/>
    <w:rsid w:val="00280D28"/>
    <w:rsid w:val="00280DAA"/>
    <w:rsid w:val="00280F44"/>
    <w:rsid w:val="00280FEA"/>
    <w:rsid w:val="00281056"/>
    <w:rsid w:val="0028105C"/>
    <w:rsid w:val="002810F2"/>
    <w:rsid w:val="0028111E"/>
    <w:rsid w:val="00281172"/>
    <w:rsid w:val="002811DB"/>
    <w:rsid w:val="00281327"/>
    <w:rsid w:val="00281360"/>
    <w:rsid w:val="002813A0"/>
    <w:rsid w:val="002814CB"/>
    <w:rsid w:val="002814E2"/>
    <w:rsid w:val="0028151B"/>
    <w:rsid w:val="002815B8"/>
    <w:rsid w:val="002815DA"/>
    <w:rsid w:val="00281904"/>
    <w:rsid w:val="002819F7"/>
    <w:rsid w:val="00281F04"/>
    <w:rsid w:val="00281FBA"/>
    <w:rsid w:val="00281FF0"/>
    <w:rsid w:val="00282019"/>
    <w:rsid w:val="00282050"/>
    <w:rsid w:val="00282267"/>
    <w:rsid w:val="002822EA"/>
    <w:rsid w:val="002823F1"/>
    <w:rsid w:val="00282426"/>
    <w:rsid w:val="0028251D"/>
    <w:rsid w:val="00282647"/>
    <w:rsid w:val="0028273F"/>
    <w:rsid w:val="002827CA"/>
    <w:rsid w:val="0028284E"/>
    <w:rsid w:val="002828B6"/>
    <w:rsid w:val="0028293F"/>
    <w:rsid w:val="00282AD2"/>
    <w:rsid w:val="00282C0D"/>
    <w:rsid w:val="00282C91"/>
    <w:rsid w:val="00282CBB"/>
    <w:rsid w:val="00282CE6"/>
    <w:rsid w:val="00282CFD"/>
    <w:rsid w:val="00282DA3"/>
    <w:rsid w:val="00282DB8"/>
    <w:rsid w:val="00282E16"/>
    <w:rsid w:val="00282E7C"/>
    <w:rsid w:val="00282F31"/>
    <w:rsid w:val="00282FCD"/>
    <w:rsid w:val="0028300F"/>
    <w:rsid w:val="0028304B"/>
    <w:rsid w:val="00283172"/>
    <w:rsid w:val="002831ED"/>
    <w:rsid w:val="002832F3"/>
    <w:rsid w:val="00283305"/>
    <w:rsid w:val="002833BA"/>
    <w:rsid w:val="00283449"/>
    <w:rsid w:val="002834F8"/>
    <w:rsid w:val="00283596"/>
    <w:rsid w:val="002835A4"/>
    <w:rsid w:val="002835B2"/>
    <w:rsid w:val="00283603"/>
    <w:rsid w:val="00283652"/>
    <w:rsid w:val="00283653"/>
    <w:rsid w:val="0028367B"/>
    <w:rsid w:val="002836AF"/>
    <w:rsid w:val="0028372B"/>
    <w:rsid w:val="00283792"/>
    <w:rsid w:val="002837B8"/>
    <w:rsid w:val="002837C0"/>
    <w:rsid w:val="002837CE"/>
    <w:rsid w:val="002837D9"/>
    <w:rsid w:val="002838BE"/>
    <w:rsid w:val="00283B18"/>
    <w:rsid w:val="00283B76"/>
    <w:rsid w:val="00283C0B"/>
    <w:rsid w:val="00283C45"/>
    <w:rsid w:val="00283CC0"/>
    <w:rsid w:val="00283DB6"/>
    <w:rsid w:val="00283F57"/>
    <w:rsid w:val="00283F79"/>
    <w:rsid w:val="00283FF5"/>
    <w:rsid w:val="0028414C"/>
    <w:rsid w:val="0028415B"/>
    <w:rsid w:val="00284216"/>
    <w:rsid w:val="0028428A"/>
    <w:rsid w:val="002842AE"/>
    <w:rsid w:val="0028433C"/>
    <w:rsid w:val="00284361"/>
    <w:rsid w:val="00284374"/>
    <w:rsid w:val="0028438A"/>
    <w:rsid w:val="0028449D"/>
    <w:rsid w:val="00284573"/>
    <w:rsid w:val="00284707"/>
    <w:rsid w:val="00284904"/>
    <w:rsid w:val="00284978"/>
    <w:rsid w:val="00284A9C"/>
    <w:rsid w:val="00284AEF"/>
    <w:rsid w:val="00284B1D"/>
    <w:rsid w:val="00284BB9"/>
    <w:rsid w:val="00284DB3"/>
    <w:rsid w:val="00284DB8"/>
    <w:rsid w:val="00284E3F"/>
    <w:rsid w:val="00284E64"/>
    <w:rsid w:val="00284EB1"/>
    <w:rsid w:val="00284EBF"/>
    <w:rsid w:val="00284F40"/>
    <w:rsid w:val="00284F8B"/>
    <w:rsid w:val="00284F8F"/>
    <w:rsid w:val="00284FB4"/>
    <w:rsid w:val="00285165"/>
    <w:rsid w:val="0028517C"/>
    <w:rsid w:val="00285249"/>
    <w:rsid w:val="0028524D"/>
    <w:rsid w:val="0028525D"/>
    <w:rsid w:val="00285339"/>
    <w:rsid w:val="002853FE"/>
    <w:rsid w:val="00285402"/>
    <w:rsid w:val="0028554B"/>
    <w:rsid w:val="00285556"/>
    <w:rsid w:val="002855E5"/>
    <w:rsid w:val="0028565E"/>
    <w:rsid w:val="0028568B"/>
    <w:rsid w:val="0028597D"/>
    <w:rsid w:val="00285AA2"/>
    <w:rsid w:val="00285B40"/>
    <w:rsid w:val="00285B62"/>
    <w:rsid w:val="00285BCA"/>
    <w:rsid w:val="00285C27"/>
    <w:rsid w:val="00285D87"/>
    <w:rsid w:val="00285DD2"/>
    <w:rsid w:val="00285E7E"/>
    <w:rsid w:val="00285F3E"/>
    <w:rsid w:val="00285F53"/>
    <w:rsid w:val="00286002"/>
    <w:rsid w:val="00286021"/>
    <w:rsid w:val="00286033"/>
    <w:rsid w:val="00286049"/>
    <w:rsid w:val="0028618A"/>
    <w:rsid w:val="002863B4"/>
    <w:rsid w:val="002863BC"/>
    <w:rsid w:val="002863E2"/>
    <w:rsid w:val="002863F7"/>
    <w:rsid w:val="00286580"/>
    <w:rsid w:val="002865ED"/>
    <w:rsid w:val="00286650"/>
    <w:rsid w:val="00286766"/>
    <w:rsid w:val="00286844"/>
    <w:rsid w:val="00286887"/>
    <w:rsid w:val="002869F4"/>
    <w:rsid w:val="00286B66"/>
    <w:rsid w:val="00286D15"/>
    <w:rsid w:val="00287103"/>
    <w:rsid w:val="00287166"/>
    <w:rsid w:val="002872B9"/>
    <w:rsid w:val="002872D3"/>
    <w:rsid w:val="002873BD"/>
    <w:rsid w:val="002873EA"/>
    <w:rsid w:val="0028757F"/>
    <w:rsid w:val="002875C4"/>
    <w:rsid w:val="002877D3"/>
    <w:rsid w:val="002877EC"/>
    <w:rsid w:val="00287805"/>
    <w:rsid w:val="002878FA"/>
    <w:rsid w:val="00287922"/>
    <w:rsid w:val="002879D8"/>
    <w:rsid w:val="002879DB"/>
    <w:rsid w:val="00287A57"/>
    <w:rsid w:val="00287C2C"/>
    <w:rsid w:val="00287DA0"/>
    <w:rsid w:val="00287E6C"/>
    <w:rsid w:val="00287F0E"/>
    <w:rsid w:val="00290015"/>
    <w:rsid w:val="002900E5"/>
    <w:rsid w:val="002900ED"/>
    <w:rsid w:val="0029015A"/>
    <w:rsid w:val="002901D9"/>
    <w:rsid w:val="002902E5"/>
    <w:rsid w:val="00290399"/>
    <w:rsid w:val="002903EE"/>
    <w:rsid w:val="002903F4"/>
    <w:rsid w:val="0029041B"/>
    <w:rsid w:val="002904A9"/>
    <w:rsid w:val="0029055C"/>
    <w:rsid w:val="0029057C"/>
    <w:rsid w:val="00290598"/>
    <w:rsid w:val="002905A1"/>
    <w:rsid w:val="002905DA"/>
    <w:rsid w:val="0029061A"/>
    <w:rsid w:val="00290644"/>
    <w:rsid w:val="00290677"/>
    <w:rsid w:val="00290849"/>
    <w:rsid w:val="0029099C"/>
    <w:rsid w:val="00290A49"/>
    <w:rsid w:val="00290C89"/>
    <w:rsid w:val="00290CBC"/>
    <w:rsid w:val="00290D4D"/>
    <w:rsid w:val="00290E3F"/>
    <w:rsid w:val="00290E71"/>
    <w:rsid w:val="00290F0C"/>
    <w:rsid w:val="00290F1C"/>
    <w:rsid w:val="00290FA9"/>
    <w:rsid w:val="00291107"/>
    <w:rsid w:val="0029111F"/>
    <w:rsid w:val="00291175"/>
    <w:rsid w:val="00291177"/>
    <w:rsid w:val="0029128C"/>
    <w:rsid w:val="002912C1"/>
    <w:rsid w:val="0029131E"/>
    <w:rsid w:val="00291371"/>
    <w:rsid w:val="0029164E"/>
    <w:rsid w:val="00291904"/>
    <w:rsid w:val="0029191E"/>
    <w:rsid w:val="0029192E"/>
    <w:rsid w:val="00291996"/>
    <w:rsid w:val="00291B3E"/>
    <w:rsid w:val="00291BB0"/>
    <w:rsid w:val="00291BBF"/>
    <w:rsid w:val="00291BE8"/>
    <w:rsid w:val="00291C25"/>
    <w:rsid w:val="00291D49"/>
    <w:rsid w:val="00291D4E"/>
    <w:rsid w:val="00291E77"/>
    <w:rsid w:val="00291F1E"/>
    <w:rsid w:val="00291FEF"/>
    <w:rsid w:val="00292034"/>
    <w:rsid w:val="00292124"/>
    <w:rsid w:val="002921D4"/>
    <w:rsid w:val="00292325"/>
    <w:rsid w:val="00292444"/>
    <w:rsid w:val="00292612"/>
    <w:rsid w:val="002927E9"/>
    <w:rsid w:val="0029281E"/>
    <w:rsid w:val="00292894"/>
    <w:rsid w:val="0029289A"/>
    <w:rsid w:val="002928DA"/>
    <w:rsid w:val="00292918"/>
    <w:rsid w:val="00292971"/>
    <w:rsid w:val="002929AE"/>
    <w:rsid w:val="002929E1"/>
    <w:rsid w:val="00292BD3"/>
    <w:rsid w:val="00292BF0"/>
    <w:rsid w:val="00292C86"/>
    <w:rsid w:val="00292C90"/>
    <w:rsid w:val="00292CF2"/>
    <w:rsid w:val="00292DC7"/>
    <w:rsid w:val="00292EA6"/>
    <w:rsid w:val="00292EB2"/>
    <w:rsid w:val="00293241"/>
    <w:rsid w:val="002932D4"/>
    <w:rsid w:val="00293365"/>
    <w:rsid w:val="00293368"/>
    <w:rsid w:val="00293371"/>
    <w:rsid w:val="00293396"/>
    <w:rsid w:val="002933A0"/>
    <w:rsid w:val="00293433"/>
    <w:rsid w:val="0029343C"/>
    <w:rsid w:val="002934C7"/>
    <w:rsid w:val="002935B8"/>
    <w:rsid w:val="002935BB"/>
    <w:rsid w:val="00293605"/>
    <w:rsid w:val="00293630"/>
    <w:rsid w:val="0029385E"/>
    <w:rsid w:val="00293A4A"/>
    <w:rsid w:val="00293A74"/>
    <w:rsid w:val="00293B22"/>
    <w:rsid w:val="00293B77"/>
    <w:rsid w:val="00293CC4"/>
    <w:rsid w:val="00293E3C"/>
    <w:rsid w:val="00293E5E"/>
    <w:rsid w:val="00293F19"/>
    <w:rsid w:val="00293F5A"/>
    <w:rsid w:val="00293FAC"/>
    <w:rsid w:val="00293FB3"/>
    <w:rsid w:val="00293FC5"/>
    <w:rsid w:val="00293FFF"/>
    <w:rsid w:val="00294051"/>
    <w:rsid w:val="00294057"/>
    <w:rsid w:val="002941BA"/>
    <w:rsid w:val="0029421B"/>
    <w:rsid w:val="002943D5"/>
    <w:rsid w:val="0029454D"/>
    <w:rsid w:val="00294597"/>
    <w:rsid w:val="00294706"/>
    <w:rsid w:val="002947A9"/>
    <w:rsid w:val="0029485E"/>
    <w:rsid w:val="002948C9"/>
    <w:rsid w:val="00294965"/>
    <w:rsid w:val="00294B88"/>
    <w:rsid w:val="00294DD8"/>
    <w:rsid w:val="00294E4C"/>
    <w:rsid w:val="00294E75"/>
    <w:rsid w:val="00294EFD"/>
    <w:rsid w:val="00294F91"/>
    <w:rsid w:val="00294FB0"/>
    <w:rsid w:val="002950F3"/>
    <w:rsid w:val="002950FF"/>
    <w:rsid w:val="00295106"/>
    <w:rsid w:val="0029515E"/>
    <w:rsid w:val="0029545F"/>
    <w:rsid w:val="00295493"/>
    <w:rsid w:val="002954EA"/>
    <w:rsid w:val="0029577C"/>
    <w:rsid w:val="002957B7"/>
    <w:rsid w:val="002957C0"/>
    <w:rsid w:val="00295815"/>
    <w:rsid w:val="00295840"/>
    <w:rsid w:val="00295A0C"/>
    <w:rsid w:val="00295A0D"/>
    <w:rsid w:val="00295AA8"/>
    <w:rsid w:val="00295B63"/>
    <w:rsid w:val="00295B6C"/>
    <w:rsid w:val="00295C17"/>
    <w:rsid w:val="00295F94"/>
    <w:rsid w:val="00295FAB"/>
    <w:rsid w:val="00296043"/>
    <w:rsid w:val="00296044"/>
    <w:rsid w:val="002960FB"/>
    <w:rsid w:val="0029617F"/>
    <w:rsid w:val="002961BB"/>
    <w:rsid w:val="00296220"/>
    <w:rsid w:val="00296296"/>
    <w:rsid w:val="0029651E"/>
    <w:rsid w:val="002965CE"/>
    <w:rsid w:val="0029662D"/>
    <w:rsid w:val="0029662E"/>
    <w:rsid w:val="00296875"/>
    <w:rsid w:val="00296927"/>
    <w:rsid w:val="0029697B"/>
    <w:rsid w:val="002969A8"/>
    <w:rsid w:val="00296A15"/>
    <w:rsid w:val="00296A5B"/>
    <w:rsid w:val="00296AEF"/>
    <w:rsid w:val="00296B57"/>
    <w:rsid w:val="00296BA6"/>
    <w:rsid w:val="00296C39"/>
    <w:rsid w:val="00296D23"/>
    <w:rsid w:val="00296D3C"/>
    <w:rsid w:val="00296E98"/>
    <w:rsid w:val="00296F3F"/>
    <w:rsid w:val="002970F0"/>
    <w:rsid w:val="002971DB"/>
    <w:rsid w:val="0029724D"/>
    <w:rsid w:val="0029739B"/>
    <w:rsid w:val="002973C8"/>
    <w:rsid w:val="0029741B"/>
    <w:rsid w:val="00297451"/>
    <w:rsid w:val="002975A5"/>
    <w:rsid w:val="002976C1"/>
    <w:rsid w:val="00297AA7"/>
    <w:rsid w:val="00297B02"/>
    <w:rsid w:val="00297C37"/>
    <w:rsid w:val="00297CDB"/>
    <w:rsid w:val="00297D37"/>
    <w:rsid w:val="00297DD5"/>
    <w:rsid w:val="00297DD8"/>
    <w:rsid w:val="00297E08"/>
    <w:rsid w:val="00297E55"/>
    <w:rsid w:val="00297E6F"/>
    <w:rsid w:val="00297EB5"/>
    <w:rsid w:val="002A0056"/>
    <w:rsid w:val="002A01BA"/>
    <w:rsid w:val="002A0204"/>
    <w:rsid w:val="002A02E4"/>
    <w:rsid w:val="002A03AC"/>
    <w:rsid w:val="002A0540"/>
    <w:rsid w:val="002A05DF"/>
    <w:rsid w:val="002A062B"/>
    <w:rsid w:val="002A0653"/>
    <w:rsid w:val="002A068B"/>
    <w:rsid w:val="002A06F5"/>
    <w:rsid w:val="002A06FB"/>
    <w:rsid w:val="002A08ED"/>
    <w:rsid w:val="002A0917"/>
    <w:rsid w:val="002A0967"/>
    <w:rsid w:val="002A0AC8"/>
    <w:rsid w:val="002A0C79"/>
    <w:rsid w:val="002A0D9E"/>
    <w:rsid w:val="002A0EC7"/>
    <w:rsid w:val="002A111F"/>
    <w:rsid w:val="002A1165"/>
    <w:rsid w:val="002A1229"/>
    <w:rsid w:val="002A1251"/>
    <w:rsid w:val="002A12CB"/>
    <w:rsid w:val="002A1301"/>
    <w:rsid w:val="002A130A"/>
    <w:rsid w:val="002A1354"/>
    <w:rsid w:val="002A13A9"/>
    <w:rsid w:val="002A147E"/>
    <w:rsid w:val="002A14AA"/>
    <w:rsid w:val="002A14EB"/>
    <w:rsid w:val="002A157C"/>
    <w:rsid w:val="002A158A"/>
    <w:rsid w:val="002A16E2"/>
    <w:rsid w:val="002A1780"/>
    <w:rsid w:val="002A1A2A"/>
    <w:rsid w:val="002A1A67"/>
    <w:rsid w:val="002A1AED"/>
    <w:rsid w:val="002A1C08"/>
    <w:rsid w:val="002A1C0E"/>
    <w:rsid w:val="002A1C46"/>
    <w:rsid w:val="002A1C5E"/>
    <w:rsid w:val="002A1CA7"/>
    <w:rsid w:val="002A1D7A"/>
    <w:rsid w:val="002A1D7F"/>
    <w:rsid w:val="002A1DD3"/>
    <w:rsid w:val="002A1E9A"/>
    <w:rsid w:val="002A1F75"/>
    <w:rsid w:val="002A1FA8"/>
    <w:rsid w:val="002A1FEF"/>
    <w:rsid w:val="002A20BC"/>
    <w:rsid w:val="002A213F"/>
    <w:rsid w:val="002A2190"/>
    <w:rsid w:val="002A2219"/>
    <w:rsid w:val="002A2312"/>
    <w:rsid w:val="002A2377"/>
    <w:rsid w:val="002A24A5"/>
    <w:rsid w:val="002A24CF"/>
    <w:rsid w:val="002A254B"/>
    <w:rsid w:val="002A26B4"/>
    <w:rsid w:val="002A270C"/>
    <w:rsid w:val="002A2721"/>
    <w:rsid w:val="002A27F2"/>
    <w:rsid w:val="002A280E"/>
    <w:rsid w:val="002A2A3D"/>
    <w:rsid w:val="002A2AAD"/>
    <w:rsid w:val="002A2B6A"/>
    <w:rsid w:val="002A2B71"/>
    <w:rsid w:val="002A2C1D"/>
    <w:rsid w:val="002A2CCF"/>
    <w:rsid w:val="002A2D36"/>
    <w:rsid w:val="002A2DA1"/>
    <w:rsid w:val="002A2E54"/>
    <w:rsid w:val="002A2FA0"/>
    <w:rsid w:val="002A2FAA"/>
    <w:rsid w:val="002A3043"/>
    <w:rsid w:val="002A306B"/>
    <w:rsid w:val="002A314B"/>
    <w:rsid w:val="002A3275"/>
    <w:rsid w:val="002A3303"/>
    <w:rsid w:val="002A33E3"/>
    <w:rsid w:val="002A3583"/>
    <w:rsid w:val="002A3707"/>
    <w:rsid w:val="002A3855"/>
    <w:rsid w:val="002A38FA"/>
    <w:rsid w:val="002A3932"/>
    <w:rsid w:val="002A3A28"/>
    <w:rsid w:val="002A3B5B"/>
    <w:rsid w:val="002A3D82"/>
    <w:rsid w:val="002A3E41"/>
    <w:rsid w:val="002A3E53"/>
    <w:rsid w:val="002A3F65"/>
    <w:rsid w:val="002A3FB1"/>
    <w:rsid w:val="002A3FDB"/>
    <w:rsid w:val="002A407F"/>
    <w:rsid w:val="002A40A5"/>
    <w:rsid w:val="002A4111"/>
    <w:rsid w:val="002A41F5"/>
    <w:rsid w:val="002A438E"/>
    <w:rsid w:val="002A448F"/>
    <w:rsid w:val="002A451C"/>
    <w:rsid w:val="002A4607"/>
    <w:rsid w:val="002A460F"/>
    <w:rsid w:val="002A48A0"/>
    <w:rsid w:val="002A48DC"/>
    <w:rsid w:val="002A49B5"/>
    <w:rsid w:val="002A4A90"/>
    <w:rsid w:val="002A4AF9"/>
    <w:rsid w:val="002A4B08"/>
    <w:rsid w:val="002A4C6F"/>
    <w:rsid w:val="002A4CD2"/>
    <w:rsid w:val="002A4D62"/>
    <w:rsid w:val="002A4E3A"/>
    <w:rsid w:val="002A4EAE"/>
    <w:rsid w:val="002A4F06"/>
    <w:rsid w:val="002A50B3"/>
    <w:rsid w:val="002A5131"/>
    <w:rsid w:val="002A5172"/>
    <w:rsid w:val="002A5244"/>
    <w:rsid w:val="002A5262"/>
    <w:rsid w:val="002A52B6"/>
    <w:rsid w:val="002A52DC"/>
    <w:rsid w:val="002A52E7"/>
    <w:rsid w:val="002A5300"/>
    <w:rsid w:val="002A54B7"/>
    <w:rsid w:val="002A54F4"/>
    <w:rsid w:val="002A5555"/>
    <w:rsid w:val="002A5674"/>
    <w:rsid w:val="002A56D4"/>
    <w:rsid w:val="002A5731"/>
    <w:rsid w:val="002A5861"/>
    <w:rsid w:val="002A588F"/>
    <w:rsid w:val="002A5899"/>
    <w:rsid w:val="002A5929"/>
    <w:rsid w:val="002A5978"/>
    <w:rsid w:val="002A5A0D"/>
    <w:rsid w:val="002A5A3E"/>
    <w:rsid w:val="002A5A99"/>
    <w:rsid w:val="002A5AE6"/>
    <w:rsid w:val="002A5B0D"/>
    <w:rsid w:val="002A5B83"/>
    <w:rsid w:val="002A5BB6"/>
    <w:rsid w:val="002A5BBC"/>
    <w:rsid w:val="002A5BE5"/>
    <w:rsid w:val="002A5D8F"/>
    <w:rsid w:val="002A5E58"/>
    <w:rsid w:val="002A5F79"/>
    <w:rsid w:val="002A5F88"/>
    <w:rsid w:val="002A6056"/>
    <w:rsid w:val="002A6071"/>
    <w:rsid w:val="002A639F"/>
    <w:rsid w:val="002A63DD"/>
    <w:rsid w:val="002A6431"/>
    <w:rsid w:val="002A64CE"/>
    <w:rsid w:val="002A6615"/>
    <w:rsid w:val="002A6627"/>
    <w:rsid w:val="002A664D"/>
    <w:rsid w:val="002A6652"/>
    <w:rsid w:val="002A6683"/>
    <w:rsid w:val="002A68A4"/>
    <w:rsid w:val="002A68A8"/>
    <w:rsid w:val="002A68E4"/>
    <w:rsid w:val="002A6908"/>
    <w:rsid w:val="002A6A23"/>
    <w:rsid w:val="002A6B95"/>
    <w:rsid w:val="002A6BAA"/>
    <w:rsid w:val="002A6BB1"/>
    <w:rsid w:val="002A6BD6"/>
    <w:rsid w:val="002A6CE5"/>
    <w:rsid w:val="002A6D2A"/>
    <w:rsid w:val="002A6D36"/>
    <w:rsid w:val="002A6D95"/>
    <w:rsid w:val="002A6D9E"/>
    <w:rsid w:val="002A6E1D"/>
    <w:rsid w:val="002A6EF5"/>
    <w:rsid w:val="002A7021"/>
    <w:rsid w:val="002A71AE"/>
    <w:rsid w:val="002A7276"/>
    <w:rsid w:val="002A7301"/>
    <w:rsid w:val="002A73B0"/>
    <w:rsid w:val="002A7574"/>
    <w:rsid w:val="002A7601"/>
    <w:rsid w:val="002A7625"/>
    <w:rsid w:val="002A7A51"/>
    <w:rsid w:val="002A7B6A"/>
    <w:rsid w:val="002A7BA8"/>
    <w:rsid w:val="002A7C31"/>
    <w:rsid w:val="002A7CA5"/>
    <w:rsid w:val="002A7CAB"/>
    <w:rsid w:val="002A7D20"/>
    <w:rsid w:val="002A7DD2"/>
    <w:rsid w:val="002A7E5C"/>
    <w:rsid w:val="002A7E8C"/>
    <w:rsid w:val="002B0012"/>
    <w:rsid w:val="002B0036"/>
    <w:rsid w:val="002B00C8"/>
    <w:rsid w:val="002B0201"/>
    <w:rsid w:val="002B0250"/>
    <w:rsid w:val="002B025F"/>
    <w:rsid w:val="002B02D4"/>
    <w:rsid w:val="002B031E"/>
    <w:rsid w:val="002B039C"/>
    <w:rsid w:val="002B0414"/>
    <w:rsid w:val="002B04A6"/>
    <w:rsid w:val="002B05AF"/>
    <w:rsid w:val="002B05EE"/>
    <w:rsid w:val="002B067C"/>
    <w:rsid w:val="002B0883"/>
    <w:rsid w:val="002B08BD"/>
    <w:rsid w:val="002B098C"/>
    <w:rsid w:val="002B09D6"/>
    <w:rsid w:val="002B0A98"/>
    <w:rsid w:val="002B0B94"/>
    <w:rsid w:val="002B0BAC"/>
    <w:rsid w:val="002B0DF2"/>
    <w:rsid w:val="002B0EAA"/>
    <w:rsid w:val="002B0F5A"/>
    <w:rsid w:val="002B0F67"/>
    <w:rsid w:val="002B0FF4"/>
    <w:rsid w:val="002B1080"/>
    <w:rsid w:val="002B10D8"/>
    <w:rsid w:val="002B10DC"/>
    <w:rsid w:val="002B10E0"/>
    <w:rsid w:val="002B1165"/>
    <w:rsid w:val="002B1166"/>
    <w:rsid w:val="002B126F"/>
    <w:rsid w:val="002B144F"/>
    <w:rsid w:val="002B1517"/>
    <w:rsid w:val="002B1523"/>
    <w:rsid w:val="002B1580"/>
    <w:rsid w:val="002B15A3"/>
    <w:rsid w:val="002B167B"/>
    <w:rsid w:val="002B16EF"/>
    <w:rsid w:val="002B17AC"/>
    <w:rsid w:val="002B17EF"/>
    <w:rsid w:val="002B180F"/>
    <w:rsid w:val="002B1AEA"/>
    <w:rsid w:val="002B1BC6"/>
    <w:rsid w:val="002B1CA4"/>
    <w:rsid w:val="002B1CC1"/>
    <w:rsid w:val="002B1CE0"/>
    <w:rsid w:val="002B1D4F"/>
    <w:rsid w:val="002B1D50"/>
    <w:rsid w:val="002B1D6F"/>
    <w:rsid w:val="002B1E15"/>
    <w:rsid w:val="002B1E23"/>
    <w:rsid w:val="002B1EAC"/>
    <w:rsid w:val="002B2063"/>
    <w:rsid w:val="002B206B"/>
    <w:rsid w:val="002B20B4"/>
    <w:rsid w:val="002B2152"/>
    <w:rsid w:val="002B21B7"/>
    <w:rsid w:val="002B223E"/>
    <w:rsid w:val="002B22A5"/>
    <w:rsid w:val="002B22A8"/>
    <w:rsid w:val="002B2416"/>
    <w:rsid w:val="002B242B"/>
    <w:rsid w:val="002B25B3"/>
    <w:rsid w:val="002B2644"/>
    <w:rsid w:val="002B26FC"/>
    <w:rsid w:val="002B2751"/>
    <w:rsid w:val="002B2776"/>
    <w:rsid w:val="002B2829"/>
    <w:rsid w:val="002B292E"/>
    <w:rsid w:val="002B2956"/>
    <w:rsid w:val="002B29AD"/>
    <w:rsid w:val="002B2A37"/>
    <w:rsid w:val="002B2A57"/>
    <w:rsid w:val="002B2D1D"/>
    <w:rsid w:val="002B2D4D"/>
    <w:rsid w:val="002B2DB6"/>
    <w:rsid w:val="002B2E5F"/>
    <w:rsid w:val="002B2EC2"/>
    <w:rsid w:val="002B2F4F"/>
    <w:rsid w:val="002B308B"/>
    <w:rsid w:val="002B3092"/>
    <w:rsid w:val="002B3186"/>
    <w:rsid w:val="002B31F1"/>
    <w:rsid w:val="002B326B"/>
    <w:rsid w:val="002B329A"/>
    <w:rsid w:val="002B32E3"/>
    <w:rsid w:val="002B3328"/>
    <w:rsid w:val="002B3472"/>
    <w:rsid w:val="002B34C9"/>
    <w:rsid w:val="002B353B"/>
    <w:rsid w:val="002B361F"/>
    <w:rsid w:val="002B3643"/>
    <w:rsid w:val="002B3695"/>
    <w:rsid w:val="002B3735"/>
    <w:rsid w:val="002B37A7"/>
    <w:rsid w:val="002B3883"/>
    <w:rsid w:val="002B38CE"/>
    <w:rsid w:val="002B3905"/>
    <w:rsid w:val="002B3995"/>
    <w:rsid w:val="002B39F8"/>
    <w:rsid w:val="002B3ABB"/>
    <w:rsid w:val="002B3B93"/>
    <w:rsid w:val="002B3BA1"/>
    <w:rsid w:val="002B3BF8"/>
    <w:rsid w:val="002B3C27"/>
    <w:rsid w:val="002B3D95"/>
    <w:rsid w:val="002B3FD4"/>
    <w:rsid w:val="002B4067"/>
    <w:rsid w:val="002B40B7"/>
    <w:rsid w:val="002B40C5"/>
    <w:rsid w:val="002B40C7"/>
    <w:rsid w:val="002B4115"/>
    <w:rsid w:val="002B41BD"/>
    <w:rsid w:val="002B423F"/>
    <w:rsid w:val="002B4311"/>
    <w:rsid w:val="002B43FB"/>
    <w:rsid w:val="002B4417"/>
    <w:rsid w:val="002B44F0"/>
    <w:rsid w:val="002B4540"/>
    <w:rsid w:val="002B460D"/>
    <w:rsid w:val="002B4762"/>
    <w:rsid w:val="002B47A6"/>
    <w:rsid w:val="002B486B"/>
    <w:rsid w:val="002B48A6"/>
    <w:rsid w:val="002B48BF"/>
    <w:rsid w:val="002B495D"/>
    <w:rsid w:val="002B49A2"/>
    <w:rsid w:val="002B4DFD"/>
    <w:rsid w:val="002B4E65"/>
    <w:rsid w:val="002B4F10"/>
    <w:rsid w:val="002B4FD8"/>
    <w:rsid w:val="002B5172"/>
    <w:rsid w:val="002B5225"/>
    <w:rsid w:val="002B52F7"/>
    <w:rsid w:val="002B53FE"/>
    <w:rsid w:val="002B54B7"/>
    <w:rsid w:val="002B55AB"/>
    <w:rsid w:val="002B56B3"/>
    <w:rsid w:val="002B56C9"/>
    <w:rsid w:val="002B570F"/>
    <w:rsid w:val="002B57FA"/>
    <w:rsid w:val="002B5A25"/>
    <w:rsid w:val="002B5A92"/>
    <w:rsid w:val="002B5BE6"/>
    <w:rsid w:val="002B5C66"/>
    <w:rsid w:val="002B5CB6"/>
    <w:rsid w:val="002B5D1E"/>
    <w:rsid w:val="002B5E74"/>
    <w:rsid w:val="002B5F39"/>
    <w:rsid w:val="002B5F3A"/>
    <w:rsid w:val="002B5F7A"/>
    <w:rsid w:val="002B5F9F"/>
    <w:rsid w:val="002B5FBE"/>
    <w:rsid w:val="002B5FD4"/>
    <w:rsid w:val="002B6024"/>
    <w:rsid w:val="002B6088"/>
    <w:rsid w:val="002B610C"/>
    <w:rsid w:val="002B6245"/>
    <w:rsid w:val="002B6313"/>
    <w:rsid w:val="002B63CB"/>
    <w:rsid w:val="002B63E2"/>
    <w:rsid w:val="002B64C6"/>
    <w:rsid w:val="002B67B8"/>
    <w:rsid w:val="002B6975"/>
    <w:rsid w:val="002B69D3"/>
    <w:rsid w:val="002B69F6"/>
    <w:rsid w:val="002B6A0B"/>
    <w:rsid w:val="002B6A86"/>
    <w:rsid w:val="002B6ABA"/>
    <w:rsid w:val="002B6B44"/>
    <w:rsid w:val="002B6BC4"/>
    <w:rsid w:val="002B6C9B"/>
    <w:rsid w:val="002B6CC3"/>
    <w:rsid w:val="002B6CCE"/>
    <w:rsid w:val="002B6D61"/>
    <w:rsid w:val="002B6EE6"/>
    <w:rsid w:val="002B6F1B"/>
    <w:rsid w:val="002B6FB7"/>
    <w:rsid w:val="002B6FC9"/>
    <w:rsid w:val="002B7279"/>
    <w:rsid w:val="002B72CD"/>
    <w:rsid w:val="002B7338"/>
    <w:rsid w:val="002B7432"/>
    <w:rsid w:val="002B74F5"/>
    <w:rsid w:val="002B7607"/>
    <w:rsid w:val="002B765C"/>
    <w:rsid w:val="002B7727"/>
    <w:rsid w:val="002B7996"/>
    <w:rsid w:val="002B79A9"/>
    <w:rsid w:val="002B7A86"/>
    <w:rsid w:val="002B7AB9"/>
    <w:rsid w:val="002B7AC0"/>
    <w:rsid w:val="002B7B6A"/>
    <w:rsid w:val="002B7C19"/>
    <w:rsid w:val="002B7C89"/>
    <w:rsid w:val="002B7CC5"/>
    <w:rsid w:val="002B7F9B"/>
    <w:rsid w:val="002B7FBB"/>
    <w:rsid w:val="002B7FD6"/>
    <w:rsid w:val="002C003E"/>
    <w:rsid w:val="002C0099"/>
    <w:rsid w:val="002C00EE"/>
    <w:rsid w:val="002C0137"/>
    <w:rsid w:val="002C0260"/>
    <w:rsid w:val="002C0345"/>
    <w:rsid w:val="002C0346"/>
    <w:rsid w:val="002C0365"/>
    <w:rsid w:val="002C04BE"/>
    <w:rsid w:val="002C05CA"/>
    <w:rsid w:val="002C066C"/>
    <w:rsid w:val="002C067C"/>
    <w:rsid w:val="002C06A1"/>
    <w:rsid w:val="002C06FF"/>
    <w:rsid w:val="002C07B5"/>
    <w:rsid w:val="002C07C5"/>
    <w:rsid w:val="002C07DF"/>
    <w:rsid w:val="002C090F"/>
    <w:rsid w:val="002C091F"/>
    <w:rsid w:val="002C099C"/>
    <w:rsid w:val="002C0AFF"/>
    <w:rsid w:val="002C0B10"/>
    <w:rsid w:val="002C0B50"/>
    <w:rsid w:val="002C0BA2"/>
    <w:rsid w:val="002C0C3A"/>
    <w:rsid w:val="002C0D56"/>
    <w:rsid w:val="002C0D59"/>
    <w:rsid w:val="002C0EE9"/>
    <w:rsid w:val="002C0EEF"/>
    <w:rsid w:val="002C0F54"/>
    <w:rsid w:val="002C0F57"/>
    <w:rsid w:val="002C0F71"/>
    <w:rsid w:val="002C0FD8"/>
    <w:rsid w:val="002C10E6"/>
    <w:rsid w:val="002C10F5"/>
    <w:rsid w:val="002C1174"/>
    <w:rsid w:val="002C11B2"/>
    <w:rsid w:val="002C123C"/>
    <w:rsid w:val="002C12AE"/>
    <w:rsid w:val="002C1368"/>
    <w:rsid w:val="002C1371"/>
    <w:rsid w:val="002C13E8"/>
    <w:rsid w:val="002C153C"/>
    <w:rsid w:val="002C170C"/>
    <w:rsid w:val="002C17B9"/>
    <w:rsid w:val="002C17D6"/>
    <w:rsid w:val="002C1825"/>
    <w:rsid w:val="002C1854"/>
    <w:rsid w:val="002C1855"/>
    <w:rsid w:val="002C1870"/>
    <w:rsid w:val="002C18BC"/>
    <w:rsid w:val="002C1923"/>
    <w:rsid w:val="002C19AA"/>
    <w:rsid w:val="002C1AE6"/>
    <w:rsid w:val="002C1AE8"/>
    <w:rsid w:val="002C1B3F"/>
    <w:rsid w:val="002C1B7F"/>
    <w:rsid w:val="002C1BE7"/>
    <w:rsid w:val="002C1D9D"/>
    <w:rsid w:val="002C1DB6"/>
    <w:rsid w:val="002C1E17"/>
    <w:rsid w:val="002C1EF5"/>
    <w:rsid w:val="002C202A"/>
    <w:rsid w:val="002C205C"/>
    <w:rsid w:val="002C208C"/>
    <w:rsid w:val="002C20F9"/>
    <w:rsid w:val="002C2237"/>
    <w:rsid w:val="002C2371"/>
    <w:rsid w:val="002C23BB"/>
    <w:rsid w:val="002C2589"/>
    <w:rsid w:val="002C2605"/>
    <w:rsid w:val="002C2613"/>
    <w:rsid w:val="002C2714"/>
    <w:rsid w:val="002C27F9"/>
    <w:rsid w:val="002C287E"/>
    <w:rsid w:val="002C2889"/>
    <w:rsid w:val="002C2914"/>
    <w:rsid w:val="002C2AFE"/>
    <w:rsid w:val="002C2B47"/>
    <w:rsid w:val="002C2B5E"/>
    <w:rsid w:val="002C2C4D"/>
    <w:rsid w:val="002C2CC7"/>
    <w:rsid w:val="002C2D9B"/>
    <w:rsid w:val="002C2E4A"/>
    <w:rsid w:val="002C2E91"/>
    <w:rsid w:val="002C2EA3"/>
    <w:rsid w:val="002C2EE6"/>
    <w:rsid w:val="002C2F3E"/>
    <w:rsid w:val="002C3085"/>
    <w:rsid w:val="002C30B6"/>
    <w:rsid w:val="002C32E1"/>
    <w:rsid w:val="002C32F0"/>
    <w:rsid w:val="002C33B1"/>
    <w:rsid w:val="002C3419"/>
    <w:rsid w:val="002C3423"/>
    <w:rsid w:val="002C3781"/>
    <w:rsid w:val="002C3783"/>
    <w:rsid w:val="002C37C6"/>
    <w:rsid w:val="002C37CE"/>
    <w:rsid w:val="002C3851"/>
    <w:rsid w:val="002C3885"/>
    <w:rsid w:val="002C3917"/>
    <w:rsid w:val="002C397F"/>
    <w:rsid w:val="002C398B"/>
    <w:rsid w:val="002C3A27"/>
    <w:rsid w:val="002C3A48"/>
    <w:rsid w:val="002C3B15"/>
    <w:rsid w:val="002C3B9C"/>
    <w:rsid w:val="002C3D0D"/>
    <w:rsid w:val="002C3D2D"/>
    <w:rsid w:val="002C3DDD"/>
    <w:rsid w:val="002C3F29"/>
    <w:rsid w:val="002C3F6D"/>
    <w:rsid w:val="002C4191"/>
    <w:rsid w:val="002C41C7"/>
    <w:rsid w:val="002C41CE"/>
    <w:rsid w:val="002C41D5"/>
    <w:rsid w:val="002C4273"/>
    <w:rsid w:val="002C42F8"/>
    <w:rsid w:val="002C43A7"/>
    <w:rsid w:val="002C448E"/>
    <w:rsid w:val="002C44AE"/>
    <w:rsid w:val="002C44AF"/>
    <w:rsid w:val="002C45AD"/>
    <w:rsid w:val="002C461C"/>
    <w:rsid w:val="002C466B"/>
    <w:rsid w:val="002C46E6"/>
    <w:rsid w:val="002C47FB"/>
    <w:rsid w:val="002C4819"/>
    <w:rsid w:val="002C48DD"/>
    <w:rsid w:val="002C4903"/>
    <w:rsid w:val="002C49F4"/>
    <w:rsid w:val="002C4A0F"/>
    <w:rsid w:val="002C4A3B"/>
    <w:rsid w:val="002C4A5D"/>
    <w:rsid w:val="002C4B31"/>
    <w:rsid w:val="002C4D72"/>
    <w:rsid w:val="002C4DBA"/>
    <w:rsid w:val="002C4E12"/>
    <w:rsid w:val="002C4EFF"/>
    <w:rsid w:val="002C4F5C"/>
    <w:rsid w:val="002C4FC3"/>
    <w:rsid w:val="002C506C"/>
    <w:rsid w:val="002C520A"/>
    <w:rsid w:val="002C520C"/>
    <w:rsid w:val="002C5336"/>
    <w:rsid w:val="002C533E"/>
    <w:rsid w:val="002C53FD"/>
    <w:rsid w:val="002C5485"/>
    <w:rsid w:val="002C55A2"/>
    <w:rsid w:val="002C57DC"/>
    <w:rsid w:val="002C5A37"/>
    <w:rsid w:val="002C5A93"/>
    <w:rsid w:val="002C5AC2"/>
    <w:rsid w:val="002C5AC9"/>
    <w:rsid w:val="002C5AE4"/>
    <w:rsid w:val="002C5B1E"/>
    <w:rsid w:val="002C5B51"/>
    <w:rsid w:val="002C5B5F"/>
    <w:rsid w:val="002C5BD3"/>
    <w:rsid w:val="002C5C58"/>
    <w:rsid w:val="002C5D11"/>
    <w:rsid w:val="002C5DB5"/>
    <w:rsid w:val="002C5DD7"/>
    <w:rsid w:val="002C5E98"/>
    <w:rsid w:val="002C5EC1"/>
    <w:rsid w:val="002C5F4C"/>
    <w:rsid w:val="002C601D"/>
    <w:rsid w:val="002C602C"/>
    <w:rsid w:val="002C61E0"/>
    <w:rsid w:val="002C62B8"/>
    <w:rsid w:val="002C62F7"/>
    <w:rsid w:val="002C6356"/>
    <w:rsid w:val="002C63C8"/>
    <w:rsid w:val="002C640A"/>
    <w:rsid w:val="002C6435"/>
    <w:rsid w:val="002C6473"/>
    <w:rsid w:val="002C6481"/>
    <w:rsid w:val="002C6502"/>
    <w:rsid w:val="002C657D"/>
    <w:rsid w:val="002C6580"/>
    <w:rsid w:val="002C6652"/>
    <w:rsid w:val="002C6755"/>
    <w:rsid w:val="002C67F2"/>
    <w:rsid w:val="002C683F"/>
    <w:rsid w:val="002C689D"/>
    <w:rsid w:val="002C68C7"/>
    <w:rsid w:val="002C69A6"/>
    <w:rsid w:val="002C69BD"/>
    <w:rsid w:val="002C69D8"/>
    <w:rsid w:val="002C6ABE"/>
    <w:rsid w:val="002C7014"/>
    <w:rsid w:val="002C701F"/>
    <w:rsid w:val="002C70ED"/>
    <w:rsid w:val="002C7124"/>
    <w:rsid w:val="002C712A"/>
    <w:rsid w:val="002C7222"/>
    <w:rsid w:val="002C727B"/>
    <w:rsid w:val="002C72A5"/>
    <w:rsid w:val="002C738C"/>
    <w:rsid w:val="002C73C5"/>
    <w:rsid w:val="002C74BD"/>
    <w:rsid w:val="002C7500"/>
    <w:rsid w:val="002C7569"/>
    <w:rsid w:val="002C75B8"/>
    <w:rsid w:val="002C75D2"/>
    <w:rsid w:val="002C765E"/>
    <w:rsid w:val="002C76A1"/>
    <w:rsid w:val="002C7712"/>
    <w:rsid w:val="002C788A"/>
    <w:rsid w:val="002C7982"/>
    <w:rsid w:val="002C79A7"/>
    <w:rsid w:val="002C7A23"/>
    <w:rsid w:val="002C7B79"/>
    <w:rsid w:val="002C7B83"/>
    <w:rsid w:val="002C7BB3"/>
    <w:rsid w:val="002C7BB7"/>
    <w:rsid w:val="002C7BE4"/>
    <w:rsid w:val="002C7D19"/>
    <w:rsid w:val="002C7D21"/>
    <w:rsid w:val="002C7D52"/>
    <w:rsid w:val="002C7E1B"/>
    <w:rsid w:val="002D0090"/>
    <w:rsid w:val="002D0105"/>
    <w:rsid w:val="002D0272"/>
    <w:rsid w:val="002D028E"/>
    <w:rsid w:val="002D0396"/>
    <w:rsid w:val="002D03DE"/>
    <w:rsid w:val="002D0410"/>
    <w:rsid w:val="002D04BF"/>
    <w:rsid w:val="002D05F0"/>
    <w:rsid w:val="002D0773"/>
    <w:rsid w:val="002D07CB"/>
    <w:rsid w:val="002D0856"/>
    <w:rsid w:val="002D0861"/>
    <w:rsid w:val="002D0A5E"/>
    <w:rsid w:val="002D0AA3"/>
    <w:rsid w:val="002D0BAF"/>
    <w:rsid w:val="002D0C4F"/>
    <w:rsid w:val="002D0C56"/>
    <w:rsid w:val="002D0D1B"/>
    <w:rsid w:val="002D0DAA"/>
    <w:rsid w:val="002D0E8A"/>
    <w:rsid w:val="002D0EA6"/>
    <w:rsid w:val="002D0F1C"/>
    <w:rsid w:val="002D104F"/>
    <w:rsid w:val="002D10CA"/>
    <w:rsid w:val="002D1215"/>
    <w:rsid w:val="002D122B"/>
    <w:rsid w:val="002D12E1"/>
    <w:rsid w:val="002D1422"/>
    <w:rsid w:val="002D142E"/>
    <w:rsid w:val="002D145A"/>
    <w:rsid w:val="002D15A9"/>
    <w:rsid w:val="002D15AD"/>
    <w:rsid w:val="002D15D2"/>
    <w:rsid w:val="002D1669"/>
    <w:rsid w:val="002D1872"/>
    <w:rsid w:val="002D1939"/>
    <w:rsid w:val="002D1A8C"/>
    <w:rsid w:val="002D1A94"/>
    <w:rsid w:val="002D1B08"/>
    <w:rsid w:val="002D1B4A"/>
    <w:rsid w:val="002D1C62"/>
    <w:rsid w:val="002D1CDD"/>
    <w:rsid w:val="002D1D48"/>
    <w:rsid w:val="002D1EDD"/>
    <w:rsid w:val="002D1FF8"/>
    <w:rsid w:val="002D2023"/>
    <w:rsid w:val="002D20C5"/>
    <w:rsid w:val="002D20E9"/>
    <w:rsid w:val="002D215D"/>
    <w:rsid w:val="002D219B"/>
    <w:rsid w:val="002D21F4"/>
    <w:rsid w:val="002D2465"/>
    <w:rsid w:val="002D248F"/>
    <w:rsid w:val="002D2531"/>
    <w:rsid w:val="002D2572"/>
    <w:rsid w:val="002D2584"/>
    <w:rsid w:val="002D25D7"/>
    <w:rsid w:val="002D2699"/>
    <w:rsid w:val="002D26B3"/>
    <w:rsid w:val="002D2A06"/>
    <w:rsid w:val="002D2AE7"/>
    <w:rsid w:val="002D2B0E"/>
    <w:rsid w:val="002D2B51"/>
    <w:rsid w:val="002D2CD2"/>
    <w:rsid w:val="002D2D13"/>
    <w:rsid w:val="002D2D66"/>
    <w:rsid w:val="002D2FAD"/>
    <w:rsid w:val="002D303A"/>
    <w:rsid w:val="002D31A7"/>
    <w:rsid w:val="002D3388"/>
    <w:rsid w:val="002D33C3"/>
    <w:rsid w:val="002D3557"/>
    <w:rsid w:val="002D3614"/>
    <w:rsid w:val="002D369B"/>
    <w:rsid w:val="002D36DA"/>
    <w:rsid w:val="002D36DF"/>
    <w:rsid w:val="002D3775"/>
    <w:rsid w:val="002D3782"/>
    <w:rsid w:val="002D37B3"/>
    <w:rsid w:val="002D38D2"/>
    <w:rsid w:val="002D38E7"/>
    <w:rsid w:val="002D396A"/>
    <w:rsid w:val="002D3981"/>
    <w:rsid w:val="002D3A3D"/>
    <w:rsid w:val="002D3BC7"/>
    <w:rsid w:val="002D3BF5"/>
    <w:rsid w:val="002D3CA5"/>
    <w:rsid w:val="002D3D20"/>
    <w:rsid w:val="002D400C"/>
    <w:rsid w:val="002D4211"/>
    <w:rsid w:val="002D42CE"/>
    <w:rsid w:val="002D435C"/>
    <w:rsid w:val="002D43A6"/>
    <w:rsid w:val="002D4415"/>
    <w:rsid w:val="002D447F"/>
    <w:rsid w:val="002D44B1"/>
    <w:rsid w:val="002D44C6"/>
    <w:rsid w:val="002D4556"/>
    <w:rsid w:val="002D47C9"/>
    <w:rsid w:val="002D492D"/>
    <w:rsid w:val="002D4978"/>
    <w:rsid w:val="002D4AE1"/>
    <w:rsid w:val="002D4C39"/>
    <w:rsid w:val="002D4C5F"/>
    <w:rsid w:val="002D4D64"/>
    <w:rsid w:val="002D4D80"/>
    <w:rsid w:val="002D4D94"/>
    <w:rsid w:val="002D4D96"/>
    <w:rsid w:val="002D4DA1"/>
    <w:rsid w:val="002D4F6A"/>
    <w:rsid w:val="002D4F6F"/>
    <w:rsid w:val="002D4FE1"/>
    <w:rsid w:val="002D505A"/>
    <w:rsid w:val="002D505D"/>
    <w:rsid w:val="002D50FB"/>
    <w:rsid w:val="002D51E7"/>
    <w:rsid w:val="002D5338"/>
    <w:rsid w:val="002D53B7"/>
    <w:rsid w:val="002D5405"/>
    <w:rsid w:val="002D554E"/>
    <w:rsid w:val="002D563D"/>
    <w:rsid w:val="002D5688"/>
    <w:rsid w:val="002D5704"/>
    <w:rsid w:val="002D5714"/>
    <w:rsid w:val="002D5781"/>
    <w:rsid w:val="002D5870"/>
    <w:rsid w:val="002D5920"/>
    <w:rsid w:val="002D5A81"/>
    <w:rsid w:val="002D5B23"/>
    <w:rsid w:val="002D5B6E"/>
    <w:rsid w:val="002D5C02"/>
    <w:rsid w:val="002D5CF3"/>
    <w:rsid w:val="002D5DB3"/>
    <w:rsid w:val="002D5ED6"/>
    <w:rsid w:val="002D5F6A"/>
    <w:rsid w:val="002D5F6B"/>
    <w:rsid w:val="002D61AE"/>
    <w:rsid w:val="002D6247"/>
    <w:rsid w:val="002D62EA"/>
    <w:rsid w:val="002D6347"/>
    <w:rsid w:val="002D636B"/>
    <w:rsid w:val="002D6452"/>
    <w:rsid w:val="002D6559"/>
    <w:rsid w:val="002D659A"/>
    <w:rsid w:val="002D662E"/>
    <w:rsid w:val="002D66D9"/>
    <w:rsid w:val="002D67BE"/>
    <w:rsid w:val="002D67EE"/>
    <w:rsid w:val="002D67FF"/>
    <w:rsid w:val="002D683A"/>
    <w:rsid w:val="002D69C4"/>
    <w:rsid w:val="002D6A29"/>
    <w:rsid w:val="002D6A4A"/>
    <w:rsid w:val="002D6A80"/>
    <w:rsid w:val="002D6BCF"/>
    <w:rsid w:val="002D6CFF"/>
    <w:rsid w:val="002D6D97"/>
    <w:rsid w:val="002D6DEB"/>
    <w:rsid w:val="002D6E03"/>
    <w:rsid w:val="002D6E58"/>
    <w:rsid w:val="002D6ED8"/>
    <w:rsid w:val="002D6FA1"/>
    <w:rsid w:val="002D7012"/>
    <w:rsid w:val="002D701B"/>
    <w:rsid w:val="002D7070"/>
    <w:rsid w:val="002D7108"/>
    <w:rsid w:val="002D7111"/>
    <w:rsid w:val="002D7235"/>
    <w:rsid w:val="002D7256"/>
    <w:rsid w:val="002D72F0"/>
    <w:rsid w:val="002D741B"/>
    <w:rsid w:val="002D7582"/>
    <w:rsid w:val="002D75C7"/>
    <w:rsid w:val="002D7651"/>
    <w:rsid w:val="002D768A"/>
    <w:rsid w:val="002D778F"/>
    <w:rsid w:val="002D7807"/>
    <w:rsid w:val="002D7979"/>
    <w:rsid w:val="002D7A5A"/>
    <w:rsid w:val="002D7A83"/>
    <w:rsid w:val="002D7C6E"/>
    <w:rsid w:val="002D7D02"/>
    <w:rsid w:val="002D7EE6"/>
    <w:rsid w:val="002D7F51"/>
    <w:rsid w:val="002D7FE6"/>
    <w:rsid w:val="002E0183"/>
    <w:rsid w:val="002E03DD"/>
    <w:rsid w:val="002E0441"/>
    <w:rsid w:val="002E0497"/>
    <w:rsid w:val="002E0581"/>
    <w:rsid w:val="002E0594"/>
    <w:rsid w:val="002E05E4"/>
    <w:rsid w:val="002E0668"/>
    <w:rsid w:val="002E0778"/>
    <w:rsid w:val="002E0887"/>
    <w:rsid w:val="002E08A0"/>
    <w:rsid w:val="002E08E8"/>
    <w:rsid w:val="002E0913"/>
    <w:rsid w:val="002E09FC"/>
    <w:rsid w:val="002E0A7B"/>
    <w:rsid w:val="002E0B16"/>
    <w:rsid w:val="002E0B57"/>
    <w:rsid w:val="002E0BB9"/>
    <w:rsid w:val="002E0C87"/>
    <w:rsid w:val="002E0CB7"/>
    <w:rsid w:val="002E0CF3"/>
    <w:rsid w:val="002E0D80"/>
    <w:rsid w:val="002E0E04"/>
    <w:rsid w:val="002E10D1"/>
    <w:rsid w:val="002E1133"/>
    <w:rsid w:val="002E1175"/>
    <w:rsid w:val="002E11C0"/>
    <w:rsid w:val="002E11C9"/>
    <w:rsid w:val="002E11EF"/>
    <w:rsid w:val="002E12A1"/>
    <w:rsid w:val="002E12FC"/>
    <w:rsid w:val="002E13D6"/>
    <w:rsid w:val="002E13FC"/>
    <w:rsid w:val="002E1401"/>
    <w:rsid w:val="002E1480"/>
    <w:rsid w:val="002E14A3"/>
    <w:rsid w:val="002E158A"/>
    <w:rsid w:val="002E1755"/>
    <w:rsid w:val="002E1812"/>
    <w:rsid w:val="002E1935"/>
    <w:rsid w:val="002E199B"/>
    <w:rsid w:val="002E19BD"/>
    <w:rsid w:val="002E1A1B"/>
    <w:rsid w:val="002E1A1F"/>
    <w:rsid w:val="002E1A76"/>
    <w:rsid w:val="002E1A88"/>
    <w:rsid w:val="002E1CF3"/>
    <w:rsid w:val="002E1D89"/>
    <w:rsid w:val="002E1DDD"/>
    <w:rsid w:val="002E1DF9"/>
    <w:rsid w:val="002E1E3F"/>
    <w:rsid w:val="002E1E76"/>
    <w:rsid w:val="002E1E85"/>
    <w:rsid w:val="002E1F21"/>
    <w:rsid w:val="002E1FC0"/>
    <w:rsid w:val="002E1FD3"/>
    <w:rsid w:val="002E2066"/>
    <w:rsid w:val="002E2073"/>
    <w:rsid w:val="002E20E0"/>
    <w:rsid w:val="002E2167"/>
    <w:rsid w:val="002E22C0"/>
    <w:rsid w:val="002E2398"/>
    <w:rsid w:val="002E2399"/>
    <w:rsid w:val="002E23CC"/>
    <w:rsid w:val="002E251E"/>
    <w:rsid w:val="002E252E"/>
    <w:rsid w:val="002E25B0"/>
    <w:rsid w:val="002E274D"/>
    <w:rsid w:val="002E27C7"/>
    <w:rsid w:val="002E2896"/>
    <w:rsid w:val="002E28E7"/>
    <w:rsid w:val="002E2966"/>
    <w:rsid w:val="002E2A8C"/>
    <w:rsid w:val="002E2ACE"/>
    <w:rsid w:val="002E2AE0"/>
    <w:rsid w:val="002E2B03"/>
    <w:rsid w:val="002E2BF0"/>
    <w:rsid w:val="002E2E04"/>
    <w:rsid w:val="002E2E06"/>
    <w:rsid w:val="002E2E72"/>
    <w:rsid w:val="002E2F0B"/>
    <w:rsid w:val="002E2F3B"/>
    <w:rsid w:val="002E2F4A"/>
    <w:rsid w:val="002E3047"/>
    <w:rsid w:val="002E3138"/>
    <w:rsid w:val="002E318A"/>
    <w:rsid w:val="002E31C9"/>
    <w:rsid w:val="002E32CC"/>
    <w:rsid w:val="002E3355"/>
    <w:rsid w:val="002E336F"/>
    <w:rsid w:val="002E33A2"/>
    <w:rsid w:val="002E33B6"/>
    <w:rsid w:val="002E33C0"/>
    <w:rsid w:val="002E33F0"/>
    <w:rsid w:val="002E364C"/>
    <w:rsid w:val="002E36AD"/>
    <w:rsid w:val="002E36D9"/>
    <w:rsid w:val="002E37B5"/>
    <w:rsid w:val="002E3879"/>
    <w:rsid w:val="002E391C"/>
    <w:rsid w:val="002E3942"/>
    <w:rsid w:val="002E3984"/>
    <w:rsid w:val="002E39CF"/>
    <w:rsid w:val="002E3A7C"/>
    <w:rsid w:val="002E3BDD"/>
    <w:rsid w:val="002E3BF9"/>
    <w:rsid w:val="002E3C28"/>
    <w:rsid w:val="002E3C4C"/>
    <w:rsid w:val="002E3D06"/>
    <w:rsid w:val="002E3D48"/>
    <w:rsid w:val="002E3D62"/>
    <w:rsid w:val="002E3F99"/>
    <w:rsid w:val="002E3FD8"/>
    <w:rsid w:val="002E4249"/>
    <w:rsid w:val="002E4282"/>
    <w:rsid w:val="002E42B1"/>
    <w:rsid w:val="002E4576"/>
    <w:rsid w:val="002E45A5"/>
    <w:rsid w:val="002E4609"/>
    <w:rsid w:val="002E4632"/>
    <w:rsid w:val="002E46B5"/>
    <w:rsid w:val="002E4747"/>
    <w:rsid w:val="002E47E0"/>
    <w:rsid w:val="002E48D6"/>
    <w:rsid w:val="002E4961"/>
    <w:rsid w:val="002E4991"/>
    <w:rsid w:val="002E4A23"/>
    <w:rsid w:val="002E4B0E"/>
    <w:rsid w:val="002E4B39"/>
    <w:rsid w:val="002E4BE9"/>
    <w:rsid w:val="002E4C53"/>
    <w:rsid w:val="002E4C88"/>
    <w:rsid w:val="002E4EB1"/>
    <w:rsid w:val="002E4F94"/>
    <w:rsid w:val="002E5003"/>
    <w:rsid w:val="002E5017"/>
    <w:rsid w:val="002E5028"/>
    <w:rsid w:val="002E5222"/>
    <w:rsid w:val="002E526B"/>
    <w:rsid w:val="002E5346"/>
    <w:rsid w:val="002E53AF"/>
    <w:rsid w:val="002E5542"/>
    <w:rsid w:val="002E5570"/>
    <w:rsid w:val="002E5663"/>
    <w:rsid w:val="002E5698"/>
    <w:rsid w:val="002E56F2"/>
    <w:rsid w:val="002E589C"/>
    <w:rsid w:val="002E5906"/>
    <w:rsid w:val="002E5908"/>
    <w:rsid w:val="002E5913"/>
    <w:rsid w:val="002E5A4A"/>
    <w:rsid w:val="002E5AD4"/>
    <w:rsid w:val="002E5B74"/>
    <w:rsid w:val="002E5B8C"/>
    <w:rsid w:val="002E5BDC"/>
    <w:rsid w:val="002E5C02"/>
    <w:rsid w:val="002E5CDB"/>
    <w:rsid w:val="002E5F59"/>
    <w:rsid w:val="002E5F71"/>
    <w:rsid w:val="002E6023"/>
    <w:rsid w:val="002E607B"/>
    <w:rsid w:val="002E609C"/>
    <w:rsid w:val="002E6164"/>
    <w:rsid w:val="002E61E1"/>
    <w:rsid w:val="002E64FC"/>
    <w:rsid w:val="002E65AE"/>
    <w:rsid w:val="002E66A9"/>
    <w:rsid w:val="002E66DD"/>
    <w:rsid w:val="002E66DE"/>
    <w:rsid w:val="002E66F4"/>
    <w:rsid w:val="002E68C3"/>
    <w:rsid w:val="002E68F3"/>
    <w:rsid w:val="002E6B39"/>
    <w:rsid w:val="002E6D39"/>
    <w:rsid w:val="002E6D3C"/>
    <w:rsid w:val="002E6D8F"/>
    <w:rsid w:val="002E6D98"/>
    <w:rsid w:val="002E6F42"/>
    <w:rsid w:val="002E6FD0"/>
    <w:rsid w:val="002E6FED"/>
    <w:rsid w:val="002E7055"/>
    <w:rsid w:val="002E71CB"/>
    <w:rsid w:val="002E71D5"/>
    <w:rsid w:val="002E7287"/>
    <w:rsid w:val="002E7337"/>
    <w:rsid w:val="002E7562"/>
    <w:rsid w:val="002E75EC"/>
    <w:rsid w:val="002E764E"/>
    <w:rsid w:val="002E7660"/>
    <w:rsid w:val="002E7684"/>
    <w:rsid w:val="002E768F"/>
    <w:rsid w:val="002E76D5"/>
    <w:rsid w:val="002E776D"/>
    <w:rsid w:val="002E77D6"/>
    <w:rsid w:val="002E7802"/>
    <w:rsid w:val="002E79AC"/>
    <w:rsid w:val="002E7A50"/>
    <w:rsid w:val="002E7B0E"/>
    <w:rsid w:val="002E7DEA"/>
    <w:rsid w:val="002E7DEF"/>
    <w:rsid w:val="002E7E29"/>
    <w:rsid w:val="002E7EC5"/>
    <w:rsid w:val="002E7F36"/>
    <w:rsid w:val="002F0062"/>
    <w:rsid w:val="002F0146"/>
    <w:rsid w:val="002F02BD"/>
    <w:rsid w:val="002F0421"/>
    <w:rsid w:val="002F0494"/>
    <w:rsid w:val="002F0666"/>
    <w:rsid w:val="002F0699"/>
    <w:rsid w:val="002F069A"/>
    <w:rsid w:val="002F0770"/>
    <w:rsid w:val="002F07B5"/>
    <w:rsid w:val="002F084D"/>
    <w:rsid w:val="002F0906"/>
    <w:rsid w:val="002F0980"/>
    <w:rsid w:val="002F09CB"/>
    <w:rsid w:val="002F0A38"/>
    <w:rsid w:val="002F0A5E"/>
    <w:rsid w:val="002F0B1B"/>
    <w:rsid w:val="002F0C1D"/>
    <w:rsid w:val="002F0C78"/>
    <w:rsid w:val="002F0C80"/>
    <w:rsid w:val="002F0D56"/>
    <w:rsid w:val="002F0DB1"/>
    <w:rsid w:val="002F0E01"/>
    <w:rsid w:val="002F0E33"/>
    <w:rsid w:val="002F0E3B"/>
    <w:rsid w:val="002F0E4C"/>
    <w:rsid w:val="002F0E6C"/>
    <w:rsid w:val="002F0E94"/>
    <w:rsid w:val="002F0F75"/>
    <w:rsid w:val="002F0FAA"/>
    <w:rsid w:val="002F1025"/>
    <w:rsid w:val="002F10E2"/>
    <w:rsid w:val="002F117B"/>
    <w:rsid w:val="002F1193"/>
    <w:rsid w:val="002F1231"/>
    <w:rsid w:val="002F1278"/>
    <w:rsid w:val="002F1368"/>
    <w:rsid w:val="002F169D"/>
    <w:rsid w:val="002F16A5"/>
    <w:rsid w:val="002F170E"/>
    <w:rsid w:val="002F173A"/>
    <w:rsid w:val="002F1969"/>
    <w:rsid w:val="002F197B"/>
    <w:rsid w:val="002F199D"/>
    <w:rsid w:val="002F19E1"/>
    <w:rsid w:val="002F1A18"/>
    <w:rsid w:val="002F1B6E"/>
    <w:rsid w:val="002F1BC3"/>
    <w:rsid w:val="002F1BD9"/>
    <w:rsid w:val="002F1BE6"/>
    <w:rsid w:val="002F1C84"/>
    <w:rsid w:val="002F1CA9"/>
    <w:rsid w:val="002F1CB0"/>
    <w:rsid w:val="002F1D9C"/>
    <w:rsid w:val="002F1DCB"/>
    <w:rsid w:val="002F1F18"/>
    <w:rsid w:val="002F1F4C"/>
    <w:rsid w:val="002F1F8D"/>
    <w:rsid w:val="002F1FCB"/>
    <w:rsid w:val="002F1FF1"/>
    <w:rsid w:val="002F215D"/>
    <w:rsid w:val="002F2361"/>
    <w:rsid w:val="002F238B"/>
    <w:rsid w:val="002F2444"/>
    <w:rsid w:val="002F2516"/>
    <w:rsid w:val="002F2575"/>
    <w:rsid w:val="002F257D"/>
    <w:rsid w:val="002F25DE"/>
    <w:rsid w:val="002F260B"/>
    <w:rsid w:val="002F2646"/>
    <w:rsid w:val="002F26FE"/>
    <w:rsid w:val="002F277F"/>
    <w:rsid w:val="002F280C"/>
    <w:rsid w:val="002F2884"/>
    <w:rsid w:val="002F28C0"/>
    <w:rsid w:val="002F299C"/>
    <w:rsid w:val="002F2C3B"/>
    <w:rsid w:val="002F2CAF"/>
    <w:rsid w:val="002F2CE2"/>
    <w:rsid w:val="002F2D2C"/>
    <w:rsid w:val="002F2E52"/>
    <w:rsid w:val="002F2E9A"/>
    <w:rsid w:val="002F2EBC"/>
    <w:rsid w:val="002F2FD4"/>
    <w:rsid w:val="002F3086"/>
    <w:rsid w:val="002F30B9"/>
    <w:rsid w:val="002F30D5"/>
    <w:rsid w:val="002F3105"/>
    <w:rsid w:val="002F31EA"/>
    <w:rsid w:val="002F3231"/>
    <w:rsid w:val="002F32EA"/>
    <w:rsid w:val="002F333D"/>
    <w:rsid w:val="002F3378"/>
    <w:rsid w:val="002F3507"/>
    <w:rsid w:val="002F3581"/>
    <w:rsid w:val="002F3673"/>
    <w:rsid w:val="002F376F"/>
    <w:rsid w:val="002F3800"/>
    <w:rsid w:val="002F3984"/>
    <w:rsid w:val="002F3A6C"/>
    <w:rsid w:val="002F3A7F"/>
    <w:rsid w:val="002F3BC2"/>
    <w:rsid w:val="002F3C0D"/>
    <w:rsid w:val="002F3F49"/>
    <w:rsid w:val="002F3F51"/>
    <w:rsid w:val="002F3F6E"/>
    <w:rsid w:val="002F3FDF"/>
    <w:rsid w:val="002F4035"/>
    <w:rsid w:val="002F4050"/>
    <w:rsid w:val="002F4081"/>
    <w:rsid w:val="002F4104"/>
    <w:rsid w:val="002F4107"/>
    <w:rsid w:val="002F411F"/>
    <w:rsid w:val="002F4136"/>
    <w:rsid w:val="002F4203"/>
    <w:rsid w:val="002F4263"/>
    <w:rsid w:val="002F430D"/>
    <w:rsid w:val="002F4335"/>
    <w:rsid w:val="002F4348"/>
    <w:rsid w:val="002F43C7"/>
    <w:rsid w:val="002F447E"/>
    <w:rsid w:val="002F447F"/>
    <w:rsid w:val="002F45ED"/>
    <w:rsid w:val="002F4682"/>
    <w:rsid w:val="002F46B6"/>
    <w:rsid w:val="002F489F"/>
    <w:rsid w:val="002F4921"/>
    <w:rsid w:val="002F4932"/>
    <w:rsid w:val="002F49A4"/>
    <w:rsid w:val="002F49C6"/>
    <w:rsid w:val="002F4AE0"/>
    <w:rsid w:val="002F4B6F"/>
    <w:rsid w:val="002F4BC8"/>
    <w:rsid w:val="002F4CE2"/>
    <w:rsid w:val="002F4D7F"/>
    <w:rsid w:val="002F4E10"/>
    <w:rsid w:val="002F4E6E"/>
    <w:rsid w:val="002F4ED3"/>
    <w:rsid w:val="002F4EEC"/>
    <w:rsid w:val="002F4F7D"/>
    <w:rsid w:val="002F4FDD"/>
    <w:rsid w:val="002F5017"/>
    <w:rsid w:val="002F50E8"/>
    <w:rsid w:val="002F5137"/>
    <w:rsid w:val="002F515B"/>
    <w:rsid w:val="002F51DE"/>
    <w:rsid w:val="002F523A"/>
    <w:rsid w:val="002F5347"/>
    <w:rsid w:val="002F542F"/>
    <w:rsid w:val="002F5675"/>
    <w:rsid w:val="002F56F7"/>
    <w:rsid w:val="002F57A5"/>
    <w:rsid w:val="002F57A9"/>
    <w:rsid w:val="002F57B5"/>
    <w:rsid w:val="002F5810"/>
    <w:rsid w:val="002F58DF"/>
    <w:rsid w:val="002F59A5"/>
    <w:rsid w:val="002F5A6B"/>
    <w:rsid w:val="002F5A76"/>
    <w:rsid w:val="002F5AF0"/>
    <w:rsid w:val="002F5B28"/>
    <w:rsid w:val="002F5BA3"/>
    <w:rsid w:val="002F5CB9"/>
    <w:rsid w:val="002F5D60"/>
    <w:rsid w:val="002F5DC8"/>
    <w:rsid w:val="002F5E3F"/>
    <w:rsid w:val="002F5EA6"/>
    <w:rsid w:val="002F5FAC"/>
    <w:rsid w:val="002F6164"/>
    <w:rsid w:val="002F6229"/>
    <w:rsid w:val="002F62CA"/>
    <w:rsid w:val="002F638D"/>
    <w:rsid w:val="002F6409"/>
    <w:rsid w:val="002F65B8"/>
    <w:rsid w:val="002F661E"/>
    <w:rsid w:val="002F6633"/>
    <w:rsid w:val="002F6690"/>
    <w:rsid w:val="002F676B"/>
    <w:rsid w:val="002F67AC"/>
    <w:rsid w:val="002F67CA"/>
    <w:rsid w:val="002F68E7"/>
    <w:rsid w:val="002F693B"/>
    <w:rsid w:val="002F6945"/>
    <w:rsid w:val="002F6A16"/>
    <w:rsid w:val="002F6A3B"/>
    <w:rsid w:val="002F6B09"/>
    <w:rsid w:val="002F6E34"/>
    <w:rsid w:val="002F6E4D"/>
    <w:rsid w:val="002F6E7C"/>
    <w:rsid w:val="002F6ED0"/>
    <w:rsid w:val="002F6EF8"/>
    <w:rsid w:val="002F6F92"/>
    <w:rsid w:val="002F6FFA"/>
    <w:rsid w:val="002F702A"/>
    <w:rsid w:val="002F705A"/>
    <w:rsid w:val="002F70DD"/>
    <w:rsid w:val="002F7170"/>
    <w:rsid w:val="002F71A4"/>
    <w:rsid w:val="002F71B6"/>
    <w:rsid w:val="002F7316"/>
    <w:rsid w:val="002F74B9"/>
    <w:rsid w:val="002F7504"/>
    <w:rsid w:val="002F7577"/>
    <w:rsid w:val="002F76C9"/>
    <w:rsid w:val="002F77D1"/>
    <w:rsid w:val="002F77D9"/>
    <w:rsid w:val="002F7833"/>
    <w:rsid w:val="002F784D"/>
    <w:rsid w:val="002F78A5"/>
    <w:rsid w:val="002F78AF"/>
    <w:rsid w:val="002F7911"/>
    <w:rsid w:val="002F797D"/>
    <w:rsid w:val="002F7A09"/>
    <w:rsid w:val="002F7A68"/>
    <w:rsid w:val="002F7A9D"/>
    <w:rsid w:val="002F7B03"/>
    <w:rsid w:val="002F7C3F"/>
    <w:rsid w:val="002F7C52"/>
    <w:rsid w:val="002F7C6D"/>
    <w:rsid w:val="002F7C73"/>
    <w:rsid w:val="002F7DD6"/>
    <w:rsid w:val="002F7EBB"/>
    <w:rsid w:val="002F7EE8"/>
    <w:rsid w:val="002F7FE0"/>
    <w:rsid w:val="0030005B"/>
    <w:rsid w:val="00300100"/>
    <w:rsid w:val="00300146"/>
    <w:rsid w:val="003001B4"/>
    <w:rsid w:val="00300207"/>
    <w:rsid w:val="00300223"/>
    <w:rsid w:val="0030039E"/>
    <w:rsid w:val="003003BE"/>
    <w:rsid w:val="003004F0"/>
    <w:rsid w:val="0030052B"/>
    <w:rsid w:val="003005ED"/>
    <w:rsid w:val="003007DD"/>
    <w:rsid w:val="003007F1"/>
    <w:rsid w:val="00300832"/>
    <w:rsid w:val="00300852"/>
    <w:rsid w:val="003008DF"/>
    <w:rsid w:val="00300A34"/>
    <w:rsid w:val="00300A76"/>
    <w:rsid w:val="00300B3A"/>
    <w:rsid w:val="00300BAC"/>
    <w:rsid w:val="00300C06"/>
    <w:rsid w:val="00300C0C"/>
    <w:rsid w:val="00300C93"/>
    <w:rsid w:val="00300D07"/>
    <w:rsid w:val="00300D16"/>
    <w:rsid w:val="00300D39"/>
    <w:rsid w:val="00300DA9"/>
    <w:rsid w:val="00300DAD"/>
    <w:rsid w:val="00300DD3"/>
    <w:rsid w:val="00300E0F"/>
    <w:rsid w:val="00300E5D"/>
    <w:rsid w:val="00300EB8"/>
    <w:rsid w:val="00300ED7"/>
    <w:rsid w:val="00300EE6"/>
    <w:rsid w:val="00300F9F"/>
    <w:rsid w:val="00301042"/>
    <w:rsid w:val="00301043"/>
    <w:rsid w:val="003010E2"/>
    <w:rsid w:val="00301131"/>
    <w:rsid w:val="0030119E"/>
    <w:rsid w:val="0030129D"/>
    <w:rsid w:val="00301319"/>
    <w:rsid w:val="003013FA"/>
    <w:rsid w:val="003015E1"/>
    <w:rsid w:val="003015F8"/>
    <w:rsid w:val="0030172C"/>
    <w:rsid w:val="003017AF"/>
    <w:rsid w:val="003017B7"/>
    <w:rsid w:val="0030185F"/>
    <w:rsid w:val="003018C5"/>
    <w:rsid w:val="0030197D"/>
    <w:rsid w:val="00301AE0"/>
    <w:rsid w:val="00301B54"/>
    <w:rsid w:val="00301DD8"/>
    <w:rsid w:val="00301EAC"/>
    <w:rsid w:val="00301EFF"/>
    <w:rsid w:val="00301F14"/>
    <w:rsid w:val="00301F82"/>
    <w:rsid w:val="003022D8"/>
    <w:rsid w:val="00302320"/>
    <w:rsid w:val="003023D3"/>
    <w:rsid w:val="003025E1"/>
    <w:rsid w:val="00302680"/>
    <w:rsid w:val="003026CD"/>
    <w:rsid w:val="003026E0"/>
    <w:rsid w:val="00302722"/>
    <w:rsid w:val="0030274B"/>
    <w:rsid w:val="003027A0"/>
    <w:rsid w:val="003027C1"/>
    <w:rsid w:val="00302917"/>
    <w:rsid w:val="003029DC"/>
    <w:rsid w:val="003029F3"/>
    <w:rsid w:val="00302A9A"/>
    <w:rsid w:val="00302ADB"/>
    <w:rsid w:val="00302B38"/>
    <w:rsid w:val="00302B99"/>
    <w:rsid w:val="00302BD6"/>
    <w:rsid w:val="00302CAC"/>
    <w:rsid w:val="00302CEA"/>
    <w:rsid w:val="00302DB0"/>
    <w:rsid w:val="00302E46"/>
    <w:rsid w:val="00302EEC"/>
    <w:rsid w:val="00302FAC"/>
    <w:rsid w:val="00303069"/>
    <w:rsid w:val="0030309A"/>
    <w:rsid w:val="003030D8"/>
    <w:rsid w:val="003030F9"/>
    <w:rsid w:val="0030310E"/>
    <w:rsid w:val="00303117"/>
    <w:rsid w:val="00303269"/>
    <w:rsid w:val="003032FE"/>
    <w:rsid w:val="0030337F"/>
    <w:rsid w:val="0030339D"/>
    <w:rsid w:val="003034F9"/>
    <w:rsid w:val="003035D4"/>
    <w:rsid w:val="003038C9"/>
    <w:rsid w:val="0030391A"/>
    <w:rsid w:val="0030392F"/>
    <w:rsid w:val="00303951"/>
    <w:rsid w:val="003039CD"/>
    <w:rsid w:val="00303A29"/>
    <w:rsid w:val="00303D76"/>
    <w:rsid w:val="00303D8C"/>
    <w:rsid w:val="00303E54"/>
    <w:rsid w:val="00303E8F"/>
    <w:rsid w:val="00303EE7"/>
    <w:rsid w:val="00304035"/>
    <w:rsid w:val="0030408A"/>
    <w:rsid w:val="00304098"/>
    <w:rsid w:val="003040BD"/>
    <w:rsid w:val="0030414F"/>
    <w:rsid w:val="003041C0"/>
    <w:rsid w:val="003041FB"/>
    <w:rsid w:val="0030427C"/>
    <w:rsid w:val="00304294"/>
    <w:rsid w:val="003042DF"/>
    <w:rsid w:val="003043AA"/>
    <w:rsid w:val="00304473"/>
    <w:rsid w:val="00304476"/>
    <w:rsid w:val="003044DC"/>
    <w:rsid w:val="00304504"/>
    <w:rsid w:val="003046CF"/>
    <w:rsid w:val="003048EA"/>
    <w:rsid w:val="003049BE"/>
    <w:rsid w:val="003049C1"/>
    <w:rsid w:val="003049F6"/>
    <w:rsid w:val="00304E58"/>
    <w:rsid w:val="003050D8"/>
    <w:rsid w:val="003050F8"/>
    <w:rsid w:val="00305189"/>
    <w:rsid w:val="0030522A"/>
    <w:rsid w:val="0030528E"/>
    <w:rsid w:val="003052D5"/>
    <w:rsid w:val="00305345"/>
    <w:rsid w:val="0030546B"/>
    <w:rsid w:val="003054C6"/>
    <w:rsid w:val="003054FD"/>
    <w:rsid w:val="00305549"/>
    <w:rsid w:val="0030556A"/>
    <w:rsid w:val="00305571"/>
    <w:rsid w:val="00305746"/>
    <w:rsid w:val="003058B9"/>
    <w:rsid w:val="003058BF"/>
    <w:rsid w:val="00305AEE"/>
    <w:rsid w:val="00305BF4"/>
    <w:rsid w:val="00305CAD"/>
    <w:rsid w:val="00305D69"/>
    <w:rsid w:val="00305D8C"/>
    <w:rsid w:val="00305DF9"/>
    <w:rsid w:val="00305F7C"/>
    <w:rsid w:val="0030602B"/>
    <w:rsid w:val="003060D9"/>
    <w:rsid w:val="003062CC"/>
    <w:rsid w:val="00306355"/>
    <w:rsid w:val="003064C5"/>
    <w:rsid w:val="003065E7"/>
    <w:rsid w:val="00306682"/>
    <w:rsid w:val="00306736"/>
    <w:rsid w:val="0030688F"/>
    <w:rsid w:val="0030689C"/>
    <w:rsid w:val="00306968"/>
    <w:rsid w:val="00306B08"/>
    <w:rsid w:val="00306BB9"/>
    <w:rsid w:val="00306BCE"/>
    <w:rsid w:val="00306C24"/>
    <w:rsid w:val="00306C42"/>
    <w:rsid w:val="00306ED5"/>
    <w:rsid w:val="00306FC1"/>
    <w:rsid w:val="00306FCB"/>
    <w:rsid w:val="0030709E"/>
    <w:rsid w:val="003072AF"/>
    <w:rsid w:val="003072E6"/>
    <w:rsid w:val="003073BC"/>
    <w:rsid w:val="00307558"/>
    <w:rsid w:val="00307587"/>
    <w:rsid w:val="003075B5"/>
    <w:rsid w:val="0030766A"/>
    <w:rsid w:val="003076A5"/>
    <w:rsid w:val="00307800"/>
    <w:rsid w:val="00307810"/>
    <w:rsid w:val="00307850"/>
    <w:rsid w:val="0030787E"/>
    <w:rsid w:val="0030798A"/>
    <w:rsid w:val="003079A9"/>
    <w:rsid w:val="003079CC"/>
    <w:rsid w:val="003079EE"/>
    <w:rsid w:val="00307A0C"/>
    <w:rsid w:val="00307A53"/>
    <w:rsid w:val="00307AEB"/>
    <w:rsid w:val="00307B9C"/>
    <w:rsid w:val="00307BBC"/>
    <w:rsid w:val="00307CAA"/>
    <w:rsid w:val="00307D19"/>
    <w:rsid w:val="00307DC9"/>
    <w:rsid w:val="00307E73"/>
    <w:rsid w:val="00307E98"/>
    <w:rsid w:val="00307F3B"/>
    <w:rsid w:val="003100DF"/>
    <w:rsid w:val="003100F1"/>
    <w:rsid w:val="00310126"/>
    <w:rsid w:val="00310161"/>
    <w:rsid w:val="00310199"/>
    <w:rsid w:val="00310289"/>
    <w:rsid w:val="0031033A"/>
    <w:rsid w:val="00310428"/>
    <w:rsid w:val="0031042B"/>
    <w:rsid w:val="00310486"/>
    <w:rsid w:val="0031052A"/>
    <w:rsid w:val="003105C8"/>
    <w:rsid w:val="0031061E"/>
    <w:rsid w:val="0031067E"/>
    <w:rsid w:val="003107D9"/>
    <w:rsid w:val="0031085A"/>
    <w:rsid w:val="003109E5"/>
    <w:rsid w:val="00310AF6"/>
    <w:rsid w:val="00310B2F"/>
    <w:rsid w:val="00310BF4"/>
    <w:rsid w:val="00310BFD"/>
    <w:rsid w:val="00310C25"/>
    <w:rsid w:val="00310CE6"/>
    <w:rsid w:val="00310D46"/>
    <w:rsid w:val="00310DE3"/>
    <w:rsid w:val="00311087"/>
    <w:rsid w:val="003111B1"/>
    <w:rsid w:val="003111B9"/>
    <w:rsid w:val="0031127A"/>
    <w:rsid w:val="00311326"/>
    <w:rsid w:val="00311450"/>
    <w:rsid w:val="003114F5"/>
    <w:rsid w:val="00311596"/>
    <w:rsid w:val="00311833"/>
    <w:rsid w:val="003118EC"/>
    <w:rsid w:val="00311935"/>
    <w:rsid w:val="00311A22"/>
    <w:rsid w:val="00311AC1"/>
    <w:rsid w:val="00311B04"/>
    <w:rsid w:val="00311B45"/>
    <w:rsid w:val="00311CAF"/>
    <w:rsid w:val="00311CC5"/>
    <w:rsid w:val="00311DA8"/>
    <w:rsid w:val="00311EF4"/>
    <w:rsid w:val="00311F7C"/>
    <w:rsid w:val="00311FBE"/>
    <w:rsid w:val="00311FFA"/>
    <w:rsid w:val="00312052"/>
    <w:rsid w:val="003120E7"/>
    <w:rsid w:val="00312181"/>
    <w:rsid w:val="003121A8"/>
    <w:rsid w:val="003121B2"/>
    <w:rsid w:val="003121DF"/>
    <w:rsid w:val="00312420"/>
    <w:rsid w:val="00312593"/>
    <w:rsid w:val="003125F7"/>
    <w:rsid w:val="00312602"/>
    <w:rsid w:val="0031262B"/>
    <w:rsid w:val="003126EE"/>
    <w:rsid w:val="0031271B"/>
    <w:rsid w:val="00312723"/>
    <w:rsid w:val="00312869"/>
    <w:rsid w:val="003129A8"/>
    <w:rsid w:val="003129D8"/>
    <w:rsid w:val="00312AB1"/>
    <w:rsid w:val="00312ADB"/>
    <w:rsid w:val="00312B11"/>
    <w:rsid w:val="00312CC4"/>
    <w:rsid w:val="00312D0F"/>
    <w:rsid w:val="00312E61"/>
    <w:rsid w:val="00312EFC"/>
    <w:rsid w:val="00312F12"/>
    <w:rsid w:val="00312F95"/>
    <w:rsid w:val="00312F96"/>
    <w:rsid w:val="003130D7"/>
    <w:rsid w:val="003130E2"/>
    <w:rsid w:val="0031317F"/>
    <w:rsid w:val="0031322F"/>
    <w:rsid w:val="0031328E"/>
    <w:rsid w:val="003132A2"/>
    <w:rsid w:val="003133A0"/>
    <w:rsid w:val="00313409"/>
    <w:rsid w:val="003134E3"/>
    <w:rsid w:val="00313572"/>
    <w:rsid w:val="00313696"/>
    <w:rsid w:val="00313792"/>
    <w:rsid w:val="003137E1"/>
    <w:rsid w:val="00313808"/>
    <w:rsid w:val="00313839"/>
    <w:rsid w:val="00313998"/>
    <w:rsid w:val="00313B4C"/>
    <w:rsid w:val="00313BCB"/>
    <w:rsid w:val="00313C47"/>
    <w:rsid w:val="00313C86"/>
    <w:rsid w:val="00313CDA"/>
    <w:rsid w:val="00313DAD"/>
    <w:rsid w:val="00313E0B"/>
    <w:rsid w:val="00313FA2"/>
    <w:rsid w:val="00313FC4"/>
    <w:rsid w:val="00313FC7"/>
    <w:rsid w:val="00314016"/>
    <w:rsid w:val="003140DE"/>
    <w:rsid w:val="00314130"/>
    <w:rsid w:val="00314160"/>
    <w:rsid w:val="0031417D"/>
    <w:rsid w:val="003141F6"/>
    <w:rsid w:val="00314202"/>
    <w:rsid w:val="00314290"/>
    <w:rsid w:val="003142D9"/>
    <w:rsid w:val="0031434E"/>
    <w:rsid w:val="0031448A"/>
    <w:rsid w:val="00314559"/>
    <w:rsid w:val="00314588"/>
    <w:rsid w:val="003145E8"/>
    <w:rsid w:val="003145FA"/>
    <w:rsid w:val="003146D7"/>
    <w:rsid w:val="0031488C"/>
    <w:rsid w:val="003148E3"/>
    <w:rsid w:val="00314925"/>
    <w:rsid w:val="003149D1"/>
    <w:rsid w:val="003149FE"/>
    <w:rsid w:val="00314C33"/>
    <w:rsid w:val="00314C50"/>
    <w:rsid w:val="00314C51"/>
    <w:rsid w:val="00314C76"/>
    <w:rsid w:val="00314C9C"/>
    <w:rsid w:val="00314D91"/>
    <w:rsid w:val="00314DB8"/>
    <w:rsid w:val="00314E4A"/>
    <w:rsid w:val="00314E54"/>
    <w:rsid w:val="00314E6F"/>
    <w:rsid w:val="00314F8B"/>
    <w:rsid w:val="003150AB"/>
    <w:rsid w:val="003150CC"/>
    <w:rsid w:val="00315102"/>
    <w:rsid w:val="00315181"/>
    <w:rsid w:val="00315192"/>
    <w:rsid w:val="0031519D"/>
    <w:rsid w:val="003151B4"/>
    <w:rsid w:val="003151C1"/>
    <w:rsid w:val="003151C9"/>
    <w:rsid w:val="0031526A"/>
    <w:rsid w:val="00315313"/>
    <w:rsid w:val="003153C3"/>
    <w:rsid w:val="0031549E"/>
    <w:rsid w:val="003155BB"/>
    <w:rsid w:val="00315633"/>
    <w:rsid w:val="00315751"/>
    <w:rsid w:val="00315755"/>
    <w:rsid w:val="003157EB"/>
    <w:rsid w:val="003159E7"/>
    <w:rsid w:val="003159FF"/>
    <w:rsid w:val="00315D00"/>
    <w:rsid w:val="00315D1E"/>
    <w:rsid w:val="00315D2C"/>
    <w:rsid w:val="00315D5A"/>
    <w:rsid w:val="00315F48"/>
    <w:rsid w:val="00315F86"/>
    <w:rsid w:val="00315FA1"/>
    <w:rsid w:val="00316001"/>
    <w:rsid w:val="00316068"/>
    <w:rsid w:val="00316146"/>
    <w:rsid w:val="00316191"/>
    <w:rsid w:val="003161D3"/>
    <w:rsid w:val="003162FF"/>
    <w:rsid w:val="0031652C"/>
    <w:rsid w:val="0031657B"/>
    <w:rsid w:val="003168AB"/>
    <w:rsid w:val="003168F5"/>
    <w:rsid w:val="0031699A"/>
    <w:rsid w:val="00316A07"/>
    <w:rsid w:val="00316B73"/>
    <w:rsid w:val="00316D7F"/>
    <w:rsid w:val="00316DAE"/>
    <w:rsid w:val="00316DBE"/>
    <w:rsid w:val="00316E3B"/>
    <w:rsid w:val="00316FDE"/>
    <w:rsid w:val="0031703E"/>
    <w:rsid w:val="003170BB"/>
    <w:rsid w:val="003170C1"/>
    <w:rsid w:val="003170F1"/>
    <w:rsid w:val="0031711E"/>
    <w:rsid w:val="00317166"/>
    <w:rsid w:val="003171CC"/>
    <w:rsid w:val="003171F2"/>
    <w:rsid w:val="003172DD"/>
    <w:rsid w:val="003172FE"/>
    <w:rsid w:val="003173DB"/>
    <w:rsid w:val="00317488"/>
    <w:rsid w:val="0031751A"/>
    <w:rsid w:val="003175AC"/>
    <w:rsid w:val="0031768A"/>
    <w:rsid w:val="00317716"/>
    <w:rsid w:val="0031786E"/>
    <w:rsid w:val="00317878"/>
    <w:rsid w:val="00317A3F"/>
    <w:rsid w:val="00317A73"/>
    <w:rsid w:val="00317ABA"/>
    <w:rsid w:val="00317B28"/>
    <w:rsid w:val="00317B4A"/>
    <w:rsid w:val="00317C30"/>
    <w:rsid w:val="00317C32"/>
    <w:rsid w:val="00317C9D"/>
    <w:rsid w:val="00317EC3"/>
    <w:rsid w:val="00317FAF"/>
    <w:rsid w:val="00320279"/>
    <w:rsid w:val="003202E9"/>
    <w:rsid w:val="003204E8"/>
    <w:rsid w:val="00320511"/>
    <w:rsid w:val="003205E6"/>
    <w:rsid w:val="003205F3"/>
    <w:rsid w:val="003206A6"/>
    <w:rsid w:val="00320721"/>
    <w:rsid w:val="00320728"/>
    <w:rsid w:val="0032074A"/>
    <w:rsid w:val="0032094B"/>
    <w:rsid w:val="00320AB3"/>
    <w:rsid w:val="00320AC4"/>
    <w:rsid w:val="00320B4C"/>
    <w:rsid w:val="00320CFA"/>
    <w:rsid w:val="00320D15"/>
    <w:rsid w:val="00320DF3"/>
    <w:rsid w:val="00320E74"/>
    <w:rsid w:val="00320F0F"/>
    <w:rsid w:val="0032100D"/>
    <w:rsid w:val="00321038"/>
    <w:rsid w:val="0032118B"/>
    <w:rsid w:val="003211DE"/>
    <w:rsid w:val="003212D6"/>
    <w:rsid w:val="00321473"/>
    <w:rsid w:val="0032151D"/>
    <w:rsid w:val="00321538"/>
    <w:rsid w:val="00321545"/>
    <w:rsid w:val="003215AE"/>
    <w:rsid w:val="0032160D"/>
    <w:rsid w:val="003216D1"/>
    <w:rsid w:val="00321859"/>
    <w:rsid w:val="003218A5"/>
    <w:rsid w:val="0032190E"/>
    <w:rsid w:val="00321A49"/>
    <w:rsid w:val="00321A91"/>
    <w:rsid w:val="00321ADA"/>
    <w:rsid w:val="00321AF0"/>
    <w:rsid w:val="00321B46"/>
    <w:rsid w:val="00321C90"/>
    <w:rsid w:val="00321CE9"/>
    <w:rsid w:val="00321E0D"/>
    <w:rsid w:val="00321E6B"/>
    <w:rsid w:val="00321EE1"/>
    <w:rsid w:val="00321F65"/>
    <w:rsid w:val="00321FCD"/>
    <w:rsid w:val="0032204A"/>
    <w:rsid w:val="00322053"/>
    <w:rsid w:val="0032215E"/>
    <w:rsid w:val="00322308"/>
    <w:rsid w:val="00322386"/>
    <w:rsid w:val="00322396"/>
    <w:rsid w:val="0032242E"/>
    <w:rsid w:val="00322446"/>
    <w:rsid w:val="00322508"/>
    <w:rsid w:val="00322545"/>
    <w:rsid w:val="003225E0"/>
    <w:rsid w:val="0032272F"/>
    <w:rsid w:val="00322792"/>
    <w:rsid w:val="003228AE"/>
    <w:rsid w:val="003228F1"/>
    <w:rsid w:val="00322921"/>
    <w:rsid w:val="0032293D"/>
    <w:rsid w:val="003229DE"/>
    <w:rsid w:val="00322B0C"/>
    <w:rsid w:val="00322B2D"/>
    <w:rsid w:val="00322BC9"/>
    <w:rsid w:val="00322C24"/>
    <w:rsid w:val="00322CAC"/>
    <w:rsid w:val="00322E54"/>
    <w:rsid w:val="00322F30"/>
    <w:rsid w:val="00322F85"/>
    <w:rsid w:val="00322FBE"/>
    <w:rsid w:val="0032303E"/>
    <w:rsid w:val="00323170"/>
    <w:rsid w:val="003231C6"/>
    <w:rsid w:val="0032322C"/>
    <w:rsid w:val="003232CB"/>
    <w:rsid w:val="003232CF"/>
    <w:rsid w:val="003234CB"/>
    <w:rsid w:val="00323519"/>
    <w:rsid w:val="00323636"/>
    <w:rsid w:val="00323713"/>
    <w:rsid w:val="00323773"/>
    <w:rsid w:val="00323833"/>
    <w:rsid w:val="00323861"/>
    <w:rsid w:val="003238BB"/>
    <w:rsid w:val="003239D3"/>
    <w:rsid w:val="00323ACA"/>
    <w:rsid w:val="00323AFA"/>
    <w:rsid w:val="00323B01"/>
    <w:rsid w:val="00323B04"/>
    <w:rsid w:val="00323C3C"/>
    <w:rsid w:val="00323CBE"/>
    <w:rsid w:val="00323DC2"/>
    <w:rsid w:val="00323EA3"/>
    <w:rsid w:val="00323FAB"/>
    <w:rsid w:val="00323FBF"/>
    <w:rsid w:val="00323FE2"/>
    <w:rsid w:val="00324009"/>
    <w:rsid w:val="00324082"/>
    <w:rsid w:val="003240B3"/>
    <w:rsid w:val="003240C1"/>
    <w:rsid w:val="003240EF"/>
    <w:rsid w:val="0032414F"/>
    <w:rsid w:val="00324152"/>
    <w:rsid w:val="0032416C"/>
    <w:rsid w:val="00324180"/>
    <w:rsid w:val="003241A9"/>
    <w:rsid w:val="003241F3"/>
    <w:rsid w:val="00324233"/>
    <w:rsid w:val="0032434D"/>
    <w:rsid w:val="00324493"/>
    <w:rsid w:val="003244A6"/>
    <w:rsid w:val="003244DF"/>
    <w:rsid w:val="0032466B"/>
    <w:rsid w:val="00324680"/>
    <w:rsid w:val="003246C1"/>
    <w:rsid w:val="003246E0"/>
    <w:rsid w:val="003247A8"/>
    <w:rsid w:val="003247B5"/>
    <w:rsid w:val="003247BC"/>
    <w:rsid w:val="00324946"/>
    <w:rsid w:val="003249A1"/>
    <w:rsid w:val="00324A0E"/>
    <w:rsid w:val="00324A75"/>
    <w:rsid w:val="00324BD9"/>
    <w:rsid w:val="00324DAB"/>
    <w:rsid w:val="00324E31"/>
    <w:rsid w:val="00324E3B"/>
    <w:rsid w:val="00324F03"/>
    <w:rsid w:val="00324F60"/>
    <w:rsid w:val="00324F90"/>
    <w:rsid w:val="00324F9F"/>
    <w:rsid w:val="00324FA1"/>
    <w:rsid w:val="00324FD4"/>
    <w:rsid w:val="00325091"/>
    <w:rsid w:val="003250B6"/>
    <w:rsid w:val="00325148"/>
    <w:rsid w:val="00325164"/>
    <w:rsid w:val="0032516F"/>
    <w:rsid w:val="0032525C"/>
    <w:rsid w:val="003254E4"/>
    <w:rsid w:val="0032559E"/>
    <w:rsid w:val="003255CD"/>
    <w:rsid w:val="00325656"/>
    <w:rsid w:val="003256FD"/>
    <w:rsid w:val="00325777"/>
    <w:rsid w:val="00325783"/>
    <w:rsid w:val="00325794"/>
    <w:rsid w:val="0032582D"/>
    <w:rsid w:val="003259B9"/>
    <w:rsid w:val="003259C6"/>
    <w:rsid w:val="00325C0B"/>
    <w:rsid w:val="00325CC8"/>
    <w:rsid w:val="00325CEA"/>
    <w:rsid w:val="00325D04"/>
    <w:rsid w:val="00325E5D"/>
    <w:rsid w:val="00325E78"/>
    <w:rsid w:val="00325F03"/>
    <w:rsid w:val="00325F6C"/>
    <w:rsid w:val="00325F89"/>
    <w:rsid w:val="00325FA7"/>
    <w:rsid w:val="00326097"/>
    <w:rsid w:val="00326099"/>
    <w:rsid w:val="003260B8"/>
    <w:rsid w:val="00326154"/>
    <w:rsid w:val="003261A4"/>
    <w:rsid w:val="0032620B"/>
    <w:rsid w:val="0032624B"/>
    <w:rsid w:val="00326330"/>
    <w:rsid w:val="003263CB"/>
    <w:rsid w:val="00326487"/>
    <w:rsid w:val="00326524"/>
    <w:rsid w:val="003266D7"/>
    <w:rsid w:val="0032672B"/>
    <w:rsid w:val="003267B4"/>
    <w:rsid w:val="003267B7"/>
    <w:rsid w:val="003268B3"/>
    <w:rsid w:val="0032694F"/>
    <w:rsid w:val="0032696C"/>
    <w:rsid w:val="00326979"/>
    <w:rsid w:val="0032699F"/>
    <w:rsid w:val="00326A4D"/>
    <w:rsid w:val="00326A89"/>
    <w:rsid w:val="00326AFE"/>
    <w:rsid w:val="00326B3F"/>
    <w:rsid w:val="00326B71"/>
    <w:rsid w:val="00326D73"/>
    <w:rsid w:val="00326D94"/>
    <w:rsid w:val="00326DC7"/>
    <w:rsid w:val="00326E14"/>
    <w:rsid w:val="00326E5E"/>
    <w:rsid w:val="00326F6E"/>
    <w:rsid w:val="00327034"/>
    <w:rsid w:val="00327093"/>
    <w:rsid w:val="003270D1"/>
    <w:rsid w:val="003271F8"/>
    <w:rsid w:val="00327260"/>
    <w:rsid w:val="00327299"/>
    <w:rsid w:val="00327369"/>
    <w:rsid w:val="00327409"/>
    <w:rsid w:val="00327521"/>
    <w:rsid w:val="00327543"/>
    <w:rsid w:val="003275CA"/>
    <w:rsid w:val="0032762A"/>
    <w:rsid w:val="003276EE"/>
    <w:rsid w:val="00327702"/>
    <w:rsid w:val="00327815"/>
    <w:rsid w:val="003278E0"/>
    <w:rsid w:val="00327913"/>
    <w:rsid w:val="0032791F"/>
    <w:rsid w:val="0032795A"/>
    <w:rsid w:val="00327A2F"/>
    <w:rsid w:val="00327B0B"/>
    <w:rsid w:val="00327D66"/>
    <w:rsid w:val="00327DC8"/>
    <w:rsid w:val="00327ED9"/>
    <w:rsid w:val="00327F42"/>
    <w:rsid w:val="00330079"/>
    <w:rsid w:val="0033012D"/>
    <w:rsid w:val="00330210"/>
    <w:rsid w:val="0033029D"/>
    <w:rsid w:val="003303A0"/>
    <w:rsid w:val="003303B1"/>
    <w:rsid w:val="0033048A"/>
    <w:rsid w:val="003304AC"/>
    <w:rsid w:val="0033051B"/>
    <w:rsid w:val="00330631"/>
    <w:rsid w:val="00330695"/>
    <w:rsid w:val="0033075F"/>
    <w:rsid w:val="0033078E"/>
    <w:rsid w:val="003307E2"/>
    <w:rsid w:val="00330939"/>
    <w:rsid w:val="00330A0D"/>
    <w:rsid w:val="00330AC8"/>
    <w:rsid w:val="00330B37"/>
    <w:rsid w:val="00330BF9"/>
    <w:rsid w:val="00330DF2"/>
    <w:rsid w:val="00330E75"/>
    <w:rsid w:val="00330E78"/>
    <w:rsid w:val="0033107B"/>
    <w:rsid w:val="003310A8"/>
    <w:rsid w:val="003312AB"/>
    <w:rsid w:val="00331388"/>
    <w:rsid w:val="0033142B"/>
    <w:rsid w:val="00331442"/>
    <w:rsid w:val="00331475"/>
    <w:rsid w:val="003315A5"/>
    <w:rsid w:val="00331690"/>
    <w:rsid w:val="003316A7"/>
    <w:rsid w:val="003317F4"/>
    <w:rsid w:val="00331817"/>
    <w:rsid w:val="00331819"/>
    <w:rsid w:val="0033193A"/>
    <w:rsid w:val="00331998"/>
    <w:rsid w:val="003319A1"/>
    <w:rsid w:val="00331A00"/>
    <w:rsid w:val="00331C3E"/>
    <w:rsid w:val="00331D4C"/>
    <w:rsid w:val="00331D7E"/>
    <w:rsid w:val="00331E34"/>
    <w:rsid w:val="00331E74"/>
    <w:rsid w:val="00331EED"/>
    <w:rsid w:val="00331EFF"/>
    <w:rsid w:val="00331FB7"/>
    <w:rsid w:val="00331FEF"/>
    <w:rsid w:val="0033205B"/>
    <w:rsid w:val="003321FC"/>
    <w:rsid w:val="00332338"/>
    <w:rsid w:val="003323CD"/>
    <w:rsid w:val="0033240C"/>
    <w:rsid w:val="00332471"/>
    <w:rsid w:val="00332472"/>
    <w:rsid w:val="003324B3"/>
    <w:rsid w:val="00332540"/>
    <w:rsid w:val="00332596"/>
    <w:rsid w:val="00332747"/>
    <w:rsid w:val="00332759"/>
    <w:rsid w:val="0033282E"/>
    <w:rsid w:val="003328C2"/>
    <w:rsid w:val="00332905"/>
    <w:rsid w:val="00332A15"/>
    <w:rsid w:val="00332A1E"/>
    <w:rsid w:val="00332AED"/>
    <w:rsid w:val="00332C01"/>
    <w:rsid w:val="00332C0B"/>
    <w:rsid w:val="00332D73"/>
    <w:rsid w:val="00332DC9"/>
    <w:rsid w:val="00332DDC"/>
    <w:rsid w:val="00332F3F"/>
    <w:rsid w:val="00332F93"/>
    <w:rsid w:val="00332FB8"/>
    <w:rsid w:val="00332FBD"/>
    <w:rsid w:val="00332FC6"/>
    <w:rsid w:val="00333049"/>
    <w:rsid w:val="0033304A"/>
    <w:rsid w:val="00333139"/>
    <w:rsid w:val="00333354"/>
    <w:rsid w:val="0033335D"/>
    <w:rsid w:val="003333E4"/>
    <w:rsid w:val="003334BB"/>
    <w:rsid w:val="003334FF"/>
    <w:rsid w:val="0033370A"/>
    <w:rsid w:val="003337C4"/>
    <w:rsid w:val="00333877"/>
    <w:rsid w:val="003338CD"/>
    <w:rsid w:val="00333A54"/>
    <w:rsid w:val="00333AA2"/>
    <w:rsid w:val="00333AF6"/>
    <w:rsid w:val="00333B12"/>
    <w:rsid w:val="00333BC0"/>
    <w:rsid w:val="00333BD5"/>
    <w:rsid w:val="00333BEF"/>
    <w:rsid w:val="00333C55"/>
    <w:rsid w:val="00333C96"/>
    <w:rsid w:val="00333D73"/>
    <w:rsid w:val="00333E4D"/>
    <w:rsid w:val="00333E91"/>
    <w:rsid w:val="00333F06"/>
    <w:rsid w:val="0033404E"/>
    <w:rsid w:val="00334298"/>
    <w:rsid w:val="003342CC"/>
    <w:rsid w:val="003343F0"/>
    <w:rsid w:val="0033440B"/>
    <w:rsid w:val="0033447C"/>
    <w:rsid w:val="00334519"/>
    <w:rsid w:val="0033459A"/>
    <w:rsid w:val="003345B7"/>
    <w:rsid w:val="003345CD"/>
    <w:rsid w:val="003345F8"/>
    <w:rsid w:val="0033476A"/>
    <w:rsid w:val="00334870"/>
    <w:rsid w:val="0033489B"/>
    <w:rsid w:val="0033498B"/>
    <w:rsid w:val="003349D8"/>
    <w:rsid w:val="00334AA9"/>
    <w:rsid w:val="00334C6B"/>
    <w:rsid w:val="00334CB0"/>
    <w:rsid w:val="00334D0F"/>
    <w:rsid w:val="00334DE1"/>
    <w:rsid w:val="00334E38"/>
    <w:rsid w:val="00334EEB"/>
    <w:rsid w:val="00334FA1"/>
    <w:rsid w:val="0033507B"/>
    <w:rsid w:val="00335101"/>
    <w:rsid w:val="0033510B"/>
    <w:rsid w:val="0033519B"/>
    <w:rsid w:val="00335203"/>
    <w:rsid w:val="0033520E"/>
    <w:rsid w:val="003353E8"/>
    <w:rsid w:val="00335403"/>
    <w:rsid w:val="0033543C"/>
    <w:rsid w:val="003354CE"/>
    <w:rsid w:val="003354F8"/>
    <w:rsid w:val="0033552B"/>
    <w:rsid w:val="003355D3"/>
    <w:rsid w:val="00335642"/>
    <w:rsid w:val="00335782"/>
    <w:rsid w:val="0033582F"/>
    <w:rsid w:val="0033583D"/>
    <w:rsid w:val="003358A4"/>
    <w:rsid w:val="0033592A"/>
    <w:rsid w:val="003359BA"/>
    <w:rsid w:val="003359CE"/>
    <w:rsid w:val="003359F9"/>
    <w:rsid w:val="00335A3A"/>
    <w:rsid w:val="00335AA3"/>
    <w:rsid w:val="00335B1B"/>
    <w:rsid w:val="00335B20"/>
    <w:rsid w:val="00335BEF"/>
    <w:rsid w:val="00335C63"/>
    <w:rsid w:val="00335CB1"/>
    <w:rsid w:val="00335CCB"/>
    <w:rsid w:val="00335D4E"/>
    <w:rsid w:val="00335DDC"/>
    <w:rsid w:val="003360DC"/>
    <w:rsid w:val="003362BD"/>
    <w:rsid w:val="003362E2"/>
    <w:rsid w:val="00336351"/>
    <w:rsid w:val="003363A4"/>
    <w:rsid w:val="00336465"/>
    <w:rsid w:val="00336484"/>
    <w:rsid w:val="003365F7"/>
    <w:rsid w:val="003365F9"/>
    <w:rsid w:val="00336782"/>
    <w:rsid w:val="003367B0"/>
    <w:rsid w:val="003367DC"/>
    <w:rsid w:val="0033681B"/>
    <w:rsid w:val="00336826"/>
    <w:rsid w:val="0033683C"/>
    <w:rsid w:val="003368E5"/>
    <w:rsid w:val="00336B1A"/>
    <w:rsid w:val="00336C29"/>
    <w:rsid w:val="00336C74"/>
    <w:rsid w:val="00336D1B"/>
    <w:rsid w:val="00336EC7"/>
    <w:rsid w:val="00336ED9"/>
    <w:rsid w:val="003370C5"/>
    <w:rsid w:val="00337196"/>
    <w:rsid w:val="003371CF"/>
    <w:rsid w:val="003371ED"/>
    <w:rsid w:val="003371FF"/>
    <w:rsid w:val="0033743A"/>
    <w:rsid w:val="0033753F"/>
    <w:rsid w:val="003375DF"/>
    <w:rsid w:val="00337811"/>
    <w:rsid w:val="003378BB"/>
    <w:rsid w:val="003378BD"/>
    <w:rsid w:val="003379E3"/>
    <w:rsid w:val="00337A36"/>
    <w:rsid w:val="00337A7B"/>
    <w:rsid w:val="00337AB6"/>
    <w:rsid w:val="00337D7B"/>
    <w:rsid w:val="00337E1D"/>
    <w:rsid w:val="00337EDD"/>
    <w:rsid w:val="00337FC0"/>
    <w:rsid w:val="00337FE2"/>
    <w:rsid w:val="00340188"/>
    <w:rsid w:val="0034027F"/>
    <w:rsid w:val="0034032D"/>
    <w:rsid w:val="0034039F"/>
    <w:rsid w:val="0034050B"/>
    <w:rsid w:val="00340510"/>
    <w:rsid w:val="0034066B"/>
    <w:rsid w:val="003406CC"/>
    <w:rsid w:val="0034079E"/>
    <w:rsid w:val="003407D4"/>
    <w:rsid w:val="0034086C"/>
    <w:rsid w:val="0034088A"/>
    <w:rsid w:val="00340892"/>
    <w:rsid w:val="0034089B"/>
    <w:rsid w:val="003408DA"/>
    <w:rsid w:val="00340924"/>
    <w:rsid w:val="00340927"/>
    <w:rsid w:val="003409CB"/>
    <w:rsid w:val="00340A3A"/>
    <w:rsid w:val="00340A8F"/>
    <w:rsid w:val="00340B07"/>
    <w:rsid w:val="00340B1C"/>
    <w:rsid w:val="00340B66"/>
    <w:rsid w:val="00340CB8"/>
    <w:rsid w:val="00340CB9"/>
    <w:rsid w:val="00340D58"/>
    <w:rsid w:val="00340D5A"/>
    <w:rsid w:val="00340D6C"/>
    <w:rsid w:val="00340DBC"/>
    <w:rsid w:val="00340F96"/>
    <w:rsid w:val="00340FEF"/>
    <w:rsid w:val="0034114B"/>
    <w:rsid w:val="003411AC"/>
    <w:rsid w:val="003411AD"/>
    <w:rsid w:val="00341274"/>
    <w:rsid w:val="003412F2"/>
    <w:rsid w:val="003412F4"/>
    <w:rsid w:val="00341314"/>
    <w:rsid w:val="0034141F"/>
    <w:rsid w:val="003414CC"/>
    <w:rsid w:val="003414E9"/>
    <w:rsid w:val="00341766"/>
    <w:rsid w:val="00341AFB"/>
    <w:rsid w:val="00341BE5"/>
    <w:rsid w:val="00341C09"/>
    <w:rsid w:val="00341C6E"/>
    <w:rsid w:val="00341CE0"/>
    <w:rsid w:val="00341D00"/>
    <w:rsid w:val="00341D87"/>
    <w:rsid w:val="00341F96"/>
    <w:rsid w:val="00341FCA"/>
    <w:rsid w:val="00341FE2"/>
    <w:rsid w:val="00342102"/>
    <w:rsid w:val="0034211D"/>
    <w:rsid w:val="003421F6"/>
    <w:rsid w:val="00342244"/>
    <w:rsid w:val="0034229C"/>
    <w:rsid w:val="003422DC"/>
    <w:rsid w:val="0034233D"/>
    <w:rsid w:val="003423EC"/>
    <w:rsid w:val="0034252D"/>
    <w:rsid w:val="0034254F"/>
    <w:rsid w:val="00342584"/>
    <w:rsid w:val="0034265D"/>
    <w:rsid w:val="00342690"/>
    <w:rsid w:val="0034285C"/>
    <w:rsid w:val="003429B5"/>
    <w:rsid w:val="00342AE2"/>
    <w:rsid w:val="00342BBF"/>
    <w:rsid w:val="00342E63"/>
    <w:rsid w:val="00342E6B"/>
    <w:rsid w:val="00342E83"/>
    <w:rsid w:val="00342E9C"/>
    <w:rsid w:val="00342EBF"/>
    <w:rsid w:val="003430B5"/>
    <w:rsid w:val="00343204"/>
    <w:rsid w:val="0034326F"/>
    <w:rsid w:val="003432CA"/>
    <w:rsid w:val="00343344"/>
    <w:rsid w:val="00343361"/>
    <w:rsid w:val="003433D7"/>
    <w:rsid w:val="00343409"/>
    <w:rsid w:val="003434A8"/>
    <w:rsid w:val="00343560"/>
    <w:rsid w:val="0034356F"/>
    <w:rsid w:val="00343592"/>
    <w:rsid w:val="003435E7"/>
    <w:rsid w:val="00343654"/>
    <w:rsid w:val="0034369D"/>
    <w:rsid w:val="003436B5"/>
    <w:rsid w:val="00343747"/>
    <w:rsid w:val="003437DA"/>
    <w:rsid w:val="0034381F"/>
    <w:rsid w:val="0034386B"/>
    <w:rsid w:val="003438AA"/>
    <w:rsid w:val="003439B0"/>
    <w:rsid w:val="00343A09"/>
    <w:rsid w:val="00343A53"/>
    <w:rsid w:val="00343A68"/>
    <w:rsid w:val="00343B22"/>
    <w:rsid w:val="00343CF8"/>
    <w:rsid w:val="00343E3C"/>
    <w:rsid w:val="00343E40"/>
    <w:rsid w:val="00343E83"/>
    <w:rsid w:val="00343FCF"/>
    <w:rsid w:val="00344028"/>
    <w:rsid w:val="003440BF"/>
    <w:rsid w:val="0034414F"/>
    <w:rsid w:val="0034429E"/>
    <w:rsid w:val="003442DA"/>
    <w:rsid w:val="00344463"/>
    <w:rsid w:val="003444B9"/>
    <w:rsid w:val="0034457F"/>
    <w:rsid w:val="00344585"/>
    <w:rsid w:val="00344594"/>
    <w:rsid w:val="003445B7"/>
    <w:rsid w:val="003445C9"/>
    <w:rsid w:val="00344687"/>
    <w:rsid w:val="003446B4"/>
    <w:rsid w:val="0034471B"/>
    <w:rsid w:val="003448FB"/>
    <w:rsid w:val="003449C8"/>
    <w:rsid w:val="003449D6"/>
    <w:rsid w:val="00344BDA"/>
    <w:rsid w:val="00344C99"/>
    <w:rsid w:val="00344D78"/>
    <w:rsid w:val="00344D80"/>
    <w:rsid w:val="00344D9C"/>
    <w:rsid w:val="00344DFC"/>
    <w:rsid w:val="00344E4B"/>
    <w:rsid w:val="00344E95"/>
    <w:rsid w:val="00344EC7"/>
    <w:rsid w:val="00344F1E"/>
    <w:rsid w:val="00344FB0"/>
    <w:rsid w:val="00345079"/>
    <w:rsid w:val="0034514C"/>
    <w:rsid w:val="0034517F"/>
    <w:rsid w:val="00345185"/>
    <w:rsid w:val="003451B1"/>
    <w:rsid w:val="003451B6"/>
    <w:rsid w:val="003451CC"/>
    <w:rsid w:val="0034528E"/>
    <w:rsid w:val="00345337"/>
    <w:rsid w:val="003453C3"/>
    <w:rsid w:val="0034543F"/>
    <w:rsid w:val="00345510"/>
    <w:rsid w:val="0034558B"/>
    <w:rsid w:val="0034559C"/>
    <w:rsid w:val="00345815"/>
    <w:rsid w:val="00345882"/>
    <w:rsid w:val="003458F9"/>
    <w:rsid w:val="00345974"/>
    <w:rsid w:val="003459EB"/>
    <w:rsid w:val="00345AFC"/>
    <w:rsid w:val="00345B42"/>
    <w:rsid w:val="00345B58"/>
    <w:rsid w:val="00345B89"/>
    <w:rsid w:val="00345BD9"/>
    <w:rsid w:val="00345D0E"/>
    <w:rsid w:val="00345D49"/>
    <w:rsid w:val="00345D62"/>
    <w:rsid w:val="00345DB8"/>
    <w:rsid w:val="00345DFB"/>
    <w:rsid w:val="00345ED5"/>
    <w:rsid w:val="00345FCF"/>
    <w:rsid w:val="003461AC"/>
    <w:rsid w:val="003461D9"/>
    <w:rsid w:val="00346285"/>
    <w:rsid w:val="003462C8"/>
    <w:rsid w:val="003462CF"/>
    <w:rsid w:val="003462D8"/>
    <w:rsid w:val="00346322"/>
    <w:rsid w:val="0034634F"/>
    <w:rsid w:val="0034644C"/>
    <w:rsid w:val="003464D4"/>
    <w:rsid w:val="0034650F"/>
    <w:rsid w:val="00346513"/>
    <w:rsid w:val="0034676A"/>
    <w:rsid w:val="0034677B"/>
    <w:rsid w:val="003467A7"/>
    <w:rsid w:val="003467AC"/>
    <w:rsid w:val="00346817"/>
    <w:rsid w:val="00346880"/>
    <w:rsid w:val="003468BD"/>
    <w:rsid w:val="003468DA"/>
    <w:rsid w:val="0034690B"/>
    <w:rsid w:val="0034691B"/>
    <w:rsid w:val="00346962"/>
    <w:rsid w:val="00346A27"/>
    <w:rsid w:val="00346B3F"/>
    <w:rsid w:val="00346B4E"/>
    <w:rsid w:val="00346B51"/>
    <w:rsid w:val="00346B9E"/>
    <w:rsid w:val="00346C1E"/>
    <w:rsid w:val="00346C46"/>
    <w:rsid w:val="00346FBE"/>
    <w:rsid w:val="00346FD1"/>
    <w:rsid w:val="00347050"/>
    <w:rsid w:val="003470F0"/>
    <w:rsid w:val="00347119"/>
    <w:rsid w:val="00347181"/>
    <w:rsid w:val="003471AA"/>
    <w:rsid w:val="0034721E"/>
    <w:rsid w:val="00347262"/>
    <w:rsid w:val="0034727C"/>
    <w:rsid w:val="00347290"/>
    <w:rsid w:val="003473B1"/>
    <w:rsid w:val="003473EF"/>
    <w:rsid w:val="003474A0"/>
    <w:rsid w:val="003474F5"/>
    <w:rsid w:val="003476C4"/>
    <w:rsid w:val="00347758"/>
    <w:rsid w:val="00347780"/>
    <w:rsid w:val="0034785F"/>
    <w:rsid w:val="00347901"/>
    <w:rsid w:val="003479C4"/>
    <w:rsid w:val="003479D9"/>
    <w:rsid w:val="003479DD"/>
    <w:rsid w:val="00347B0B"/>
    <w:rsid w:val="00347EC7"/>
    <w:rsid w:val="00347F02"/>
    <w:rsid w:val="003502CC"/>
    <w:rsid w:val="003502D6"/>
    <w:rsid w:val="003502F9"/>
    <w:rsid w:val="003503B3"/>
    <w:rsid w:val="003503DF"/>
    <w:rsid w:val="00350448"/>
    <w:rsid w:val="00350455"/>
    <w:rsid w:val="003504A1"/>
    <w:rsid w:val="0035061E"/>
    <w:rsid w:val="0035065E"/>
    <w:rsid w:val="003506EB"/>
    <w:rsid w:val="00350949"/>
    <w:rsid w:val="00350A20"/>
    <w:rsid w:val="00350AFF"/>
    <w:rsid w:val="00350DF3"/>
    <w:rsid w:val="00350E28"/>
    <w:rsid w:val="00351003"/>
    <w:rsid w:val="00351053"/>
    <w:rsid w:val="003510C1"/>
    <w:rsid w:val="003510C2"/>
    <w:rsid w:val="00351249"/>
    <w:rsid w:val="00351277"/>
    <w:rsid w:val="00351302"/>
    <w:rsid w:val="00351338"/>
    <w:rsid w:val="00351407"/>
    <w:rsid w:val="0035141E"/>
    <w:rsid w:val="003514CA"/>
    <w:rsid w:val="00351549"/>
    <w:rsid w:val="0035174A"/>
    <w:rsid w:val="00351960"/>
    <w:rsid w:val="00351B5A"/>
    <w:rsid w:val="00351BDB"/>
    <w:rsid w:val="00351C32"/>
    <w:rsid w:val="00351CA9"/>
    <w:rsid w:val="00351CC1"/>
    <w:rsid w:val="00351CEB"/>
    <w:rsid w:val="00351E86"/>
    <w:rsid w:val="003520CD"/>
    <w:rsid w:val="00352195"/>
    <w:rsid w:val="003521AD"/>
    <w:rsid w:val="003521E7"/>
    <w:rsid w:val="003521EC"/>
    <w:rsid w:val="00352217"/>
    <w:rsid w:val="0035227C"/>
    <w:rsid w:val="0035240B"/>
    <w:rsid w:val="003524A5"/>
    <w:rsid w:val="003524B4"/>
    <w:rsid w:val="003524EA"/>
    <w:rsid w:val="003524EB"/>
    <w:rsid w:val="00352545"/>
    <w:rsid w:val="00352778"/>
    <w:rsid w:val="003527EF"/>
    <w:rsid w:val="00352919"/>
    <w:rsid w:val="00352965"/>
    <w:rsid w:val="00352968"/>
    <w:rsid w:val="00352A50"/>
    <w:rsid w:val="00352A69"/>
    <w:rsid w:val="00352BF3"/>
    <w:rsid w:val="00352C31"/>
    <w:rsid w:val="00352D40"/>
    <w:rsid w:val="00352D9F"/>
    <w:rsid w:val="00352E0B"/>
    <w:rsid w:val="00352E76"/>
    <w:rsid w:val="00352F78"/>
    <w:rsid w:val="0035311A"/>
    <w:rsid w:val="0035311D"/>
    <w:rsid w:val="00353221"/>
    <w:rsid w:val="00353224"/>
    <w:rsid w:val="00353233"/>
    <w:rsid w:val="00353399"/>
    <w:rsid w:val="0035340D"/>
    <w:rsid w:val="0035357F"/>
    <w:rsid w:val="00353659"/>
    <w:rsid w:val="00353804"/>
    <w:rsid w:val="00353824"/>
    <w:rsid w:val="00353884"/>
    <w:rsid w:val="0035395A"/>
    <w:rsid w:val="003539C5"/>
    <w:rsid w:val="00353AAC"/>
    <w:rsid w:val="00353C34"/>
    <w:rsid w:val="00353D7F"/>
    <w:rsid w:val="00353E7B"/>
    <w:rsid w:val="00353EA3"/>
    <w:rsid w:val="00353EC7"/>
    <w:rsid w:val="00353EFA"/>
    <w:rsid w:val="00353F1A"/>
    <w:rsid w:val="00353F36"/>
    <w:rsid w:val="00353F4C"/>
    <w:rsid w:val="00353F69"/>
    <w:rsid w:val="00353FCD"/>
    <w:rsid w:val="00353FE9"/>
    <w:rsid w:val="0035428F"/>
    <w:rsid w:val="003542E1"/>
    <w:rsid w:val="003542F9"/>
    <w:rsid w:val="0035433F"/>
    <w:rsid w:val="003543D0"/>
    <w:rsid w:val="0035446D"/>
    <w:rsid w:val="00354486"/>
    <w:rsid w:val="003544DD"/>
    <w:rsid w:val="00354513"/>
    <w:rsid w:val="00354655"/>
    <w:rsid w:val="00354678"/>
    <w:rsid w:val="0035474C"/>
    <w:rsid w:val="0035479B"/>
    <w:rsid w:val="00354859"/>
    <w:rsid w:val="00354927"/>
    <w:rsid w:val="00354931"/>
    <w:rsid w:val="0035493E"/>
    <w:rsid w:val="00354964"/>
    <w:rsid w:val="003549D8"/>
    <w:rsid w:val="00354A3A"/>
    <w:rsid w:val="00354B08"/>
    <w:rsid w:val="00354B34"/>
    <w:rsid w:val="00354BD4"/>
    <w:rsid w:val="00354DEA"/>
    <w:rsid w:val="00354EA7"/>
    <w:rsid w:val="00354EF4"/>
    <w:rsid w:val="00354F74"/>
    <w:rsid w:val="003550EA"/>
    <w:rsid w:val="00355176"/>
    <w:rsid w:val="003551AE"/>
    <w:rsid w:val="0035534B"/>
    <w:rsid w:val="003553E2"/>
    <w:rsid w:val="00355416"/>
    <w:rsid w:val="00355545"/>
    <w:rsid w:val="00355551"/>
    <w:rsid w:val="0035565B"/>
    <w:rsid w:val="003556FA"/>
    <w:rsid w:val="00355814"/>
    <w:rsid w:val="00355855"/>
    <w:rsid w:val="0035595F"/>
    <w:rsid w:val="0035596F"/>
    <w:rsid w:val="00355A8A"/>
    <w:rsid w:val="00355B1E"/>
    <w:rsid w:val="00355B20"/>
    <w:rsid w:val="00355B6C"/>
    <w:rsid w:val="00355CA1"/>
    <w:rsid w:val="00355CCA"/>
    <w:rsid w:val="00355CD5"/>
    <w:rsid w:val="00355CFB"/>
    <w:rsid w:val="00355D92"/>
    <w:rsid w:val="00355DD5"/>
    <w:rsid w:val="00355E11"/>
    <w:rsid w:val="00355E1F"/>
    <w:rsid w:val="00355E6C"/>
    <w:rsid w:val="00355EAE"/>
    <w:rsid w:val="00355FB1"/>
    <w:rsid w:val="00355FE5"/>
    <w:rsid w:val="003560EA"/>
    <w:rsid w:val="00356233"/>
    <w:rsid w:val="00356288"/>
    <w:rsid w:val="003564B7"/>
    <w:rsid w:val="00356555"/>
    <w:rsid w:val="0035672A"/>
    <w:rsid w:val="00356735"/>
    <w:rsid w:val="00356813"/>
    <w:rsid w:val="00356850"/>
    <w:rsid w:val="003568FF"/>
    <w:rsid w:val="00356937"/>
    <w:rsid w:val="0035695D"/>
    <w:rsid w:val="00356990"/>
    <w:rsid w:val="00356A50"/>
    <w:rsid w:val="00356DF0"/>
    <w:rsid w:val="00356DF6"/>
    <w:rsid w:val="00356E0B"/>
    <w:rsid w:val="00356E1F"/>
    <w:rsid w:val="00356F0D"/>
    <w:rsid w:val="00356F86"/>
    <w:rsid w:val="00356FC2"/>
    <w:rsid w:val="00356FFF"/>
    <w:rsid w:val="00357290"/>
    <w:rsid w:val="00357386"/>
    <w:rsid w:val="00357467"/>
    <w:rsid w:val="003574F1"/>
    <w:rsid w:val="00357528"/>
    <w:rsid w:val="003575DE"/>
    <w:rsid w:val="00357647"/>
    <w:rsid w:val="00357675"/>
    <w:rsid w:val="0035775D"/>
    <w:rsid w:val="00357780"/>
    <w:rsid w:val="0035781A"/>
    <w:rsid w:val="0035784F"/>
    <w:rsid w:val="00357899"/>
    <w:rsid w:val="00357961"/>
    <w:rsid w:val="003579C2"/>
    <w:rsid w:val="00357A79"/>
    <w:rsid w:val="00357D3F"/>
    <w:rsid w:val="003600DA"/>
    <w:rsid w:val="00360254"/>
    <w:rsid w:val="0036038D"/>
    <w:rsid w:val="0036056B"/>
    <w:rsid w:val="00360599"/>
    <w:rsid w:val="003607E7"/>
    <w:rsid w:val="00360814"/>
    <w:rsid w:val="00360853"/>
    <w:rsid w:val="0036085E"/>
    <w:rsid w:val="003608AB"/>
    <w:rsid w:val="00360929"/>
    <w:rsid w:val="00360A12"/>
    <w:rsid w:val="00360A20"/>
    <w:rsid w:val="00360A22"/>
    <w:rsid w:val="00360B58"/>
    <w:rsid w:val="00360EB8"/>
    <w:rsid w:val="00360F2E"/>
    <w:rsid w:val="00360F43"/>
    <w:rsid w:val="00360F88"/>
    <w:rsid w:val="00361142"/>
    <w:rsid w:val="00361155"/>
    <w:rsid w:val="0036125A"/>
    <w:rsid w:val="00361268"/>
    <w:rsid w:val="003612FE"/>
    <w:rsid w:val="003613D9"/>
    <w:rsid w:val="00361441"/>
    <w:rsid w:val="003614F0"/>
    <w:rsid w:val="00361525"/>
    <w:rsid w:val="00361583"/>
    <w:rsid w:val="00361600"/>
    <w:rsid w:val="0036168F"/>
    <w:rsid w:val="003618CD"/>
    <w:rsid w:val="00361938"/>
    <w:rsid w:val="0036194B"/>
    <w:rsid w:val="00361952"/>
    <w:rsid w:val="00361955"/>
    <w:rsid w:val="00361970"/>
    <w:rsid w:val="003619A2"/>
    <w:rsid w:val="003619A7"/>
    <w:rsid w:val="00361AAC"/>
    <w:rsid w:val="00361AB1"/>
    <w:rsid w:val="00361C05"/>
    <w:rsid w:val="00361C06"/>
    <w:rsid w:val="00361C4F"/>
    <w:rsid w:val="00361DD7"/>
    <w:rsid w:val="0036208C"/>
    <w:rsid w:val="003620FB"/>
    <w:rsid w:val="00362267"/>
    <w:rsid w:val="003622F6"/>
    <w:rsid w:val="0036233B"/>
    <w:rsid w:val="00362393"/>
    <w:rsid w:val="003623B8"/>
    <w:rsid w:val="0036247A"/>
    <w:rsid w:val="00362507"/>
    <w:rsid w:val="0036270D"/>
    <w:rsid w:val="00362752"/>
    <w:rsid w:val="0036277C"/>
    <w:rsid w:val="003627C8"/>
    <w:rsid w:val="0036283D"/>
    <w:rsid w:val="0036295D"/>
    <w:rsid w:val="00362975"/>
    <w:rsid w:val="00362A50"/>
    <w:rsid w:val="00362AA7"/>
    <w:rsid w:val="00362ABD"/>
    <w:rsid w:val="00362ACA"/>
    <w:rsid w:val="00362D2D"/>
    <w:rsid w:val="00362D9A"/>
    <w:rsid w:val="00362EBB"/>
    <w:rsid w:val="0036314C"/>
    <w:rsid w:val="003631DA"/>
    <w:rsid w:val="00363283"/>
    <w:rsid w:val="003633C1"/>
    <w:rsid w:val="003633FE"/>
    <w:rsid w:val="00363429"/>
    <w:rsid w:val="003634CC"/>
    <w:rsid w:val="0036359B"/>
    <w:rsid w:val="0036367F"/>
    <w:rsid w:val="0036374C"/>
    <w:rsid w:val="0036375B"/>
    <w:rsid w:val="003637D7"/>
    <w:rsid w:val="00363854"/>
    <w:rsid w:val="00363878"/>
    <w:rsid w:val="00363881"/>
    <w:rsid w:val="00363AA2"/>
    <w:rsid w:val="00363AC2"/>
    <w:rsid w:val="00363CA8"/>
    <w:rsid w:val="00363D13"/>
    <w:rsid w:val="00363D9F"/>
    <w:rsid w:val="00363E80"/>
    <w:rsid w:val="00363EB8"/>
    <w:rsid w:val="00363EBF"/>
    <w:rsid w:val="00363ED7"/>
    <w:rsid w:val="00363F3D"/>
    <w:rsid w:val="00363F4C"/>
    <w:rsid w:val="00363FED"/>
    <w:rsid w:val="00364001"/>
    <w:rsid w:val="0036400B"/>
    <w:rsid w:val="0036419F"/>
    <w:rsid w:val="003641A5"/>
    <w:rsid w:val="003641D3"/>
    <w:rsid w:val="00364213"/>
    <w:rsid w:val="00364299"/>
    <w:rsid w:val="0036432C"/>
    <w:rsid w:val="00364400"/>
    <w:rsid w:val="00364478"/>
    <w:rsid w:val="003644BF"/>
    <w:rsid w:val="0036452F"/>
    <w:rsid w:val="0036458D"/>
    <w:rsid w:val="0036467D"/>
    <w:rsid w:val="00364683"/>
    <w:rsid w:val="00364745"/>
    <w:rsid w:val="00364752"/>
    <w:rsid w:val="00364878"/>
    <w:rsid w:val="00364885"/>
    <w:rsid w:val="003649C7"/>
    <w:rsid w:val="00364A67"/>
    <w:rsid w:val="00364AC7"/>
    <w:rsid w:val="00364AD4"/>
    <w:rsid w:val="00364AE7"/>
    <w:rsid w:val="00364B06"/>
    <w:rsid w:val="00364C7F"/>
    <w:rsid w:val="00364CAE"/>
    <w:rsid w:val="00364DF6"/>
    <w:rsid w:val="00364E5F"/>
    <w:rsid w:val="00364EA7"/>
    <w:rsid w:val="00364ECA"/>
    <w:rsid w:val="00364EE5"/>
    <w:rsid w:val="00364F0E"/>
    <w:rsid w:val="00364FC9"/>
    <w:rsid w:val="003650FC"/>
    <w:rsid w:val="0036516A"/>
    <w:rsid w:val="003651FF"/>
    <w:rsid w:val="00365249"/>
    <w:rsid w:val="003652A1"/>
    <w:rsid w:val="003652B3"/>
    <w:rsid w:val="0036533C"/>
    <w:rsid w:val="00365351"/>
    <w:rsid w:val="003653A7"/>
    <w:rsid w:val="003653F7"/>
    <w:rsid w:val="003654AD"/>
    <w:rsid w:val="00365519"/>
    <w:rsid w:val="003655EB"/>
    <w:rsid w:val="00365662"/>
    <w:rsid w:val="003656E9"/>
    <w:rsid w:val="00365787"/>
    <w:rsid w:val="003657FF"/>
    <w:rsid w:val="00365959"/>
    <w:rsid w:val="00365B8C"/>
    <w:rsid w:val="00365C77"/>
    <w:rsid w:val="00365CEE"/>
    <w:rsid w:val="00365D69"/>
    <w:rsid w:val="00365DDA"/>
    <w:rsid w:val="00365DF2"/>
    <w:rsid w:val="00365ECE"/>
    <w:rsid w:val="00365F18"/>
    <w:rsid w:val="00365F97"/>
    <w:rsid w:val="00365FEE"/>
    <w:rsid w:val="003662BB"/>
    <w:rsid w:val="00366325"/>
    <w:rsid w:val="0036650E"/>
    <w:rsid w:val="003665AC"/>
    <w:rsid w:val="003665FB"/>
    <w:rsid w:val="00366641"/>
    <w:rsid w:val="003666A6"/>
    <w:rsid w:val="0036675C"/>
    <w:rsid w:val="003667A0"/>
    <w:rsid w:val="0036683E"/>
    <w:rsid w:val="00366925"/>
    <w:rsid w:val="0036697B"/>
    <w:rsid w:val="00366DE5"/>
    <w:rsid w:val="00366EA8"/>
    <w:rsid w:val="00366EB9"/>
    <w:rsid w:val="00366EFC"/>
    <w:rsid w:val="00366F69"/>
    <w:rsid w:val="00366F91"/>
    <w:rsid w:val="00366FB0"/>
    <w:rsid w:val="00367104"/>
    <w:rsid w:val="00367148"/>
    <w:rsid w:val="003671FC"/>
    <w:rsid w:val="0036721C"/>
    <w:rsid w:val="00367225"/>
    <w:rsid w:val="0036723E"/>
    <w:rsid w:val="00367248"/>
    <w:rsid w:val="003672BA"/>
    <w:rsid w:val="003672D9"/>
    <w:rsid w:val="00367378"/>
    <w:rsid w:val="003673E5"/>
    <w:rsid w:val="00367475"/>
    <w:rsid w:val="003674A7"/>
    <w:rsid w:val="00367526"/>
    <w:rsid w:val="00367537"/>
    <w:rsid w:val="0036761D"/>
    <w:rsid w:val="00367636"/>
    <w:rsid w:val="00367680"/>
    <w:rsid w:val="003676F1"/>
    <w:rsid w:val="003677AD"/>
    <w:rsid w:val="003677BF"/>
    <w:rsid w:val="003677CE"/>
    <w:rsid w:val="00367B4E"/>
    <w:rsid w:val="00367B59"/>
    <w:rsid w:val="00367D16"/>
    <w:rsid w:val="00367E97"/>
    <w:rsid w:val="00367F2F"/>
    <w:rsid w:val="00370346"/>
    <w:rsid w:val="00370388"/>
    <w:rsid w:val="003703BF"/>
    <w:rsid w:val="00370531"/>
    <w:rsid w:val="0037053E"/>
    <w:rsid w:val="00370637"/>
    <w:rsid w:val="00370646"/>
    <w:rsid w:val="0037065B"/>
    <w:rsid w:val="00370664"/>
    <w:rsid w:val="00370678"/>
    <w:rsid w:val="003706DE"/>
    <w:rsid w:val="0037088A"/>
    <w:rsid w:val="003708A1"/>
    <w:rsid w:val="00370969"/>
    <w:rsid w:val="00370987"/>
    <w:rsid w:val="00370A0C"/>
    <w:rsid w:val="00370A4A"/>
    <w:rsid w:val="00370AC4"/>
    <w:rsid w:val="00370BB2"/>
    <w:rsid w:val="00370BC7"/>
    <w:rsid w:val="00370BE7"/>
    <w:rsid w:val="00370C14"/>
    <w:rsid w:val="00370C48"/>
    <w:rsid w:val="00370C63"/>
    <w:rsid w:val="00370C66"/>
    <w:rsid w:val="00370DBB"/>
    <w:rsid w:val="00370DCC"/>
    <w:rsid w:val="00370F3F"/>
    <w:rsid w:val="00370F84"/>
    <w:rsid w:val="00370FCA"/>
    <w:rsid w:val="00370FDF"/>
    <w:rsid w:val="0037104A"/>
    <w:rsid w:val="00371083"/>
    <w:rsid w:val="003710E2"/>
    <w:rsid w:val="003711D4"/>
    <w:rsid w:val="00371307"/>
    <w:rsid w:val="0037142E"/>
    <w:rsid w:val="00371534"/>
    <w:rsid w:val="0037162B"/>
    <w:rsid w:val="0037164A"/>
    <w:rsid w:val="0037169F"/>
    <w:rsid w:val="003717AE"/>
    <w:rsid w:val="0037182F"/>
    <w:rsid w:val="0037189C"/>
    <w:rsid w:val="003718AC"/>
    <w:rsid w:val="003718CB"/>
    <w:rsid w:val="00371986"/>
    <w:rsid w:val="003719E2"/>
    <w:rsid w:val="00371A01"/>
    <w:rsid w:val="00371A63"/>
    <w:rsid w:val="00371AD9"/>
    <w:rsid w:val="00371B63"/>
    <w:rsid w:val="00371C87"/>
    <w:rsid w:val="00371CC9"/>
    <w:rsid w:val="00371D11"/>
    <w:rsid w:val="00371D3F"/>
    <w:rsid w:val="00371D4B"/>
    <w:rsid w:val="00371D9F"/>
    <w:rsid w:val="00371DCD"/>
    <w:rsid w:val="00371FD4"/>
    <w:rsid w:val="003720A6"/>
    <w:rsid w:val="00372166"/>
    <w:rsid w:val="0037222E"/>
    <w:rsid w:val="003723FA"/>
    <w:rsid w:val="0037245A"/>
    <w:rsid w:val="0037248B"/>
    <w:rsid w:val="003724BB"/>
    <w:rsid w:val="00372538"/>
    <w:rsid w:val="003725A1"/>
    <w:rsid w:val="0037263A"/>
    <w:rsid w:val="003726D7"/>
    <w:rsid w:val="0037277F"/>
    <w:rsid w:val="003727B9"/>
    <w:rsid w:val="003727DD"/>
    <w:rsid w:val="00372814"/>
    <w:rsid w:val="003729B8"/>
    <w:rsid w:val="003729DA"/>
    <w:rsid w:val="00372A7D"/>
    <w:rsid w:val="00372AAF"/>
    <w:rsid w:val="00372B17"/>
    <w:rsid w:val="00372B9C"/>
    <w:rsid w:val="00372BA6"/>
    <w:rsid w:val="00372BB2"/>
    <w:rsid w:val="00372BFA"/>
    <w:rsid w:val="00372E5E"/>
    <w:rsid w:val="00372F14"/>
    <w:rsid w:val="00372F9C"/>
    <w:rsid w:val="00372FA7"/>
    <w:rsid w:val="003730D1"/>
    <w:rsid w:val="003731AE"/>
    <w:rsid w:val="00373413"/>
    <w:rsid w:val="003734F5"/>
    <w:rsid w:val="00373589"/>
    <w:rsid w:val="003736ED"/>
    <w:rsid w:val="003736F4"/>
    <w:rsid w:val="00373731"/>
    <w:rsid w:val="003737C8"/>
    <w:rsid w:val="003737EF"/>
    <w:rsid w:val="0037382D"/>
    <w:rsid w:val="003739A8"/>
    <w:rsid w:val="003739F5"/>
    <w:rsid w:val="00373C02"/>
    <w:rsid w:val="00373C89"/>
    <w:rsid w:val="00373CA1"/>
    <w:rsid w:val="00373CDE"/>
    <w:rsid w:val="00373E22"/>
    <w:rsid w:val="00373E78"/>
    <w:rsid w:val="00373F27"/>
    <w:rsid w:val="00373F58"/>
    <w:rsid w:val="0037400D"/>
    <w:rsid w:val="0037404E"/>
    <w:rsid w:val="00374094"/>
    <w:rsid w:val="0037426B"/>
    <w:rsid w:val="0037428E"/>
    <w:rsid w:val="003742BD"/>
    <w:rsid w:val="003742D4"/>
    <w:rsid w:val="00374311"/>
    <w:rsid w:val="003744D3"/>
    <w:rsid w:val="0037453D"/>
    <w:rsid w:val="00374563"/>
    <w:rsid w:val="00374617"/>
    <w:rsid w:val="00374624"/>
    <w:rsid w:val="00374649"/>
    <w:rsid w:val="00374772"/>
    <w:rsid w:val="003747CE"/>
    <w:rsid w:val="0037488F"/>
    <w:rsid w:val="003748D5"/>
    <w:rsid w:val="003748E3"/>
    <w:rsid w:val="0037492D"/>
    <w:rsid w:val="00374953"/>
    <w:rsid w:val="00374996"/>
    <w:rsid w:val="003749CD"/>
    <w:rsid w:val="00374A4D"/>
    <w:rsid w:val="00374A69"/>
    <w:rsid w:val="00374B1D"/>
    <w:rsid w:val="00374B64"/>
    <w:rsid w:val="00374B93"/>
    <w:rsid w:val="00374C11"/>
    <w:rsid w:val="00374C6D"/>
    <w:rsid w:val="00374C86"/>
    <w:rsid w:val="00374CED"/>
    <w:rsid w:val="00374D0F"/>
    <w:rsid w:val="00374DE6"/>
    <w:rsid w:val="00374E34"/>
    <w:rsid w:val="00374E3A"/>
    <w:rsid w:val="00374E45"/>
    <w:rsid w:val="00374EEE"/>
    <w:rsid w:val="00374F27"/>
    <w:rsid w:val="00374FAF"/>
    <w:rsid w:val="00375005"/>
    <w:rsid w:val="003750F4"/>
    <w:rsid w:val="0037530C"/>
    <w:rsid w:val="003753CA"/>
    <w:rsid w:val="0037543D"/>
    <w:rsid w:val="00375647"/>
    <w:rsid w:val="003756C1"/>
    <w:rsid w:val="00375713"/>
    <w:rsid w:val="0037584D"/>
    <w:rsid w:val="00375898"/>
    <w:rsid w:val="003758F2"/>
    <w:rsid w:val="00375954"/>
    <w:rsid w:val="003759E9"/>
    <w:rsid w:val="00375AE0"/>
    <w:rsid w:val="00375B35"/>
    <w:rsid w:val="00375D24"/>
    <w:rsid w:val="00375DD2"/>
    <w:rsid w:val="0037603D"/>
    <w:rsid w:val="0037609C"/>
    <w:rsid w:val="003761B8"/>
    <w:rsid w:val="00376221"/>
    <w:rsid w:val="00376280"/>
    <w:rsid w:val="00376304"/>
    <w:rsid w:val="00376483"/>
    <w:rsid w:val="0037654A"/>
    <w:rsid w:val="0037668C"/>
    <w:rsid w:val="003766DC"/>
    <w:rsid w:val="00376753"/>
    <w:rsid w:val="00376772"/>
    <w:rsid w:val="003767D4"/>
    <w:rsid w:val="00376991"/>
    <w:rsid w:val="00376CC4"/>
    <w:rsid w:val="00376CCF"/>
    <w:rsid w:val="00376E89"/>
    <w:rsid w:val="00376EC6"/>
    <w:rsid w:val="00376EE8"/>
    <w:rsid w:val="00376F52"/>
    <w:rsid w:val="0037705C"/>
    <w:rsid w:val="00377067"/>
    <w:rsid w:val="00377196"/>
    <w:rsid w:val="0037719C"/>
    <w:rsid w:val="00377247"/>
    <w:rsid w:val="0037724A"/>
    <w:rsid w:val="0037726E"/>
    <w:rsid w:val="0037732C"/>
    <w:rsid w:val="00377368"/>
    <w:rsid w:val="00377407"/>
    <w:rsid w:val="0037746C"/>
    <w:rsid w:val="0037757B"/>
    <w:rsid w:val="003775DD"/>
    <w:rsid w:val="003775E7"/>
    <w:rsid w:val="00377733"/>
    <w:rsid w:val="0037775D"/>
    <w:rsid w:val="00377805"/>
    <w:rsid w:val="00377894"/>
    <w:rsid w:val="003778E4"/>
    <w:rsid w:val="003778FB"/>
    <w:rsid w:val="003779D8"/>
    <w:rsid w:val="00377ABF"/>
    <w:rsid w:val="00377B23"/>
    <w:rsid w:val="00377B38"/>
    <w:rsid w:val="00377D0E"/>
    <w:rsid w:val="00377D4C"/>
    <w:rsid w:val="00377D74"/>
    <w:rsid w:val="00377DC0"/>
    <w:rsid w:val="00377E8D"/>
    <w:rsid w:val="003800A4"/>
    <w:rsid w:val="003800AE"/>
    <w:rsid w:val="00380174"/>
    <w:rsid w:val="0038032A"/>
    <w:rsid w:val="00380411"/>
    <w:rsid w:val="00380432"/>
    <w:rsid w:val="003804A3"/>
    <w:rsid w:val="003804AE"/>
    <w:rsid w:val="003805B1"/>
    <w:rsid w:val="003805BC"/>
    <w:rsid w:val="003805F5"/>
    <w:rsid w:val="0038065E"/>
    <w:rsid w:val="00380737"/>
    <w:rsid w:val="003807C0"/>
    <w:rsid w:val="003808E2"/>
    <w:rsid w:val="00380995"/>
    <w:rsid w:val="003809A0"/>
    <w:rsid w:val="00380A1A"/>
    <w:rsid w:val="00380A1D"/>
    <w:rsid w:val="00380A76"/>
    <w:rsid w:val="00380BDA"/>
    <w:rsid w:val="00380C00"/>
    <w:rsid w:val="00380D4D"/>
    <w:rsid w:val="00380D77"/>
    <w:rsid w:val="00380DAD"/>
    <w:rsid w:val="00380DCC"/>
    <w:rsid w:val="00380DEE"/>
    <w:rsid w:val="00380DF1"/>
    <w:rsid w:val="00380EB6"/>
    <w:rsid w:val="00380EF3"/>
    <w:rsid w:val="00380F82"/>
    <w:rsid w:val="00380F89"/>
    <w:rsid w:val="00380FE4"/>
    <w:rsid w:val="00381003"/>
    <w:rsid w:val="003811A5"/>
    <w:rsid w:val="003812C2"/>
    <w:rsid w:val="003814D6"/>
    <w:rsid w:val="003814F9"/>
    <w:rsid w:val="00381534"/>
    <w:rsid w:val="0038159A"/>
    <w:rsid w:val="0038159E"/>
    <w:rsid w:val="0038180C"/>
    <w:rsid w:val="0038184B"/>
    <w:rsid w:val="00381884"/>
    <w:rsid w:val="003819D0"/>
    <w:rsid w:val="003819EC"/>
    <w:rsid w:val="00381A2D"/>
    <w:rsid w:val="00381A43"/>
    <w:rsid w:val="00381AF9"/>
    <w:rsid w:val="00381BBD"/>
    <w:rsid w:val="00381C34"/>
    <w:rsid w:val="00381C95"/>
    <w:rsid w:val="00381CB5"/>
    <w:rsid w:val="00381CEC"/>
    <w:rsid w:val="00381EBA"/>
    <w:rsid w:val="00381EC4"/>
    <w:rsid w:val="00381EC6"/>
    <w:rsid w:val="00381EE3"/>
    <w:rsid w:val="00381EF4"/>
    <w:rsid w:val="00381F8A"/>
    <w:rsid w:val="0038217E"/>
    <w:rsid w:val="0038220D"/>
    <w:rsid w:val="003822C9"/>
    <w:rsid w:val="003823C7"/>
    <w:rsid w:val="003824A0"/>
    <w:rsid w:val="003825B3"/>
    <w:rsid w:val="003825BA"/>
    <w:rsid w:val="0038270D"/>
    <w:rsid w:val="00382747"/>
    <w:rsid w:val="003827A2"/>
    <w:rsid w:val="003827EF"/>
    <w:rsid w:val="00382839"/>
    <w:rsid w:val="00382845"/>
    <w:rsid w:val="0038288F"/>
    <w:rsid w:val="003828CE"/>
    <w:rsid w:val="003829B6"/>
    <w:rsid w:val="003829C9"/>
    <w:rsid w:val="003829D5"/>
    <w:rsid w:val="00382AD6"/>
    <w:rsid w:val="00382B41"/>
    <w:rsid w:val="00382B65"/>
    <w:rsid w:val="00382BAF"/>
    <w:rsid w:val="00382D2E"/>
    <w:rsid w:val="00382E1A"/>
    <w:rsid w:val="00382EF1"/>
    <w:rsid w:val="00382F27"/>
    <w:rsid w:val="00382F57"/>
    <w:rsid w:val="00382FC5"/>
    <w:rsid w:val="00382FE1"/>
    <w:rsid w:val="0038304D"/>
    <w:rsid w:val="003830D9"/>
    <w:rsid w:val="00383138"/>
    <w:rsid w:val="00383147"/>
    <w:rsid w:val="003832D1"/>
    <w:rsid w:val="00383390"/>
    <w:rsid w:val="003835AD"/>
    <w:rsid w:val="00383620"/>
    <w:rsid w:val="003836B3"/>
    <w:rsid w:val="003836D3"/>
    <w:rsid w:val="003837BC"/>
    <w:rsid w:val="003837E2"/>
    <w:rsid w:val="00383844"/>
    <w:rsid w:val="00383880"/>
    <w:rsid w:val="0038397F"/>
    <w:rsid w:val="00383AC6"/>
    <w:rsid w:val="00383AD1"/>
    <w:rsid w:val="00383AE0"/>
    <w:rsid w:val="00383B31"/>
    <w:rsid w:val="00383BB7"/>
    <w:rsid w:val="00383BBB"/>
    <w:rsid w:val="00383C28"/>
    <w:rsid w:val="00383C84"/>
    <w:rsid w:val="00383DC2"/>
    <w:rsid w:val="00383F38"/>
    <w:rsid w:val="00383F52"/>
    <w:rsid w:val="00383FC8"/>
    <w:rsid w:val="0038407D"/>
    <w:rsid w:val="003840A7"/>
    <w:rsid w:val="0038410B"/>
    <w:rsid w:val="0038436C"/>
    <w:rsid w:val="003843F0"/>
    <w:rsid w:val="00384414"/>
    <w:rsid w:val="00384554"/>
    <w:rsid w:val="0038458E"/>
    <w:rsid w:val="0038461C"/>
    <w:rsid w:val="0038465C"/>
    <w:rsid w:val="0038469C"/>
    <w:rsid w:val="003846E2"/>
    <w:rsid w:val="00384730"/>
    <w:rsid w:val="003848BF"/>
    <w:rsid w:val="003848FE"/>
    <w:rsid w:val="003849F6"/>
    <w:rsid w:val="003849FF"/>
    <w:rsid w:val="00384ACC"/>
    <w:rsid w:val="00384B3D"/>
    <w:rsid w:val="00384BF8"/>
    <w:rsid w:val="00384CCC"/>
    <w:rsid w:val="00384D21"/>
    <w:rsid w:val="00384D7D"/>
    <w:rsid w:val="00384E69"/>
    <w:rsid w:val="00384F3A"/>
    <w:rsid w:val="003850C3"/>
    <w:rsid w:val="003850D1"/>
    <w:rsid w:val="003850F0"/>
    <w:rsid w:val="00385118"/>
    <w:rsid w:val="00385147"/>
    <w:rsid w:val="003852B8"/>
    <w:rsid w:val="003852EB"/>
    <w:rsid w:val="00385301"/>
    <w:rsid w:val="0038534F"/>
    <w:rsid w:val="003853A7"/>
    <w:rsid w:val="003853AC"/>
    <w:rsid w:val="00385410"/>
    <w:rsid w:val="00385643"/>
    <w:rsid w:val="0038571B"/>
    <w:rsid w:val="0038574E"/>
    <w:rsid w:val="00385788"/>
    <w:rsid w:val="0038585B"/>
    <w:rsid w:val="00385969"/>
    <w:rsid w:val="00385A95"/>
    <w:rsid w:val="00385AB7"/>
    <w:rsid w:val="00385AD2"/>
    <w:rsid w:val="00385B71"/>
    <w:rsid w:val="00385BAE"/>
    <w:rsid w:val="00385BB4"/>
    <w:rsid w:val="00385BF0"/>
    <w:rsid w:val="00385D4D"/>
    <w:rsid w:val="00385F13"/>
    <w:rsid w:val="00385FAA"/>
    <w:rsid w:val="00386049"/>
    <w:rsid w:val="003860B0"/>
    <w:rsid w:val="003860BF"/>
    <w:rsid w:val="003860D3"/>
    <w:rsid w:val="003861F8"/>
    <w:rsid w:val="0038621B"/>
    <w:rsid w:val="00386287"/>
    <w:rsid w:val="0038635F"/>
    <w:rsid w:val="003863A9"/>
    <w:rsid w:val="003863B0"/>
    <w:rsid w:val="003864F0"/>
    <w:rsid w:val="00386548"/>
    <w:rsid w:val="0038662E"/>
    <w:rsid w:val="00386687"/>
    <w:rsid w:val="0038671E"/>
    <w:rsid w:val="00386766"/>
    <w:rsid w:val="00386853"/>
    <w:rsid w:val="00386869"/>
    <w:rsid w:val="0038686C"/>
    <w:rsid w:val="00386A3F"/>
    <w:rsid w:val="00386A94"/>
    <w:rsid w:val="00386BC5"/>
    <w:rsid w:val="00386BFD"/>
    <w:rsid w:val="00386C5E"/>
    <w:rsid w:val="00386C64"/>
    <w:rsid w:val="00386CEF"/>
    <w:rsid w:val="00386F64"/>
    <w:rsid w:val="0038704A"/>
    <w:rsid w:val="0038709B"/>
    <w:rsid w:val="003871E7"/>
    <w:rsid w:val="003871ED"/>
    <w:rsid w:val="003871FB"/>
    <w:rsid w:val="00387221"/>
    <w:rsid w:val="003872AA"/>
    <w:rsid w:val="0038751D"/>
    <w:rsid w:val="00387529"/>
    <w:rsid w:val="003875E3"/>
    <w:rsid w:val="00387690"/>
    <w:rsid w:val="00387721"/>
    <w:rsid w:val="00387725"/>
    <w:rsid w:val="00387880"/>
    <w:rsid w:val="003878D1"/>
    <w:rsid w:val="0038791B"/>
    <w:rsid w:val="0038793D"/>
    <w:rsid w:val="0038796A"/>
    <w:rsid w:val="00387989"/>
    <w:rsid w:val="00387A50"/>
    <w:rsid w:val="00387C3A"/>
    <w:rsid w:val="00387C7B"/>
    <w:rsid w:val="00387D07"/>
    <w:rsid w:val="00387D0C"/>
    <w:rsid w:val="00387E9D"/>
    <w:rsid w:val="00387F50"/>
    <w:rsid w:val="00390147"/>
    <w:rsid w:val="00390182"/>
    <w:rsid w:val="00390246"/>
    <w:rsid w:val="003903EE"/>
    <w:rsid w:val="003904C0"/>
    <w:rsid w:val="00390517"/>
    <w:rsid w:val="003905B2"/>
    <w:rsid w:val="00390656"/>
    <w:rsid w:val="00390725"/>
    <w:rsid w:val="00390763"/>
    <w:rsid w:val="003907A1"/>
    <w:rsid w:val="003907D4"/>
    <w:rsid w:val="003908AE"/>
    <w:rsid w:val="00390A77"/>
    <w:rsid w:val="00390AA4"/>
    <w:rsid w:val="00390ABB"/>
    <w:rsid w:val="00390B0F"/>
    <w:rsid w:val="00390BC4"/>
    <w:rsid w:val="00390CAA"/>
    <w:rsid w:val="00390CF1"/>
    <w:rsid w:val="00390DF0"/>
    <w:rsid w:val="00390DF1"/>
    <w:rsid w:val="00390EBF"/>
    <w:rsid w:val="00390F34"/>
    <w:rsid w:val="00390FC8"/>
    <w:rsid w:val="003911D4"/>
    <w:rsid w:val="003911E1"/>
    <w:rsid w:val="0039124D"/>
    <w:rsid w:val="0039126C"/>
    <w:rsid w:val="003912F3"/>
    <w:rsid w:val="00391308"/>
    <w:rsid w:val="00391320"/>
    <w:rsid w:val="00391384"/>
    <w:rsid w:val="003914A1"/>
    <w:rsid w:val="00391530"/>
    <w:rsid w:val="00391563"/>
    <w:rsid w:val="00391575"/>
    <w:rsid w:val="0039168B"/>
    <w:rsid w:val="003916E6"/>
    <w:rsid w:val="003918F7"/>
    <w:rsid w:val="0039199B"/>
    <w:rsid w:val="00391D84"/>
    <w:rsid w:val="00391DB2"/>
    <w:rsid w:val="00391ED7"/>
    <w:rsid w:val="00391F7C"/>
    <w:rsid w:val="00391FC3"/>
    <w:rsid w:val="0039207F"/>
    <w:rsid w:val="00392084"/>
    <w:rsid w:val="00392239"/>
    <w:rsid w:val="003923D6"/>
    <w:rsid w:val="003923E1"/>
    <w:rsid w:val="00392427"/>
    <w:rsid w:val="00392519"/>
    <w:rsid w:val="003925F6"/>
    <w:rsid w:val="003926CD"/>
    <w:rsid w:val="0039275D"/>
    <w:rsid w:val="003928CF"/>
    <w:rsid w:val="003928DE"/>
    <w:rsid w:val="0039290B"/>
    <w:rsid w:val="0039292C"/>
    <w:rsid w:val="003929D3"/>
    <w:rsid w:val="003929D9"/>
    <w:rsid w:val="00392AA2"/>
    <w:rsid w:val="00392AFC"/>
    <w:rsid w:val="00392CA1"/>
    <w:rsid w:val="00392E0B"/>
    <w:rsid w:val="00392E6D"/>
    <w:rsid w:val="00392EA3"/>
    <w:rsid w:val="00392FDC"/>
    <w:rsid w:val="00392FE7"/>
    <w:rsid w:val="00393070"/>
    <w:rsid w:val="00393111"/>
    <w:rsid w:val="00393134"/>
    <w:rsid w:val="0039322C"/>
    <w:rsid w:val="00393332"/>
    <w:rsid w:val="0039339B"/>
    <w:rsid w:val="003933F2"/>
    <w:rsid w:val="0039342D"/>
    <w:rsid w:val="003934F4"/>
    <w:rsid w:val="00393546"/>
    <w:rsid w:val="003935B8"/>
    <w:rsid w:val="00393675"/>
    <w:rsid w:val="0039377B"/>
    <w:rsid w:val="003937BD"/>
    <w:rsid w:val="003937C2"/>
    <w:rsid w:val="003937C4"/>
    <w:rsid w:val="00393942"/>
    <w:rsid w:val="003939F6"/>
    <w:rsid w:val="00393A4E"/>
    <w:rsid w:val="00393A8A"/>
    <w:rsid w:val="00393B1C"/>
    <w:rsid w:val="00393C7B"/>
    <w:rsid w:val="00393CEE"/>
    <w:rsid w:val="00393D08"/>
    <w:rsid w:val="00393DF9"/>
    <w:rsid w:val="00393F58"/>
    <w:rsid w:val="00393FC5"/>
    <w:rsid w:val="00394054"/>
    <w:rsid w:val="0039405D"/>
    <w:rsid w:val="0039407B"/>
    <w:rsid w:val="00394087"/>
    <w:rsid w:val="00394091"/>
    <w:rsid w:val="0039412A"/>
    <w:rsid w:val="00394253"/>
    <w:rsid w:val="0039436B"/>
    <w:rsid w:val="00394540"/>
    <w:rsid w:val="00394702"/>
    <w:rsid w:val="00394749"/>
    <w:rsid w:val="00394825"/>
    <w:rsid w:val="00394AAC"/>
    <w:rsid w:val="00394AB8"/>
    <w:rsid w:val="00394ACB"/>
    <w:rsid w:val="00394CE3"/>
    <w:rsid w:val="00394D56"/>
    <w:rsid w:val="00394E85"/>
    <w:rsid w:val="00394EC9"/>
    <w:rsid w:val="0039516B"/>
    <w:rsid w:val="0039516F"/>
    <w:rsid w:val="003951AC"/>
    <w:rsid w:val="0039527F"/>
    <w:rsid w:val="003952A4"/>
    <w:rsid w:val="00395339"/>
    <w:rsid w:val="00395514"/>
    <w:rsid w:val="003955AB"/>
    <w:rsid w:val="0039570C"/>
    <w:rsid w:val="00395752"/>
    <w:rsid w:val="0039580C"/>
    <w:rsid w:val="00395879"/>
    <w:rsid w:val="003958D3"/>
    <w:rsid w:val="003959CB"/>
    <w:rsid w:val="00395B1A"/>
    <w:rsid w:val="00395B23"/>
    <w:rsid w:val="00395D52"/>
    <w:rsid w:val="00395FE2"/>
    <w:rsid w:val="0039604B"/>
    <w:rsid w:val="0039608E"/>
    <w:rsid w:val="003960AF"/>
    <w:rsid w:val="003960C1"/>
    <w:rsid w:val="00396212"/>
    <w:rsid w:val="0039621B"/>
    <w:rsid w:val="0039626F"/>
    <w:rsid w:val="00396277"/>
    <w:rsid w:val="003962E7"/>
    <w:rsid w:val="00396395"/>
    <w:rsid w:val="0039639B"/>
    <w:rsid w:val="003963D6"/>
    <w:rsid w:val="00396420"/>
    <w:rsid w:val="003964E5"/>
    <w:rsid w:val="0039656D"/>
    <w:rsid w:val="003965D8"/>
    <w:rsid w:val="0039660B"/>
    <w:rsid w:val="00396658"/>
    <w:rsid w:val="003966A0"/>
    <w:rsid w:val="00396714"/>
    <w:rsid w:val="00396725"/>
    <w:rsid w:val="00396771"/>
    <w:rsid w:val="003967E8"/>
    <w:rsid w:val="003968D9"/>
    <w:rsid w:val="00396A5C"/>
    <w:rsid w:val="00396A66"/>
    <w:rsid w:val="00396A7E"/>
    <w:rsid w:val="00396B8B"/>
    <w:rsid w:val="00396C05"/>
    <w:rsid w:val="00396C23"/>
    <w:rsid w:val="00396C39"/>
    <w:rsid w:val="00396C53"/>
    <w:rsid w:val="00396EF1"/>
    <w:rsid w:val="00396FCC"/>
    <w:rsid w:val="00397078"/>
    <w:rsid w:val="00397127"/>
    <w:rsid w:val="003972EF"/>
    <w:rsid w:val="0039735C"/>
    <w:rsid w:val="003973A1"/>
    <w:rsid w:val="00397496"/>
    <w:rsid w:val="0039749D"/>
    <w:rsid w:val="003974F0"/>
    <w:rsid w:val="003975DC"/>
    <w:rsid w:val="0039769B"/>
    <w:rsid w:val="003976ED"/>
    <w:rsid w:val="003977C2"/>
    <w:rsid w:val="003977FB"/>
    <w:rsid w:val="0039789E"/>
    <w:rsid w:val="003978B9"/>
    <w:rsid w:val="003978BE"/>
    <w:rsid w:val="0039794A"/>
    <w:rsid w:val="00397AA5"/>
    <w:rsid w:val="00397AFB"/>
    <w:rsid w:val="00397B12"/>
    <w:rsid w:val="00397BE2"/>
    <w:rsid w:val="00397F7E"/>
    <w:rsid w:val="00397FC9"/>
    <w:rsid w:val="00397FF5"/>
    <w:rsid w:val="003A0054"/>
    <w:rsid w:val="003A04B1"/>
    <w:rsid w:val="003A05E4"/>
    <w:rsid w:val="003A05FC"/>
    <w:rsid w:val="003A07C9"/>
    <w:rsid w:val="003A07F7"/>
    <w:rsid w:val="003A08CB"/>
    <w:rsid w:val="003A08DB"/>
    <w:rsid w:val="003A09B6"/>
    <w:rsid w:val="003A09F0"/>
    <w:rsid w:val="003A0AEE"/>
    <w:rsid w:val="003A0DA4"/>
    <w:rsid w:val="003A0E2A"/>
    <w:rsid w:val="003A0E5B"/>
    <w:rsid w:val="003A0E6F"/>
    <w:rsid w:val="003A0EBC"/>
    <w:rsid w:val="003A11B8"/>
    <w:rsid w:val="003A12BD"/>
    <w:rsid w:val="003A13DE"/>
    <w:rsid w:val="003A1440"/>
    <w:rsid w:val="003A14A8"/>
    <w:rsid w:val="003A155A"/>
    <w:rsid w:val="003A155C"/>
    <w:rsid w:val="003A1685"/>
    <w:rsid w:val="003A16C5"/>
    <w:rsid w:val="003A1741"/>
    <w:rsid w:val="003A1752"/>
    <w:rsid w:val="003A1882"/>
    <w:rsid w:val="003A18B5"/>
    <w:rsid w:val="003A190F"/>
    <w:rsid w:val="003A1925"/>
    <w:rsid w:val="003A1A9E"/>
    <w:rsid w:val="003A1B01"/>
    <w:rsid w:val="003A1C51"/>
    <w:rsid w:val="003A1DE8"/>
    <w:rsid w:val="003A1DFD"/>
    <w:rsid w:val="003A1E55"/>
    <w:rsid w:val="003A1ED2"/>
    <w:rsid w:val="003A1F69"/>
    <w:rsid w:val="003A1F8C"/>
    <w:rsid w:val="003A1FFC"/>
    <w:rsid w:val="003A223F"/>
    <w:rsid w:val="003A22B1"/>
    <w:rsid w:val="003A233D"/>
    <w:rsid w:val="003A238A"/>
    <w:rsid w:val="003A2414"/>
    <w:rsid w:val="003A241E"/>
    <w:rsid w:val="003A2478"/>
    <w:rsid w:val="003A24E1"/>
    <w:rsid w:val="003A24E8"/>
    <w:rsid w:val="003A2535"/>
    <w:rsid w:val="003A254C"/>
    <w:rsid w:val="003A2554"/>
    <w:rsid w:val="003A25EC"/>
    <w:rsid w:val="003A273A"/>
    <w:rsid w:val="003A27D1"/>
    <w:rsid w:val="003A2880"/>
    <w:rsid w:val="003A2A89"/>
    <w:rsid w:val="003A2AA9"/>
    <w:rsid w:val="003A2AD1"/>
    <w:rsid w:val="003A2AD9"/>
    <w:rsid w:val="003A2B3F"/>
    <w:rsid w:val="003A2BCD"/>
    <w:rsid w:val="003A2BFC"/>
    <w:rsid w:val="003A2CE0"/>
    <w:rsid w:val="003A2D06"/>
    <w:rsid w:val="003A2D85"/>
    <w:rsid w:val="003A2DE2"/>
    <w:rsid w:val="003A2F42"/>
    <w:rsid w:val="003A3033"/>
    <w:rsid w:val="003A306B"/>
    <w:rsid w:val="003A307C"/>
    <w:rsid w:val="003A30C4"/>
    <w:rsid w:val="003A31B4"/>
    <w:rsid w:val="003A327C"/>
    <w:rsid w:val="003A32F2"/>
    <w:rsid w:val="003A3387"/>
    <w:rsid w:val="003A3412"/>
    <w:rsid w:val="003A3542"/>
    <w:rsid w:val="003A355A"/>
    <w:rsid w:val="003A36C8"/>
    <w:rsid w:val="003A3771"/>
    <w:rsid w:val="003A38A5"/>
    <w:rsid w:val="003A38D7"/>
    <w:rsid w:val="003A3977"/>
    <w:rsid w:val="003A39BB"/>
    <w:rsid w:val="003A3A1F"/>
    <w:rsid w:val="003A3A66"/>
    <w:rsid w:val="003A3ABC"/>
    <w:rsid w:val="003A3BBF"/>
    <w:rsid w:val="003A3C23"/>
    <w:rsid w:val="003A3D1B"/>
    <w:rsid w:val="003A3D4D"/>
    <w:rsid w:val="003A3DC3"/>
    <w:rsid w:val="003A3DDB"/>
    <w:rsid w:val="003A3DEB"/>
    <w:rsid w:val="003A3E94"/>
    <w:rsid w:val="003A3EC9"/>
    <w:rsid w:val="003A3F3E"/>
    <w:rsid w:val="003A3F8F"/>
    <w:rsid w:val="003A404D"/>
    <w:rsid w:val="003A4087"/>
    <w:rsid w:val="003A408A"/>
    <w:rsid w:val="003A4111"/>
    <w:rsid w:val="003A41A7"/>
    <w:rsid w:val="003A4295"/>
    <w:rsid w:val="003A437C"/>
    <w:rsid w:val="003A43E3"/>
    <w:rsid w:val="003A44C8"/>
    <w:rsid w:val="003A4577"/>
    <w:rsid w:val="003A4615"/>
    <w:rsid w:val="003A4771"/>
    <w:rsid w:val="003A48D3"/>
    <w:rsid w:val="003A48D4"/>
    <w:rsid w:val="003A4A1B"/>
    <w:rsid w:val="003A4AA2"/>
    <w:rsid w:val="003A4C21"/>
    <w:rsid w:val="003A4C3B"/>
    <w:rsid w:val="003A4CC3"/>
    <w:rsid w:val="003A4D3E"/>
    <w:rsid w:val="003A4D7B"/>
    <w:rsid w:val="003A4E92"/>
    <w:rsid w:val="003A5066"/>
    <w:rsid w:val="003A50C2"/>
    <w:rsid w:val="003A50D1"/>
    <w:rsid w:val="003A529D"/>
    <w:rsid w:val="003A5325"/>
    <w:rsid w:val="003A543B"/>
    <w:rsid w:val="003A5488"/>
    <w:rsid w:val="003A556E"/>
    <w:rsid w:val="003A5578"/>
    <w:rsid w:val="003A56C3"/>
    <w:rsid w:val="003A573A"/>
    <w:rsid w:val="003A5783"/>
    <w:rsid w:val="003A57E6"/>
    <w:rsid w:val="003A5815"/>
    <w:rsid w:val="003A58BB"/>
    <w:rsid w:val="003A58FB"/>
    <w:rsid w:val="003A59FD"/>
    <w:rsid w:val="003A5A10"/>
    <w:rsid w:val="003A5A4E"/>
    <w:rsid w:val="003A5AB9"/>
    <w:rsid w:val="003A5BD2"/>
    <w:rsid w:val="003A5BD7"/>
    <w:rsid w:val="003A5D6C"/>
    <w:rsid w:val="003A5D79"/>
    <w:rsid w:val="003A5DFD"/>
    <w:rsid w:val="003A5F38"/>
    <w:rsid w:val="003A5F67"/>
    <w:rsid w:val="003A602C"/>
    <w:rsid w:val="003A60AB"/>
    <w:rsid w:val="003A60FD"/>
    <w:rsid w:val="003A6181"/>
    <w:rsid w:val="003A61CA"/>
    <w:rsid w:val="003A6224"/>
    <w:rsid w:val="003A6290"/>
    <w:rsid w:val="003A6452"/>
    <w:rsid w:val="003A6494"/>
    <w:rsid w:val="003A6525"/>
    <w:rsid w:val="003A6628"/>
    <w:rsid w:val="003A66B8"/>
    <w:rsid w:val="003A6729"/>
    <w:rsid w:val="003A6782"/>
    <w:rsid w:val="003A67A4"/>
    <w:rsid w:val="003A6962"/>
    <w:rsid w:val="003A69FF"/>
    <w:rsid w:val="003A6AA0"/>
    <w:rsid w:val="003A6AF3"/>
    <w:rsid w:val="003A6C17"/>
    <w:rsid w:val="003A6C42"/>
    <w:rsid w:val="003A6D36"/>
    <w:rsid w:val="003A6E1E"/>
    <w:rsid w:val="003A70EF"/>
    <w:rsid w:val="003A7192"/>
    <w:rsid w:val="003A71BF"/>
    <w:rsid w:val="003A732E"/>
    <w:rsid w:val="003A73AD"/>
    <w:rsid w:val="003A73D5"/>
    <w:rsid w:val="003A744E"/>
    <w:rsid w:val="003A7512"/>
    <w:rsid w:val="003A75A7"/>
    <w:rsid w:val="003A75CE"/>
    <w:rsid w:val="003A75FA"/>
    <w:rsid w:val="003A7600"/>
    <w:rsid w:val="003A762A"/>
    <w:rsid w:val="003A7634"/>
    <w:rsid w:val="003A77C8"/>
    <w:rsid w:val="003A77D6"/>
    <w:rsid w:val="003A796D"/>
    <w:rsid w:val="003A7977"/>
    <w:rsid w:val="003A79A5"/>
    <w:rsid w:val="003A79D6"/>
    <w:rsid w:val="003A79E9"/>
    <w:rsid w:val="003A7A33"/>
    <w:rsid w:val="003A7C28"/>
    <w:rsid w:val="003A7CB3"/>
    <w:rsid w:val="003A7CF1"/>
    <w:rsid w:val="003A7D8E"/>
    <w:rsid w:val="003A7DB1"/>
    <w:rsid w:val="003A7DF0"/>
    <w:rsid w:val="003A7E67"/>
    <w:rsid w:val="003A7E9A"/>
    <w:rsid w:val="003A7F1C"/>
    <w:rsid w:val="003A7F52"/>
    <w:rsid w:val="003A7F7D"/>
    <w:rsid w:val="003A7F9B"/>
    <w:rsid w:val="003A7FCE"/>
    <w:rsid w:val="003A7FF9"/>
    <w:rsid w:val="003B0048"/>
    <w:rsid w:val="003B00B1"/>
    <w:rsid w:val="003B0159"/>
    <w:rsid w:val="003B034E"/>
    <w:rsid w:val="003B038A"/>
    <w:rsid w:val="003B045D"/>
    <w:rsid w:val="003B0552"/>
    <w:rsid w:val="003B058D"/>
    <w:rsid w:val="003B0618"/>
    <w:rsid w:val="003B0691"/>
    <w:rsid w:val="003B0717"/>
    <w:rsid w:val="003B073E"/>
    <w:rsid w:val="003B0795"/>
    <w:rsid w:val="003B0799"/>
    <w:rsid w:val="003B0881"/>
    <w:rsid w:val="003B0981"/>
    <w:rsid w:val="003B0997"/>
    <w:rsid w:val="003B09D3"/>
    <w:rsid w:val="003B0A3E"/>
    <w:rsid w:val="003B0A61"/>
    <w:rsid w:val="003B0AE8"/>
    <w:rsid w:val="003B0AF4"/>
    <w:rsid w:val="003B0CC3"/>
    <w:rsid w:val="003B0DCB"/>
    <w:rsid w:val="003B0F9D"/>
    <w:rsid w:val="003B0FE9"/>
    <w:rsid w:val="003B1007"/>
    <w:rsid w:val="003B1116"/>
    <w:rsid w:val="003B1149"/>
    <w:rsid w:val="003B1191"/>
    <w:rsid w:val="003B126B"/>
    <w:rsid w:val="003B12E8"/>
    <w:rsid w:val="003B133E"/>
    <w:rsid w:val="003B1341"/>
    <w:rsid w:val="003B1483"/>
    <w:rsid w:val="003B14DB"/>
    <w:rsid w:val="003B15D0"/>
    <w:rsid w:val="003B15FE"/>
    <w:rsid w:val="003B1648"/>
    <w:rsid w:val="003B177D"/>
    <w:rsid w:val="003B1963"/>
    <w:rsid w:val="003B1A4F"/>
    <w:rsid w:val="003B1A6F"/>
    <w:rsid w:val="003B1B7B"/>
    <w:rsid w:val="003B1BD0"/>
    <w:rsid w:val="003B1C73"/>
    <w:rsid w:val="003B1CD0"/>
    <w:rsid w:val="003B1D0A"/>
    <w:rsid w:val="003B1D2D"/>
    <w:rsid w:val="003B1D9B"/>
    <w:rsid w:val="003B1E81"/>
    <w:rsid w:val="003B1FB0"/>
    <w:rsid w:val="003B2040"/>
    <w:rsid w:val="003B209B"/>
    <w:rsid w:val="003B20D4"/>
    <w:rsid w:val="003B2146"/>
    <w:rsid w:val="003B21C6"/>
    <w:rsid w:val="003B235B"/>
    <w:rsid w:val="003B23B5"/>
    <w:rsid w:val="003B2476"/>
    <w:rsid w:val="003B24FD"/>
    <w:rsid w:val="003B2537"/>
    <w:rsid w:val="003B26AC"/>
    <w:rsid w:val="003B2743"/>
    <w:rsid w:val="003B27C2"/>
    <w:rsid w:val="003B27EF"/>
    <w:rsid w:val="003B2811"/>
    <w:rsid w:val="003B28B4"/>
    <w:rsid w:val="003B28FA"/>
    <w:rsid w:val="003B2917"/>
    <w:rsid w:val="003B293B"/>
    <w:rsid w:val="003B2961"/>
    <w:rsid w:val="003B2B42"/>
    <w:rsid w:val="003B2B4F"/>
    <w:rsid w:val="003B2C0A"/>
    <w:rsid w:val="003B2C14"/>
    <w:rsid w:val="003B2C83"/>
    <w:rsid w:val="003B2C91"/>
    <w:rsid w:val="003B2D84"/>
    <w:rsid w:val="003B2D9D"/>
    <w:rsid w:val="003B2EE0"/>
    <w:rsid w:val="003B2F3F"/>
    <w:rsid w:val="003B2F51"/>
    <w:rsid w:val="003B2F52"/>
    <w:rsid w:val="003B2F60"/>
    <w:rsid w:val="003B2FB0"/>
    <w:rsid w:val="003B2FEE"/>
    <w:rsid w:val="003B30A5"/>
    <w:rsid w:val="003B3125"/>
    <w:rsid w:val="003B3275"/>
    <w:rsid w:val="003B32BF"/>
    <w:rsid w:val="003B333F"/>
    <w:rsid w:val="003B334C"/>
    <w:rsid w:val="003B33C9"/>
    <w:rsid w:val="003B3527"/>
    <w:rsid w:val="003B354B"/>
    <w:rsid w:val="003B3615"/>
    <w:rsid w:val="003B373F"/>
    <w:rsid w:val="003B379A"/>
    <w:rsid w:val="003B38D1"/>
    <w:rsid w:val="003B39CF"/>
    <w:rsid w:val="003B39EF"/>
    <w:rsid w:val="003B3B6C"/>
    <w:rsid w:val="003B3B75"/>
    <w:rsid w:val="003B3BC8"/>
    <w:rsid w:val="003B3C24"/>
    <w:rsid w:val="003B3C32"/>
    <w:rsid w:val="003B3CA8"/>
    <w:rsid w:val="003B3D0C"/>
    <w:rsid w:val="003B3D15"/>
    <w:rsid w:val="003B3D4B"/>
    <w:rsid w:val="003B3D84"/>
    <w:rsid w:val="003B3EB3"/>
    <w:rsid w:val="003B3FF9"/>
    <w:rsid w:val="003B401F"/>
    <w:rsid w:val="003B4211"/>
    <w:rsid w:val="003B4337"/>
    <w:rsid w:val="003B4355"/>
    <w:rsid w:val="003B4493"/>
    <w:rsid w:val="003B44A0"/>
    <w:rsid w:val="003B454A"/>
    <w:rsid w:val="003B4595"/>
    <w:rsid w:val="003B475A"/>
    <w:rsid w:val="003B4800"/>
    <w:rsid w:val="003B490C"/>
    <w:rsid w:val="003B4914"/>
    <w:rsid w:val="003B4995"/>
    <w:rsid w:val="003B4A08"/>
    <w:rsid w:val="003B4B30"/>
    <w:rsid w:val="003B4B5D"/>
    <w:rsid w:val="003B4B8E"/>
    <w:rsid w:val="003B4C02"/>
    <w:rsid w:val="003B4C8F"/>
    <w:rsid w:val="003B4C9A"/>
    <w:rsid w:val="003B4CF8"/>
    <w:rsid w:val="003B4CFD"/>
    <w:rsid w:val="003B4E21"/>
    <w:rsid w:val="003B4F6C"/>
    <w:rsid w:val="003B4FE8"/>
    <w:rsid w:val="003B503A"/>
    <w:rsid w:val="003B505E"/>
    <w:rsid w:val="003B506B"/>
    <w:rsid w:val="003B50C5"/>
    <w:rsid w:val="003B520F"/>
    <w:rsid w:val="003B5230"/>
    <w:rsid w:val="003B52B3"/>
    <w:rsid w:val="003B53E0"/>
    <w:rsid w:val="003B5418"/>
    <w:rsid w:val="003B541D"/>
    <w:rsid w:val="003B54B8"/>
    <w:rsid w:val="003B5537"/>
    <w:rsid w:val="003B5556"/>
    <w:rsid w:val="003B557B"/>
    <w:rsid w:val="003B5606"/>
    <w:rsid w:val="003B5656"/>
    <w:rsid w:val="003B56C4"/>
    <w:rsid w:val="003B570A"/>
    <w:rsid w:val="003B5790"/>
    <w:rsid w:val="003B5798"/>
    <w:rsid w:val="003B57CD"/>
    <w:rsid w:val="003B5896"/>
    <w:rsid w:val="003B58CE"/>
    <w:rsid w:val="003B5B98"/>
    <w:rsid w:val="003B5BEF"/>
    <w:rsid w:val="003B5C03"/>
    <w:rsid w:val="003B5C15"/>
    <w:rsid w:val="003B5C5C"/>
    <w:rsid w:val="003B5C89"/>
    <w:rsid w:val="003B5CC8"/>
    <w:rsid w:val="003B5CE6"/>
    <w:rsid w:val="003B5D20"/>
    <w:rsid w:val="003B5E24"/>
    <w:rsid w:val="003B5E29"/>
    <w:rsid w:val="003B5F09"/>
    <w:rsid w:val="003B5F75"/>
    <w:rsid w:val="003B5FE1"/>
    <w:rsid w:val="003B6096"/>
    <w:rsid w:val="003B6126"/>
    <w:rsid w:val="003B6207"/>
    <w:rsid w:val="003B6241"/>
    <w:rsid w:val="003B6348"/>
    <w:rsid w:val="003B635C"/>
    <w:rsid w:val="003B63F5"/>
    <w:rsid w:val="003B6454"/>
    <w:rsid w:val="003B64FC"/>
    <w:rsid w:val="003B6502"/>
    <w:rsid w:val="003B6641"/>
    <w:rsid w:val="003B6785"/>
    <w:rsid w:val="003B6792"/>
    <w:rsid w:val="003B67FA"/>
    <w:rsid w:val="003B6835"/>
    <w:rsid w:val="003B6935"/>
    <w:rsid w:val="003B6A11"/>
    <w:rsid w:val="003B6A82"/>
    <w:rsid w:val="003B6A85"/>
    <w:rsid w:val="003B6AFC"/>
    <w:rsid w:val="003B6B0A"/>
    <w:rsid w:val="003B6B76"/>
    <w:rsid w:val="003B6BA7"/>
    <w:rsid w:val="003B6BEF"/>
    <w:rsid w:val="003B6E6F"/>
    <w:rsid w:val="003B6F50"/>
    <w:rsid w:val="003B70BA"/>
    <w:rsid w:val="003B7141"/>
    <w:rsid w:val="003B71AC"/>
    <w:rsid w:val="003B71BC"/>
    <w:rsid w:val="003B7200"/>
    <w:rsid w:val="003B7295"/>
    <w:rsid w:val="003B736A"/>
    <w:rsid w:val="003B7380"/>
    <w:rsid w:val="003B7481"/>
    <w:rsid w:val="003B748F"/>
    <w:rsid w:val="003B758D"/>
    <w:rsid w:val="003B777F"/>
    <w:rsid w:val="003B77A9"/>
    <w:rsid w:val="003B790C"/>
    <w:rsid w:val="003B7916"/>
    <w:rsid w:val="003B7981"/>
    <w:rsid w:val="003B7A94"/>
    <w:rsid w:val="003B7B75"/>
    <w:rsid w:val="003B7B7D"/>
    <w:rsid w:val="003B7C22"/>
    <w:rsid w:val="003B7C73"/>
    <w:rsid w:val="003B7CA4"/>
    <w:rsid w:val="003B7CA9"/>
    <w:rsid w:val="003B7CE8"/>
    <w:rsid w:val="003B7DA7"/>
    <w:rsid w:val="003B7DD1"/>
    <w:rsid w:val="003B7E6D"/>
    <w:rsid w:val="003B7E9A"/>
    <w:rsid w:val="003B7FEE"/>
    <w:rsid w:val="003C0014"/>
    <w:rsid w:val="003C00A7"/>
    <w:rsid w:val="003C00E2"/>
    <w:rsid w:val="003C01A3"/>
    <w:rsid w:val="003C027A"/>
    <w:rsid w:val="003C02D9"/>
    <w:rsid w:val="003C0370"/>
    <w:rsid w:val="003C038E"/>
    <w:rsid w:val="003C03E6"/>
    <w:rsid w:val="003C03FE"/>
    <w:rsid w:val="003C04ED"/>
    <w:rsid w:val="003C0525"/>
    <w:rsid w:val="003C0530"/>
    <w:rsid w:val="003C0656"/>
    <w:rsid w:val="003C069D"/>
    <w:rsid w:val="003C08BB"/>
    <w:rsid w:val="003C08DA"/>
    <w:rsid w:val="003C0A24"/>
    <w:rsid w:val="003C0A7C"/>
    <w:rsid w:val="003C0AA9"/>
    <w:rsid w:val="003C0B52"/>
    <w:rsid w:val="003C0C89"/>
    <w:rsid w:val="003C0C8C"/>
    <w:rsid w:val="003C0DEC"/>
    <w:rsid w:val="003C0E57"/>
    <w:rsid w:val="003C0E86"/>
    <w:rsid w:val="003C0EE9"/>
    <w:rsid w:val="003C0EF5"/>
    <w:rsid w:val="003C0F66"/>
    <w:rsid w:val="003C0F69"/>
    <w:rsid w:val="003C1021"/>
    <w:rsid w:val="003C1118"/>
    <w:rsid w:val="003C1200"/>
    <w:rsid w:val="003C12C3"/>
    <w:rsid w:val="003C1424"/>
    <w:rsid w:val="003C1429"/>
    <w:rsid w:val="003C14DD"/>
    <w:rsid w:val="003C14E8"/>
    <w:rsid w:val="003C1553"/>
    <w:rsid w:val="003C1624"/>
    <w:rsid w:val="003C191A"/>
    <w:rsid w:val="003C19A6"/>
    <w:rsid w:val="003C1AB5"/>
    <w:rsid w:val="003C1AC7"/>
    <w:rsid w:val="003C1AFA"/>
    <w:rsid w:val="003C1B1A"/>
    <w:rsid w:val="003C1DE5"/>
    <w:rsid w:val="003C22A5"/>
    <w:rsid w:val="003C22F3"/>
    <w:rsid w:val="003C2301"/>
    <w:rsid w:val="003C231D"/>
    <w:rsid w:val="003C235C"/>
    <w:rsid w:val="003C23FD"/>
    <w:rsid w:val="003C247B"/>
    <w:rsid w:val="003C24E3"/>
    <w:rsid w:val="003C25D9"/>
    <w:rsid w:val="003C273E"/>
    <w:rsid w:val="003C27EA"/>
    <w:rsid w:val="003C29D4"/>
    <w:rsid w:val="003C29DB"/>
    <w:rsid w:val="003C2A5C"/>
    <w:rsid w:val="003C2A97"/>
    <w:rsid w:val="003C2ACB"/>
    <w:rsid w:val="003C2B86"/>
    <w:rsid w:val="003C2C48"/>
    <w:rsid w:val="003C2C4D"/>
    <w:rsid w:val="003C2C8E"/>
    <w:rsid w:val="003C2D98"/>
    <w:rsid w:val="003C2DB5"/>
    <w:rsid w:val="003C2DBB"/>
    <w:rsid w:val="003C2EB4"/>
    <w:rsid w:val="003C2F64"/>
    <w:rsid w:val="003C3092"/>
    <w:rsid w:val="003C30AD"/>
    <w:rsid w:val="003C30B4"/>
    <w:rsid w:val="003C30D2"/>
    <w:rsid w:val="003C310D"/>
    <w:rsid w:val="003C3136"/>
    <w:rsid w:val="003C31DD"/>
    <w:rsid w:val="003C3320"/>
    <w:rsid w:val="003C3386"/>
    <w:rsid w:val="003C3440"/>
    <w:rsid w:val="003C34F6"/>
    <w:rsid w:val="003C353E"/>
    <w:rsid w:val="003C3554"/>
    <w:rsid w:val="003C363D"/>
    <w:rsid w:val="003C3A23"/>
    <w:rsid w:val="003C3B78"/>
    <w:rsid w:val="003C3BCF"/>
    <w:rsid w:val="003C3C0D"/>
    <w:rsid w:val="003C3CC6"/>
    <w:rsid w:val="003C3DE1"/>
    <w:rsid w:val="003C3E9D"/>
    <w:rsid w:val="003C3EC2"/>
    <w:rsid w:val="003C3EE4"/>
    <w:rsid w:val="003C3F2A"/>
    <w:rsid w:val="003C3F4B"/>
    <w:rsid w:val="003C40CA"/>
    <w:rsid w:val="003C40D5"/>
    <w:rsid w:val="003C40D8"/>
    <w:rsid w:val="003C4171"/>
    <w:rsid w:val="003C41D4"/>
    <w:rsid w:val="003C41D7"/>
    <w:rsid w:val="003C4249"/>
    <w:rsid w:val="003C4426"/>
    <w:rsid w:val="003C443A"/>
    <w:rsid w:val="003C4462"/>
    <w:rsid w:val="003C45C5"/>
    <w:rsid w:val="003C45D5"/>
    <w:rsid w:val="003C45E4"/>
    <w:rsid w:val="003C4640"/>
    <w:rsid w:val="003C46A6"/>
    <w:rsid w:val="003C474F"/>
    <w:rsid w:val="003C478B"/>
    <w:rsid w:val="003C49E9"/>
    <w:rsid w:val="003C4BC0"/>
    <w:rsid w:val="003C4BD9"/>
    <w:rsid w:val="003C4CFC"/>
    <w:rsid w:val="003C4D18"/>
    <w:rsid w:val="003C4FA4"/>
    <w:rsid w:val="003C4FD6"/>
    <w:rsid w:val="003C508F"/>
    <w:rsid w:val="003C5105"/>
    <w:rsid w:val="003C514A"/>
    <w:rsid w:val="003C516A"/>
    <w:rsid w:val="003C52D7"/>
    <w:rsid w:val="003C531B"/>
    <w:rsid w:val="003C5369"/>
    <w:rsid w:val="003C541F"/>
    <w:rsid w:val="003C54F5"/>
    <w:rsid w:val="003C5534"/>
    <w:rsid w:val="003C55B8"/>
    <w:rsid w:val="003C5631"/>
    <w:rsid w:val="003C57F4"/>
    <w:rsid w:val="003C59B5"/>
    <w:rsid w:val="003C59BB"/>
    <w:rsid w:val="003C5A8F"/>
    <w:rsid w:val="003C5ACE"/>
    <w:rsid w:val="003C5D35"/>
    <w:rsid w:val="003C5DE4"/>
    <w:rsid w:val="003C5E69"/>
    <w:rsid w:val="003C5E6C"/>
    <w:rsid w:val="003C6173"/>
    <w:rsid w:val="003C6180"/>
    <w:rsid w:val="003C6313"/>
    <w:rsid w:val="003C6374"/>
    <w:rsid w:val="003C638E"/>
    <w:rsid w:val="003C63DF"/>
    <w:rsid w:val="003C65EB"/>
    <w:rsid w:val="003C6836"/>
    <w:rsid w:val="003C68DB"/>
    <w:rsid w:val="003C6ACB"/>
    <w:rsid w:val="003C6B44"/>
    <w:rsid w:val="003C6C7F"/>
    <w:rsid w:val="003C6D4D"/>
    <w:rsid w:val="003C6E28"/>
    <w:rsid w:val="003C6F11"/>
    <w:rsid w:val="003C7086"/>
    <w:rsid w:val="003C70A7"/>
    <w:rsid w:val="003C70B6"/>
    <w:rsid w:val="003C70D4"/>
    <w:rsid w:val="003C718E"/>
    <w:rsid w:val="003C7223"/>
    <w:rsid w:val="003C728F"/>
    <w:rsid w:val="003C72F4"/>
    <w:rsid w:val="003C744A"/>
    <w:rsid w:val="003C75C6"/>
    <w:rsid w:val="003C76EA"/>
    <w:rsid w:val="003C778B"/>
    <w:rsid w:val="003C778F"/>
    <w:rsid w:val="003C77AF"/>
    <w:rsid w:val="003C77B2"/>
    <w:rsid w:val="003C7A82"/>
    <w:rsid w:val="003C7AE3"/>
    <w:rsid w:val="003C7CAA"/>
    <w:rsid w:val="003C7CC1"/>
    <w:rsid w:val="003C7DA7"/>
    <w:rsid w:val="003C7DBB"/>
    <w:rsid w:val="003C7FEB"/>
    <w:rsid w:val="003D01A2"/>
    <w:rsid w:val="003D01DD"/>
    <w:rsid w:val="003D0355"/>
    <w:rsid w:val="003D044F"/>
    <w:rsid w:val="003D047B"/>
    <w:rsid w:val="003D0568"/>
    <w:rsid w:val="003D061E"/>
    <w:rsid w:val="003D06E9"/>
    <w:rsid w:val="003D0854"/>
    <w:rsid w:val="003D09B7"/>
    <w:rsid w:val="003D0ABD"/>
    <w:rsid w:val="003D0B0A"/>
    <w:rsid w:val="003D0BD4"/>
    <w:rsid w:val="003D0DE6"/>
    <w:rsid w:val="003D0E30"/>
    <w:rsid w:val="003D0E43"/>
    <w:rsid w:val="003D0E85"/>
    <w:rsid w:val="003D0F5A"/>
    <w:rsid w:val="003D0FBD"/>
    <w:rsid w:val="003D10CE"/>
    <w:rsid w:val="003D11A3"/>
    <w:rsid w:val="003D11C7"/>
    <w:rsid w:val="003D11EA"/>
    <w:rsid w:val="003D1345"/>
    <w:rsid w:val="003D1402"/>
    <w:rsid w:val="003D144B"/>
    <w:rsid w:val="003D149A"/>
    <w:rsid w:val="003D14C5"/>
    <w:rsid w:val="003D14F2"/>
    <w:rsid w:val="003D1529"/>
    <w:rsid w:val="003D1587"/>
    <w:rsid w:val="003D1636"/>
    <w:rsid w:val="003D163C"/>
    <w:rsid w:val="003D16A1"/>
    <w:rsid w:val="003D17E0"/>
    <w:rsid w:val="003D17E9"/>
    <w:rsid w:val="003D186F"/>
    <w:rsid w:val="003D19B5"/>
    <w:rsid w:val="003D1A1F"/>
    <w:rsid w:val="003D1BE0"/>
    <w:rsid w:val="003D1C44"/>
    <w:rsid w:val="003D1CB1"/>
    <w:rsid w:val="003D1D35"/>
    <w:rsid w:val="003D1D78"/>
    <w:rsid w:val="003D1D93"/>
    <w:rsid w:val="003D1DC5"/>
    <w:rsid w:val="003D1E9A"/>
    <w:rsid w:val="003D1F7E"/>
    <w:rsid w:val="003D20DF"/>
    <w:rsid w:val="003D2108"/>
    <w:rsid w:val="003D21A5"/>
    <w:rsid w:val="003D21FC"/>
    <w:rsid w:val="003D2237"/>
    <w:rsid w:val="003D2351"/>
    <w:rsid w:val="003D23CF"/>
    <w:rsid w:val="003D23F5"/>
    <w:rsid w:val="003D2420"/>
    <w:rsid w:val="003D2542"/>
    <w:rsid w:val="003D2590"/>
    <w:rsid w:val="003D2659"/>
    <w:rsid w:val="003D268A"/>
    <w:rsid w:val="003D271E"/>
    <w:rsid w:val="003D2796"/>
    <w:rsid w:val="003D282A"/>
    <w:rsid w:val="003D29DE"/>
    <w:rsid w:val="003D2A16"/>
    <w:rsid w:val="003D2B62"/>
    <w:rsid w:val="003D2B6D"/>
    <w:rsid w:val="003D2B86"/>
    <w:rsid w:val="003D2C62"/>
    <w:rsid w:val="003D2C7F"/>
    <w:rsid w:val="003D2C97"/>
    <w:rsid w:val="003D2D36"/>
    <w:rsid w:val="003D2D51"/>
    <w:rsid w:val="003D2DD8"/>
    <w:rsid w:val="003D2F55"/>
    <w:rsid w:val="003D3042"/>
    <w:rsid w:val="003D30DB"/>
    <w:rsid w:val="003D3149"/>
    <w:rsid w:val="003D319B"/>
    <w:rsid w:val="003D31A9"/>
    <w:rsid w:val="003D31DE"/>
    <w:rsid w:val="003D3259"/>
    <w:rsid w:val="003D3312"/>
    <w:rsid w:val="003D33A4"/>
    <w:rsid w:val="003D342A"/>
    <w:rsid w:val="003D34B6"/>
    <w:rsid w:val="003D34C2"/>
    <w:rsid w:val="003D354B"/>
    <w:rsid w:val="003D3588"/>
    <w:rsid w:val="003D358D"/>
    <w:rsid w:val="003D3746"/>
    <w:rsid w:val="003D3950"/>
    <w:rsid w:val="003D3984"/>
    <w:rsid w:val="003D39AF"/>
    <w:rsid w:val="003D3A3A"/>
    <w:rsid w:val="003D3A59"/>
    <w:rsid w:val="003D3BB6"/>
    <w:rsid w:val="003D3C69"/>
    <w:rsid w:val="003D3CF2"/>
    <w:rsid w:val="003D3D19"/>
    <w:rsid w:val="003D3E21"/>
    <w:rsid w:val="003D4050"/>
    <w:rsid w:val="003D40E9"/>
    <w:rsid w:val="003D424F"/>
    <w:rsid w:val="003D426F"/>
    <w:rsid w:val="003D4291"/>
    <w:rsid w:val="003D42AB"/>
    <w:rsid w:val="003D432E"/>
    <w:rsid w:val="003D43EC"/>
    <w:rsid w:val="003D4435"/>
    <w:rsid w:val="003D450A"/>
    <w:rsid w:val="003D46FB"/>
    <w:rsid w:val="003D4768"/>
    <w:rsid w:val="003D4794"/>
    <w:rsid w:val="003D47FD"/>
    <w:rsid w:val="003D4819"/>
    <w:rsid w:val="003D4845"/>
    <w:rsid w:val="003D486F"/>
    <w:rsid w:val="003D48D6"/>
    <w:rsid w:val="003D4928"/>
    <w:rsid w:val="003D4963"/>
    <w:rsid w:val="003D497D"/>
    <w:rsid w:val="003D49D7"/>
    <w:rsid w:val="003D4B80"/>
    <w:rsid w:val="003D4D67"/>
    <w:rsid w:val="003D4F58"/>
    <w:rsid w:val="003D5016"/>
    <w:rsid w:val="003D5060"/>
    <w:rsid w:val="003D51A6"/>
    <w:rsid w:val="003D5398"/>
    <w:rsid w:val="003D5507"/>
    <w:rsid w:val="003D5689"/>
    <w:rsid w:val="003D5766"/>
    <w:rsid w:val="003D584A"/>
    <w:rsid w:val="003D5853"/>
    <w:rsid w:val="003D585B"/>
    <w:rsid w:val="003D5873"/>
    <w:rsid w:val="003D5967"/>
    <w:rsid w:val="003D5B40"/>
    <w:rsid w:val="003D5B56"/>
    <w:rsid w:val="003D5BB8"/>
    <w:rsid w:val="003D5BBC"/>
    <w:rsid w:val="003D5C54"/>
    <w:rsid w:val="003D5CB6"/>
    <w:rsid w:val="003D5D72"/>
    <w:rsid w:val="003D5E7D"/>
    <w:rsid w:val="003D5F60"/>
    <w:rsid w:val="003D5FB6"/>
    <w:rsid w:val="003D60F9"/>
    <w:rsid w:val="003D6100"/>
    <w:rsid w:val="003D626B"/>
    <w:rsid w:val="003D6376"/>
    <w:rsid w:val="003D63AD"/>
    <w:rsid w:val="003D63E8"/>
    <w:rsid w:val="003D6487"/>
    <w:rsid w:val="003D65B6"/>
    <w:rsid w:val="003D65FF"/>
    <w:rsid w:val="003D669F"/>
    <w:rsid w:val="003D66B2"/>
    <w:rsid w:val="003D679D"/>
    <w:rsid w:val="003D67E0"/>
    <w:rsid w:val="003D6899"/>
    <w:rsid w:val="003D6907"/>
    <w:rsid w:val="003D692C"/>
    <w:rsid w:val="003D6A95"/>
    <w:rsid w:val="003D6AAA"/>
    <w:rsid w:val="003D6B4E"/>
    <w:rsid w:val="003D6C61"/>
    <w:rsid w:val="003D6DEB"/>
    <w:rsid w:val="003D6DF7"/>
    <w:rsid w:val="003D6E21"/>
    <w:rsid w:val="003D6E30"/>
    <w:rsid w:val="003D6EA7"/>
    <w:rsid w:val="003D6EFB"/>
    <w:rsid w:val="003D6F51"/>
    <w:rsid w:val="003D6FA7"/>
    <w:rsid w:val="003D6FD0"/>
    <w:rsid w:val="003D6FDE"/>
    <w:rsid w:val="003D7008"/>
    <w:rsid w:val="003D702B"/>
    <w:rsid w:val="003D705A"/>
    <w:rsid w:val="003D707A"/>
    <w:rsid w:val="003D70B5"/>
    <w:rsid w:val="003D716B"/>
    <w:rsid w:val="003D719D"/>
    <w:rsid w:val="003D7303"/>
    <w:rsid w:val="003D748E"/>
    <w:rsid w:val="003D74E8"/>
    <w:rsid w:val="003D752D"/>
    <w:rsid w:val="003D7546"/>
    <w:rsid w:val="003D7757"/>
    <w:rsid w:val="003D78B5"/>
    <w:rsid w:val="003D7916"/>
    <w:rsid w:val="003D79B8"/>
    <w:rsid w:val="003D7A4B"/>
    <w:rsid w:val="003D7A54"/>
    <w:rsid w:val="003D7B43"/>
    <w:rsid w:val="003D7B53"/>
    <w:rsid w:val="003D7BCA"/>
    <w:rsid w:val="003D7C69"/>
    <w:rsid w:val="003D7C7B"/>
    <w:rsid w:val="003D7D28"/>
    <w:rsid w:val="003D7D30"/>
    <w:rsid w:val="003D7FB6"/>
    <w:rsid w:val="003E027B"/>
    <w:rsid w:val="003E0343"/>
    <w:rsid w:val="003E0402"/>
    <w:rsid w:val="003E05D8"/>
    <w:rsid w:val="003E05E1"/>
    <w:rsid w:val="003E0664"/>
    <w:rsid w:val="003E06B0"/>
    <w:rsid w:val="003E0761"/>
    <w:rsid w:val="003E09DD"/>
    <w:rsid w:val="003E0AD0"/>
    <w:rsid w:val="003E0B12"/>
    <w:rsid w:val="003E0B21"/>
    <w:rsid w:val="003E0BB8"/>
    <w:rsid w:val="003E0BD0"/>
    <w:rsid w:val="003E0D10"/>
    <w:rsid w:val="003E0D47"/>
    <w:rsid w:val="003E0D97"/>
    <w:rsid w:val="003E0DEC"/>
    <w:rsid w:val="003E0F0C"/>
    <w:rsid w:val="003E101D"/>
    <w:rsid w:val="003E1062"/>
    <w:rsid w:val="003E1159"/>
    <w:rsid w:val="003E125A"/>
    <w:rsid w:val="003E131B"/>
    <w:rsid w:val="003E1340"/>
    <w:rsid w:val="003E13A0"/>
    <w:rsid w:val="003E13ED"/>
    <w:rsid w:val="003E158E"/>
    <w:rsid w:val="003E15B9"/>
    <w:rsid w:val="003E15ED"/>
    <w:rsid w:val="003E164F"/>
    <w:rsid w:val="003E16F6"/>
    <w:rsid w:val="003E173B"/>
    <w:rsid w:val="003E174D"/>
    <w:rsid w:val="003E1784"/>
    <w:rsid w:val="003E18DE"/>
    <w:rsid w:val="003E1A59"/>
    <w:rsid w:val="003E1A84"/>
    <w:rsid w:val="003E1ADA"/>
    <w:rsid w:val="003E1AE0"/>
    <w:rsid w:val="003E1AEB"/>
    <w:rsid w:val="003E1B51"/>
    <w:rsid w:val="003E1BA4"/>
    <w:rsid w:val="003E1D19"/>
    <w:rsid w:val="003E1D1D"/>
    <w:rsid w:val="003E1D2A"/>
    <w:rsid w:val="003E1D59"/>
    <w:rsid w:val="003E1E7E"/>
    <w:rsid w:val="003E1E84"/>
    <w:rsid w:val="003E1F00"/>
    <w:rsid w:val="003E1F46"/>
    <w:rsid w:val="003E2002"/>
    <w:rsid w:val="003E2035"/>
    <w:rsid w:val="003E2179"/>
    <w:rsid w:val="003E23C0"/>
    <w:rsid w:val="003E245D"/>
    <w:rsid w:val="003E2584"/>
    <w:rsid w:val="003E262C"/>
    <w:rsid w:val="003E26A9"/>
    <w:rsid w:val="003E2829"/>
    <w:rsid w:val="003E2987"/>
    <w:rsid w:val="003E2ACF"/>
    <w:rsid w:val="003E2B68"/>
    <w:rsid w:val="003E2C49"/>
    <w:rsid w:val="003E2CDB"/>
    <w:rsid w:val="003E2D5E"/>
    <w:rsid w:val="003E2D7B"/>
    <w:rsid w:val="003E2E43"/>
    <w:rsid w:val="003E2E58"/>
    <w:rsid w:val="003E2F3A"/>
    <w:rsid w:val="003E2F9B"/>
    <w:rsid w:val="003E2FE9"/>
    <w:rsid w:val="003E30B9"/>
    <w:rsid w:val="003E30F3"/>
    <w:rsid w:val="003E3108"/>
    <w:rsid w:val="003E313C"/>
    <w:rsid w:val="003E320D"/>
    <w:rsid w:val="003E336D"/>
    <w:rsid w:val="003E34DA"/>
    <w:rsid w:val="003E3512"/>
    <w:rsid w:val="003E3596"/>
    <w:rsid w:val="003E35AE"/>
    <w:rsid w:val="003E35F5"/>
    <w:rsid w:val="003E3628"/>
    <w:rsid w:val="003E36C6"/>
    <w:rsid w:val="003E36D3"/>
    <w:rsid w:val="003E36E8"/>
    <w:rsid w:val="003E3758"/>
    <w:rsid w:val="003E3763"/>
    <w:rsid w:val="003E378A"/>
    <w:rsid w:val="003E37F7"/>
    <w:rsid w:val="003E38B9"/>
    <w:rsid w:val="003E3931"/>
    <w:rsid w:val="003E39AB"/>
    <w:rsid w:val="003E39FB"/>
    <w:rsid w:val="003E3A86"/>
    <w:rsid w:val="003E3B7D"/>
    <w:rsid w:val="003E3BD9"/>
    <w:rsid w:val="003E3CD1"/>
    <w:rsid w:val="003E3CD6"/>
    <w:rsid w:val="003E3CE4"/>
    <w:rsid w:val="003E3D29"/>
    <w:rsid w:val="003E3E20"/>
    <w:rsid w:val="003E3EF5"/>
    <w:rsid w:val="003E3FFF"/>
    <w:rsid w:val="003E4097"/>
    <w:rsid w:val="003E415C"/>
    <w:rsid w:val="003E41E0"/>
    <w:rsid w:val="003E4310"/>
    <w:rsid w:val="003E4330"/>
    <w:rsid w:val="003E433F"/>
    <w:rsid w:val="003E4389"/>
    <w:rsid w:val="003E43D5"/>
    <w:rsid w:val="003E43DF"/>
    <w:rsid w:val="003E44B7"/>
    <w:rsid w:val="003E44FA"/>
    <w:rsid w:val="003E4549"/>
    <w:rsid w:val="003E4618"/>
    <w:rsid w:val="003E461B"/>
    <w:rsid w:val="003E4726"/>
    <w:rsid w:val="003E4763"/>
    <w:rsid w:val="003E47D4"/>
    <w:rsid w:val="003E4804"/>
    <w:rsid w:val="003E4805"/>
    <w:rsid w:val="003E4849"/>
    <w:rsid w:val="003E48FA"/>
    <w:rsid w:val="003E4A4D"/>
    <w:rsid w:val="003E4A8A"/>
    <w:rsid w:val="003E4B07"/>
    <w:rsid w:val="003E4C0B"/>
    <w:rsid w:val="003E4C13"/>
    <w:rsid w:val="003E4D61"/>
    <w:rsid w:val="003E4E0A"/>
    <w:rsid w:val="003E4E30"/>
    <w:rsid w:val="003E4F82"/>
    <w:rsid w:val="003E4FB3"/>
    <w:rsid w:val="003E5002"/>
    <w:rsid w:val="003E50C7"/>
    <w:rsid w:val="003E5252"/>
    <w:rsid w:val="003E5506"/>
    <w:rsid w:val="003E5515"/>
    <w:rsid w:val="003E563E"/>
    <w:rsid w:val="003E5760"/>
    <w:rsid w:val="003E5A14"/>
    <w:rsid w:val="003E5A5C"/>
    <w:rsid w:val="003E5A98"/>
    <w:rsid w:val="003E5B6D"/>
    <w:rsid w:val="003E5B84"/>
    <w:rsid w:val="003E5B8C"/>
    <w:rsid w:val="003E5BE7"/>
    <w:rsid w:val="003E5CB6"/>
    <w:rsid w:val="003E5D94"/>
    <w:rsid w:val="003E5DD1"/>
    <w:rsid w:val="003E5E41"/>
    <w:rsid w:val="003E5F8D"/>
    <w:rsid w:val="003E5FA6"/>
    <w:rsid w:val="003E5FB9"/>
    <w:rsid w:val="003E5FC0"/>
    <w:rsid w:val="003E604B"/>
    <w:rsid w:val="003E61D0"/>
    <w:rsid w:val="003E6206"/>
    <w:rsid w:val="003E6228"/>
    <w:rsid w:val="003E6308"/>
    <w:rsid w:val="003E647D"/>
    <w:rsid w:val="003E6573"/>
    <w:rsid w:val="003E65A5"/>
    <w:rsid w:val="003E65E3"/>
    <w:rsid w:val="003E6663"/>
    <w:rsid w:val="003E6689"/>
    <w:rsid w:val="003E6893"/>
    <w:rsid w:val="003E6900"/>
    <w:rsid w:val="003E69EB"/>
    <w:rsid w:val="003E69F5"/>
    <w:rsid w:val="003E6A05"/>
    <w:rsid w:val="003E6A35"/>
    <w:rsid w:val="003E6AC5"/>
    <w:rsid w:val="003E6B17"/>
    <w:rsid w:val="003E6B4A"/>
    <w:rsid w:val="003E6BF7"/>
    <w:rsid w:val="003E6CC2"/>
    <w:rsid w:val="003E6DB9"/>
    <w:rsid w:val="003E6DFA"/>
    <w:rsid w:val="003E6E06"/>
    <w:rsid w:val="003E6F44"/>
    <w:rsid w:val="003E6FA8"/>
    <w:rsid w:val="003E710E"/>
    <w:rsid w:val="003E714D"/>
    <w:rsid w:val="003E719F"/>
    <w:rsid w:val="003E71FA"/>
    <w:rsid w:val="003E7243"/>
    <w:rsid w:val="003E7256"/>
    <w:rsid w:val="003E7548"/>
    <w:rsid w:val="003E7583"/>
    <w:rsid w:val="003E759E"/>
    <w:rsid w:val="003E763E"/>
    <w:rsid w:val="003E766A"/>
    <w:rsid w:val="003E76BA"/>
    <w:rsid w:val="003E776E"/>
    <w:rsid w:val="003E7774"/>
    <w:rsid w:val="003E7792"/>
    <w:rsid w:val="003E7794"/>
    <w:rsid w:val="003E7905"/>
    <w:rsid w:val="003E7A08"/>
    <w:rsid w:val="003E7AB9"/>
    <w:rsid w:val="003E7BC7"/>
    <w:rsid w:val="003E7BFE"/>
    <w:rsid w:val="003E7D0A"/>
    <w:rsid w:val="003F0036"/>
    <w:rsid w:val="003F00A2"/>
    <w:rsid w:val="003F00C6"/>
    <w:rsid w:val="003F0146"/>
    <w:rsid w:val="003F01B8"/>
    <w:rsid w:val="003F058A"/>
    <w:rsid w:val="003F05AE"/>
    <w:rsid w:val="003F06AD"/>
    <w:rsid w:val="003F0836"/>
    <w:rsid w:val="003F091A"/>
    <w:rsid w:val="003F09EC"/>
    <w:rsid w:val="003F0A12"/>
    <w:rsid w:val="003F0B1E"/>
    <w:rsid w:val="003F0BB3"/>
    <w:rsid w:val="003F0BE1"/>
    <w:rsid w:val="003F0C49"/>
    <w:rsid w:val="003F0D34"/>
    <w:rsid w:val="003F0E18"/>
    <w:rsid w:val="003F0E8B"/>
    <w:rsid w:val="003F0F00"/>
    <w:rsid w:val="003F0F55"/>
    <w:rsid w:val="003F0FD1"/>
    <w:rsid w:val="003F10BE"/>
    <w:rsid w:val="003F1158"/>
    <w:rsid w:val="003F12FD"/>
    <w:rsid w:val="003F1321"/>
    <w:rsid w:val="003F1582"/>
    <w:rsid w:val="003F164B"/>
    <w:rsid w:val="003F16F7"/>
    <w:rsid w:val="003F174F"/>
    <w:rsid w:val="003F185E"/>
    <w:rsid w:val="003F1886"/>
    <w:rsid w:val="003F18C4"/>
    <w:rsid w:val="003F1973"/>
    <w:rsid w:val="003F197D"/>
    <w:rsid w:val="003F1C07"/>
    <w:rsid w:val="003F1CA8"/>
    <w:rsid w:val="003F1CC0"/>
    <w:rsid w:val="003F1DE4"/>
    <w:rsid w:val="003F2084"/>
    <w:rsid w:val="003F20C6"/>
    <w:rsid w:val="003F20D8"/>
    <w:rsid w:val="003F2170"/>
    <w:rsid w:val="003F22D4"/>
    <w:rsid w:val="003F248A"/>
    <w:rsid w:val="003F24B9"/>
    <w:rsid w:val="003F2595"/>
    <w:rsid w:val="003F2614"/>
    <w:rsid w:val="003F2733"/>
    <w:rsid w:val="003F277C"/>
    <w:rsid w:val="003F2835"/>
    <w:rsid w:val="003F2882"/>
    <w:rsid w:val="003F2924"/>
    <w:rsid w:val="003F29A1"/>
    <w:rsid w:val="003F29AA"/>
    <w:rsid w:val="003F29B9"/>
    <w:rsid w:val="003F29DA"/>
    <w:rsid w:val="003F29DC"/>
    <w:rsid w:val="003F2A75"/>
    <w:rsid w:val="003F2AD7"/>
    <w:rsid w:val="003F2BBB"/>
    <w:rsid w:val="003F2C9A"/>
    <w:rsid w:val="003F2E68"/>
    <w:rsid w:val="003F31A3"/>
    <w:rsid w:val="003F31C5"/>
    <w:rsid w:val="003F3332"/>
    <w:rsid w:val="003F3375"/>
    <w:rsid w:val="003F3444"/>
    <w:rsid w:val="003F34A9"/>
    <w:rsid w:val="003F34DB"/>
    <w:rsid w:val="003F363A"/>
    <w:rsid w:val="003F3653"/>
    <w:rsid w:val="003F3675"/>
    <w:rsid w:val="003F36A6"/>
    <w:rsid w:val="003F36F6"/>
    <w:rsid w:val="003F36F8"/>
    <w:rsid w:val="003F37CD"/>
    <w:rsid w:val="003F3878"/>
    <w:rsid w:val="003F38C5"/>
    <w:rsid w:val="003F3A2A"/>
    <w:rsid w:val="003F3AAD"/>
    <w:rsid w:val="003F3B98"/>
    <w:rsid w:val="003F3C36"/>
    <w:rsid w:val="003F3E3D"/>
    <w:rsid w:val="003F3EF9"/>
    <w:rsid w:val="003F4056"/>
    <w:rsid w:val="003F4372"/>
    <w:rsid w:val="003F455D"/>
    <w:rsid w:val="003F4560"/>
    <w:rsid w:val="003F45E9"/>
    <w:rsid w:val="003F4652"/>
    <w:rsid w:val="003F46AB"/>
    <w:rsid w:val="003F47D5"/>
    <w:rsid w:val="003F48A0"/>
    <w:rsid w:val="003F48AC"/>
    <w:rsid w:val="003F48E0"/>
    <w:rsid w:val="003F492C"/>
    <w:rsid w:val="003F4ABF"/>
    <w:rsid w:val="003F4AF9"/>
    <w:rsid w:val="003F4B23"/>
    <w:rsid w:val="003F4D70"/>
    <w:rsid w:val="003F500F"/>
    <w:rsid w:val="003F50AE"/>
    <w:rsid w:val="003F526F"/>
    <w:rsid w:val="003F53F3"/>
    <w:rsid w:val="003F547A"/>
    <w:rsid w:val="003F5484"/>
    <w:rsid w:val="003F55B1"/>
    <w:rsid w:val="003F56E6"/>
    <w:rsid w:val="003F5700"/>
    <w:rsid w:val="003F5749"/>
    <w:rsid w:val="003F57FE"/>
    <w:rsid w:val="003F585F"/>
    <w:rsid w:val="003F590E"/>
    <w:rsid w:val="003F5938"/>
    <w:rsid w:val="003F596B"/>
    <w:rsid w:val="003F5994"/>
    <w:rsid w:val="003F5998"/>
    <w:rsid w:val="003F5A9B"/>
    <w:rsid w:val="003F5BEB"/>
    <w:rsid w:val="003F5C3A"/>
    <w:rsid w:val="003F5C87"/>
    <w:rsid w:val="003F5CD3"/>
    <w:rsid w:val="003F5D26"/>
    <w:rsid w:val="003F5F9E"/>
    <w:rsid w:val="003F603A"/>
    <w:rsid w:val="003F6040"/>
    <w:rsid w:val="003F6058"/>
    <w:rsid w:val="003F60A3"/>
    <w:rsid w:val="003F6105"/>
    <w:rsid w:val="003F618A"/>
    <w:rsid w:val="003F6191"/>
    <w:rsid w:val="003F619D"/>
    <w:rsid w:val="003F6223"/>
    <w:rsid w:val="003F62A4"/>
    <w:rsid w:val="003F62F4"/>
    <w:rsid w:val="003F62F8"/>
    <w:rsid w:val="003F62F9"/>
    <w:rsid w:val="003F6382"/>
    <w:rsid w:val="003F639E"/>
    <w:rsid w:val="003F642F"/>
    <w:rsid w:val="003F646F"/>
    <w:rsid w:val="003F647A"/>
    <w:rsid w:val="003F6483"/>
    <w:rsid w:val="003F64A7"/>
    <w:rsid w:val="003F6550"/>
    <w:rsid w:val="003F6565"/>
    <w:rsid w:val="003F65B0"/>
    <w:rsid w:val="003F6752"/>
    <w:rsid w:val="003F676A"/>
    <w:rsid w:val="003F67B0"/>
    <w:rsid w:val="003F67DA"/>
    <w:rsid w:val="003F67E1"/>
    <w:rsid w:val="003F6915"/>
    <w:rsid w:val="003F69C8"/>
    <w:rsid w:val="003F6B91"/>
    <w:rsid w:val="003F6BFF"/>
    <w:rsid w:val="003F6C5C"/>
    <w:rsid w:val="003F6D15"/>
    <w:rsid w:val="003F6DFD"/>
    <w:rsid w:val="003F700F"/>
    <w:rsid w:val="003F70D3"/>
    <w:rsid w:val="003F72AF"/>
    <w:rsid w:val="003F737D"/>
    <w:rsid w:val="003F73FB"/>
    <w:rsid w:val="003F759D"/>
    <w:rsid w:val="003F75E1"/>
    <w:rsid w:val="003F77CA"/>
    <w:rsid w:val="003F77D4"/>
    <w:rsid w:val="003F782C"/>
    <w:rsid w:val="003F78A3"/>
    <w:rsid w:val="003F78E5"/>
    <w:rsid w:val="003F79DF"/>
    <w:rsid w:val="003F7B48"/>
    <w:rsid w:val="003F7B7C"/>
    <w:rsid w:val="003F7BF2"/>
    <w:rsid w:val="003F7BF3"/>
    <w:rsid w:val="003F7C55"/>
    <w:rsid w:val="003F7CB2"/>
    <w:rsid w:val="003F7E07"/>
    <w:rsid w:val="003F7F33"/>
    <w:rsid w:val="003F7F45"/>
    <w:rsid w:val="003F7F7C"/>
    <w:rsid w:val="00400108"/>
    <w:rsid w:val="00400131"/>
    <w:rsid w:val="0040017F"/>
    <w:rsid w:val="0040029C"/>
    <w:rsid w:val="00400350"/>
    <w:rsid w:val="00400431"/>
    <w:rsid w:val="0040043F"/>
    <w:rsid w:val="004004C9"/>
    <w:rsid w:val="00400509"/>
    <w:rsid w:val="00400548"/>
    <w:rsid w:val="0040058C"/>
    <w:rsid w:val="004006F4"/>
    <w:rsid w:val="0040074D"/>
    <w:rsid w:val="00400794"/>
    <w:rsid w:val="004008E4"/>
    <w:rsid w:val="00400915"/>
    <w:rsid w:val="00400933"/>
    <w:rsid w:val="00400983"/>
    <w:rsid w:val="004009C0"/>
    <w:rsid w:val="004009D5"/>
    <w:rsid w:val="00400A30"/>
    <w:rsid w:val="00400BB6"/>
    <w:rsid w:val="00400BFB"/>
    <w:rsid w:val="00400C43"/>
    <w:rsid w:val="00400C98"/>
    <w:rsid w:val="00400CCA"/>
    <w:rsid w:val="00400CF5"/>
    <w:rsid w:val="00400D26"/>
    <w:rsid w:val="00400E1E"/>
    <w:rsid w:val="00400E76"/>
    <w:rsid w:val="00400E8C"/>
    <w:rsid w:val="00400EEB"/>
    <w:rsid w:val="00400FA0"/>
    <w:rsid w:val="0040101B"/>
    <w:rsid w:val="0040102A"/>
    <w:rsid w:val="0040106B"/>
    <w:rsid w:val="00401095"/>
    <w:rsid w:val="00401122"/>
    <w:rsid w:val="00401167"/>
    <w:rsid w:val="00401225"/>
    <w:rsid w:val="00401258"/>
    <w:rsid w:val="00401280"/>
    <w:rsid w:val="004012FD"/>
    <w:rsid w:val="00401304"/>
    <w:rsid w:val="004013FF"/>
    <w:rsid w:val="00401436"/>
    <w:rsid w:val="004014FD"/>
    <w:rsid w:val="00401541"/>
    <w:rsid w:val="004016A5"/>
    <w:rsid w:val="0040174A"/>
    <w:rsid w:val="00401779"/>
    <w:rsid w:val="0040182E"/>
    <w:rsid w:val="00401914"/>
    <w:rsid w:val="00401950"/>
    <w:rsid w:val="004019C4"/>
    <w:rsid w:val="004019D7"/>
    <w:rsid w:val="00401A18"/>
    <w:rsid w:val="00401A3C"/>
    <w:rsid w:val="00401A8A"/>
    <w:rsid w:val="00401AC2"/>
    <w:rsid w:val="00401B9B"/>
    <w:rsid w:val="00401B9E"/>
    <w:rsid w:val="00401BA3"/>
    <w:rsid w:val="00401BE4"/>
    <w:rsid w:val="00401C1F"/>
    <w:rsid w:val="00401C50"/>
    <w:rsid w:val="00401C64"/>
    <w:rsid w:val="00401CCB"/>
    <w:rsid w:val="00401D61"/>
    <w:rsid w:val="00401EB6"/>
    <w:rsid w:val="0040201C"/>
    <w:rsid w:val="004020CA"/>
    <w:rsid w:val="0040215C"/>
    <w:rsid w:val="004021BC"/>
    <w:rsid w:val="0040228C"/>
    <w:rsid w:val="004022C0"/>
    <w:rsid w:val="004022FF"/>
    <w:rsid w:val="004025E4"/>
    <w:rsid w:val="0040262A"/>
    <w:rsid w:val="004026F0"/>
    <w:rsid w:val="004026FD"/>
    <w:rsid w:val="00402779"/>
    <w:rsid w:val="00402800"/>
    <w:rsid w:val="00402847"/>
    <w:rsid w:val="004028E7"/>
    <w:rsid w:val="00402936"/>
    <w:rsid w:val="0040297B"/>
    <w:rsid w:val="00402A03"/>
    <w:rsid w:val="00402B37"/>
    <w:rsid w:val="00402BA2"/>
    <w:rsid w:val="00402BC7"/>
    <w:rsid w:val="00402C48"/>
    <w:rsid w:val="00402D7F"/>
    <w:rsid w:val="00402DA9"/>
    <w:rsid w:val="00402E5E"/>
    <w:rsid w:val="00402E79"/>
    <w:rsid w:val="00402E97"/>
    <w:rsid w:val="00402E9B"/>
    <w:rsid w:val="00402F3C"/>
    <w:rsid w:val="00402F9E"/>
    <w:rsid w:val="00403245"/>
    <w:rsid w:val="0040324B"/>
    <w:rsid w:val="004032D8"/>
    <w:rsid w:val="004032EB"/>
    <w:rsid w:val="004033C4"/>
    <w:rsid w:val="004033E3"/>
    <w:rsid w:val="00403472"/>
    <w:rsid w:val="00403474"/>
    <w:rsid w:val="00403698"/>
    <w:rsid w:val="004036BE"/>
    <w:rsid w:val="0040370B"/>
    <w:rsid w:val="00403743"/>
    <w:rsid w:val="004037B9"/>
    <w:rsid w:val="004037E9"/>
    <w:rsid w:val="00403810"/>
    <w:rsid w:val="00403AB9"/>
    <w:rsid w:val="00403B22"/>
    <w:rsid w:val="00403B38"/>
    <w:rsid w:val="00403B70"/>
    <w:rsid w:val="00403C91"/>
    <w:rsid w:val="00403CD7"/>
    <w:rsid w:val="00403DC4"/>
    <w:rsid w:val="00403E21"/>
    <w:rsid w:val="00403E65"/>
    <w:rsid w:val="00403E6E"/>
    <w:rsid w:val="00403FD5"/>
    <w:rsid w:val="00404180"/>
    <w:rsid w:val="0040423B"/>
    <w:rsid w:val="00404284"/>
    <w:rsid w:val="004042BC"/>
    <w:rsid w:val="004043A7"/>
    <w:rsid w:val="0040445F"/>
    <w:rsid w:val="0040452D"/>
    <w:rsid w:val="00404548"/>
    <w:rsid w:val="004045C9"/>
    <w:rsid w:val="004046B0"/>
    <w:rsid w:val="00404729"/>
    <w:rsid w:val="00404784"/>
    <w:rsid w:val="004047D1"/>
    <w:rsid w:val="00404910"/>
    <w:rsid w:val="0040493B"/>
    <w:rsid w:val="0040494D"/>
    <w:rsid w:val="0040498E"/>
    <w:rsid w:val="004049B1"/>
    <w:rsid w:val="00404A9C"/>
    <w:rsid w:val="00404A9E"/>
    <w:rsid w:val="00404AFF"/>
    <w:rsid w:val="00404BA5"/>
    <w:rsid w:val="00404D78"/>
    <w:rsid w:val="00404F45"/>
    <w:rsid w:val="00404F70"/>
    <w:rsid w:val="00405035"/>
    <w:rsid w:val="0040504A"/>
    <w:rsid w:val="0040508E"/>
    <w:rsid w:val="004050F7"/>
    <w:rsid w:val="004051A0"/>
    <w:rsid w:val="004051CE"/>
    <w:rsid w:val="00405237"/>
    <w:rsid w:val="004052D8"/>
    <w:rsid w:val="00405304"/>
    <w:rsid w:val="00405344"/>
    <w:rsid w:val="00405384"/>
    <w:rsid w:val="00405444"/>
    <w:rsid w:val="004054D7"/>
    <w:rsid w:val="004055E6"/>
    <w:rsid w:val="004056F6"/>
    <w:rsid w:val="00405741"/>
    <w:rsid w:val="004058B1"/>
    <w:rsid w:val="00405A6B"/>
    <w:rsid w:val="00405A9D"/>
    <w:rsid w:val="00405B47"/>
    <w:rsid w:val="00405DC8"/>
    <w:rsid w:val="00405E01"/>
    <w:rsid w:val="00405E5D"/>
    <w:rsid w:val="00405E64"/>
    <w:rsid w:val="00405F98"/>
    <w:rsid w:val="00405FD0"/>
    <w:rsid w:val="004060D1"/>
    <w:rsid w:val="00406140"/>
    <w:rsid w:val="00406191"/>
    <w:rsid w:val="004061F2"/>
    <w:rsid w:val="0040626D"/>
    <w:rsid w:val="00406280"/>
    <w:rsid w:val="004062E7"/>
    <w:rsid w:val="00406304"/>
    <w:rsid w:val="0040630D"/>
    <w:rsid w:val="0040631F"/>
    <w:rsid w:val="0040635D"/>
    <w:rsid w:val="0040639E"/>
    <w:rsid w:val="00406409"/>
    <w:rsid w:val="0040643D"/>
    <w:rsid w:val="00406458"/>
    <w:rsid w:val="00406495"/>
    <w:rsid w:val="0040662B"/>
    <w:rsid w:val="0040666C"/>
    <w:rsid w:val="00406731"/>
    <w:rsid w:val="004068A6"/>
    <w:rsid w:val="00406A24"/>
    <w:rsid w:val="00406A85"/>
    <w:rsid w:val="00406CBE"/>
    <w:rsid w:val="00406D25"/>
    <w:rsid w:val="00406D3D"/>
    <w:rsid w:val="00406D45"/>
    <w:rsid w:val="00406D4B"/>
    <w:rsid w:val="00406D59"/>
    <w:rsid w:val="00406F2D"/>
    <w:rsid w:val="00407016"/>
    <w:rsid w:val="00407204"/>
    <w:rsid w:val="00407240"/>
    <w:rsid w:val="00407279"/>
    <w:rsid w:val="00407296"/>
    <w:rsid w:val="00407343"/>
    <w:rsid w:val="00407405"/>
    <w:rsid w:val="00407581"/>
    <w:rsid w:val="004075F9"/>
    <w:rsid w:val="00407622"/>
    <w:rsid w:val="00407645"/>
    <w:rsid w:val="00407745"/>
    <w:rsid w:val="00407774"/>
    <w:rsid w:val="004077E4"/>
    <w:rsid w:val="0040786A"/>
    <w:rsid w:val="00407958"/>
    <w:rsid w:val="004079C0"/>
    <w:rsid w:val="00407B6D"/>
    <w:rsid w:val="00407B8B"/>
    <w:rsid w:val="00407B9B"/>
    <w:rsid w:val="00407BAF"/>
    <w:rsid w:val="00407CFA"/>
    <w:rsid w:val="00407D2D"/>
    <w:rsid w:val="00407DBD"/>
    <w:rsid w:val="00407EFC"/>
    <w:rsid w:val="00410118"/>
    <w:rsid w:val="00410128"/>
    <w:rsid w:val="00410163"/>
    <w:rsid w:val="004101E7"/>
    <w:rsid w:val="004101F7"/>
    <w:rsid w:val="0041033D"/>
    <w:rsid w:val="00410453"/>
    <w:rsid w:val="004104E3"/>
    <w:rsid w:val="00410601"/>
    <w:rsid w:val="00410693"/>
    <w:rsid w:val="004106A5"/>
    <w:rsid w:val="004107C3"/>
    <w:rsid w:val="004107E3"/>
    <w:rsid w:val="004108D1"/>
    <w:rsid w:val="004109E6"/>
    <w:rsid w:val="00410A06"/>
    <w:rsid w:val="00410F14"/>
    <w:rsid w:val="00410F15"/>
    <w:rsid w:val="00410F40"/>
    <w:rsid w:val="0041102C"/>
    <w:rsid w:val="00411128"/>
    <w:rsid w:val="00411142"/>
    <w:rsid w:val="00411178"/>
    <w:rsid w:val="004111F7"/>
    <w:rsid w:val="004112CF"/>
    <w:rsid w:val="0041134D"/>
    <w:rsid w:val="004113A5"/>
    <w:rsid w:val="004113BF"/>
    <w:rsid w:val="0041149B"/>
    <w:rsid w:val="0041155C"/>
    <w:rsid w:val="00411608"/>
    <w:rsid w:val="00411624"/>
    <w:rsid w:val="004116DE"/>
    <w:rsid w:val="0041170A"/>
    <w:rsid w:val="004118EC"/>
    <w:rsid w:val="004118FC"/>
    <w:rsid w:val="0041190A"/>
    <w:rsid w:val="00411921"/>
    <w:rsid w:val="0041198F"/>
    <w:rsid w:val="0041199E"/>
    <w:rsid w:val="00411A6D"/>
    <w:rsid w:val="00411B6E"/>
    <w:rsid w:val="00411BD1"/>
    <w:rsid w:val="00411D4A"/>
    <w:rsid w:val="00411D4F"/>
    <w:rsid w:val="00411D9B"/>
    <w:rsid w:val="00411E13"/>
    <w:rsid w:val="00411E5E"/>
    <w:rsid w:val="00411E77"/>
    <w:rsid w:val="00411EC5"/>
    <w:rsid w:val="00411FF8"/>
    <w:rsid w:val="00412188"/>
    <w:rsid w:val="00412200"/>
    <w:rsid w:val="0041224B"/>
    <w:rsid w:val="0041224D"/>
    <w:rsid w:val="00412293"/>
    <w:rsid w:val="00412297"/>
    <w:rsid w:val="004123BC"/>
    <w:rsid w:val="00412416"/>
    <w:rsid w:val="00412449"/>
    <w:rsid w:val="0041246F"/>
    <w:rsid w:val="004124F6"/>
    <w:rsid w:val="0041251F"/>
    <w:rsid w:val="0041257D"/>
    <w:rsid w:val="0041258E"/>
    <w:rsid w:val="0041260C"/>
    <w:rsid w:val="00412747"/>
    <w:rsid w:val="0041278E"/>
    <w:rsid w:val="004127B8"/>
    <w:rsid w:val="004127DC"/>
    <w:rsid w:val="00412905"/>
    <w:rsid w:val="00412987"/>
    <w:rsid w:val="00412A20"/>
    <w:rsid w:val="00412A34"/>
    <w:rsid w:val="00412C47"/>
    <w:rsid w:val="00412C91"/>
    <w:rsid w:val="00412CB9"/>
    <w:rsid w:val="00412D3E"/>
    <w:rsid w:val="00412DB5"/>
    <w:rsid w:val="00412DBE"/>
    <w:rsid w:val="00412E1D"/>
    <w:rsid w:val="00412E2E"/>
    <w:rsid w:val="00412E40"/>
    <w:rsid w:val="00412ECC"/>
    <w:rsid w:val="00412F40"/>
    <w:rsid w:val="00413057"/>
    <w:rsid w:val="004130A7"/>
    <w:rsid w:val="0041324E"/>
    <w:rsid w:val="0041336E"/>
    <w:rsid w:val="00413395"/>
    <w:rsid w:val="004133B5"/>
    <w:rsid w:val="004133D0"/>
    <w:rsid w:val="00413424"/>
    <w:rsid w:val="004134EF"/>
    <w:rsid w:val="004134F1"/>
    <w:rsid w:val="00413537"/>
    <w:rsid w:val="004135DA"/>
    <w:rsid w:val="0041360A"/>
    <w:rsid w:val="00413DF5"/>
    <w:rsid w:val="00413E51"/>
    <w:rsid w:val="00413E74"/>
    <w:rsid w:val="00413E75"/>
    <w:rsid w:val="00413E8E"/>
    <w:rsid w:val="00413EDD"/>
    <w:rsid w:val="00413F7F"/>
    <w:rsid w:val="004140E7"/>
    <w:rsid w:val="00414133"/>
    <w:rsid w:val="004141FD"/>
    <w:rsid w:val="00414213"/>
    <w:rsid w:val="00414242"/>
    <w:rsid w:val="0041444C"/>
    <w:rsid w:val="004144A0"/>
    <w:rsid w:val="0041451E"/>
    <w:rsid w:val="0041454E"/>
    <w:rsid w:val="00414648"/>
    <w:rsid w:val="004148E3"/>
    <w:rsid w:val="0041493A"/>
    <w:rsid w:val="0041498C"/>
    <w:rsid w:val="00414B87"/>
    <w:rsid w:val="00414C1D"/>
    <w:rsid w:val="00414FFB"/>
    <w:rsid w:val="004150E3"/>
    <w:rsid w:val="004151CA"/>
    <w:rsid w:val="004151CF"/>
    <w:rsid w:val="0041521F"/>
    <w:rsid w:val="00415254"/>
    <w:rsid w:val="00415283"/>
    <w:rsid w:val="004152A6"/>
    <w:rsid w:val="00415304"/>
    <w:rsid w:val="00415354"/>
    <w:rsid w:val="00415433"/>
    <w:rsid w:val="00415475"/>
    <w:rsid w:val="004154A0"/>
    <w:rsid w:val="004155B9"/>
    <w:rsid w:val="00415642"/>
    <w:rsid w:val="00415643"/>
    <w:rsid w:val="0041591D"/>
    <w:rsid w:val="004159A0"/>
    <w:rsid w:val="004159CD"/>
    <w:rsid w:val="00415A38"/>
    <w:rsid w:val="00415AFE"/>
    <w:rsid w:val="00415B96"/>
    <w:rsid w:val="00415BB6"/>
    <w:rsid w:val="00415BCA"/>
    <w:rsid w:val="00415D61"/>
    <w:rsid w:val="00415DB2"/>
    <w:rsid w:val="00415E47"/>
    <w:rsid w:val="00415F16"/>
    <w:rsid w:val="004160A5"/>
    <w:rsid w:val="004160AB"/>
    <w:rsid w:val="004161BD"/>
    <w:rsid w:val="004161BE"/>
    <w:rsid w:val="00416296"/>
    <w:rsid w:val="004162A6"/>
    <w:rsid w:val="004162CE"/>
    <w:rsid w:val="00416415"/>
    <w:rsid w:val="004165A5"/>
    <w:rsid w:val="004166A4"/>
    <w:rsid w:val="004166EE"/>
    <w:rsid w:val="004166FF"/>
    <w:rsid w:val="00416810"/>
    <w:rsid w:val="00416836"/>
    <w:rsid w:val="004168C1"/>
    <w:rsid w:val="004168F2"/>
    <w:rsid w:val="0041695E"/>
    <w:rsid w:val="00416A00"/>
    <w:rsid w:val="00416A8C"/>
    <w:rsid w:val="00416B86"/>
    <w:rsid w:val="00416C33"/>
    <w:rsid w:val="00416C4C"/>
    <w:rsid w:val="00416D14"/>
    <w:rsid w:val="00416E18"/>
    <w:rsid w:val="00416F91"/>
    <w:rsid w:val="00416FBA"/>
    <w:rsid w:val="00417223"/>
    <w:rsid w:val="00417277"/>
    <w:rsid w:val="0041739A"/>
    <w:rsid w:val="004173DC"/>
    <w:rsid w:val="00417401"/>
    <w:rsid w:val="0041741F"/>
    <w:rsid w:val="00417565"/>
    <w:rsid w:val="00417578"/>
    <w:rsid w:val="004175D4"/>
    <w:rsid w:val="0041765E"/>
    <w:rsid w:val="00417680"/>
    <w:rsid w:val="004177D1"/>
    <w:rsid w:val="004177FE"/>
    <w:rsid w:val="00417800"/>
    <w:rsid w:val="00417890"/>
    <w:rsid w:val="004178E5"/>
    <w:rsid w:val="00417903"/>
    <w:rsid w:val="00417969"/>
    <w:rsid w:val="00417AE5"/>
    <w:rsid w:val="00417B10"/>
    <w:rsid w:val="00417BFC"/>
    <w:rsid w:val="00417CDF"/>
    <w:rsid w:val="00417D32"/>
    <w:rsid w:val="00417DB6"/>
    <w:rsid w:val="00417E6E"/>
    <w:rsid w:val="00417EA2"/>
    <w:rsid w:val="00417F61"/>
    <w:rsid w:val="00420016"/>
    <w:rsid w:val="00420027"/>
    <w:rsid w:val="004200FD"/>
    <w:rsid w:val="004201A0"/>
    <w:rsid w:val="00420246"/>
    <w:rsid w:val="00420327"/>
    <w:rsid w:val="0042037E"/>
    <w:rsid w:val="00420499"/>
    <w:rsid w:val="0042057B"/>
    <w:rsid w:val="004205C2"/>
    <w:rsid w:val="00420643"/>
    <w:rsid w:val="00420730"/>
    <w:rsid w:val="00420864"/>
    <w:rsid w:val="0042088D"/>
    <w:rsid w:val="004208A3"/>
    <w:rsid w:val="004208BC"/>
    <w:rsid w:val="0042090B"/>
    <w:rsid w:val="00420AAB"/>
    <w:rsid w:val="00420ADB"/>
    <w:rsid w:val="00420BE3"/>
    <w:rsid w:val="00420C7C"/>
    <w:rsid w:val="00420C93"/>
    <w:rsid w:val="00420CAD"/>
    <w:rsid w:val="00420CBD"/>
    <w:rsid w:val="00420D29"/>
    <w:rsid w:val="00420E3A"/>
    <w:rsid w:val="00420EAF"/>
    <w:rsid w:val="00420EB6"/>
    <w:rsid w:val="00420EC5"/>
    <w:rsid w:val="00420FF3"/>
    <w:rsid w:val="0042103F"/>
    <w:rsid w:val="00421056"/>
    <w:rsid w:val="004211A4"/>
    <w:rsid w:val="00421212"/>
    <w:rsid w:val="0042129D"/>
    <w:rsid w:val="004212AF"/>
    <w:rsid w:val="00421373"/>
    <w:rsid w:val="0042142A"/>
    <w:rsid w:val="00421623"/>
    <w:rsid w:val="0042174F"/>
    <w:rsid w:val="00421776"/>
    <w:rsid w:val="004219B7"/>
    <w:rsid w:val="00421A3D"/>
    <w:rsid w:val="00421B3B"/>
    <w:rsid w:val="00421B70"/>
    <w:rsid w:val="00421C61"/>
    <w:rsid w:val="00421D84"/>
    <w:rsid w:val="00421E07"/>
    <w:rsid w:val="00421E8E"/>
    <w:rsid w:val="00421F41"/>
    <w:rsid w:val="004221B3"/>
    <w:rsid w:val="004221BE"/>
    <w:rsid w:val="0042221A"/>
    <w:rsid w:val="00422223"/>
    <w:rsid w:val="004222C7"/>
    <w:rsid w:val="004222FB"/>
    <w:rsid w:val="00422322"/>
    <w:rsid w:val="00422471"/>
    <w:rsid w:val="00422584"/>
    <w:rsid w:val="004225E7"/>
    <w:rsid w:val="00422675"/>
    <w:rsid w:val="0042277C"/>
    <w:rsid w:val="00422822"/>
    <w:rsid w:val="004229B9"/>
    <w:rsid w:val="00422A5A"/>
    <w:rsid w:val="00422A70"/>
    <w:rsid w:val="00422AA5"/>
    <w:rsid w:val="00422B42"/>
    <w:rsid w:val="00422B48"/>
    <w:rsid w:val="00422BEB"/>
    <w:rsid w:val="00422CE3"/>
    <w:rsid w:val="00422D20"/>
    <w:rsid w:val="00422E18"/>
    <w:rsid w:val="00422E2F"/>
    <w:rsid w:val="00422E40"/>
    <w:rsid w:val="00422EA5"/>
    <w:rsid w:val="00422F29"/>
    <w:rsid w:val="00422F6D"/>
    <w:rsid w:val="00422FBF"/>
    <w:rsid w:val="004230F6"/>
    <w:rsid w:val="00423230"/>
    <w:rsid w:val="00423301"/>
    <w:rsid w:val="00423374"/>
    <w:rsid w:val="0042339B"/>
    <w:rsid w:val="004233E5"/>
    <w:rsid w:val="0042348E"/>
    <w:rsid w:val="004234B6"/>
    <w:rsid w:val="004234DB"/>
    <w:rsid w:val="00423552"/>
    <w:rsid w:val="0042377A"/>
    <w:rsid w:val="004237AC"/>
    <w:rsid w:val="004237C4"/>
    <w:rsid w:val="004237D2"/>
    <w:rsid w:val="004238F1"/>
    <w:rsid w:val="004239EA"/>
    <w:rsid w:val="00423A18"/>
    <w:rsid w:val="00423ADC"/>
    <w:rsid w:val="00423C1E"/>
    <w:rsid w:val="00423D65"/>
    <w:rsid w:val="00423DEF"/>
    <w:rsid w:val="00423DF6"/>
    <w:rsid w:val="00423F72"/>
    <w:rsid w:val="00423FCF"/>
    <w:rsid w:val="00424159"/>
    <w:rsid w:val="00424164"/>
    <w:rsid w:val="004242EA"/>
    <w:rsid w:val="00424468"/>
    <w:rsid w:val="00424497"/>
    <w:rsid w:val="0042469B"/>
    <w:rsid w:val="004246A2"/>
    <w:rsid w:val="004247E2"/>
    <w:rsid w:val="0042480E"/>
    <w:rsid w:val="00424826"/>
    <w:rsid w:val="004248A0"/>
    <w:rsid w:val="00424B23"/>
    <w:rsid w:val="00424B51"/>
    <w:rsid w:val="00424B9D"/>
    <w:rsid w:val="00424C18"/>
    <w:rsid w:val="00424C96"/>
    <w:rsid w:val="00425048"/>
    <w:rsid w:val="00425078"/>
    <w:rsid w:val="0042508F"/>
    <w:rsid w:val="0042514F"/>
    <w:rsid w:val="004251FC"/>
    <w:rsid w:val="00425250"/>
    <w:rsid w:val="00425348"/>
    <w:rsid w:val="00425524"/>
    <w:rsid w:val="00425554"/>
    <w:rsid w:val="0042561D"/>
    <w:rsid w:val="004256C9"/>
    <w:rsid w:val="004257B8"/>
    <w:rsid w:val="00425808"/>
    <w:rsid w:val="00425A6C"/>
    <w:rsid w:val="00425A7C"/>
    <w:rsid w:val="00425C55"/>
    <w:rsid w:val="00425C62"/>
    <w:rsid w:val="00425E2E"/>
    <w:rsid w:val="00425E64"/>
    <w:rsid w:val="00425F57"/>
    <w:rsid w:val="0042603C"/>
    <w:rsid w:val="00426087"/>
    <w:rsid w:val="004260D6"/>
    <w:rsid w:val="004260F8"/>
    <w:rsid w:val="00426290"/>
    <w:rsid w:val="0042629E"/>
    <w:rsid w:val="0042630E"/>
    <w:rsid w:val="0042631B"/>
    <w:rsid w:val="004263AB"/>
    <w:rsid w:val="00426431"/>
    <w:rsid w:val="00426459"/>
    <w:rsid w:val="004264F0"/>
    <w:rsid w:val="00426537"/>
    <w:rsid w:val="00426619"/>
    <w:rsid w:val="00426632"/>
    <w:rsid w:val="00426655"/>
    <w:rsid w:val="00426664"/>
    <w:rsid w:val="0042670E"/>
    <w:rsid w:val="00426821"/>
    <w:rsid w:val="004268FF"/>
    <w:rsid w:val="004269B4"/>
    <w:rsid w:val="00426A1E"/>
    <w:rsid w:val="00426A60"/>
    <w:rsid w:val="00426A6E"/>
    <w:rsid w:val="00426B0F"/>
    <w:rsid w:val="00426B80"/>
    <w:rsid w:val="00426BDE"/>
    <w:rsid w:val="00426C15"/>
    <w:rsid w:val="00426CAA"/>
    <w:rsid w:val="00426D58"/>
    <w:rsid w:val="00426E79"/>
    <w:rsid w:val="00426F5C"/>
    <w:rsid w:val="00427009"/>
    <w:rsid w:val="00427024"/>
    <w:rsid w:val="00427065"/>
    <w:rsid w:val="0042725F"/>
    <w:rsid w:val="004272B9"/>
    <w:rsid w:val="0042734D"/>
    <w:rsid w:val="004273E0"/>
    <w:rsid w:val="0042748C"/>
    <w:rsid w:val="0042749A"/>
    <w:rsid w:val="0042751C"/>
    <w:rsid w:val="00427616"/>
    <w:rsid w:val="004276AF"/>
    <w:rsid w:val="0042772F"/>
    <w:rsid w:val="0042776A"/>
    <w:rsid w:val="004277BB"/>
    <w:rsid w:val="0042781A"/>
    <w:rsid w:val="0042781E"/>
    <w:rsid w:val="00427907"/>
    <w:rsid w:val="0042792C"/>
    <w:rsid w:val="00427A07"/>
    <w:rsid w:val="00427B6E"/>
    <w:rsid w:val="00427BF4"/>
    <w:rsid w:val="00427BFE"/>
    <w:rsid w:val="00427C02"/>
    <w:rsid w:val="00427C33"/>
    <w:rsid w:val="00427CE8"/>
    <w:rsid w:val="00427D0E"/>
    <w:rsid w:val="00427E98"/>
    <w:rsid w:val="00427F97"/>
    <w:rsid w:val="00430002"/>
    <w:rsid w:val="0043002E"/>
    <w:rsid w:val="00430264"/>
    <w:rsid w:val="004304E8"/>
    <w:rsid w:val="0043051D"/>
    <w:rsid w:val="0043053F"/>
    <w:rsid w:val="0043054F"/>
    <w:rsid w:val="00430567"/>
    <w:rsid w:val="004305D5"/>
    <w:rsid w:val="004306E1"/>
    <w:rsid w:val="004307AA"/>
    <w:rsid w:val="0043081E"/>
    <w:rsid w:val="00430903"/>
    <w:rsid w:val="00430952"/>
    <w:rsid w:val="0043097B"/>
    <w:rsid w:val="004309BC"/>
    <w:rsid w:val="004309CA"/>
    <w:rsid w:val="004309CC"/>
    <w:rsid w:val="004309CE"/>
    <w:rsid w:val="004309FD"/>
    <w:rsid w:val="00430A30"/>
    <w:rsid w:val="00430A8C"/>
    <w:rsid w:val="00430B3B"/>
    <w:rsid w:val="00430BF7"/>
    <w:rsid w:val="00430D70"/>
    <w:rsid w:val="00430EC9"/>
    <w:rsid w:val="00430FB1"/>
    <w:rsid w:val="00431157"/>
    <w:rsid w:val="004311B3"/>
    <w:rsid w:val="004311D3"/>
    <w:rsid w:val="004313D0"/>
    <w:rsid w:val="0043146A"/>
    <w:rsid w:val="004314DD"/>
    <w:rsid w:val="004315BA"/>
    <w:rsid w:val="004315F9"/>
    <w:rsid w:val="0043162D"/>
    <w:rsid w:val="004316D1"/>
    <w:rsid w:val="0043172C"/>
    <w:rsid w:val="00431855"/>
    <w:rsid w:val="00431864"/>
    <w:rsid w:val="00431894"/>
    <w:rsid w:val="00431A2B"/>
    <w:rsid w:val="00431A40"/>
    <w:rsid w:val="00431B59"/>
    <w:rsid w:val="00431B7D"/>
    <w:rsid w:val="00431C1D"/>
    <w:rsid w:val="00431C26"/>
    <w:rsid w:val="00431C51"/>
    <w:rsid w:val="00431CDC"/>
    <w:rsid w:val="00431D07"/>
    <w:rsid w:val="00431D1F"/>
    <w:rsid w:val="00431DAD"/>
    <w:rsid w:val="00431DBC"/>
    <w:rsid w:val="00431DF5"/>
    <w:rsid w:val="00431E6B"/>
    <w:rsid w:val="00431EF0"/>
    <w:rsid w:val="00432058"/>
    <w:rsid w:val="004321F3"/>
    <w:rsid w:val="00432221"/>
    <w:rsid w:val="00432254"/>
    <w:rsid w:val="00432347"/>
    <w:rsid w:val="00432348"/>
    <w:rsid w:val="00432408"/>
    <w:rsid w:val="0043247C"/>
    <w:rsid w:val="00432514"/>
    <w:rsid w:val="00432624"/>
    <w:rsid w:val="0043272D"/>
    <w:rsid w:val="0043273A"/>
    <w:rsid w:val="0043276C"/>
    <w:rsid w:val="004327AB"/>
    <w:rsid w:val="004327B1"/>
    <w:rsid w:val="004328BF"/>
    <w:rsid w:val="00432929"/>
    <w:rsid w:val="00432B5E"/>
    <w:rsid w:val="00432BF1"/>
    <w:rsid w:val="00432C11"/>
    <w:rsid w:val="00432C74"/>
    <w:rsid w:val="00432CEF"/>
    <w:rsid w:val="00432D15"/>
    <w:rsid w:val="00432DE0"/>
    <w:rsid w:val="00432DE3"/>
    <w:rsid w:val="00432E30"/>
    <w:rsid w:val="00432E31"/>
    <w:rsid w:val="00432E74"/>
    <w:rsid w:val="00432F6F"/>
    <w:rsid w:val="004330D1"/>
    <w:rsid w:val="00433164"/>
    <w:rsid w:val="004332AC"/>
    <w:rsid w:val="00433391"/>
    <w:rsid w:val="004333CD"/>
    <w:rsid w:val="004333DE"/>
    <w:rsid w:val="00433562"/>
    <w:rsid w:val="0043357E"/>
    <w:rsid w:val="00433584"/>
    <w:rsid w:val="00433626"/>
    <w:rsid w:val="004336FD"/>
    <w:rsid w:val="0043392F"/>
    <w:rsid w:val="00433979"/>
    <w:rsid w:val="00433ABA"/>
    <w:rsid w:val="00433B95"/>
    <w:rsid w:val="00433DB0"/>
    <w:rsid w:val="00433DE6"/>
    <w:rsid w:val="00433E31"/>
    <w:rsid w:val="00433FF6"/>
    <w:rsid w:val="00434123"/>
    <w:rsid w:val="0043416C"/>
    <w:rsid w:val="00434262"/>
    <w:rsid w:val="00434363"/>
    <w:rsid w:val="004343A2"/>
    <w:rsid w:val="00434548"/>
    <w:rsid w:val="004345AF"/>
    <w:rsid w:val="00434714"/>
    <w:rsid w:val="0043485A"/>
    <w:rsid w:val="0043496B"/>
    <w:rsid w:val="004349ED"/>
    <w:rsid w:val="00434B35"/>
    <w:rsid w:val="00434BEE"/>
    <w:rsid w:val="00434BF5"/>
    <w:rsid w:val="0043506A"/>
    <w:rsid w:val="0043508F"/>
    <w:rsid w:val="00435103"/>
    <w:rsid w:val="004351CD"/>
    <w:rsid w:val="004351F3"/>
    <w:rsid w:val="0043521C"/>
    <w:rsid w:val="004352A9"/>
    <w:rsid w:val="00435339"/>
    <w:rsid w:val="004353A0"/>
    <w:rsid w:val="004355BD"/>
    <w:rsid w:val="004355E8"/>
    <w:rsid w:val="00435641"/>
    <w:rsid w:val="00435648"/>
    <w:rsid w:val="004356E4"/>
    <w:rsid w:val="004357AE"/>
    <w:rsid w:val="004357FE"/>
    <w:rsid w:val="00435876"/>
    <w:rsid w:val="00435B01"/>
    <w:rsid w:val="00435B22"/>
    <w:rsid w:val="00435B9B"/>
    <w:rsid w:val="00435BA6"/>
    <w:rsid w:val="00435BB3"/>
    <w:rsid w:val="00435CBA"/>
    <w:rsid w:val="00435CFF"/>
    <w:rsid w:val="00435D88"/>
    <w:rsid w:val="00435DDC"/>
    <w:rsid w:val="00435E51"/>
    <w:rsid w:val="00435ECB"/>
    <w:rsid w:val="004360DB"/>
    <w:rsid w:val="0043611B"/>
    <w:rsid w:val="004362F8"/>
    <w:rsid w:val="0043632A"/>
    <w:rsid w:val="004363AB"/>
    <w:rsid w:val="00436456"/>
    <w:rsid w:val="0043651D"/>
    <w:rsid w:val="004365A1"/>
    <w:rsid w:val="004365D4"/>
    <w:rsid w:val="00436849"/>
    <w:rsid w:val="0043689E"/>
    <w:rsid w:val="004369EC"/>
    <w:rsid w:val="00436AF4"/>
    <w:rsid w:val="00436BF6"/>
    <w:rsid w:val="00436C42"/>
    <w:rsid w:val="00436C74"/>
    <w:rsid w:val="00436D23"/>
    <w:rsid w:val="00436D71"/>
    <w:rsid w:val="00436EBC"/>
    <w:rsid w:val="00436EE2"/>
    <w:rsid w:val="00436F21"/>
    <w:rsid w:val="00436FB4"/>
    <w:rsid w:val="00437099"/>
    <w:rsid w:val="004370F4"/>
    <w:rsid w:val="004371F8"/>
    <w:rsid w:val="004371FF"/>
    <w:rsid w:val="004372C3"/>
    <w:rsid w:val="0043732A"/>
    <w:rsid w:val="00437449"/>
    <w:rsid w:val="004374CF"/>
    <w:rsid w:val="00437571"/>
    <w:rsid w:val="004375D0"/>
    <w:rsid w:val="0043762C"/>
    <w:rsid w:val="0043762E"/>
    <w:rsid w:val="0043784C"/>
    <w:rsid w:val="00437869"/>
    <w:rsid w:val="00437939"/>
    <w:rsid w:val="004379C1"/>
    <w:rsid w:val="004379F5"/>
    <w:rsid w:val="00437A8A"/>
    <w:rsid w:val="00437BEA"/>
    <w:rsid w:val="00437C1B"/>
    <w:rsid w:val="00437C2F"/>
    <w:rsid w:val="00437C74"/>
    <w:rsid w:val="00437C84"/>
    <w:rsid w:val="00437CB5"/>
    <w:rsid w:val="00437D95"/>
    <w:rsid w:val="00437DE1"/>
    <w:rsid w:val="00437DF2"/>
    <w:rsid w:val="00437E03"/>
    <w:rsid w:val="00437ECD"/>
    <w:rsid w:val="00440055"/>
    <w:rsid w:val="004400CF"/>
    <w:rsid w:val="00440119"/>
    <w:rsid w:val="0044018A"/>
    <w:rsid w:val="004402DC"/>
    <w:rsid w:val="00440400"/>
    <w:rsid w:val="004404A8"/>
    <w:rsid w:val="00440634"/>
    <w:rsid w:val="00440711"/>
    <w:rsid w:val="0044073E"/>
    <w:rsid w:val="0044078C"/>
    <w:rsid w:val="004407C9"/>
    <w:rsid w:val="004407CC"/>
    <w:rsid w:val="0044086C"/>
    <w:rsid w:val="00440887"/>
    <w:rsid w:val="0044090F"/>
    <w:rsid w:val="00440A55"/>
    <w:rsid w:val="00440A7F"/>
    <w:rsid w:val="00440AB0"/>
    <w:rsid w:val="00440AF0"/>
    <w:rsid w:val="00440B8A"/>
    <w:rsid w:val="00440C0A"/>
    <w:rsid w:val="00440C87"/>
    <w:rsid w:val="00440CC1"/>
    <w:rsid w:val="00440CEE"/>
    <w:rsid w:val="00440DB3"/>
    <w:rsid w:val="00440DEB"/>
    <w:rsid w:val="00440ED6"/>
    <w:rsid w:val="00440FB9"/>
    <w:rsid w:val="004410FA"/>
    <w:rsid w:val="00441197"/>
    <w:rsid w:val="004411B7"/>
    <w:rsid w:val="00441265"/>
    <w:rsid w:val="004412A2"/>
    <w:rsid w:val="0044131E"/>
    <w:rsid w:val="004413C7"/>
    <w:rsid w:val="004413D6"/>
    <w:rsid w:val="004413EB"/>
    <w:rsid w:val="004414EA"/>
    <w:rsid w:val="004415AC"/>
    <w:rsid w:val="004415B2"/>
    <w:rsid w:val="00441655"/>
    <w:rsid w:val="004416AB"/>
    <w:rsid w:val="00441706"/>
    <w:rsid w:val="00441720"/>
    <w:rsid w:val="004418F4"/>
    <w:rsid w:val="00441A4D"/>
    <w:rsid w:val="00441A58"/>
    <w:rsid w:val="00441B79"/>
    <w:rsid w:val="00441D2D"/>
    <w:rsid w:val="00441DF1"/>
    <w:rsid w:val="00441EC4"/>
    <w:rsid w:val="00441ED1"/>
    <w:rsid w:val="00441F72"/>
    <w:rsid w:val="004420D6"/>
    <w:rsid w:val="00442122"/>
    <w:rsid w:val="00442231"/>
    <w:rsid w:val="00442269"/>
    <w:rsid w:val="0044229A"/>
    <w:rsid w:val="004422AD"/>
    <w:rsid w:val="004423D1"/>
    <w:rsid w:val="00442448"/>
    <w:rsid w:val="00442472"/>
    <w:rsid w:val="00442474"/>
    <w:rsid w:val="0044248B"/>
    <w:rsid w:val="00442570"/>
    <w:rsid w:val="004425CA"/>
    <w:rsid w:val="004426F6"/>
    <w:rsid w:val="0044273C"/>
    <w:rsid w:val="00442828"/>
    <w:rsid w:val="004428DA"/>
    <w:rsid w:val="00442905"/>
    <w:rsid w:val="00442990"/>
    <w:rsid w:val="00442ACE"/>
    <w:rsid w:val="00442B73"/>
    <w:rsid w:val="00442B92"/>
    <w:rsid w:val="00442BD7"/>
    <w:rsid w:val="00442C77"/>
    <w:rsid w:val="00442D27"/>
    <w:rsid w:val="00442D50"/>
    <w:rsid w:val="00442F8C"/>
    <w:rsid w:val="004430D6"/>
    <w:rsid w:val="00443180"/>
    <w:rsid w:val="0044328B"/>
    <w:rsid w:val="0044328F"/>
    <w:rsid w:val="004432D1"/>
    <w:rsid w:val="004432F0"/>
    <w:rsid w:val="0044338D"/>
    <w:rsid w:val="0044342D"/>
    <w:rsid w:val="00443437"/>
    <w:rsid w:val="004434D2"/>
    <w:rsid w:val="00443551"/>
    <w:rsid w:val="004435B3"/>
    <w:rsid w:val="004437A7"/>
    <w:rsid w:val="004438D0"/>
    <w:rsid w:val="00443A9B"/>
    <w:rsid w:val="00443BBA"/>
    <w:rsid w:val="00443CB0"/>
    <w:rsid w:val="00443D61"/>
    <w:rsid w:val="00443DD4"/>
    <w:rsid w:val="00443E83"/>
    <w:rsid w:val="00443EC2"/>
    <w:rsid w:val="00443F1B"/>
    <w:rsid w:val="00443FC1"/>
    <w:rsid w:val="004440AE"/>
    <w:rsid w:val="0044411C"/>
    <w:rsid w:val="0044422A"/>
    <w:rsid w:val="0044422E"/>
    <w:rsid w:val="0044423C"/>
    <w:rsid w:val="00444241"/>
    <w:rsid w:val="0044436B"/>
    <w:rsid w:val="00444378"/>
    <w:rsid w:val="0044450B"/>
    <w:rsid w:val="004446D4"/>
    <w:rsid w:val="004447FA"/>
    <w:rsid w:val="00444856"/>
    <w:rsid w:val="004448FD"/>
    <w:rsid w:val="00444954"/>
    <w:rsid w:val="004449EA"/>
    <w:rsid w:val="004449ED"/>
    <w:rsid w:val="00444A60"/>
    <w:rsid w:val="00444AC7"/>
    <w:rsid w:val="00444BE7"/>
    <w:rsid w:val="00444CD9"/>
    <w:rsid w:val="00444CDF"/>
    <w:rsid w:val="00444D20"/>
    <w:rsid w:val="00444D53"/>
    <w:rsid w:val="00444ED3"/>
    <w:rsid w:val="00444F9B"/>
    <w:rsid w:val="00444F9F"/>
    <w:rsid w:val="0044502D"/>
    <w:rsid w:val="00445115"/>
    <w:rsid w:val="0044518A"/>
    <w:rsid w:val="00445237"/>
    <w:rsid w:val="004452FB"/>
    <w:rsid w:val="00445304"/>
    <w:rsid w:val="004455B2"/>
    <w:rsid w:val="004455B9"/>
    <w:rsid w:val="00445830"/>
    <w:rsid w:val="00445880"/>
    <w:rsid w:val="0044588F"/>
    <w:rsid w:val="004458E2"/>
    <w:rsid w:val="00445A13"/>
    <w:rsid w:val="00445A82"/>
    <w:rsid w:val="00445CAD"/>
    <w:rsid w:val="00445D8A"/>
    <w:rsid w:val="00445DA1"/>
    <w:rsid w:val="00445F17"/>
    <w:rsid w:val="00445F63"/>
    <w:rsid w:val="00445F8D"/>
    <w:rsid w:val="004460AA"/>
    <w:rsid w:val="00446127"/>
    <w:rsid w:val="00446188"/>
    <w:rsid w:val="004461BE"/>
    <w:rsid w:val="00446226"/>
    <w:rsid w:val="0044622E"/>
    <w:rsid w:val="004462D9"/>
    <w:rsid w:val="004462E8"/>
    <w:rsid w:val="00446309"/>
    <w:rsid w:val="0044635B"/>
    <w:rsid w:val="00446448"/>
    <w:rsid w:val="00446482"/>
    <w:rsid w:val="00446616"/>
    <w:rsid w:val="00446668"/>
    <w:rsid w:val="00446689"/>
    <w:rsid w:val="0044669F"/>
    <w:rsid w:val="004466AB"/>
    <w:rsid w:val="004466D2"/>
    <w:rsid w:val="0044688C"/>
    <w:rsid w:val="0044691C"/>
    <w:rsid w:val="004469E3"/>
    <w:rsid w:val="00446A06"/>
    <w:rsid w:val="00446A12"/>
    <w:rsid w:val="00446B6D"/>
    <w:rsid w:val="00446C74"/>
    <w:rsid w:val="00446EE5"/>
    <w:rsid w:val="00447065"/>
    <w:rsid w:val="004470D8"/>
    <w:rsid w:val="00447209"/>
    <w:rsid w:val="0044729A"/>
    <w:rsid w:val="00447482"/>
    <w:rsid w:val="004474AB"/>
    <w:rsid w:val="00447660"/>
    <w:rsid w:val="00447706"/>
    <w:rsid w:val="00447789"/>
    <w:rsid w:val="004478C5"/>
    <w:rsid w:val="0044790F"/>
    <w:rsid w:val="0044795F"/>
    <w:rsid w:val="00447A44"/>
    <w:rsid w:val="00447A95"/>
    <w:rsid w:val="00447AAB"/>
    <w:rsid w:val="00447B1A"/>
    <w:rsid w:val="00447BE2"/>
    <w:rsid w:val="00447BFA"/>
    <w:rsid w:val="00447C1D"/>
    <w:rsid w:val="0045003C"/>
    <w:rsid w:val="0045008B"/>
    <w:rsid w:val="004500F5"/>
    <w:rsid w:val="0045029B"/>
    <w:rsid w:val="0045039D"/>
    <w:rsid w:val="004503A0"/>
    <w:rsid w:val="004504A3"/>
    <w:rsid w:val="00450518"/>
    <w:rsid w:val="00450538"/>
    <w:rsid w:val="004506AC"/>
    <w:rsid w:val="0045074B"/>
    <w:rsid w:val="004507C8"/>
    <w:rsid w:val="004507E2"/>
    <w:rsid w:val="0045081B"/>
    <w:rsid w:val="00450A01"/>
    <w:rsid w:val="00450B4C"/>
    <w:rsid w:val="00450B84"/>
    <w:rsid w:val="00450BDD"/>
    <w:rsid w:val="00450C00"/>
    <w:rsid w:val="00450D10"/>
    <w:rsid w:val="00450E92"/>
    <w:rsid w:val="00450FA1"/>
    <w:rsid w:val="004510C7"/>
    <w:rsid w:val="00451133"/>
    <w:rsid w:val="004512DF"/>
    <w:rsid w:val="004512F7"/>
    <w:rsid w:val="00451330"/>
    <w:rsid w:val="00451389"/>
    <w:rsid w:val="00451391"/>
    <w:rsid w:val="004513C3"/>
    <w:rsid w:val="00451417"/>
    <w:rsid w:val="00451443"/>
    <w:rsid w:val="0045148E"/>
    <w:rsid w:val="0045158A"/>
    <w:rsid w:val="004516CB"/>
    <w:rsid w:val="004516F8"/>
    <w:rsid w:val="00451801"/>
    <w:rsid w:val="00451856"/>
    <w:rsid w:val="0045189A"/>
    <w:rsid w:val="00451915"/>
    <w:rsid w:val="00451971"/>
    <w:rsid w:val="004519CF"/>
    <w:rsid w:val="00451ACA"/>
    <w:rsid w:val="00451B84"/>
    <w:rsid w:val="00451BAC"/>
    <w:rsid w:val="00451C9E"/>
    <w:rsid w:val="00451CEF"/>
    <w:rsid w:val="00451D53"/>
    <w:rsid w:val="00451DE1"/>
    <w:rsid w:val="00451EC9"/>
    <w:rsid w:val="00451EFF"/>
    <w:rsid w:val="0045212E"/>
    <w:rsid w:val="00452134"/>
    <w:rsid w:val="004522D2"/>
    <w:rsid w:val="0045231F"/>
    <w:rsid w:val="0045247E"/>
    <w:rsid w:val="004524BF"/>
    <w:rsid w:val="004525E4"/>
    <w:rsid w:val="004525ED"/>
    <w:rsid w:val="00452665"/>
    <w:rsid w:val="004526DE"/>
    <w:rsid w:val="004526F1"/>
    <w:rsid w:val="00452710"/>
    <w:rsid w:val="004527B1"/>
    <w:rsid w:val="00452868"/>
    <w:rsid w:val="0045289C"/>
    <w:rsid w:val="004528D3"/>
    <w:rsid w:val="0045294D"/>
    <w:rsid w:val="00452968"/>
    <w:rsid w:val="00452B35"/>
    <w:rsid w:val="00452B44"/>
    <w:rsid w:val="00452B5F"/>
    <w:rsid w:val="00452BFE"/>
    <w:rsid w:val="00452C17"/>
    <w:rsid w:val="00452CA7"/>
    <w:rsid w:val="00452DC4"/>
    <w:rsid w:val="00452E47"/>
    <w:rsid w:val="00452ED4"/>
    <w:rsid w:val="00452FA2"/>
    <w:rsid w:val="00452FC0"/>
    <w:rsid w:val="00452FF7"/>
    <w:rsid w:val="004530E3"/>
    <w:rsid w:val="00453107"/>
    <w:rsid w:val="004531D0"/>
    <w:rsid w:val="004531FB"/>
    <w:rsid w:val="00453233"/>
    <w:rsid w:val="0045323F"/>
    <w:rsid w:val="004532E2"/>
    <w:rsid w:val="00453302"/>
    <w:rsid w:val="00453562"/>
    <w:rsid w:val="0045357B"/>
    <w:rsid w:val="0045357F"/>
    <w:rsid w:val="004535E0"/>
    <w:rsid w:val="00453688"/>
    <w:rsid w:val="00453722"/>
    <w:rsid w:val="0045385A"/>
    <w:rsid w:val="0045385E"/>
    <w:rsid w:val="00453875"/>
    <w:rsid w:val="00453BD5"/>
    <w:rsid w:val="00453D03"/>
    <w:rsid w:val="00453DB6"/>
    <w:rsid w:val="00453E99"/>
    <w:rsid w:val="00453F8B"/>
    <w:rsid w:val="00454037"/>
    <w:rsid w:val="00454352"/>
    <w:rsid w:val="004544A9"/>
    <w:rsid w:val="004544DC"/>
    <w:rsid w:val="00454520"/>
    <w:rsid w:val="004545E1"/>
    <w:rsid w:val="0045472F"/>
    <w:rsid w:val="0045479A"/>
    <w:rsid w:val="004547E0"/>
    <w:rsid w:val="00454805"/>
    <w:rsid w:val="0045488B"/>
    <w:rsid w:val="0045495D"/>
    <w:rsid w:val="0045496D"/>
    <w:rsid w:val="004549D3"/>
    <w:rsid w:val="00454A14"/>
    <w:rsid w:val="00454A6D"/>
    <w:rsid w:val="00454B0C"/>
    <w:rsid w:val="00454BCC"/>
    <w:rsid w:val="00454CFB"/>
    <w:rsid w:val="00454D72"/>
    <w:rsid w:val="00454E17"/>
    <w:rsid w:val="00454F46"/>
    <w:rsid w:val="00454F5A"/>
    <w:rsid w:val="00455029"/>
    <w:rsid w:val="00455077"/>
    <w:rsid w:val="004550C3"/>
    <w:rsid w:val="00455179"/>
    <w:rsid w:val="00455286"/>
    <w:rsid w:val="00455471"/>
    <w:rsid w:val="00455652"/>
    <w:rsid w:val="00455669"/>
    <w:rsid w:val="00455733"/>
    <w:rsid w:val="00455B35"/>
    <w:rsid w:val="00455CCD"/>
    <w:rsid w:val="00455E92"/>
    <w:rsid w:val="00455EDB"/>
    <w:rsid w:val="00455F4B"/>
    <w:rsid w:val="00455F65"/>
    <w:rsid w:val="0045604C"/>
    <w:rsid w:val="004560AB"/>
    <w:rsid w:val="0045615E"/>
    <w:rsid w:val="0045616F"/>
    <w:rsid w:val="0045628B"/>
    <w:rsid w:val="004562AF"/>
    <w:rsid w:val="0045633C"/>
    <w:rsid w:val="0045638A"/>
    <w:rsid w:val="0045647B"/>
    <w:rsid w:val="004564BA"/>
    <w:rsid w:val="004565D2"/>
    <w:rsid w:val="00456620"/>
    <w:rsid w:val="0045665A"/>
    <w:rsid w:val="004566AD"/>
    <w:rsid w:val="004566CC"/>
    <w:rsid w:val="004566CE"/>
    <w:rsid w:val="004566E5"/>
    <w:rsid w:val="00456753"/>
    <w:rsid w:val="004568B0"/>
    <w:rsid w:val="004568F3"/>
    <w:rsid w:val="004569BC"/>
    <w:rsid w:val="00456C48"/>
    <w:rsid w:val="00456C8D"/>
    <w:rsid w:val="00456CD4"/>
    <w:rsid w:val="00456CD6"/>
    <w:rsid w:val="00456D2F"/>
    <w:rsid w:val="00456E12"/>
    <w:rsid w:val="00456F33"/>
    <w:rsid w:val="00457152"/>
    <w:rsid w:val="0045727E"/>
    <w:rsid w:val="004572D4"/>
    <w:rsid w:val="004572E8"/>
    <w:rsid w:val="004573E6"/>
    <w:rsid w:val="0045746C"/>
    <w:rsid w:val="00457471"/>
    <w:rsid w:val="004574B3"/>
    <w:rsid w:val="004574D8"/>
    <w:rsid w:val="004575BA"/>
    <w:rsid w:val="004576CE"/>
    <w:rsid w:val="004576F4"/>
    <w:rsid w:val="0045773C"/>
    <w:rsid w:val="00457865"/>
    <w:rsid w:val="0045792B"/>
    <w:rsid w:val="00457988"/>
    <w:rsid w:val="004579E3"/>
    <w:rsid w:val="00457AED"/>
    <w:rsid w:val="00457B44"/>
    <w:rsid w:val="00457C6A"/>
    <w:rsid w:val="00457CD5"/>
    <w:rsid w:val="00457D2D"/>
    <w:rsid w:val="00457D60"/>
    <w:rsid w:val="00457D99"/>
    <w:rsid w:val="00457E0E"/>
    <w:rsid w:val="00457E39"/>
    <w:rsid w:val="00457F95"/>
    <w:rsid w:val="00457FF6"/>
    <w:rsid w:val="00460080"/>
    <w:rsid w:val="0046017A"/>
    <w:rsid w:val="00460337"/>
    <w:rsid w:val="004603AC"/>
    <w:rsid w:val="0046047B"/>
    <w:rsid w:val="004604BB"/>
    <w:rsid w:val="004604E7"/>
    <w:rsid w:val="0046050C"/>
    <w:rsid w:val="0046062F"/>
    <w:rsid w:val="00460758"/>
    <w:rsid w:val="0046080B"/>
    <w:rsid w:val="0046091F"/>
    <w:rsid w:val="00460ABE"/>
    <w:rsid w:val="00460C7A"/>
    <w:rsid w:val="00460D42"/>
    <w:rsid w:val="00460E14"/>
    <w:rsid w:val="00460E35"/>
    <w:rsid w:val="00460E75"/>
    <w:rsid w:val="00460EC6"/>
    <w:rsid w:val="00460F34"/>
    <w:rsid w:val="00460FB9"/>
    <w:rsid w:val="0046102F"/>
    <w:rsid w:val="004610D8"/>
    <w:rsid w:val="004611C1"/>
    <w:rsid w:val="00461263"/>
    <w:rsid w:val="004615B6"/>
    <w:rsid w:val="00461654"/>
    <w:rsid w:val="0046173F"/>
    <w:rsid w:val="00461745"/>
    <w:rsid w:val="0046175D"/>
    <w:rsid w:val="00461822"/>
    <w:rsid w:val="0046184C"/>
    <w:rsid w:val="00461938"/>
    <w:rsid w:val="0046199A"/>
    <w:rsid w:val="004619F0"/>
    <w:rsid w:val="00461A33"/>
    <w:rsid w:val="00461A6D"/>
    <w:rsid w:val="00461A99"/>
    <w:rsid w:val="00461AAD"/>
    <w:rsid w:val="00461AB0"/>
    <w:rsid w:val="00461B64"/>
    <w:rsid w:val="00461B8D"/>
    <w:rsid w:val="00461C1D"/>
    <w:rsid w:val="00461C77"/>
    <w:rsid w:val="00461E56"/>
    <w:rsid w:val="00461EEB"/>
    <w:rsid w:val="00461F0A"/>
    <w:rsid w:val="00462023"/>
    <w:rsid w:val="00462030"/>
    <w:rsid w:val="004620DA"/>
    <w:rsid w:val="00462199"/>
    <w:rsid w:val="004621A2"/>
    <w:rsid w:val="00462254"/>
    <w:rsid w:val="00462294"/>
    <w:rsid w:val="004625C0"/>
    <w:rsid w:val="004625C7"/>
    <w:rsid w:val="00462698"/>
    <w:rsid w:val="004627B2"/>
    <w:rsid w:val="004627D9"/>
    <w:rsid w:val="004627F8"/>
    <w:rsid w:val="0046282F"/>
    <w:rsid w:val="00462835"/>
    <w:rsid w:val="00462928"/>
    <w:rsid w:val="0046293D"/>
    <w:rsid w:val="0046296D"/>
    <w:rsid w:val="00462B7A"/>
    <w:rsid w:val="00462B7D"/>
    <w:rsid w:val="00462BFD"/>
    <w:rsid w:val="00462C05"/>
    <w:rsid w:val="00462C23"/>
    <w:rsid w:val="00462CFB"/>
    <w:rsid w:val="00462D6E"/>
    <w:rsid w:val="00462D8B"/>
    <w:rsid w:val="00462DC0"/>
    <w:rsid w:val="00462DE8"/>
    <w:rsid w:val="00462E10"/>
    <w:rsid w:val="00462F17"/>
    <w:rsid w:val="00462F68"/>
    <w:rsid w:val="00462F9D"/>
    <w:rsid w:val="00462FC6"/>
    <w:rsid w:val="004630C3"/>
    <w:rsid w:val="004630D3"/>
    <w:rsid w:val="0046315D"/>
    <w:rsid w:val="00463277"/>
    <w:rsid w:val="004632E0"/>
    <w:rsid w:val="004633FF"/>
    <w:rsid w:val="0046352D"/>
    <w:rsid w:val="00463577"/>
    <w:rsid w:val="00463687"/>
    <w:rsid w:val="00463699"/>
    <w:rsid w:val="00463819"/>
    <w:rsid w:val="004638E7"/>
    <w:rsid w:val="00463902"/>
    <w:rsid w:val="00463919"/>
    <w:rsid w:val="004639CC"/>
    <w:rsid w:val="00463A01"/>
    <w:rsid w:val="00463B2A"/>
    <w:rsid w:val="00463B8C"/>
    <w:rsid w:val="00463BC7"/>
    <w:rsid w:val="00463CC3"/>
    <w:rsid w:val="00463EB6"/>
    <w:rsid w:val="00463F54"/>
    <w:rsid w:val="00463F65"/>
    <w:rsid w:val="00463FA3"/>
    <w:rsid w:val="00464118"/>
    <w:rsid w:val="004642D0"/>
    <w:rsid w:val="004642DD"/>
    <w:rsid w:val="004642F0"/>
    <w:rsid w:val="00464304"/>
    <w:rsid w:val="0046433E"/>
    <w:rsid w:val="00464350"/>
    <w:rsid w:val="004643A6"/>
    <w:rsid w:val="0046450E"/>
    <w:rsid w:val="0046451A"/>
    <w:rsid w:val="004646AD"/>
    <w:rsid w:val="0046470D"/>
    <w:rsid w:val="00464797"/>
    <w:rsid w:val="00464938"/>
    <w:rsid w:val="004649EA"/>
    <w:rsid w:val="00464A20"/>
    <w:rsid w:val="00464AD9"/>
    <w:rsid w:val="00464BA1"/>
    <w:rsid w:val="00464C5E"/>
    <w:rsid w:val="00464C7B"/>
    <w:rsid w:val="00464DBE"/>
    <w:rsid w:val="00464E0D"/>
    <w:rsid w:val="00464FBB"/>
    <w:rsid w:val="0046510D"/>
    <w:rsid w:val="004651C9"/>
    <w:rsid w:val="004651DE"/>
    <w:rsid w:val="004652A1"/>
    <w:rsid w:val="004652F1"/>
    <w:rsid w:val="00465306"/>
    <w:rsid w:val="0046531C"/>
    <w:rsid w:val="00465321"/>
    <w:rsid w:val="0046533D"/>
    <w:rsid w:val="00465362"/>
    <w:rsid w:val="00465433"/>
    <w:rsid w:val="00465471"/>
    <w:rsid w:val="004655BB"/>
    <w:rsid w:val="00465742"/>
    <w:rsid w:val="004657EC"/>
    <w:rsid w:val="00465830"/>
    <w:rsid w:val="004658B0"/>
    <w:rsid w:val="004658BB"/>
    <w:rsid w:val="00465940"/>
    <w:rsid w:val="0046598E"/>
    <w:rsid w:val="00465993"/>
    <w:rsid w:val="00465A2B"/>
    <w:rsid w:val="00465ABC"/>
    <w:rsid w:val="00465B9C"/>
    <w:rsid w:val="00465C63"/>
    <w:rsid w:val="00465CBB"/>
    <w:rsid w:val="00465D82"/>
    <w:rsid w:val="00465DC3"/>
    <w:rsid w:val="00465DF1"/>
    <w:rsid w:val="00465E77"/>
    <w:rsid w:val="00465EC4"/>
    <w:rsid w:val="00465EC9"/>
    <w:rsid w:val="004660CA"/>
    <w:rsid w:val="004660FE"/>
    <w:rsid w:val="004661A8"/>
    <w:rsid w:val="00466406"/>
    <w:rsid w:val="00466423"/>
    <w:rsid w:val="00466437"/>
    <w:rsid w:val="00466492"/>
    <w:rsid w:val="0046655A"/>
    <w:rsid w:val="0046657D"/>
    <w:rsid w:val="004666BC"/>
    <w:rsid w:val="004666C0"/>
    <w:rsid w:val="004666CE"/>
    <w:rsid w:val="0046674F"/>
    <w:rsid w:val="00466836"/>
    <w:rsid w:val="004668AD"/>
    <w:rsid w:val="00466991"/>
    <w:rsid w:val="004669E9"/>
    <w:rsid w:val="00466A96"/>
    <w:rsid w:val="00466B3E"/>
    <w:rsid w:val="00466BD2"/>
    <w:rsid w:val="00466BEA"/>
    <w:rsid w:val="00466C89"/>
    <w:rsid w:val="00466D4B"/>
    <w:rsid w:val="00466D50"/>
    <w:rsid w:val="00466D6E"/>
    <w:rsid w:val="00466E26"/>
    <w:rsid w:val="00466E45"/>
    <w:rsid w:val="00466E61"/>
    <w:rsid w:val="00466FEE"/>
    <w:rsid w:val="00467060"/>
    <w:rsid w:val="00467201"/>
    <w:rsid w:val="004672A1"/>
    <w:rsid w:val="0046731A"/>
    <w:rsid w:val="0046749E"/>
    <w:rsid w:val="0046759F"/>
    <w:rsid w:val="004677C9"/>
    <w:rsid w:val="00467942"/>
    <w:rsid w:val="00467BB3"/>
    <w:rsid w:val="00467BB4"/>
    <w:rsid w:val="00467BC7"/>
    <w:rsid w:val="00467BEC"/>
    <w:rsid w:val="00467DD6"/>
    <w:rsid w:val="00467E4B"/>
    <w:rsid w:val="00467E9E"/>
    <w:rsid w:val="00467F1D"/>
    <w:rsid w:val="00467F3E"/>
    <w:rsid w:val="00467FC2"/>
    <w:rsid w:val="00467FD8"/>
    <w:rsid w:val="00467FE8"/>
    <w:rsid w:val="004700CB"/>
    <w:rsid w:val="00470168"/>
    <w:rsid w:val="00470236"/>
    <w:rsid w:val="00470272"/>
    <w:rsid w:val="004702DE"/>
    <w:rsid w:val="004702EC"/>
    <w:rsid w:val="00470322"/>
    <w:rsid w:val="00470327"/>
    <w:rsid w:val="0047038C"/>
    <w:rsid w:val="004703FE"/>
    <w:rsid w:val="00470445"/>
    <w:rsid w:val="0047044F"/>
    <w:rsid w:val="0047045C"/>
    <w:rsid w:val="00470463"/>
    <w:rsid w:val="004705BB"/>
    <w:rsid w:val="0047063B"/>
    <w:rsid w:val="00470784"/>
    <w:rsid w:val="004707B7"/>
    <w:rsid w:val="00470853"/>
    <w:rsid w:val="00470892"/>
    <w:rsid w:val="00470896"/>
    <w:rsid w:val="00470925"/>
    <w:rsid w:val="00470963"/>
    <w:rsid w:val="00470A5C"/>
    <w:rsid w:val="00470B5D"/>
    <w:rsid w:val="00470BA2"/>
    <w:rsid w:val="00470C62"/>
    <w:rsid w:val="00470C98"/>
    <w:rsid w:val="00470D17"/>
    <w:rsid w:val="00470D8A"/>
    <w:rsid w:val="00470E24"/>
    <w:rsid w:val="00470E4D"/>
    <w:rsid w:val="00470EEC"/>
    <w:rsid w:val="00470F81"/>
    <w:rsid w:val="00470FF4"/>
    <w:rsid w:val="004710C2"/>
    <w:rsid w:val="00471139"/>
    <w:rsid w:val="0047114C"/>
    <w:rsid w:val="00471238"/>
    <w:rsid w:val="0047141E"/>
    <w:rsid w:val="0047168C"/>
    <w:rsid w:val="004718DB"/>
    <w:rsid w:val="00471978"/>
    <w:rsid w:val="004719A9"/>
    <w:rsid w:val="004719DD"/>
    <w:rsid w:val="00471A96"/>
    <w:rsid w:val="00471ABD"/>
    <w:rsid w:val="00471B54"/>
    <w:rsid w:val="00471B5B"/>
    <w:rsid w:val="00471C23"/>
    <w:rsid w:val="00471C98"/>
    <w:rsid w:val="00471CB2"/>
    <w:rsid w:val="00471DF7"/>
    <w:rsid w:val="00471EC6"/>
    <w:rsid w:val="0047212F"/>
    <w:rsid w:val="004721EE"/>
    <w:rsid w:val="004721F2"/>
    <w:rsid w:val="0047226B"/>
    <w:rsid w:val="00472372"/>
    <w:rsid w:val="0047238D"/>
    <w:rsid w:val="004724A4"/>
    <w:rsid w:val="0047251B"/>
    <w:rsid w:val="00472570"/>
    <w:rsid w:val="004726F3"/>
    <w:rsid w:val="004727C3"/>
    <w:rsid w:val="0047283F"/>
    <w:rsid w:val="004728DC"/>
    <w:rsid w:val="0047291D"/>
    <w:rsid w:val="00472955"/>
    <w:rsid w:val="00472A6E"/>
    <w:rsid w:val="00472A88"/>
    <w:rsid w:val="00472A92"/>
    <w:rsid w:val="00472AC3"/>
    <w:rsid w:val="00472BB4"/>
    <w:rsid w:val="00472CC8"/>
    <w:rsid w:val="00472D15"/>
    <w:rsid w:val="00472D7D"/>
    <w:rsid w:val="00472DB6"/>
    <w:rsid w:val="00472DED"/>
    <w:rsid w:val="00472DFE"/>
    <w:rsid w:val="00473067"/>
    <w:rsid w:val="004730E0"/>
    <w:rsid w:val="004730E4"/>
    <w:rsid w:val="004731DE"/>
    <w:rsid w:val="004733CE"/>
    <w:rsid w:val="00473460"/>
    <w:rsid w:val="004734E1"/>
    <w:rsid w:val="0047350B"/>
    <w:rsid w:val="00473537"/>
    <w:rsid w:val="004736A5"/>
    <w:rsid w:val="0047371E"/>
    <w:rsid w:val="00473730"/>
    <w:rsid w:val="00473766"/>
    <w:rsid w:val="00473848"/>
    <w:rsid w:val="0047389A"/>
    <w:rsid w:val="004738D1"/>
    <w:rsid w:val="0047393F"/>
    <w:rsid w:val="0047394B"/>
    <w:rsid w:val="004739F9"/>
    <w:rsid w:val="00473AB8"/>
    <w:rsid w:val="00473AE0"/>
    <w:rsid w:val="00473C3D"/>
    <w:rsid w:val="00473EDF"/>
    <w:rsid w:val="00473F28"/>
    <w:rsid w:val="00473F54"/>
    <w:rsid w:val="00473FCC"/>
    <w:rsid w:val="00474008"/>
    <w:rsid w:val="00474038"/>
    <w:rsid w:val="00474126"/>
    <w:rsid w:val="00474185"/>
    <w:rsid w:val="00474197"/>
    <w:rsid w:val="00474213"/>
    <w:rsid w:val="004742DA"/>
    <w:rsid w:val="0047433F"/>
    <w:rsid w:val="0047438B"/>
    <w:rsid w:val="00474467"/>
    <w:rsid w:val="00474528"/>
    <w:rsid w:val="0047464B"/>
    <w:rsid w:val="004746D1"/>
    <w:rsid w:val="004746E9"/>
    <w:rsid w:val="0047472D"/>
    <w:rsid w:val="00474844"/>
    <w:rsid w:val="00474929"/>
    <w:rsid w:val="004749B7"/>
    <w:rsid w:val="00474A19"/>
    <w:rsid w:val="00474A1C"/>
    <w:rsid w:val="00474AE7"/>
    <w:rsid w:val="00474AFE"/>
    <w:rsid w:val="00474B92"/>
    <w:rsid w:val="00474C46"/>
    <w:rsid w:val="00474E5F"/>
    <w:rsid w:val="00474EBD"/>
    <w:rsid w:val="00474EF8"/>
    <w:rsid w:val="00474F82"/>
    <w:rsid w:val="00474FA0"/>
    <w:rsid w:val="004751CC"/>
    <w:rsid w:val="0047526B"/>
    <w:rsid w:val="00475277"/>
    <w:rsid w:val="00475380"/>
    <w:rsid w:val="00475481"/>
    <w:rsid w:val="00475563"/>
    <w:rsid w:val="004755C2"/>
    <w:rsid w:val="0047560A"/>
    <w:rsid w:val="004756C1"/>
    <w:rsid w:val="004756F0"/>
    <w:rsid w:val="004756F4"/>
    <w:rsid w:val="00475753"/>
    <w:rsid w:val="004758B4"/>
    <w:rsid w:val="004758D1"/>
    <w:rsid w:val="00475982"/>
    <w:rsid w:val="00475A4A"/>
    <w:rsid w:val="00475B63"/>
    <w:rsid w:val="00475BDC"/>
    <w:rsid w:val="00475BF2"/>
    <w:rsid w:val="00475C01"/>
    <w:rsid w:val="00475C61"/>
    <w:rsid w:val="00475CCC"/>
    <w:rsid w:val="00475D2C"/>
    <w:rsid w:val="00475D74"/>
    <w:rsid w:val="00475DA4"/>
    <w:rsid w:val="00475DEF"/>
    <w:rsid w:val="00475F0F"/>
    <w:rsid w:val="00475F25"/>
    <w:rsid w:val="00475F4F"/>
    <w:rsid w:val="00476043"/>
    <w:rsid w:val="0047620F"/>
    <w:rsid w:val="00476271"/>
    <w:rsid w:val="0047630E"/>
    <w:rsid w:val="00476376"/>
    <w:rsid w:val="0047646A"/>
    <w:rsid w:val="004764C0"/>
    <w:rsid w:val="004765F2"/>
    <w:rsid w:val="00476662"/>
    <w:rsid w:val="00476687"/>
    <w:rsid w:val="00476A2E"/>
    <w:rsid w:val="00476A68"/>
    <w:rsid w:val="00476ACE"/>
    <w:rsid w:val="00476C41"/>
    <w:rsid w:val="00476C45"/>
    <w:rsid w:val="00476C55"/>
    <w:rsid w:val="00476CCA"/>
    <w:rsid w:val="00476CDC"/>
    <w:rsid w:val="00476E97"/>
    <w:rsid w:val="00477005"/>
    <w:rsid w:val="00477085"/>
    <w:rsid w:val="0047710D"/>
    <w:rsid w:val="00477316"/>
    <w:rsid w:val="0047731C"/>
    <w:rsid w:val="00477377"/>
    <w:rsid w:val="0047744E"/>
    <w:rsid w:val="00477513"/>
    <w:rsid w:val="00477517"/>
    <w:rsid w:val="004776D4"/>
    <w:rsid w:val="00477742"/>
    <w:rsid w:val="004777FB"/>
    <w:rsid w:val="0047795E"/>
    <w:rsid w:val="00477A0F"/>
    <w:rsid w:val="00477A3E"/>
    <w:rsid w:val="00477B7B"/>
    <w:rsid w:val="00477BA2"/>
    <w:rsid w:val="00477EE5"/>
    <w:rsid w:val="00477EF8"/>
    <w:rsid w:val="00477F26"/>
    <w:rsid w:val="004800BD"/>
    <w:rsid w:val="004800DC"/>
    <w:rsid w:val="004800EB"/>
    <w:rsid w:val="004802D3"/>
    <w:rsid w:val="0048030E"/>
    <w:rsid w:val="00480332"/>
    <w:rsid w:val="00480357"/>
    <w:rsid w:val="00480364"/>
    <w:rsid w:val="00480450"/>
    <w:rsid w:val="00480460"/>
    <w:rsid w:val="004804F3"/>
    <w:rsid w:val="004805A6"/>
    <w:rsid w:val="0048066A"/>
    <w:rsid w:val="00480671"/>
    <w:rsid w:val="00480699"/>
    <w:rsid w:val="004806C5"/>
    <w:rsid w:val="004807DD"/>
    <w:rsid w:val="004807FB"/>
    <w:rsid w:val="0048088B"/>
    <w:rsid w:val="004808D4"/>
    <w:rsid w:val="0048090D"/>
    <w:rsid w:val="00480922"/>
    <w:rsid w:val="0048095A"/>
    <w:rsid w:val="004809D7"/>
    <w:rsid w:val="004809F3"/>
    <w:rsid w:val="00480A2F"/>
    <w:rsid w:val="00480A63"/>
    <w:rsid w:val="00480A9A"/>
    <w:rsid w:val="00480AC3"/>
    <w:rsid w:val="00480BA5"/>
    <w:rsid w:val="00480C11"/>
    <w:rsid w:val="00480C98"/>
    <w:rsid w:val="00480D86"/>
    <w:rsid w:val="00480E01"/>
    <w:rsid w:val="00480F01"/>
    <w:rsid w:val="00480F5D"/>
    <w:rsid w:val="00480FFF"/>
    <w:rsid w:val="00481024"/>
    <w:rsid w:val="00481027"/>
    <w:rsid w:val="0048108D"/>
    <w:rsid w:val="004810CD"/>
    <w:rsid w:val="00481143"/>
    <w:rsid w:val="00481165"/>
    <w:rsid w:val="00481168"/>
    <w:rsid w:val="00481231"/>
    <w:rsid w:val="004812EA"/>
    <w:rsid w:val="00481318"/>
    <w:rsid w:val="00481331"/>
    <w:rsid w:val="00481399"/>
    <w:rsid w:val="0048154A"/>
    <w:rsid w:val="004815D9"/>
    <w:rsid w:val="00481A89"/>
    <w:rsid w:val="00481B29"/>
    <w:rsid w:val="00481B57"/>
    <w:rsid w:val="00481C4E"/>
    <w:rsid w:val="00481C57"/>
    <w:rsid w:val="00481C61"/>
    <w:rsid w:val="00481CF1"/>
    <w:rsid w:val="00481DB9"/>
    <w:rsid w:val="00481E85"/>
    <w:rsid w:val="00481F03"/>
    <w:rsid w:val="00481F33"/>
    <w:rsid w:val="00481F68"/>
    <w:rsid w:val="0048200F"/>
    <w:rsid w:val="004820B5"/>
    <w:rsid w:val="004820D8"/>
    <w:rsid w:val="004820F5"/>
    <w:rsid w:val="0048218D"/>
    <w:rsid w:val="004821EF"/>
    <w:rsid w:val="0048220E"/>
    <w:rsid w:val="0048226B"/>
    <w:rsid w:val="00482303"/>
    <w:rsid w:val="00482321"/>
    <w:rsid w:val="004823C5"/>
    <w:rsid w:val="0048241C"/>
    <w:rsid w:val="00482540"/>
    <w:rsid w:val="0048258A"/>
    <w:rsid w:val="00482591"/>
    <w:rsid w:val="00482622"/>
    <w:rsid w:val="00482676"/>
    <w:rsid w:val="004826BF"/>
    <w:rsid w:val="0048271F"/>
    <w:rsid w:val="00482724"/>
    <w:rsid w:val="0048278E"/>
    <w:rsid w:val="00482799"/>
    <w:rsid w:val="0048279E"/>
    <w:rsid w:val="004827A3"/>
    <w:rsid w:val="0048285A"/>
    <w:rsid w:val="0048289E"/>
    <w:rsid w:val="004828D7"/>
    <w:rsid w:val="004828E9"/>
    <w:rsid w:val="0048294B"/>
    <w:rsid w:val="0048298F"/>
    <w:rsid w:val="00482992"/>
    <w:rsid w:val="004829A1"/>
    <w:rsid w:val="004829AB"/>
    <w:rsid w:val="004829F9"/>
    <w:rsid w:val="00482ABA"/>
    <w:rsid w:val="00482ADC"/>
    <w:rsid w:val="00482AF3"/>
    <w:rsid w:val="00482B4A"/>
    <w:rsid w:val="00482B4F"/>
    <w:rsid w:val="00482BC4"/>
    <w:rsid w:val="00482D05"/>
    <w:rsid w:val="00482D36"/>
    <w:rsid w:val="00482DD3"/>
    <w:rsid w:val="00482DDB"/>
    <w:rsid w:val="00482E40"/>
    <w:rsid w:val="00482E4A"/>
    <w:rsid w:val="00482ED8"/>
    <w:rsid w:val="00482F7F"/>
    <w:rsid w:val="00482FB5"/>
    <w:rsid w:val="004830A4"/>
    <w:rsid w:val="004831F7"/>
    <w:rsid w:val="00483354"/>
    <w:rsid w:val="0048336A"/>
    <w:rsid w:val="00483398"/>
    <w:rsid w:val="004833B6"/>
    <w:rsid w:val="0048340E"/>
    <w:rsid w:val="00483420"/>
    <w:rsid w:val="0048343E"/>
    <w:rsid w:val="0048346E"/>
    <w:rsid w:val="004834D7"/>
    <w:rsid w:val="004835EF"/>
    <w:rsid w:val="00483645"/>
    <w:rsid w:val="00483773"/>
    <w:rsid w:val="004837BF"/>
    <w:rsid w:val="00483838"/>
    <w:rsid w:val="0048387F"/>
    <w:rsid w:val="00483926"/>
    <w:rsid w:val="00483B2A"/>
    <w:rsid w:val="00483CAE"/>
    <w:rsid w:val="00483CE0"/>
    <w:rsid w:val="00483DD0"/>
    <w:rsid w:val="00483E41"/>
    <w:rsid w:val="00483FD6"/>
    <w:rsid w:val="00484026"/>
    <w:rsid w:val="004840A1"/>
    <w:rsid w:val="00484148"/>
    <w:rsid w:val="004841E7"/>
    <w:rsid w:val="00484331"/>
    <w:rsid w:val="0048439F"/>
    <w:rsid w:val="004843C3"/>
    <w:rsid w:val="00484464"/>
    <w:rsid w:val="0048446D"/>
    <w:rsid w:val="004845F4"/>
    <w:rsid w:val="0048460C"/>
    <w:rsid w:val="00484673"/>
    <w:rsid w:val="004846B7"/>
    <w:rsid w:val="004848B4"/>
    <w:rsid w:val="004849C8"/>
    <w:rsid w:val="004849EF"/>
    <w:rsid w:val="00484AA9"/>
    <w:rsid w:val="00484B23"/>
    <w:rsid w:val="00484B2A"/>
    <w:rsid w:val="00484B8B"/>
    <w:rsid w:val="00484C08"/>
    <w:rsid w:val="00484D5E"/>
    <w:rsid w:val="00484F7D"/>
    <w:rsid w:val="00484FC8"/>
    <w:rsid w:val="00484FFA"/>
    <w:rsid w:val="00485027"/>
    <w:rsid w:val="0048508B"/>
    <w:rsid w:val="004851BC"/>
    <w:rsid w:val="00485348"/>
    <w:rsid w:val="00485429"/>
    <w:rsid w:val="0048549E"/>
    <w:rsid w:val="004855BF"/>
    <w:rsid w:val="004855C6"/>
    <w:rsid w:val="00485692"/>
    <w:rsid w:val="0048573A"/>
    <w:rsid w:val="004857C2"/>
    <w:rsid w:val="0048580B"/>
    <w:rsid w:val="0048594C"/>
    <w:rsid w:val="0048596E"/>
    <w:rsid w:val="0048599B"/>
    <w:rsid w:val="004859B2"/>
    <w:rsid w:val="00485A19"/>
    <w:rsid w:val="00485AB3"/>
    <w:rsid w:val="00485BA9"/>
    <w:rsid w:val="00485BEB"/>
    <w:rsid w:val="00485C30"/>
    <w:rsid w:val="00485CD2"/>
    <w:rsid w:val="00485D23"/>
    <w:rsid w:val="00485DF0"/>
    <w:rsid w:val="00485E1A"/>
    <w:rsid w:val="00485E4D"/>
    <w:rsid w:val="00485E9D"/>
    <w:rsid w:val="00486076"/>
    <w:rsid w:val="0048608E"/>
    <w:rsid w:val="004861C5"/>
    <w:rsid w:val="00486204"/>
    <w:rsid w:val="00486234"/>
    <w:rsid w:val="0048628E"/>
    <w:rsid w:val="004864A6"/>
    <w:rsid w:val="00486514"/>
    <w:rsid w:val="004865B4"/>
    <w:rsid w:val="004865D5"/>
    <w:rsid w:val="004866EA"/>
    <w:rsid w:val="004866F6"/>
    <w:rsid w:val="00486738"/>
    <w:rsid w:val="0048686E"/>
    <w:rsid w:val="0048688E"/>
    <w:rsid w:val="004869DB"/>
    <w:rsid w:val="00486A48"/>
    <w:rsid w:val="00486A61"/>
    <w:rsid w:val="00486B29"/>
    <w:rsid w:val="00486CBA"/>
    <w:rsid w:val="00486CE0"/>
    <w:rsid w:val="00486D2C"/>
    <w:rsid w:val="00486E21"/>
    <w:rsid w:val="00486F2B"/>
    <w:rsid w:val="00487082"/>
    <w:rsid w:val="0048716E"/>
    <w:rsid w:val="0048716F"/>
    <w:rsid w:val="00487410"/>
    <w:rsid w:val="00487643"/>
    <w:rsid w:val="00487689"/>
    <w:rsid w:val="004876F8"/>
    <w:rsid w:val="0048772E"/>
    <w:rsid w:val="0048779D"/>
    <w:rsid w:val="004878A2"/>
    <w:rsid w:val="004878AA"/>
    <w:rsid w:val="0048792C"/>
    <w:rsid w:val="004879EC"/>
    <w:rsid w:val="00487A60"/>
    <w:rsid w:val="00487A78"/>
    <w:rsid w:val="00487B2B"/>
    <w:rsid w:val="00487B4A"/>
    <w:rsid w:val="00487B85"/>
    <w:rsid w:val="00487D01"/>
    <w:rsid w:val="00487D28"/>
    <w:rsid w:val="00487D60"/>
    <w:rsid w:val="00487DD5"/>
    <w:rsid w:val="00487EC6"/>
    <w:rsid w:val="00487F18"/>
    <w:rsid w:val="00487F58"/>
    <w:rsid w:val="00490028"/>
    <w:rsid w:val="004900CB"/>
    <w:rsid w:val="004900CC"/>
    <w:rsid w:val="00490127"/>
    <w:rsid w:val="0049039C"/>
    <w:rsid w:val="00490504"/>
    <w:rsid w:val="00490536"/>
    <w:rsid w:val="0049055D"/>
    <w:rsid w:val="00490584"/>
    <w:rsid w:val="004905D8"/>
    <w:rsid w:val="00490740"/>
    <w:rsid w:val="00490746"/>
    <w:rsid w:val="004907DD"/>
    <w:rsid w:val="00490864"/>
    <w:rsid w:val="00490883"/>
    <w:rsid w:val="004909CA"/>
    <w:rsid w:val="00490B02"/>
    <w:rsid w:val="00490B40"/>
    <w:rsid w:val="00490C52"/>
    <w:rsid w:val="00490C83"/>
    <w:rsid w:val="00490CA7"/>
    <w:rsid w:val="00490CF0"/>
    <w:rsid w:val="00490D69"/>
    <w:rsid w:val="00490D8E"/>
    <w:rsid w:val="00490DC7"/>
    <w:rsid w:val="00490DE5"/>
    <w:rsid w:val="00490E05"/>
    <w:rsid w:val="00490E8C"/>
    <w:rsid w:val="00490F44"/>
    <w:rsid w:val="00490FAE"/>
    <w:rsid w:val="00490FFF"/>
    <w:rsid w:val="00491020"/>
    <w:rsid w:val="00491044"/>
    <w:rsid w:val="004911F5"/>
    <w:rsid w:val="004912D9"/>
    <w:rsid w:val="004912DE"/>
    <w:rsid w:val="004913A8"/>
    <w:rsid w:val="004913B4"/>
    <w:rsid w:val="00491413"/>
    <w:rsid w:val="00491638"/>
    <w:rsid w:val="00491667"/>
    <w:rsid w:val="0049171E"/>
    <w:rsid w:val="0049172E"/>
    <w:rsid w:val="004917C8"/>
    <w:rsid w:val="004917FA"/>
    <w:rsid w:val="0049185D"/>
    <w:rsid w:val="00491913"/>
    <w:rsid w:val="00491975"/>
    <w:rsid w:val="00491ACB"/>
    <w:rsid w:val="00491AEA"/>
    <w:rsid w:val="00491BF7"/>
    <w:rsid w:val="00491CDC"/>
    <w:rsid w:val="00491D05"/>
    <w:rsid w:val="00491E09"/>
    <w:rsid w:val="00491EAD"/>
    <w:rsid w:val="00491F21"/>
    <w:rsid w:val="00492044"/>
    <w:rsid w:val="0049224F"/>
    <w:rsid w:val="004923E6"/>
    <w:rsid w:val="00492477"/>
    <w:rsid w:val="00492574"/>
    <w:rsid w:val="00492680"/>
    <w:rsid w:val="00492719"/>
    <w:rsid w:val="00492B18"/>
    <w:rsid w:val="00492B9F"/>
    <w:rsid w:val="00492BA6"/>
    <w:rsid w:val="00492C5D"/>
    <w:rsid w:val="00492CA8"/>
    <w:rsid w:val="00492DA0"/>
    <w:rsid w:val="00492DC5"/>
    <w:rsid w:val="00492E16"/>
    <w:rsid w:val="00492F86"/>
    <w:rsid w:val="00493140"/>
    <w:rsid w:val="004931A1"/>
    <w:rsid w:val="00493239"/>
    <w:rsid w:val="0049339D"/>
    <w:rsid w:val="0049342E"/>
    <w:rsid w:val="004934AA"/>
    <w:rsid w:val="0049357E"/>
    <w:rsid w:val="00493619"/>
    <w:rsid w:val="00493641"/>
    <w:rsid w:val="00493676"/>
    <w:rsid w:val="00493690"/>
    <w:rsid w:val="004936CF"/>
    <w:rsid w:val="00493797"/>
    <w:rsid w:val="004937D9"/>
    <w:rsid w:val="004938D3"/>
    <w:rsid w:val="00493985"/>
    <w:rsid w:val="00493987"/>
    <w:rsid w:val="00493B56"/>
    <w:rsid w:val="00493C38"/>
    <w:rsid w:val="00493CC0"/>
    <w:rsid w:val="00493CC1"/>
    <w:rsid w:val="00493DC2"/>
    <w:rsid w:val="00493F32"/>
    <w:rsid w:val="00493F8E"/>
    <w:rsid w:val="004940D0"/>
    <w:rsid w:val="004940F6"/>
    <w:rsid w:val="00494144"/>
    <w:rsid w:val="00494148"/>
    <w:rsid w:val="0049422A"/>
    <w:rsid w:val="004943C7"/>
    <w:rsid w:val="004944B9"/>
    <w:rsid w:val="0049470F"/>
    <w:rsid w:val="00494719"/>
    <w:rsid w:val="0049474C"/>
    <w:rsid w:val="0049478F"/>
    <w:rsid w:val="00494993"/>
    <w:rsid w:val="004949F4"/>
    <w:rsid w:val="00494A40"/>
    <w:rsid w:val="00494AE3"/>
    <w:rsid w:val="00494CC3"/>
    <w:rsid w:val="00494D1A"/>
    <w:rsid w:val="00494E10"/>
    <w:rsid w:val="00494EDF"/>
    <w:rsid w:val="00495107"/>
    <w:rsid w:val="0049528F"/>
    <w:rsid w:val="004952F2"/>
    <w:rsid w:val="00495457"/>
    <w:rsid w:val="00495553"/>
    <w:rsid w:val="004955A5"/>
    <w:rsid w:val="004955C5"/>
    <w:rsid w:val="0049567C"/>
    <w:rsid w:val="004956E5"/>
    <w:rsid w:val="00495743"/>
    <w:rsid w:val="00495762"/>
    <w:rsid w:val="004957C7"/>
    <w:rsid w:val="00495873"/>
    <w:rsid w:val="0049589F"/>
    <w:rsid w:val="004958E8"/>
    <w:rsid w:val="00495921"/>
    <w:rsid w:val="00495BF8"/>
    <w:rsid w:val="00495C59"/>
    <w:rsid w:val="00495DEA"/>
    <w:rsid w:val="00495FB0"/>
    <w:rsid w:val="00495FB8"/>
    <w:rsid w:val="00495FFD"/>
    <w:rsid w:val="00496041"/>
    <w:rsid w:val="00496099"/>
    <w:rsid w:val="0049618B"/>
    <w:rsid w:val="00496208"/>
    <w:rsid w:val="00496302"/>
    <w:rsid w:val="00496403"/>
    <w:rsid w:val="0049645F"/>
    <w:rsid w:val="00496533"/>
    <w:rsid w:val="00496613"/>
    <w:rsid w:val="00496653"/>
    <w:rsid w:val="004966A1"/>
    <w:rsid w:val="004966CB"/>
    <w:rsid w:val="004966DC"/>
    <w:rsid w:val="004967C9"/>
    <w:rsid w:val="004967E5"/>
    <w:rsid w:val="004967FC"/>
    <w:rsid w:val="00496866"/>
    <w:rsid w:val="004968CC"/>
    <w:rsid w:val="00496984"/>
    <w:rsid w:val="00496A67"/>
    <w:rsid w:val="00496AE3"/>
    <w:rsid w:val="00496B2A"/>
    <w:rsid w:val="00496BB4"/>
    <w:rsid w:val="00496BF6"/>
    <w:rsid w:val="00496CE7"/>
    <w:rsid w:val="00496D95"/>
    <w:rsid w:val="00496D97"/>
    <w:rsid w:val="00496DEB"/>
    <w:rsid w:val="00496E26"/>
    <w:rsid w:val="00496EAF"/>
    <w:rsid w:val="00496F58"/>
    <w:rsid w:val="0049702B"/>
    <w:rsid w:val="00497191"/>
    <w:rsid w:val="004971C2"/>
    <w:rsid w:val="004972B9"/>
    <w:rsid w:val="00497568"/>
    <w:rsid w:val="00497577"/>
    <w:rsid w:val="00497591"/>
    <w:rsid w:val="0049763C"/>
    <w:rsid w:val="004976E4"/>
    <w:rsid w:val="004976F7"/>
    <w:rsid w:val="004976F8"/>
    <w:rsid w:val="00497761"/>
    <w:rsid w:val="00497858"/>
    <w:rsid w:val="004979E8"/>
    <w:rsid w:val="00497AC2"/>
    <w:rsid w:val="00497BA7"/>
    <w:rsid w:val="00497D23"/>
    <w:rsid w:val="00497DB5"/>
    <w:rsid w:val="00497EE3"/>
    <w:rsid w:val="00497F8E"/>
    <w:rsid w:val="004A00B0"/>
    <w:rsid w:val="004A015A"/>
    <w:rsid w:val="004A0295"/>
    <w:rsid w:val="004A02E6"/>
    <w:rsid w:val="004A03C7"/>
    <w:rsid w:val="004A0425"/>
    <w:rsid w:val="004A042F"/>
    <w:rsid w:val="004A0444"/>
    <w:rsid w:val="004A0498"/>
    <w:rsid w:val="004A065B"/>
    <w:rsid w:val="004A06B7"/>
    <w:rsid w:val="004A06BA"/>
    <w:rsid w:val="004A06FA"/>
    <w:rsid w:val="004A0754"/>
    <w:rsid w:val="004A0821"/>
    <w:rsid w:val="004A0882"/>
    <w:rsid w:val="004A08C1"/>
    <w:rsid w:val="004A08C7"/>
    <w:rsid w:val="004A0980"/>
    <w:rsid w:val="004A0A09"/>
    <w:rsid w:val="004A0B88"/>
    <w:rsid w:val="004A0BFE"/>
    <w:rsid w:val="004A0CC6"/>
    <w:rsid w:val="004A0CC8"/>
    <w:rsid w:val="004A0CCA"/>
    <w:rsid w:val="004A0E15"/>
    <w:rsid w:val="004A0E57"/>
    <w:rsid w:val="004A0F16"/>
    <w:rsid w:val="004A0F54"/>
    <w:rsid w:val="004A10BA"/>
    <w:rsid w:val="004A112C"/>
    <w:rsid w:val="004A1176"/>
    <w:rsid w:val="004A1180"/>
    <w:rsid w:val="004A11C7"/>
    <w:rsid w:val="004A12E2"/>
    <w:rsid w:val="004A13CE"/>
    <w:rsid w:val="004A13ED"/>
    <w:rsid w:val="004A13FD"/>
    <w:rsid w:val="004A14CF"/>
    <w:rsid w:val="004A1653"/>
    <w:rsid w:val="004A1684"/>
    <w:rsid w:val="004A16CF"/>
    <w:rsid w:val="004A174C"/>
    <w:rsid w:val="004A1766"/>
    <w:rsid w:val="004A1799"/>
    <w:rsid w:val="004A188D"/>
    <w:rsid w:val="004A189C"/>
    <w:rsid w:val="004A1A01"/>
    <w:rsid w:val="004A1C86"/>
    <w:rsid w:val="004A1D4D"/>
    <w:rsid w:val="004A1E64"/>
    <w:rsid w:val="004A2224"/>
    <w:rsid w:val="004A223F"/>
    <w:rsid w:val="004A237D"/>
    <w:rsid w:val="004A2396"/>
    <w:rsid w:val="004A23B0"/>
    <w:rsid w:val="004A241F"/>
    <w:rsid w:val="004A247B"/>
    <w:rsid w:val="004A25AA"/>
    <w:rsid w:val="004A25F0"/>
    <w:rsid w:val="004A264E"/>
    <w:rsid w:val="004A2690"/>
    <w:rsid w:val="004A26B4"/>
    <w:rsid w:val="004A29AC"/>
    <w:rsid w:val="004A29D6"/>
    <w:rsid w:val="004A29ED"/>
    <w:rsid w:val="004A2B47"/>
    <w:rsid w:val="004A2B4F"/>
    <w:rsid w:val="004A2B99"/>
    <w:rsid w:val="004A2C61"/>
    <w:rsid w:val="004A2CF2"/>
    <w:rsid w:val="004A2DFF"/>
    <w:rsid w:val="004A2E1C"/>
    <w:rsid w:val="004A2F74"/>
    <w:rsid w:val="004A3018"/>
    <w:rsid w:val="004A302E"/>
    <w:rsid w:val="004A3073"/>
    <w:rsid w:val="004A3103"/>
    <w:rsid w:val="004A312C"/>
    <w:rsid w:val="004A31BD"/>
    <w:rsid w:val="004A3261"/>
    <w:rsid w:val="004A326A"/>
    <w:rsid w:val="004A3451"/>
    <w:rsid w:val="004A352F"/>
    <w:rsid w:val="004A36A7"/>
    <w:rsid w:val="004A390D"/>
    <w:rsid w:val="004A398D"/>
    <w:rsid w:val="004A39C3"/>
    <w:rsid w:val="004A3D00"/>
    <w:rsid w:val="004A4039"/>
    <w:rsid w:val="004A409B"/>
    <w:rsid w:val="004A40F3"/>
    <w:rsid w:val="004A4116"/>
    <w:rsid w:val="004A4134"/>
    <w:rsid w:val="004A4142"/>
    <w:rsid w:val="004A440B"/>
    <w:rsid w:val="004A4594"/>
    <w:rsid w:val="004A45FC"/>
    <w:rsid w:val="004A4635"/>
    <w:rsid w:val="004A4662"/>
    <w:rsid w:val="004A46AD"/>
    <w:rsid w:val="004A472F"/>
    <w:rsid w:val="004A4733"/>
    <w:rsid w:val="004A474C"/>
    <w:rsid w:val="004A4759"/>
    <w:rsid w:val="004A4763"/>
    <w:rsid w:val="004A47FD"/>
    <w:rsid w:val="004A4804"/>
    <w:rsid w:val="004A48CF"/>
    <w:rsid w:val="004A4A28"/>
    <w:rsid w:val="004A4B97"/>
    <w:rsid w:val="004A4BD4"/>
    <w:rsid w:val="004A4C5E"/>
    <w:rsid w:val="004A4C69"/>
    <w:rsid w:val="004A4CFF"/>
    <w:rsid w:val="004A4D74"/>
    <w:rsid w:val="004A4DC0"/>
    <w:rsid w:val="004A4EDC"/>
    <w:rsid w:val="004A4EE0"/>
    <w:rsid w:val="004A4EE4"/>
    <w:rsid w:val="004A4FA1"/>
    <w:rsid w:val="004A505C"/>
    <w:rsid w:val="004A51B2"/>
    <w:rsid w:val="004A51BD"/>
    <w:rsid w:val="004A5246"/>
    <w:rsid w:val="004A5264"/>
    <w:rsid w:val="004A52DF"/>
    <w:rsid w:val="004A5468"/>
    <w:rsid w:val="004A54DC"/>
    <w:rsid w:val="004A55C0"/>
    <w:rsid w:val="004A561F"/>
    <w:rsid w:val="004A5694"/>
    <w:rsid w:val="004A5707"/>
    <w:rsid w:val="004A572D"/>
    <w:rsid w:val="004A5890"/>
    <w:rsid w:val="004A58DC"/>
    <w:rsid w:val="004A59B4"/>
    <w:rsid w:val="004A5A7C"/>
    <w:rsid w:val="004A5B4A"/>
    <w:rsid w:val="004A5BEC"/>
    <w:rsid w:val="004A5DC0"/>
    <w:rsid w:val="004A5E1C"/>
    <w:rsid w:val="004A5EAB"/>
    <w:rsid w:val="004A5EEA"/>
    <w:rsid w:val="004A5FA4"/>
    <w:rsid w:val="004A5FCB"/>
    <w:rsid w:val="004A6035"/>
    <w:rsid w:val="004A6127"/>
    <w:rsid w:val="004A6155"/>
    <w:rsid w:val="004A6254"/>
    <w:rsid w:val="004A62DD"/>
    <w:rsid w:val="004A6340"/>
    <w:rsid w:val="004A63A8"/>
    <w:rsid w:val="004A647B"/>
    <w:rsid w:val="004A64E6"/>
    <w:rsid w:val="004A6608"/>
    <w:rsid w:val="004A663D"/>
    <w:rsid w:val="004A67B2"/>
    <w:rsid w:val="004A68B0"/>
    <w:rsid w:val="004A6928"/>
    <w:rsid w:val="004A6A55"/>
    <w:rsid w:val="004A6A8E"/>
    <w:rsid w:val="004A6B11"/>
    <w:rsid w:val="004A6B33"/>
    <w:rsid w:val="004A6BD4"/>
    <w:rsid w:val="004A6E6D"/>
    <w:rsid w:val="004A7097"/>
    <w:rsid w:val="004A70A6"/>
    <w:rsid w:val="004A7229"/>
    <w:rsid w:val="004A7241"/>
    <w:rsid w:val="004A72CD"/>
    <w:rsid w:val="004A733C"/>
    <w:rsid w:val="004A741B"/>
    <w:rsid w:val="004A74A7"/>
    <w:rsid w:val="004A75DA"/>
    <w:rsid w:val="004A766D"/>
    <w:rsid w:val="004A771B"/>
    <w:rsid w:val="004A7754"/>
    <w:rsid w:val="004A775C"/>
    <w:rsid w:val="004A783C"/>
    <w:rsid w:val="004A7869"/>
    <w:rsid w:val="004A7888"/>
    <w:rsid w:val="004A7965"/>
    <w:rsid w:val="004A797B"/>
    <w:rsid w:val="004A7C44"/>
    <w:rsid w:val="004A7CB8"/>
    <w:rsid w:val="004A7DA4"/>
    <w:rsid w:val="004A7DB8"/>
    <w:rsid w:val="004A7E0A"/>
    <w:rsid w:val="004A7EF6"/>
    <w:rsid w:val="004A7F32"/>
    <w:rsid w:val="004A7F85"/>
    <w:rsid w:val="004B0029"/>
    <w:rsid w:val="004B0191"/>
    <w:rsid w:val="004B0245"/>
    <w:rsid w:val="004B0292"/>
    <w:rsid w:val="004B0322"/>
    <w:rsid w:val="004B0350"/>
    <w:rsid w:val="004B048D"/>
    <w:rsid w:val="004B0525"/>
    <w:rsid w:val="004B05DE"/>
    <w:rsid w:val="004B07EE"/>
    <w:rsid w:val="004B0808"/>
    <w:rsid w:val="004B085B"/>
    <w:rsid w:val="004B0922"/>
    <w:rsid w:val="004B098F"/>
    <w:rsid w:val="004B0BDC"/>
    <w:rsid w:val="004B0BFB"/>
    <w:rsid w:val="004B0C79"/>
    <w:rsid w:val="004B0CB0"/>
    <w:rsid w:val="004B0D39"/>
    <w:rsid w:val="004B0D3A"/>
    <w:rsid w:val="004B0D5F"/>
    <w:rsid w:val="004B0DEC"/>
    <w:rsid w:val="004B1179"/>
    <w:rsid w:val="004B1200"/>
    <w:rsid w:val="004B1245"/>
    <w:rsid w:val="004B1260"/>
    <w:rsid w:val="004B1343"/>
    <w:rsid w:val="004B13B3"/>
    <w:rsid w:val="004B14E6"/>
    <w:rsid w:val="004B1514"/>
    <w:rsid w:val="004B1647"/>
    <w:rsid w:val="004B1677"/>
    <w:rsid w:val="004B1686"/>
    <w:rsid w:val="004B168A"/>
    <w:rsid w:val="004B1704"/>
    <w:rsid w:val="004B187B"/>
    <w:rsid w:val="004B1B1A"/>
    <w:rsid w:val="004B1B2B"/>
    <w:rsid w:val="004B1B5A"/>
    <w:rsid w:val="004B1B62"/>
    <w:rsid w:val="004B1C46"/>
    <w:rsid w:val="004B1D5B"/>
    <w:rsid w:val="004B1D9C"/>
    <w:rsid w:val="004B1DF8"/>
    <w:rsid w:val="004B1E8B"/>
    <w:rsid w:val="004B1F30"/>
    <w:rsid w:val="004B1FE5"/>
    <w:rsid w:val="004B203F"/>
    <w:rsid w:val="004B208F"/>
    <w:rsid w:val="004B21FA"/>
    <w:rsid w:val="004B2225"/>
    <w:rsid w:val="004B235F"/>
    <w:rsid w:val="004B239C"/>
    <w:rsid w:val="004B2414"/>
    <w:rsid w:val="004B2555"/>
    <w:rsid w:val="004B263F"/>
    <w:rsid w:val="004B272A"/>
    <w:rsid w:val="004B2826"/>
    <w:rsid w:val="004B285C"/>
    <w:rsid w:val="004B28DA"/>
    <w:rsid w:val="004B2901"/>
    <w:rsid w:val="004B2988"/>
    <w:rsid w:val="004B29B1"/>
    <w:rsid w:val="004B29E7"/>
    <w:rsid w:val="004B2A19"/>
    <w:rsid w:val="004B2AD0"/>
    <w:rsid w:val="004B2BE8"/>
    <w:rsid w:val="004B2D8C"/>
    <w:rsid w:val="004B2F33"/>
    <w:rsid w:val="004B2F7F"/>
    <w:rsid w:val="004B3010"/>
    <w:rsid w:val="004B308B"/>
    <w:rsid w:val="004B31FF"/>
    <w:rsid w:val="004B323A"/>
    <w:rsid w:val="004B3323"/>
    <w:rsid w:val="004B33C7"/>
    <w:rsid w:val="004B3454"/>
    <w:rsid w:val="004B358F"/>
    <w:rsid w:val="004B35F3"/>
    <w:rsid w:val="004B35FB"/>
    <w:rsid w:val="004B3822"/>
    <w:rsid w:val="004B3828"/>
    <w:rsid w:val="004B39B1"/>
    <w:rsid w:val="004B3A2C"/>
    <w:rsid w:val="004B3A75"/>
    <w:rsid w:val="004B3C18"/>
    <w:rsid w:val="004B3CD3"/>
    <w:rsid w:val="004B3D0C"/>
    <w:rsid w:val="004B3E82"/>
    <w:rsid w:val="004B3EEF"/>
    <w:rsid w:val="004B3F90"/>
    <w:rsid w:val="004B3FA6"/>
    <w:rsid w:val="004B3FC9"/>
    <w:rsid w:val="004B4021"/>
    <w:rsid w:val="004B40C5"/>
    <w:rsid w:val="004B413F"/>
    <w:rsid w:val="004B41B9"/>
    <w:rsid w:val="004B4231"/>
    <w:rsid w:val="004B425D"/>
    <w:rsid w:val="004B44D6"/>
    <w:rsid w:val="004B455D"/>
    <w:rsid w:val="004B45CA"/>
    <w:rsid w:val="004B45EE"/>
    <w:rsid w:val="004B4806"/>
    <w:rsid w:val="004B494E"/>
    <w:rsid w:val="004B496C"/>
    <w:rsid w:val="004B4996"/>
    <w:rsid w:val="004B4A41"/>
    <w:rsid w:val="004B4AF8"/>
    <w:rsid w:val="004B4B37"/>
    <w:rsid w:val="004B4B84"/>
    <w:rsid w:val="004B4C3D"/>
    <w:rsid w:val="004B4C60"/>
    <w:rsid w:val="004B4CB3"/>
    <w:rsid w:val="004B4CE8"/>
    <w:rsid w:val="004B4D86"/>
    <w:rsid w:val="004B4F2E"/>
    <w:rsid w:val="004B4FA5"/>
    <w:rsid w:val="004B509E"/>
    <w:rsid w:val="004B50E3"/>
    <w:rsid w:val="004B529A"/>
    <w:rsid w:val="004B546B"/>
    <w:rsid w:val="004B5566"/>
    <w:rsid w:val="004B559A"/>
    <w:rsid w:val="004B5673"/>
    <w:rsid w:val="004B5674"/>
    <w:rsid w:val="004B56AD"/>
    <w:rsid w:val="004B5733"/>
    <w:rsid w:val="004B579A"/>
    <w:rsid w:val="004B57A6"/>
    <w:rsid w:val="004B5842"/>
    <w:rsid w:val="004B594C"/>
    <w:rsid w:val="004B59A6"/>
    <w:rsid w:val="004B59DE"/>
    <w:rsid w:val="004B5BF0"/>
    <w:rsid w:val="004B5BF6"/>
    <w:rsid w:val="004B5DEB"/>
    <w:rsid w:val="004B5EF9"/>
    <w:rsid w:val="004B5FDD"/>
    <w:rsid w:val="004B60E0"/>
    <w:rsid w:val="004B6106"/>
    <w:rsid w:val="004B614F"/>
    <w:rsid w:val="004B627C"/>
    <w:rsid w:val="004B63F5"/>
    <w:rsid w:val="004B63FF"/>
    <w:rsid w:val="004B645B"/>
    <w:rsid w:val="004B649B"/>
    <w:rsid w:val="004B64DB"/>
    <w:rsid w:val="004B6534"/>
    <w:rsid w:val="004B6613"/>
    <w:rsid w:val="004B667E"/>
    <w:rsid w:val="004B66CF"/>
    <w:rsid w:val="004B67AB"/>
    <w:rsid w:val="004B67AD"/>
    <w:rsid w:val="004B6857"/>
    <w:rsid w:val="004B68A7"/>
    <w:rsid w:val="004B693F"/>
    <w:rsid w:val="004B6A36"/>
    <w:rsid w:val="004B6AAA"/>
    <w:rsid w:val="004B6AC5"/>
    <w:rsid w:val="004B6B32"/>
    <w:rsid w:val="004B6BD8"/>
    <w:rsid w:val="004B6C2E"/>
    <w:rsid w:val="004B6C3E"/>
    <w:rsid w:val="004B6D6E"/>
    <w:rsid w:val="004B6E72"/>
    <w:rsid w:val="004B6EE8"/>
    <w:rsid w:val="004B6F3A"/>
    <w:rsid w:val="004B7072"/>
    <w:rsid w:val="004B72C1"/>
    <w:rsid w:val="004B72FB"/>
    <w:rsid w:val="004B7479"/>
    <w:rsid w:val="004B749A"/>
    <w:rsid w:val="004B7520"/>
    <w:rsid w:val="004B75BD"/>
    <w:rsid w:val="004B761C"/>
    <w:rsid w:val="004B7643"/>
    <w:rsid w:val="004B7672"/>
    <w:rsid w:val="004B76E5"/>
    <w:rsid w:val="004B7801"/>
    <w:rsid w:val="004B7808"/>
    <w:rsid w:val="004B78DD"/>
    <w:rsid w:val="004B7A63"/>
    <w:rsid w:val="004B7A6E"/>
    <w:rsid w:val="004B7AB1"/>
    <w:rsid w:val="004B7B30"/>
    <w:rsid w:val="004B7B51"/>
    <w:rsid w:val="004B7BEC"/>
    <w:rsid w:val="004B7CE2"/>
    <w:rsid w:val="004B7DC3"/>
    <w:rsid w:val="004B7DF2"/>
    <w:rsid w:val="004B7E07"/>
    <w:rsid w:val="004B7EDD"/>
    <w:rsid w:val="004B7F67"/>
    <w:rsid w:val="004C008F"/>
    <w:rsid w:val="004C00B6"/>
    <w:rsid w:val="004C01A3"/>
    <w:rsid w:val="004C0308"/>
    <w:rsid w:val="004C03AC"/>
    <w:rsid w:val="004C03AF"/>
    <w:rsid w:val="004C03DD"/>
    <w:rsid w:val="004C0577"/>
    <w:rsid w:val="004C0614"/>
    <w:rsid w:val="004C06AC"/>
    <w:rsid w:val="004C06FF"/>
    <w:rsid w:val="004C0748"/>
    <w:rsid w:val="004C0778"/>
    <w:rsid w:val="004C07AF"/>
    <w:rsid w:val="004C07B2"/>
    <w:rsid w:val="004C080E"/>
    <w:rsid w:val="004C08CE"/>
    <w:rsid w:val="004C08DB"/>
    <w:rsid w:val="004C09E5"/>
    <w:rsid w:val="004C0B8A"/>
    <w:rsid w:val="004C0C1C"/>
    <w:rsid w:val="004C0C96"/>
    <w:rsid w:val="004C0D1D"/>
    <w:rsid w:val="004C0D38"/>
    <w:rsid w:val="004C0E55"/>
    <w:rsid w:val="004C0FD3"/>
    <w:rsid w:val="004C1031"/>
    <w:rsid w:val="004C106D"/>
    <w:rsid w:val="004C1093"/>
    <w:rsid w:val="004C1130"/>
    <w:rsid w:val="004C11B4"/>
    <w:rsid w:val="004C122B"/>
    <w:rsid w:val="004C133F"/>
    <w:rsid w:val="004C1366"/>
    <w:rsid w:val="004C1428"/>
    <w:rsid w:val="004C1444"/>
    <w:rsid w:val="004C14EC"/>
    <w:rsid w:val="004C1506"/>
    <w:rsid w:val="004C15EF"/>
    <w:rsid w:val="004C1657"/>
    <w:rsid w:val="004C165E"/>
    <w:rsid w:val="004C16B1"/>
    <w:rsid w:val="004C16F9"/>
    <w:rsid w:val="004C17C1"/>
    <w:rsid w:val="004C191E"/>
    <w:rsid w:val="004C19F9"/>
    <w:rsid w:val="004C1BF6"/>
    <w:rsid w:val="004C1BFA"/>
    <w:rsid w:val="004C1D26"/>
    <w:rsid w:val="004C1D9B"/>
    <w:rsid w:val="004C20DC"/>
    <w:rsid w:val="004C22A9"/>
    <w:rsid w:val="004C22CD"/>
    <w:rsid w:val="004C22E3"/>
    <w:rsid w:val="004C23BF"/>
    <w:rsid w:val="004C2407"/>
    <w:rsid w:val="004C2471"/>
    <w:rsid w:val="004C24A2"/>
    <w:rsid w:val="004C24E3"/>
    <w:rsid w:val="004C250A"/>
    <w:rsid w:val="004C2532"/>
    <w:rsid w:val="004C2575"/>
    <w:rsid w:val="004C2656"/>
    <w:rsid w:val="004C2745"/>
    <w:rsid w:val="004C28A9"/>
    <w:rsid w:val="004C2970"/>
    <w:rsid w:val="004C2AC0"/>
    <w:rsid w:val="004C2AF7"/>
    <w:rsid w:val="004C2B61"/>
    <w:rsid w:val="004C2B95"/>
    <w:rsid w:val="004C2CEE"/>
    <w:rsid w:val="004C2D83"/>
    <w:rsid w:val="004C2E41"/>
    <w:rsid w:val="004C2EDF"/>
    <w:rsid w:val="004C2F57"/>
    <w:rsid w:val="004C2FCF"/>
    <w:rsid w:val="004C3078"/>
    <w:rsid w:val="004C30A3"/>
    <w:rsid w:val="004C30B0"/>
    <w:rsid w:val="004C314E"/>
    <w:rsid w:val="004C32CD"/>
    <w:rsid w:val="004C3310"/>
    <w:rsid w:val="004C34A0"/>
    <w:rsid w:val="004C351F"/>
    <w:rsid w:val="004C3621"/>
    <w:rsid w:val="004C3659"/>
    <w:rsid w:val="004C36D9"/>
    <w:rsid w:val="004C371A"/>
    <w:rsid w:val="004C39A3"/>
    <w:rsid w:val="004C39DE"/>
    <w:rsid w:val="004C3A5A"/>
    <w:rsid w:val="004C3B54"/>
    <w:rsid w:val="004C3B68"/>
    <w:rsid w:val="004C3B6C"/>
    <w:rsid w:val="004C3BB0"/>
    <w:rsid w:val="004C3BF8"/>
    <w:rsid w:val="004C3C0D"/>
    <w:rsid w:val="004C3C1E"/>
    <w:rsid w:val="004C3C9E"/>
    <w:rsid w:val="004C3CB9"/>
    <w:rsid w:val="004C3D64"/>
    <w:rsid w:val="004C3EEF"/>
    <w:rsid w:val="004C4036"/>
    <w:rsid w:val="004C40BC"/>
    <w:rsid w:val="004C414D"/>
    <w:rsid w:val="004C4327"/>
    <w:rsid w:val="004C4355"/>
    <w:rsid w:val="004C44A6"/>
    <w:rsid w:val="004C44DE"/>
    <w:rsid w:val="004C44F6"/>
    <w:rsid w:val="004C470B"/>
    <w:rsid w:val="004C4771"/>
    <w:rsid w:val="004C47B2"/>
    <w:rsid w:val="004C49C8"/>
    <w:rsid w:val="004C4A00"/>
    <w:rsid w:val="004C4A21"/>
    <w:rsid w:val="004C4B06"/>
    <w:rsid w:val="004C4C61"/>
    <w:rsid w:val="004C4CD2"/>
    <w:rsid w:val="004C4CE0"/>
    <w:rsid w:val="004C4CF3"/>
    <w:rsid w:val="004C4D25"/>
    <w:rsid w:val="004C4E6C"/>
    <w:rsid w:val="004C4E7E"/>
    <w:rsid w:val="004C4E99"/>
    <w:rsid w:val="004C4EC0"/>
    <w:rsid w:val="004C4EE8"/>
    <w:rsid w:val="004C4EFA"/>
    <w:rsid w:val="004C5000"/>
    <w:rsid w:val="004C5031"/>
    <w:rsid w:val="004C5180"/>
    <w:rsid w:val="004C52A9"/>
    <w:rsid w:val="004C53E4"/>
    <w:rsid w:val="004C5432"/>
    <w:rsid w:val="004C54FD"/>
    <w:rsid w:val="004C56B3"/>
    <w:rsid w:val="004C592F"/>
    <w:rsid w:val="004C5B47"/>
    <w:rsid w:val="004C5C4D"/>
    <w:rsid w:val="004C5CB3"/>
    <w:rsid w:val="004C5D16"/>
    <w:rsid w:val="004C5D6B"/>
    <w:rsid w:val="004C5E1A"/>
    <w:rsid w:val="004C5E6A"/>
    <w:rsid w:val="004C611E"/>
    <w:rsid w:val="004C627E"/>
    <w:rsid w:val="004C6301"/>
    <w:rsid w:val="004C637E"/>
    <w:rsid w:val="004C63CD"/>
    <w:rsid w:val="004C6449"/>
    <w:rsid w:val="004C64CF"/>
    <w:rsid w:val="004C65F3"/>
    <w:rsid w:val="004C6616"/>
    <w:rsid w:val="004C66FE"/>
    <w:rsid w:val="004C6711"/>
    <w:rsid w:val="004C677C"/>
    <w:rsid w:val="004C67D4"/>
    <w:rsid w:val="004C6878"/>
    <w:rsid w:val="004C689E"/>
    <w:rsid w:val="004C68AC"/>
    <w:rsid w:val="004C69C5"/>
    <w:rsid w:val="004C6A6C"/>
    <w:rsid w:val="004C6AED"/>
    <w:rsid w:val="004C6BF0"/>
    <w:rsid w:val="004C6D1F"/>
    <w:rsid w:val="004C6D8A"/>
    <w:rsid w:val="004C6E13"/>
    <w:rsid w:val="004C6E49"/>
    <w:rsid w:val="004C6ED4"/>
    <w:rsid w:val="004C6F31"/>
    <w:rsid w:val="004C7097"/>
    <w:rsid w:val="004C722C"/>
    <w:rsid w:val="004C728F"/>
    <w:rsid w:val="004C72CF"/>
    <w:rsid w:val="004C72E4"/>
    <w:rsid w:val="004C7408"/>
    <w:rsid w:val="004C7445"/>
    <w:rsid w:val="004C7604"/>
    <w:rsid w:val="004C762F"/>
    <w:rsid w:val="004C77E4"/>
    <w:rsid w:val="004C7841"/>
    <w:rsid w:val="004C7912"/>
    <w:rsid w:val="004C792B"/>
    <w:rsid w:val="004C7BF0"/>
    <w:rsid w:val="004C7E98"/>
    <w:rsid w:val="004C7EF6"/>
    <w:rsid w:val="004C7F1F"/>
    <w:rsid w:val="004C7F96"/>
    <w:rsid w:val="004D0074"/>
    <w:rsid w:val="004D02D6"/>
    <w:rsid w:val="004D03F3"/>
    <w:rsid w:val="004D0440"/>
    <w:rsid w:val="004D044A"/>
    <w:rsid w:val="004D04D0"/>
    <w:rsid w:val="004D0685"/>
    <w:rsid w:val="004D06C8"/>
    <w:rsid w:val="004D06CF"/>
    <w:rsid w:val="004D06DC"/>
    <w:rsid w:val="004D08C5"/>
    <w:rsid w:val="004D0934"/>
    <w:rsid w:val="004D0A65"/>
    <w:rsid w:val="004D0ADF"/>
    <w:rsid w:val="004D0E0B"/>
    <w:rsid w:val="004D0F5D"/>
    <w:rsid w:val="004D0FCD"/>
    <w:rsid w:val="004D1029"/>
    <w:rsid w:val="004D1286"/>
    <w:rsid w:val="004D13C7"/>
    <w:rsid w:val="004D142D"/>
    <w:rsid w:val="004D1453"/>
    <w:rsid w:val="004D146E"/>
    <w:rsid w:val="004D1528"/>
    <w:rsid w:val="004D156F"/>
    <w:rsid w:val="004D15BE"/>
    <w:rsid w:val="004D16E9"/>
    <w:rsid w:val="004D1791"/>
    <w:rsid w:val="004D17A6"/>
    <w:rsid w:val="004D17B7"/>
    <w:rsid w:val="004D193D"/>
    <w:rsid w:val="004D194F"/>
    <w:rsid w:val="004D1A16"/>
    <w:rsid w:val="004D1A4B"/>
    <w:rsid w:val="004D1A65"/>
    <w:rsid w:val="004D1A68"/>
    <w:rsid w:val="004D1ACB"/>
    <w:rsid w:val="004D1B24"/>
    <w:rsid w:val="004D1B63"/>
    <w:rsid w:val="004D1B77"/>
    <w:rsid w:val="004D1C1E"/>
    <w:rsid w:val="004D1C83"/>
    <w:rsid w:val="004D1CB4"/>
    <w:rsid w:val="004D1D35"/>
    <w:rsid w:val="004D1D45"/>
    <w:rsid w:val="004D1D92"/>
    <w:rsid w:val="004D1DB2"/>
    <w:rsid w:val="004D1ECD"/>
    <w:rsid w:val="004D1F3F"/>
    <w:rsid w:val="004D1F74"/>
    <w:rsid w:val="004D1FDF"/>
    <w:rsid w:val="004D2167"/>
    <w:rsid w:val="004D2233"/>
    <w:rsid w:val="004D2254"/>
    <w:rsid w:val="004D22F0"/>
    <w:rsid w:val="004D235A"/>
    <w:rsid w:val="004D237C"/>
    <w:rsid w:val="004D2479"/>
    <w:rsid w:val="004D25FC"/>
    <w:rsid w:val="004D2645"/>
    <w:rsid w:val="004D2652"/>
    <w:rsid w:val="004D269E"/>
    <w:rsid w:val="004D2728"/>
    <w:rsid w:val="004D2731"/>
    <w:rsid w:val="004D279B"/>
    <w:rsid w:val="004D281C"/>
    <w:rsid w:val="004D2947"/>
    <w:rsid w:val="004D2948"/>
    <w:rsid w:val="004D2951"/>
    <w:rsid w:val="004D2953"/>
    <w:rsid w:val="004D2960"/>
    <w:rsid w:val="004D2A1E"/>
    <w:rsid w:val="004D2A4E"/>
    <w:rsid w:val="004D2A52"/>
    <w:rsid w:val="004D2BEF"/>
    <w:rsid w:val="004D2C66"/>
    <w:rsid w:val="004D2CBC"/>
    <w:rsid w:val="004D2E2F"/>
    <w:rsid w:val="004D2F3F"/>
    <w:rsid w:val="004D2F4A"/>
    <w:rsid w:val="004D2F9B"/>
    <w:rsid w:val="004D2FBA"/>
    <w:rsid w:val="004D306E"/>
    <w:rsid w:val="004D3139"/>
    <w:rsid w:val="004D3213"/>
    <w:rsid w:val="004D32F4"/>
    <w:rsid w:val="004D3314"/>
    <w:rsid w:val="004D333A"/>
    <w:rsid w:val="004D336D"/>
    <w:rsid w:val="004D33A9"/>
    <w:rsid w:val="004D33C5"/>
    <w:rsid w:val="004D3571"/>
    <w:rsid w:val="004D35A6"/>
    <w:rsid w:val="004D35CE"/>
    <w:rsid w:val="004D35D0"/>
    <w:rsid w:val="004D36DB"/>
    <w:rsid w:val="004D37A7"/>
    <w:rsid w:val="004D3926"/>
    <w:rsid w:val="004D3941"/>
    <w:rsid w:val="004D3969"/>
    <w:rsid w:val="004D39BE"/>
    <w:rsid w:val="004D3A52"/>
    <w:rsid w:val="004D3A86"/>
    <w:rsid w:val="004D3A91"/>
    <w:rsid w:val="004D3BDC"/>
    <w:rsid w:val="004D3CEC"/>
    <w:rsid w:val="004D3DE1"/>
    <w:rsid w:val="004D3E53"/>
    <w:rsid w:val="004D3F90"/>
    <w:rsid w:val="004D4199"/>
    <w:rsid w:val="004D41B2"/>
    <w:rsid w:val="004D42C1"/>
    <w:rsid w:val="004D4550"/>
    <w:rsid w:val="004D4637"/>
    <w:rsid w:val="004D468A"/>
    <w:rsid w:val="004D4854"/>
    <w:rsid w:val="004D4873"/>
    <w:rsid w:val="004D491D"/>
    <w:rsid w:val="004D49CE"/>
    <w:rsid w:val="004D4A78"/>
    <w:rsid w:val="004D4B45"/>
    <w:rsid w:val="004D4E57"/>
    <w:rsid w:val="004D502D"/>
    <w:rsid w:val="004D5046"/>
    <w:rsid w:val="004D50DF"/>
    <w:rsid w:val="004D50FD"/>
    <w:rsid w:val="004D5107"/>
    <w:rsid w:val="004D51EA"/>
    <w:rsid w:val="004D5216"/>
    <w:rsid w:val="004D530A"/>
    <w:rsid w:val="004D535E"/>
    <w:rsid w:val="004D5437"/>
    <w:rsid w:val="004D5594"/>
    <w:rsid w:val="004D5734"/>
    <w:rsid w:val="004D574C"/>
    <w:rsid w:val="004D574E"/>
    <w:rsid w:val="004D5779"/>
    <w:rsid w:val="004D578D"/>
    <w:rsid w:val="004D57FC"/>
    <w:rsid w:val="004D586C"/>
    <w:rsid w:val="004D59DD"/>
    <w:rsid w:val="004D5AAE"/>
    <w:rsid w:val="004D5B28"/>
    <w:rsid w:val="004D5B60"/>
    <w:rsid w:val="004D5C04"/>
    <w:rsid w:val="004D5D75"/>
    <w:rsid w:val="004D5DB2"/>
    <w:rsid w:val="004D5DC6"/>
    <w:rsid w:val="004D614B"/>
    <w:rsid w:val="004D62B4"/>
    <w:rsid w:val="004D6421"/>
    <w:rsid w:val="004D64EE"/>
    <w:rsid w:val="004D6602"/>
    <w:rsid w:val="004D6604"/>
    <w:rsid w:val="004D670A"/>
    <w:rsid w:val="004D67EC"/>
    <w:rsid w:val="004D68D8"/>
    <w:rsid w:val="004D69D2"/>
    <w:rsid w:val="004D6AC5"/>
    <w:rsid w:val="004D6BFD"/>
    <w:rsid w:val="004D6C47"/>
    <w:rsid w:val="004D6D7E"/>
    <w:rsid w:val="004D6EDB"/>
    <w:rsid w:val="004D6F04"/>
    <w:rsid w:val="004D7121"/>
    <w:rsid w:val="004D71B5"/>
    <w:rsid w:val="004D725E"/>
    <w:rsid w:val="004D728F"/>
    <w:rsid w:val="004D72E4"/>
    <w:rsid w:val="004D747D"/>
    <w:rsid w:val="004D74A0"/>
    <w:rsid w:val="004D74ED"/>
    <w:rsid w:val="004D7532"/>
    <w:rsid w:val="004D75B6"/>
    <w:rsid w:val="004D75F3"/>
    <w:rsid w:val="004D760F"/>
    <w:rsid w:val="004D78C4"/>
    <w:rsid w:val="004D79D8"/>
    <w:rsid w:val="004D7A04"/>
    <w:rsid w:val="004D7A5A"/>
    <w:rsid w:val="004D7AA3"/>
    <w:rsid w:val="004D7B37"/>
    <w:rsid w:val="004D7D89"/>
    <w:rsid w:val="004D7E55"/>
    <w:rsid w:val="004D7E77"/>
    <w:rsid w:val="004D7E90"/>
    <w:rsid w:val="004D7E9B"/>
    <w:rsid w:val="004D7F0B"/>
    <w:rsid w:val="004D7FDE"/>
    <w:rsid w:val="004E0057"/>
    <w:rsid w:val="004E0068"/>
    <w:rsid w:val="004E006A"/>
    <w:rsid w:val="004E0096"/>
    <w:rsid w:val="004E00D7"/>
    <w:rsid w:val="004E00EE"/>
    <w:rsid w:val="004E0190"/>
    <w:rsid w:val="004E01E8"/>
    <w:rsid w:val="004E022C"/>
    <w:rsid w:val="004E022E"/>
    <w:rsid w:val="004E0310"/>
    <w:rsid w:val="004E0344"/>
    <w:rsid w:val="004E0506"/>
    <w:rsid w:val="004E066E"/>
    <w:rsid w:val="004E06D5"/>
    <w:rsid w:val="004E0757"/>
    <w:rsid w:val="004E08B6"/>
    <w:rsid w:val="004E08FF"/>
    <w:rsid w:val="004E097F"/>
    <w:rsid w:val="004E0ACD"/>
    <w:rsid w:val="004E0AE0"/>
    <w:rsid w:val="004E0C43"/>
    <w:rsid w:val="004E0C83"/>
    <w:rsid w:val="004E0D66"/>
    <w:rsid w:val="004E0E4B"/>
    <w:rsid w:val="004E0E83"/>
    <w:rsid w:val="004E0F4E"/>
    <w:rsid w:val="004E111F"/>
    <w:rsid w:val="004E1136"/>
    <w:rsid w:val="004E1273"/>
    <w:rsid w:val="004E12FC"/>
    <w:rsid w:val="004E1366"/>
    <w:rsid w:val="004E13C8"/>
    <w:rsid w:val="004E1423"/>
    <w:rsid w:val="004E14BE"/>
    <w:rsid w:val="004E150F"/>
    <w:rsid w:val="004E1558"/>
    <w:rsid w:val="004E1620"/>
    <w:rsid w:val="004E1648"/>
    <w:rsid w:val="004E1812"/>
    <w:rsid w:val="004E185A"/>
    <w:rsid w:val="004E188C"/>
    <w:rsid w:val="004E18B6"/>
    <w:rsid w:val="004E18E7"/>
    <w:rsid w:val="004E19EB"/>
    <w:rsid w:val="004E1A13"/>
    <w:rsid w:val="004E1A18"/>
    <w:rsid w:val="004E1AA7"/>
    <w:rsid w:val="004E1ADD"/>
    <w:rsid w:val="004E1AE9"/>
    <w:rsid w:val="004E1CA8"/>
    <w:rsid w:val="004E1E30"/>
    <w:rsid w:val="004E1F08"/>
    <w:rsid w:val="004E2005"/>
    <w:rsid w:val="004E2009"/>
    <w:rsid w:val="004E2055"/>
    <w:rsid w:val="004E2097"/>
    <w:rsid w:val="004E228D"/>
    <w:rsid w:val="004E22D8"/>
    <w:rsid w:val="004E23AC"/>
    <w:rsid w:val="004E2464"/>
    <w:rsid w:val="004E253C"/>
    <w:rsid w:val="004E254D"/>
    <w:rsid w:val="004E265A"/>
    <w:rsid w:val="004E26B3"/>
    <w:rsid w:val="004E275C"/>
    <w:rsid w:val="004E28B1"/>
    <w:rsid w:val="004E2930"/>
    <w:rsid w:val="004E2A33"/>
    <w:rsid w:val="004E2A77"/>
    <w:rsid w:val="004E2ABF"/>
    <w:rsid w:val="004E2ADC"/>
    <w:rsid w:val="004E2B2C"/>
    <w:rsid w:val="004E2BC0"/>
    <w:rsid w:val="004E2BEA"/>
    <w:rsid w:val="004E2DC9"/>
    <w:rsid w:val="004E2EBB"/>
    <w:rsid w:val="004E2F79"/>
    <w:rsid w:val="004E3095"/>
    <w:rsid w:val="004E30BE"/>
    <w:rsid w:val="004E3155"/>
    <w:rsid w:val="004E32A1"/>
    <w:rsid w:val="004E337A"/>
    <w:rsid w:val="004E33C1"/>
    <w:rsid w:val="004E33EC"/>
    <w:rsid w:val="004E353F"/>
    <w:rsid w:val="004E35AA"/>
    <w:rsid w:val="004E36A2"/>
    <w:rsid w:val="004E3892"/>
    <w:rsid w:val="004E39DE"/>
    <w:rsid w:val="004E39FB"/>
    <w:rsid w:val="004E3A97"/>
    <w:rsid w:val="004E3AD4"/>
    <w:rsid w:val="004E3B08"/>
    <w:rsid w:val="004E3B69"/>
    <w:rsid w:val="004E3B9F"/>
    <w:rsid w:val="004E3BFD"/>
    <w:rsid w:val="004E3C6C"/>
    <w:rsid w:val="004E3DD9"/>
    <w:rsid w:val="004E3EB0"/>
    <w:rsid w:val="004E3EFC"/>
    <w:rsid w:val="004E3F92"/>
    <w:rsid w:val="004E4024"/>
    <w:rsid w:val="004E40E0"/>
    <w:rsid w:val="004E415A"/>
    <w:rsid w:val="004E429F"/>
    <w:rsid w:val="004E4317"/>
    <w:rsid w:val="004E431E"/>
    <w:rsid w:val="004E43E5"/>
    <w:rsid w:val="004E4444"/>
    <w:rsid w:val="004E4447"/>
    <w:rsid w:val="004E447F"/>
    <w:rsid w:val="004E4566"/>
    <w:rsid w:val="004E464A"/>
    <w:rsid w:val="004E4724"/>
    <w:rsid w:val="004E4743"/>
    <w:rsid w:val="004E4778"/>
    <w:rsid w:val="004E477F"/>
    <w:rsid w:val="004E479C"/>
    <w:rsid w:val="004E4807"/>
    <w:rsid w:val="004E481E"/>
    <w:rsid w:val="004E48EE"/>
    <w:rsid w:val="004E491B"/>
    <w:rsid w:val="004E4936"/>
    <w:rsid w:val="004E493A"/>
    <w:rsid w:val="004E493E"/>
    <w:rsid w:val="004E4961"/>
    <w:rsid w:val="004E4973"/>
    <w:rsid w:val="004E4990"/>
    <w:rsid w:val="004E4AC6"/>
    <w:rsid w:val="004E4AD3"/>
    <w:rsid w:val="004E4C01"/>
    <w:rsid w:val="004E4C4A"/>
    <w:rsid w:val="004E4D23"/>
    <w:rsid w:val="004E4D73"/>
    <w:rsid w:val="004E4E5D"/>
    <w:rsid w:val="004E4EF3"/>
    <w:rsid w:val="004E4F1F"/>
    <w:rsid w:val="004E502E"/>
    <w:rsid w:val="004E5092"/>
    <w:rsid w:val="004E50A6"/>
    <w:rsid w:val="004E5133"/>
    <w:rsid w:val="004E518E"/>
    <w:rsid w:val="004E525A"/>
    <w:rsid w:val="004E5447"/>
    <w:rsid w:val="004E5605"/>
    <w:rsid w:val="004E5700"/>
    <w:rsid w:val="004E575D"/>
    <w:rsid w:val="004E57C9"/>
    <w:rsid w:val="004E57D0"/>
    <w:rsid w:val="004E588B"/>
    <w:rsid w:val="004E58CA"/>
    <w:rsid w:val="004E596D"/>
    <w:rsid w:val="004E5A5F"/>
    <w:rsid w:val="004E5AD8"/>
    <w:rsid w:val="004E5D0F"/>
    <w:rsid w:val="004E5D34"/>
    <w:rsid w:val="004E5DEA"/>
    <w:rsid w:val="004E5EC0"/>
    <w:rsid w:val="004E5F27"/>
    <w:rsid w:val="004E5F6A"/>
    <w:rsid w:val="004E5F74"/>
    <w:rsid w:val="004E6035"/>
    <w:rsid w:val="004E6336"/>
    <w:rsid w:val="004E6403"/>
    <w:rsid w:val="004E6446"/>
    <w:rsid w:val="004E6713"/>
    <w:rsid w:val="004E673B"/>
    <w:rsid w:val="004E68A1"/>
    <w:rsid w:val="004E69B2"/>
    <w:rsid w:val="004E6A3E"/>
    <w:rsid w:val="004E6B4D"/>
    <w:rsid w:val="004E6B70"/>
    <w:rsid w:val="004E6B74"/>
    <w:rsid w:val="004E6B85"/>
    <w:rsid w:val="004E6B93"/>
    <w:rsid w:val="004E6C69"/>
    <w:rsid w:val="004E6DCC"/>
    <w:rsid w:val="004E6DCD"/>
    <w:rsid w:val="004E6E19"/>
    <w:rsid w:val="004E6E7C"/>
    <w:rsid w:val="004E6E99"/>
    <w:rsid w:val="004E6EF9"/>
    <w:rsid w:val="004E6F10"/>
    <w:rsid w:val="004E6F36"/>
    <w:rsid w:val="004E6FC4"/>
    <w:rsid w:val="004E707D"/>
    <w:rsid w:val="004E70F2"/>
    <w:rsid w:val="004E70FD"/>
    <w:rsid w:val="004E70FE"/>
    <w:rsid w:val="004E71D5"/>
    <w:rsid w:val="004E73BF"/>
    <w:rsid w:val="004E75BD"/>
    <w:rsid w:val="004E75D7"/>
    <w:rsid w:val="004E766D"/>
    <w:rsid w:val="004E7673"/>
    <w:rsid w:val="004E7712"/>
    <w:rsid w:val="004E771F"/>
    <w:rsid w:val="004E7797"/>
    <w:rsid w:val="004E7855"/>
    <w:rsid w:val="004E794E"/>
    <w:rsid w:val="004E799D"/>
    <w:rsid w:val="004E79C3"/>
    <w:rsid w:val="004E7A81"/>
    <w:rsid w:val="004E7AD6"/>
    <w:rsid w:val="004E7B4B"/>
    <w:rsid w:val="004E7B9C"/>
    <w:rsid w:val="004E7BCF"/>
    <w:rsid w:val="004E7C68"/>
    <w:rsid w:val="004E7C72"/>
    <w:rsid w:val="004E7CB6"/>
    <w:rsid w:val="004E7CF3"/>
    <w:rsid w:val="004E7D88"/>
    <w:rsid w:val="004E7DDD"/>
    <w:rsid w:val="004E7E3A"/>
    <w:rsid w:val="004E7E75"/>
    <w:rsid w:val="004E7FB2"/>
    <w:rsid w:val="004F0001"/>
    <w:rsid w:val="004F0135"/>
    <w:rsid w:val="004F01B3"/>
    <w:rsid w:val="004F01CC"/>
    <w:rsid w:val="004F01D7"/>
    <w:rsid w:val="004F0264"/>
    <w:rsid w:val="004F02CF"/>
    <w:rsid w:val="004F02F7"/>
    <w:rsid w:val="004F03F6"/>
    <w:rsid w:val="004F052C"/>
    <w:rsid w:val="004F058C"/>
    <w:rsid w:val="004F05D3"/>
    <w:rsid w:val="004F08A5"/>
    <w:rsid w:val="004F0984"/>
    <w:rsid w:val="004F09D0"/>
    <w:rsid w:val="004F0C54"/>
    <w:rsid w:val="004F0D26"/>
    <w:rsid w:val="004F0D41"/>
    <w:rsid w:val="004F0D89"/>
    <w:rsid w:val="004F0DFC"/>
    <w:rsid w:val="004F0EB7"/>
    <w:rsid w:val="004F0EDE"/>
    <w:rsid w:val="004F0F28"/>
    <w:rsid w:val="004F1079"/>
    <w:rsid w:val="004F108A"/>
    <w:rsid w:val="004F120F"/>
    <w:rsid w:val="004F1286"/>
    <w:rsid w:val="004F138A"/>
    <w:rsid w:val="004F13E6"/>
    <w:rsid w:val="004F1409"/>
    <w:rsid w:val="004F14E3"/>
    <w:rsid w:val="004F150C"/>
    <w:rsid w:val="004F15B0"/>
    <w:rsid w:val="004F15BB"/>
    <w:rsid w:val="004F167C"/>
    <w:rsid w:val="004F1690"/>
    <w:rsid w:val="004F16DB"/>
    <w:rsid w:val="004F1743"/>
    <w:rsid w:val="004F1787"/>
    <w:rsid w:val="004F1797"/>
    <w:rsid w:val="004F1809"/>
    <w:rsid w:val="004F18A8"/>
    <w:rsid w:val="004F1A40"/>
    <w:rsid w:val="004F1A72"/>
    <w:rsid w:val="004F1A9B"/>
    <w:rsid w:val="004F1B2C"/>
    <w:rsid w:val="004F1BEB"/>
    <w:rsid w:val="004F1D50"/>
    <w:rsid w:val="004F1DC9"/>
    <w:rsid w:val="004F1F53"/>
    <w:rsid w:val="004F1F62"/>
    <w:rsid w:val="004F1F6C"/>
    <w:rsid w:val="004F2021"/>
    <w:rsid w:val="004F20B9"/>
    <w:rsid w:val="004F215C"/>
    <w:rsid w:val="004F257F"/>
    <w:rsid w:val="004F2597"/>
    <w:rsid w:val="004F2689"/>
    <w:rsid w:val="004F26CB"/>
    <w:rsid w:val="004F2747"/>
    <w:rsid w:val="004F2775"/>
    <w:rsid w:val="004F286E"/>
    <w:rsid w:val="004F287C"/>
    <w:rsid w:val="004F28D0"/>
    <w:rsid w:val="004F29B1"/>
    <w:rsid w:val="004F2A6E"/>
    <w:rsid w:val="004F2B1F"/>
    <w:rsid w:val="004F2DC1"/>
    <w:rsid w:val="004F2E1F"/>
    <w:rsid w:val="004F2F2F"/>
    <w:rsid w:val="004F2F32"/>
    <w:rsid w:val="004F2F57"/>
    <w:rsid w:val="004F3036"/>
    <w:rsid w:val="004F305B"/>
    <w:rsid w:val="004F3131"/>
    <w:rsid w:val="004F31DB"/>
    <w:rsid w:val="004F3248"/>
    <w:rsid w:val="004F33E0"/>
    <w:rsid w:val="004F348B"/>
    <w:rsid w:val="004F3591"/>
    <w:rsid w:val="004F36C9"/>
    <w:rsid w:val="004F3866"/>
    <w:rsid w:val="004F3AD9"/>
    <w:rsid w:val="004F3B7E"/>
    <w:rsid w:val="004F3C14"/>
    <w:rsid w:val="004F3C3F"/>
    <w:rsid w:val="004F3DA1"/>
    <w:rsid w:val="004F3DC1"/>
    <w:rsid w:val="004F3E2D"/>
    <w:rsid w:val="004F3E39"/>
    <w:rsid w:val="004F3EDE"/>
    <w:rsid w:val="004F3F6E"/>
    <w:rsid w:val="004F4145"/>
    <w:rsid w:val="004F41D7"/>
    <w:rsid w:val="004F4255"/>
    <w:rsid w:val="004F42BF"/>
    <w:rsid w:val="004F42CC"/>
    <w:rsid w:val="004F42D5"/>
    <w:rsid w:val="004F437D"/>
    <w:rsid w:val="004F43BC"/>
    <w:rsid w:val="004F446E"/>
    <w:rsid w:val="004F45FF"/>
    <w:rsid w:val="004F46F0"/>
    <w:rsid w:val="004F478E"/>
    <w:rsid w:val="004F4792"/>
    <w:rsid w:val="004F486B"/>
    <w:rsid w:val="004F4887"/>
    <w:rsid w:val="004F4896"/>
    <w:rsid w:val="004F48DE"/>
    <w:rsid w:val="004F49C8"/>
    <w:rsid w:val="004F4B48"/>
    <w:rsid w:val="004F4D01"/>
    <w:rsid w:val="004F4D10"/>
    <w:rsid w:val="004F4DAA"/>
    <w:rsid w:val="004F4E17"/>
    <w:rsid w:val="004F50AA"/>
    <w:rsid w:val="004F51A4"/>
    <w:rsid w:val="004F51AE"/>
    <w:rsid w:val="004F51FD"/>
    <w:rsid w:val="004F53F4"/>
    <w:rsid w:val="004F5409"/>
    <w:rsid w:val="004F5411"/>
    <w:rsid w:val="004F5437"/>
    <w:rsid w:val="004F5464"/>
    <w:rsid w:val="004F54AA"/>
    <w:rsid w:val="004F5509"/>
    <w:rsid w:val="004F5524"/>
    <w:rsid w:val="004F558D"/>
    <w:rsid w:val="004F56AB"/>
    <w:rsid w:val="004F5844"/>
    <w:rsid w:val="004F5872"/>
    <w:rsid w:val="004F58D1"/>
    <w:rsid w:val="004F5AEE"/>
    <w:rsid w:val="004F5B7B"/>
    <w:rsid w:val="004F5BE6"/>
    <w:rsid w:val="004F5C20"/>
    <w:rsid w:val="004F5CB2"/>
    <w:rsid w:val="004F5CD9"/>
    <w:rsid w:val="004F5D03"/>
    <w:rsid w:val="004F5D30"/>
    <w:rsid w:val="004F5DE5"/>
    <w:rsid w:val="004F5F2E"/>
    <w:rsid w:val="004F601D"/>
    <w:rsid w:val="004F6056"/>
    <w:rsid w:val="004F60CC"/>
    <w:rsid w:val="004F623D"/>
    <w:rsid w:val="004F6310"/>
    <w:rsid w:val="004F64C2"/>
    <w:rsid w:val="004F64D8"/>
    <w:rsid w:val="004F64E0"/>
    <w:rsid w:val="004F6502"/>
    <w:rsid w:val="004F65AD"/>
    <w:rsid w:val="004F6702"/>
    <w:rsid w:val="004F6951"/>
    <w:rsid w:val="004F6A78"/>
    <w:rsid w:val="004F6A7C"/>
    <w:rsid w:val="004F6BF5"/>
    <w:rsid w:val="004F6C2E"/>
    <w:rsid w:val="004F6C5A"/>
    <w:rsid w:val="004F6CD7"/>
    <w:rsid w:val="004F6EFD"/>
    <w:rsid w:val="004F6F94"/>
    <w:rsid w:val="004F6F9F"/>
    <w:rsid w:val="004F70C1"/>
    <w:rsid w:val="004F721A"/>
    <w:rsid w:val="004F72B1"/>
    <w:rsid w:val="004F72D9"/>
    <w:rsid w:val="004F73C0"/>
    <w:rsid w:val="004F73E9"/>
    <w:rsid w:val="004F7552"/>
    <w:rsid w:val="004F7666"/>
    <w:rsid w:val="004F769A"/>
    <w:rsid w:val="004F76B6"/>
    <w:rsid w:val="004F76D6"/>
    <w:rsid w:val="004F7759"/>
    <w:rsid w:val="004F7790"/>
    <w:rsid w:val="004F77BB"/>
    <w:rsid w:val="004F78B0"/>
    <w:rsid w:val="004F797F"/>
    <w:rsid w:val="004F79A3"/>
    <w:rsid w:val="004F79E9"/>
    <w:rsid w:val="004F79F1"/>
    <w:rsid w:val="004F7AB8"/>
    <w:rsid w:val="004F7AC1"/>
    <w:rsid w:val="004F7C40"/>
    <w:rsid w:val="004F7C4E"/>
    <w:rsid w:val="004F7DAB"/>
    <w:rsid w:val="004F7E14"/>
    <w:rsid w:val="004F7EC4"/>
    <w:rsid w:val="004F7FF6"/>
    <w:rsid w:val="00500002"/>
    <w:rsid w:val="00500271"/>
    <w:rsid w:val="00500279"/>
    <w:rsid w:val="005002A9"/>
    <w:rsid w:val="00500356"/>
    <w:rsid w:val="005003B8"/>
    <w:rsid w:val="005003E3"/>
    <w:rsid w:val="00500456"/>
    <w:rsid w:val="0050052D"/>
    <w:rsid w:val="00500532"/>
    <w:rsid w:val="00500541"/>
    <w:rsid w:val="00500560"/>
    <w:rsid w:val="0050065B"/>
    <w:rsid w:val="00500835"/>
    <w:rsid w:val="00500851"/>
    <w:rsid w:val="00500895"/>
    <w:rsid w:val="0050090E"/>
    <w:rsid w:val="00500C92"/>
    <w:rsid w:val="00500CE5"/>
    <w:rsid w:val="00500D31"/>
    <w:rsid w:val="00500E9F"/>
    <w:rsid w:val="00500EC1"/>
    <w:rsid w:val="00500F28"/>
    <w:rsid w:val="00501040"/>
    <w:rsid w:val="005010A2"/>
    <w:rsid w:val="0050117A"/>
    <w:rsid w:val="005011E0"/>
    <w:rsid w:val="00501492"/>
    <w:rsid w:val="0050152F"/>
    <w:rsid w:val="00501635"/>
    <w:rsid w:val="00501661"/>
    <w:rsid w:val="00501720"/>
    <w:rsid w:val="00501846"/>
    <w:rsid w:val="00501901"/>
    <w:rsid w:val="00501941"/>
    <w:rsid w:val="00501AC7"/>
    <w:rsid w:val="00501AEA"/>
    <w:rsid w:val="00501B75"/>
    <w:rsid w:val="00501E4D"/>
    <w:rsid w:val="00501E5E"/>
    <w:rsid w:val="00501EB9"/>
    <w:rsid w:val="0050203E"/>
    <w:rsid w:val="00502058"/>
    <w:rsid w:val="00502146"/>
    <w:rsid w:val="00502207"/>
    <w:rsid w:val="00502409"/>
    <w:rsid w:val="005025CD"/>
    <w:rsid w:val="005026B1"/>
    <w:rsid w:val="00502752"/>
    <w:rsid w:val="0050275D"/>
    <w:rsid w:val="005027E0"/>
    <w:rsid w:val="00502822"/>
    <w:rsid w:val="005028BE"/>
    <w:rsid w:val="0050291A"/>
    <w:rsid w:val="0050295C"/>
    <w:rsid w:val="005029F0"/>
    <w:rsid w:val="005029F3"/>
    <w:rsid w:val="00502B1E"/>
    <w:rsid w:val="00502BFC"/>
    <w:rsid w:val="00502CA6"/>
    <w:rsid w:val="00502CF8"/>
    <w:rsid w:val="00502DB4"/>
    <w:rsid w:val="00502F0A"/>
    <w:rsid w:val="0050313A"/>
    <w:rsid w:val="005031BD"/>
    <w:rsid w:val="005031D7"/>
    <w:rsid w:val="005032AC"/>
    <w:rsid w:val="005032B3"/>
    <w:rsid w:val="00503309"/>
    <w:rsid w:val="0050343F"/>
    <w:rsid w:val="00503535"/>
    <w:rsid w:val="005036F7"/>
    <w:rsid w:val="005037F0"/>
    <w:rsid w:val="00503846"/>
    <w:rsid w:val="005038E9"/>
    <w:rsid w:val="005039E8"/>
    <w:rsid w:val="00503A02"/>
    <w:rsid w:val="00503AE0"/>
    <w:rsid w:val="00503AE4"/>
    <w:rsid w:val="00503AF0"/>
    <w:rsid w:val="00503B08"/>
    <w:rsid w:val="00503C49"/>
    <w:rsid w:val="00503CC5"/>
    <w:rsid w:val="00503D22"/>
    <w:rsid w:val="00503D65"/>
    <w:rsid w:val="00503D75"/>
    <w:rsid w:val="00503E83"/>
    <w:rsid w:val="00503E9C"/>
    <w:rsid w:val="00503FF9"/>
    <w:rsid w:val="005040F2"/>
    <w:rsid w:val="00504179"/>
    <w:rsid w:val="00504272"/>
    <w:rsid w:val="0050434A"/>
    <w:rsid w:val="00504363"/>
    <w:rsid w:val="005044B7"/>
    <w:rsid w:val="005044DD"/>
    <w:rsid w:val="005044F8"/>
    <w:rsid w:val="00504688"/>
    <w:rsid w:val="0050468A"/>
    <w:rsid w:val="00504850"/>
    <w:rsid w:val="0050486A"/>
    <w:rsid w:val="0050497F"/>
    <w:rsid w:val="005049DD"/>
    <w:rsid w:val="00504ACB"/>
    <w:rsid w:val="00504AD9"/>
    <w:rsid w:val="00504B40"/>
    <w:rsid w:val="00504BCE"/>
    <w:rsid w:val="00504CDB"/>
    <w:rsid w:val="00504D92"/>
    <w:rsid w:val="00504EB9"/>
    <w:rsid w:val="00504EDA"/>
    <w:rsid w:val="00504F7A"/>
    <w:rsid w:val="00505055"/>
    <w:rsid w:val="00505114"/>
    <w:rsid w:val="0050535A"/>
    <w:rsid w:val="005053B2"/>
    <w:rsid w:val="0050553B"/>
    <w:rsid w:val="00505626"/>
    <w:rsid w:val="005056DA"/>
    <w:rsid w:val="00505719"/>
    <w:rsid w:val="005057A6"/>
    <w:rsid w:val="0050581E"/>
    <w:rsid w:val="00505860"/>
    <w:rsid w:val="0050589F"/>
    <w:rsid w:val="005058D6"/>
    <w:rsid w:val="005058EA"/>
    <w:rsid w:val="005059FD"/>
    <w:rsid w:val="00505A0C"/>
    <w:rsid w:val="00505AF4"/>
    <w:rsid w:val="00505C03"/>
    <w:rsid w:val="00505E24"/>
    <w:rsid w:val="00505F1A"/>
    <w:rsid w:val="00505F57"/>
    <w:rsid w:val="00505F70"/>
    <w:rsid w:val="00506126"/>
    <w:rsid w:val="00506438"/>
    <w:rsid w:val="0050645D"/>
    <w:rsid w:val="00506486"/>
    <w:rsid w:val="00506526"/>
    <w:rsid w:val="00506563"/>
    <w:rsid w:val="0050674B"/>
    <w:rsid w:val="005067DA"/>
    <w:rsid w:val="005067FA"/>
    <w:rsid w:val="00506830"/>
    <w:rsid w:val="00506845"/>
    <w:rsid w:val="00506850"/>
    <w:rsid w:val="00506874"/>
    <w:rsid w:val="00506894"/>
    <w:rsid w:val="005068FB"/>
    <w:rsid w:val="00506BE4"/>
    <w:rsid w:val="00506C39"/>
    <w:rsid w:val="00506C94"/>
    <w:rsid w:val="00506CF6"/>
    <w:rsid w:val="00506D71"/>
    <w:rsid w:val="00506D83"/>
    <w:rsid w:val="00506D9D"/>
    <w:rsid w:val="00506DD0"/>
    <w:rsid w:val="00506FDC"/>
    <w:rsid w:val="00507063"/>
    <w:rsid w:val="00507181"/>
    <w:rsid w:val="00507201"/>
    <w:rsid w:val="00507328"/>
    <w:rsid w:val="0050738D"/>
    <w:rsid w:val="00507478"/>
    <w:rsid w:val="0050747D"/>
    <w:rsid w:val="00507488"/>
    <w:rsid w:val="005074A9"/>
    <w:rsid w:val="00507537"/>
    <w:rsid w:val="0050754D"/>
    <w:rsid w:val="00507586"/>
    <w:rsid w:val="005075F8"/>
    <w:rsid w:val="005076FB"/>
    <w:rsid w:val="00507839"/>
    <w:rsid w:val="0050783D"/>
    <w:rsid w:val="0050784C"/>
    <w:rsid w:val="005078AD"/>
    <w:rsid w:val="0050796C"/>
    <w:rsid w:val="00507A1D"/>
    <w:rsid w:val="00507AB3"/>
    <w:rsid w:val="00507AC4"/>
    <w:rsid w:val="00507AE1"/>
    <w:rsid w:val="00507B15"/>
    <w:rsid w:val="00507B9A"/>
    <w:rsid w:val="00507BC8"/>
    <w:rsid w:val="00507E4B"/>
    <w:rsid w:val="00507EF1"/>
    <w:rsid w:val="00507FA4"/>
    <w:rsid w:val="00507FE5"/>
    <w:rsid w:val="0051003A"/>
    <w:rsid w:val="005103F6"/>
    <w:rsid w:val="00510459"/>
    <w:rsid w:val="005105BD"/>
    <w:rsid w:val="005105F6"/>
    <w:rsid w:val="005106E0"/>
    <w:rsid w:val="005106FD"/>
    <w:rsid w:val="00510750"/>
    <w:rsid w:val="005107D5"/>
    <w:rsid w:val="005107FB"/>
    <w:rsid w:val="00510882"/>
    <w:rsid w:val="005108B8"/>
    <w:rsid w:val="00510957"/>
    <w:rsid w:val="005109A8"/>
    <w:rsid w:val="00510AF3"/>
    <w:rsid w:val="00510B3F"/>
    <w:rsid w:val="00510CD2"/>
    <w:rsid w:val="00510E21"/>
    <w:rsid w:val="00510E2C"/>
    <w:rsid w:val="00510E8A"/>
    <w:rsid w:val="00510E97"/>
    <w:rsid w:val="00510F38"/>
    <w:rsid w:val="00510FFC"/>
    <w:rsid w:val="00511124"/>
    <w:rsid w:val="005112DA"/>
    <w:rsid w:val="005114F3"/>
    <w:rsid w:val="00511750"/>
    <w:rsid w:val="005117CB"/>
    <w:rsid w:val="00511812"/>
    <w:rsid w:val="0051185D"/>
    <w:rsid w:val="00511961"/>
    <w:rsid w:val="00511A84"/>
    <w:rsid w:val="00511AA5"/>
    <w:rsid w:val="00511ACD"/>
    <w:rsid w:val="00511AF2"/>
    <w:rsid w:val="00511C54"/>
    <w:rsid w:val="00511CBD"/>
    <w:rsid w:val="00511CC6"/>
    <w:rsid w:val="00511D81"/>
    <w:rsid w:val="00511F1F"/>
    <w:rsid w:val="00511F3C"/>
    <w:rsid w:val="0051209A"/>
    <w:rsid w:val="005120B0"/>
    <w:rsid w:val="00512140"/>
    <w:rsid w:val="00512156"/>
    <w:rsid w:val="0051217A"/>
    <w:rsid w:val="0051220E"/>
    <w:rsid w:val="00512280"/>
    <w:rsid w:val="0051233A"/>
    <w:rsid w:val="005123CB"/>
    <w:rsid w:val="00512437"/>
    <w:rsid w:val="00512485"/>
    <w:rsid w:val="005124CE"/>
    <w:rsid w:val="00512545"/>
    <w:rsid w:val="005125EB"/>
    <w:rsid w:val="00512834"/>
    <w:rsid w:val="00512896"/>
    <w:rsid w:val="0051295A"/>
    <w:rsid w:val="005129C6"/>
    <w:rsid w:val="00512A12"/>
    <w:rsid w:val="00512A59"/>
    <w:rsid w:val="00512A82"/>
    <w:rsid w:val="00512AE8"/>
    <w:rsid w:val="00512B43"/>
    <w:rsid w:val="00512CBD"/>
    <w:rsid w:val="00512D64"/>
    <w:rsid w:val="00512D81"/>
    <w:rsid w:val="00512DE4"/>
    <w:rsid w:val="00512F1D"/>
    <w:rsid w:val="00512F95"/>
    <w:rsid w:val="00512FB3"/>
    <w:rsid w:val="005130A3"/>
    <w:rsid w:val="00513107"/>
    <w:rsid w:val="0051316B"/>
    <w:rsid w:val="00513186"/>
    <w:rsid w:val="005131AA"/>
    <w:rsid w:val="005131EA"/>
    <w:rsid w:val="00513276"/>
    <w:rsid w:val="00513346"/>
    <w:rsid w:val="005133F1"/>
    <w:rsid w:val="0051342D"/>
    <w:rsid w:val="00513461"/>
    <w:rsid w:val="005134C9"/>
    <w:rsid w:val="0051354D"/>
    <w:rsid w:val="00513626"/>
    <w:rsid w:val="005136B1"/>
    <w:rsid w:val="005136C1"/>
    <w:rsid w:val="00513805"/>
    <w:rsid w:val="00513813"/>
    <w:rsid w:val="005139CF"/>
    <w:rsid w:val="00513BC6"/>
    <w:rsid w:val="00513CD8"/>
    <w:rsid w:val="00513D49"/>
    <w:rsid w:val="00513D64"/>
    <w:rsid w:val="00513D68"/>
    <w:rsid w:val="00513F61"/>
    <w:rsid w:val="00513F69"/>
    <w:rsid w:val="005140F2"/>
    <w:rsid w:val="00514113"/>
    <w:rsid w:val="00514179"/>
    <w:rsid w:val="00514203"/>
    <w:rsid w:val="00514238"/>
    <w:rsid w:val="0051425B"/>
    <w:rsid w:val="0051438B"/>
    <w:rsid w:val="00514646"/>
    <w:rsid w:val="00514825"/>
    <w:rsid w:val="00514923"/>
    <w:rsid w:val="005149C1"/>
    <w:rsid w:val="00514A0A"/>
    <w:rsid w:val="00514A27"/>
    <w:rsid w:val="00514BFC"/>
    <w:rsid w:val="00514C5E"/>
    <w:rsid w:val="00514C60"/>
    <w:rsid w:val="00514CA8"/>
    <w:rsid w:val="00514CB7"/>
    <w:rsid w:val="00514D18"/>
    <w:rsid w:val="00514DF8"/>
    <w:rsid w:val="00514F2B"/>
    <w:rsid w:val="00514F98"/>
    <w:rsid w:val="00514FBB"/>
    <w:rsid w:val="00515045"/>
    <w:rsid w:val="0051507D"/>
    <w:rsid w:val="0051522B"/>
    <w:rsid w:val="00515347"/>
    <w:rsid w:val="005153D0"/>
    <w:rsid w:val="00515439"/>
    <w:rsid w:val="0051544B"/>
    <w:rsid w:val="00515452"/>
    <w:rsid w:val="0051547C"/>
    <w:rsid w:val="00515602"/>
    <w:rsid w:val="0051567E"/>
    <w:rsid w:val="005157CB"/>
    <w:rsid w:val="00515851"/>
    <w:rsid w:val="0051585F"/>
    <w:rsid w:val="0051587E"/>
    <w:rsid w:val="0051597D"/>
    <w:rsid w:val="00515A0C"/>
    <w:rsid w:val="00515A12"/>
    <w:rsid w:val="00515A63"/>
    <w:rsid w:val="00515A9D"/>
    <w:rsid w:val="00515BB8"/>
    <w:rsid w:val="00515C0D"/>
    <w:rsid w:val="00515C66"/>
    <w:rsid w:val="00515CBF"/>
    <w:rsid w:val="00515CC2"/>
    <w:rsid w:val="00515E40"/>
    <w:rsid w:val="00515EC3"/>
    <w:rsid w:val="00515ED4"/>
    <w:rsid w:val="00515F28"/>
    <w:rsid w:val="0051601C"/>
    <w:rsid w:val="0051608E"/>
    <w:rsid w:val="005162D8"/>
    <w:rsid w:val="005162E0"/>
    <w:rsid w:val="00516321"/>
    <w:rsid w:val="00516386"/>
    <w:rsid w:val="00516410"/>
    <w:rsid w:val="00516419"/>
    <w:rsid w:val="005164C4"/>
    <w:rsid w:val="005164FD"/>
    <w:rsid w:val="0051651C"/>
    <w:rsid w:val="0051653C"/>
    <w:rsid w:val="00516710"/>
    <w:rsid w:val="005167B6"/>
    <w:rsid w:val="005167F6"/>
    <w:rsid w:val="0051680A"/>
    <w:rsid w:val="00516812"/>
    <w:rsid w:val="00516884"/>
    <w:rsid w:val="005169A0"/>
    <w:rsid w:val="005169D6"/>
    <w:rsid w:val="00516BCC"/>
    <w:rsid w:val="00516BD4"/>
    <w:rsid w:val="00516D02"/>
    <w:rsid w:val="00516E8B"/>
    <w:rsid w:val="00516F41"/>
    <w:rsid w:val="00516F4C"/>
    <w:rsid w:val="00517037"/>
    <w:rsid w:val="005170BD"/>
    <w:rsid w:val="005171F3"/>
    <w:rsid w:val="005172FF"/>
    <w:rsid w:val="00517317"/>
    <w:rsid w:val="005176E8"/>
    <w:rsid w:val="005177E5"/>
    <w:rsid w:val="00517840"/>
    <w:rsid w:val="00517978"/>
    <w:rsid w:val="00517983"/>
    <w:rsid w:val="00517A38"/>
    <w:rsid w:val="00517AB6"/>
    <w:rsid w:val="00517ABD"/>
    <w:rsid w:val="00517CE0"/>
    <w:rsid w:val="00517CE7"/>
    <w:rsid w:val="00517D21"/>
    <w:rsid w:val="00517DFD"/>
    <w:rsid w:val="00517E89"/>
    <w:rsid w:val="00517EEF"/>
    <w:rsid w:val="00517FF2"/>
    <w:rsid w:val="005200AE"/>
    <w:rsid w:val="00520122"/>
    <w:rsid w:val="00520176"/>
    <w:rsid w:val="005201D5"/>
    <w:rsid w:val="00520240"/>
    <w:rsid w:val="0052027A"/>
    <w:rsid w:val="005202D0"/>
    <w:rsid w:val="00520334"/>
    <w:rsid w:val="0052034E"/>
    <w:rsid w:val="005204AD"/>
    <w:rsid w:val="00520570"/>
    <w:rsid w:val="00520654"/>
    <w:rsid w:val="005207F5"/>
    <w:rsid w:val="005208EF"/>
    <w:rsid w:val="00520935"/>
    <w:rsid w:val="00520A49"/>
    <w:rsid w:val="00520AD0"/>
    <w:rsid w:val="00520AE2"/>
    <w:rsid w:val="00520B88"/>
    <w:rsid w:val="00520C59"/>
    <w:rsid w:val="00520EC3"/>
    <w:rsid w:val="0052113C"/>
    <w:rsid w:val="0052114B"/>
    <w:rsid w:val="0052115A"/>
    <w:rsid w:val="005211A3"/>
    <w:rsid w:val="005212D8"/>
    <w:rsid w:val="00521364"/>
    <w:rsid w:val="00521382"/>
    <w:rsid w:val="005213E7"/>
    <w:rsid w:val="00521594"/>
    <w:rsid w:val="0052166F"/>
    <w:rsid w:val="0052175A"/>
    <w:rsid w:val="005219AA"/>
    <w:rsid w:val="005219DC"/>
    <w:rsid w:val="00521A62"/>
    <w:rsid w:val="00521A79"/>
    <w:rsid w:val="00521B35"/>
    <w:rsid w:val="00521B8C"/>
    <w:rsid w:val="00521BB0"/>
    <w:rsid w:val="00521C4F"/>
    <w:rsid w:val="00521C6B"/>
    <w:rsid w:val="00521D52"/>
    <w:rsid w:val="00521DBB"/>
    <w:rsid w:val="00521E1D"/>
    <w:rsid w:val="00521EB3"/>
    <w:rsid w:val="00521EBF"/>
    <w:rsid w:val="00521EF1"/>
    <w:rsid w:val="00521F0F"/>
    <w:rsid w:val="00521F19"/>
    <w:rsid w:val="00521FEF"/>
    <w:rsid w:val="0052208F"/>
    <w:rsid w:val="00522098"/>
    <w:rsid w:val="005220FA"/>
    <w:rsid w:val="005220FD"/>
    <w:rsid w:val="00522122"/>
    <w:rsid w:val="00522260"/>
    <w:rsid w:val="0052228B"/>
    <w:rsid w:val="00522311"/>
    <w:rsid w:val="00522461"/>
    <w:rsid w:val="0052256B"/>
    <w:rsid w:val="00522704"/>
    <w:rsid w:val="0052277D"/>
    <w:rsid w:val="00522804"/>
    <w:rsid w:val="005228AB"/>
    <w:rsid w:val="005228FB"/>
    <w:rsid w:val="0052296F"/>
    <w:rsid w:val="00522A1E"/>
    <w:rsid w:val="00522B3B"/>
    <w:rsid w:val="00522B4B"/>
    <w:rsid w:val="00522D8D"/>
    <w:rsid w:val="00522DE5"/>
    <w:rsid w:val="00522E1E"/>
    <w:rsid w:val="00522E55"/>
    <w:rsid w:val="00522E66"/>
    <w:rsid w:val="00522EC4"/>
    <w:rsid w:val="00522F36"/>
    <w:rsid w:val="00523098"/>
    <w:rsid w:val="005230AF"/>
    <w:rsid w:val="0052321D"/>
    <w:rsid w:val="00523363"/>
    <w:rsid w:val="0052350B"/>
    <w:rsid w:val="0052364F"/>
    <w:rsid w:val="00523730"/>
    <w:rsid w:val="00523745"/>
    <w:rsid w:val="0052375E"/>
    <w:rsid w:val="0052378D"/>
    <w:rsid w:val="005238AC"/>
    <w:rsid w:val="0052394B"/>
    <w:rsid w:val="00523A3A"/>
    <w:rsid w:val="00523A67"/>
    <w:rsid w:val="00523B80"/>
    <w:rsid w:val="00523BAB"/>
    <w:rsid w:val="00523C3E"/>
    <w:rsid w:val="00523DE7"/>
    <w:rsid w:val="00523E9E"/>
    <w:rsid w:val="00523EB8"/>
    <w:rsid w:val="00523F03"/>
    <w:rsid w:val="00523FA0"/>
    <w:rsid w:val="00523FA7"/>
    <w:rsid w:val="0052415D"/>
    <w:rsid w:val="0052419F"/>
    <w:rsid w:val="005241F6"/>
    <w:rsid w:val="00524318"/>
    <w:rsid w:val="00524347"/>
    <w:rsid w:val="00524360"/>
    <w:rsid w:val="0052441B"/>
    <w:rsid w:val="00524487"/>
    <w:rsid w:val="00524556"/>
    <w:rsid w:val="0052459C"/>
    <w:rsid w:val="0052472E"/>
    <w:rsid w:val="0052476A"/>
    <w:rsid w:val="00524975"/>
    <w:rsid w:val="00524976"/>
    <w:rsid w:val="00524AC2"/>
    <w:rsid w:val="00524B60"/>
    <w:rsid w:val="00524BC3"/>
    <w:rsid w:val="00524C1E"/>
    <w:rsid w:val="00524D73"/>
    <w:rsid w:val="00524DEE"/>
    <w:rsid w:val="005250D8"/>
    <w:rsid w:val="005251BD"/>
    <w:rsid w:val="00525286"/>
    <w:rsid w:val="005252E1"/>
    <w:rsid w:val="00525325"/>
    <w:rsid w:val="00525482"/>
    <w:rsid w:val="005255D8"/>
    <w:rsid w:val="0052562D"/>
    <w:rsid w:val="00525661"/>
    <w:rsid w:val="00525755"/>
    <w:rsid w:val="005259D0"/>
    <w:rsid w:val="00525A27"/>
    <w:rsid w:val="00525B5A"/>
    <w:rsid w:val="00525C00"/>
    <w:rsid w:val="00525CFA"/>
    <w:rsid w:val="00525E9A"/>
    <w:rsid w:val="00525EC6"/>
    <w:rsid w:val="00526024"/>
    <w:rsid w:val="00526037"/>
    <w:rsid w:val="0052603D"/>
    <w:rsid w:val="0052607F"/>
    <w:rsid w:val="005260BF"/>
    <w:rsid w:val="005260D2"/>
    <w:rsid w:val="005260E2"/>
    <w:rsid w:val="00526178"/>
    <w:rsid w:val="0052618F"/>
    <w:rsid w:val="0052638E"/>
    <w:rsid w:val="00526421"/>
    <w:rsid w:val="0052642A"/>
    <w:rsid w:val="0052644E"/>
    <w:rsid w:val="0052649D"/>
    <w:rsid w:val="0052651C"/>
    <w:rsid w:val="005265AC"/>
    <w:rsid w:val="005265C3"/>
    <w:rsid w:val="0052662C"/>
    <w:rsid w:val="00526734"/>
    <w:rsid w:val="00526743"/>
    <w:rsid w:val="00526802"/>
    <w:rsid w:val="005268B6"/>
    <w:rsid w:val="00526981"/>
    <w:rsid w:val="00526A11"/>
    <w:rsid w:val="00526BF7"/>
    <w:rsid w:val="00526D56"/>
    <w:rsid w:val="00526D8D"/>
    <w:rsid w:val="00526DE0"/>
    <w:rsid w:val="00526ED6"/>
    <w:rsid w:val="00526F71"/>
    <w:rsid w:val="00527012"/>
    <w:rsid w:val="00527119"/>
    <w:rsid w:val="0052723C"/>
    <w:rsid w:val="005272E0"/>
    <w:rsid w:val="00527311"/>
    <w:rsid w:val="0052744E"/>
    <w:rsid w:val="00527475"/>
    <w:rsid w:val="00527491"/>
    <w:rsid w:val="00527514"/>
    <w:rsid w:val="00527518"/>
    <w:rsid w:val="00527604"/>
    <w:rsid w:val="00527796"/>
    <w:rsid w:val="00527936"/>
    <w:rsid w:val="00527974"/>
    <w:rsid w:val="00527A1A"/>
    <w:rsid w:val="00527B36"/>
    <w:rsid w:val="00527CC8"/>
    <w:rsid w:val="00527D43"/>
    <w:rsid w:val="00527E41"/>
    <w:rsid w:val="00527E96"/>
    <w:rsid w:val="00527F51"/>
    <w:rsid w:val="00527FB9"/>
    <w:rsid w:val="0053006D"/>
    <w:rsid w:val="00530219"/>
    <w:rsid w:val="0053029B"/>
    <w:rsid w:val="005302D6"/>
    <w:rsid w:val="00530313"/>
    <w:rsid w:val="00530385"/>
    <w:rsid w:val="00530394"/>
    <w:rsid w:val="005303BD"/>
    <w:rsid w:val="00530477"/>
    <w:rsid w:val="005304B5"/>
    <w:rsid w:val="00530532"/>
    <w:rsid w:val="00530597"/>
    <w:rsid w:val="00530637"/>
    <w:rsid w:val="00530642"/>
    <w:rsid w:val="0053096D"/>
    <w:rsid w:val="005309A9"/>
    <w:rsid w:val="00530CE2"/>
    <w:rsid w:val="00530CE8"/>
    <w:rsid w:val="00530D17"/>
    <w:rsid w:val="00530E2A"/>
    <w:rsid w:val="00530E5C"/>
    <w:rsid w:val="00530EDE"/>
    <w:rsid w:val="00530F27"/>
    <w:rsid w:val="00530F57"/>
    <w:rsid w:val="0053106C"/>
    <w:rsid w:val="005310E0"/>
    <w:rsid w:val="005310EA"/>
    <w:rsid w:val="00531168"/>
    <w:rsid w:val="005311D7"/>
    <w:rsid w:val="00531243"/>
    <w:rsid w:val="005312CF"/>
    <w:rsid w:val="00531415"/>
    <w:rsid w:val="00531472"/>
    <w:rsid w:val="005314D8"/>
    <w:rsid w:val="00531671"/>
    <w:rsid w:val="005316DB"/>
    <w:rsid w:val="005316EE"/>
    <w:rsid w:val="005317C4"/>
    <w:rsid w:val="0053190D"/>
    <w:rsid w:val="005319B4"/>
    <w:rsid w:val="005319EF"/>
    <w:rsid w:val="00531A3C"/>
    <w:rsid w:val="00531AA5"/>
    <w:rsid w:val="00531AB4"/>
    <w:rsid w:val="00531ABB"/>
    <w:rsid w:val="00531B5B"/>
    <w:rsid w:val="00531C82"/>
    <w:rsid w:val="00531D07"/>
    <w:rsid w:val="00531D11"/>
    <w:rsid w:val="00531D8C"/>
    <w:rsid w:val="00531DD3"/>
    <w:rsid w:val="00531E1C"/>
    <w:rsid w:val="00531E6E"/>
    <w:rsid w:val="00531EB6"/>
    <w:rsid w:val="00531EBB"/>
    <w:rsid w:val="00531ED4"/>
    <w:rsid w:val="00531EF5"/>
    <w:rsid w:val="005320FB"/>
    <w:rsid w:val="00532162"/>
    <w:rsid w:val="005321B4"/>
    <w:rsid w:val="005322EF"/>
    <w:rsid w:val="00532356"/>
    <w:rsid w:val="005323A1"/>
    <w:rsid w:val="0053247E"/>
    <w:rsid w:val="005324E2"/>
    <w:rsid w:val="00532553"/>
    <w:rsid w:val="00532581"/>
    <w:rsid w:val="00532589"/>
    <w:rsid w:val="005325A4"/>
    <w:rsid w:val="005325D5"/>
    <w:rsid w:val="00532683"/>
    <w:rsid w:val="0053268F"/>
    <w:rsid w:val="005326B4"/>
    <w:rsid w:val="00532706"/>
    <w:rsid w:val="0053280A"/>
    <w:rsid w:val="0053287A"/>
    <w:rsid w:val="005329AD"/>
    <w:rsid w:val="005329BC"/>
    <w:rsid w:val="005329E4"/>
    <w:rsid w:val="00532A00"/>
    <w:rsid w:val="00532A41"/>
    <w:rsid w:val="00532AA9"/>
    <w:rsid w:val="00532AEB"/>
    <w:rsid w:val="00532B90"/>
    <w:rsid w:val="00532B98"/>
    <w:rsid w:val="00532C66"/>
    <w:rsid w:val="00532C75"/>
    <w:rsid w:val="00532E88"/>
    <w:rsid w:val="00532EE8"/>
    <w:rsid w:val="00532F1C"/>
    <w:rsid w:val="00532F6C"/>
    <w:rsid w:val="0053324F"/>
    <w:rsid w:val="005332AB"/>
    <w:rsid w:val="005332BE"/>
    <w:rsid w:val="005332D2"/>
    <w:rsid w:val="005332EC"/>
    <w:rsid w:val="005333E7"/>
    <w:rsid w:val="00533452"/>
    <w:rsid w:val="0053345B"/>
    <w:rsid w:val="0053357F"/>
    <w:rsid w:val="005335B7"/>
    <w:rsid w:val="0053388E"/>
    <w:rsid w:val="005338F8"/>
    <w:rsid w:val="00533A6A"/>
    <w:rsid w:val="00533AC5"/>
    <w:rsid w:val="00533B6D"/>
    <w:rsid w:val="00533CAB"/>
    <w:rsid w:val="00533D23"/>
    <w:rsid w:val="00533F7D"/>
    <w:rsid w:val="00534162"/>
    <w:rsid w:val="005341FF"/>
    <w:rsid w:val="0053424B"/>
    <w:rsid w:val="0053427F"/>
    <w:rsid w:val="005342B6"/>
    <w:rsid w:val="005342F7"/>
    <w:rsid w:val="00534384"/>
    <w:rsid w:val="0053446E"/>
    <w:rsid w:val="00534480"/>
    <w:rsid w:val="00534504"/>
    <w:rsid w:val="00534547"/>
    <w:rsid w:val="0053456B"/>
    <w:rsid w:val="00534596"/>
    <w:rsid w:val="005345F2"/>
    <w:rsid w:val="005346B7"/>
    <w:rsid w:val="00534716"/>
    <w:rsid w:val="00534754"/>
    <w:rsid w:val="0053485F"/>
    <w:rsid w:val="005348A5"/>
    <w:rsid w:val="005348D6"/>
    <w:rsid w:val="0053497A"/>
    <w:rsid w:val="00534998"/>
    <w:rsid w:val="00534A64"/>
    <w:rsid w:val="00534A6A"/>
    <w:rsid w:val="00534C26"/>
    <w:rsid w:val="00534C78"/>
    <w:rsid w:val="00534D63"/>
    <w:rsid w:val="00534DF0"/>
    <w:rsid w:val="00534E39"/>
    <w:rsid w:val="00534F05"/>
    <w:rsid w:val="00534F3E"/>
    <w:rsid w:val="00535057"/>
    <w:rsid w:val="005350AC"/>
    <w:rsid w:val="005350E3"/>
    <w:rsid w:val="005351A8"/>
    <w:rsid w:val="005351C9"/>
    <w:rsid w:val="00535212"/>
    <w:rsid w:val="0053523B"/>
    <w:rsid w:val="00535355"/>
    <w:rsid w:val="00535363"/>
    <w:rsid w:val="00535436"/>
    <w:rsid w:val="00535442"/>
    <w:rsid w:val="0053547C"/>
    <w:rsid w:val="005354BE"/>
    <w:rsid w:val="00535511"/>
    <w:rsid w:val="0053553A"/>
    <w:rsid w:val="00535768"/>
    <w:rsid w:val="005357A1"/>
    <w:rsid w:val="00535811"/>
    <w:rsid w:val="005358DE"/>
    <w:rsid w:val="005358E0"/>
    <w:rsid w:val="00535958"/>
    <w:rsid w:val="0053599D"/>
    <w:rsid w:val="00535A6E"/>
    <w:rsid w:val="00535AE2"/>
    <w:rsid w:val="00535B2A"/>
    <w:rsid w:val="00535C4E"/>
    <w:rsid w:val="00535C9A"/>
    <w:rsid w:val="00535C9D"/>
    <w:rsid w:val="00535D10"/>
    <w:rsid w:val="00535DA6"/>
    <w:rsid w:val="00535DD4"/>
    <w:rsid w:val="00535FD2"/>
    <w:rsid w:val="00535FDF"/>
    <w:rsid w:val="00536074"/>
    <w:rsid w:val="0053618A"/>
    <w:rsid w:val="00536255"/>
    <w:rsid w:val="00536278"/>
    <w:rsid w:val="00536336"/>
    <w:rsid w:val="0053641C"/>
    <w:rsid w:val="005364D0"/>
    <w:rsid w:val="005366C7"/>
    <w:rsid w:val="005368C2"/>
    <w:rsid w:val="005368D9"/>
    <w:rsid w:val="00536AAA"/>
    <w:rsid w:val="00536C4E"/>
    <w:rsid w:val="00536C54"/>
    <w:rsid w:val="00536CA5"/>
    <w:rsid w:val="00536D04"/>
    <w:rsid w:val="00536D74"/>
    <w:rsid w:val="00536DF1"/>
    <w:rsid w:val="00536EDB"/>
    <w:rsid w:val="00536F90"/>
    <w:rsid w:val="00536FC2"/>
    <w:rsid w:val="00536FDF"/>
    <w:rsid w:val="005370ED"/>
    <w:rsid w:val="005371A3"/>
    <w:rsid w:val="005371A6"/>
    <w:rsid w:val="005371D8"/>
    <w:rsid w:val="00537228"/>
    <w:rsid w:val="0053724A"/>
    <w:rsid w:val="005372F5"/>
    <w:rsid w:val="0053733A"/>
    <w:rsid w:val="005373D2"/>
    <w:rsid w:val="00537437"/>
    <w:rsid w:val="005374BF"/>
    <w:rsid w:val="0053755A"/>
    <w:rsid w:val="005377D4"/>
    <w:rsid w:val="00537847"/>
    <w:rsid w:val="00537925"/>
    <w:rsid w:val="0053792E"/>
    <w:rsid w:val="00537B47"/>
    <w:rsid w:val="00537BAC"/>
    <w:rsid w:val="00537D1B"/>
    <w:rsid w:val="00537D46"/>
    <w:rsid w:val="00537DFD"/>
    <w:rsid w:val="00537E05"/>
    <w:rsid w:val="00537E76"/>
    <w:rsid w:val="00537EE2"/>
    <w:rsid w:val="00537F07"/>
    <w:rsid w:val="00537F4F"/>
    <w:rsid w:val="00537F94"/>
    <w:rsid w:val="00537F9F"/>
    <w:rsid w:val="00540083"/>
    <w:rsid w:val="00540177"/>
    <w:rsid w:val="00540204"/>
    <w:rsid w:val="00540314"/>
    <w:rsid w:val="0054034F"/>
    <w:rsid w:val="00540584"/>
    <w:rsid w:val="00540585"/>
    <w:rsid w:val="00540760"/>
    <w:rsid w:val="00540809"/>
    <w:rsid w:val="00540B35"/>
    <w:rsid w:val="00540C03"/>
    <w:rsid w:val="00540CE6"/>
    <w:rsid w:val="00540D20"/>
    <w:rsid w:val="00540E41"/>
    <w:rsid w:val="00540FD5"/>
    <w:rsid w:val="0054105D"/>
    <w:rsid w:val="005410D3"/>
    <w:rsid w:val="005411AF"/>
    <w:rsid w:val="0054122D"/>
    <w:rsid w:val="005412A3"/>
    <w:rsid w:val="005412CB"/>
    <w:rsid w:val="00541330"/>
    <w:rsid w:val="005413EC"/>
    <w:rsid w:val="0054140A"/>
    <w:rsid w:val="00541536"/>
    <w:rsid w:val="005416D9"/>
    <w:rsid w:val="00541702"/>
    <w:rsid w:val="0054174F"/>
    <w:rsid w:val="00541A93"/>
    <w:rsid w:val="00541B1B"/>
    <w:rsid w:val="00541D23"/>
    <w:rsid w:val="00541F70"/>
    <w:rsid w:val="0054206B"/>
    <w:rsid w:val="005420BE"/>
    <w:rsid w:val="005420D9"/>
    <w:rsid w:val="0054214A"/>
    <w:rsid w:val="005421AC"/>
    <w:rsid w:val="005421E7"/>
    <w:rsid w:val="00542248"/>
    <w:rsid w:val="0054225B"/>
    <w:rsid w:val="005422FD"/>
    <w:rsid w:val="00542381"/>
    <w:rsid w:val="005424EB"/>
    <w:rsid w:val="0054260A"/>
    <w:rsid w:val="00542626"/>
    <w:rsid w:val="005426D0"/>
    <w:rsid w:val="00542714"/>
    <w:rsid w:val="00542797"/>
    <w:rsid w:val="005427D7"/>
    <w:rsid w:val="005427F3"/>
    <w:rsid w:val="005428D9"/>
    <w:rsid w:val="005428E5"/>
    <w:rsid w:val="005428F0"/>
    <w:rsid w:val="00542981"/>
    <w:rsid w:val="005429F9"/>
    <w:rsid w:val="00542A20"/>
    <w:rsid w:val="00542B36"/>
    <w:rsid w:val="00542BBC"/>
    <w:rsid w:val="00542C20"/>
    <w:rsid w:val="00542C6D"/>
    <w:rsid w:val="00542FAC"/>
    <w:rsid w:val="00543044"/>
    <w:rsid w:val="005430C9"/>
    <w:rsid w:val="005430E8"/>
    <w:rsid w:val="005430F4"/>
    <w:rsid w:val="0054314A"/>
    <w:rsid w:val="005431E3"/>
    <w:rsid w:val="005431F3"/>
    <w:rsid w:val="00543329"/>
    <w:rsid w:val="00543449"/>
    <w:rsid w:val="005434C2"/>
    <w:rsid w:val="00543536"/>
    <w:rsid w:val="0054358C"/>
    <w:rsid w:val="005437A4"/>
    <w:rsid w:val="00543800"/>
    <w:rsid w:val="00543811"/>
    <w:rsid w:val="00543831"/>
    <w:rsid w:val="005438CC"/>
    <w:rsid w:val="00543978"/>
    <w:rsid w:val="005439B3"/>
    <w:rsid w:val="00543A82"/>
    <w:rsid w:val="00543B54"/>
    <w:rsid w:val="00543B55"/>
    <w:rsid w:val="00543B85"/>
    <w:rsid w:val="00543CCF"/>
    <w:rsid w:val="00543CED"/>
    <w:rsid w:val="00543DEB"/>
    <w:rsid w:val="00543E0D"/>
    <w:rsid w:val="00543E41"/>
    <w:rsid w:val="00543F00"/>
    <w:rsid w:val="00543F94"/>
    <w:rsid w:val="00543FA4"/>
    <w:rsid w:val="0054404D"/>
    <w:rsid w:val="005440A0"/>
    <w:rsid w:val="00544120"/>
    <w:rsid w:val="005441C0"/>
    <w:rsid w:val="005441FA"/>
    <w:rsid w:val="0054420C"/>
    <w:rsid w:val="005442A9"/>
    <w:rsid w:val="005442B7"/>
    <w:rsid w:val="0054431A"/>
    <w:rsid w:val="00544376"/>
    <w:rsid w:val="00544421"/>
    <w:rsid w:val="0054444F"/>
    <w:rsid w:val="005445A7"/>
    <w:rsid w:val="0054463E"/>
    <w:rsid w:val="00544683"/>
    <w:rsid w:val="00544689"/>
    <w:rsid w:val="005446C6"/>
    <w:rsid w:val="005447FB"/>
    <w:rsid w:val="00544828"/>
    <w:rsid w:val="00544840"/>
    <w:rsid w:val="0054491F"/>
    <w:rsid w:val="005449D6"/>
    <w:rsid w:val="00544A1B"/>
    <w:rsid w:val="00544AB4"/>
    <w:rsid w:val="00544BD2"/>
    <w:rsid w:val="00544C67"/>
    <w:rsid w:val="00544D04"/>
    <w:rsid w:val="00544D92"/>
    <w:rsid w:val="00544DD8"/>
    <w:rsid w:val="00544EAE"/>
    <w:rsid w:val="00544F13"/>
    <w:rsid w:val="00544F5F"/>
    <w:rsid w:val="00544FCB"/>
    <w:rsid w:val="00545026"/>
    <w:rsid w:val="0054502B"/>
    <w:rsid w:val="00545038"/>
    <w:rsid w:val="00545046"/>
    <w:rsid w:val="005451A4"/>
    <w:rsid w:val="00545389"/>
    <w:rsid w:val="0054538F"/>
    <w:rsid w:val="005453A2"/>
    <w:rsid w:val="005454ED"/>
    <w:rsid w:val="00545587"/>
    <w:rsid w:val="005456F1"/>
    <w:rsid w:val="00545827"/>
    <w:rsid w:val="00545924"/>
    <w:rsid w:val="00545C61"/>
    <w:rsid w:val="00545C6B"/>
    <w:rsid w:val="00545CF8"/>
    <w:rsid w:val="00545D60"/>
    <w:rsid w:val="00545DF9"/>
    <w:rsid w:val="00545E7B"/>
    <w:rsid w:val="00545EC5"/>
    <w:rsid w:val="00545EC6"/>
    <w:rsid w:val="005460A3"/>
    <w:rsid w:val="005460B9"/>
    <w:rsid w:val="00546141"/>
    <w:rsid w:val="00546242"/>
    <w:rsid w:val="0054628C"/>
    <w:rsid w:val="005462A3"/>
    <w:rsid w:val="005462D3"/>
    <w:rsid w:val="0054635B"/>
    <w:rsid w:val="005464CC"/>
    <w:rsid w:val="0054654B"/>
    <w:rsid w:val="00546620"/>
    <w:rsid w:val="00546643"/>
    <w:rsid w:val="0054666A"/>
    <w:rsid w:val="0054695B"/>
    <w:rsid w:val="00546973"/>
    <w:rsid w:val="00546A74"/>
    <w:rsid w:val="00546AB0"/>
    <w:rsid w:val="00546D73"/>
    <w:rsid w:val="00546D9C"/>
    <w:rsid w:val="00546DF7"/>
    <w:rsid w:val="00546E2A"/>
    <w:rsid w:val="00546EB8"/>
    <w:rsid w:val="00546EE1"/>
    <w:rsid w:val="00547037"/>
    <w:rsid w:val="005471AA"/>
    <w:rsid w:val="005471AF"/>
    <w:rsid w:val="00547270"/>
    <w:rsid w:val="00547290"/>
    <w:rsid w:val="00547390"/>
    <w:rsid w:val="005475A8"/>
    <w:rsid w:val="005476C1"/>
    <w:rsid w:val="00547702"/>
    <w:rsid w:val="0054771E"/>
    <w:rsid w:val="005477C5"/>
    <w:rsid w:val="00547830"/>
    <w:rsid w:val="0054785A"/>
    <w:rsid w:val="005479E0"/>
    <w:rsid w:val="00547A39"/>
    <w:rsid w:val="00547AC9"/>
    <w:rsid w:val="00547AE7"/>
    <w:rsid w:val="00547AFA"/>
    <w:rsid w:val="00547B29"/>
    <w:rsid w:val="00547B3B"/>
    <w:rsid w:val="00547B76"/>
    <w:rsid w:val="00547BAE"/>
    <w:rsid w:val="00547BEF"/>
    <w:rsid w:val="00547D56"/>
    <w:rsid w:val="00550047"/>
    <w:rsid w:val="00550091"/>
    <w:rsid w:val="0055012D"/>
    <w:rsid w:val="005502AD"/>
    <w:rsid w:val="00550346"/>
    <w:rsid w:val="00550368"/>
    <w:rsid w:val="00550397"/>
    <w:rsid w:val="005503A7"/>
    <w:rsid w:val="005504AB"/>
    <w:rsid w:val="00550545"/>
    <w:rsid w:val="00550559"/>
    <w:rsid w:val="00550593"/>
    <w:rsid w:val="005505DF"/>
    <w:rsid w:val="00550627"/>
    <w:rsid w:val="00550863"/>
    <w:rsid w:val="00550C18"/>
    <w:rsid w:val="00550CC5"/>
    <w:rsid w:val="00550CCA"/>
    <w:rsid w:val="00550CEE"/>
    <w:rsid w:val="00550D51"/>
    <w:rsid w:val="00550E26"/>
    <w:rsid w:val="00550E84"/>
    <w:rsid w:val="00550EA1"/>
    <w:rsid w:val="00550FD0"/>
    <w:rsid w:val="005510F1"/>
    <w:rsid w:val="005510FE"/>
    <w:rsid w:val="00551152"/>
    <w:rsid w:val="00551173"/>
    <w:rsid w:val="00551192"/>
    <w:rsid w:val="00551253"/>
    <w:rsid w:val="005513D1"/>
    <w:rsid w:val="005513D6"/>
    <w:rsid w:val="005515F0"/>
    <w:rsid w:val="005515F3"/>
    <w:rsid w:val="0055173F"/>
    <w:rsid w:val="00551754"/>
    <w:rsid w:val="0055175B"/>
    <w:rsid w:val="005517DF"/>
    <w:rsid w:val="005517E3"/>
    <w:rsid w:val="0055188C"/>
    <w:rsid w:val="0055189A"/>
    <w:rsid w:val="00551976"/>
    <w:rsid w:val="00551994"/>
    <w:rsid w:val="00551A0A"/>
    <w:rsid w:val="00551B99"/>
    <w:rsid w:val="00551C35"/>
    <w:rsid w:val="00551C80"/>
    <w:rsid w:val="00551C96"/>
    <w:rsid w:val="00551DB7"/>
    <w:rsid w:val="00551DDB"/>
    <w:rsid w:val="00551DFF"/>
    <w:rsid w:val="00551E93"/>
    <w:rsid w:val="00551F7A"/>
    <w:rsid w:val="00551F7C"/>
    <w:rsid w:val="00551F7E"/>
    <w:rsid w:val="00551FA8"/>
    <w:rsid w:val="00552151"/>
    <w:rsid w:val="005521A7"/>
    <w:rsid w:val="005521D0"/>
    <w:rsid w:val="00552290"/>
    <w:rsid w:val="005522F9"/>
    <w:rsid w:val="005523BE"/>
    <w:rsid w:val="0055246B"/>
    <w:rsid w:val="00552612"/>
    <w:rsid w:val="0055262A"/>
    <w:rsid w:val="00552676"/>
    <w:rsid w:val="005526D7"/>
    <w:rsid w:val="00552705"/>
    <w:rsid w:val="00552771"/>
    <w:rsid w:val="005527EB"/>
    <w:rsid w:val="00552A3E"/>
    <w:rsid w:val="00552AEA"/>
    <w:rsid w:val="00552BFF"/>
    <w:rsid w:val="00552C56"/>
    <w:rsid w:val="00552D34"/>
    <w:rsid w:val="00552D49"/>
    <w:rsid w:val="00552D4B"/>
    <w:rsid w:val="00552DF4"/>
    <w:rsid w:val="00552E0E"/>
    <w:rsid w:val="00552E36"/>
    <w:rsid w:val="00552F18"/>
    <w:rsid w:val="0055313B"/>
    <w:rsid w:val="00553175"/>
    <w:rsid w:val="005531B9"/>
    <w:rsid w:val="00553274"/>
    <w:rsid w:val="00553323"/>
    <w:rsid w:val="00553445"/>
    <w:rsid w:val="00553519"/>
    <w:rsid w:val="005535A0"/>
    <w:rsid w:val="005535F7"/>
    <w:rsid w:val="0055367C"/>
    <w:rsid w:val="00553785"/>
    <w:rsid w:val="005537E3"/>
    <w:rsid w:val="00553806"/>
    <w:rsid w:val="00553889"/>
    <w:rsid w:val="00553A13"/>
    <w:rsid w:val="00553A72"/>
    <w:rsid w:val="00553B2E"/>
    <w:rsid w:val="00553CD2"/>
    <w:rsid w:val="00553E03"/>
    <w:rsid w:val="00553E64"/>
    <w:rsid w:val="00553E83"/>
    <w:rsid w:val="00553EAE"/>
    <w:rsid w:val="00553F54"/>
    <w:rsid w:val="00553FFD"/>
    <w:rsid w:val="00554057"/>
    <w:rsid w:val="00554063"/>
    <w:rsid w:val="005540DA"/>
    <w:rsid w:val="005540F9"/>
    <w:rsid w:val="005541A3"/>
    <w:rsid w:val="005542A5"/>
    <w:rsid w:val="005542B6"/>
    <w:rsid w:val="005542DC"/>
    <w:rsid w:val="00554330"/>
    <w:rsid w:val="00554467"/>
    <w:rsid w:val="005545CF"/>
    <w:rsid w:val="0055460C"/>
    <w:rsid w:val="0055484D"/>
    <w:rsid w:val="005548E3"/>
    <w:rsid w:val="0055498C"/>
    <w:rsid w:val="00554A21"/>
    <w:rsid w:val="00554A7F"/>
    <w:rsid w:val="00554AA5"/>
    <w:rsid w:val="00554B5D"/>
    <w:rsid w:val="00554B6D"/>
    <w:rsid w:val="00554C56"/>
    <w:rsid w:val="00554C98"/>
    <w:rsid w:val="00554D1E"/>
    <w:rsid w:val="00554D98"/>
    <w:rsid w:val="00554DA0"/>
    <w:rsid w:val="00554EBA"/>
    <w:rsid w:val="00554F94"/>
    <w:rsid w:val="00554FFB"/>
    <w:rsid w:val="00555002"/>
    <w:rsid w:val="005550EE"/>
    <w:rsid w:val="00555142"/>
    <w:rsid w:val="00555159"/>
    <w:rsid w:val="00555326"/>
    <w:rsid w:val="0055537B"/>
    <w:rsid w:val="005553AF"/>
    <w:rsid w:val="00555404"/>
    <w:rsid w:val="00555429"/>
    <w:rsid w:val="0055544A"/>
    <w:rsid w:val="00555473"/>
    <w:rsid w:val="005554A5"/>
    <w:rsid w:val="005554D1"/>
    <w:rsid w:val="005554EE"/>
    <w:rsid w:val="00555515"/>
    <w:rsid w:val="00555539"/>
    <w:rsid w:val="00555575"/>
    <w:rsid w:val="005555C4"/>
    <w:rsid w:val="005557F4"/>
    <w:rsid w:val="00555817"/>
    <w:rsid w:val="005559B7"/>
    <w:rsid w:val="005559BD"/>
    <w:rsid w:val="00555AA6"/>
    <w:rsid w:val="00555ADF"/>
    <w:rsid w:val="00555B0C"/>
    <w:rsid w:val="00555CA1"/>
    <w:rsid w:val="00555CB2"/>
    <w:rsid w:val="00555CF2"/>
    <w:rsid w:val="00555D3D"/>
    <w:rsid w:val="00555D67"/>
    <w:rsid w:val="00555E6F"/>
    <w:rsid w:val="00555F14"/>
    <w:rsid w:val="00555F1B"/>
    <w:rsid w:val="00555FA2"/>
    <w:rsid w:val="00556172"/>
    <w:rsid w:val="005561EA"/>
    <w:rsid w:val="0055624F"/>
    <w:rsid w:val="0055627D"/>
    <w:rsid w:val="00556381"/>
    <w:rsid w:val="005563AB"/>
    <w:rsid w:val="005564CE"/>
    <w:rsid w:val="00556508"/>
    <w:rsid w:val="005565BD"/>
    <w:rsid w:val="005565BF"/>
    <w:rsid w:val="00556610"/>
    <w:rsid w:val="00556729"/>
    <w:rsid w:val="00556781"/>
    <w:rsid w:val="0055679D"/>
    <w:rsid w:val="0055683E"/>
    <w:rsid w:val="005568B8"/>
    <w:rsid w:val="005568FC"/>
    <w:rsid w:val="00556A02"/>
    <w:rsid w:val="00556A78"/>
    <w:rsid w:val="00556B5E"/>
    <w:rsid w:val="00556D79"/>
    <w:rsid w:val="00556E03"/>
    <w:rsid w:val="00556F1B"/>
    <w:rsid w:val="00556F4B"/>
    <w:rsid w:val="00556FB0"/>
    <w:rsid w:val="00556FDC"/>
    <w:rsid w:val="0055715F"/>
    <w:rsid w:val="005571CA"/>
    <w:rsid w:val="0055724C"/>
    <w:rsid w:val="0055727D"/>
    <w:rsid w:val="005572AF"/>
    <w:rsid w:val="00557337"/>
    <w:rsid w:val="00557352"/>
    <w:rsid w:val="005576A9"/>
    <w:rsid w:val="00557766"/>
    <w:rsid w:val="00557780"/>
    <w:rsid w:val="005577CF"/>
    <w:rsid w:val="0055787D"/>
    <w:rsid w:val="005578C0"/>
    <w:rsid w:val="00557918"/>
    <w:rsid w:val="0055794F"/>
    <w:rsid w:val="00557AD8"/>
    <w:rsid w:val="00557AE7"/>
    <w:rsid w:val="00557B2C"/>
    <w:rsid w:val="00557C16"/>
    <w:rsid w:val="00557CE5"/>
    <w:rsid w:val="00557CF7"/>
    <w:rsid w:val="00557CF8"/>
    <w:rsid w:val="00557E8C"/>
    <w:rsid w:val="00557ECA"/>
    <w:rsid w:val="00557F92"/>
    <w:rsid w:val="00557FDB"/>
    <w:rsid w:val="005601CA"/>
    <w:rsid w:val="0056022A"/>
    <w:rsid w:val="00560331"/>
    <w:rsid w:val="0056038B"/>
    <w:rsid w:val="005603C8"/>
    <w:rsid w:val="005605B8"/>
    <w:rsid w:val="0056064E"/>
    <w:rsid w:val="00560764"/>
    <w:rsid w:val="00560775"/>
    <w:rsid w:val="0056078A"/>
    <w:rsid w:val="005607A8"/>
    <w:rsid w:val="00560842"/>
    <w:rsid w:val="00560961"/>
    <w:rsid w:val="00560A5F"/>
    <w:rsid w:val="00560BD3"/>
    <w:rsid w:val="00560DAB"/>
    <w:rsid w:val="00560DBE"/>
    <w:rsid w:val="00560E67"/>
    <w:rsid w:val="00560EEA"/>
    <w:rsid w:val="00560F7B"/>
    <w:rsid w:val="00560FB8"/>
    <w:rsid w:val="00560FE1"/>
    <w:rsid w:val="00561001"/>
    <w:rsid w:val="00561075"/>
    <w:rsid w:val="005610EC"/>
    <w:rsid w:val="005611C5"/>
    <w:rsid w:val="005612BB"/>
    <w:rsid w:val="005614E5"/>
    <w:rsid w:val="00561587"/>
    <w:rsid w:val="005616BD"/>
    <w:rsid w:val="00561771"/>
    <w:rsid w:val="005617F3"/>
    <w:rsid w:val="00561824"/>
    <w:rsid w:val="005618C2"/>
    <w:rsid w:val="005618E0"/>
    <w:rsid w:val="005618F4"/>
    <w:rsid w:val="00561957"/>
    <w:rsid w:val="005619D5"/>
    <w:rsid w:val="00561A0C"/>
    <w:rsid w:val="00561E17"/>
    <w:rsid w:val="00561E48"/>
    <w:rsid w:val="00561FA7"/>
    <w:rsid w:val="00561FCE"/>
    <w:rsid w:val="005620C1"/>
    <w:rsid w:val="00562104"/>
    <w:rsid w:val="00562132"/>
    <w:rsid w:val="0056213C"/>
    <w:rsid w:val="00562356"/>
    <w:rsid w:val="005623F4"/>
    <w:rsid w:val="005624E3"/>
    <w:rsid w:val="0056253B"/>
    <w:rsid w:val="00562545"/>
    <w:rsid w:val="00562546"/>
    <w:rsid w:val="005625E1"/>
    <w:rsid w:val="00562603"/>
    <w:rsid w:val="00562759"/>
    <w:rsid w:val="00562765"/>
    <w:rsid w:val="0056279E"/>
    <w:rsid w:val="005627D0"/>
    <w:rsid w:val="0056290D"/>
    <w:rsid w:val="00562977"/>
    <w:rsid w:val="00562A5B"/>
    <w:rsid w:val="00562BA2"/>
    <w:rsid w:val="00562BB9"/>
    <w:rsid w:val="00562C97"/>
    <w:rsid w:val="00562DAE"/>
    <w:rsid w:val="00562DFA"/>
    <w:rsid w:val="00562E1F"/>
    <w:rsid w:val="00562E84"/>
    <w:rsid w:val="0056304A"/>
    <w:rsid w:val="005630D1"/>
    <w:rsid w:val="005630DE"/>
    <w:rsid w:val="00563110"/>
    <w:rsid w:val="00563112"/>
    <w:rsid w:val="0056311F"/>
    <w:rsid w:val="00563141"/>
    <w:rsid w:val="005631C7"/>
    <w:rsid w:val="00563295"/>
    <w:rsid w:val="005632EF"/>
    <w:rsid w:val="00563347"/>
    <w:rsid w:val="0056339F"/>
    <w:rsid w:val="005633C3"/>
    <w:rsid w:val="00563421"/>
    <w:rsid w:val="005634A0"/>
    <w:rsid w:val="0056359E"/>
    <w:rsid w:val="005635FE"/>
    <w:rsid w:val="005636C6"/>
    <w:rsid w:val="005636D5"/>
    <w:rsid w:val="0056375F"/>
    <w:rsid w:val="0056379A"/>
    <w:rsid w:val="0056388F"/>
    <w:rsid w:val="00563955"/>
    <w:rsid w:val="00563991"/>
    <w:rsid w:val="00563A6D"/>
    <w:rsid w:val="00563AE5"/>
    <w:rsid w:val="00563B08"/>
    <w:rsid w:val="00563B43"/>
    <w:rsid w:val="00563B64"/>
    <w:rsid w:val="00563C1D"/>
    <w:rsid w:val="00563CC8"/>
    <w:rsid w:val="00563D76"/>
    <w:rsid w:val="00563DE5"/>
    <w:rsid w:val="00563E1E"/>
    <w:rsid w:val="00563F56"/>
    <w:rsid w:val="00563F79"/>
    <w:rsid w:val="00564070"/>
    <w:rsid w:val="00564187"/>
    <w:rsid w:val="005641F3"/>
    <w:rsid w:val="0056423C"/>
    <w:rsid w:val="005642F6"/>
    <w:rsid w:val="005643CC"/>
    <w:rsid w:val="0056446B"/>
    <w:rsid w:val="00564576"/>
    <w:rsid w:val="005645A7"/>
    <w:rsid w:val="005645B0"/>
    <w:rsid w:val="005645C5"/>
    <w:rsid w:val="00564720"/>
    <w:rsid w:val="005647A1"/>
    <w:rsid w:val="00564892"/>
    <w:rsid w:val="00564905"/>
    <w:rsid w:val="00564914"/>
    <w:rsid w:val="00564AF9"/>
    <w:rsid w:val="00564B04"/>
    <w:rsid w:val="00564B08"/>
    <w:rsid w:val="00564BE5"/>
    <w:rsid w:val="00564D30"/>
    <w:rsid w:val="00564D37"/>
    <w:rsid w:val="00564D63"/>
    <w:rsid w:val="00564D75"/>
    <w:rsid w:val="00564D85"/>
    <w:rsid w:val="00564F2C"/>
    <w:rsid w:val="005652C8"/>
    <w:rsid w:val="0056548B"/>
    <w:rsid w:val="00565550"/>
    <w:rsid w:val="00565616"/>
    <w:rsid w:val="00565649"/>
    <w:rsid w:val="00565654"/>
    <w:rsid w:val="00565693"/>
    <w:rsid w:val="005656D9"/>
    <w:rsid w:val="00565721"/>
    <w:rsid w:val="00565796"/>
    <w:rsid w:val="00565C11"/>
    <w:rsid w:val="00565C1A"/>
    <w:rsid w:val="00565C23"/>
    <w:rsid w:val="00565C84"/>
    <w:rsid w:val="00565D79"/>
    <w:rsid w:val="00565E1A"/>
    <w:rsid w:val="00565E35"/>
    <w:rsid w:val="00565E55"/>
    <w:rsid w:val="00565F4B"/>
    <w:rsid w:val="00566105"/>
    <w:rsid w:val="0056615D"/>
    <w:rsid w:val="005661BE"/>
    <w:rsid w:val="0056624E"/>
    <w:rsid w:val="005662F5"/>
    <w:rsid w:val="0056637D"/>
    <w:rsid w:val="0056638E"/>
    <w:rsid w:val="00566456"/>
    <w:rsid w:val="00566542"/>
    <w:rsid w:val="0056654F"/>
    <w:rsid w:val="00566552"/>
    <w:rsid w:val="0056659E"/>
    <w:rsid w:val="00566740"/>
    <w:rsid w:val="00566801"/>
    <w:rsid w:val="005668E6"/>
    <w:rsid w:val="0056692B"/>
    <w:rsid w:val="00566980"/>
    <w:rsid w:val="005669B9"/>
    <w:rsid w:val="00566A76"/>
    <w:rsid w:val="00566C32"/>
    <w:rsid w:val="00566D30"/>
    <w:rsid w:val="00566D74"/>
    <w:rsid w:val="00566DA6"/>
    <w:rsid w:val="00566F48"/>
    <w:rsid w:val="0056710F"/>
    <w:rsid w:val="00567247"/>
    <w:rsid w:val="0056729A"/>
    <w:rsid w:val="00567363"/>
    <w:rsid w:val="00567467"/>
    <w:rsid w:val="005674B7"/>
    <w:rsid w:val="00567556"/>
    <w:rsid w:val="00567646"/>
    <w:rsid w:val="005676FF"/>
    <w:rsid w:val="00567767"/>
    <w:rsid w:val="005677B2"/>
    <w:rsid w:val="0056784D"/>
    <w:rsid w:val="005678AB"/>
    <w:rsid w:val="005679F6"/>
    <w:rsid w:val="00567A49"/>
    <w:rsid w:val="00567B1D"/>
    <w:rsid w:val="00567D72"/>
    <w:rsid w:val="00567DCC"/>
    <w:rsid w:val="00567E8E"/>
    <w:rsid w:val="00567F49"/>
    <w:rsid w:val="00567F82"/>
    <w:rsid w:val="00567FDE"/>
    <w:rsid w:val="00567FE8"/>
    <w:rsid w:val="00567FFE"/>
    <w:rsid w:val="00570029"/>
    <w:rsid w:val="00570038"/>
    <w:rsid w:val="0057005B"/>
    <w:rsid w:val="00570131"/>
    <w:rsid w:val="00570163"/>
    <w:rsid w:val="00570222"/>
    <w:rsid w:val="005704E3"/>
    <w:rsid w:val="00570517"/>
    <w:rsid w:val="0057058C"/>
    <w:rsid w:val="0057062E"/>
    <w:rsid w:val="0057079D"/>
    <w:rsid w:val="005707FB"/>
    <w:rsid w:val="005709D9"/>
    <w:rsid w:val="00570A81"/>
    <w:rsid w:val="00570AB8"/>
    <w:rsid w:val="00570B49"/>
    <w:rsid w:val="00570B5C"/>
    <w:rsid w:val="00570BE9"/>
    <w:rsid w:val="00570C0B"/>
    <w:rsid w:val="00570CAF"/>
    <w:rsid w:val="00570D03"/>
    <w:rsid w:val="00570D45"/>
    <w:rsid w:val="00570E4B"/>
    <w:rsid w:val="00570E7C"/>
    <w:rsid w:val="00570F33"/>
    <w:rsid w:val="00571024"/>
    <w:rsid w:val="00571060"/>
    <w:rsid w:val="0057109C"/>
    <w:rsid w:val="0057118A"/>
    <w:rsid w:val="005711E6"/>
    <w:rsid w:val="0057128D"/>
    <w:rsid w:val="005712CB"/>
    <w:rsid w:val="005712E4"/>
    <w:rsid w:val="005712E9"/>
    <w:rsid w:val="005714FF"/>
    <w:rsid w:val="0057157D"/>
    <w:rsid w:val="00571595"/>
    <w:rsid w:val="005715E0"/>
    <w:rsid w:val="00571612"/>
    <w:rsid w:val="005716F9"/>
    <w:rsid w:val="00571743"/>
    <w:rsid w:val="00571765"/>
    <w:rsid w:val="005717A2"/>
    <w:rsid w:val="005717B8"/>
    <w:rsid w:val="005718B9"/>
    <w:rsid w:val="0057192F"/>
    <w:rsid w:val="00571965"/>
    <w:rsid w:val="0057197B"/>
    <w:rsid w:val="00571A56"/>
    <w:rsid w:val="00571ABD"/>
    <w:rsid w:val="00571B27"/>
    <w:rsid w:val="00571BA1"/>
    <w:rsid w:val="00571BB5"/>
    <w:rsid w:val="00571BF4"/>
    <w:rsid w:val="00571C20"/>
    <w:rsid w:val="00571CBF"/>
    <w:rsid w:val="00571DA3"/>
    <w:rsid w:val="00571DC7"/>
    <w:rsid w:val="00571E39"/>
    <w:rsid w:val="00571E67"/>
    <w:rsid w:val="00571E7B"/>
    <w:rsid w:val="00571E80"/>
    <w:rsid w:val="00571EF6"/>
    <w:rsid w:val="005720C3"/>
    <w:rsid w:val="00572219"/>
    <w:rsid w:val="0057224B"/>
    <w:rsid w:val="0057227B"/>
    <w:rsid w:val="005722A0"/>
    <w:rsid w:val="00572347"/>
    <w:rsid w:val="005723AE"/>
    <w:rsid w:val="005723CF"/>
    <w:rsid w:val="00572418"/>
    <w:rsid w:val="0057258D"/>
    <w:rsid w:val="005725CF"/>
    <w:rsid w:val="00572670"/>
    <w:rsid w:val="00572675"/>
    <w:rsid w:val="00572765"/>
    <w:rsid w:val="0057277E"/>
    <w:rsid w:val="005727E5"/>
    <w:rsid w:val="00572828"/>
    <w:rsid w:val="005728D4"/>
    <w:rsid w:val="005729F8"/>
    <w:rsid w:val="00572A42"/>
    <w:rsid w:val="00572A51"/>
    <w:rsid w:val="00572CA0"/>
    <w:rsid w:val="00572CCD"/>
    <w:rsid w:val="00572CD9"/>
    <w:rsid w:val="00572DAB"/>
    <w:rsid w:val="00572E04"/>
    <w:rsid w:val="00572E0D"/>
    <w:rsid w:val="00572E7F"/>
    <w:rsid w:val="00572E91"/>
    <w:rsid w:val="00572F05"/>
    <w:rsid w:val="00572F68"/>
    <w:rsid w:val="00573073"/>
    <w:rsid w:val="0057316C"/>
    <w:rsid w:val="005732C8"/>
    <w:rsid w:val="0057330E"/>
    <w:rsid w:val="00573321"/>
    <w:rsid w:val="00573326"/>
    <w:rsid w:val="0057342B"/>
    <w:rsid w:val="005734FA"/>
    <w:rsid w:val="00573514"/>
    <w:rsid w:val="00573517"/>
    <w:rsid w:val="00573597"/>
    <w:rsid w:val="005735F4"/>
    <w:rsid w:val="00573628"/>
    <w:rsid w:val="0057362A"/>
    <w:rsid w:val="005736B8"/>
    <w:rsid w:val="005736E0"/>
    <w:rsid w:val="005736FE"/>
    <w:rsid w:val="0057374F"/>
    <w:rsid w:val="005737A2"/>
    <w:rsid w:val="005738E2"/>
    <w:rsid w:val="0057395E"/>
    <w:rsid w:val="00573AB0"/>
    <w:rsid w:val="00573AB2"/>
    <w:rsid w:val="00573B67"/>
    <w:rsid w:val="00573B83"/>
    <w:rsid w:val="00573C30"/>
    <w:rsid w:val="00573D58"/>
    <w:rsid w:val="00573D61"/>
    <w:rsid w:val="00573D70"/>
    <w:rsid w:val="0057402C"/>
    <w:rsid w:val="00574088"/>
    <w:rsid w:val="005740A5"/>
    <w:rsid w:val="00574101"/>
    <w:rsid w:val="0057413F"/>
    <w:rsid w:val="0057419F"/>
    <w:rsid w:val="0057423F"/>
    <w:rsid w:val="0057429B"/>
    <w:rsid w:val="005742D2"/>
    <w:rsid w:val="00574317"/>
    <w:rsid w:val="0057438B"/>
    <w:rsid w:val="005743F9"/>
    <w:rsid w:val="005745FE"/>
    <w:rsid w:val="00574747"/>
    <w:rsid w:val="00574759"/>
    <w:rsid w:val="005747E3"/>
    <w:rsid w:val="00574912"/>
    <w:rsid w:val="005749DB"/>
    <w:rsid w:val="00574B20"/>
    <w:rsid w:val="00574B82"/>
    <w:rsid w:val="00574B99"/>
    <w:rsid w:val="00574BBD"/>
    <w:rsid w:val="00574E1C"/>
    <w:rsid w:val="00574E6A"/>
    <w:rsid w:val="00574E88"/>
    <w:rsid w:val="005750BB"/>
    <w:rsid w:val="00575140"/>
    <w:rsid w:val="00575144"/>
    <w:rsid w:val="005751B3"/>
    <w:rsid w:val="0057531A"/>
    <w:rsid w:val="0057549F"/>
    <w:rsid w:val="0057552E"/>
    <w:rsid w:val="00575540"/>
    <w:rsid w:val="00575596"/>
    <w:rsid w:val="005756D5"/>
    <w:rsid w:val="005759A4"/>
    <w:rsid w:val="005759C3"/>
    <w:rsid w:val="00575A55"/>
    <w:rsid w:val="00575BAB"/>
    <w:rsid w:val="00575BE0"/>
    <w:rsid w:val="00575C1F"/>
    <w:rsid w:val="00575C6E"/>
    <w:rsid w:val="00575EB8"/>
    <w:rsid w:val="00575F7A"/>
    <w:rsid w:val="00575FEA"/>
    <w:rsid w:val="00575FF3"/>
    <w:rsid w:val="0057608A"/>
    <w:rsid w:val="005760B4"/>
    <w:rsid w:val="005760E3"/>
    <w:rsid w:val="0057611D"/>
    <w:rsid w:val="00576142"/>
    <w:rsid w:val="005761C7"/>
    <w:rsid w:val="005762FD"/>
    <w:rsid w:val="0057630C"/>
    <w:rsid w:val="0057642E"/>
    <w:rsid w:val="005764D6"/>
    <w:rsid w:val="005765BE"/>
    <w:rsid w:val="005765C3"/>
    <w:rsid w:val="005765F2"/>
    <w:rsid w:val="0057667B"/>
    <w:rsid w:val="005766DA"/>
    <w:rsid w:val="005766F5"/>
    <w:rsid w:val="00576795"/>
    <w:rsid w:val="005767D9"/>
    <w:rsid w:val="00576960"/>
    <w:rsid w:val="005769AD"/>
    <w:rsid w:val="00576A14"/>
    <w:rsid w:val="00576AB1"/>
    <w:rsid w:val="00576C41"/>
    <w:rsid w:val="00576C72"/>
    <w:rsid w:val="00576E04"/>
    <w:rsid w:val="00576E66"/>
    <w:rsid w:val="00576EDE"/>
    <w:rsid w:val="00576F57"/>
    <w:rsid w:val="00576FE5"/>
    <w:rsid w:val="00577002"/>
    <w:rsid w:val="00577026"/>
    <w:rsid w:val="005770D0"/>
    <w:rsid w:val="005770D5"/>
    <w:rsid w:val="00577152"/>
    <w:rsid w:val="00577171"/>
    <w:rsid w:val="0057725E"/>
    <w:rsid w:val="005772BD"/>
    <w:rsid w:val="005772DB"/>
    <w:rsid w:val="005772F5"/>
    <w:rsid w:val="00577306"/>
    <w:rsid w:val="0057739F"/>
    <w:rsid w:val="00577445"/>
    <w:rsid w:val="00577483"/>
    <w:rsid w:val="0057755F"/>
    <w:rsid w:val="005775C9"/>
    <w:rsid w:val="005775D5"/>
    <w:rsid w:val="00577644"/>
    <w:rsid w:val="00577763"/>
    <w:rsid w:val="00577817"/>
    <w:rsid w:val="005778EE"/>
    <w:rsid w:val="005779B8"/>
    <w:rsid w:val="00577B0A"/>
    <w:rsid w:val="00577B32"/>
    <w:rsid w:val="00577BC1"/>
    <w:rsid w:val="00577BCA"/>
    <w:rsid w:val="00577C9D"/>
    <w:rsid w:val="00577CD6"/>
    <w:rsid w:val="00577CEC"/>
    <w:rsid w:val="00577CFC"/>
    <w:rsid w:val="00577D03"/>
    <w:rsid w:val="00577D5C"/>
    <w:rsid w:val="00577E6C"/>
    <w:rsid w:val="00577FBD"/>
    <w:rsid w:val="00577FCB"/>
    <w:rsid w:val="0058007A"/>
    <w:rsid w:val="00580130"/>
    <w:rsid w:val="005802FA"/>
    <w:rsid w:val="0058034E"/>
    <w:rsid w:val="00580360"/>
    <w:rsid w:val="005803C8"/>
    <w:rsid w:val="005803D0"/>
    <w:rsid w:val="00580560"/>
    <w:rsid w:val="005805BC"/>
    <w:rsid w:val="0058062A"/>
    <w:rsid w:val="00580662"/>
    <w:rsid w:val="00580704"/>
    <w:rsid w:val="00580770"/>
    <w:rsid w:val="0058079F"/>
    <w:rsid w:val="005807A7"/>
    <w:rsid w:val="0058089A"/>
    <w:rsid w:val="0058095B"/>
    <w:rsid w:val="00580987"/>
    <w:rsid w:val="0058098E"/>
    <w:rsid w:val="005809AF"/>
    <w:rsid w:val="00580B52"/>
    <w:rsid w:val="00580CD8"/>
    <w:rsid w:val="00580D47"/>
    <w:rsid w:val="00580D94"/>
    <w:rsid w:val="00580EAC"/>
    <w:rsid w:val="00581064"/>
    <w:rsid w:val="005810DC"/>
    <w:rsid w:val="00581225"/>
    <w:rsid w:val="0058127A"/>
    <w:rsid w:val="005812C5"/>
    <w:rsid w:val="005812EF"/>
    <w:rsid w:val="00581302"/>
    <w:rsid w:val="00581385"/>
    <w:rsid w:val="005814AF"/>
    <w:rsid w:val="00581551"/>
    <w:rsid w:val="00581598"/>
    <w:rsid w:val="005815EB"/>
    <w:rsid w:val="005816CE"/>
    <w:rsid w:val="00581742"/>
    <w:rsid w:val="00581771"/>
    <w:rsid w:val="0058189E"/>
    <w:rsid w:val="005818F6"/>
    <w:rsid w:val="0058195D"/>
    <w:rsid w:val="00581A89"/>
    <w:rsid w:val="00581BA2"/>
    <w:rsid w:val="00581D51"/>
    <w:rsid w:val="00581EAE"/>
    <w:rsid w:val="00581F09"/>
    <w:rsid w:val="00581FFA"/>
    <w:rsid w:val="0058206B"/>
    <w:rsid w:val="005820A4"/>
    <w:rsid w:val="005820D0"/>
    <w:rsid w:val="005820E3"/>
    <w:rsid w:val="005820EE"/>
    <w:rsid w:val="0058210C"/>
    <w:rsid w:val="00582140"/>
    <w:rsid w:val="0058214C"/>
    <w:rsid w:val="00582274"/>
    <w:rsid w:val="0058248D"/>
    <w:rsid w:val="0058264C"/>
    <w:rsid w:val="0058267E"/>
    <w:rsid w:val="005826E6"/>
    <w:rsid w:val="0058271A"/>
    <w:rsid w:val="00582877"/>
    <w:rsid w:val="00582999"/>
    <w:rsid w:val="005829D6"/>
    <w:rsid w:val="00582BE4"/>
    <w:rsid w:val="00582D25"/>
    <w:rsid w:val="00582D3F"/>
    <w:rsid w:val="00582EB6"/>
    <w:rsid w:val="00582EBB"/>
    <w:rsid w:val="00582F4C"/>
    <w:rsid w:val="00582F5D"/>
    <w:rsid w:val="00582FA1"/>
    <w:rsid w:val="00582FB8"/>
    <w:rsid w:val="00582FCA"/>
    <w:rsid w:val="005831D1"/>
    <w:rsid w:val="005831F2"/>
    <w:rsid w:val="005831F7"/>
    <w:rsid w:val="0058323C"/>
    <w:rsid w:val="0058328C"/>
    <w:rsid w:val="0058336D"/>
    <w:rsid w:val="0058340D"/>
    <w:rsid w:val="00583522"/>
    <w:rsid w:val="005835EF"/>
    <w:rsid w:val="00583719"/>
    <w:rsid w:val="005837E5"/>
    <w:rsid w:val="00583807"/>
    <w:rsid w:val="005838C8"/>
    <w:rsid w:val="0058397C"/>
    <w:rsid w:val="00583AE1"/>
    <w:rsid w:val="00583BB0"/>
    <w:rsid w:val="00583BD8"/>
    <w:rsid w:val="00583CDE"/>
    <w:rsid w:val="00583E0D"/>
    <w:rsid w:val="00583E3D"/>
    <w:rsid w:val="00583E63"/>
    <w:rsid w:val="00583F81"/>
    <w:rsid w:val="00584005"/>
    <w:rsid w:val="00584012"/>
    <w:rsid w:val="0058415D"/>
    <w:rsid w:val="00584340"/>
    <w:rsid w:val="005843A0"/>
    <w:rsid w:val="0058446D"/>
    <w:rsid w:val="005845A7"/>
    <w:rsid w:val="005846CD"/>
    <w:rsid w:val="0058473C"/>
    <w:rsid w:val="0058475C"/>
    <w:rsid w:val="005848F8"/>
    <w:rsid w:val="00584A7F"/>
    <w:rsid w:val="00584B5D"/>
    <w:rsid w:val="00584B85"/>
    <w:rsid w:val="00584BDA"/>
    <w:rsid w:val="00584D44"/>
    <w:rsid w:val="00584F7A"/>
    <w:rsid w:val="00584FEC"/>
    <w:rsid w:val="00585051"/>
    <w:rsid w:val="0058506C"/>
    <w:rsid w:val="005850E4"/>
    <w:rsid w:val="005850F0"/>
    <w:rsid w:val="005851FB"/>
    <w:rsid w:val="00585269"/>
    <w:rsid w:val="00585293"/>
    <w:rsid w:val="005852D5"/>
    <w:rsid w:val="00585306"/>
    <w:rsid w:val="00585336"/>
    <w:rsid w:val="0058533F"/>
    <w:rsid w:val="0058534D"/>
    <w:rsid w:val="0058546A"/>
    <w:rsid w:val="005854BE"/>
    <w:rsid w:val="005854CC"/>
    <w:rsid w:val="0058559F"/>
    <w:rsid w:val="005855D6"/>
    <w:rsid w:val="00585738"/>
    <w:rsid w:val="0058574E"/>
    <w:rsid w:val="005858A9"/>
    <w:rsid w:val="00585ABC"/>
    <w:rsid w:val="00585AF7"/>
    <w:rsid w:val="00585B21"/>
    <w:rsid w:val="00585B35"/>
    <w:rsid w:val="00585C35"/>
    <w:rsid w:val="00585D07"/>
    <w:rsid w:val="00585D11"/>
    <w:rsid w:val="00585D9E"/>
    <w:rsid w:val="00585DF0"/>
    <w:rsid w:val="00585E5C"/>
    <w:rsid w:val="00585E9B"/>
    <w:rsid w:val="00585EA2"/>
    <w:rsid w:val="00585F9C"/>
    <w:rsid w:val="0058602C"/>
    <w:rsid w:val="005860A5"/>
    <w:rsid w:val="00586100"/>
    <w:rsid w:val="0058620D"/>
    <w:rsid w:val="005864A9"/>
    <w:rsid w:val="00586528"/>
    <w:rsid w:val="00586673"/>
    <w:rsid w:val="005866B4"/>
    <w:rsid w:val="005866FA"/>
    <w:rsid w:val="00586998"/>
    <w:rsid w:val="005869AD"/>
    <w:rsid w:val="00586AF3"/>
    <w:rsid w:val="00586B35"/>
    <w:rsid w:val="00586BD8"/>
    <w:rsid w:val="00586DD5"/>
    <w:rsid w:val="00586DDB"/>
    <w:rsid w:val="00586E06"/>
    <w:rsid w:val="00587064"/>
    <w:rsid w:val="00587073"/>
    <w:rsid w:val="005870DD"/>
    <w:rsid w:val="00587177"/>
    <w:rsid w:val="005871A2"/>
    <w:rsid w:val="005871D0"/>
    <w:rsid w:val="00587223"/>
    <w:rsid w:val="0058725B"/>
    <w:rsid w:val="0058735B"/>
    <w:rsid w:val="00587361"/>
    <w:rsid w:val="00587445"/>
    <w:rsid w:val="005874DD"/>
    <w:rsid w:val="005876AA"/>
    <w:rsid w:val="0058770C"/>
    <w:rsid w:val="00587716"/>
    <w:rsid w:val="00587723"/>
    <w:rsid w:val="005877FF"/>
    <w:rsid w:val="0058781C"/>
    <w:rsid w:val="00587993"/>
    <w:rsid w:val="005879CD"/>
    <w:rsid w:val="00587A69"/>
    <w:rsid w:val="00587B69"/>
    <w:rsid w:val="00587C08"/>
    <w:rsid w:val="00587CA4"/>
    <w:rsid w:val="00587CBF"/>
    <w:rsid w:val="00587CD2"/>
    <w:rsid w:val="00587CEE"/>
    <w:rsid w:val="00587DF3"/>
    <w:rsid w:val="00587E48"/>
    <w:rsid w:val="00587EFC"/>
    <w:rsid w:val="00587F33"/>
    <w:rsid w:val="005900CE"/>
    <w:rsid w:val="00590108"/>
    <w:rsid w:val="00590129"/>
    <w:rsid w:val="00590154"/>
    <w:rsid w:val="00590183"/>
    <w:rsid w:val="00590188"/>
    <w:rsid w:val="005902A8"/>
    <w:rsid w:val="00590360"/>
    <w:rsid w:val="0059037C"/>
    <w:rsid w:val="005903D7"/>
    <w:rsid w:val="00590402"/>
    <w:rsid w:val="00590416"/>
    <w:rsid w:val="0059054F"/>
    <w:rsid w:val="00590702"/>
    <w:rsid w:val="00590784"/>
    <w:rsid w:val="0059081D"/>
    <w:rsid w:val="00590854"/>
    <w:rsid w:val="0059097E"/>
    <w:rsid w:val="005909AB"/>
    <w:rsid w:val="005909FD"/>
    <w:rsid w:val="00590B3C"/>
    <w:rsid w:val="00590C1B"/>
    <w:rsid w:val="00590C40"/>
    <w:rsid w:val="00590E28"/>
    <w:rsid w:val="00590E3E"/>
    <w:rsid w:val="00590E95"/>
    <w:rsid w:val="00590EBF"/>
    <w:rsid w:val="00590EE5"/>
    <w:rsid w:val="00590F27"/>
    <w:rsid w:val="00590F46"/>
    <w:rsid w:val="00591078"/>
    <w:rsid w:val="0059108D"/>
    <w:rsid w:val="005910D8"/>
    <w:rsid w:val="00591105"/>
    <w:rsid w:val="0059118D"/>
    <w:rsid w:val="005911D2"/>
    <w:rsid w:val="005912F3"/>
    <w:rsid w:val="005913C9"/>
    <w:rsid w:val="0059147E"/>
    <w:rsid w:val="005914A5"/>
    <w:rsid w:val="005914C5"/>
    <w:rsid w:val="005914F6"/>
    <w:rsid w:val="00591510"/>
    <w:rsid w:val="00591546"/>
    <w:rsid w:val="005915A4"/>
    <w:rsid w:val="00591669"/>
    <w:rsid w:val="005917A3"/>
    <w:rsid w:val="005917D3"/>
    <w:rsid w:val="005918A3"/>
    <w:rsid w:val="00591986"/>
    <w:rsid w:val="005919D8"/>
    <w:rsid w:val="00591AC2"/>
    <w:rsid w:val="00591B42"/>
    <w:rsid w:val="00591BD8"/>
    <w:rsid w:val="00591CEC"/>
    <w:rsid w:val="00591D4E"/>
    <w:rsid w:val="00591D62"/>
    <w:rsid w:val="00591E6E"/>
    <w:rsid w:val="00591E98"/>
    <w:rsid w:val="00591FC4"/>
    <w:rsid w:val="005920ED"/>
    <w:rsid w:val="0059210D"/>
    <w:rsid w:val="00592170"/>
    <w:rsid w:val="005921D0"/>
    <w:rsid w:val="005922C7"/>
    <w:rsid w:val="005922F2"/>
    <w:rsid w:val="00592301"/>
    <w:rsid w:val="0059236B"/>
    <w:rsid w:val="0059238D"/>
    <w:rsid w:val="005923B1"/>
    <w:rsid w:val="0059240C"/>
    <w:rsid w:val="00592472"/>
    <w:rsid w:val="00592484"/>
    <w:rsid w:val="005924E7"/>
    <w:rsid w:val="005924F4"/>
    <w:rsid w:val="00592559"/>
    <w:rsid w:val="005925C3"/>
    <w:rsid w:val="005925D2"/>
    <w:rsid w:val="00592641"/>
    <w:rsid w:val="005927DF"/>
    <w:rsid w:val="005927F0"/>
    <w:rsid w:val="00592846"/>
    <w:rsid w:val="00592A27"/>
    <w:rsid w:val="00592BA5"/>
    <w:rsid w:val="00592C45"/>
    <w:rsid w:val="00592C50"/>
    <w:rsid w:val="00592E03"/>
    <w:rsid w:val="00592E18"/>
    <w:rsid w:val="00592E95"/>
    <w:rsid w:val="00592F2C"/>
    <w:rsid w:val="0059300F"/>
    <w:rsid w:val="00593035"/>
    <w:rsid w:val="00593037"/>
    <w:rsid w:val="005930D8"/>
    <w:rsid w:val="0059311C"/>
    <w:rsid w:val="00593158"/>
    <w:rsid w:val="0059315A"/>
    <w:rsid w:val="00593237"/>
    <w:rsid w:val="0059325B"/>
    <w:rsid w:val="005932C3"/>
    <w:rsid w:val="005932FD"/>
    <w:rsid w:val="00593323"/>
    <w:rsid w:val="00593366"/>
    <w:rsid w:val="00593495"/>
    <w:rsid w:val="005934B9"/>
    <w:rsid w:val="005934E2"/>
    <w:rsid w:val="00593760"/>
    <w:rsid w:val="0059376B"/>
    <w:rsid w:val="00593893"/>
    <w:rsid w:val="00593AD5"/>
    <w:rsid w:val="00593B22"/>
    <w:rsid w:val="00593BAF"/>
    <w:rsid w:val="00593CE8"/>
    <w:rsid w:val="00593D80"/>
    <w:rsid w:val="00593E8C"/>
    <w:rsid w:val="0059401D"/>
    <w:rsid w:val="00594031"/>
    <w:rsid w:val="0059418C"/>
    <w:rsid w:val="00594287"/>
    <w:rsid w:val="0059434A"/>
    <w:rsid w:val="00594363"/>
    <w:rsid w:val="005944D7"/>
    <w:rsid w:val="00594589"/>
    <w:rsid w:val="005945CE"/>
    <w:rsid w:val="005945FA"/>
    <w:rsid w:val="00594664"/>
    <w:rsid w:val="005946D0"/>
    <w:rsid w:val="005946D5"/>
    <w:rsid w:val="0059471F"/>
    <w:rsid w:val="00594721"/>
    <w:rsid w:val="0059481D"/>
    <w:rsid w:val="0059484A"/>
    <w:rsid w:val="005948D6"/>
    <w:rsid w:val="0059493C"/>
    <w:rsid w:val="005949BE"/>
    <w:rsid w:val="00594BD8"/>
    <w:rsid w:val="00594BED"/>
    <w:rsid w:val="00594D20"/>
    <w:rsid w:val="00594D67"/>
    <w:rsid w:val="00594DD6"/>
    <w:rsid w:val="00594EBE"/>
    <w:rsid w:val="00595010"/>
    <w:rsid w:val="00595057"/>
    <w:rsid w:val="0059506C"/>
    <w:rsid w:val="00595070"/>
    <w:rsid w:val="005950B4"/>
    <w:rsid w:val="005950D0"/>
    <w:rsid w:val="00595177"/>
    <w:rsid w:val="0059517C"/>
    <w:rsid w:val="005951D5"/>
    <w:rsid w:val="005951F4"/>
    <w:rsid w:val="005951F7"/>
    <w:rsid w:val="00595211"/>
    <w:rsid w:val="00595459"/>
    <w:rsid w:val="00595502"/>
    <w:rsid w:val="005955C2"/>
    <w:rsid w:val="005956DC"/>
    <w:rsid w:val="00595803"/>
    <w:rsid w:val="00595975"/>
    <w:rsid w:val="00595A2C"/>
    <w:rsid w:val="00595A8F"/>
    <w:rsid w:val="00595BB1"/>
    <w:rsid w:val="00595BCF"/>
    <w:rsid w:val="00595C52"/>
    <w:rsid w:val="00595C69"/>
    <w:rsid w:val="00595E2A"/>
    <w:rsid w:val="00595FF1"/>
    <w:rsid w:val="00595FF9"/>
    <w:rsid w:val="005960E6"/>
    <w:rsid w:val="0059624F"/>
    <w:rsid w:val="005962FB"/>
    <w:rsid w:val="00596331"/>
    <w:rsid w:val="00596380"/>
    <w:rsid w:val="005964DA"/>
    <w:rsid w:val="00596583"/>
    <w:rsid w:val="00596587"/>
    <w:rsid w:val="005965CC"/>
    <w:rsid w:val="00596623"/>
    <w:rsid w:val="00596635"/>
    <w:rsid w:val="005966E7"/>
    <w:rsid w:val="0059678A"/>
    <w:rsid w:val="005967C3"/>
    <w:rsid w:val="00596878"/>
    <w:rsid w:val="005968A2"/>
    <w:rsid w:val="005968B6"/>
    <w:rsid w:val="0059693E"/>
    <w:rsid w:val="00596A47"/>
    <w:rsid w:val="00596AC6"/>
    <w:rsid w:val="00596B23"/>
    <w:rsid w:val="00596B47"/>
    <w:rsid w:val="00596B5C"/>
    <w:rsid w:val="00596BA5"/>
    <w:rsid w:val="00596BDF"/>
    <w:rsid w:val="00596C12"/>
    <w:rsid w:val="00596C43"/>
    <w:rsid w:val="00596CC8"/>
    <w:rsid w:val="00596CF8"/>
    <w:rsid w:val="00596D29"/>
    <w:rsid w:val="00596D6B"/>
    <w:rsid w:val="00596DC3"/>
    <w:rsid w:val="00596E75"/>
    <w:rsid w:val="00596EE0"/>
    <w:rsid w:val="00596FA8"/>
    <w:rsid w:val="00596FB2"/>
    <w:rsid w:val="005971A7"/>
    <w:rsid w:val="005971E4"/>
    <w:rsid w:val="005972D4"/>
    <w:rsid w:val="005973BF"/>
    <w:rsid w:val="00597408"/>
    <w:rsid w:val="0059740C"/>
    <w:rsid w:val="005974C6"/>
    <w:rsid w:val="005974CF"/>
    <w:rsid w:val="00597614"/>
    <w:rsid w:val="0059776C"/>
    <w:rsid w:val="0059788C"/>
    <w:rsid w:val="00597A65"/>
    <w:rsid w:val="00597B5A"/>
    <w:rsid w:val="00597BA1"/>
    <w:rsid w:val="00597BE8"/>
    <w:rsid w:val="00597D06"/>
    <w:rsid w:val="00597D2D"/>
    <w:rsid w:val="00597D38"/>
    <w:rsid w:val="00597D5C"/>
    <w:rsid w:val="00597E08"/>
    <w:rsid w:val="00597E8D"/>
    <w:rsid w:val="00597F5B"/>
    <w:rsid w:val="005A0191"/>
    <w:rsid w:val="005A01D9"/>
    <w:rsid w:val="005A03A1"/>
    <w:rsid w:val="005A03BB"/>
    <w:rsid w:val="005A0401"/>
    <w:rsid w:val="005A0631"/>
    <w:rsid w:val="005A072F"/>
    <w:rsid w:val="005A079F"/>
    <w:rsid w:val="005A07A6"/>
    <w:rsid w:val="005A07BB"/>
    <w:rsid w:val="005A0945"/>
    <w:rsid w:val="005A09BD"/>
    <w:rsid w:val="005A0A20"/>
    <w:rsid w:val="005A0A56"/>
    <w:rsid w:val="005A0FB4"/>
    <w:rsid w:val="005A0FBE"/>
    <w:rsid w:val="005A0FFE"/>
    <w:rsid w:val="005A1092"/>
    <w:rsid w:val="005A1094"/>
    <w:rsid w:val="005A10F8"/>
    <w:rsid w:val="005A10FD"/>
    <w:rsid w:val="005A1108"/>
    <w:rsid w:val="005A113C"/>
    <w:rsid w:val="005A115D"/>
    <w:rsid w:val="005A1275"/>
    <w:rsid w:val="005A137E"/>
    <w:rsid w:val="005A137F"/>
    <w:rsid w:val="005A1427"/>
    <w:rsid w:val="005A14CD"/>
    <w:rsid w:val="005A1521"/>
    <w:rsid w:val="005A15DE"/>
    <w:rsid w:val="005A15E2"/>
    <w:rsid w:val="005A166A"/>
    <w:rsid w:val="005A176D"/>
    <w:rsid w:val="005A1855"/>
    <w:rsid w:val="005A18B7"/>
    <w:rsid w:val="005A194C"/>
    <w:rsid w:val="005A1980"/>
    <w:rsid w:val="005A19A7"/>
    <w:rsid w:val="005A19D3"/>
    <w:rsid w:val="005A19DB"/>
    <w:rsid w:val="005A1A17"/>
    <w:rsid w:val="005A1B21"/>
    <w:rsid w:val="005A1BD0"/>
    <w:rsid w:val="005A1BF1"/>
    <w:rsid w:val="005A1C23"/>
    <w:rsid w:val="005A1C5F"/>
    <w:rsid w:val="005A1D64"/>
    <w:rsid w:val="005A1EAB"/>
    <w:rsid w:val="005A1EAC"/>
    <w:rsid w:val="005A1F32"/>
    <w:rsid w:val="005A1F3C"/>
    <w:rsid w:val="005A212F"/>
    <w:rsid w:val="005A23E8"/>
    <w:rsid w:val="005A240F"/>
    <w:rsid w:val="005A24A4"/>
    <w:rsid w:val="005A24FD"/>
    <w:rsid w:val="005A250D"/>
    <w:rsid w:val="005A2516"/>
    <w:rsid w:val="005A2543"/>
    <w:rsid w:val="005A254E"/>
    <w:rsid w:val="005A2635"/>
    <w:rsid w:val="005A2759"/>
    <w:rsid w:val="005A277A"/>
    <w:rsid w:val="005A28AE"/>
    <w:rsid w:val="005A2960"/>
    <w:rsid w:val="005A297E"/>
    <w:rsid w:val="005A29A6"/>
    <w:rsid w:val="005A29BE"/>
    <w:rsid w:val="005A2C81"/>
    <w:rsid w:val="005A2DBE"/>
    <w:rsid w:val="005A2DDE"/>
    <w:rsid w:val="005A2EF7"/>
    <w:rsid w:val="005A2F13"/>
    <w:rsid w:val="005A2F8C"/>
    <w:rsid w:val="005A30BB"/>
    <w:rsid w:val="005A315C"/>
    <w:rsid w:val="005A31A9"/>
    <w:rsid w:val="005A31FF"/>
    <w:rsid w:val="005A3243"/>
    <w:rsid w:val="005A3327"/>
    <w:rsid w:val="005A34C1"/>
    <w:rsid w:val="005A350A"/>
    <w:rsid w:val="005A355F"/>
    <w:rsid w:val="005A35A7"/>
    <w:rsid w:val="005A3636"/>
    <w:rsid w:val="005A3678"/>
    <w:rsid w:val="005A36A2"/>
    <w:rsid w:val="005A371A"/>
    <w:rsid w:val="005A3721"/>
    <w:rsid w:val="005A3796"/>
    <w:rsid w:val="005A38D0"/>
    <w:rsid w:val="005A38E1"/>
    <w:rsid w:val="005A3A8E"/>
    <w:rsid w:val="005A3BB3"/>
    <w:rsid w:val="005A3F12"/>
    <w:rsid w:val="005A4092"/>
    <w:rsid w:val="005A4190"/>
    <w:rsid w:val="005A41FD"/>
    <w:rsid w:val="005A4203"/>
    <w:rsid w:val="005A43A9"/>
    <w:rsid w:val="005A44E9"/>
    <w:rsid w:val="005A4557"/>
    <w:rsid w:val="005A45DC"/>
    <w:rsid w:val="005A45F4"/>
    <w:rsid w:val="005A472C"/>
    <w:rsid w:val="005A47A1"/>
    <w:rsid w:val="005A47FB"/>
    <w:rsid w:val="005A4813"/>
    <w:rsid w:val="005A4816"/>
    <w:rsid w:val="005A4881"/>
    <w:rsid w:val="005A489D"/>
    <w:rsid w:val="005A4A25"/>
    <w:rsid w:val="005A4A35"/>
    <w:rsid w:val="005A4BD3"/>
    <w:rsid w:val="005A4C5B"/>
    <w:rsid w:val="005A4E8E"/>
    <w:rsid w:val="005A4F34"/>
    <w:rsid w:val="005A4FD4"/>
    <w:rsid w:val="005A5036"/>
    <w:rsid w:val="005A5090"/>
    <w:rsid w:val="005A50CF"/>
    <w:rsid w:val="005A520B"/>
    <w:rsid w:val="005A52C2"/>
    <w:rsid w:val="005A536A"/>
    <w:rsid w:val="005A538B"/>
    <w:rsid w:val="005A539C"/>
    <w:rsid w:val="005A53B8"/>
    <w:rsid w:val="005A54EC"/>
    <w:rsid w:val="005A5698"/>
    <w:rsid w:val="005A569C"/>
    <w:rsid w:val="005A582F"/>
    <w:rsid w:val="005A5BE7"/>
    <w:rsid w:val="005A5BEA"/>
    <w:rsid w:val="005A5C20"/>
    <w:rsid w:val="005A5C39"/>
    <w:rsid w:val="005A5CB5"/>
    <w:rsid w:val="005A5CC7"/>
    <w:rsid w:val="005A5DC8"/>
    <w:rsid w:val="005A5DF3"/>
    <w:rsid w:val="005A5EBC"/>
    <w:rsid w:val="005A60E6"/>
    <w:rsid w:val="005A6107"/>
    <w:rsid w:val="005A6144"/>
    <w:rsid w:val="005A6204"/>
    <w:rsid w:val="005A62BA"/>
    <w:rsid w:val="005A6351"/>
    <w:rsid w:val="005A6355"/>
    <w:rsid w:val="005A637F"/>
    <w:rsid w:val="005A6442"/>
    <w:rsid w:val="005A64CD"/>
    <w:rsid w:val="005A6713"/>
    <w:rsid w:val="005A67B8"/>
    <w:rsid w:val="005A68C1"/>
    <w:rsid w:val="005A6993"/>
    <w:rsid w:val="005A6A48"/>
    <w:rsid w:val="005A6A49"/>
    <w:rsid w:val="005A6ABE"/>
    <w:rsid w:val="005A6AEB"/>
    <w:rsid w:val="005A6BA9"/>
    <w:rsid w:val="005A6CD4"/>
    <w:rsid w:val="005A6D22"/>
    <w:rsid w:val="005A6DEB"/>
    <w:rsid w:val="005A6E10"/>
    <w:rsid w:val="005A6F7D"/>
    <w:rsid w:val="005A6FA5"/>
    <w:rsid w:val="005A6FC1"/>
    <w:rsid w:val="005A700A"/>
    <w:rsid w:val="005A703A"/>
    <w:rsid w:val="005A7047"/>
    <w:rsid w:val="005A7137"/>
    <w:rsid w:val="005A7249"/>
    <w:rsid w:val="005A7260"/>
    <w:rsid w:val="005A7276"/>
    <w:rsid w:val="005A7331"/>
    <w:rsid w:val="005A734D"/>
    <w:rsid w:val="005A7472"/>
    <w:rsid w:val="005A7475"/>
    <w:rsid w:val="005A7492"/>
    <w:rsid w:val="005A74B0"/>
    <w:rsid w:val="005A760C"/>
    <w:rsid w:val="005A762A"/>
    <w:rsid w:val="005A7631"/>
    <w:rsid w:val="005A76A3"/>
    <w:rsid w:val="005A76D2"/>
    <w:rsid w:val="005A76FD"/>
    <w:rsid w:val="005A7749"/>
    <w:rsid w:val="005A777F"/>
    <w:rsid w:val="005A77D8"/>
    <w:rsid w:val="005A782F"/>
    <w:rsid w:val="005A7905"/>
    <w:rsid w:val="005A7A68"/>
    <w:rsid w:val="005A7B25"/>
    <w:rsid w:val="005A7B58"/>
    <w:rsid w:val="005A7C41"/>
    <w:rsid w:val="005A7D54"/>
    <w:rsid w:val="005A7E49"/>
    <w:rsid w:val="005A7EB1"/>
    <w:rsid w:val="005A7EEF"/>
    <w:rsid w:val="005A7F2C"/>
    <w:rsid w:val="005B0079"/>
    <w:rsid w:val="005B01C8"/>
    <w:rsid w:val="005B0241"/>
    <w:rsid w:val="005B0273"/>
    <w:rsid w:val="005B02A9"/>
    <w:rsid w:val="005B0302"/>
    <w:rsid w:val="005B0349"/>
    <w:rsid w:val="005B0355"/>
    <w:rsid w:val="005B0358"/>
    <w:rsid w:val="005B03BC"/>
    <w:rsid w:val="005B042A"/>
    <w:rsid w:val="005B048E"/>
    <w:rsid w:val="005B04E4"/>
    <w:rsid w:val="005B050A"/>
    <w:rsid w:val="005B0809"/>
    <w:rsid w:val="005B086E"/>
    <w:rsid w:val="005B08BB"/>
    <w:rsid w:val="005B08FF"/>
    <w:rsid w:val="005B0A2C"/>
    <w:rsid w:val="005B0A49"/>
    <w:rsid w:val="005B0A84"/>
    <w:rsid w:val="005B0C86"/>
    <w:rsid w:val="005B0D1A"/>
    <w:rsid w:val="005B0D66"/>
    <w:rsid w:val="005B0E86"/>
    <w:rsid w:val="005B0F75"/>
    <w:rsid w:val="005B1100"/>
    <w:rsid w:val="005B119C"/>
    <w:rsid w:val="005B1315"/>
    <w:rsid w:val="005B13CA"/>
    <w:rsid w:val="005B13F1"/>
    <w:rsid w:val="005B1465"/>
    <w:rsid w:val="005B1508"/>
    <w:rsid w:val="005B15C4"/>
    <w:rsid w:val="005B1615"/>
    <w:rsid w:val="005B1809"/>
    <w:rsid w:val="005B18E3"/>
    <w:rsid w:val="005B194A"/>
    <w:rsid w:val="005B1AE4"/>
    <w:rsid w:val="005B1B30"/>
    <w:rsid w:val="005B1CC0"/>
    <w:rsid w:val="005B1DF0"/>
    <w:rsid w:val="005B1E53"/>
    <w:rsid w:val="005B1F02"/>
    <w:rsid w:val="005B1F05"/>
    <w:rsid w:val="005B1F2C"/>
    <w:rsid w:val="005B1F8D"/>
    <w:rsid w:val="005B1FD2"/>
    <w:rsid w:val="005B21D4"/>
    <w:rsid w:val="005B23E2"/>
    <w:rsid w:val="005B23F8"/>
    <w:rsid w:val="005B24D4"/>
    <w:rsid w:val="005B2513"/>
    <w:rsid w:val="005B254B"/>
    <w:rsid w:val="005B263D"/>
    <w:rsid w:val="005B2785"/>
    <w:rsid w:val="005B27B2"/>
    <w:rsid w:val="005B27D8"/>
    <w:rsid w:val="005B2845"/>
    <w:rsid w:val="005B2853"/>
    <w:rsid w:val="005B28A0"/>
    <w:rsid w:val="005B2A51"/>
    <w:rsid w:val="005B2BE0"/>
    <w:rsid w:val="005B2CC0"/>
    <w:rsid w:val="005B2CD9"/>
    <w:rsid w:val="005B2D71"/>
    <w:rsid w:val="005B2E44"/>
    <w:rsid w:val="005B2E58"/>
    <w:rsid w:val="005B2F2A"/>
    <w:rsid w:val="005B311B"/>
    <w:rsid w:val="005B3181"/>
    <w:rsid w:val="005B3187"/>
    <w:rsid w:val="005B31A6"/>
    <w:rsid w:val="005B31D1"/>
    <w:rsid w:val="005B32E8"/>
    <w:rsid w:val="005B333E"/>
    <w:rsid w:val="005B3537"/>
    <w:rsid w:val="005B356D"/>
    <w:rsid w:val="005B35E8"/>
    <w:rsid w:val="005B35ED"/>
    <w:rsid w:val="005B36DC"/>
    <w:rsid w:val="005B36F9"/>
    <w:rsid w:val="005B36FE"/>
    <w:rsid w:val="005B3817"/>
    <w:rsid w:val="005B382F"/>
    <w:rsid w:val="005B3863"/>
    <w:rsid w:val="005B38D3"/>
    <w:rsid w:val="005B390A"/>
    <w:rsid w:val="005B39D9"/>
    <w:rsid w:val="005B3CDF"/>
    <w:rsid w:val="005B3D22"/>
    <w:rsid w:val="005B3E90"/>
    <w:rsid w:val="005B3F25"/>
    <w:rsid w:val="005B3F28"/>
    <w:rsid w:val="005B3FDF"/>
    <w:rsid w:val="005B3FEE"/>
    <w:rsid w:val="005B402A"/>
    <w:rsid w:val="005B405E"/>
    <w:rsid w:val="005B408A"/>
    <w:rsid w:val="005B41C6"/>
    <w:rsid w:val="005B4245"/>
    <w:rsid w:val="005B42F2"/>
    <w:rsid w:val="005B42FB"/>
    <w:rsid w:val="005B4332"/>
    <w:rsid w:val="005B43D4"/>
    <w:rsid w:val="005B45B5"/>
    <w:rsid w:val="005B462C"/>
    <w:rsid w:val="005B4656"/>
    <w:rsid w:val="005B480D"/>
    <w:rsid w:val="005B48FB"/>
    <w:rsid w:val="005B4950"/>
    <w:rsid w:val="005B497F"/>
    <w:rsid w:val="005B4A37"/>
    <w:rsid w:val="005B4A8D"/>
    <w:rsid w:val="005B4ABC"/>
    <w:rsid w:val="005B4B39"/>
    <w:rsid w:val="005B4B96"/>
    <w:rsid w:val="005B4C38"/>
    <w:rsid w:val="005B4E02"/>
    <w:rsid w:val="005B4E1F"/>
    <w:rsid w:val="005B50D0"/>
    <w:rsid w:val="005B50D4"/>
    <w:rsid w:val="005B5211"/>
    <w:rsid w:val="005B52D2"/>
    <w:rsid w:val="005B52FA"/>
    <w:rsid w:val="005B53ED"/>
    <w:rsid w:val="005B540F"/>
    <w:rsid w:val="005B5541"/>
    <w:rsid w:val="005B560A"/>
    <w:rsid w:val="005B563E"/>
    <w:rsid w:val="005B5687"/>
    <w:rsid w:val="005B56D5"/>
    <w:rsid w:val="005B570F"/>
    <w:rsid w:val="005B580E"/>
    <w:rsid w:val="005B583C"/>
    <w:rsid w:val="005B5869"/>
    <w:rsid w:val="005B5879"/>
    <w:rsid w:val="005B5945"/>
    <w:rsid w:val="005B5AE4"/>
    <w:rsid w:val="005B5B5A"/>
    <w:rsid w:val="005B5B7C"/>
    <w:rsid w:val="005B5BA7"/>
    <w:rsid w:val="005B5D12"/>
    <w:rsid w:val="005B5D50"/>
    <w:rsid w:val="005B5D73"/>
    <w:rsid w:val="005B5ED1"/>
    <w:rsid w:val="005B5EF8"/>
    <w:rsid w:val="005B6062"/>
    <w:rsid w:val="005B6188"/>
    <w:rsid w:val="005B6398"/>
    <w:rsid w:val="005B65A2"/>
    <w:rsid w:val="005B66F5"/>
    <w:rsid w:val="005B670F"/>
    <w:rsid w:val="005B6847"/>
    <w:rsid w:val="005B6962"/>
    <w:rsid w:val="005B69B9"/>
    <w:rsid w:val="005B6A21"/>
    <w:rsid w:val="005B6A6D"/>
    <w:rsid w:val="005B6AAC"/>
    <w:rsid w:val="005B6C6C"/>
    <w:rsid w:val="005B6DF2"/>
    <w:rsid w:val="005B6E0F"/>
    <w:rsid w:val="005B6EBD"/>
    <w:rsid w:val="005B7023"/>
    <w:rsid w:val="005B70CF"/>
    <w:rsid w:val="005B712D"/>
    <w:rsid w:val="005B7173"/>
    <w:rsid w:val="005B718F"/>
    <w:rsid w:val="005B723B"/>
    <w:rsid w:val="005B727F"/>
    <w:rsid w:val="005B729C"/>
    <w:rsid w:val="005B7313"/>
    <w:rsid w:val="005B7406"/>
    <w:rsid w:val="005B7480"/>
    <w:rsid w:val="005B7642"/>
    <w:rsid w:val="005B7663"/>
    <w:rsid w:val="005B7674"/>
    <w:rsid w:val="005B772A"/>
    <w:rsid w:val="005B77DB"/>
    <w:rsid w:val="005B787D"/>
    <w:rsid w:val="005B7884"/>
    <w:rsid w:val="005B790D"/>
    <w:rsid w:val="005B7992"/>
    <w:rsid w:val="005B7B4A"/>
    <w:rsid w:val="005B7C80"/>
    <w:rsid w:val="005B7CAE"/>
    <w:rsid w:val="005B7D47"/>
    <w:rsid w:val="005B7DC7"/>
    <w:rsid w:val="005B7DCB"/>
    <w:rsid w:val="005B7ECB"/>
    <w:rsid w:val="005B7F62"/>
    <w:rsid w:val="005B7FC0"/>
    <w:rsid w:val="005C00D2"/>
    <w:rsid w:val="005C01CB"/>
    <w:rsid w:val="005C0288"/>
    <w:rsid w:val="005C029D"/>
    <w:rsid w:val="005C02A3"/>
    <w:rsid w:val="005C0405"/>
    <w:rsid w:val="005C04DF"/>
    <w:rsid w:val="005C05E4"/>
    <w:rsid w:val="005C0788"/>
    <w:rsid w:val="005C080A"/>
    <w:rsid w:val="005C088A"/>
    <w:rsid w:val="005C0988"/>
    <w:rsid w:val="005C09F5"/>
    <w:rsid w:val="005C0A0F"/>
    <w:rsid w:val="005C0A13"/>
    <w:rsid w:val="005C0AD2"/>
    <w:rsid w:val="005C0B84"/>
    <w:rsid w:val="005C0B93"/>
    <w:rsid w:val="005C0BAA"/>
    <w:rsid w:val="005C0C1F"/>
    <w:rsid w:val="005C0CE2"/>
    <w:rsid w:val="005C0DAE"/>
    <w:rsid w:val="005C0E15"/>
    <w:rsid w:val="005C0E34"/>
    <w:rsid w:val="005C0ECF"/>
    <w:rsid w:val="005C0EEF"/>
    <w:rsid w:val="005C1178"/>
    <w:rsid w:val="005C12EB"/>
    <w:rsid w:val="005C13DA"/>
    <w:rsid w:val="005C13F1"/>
    <w:rsid w:val="005C1405"/>
    <w:rsid w:val="005C140F"/>
    <w:rsid w:val="005C166F"/>
    <w:rsid w:val="005C1684"/>
    <w:rsid w:val="005C16BC"/>
    <w:rsid w:val="005C1767"/>
    <w:rsid w:val="005C1785"/>
    <w:rsid w:val="005C18C6"/>
    <w:rsid w:val="005C1922"/>
    <w:rsid w:val="005C1932"/>
    <w:rsid w:val="005C1A02"/>
    <w:rsid w:val="005C1A7F"/>
    <w:rsid w:val="005C1AAA"/>
    <w:rsid w:val="005C1B77"/>
    <w:rsid w:val="005C1B98"/>
    <w:rsid w:val="005C1BCB"/>
    <w:rsid w:val="005C1C1D"/>
    <w:rsid w:val="005C1C6B"/>
    <w:rsid w:val="005C1D32"/>
    <w:rsid w:val="005C1DBC"/>
    <w:rsid w:val="005C1E2E"/>
    <w:rsid w:val="005C1EF9"/>
    <w:rsid w:val="005C1F48"/>
    <w:rsid w:val="005C206A"/>
    <w:rsid w:val="005C209A"/>
    <w:rsid w:val="005C21E6"/>
    <w:rsid w:val="005C2254"/>
    <w:rsid w:val="005C22CE"/>
    <w:rsid w:val="005C24B5"/>
    <w:rsid w:val="005C25A8"/>
    <w:rsid w:val="005C25B3"/>
    <w:rsid w:val="005C25FB"/>
    <w:rsid w:val="005C2601"/>
    <w:rsid w:val="005C2633"/>
    <w:rsid w:val="005C2758"/>
    <w:rsid w:val="005C2A30"/>
    <w:rsid w:val="005C2A49"/>
    <w:rsid w:val="005C2AE9"/>
    <w:rsid w:val="005C2B45"/>
    <w:rsid w:val="005C2B86"/>
    <w:rsid w:val="005C2C8F"/>
    <w:rsid w:val="005C2CE3"/>
    <w:rsid w:val="005C2E60"/>
    <w:rsid w:val="005C2E79"/>
    <w:rsid w:val="005C2ECD"/>
    <w:rsid w:val="005C2F59"/>
    <w:rsid w:val="005C2F9B"/>
    <w:rsid w:val="005C2FEF"/>
    <w:rsid w:val="005C3096"/>
    <w:rsid w:val="005C30FF"/>
    <w:rsid w:val="005C312E"/>
    <w:rsid w:val="005C313C"/>
    <w:rsid w:val="005C318A"/>
    <w:rsid w:val="005C31C5"/>
    <w:rsid w:val="005C3237"/>
    <w:rsid w:val="005C3353"/>
    <w:rsid w:val="005C33A5"/>
    <w:rsid w:val="005C33A6"/>
    <w:rsid w:val="005C35E0"/>
    <w:rsid w:val="005C3685"/>
    <w:rsid w:val="005C36A1"/>
    <w:rsid w:val="005C3879"/>
    <w:rsid w:val="005C387F"/>
    <w:rsid w:val="005C3A0A"/>
    <w:rsid w:val="005C3B18"/>
    <w:rsid w:val="005C3BBE"/>
    <w:rsid w:val="005C3C27"/>
    <w:rsid w:val="005C3C2A"/>
    <w:rsid w:val="005C3C49"/>
    <w:rsid w:val="005C3C5D"/>
    <w:rsid w:val="005C3CA0"/>
    <w:rsid w:val="005C3CB1"/>
    <w:rsid w:val="005C3D41"/>
    <w:rsid w:val="005C3D9D"/>
    <w:rsid w:val="005C3E0E"/>
    <w:rsid w:val="005C3F1E"/>
    <w:rsid w:val="005C3F5F"/>
    <w:rsid w:val="005C4078"/>
    <w:rsid w:val="005C408A"/>
    <w:rsid w:val="005C4157"/>
    <w:rsid w:val="005C416B"/>
    <w:rsid w:val="005C4209"/>
    <w:rsid w:val="005C4226"/>
    <w:rsid w:val="005C423C"/>
    <w:rsid w:val="005C4330"/>
    <w:rsid w:val="005C4351"/>
    <w:rsid w:val="005C43A8"/>
    <w:rsid w:val="005C43EF"/>
    <w:rsid w:val="005C4434"/>
    <w:rsid w:val="005C4468"/>
    <w:rsid w:val="005C44F8"/>
    <w:rsid w:val="005C4604"/>
    <w:rsid w:val="005C480B"/>
    <w:rsid w:val="005C4888"/>
    <w:rsid w:val="005C49D7"/>
    <w:rsid w:val="005C49DC"/>
    <w:rsid w:val="005C4A33"/>
    <w:rsid w:val="005C4AFF"/>
    <w:rsid w:val="005C4B46"/>
    <w:rsid w:val="005C4BA2"/>
    <w:rsid w:val="005C4BBB"/>
    <w:rsid w:val="005C4BBE"/>
    <w:rsid w:val="005C4CCB"/>
    <w:rsid w:val="005C4DBD"/>
    <w:rsid w:val="005C4F3B"/>
    <w:rsid w:val="005C4F40"/>
    <w:rsid w:val="005C4F67"/>
    <w:rsid w:val="005C4F7B"/>
    <w:rsid w:val="005C4FDD"/>
    <w:rsid w:val="005C507B"/>
    <w:rsid w:val="005C51A6"/>
    <w:rsid w:val="005C523D"/>
    <w:rsid w:val="005C5340"/>
    <w:rsid w:val="005C538B"/>
    <w:rsid w:val="005C54A0"/>
    <w:rsid w:val="005C54EA"/>
    <w:rsid w:val="005C5516"/>
    <w:rsid w:val="005C563A"/>
    <w:rsid w:val="005C58C8"/>
    <w:rsid w:val="005C5A16"/>
    <w:rsid w:val="005C5AD5"/>
    <w:rsid w:val="005C5B45"/>
    <w:rsid w:val="005C5B73"/>
    <w:rsid w:val="005C5BB9"/>
    <w:rsid w:val="005C5BF1"/>
    <w:rsid w:val="005C5CE7"/>
    <w:rsid w:val="005C5DC2"/>
    <w:rsid w:val="005C5DEA"/>
    <w:rsid w:val="005C5F02"/>
    <w:rsid w:val="005C6030"/>
    <w:rsid w:val="005C6031"/>
    <w:rsid w:val="005C611F"/>
    <w:rsid w:val="005C6238"/>
    <w:rsid w:val="005C62A0"/>
    <w:rsid w:val="005C644B"/>
    <w:rsid w:val="005C6562"/>
    <w:rsid w:val="005C6605"/>
    <w:rsid w:val="005C665A"/>
    <w:rsid w:val="005C66A8"/>
    <w:rsid w:val="005C6749"/>
    <w:rsid w:val="005C683E"/>
    <w:rsid w:val="005C6919"/>
    <w:rsid w:val="005C692A"/>
    <w:rsid w:val="005C696C"/>
    <w:rsid w:val="005C69BC"/>
    <w:rsid w:val="005C6A17"/>
    <w:rsid w:val="005C6B63"/>
    <w:rsid w:val="005C6B68"/>
    <w:rsid w:val="005C6C00"/>
    <w:rsid w:val="005C70A5"/>
    <w:rsid w:val="005C7467"/>
    <w:rsid w:val="005C7489"/>
    <w:rsid w:val="005C753C"/>
    <w:rsid w:val="005C759E"/>
    <w:rsid w:val="005C75E7"/>
    <w:rsid w:val="005C7663"/>
    <w:rsid w:val="005C76A3"/>
    <w:rsid w:val="005C783C"/>
    <w:rsid w:val="005C786C"/>
    <w:rsid w:val="005C78B2"/>
    <w:rsid w:val="005C7A46"/>
    <w:rsid w:val="005C7A63"/>
    <w:rsid w:val="005C7AF4"/>
    <w:rsid w:val="005C7B20"/>
    <w:rsid w:val="005C7B40"/>
    <w:rsid w:val="005C7B84"/>
    <w:rsid w:val="005C7CAA"/>
    <w:rsid w:val="005C7CC8"/>
    <w:rsid w:val="005C7EEC"/>
    <w:rsid w:val="005C7F12"/>
    <w:rsid w:val="005C7FEB"/>
    <w:rsid w:val="005D0047"/>
    <w:rsid w:val="005D0060"/>
    <w:rsid w:val="005D0273"/>
    <w:rsid w:val="005D027C"/>
    <w:rsid w:val="005D02A4"/>
    <w:rsid w:val="005D0362"/>
    <w:rsid w:val="005D03AA"/>
    <w:rsid w:val="005D045C"/>
    <w:rsid w:val="005D04D5"/>
    <w:rsid w:val="005D04FE"/>
    <w:rsid w:val="005D0544"/>
    <w:rsid w:val="005D057B"/>
    <w:rsid w:val="005D062D"/>
    <w:rsid w:val="005D0765"/>
    <w:rsid w:val="005D07C0"/>
    <w:rsid w:val="005D08E9"/>
    <w:rsid w:val="005D095F"/>
    <w:rsid w:val="005D0975"/>
    <w:rsid w:val="005D09C5"/>
    <w:rsid w:val="005D09D1"/>
    <w:rsid w:val="005D0A01"/>
    <w:rsid w:val="005D0A98"/>
    <w:rsid w:val="005D0C71"/>
    <w:rsid w:val="005D0CE0"/>
    <w:rsid w:val="005D0EF8"/>
    <w:rsid w:val="005D0F0E"/>
    <w:rsid w:val="005D0F30"/>
    <w:rsid w:val="005D0F3B"/>
    <w:rsid w:val="005D0FF8"/>
    <w:rsid w:val="005D0FFC"/>
    <w:rsid w:val="005D1034"/>
    <w:rsid w:val="005D1272"/>
    <w:rsid w:val="005D1274"/>
    <w:rsid w:val="005D12C0"/>
    <w:rsid w:val="005D130A"/>
    <w:rsid w:val="005D143E"/>
    <w:rsid w:val="005D15FD"/>
    <w:rsid w:val="005D17B9"/>
    <w:rsid w:val="005D17D6"/>
    <w:rsid w:val="005D1806"/>
    <w:rsid w:val="005D180F"/>
    <w:rsid w:val="005D18AE"/>
    <w:rsid w:val="005D18D6"/>
    <w:rsid w:val="005D19EC"/>
    <w:rsid w:val="005D1ADF"/>
    <w:rsid w:val="005D1B76"/>
    <w:rsid w:val="005D1B77"/>
    <w:rsid w:val="005D1B7E"/>
    <w:rsid w:val="005D1C0B"/>
    <w:rsid w:val="005D1CF3"/>
    <w:rsid w:val="005D1DB9"/>
    <w:rsid w:val="005D1DD7"/>
    <w:rsid w:val="005D216F"/>
    <w:rsid w:val="005D2266"/>
    <w:rsid w:val="005D2275"/>
    <w:rsid w:val="005D22AB"/>
    <w:rsid w:val="005D2353"/>
    <w:rsid w:val="005D243B"/>
    <w:rsid w:val="005D2451"/>
    <w:rsid w:val="005D254D"/>
    <w:rsid w:val="005D2686"/>
    <w:rsid w:val="005D26D2"/>
    <w:rsid w:val="005D27C3"/>
    <w:rsid w:val="005D286F"/>
    <w:rsid w:val="005D291F"/>
    <w:rsid w:val="005D297F"/>
    <w:rsid w:val="005D2A45"/>
    <w:rsid w:val="005D2A97"/>
    <w:rsid w:val="005D2C05"/>
    <w:rsid w:val="005D2D15"/>
    <w:rsid w:val="005D2D4F"/>
    <w:rsid w:val="005D2D9D"/>
    <w:rsid w:val="005D2E6A"/>
    <w:rsid w:val="005D2EF1"/>
    <w:rsid w:val="005D32E9"/>
    <w:rsid w:val="005D332A"/>
    <w:rsid w:val="005D3396"/>
    <w:rsid w:val="005D33AA"/>
    <w:rsid w:val="005D33CE"/>
    <w:rsid w:val="005D3530"/>
    <w:rsid w:val="005D3568"/>
    <w:rsid w:val="005D35B4"/>
    <w:rsid w:val="005D3701"/>
    <w:rsid w:val="005D393F"/>
    <w:rsid w:val="005D397C"/>
    <w:rsid w:val="005D3B1E"/>
    <w:rsid w:val="005D3B84"/>
    <w:rsid w:val="005D3B8F"/>
    <w:rsid w:val="005D3BA4"/>
    <w:rsid w:val="005D3C05"/>
    <w:rsid w:val="005D3C34"/>
    <w:rsid w:val="005D3C46"/>
    <w:rsid w:val="005D3D17"/>
    <w:rsid w:val="005D3D65"/>
    <w:rsid w:val="005D3EF1"/>
    <w:rsid w:val="005D3F17"/>
    <w:rsid w:val="005D3FC4"/>
    <w:rsid w:val="005D403C"/>
    <w:rsid w:val="005D40AD"/>
    <w:rsid w:val="005D411E"/>
    <w:rsid w:val="005D41A7"/>
    <w:rsid w:val="005D41EE"/>
    <w:rsid w:val="005D41F6"/>
    <w:rsid w:val="005D4200"/>
    <w:rsid w:val="005D42E7"/>
    <w:rsid w:val="005D4441"/>
    <w:rsid w:val="005D4459"/>
    <w:rsid w:val="005D457E"/>
    <w:rsid w:val="005D45C9"/>
    <w:rsid w:val="005D45DA"/>
    <w:rsid w:val="005D45ED"/>
    <w:rsid w:val="005D4672"/>
    <w:rsid w:val="005D46DA"/>
    <w:rsid w:val="005D4838"/>
    <w:rsid w:val="005D4883"/>
    <w:rsid w:val="005D494F"/>
    <w:rsid w:val="005D499C"/>
    <w:rsid w:val="005D4B9C"/>
    <w:rsid w:val="005D4C82"/>
    <w:rsid w:val="005D4CFA"/>
    <w:rsid w:val="005D4EF4"/>
    <w:rsid w:val="005D4FF5"/>
    <w:rsid w:val="005D5093"/>
    <w:rsid w:val="005D511C"/>
    <w:rsid w:val="005D51FC"/>
    <w:rsid w:val="005D52BF"/>
    <w:rsid w:val="005D534D"/>
    <w:rsid w:val="005D53C2"/>
    <w:rsid w:val="005D53E7"/>
    <w:rsid w:val="005D54F0"/>
    <w:rsid w:val="005D5507"/>
    <w:rsid w:val="005D55E7"/>
    <w:rsid w:val="005D5616"/>
    <w:rsid w:val="005D5635"/>
    <w:rsid w:val="005D57D9"/>
    <w:rsid w:val="005D5828"/>
    <w:rsid w:val="005D58C2"/>
    <w:rsid w:val="005D58E4"/>
    <w:rsid w:val="005D5960"/>
    <w:rsid w:val="005D59E3"/>
    <w:rsid w:val="005D5A28"/>
    <w:rsid w:val="005D5A57"/>
    <w:rsid w:val="005D5AFF"/>
    <w:rsid w:val="005D5B33"/>
    <w:rsid w:val="005D5D47"/>
    <w:rsid w:val="005D5D70"/>
    <w:rsid w:val="005D5D73"/>
    <w:rsid w:val="005D5E0D"/>
    <w:rsid w:val="005D5E18"/>
    <w:rsid w:val="005D5F4B"/>
    <w:rsid w:val="005D6018"/>
    <w:rsid w:val="005D6074"/>
    <w:rsid w:val="005D6174"/>
    <w:rsid w:val="005D619D"/>
    <w:rsid w:val="005D61A1"/>
    <w:rsid w:val="005D61FE"/>
    <w:rsid w:val="005D6249"/>
    <w:rsid w:val="005D6256"/>
    <w:rsid w:val="005D6307"/>
    <w:rsid w:val="005D6491"/>
    <w:rsid w:val="005D6494"/>
    <w:rsid w:val="005D6557"/>
    <w:rsid w:val="005D65CF"/>
    <w:rsid w:val="005D66A3"/>
    <w:rsid w:val="005D672C"/>
    <w:rsid w:val="005D6746"/>
    <w:rsid w:val="005D6979"/>
    <w:rsid w:val="005D6A59"/>
    <w:rsid w:val="005D6A68"/>
    <w:rsid w:val="005D6AA9"/>
    <w:rsid w:val="005D6BE2"/>
    <w:rsid w:val="005D6EA6"/>
    <w:rsid w:val="005D6F53"/>
    <w:rsid w:val="005D6F93"/>
    <w:rsid w:val="005D7025"/>
    <w:rsid w:val="005D709A"/>
    <w:rsid w:val="005D7180"/>
    <w:rsid w:val="005D719C"/>
    <w:rsid w:val="005D731F"/>
    <w:rsid w:val="005D7333"/>
    <w:rsid w:val="005D7354"/>
    <w:rsid w:val="005D7366"/>
    <w:rsid w:val="005D7424"/>
    <w:rsid w:val="005D74E6"/>
    <w:rsid w:val="005D75E1"/>
    <w:rsid w:val="005D7618"/>
    <w:rsid w:val="005D76AF"/>
    <w:rsid w:val="005D76C4"/>
    <w:rsid w:val="005D78E8"/>
    <w:rsid w:val="005D79B8"/>
    <w:rsid w:val="005D79E6"/>
    <w:rsid w:val="005D7AA9"/>
    <w:rsid w:val="005D7B65"/>
    <w:rsid w:val="005D7C9F"/>
    <w:rsid w:val="005D7CC4"/>
    <w:rsid w:val="005D7EEC"/>
    <w:rsid w:val="005D7F66"/>
    <w:rsid w:val="005D7F9B"/>
    <w:rsid w:val="005E0006"/>
    <w:rsid w:val="005E0126"/>
    <w:rsid w:val="005E017F"/>
    <w:rsid w:val="005E0236"/>
    <w:rsid w:val="005E02EB"/>
    <w:rsid w:val="005E0408"/>
    <w:rsid w:val="005E0541"/>
    <w:rsid w:val="005E06F9"/>
    <w:rsid w:val="005E0735"/>
    <w:rsid w:val="005E07DF"/>
    <w:rsid w:val="005E08B3"/>
    <w:rsid w:val="005E099E"/>
    <w:rsid w:val="005E09BA"/>
    <w:rsid w:val="005E0A1F"/>
    <w:rsid w:val="005E0A63"/>
    <w:rsid w:val="005E0B5A"/>
    <w:rsid w:val="005E0B6B"/>
    <w:rsid w:val="005E0D04"/>
    <w:rsid w:val="005E0DE2"/>
    <w:rsid w:val="005E0F9E"/>
    <w:rsid w:val="005E0FAB"/>
    <w:rsid w:val="005E1030"/>
    <w:rsid w:val="005E110C"/>
    <w:rsid w:val="005E114E"/>
    <w:rsid w:val="005E11A2"/>
    <w:rsid w:val="005E1358"/>
    <w:rsid w:val="005E143C"/>
    <w:rsid w:val="005E14C9"/>
    <w:rsid w:val="005E1571"/>
    <w:rsid w:val="005E15ED"/>
    <w:rsid w:val="005E1802"/>
    <w:rsid w:val="005E1857"/>
    <w:rsid w:val="005E1902"/>
    <w:rsid w:val="005E1905"/>
    <w:rsid w:val="005E197D"/>
    <w:rsid w:val="005E19D1"/>
    <w:rsid w:val="005E1A47"/>
    <w:rsid w:val="005E1A65"/>
    <w:rsid w:val="005E1A84"/>
    <w:rsid w:val="005E1B21"/>
    <w:rsid w:val="005E1BDE"/>
    <w:rsid w:val="005E1BF3"/>
    <w:rsid w:val="005E1BF8"/>
    <w:rsid w:val="005E1C60"/>
    <w:rsid w:val="005E1D59"/>
    <w:rsid w:val="005E1DFE"/>
    <w:rsid w:val="005E1E0E"/>
    <w:rsid w:val="005E1F0F"/>
    <w:rsid w:val="005E1F39"/>
    <w:rsid w:val="005E2310"/>
    <w:rsid w:val="005E23DC"/>
    <w:rsid w:val="005E23F5"/>
    <w:rsid w:val="005E2464"/>
    <w:rsid w:val="005E246F"/>
    <w:rsid w:val="005E248E"/>
    <w:rsid w:val="005E2601"/>
    <w:rsid w:val="005E2672"/>
    <w:rsid w:val="005E26F9"/>
    <w:rsid w:val="005E270C"/>
    <w:rsid w:val="005E2727"/>
    <w:rsid w:val="005E276E"/>
    <w:rsid w:val="005E278E"/>
    <w:rsid w:val="005E27A8"/>
    <w:rsid w:val="005E2833"/>
    <w:rsid w:val="005E2855"/>
    <w:rsid w:val="005E285A"/>
    <w:rsid w:val="005E2871"/>
    <w:rsid w:val="005E2AC8"/>
    <w:rsid w:val="005E2B79"/>
    <w:rsid w:val="005E2BC9"/>
    <w:rsid w:val="005E2BE3"/>
    <w:rsid w:val="005E2CDF"/>
    <w:rsid w:val="005E2DE1"/>
    <w:rsid w:val="005E2F0C"/>
    <w:rsid w:val="005E2F8C"/>
    <w:rsid w:val="005E2FE0"/>
    <w:rsid w:val="005E30BF"/>
    <w:rsid w:val="005E310B"/>
    <w:rsid w:val="005E3111"/>
    <w:rsid w:val="005E31E6"/>
    <w:rsid w:val="005E31F9"/>
    <w:rsid w:val="005E3225"/>
    <w:rsid w:val="005E333A"/>
    <w:rsid w:val="005E33D3"/>
    <w:rsid w:val="005E35EE"/>
    <w:rsid w:val="005E35F8"/>
    <w:rsid w:val="005E361D"/>
    <w:rsid w:val="005E3643"/>
    <w:rsid w:val="005E36F8"/>
    <w:rsid w:val="005E3741"/>
    <w:rsid w:val="005E3912"/>
    <w:rsid w:val="005E391F"/>
    <w:rsid w:val="005E3964"/>
    <w:rsid w:val="005E3979"/>
    <w:rsid w:val="005E39E2"/>
    <w:rsid w:val="005E3ADC"/>
    <w:rsid w:val="005E3B34"/>
    <w:rsid w:val="005E3C60"/>
    <w:rsid w:val="005E3E52"/>
    <w:rsid w:val="005E3E6B"/>
    <w:rsid w:val="005E3F1A"/>
    <w:rsid w:val="005E3FE1"/>
    <w:rsid w:val="005E4005"/>
    <w:rsid w:val="005E40D8"/>
    <w:rsid w:val="005E41BF"/>
    <w:rsid w:val="005E446E"/>
    <w:rsid w:val="005E44A9"/>
    <w:rsid w:val="005E4562"/>
    <w:rsid w:val="005E4578"/>
    <w:rsid w:val="005E4589"/>
    <w:rsid w:val="005E463C"/>
    <w:rsid w:val="005E478F"/>
    <w:rsid w:val="005E47B6"/>
    <w:rsid w:val="005E47D2"/>
    <w:rsid w:val="005E47D6"/>
    <w:rsid w:val="005E483C"/>
    <w:rsid w:val="005E485B"/>
    <w:rsid w:val="005E4905"/>
    <w:rsid w:val="005E4B50"/>
    <w:rsid w:val="005E4C5F"/>
    <w:rsid w:val="005E4CA4"/>
    <w:rsid w:val="005E4CC4"/>
    <w:rsid w:val="005E4D11"/>
    <w:rsid w:val="005E4D18"/>
    <w:rsid w:val="005E4DC6"/>
    <w:rsid w:val="005E4E28"/>
    <w:rsid w:val="005E4E5C"/>
    <w:rsid w:val="005E4E9D"/>
    <w:rsid w:val="005E50AE"/>
    <w:rsid w:val="005E50CE"/>
    <w:rsid w:val="005E51DC"/>
    <w:rsid w:val="005E541E"/>
    <w:rsid w:val="005E5453"/>
    <w:rsid w:val="005E54F8"/>
    <w:rsid w:val="005E57AA"/>
    <w:rsid w:val="005E57B7"/>
    <w:rsid w:val="005E588B"/>
    <w:rsid w:val="005E58AE"/>
    <w:rsid w:val="005E58CC"/>
    <w:rsid w:val="005E590B"/>
    <w:rsid w:val="005E5922"/>
    <w:rsid w:val="005E5A07"/>
    <w:rsid w:val="005E5A45"/>
    <w:rsid w:val="005E5A72"/>
    <w:rsid w:val="005E5AAF"/>
    <w:rsid w:val="005E5B42"/>
    <w:rsid w:val="005E5C9E"/>
    <w:rsid w:val="005E5D71"/>
    <w:rsid w:val="005E5DF4"/>
    <w:rsid w:val="005E5EFD"/>
    <w:rsid w:val="005E5F11"/>
    <w:rsid w:val="005E60F5"/>
    <w:rsid w:val="005E611F"/>
    <w:rsid w:val="005E6129"/>
    <w:rsid w:val="005E6175"/>
    <w:rsid w:val="005E625F"/>
    <w:rsid w:val="005E62AC"/>
    <w:rsid w:val="005E644E"/>
    <w:rsid w:val="005E6451"/>
    <w:rsid w:val="005E6511"/>
    <w:rsid w:val="005E6574"/>
    <w:rsid w:val="005E6579"/>
    <w:rsid w:val="005E6588"/>
    <w:rsid w:val="005E65BA"/>
    <w:rsid w:val="005E65F6"/>
    <w:rsid w:val="005E6715"/>
    <w:rsid w:val="005E672B"/>
    <w:rsid w:val="005E683A"/>
    <w:rsid w:val="005E68F6"/>
    <w:rsid w:val="005E6A0F"/>
    <w:rsid w:val="005E6A38"/>
    <w:rsid w:val="005E6A8F"/>
    <w:rsid w:val="005E6A96"/>
    <w:rsid w:val="005E6B96"/>
    <w:rsid w:val="005E6C7A"/>
    <w:rsid w:val="005E6CDE"/>
    <w:rsid w:val="005E6D1E"/>
    <w:rsid w:val="005E6D70"/>
    <w:rsid w:val="005E6D77"/>
    <w:rsid w:val="005E6DB2"/>
    <w:rsid w:val="005E6DBC"/>
    <w:rsid w:val="005E6EE1"/>
    <w:rsid w:val="005E6F35"/>
    <w:rsid w:val="005E6F76"/>
    <w:rsid w:val="005E71C1"/>
    <w:rsid w:val="005E71C3"/>
    <w:rsid w:val="005E7254"/>
    <w:rsid w:val="005E7448"/>
    <w:rsid w:val="005E7640"/>
    <w:rsid w:val="005E7687"/>
    <w:rsid w:val="005E77D6"/>
    <w:rsid w:val="005E7854"/>
    <w:rsid w:val="005E7890"/>
    <w:rsid w:val="005E792D"/>
    <w:rsid w:val="005E79EF"/>
    <w:rsid w:val="005E7A8D"/>
    <w:rsid w:val="005E7AD0"/>
    <w:rsid w:val="005E7E09"/>
    <w:rsid w:val="005E7ED0"/>
    <w:rsid w:val="005E7F3B"/>
    <w:rsid w:val="005E7F50"/>
    <w:rsid w:val="005E7FA3"/>
    <w:rsid w:val="005E7FAB"/>
    <w:rsid w:val="005E7FD3"/>
    <w:rsid w:val="005F0154"/>
    <w:rsid w:val="005F015C"/>
    <w:rsid w:val="005F0211"/>
    <w:rsid w:val="005F0266"/>
    <w:rsid w:val="005F02F2"/>
    <w:rsid w:val="005F033E"/>
    <w:rsid w:val="005F035E"/>
    <w:rsid w:val="005F0374"/>
    <w:rsid w:val="005F03A7"/>
    <w:rsid w:val="005F042E"/>
    <w:rsid w:val="005F062C"/>
    <w:rsid w:val="005F0652"/>
    <w:rsid w:val="005F070C"/>
    <w:rsid w:val="005F071D"/>
    <w:rsid w:val="005F0746"/>
    <w:rsid w:val="005F07FE"/>
    <w:rsid w:val="005F084A"/>
    <w:rsid w:val="005F08D2"/>
    <w:rsid w:val="005F0941"/>
    <w:rsid w:val="005F09C2"/>
    <w:rsid w:val="005F09C5"/>
    <w:rsid w:val="005F0AC9"/>
    <w:rsid w:val="005F0C4F"/>
    <w:rsid w:val="005F0CC0"/>
    <w:rsid w:val="005F0CFE"/>
    <w:rsid w:val="005F0E40"/>
    <w:rsid w:val="005F0F43"/>
    <w:rsid w:val="005F1057"/>
    <w:rsid w:val="005F1107"/>
    <w:rsid w:val="005F11CF"/>
    <w:rsid w:val="005F121C"/>
    <w:rsid w:val="005F1383"/>
    <w:rsid w:val="005F1402"/>
    <w:rsid w:val="005F143D"/>
    <w:rsid w:val="005F1509"/>
    <w:rsid w:val="005F15AB"/>
    <w:rsid w:val="005F1611"/>
    <w:rsid w:val="005F16C4"/>
    <w:rsid w:val="005F16E9"/>
    <w:rsid w:val="005F177E"/>
    <w:rsid w:val="005F193E"/>
    <w:rsid w:val="005F1A5F"/>
    <w:rsid w:val="005F1A76"/>
    <w:rsid w:val="005F1A88"/>
    <w:rsid w:val="005F1CC1"/>
    <w:rsid w:val="005F1CFE"/>
    <w:rsid w:val="005F1D23"/>
    <w:rsid w:val="005F1D51"/>
    <w:rsid w:val="005F1D7F"/>
    <w:rsid w:val="005F1DA2"/>
    <w:rsid w:val="005F1EE9"/>
    <w:rsid w:val="005F1EF6"/>
    <w:rsid w:val="005F1EF9"/>
    <w:rsid w:val="005F1F50"/>
    <w:rsid w:val="005F2027"/>
    <w:rsid w:val="005F2051"/>
    <w:rsid w:val="005F20E4"/>
    <w:rsid w:val="005F211B"/>
    <w:rsid w:val="005F2176"/>
    <w:rsid w:val="005F21B8"/>
    <w:rsid w:val="005F21C4"/>
    <w:rsid w:val="005F2231"/>
    <w:rsid w:val="005F23C2"/>
    <w:rsid w:val="005F2533"/>
    <w:rsid w:val="005F2552"/>
    <w:rsid w:val="005F263F"/>
    <w:rsid w:val="005F2798"/>
    <w:rsid w:val="005F27E4"/>
    <w:rsid w:val="005F2985"/>
    <w:rsid w:val="005F2A29"/>
    <w:rsid w:val="005F2A38"/>
    <w:rsid w:val="005F2A77"/>
    <w:rsid w:val="005F2A7A"/>
    <w:rsid w:val="005F2B2F"/>
    <w:rsid w:val="005F2BA0"/>
    <w:rsid w:val="005F2BC6"/>
    <w:rsid w:val="005F2C3D"/>
    <w:rsid w:val="005F2D37"/>
    <w:rsid w:val="005F2D6F"/>
    <w:rsid w:val="005F2DA0"/>
    <w:rsid w:val="005F2E01"/>
    <w:rsid w:val="005F2F14"/>
    <w:rsid w:val="005F2FFD"/>
    <w:rsid w:val="005F31D6"/>
    <w:rsid w:val="005F3273"/>
    <w:rsid w:val="005F329A"/>
    <w:rsid w:val="005F32EE"/>
    <w:rsid w:val="005F33F4"/>
    <w:rsid w:val="005F349D"/>
    <w:rsid w:val="005F34D5"/>
    <w:rsid w:val="005F3563"/>
    <w:rsid w:val="005F3840"/>
    <w:rsid w:val="005F3851"/>
    <w:rsid w:val="005F39B7"/>
    <w:rsid w:val="005F3A94"/>
    <w:rsid w:val="005F3AE6"/>
    <w:rsid w:val="005F3B3B"/>
    <w:rsid w:val="005F3BC5"/>
    <w:rsid w:val="005F3C23"/>
    <w:rsid w:val="005F3D66"/>
    <w:rsid w:val="005F3DAC"/>
    <w:rsid w:val="005F3E09"/>
    <w:rsid w:val="005F3E35"/>
    <w:rsid w:val="005F3EC3"/>
    <w:rsid w:val="005F3F65"/>
    <w:rsid w:val="005F4013"/>
    <w:rsid w:val="005F401E"/>
    <w:rsid w:val="005F4192"/>
    <w:rsid w:val="005F4270"/>
    <w:rsid w:val="005F4275"/>
    <w:rsid w:val="005F42D2"/>
    <w:rsid w:val="005F43A3"/>
    <w:rsid w:val="005F4458"/>
    <w:rsid w:val="005F446E"/>
    <w:rsid w:val="005F44C2"/>
    <w:rsid w:val="005F44F9"/>
    <w:rsid w:val="005F4522"/>
    <w:rsid w:val="005F4568"/>
    <w:rsid w:val="005F4582"/>
    <w:rsid w:val="005F462E"/>
    <w:rsid w:val="005F4817"/>
    <w:rsid w:val="005F4832"/>
    <w:rsid w:val="005F4848"/>
    <w:rsid w:val="005F488F"/>
    <w:rsid w:val="005F497C"/>
    <w:rsid w:val="005F4AFC"/>
    <w:rsid w:val="005F4BCE"/>
    <w:rsid w:val="005F4C11"/>
    <w:rsid w:val="005F4C3E"/>
    <w:rsid w:val="005F4C4C"/>
    <w:rsid w:val="005F4C92"/>
    <w:rsid w:val="005F4DAA"/>
    <w:rsid w:val="005F4DEB"/>
    <w:rsid w:val="005F4F35"/>
    <w:rsid w:val="005F4FF3"/>
    <w:rsid w:val="005F50B8"/>
    <w:rsid w:val="005F533D"/>
    <w:rsid w:val="005F5418"/>
    <w:rsid w:val="005F55C0"/>
    <w:rsid w:val="005F56B1"/>
    <w:rsid w:val="005F5772"/>
    <w:rsid w:val="005F578C"/>
    <w:rsid w:val="005F57AF"/>
    <w:rsid w:val="005F57C7"/>
    <w:rsid w:val="005F5876"/>
    <w:rsid w:val="005F58C8"/>
    <w:rsid w:val="005F59AF"/>
    <w:rsid w:val="005F5A91"/>
    <w:rsid w:val="005F5AF5"/>
    <w:rsid w:val="005F5C2F"/>
    <w:rsid w:val="005F5CD7"/>
    <w:rsid w:val="005F5E09"/>
    <w:rsid w:val="005F5E0F"/>
    <w:rsid w:val="005F5EDB"/>
    <w:rsid w:val="005F6081"/>
    <w:rsid w:val="005F618F"/>
    <w:rsid w:val="005F6209"/>
    <w:rsid w:val="005F622C"/>
    <w:rsid w:val="005F642C"/>
    <w:rsid w:val="005F6442"/>
    <w:rsid w:val="005F648A"/>
    <w:rsid w:val="005F64A6"/>
    <w:rsid w:val="005F6510"/>
    <w:rsid w:val="005F652D"/>
    <w:rsid w:val="005F6589"/>
    <w:rsid w:val="005F6596"/>
    <w:rsid w:val="005F6616"/>
    <w:rsid w:val="005F66E2"/>
    <w:rsid w:val="005F677C"/>
    <w:rsid w:val="005F678B"/>
    <w:rsid w:val="005F68BA"/>
    <w:rsid w:val="005F68E0"/>
    <w:rsid w:val="005F68EE"/>
    <w:rsid w:val="005F68FD"/>
    <w:rsid w:val="005F6938"/>
    <w:rsid w:val="005F6947"/>
    <w:rsid w:val="005F69A4"/>
    <w:rsid w:val="005F6A7D"/>
    <w:rsid w:val="005F6B10"/>
    <w:rsid w:val="005F6B66"/>
    <w:rsid w:val="005F6B78"/>
    <w:rsid w:val="005F6BAB"/>
    <w:rsid w:val="005F6BF7"/>
    <w:rsid w:val="005F6D0F"/>
    <w:rsid w:val="005F6D72"/>
    <w:rsid w:val="005F6E30"/>
    <w:rsid w:val="005F6E90"/>
    <w:rsid w:val="005F6EBA"/>
    <w:rsid w:val="005F6FF4"/>
    <w:rsid w:val="005F706B"/>
    <w:rsid w:val="005F70D8"/>
    <w:rsid w:val="005F71EA"/>
    <w:rsid w:val="005F7229"/>
    <w:rsid w:val="005F7247"/>
    <w:rsid w:val="005F72A2"/>
    <w:rsid w:val="005F7509"/>
    <w:rsid w:val="005F7703"/>
    <w:rsid w:val="005F779E"/>
    <w:rsid w:val="005F78A7"/>
    <w:rsid w:val="005F790A"/>
    <w:rsid w:val="005F7A39"/>
    <w:rsid w:val="005F7A8B"/>
    <w:rsid w:val="005F7B19"/>
    <w:rsid w:val="005F7B65"/>
    <w:rsid w:val="005F7BAA"/>
    <w:rsid w:val="005F7C1B"/>
    <w:rsid w:val="005F7CE6"/>
    <w:rsid w:val="005F7D11"/>
    <w:rsid w:val="005F7D26"/>
    <w:rsid w:val="005F7D4E"/>
    <w:rsid w:val="005F7D70"/>
    <w:rsid w:val="005F7DF7"/>
    <w:rsid w:val="005F7E53"/>
    <w:rsid w:val="005F7F5D"/>
    <w:rsid w:val="005F7F71"/>
    <w:rsid w:val="005F7FF3"/>
    <w:rsid w:val="0060001D"/>
    <w:rsid w:val="00600025"/>
    <w:rsid w:val="006002DB"/>
    <w:rsid w:val="00600303"/>
    <w:rsid w:val="00600380"/>
    <w:rsid w:val="00600478"/>
    <w:rsid w:val="00600632"/>
    <w:rsid w:val="0060069C"/>
    <w:rsid w:val="006006BD"/>
    <w:rsid w:val="006006F5"/>
    <w:rsid w:val="0060080B"/>
    <w:rsid w:val="00600890"/>
    <w:rsid w:val="00600898"/>
    <w:rsid w:val="006009C0"/>
    <w:rsid w:val="00600A71"/>
    <w:rsid w:val="00600AC4"/>
    <w:rsid w:val="00600BB3"/>
    <w:rsid w:val="00600EE0"/>
    <w:rsid w:val="00600F15"/>
    <w:rsid w:val="00600FA8"/>
    <w:rsid w:val="00601014"/>
    <w:rsid w:val="00601069"/>
    <w:rsid w:val="006010B7"/>
    <w:rsid w:val="00601174"/>
    <w:rsid w:val="006012B8"/>
    <w:rsid w:val="006013F6"/>
    <w:rsid w:val="0060145B"/>
    <w:rsid w:val="00601477"/>
    <w:rsid w:val="006014DD"/>
    <w:rsid w:val="0060151B"/>
    <w:rsid w:val="00601590"/>
    <w:rsid w:val="006015DB"/>
    <w:rsid w:val="006015F5"/>
    <w:rsid w:val="00601602"/>
    <w:rsid w:val="00601641"/>
    <w:rsid w:val="006016A7"/>
    <w:rsid w:val="0060178F"/>
    <w:rsid w:val="006017E9"/>
    <w:rsid w:val="0060188A"/>
    <w:rsid w:val="006018F4"/>
    <w:rsid w:val="0060191A"/>
    <w:rsid w:val="00601935"/>
    <w:rsid w:val="00601A96"/>
    <w:rsid w:val="00601A9F"/>
    <w:rsid w:val="00601AE4"/>
    <w:rsid w:val="00601B1E"/>
    <w:rsid w:val="00601B21"/>
    <w:rsid w:val="00601BB0"/>
    <w:rsid w:val="00601C5A"/>
    <w:rsid w:val="00601C9A"/>
    <w:rsid w:val="00601D28"/>
    <w:rsid w:val="00601D75"/>
    <w:rsid w:val="00601D82"/>
    <w:rsid w:val="00601E59"/>
    <w:rsid w:val="00601E6C"/>
    <w:rsid w:val="00601EC0"/>
    <w:rsid w:val="00601F8D"/>
    <w:rsid w:val="00601FC3"/>
    <w:rsid w:val="0060205A"/>
    <w:rsid w:val="00602071"/>
    <w:rsid w:val="00602116"/>
    <w:rsid w:val="00602243"/>
    <w:rsid w:val="0060228B"/>
    <w:rsid w:val="0060229A"/>
    <w:rsid w:val="006022B7"/>
    <w:rsid w:val="006023B2"/>
    <w:rsid w:val="00602403"/>
    <w:rsid w:val="0060254B"/>
    <w:rsid w:val="0060257A"/>
    <w:rsid w:val="006025A9"/>
    <w:rsid w:val="006025F8"/>
    <w:rsid w:val="006026E3"/>
    <w:rsid w:val="0060278E"/>
    <w:rsid w:val="0060278F"/>
    <w:rsid w:val="006027D8"/>
    <w:rsid w:val="006027FF"/>
    <w:rsid w:val="00602A23"/>
    <w:rsid w:val="00602A9E"/>
    <w:rsid w:val="00602B0D"/>
    <w:rsid w:val="00602B37"/>
    <w:rsid w:val="00602D96"/>
    <w:rsid w:val="00602DF4"/>
    <w:rsid w:val="00602E9F"/>
    <w:rsid w:val="00602EB4"/>
    <w:rsid w:val="00602EDB"/>
    <w:rsid w:val="0060310C"/>
    <w:rsid w:val="00603203"/>
    <w:rsid w:val="0060325B"/>
    <w:rsid w:val="00603296"/>
    <w:rsid w:val="0060332A"/>
    <w:rsid w:val="006033CE"/>
    <w:rsid w:val="0060349F"/>
    <w:rsid w:val="00603653"/>
    <w:rsid w:val="006036FC"/>
    <w:rsid w:val="00603732"/>
    <w:rsid w:val="006037A4"/>
    <w:rsid w:val="006037B3"/>
    <w:rsid w:val="006037D7"/>
    <w:rsid w:val="0060382B"/>
    <w:rsid w:val="00603878"/>
    <w:rsid w:val="00603958"/>
    <w:rsid w:val="00603975"/>
    <w:rsid w:val="00603A28"/>
    <w:rsid w:val="00603A2B"/>
    <w:rsid w:val="00603A7F"/>
    <w:rsid w:val="00603AAA"/>
    <w:rsid w:val="00603B25"/>
    <w:rsid w:val="00603C7C"/>
    <w:rsid w:val="00603CDE"/>
    <w:rsid w:val="00603D38"/>
    <w:rsid w:val="00603D82"/>
    <w:rsid w:val="00603D86"/>
    <w:rsid w:val="00603DC3"/>
    <w:rsid w:val="00603EBC"/>
    <w:rsid w:val="00603EE0"/>
    <w:rsid w:val="00603F03"/>
    <w:rsid w:val="00603F30"/>
    <w:rsid w:val="00603F47"/>
    <w:rsid w:val="00603F9F"/>
    <w:rsid w:val="00603FAD"/>
    <w:rsid w:val="00604177"/>
    <w:rsid w:val="00604191"/>
    <w:rsid w:val="00604195"/>
    <w:rsid w:val="00604411"/>
    <w:rsid w:val="006046D6"/>
    <w:rsid w:val="0060478D"/>
    <w:rsid w:val="00604821"/>
    <w:rsid w:val="00604959"/>
    <w:rsid w:val="006049AF"/>
    <w:rsid w:val="00604AC7"/>
    <w:rsid w:val="00604B34"/>
    <w:rsid w:val="00604CB7"/>
    <w:rsid w:val="00604D07"/>
    <w:rsid w:val="00604D81"/>
    <w:rsid w:val="00604E15"/>
    <w:rsid w:val="00604F8F"/>
    <w:rsid w:val="00604FFA"/>
    <w:rsid w:val="0060500B"/>
    <w:rsid w:val="00605072"/>
    <w:rsid w:val="006050A6"/>
    <w:rsid w:val="0060511E"/>
    <w:rsid w:val="00605216"/>
    <w:rsid w:val="00605218"/>
    <w:rsid w:val="0060529F"/>
    <w:rsid w:val="0060532B"/>
    <w:rsid w:val="00605424"/>
    <w:rsid w:val="0060556D"/>
    <w:rsid w:val="00605589"/>
    <w:rsid w:val="006055B9"/>
    <w:rsid w:val="00605611"/>
    <w:rsid w:val="00605635"/>
    <w:rsid w:val="0060566E"/>
    <w:rsid w:val="00605690"/>
    <w:rsid w:val="00605732"/>
    <w:rsid w:val="00605A42"/>
    <w:rsid w:val="00605A79"/>
    <w:rsid w:val="00605AA1"/>
    <w:rsid w:val="00605B1B"/>
    <w:rsid w:val="00605B8A"/>
    <w:rsid w:val="00605C2D"/>
    <w:rsid w:val="00605D0C"/>
    <w:rsid w:val="00605D5C"/>
    <w:rsid w:val="00605E51"/>
    <w:rsid w:val="00606023"/>
    <w:rsid w:val="006060CE"/>
    <w:rsid w:val="006060E9"/>
    <w:rsid w:val="00606120"/>
    <w:rsid w:val="0060612E"/>
    <w:rsid w:val="00606146"/>
    <w:rsid w:val="0060614B"/>
    <w:rsid w:val="0060617F"/>
    <w:rsid w:val="0060620F"/>
    <w:rsid w:val="00606283"/>
    <w:rsid w:val="006062E1"/>
    <w:rsid w:val="00606508"/>
    <w:rsid w:val="00606590"/>
    <w:rsid w:val="006066A7"/>
    <w:rsid w:val="00606723"/>
    <w:rsid w:val="00606782"/>
    <w:rsid w:val="0060678B"/>
    <w:rsid w:val="006067B1"/>
    <w:rsid w:val="0060688A"/>
    <w:rsid w:val="00606A6E"/>
    <w:rsid w:val="00606C62"/>
    <w:rsid w:val="00606C76"/>
    <w:rsid w:val="00606D01"/>
    <w:rsid w:val="00606D03"/>
    <w:rsid w:val="00606E81"/>
    <w:rsid w:val="00606FD4"/>
    <w:rsid w:val="00606FE5"/>
    <w:rsid w:val="0060708B"/>
    <w:rsid w:val="00607090"/>
    <w:rsid w:val="0060709B"/>
    <w:rsid w:val="00607167"/>
    <w:rsid w:val="0060718C"/>
    <w:rsid w:val="0060726D"/>
    <w:rsid w:val="006072EB"/>
    <w:rsid w:val="006072FB"/>
    <w:rsid w:val="00607310"/>
    <w:rsid w:val="00607342"/>
    <w:rsid w:val="00607349"/>
    <w:rsid w:val="00607369"/>
    <w:rsid w:val="006074EA"/>
    <w:rsid w:val="006076AB"/>
    <w:rsid w:val="006076BB"/>
    <w:rsid w:val="00607733"/>
    <w:rsid w:val="006077E7"/>
    <w:rsid w:val="00607826"/>
    <w:rsid w:val="0060788E"/>
    <w:rsid w:val="006078D1"/>
    <w:rsid w:val="00607A1D"/>
    <w:rsid w:val="00607A83"/>
    <w:rsid w:val="00607AEA"/>
    <w:rsid w:val="00607BC7"/>
    <w:rsid w:val="00607CFE"/>
    <w:rsid w:val="00607D76"/>
    <w:rsid w:val="00607F0F"/>
    <w:rsid w:val="00607F7A"/>
    <w:rsid w:val="00607FAD"/>
    <w:rsid w:val="0061008D"/>
    <w:rsid w:val="0061009C"/>
    <w:rsid w:val="006100B0"/>
    <w:rsid w:val="006100F7"/>
    <w:rsid w:val="0061016E"/>
    <w:rsid w:val="0061022E"/>
    <w:rsid w:val="0061025C"/>
    <w:rsid w:val="006102E8"/>
    <w:rsid w:val="00610310"/>
    <w:rsid w:val="0061043F"/>
    <w:rsid w:val="006104B3"/>
    <w:rsid w:val="006106CE"/>
    <w:rsid w:val="00610761"/>
    <w:rsid w:val="006108BE"/>
    <w:rsid w:val="00610A0A"/>
    <w:rsid w:val="00610A1A"/>
    <w:rsid w:val="00610A4C"/>
    <w:rsid w:val="00610AE1"/>
    <w:rsid w:val="00610B4B"/>
    <w:rsid w:val="00610B7A"/>
    <w:rsid w:val="00610B8E"/>
    <w:rsid w:val="00610BD9"/>
    <w:rsid w:val="00610CD3"/>
    <w:rsid w:val="00610CD9"/>
    <w:rsid w:val="00610DA5"/>
    <w:rsid w:val="00610DCE"/>
    <w:rsid w:val="00610E2B"/>
    <w:rsid w:val="00610FB3"/>
    <w:rsid w:val="00610FCB"/>
    <w:rsid w:val="00610FF8"/>
    <w:rsid w:val="0061106F"/>
    <w:rsid w:val="006110B3"/>
    <w:rsid w:val="006110CC"/>
    <w:rsid w:val="0061111C"/>
    <w:rsid w:val="00611262"/>
    <w:rsid w:val="0061131D"/>
    <w:rsid w:val="0061145B"/>
    <w:rsid w:val="006114DE"/>
    <w:rsid w:val="0061167F"/>
    <w:rsid w:val="006116FF"/>
    <w:rsid w:val="00611731"/>
    <w:rsid w:val="006118C3"/>
    <w:rsid w:val="00611A2C"/>
    <w:rsid w:val="00611B1C"/>
    <w:rsid w:val="00611BBB"/>
    <w:rsid w:val="00611BE9"/>
    <w:rsid w:val="00611BF9"/>
    <w:rsid w:val="00611CE4"/>
    <w:rsid w:val="00611E72"/>
    <w:rsid w:val="00611EAF"/>
    <w:rsid w:val="00611F3D"/>
    <w:rsid w:val="00611FE8"/>
    <w:rsid w:val="00612069"/>
    <w:rsid w:val="00612094"/>
    <w:rsid w:val="006120F8"/>
    <w:rsid w:val="0061213A"/>
    <w:rsid w:val="006121B9"/>
    <w:rsid w:val="006121F5"/>
    <w:rsid w:val="006122DD"/>
    <w:rsid w:val="006123D8"/>
    <w:rsid w:val="0061248A"/>
    <w:rsid w:val="006125C9"/>
    <w:rsid w:val="006125E8"/>
    <w:rsid w:val="00612A25"/>
    <w:rsid w:val="00612AA4"/>
    <w:rsid w:val="00612B32"/>
    <w:rsid w:val="00612B4E"/>
    <w:rsid w:val="00612CC4"/>
    <w:rsid w:val="00612CFF"/>
    <w:rsid w:val="00612D85"/>
    <w:rsid w:val="00612DF4"/>
    <w:rsid w:val="00612FF8"/>
    <w:rsid w:val="00613045"/>
    <w:rsid w:val="0061308C"/>
    <w:rsid w:val="0061342C"/>
    <w:rsid w:val="00613703"/>
    <w:rsid w:val="00613711"/>
    <w:rsid w:val="006137C9"/>
    <w:rsid w:val="006137D1"/>
    <w:rsid w:val="006138E4"/>
    <w:rsid w:val="006139F9"/>
    <w:rsid w:val="00613A47"/>
    <w:rsid w:val="00613A7E"/>
    <w:rsid w:val="00613B0C"/>
    <w:rsid w:val="00613B11"/>
    <w:rsid w:val="00613B63"/>
    <w:rsid w:val="00613C29"/>
    <w:rsid w:val="00613D18"/>
    <w:rsid w:val="00613E37"/>
    <w:rsid w:val="00613F6A"/>
    <w:rsid w:val="00613F87"/>
    <w:rsid w:val="0061410D"/>
    <w:rsid w:val="006142E1"/>
    <w:rsid w:val="0061430A"/>
    <w:rsid w:val="0061430B"/>
    <w:rsid w:val="00614382"/>
    <w:rsid w:val="0061446B"/>
    <w:rsid w:val="006144CB"/>
    <w:rsid w:val="006145A5"/>
    <w:rsid w:val="006145C5"/>
    <w:rsid w:val="006146FF"/>
    <w:rsid w:val="00614829"/>
    <w:rsid w:val="0061488D"/>
    <w:rsid w:val="00614929"/>
    <w:rsid w:val="00614962"/>
    <w:rsid w:val="006149A7"/>
    <w:rsid w:val="006149D7"/>
    <w:rsid w:val="006149E8"/>
    <w:rsid w:val="00614B8D"/>
    <w:rsid w:val="00614BD8"/>
    <w:rsid w:val="00614C4E"/>
    <w:rsid w:val="00614D4C"/>
    <w:rsid w:val="00614DDF"/>
    <w:rsid w:val="0061506B"/>
    <w:rsid w:val="0061510D"/>
    <w:rsid w:val="0061517D"/>
    <w:rsid w:val="006152FA"/>
    <w:rsid w:val="006153E1"/>
    <w:rsid w:val="006154CA"/>
    <w:rsid w:val="00615567"/>
    <w:rsid w:val="00615664"/>
    <w:rsid w:val="0061569F"/>
    <w:rsid w:val="00615740"/>
    <w:rsid w:val="00615808"/>
    <w:rsid w:val="0061581E"/>
    <w:rsid w:val="00615833"/>
    <w:rsid w:val="0061596B"/>
    <w:rsid w:val="006159C8"/>
    <w:rsid w:val="006159E7"/>
    <w:rsid w:val="00615AF3"/>
    <w:rsid w:val="00615B34"/>
    <w:rsid w:val="00615BBF"/>
    <w:rsid w:val="00615C24"/>
    <w:rsid w:val="00615C99"/>
    <w:rsid w:val="00615C9C"/>
    <w:rsid w:val="00615CB7"/>
    <w:rsid w:val="00615E25"/>
    <w:rsid w:val="00615E4E"/>
    <w:rsid w:val="00615E9A"/>
    <w:rsid w:val="00616037"/>
    <w:rsid w:val="00616135"/>
    <w:rsid w:val="0061620F"/>
    <w:rsid w:val="0061622B"/>
    <w:rsid w:val="0061636A"/>
    <w:rsid w:val="00616372"/>
    <w:rsid w:val="0061648F"/>
    <w:rsid w:val="00616504"/>
    <w:rsid w:val="0061676A"/>
    <w:rsid w:val="006167BF"/>
    <w:rsid w:val="006167F7"/>
    <w:rsid w:val="006167F9"/>
    <w:rsid w:val="006168C0"/>
    <w:rsid w:val="00616A17"/>
    <w:rsid w:val="00616B48"/>
    <w:rsid w:val="00616C3C"/>
    <w:rsid w:val="00616D0C"/>
    <w:rsid w:val="00616D83"/>
    <w:rsid w:val="00616E01"/>
    <w:rsid w:val="00616E0C"/>
    <w:rsid w:val="00616F0B"/>
    <w:rsid w:val="00616FDA"/>
    <w:rsid w:val="00617126"/>
    <w:rsid w:val="006171F6"/>
    <w:rsid w:val="006172E2"/>
    <w:rsid w:val="006173BD"/>
    <w:rsid w:val="0061744B"/>
    <w:rsid w:val="0061747A"/>
    <w:rsid w:val="006174F8"/>
    <w:rsid w:val="00617545"/>
    <w:rsid w:val="00617583"/>
    <w:rsid w:val="00617733"/>
    <w:rsid w:val="00617738"/>
    <w:rsid w:val="006177AB"/>
    <w:rsid w:val="0061787D"/>
    <w:rsid w:val="006178FC"/>
    <w:rsid w:val="0061795F"/>
    <w:rsid w:val="00617995"/>
    <w:rsid w:val="00617A26"/>
    <w:rsid w:val="00617AEA"/>
    <w:rsid w:val="00617B13"/>
    <w:rsid w:val="00617B2D"/>
    <w:rsid w:val="00617B50"/>
    <w:rsid w:val="00617BB3"/>
    <w:rsid w:val="00617D18"/>
    <w:rsid w:val="00617D43"/>
    <w:rsid w:val="00617DF6"/>
    <w:rsid w:val="00617E1F"/>
    <w:rsid w:val="00617E85"/>
    <w:rsid w:val="00617E9D"/>
    <w:rsid w:val="00617EEA"/>
    <w:rsid w:val="00617EFA"/>
    <w:rsid w:val="00617FBD"/>
    <w:rsid w:val="00617FC7"/>
    <w:rsid w:val="006200AD"/>
    <w:rsid w:val="006200E9"/>
    <w:rsid w:val="00620123"/>
    <w:rsid w:val="00620257"/>
    <w:rsid w:val="00620381"/>
    <w:rsid w:val="006204C4"/>
    <w:rsid w:val="006205B0"/>
    <w:rsid w:val="006205D4"/>
    <w:rsid w:val="006206BF"/>
    <w:rsid w:val="00620760"/>
    <w:rsid w:val="006207AB"/>
    <w:rsid w:val="00620971"/>
    <w:rsid w:val="00620AB1"/>
    <w:rsid w:val="00620C49"/>
    <w:rsid w:val="00620DA7"/>
    <w:rsid w:val="00620E24"/>
    <w:rsid w:val="00620FA5"/>
    <w:rsid w:val="00620FA6"/>
    <w:rsid w:val="00621143"/>
    <w:rsid w:val="006211A0"/>
    <w:rsid w:val="00621293"/>
    <w:rsid w:val="00621421"/>
    <w:rsid w:val="00621484"/>
    <w:rsid w:val="006214D4"/>
    <w:rsid w:val="006215F5"/>
    <w:rsid w:val="006216C6"/>
    <w:rsid w:val="006218EF"/>
    <w:rsid w:val="006219C4"/>
    <w:rsid w:val="00621A36"/>
    <w:rsid w:val="00621A5C"/>
    <w:rsid w:val="00621AE9"/>
    <w:rsid w:val="00621BA8"/>
    <w:rsid w:val="00621BF5"/>
    <w:rsid w:val="00621D40"/>
    <w:rsid w:val="00621D7B"/>
    <w:rsid w:val="00621D7D"/>
    <w:rsid w:val="00621D8A"/>
    <w:rsid w:val="00621DAF"/>
    <w:rsid w:val="00621F4D"/>
    <w:rsid w:val="00621F52"/>
    <w:rsid w:val="00621FAC"/>
    <w:rsid w:val="00621FB6"/>
    <w:rsid w:val="00622172"/>
    <w:rsid w:val="00622266"/>
    <w:rsid w:val="006222C6"/>
    <w:rsid w:val="006223F0"/>
    <w:rsid w:val="006224E3"/>
    <w:rsid w:val="006225A8"/>
    <w:rsid w:val="006225E9"/>
    <w:rsid w:val="0062263A"/>
    <w:rsid w:val="00622655"/>
    <w:rsid w:val="006227E5"/>
    <w:rsid w:val="00622A30"/>
    <w:rsid w:val="00622B22"/>
    <w:rsid w:val="00622BD5"/>
    <w:rsid w:val="00622D42"/>
    <w:rsid w:val="00622E21"/>
    <w:rsid w:val="00622E30"/>
    <w:rsid w:val="00622E4E"/>
    <w:rsid w:val="00622F2B"/>
    <w:rsid w:val="00622F6C"/>
    <w:rsid w:val="00622FA4"/>
    <w:rsid w:val="00623113"/>
    <w:rsid w:val="006231E0"/>
    <w:rsid w:val="00623399"/>
    <w:rsid w:val="006233C0"/>
    <w:rsid w:val="00623401"/>
    <w:rsid w:val="006234E5"/>
    <w:rsid w:val="00623514"/>
    <w:rsid w:val="00623641"/>
    <w:rsid w:val="0062366F"/>
    <w:rsid w:val="00623793"/>
    <w:rsid w:val="00623801"/>
    <w:rsid w:val="00623861"/>
    <w:rsid w:val="0062388B"/>
    <w:rsid w:val="006238DF"/>
    <w:rsid w:val="0062391B"/>
    <w:rsid w:val="00623A0A"/>
    <w:rsid w:val="00623A41"/>
    <w:rsid w:val="00623AD8"/>
    <w:rsid w:val="00623B07"/>
    <w:rsid w:val="00623B17"/>
    <w:rsid w:val="00623C1D"/>
    <w:rsid w:val="00623C28"/>
    <w:rsid w:val="00623C62"/>
    <w:rsid w:val="00623CB4"/>
    <w:rsid w:val="00623CBF"/>
    <w:rsid w:val="00623D1A"/>
    <w:rsid w:val="00623D23"/>
    <w:rsid w:val="00623D34"/>
    <w:rsid w:val="00623D57"/>
    <w:rsid w:val="00623E70"/>
    <w:rsid w:val="00623F1F"/>
    <w:rsid w:val="0062400B"/>
    <w:rsid w:val="0062416B"/>
    <w:rsid w:val="00624245"/>
    <w:rsid w:val="006242AD"/>
    <w:rsid w:val="006242C3"/>
    <w:rsid w:val="00624458"/>
    <w:rsid w:val="006244EF"/>
    <w:rsid w:val="006245F6"/>
    <w:rsid w:val="00624620"/>
    <w:rsid w:val="006246E7"/>
    <w:rsid w:val="0062473D"/>
    <w:rsid w:val="0062479C"/>
    <w:rsid w:val="00624A4D"/>
    <w:rsid w:val="00624B17"/>
    <w:rsid w:val="00624B58"/>
    <w:rsid w:val="00624CEE"/>
    <w:rsid w:val="00624CFF"/>
    <w:rsid w:val="00624EA7"/>
    <w:rsid w:val="00624F01"/>
    <w:rsid w:val="0062505D"/>
    <w:rsid w:val="006250DC"/>
    <w:rsid w:val="00625386"/>
    <w:rsid w:val="0062545A"/>
    <w:rsid w:val="0062545F"/>
    <w:rsid w:val="00625488"/>
    <w:rsid w:val="0062549C"/>
    <w:rsid w:val="0062554C"/>
    <w:rsid w:val="006255B3"/>
    <w:rsid w:val="00625687"/>
    <w:rsid w:val="0062572B"/>
    <w:rsid w:val="00625773"/>
    <w:rsid w:val="00625795"/>
    <w:rsid w:val="0062584B"/>
    <w:rsid w:val="0062586C"/>
    <w:rsid w:val="006258BD"/>
    <w:rsid w:val="0062590C"/>
    <w:rsid w:val="0062593A"/>
    <w:rsid w:val="00625BB4"/>
    <w:rsid w:val="00625C22"/>
    <w:rsid w:val="00625C9E"/>
    <w:rsid w:val="00625CE4"/>
    <w:rsid w:val="00625F4B"/>
    <w:rsid w:val="00625FB1"/>
    <w:rsid w:val="00626023"/>
    <w:rsid w:val="0062625B"/>
    <w:rsid w:val="0062633D"/>
    <w:rsid w:val="0062644A"/>
    <w:rsid w:val="0062648C"/>
    <w:rsid w:val="00626544"/>
    <w:rsid w:val="00626577"/>
    <w:rsid w:val="006265F3"/>
    <w:rsid w:val="006266E3"/>
    <w:rsid w:val="0062671D"/>
    <w:rsid w:val="00626763"/>
    <w:rsid w:val="006269A4"/>
    <w:rsid w:val="006269BD"/>
    <w:rsid w:val="006269D0"/>
    <w:rsid w:val="00626A4A"/>
    <w:rsid w:val="00626A4B"/>
    <w:rsid w:val="00626A84"/>
    <w:rsid w:val="00626BAC"/>
    <w:rsid w:val="00626C2E"/>
    <w:rsid w:val="00626C32"/>
    <w:rsid w:val="00626C39"/>
    <w:rsid w:val="00626CEC"/>
    <w:rsid w:val="00626D39"/>
    <w:rsid w:val="00626DFB"/>
    <w:rsid w:val="00626F8E"/>
    <w:rsid w:val="006270EE"/>
    <w:rsid w:val="006270F7"/>
    <w:rsid w:val="0062711A"/>
    <w:rsid w:val="0062713B"/>
    <w:rsid w:val="006271C4"/>
    <w:rsid w:val="0062737E"/>
    <w:rsid w:val="0062739B"/>
    <w:rsid w:val="006273F9"/>
    <w:rsid w:val="006274A3"/>
    <w:rsid w:val="0062765D"/>
    <w:rsid w:val="0062766C"/>
    <w:rsid w:val="006277D6"/>
    <w:rsid w:val="0062788C"/>
    <w:rsid w:val="00627933"/>
    <w:rsid w:val="00627977"/>
    <w:rsid w:val="00627979"/>
    <w:rsid w:val="00627989"/>
    <w:rsid w:val="0062799B"/>
    <w:rsid w:val="006279F0"/>
    <w:rsid w:val="00627B2B"/>
    <w:rsid w:val="00627B82"/>
    <w:rsid w:val="00627BA9"/>
    <w:rsid w:val="00627C49"/>
    <w:rsid w:val="00627C93"/>
    <w:rsid w:val="00627E22"/>
    <w:rsid w:val="00627EBD"/>
    <w:rsid w:val="00627EFD"/>
    <w:rsid w:val="006300FC"/>
    <w:rsid w:val="00630101"/>
    <w:rsid w:val="006301AA"/>
    <w:rsid w:val="0063041A"/>
    <w:rsid w:val="006304B3"/>
    <w:rsid w:val="00630529"/>
    <w:rsid w:val="0063064F"/>
    <w:rsid w:val="006306F4"/>
    <w:rsid w:val="006307E6"/>
    <w:rsid w:val="00630891"/>
    <w:rsid w:val="006308B5"/>
    <w:rsid w:val="006309BF"/>
    <w:rsid w:val="00630A66"/>
    <w:rsid w:val="00630A7D"/>
    <w:rsid w:val="00630AEC"/>
    <w:rsid w:val="00630B59"/>
    <w:rsid w:val="00630C2E"/>
    <w:rsid w:val="00630C45"/>
    <w:rsid w:val="00630C80"/>
    <w:rsid w:val="00630CD3"/>
    <w:rsid w:val="00630DFE"/>
    <w:rsid w:val="00630E1F"/>
    <w:rsid w:val="00630F5C"/>
    <w:rsid w:val="00631125"/>
    <w:rsid w:val="00631131"/>
    <w:rsid w:val="00631164"/>
    <w:rsid w:val="006311D0"/>
    <w:rsid w:val="006311F9"/>
    <w:rsid w:val="0063125A"/>
    <w:rsid w:val="00631329"/>
    <w:rsid w:val="0063133F"/>
    <w:rsid w:val="00631360"/>
    <w:rsid w:val="00631454"/>
    <w:rsid w:val="006314EA"/>
    <w:rsid w:val="006314EF"/>
    <w:rsid w:val="00631635"/>
    <w:rsid w:val="006316E8"/>
    <w:rsid w:val="00631701"/>
    <w:rsid w:val="006317B8"/>
    <w:rsid w:val="00631806"/>
    <w:rsid w:val="0063180B"/>
    <w:rsid w:val="00631902"/>
    <w:rsid w:val="0063191C"/>
    <w:rsid w:val="00631AF7"/>
    <w:rsid w:val="00631B5A"/>
    <w:rsid w:val="00631BA3"/>
    <w:rsid w:val="00631BC6"/>
    <w:rsid w:val="00631BF5"/>
    <w:rsid w:val="00631C96"/>
    <w:rsid w:val="00631CB0"/>
    <w:rsid w:val="00631D45"/>
    <w:rsid w:val="00631D4C"/>
    <w:rsid w:val="00631D6B"/>
    <w:rsid w:val="00631DDB"/>
    <w:rsid w:val="00631E39"/>
    <w:rsid w:val="00631E70"/>
    <w:rsid w:val="00631EE7"/>
    <w:rsid w:val="00631FDC"/>
    <w:rsid w:val="00632108"/>
    <w:rsid w:val="00632128"/>
    <w:rsid w:val="00632226"/>
    <w:rsid w:val="0063227A"/>
    <w:rsid w:val="00632318"/>
    <w:rsid w:val="0063234B"/>
    <w:rsid w:val="0063239B"/>
    <w:rsid w:val="006323A9"/>
    <w:rsid w:val="00632496"/>
    <w:rsid w:val="006324C8"/>
    <w:rsid w:val="00632505"/>
    <w:rsid w:val="0063256A"/>
    <w:rsid w:val="00632642"/>
    <w:rsid w:val="006326CD"/>
    <w:rsid w:val="006326E9"/>
    <w:rsid w:val="00632872"/>
    <w:rsid w:val="0063292A"/>
    <w:rsid w:val="00632ACE"/>
    <w:rsid w:val="00632AF2"/>
    <w:rsid w:val="00632B92"/>
    <w:rsid w:val="00632BF8"/>
    <w:rsid w:val="00632CB9"/>
    <w:rsid w:val="00632D0E"/>
    <w:rsid w:val="00632D1B"/>
    <w:rsid w:val="00632E03"/>
    <w:rsid w:val="00632EFC"/>
    <w:rsid w:val="00632F96"/>
    <w:rsid w:val="006330AD"/>
    <w:rsid w:val="006330AE"/>
    <w:rsid w:val="006330FF"/>
    <w:rsid w:val="00633122"/>
    <w:rsid w:val="0063318C"/>
    <w:rsid w:val="006331B6"/>
    <w:rsid w:val="0063320B"/>
    <w:rsid w:val="00633230"/>
    <w:rsid w:val="0063328F"/>
    <w:rsid w:val="00633309"/>
    <w:rsid w:val="006334BA"/>
    <w:rsid w:val="00633513"/>
    <w:rsid w:val="00633594"/>
    <w:rsid w:val="0063361D"/>
    <w:rsid w:val="00633657"/>
    <w:rsid w:val="006336D9"/>
    <w:rsid w:val="0063374B"/>
    <w:rsid w:val="006337A9"/>
    <w:rsid w:val="006337D2"/>
    <w:rsid w:val="00633812"/>
    <w:rsid w:val="00633AAA"/>
    <w:rsid w:val="00633B15"/>
    <w:rsid w:val="00633B9F"/>
    <w:rsid w:val="00633BDF"/>
    <w:rsid w:val="00633DF7"/>
    <w:rsid w:val="00633EE9"/>
    <w:rsid w:val="00633FC4"/>
    <w:rsid w:val="0063401B"/>
    <w:rsid w:val="00634145"/>
    <w:rsid w:val="0063421C"/>
    <w:rsid w:val="006343E1"/>
    <w:rsid w:val="006343E8"/>
    <w:rsid w:val="0063445F"/>
    <w:rsid w:val="00634481"/>
    <w:rsid w:val="00634613"/>
    <w:rsid w:val="0063467F"/>
    <w:rsid w:val="006348E8"/>
    <w:rsid w:val="006348F5"/>
    <w:rsid w:val="00634950"/>
    <w:rsid w:val="00634A2F"/>
    <w:rsid w:val="00634A31"/>
    <w:rsid w:val="00634A93"/>
    <w:rsid w:val="00634B20"/>
    <w:rsid w:val="00634C87"/>
    <w:rsid w:val="00634E28"/>
    <w:rsid w:val="00634E7C"/>
    <w:rsid w:val="00634ED0"/>
    <w:rsid w:val="00634F1E"/>
    <w:rsid w:val="00634F21"/>
    <w:rsid w:val="0063508E"/>
    <w:rsid w:val="006351A4"/>
    <w:rsid w:val="006351EF"/>
    <w:rsid w:val="0063525A"/>
    <w:rsid w:val="0063528C"/>
    <w:rsid w:val="006352E8"/>
    <w:rsid w:val="00635305"/>
    <w:rsid w:val="0063531D"/>
    <w:rsid w:val="00635352"/>
    <w:rsid w:val="00635370"/>
    <w:rsid w:val="006353D3"/>
    <w:rsid w:val="0063548D"/>
    <w:rsid w:val="00635696"/>
    <w:rsid w:val="00635698"/>
    <w:rsid w:val="006356A8"/>
    <w:rsid w:val="0063586E"/>
    <w:rsid w:val="00635898"/>
    <w:rsid w:val="00635922"/>
    <w:rsid w:val="006359EB"/>
    <w:rsid w:val="00635B8E"/>
    <w:rsid w:val="00635BAB"/>
    <w:rsid w:val="00635C09"/>
    <w:rsid w:val="00635C29"/>
    <w:rsid w:val="00635C32"/>
    <w:rsid w:val="00635D11"/>
    <w:rsid w:val="00635D16"/>
    <w:rsid w:val="00635D21"/>
    <w:rsid w:val="00635E30"/>
    <w:rsid w:val="00635F05"/>
    <w:rsid w:val="00635FDE"/>
    <w:rsid w:val="00636009"/>
    <w:rsid w:val="0063612C"/>
    <w:rsid w:val="006361F7"/>
    <w:rsid w:val="00636258"/>
    <w:rsid w:val="00636282"/>
    <w:rsid w:val="0063639F"/>
    <w:rsid w:val="00636471"/>
    <w:rsid w:val="00636481"/>
    <w:rsid w:val="0063648A"/>
    <w:rsid w:val="0063649D"/>
    <w:rsid w:val="006364C0"/>
    <w:rsid w:val="006364D3"/>
    <w:rsid w:val="0063656C"/>
    <w:rsid w:val="0063662E"/>
    <w:rsid w:val="00636665"/>
    <w:rsid w:val="00636695"/>
    <w:rsid w:val="006366D5"/>
    <w:rsid w:val="00636715"/>
    <w:rsid w:val="00636777"/>
    <w:rsid w:val="006368D3"/>
    <w:rsid w:val="006368D5"/>
    <w:rsid w:val="0063694F"/>
    <w:rsid w:val="00636AB1"/>
    <w:rsid w:val="00636ACC"/>
    <w:rsid w:val="00636AD7"/>
    <w:rsid w:val="00636BDB"/>
    <w:rsid w:val="00636C8A"/>
    <w:rsid w:val="00636DAC"/>
    <w:rsid w:val="00636E28"/>
    <w:rsid w:val="00636EDD"/>
    <w:rsid w:val="00636F2B"/>
    <w:rsid w:val="00636F58"/>
    <w:rsid w:val="00636F81"/>
    <w:rsid w:val="00637073"/>
    <w:rsid w:val="006370D0"/>
    <w:rsid w:val="00637115"/>
    <w:rsid w:val="00637145"/>
    <w:rsid w:val="006371CA"/>
    <w:rsid w:val="006371E2"/>
    <w:rsid w:val="0063731D"/>
    <w:rsid w:val="006373A3"/>
    <w:rsid w:val="006373EA"/>
    <w:rsid w:val="006374B5"/>
    <w:rsid w:val="0063750D"/>
    <w:rsid w:val="0063760C"/>
    <w:rsid w:val="00637625"/>
    <w:rsid w:val="00637694"/>
    <w:rsid w:val="006378F2"/>
    <w:rsid w:val="0063792F"/>
    <w:rsid w:val="00637C0D"/>
    <w:rsid w:val="00637CA7"/>
    <w:rsid w:val="00637CD8"/>
    <w:rsid w:val="00637E4B"/>
    <w:rsid w:val="00637EEA"/>
    <w:rsid w:val="00637F75"/>
    <w:rsid w:val="00637FB5"/>
    <w:rsid w:val="00640007"/>
    <w:rsid w:val="006400A9"/>
    <w:rsid w:val="006400BC"/>
    <w:rsid w:val="006400DA"/>
    <w:rsid w:val="0064014D"/>
    <w:rsid w:val="006401DF"/>
    <w:rsid w:val="0064031E"/>
    <w:rsid w:val="0064037B"/>
    <w:rsid w:val="006404E6"/>
    <w:rsid w:val="00640540"/>
    <w:rsid w:val="0064057F"/>
    <w:rsid w:val="00640624"/>
    <w:rsid w:val="00640645"/>
    <w:rsid w:val="0064068C"/>
    <w:rsid w:val="006406C2"/>
    <w:rsid w:val="006406E5"/>
    <w:rsid w:val="006406ED"/>
    <w:rsid w:val="006407C8"/>
    <w:rsid w:val="006408A2"/>
    <w:rsid w:val="00640990"/>
    <w:rsid w:val="006409C1"/>
    <w:rsid w:val="00640A30"/>
    <w:rsid w:val="00640A86"/>
    <w:rsid w:val="00640AA3"/>
    <w:rsid w:val="00640AD0"/>
    <w:rsid w:val="00640C42"/>
    <w:rsid w:val="00640E85"/>
    <w:rsid w:val="00640FE9"/>
    <w:rsid w:val="006410EB"/>
    <w:rsid w:val="006412A9"/>
    <w:rsid w:val="00641376"/>
    <w:rsid w:val="0064144B"/>
    <w:rsid w:val="00641461"/>
    <w:rsid w:val="006414C8"/>
    <w:rsid w:val="00641620"/>
    <w:rsid w:val="00641631"/>
    <w:rsid w:val="00641675"/>
    <w:rsid w:val="00641869"/>
    <w:rsid w:val="00641913"/>
    <w:rsid w:val="00641927"/>
    <w:rsid w:val="0064192F"/>
    <w:rsid w:val="00641965"/>
    <w:rsid w:val="006419E9"/>
    <w:rsid w:val="00641A6D"/>
    <w:rsid w:val="00641B0F"/>
    <w:rsid w:val="00641BDD"/>
    <w:rsid w:val="00641CF1"/>
    <w:rsid w:val="00641D0E"/>
    <w:rsid w:val="00641D52"/>
    <w:rsid w:val="00641D54"/>
    <w:rsid w:val="00641E8F"/>
    <w:rsid w:val="00641E94"/>
    <w:rsid w:val="00641F43"/>
    <w:rsid w:val="00641F59"/>
    <w:rsid w:val="00642089"/>
    <w:rsid w:val="006420C7"/>
    <w:rsid w:val="0064210F"/>
    <w:rsid w:val="006421E9"/>
    <w:rsid w:val="0064225E"/>
    <w:rsid w:val="0064226B"/>
    <w:rsid w:val="0064229A"/>
    <w:rsid w:val="006424F9"/>
    <w:rsid w:val="0064250C"/>
    <w:rsid w:val="0064250D"/>
    <w:rsid w:val="00642535"/>
    <w:rsid w:val="00642553"/>
    <w:rsid w:val="006425AE"/>
    <w:rsid w:val="006426E8"/>
    <w:rsid w:val="006427B1"/>
    <w:rsid w:val="006427CF"/>
    <w:rsid w:val="00642814"/>
    <w:rsid w:val="0064282B"/>
    <w:rsid w:val="00642A10"/>
    <w:rsid w:val="00642A1D"/>
    <w:rsid w:val="00642A75"/>
    <w:rsid w:val="00642AA9"/>
    <w:rsid w:val="00642B21"/>
    <w:rsid w:val="00642B46"/>
    <w:rsid w:val="00642C13"/>
    <w:rsid w:val="00642C67"/>
    <w:rsid w:val="00642D3B"/>
    <w:rsid w:val="00642E2F"/>
    <w:rsid w:val="00642E6E"/>
    <w:rsid w:val="00642F27"/>
    <w:rsid w:val="00642FEA"/>
    <w:rsid w:val="00643013"/>
    <w:rsid w:val="006430D1"/>
    <w:rsid w:val="00643282"/>
    <w:rsid w:val="006432C0"/>
    <w:rsid w:val="006433D9"/>
    <w:rsid w:val="00643403"/>
    <w:rsid w:val="006435C8"/>
    <w:rsid w:val="00643709"/>
    <w:rsid w:val="0064371D"/>
    <w:rsid w:val="00643782"/>
    <w:rsid w:val="0064385B"/>
    <w:rsid w:val="00643865"/>
    <w:rsid w:val="006438B9"/>
    <w:rsid w:val="00643983"/>
    <w:rsid w:val="006439A8"/>
    <w:rsid w:val="00643A62"/>
    <w:rsid w:val="00643A9F"/>
    <w:rsid w:val="00643B44"/>
    <w:rsid w:val="00643B49"/>
    <w:rsid w:val="00643C74"/>
    <w:rsid w:val="00643D99"/>
    <w:rsid w:val="00643DF6"/>
    <w:rsid w:val="00643DFB"/>
    <w:rsid w:val="00643E0C"/>
    <w:rsid w:val="00643E80"/>
    <w:rsid w:val="00643EFF"/>
    <w:rsid w:val="00643F20"/>
    <w:rsid w:val="00643F9C"/>
    <w:rsid w:val="00644013"/>
    <w:rsid w:val="00644163"/>
    <w:rsid w:val="0064416D"/>
    <w:rsid w:val="00644187"/>
    <w:rsid w:val="006442B2"/>
    <w:rsid w:val="006442D5"/>
    <w:rsid w:val="00644396"/>
    <w:rsid w:val="006443E9"/>
    <w:rsid w:val="006444AE"/>
    <w:rsid w:val="006444F1"/>
    <w:rsid w:val="0064464A"/>
    <w:rsid w:val="0064478D"/>
    <w:rsid w:val="006448AE"/>
    <w:rsid w:val="006448BC"/>
    <w:rsid w:val="006448CB"/>
    <w:rsid w:val="00644927"/>
    <w:rsid w:val="00644AC7"/>
    <w:rsid w:val="00644AD1"/>
    <w:rsid w:val="00644BE6"/>
    <w:rsid w:val="00644BF5"/>
    <w:rsid w:val="00644BF9"/>
    <w:rsid w:val="00644C17"/>
    <w:rsid w:val="00644C3C"/>
    <w:rsid w:val="00644DBC"/>
    <w:rsid w:val="00644E44"/>
    <w:rsid w:val="006450C3"/>
    <w:rsid w:val="006451C9"/>
    <w:rsid w:val="006452FE"/>
    <w:rsid w:val="006453F1"/>
    <w:rsid w:val="00645433"/>
    <w:rsid w:val="00645599"/>
    <w:rsid w:val="00645622"/>
    <w:rsid w:val="00645693"/>
    <w:rsid w:val="006456BA"/>
    <w:rsid w:val="0064572E"/>
    <w:rsid w:val="006458B8"/>
    <w:rsid w:val="006458C5"/>
    <w:rsid w:val="006458C9"/>
    <w:rsid w:val="006458F3"/>
    <w:rsid w:val="00645B2C"/>
    <w:rsid w:val="00645B9A"/>
    <w:rsid w:val="00645BCC"/>
    <w:rsid w:val="00645BE9"/>
    <w:rsid w:val="00645C1D"/>
    <w:rsid w:val="00645C84"/>
    <w:rsid w:val="00645C93"/>
    <w:rsid w:val="00645CEA"/>
    <w:rsid w:val="00645EAA"/>
    <w:rsid w:val="00645EBC"/>
    <w:rsid w:val="00645EE5"/>
    <w:rsid w:val="00646030"/>
    <w:rsid w:val="006460CA"/>
    <w:rsid w:val="006462AA"/>
    <w:rsid w:val="0064631A"/>
    <w:rsid w:val="006463F9"/>
    <w:rsid w:val="0064647B"/>
    <w:rsid w:val="00646588"/>
    <w:rsid w:val="006466D6"/>
    <w:rsid w:val="006466EE"/>
    <w:rsid w:val="00646790"/>
    <w:rsid w:val="006467ED"/>
    <w:rsid w:val="0064680D"/>
    <w:rsid w:val="00646848"/>
    <w:rsid w:val="0064685A"/>
    <w:rsid w:val="00646892"/>
    <w:rsid w:val="006468EB"/>
    <w:rsid w:val="00646981"/>
    <w:rsid w:val="00646999"/>
    <w:rsid w:val="00646A7F"/>
    <w:rsid w:val="00646AE2"/>
    <w:rsid w:val="00646AF2"/>
    <w:rsid w:val="00646BE9"/>
    <w:rsid w:val="00646D61"/>
    <w:rsid w:val="00646DD3"/>
    <w:rsid w:val="00646DE5"/>
    <w:rsid w:val="00646DEC"/>
    <w:rsid w:val="00646E39"/>
    <w:rsid w:val="00646E56"/>
    <w:rsid w:val="00646F3C"/>
    <w:rsid w:val="00646F46"/>
    <w:rsid w:val="006471D0"/>
    <w:rsid w:val="006472A5"/>
    <w:rsid w:val="0064733A"/>
    <w:rsid w:val="00647524"/>
    <w:rsid w:val="00647585"/>
    <w:rsid w:val="00647652"/>
    <w:rsid w:val="00647714"/>
    <w:rsid w:val="0064775D"/>
    <w:rsid w:val="006477F3"/>
    <w:rsid w:val="006477FE"/>
    <w:rsid w:val="00647916"/>
    <w:rsid w:val="006479BB"/>
    <w:rsid w:val="00647A01"/>
    <w:rsid w:val="00647B27"/>
    <w:rsid w:val="00647DCD"/>
    <w:rsid w:val="006500FA"/>
    <w:rsid w:val="0065036B"/>
    <w:rsid w:val="0065040D"/>
    <w:rsid w:val="006505F7"/>
    <w:rsid w:val="00650606"/>
    <w:rsid w:val="0065062E"/>
    <w:rsid w:val="006506D8"/>
    <w:rsid w:val="00650742"/>
    <w:rsid w:val="0065075C"/>
    <w:rsid w:val="00650798"/>
    <w:rsid w:val="006507E1"/>
    <w:rsid w:val="00650808"/>
    <w:rsid w:val="00650850"/>
    <w:rsid w:val="00650884"/>
    <w:rsid w:val="006508BE"/>
    <w:rsid w:val="00650902"/>
    <w:rsid w:val="00650915"/>
    <w:rsid w:val="00650A3F"/>
    <w:rsid w:val="00650AB4"/>
    <w:rsid w:val="00650BED"/>
    <w:rsid w:val="00650C16"/>
    <w:rsid w:val="00650C20"/>
    <w:rsid w:val="00650C7D"/>
    <w:rsid w:val="00650CD1"/>
    <w:rsid w:val="00650CDF"/>
    <w:rsid w:val="00650D10"/>
    <w:rsid w:val="00650D81"/>
    <w:rsid w:val="00650DB8"/>
    <w:rsid w:val="00650DD6"/>
    <w:rsid w:val="00650DFB"/>
    <w:rsid w:val="00650E68"/>
    <w:rsid w:val="00650EA8"/>
    <w:rsid w:val="00651044"/>
    <w:rsid w:val="00651225"/>
    <w:rsid w:val="006512BE"/>
    <w:rsid w:val="006512E8"/>
    <w:rsid w:val="006513C1"/>
    <w:rsid w:val="006513C6"/>
    <w:rsid w:val="006513D3"/>
    <w:rsid w:val="0065143E"/>
    <w:rsid w:val="0065150C"/>
    <w:rsid w:val="006515C8"/>
    <w:rsid w:val="0065164B"/>
    <w:rsid w:val="00651658"/>
    <w:rsid w:val="00651727"/>
    <w:rsid w:val="00651775"/>
    <w:rsid w:val="00651796"/>
    <w:rsid w:val="0065179F"/>
    <w:rsid w:val="00651822"/>
    <w:rsid w:val="0065198B"/>
    <w:rsid w:val="00651993"/>
    <w:rsid w:val="006519F0"/>
    <w:rsid w:val="00651AE5"/>
    <w:rsid w:val="00651B38"/>
    <w:rsid w:val="00651E9F"/>
    <w:rsid w:val="0065204A"/>
    <w:rsid w:val="006520DF"/>
    <w:rsid w:val="006523B5"/>
    <w:rsid w:val="0065244A"/>
    <w:rsid w:val="00652610"/>
    <w:rsid w:val="0065265C"/>
    <w:rsid w:val="00652675"/>
    <w:rsid w:val="00652710"/>
    <w:rsid w:val="0065275B"/>
    <w:rsid w:val="006527EB"/>
    <w:rsid w:val="00652822"/>
    <w:rsid w:val="006528B3"/>
    <w:rsid w:val="006528D7"/>
    <w:rsid w:val="00652973"/>
    <w:rsid w:val="00652C47"/>
    <w:rsid w:val="00652C68"/>
    <w:rsid w:val="00652D9A"/>
    <w:rsid w:val="00652DB8"/>
    <w:rsid w:val="00652DD8"/>
    <w:rsid w:val="00653196"/>
    <w:rsid w:val="0065320C"/>
    <w:rsid w:val="00653225"/>
    <w:rsid w:val="00653259"/>
    <w:rsid w:val="006532B8"/>
    <w:rsid w:val="00653351"/>
    <w:rsid w:val="006533BA"/>
    <w:rsid w:val="00653463"/>
    <w:rsid w:val="00653526"/>
    <w:rsid w:val="00653572"/>
    <w:rsid w:val="00653599"/>
    <w:rsid w:val="006535D9"/>
    <w:rsid w:val="006536A4"/>
    <w:rsid w:val="00653706"/>
    <w:rsid w:val="00653717"/>
    <w:rsid w:val="00653760"/>
    <w:rsid w:val="006537DF"/>
    <w:rsid w:val="00653805"/>
    <w:rsid w:val="006538AC"/>
    <w:rsid w:val="006538C0"/>
    <w:rsid w:val="0065391A"/>
    <w:rsid w:val="00653AF5"/>
    <w:rsid w:val="00653BB2"/>
    <w:rsid w:val="00653BD2"/>
    <w:rsid w:val="00653D58"/>
    <w:rsid w:val="00653E65"/>
    <w:rsid w:val="00653EE6"/>
    <w:rsid w:val="00653F89"/>
    <w:rsid w:val="00653FFA"/>
    <w:rsid w:val="00654067"/>
    <w:rsid w:val="006542A0"/>
    <w:rsid w:val="006542B8"/>
    <w:rsid w:val="0065431C"/>
    <w:rsid w:val="00654330"/>
    <w:rsid w:val="00654482"/>
    <w:rsid w:val="006545F6"/>
    <w:rsid w:val="006545FB"/>
    <w:rsid w:val="0065464E"/>
    <w:rsid w:val="00654655"/>
    <w:rsid w:val="006546DB"/>
    <w:rsid w:val="006546E6"/>
    <w:rsid w:val="006546E7"/>
    <w:rsid w:val="00654803"/>
    <w:rsid w:val="00654A48"/>
    <w:rsid w:val="00654A7B"/>
    <w:rsid w:val="00654A88"/>
    <w:rsid w:val="00654B6A"/>
    <w:rsid w:val="00654C99"/>
    <w:rsid w:val="00654CCE"/>
    <w:rsid w:val="00654EF3"/>
    <w:rsid w:val="00654FFE"/>
    <w:rsid w:val="006550B9"/>
    <w:rsid w:val="006550FB"/>
    <w:rsid w:val="006551EE"/>
    <w:rsid w:val="00655213"/>
    <w:rsid w:val="006552C3"/>
    <w:rsid w:val="0065536B"/>
    <w:rsid w:val="006553AC"/>
    <w:rsid w:val="006553BB"/>
    <w:rsid w:val="00655528"/>
    <w:rsid w:val="00655550"/>
    <w:rsid w:val="006555A6"/>
    <w:rsid w:val="006555EF"/>
    <w:rsid w:val="0065561D"/>
    <w:rsid w:val="00655784"/>
    <w:rsid w:val="006557F9"/>
    <w:rsid w:val="00655889"/>
    <w:rsid w:val="006558F3"/>
    <w:rsid w:val="0065592F"/>
    <w:rsid w:val="0065593B"/>
    <w:rsid w:val="00655A00"/>
    <w:rsid w:val="00655A4D"/>
    <w:rsid w:val="00655A6A"/>
    <w:rsid w:val="00655C2D"/>
    <w:rsid w:val="00655CEE"/>
    <w:rsid w:val="00655E89"/>
    <w:rsid w:val="00655F61"/>
    <w:rsid w:val="00656016"/>
    <w:rsid w:val="006560EF"/>
    <w:rsid w:val="006560FF"/>
    <w:rsid w:val="0065618D"/>
    <w:rsid w:val="006561F4"/>
    <w:rsid w:val="006562A4"/>
    <w:rsid w:val="00656331"/>
    <w:rsid w:val="0065634D"/>
    <w:rsid w:val="006563C4"/>
    <w:rsid w:val="006564AB"/>
    <w:rsid w:val="006564F8"/>
    <w:rsid w:val="0065653F"/>
    <w:rsid w:val="0065659E"/>
    <w:rsid w:val="006565CA"/>
    <w:rsid w:val="00656783"/>
    <w:rsid w:val="006567FD"/>
    <w:rsid w:val="0065696D"/>
    <w:rsid w:val="006569AD"/>
    <w:rsid w:val="00656AE4"/>
    <w:rsid w:val="00656BFC"/>
    <w:rsid w:val="00656DC1"/>
    <w:rsid w:val="00656ED0"/>
    <w:rsid w:val="00656EF3"/>
    <w:rsid w:val="00656F1F"/>
    <w:rsid w:val="00656F2E"/>
    <w:rsid w:val="00656F51"/>
    <w:rsid w:val="00656F9E"/>
    <w:rsid w:val="00657005"/>
    <w:rsid w:val="00657156"/>
    <w:rsid w:val="0065725D"/>
    <w:rsid w:val="006572AA"/>
    <w:rsid w:val="00657322"/>
    <w:rsid w:val="00657358"/>
    <w:rsid w:val="0065749F"/>
    <w:rsid w:val="00657506"/>
    <w:rsid w:val="0065754A"/>
    <w:rsid w:val="006575CC"/>
    <w:rsid w:val="006575DC"/>
    <w:rsid w:val="006576C0"/>
    <w:rsid w:val="00657752"/>
    <w:rsid w:val="00657858"/>
    <w:rsid w:val="006578AB"/>
    <w:rsid w:val="00657A7A"/>
    <w:rsid w:val="00657AA0"/>
    <w:rsid w:val="00657B81"/>
    <w:rsid w:val="00657C72"/>
    <w:rsid w:val="00657D0B"/>
    <w:rsid w:val="00657D30"/>
    <w:rsid w:val="00657D37"/>
    <w:rsid w:val="00657D4F"/>
    <w:rsid w:val="00657DEB"/>
    <w:rsid w:val="00657E6A"/>
    <w:rsid w:val="00657E7E"/>
    <w:rsid w:val="00657FBF"/>
    <w:rsid w:val="00660064"/>
    <w:rsid w:val="006600EE"/>
    <w:rsid w:val="00660123"/>
    <w:rsid w:val="006601D8"/>
    <w:rsid w:val="00660282"/>
    <w:rsid w:val="006602AF"/>
    <w:rsid w:val="006602D6"/>
    <w:rsid w:val="00660313"/>
    <w:rsid w:val="0066047F"/>
    <w:rsid w:val="006604BD"/>
    <w:rsid w:val="006604BE"/>
    <w:rsid w:val="00660540"/>
    <w:rsid w:val="006605D0"/>
    <w:rsid w:val="00660780"/>
    <w:rsid w:val="00660861"/>
    <w:rsid w:val="0066089A"/>
    <w:rsid w:val="006608D3"/>
    <w:rsid w:val="00660911"/>
    <w:rsid w:val="0066095F"/>
    <w:rsid w:val="006609D7"/>
    <w:rsid w:val="00660A2B"/>
    <w:rsid w:val="00660A63"/>
    <w:rsid w:val="00660A8D"/>
    <w:rsid w:val="00660AFA"/>
    <w:rsid w:val="00660BC9"/>
    <w:rsid w:val="00660BD7"/>
    <w:rsid w:val="00660C1E"/>
    <w:rsid w:val="00660C4E"/>
    <w:rsid w:val="00660D5C"/>
    <w:rsid w:val="00660F00"/>
    <w:rsid w:val="006610EA"/>
    <w:rsid w:val="0066113E"/>
    <w:rsid w:val="0066123A"/>
    <w:rsid w:val="006612D3"/>
    <w:rsid w:val="006612D5"/>
    <w:rsid w:val="006613A2"/>
    <w:rsid w:val="00661433"/>
    <w:rsid w:val="0066168C"/>
    <w:rsid w:val="0066170C"/>
    <w:rsid w:val="0066177E"/>
    <w:rsid w:val="006617B4"/>
    <w:rsid w:val="006617DC"/>
    <w:rsid w:val="006617F8"/>
    <w:rsid w:val="00661806"/>
    <w:rsid w:val="006618A2"/>
    <w:rsid w:val="006618FA"/>
    <w:rsid w:val="00661988"/>
    <w:rsid w:val="00661C63"/>
    <w:rsid w:val="00661D8A"/>
    <w:rsid w:val="00661E2C"/>
    <w:rsid w:val="00661E3F"/>
    <w:rsid w:val="00662026"/>
    <w:rsid w:val="0066208D"/>
    <w:rsid w:val="006620C6"/>
    <w:rsid w:val="006620DC"/>
    <w:rsid w:val="006621F9"/>
    <w:rsid w:val="00662236"/>
    <w:rsid w:val="00662533"/>
    <w:rsid w:val="006625B3"/>
    <w:rsid w:val="00662693"/>
    <w:rsid w:val="006626E3"/>
    <w:rsid w:val="006626F1"/>
    <w:rsid w:val="00662775"/>
    <w:rsid w:val="006628B3"/>
    <w:rsid w:val="006628C7"/>
    <w:rsid w:val="006628F0"/>
    <w:rsid w:val="006629AD"/>
    <w:rsid w:val="006629CB"/>
    <w:rsid w:val="006629DD"/>
    <w:rsid w:val="00662A67"/>
    <w:rsid w:val="00662A9D"/>
    <w:rsid w:val="00662CAF"/>
    <w:rsid w:val="00662DAA"/>
    <w:rsid w:val="00662EEE"/>
    <w:rsid w:val="00663006"/>
    <w:rsid w:val="0066309E"/>
    <w:rsid w:val="00663111"/>
    <w:rsid w:val="00663137"/>
    <w:rsid w:val="00663171"/>
    <w:rsid w:val="006631E4"/>
    <w:rsid w:val="006633B4"/>
    <w:rsid w:val="00663778"/>
    <w:rsid w:val="006638B9"/>
    <w:rsid w:val="006638F5"/>
    <w:rsid w:val="00663A62"/>
    <w:rsid w:val="00663A91"/>
    <w:rsid w:val="00663B15"/>
    <w:rsid w:val="00663B86"/>
    <w:rsid w:val="00663BA6"/>
    <w:rsid w:val="00663D24"/>
    <w:rsid w:val="00663D3A"/>
    <w:rsid w:val="00663D59"/>
    <w:rsid w:val="00663DB1"/>
    <w:rsid w:val="00663E22"/>
    <w:rsid w:val="00663E3B"/>
    <w:rsid w:val="00664026"/>
    <w:rsid w:val="00664123"/>
    <w:rsid w:val="006641AB"/>
    <w:rsid w:val="0066425A"/>
    <w:rsid w:val="00664351"/>
    <w:rsid w:val="006643B4"/>
    <w:rsid w:val="006643E8"/>
    <w:rsid w:val="006643EA"/>
    <w:rsid w:val="00664425"/>
    <w:rsid w:val="00664438"/>
    <w:rsid w:val="0066447A"/>
    <w:rsid w:val="00664488"/>
    <w:rsid w:val="0066467B"/>
    <w:rsid w:val="006646A4"/>
    <w:rsid w:val="006648C6"/>
    <w:rsid w:val="006648D5"/>
    <w:rsid w:val="00664A7E"/>
    <w:rsid w:val="00664CFB"/>
    <w:rsid w:val="00664DF9"/>
    <w:rsid w:val="00664E88"/>
    <w:rsid w:val="00664FA7"/>
    <w:rsid w:val="0066508D"/>
    <w:rsid w:val="006650D8"/>
    <w:rsid w:val="0066520B"/>
    <w:rsid w:val="006652CE"/>
    <w:rsid w:val="00665361"/>
    <w:rsid w:val="006653D6"/>
    <w:rsid w:val="0066558B"/>
    <w:rsid w:val="00665772"/>
    <w:rsid w:val="00665776"/>
    <w:rsid w:val="00665838"/>
    <w:rsid w:val="00665848"/>
    <w:rsid w:val="0066594E"/>
    <w:rsid w:val="006659E2"/>
    <w:rsid w:val="006659F3"/>
    <w:rsid w:val="00665A3D"/>
    <w:rsid w:val="00665B51"/>
    <w:rsid w:val="00665B66"/>
    <w:rsid w:val="00665B7E"/>
    <w:rsid w:val="00665BAA"/>
    <w:rsid w:val="00665BEE"/>
    <w:rsid w:val="00665F3B"/>
    <w:rsid w:val="006660EC"/>
    <w:rsid w:val="0066612C"/>
    <w:rsid w:val="0066613E"/>
    <w:rsid w:val="0066620B"/>
    <w:rsid w:val="0066635A"/>
    <w:rsid w:val="00666381"/>
    <w:rsid w:val="00666469"/>
    <w:rsid w:val="0066647B"/>
    <w:rsid w:val="0066663F"/>
    <w:rsid w:val="006668EC"/>
    <w:rsid w:val="0066692F"/>
    <w:rsid w:val="00666964"/>
    <w:rsid w:val="00666A1F"/>
    <w:rsid w:val="00666AAC"/>
    <w:rsid w:val="00666B55"/>
    <w:rsid w:val="00666D88"/>
    <w:rsid w:val="00666F26"/>
    <w:rsid w:val="00666F40"/>
    <w:rsid w:val="00666F5C"/>
    <w:rsid w:val="00667052"/>
    <w:rsid w:val="00667062"/>
    <w:rsid w:val="006671E4"/>
    <w:rsid w:val="00667200"/>
    <w:rsid w:val="00667212"/>
    <w:rsid w:val="0066727F"/>
    <w:rsid w:val="006672A3"/>
    <w:rsid w:val="006673FF"/>
    <w:rsid w:val="006674D1"/>
    <w:rsid w:val="006674DE"/>
    <w:rsid w:val="00667530"/>
    <w:rsid w:val="0066754E"/>
    <w:rsid w:val="006676AF"/>
    <w:rsid w:val="0066780F"/>
    <w:rsid w:val="00667839"/>
    <w:rsid w:val="00667915"/>
    <w:rsid w:val="00667A70"/>
    <w:rsid w:val="00667A7E"/>
    <w:rsid w:val="00667AEB"/>
    <w:rsid w:val="00667B07"/>
    <w:rsid w:val="00667B2E"/>
    <w:rsid w:val="00667B5D"/>
    <w:rsid w:val="00667BDB"/>
    <w:rsid w:val="00667C13"/>
    <w:rsid w:val="00667C6B"/>
    <w:rsid w:val="00667DE7"/>
    <w:rsid w:val="00667DEC"/>
    <w:rsid w:val="00667F3B"/>
    <w:rsid w:val="00667F6B"/>
    <w:rsid w:val="006700C2"/>
    <w:rsid w:val="00670310"/>
    <w:rsid w:val="0067033B"/>
    <w:rsid w:val="00670440"/>
    <w:rsid w:val="00670525"/>
    <w:rsid w:val="00670576"/>
    <w:rsid w:val="006705DF"/>
    <w:rsid w:val="00670619"/>
    <w:rsid w:val="00670639"/>
    <w:rsid w:val="00670672"/>
    <w:rsid w:val="006707B3"/>
    <w:rsid w:val="006707C0"/>
    <w:rsid w:val="006708C8"/>
    <w:rsid w:val="00670A8B"/>
    <w:rsid w:val="00670B1C"/>
    <w:rsid w:val="00670B89"/>
    <w:rsid w:val="00670C00"/>
    <w:rsid w:val="00670D3C"/>
    <w:rsid w:val="00670DF5"/>
    <w:rsid w:val="00670E5A"/>
    <w:rsid w:val="00670EC6"/>
    <w:rsid w:val="00670F7B"/>
    <w:rsid w:val="006710BA"/>
    <w:rsid w:val="006711A1"/>
    <w:rsid w:val="00671317"/>
    <w:rsid w:val="006713A3"/>
    <w:rsid w:val="0067141B"/>
    <w:rsid w:val="00671439"/>
    <w:rsid w:val="00671469"/>
    <w:rsid w:val="0067158F"/>
    <w:rsid w:val="006715E0"/>
    <w:rsid w:val="00671778"/>
    <w:rsid w:val="0067181C"/>
    <w:rsid w:val="0067185A"/>
    <w:rsid w:val="006718BC"/>
    <w:rsid w:val="006718D6"/>
    <w:rsid w:val="0067190A"/>
    <w:rsid w:val="00671A06"/>
    <w:rsid w:val="00671A9A"/>
    <w:rsid w:val="00671AFB"/>
    <w:rsid w:val="00671B06"/>
    <w:rsid w:val="00671B51"/>
    <w:rsid w:val="00671C58"/>
    <w:rsid w:val="00671DFD"/>
    <w:rsid w:val="00671E3F"/>
    <w:rsid w:val="00671EAB"/>
    <w:rsid w:val="00671F6D"/>
    <w:rsid w:val="00671FAE"/>
    <w:rsid w:val="00672031"/>
    <w:rsid w:val="006721C0"/>
    <w:rsid w:val="00672244"/>
    <w:rsid w:val="0067224D"/>
    <w:rsid w:val="006723CF"/>
    <w:rsid w:val="006723FB"/>
    <w:rsid w:val="00672441"/>
    <w:rsid w:val="00672545"/>
    <w:rsid w:val="006725EB"/>
    <w:rsid w:val="00672637"/>
    <w:rsid w:val="006726BF"/>
    <w:rsid w:val="006726CE"/>
    <w:rsid w:val="006727F3"/>
    <w:rsid w:val="00672811"/>
    <w:rsid w:val="0067294B"/>
    <w:rsid w:val="006729CE"/>
    <w:rsid w:val="006729EB"/>
    <w:rsid w:val="00672BB5"/>
    <w:rsid w:val="00672C46"/>
    <w:rsid w:val="00672C4E"/>
    <w:rsid w:val="00672CF8"/>
    <w:rsid w:val="00672DC0"/>
    <w:rsid w:val="00672E24"/>
    <w:rsid w:val="00672EAF"/>
    <w:rsid w:val="00672EBA"/>
    <w:rsid w:val="00672F78"/>
    <w:rsid w:val="00673015"/>
    <w:rsid w:val="00673191"/>
    <w:rsid w:val="00673208"/>
    <w:rsid w:val="0067327F"/>
    <w:rsid w:val="00673390"/>
    <w:rsid w:val="0067344B"/>
    <w:rsid w:val="0067349A"/>
    <w:rsid w:val="006734CE"/>
    <w:rsid w:val="00673556"/>
    <w:rsid w:val="00673587"/>
    <w:rsid w:val="0067377B"/>
    <w:rsid w:val="006737EF"/>
    <w:rsid w:val="00673947"/>
    <w:rsid w:val="00673A64"/>
    <w:rsid w:val="00673A8C"/>
    <w:rsid w:val="00673AAD"/>
    <w:rsid w:val="00673ACE"/>
    <w:rsid w:val="00673B33"/>
    <w:rsid w:val="00673B87"/>
    <w:rsid w:val="00673BFE"/>
    <w:rsid w:val="00673DB5"/>
    <w:rsid w:val="00673DD1"/>
    <w:rsid w:val="00673DDC"/>
    <w:rsid w:val="00673E26"/>
    <w:rsid w:val="006742BF"/>
    <w:rsid w:val="006742F2"/>
    <w:rsid w:val="0067434A"/>
    <w:rsid w:val="0067437B"/>
    <w:rsid w:val="006743A0"/>
    <w:rsid w:val="006743DF"/>
    <w:rsid w:val="00674458"/>
    <w:rsid w:val="006744FD"/>
    <w:rsid w:val="006745AE"/>
    <w:rsid w:val="00674651"/>
    <w:rsid w:val="00674789"/>
    <w:rsid w:val="00674794"/>
    <w:rsid w:val="00674849"/>
    <w:rsid w:val="006749E6"/>
    <w:rsid w:val="00674ADC"/>
    <w:rsid w:val="00674AE9"/>
    <w:rsid w:val="00674B3C"/>
    <w:rsid w:val="00674D20"/>
    <w:rsid w:val="00674DDA"/>
    <w:rsid w:val="00674F7C"/>
    <w:rsid w:val="0067501A"/>
    <w:rsid w:val="00675090"/>
    <w:rsid w:val="006751DB"/>
    <w:rsid w:val="006753EA"/>
    <w:rsid w:val="006755DE"/>
    <w:rsid w:val="006755E3"/>
    <w:rsid w:val="006755F5"/>
    <w:rsid w:val="00675662"/>
    <w:rsid w:val="006757D6"/>
    <w:rsid w:val="0067581D"/>
    <w:rsid w:val="00675947"/>
    <w:rsid w:val="00675ABE"/>
    <w:rsid w:val="00675B11"/>
    <w:rsid w:val="00675BCA"/>
    <w:rsid w:val="00675D0E"/>
    <w:rsid w:val="00675D51"/>
    <w:rsid w:val="00675D98"/>
    <w:rsid w:val="00675DA2"/>
    <w:rsid w:val="00675DF0"/>
    <w:rsid w:val="00675E62"/>
    <w:rsid w:val="00675F18"/>
    <w:rsid w:val="00675FAA"/>
    <w:rsid w:val="00676192"/>
    <w:rsid w:val="006761CA"/>
    <w:rsid w:val="00676223"/>
    <w:rsid w:val="00676259"/>
    <w:rsid w:val="0067626F"/>
    <w:rsid w:val="006762D9"/>
    <w:rsid w:val="00676344"/>
    <w:rsid w:val="00676535"/>
    <w:rsid w:val="00676550"/>
    <w:rsid w:val="00676561"/>
    <w:rsid w:val="006766DE"/>
    <w:rsid w:val="006766FE"/>
    <w:rsid w:val="00676795"/>
    <w:rsid w:val="00676870"/>
    <w:rsid w:val="00676889"/>
    <w:rsid w:val="00676934"/>
    <w:rsid w:val="006769F2"/>
    <w:rsid w:val="00676A58"/>
    <w:rsid w:val="00676B5F"/>
    <w:rsid w:val="00676BBC"/>
    <w:rsid w:val="00676E4A"/>
    <w:rsid w:val="00676E65"/>
    <w:rsid w:val="00676F8B"/>
    <w:rsid w:val="00676F9A"/>
    <w:rsid w:val="00676FE8"/>
    <w:rsid w:val="00677002"/>
    <w:rsid w:val="006770BC"/>
    <w:rsid w:val="0067710E"/>
    <w:rsid w:val="006771F7"/>
    <w:rsid w:val="00677223"/>
    <w:rsid w:val="0067725C"/>
    <w:rsid w:val="006772D7"/>
    <w:rsid w:val="0067741B"/>
    <w:rsid w:val="006774B7"/>
    <w:rsid w:val="006774E6"/>
    <w:rsid w:val="00677551"/>
    <w:rsid w:val="00677592"/>
    <w:rsid w:val="006775D1"/>
    <w:rsid w:val="00677746"/>
    <w:rsid w:val="006777ED"/>
    <w:rsid w:val="00677821"/>
    <w:rsid w:val="00677832"/>
    <w:rsid w:val="006778BD"/>
    <w:rsid w:val="00677998"/>
    <w:rsid w:val="00677A9C"/>
    <w:rsid w:val="00677AAB"/>
    <w:rsid w:val="00677B02"/>
    <w:rsid w:val="00677BD4"/>
    <w:rsid w:val="00677C22"/>
    <w:rsid w:val="00677C34"/>
    <w:rsid w:val="00677D41"/>
    <w:rsid w:val="00677E31"/>
    <w:rsid w:val="00677ECC"/>
    <w:rsid w:val="00677F1D"/>
    <w:rsid w:val="00677FCF"/>
    <w:rsid w:val="00680069"/>
    <w:rsid w:val="00680086"/>
    <w:rsid w:val="00680184"/>
    <w:rsid w:val="006801B3"/>
    <w:rsid w:val="006801FB"/>
    <w:rsid w:val="0068033A"/>
    <w:rsid w:val="0068034A"/>
    <w:rsid w:val="006803ED"/>
    <w:rsid w:val="00680400"/>
    <w:rsid w:val="006804FD"/>
    <w:rsid w:val="00680515"/>
    <w:rsid w:val="006805AD"/>
    <w:rsid w:val="0068073B"/>
    <w:rsid w:val="00680838"/>
    <w:rsid w:val="0068092E"/>
    <w:rsid w:val="00680958"/>
    <w:rsid w:val="006809B9"/>
    <w:rsid w:val="00680CA0"/>
    <w:rsid w:val="00680D35"/>
    <w:rsid w:val="00680D85"/>
    <w:rsid w:val="00680D8B"/>
    <w:rsid w:val="00680E68"/>
    <w:rsid w:val="00680E6E"/>
    <w:rsid w:val="00680E9B"/>
    <w:rsid w:val="00680EC0"/>
    <w:rsid w:val="00680F90"/>
    <w:rsid w:val="0068103F"/>
    <w:rsid w:val="0068105E"/>
    <w:rsid w:val="006811FA"/>
    <w:rsid w:val="0068126E"/>
    <w:rsid w:val="0068127F"/>
    <w:rsid w:val="006812D9"/>
    <w:rsid w:val="00681306"/>
    <w:rsid w:val="006813A0"/>
    <w:rsid w:val="00681411"/>
    <w:rsid w:val="0068143D"/>
    <w:rsid w:val="006815D6"/>
    <w:rsid w:val="00681600"/>
    <w:rsid w:val="00681721"/>
    <w:rsid w:val="0068175F"/>
    <w:rsid w:val="00681773"/>
    <w:rsid w:val="00681821"/>
    <w:rsid w:val="0068183A"/>
    <w:rsid w:val="00681878"/>
    <w:rsid w:val="00681923"/>
    <w:rsid w:val="006819A6"/>
    <w:rsid w:val="00681B1A"/>
    <w:rsid w:val="00681B6D"/>
    <w:rsid w:val="00681DC1"/>
    <w:rsid w:val="00681E0B"/>
    <w:rsid w:val="00681E11"/>
    <w:rsid w:val="00681E2D"/>
    <w:rsid w:val="00681E39"/>
    <w:rsid w:val="00681E65"/>
    <w:rsid w:val="00681E94"/>
    <w:rsid w:val="00681F05"/>
    <w:rsid w:val="00681FBB"/>
    <w:rsid w:val="00681FC2"/>
    <w:rsid w:val="00682049"/>
    <w:rsid w:val="006820D0"/>
    <w:rsid w:val="00682269"/>
    <w:rsid w:val="006822B8"/>
    <w:rsid w:val="006824A8"/>
    <w:rsid w:val="00682641"/>
    <w:rsid w:val="00682700"/>
    <w:rsid w:val="0068270E"/>
    <w:rsid w:val="0068275B"/>
    <w:rsid w:val="006827C5"/>
    <w:rsid w:val="0068288E"/>
    <w:rsid w:val="006829B1"/>
    <w:rsid w:val="00682AB2"/>
    <w:rsid w:val="00682AD6"/>
    <w:rsid w:val="00682B85"/>
    <w:rsid w:val="00682C4B"/>
    <w:rsid w:val="00682DBB"/>
    <w:rsid w:val="00682DFA"/>
    <w:rsid w:val="00682E68"/>
    <w:rsid w:val="00682EED"/>
    <w:rsid w:val="00682FB7"/>
    <w:rsid w:val="0068304B"/>
    <w:rsid w:val="00683099"/>
    <w:rsid w:val="0068319F"/>
    <w:rsid w:val="006831A6"/>
    <w:rsid w:val="00683209"/>
    <w:rsid w:val="00683215"/>
    <w:rsid w:val="006832DD"/>
    <w:rsid w:val="00683328"/>
    <w:rsid w:val="0068343F"/>
    <w:rsid w:val="00683490"/>
    <w:rsid w:val="0068349E"/>
    <w:rsid w:val="00683529"/>
    <w:rsid w:val="006835ED"/>
    <w:rsid w:val="0068370E"/>
    <w:rsid w:val="00683775"/>
    <w:rsid w:val="00683799"/>
    <w:rsid w:val="0068380E"/>
    <w:rsid w:val="006839F5"/>
    <w:rsid w:val="00683AEC"/>
    <w:rsid w:val="00683B01"/>
    <w:rsid w:val="00683B57"/>
    <w:rsid w:val="00683C18"/>
    <w:rsid w:val="00683C40"/>
    <w:rsid w:val="00683C6B"/>
    <w:rsid w:val="00683CC6"/>
    <w:rsid w:val="00683DD9"/>
    <w:rsid w:val="00683E60"/>
    <w:rsid w:val="00683EBF"/>
    <w:rsid w:val="00683FB7"/>
    <w:rsid w:val="00683FC0"/>
    <w:rsid w:val="0068412B"/>
    <w:rsid w:val="0068418E"/>
    <w:rsid w:val="006841DC"/>
    <w:rsid w:val="00684216"/>
    <w:rsid w:val="006842A3"/>
    <w:rsid w:val="006842F4"/>
    <w:rsid w:val="0068432F"/>
    <w:rsid w:val="00684425"/>
    <w:rsid w:val="0068444B"/>
    <w:rsid w:val="00684502"/>
    <w:rsid w:val="0068482A"/>
    <w:rsid w:val="0068483A"/>
    <w:rsid w:val="00684849"/>
    <w:rsid w:val="00684902"/>
    <w:rsid w:val="00684973"/>
    <w:rsid w:val="0068497C"/>
    <w:rsid w:val="00684A83"/>
    <w:rsid w:val="00684A95"/>
    <w:rsid w:val="00684B2F"/>
    <w:rsid w:val="00684CF5"/>
    <w:rsid w:val="00684D31"/>
    <w:rsid w:val="00684DFA"/>
    <w:rsid w:val="00684DFE"/>
    <w:rsid w:val="00684E89"/>
    <w:rsid w:val="00684EC4"/>
    <w:rsid w:val="00684F43"/>
    <w:rsid w:val="00684F89"/>
    <w:rsid w:val="00685148"/>
    <w:rsid w:val="006851C6"/>
    <w:rsid w:val="00685227"/>
    <w:rsid w:val="0068523B"/>
    <w:rsid w:val="0068526F"/>
    <w:rsid w:val="006853A3"/>
    <w:rsid w:val="006853DA"/>
    <w:rsid w:val="006854FD"/>
    <w:rsid w:val="0068556E"/>
    <w:rsid w:val="006855AD"/>
    <w:rsid w:val="006855E0"/>
    <w:rsid w:val="006856FA"/>
    <w:rsid w:val="00685702"/>
    <w:rsid w:val="006857EC"/>
    <w:rsid w:val="006858AA"/>
    <w:rsid w:val="0068592D"/>
    <w:rsid w:val="00685ADB"/>
    <w:rsid w:val="00685B06"/>
    <w:rsid w:val="00685B1A"/>
    <w:rsid w:val="00685BB7"/>
    <w:rsid w:val="00685CBE"/>
    <w:rsid w:val="00685CDC"/>
    <w:rsid w:val="00685D75"/>
    <w:rsid w:val="00685E5E"/>
    <w:rsid w:val="00685FC1"/>
    <w:rsid w:val="00685FDB"/>
    <w:rsid w:val="00685FF6"/>
    <w:rsid w:val="0068606B"/>
    <w:rsid w:val="0068611F"/>
    <w:rsid w:val="00686167"/>
    <w:rsid w:val="0068619C"/>
    <w:rsid w:val="0068624F"/>
    <w:rsid w:val="00686281"/>
    <w:rsid w:val="00686301"/>
    <w:rsid w:val="00686308"/>
    <w:rsid w:val="006867F0"/>
    <w:rsid w:val="00686865"/>
    <w:rsid w:val="006869CD"/>
    <w:rsid w:val="00686A5F"/>
    <w:rsid w:val="00686AA6"/>
    <w:rsid w:val="00686AA7"/>
    <w:rsid w:val="00686B6E"/>
    <w:rsid w:val="00686C08"/>
    <w:rsid w:val="00686C37"/>
    <w:rsid w:val="00686E59"/>
    <w:rsid w:val="00686F20"/>
    <w:rsid w:val="00686F46"/>
    <w:rsid w:val="00686F48"/>
    <w:rsid w:val="00686F64"/>
    <w:rsid w:val="00687099"/>
    <w:rsid w:val="0068714A"/>
    <w:rsid w:val="00687231"/>
    <w:rsid w:val="0068725F"/>
    <w:rsid w:val="0068730A"/>
    <w:rsid w:val="006873DD"/>
    <w:rsid w:val="00687530"/>
    <w:rsid w:val="00687661"/>
    <w:rsid w:val="006876A3"/>
    <w:rsid w:val="006876E2"/>
    <w:rsid w:val="00687705"/>
    <w:rsid w:val="00687819"/>
    <w:rsid w:val="006878D6"/>
    <w:rsid w:val="00687991"/>
    <w:rsid w:val="00687A2E"/>
    <w:rsid w:val="00687A31"/>
    <w:rsid w:val="00687A43"/>
    <w:rsid w:val="00687B77"/>
    <w:rsid w:val="00687D53"/>
    <w:rsid w:val="00687D97"/>
    <w:rsid w:val="00687DA6"/>
    <w:rsid w:val="00687DB0"/>
    <w:rsid w:val="00687DB9"/>
    <w:rsid w:val="00687EF1"/>
    <w:rsid w:val="00687F4F"/>
    <w:rsid w:val="0069005C"/>
    <w:rsid w:val="00690098"/>
    <w:rsid w:val="006900FA"/>
    <w:rsid w:val="006901AA"/>
    <w:rsid w:val="0069024F"/>
    <w:rsid w:val="00690279"/>
    <w:rsid w:val="006902CE"/>
    <w:rsid w:val="0069037B"/>
    <w:rsid w:val="006903DE"/>
    <w:rsid w:val="006904BB"/>
    <w:rsid w:val="006904EB"/>
    <w:rsid w:val="0069052A"/>
    <w:rsid w:val="00690655"/>
    <w:rsid w:val="00690677"/>
    <w:rsid w:val="006906AE"/>
    <w:rsid w:val="006906C6"/>
    <w:rsid w:val="006906D1"/>
    <w:rsid w:val="006907BC"/>
    <w:rsid w:val="006907D3"/>
    <w:rsid w:val="006908C2"/>
    <w:rsid w:val="00690926"/>
    <w:rsid w:val="00690983"/>
    <w:rsid w:val="006909C4"/>
    <w:rsid w:val="00690A80"/>
    <w:rsid w:val="00690B81"/>
    <w:rsid w:val="00690BC1"/>
    <w:rsid w:val="00690F29"/>
    <w:rsid w:val="00690F79"/>
    <w:rsid w:val="006910B4"/>
    <w:rsid w:val="006910E1"/>
    <w:rsid w:val="006912C1"/>
    <w:rsid w:val="006912E0"/>
    <w:rsid w:val="00691356"/>
    <w:rsid w:val="006913E9"/>
    <w:rsid w:val="00691423"/>
    <w:rsid w:val="00691592"/>
    <w:rsid w:val="006915DB"/>
    <w:rsid w:val="0069165D"/>
    <w:rsid w:val="00691704"/>
    <w:rsid w:val="00691747"/>
    <w:rsid w:val="00691795"/>
    <w:rsid w:val="006918AD"/>
    <w:rsid w:val="00691988"/>
    <w:rsid w:val="00691A23"/>
    <w:rsid w:val="00691B6D"/>
    <w:rsid w:val="00691D0C"/>
    <w:rsid w:val="00691D27"/>
    <w:rsid w:val="00691DC8"/>
    <w:rsid w:val="00691DEA"/>
    <w:rsid w:val="00691FAF"/>
    <w:rsid w:val="00691FC7"/>
    <w:rsid w:val="006920CC"/>
    <w:rsid w:val="0069219F"/>
    <w:rsid w:val="006921C0"/>
    <w:rsid w:val="006922A2"/>
    <w:rsid w:val="006923DC"/>
    <w:rsid w:val="0069246B"/>
    <w:rsid w:val="00692493"/>
    <w:rsid w:val="00692544"/>
    <w:rsid w:val="0069257B"/>
    <w:rsid w:val="0069257D"/>
    <w:rsid w:val="0069266C"/>
    <w:rsid w:val="006926BE"/>
    <w:rsid w:val="0069270A"/>
    <w:rsid w:val="0069272F"/>
    <w:rsid w:val="006928AF"/>
    <w:rsid w:val="006928E2"/>
    <w:rsid w:val="0069298D"/>
    <w:rsid w:val="00692AAB"/>
    <w:rsid w:val="00692AC7"/>
    <w:rsid w:val="00692AFF"/>
    <w:rsid w:val="00692B18"/>
    <w:rsid w:val="00692B91"/>
    <w:rsid w:val="00692C48"/>
    <w:rsid w:val="00692CAC"/>
    <w:rsid w:val="00692CE1"/>
    <w:rsid w:val="00692D10"/>
    <w:rsid w:val="00692E43"/>
    <w:rsid w:val="00692E48"/>
    <w:rsid w:val="00692F12"/>
    <w:rsid w:val="00692FD1"/>
    <w:rsid w:val="0069302D"/>
    <w:rsid w:val="00693082"/>
    <w:rsid w:val="006931BA"/>
    <w:rsid w:val="0069328A"/>
    <w:rsid w:val="006932F7"/>
    <w:rsid w:val="006934BE"/>
    <w:rsid w:val="006934EA"/>
    <w:rsid w:val="00693504"/>
    <w:rsid w:val="00693657"/>
    <w:rsid w:val="00693670"/>
    <w:rsid w:val="0069369B"/>
    <w:rsid w:val="0069369C"/>
    <w:rsid w:val="006936AF"/>
    <w:rsid w:val="006937B0"/>
    <w:rsid w:val="006937C3"/>
    <w:rsid w:val="00693804"/>
    <w:rsid w:val="00693931"/>
    <w:rsid w:val="00693941"/>
    <w:rsid w:val="006939A9"/>
    <w:rsid w:val="006939F1"/>
    <w:rsid w:val="00693A57"/>
    <w:rsid w:val="00693A9D"/>
    <w:rsid w:val="00693B90"/>
    <w:rsid w:val="00693BBE"/>
    <w:rsid w:val="00693C1C"/>
    <w:rsid w:val="00693E37"/>
    <w:rsid w:val="00693E8B"/>
    <w:rsid w:val="00693FC3"/>
    <w:rsid w:val="00694018"/>
    <w:rsid w:val="00694090"/>
    <w:rsid w:val="0069416D"/>
    <w:rsid w:val="00694254"/>
    <w:rsid w:val="00694441"/>
    <w:rsid w:val="00694508"/>
    <w:rsid w:val="0069457C"/>
    <w:rsid w:val="00694582"/>
    <w:rsid w:val="00694670"/>
    <w:rsid w:val="006946F2"/>
    <w:rsid w:val="00694728"/>
    <w:rsid w:val="0069477E"/>
    <w:rsid w:val="00694785"/>
    <w:rsid w:val="00694857"/>
    <w:rsid w:val="0069492C"/>
    <w:rsid w:val="00694A44"/>
    <w:rsid w:val="00694B8D"/>
    <w:rsid w:val="00694C41"/>
    <w:rsid w:val="00694C5F"/>
    <w:rsid w:val="00694C8C"/>
    <w:rsid w:val="00694CC6"/>
    <w:rsid w:val="00694D1A"/>
    <w:rsid w:val="00694E49"/>
    <w:rsid w:val="00694E83"/>
    <w:rsid w:val="00694EA4"/>
    <w:rsid w:val="00694FBA"/>
    <w:rsid w:val="00695012"/>
    <w:rsid w:val="006950C7"/>
    <w:rsid w:val="006950F0"/>
    <w:rsid w:val="00695124"/>
    <w:rsid w:val="006951CA"/>
    <w:rsid w:val="00695246"/>
    <w:rsid w:val="006952C6"/>
    <w:rsid w:val="00695430"/>
    <w:rsid w:val="00695537"/>
    <w:rsid w:val="00695575"/>
    <w:rsid w:val="0069563D"/>
    <w:rsid w:val="0069573B"/>
    <w:rsid w:val="006957A4"/>
    <w:rsid w:val="0069581C"/>
    <w:rsid w:val="0069582C"/>
    <w:rsid w:val="00695859"/>
    <w:rsid w:val="00695943"/>
    <w:rsid w:val="006959C7"/>
    <w:rsid w:val="006959CD"/>
    <w:rsid w:val="00695A8C"/>
    <w:rsid w:val="00695B76"/>
    <w:rsid w:val="00695C98"/>
    <w:rsid w:val="00695CBF"/>
    <w:rsid w:val="00695CDF"/>
    <w:rsid w:val="00695E22"/>
    <w:rsid w:val="00695E50"/>
    <w:rsid w:val="00695EFA"/>
    <w:rsid w:val="00695F8D"/>
    <w:rsid w:val="00695F8E"/>
    <w:rsid w:val="006960B6"/>
    <w:rsid w:val="00696139"/>
    <w:rsid w:val="00696196"/>
    <w:rsid w:val="006961B9"/>
    <w:rsid w:val="00696388"/>
    <w:rsid w:val="0069638F"/>
    <w:rsid w:val="00696392"/>
    <w:rsid w:val="00696677"/>
    <w:rsid w:val="006967EB"/>
    <w:rsid w:val="00696984"/>
    <w:rsid w:val="006969F5"/>
    <w:rsid w:val="00696A04"/>
    <w:rsid w:val="00696A73"/>
    <w:rsid w:val="00696AC4"/>
    <w:rsid w:val="00696C3F"/>
    <w:rsid w:val="00696C7E"/>
    <w:rsid w:val="00696CD0"/>
    <w:rsid w:val="00696D79"/>
    <w:rsid w:val="00696D8A"/>
    <w:rsid w:val="00696E2C"/>
    <w:rsid w:val="00696F4A"/>
    <w:rsid w:val="00696F9C"/>
    <w:rsid w:val="00696FAA"/>
    <w:rsid w:val="00696FE7"/>
    <w:rsid w:val="00697178"/>
    <w:rsid w:val="00697192"/>
    <w:rsid w:val="00697264"/>
    <w:rsid w:val="0069732C"/>
    <w:rsid w:val="0069733A"/>
    <w:rsid w:val="006973F9"/>
    <w:rsid w:val="0069746F"/>
    <w:rsid w:val="006974E3"/>
    <w:rsid w:val="00697653"/>
    <w:rsid w:val="00697662"/>
    <w:rsid w:val="00697668"/>
    <w:rsid w:val="00697675"/>
    <w:rsid w:val="0069772C"/>
    <w:rsid w:val="006977BA"/>
    <w:rsid w:val="00697861"/>
    <w:rsid w:val="006979FC"/>
    <w:rsid w:val="00697A1F"/>
    <w:rsid w:val="00697A30"/>
    <w:rsid w:val="00697C76"/>
    <w:rsid w:val="00697F34"/>
    <w:rsid w:val="00697F3B"/>
    <w:rsid w:val="006A0065"/>
    <w:rsid w:val="006A00B1"/>
    <w:rsid w:val="006A00B2"/>
    <w:rsid w:val="006A027D"/>
    <w:rsid w:val="006A02DE"/>
    <w:rsid w:val="006A03E5"/>
    <w:rsid w:val="006A0589"/>
    <w:rsid w:val="006A0628"/>
    <w:rsid w:val="006A0713"/>
    <w:rsid w:val="006A0839"/>
    <w:rsid w:val="006A084F"/>
    <w:rsid w:val="006A0858"/>
    <w:rsid w:val="006A0944"/>
    <w:rsid w:val="006A09D5"/>
    <w:rsid w:val="006A0A04"/>
    <w:rsid w:val="006A0A17"/>
    <w:rsid w:val="006A0B16"/>
    <w:rsid w:val="006A0B51"/>
    <w:rsid w:val="006A0C0F"/>
    <w:rsid w:val="006A0C9E"/>
    <w:rsid w:val="006A0CCF"/>
    <w:rsid w:val="006A0FA8"/>
    <w:rsid w:val="006A10A3"/>
    <w:rsid w:val="006A10BF"/>
    <w:rsid w:val="006A11E1"/>
    <w:rsid w:val="006A1220"/>
    <w:rsid w:val="006A14FC"/>
    <w:rsid w:val="006A15A6"/>
    <w:rsid w:val="006A15BF"/>
    <w:rsid w:val="006A1803"/>
    <w:rsid w:val="006A1873"/>
    <w:rsid w:val="006A1882"/>
    <w:rsid w:val="006A18FD"/>
    <w:rsid w:val="006A18FE"/>
    <w:rsid w:val="006A1919"/>
    <w:rsid w:val="006A1986"/>
    <w:rsid w:val="006A19C3"/>
    <w:rsid w:val="006A19D8"/>
    <w:rsid w:val="006A1AA6"/>
    <w:rsid w:val="006A1C73"/>
    <w:rsid w:val="006A1CE7"/>
    <w:rsid w:val="006A1D09"/>
    <w:rsid w:val="006A1D4B"/>
    <w:rsid w:val="006A1E6C"/>
    <w:rsid w:val="006A1EBD"/>
    <w:rsid w:val="006A2008"/>
    <w:rsid w:val="006A212D"/>
    <w:rsid w:val="006A21B6"/>
    <w:rsid w:val="006A2257"/>
    <w:rsid w:val="006A22B6"/>
    <w:rsid w:val="006A231B"/>
    <w:rsid w:val="006A2544"/>
    <w:rsid w:val="006A2620"/>
    <w:rsid w:val="006A2650"/>
    <w:rsid w:val="006A266F"/>
    <w:rsid w:val="006A2672"/>
    <w:rsid w:val="006A26E3"/>
    <w:rsid w:val="006A2789"/>
    <w:rsid w:val="006A286A"/>
    <w:rsid w:val="006A2A43"/>
    <w:rsid w:val="006A2AA4"/>
    <w:rsid w:val="006A2B14"/>
    <w:rsid w:val="006A2C13"/>
    <w:rsid w:val="006A2C66"/>
    <w:rsid w:val="006A2D37"/>
    <w:rsid w:val="006A2D4F"/>
    <w:rsid w:val="006A2DB9"/>
    <w:rsid w:val="006A2E49"/>
    <w:rsid w:val="006A2F76"/>
    <w:rsid w:val="006A2F7D"/>
    <w:rsid w:val="006A3048"/>
    <w:rsid w:val="006A3076"/>
    <w:rsid w:val="006A321E"/>
    <w:rsid w:val="006A3422"/>
    <w:rsid w:val="006A3457"/>
    <w:rsid w:val="006A3467"/>
    <w:rsid w:val="006A348A"/>
    <w:rsid w:val="006A3540"/>
    <w:rsid w:val="006A3662"/>
    <w:rsid w:val="006A3664"/>
    <w:rsid w:val="006A3675"/>
    <w:rsid w:val="006A36D4"/>
    <w:rsid w:val="006A37A9"/>
    <w:rsid w:val="006A382D"/>
    <w:rsid w:val="006A3840"/>
    <w:rsid w:val="006A3938"/>
    <w:rsid w:val="006A39CD"/>
    <w:rsid w:val="006A39FA"/>
    <w:rsid w:val="006A3A4B"/>
    <w:rsid w:val="006A3BB0"/>
    <w:rsid w:val="006A3E12"/>
    <w:rsid w:val="006A3E35"/>
    <w:rsid w:val="006A4015"/>
    <w:rsid w:val="006A4039"/>
    <w:rsid w:val="006A418D"/>
    <w:rsid w:val="006A4233"/>
    <w:rsid w:val="006A4286"/>
    <w:rsid w:val="006A428D"/>
    <w:rsid w:val="006A42A3"/>
    <w:rsid w:val="006A42CE"/>
    <w:rsid w:val="006A42E9"/>
    <w:rsid w:val="006A439D"/>
    <w:rsid w:val="006A43B8"/>
    <w:rsid w:val="006A4480"/>
    <w:rsid w:val="006A4494"/>
    <w:rsid w:val="006A44FA"/>
    <w:rsid w:val="006A45D9"/>
    <w:rsid w:val="006A45E4"/>
    <w:rsid w:val="006A4604"/>
    <w:rsid w:val="006A4645"/>
    <w:rsid w:val="006A466A"/>
    <w:rsid w:val="006A471A"/>
    <w:rsid w:val="006A47C4"/>
    <w:rsid w:val="006A4871"/>
    <w:rsid w:val="006A4895"/>
    <w:rsid w:val="006A4973"/>
    <w:rsid w:val="006A497B"/>
    <w:rsid w:val="006A498C"/>
    <w:rsid w:val="006A4A34"/>
    <w:rsid w:val="006A4AA0"/>
    <w:rsid w:val="006A4BC6"/>
    <w:rsid w:val="006A4CE3"/>
    <w:rsid w:val="006A4E81"/>
    <w:rsid w:val="006A4EE5"/>
    <w:rsid w:val="006A4F75"/>
    <w:rsid w:val="006A4FCD"/>
    <w:rsid w:val="006A5015"/>
    <w:rsid w:val="006A50F7"/>
    <w:rsid w:val="006A51D7"/>
    <w:rsid w:val="006A52AA"/>
    <w:rsid w:val="006A5332"/>
    <w:rsid w:val="006A5399"/>
    <w:rsid w:val="006A53F0"/>
    <w:rsid w:val="006A54AE"/>
    <w:rsid w:val="006A5514"/>
    <w:rsid w:val="006A5551"/>
    <w:rsid w:val="006A5594"/>
    <w:rsid w:val="006A5617"/>
    <w:rsid w:val="006A5648"/>
    <w:rsid w:val="006A5768"/>
    <w:rsid w:val="006A58CC"/>
    <w:rsid w:val="006A59A6"/>
    <w:rsid w:val="006A5A7A"/>
    <w:rsid w:val="006A5C90"/>
    <w:rsid w:val="006A5C93"/>
    <w:rsid w:val="006A5CE0"/>
    <w:rsid w:val="006A5DD2"/>
    <w:rsid w:val="006A5DF3"/>
    <w:rsid w:val="006A5E40"/>
    <w:rsid w:val="006A5E95"/>
    <w:rsid w:val="006A5EC6"/>
    <w:rsid w:val="006A5F02"/>
    <w:rsid w:val="006A6006"/>
    <w:rsid w:val="006A6058"/>
    <w:rsid w:val="006A6095"/>
    <w:rsid w:val="006A6111"/>
    <w:rsid w:val="006A61BA"/>
    <w:rsid w:val="006A6278"/>
    <w:rsid w:val="006A630E"/>
    <w:rsid w:val="006A633C"/>
    <w:rsid w:val="006A63EF"/>
    <w:rsid w:val="006A642E"/>
    <w:rsid w:val="006A6438"/>
    <w:rsid w:val="006A647C"/>
    <w:rsid w:val="006A64BA"/>
    <w:rsid w:val="006A6585"/>
    <w:rsid w:val="006A6845"/>
    <w:rsid w:val="006A6967"/>
    <w:rsid w:val="006A69C9"/>
    <w:rsid w:val="006A6A69"/>
    <w:rsid w:val="006A6B10"/>
    <w:rsid w:val="006A6C08"/>
    <w:rsid w:val="006A6C45"/>
    <w:rsid w:val="006A6D1A"/>
    <w:rsid w:val="006A6DBF"/>
    <w:rsid w:val="006A6E27"/>
    <w:rsid w:val="006A6F12"/>
    <w:rsid w:val="006A6F4C"/>
    <w:rsid w:val="006A6FD8"/>
    <w:rsid w:val="006A704D"/>
    <w:rsid w:val="006A7140"/>
    <w:rsid w:val="006A71C9"/>
    <w:rsid w:val="006A72CD"/>
    <w:rsid w:val="006A72E3"/>
    <w:rsid w:val="006A7511"/>
    <w:rsid w:val="006A751F"/>
    <w:rsid w:val="006A767E"/>
    <w:rsid w:val="006A7709"/>
    <w:rsid w:val="006A7840"/>
    <w:rsid w:val="006A784F"/>
    <w:rsid w:val="006A7915"/>
    <w:rsid w:val="006A7944"/>
    <w:rsid w:val="006A79E2"/>
    <w:rsid w:val="006A7A95"/>
    <w:rsid w:val="006A7A9E"/>
    <w:rsid w:val="006A7B05"/>
    <w:rsid w:val="006A7BAC"/>
    <w:rsid w:val="006A7C3C"/>
    <w:rsid w:val="006A7CEB"/>
    <w:rsid w:val="006A7E02"/>
    <w:rsid w:val="006A7E40"/>
    <w:rsid w:val="006A7EF4"/>
    <w:rsid w:val="006A7F91"/>
    <w:rsid w:val="006A7FCB"/>
    <w:rsid w:val="006A7FE7"/>
    <w:rsid w:val="006B0213"/>
    <w:rsid w:val="006B0264"/>
    <w:rsid w:val="006B0273"/>
    <w:rsid w:val="006B027E"/>
    <w:rsid w:val="006B030F"/>
    <w:rsid w:val="006B05D7"/>
    <w:rsid w:val="006B063F"/>
    <w:rsid w:val="006B06A3"/>
    <w:rsid w:val="006B06A5"/>
    <w:rsid w:val="006B0707"/>
    <w:rsid w:val="006B0719"/>
    <w:rsid w:val="006B07D6"/>
    <w:rsid w:val="006B085C"/>
    <w:rsid w:val="006B0A26"/>
    <w:rsid w:val="006B0A80"/>
    <w:rsid w:val="006B0C9A"/>
    <w:rsid w:val="006B0CB7"/>
    <w:rsid w:val="006B0DAF"/>
    <w:rsid w:val="006B0E2A"/>
    <w:rsid w:val="006B0E47"/>
    <w:rsid w:val="006B0F5F"/>
    <w:rsid w:val="006B1005"/>
    <w:rsid w:val="006B11D8"/>
    <w:rsid w:val="006B11D9"/>
    <w:rsid w:val="006B1214"/>
    <w:rsid w:val="006B12AB"/>
    <w:rsid w:val="006B12C9"/>
    <w:rsid w:val="006B1371"/>
    <w:rsid w:val="006B146E"/>
    <w:rsid w:val="006B1477"/>
    <w:rsid w:val="006B15CD"/>
    <w:rsid w:val="006B16A8"/>
    <w:rsid w:val="006B17A1"/>
    <w:rsid w:val="006B18C6"/>
    <w:rsid w:val="006B1945"/>
    <w:rsid w:val="006B19A6"/>
    <w:rsid w:val="006B1C67"/>
    <w:rsid w:val="006B1C97"/>
    <w:rsid w:val="006B1CBA"/>
    <w:rsid w:val="006B1CCB"/>
    <w:rsid w:val="006B1D12"/>
    <w:rsid w:val="006B1D55"/>
    <w:rsid w:val="006B1E26"/>
    <w:rsid w:val="006B1E99"/>
    <w:rsid w:val="006B1EB3"/>
    <w:rsid w:val="006B1EE3"/>
    <w:rsid w:val="006B1F6B"/>
    <w:rsid w:val="006B20FA"/>
    <w:rsid w:val="006B2118"/>
    <w:rsid w:val="006B214E"/>
    <w:rsid w:val="006B21B6"/>
    <w:rsid w:val="006B2289"/>
    <w:rsid w:val="006B2352"/>
    <w:rsid w:val="006B2425"/>
    <w:rsid w:val="006B2504"/>
    <w:rsid w:val="006B25D8"/>
    <w:rsid w:val="006B26BF"/>
    <w:rsid w:val="006B27DE"/>
    <w:rsid w:val="006B2805"/>
    <w:rsid w:val="006B28AE"/>
    <w:rsid w:val="006B2921"/>
    <w:rsid w:val="006B2A4A"/>
    <w:rsid w:val="006B2AF2"/>
    <w:rsid w:val="006B2B03"/>
    <w:rsid w:val="006B2B10"/>
    <w:rsid w:val="006B2B27"/>
    <w:rsid w:val="006B2B41"/>
    <w:rsid w:val="006B2C91"/>
    <w:rsid w:val="006B2D03"/>
    <w:rsid w:val="006B2D27"/>
    <w:rsid w:val="006B2D50"/>
    <w:rsid w:val="006B2E34"/>
    <w:rsid w:val="006B2E5C"/>
    <w:rsid w:val="006B2F04"/>
    <w:rsid w:val="006B3036"/>
    <w:rsid w:val="006B306E"/>
    <w:rsid w:val="006B30FB"/>
    <w:rsid w:val="006B32F8"/>
    <w:rsid w:val="006B3324"/>
    <w:rsid w:val="006B3391"/>
    <w:rsid w:val="006B33BF"/>
    <w:rsid w:val="006B3450"/>
    <w:rsid w:val="006B3476"/>
    <w:rsid w:val="006B358C"/>
    <w:rsid w:val="006B363C"/>
    <w:rsid w:val="006B3677"/>
    <w:rsid w:val="006B3746"/>
    <w:rsid w:val="006B384E"/>
    <w:rsid w:val="006B3A1D"/>
    <w:rsid w:val="006B3B35"/>
    <w:rsid w:val="006B3C75"/>
    <w:rsid w:val="006B3C7A"/>
    <w:rsid w:val="006B3D01"/>
    <w:rsid w:val="006B3D0F"/>
    <w:rsid w:val="006B3D8B"/>
    <w:rsid w:val="006B3DE1"/>
    <w:rsid w:val="006B3DE6"/>
    <w:rsid w:val="006B3F0F"/>
    <w:rsid w:val="006B3F12"/>
    <w:rsid w:val="006B400E"/>
    <w:rsid w:val="006B4063"/>
    <w:rsid w:val="006B4129"/>
    <w:rsid w:val="006B4147"/>
    <w:rsid w:val="006B428B"/>
    <w:rsid w:val="006B42AA"/>
    <w:rsid w:val="006B440E"/>
    <w:rsid w:val="006B447B"/>
    <w:rsid w:val="006B463E"/>
    <w:rsid w:val="006B46EA"/>
    <w:rsid w:val="006B4798"/>
    <w:rsid w:val="006B479E"/>
    <w:rsid w:val="006B47F5"/>
    <w:rsid w:val="006B481B"/>
    <w:rsid w:val="006B4839"/>
    <w:rsid w:val="006B4867"/>
    <w:rsid w:val="006B486F"/>
    <w:rsid w:val="006B4873"/>
    <w:rsid w:val="006B48E1"/>
    <w:rsid w:val="006B4908"/>
    <w:rsid w:val="006B49B5"/>
    <w:rsid w:val="006B4A3E"/>
    <w:rsid w:val="006B4A65"/>
    <w:rsid w:val="006B4AF6"/>
    <w:rsid w:val="006B4B5E"/>
    <w:rsid w:val="006B4B91"/>
    <w:rsid w:val="006B4C65"/>
    <w:rsid w:val="006B4DC0"/>
    <w:rsid w:val="006B4E59"/>
    <w:rsid w:val="006B4ED6"/>
    <w:rsid w:val="006B4FBE"/>
    <w:rsid w:val="006B50C6"/>
    <w:rsid w:val="006B5293"/>
    <w:rsid w:val="006B53EB"/>
    <w:rsid w:val="006B5415"/>
    <w:rsid w:val="006B5424"/>
    <w:rsid w:val="006B54BF"/>
    <w:rsid w:val="006B578C"/>
    <w:rsid w:val="006B58A4"/>
    <w:rsid w:val="006B5A97"/>
    <w:rsid w:val="006B5BAF"/>
    <w:rsid w:val="006B5C51"/>
    <w:rsid w:val="006B5D51"/>
    <w:rsid w:val="006B5DBB"/>
    <w:rsid w:val="006B5E35"/>
    <w:rsid w:val="006B5F79"/>
    <w:rsid w:val="006B6054"/>
    <w:rsid w:val="006B6104"/>
    <w:rsid w:val="006B613A"/>
    <w:rsid w:val="006B6172"/>
    <w:rsid w:val="006B62C2"/>
    <w:rsid w:val="006B62C4"/>
    <w:rsid w:val="006B64DD"/>
    <w:rsid w:val="006B64FD"/>
    <w:rsid w:val="006B65A2"/>
    <w:rsid w:val="006B6637"/>
    <w:rsid w:val="006B6666"/>
    <w:rsid w:val="006B666B"/>
    <w:rsid w:val="006B667E"/>
    <w:rsid w:val="006B6779"/>
    <w:rsid w:val="006B67BE"/>
    <w:rsid w:val="006B686B"/>
    <w:rsid w:val="006B68D2"/>
    <w:rsid w:val="006B68FC"/>
    <w:rsid w:val="006B6948"/>
    <w:rsid w:val="006B6BFE"/>
    <w:rsid w:val="006B6DD6"/>
    <w:rsid w:val="006B6E30"/>
    <w:rsid w:val="006B6F4E"/>
    <w:rsid w:val="006B6F96"/>
    <w:rsid w:val="006B6FD5"/>
    <w:rsid w:val="006B6FED"/>
    <w:rsid w:val="006B70BF"/>
    <w:rsid w:val="006B70F8"/>
    <w:rsid w:val="006B71CB"/>
    <w:rsid w:val="006B7383"/>
    <w:rsid w:val="006B73CC"/>
    <w:rsid w:val="006B7411"/>
    <w:rsid w:val="006B741E"/>
    <w:rsid w:val="006B757E"/>
    <w:rsid w:val="006B75DC"/>
    <w:rsid w:val="006B75EE"/>
    <w:rsid w:val="006B766D"/>
    <w:rsid w:val="006B770D"/>
    <w:rsid w:val="006B7791"/>
    <w:rsid w:val="006B77C0"/>
    <w:rsid w:val="006B786B"/>
    <w:rsid w:val="006B790C"/>
    <w:rsid w:val="006B791C"/>
    <w:rsid w:val="006B7A96"/>
    <w:rsid w:val="006B7AFC"/>
    <w:rsid w:val="006B7B79"/>
    <w:rsid w:val="006B7BF7"/>
    <w:rsid w:val="006B7E46"/>
    <w:rsid w:val="006C0035"/>
    <w:rsid w:val="006C00CB"/>
    <w:rsid w:val="006C0334"/>
    <w:rsid w:val="006C0445"/>
    <w:rsid w:val="006C0512"/>
    <w:rsid w:val="006C0581"/>
    <w:rsid w:val="006C05B6"/>
    <w:rsid w:val="006C0818"/>
    <w:rsid w:val="006C08F3"/>
    <w:rsid w:val="006C0938"/>
    <w:rsid w:val="006C095E"/>
    <w:rsid w:val="006C09B1"/>
    <w:rsid w:val="006C0A37"/>
    <w:rsid w:val="006C0BD1"/>
    <w:rsid w:val="006C0C0A"/>
    <w:rsid w:val="006C0C5F"/>
    <w:rsid w:val="006C0D27"/>
    <w:rsid w:val="006C0D31"/>
    <w:rsid w:val="006C0D38"/>
    <w:rsid w:val="006C0D88"/>
    <w:rsid w:val="006C0E7F"/>
    <w:rsid w:val="006C0ED5"/>
    <w:rsid w:val="006C0F23"/>
    <w:rsid w:val="006C100A"/>
    <w:rsid w:val="006C1123"/>
    <w:rsid w:val="006C114D"/>
    <w:rsid w:val="006C11D1"/>
    <w:rsid w:val="006C1245"/>
    <w:rsid w:val="006C126F"/>
    <w:rsid w:val="006C1341"/>
    <w:rsid w:val="006C139A"/>
    <w:rsid w:val="006C13FE"/>
    <w:rsid w:val="006C146B"/>
    <w:rsid w:val="006C14A7"/>
    <w:rsid w:val="006C15B3"/>
    <w:rsid w:val="006C162D"/>
    <w:rsid w:val="006C1640"/>
    <w:rsid w:val="006C175D"/>
    <w:rsid w:val="006C179B"/>
    <w:rsid w:val="006C1848"/>
    <w:rsid w:val="006C1960"/>
    <w:rsid w:val="006C1AB6"/>
    <w:rsid w:val="006C1B3B"/>
    <w:rsid w:val="006C1BBC"/>
    <w:rsid w:val="006C1D7E"/>
    <w:rsid w:val="006C1ECA"/>
    <w:rsid w:val="006C1F1B"/>
    <w:rsid w:val="006C1F3D"/>
    <w:rsid w:val="006C2075"/>
    <w:rsid w:val="006C227C"/>
    <w:rsid w:val="006C22B5"/>
    <w:rsid w:val="006C2340"/>
    <w:rsid w:val="006C2366"/>
    <w:rsid w:val="006C2391"/>
    <w:rsid w:val="006C23D4"/>
    <w:rsid w:val="006C23DB"/>
    <w:rsid w:val="006C2672"/>
    <w:rsid w:val="006C26E8"/>
    <w:rsid w:val="006C26E9"/>
    <w:rsid w:val="006C2786"/>
    <w:rsid w:val="006C278C"/>
    <w:rsid w:val="006C2838"/>
    <w:rsid w:val="006C283D"/>
    <w:rsid w:val="006C28CC"/>
    <w:rsid w:val="006C2955"/>
    <w:rsid w:val="006C2B2A"/>
    <w:rsid w:val="006C2BAC"/>
    <w:rsid w:val="006C2BF4"/>
    <w:rsid w:val="006C2C26"/>
    <w:rsid w:val="006C2C81"/>
    <w:rsid w:val="006C2CDE"/>
    <w:rsid w:val="006C2DB0"/>
    <w:rsid w:val="006C2E83"/>
    <w:rsid w:val="006C2EAC"/>
    <w:rsid w:val="006C2F75"/>
    <w:rsid w:val="006C2F88"/>
    <w:rsid w:val="006C2FE7"/>
    <w:rsid w:val="006C307B"/>
    <w:rsid w:val="006C315E"/>
    <w:rsid w:val="006C31BE"/>
    <w:rsid w:val="006C31F1"/>
    <w:rsid w:val="006C3265"/>
    <w:rsid w:val="006C32D7"/>
    <w:rsid w:val="006C3414"/>
    <w:rsid w:val="006C343D"/>
    <w:rsid w:val="006C3548"/>
    <w:rsid w:val="006C355A"/>
    <w:rsid w:val="006C3563"/>
    <w:rsid w:val="006C35C3"/>
    <w:rsid w:val="006C3642"/>
    <w:rsid w:val="006C3653"/>
    <w:rsid w:val="006C3737"/>
    <w:rsid w:val="006C37D7"/>
    <w:rsid w:val="006C3888"/>
    <w:rsid w:val="006C38CD"/>
    <w:rsid w:val="006C392E"/>
    <w:rsid w:val="006C39F5"/>
    <w:rsid w:val="006C3A21"/>
    <w:rsid w:val="006C3B0F"/>
    <w:rsid w:val="006C3BE5"/>
    <w:rsid w:val="006C3BE9"/>
    <w:rsid w:val="006C3C8A"/>
    <w:rsid w:val="006C3D05"/>
    <w:rsid w:val="006C3E57"/>
    <w:rsid w:val="006C3E9D"/>
    <w:rsid w:val="006C3EF9"/>
    <w:rsid w:val="006C3F75"/>
    <w:rsid w:val="006C40A1"/>
    <w:rsid w:val="006C40B5"/>
    <w:rsid w:val="006C4224"/>
    <w:rsid w:val="006C4273"/>
    <w:rsid w:val="006C44A3"/>
    <w:rsid w:val="006C44C9"/>
    <w:rsid w:val="006C4521"/>
    <w:rsid w:val="006C4532"/>
    <w:rsid w:val="006C4542"/>
    <w:rsid w:val="006C4581"/>
    <w:rsid w:val="006C49AB"/>
    <w:rsid w:val="006C4A85"/>
    <w:rsid w:val="006C4AAB"/>
    <w:rsid w:val="006C4B79"/>
    <w:rsid w:val="006C4C27"/>
    <w:rsid w:val="006C4C8D"/>
    <w:rsid w:val="006C4D26"/>
    <w:rsid w:val="006C4D83"/>
    <w:rsid w:val="006C4DC0"/>
    <w:rsid w:val="006C4EC5"/>
    <w:rsid w:val="006C4F2E"/>
    <w:rsid w:val="006C501B"/>
    <w:rsid w:val="006C507A"/>
    <w:rsid w:val="006C50CF"/>
    <w:rsid w:val="006C50F0"/>
    <w:rsid w:val="006C514D"/>
    <w:rsid w:val="006C5193"/>
    <w:rsid w:val="006C51CA"/>
    <w:rsid w:val="006C5264"/>
    <w:rsid w:val="006C52A8"/>
    <w:rsid w:val="006C549E"/>
    <w:rsid w:val="006C54AE"/>
    <w:rsid w:val="006C5622"/>
    <w:rsid w:val="006C56A3"/>
    <w:rsid w:val="006C56E8"/>
    <w:rsid w:val="006C5706"/>
    <w:rsid w:val="006C5763"/>
    <w:rsid w:val="006C576E"/>
    <w:rsid w:val="006C57D7"/>
    <w:rsid w:val="006C57D8"/>
    <w:rsid w:val="006C5817"/>
    <w:rsid w:val="006C5886"/>
    <w:rsid w:val="006C59D6"/>
    <w:rsid w:val="006C5A3C"/>
    <w:rsid w:val="006C5BE5"/>
    <w:rsid w:val="006C5BEE"/>
    <w:rsid w:val="006C5C0D"/>
    <w:rsid w:val="006C5C2B"/>
    <w:rsid w:val="006C5E5E"/>
    <w:rsid w:val="006C5EAC"/>
    <w:rsid w:val="006C5EF8"/>
    <w:rsid w:val="006C6006"/>
    <w:rsid w:val="006C604C"/>
    <w:rsid w:val="006C6121"/>
    <w:rsid w:val="006C617E"/>
    <w:rsid w:val="006C61C5"/>
    <w:rsid w:val="006C61ED"/>
    <w:rsid w:val="006C6219"/>
    <w:rsid w:val="006C6302"/>
    <w:rsid w:val="006C63A8"/>
    <w:rsid w:val="006C63AE"/>
    <w:rsid w:val="006C6474"/>
    <w:rsid w:val="006C6713"/>
    <w:rsid w:val="006C675F"/>
    <w:rsid w:val="006C67A4"/>
    <w:rsid w:val="006C67F9"/>
    <w:rsid w:val="006C685F"/>
    <w:rsid w:val="006C68DE"/>
    <w:rsid w:val="006C691C"/>
    <w:rsid w:val="006C6975"/>
    <w:rsid w:val="006C6982"/>
    <w:rsid w:val="006C69AD"/>
    <w:rsid w:val="006C6A40"/>
    <w:rsid w:val="006C6AC3"/>
    <w:rsid w:val="006C6B8B"/>
    <w:rsid w:val="006C6BC6"/>
    <w:rsid w:val="006C6BE3"/>
    <w:rsid w:val="006C6C11"/>
    <w:rsid w:val="006C6C88"/>
    <w:rsid w:val="006C6D51"/>
    <w:rsid w:val="006C6D55"/>
    <w:rsid w:val="006C6E34"/>
    <w:rsid w:val="006C6F26"/>
    <w:rsid w:val="006C6FAD"/>
    <w:rsid w:val="006C6FC6"/>
    <w:rsid w:val="006C714B"/>
    <w:rsid w:val="006C726E"/>
    <w:rsid w:val="006C72D6"/>
    <w:rsid w:val="006C7300"/>
    <w:rsid w:val="006C7307"/>
    <w:rsid w:val="006C731A"/>
    <w:rsid w:val="006C73CB"/>
    <w:rsid w:val="006C73F0"/>
    <w:rsid w:val="006C7411"/>
    <w:rsid w:val="006C7473"/>
    <w:rsid w:val="006C7484"/>
    <w:rsid w:val="006C751A"/>
    <w:rsid w:val="006C751F"/>
    <w:rsid w:val="006C75A5"/>
    <w:rsid w:val="006C75F0"/>
    <w:rsid w:val="006C7632"/>
    <w:rsid w:val="006C7731"/>
    <w:rsid w:val="006C78A8"/>
    <w:rsid w:val="006C78E3"/>
    <w:rsid w:val="006C7905"/>
    <w:rsid w:val="006C7953"/>
    <w:rsid w:val="006C79CC"/>
    <w:rsid w:val="006C79DB"/>
    <w:rsid w:val="006C7C99"/>
    <w:rsid w:val="006C7C9A"/>
    <w:rsid w:val="006C7D5B"/>
    <w:rsid w:val="006C7D83"/>
    <w:rsid w:val="006C7DA2"/>
    <w:rsid w:val="006C7E7E"/>
    <w:rsid w:val="006C7FAB"/>
    <w:rsid w:val="006C7FC6"/>
    <w:rsid w:val="006D0120"/>
    <w:rsid w:val="006D01B7"/>
    <w:rsid w:val="006D0266"/>
    <w:rsid w:val="006D029F"/>
    <w:rsid w:val="006D033C"/>
    <w:rsid w:val="006D0347"/>
    <w:rsid w:val="006D0410"/>
    <w:rsid w:val="006D04D3"/>
    <w:rsid w:val="006D0507"/>
    <w:rsid w:val="006D052A"/>
    <w:rsid w:val="006D05B6"/>
    <w:rsid w:val="006D0611"/>
    <w:rsid w:val="006D0629"/>
    <w:rsid w:val="006D0676"/>
    <w:rsid w:val="006D0883"/>
    <w:rsid w:val="006D09D8"/>
    <w:rsid w:val="006D0A1A"/>
    <w:rsid w:val="006D0A67"/>
    <w:rsid w:val="006D0A6F"/>
    <w:rsid w:val="006D0AC2"/>
    <w:rsid w:val="006D0B02"/>
    <w:rsid w:val="006D0BE5"/>
    <w:rsid w:val="006D0CD9"/>
    <w:rsid w:val="006D0D99"/>
    <w:rsid w:val="006D0E49"/>
    <w:rsid w:val="006D0F4B"/>
    <w:rsid w:val="006D0FBC"/>
    <w:rsid w:val="006D0FD0"/>
    <w:rsid w:val="006D0FFD"/>
    <w:rsid w:val="006D137B"/>
    <w:rsid w:val="006D13F5"/>
    <w:rsid w:val="006D14C9"/>
    <w:rsid w:val="006D14F9"/>
    <w:rsid w:val="006D1560"/>
    <w:rsid w:val="006D15A4"/>
    <w:rsid w:val="006D15CF"/>
    <w:rsid w:val="006D1870"/>
    <w:rsid w:val="006D18E3"/>
    <w:rsid w:val="006D195C"/>
    <w:rsid w:val="006D1A67"/>
    <w:rsid w:val="006D1B1C"/>
    <w:rsid w:val="006D1B91"/>
    <w:rsid w:val="006D1BFA"/>
    <w:rsid w:val="006D1C2F"/>
    <w:rsid w:val="006D1C46"/>
    <w:rsid w:val="006D1C57"/>
    <w:rsid w:val="006D1D27"/>
    <w:rsid w:val="006D1D7B"/>
    <w:rsid w:val="006D1F9F"/>
    <w:rsid w:val="006D1FFE"/>
    <w:rsid w:val="006D21A8"/>
    <w:rsid w:val="006D2253"/>
    <w:rsid w:val="006D227D"/>
    <w:rsid w:val="006D22F8"/>
    <w:rsid w:val="006D2374"/>
    <w:rsid w:val="006D23A3"/>
    <w:rsid w:val="006D23F8"/>
    <w:rsid w:val="006D245B"/>
    <w:rsid w:val="006D26E0"/>
    <w:rsid w:val="006D27ED"/>
    <w:rsid w:val="006D27F8"/>
    <w:rsid w:val="006D2800"/>
    <w:rsid w:val="006D2873"/>
    <w:rsid w:val="006D2893"/>
    <w:rsid w:val="006D28A3"/>
    <w:rsid w:val="006D28BE"/>
    <w:rsid w:val="006D29F0"/>
    <w:rsid w:val="006D2A03"/>
    <w:rsid w:val="006D2A53"/>
    <w:rsid w:val="006D2A7F"/>
    <w:rsid w:val="006D2B4D"/>
    <w:rsid w:val="006D2BA7"/>
    <w:rsid w:val="006D2C49"/>
    <w:rsid w:val="006D2C88"/>
    <w:rsid w:val="006D2E78"/>
    <w:rsid w:val="006D2EDE"/>
    <w:rsid w:val="006D2F53"/>
    <w:rsid w:val="006D30A8"/>
    <w:rsid w:val="006D3134"/>
    <w:rsid w:val="006D3158"/>
    <w:rsid w:val="006D3159"/>
    <w:rsid w:val="006D3231"/>
    <w:rsid w:val="006D3382"/>
    <w:rsid w:val="006D3397"/>
    <w:rsid w:val="006D356D"/>
    <w:rsid w:val="006D357E"/>
    <w:rsid w:val="006D3724"/>
    <w:rsid w:val="006D3754"/>
    <w:rsid w:val="006D3792"/>
    <w:rsid w:val="006D3842"/>
    <w:rsid w:val="006D395D"/>
    <w:rsid w:val="006D396B"/>
    <w:rsid w:val="006D39EE"/>
    <w:rsid w:val="006D3AD8"/>
    <w:rsid w:val="006D3AD9"/>
    <w:rsid w:val="006D3ADF"/>
    <w:rsid w:val="006D3B6D"/>
    <w:rsid w:val="006D3C70"/>
    <w:rsid w:val="006D3CB5"/>
    <w:rsid w:val="006D3DC7"/>
    <w:rsid w:val="006D3E30"/>
    <w:rsid w:val="006D3F52"/>
    <w:rsid w:val="006D3FD9"/>
    <w:rsid w:val="006D40B7"/>
    <w:rsid w:val="006D4172"/>
    <w:rsid w:val="006D4247"/>
    <w:rsid w:val="006D4310"/>
    <w:rsid w:val="006D437B"/>
    <w:rsid w:val="006D4398"/>
    <w:rsid w:val="006D4440"/>
    <w:rsid w:val="006D4483"/>
    <w:rsid w:val="006D44D2"/>
    <w:rsid w:val="006D476E"/>
    <w:rsid w:val="006D4835"/>
    <w:rsid w:val="006D497B"/>
    <w:rsid w:val="006D49BC"/>
    <w:rsid w:val="006D4A76"/>
    <w:rsid w:val="006D4DBE"/>
    <w:rsid w:val="006D4E33"/>
    <w:rsid w:val="006D4E53"/>
    <w:rsid w:val="006D4EEA"/>
    <w:rsid w:val="006D5012"/>
    <w:rsid w:val="006D51F5"/>
    <w:rsid w:val="006D51F9"/>
    <w:rsid w:val="006D5318"/>
    <w:rsid w:val="006D54F8"/>
    <w:rsid w:val="006D5673"/>
    <w:rsid w:val="006D5679"/>
    <w:rsid w:val="006D5719"/>
    <w:rsid w:val="006D57E2"/>
    <w:rsid w:val="006D5857"/>
    <w:rsid w:val="006D594A"/>
    <w:rsid w:val="006D5D85"/>
    <w:rsid w:val="006D5D93"/>
    <w:rsid w:val="006D5DC0"/>
    <w:rsid w:val="006D5E30"/>
    <w:rsid w:val="006D5E5C"/>
    <w:rsid w:val="006D5E67"/>
    <w:rsid w:val="006D5E7F"/>
    <w:rsid w:val="006D5F13"/>
    <w:rsid w:val="006D5F29"/>
    <w:rsid w:val="006D5FCC"/>
    <w:rsid w:val="006D5FFC"/>
    <w:rsid w:val="006D604F"/>
    <w:rsid w:val="006D6063"/>
    <w:rsid w:val="006D61E5"/>
    <w:rsid w:val="006D6621"/>
    <w:rsid w:val="006D67D3"/>
    <w:rsid w:val="006D68E2"/>
    <w:rsid w:val="006D6920"/>
    <w:rsid w:val="006D6921"/>
    <w:rsid w:val="006D6959"/>
    <w:rsid w:val="006D6A13"/>
    <w:rsid w:val="006D6A88"/>
    <w:rsid w:val="006D6B2F"/>
    <w:rsid w:val="006D6B91"/>
    <w:rsid w:val="006D6B93"/>
    <w:rsid w:val="006D6BB3"/>
    <w:rsid w:val="006D6C50"/>
    <w:rsid w:val="006D6D06"/>
    <w:rsid w:val="006D6D54"/>
    <w:rsid w:val="006D6EFC"/>
    <w:rsid w:val="006D6F15"/>
    <w:rsid w:val="006D6F36"/>
    <w:rsid w:val="006D6FF1"/>
    <w:rsid w:val="006D7096"/>
    <w:rsid w:val="006D7139"/>
    <w:rsid w:val="006D732B"/>
    <w:rsid w:val="006D7377"/>
    <w:rsid w:val="006D73E6"/>
    <w:rsid w:val="006D74CA"/>
    <w:rsid w:val="006D74DF"/>
    <w:rsid w:val="006D7546"/>
    <w:rsid w:val="006D757B"/>
    <w:rsid w:val="006D75A7"/>
    <w:rsid w:val="006D75D4"/>
    <w:rsid w:val="006D7609"/>
    <w:rsid w:val="006D763A"/>
    <w:rsid w:val="006D76A3"/>
    <w:rsid w:val="006D76DB"/>
    <w:rsid w:val="006D778E"/>
    <w:rsid w:val="006D77A7"/>
    <w:rsid w:val="006D79DB"/>
    <w:rsid w:val="006D7B0E"/>
    <w:rsid w:val="006D7BB6"/>
    <w:rsid w:val="006D7C7C"/>
    <w:rsid w:val="006D7C7E"/>
    <w:rsid w:val="006D7D0C"/>
    <w:rsid w:val="006D7D1D"/>
    <w:rsid w:val="006D7DC1"/>
    <w:rsid w:val="006D7DEE"/>
    <w:rsid w:val="006E008E"/>
    <w:rsid w:val="006E0171"/>
    <w:rsid w:val="006E0180"/>
    <w:rsid w:val="006E01CB"/>
    <w:rsid w:val="006E01F5"/>
    <w:rsid w:val="006E0229"/>
    <w:rsid w:val="006E0276"/>
    <w:rsid w:val="006E02C3"/>
    <w:rsid w:val="006E0330"/>
    <w:rsid w:val="006E04B9"/>
    <w:rsid w:val="006E04E4"/>
    <w:rsid w:val="006E05AC"/>
    <w:rsid w:val="006E05BC"/>
    <w:rsid w:val="006E0690"/>
    <w:rsid w:val="006E06F4"/>
    <w:rsid w:val="006E0786"/>
    <w:rsid w:val="006E07E5"/>
    <w:rsid w:val="006E084F"/>
    <w:rsid w:val="006E0902"/>
    <w:rsid w:val="006E09B8"/>
    <w:rsid w:val="006E0A27"/>
    <w:rsid w:val="006E0A38"/>
    <w:rsid w:val="006E0BF7"/>
    <w:rsid w:val="006E0CC1"/>
    <w:rsid w:val="006E0D44"/>
    <w:rsid w:val="006E0EDE"/>
    <w:rsid w:val="006E0FA6"/>
    <w:rsid w:val="006E1004"/>
    <w:rsid w:val="006E1041"/>
    <w:rsid w:val="006E114B"/>
    <w:rsid w:val="006E116F"/>
    <w:rsid w:val="006E119E"/>
    <w:rsid w:val="006E11D7"/>
    <w:rsid w:val="006E1253"/>
    <w:rsid w:val="006E129F"/>
    <w:rsid w:val="006E1413"/>
    <w:rsid w:val="006E162B"/>
    <w:rsid w:val="006E1668"/>
    <w:rsid w:val="006E1682"/>
    <w:rsid w:val="006E1707"/>
    <w:rsid w:val="006E17B3"/>
    <w:rsid w:val="006E17F7"/>
    <w:rsid w:val="006E1800"/>
    <w:rsid w:val="006E182C"/>
    <w:rsid w:val="006E1878"/>
    <w:rsid w:val="006E18EC"/>
    <w:rsid w:val="006E19A0"/>
    <w:rsid w:val="006E1A1C"/>
    <w:rsid w:val="006E1CD8"/>
    <w:rsid w:val="006E1EAB"/>
    <w:rsid w:val="006E1EE9"/>
    <w:rsid w:val="006E1F82"/>
    <w:rsid w:val="006E203A"/>
    <w:rsid w:val="006E205F"/>
    <w:rsid w:val="006E20C0"/>
    <w:rsid w:val="006E20FC"/>
    <w:rsid w:val="006E2159"/>
    <w:rsid w:val="006E216D"/>
    <w:rsid w:val="006E22AC"/>
    <w:rsid w:val="006E2683"/>
    <w:rsid w:val="006E2793"/>
    <w:rsid w:val="006E28AF"/>
    <w:rsid w:val="006E2A64"/>
    <w:rsid w:val="006E2A9C"/>
    <w:rsid w:val="006E2AA9"/>
    <w:rsid w:val="006E2B37"/>
    <w:rsid w:val="006E2BB7"/>
    <w:rsid w:val="006E2C7E"/>
    <w:rsid w:val="006E2D5C"/>
    <w:rsid w:val="006E2D6B"/>
    <w:rsid w:val="006E2EED"/>
    <w:rsid w:val="006E2FC7"/>
    <w:rsid w:val="006E3007"/>
    <w:rsid w:val="006E3064"/>
    <w:rsid w:val="006E3164"/>
    <w:rsid w:val="006E3181"/>
    <w:rsid w:val="006E319E"/>
    <w:rsid w:val="006E31A6"/>
    <w:rsid w:val="006E3208"/>
    <w:rsid w:val="006E32EA"/>
    <w:rsid w:val="006E3310"/>
    <w:rsid w:val="006E3322"/>
    <w:rsid w:val="006E33A2"/>
    <w:rsid w:val="006E3433"/>
    <w:rsid w:val="006E3451"/>
    <w:rsid w:val="006E34DD"/>
    <w:rsid w:val="006E3552"/>
    <w:rsid w:val="006E35BF"/>
    <w:rsid w:val="006E365A"/>
    <w:rsid w:val="006E36E5"/>
    <w:rsid w:val="006E3714"/>
    <w:rsid w:val="006E378A"/>
    <w:rsid w:val="006E3831"/>
    <w:rsid w:val="006E386C"/>
    <w:rsid w:val="006E3877"/>
    <w:rsid w:val="006E39A8"/>
    <w:rsid w:val="006E39F5"/>
    <w:rsid w:val="006E3B17"/>
    <w:rsid w:val="006E3B2E"/>
    <w:rsid w:val="006E3B60"/>
    <w:rsid w:val="006E3B7F"/>
    <w:rsid w:val="006E3BB6"/>
    <w:rsid w:val="006E3C5B"/>
    <w:rsid w:val="006E3CA2"/>
    <w:rsid w:val="006E3DE1"/>
    <w:rsid w:val="006E3E09"/>
    <w:rsid w:val="006E3E1D"/>
    <w:rsid w:val="006E3E9C"/>
    <w:rsid w:val="006E424B"/>
    <w:rsid w:val="006E4256"/>
    <w:rsid w:val="006E4282"/>
    <w:rsid w:val="006E4303"/>
    <w:rsid w:val="006E432F"/>
    <w:rsid w:val="006E4586"/>
    <w:rsid w:val="006E4603"/>
    <w:rsid w:val="006E4679"/>
    <w:rsid w:val="006E46B2"/>
    <w:rsid w:val="006E4854"/>
    <w:rsid w:val="006E48FD"/>
    <w:rsid w:val="006E4938"/>
    <w:rsid w:val="006E4AC3"/>
    <w:rsid w:val="006E4AD0"/>
    <w:rsid w:val="006E4AD9"/>
    <w:rsid w:val="006E4AFE"/>
    <w:rsid w:val="006E4C38"/>
    <w:rsid w:val="006E4D20"/>
    <w:rsid w:val="006E4D98"/>
    <w:rsid w:val="006E4E5F"/>
    <w:rsid w:val="006E4EC0"/>
    <w:rsid w:val="006E4F5D"/>
    <w:rsid w:val="006E4F7A"/>
    <w:rsid w:val="006E5059"/>
    <w:rsid w:val="006E5067"/>
    <w:rsid w:val="006E50DD"/>
    <w:rsid w:val="006E5108"/>
    <w:rsid w:val="006E5285"/>
    <w:rsid w:val="006E5474"/>
    <w:rsid w:val="006E56FF"/>
    <w:rsid w:val="006E578D"/>
    <w:rsid w:val="006E57B0"/>
    <w:rsid w:val="006E57DC"/>
    <w:rsid w:val="006E57E4"/>
    <w:rsid w:val="006E5861"/>
    <w:rsid w:val="006E5AF6"/>
    <w:rsid w:val="006E5B2C"/>
    <w:rsid w:val="006E5BF3"/>
    <w:rsid w:val="006E5DA1"/>
    <w:rsid w:val="006E5EF6"/>
    <w:rsid w:val="006E5F4B"/>
    <w:rsid w:val="006E5FCD"/>
    <w:rsid w:val="006E6045"/>
    <w:rsid w:val="006E6084"/>
    <w:rsid w:val="006E60FF"/>
    <w:rsid w:val="006E6146"/>
    <w:rsid w:val="006E61C2"/>
    <w:rsid w:val="006E62B4"/>
    <w:rsid w:val="006E63E4"/>
    <w:rsid w:val="006E643E"/>
    <w:rsid w:val="006E655B"/>
    <w:rsid w:val="006E66E9"/>
    <w:rsid w:val="006E675A"/>
    <w:rsid w:val="006E68F5"/>
    <w:rsid w:val="006E6924"/>
    <w:rsid w:val="006E69F3"/>
    <w:rsid w:val="006E69F8"/>
    <w:rsid w:val="006E6B65"/>
    <w:rsid w:val="006E6B96"/>
    <w:rsid w:val="006E6C9A"/>
    <w:rsid w:val="006E6CA3"/>
    <w:rsid w:val="006E6E38"/>
    <w:rsid w:val="006E6FD7"/>
    <w:rsid w:val="006E700C"/>
    <w:rsid w:val="006E708D"/>
    <w:rsid w:val="006E70A1"/>
    <w:rsid w:val="006E717E"/>
    <w:rsid w:val="006E7214"/>
    <w:rsid w:val="006E723C"/>
    <w:rsid w:val="006E72B1"/>
    <w:rsid w:val="006E7362"/>
    <w:rsid w:val="006E7396"/>
    <w:rsid w:val="006E7438"/>
    <w:rsid w:val="006E748B"/>
    <w:rsid w:val="006E74AE"/>
    <w:rsid w:val="006E74B7"/>
    <w:rsid w:val="006E74C8"/>
    <w:rsid w:val="006E7509"/>
    <w:rsid w:val="006E7597"/>
    <w:rsid w:val="006E763B"/>
    <w:rsid w:val="006E7699"/>
    <w:rsid w:val="006E77E2"/>
    <w:rsid w:val="006E7862"/>
    <w:rsid w:val="006E786B"/>
    <w:rsid w:val="006E78EB"/>
    <w:rsid w:val="006E7950"/>
    <w:rsid w:val="006E7A0C"/>
    <w:rsid w:val="006E7ABA"/>
    <w:rsid w:val="006E7AFF"/>
    <w:rsid w:val="006E7B68"/>
    <w:rsid w:val="006E7CE0"/>
    <w:rsid w:val="006E7D31"/>
    <w:rsid w:val="006E7DAB"/>
    <w:rsid w:val="006E7E19"/>
    <w:rsid w:val="006E7E6D"/>
    <w:rsid w:val="006E7E77"/>
    <w:rsid w:val="006E7EF3"/>
    <w:rsid w:val="006E7FF8"/>
    <w:rsid w:val="006F0056"/>
    <w:rsid w:val="006F00C7"/>
    <w:rsid w:val="006F0129"/>
    <w:rsid w:val="006F030E"/>
    <w:rsid w:val="006F0339"/>
    <w:rsid w:val="006F038D"/>
    <w:rsid w:val="006F053B"/>
    <w:rsid w:val="006F05AA"/>
    <w:rsid w:val="006F0612"/>
    <w:rsid w:val="006F0663"/>
    <w:rsid w:val="006F068B"/>
    <w:rsid w:val="006F0789"/>
    <w:rsid w:val="006F07D8"/>
    <w:rsid w:val="006F08F5"/>
    <w:rsid w:val="006F099D"/>
    <w:rsid w:val="006F0B07"/>
    <w:rsid w:val="006F0C09"/>
    <w:rsid w:val="006F0CA5"/>
    <w:rsid w:val="006F0DAF"/>
    <w:rsid w:val="006F0F2D"/>
    <w:rsid w:val="006F101C"/>
    <w:rsid w:val="006F10E9"/>
    <w:rsid w:val="006F11D9"/>
    <w:rsid w:val="006F11EA"/>
    <w:rsid w:val="006F1540"/>
    <w:rsid w:val="006F1568"/>
    <w:rsid w:val="006F1625"/>
    <w:rsid w:val="006F162F"/>
    <w:rsid w:val="006F1757"/>
    <w:rsid w:val="006F179D"/>
    <w:rsid w:val="006F17A2"/>
    <w:rsid w:val="006F18DC"/>
    <w:rsid w:val="006F1A77"/>
    <w:rsid w:val="006F1AC3"/>
    <w:rsid w:val="006F1BDE"/>
    <w:rsid w:val="006F1BED"/>
    <w:rsid w:val="006F1C2C"/>
    <w:rsid w:val="006F1C84"/>
    <w:rsid w:val="006F1D2A"/>
    <w:rsid w:val="006F1D7A"/>
    <w:rsid w:val="006F1DAF"/>
    <w:rsid w:val="006F1E32"/>
    <w:rsid w:val="006F1EA8"/>
    <w:rsid w:val="006F1EB6"/>
    <w:rsid w:val="006F1EF8"/>
    <w:rsid w:val="006F1F74"/>
    <w:rsid w:val="006F1FD9"/>
    <w:rsid w:val="006F200B"/>
    <w:rsid w:val="006F2012"/>
    <w:rsid w:val="006F202D"/>
    <w:rsid w:val="006F2057"/>
    <w:rsid w:val="006F205C"/>
    <w:rsid w:val="006F2143"/>
    <w:rsid w:val="006F216C"/>
    <w:rsid w:val="006F221B"/>
    <w:rsid w:val="006F2293"/>
    <w:rsid w:val="006F236A"/>
    <w:rsid w:val="006F23B2"/>
    <w:rsid w:val="006F23BB"/>
    <w:rsid w:val="006F247E"/>
    <w:rsid w:val="006F24DF"/>
    <w:rsid w:val="006F2534"/>
    <w:rsid w:val="006F253C"/>
    <w:rsid w:val="006F2564"/>
    <w:rsid w:val="006F269C"/>
    <w:rsid w:val="006F26C7"/>
    <w:rsid w:val="006F275F"/>
    <w:rsid w:val="006F278B"/>
    <w:rsid w:val="006F27EF"/>
    <w:rsid w:val="006F2864"/>
    <w:rsid w:val="006F29D9"/>
    <w:rsid w:val="006F2D09"/>
    <w:rsid w:val="006F2D8C"/>
    <w:rsid w:val="006F2E28"/>
    <w:rsid w:val="006F2E4B"/>
    <w:rsid w:val="006F2EF1"/>
    <w:rsid w:val="006F2F35"/>
    <w:rsid w:val="006F2F89"/>
    <w:rsid w:val="006F3007"/>
    <w:rsid w:val="006F3184"/>
    <w:rsid w:val="006F31DD"/>
    <w:rsid w:val="006F3204"/>
    <w:rsid w:val="006F3287"/>
    <w:rsid w:val="006F3296"/>
    <w:rsid w:val="006F32D9"/>
    <w:rsid w:val="006F333E"/>
    <w:rsid w:val="006F3359"/>
    <w:rsid w:val="006F3563"/>
    <w:rsid w:val="006F35F7"/>
    <w:rsid w:val="006F369D"/>
    <w:rsid w:val="006F36E5"/>
    <w:rsid w:val="006F37E0"/>
    <w:rsid w:val="006F381B"/>
    <w:rsid w:val="006F3A56"/>
    <w:rsid w:val="006F3AF3"/>
    <w:rsid w:val="006F3B49"/>
    <w:rsid w:val="006F3CA1"/>
    <w:rsid w:val="006F3CC9"/>
    <w:rsid w:val="006F3D3F"/>
    <w:rsid w:val="006F3D80"/>
    <w:rsid w:val="006F3D8E"/>
    <w:rsid w:val="006F3E5A"/>
    <w:rsid w:val="006F3FB0"/>
    <w:rsid w:val="006F4055"/>
    <w:rsid w:val="006F407D"/>
    <w:rsid w:val="006F40E5"/>
    <w:rsid w:val="006F4193"/>
    <w:rsid w:val="006F41AE"/>
    <w:rsid w:val="006F41CA"/>
    <w:rsid w:val="006F4204"/>
    <w:rsid w:val="006F4285"/>
    <w:rsid w:val="006F42A6"/>
    <w:rsid w:val="006F4471"/>
    <w:rsid w:val="006F44D1"/>
    <w:rsid w:val="006F450A"/>
    <w:rsid w:val="006F4603"/>
    <w:rsid w:val="006F4673"/>
    <w:rsid w:val="006F46F3"/>
    <w:rsid w:val="006F4705"/>
    <w:rsid w:val="006F4711"/>
    <w:rsid w:val="006F4740"/>
    <w:rsid w:val="006F47C9"/>
    <w:rsid w:val="006F47FD"/>
    <w:rsid w:val="006F484E"/>
    <w:rsid w:val="006F488E"/>
    <w:rsid w:val="006F4961"/>
    <w:rsid w:val="006F498D"/>
    <w:rsid w:val="006F4992"/>
    <w:rsid w:val="006F4B1A"/>
    <w:rsid w:val="006F4BA4"/>
    <w:rsid w:val="006F4C80"/>
    <w:rsid w:val="006F4E27"/>
    <w:rsid w:val="006F4F6B"/>
    <w:rsid w:val="006F4F85"/>
    <w:rsid w:val="006F4F8B"/>
    <w:rsid w:val="006F4FE8"/>
    <w:rsid w:val="006F502D"/>
    <w:rsid w:val="006F5045"/>
    <w:rsid w:val="006F50B0"/>
    <w:rsid w:val="006F51A9"/>
    <w:rsid w:val="006F529F"/>
    <w:rsid w:val="006F537A"/>
    <w:rsid w:val="006F53EF"/>
    <w:rsid w:val="006F5718"/>
    <w:rsid w:val="006F575F"/>
    <w:rsid w:val="006F5773"/>
    <w:rsid w:val="006F57E5"/>
    <w:rsid w:val="006F591A"/>
    <w:rsid w:val="006F5920"/>
    <w:rsid w:val="006F5ABB"/>
    <w:rsid w:val="006F5B78"/>
    <w:rsid w:val="006F5CC4"/>
    <w:rsid w:val="006F5CE8"/>
    <w:rsid w:val="006F5F30"/>
    <w:rsid w:val="006F606A"/>
    <w:rsid w:val="006F60B2"/>
    <w:rsid w:val="006F6122"/>
    <w:rsid w:val="006F6138"/>
    <w:rsid w:val="006F6196"/>
    <w:rsid w:val="006F619E"/>
    <w:rsid w:val="006F61DB"/>
    <w:rsid w:val="006F61E5"/>
    <w:rsid w:val="006F64C8"/>
    <w:rsid w:val="006F654B"/>
    <w:rsid w:val="006F65AA"/>
    <w:rsid w:val="006F65E6"/>
    <w:rsid w:val="006F6706"/>
    <w:rsid w:val="006F6714"/>
    <w:rsid w:val="006F6849"/>
    <w:rsid w:val="006F68F6"/>
    <w:rsid w:val="006F6994"/>
    <w:rsid w:val="006F69CD"/>
    <w:rsid w:val="006F6A58"/>
    <w:rsid w:val="006F6A8E"/>
    <w:rsid w:val="006F6C5E"/>
    <w:rsid w:val="006F6CCB"/>
    <w:rsid w:val="006F6D6D"/>
    <w:rsid w:val="006F6EFF"/>
    <w:rsid w:val="006F6FB5"/>
    <w:rsid w:val="006F6FCD"/>
    <w:rsid w:val="006F71DE"/>
    <w:rsid w:val="006F723B"/>
    <w:rsid w:val="006F7275"/>
    <w:rsid w:val="006F72FD"/>
    <w:rsid w:val="006F7378"/>
    <w:rsid w:val="006F748C"/>
    <w:rsid w:val="006F749A"/>
    <w:rsid w:val="006F74B0"/>
    <w:rsid w:val="006F7503"/>
    <w:rsid w:val="006F7552"/>
    <w:rsid w:val="006F7649"/>
    <w:rsid w:val="006F7680"/>
    <w:rsid w:val="006F76C6"/>
    <w:rsid w:val="006F792C"/>
    <w:rsid w:val="006F793A"/>
    <w:rsid w:val="006F79B0"/>
    <w:rsid w:val="006F79F9"/>
    <w:rsid w:val="006F7A0E"/>
    <w:rsid w:val="006F7A71"/>
    <w:rsid w:val="006F7C1B"/>
    <w:rsid w:val="006F7CC2"/>
    <w:rsid w:val="00700081"/>
    <w:rsid w:val="00700120"/>
    <w:rsid w:val="0070012D"/>
    <w:rsid w:val="007001C9"/>
    <w:rsid w:val="00700315"/>
    <w:rsid w:val="00700350"/>
    <w:rsid w:val="00700409"/>
    <w:rsid w:val="00700429"/>
    <w:rsid w:val="007004F1"/>
    <w:rsid w:val="0070056F"/>
    <w:rsid w:val="00700790"/>
    <w:rsid w:val="007007C5"/>
    <w:rsid w:val="00700839"/>
    <w:rsid w:val="0070087E"/>
    <w:rsid w:val="007008EA"/>
    <w:rsid w:val="00700955"/>
    <w:rsid w:val="0070098C"/>
    <w:rsid w:val="00700A85"/>
    <w:rsid w:val="00700AED"/>
    <w:rsid w:val="00700B25"/>
    <w:rsid w:val="00700C0C"/>
    <w:rsid w:val="00700CF4"/>
    <w:rsid w:val="00700D21"/>
    <w:rsid w:val="00700D6E"/>
    <w:rsid w:val="00700D91"/>
    <w:rsid w:val="00700F8C"/>
    <w:rsid w:val="00700FD1"/>
    <w:rsid w:val="007010F6"/>
    <w:rsid w:val="00701130"/>
    <w:rsid w:val="0070138C"/>
    <w:rsid w:val="007013EC"/>
    <w:rsid w:val="00701412"/>
    <w:rsid w:val="00701477"/>
    <w:rsid w:val="00701522"/>
    <w:rsid w:val="007015AC"/>
    <w:rsid w:val="007015F3"/>
    <w:rsid w:val="00701642"/>
    <w:rsid w:val="00701885"/>
    <w:rsid w:val="0070191F"/>
    <w:rsid w:val="00701955"/>
    <w:rsid w:val="007019D3"/>
    <w:rsid w:val="00701A3C"/>
    <w:rsid w:val="00701A5D"/>
    <w:rsid w:val="00701AD0"/>
    <w:rsid w:val="00701AD1"/>
    <w:rsid w:val="00701BB8"/>
    <w:rsid w:val="00701C0E"/>
    <w:rsid w:val="00701C5C"/>
    <w:rsid w:val="00701CAB"/>
    <w:rsid w:val="00701CDE"/>
    <w:rsid w:val="00701DF0"/>
    <w:rsid w:val="00701F3B"/>
    <w:rsid w:val="00701FF4"/>
    <w:rsid w:val="00702062"/>
    <w:rsid w:val="007020A8"/>
    <w:rsid w:val="007020CA"/>
    <w:rsid w:val="007021BC"/>
    <w:rsid w:val="007021DD"/>
    <w:rsid w:val="0070224E"/>
    <w:rsid w:val="007022DE"/>
    <w:rsid w:val="00702424"/>
    <w:rsid w:val="007024C6"/>
    <w:rsid w:val="00702508"/>
    <w:rsid w:val="00702672"/>
    <w:rsid w:val="0070267D"/>
    <w:rsid w:val="00702774"/>
    <w:rsid w:val="007027B5"/>
    <w:rsid w:val="00702832"/>
    <w:rsid w:val="00702871"/>
    <w:rsid w:val="00702885"/>
    <w:rsid w:val="007028B2"/>
    <w:rsid w:val="00702A06"/>
    <w:rsid w:val="00702AE1"/>
    <w:rsid w:val="00702BD0"/>
    <w:rsid w:val="00702CB3"/>
    <w:rsid w:val="00702D87"/>
    <w:rsid w:val="00702E20"/>
    <w:rsid w:val="00702F31"/>
    <w:rsid w:val="00703124"/>
    <w:rsid w:val="0070324D"/>
    <w:rsid w:val="00703388"/>
    <w:rsid w:val="007033AF"/>
    <w:rsid w:val="007033D7"/>
    <w:rsid w:val="0070341F"/>
    <w:rsid w:val="00703479"/>
    <w:rsid w:val="00703492"/>
    <w:rsid w:val="00703578"/>
    <w:rsid w:val="007035D0"/>
    <w:rsid w:val="007035D2"/>
    <w:rsid w:val="00703821"/>
    <w:rsid w:val="00703865"/>
    <w:rsid w:val="00703926"/>
    <w:rsid w:val="00703A20"/>
    <w:rsid w:val="00703A6B"/>
    <w:rsid w:val="00703AA6"/>
    <w:rsid w:val="00703AE1"/>
    <w:rsid w:val="00703B1F"/>
    <w:rsid w:val="00703B43"/>
    <w:rsid w:val="00703C04"/>
    <w:rsid w:val="00703CB8"/>
    <w:rsid w:val="00703D87"/>
    <w:rsid w:val="00703D90"/>
    <w:rsid w:val="00703E4D"/>
    <w:rsid w:val="00703E8E"/>
    <w:rsid w:val="00703EAA"/>
    <w:rsid w:val="00703EC8"/>
    <w:rsid w:val="00703FA6"/>
    <w:rsid w:val="0070432A"/>
    <w:rsid w:val="0070440D"/>
    <w:rsid w:val="00704492"/>
    <w:rsid w:val="00704511"/>
    <w:rsid w:val="00704513"/>
    <w:rsid w:val="00704604"/>
    <w:rsid w:val="0070462A"/>
    <w:rsid w:val="007046D1"/>
    <w:rsid w:val="007046DC"/>
    <w:rsid w:val="00704775"/>
    <w:rsid w:val="007047D5"/>
    <w:rsid w:val="0070487E"/>
    <w:rsid w:val="007048E4"/>
    <w:rsid w:val="00704979"/>
    <w:rsid w:val="00704ACD"/>
    <w:rsid w:val="00704AF7"/>
    <w:rsid w:val="00704BC6"/>
    <w:rsid w:val="00704C1B"/>
    <w:rsid w:val="00704C84"/>
    <w:rsid w:val="00704D5E"/>
    <w:rsid w:val="00704FA7"/>
    <w:rsid w:val="0070513D"/>
    <w:rsid w:val="00705369"/>
    <w:rsid w:val="0070537C"/>
    <w:rsid w:val="00705401"/>
    <w:rsid w:val="00705445"/>
    <w:rsid w:val="00705564"/>
    <w:rsid w:val="0070557F"/>
    <w:rsid w:val="007055D7"/>
    <w:rsid w:val="00705630"/>
    <w:rsid w:val="007056B1"/>
    <w:rsid w:val="007056BE"/>
    <w:rsid w:val="0070574B"/>
    <w:rsid w:val="0070584F"/>
    <w:rsid w:val="0070591A"/>
    <w:rsid w:val="0070598A"/>
    <w:rsid w:val="007059C2"/>
    <w:rsid w:val="007059C4"/>
    <w:rsid w:val="00705A38"/>
    <w:rsid w:val="00705AB4"/>
    <w:rsid w:val="00705C1F"/>
    <w:rsid w:val="00705C45"/>
    <w:rsid w:val="00705CA3"/>
    <w:rsid w:val="00705D4F"/>
    <w:rsid w:val="00705E20"/>
    <w:rsid w:val="00705E56"/>
    <w:rsid w:val="00705FE6"/>
    <w:rsid w:val="00706279"/>
    <w:rsid w:val="007062B9"/>
    <w:rsid w:val="007062D2"/>
    <w:rsid w:val="007062E7"/>
    <w:rsid w:val="007062FC"/>
    <w:rsid w:val="007064A4"/>
    <w:rsid w:val="00706591"/>
    <w:rsid w:val="007065BB"/>
    <w:rsid w:val="007065F8"/>
    <w:rsid w:val="007066E5"/>
    <w:rsid w:val="00706756"/>
    <w:rsid w:val="0070695F"/>
    <w:rsid w:val="007069B9"/>
    <w:rsid w:val="00706A5B"/>
    <w:rsid w:val="00706AEC"/>
    <w:rsid w:val="00706B12"/>
    <w:rsid w:val="00706C1A"/>
    <w:rsid w:val="00706C9F"/>
    <w:rsid w:val="00706CBB"/>
    <w:rsid w:val="00706D1C"/>
    <w:rsid w:val="00706D80"/>
    <w:rsid w:val="00706E14"/>
    <w:rsid w:val="00706E2C"/>
    <w:rsid w:val="00706E8D"/>
    <w:rsid w:val="00706EB8"/>
    <w:rsid w:val="00706F4B"/>
    <w:rsid w:val="007070A0"/>
    <w:rsid w:val="0070713D"/>
    <w:rsid w:val="00707167"/>
    <w:rsid w:val="00707179"/>
    <w:rsid w:val="007072FE"/>
    <w:rsid w:val="0070745A"/>
    <w:rsid w:val="007074B8"/>
    <w:rsid w:val="0070751B"/>
    <w:rsid w:val="007077EF"/>
    <w:rsid w:val="007078CD"/>
    <w:rsid w:val="0070791F"/>
    <w:rsid w:val="0070799B"/>
    <w:rsid w:val="007079E9"/>
    <w:rsid w:val="00707B80"/>
    <w:rsid w:val="00707BA4"/>
    <w:rsid w:val="00707D22"/>
    <w:rsid w:val="00707E9B"/>
    <w:rsid w:val="00707EEC"/>
    <w:rsid w:val="00707F20"/>
    <w:rsid w:val="00707FB1"/>
    <w:rsid w:val="00707FC6"/>
    <w:rsid w:val="007100AD"/>
    <w:rsid w:val="007100D5"/>
    <w:rsid w:val="007100EF"/>
    <w:rsid w:val="00710135"/>
    <w:rsid w:val="0071017B"/>
    <w:rsid w:val="00710203"/>
    <w:rsid w:val="00710294"/>
    <w:rsid w:val="0071036E"/>
    <w:rsid w:val="007103AE"/>
    <w:rsid w:val="00710540"/>
    <w:rsid w:val="0071060E"/>
    <w:rsid w:val="0071066A"/>
    <w:rsid w:val="00710833"/>
    <w:rsid w:val="00710849"/>
    <w:rsid w:val="007108DC"/>
    <w:rsid w:val="00710928"/>
    <w:rsid w:val="00710A00"/>
    <w:rsid w:val="00710A95"/>
    <w:rsid w:val="00710B60"/>
    <w:rsid w:val="00710CE0"/>
    <w:rsid w:val="00710CFB"/>
    <w:rsid w:val="00710D38"/>
    <w:rsid w:val="00710DB2"/>
    <w:rsid w:val="00710E44"/>
    <w:rsid w:val="00710E88"/>
    <w:rsid w:val="00710EBD"/>
    <w:rsid w:val="00711005"/>
    <w:rsid w:val="00711239"/>
    <w:rsid w:val="00711316"/>
    <w:rsid w:val="0071143E"/>
    <w:rsid w:val="00711453"/>
    <w:rsid w:val="00711487"/>
    <w:rsid w:val="007114A0"/>
    <w:rsid w:val="007114B5"/>
    <w:rsid w:val="007114BF"/>
    <w:rsid w:val="007114D0"/>
    <w:rsid w:val="007114DA"/>
    <w:rsid w:val="007114E2"/>
    <w:rsid w:val="007114E4"/>
    <w:rsid w:val="007114F5"/>
    <w:rsid w:val="0071150A"/>
    <w:rsid w:val="007115D4"/>
    <w:rsid w:val="007116A0"/>
    <w:rsid w:val="0071173A"/>
    <w:rsid w:val="00711773"/>
    <w:rsid w:val="007117B6"/>
    <w:rsid w:val="00711901"/>
    <w:rsid w:val="00711A29"/>
    <w:rsid w:val="00711A84"/>
    <w:rsid w:val="00711AA5"/>
    <w:rsid w:val="00711AD2"/>
    <w:rsid w:val="00711BBC"/>
    <w:rsid w:val="00711BC4"/>
    <w:rsid w:val="00711BE7"/>
    <w:rsid w:val="00711D0B"/>
    <w:rsid w:val="00711E93"/>
    <w:rsid w:val="00711E9D"/>
    <w:rsid w:val="00711EF7"/>
    <w:rsid w:val="00711F01"/>
    <w:rsid w:val="00711FDC"/>
    <w:rsid w:val="00711FEB"/>
    <w:rsid w:val="0071201A"/>
    <w:rsid w:val="00712047"/>
    <w:rsid w:val="007120C0"/>
    <w:rsid w:val="00712132"/>
    <w:rsid w:val="00712179"/>
    <w:rsid w:val="00712265"/>
    <w:rsid w:val="007122D6"/>
    <w:rsid w:val="0071267E"/>
    <w:rsid w:val="007126C0"/>
    <w:rsid w:val="007126FA"/>
    <w:rsid w:val="0071276B"/>
    <w:rsid w:val="0071277D"/>
    <w:rsid w:val="007127BF"/>
    <w:rsid w:val="00712803"/>
    <w:rsid w:val="0071296F"/>
    <w:rsid w:val="007129BD"/>
    <w:rsid w:val="007129C9"/>
    <w:rsid w:val="00712A57"/>
    <w:rsid w:val="00712B0F"/>
    <w:rsid w:val="00712BB6"/>
    <w:rsid w:val="00712CED"/>
    <w:rsid w:val="00712D9D"/>
    <w:rsid w:val="00712E02"/>
    <w:rsid w:val="00712E03"/>
    <w:rsid w:val="00712EB5"/>
    <w:rsid w:val="00712F38"/>
    <w:rsid w:val="00713089"/>
    <w:rsid w:val="00713296"/>
    <w:rsid w:val="007132F1"/>
    <w:rsid w:val="00713306"/>
    <w:rsid w:val="007133C9"/>
    <w:rsid w:val="007134C2"/>
    <w:rsid w:val="00713518"/>
    <w:rsid w:val="0071358C"/>
    <w:rsid w:val="0071359E"/>
    <w:rsid w:val="0071368D"/>
    <w:rsid w:val="007136CC"/>
    <w:rsid w:val="007137A0"/>
    <w:rsid w:val="007137E1"/>
    <w:rsid w:val="0071391A"/>
    <w:rsid w:val="00713995"/>
    <w:rsid w:val="00713B37"/>
    <w:rsid w:val="00713D3D"/>
    <w:rsid w:val="00714074"/>
    <w:rsid w:val="007140C8"/>
    <w:rsid w:val="007140D9"/>
    <w:rsid w:val="007140E0"/>
    <w:rsid w:val="007140EC"/>
    <w:rsid w:val="00714121"/>
    <w:rsid w:val="0071418F"/>
    <w:rsid w:val="0071427B"/>
    <w:rsid w:val="00714391"/>
    <w:rsid w:val="0071439A"/>
    <w:rsid w:val="0071449E"/>
    <w:rsid w:val="00714513"/>
    <w:rsid w:val="00714527"/>
    <w:rsid w:val="00714598"/>
    <w:rsid w:val="007145F5"/>
    <w:rsid w:val="0071460C"/>
    <w:rsid w:val="00714631"/>
    <w:rsid w:val="00714834"/>
    <w:rsid w:val="00714844"/>
    <w:rsid w:val="00714881"/>
    <w:rsid w:val="007148DF"/>
    <w:rsid w:val="0071495C"/>
    <w:rsid w:val="007149D6"/>
    <w:rsid w:val="00714A63"/>
    <w:rsid w:val="00714AC3"/>
    <w:rsid w:val="00714CD0"/>
    <w:rsid w:val="00714CE6"/>
    <w:rsid w:val="00714D84"/>
    <w:rsid w:val="00714DA8"/>
    <w:rsid w:val="00714E34"/>
    <w:rsid w:val="00714EFF"/>
    <w:rsid w:val="00714FA2"/>
    <w:rsid w:val="00714FE0"/>
    <w:rsid w:val="00715009"/>
    <w:rsid w:val="0071502F"/>
    <w:rsid w:val="00715126"/>
    <w:rsid w:val="00715154"/>
    <w:rsid w:val="00715193"/>
    <w:rsid w:val="00715221"/>
    <w:rsid w:val="00715275"/>
    <w:rsid w:val="007152C5"/>
    <w:rsid w:val="00715300"/>
    <w:rsid w:val="0071533C"/>
    <w:rsid w:val="00715358"/>
    <w:rsid w:val="007153E8"/>
    <w:rsid w:val="00715495"/>
    <w:rsid w:val="0071554C"/>
    <w:rsid w:val="0071555D"/>
    <w:rsid w:val="007155B6"/>
    <w:rsid w:val="0071577B"/>
    <w:rsid w:val="007158C4"/>
    <w:rsid w:val="00715974"/>
    <w:rsid w:val="00715AA7"/>
    <w:rsid w:val="00715B19"/>
    <w:rsid w:val="00715B5A"/>
    <w:rsid w:val="00715C82"/>
    <w:rsid w:val="00715CBB"/>
    <w:rsid w:val="00715D06"/>
    <w:rsid w:val="00715F8F"/>
    <w:rsid w:val="00716003"/>
    <w:rsid w:val="0071616C"/>
    <w:rsid w:val="00716218"/>
    <w:rsid w:val="00716366"/>
    <w:rsid w:val="00716528"/>
    <w:rsid w:val="007166BA"/>
    <w:rsid w:val="00716843"/>
    <w:rsid w:val="007168B1"/>
    <w:rsid w:val="007168D7"/>
    <w:rsid w:val="00716965"/>
    <w:rsid w:val="0071696B"/>
    <w:rsid w:val="00716AF8"/>
    <w:rsid w:val="00716B90"/>
    <w:rsid w:val="00716BF4"/>
    <w:rsid w:val="00716C10"/>
    <w:rsid w:val="00716D15"/>
    <w:rsid w:val="00716D55"/>
    <w:rsid w:val="00716D5D"/>
    <w:rsid w:val="00716EA6"/>
    <w:rsid w:val="00716EC8"/>
    <w:rsid w:val="00716F59"/>
    <w:rsid w:val="00717059"/>
    <w:rsid w:val="007170A9"/>
    <w:rsid w:val="0071712E"/>
    <w:rsid w:val="0071719B"/>
    <w:rsid w:val="00717242"/>
    <w:rsid w:val="007172F3"/>
    <w:rsid w:val="007173DF"/>
    <w:rsid w:val="0071755C"/>
    <w:rsid w:val="0071765A"/>
    <w:rsid w:val="007176AE"/>
    <w:rsid w:val="007176D9"/>
    <w:rsid w:val="0071771C"/>
    <w:rsid w:val="0071774D"/>
    <w:rsid w:val="007177A0"/>
    <w:rsid w:val="007177B5"/>
    <w:rsid w:val="007179BF"/>
    <w:rsid w:val="00717C26"/>
    <w:rsid w:val="00717C47"/>
    <w:rsid w:val="00717DF5"/>
    <w:rsid w:val="00717E3B"/>
    <w:rsid w:val="00717EDC"/>
    <w:rsid w:val="007200E9"/>
    <w:rsid w:val="007201C9"/>
    <w:rsid w:val="007201FD"/>
    <w:rsid w:val="00720227"/>
    <w:rsid w:val="007202C7"/>
    <w:rsid w:val="0072045A"/>
    <w:rsid w:val="00720494"/>
    <w:rsid w:val="0072052A"/>
    <w:rsid w:val="00720534"/>
    <w:rsid w:val="00720570"/>
    <w:rsid w:val="0072061E"/>
    <w:rsid w:val="00720699"/>
    <w:rsid w:val="0072091B"/>
    <w:rsid w:val="0072095F"/>
    <w:rsid w:val="0072096B"/>
    <w:rsid w:val="007209B4"/>
    <w:rsid w:val="00720A79"/>
    <w:rsid w:val="00720B1A"/>
    <w:rsid w:val="00720B50"/>
    <w:rsid w:val="00720BE4"/>
    <w:rsid w:val="00720DD4"/>
    <w:rsid w:val="00720DF6"/>
    <w:rsid w:val="00720EFD"/>
    <w:rsid w:val="00720FD6"/>
    <w:rsid w:val="0072105C"/>
    <w:rsid w:val="007212E9"/>
    <w:rsid w:val="00721394"/>
    <w:rsid w:val="007213A2"/>
    <w:rsid w:val="007213F2"/>
    <w:rsid w:val="0072145A"/>
    <w:rsid w:val="007214D7"/>
    <w:rsid w:val="0072151E"/>
    <w:rsid w:val="007215BD"/>
    <w:rsid w:val="007215BE"/>
    <w:rsid w:val="007217E6"/>
    <w:rsid w:val="007217FD"/>
    <w:rsid w:val="007219E5"/>
    <w:rsid w:val="00721B9A"/>
    <w:rsid w:val="00721BA9"/>
    <w:rsid w:val="00721BAC"/>
    <w:rsid w:val="00721C24"/>
    <w:rsid w:val="00721C51"/>
    <w:rsid w:val="00721CA8"/>
    <w:rsid w:val="00721CCB"/>
    <w:rsid w:val="00721D07"/>
    <w:rsid w:val="00721D49"/>
    <w:rsid w:val="00721DFC"/>
    <w:rsid w:val="00721E26"/>
    <w:rsid w:val="00721E9E"/>
    <w:rsid w:val="00721FF9"/>
    <w:rsid w:val="0072208B"/>
    <w:rsid w:val="007220CB"/>
    <w:rsid w:val="007220F2"/>
    <w:rsid w:val="007220F4"/>
    <w:rsid w:val="00722141"/>
    <w:rsid w:val="00722168"/>
    <w:rsid w:val="007221CF"/>
    <w:rsid w:val="00722237"/>
    <w:rsid w:val="00722260"/>
    <w:rsid w:val="00722460"/>
    <w:rsid w:val="007224A9"/>
    <w:rsid w:val="0072254C"/>
    <w:rsid w:val="0072257A"/>
    <w:rsid w:val="00722629"/>
    <w:rsid w:val="007226B7"/>
    <w:rsid w:val="007226D6"/>
    <w:rsid w:val="0072282E"/>
    <w:rsid w:val="0072282F"/>
    <w:rsid w:val="0072285F"/>
    <w:rsid w:val="00722899"/>
    <w:rsid w:val="007228CD"/>
    <w:rsid w:val="007228ED"/>
    <w:rsid w:val="00722904"/>
    <w:rsid w:val="007229C2"/>
    <w:rsid w:val="00722AAC"/>
    <w:rsid w:val="00722BC9"/>
    <w:rsid w:val="00722C4E"/>
    <w:rsid w:val="00722C52"/>
    <w:rsid w:val="00722C59"/>
    <w:rsid w:val="00722C79"/>
    <w:rsid w:val="00722C88"/>
    <w:rsid w:val="00722C99"/>
    <w:rsid w:val="00722CB5"/>
    <w:rsid w:val="00722CC9"/>
    <w:rsid w:val="00722D2A"/>
    <w:rsid w:val="00722D97"/>
    <w:rsid w:val="00722E5B"/>
    <w:rsid w:val="00722EAC"/>
    <w:rsid w:val="00722EB8"/>
    <w:rsid w:val="00722F4F"/>
    <w:rsid w:val="00722FDF"/>
    <w:rsid w:val="00722FF8"/>
    <w:rsid w:val="0072303C"/>
    <w:rsid w:val="00723053"/>
    <w:rsid w:val="00723208"/>
    <w:rsid w:val="00723286"/>
    <w:rsid w:val="0072328B"/>
    <w:rsid w:val="007234B4"/>
    <w:rsid w:val="007234DF"/>
    <w:rsid w:val="0072353C"/>
    <w:rsid w:val="007235F7"/>
    <w:rsid w:val="007237D0"/>
    <w:rsid w:val="007238A0"/>
    <w:rsid w:val="007238C9"/>
    <w:rsid w:val="007238CB"/>
    <w:rsid w:val="00723968"/>
    <w:rsid w:val="00723986"/>
    <w:rsid w:val="00723A8A"/>
    <w:rsid w:val="00723E3F"/>
    <w:rsid w:val="00723F46"/>
    <w:rsid w:val="00723F8F"/>
    <w:rsid w:val="00723FA9"/>
    <w:rsid w:val="00723FFA"/>
    <w:rsid w:val="00724022"/>
    <w:rsid w:val="007240BA"/>
    <w:rsid w:val="007240CB"/>
    <w:rsid w:val="007240F2"/>
    <w:rsid w:val="00724137"/>
    <w:rsid w:val="007241EE"/>
    <w:rsid w:val="0072421A"/>
    <w:rsid w:val="00724257"/>
    <w:rsid w:val="00724419"/>
    <w:rsid w:val="007244D0"/>
    <w:rsid w:val="007244D2"/>
    <w:rsid w:val="0072451A"/>
    <w:rsid w:val="00724562"/>
    <w:rsid w:val="007245B2"/>
    <w:rsid w:val="007246C6"/>
    <w:rsid w:val="0072470B"/>
    <w:rsid w:val="007248B4"/>
    <w:rsid w:val="007248F3"/>
    <w:rsid w:val="00724B91"/>
    <w:rsid w:val="00724C3A"/>
    <w:rsid w:val="00724CF3"/>
    <w:rsid w:val="00724DD6"/>
    <w:rsid w:val="00724DFF"/>
    <w:rsid w:val="00724E79"/>
    <w:rsid w:val="00724EB8"/>
    <w:rsid w:val="00724EDF"/>
    <w:rsid w:val="00724FBB"/>
    <w:rsid w:val="00725042"/>
    <w:rsid w:val="00725058"/>
    <w:rsid w:val="00725069"/>
    <w:rsid w:val="0072507F"/>
    <w:rsid w:val="00725083"/>
    <w:rsid w:val="007250C2"/>
    <w:rsid w:val="00725162"/>
    <w:rsid w:val="007252DA"/>
    <w:rsid w:val="00725386"/>
    <w:rsid w:val="00725466"/>
    <w:rsid w:val="00725544"/>
    <w:rsid w:val="0072557A"/>
    <w:rsid w:val="007255A8"/>
    <w:rsid w:val="007255E0"/>
    <w:rsid w:val="00725637"/>
    <w:rsid w:val="00725663"/>
    <w:rsid w:val="0072567D"/>
    <w:rsid w:val="0072581A"/>
    <w:rsid w:val="0072583A"/>
    <w:rsid w:val="00725A91"/>
    <w:rsid w:val="00725AA0"/>
    <w:rsid w:val="00725ABE"/>
    <w:rsid w:val="00725C3E"/>
    <w:rsid w:val="00725C72"/>
    <w:rsid w:val="00725CB6"/>
    <w:rsid w:val="00725D1B"/>
    <w:rsid w:val="00725D7E"/>
    <w:rsid w:val="00725E0B"/>
    <w:rsid w:val="00725EDD"/>
    <w:rsid w:val="00725FE4"/>
    <w:rsid w:val="00726029"/>
    <w:rsid w:val="007260F2"/>
    <w:rsid w:val="00726106"/>
    <w:rsid w:val="00726129"/>
    <w:rsid w:val="00726150"/>
    <w:rsid w:val="00726174"/>
    <w:rsid w:val="00726295"/>
    <w:rsid w:val="00726338"/>
    <w:rsid w:val="00726351"/>
    <w:rsid w:val="007263B7"/>
    <w:rsid w:val="007263BF"/>
    <w:rsid w:val="0072641D"/>
    <w:rsid w:val="007265E7"/>
    <w:rsid w:val="00726672"/>
    <w:rsid w:val="007267DB"/>
    <w:rsid w:val="00726846"/>
    <w:rsid w:val="007268B7"/>
    <w:rsid w:val="007268BC"/>
    <w:rsid w:val="007268BE"/>
    <w:rsid w:val="0072695B"/>
    <w:rsid w:val="0072698F"/>
    <w:rsid w:val="00726A2D"/>
    <w:rsid w:val="00726B52"/>
    <w:rsid w:val="00726C8D"/>
    <w:rsid w:val="00726C9E"/>
    <w:rsid w:val="00726CBE"/>
    <w:rsid w:val="00727000"/>
    <w:rsid w:val="007270E2"/>
    <w:rsid w:val="007272B0"/>
    <w:rsid w:val="0072749C"/>
    <w:rsid w:val="00727512"/>
    <w:rsid w:val="00727521"/>
    <w:rsid w:val="007275AE"/>
    <w:rsid w:val="007275B3"/>
    <w:rsid w:val="00727627"/>
    <w:rsid w:val="00727695"/>
    <w:rsid w:val="007277B8"/>
    <w:rsid w:val="007279D2"/>
    <w:rsid w:val="00727A04"/>
    <w:rsid w:val="00727AB0"/>
    <w:rsid w:val="00727AB8"/>
    <w:rsid w:val="00727B98"/>
    <w:rsid w:val="00727B9D"/>
    <w:rsid w:val="00727BF0"/>
    <w:rsid w:val="00727BF4"/>
    <w:rsid w:val="00727CFF"/>
    <w:rsid w:val="00727DFF"/>
    <w:rsid w:val="00727E15"/>
    <w:rsid w:val="00727E6B"/>
    <w:rsid w:val="00727EBD"/>
    <w:rsid w:val="00727F0D"/>
    <w:rsid w:val="00727FDF"/>
    <w:rsid w:val="0073009A"/>
    <w:rsid w:val="007300AD"/>
    <w:rsid w:val="007300E0"/>
    <w:rsid w:val="0073016F"/>
    <w:rsid w:val="007302D3"/>
    <w:rsid w:val="007302D9"/>
    <w:rsid w:val="0073034B"/>
    <w:rsid w:val="0073038C"/>
    <w:rsid w:val="007303A3"/>
    <w:rsid w:val="00730448"/>
    <w:rsid w:val="0073055B"/>
    <w:rsid w:val="00730655"/>
    <w:rsid w:val="007306B1"/>
    <w:rsid w:val="007306CA"/>
    <w:rsid w:val="007306EF"/>
    <w:rsid w:val="00730851"/>
    <w:rsid w:val="00730910"/>
    <w:rsid w:val="00730A4C"/>
    <w:rsid w:val="00730A7C"/>
    <w:rsid w:val="00730AD8"/>
    <w:rsid w:val="00730B51"/>
    <w:rsid w:val="00730C2F"/>
    <w:rsid w:val="00730CBC"/>
    <w:rsid w:val="00730D2C"/>
    <w:rsid w:val="00730EA8"/>
    <w:rsid w:val="00730FFD"/>
    <w:rsid w:val="007311CB"/>
    <w:rsid w:val="007311FA"/>
    <w:rsid w:val="00731218"/>
    <w:rsid w:val="007312C6"/>
    <w:rsid w:val="007312F4"/>
    <w:rsid w:val="00731427"/>
    <w:rsid w:val="00731531"/>
    <w:rsid w:val="00731690"/>
    <w:rsid w:val="00731696"/>
    <w:rsid w:val="0073178A"/>
    <w:rsid w:val="007317DF"/>
    <w:rsid w:val="0073181C"/>
    <w:rsid w:val="00731826"/>
    <w:rsid w:val="0073183E"/>
    <w:rsid w:val="0073185F"/>
    <w:rsid w:val="007319FC"/>
    <w:rsid w:val="00731C14"/>
    <w:rsid w:val="00731C45"/>
    <w:rsid w:val="00731C69"/>
    <w:rsid w:val="00731DF7"/>
    <w:rsid w:val="00731F78"/>
    <w:rsid w:val="00731F84"/>
    <w:rsid w:val="00731FED"/>
    <w:rsid w:val="0073225F"/>
    <w:rsid w:val="007322A3"/>
    <w:rsid w:val="0073230F"/>
    <w:rsid w:val="007323BE"/>
    <w:rsid w:val="007323C6"/>
    <w:rsid w:val="0073242F"/>
    <w:rsid w:val="0073253C"/>
    <w:rsid w:val="0073259D"/>
    <w:rsid w:val="00732695"/>
    <w:rsid w:val="0073274E"/>
    <w:rsid w:val="00732853"/>
    <w:rsid w:val="00732A1E"/>
    <w:rsid w:val="00732A96"/>
    <w:rsid w:val="00732ABD"/>
    <w:rsid w:val="00732AC6"/>
    <w:rsid w:val="00732AFE"/>
    <w:rsid w:val="00732C12"/>
    <w:rsid w:val="00732C74"/>
    <w:rsid w:val="00732DA3"/>
    <w:rsid w:val="00732E68"/>
    <w:rsid w:val="00732EAB"/>
    <w:rsid w:val="00732EFD"/>
    <w:rsid w:val="00732F2C"/>
    <w:rsid w:val="00732F8B"/>
    <w:rsid w:val="007330DA"/>
    <w:rsid w:val="007331A1"/>
    <w:rsid w:val="00733276"/>
    <w:rsid w:val="0073329C"/>
    <w:rsid w:val="0073332A"/>
    <w:rsid w:val="007333D7"/>
    <w:rsid w:val="00733444"/>
    <w:rsid w:val="007335AD"/>
    <w:rsid w:val="007335C1"/>
    <w:rsid w:val="007335E4"/>
    <w:rsid w:val="00733616"/>
    <w:rsid w:val="00733671"/>
    <w:rsid w:val="007337DE"/>
    <w:rsid w:val="007338BD"/>
    <w:rsid w:val="00733AB9"/>
    <w:rsid w:val="00733B2D"/>
    <w:rsid w:val="00733B3C"/>
    <w:rsid w:val="00733BE4"/>
    <w:rsid w:val="00733CBD"/>
    <w:rsid w:val="00733D14"/>
    <w:rsid w:val="00733EE5"/>
    <w:rsid w:val="00733EEF"/>
    <w:rsid w:val="00733F5D"/>
    <w:rsid w:val="0073406E"/>
    <w:rsid w:val="007340F0"/>
    <w:rsid w:val="007341F2"/>
    <w:rsid w:val="007342A2"/>
    <w:rsid w:val="00734353"/>
    <w:rsid w:val="0073439E"/>
    <w:rsid w:val="007343F3"/>
    <w:rsid w:val="00734444"/>
    <w:rsid w:val="0073445F"/>
    <w:rsid w:val="00734517"/>
    <w:rsid w:val="007346EA"/>
    <w:rsid w:val="007346F3"/>
    <w:rsid w:val="00734823"/>
    <w:rsid w:val="007348B5"/>
    <w:rsid w:val="007348E7"/>
    <w:rsid w:val="00734998"/>
    <w:rsid w:val="007349FF"/>
    <w:rsid w:val="00734A9A"/>
    <w:rsid w:val="00734B40"/>
    <w:rsid w:val="00734C63"/>
    <w:rsid w:val="00734CC8"/>
    <w:rsid w:val="00734E4C"/>
    <w:rsid w:val="00734EFB"/>
    <w:rsid w:val="00734FA2"/>
    <w:rsid w:val="00735080"/>
    <w:rsid w:val="0073516B"/>
    <w:rsid w:val="007351D9"/>
    <w:rsid w:val="00735256"/>
    <w:rsid w:val="007352F1"/>
    <w:rsid w:val="00735359"/>
    <w:rsid w:val="007353BD"/>
    <w:rsid w:val="00735494"/>
    <w:rsid w:val="007354C3"/>
    <w:rsid w:val="007354EA"/>
    <w:rsid w:val="00735519"/>
    <w:rsid w:val="00735659"/>
    <w:rsid w:val="00735718"/>
    <w:rsid w:val="0073571F"/>
    <w:rsid w:val="00735783"/>
    <w:rsid w:val="007357A5"/>
    <w:rsid w:val="007358D6"/>
    <w:rsid w:val="00735956"/>
    <w:rsid w:val="007359D2"/>
    <w:rsid w:val="00735A6B"/>
    <w:rsid w:val="00735A85"/>
    <w:rsid w:val="00735AA7"/>
    <w:rsid w:val="00735B1D"/>
    <w:rsid w:val="00735B8B"/>
    <w:rsid w:val="00735C54"/>
    <w:rsid w:val="00735CB6"/>
    <w:rsid w:val="00735D96"/>
    <w:rsid w:val="00735DF0"/>
    <w:rsid w:val="00735E3D"/>
    <w:rsid w:val="00735E62"/>
    <w:rsid w:val="00735F33"/>
    <w:rsid w:val="00735F79"/>
    <w:rsid w:val="00735FB0"/>
    <w:rsid w:val="00735FF7"/>
    <w:rsid w:val="0073618F"/>
    <w:rsid w:val="00736280"/>
    <w:rsid w:val="00736303"/>
    <w:rsid w:val="00736415"/>
    <w:rsid w:val="0073666B"/>
    <w:rsid w:val="007366CC"/>
    <w:rsid w:val="00736880"/>
    <w:rsid w:val="00736929"/>
    <w:rsid w:val="00736A16"/>
    <w:rsid w:val="00736CD5"/>
    <w:rsid w:val="00736CFB"/>
    <w:rsid w:val="00736DD3"/>
    <w:rsid w:val="00736DF4"/>
    <w:rsid w:val="00736E60"/>
    <w:rsid w:val="00736EBB"/>
    <w:rsid w:val="00736EBD"/>
    <w:rsid w:val="00736EC6"/>
    <w:rsid w:val="00736F4E"/>
    <w:rsid w:val="0073707E"/>
    <w:rsid w:val="007370B9"/>
    <w:rsid w:val="007371A8"/>
    <w:rsid w:val="00737248"/>
    <w:rsid w:val="00737290"/>
    <w:rsid w:val="00737321"/>
    <w:rsid w:val="00737355"/>
    <w:rsid w:val="0073745E"/>
    <w:rsid w:val="0073756E"/>
    <w:rsid w:val="0073758B"/>
    <w:rsid w:val="007375FB"/>
    <w:rsid w:val="00737619"/>
    <w:rsid w:val="007377CF"/>
    <w:rsid w:val="007378E3"/>
    <w:rsid w:val="00737986"/>
    <w:rsid w:val="00737993"/>
    <w:rsid w:val="0073799E"/>
    <w:rsid w:val="007379FA"/>
    <w:rsid w:val="00737AB8"/>
    <w:rsid w:val="00737C72"/>
    <w:rsid w:val="00737CB1"/>
    <w:rsid w:val="00737CDC"/>
    <w:rsid w:val="00737D2C"/>
    <w:rsid w:val="007401FC"/>
    <w:rsid w:val="00740235"/>
    <w:rsid w:val="0074025D"/>
    <w:rsid w:val="00740314"/>
    <w:rsid w:val="007404BC"/>
    <w:rsid w:val="00740707"/>
    <w:rsid w:val="00740738"/>
    <w:rsid w:val="0074078A"/>
    <w:rsid w:val="0074085C"/>
    <w:rsid w:val="0074094A"/>
    <w:rsid w:val="00740A66"/>
    <w:rsid w:val="00740A96"/>
    <w:rsid w:val="00740C4B"/>
    <w:rsid w:val="00740E99"/>
    <w:rsid w:val="00740E9C"/>
    <w:rsid w:val="00741032"/>
    <w:rsid w:val="0074104E"/>
    <w:rsid w:val="00741412"/>
    <w:rsid w:val="0074144A"/>
    <w:rsid w:val="007414DB"/>
    <w:rsid w:val="0074153E"/>
    <w:rsid w:val="00741626"/>
    <w:rsid w:val="007417F6"/>
    <w:rsid w:val="00741832"/>
    <w:rsid w:val="0074191C"/>
    <w:rsid w:val="00741954"/>
    <w:rsid w:val="00741960"/>
    <w:rsid w:val="007419DB"/>
    <w:rsid w:val="00741A13"/>
    <w:rsid w:val="00741A61"/>
    <w:rsid w:val="00741B37"/>
    <w:rsid w:val="00741B3B"/>
    <w:rsid w:val="00741B58"/>
    <w:rsid w:val="00741BB4"/>
    <w:rsid w:val="00741C35"/>
    <w:rsid w:val="00741CC8"/>
    <w:rsid w:val="00741D1B"/>
    <w:rsid w:val="00741D37"/>
    <w:rsid w:val="00741D72"/>
    <w:rsid w:val="00741DB7"/>
    <w:rsid w:val="00741EF8"/>
    <w:rsid w:val="00741F6E"/>
    <w:rsid w:val="007421AA"/>
    <w:rsid w:val="00742237"/>
    <w:rsid w:val="00742240"/>
    <w:rsid w:val="00742377"/>
    <w:rsid w:val="007423DA"/>
    <w:rsid w:val="00742414"/>
    <w:rsid w:val="0074242A"/>
    <w:rsid w:val="00742459"/>
    <w:rsid w:val="007425C9"/>
    <w:rsid w:val="00742649"/>
    <w:rsid w:val="007426A4"/>
    <w:rsid w:val="00742738"/>
    <w:rsid w:val="00742751"/>
    <w:rsid w:val="00742758"/>
    <w:rsid w:val="00742781"/>
    <w:rsid w:val="007427D5"/>
    <w:rsid w:val="00742860"/>
    <w:rsid w:val="00742874"/>
    <w:rsid w:val="00742927"/>
    <w:rsid w:val="0074298E"/>
    <w:rsid w:val="00742AC4"/>
    <w:rsid w:val="00742D19"/>
    <w:rsid w:val="00742DBF"/>
    <w:rsid w:val="00742DDB"/>
    <w:rsid w:val="00742E27"/>
    <w:rsid w:val="00742E43"/>
    <w:rsid w:val="00742F2B"/>
    <w:rsid w:val="00742F5E"/>
    <w:rsid w:val="00742FCD"/>
    <w:rsid w:val="007431E3"/>
    <w:rsid w:val="007432AE"/>
    <w:rsid w:val="007432CE"/>
    <w:rsid w:val="007433AD"/>
    <w:rsid w:val="007433EF"/>
    <w:rsid w:val="0074342E"/>
    <w:rsid w:val="00743743"/>
    <w:rsid w:val="0074375B"/>
    <w:rsid w:val="007437C8"/>
    <w:rsid w:val="00743A10"/>
    <w:rsid w:val="00743A3E"/>
    <w:rsid w:val="00743B07"/>
    <w:rsid w:val="00743B86"/>
    <w:rsid w:val="00743CA7"/>
    <w:rsid w:val="00743CBB"/>
    <w:rsid w:val="00743CFA"/>
    <w:rsid w:val="00743CFF"/>
    <w:rsid w:val="00743E33"/>
    <w:rsid w:val="00743F6A"/>
    <w:rsid w:val="00744079"/>
    <w:rsid w:val="007440D5"/>
    <w:rsid w:val="007440E9"/>
    <w:rsid w:val="007440FB"/>
    <w:rsid w:val="007440FE"/>
    <w:rsid w:val="0074416C"/>
    <w:rsid w:val="00744204"/>
    <w:rsid w:val="00744435"/>
    <w:rsid w:val="007444D8"/>
    <w:rsid w:val="00744553"/>
    <w:rsid w:val="00744628"/>
    <w:rsid w:val="0074464E"/>
    <w:rsid w:val="00744709"/>
    <w:rsid w:val="00744831"/>
    <w:rsid w:val="007448C6"/>
    <w:rsid w:val="00744924"/>
    <w:rsid w:val="00744983"/>
    <w:rsid w:val="007449E4"/>
    <w:rsid w:val="00744AA2"/>
    <w:rsid w:val="00744B00"/>
    <w:rsid w:val="00744B0B"/>
    <w:rsid w:val="00744B58"/>
    <w:rsid w:val="00744B82"/>
    <w:rsid w:val="00744BD8"/>
    <w:rsid w:val="00744C1A"/>
    <w:rsid w:val="00744DE0"/>
    <w:rsid w:val="00744E89"/>
    <w:rsid w:val="00744F3E"/>
    <w:rsid w:val="00744FBE"/>
    <w:rsid w:val="007450AC"/>
    <w:rsid w:val="00745131"/>
    <w:rsid w:val="00745148"/>
    <w:rsid w:val="007451B9"/>
    <w:rsid w:val="00745269"/>
    <w:rsid w:val="00745283"/>
    <w:rsid w:val="007452A4"/>
    <w:rsid w:val="007452C6"/>
    <w:rsid w:val="00745357"/>
    <w:rsid w:val="0074539D"/>
    <w:rsid w:val="007454AF"/>
    <w:rsid w:val="00745607"/>
    <w:rsid w:val="0074560F"/>
    <w:rsid w:val="007456C0"/>
    <w:rsid w:val="00745817"/>
    <w:rsid w:val="007458B3"/>
    <w:rsid w:val="00745906"/>
    <w:rsid w:val="007459AE"/>
    <w:rsid w:val="00745A48"/>
    <w:rsid w:val="00745B53"/>
    <w:rsid w:val="00745C1C"/>
    <w:rsid w:val="00745CBB"/>
    <w:rsid w:val="00745D05"/>
    <w:rsid w:val="00745D2E"/>
    <w:rsid w:val="00745D94"/>
    <w:rsid w:val="00745DDE"/>
    <w:rsid w:val="00745EF7"/>
    <w:rsid w:val="00745EFB"/>
    <w:rsid w:val="00745F06"/>
    <w:rsid w:val="00745F08"/>
    <w:rsid w:val="00745FC7"/>
    <w:rsid w:val="00745FFB"/>
    <w:rsid w:val="00746296"/>
    <w:rsid w:val="007463EA"/>
    <w:rsid w:val="00746488"/>
    <w:rsid w:val="007464EC"/>
    <w:rsid w:val="0074663F"/>
    <w:rsid w:val="00746749"/>
    <w:rsid w:val="007467EA"/>
    <w:rsid w:val="0074682E"/>
    <w:rsid w:val="00746855"/>
    <w:rsid w:val="00746928"/>
    <w:rsid w:val="00746A4B"/>
    <w:rsid w:val="00746A6A"/>
    <w:rsid w:val="00746BB7"/>
    <w:rsid w:val="00746BCE"/>
    <w:rsid w:val="00746C05"/>
    <w:rsid w:val="00746CCA"/>
    <w:rsid w:val="00746D5E"/>
    <w:rsid w:val="00746F37"/>
    <w:rsid w:val="00747014"/>
    <w:rsid w:val="00747146"/>
    <w:rsid w:val="0074724A"/>
    <w:rsid w:val="00747290"/>
    <w:rsid w:val="00747379"/>
    <w:rsid w:val="00747388"/>
    <w:rsid w:val="007473D5"/>
    <w:rsid w:val="007473D8"/>
    <w:rsid w:val="00747428"/>
    <w:rsid w:val="0074745D"/>
    <w:rsid w:val="00747464"/>
    <w:rsid w:val="007474F9"/>
    <w:rsid w:val="007476C4"/>
    <w:rsid w:val="007476D0"/>
    <w:rsid w:val="007476EB"/>
    <w:rsid w:val="007476EC"/>
    <w:rsid w:val="007478D8"/>
    <w:rsid w:val="007478F3"/>
    <w:rsid w:val="007478FE"/>
    <w:rsid w:val="00747925"/>
    <w:rsid w:val="007479E7"/>
    <w:rsid w:val="00747A4C"/>
    <w:rsid w:val="00747ACD"/>
    <w:rsid w:val="00747B71"/>
    <w:rsid w:val="00747C08"/>
    <w:rsid w:val="00747C37"/>
    <w:rsid w:val="00747C7B"/>
    <w:rsid w:val="00747D12"/>
    <w:rsid w:val="00747D8F"/>
    <w:rsid w:val="0075001E"/>
    <w:rsid w:val="00750142"/>
    <w:rsid w:val="00750266"/>
    <w:rsid w:val="007502D0"/>
    <w:rsid w:val="00750371"/>
    <w:rsid w:val="007503BA"/>
    <w:rsid w:val="00750531"/>
    <w:rsid w:val="0075053E"/>
    <w:rsid w:val="007506D2"/>
    <w:rsid w:val="00750745"/>
    <w:rsid w:val="007507A3"/>
    <w:rsid w:val="00750813"/>
    <w:rsid w:val="00750823"/>
    <w:rsid w:val="0075089C"/>
    <w:rsid w:val="007508A7"/>
    <w:rsid w:val="0075090D"/>
    <w:rsid w:val="00750B2C"/>
    <w:rsid w:val="00750B89"/>
    <w:rsid w:val="00750BA8"/>
    <w:rsid w:val="00750D05"/>
    <w:rsid w:val="00750D5E"/>
    <w:rsid w:val="00750D90"/>
    <w:rsid w:val="00750DC4"/>
    <w:rsid w:val="00750E08"/>
    <w:rsid w:val="00750F79"/>
    <w:rsid w:val="00751024"/>
    <w:rsid w:val="0075108E"/>
    <w:rsid w:val="007510D6"/>
    <w:rsid w:val="00751123"/>
    <w:rsid w:val="007511C3"/>
    <w:rsid w:val="00751302"/>
    <w:rsid w:val="0075133C"/>
    <w:rsid w:val="00751395"/>
    <w:rsid w:val="007513B1"/>
    <w:rsid w:val="00751499"/>
    <w:rsid w:val="00751598"/>
    <w:rsid w:val="00751942"/>
    <w:rsid w:val="0075196C"/>
    <w:rsid w:val="00751A06"/>
    <w:rsid w:val="00751B1F"/>
    <w:rsid w:val="00751B44"/>
    <w:rsid w:val="00751C86"/>
    <w:rsid w:val="00751DB3"/>
    <w:rsid w:val="00751E4C"/>
    <w:rsid w:val="00751E81"/>
    <w:rsid w:val="00751F31"/>
    <w:rsid w:val="00751FD8"/>
    <w:rsid w:val="00752000"/>
    <w:rsid w:val="007521B2"/>
    <w:rsid w:val="00752338"/>
    <w:rsid w:val="00752469"/>
    <w:rsid w:val="0075256E"/>
    <w:rsid w:val="0075257F"/>
    <w:rsid w:val="00752599"/>
    <w:rsid w:val="00752633"/>
    <w:rsid w:val="007526F3"/>
    <w:rsid w:val="00752822"/>
    <w:rsid w:val="0075297A"/>
    <w:rsid w:val="00752A9B"/>
    <w:rsid w:val="00752B7B"/>
    <w:rsid w:val="00752C19"/>
    <w:rsid w:val="00752C2A"/>
    <w:rsid w:val="00752C2D"/>
    <w:rsid w:val="00752C3D"/>
    <w:rsid w:val="00752C3F"/>
    <w:rsid w:val="00752C82"/>
    <w:rsid w:val="00752D14"/>
    <w:rsid w:val="00752E10"/>
    <w:rsid w:val="00752E59"/>
    <w:rsid w:val="00752ECC"/>
    <w:rsid w:val="00752EFE"/>
    <w:rsid w:val="00752F8D"/>
    <w:rsid w:val="0075308E"/>
    <w:rsid w:val="00753219"/>
    <w:rsid w:val="00753344"/>
    <w:rsid w:val="007533A8"/>
    <w:rsid w:val="0075342D"/>
    <w:rsid w:val="0075351E"/>
    <w:rsid w:val="00753636"/>
    <w:rsid w:val="00753660"/>
    <w:rsid w:val="0075376A"/>
    <w:rsid w:val="00753848"/>
    <w:rsid w:val="007538F3"/>
    <w:rsid w:val="007539FB"/>
    <w:rsid w:val="00753A16"/>
    <w:rsid w:val="00753A7D"/>
    <w:rsid w:val="00753B97"/>
    <w:rsid w:val="00753D3A"/>
    <w:rsid w:val="00753DA3"/>
    <w:rsid w:val="00753DBD"/>
    <w:rsid w:val="00753DC2"/>
    <w:rsid w:val="00753E2B"/>
    <w:rsid w:val="00753E78"/>
    <w:rsid w:val="00754160"/>
    <w:rsid w:val="007541B5"/>
    <w:rsid w:val="007541F7"/>
    <w:rsid w:val="00754225"/>
    <w:rsid w:val="0075426B"/>
    <w:rsid w:val="00754337"/>
    <w:rsid w:val="00754356"/>
    <w:rsid w:val="00754386"/>
    <w:rsid w:val="00754394"/>
    <w:rsid w:val="007544A7"/>
    <w:rsid w:val="00754511"/>
    <w:rsid w:val="00754547"/>
    <w:rsid w:val="007545A8"/>
    <w:rsid w:val="007545B5"/>
    <w:rsid w:val="0075462C"/>
    <w:rsid w:val="00754656"/>
    <w:rsid w:val="0075466F"/>
    <w:rsid w:val="0075471C"/>
    <w:rsid w:val="00754927"/>
    <w:rsid w:val="00754945"/>
    <w:rsid w:val="00754976"/>
    <w:rsid w:val="007549C4"/>
    <w:rsid w:val="00754B31"/>
    <w:rsid w:val="00754D08"/>
    <w:rsid w:val="00754D2F"/>
    <w:rsid w:val="00754DE9"/>
    <w:rsid w:val="00754E01"/>
    <w:rsid w:val="00754F2B"/>
    <w:rsid w:val="00755040"/>
    <w:rsid w:val="007550A5"/>
    <w:rsid w:val="007551D4"/>
    <w:rsid w:val="00755273"/>
    <w:rsid w:val="00755323"/>
    <w:rsid w:val="00755353"/>
    <w:rsid w:val="0075543B"/>
    <w:rsid w:val="00755492"/>
    <w:rsid w:val="00755598"/>
    <w:rsid w:val="007556B3"/>
    <w:rsid w:val="00755853"/>
    <w:rsid w:val="0075587F"/>
    <w:rsid w:val="007558C7"/>
    <w:rsid w:val="00755936"/>
    <w:rsid w:val="007559CF"/>
    <w:rsid w:val="00755A86"/>
    <w:rsid w:val="00755B06"/>
    <w:rsid w:val="00755B17"/>
    <w:rsid w:val="00755BCA"/>
    <w:rsid w:val="00755CFD"/>
    <w:rsid w:val="00755FAA"/>
    <w:rsid w:val="0075600F"/>
    <w:rsid w:val="0075618B"/>
    <w:rsid w:val="0075628E"/>
    <w:rsid w:val="007562A0"/>
    <w:rsid w:val="007562AF"/>
    <w:rsid w:val="00756420"/>
    <w:rsid w:val="00756471"/>
    <w:rsid w:val="0075647F"/>
    <w:rsid w:val="007564B7"/>
    <w:rsid w:val="00756549"/>
    <w:rsid w:val="007565F9"/>
    <w:rsid w:val="00756699"/>
    <w:rsid w:val="007567F6"/>
    <w:rsid w:val="0075683E"/>
    <w:rsid w:val="00756897"/>
    <w:rsid w:val="00756A85"/>
    <w:rsid w:val="00756BBA"/>
    <w:rsid w:val="00756D5A"/>
    <w:rsid w:val="00756D71"/>
    <w:rsid w:val="00756DC8"/>
    <w:rsid w:val="00756E5F"/>
    <w:rsid w:val="00756ECF"/>
    <w:rsid w:val="00757010"/>
    <w:rsid w:val="00757196"/>
    <w:rsid w:val="007571D0"/>
    <w:rsid w:val="00757201"/>
    <w:rsid w:val="00757292"/>
    <w:rsid w:val="007572CB"/>
    <w:rsid w:val="00757630"/>
    <w:rsid w:val="007576C9"/>
    <w:rsid w:val="00757746"/>
    <w:rsid w:val="00757789"/>
    <w:rsid w:val="0075796D"/>
    <w:rsid w:val="007579C2"/>
    <w:rsid w:val="007579CA"/>
    <w:rsid w:val="00757A45"/>
    <w:rsid w:val="00757A56"/>
    <w:rsid w:val="00757B46"/>
    <w:rsid w:val="00757D1C"/>
    <w:rsid w:val="00757DF2"/>
    <w:rsid w:val="00757E95"/>
    <w:rsid w:val="00757EB8"/>
    <w:rsid w:val="00757F0A"/>
    <w:rsid w:val="00757F9C"/>
    <w:rsid w:val="0076001D"/>
    <w:rsid w:val="0076002C"/>
    <w:rsid w:val="00760097"/>
    <w:rsid w:val="007601C0"/>
    <w:rsid w:val="0076027B"/>
    <w:rsid w:val="007603AB"/>
    <w:rsid w:val="007604A9"/>
    <w:rsid w:val="00760524"/>
    <w:rsid w:val="00760589"/>
    <w:rsid w:val="0076059F"/>
    <w:rsid w:val="00760648"/>
    <w:rsid w:val="007606D6"/>
    <w:rsid w:val="00760744"/>
    <w:rsid w:val="007607B4"/>
    <w:rsid w:val="00760990"/>
    <w:rsid w:val="007609AE"/>
    <w:rsid w:val="007609D5"/>
    <w:rsid w:val="007609F8"/>
    <w:rsid w:val="00760A16"/>
    <w:rsid w:val="00760A2F"/>
    <w:rsid w:val="00760B79"/>
    <w:rsid w:val="00760BCC"/>
    <w:rsid w:val="00760E5B"/>
    <w:rsid w:val="00760EF0"/>
    <w:rsid w:val="00760F49"/>
    <w:rsid w:val="00760FCC"/>
    <w:rsid w:val="00761059"/>
    <w:rsid w:val="00761081"/>
    <w:rsid w:val="00761107"/>
    <w:rsid w:val="0076119A"/>
    <w:rsid w:val="00761330"/>
    <w:rsid w:val="007613AD"/>
    <w:rsid w:val="007613B4"/>
    <w:rsid w:val="00761491"/>
    <w:rsid w:val="0076159F"/>
    <w:rsid w:val="007615EA"/>
    <w:rsid w:val="00761691"/>
    <w:rsid w:val="007616AD"/>
    <w:rsid w:val="00761897"/>
    <w:rsid w:val="00761AA0"/>
    <w:rsid w:val="00761B6D"/>
    <w:rsid w:val="00761BA5"/>
    <w:rsid w:val="00761C46"/>
    <w:rsid w:val="00761D0E"/>
    <w:rsid w:val="00761D6B"/>
    <w:rsid w:val="00761FC9"/>
    <w:rsid w:val="00762268"/>
    <w:rsid w:val="007624AB"/>
    <w:rsid w:val="007626FA"/>
    <w:rsid w:val="0076281C"/>
    <w:rsid w:val="007628A9"/>
    <w:rsid w:val="00762A0A"/>
    <w:rsid w:val="00762AC4"/>
    <w:rsid w:val="00762B73"/>
    <w:rsid w:val="00762BF4"/>
    <w:rsid w:val="00762C6E"/>
    <w:rsid w:val="00762CAA"/>
    <w:rsid w:val="00762D60"/>
    <w:rsid w:val="00762E5D"/>
    <w:rsid w:val="00762FA1"/>
    <w:rsid w:val="007630A1"/>
    <w:rsid w:val="0076311A"/>
    <w:rsid w:val="0076319E"/>
    <w:rsid w:val="007631F8"/>
    <w:rsid w:val="0076328E"/>
    <w:rsid w:val="00763398"/>
    <w:rsid w:val="0076340A"/>
    <w:rsid w:val="00763420"/>
    <w:rsid w:val="00763477"/>
    <w:rsid w:val="00763507"/>
    <w:rsid w:val="0076364C"/>
    <w:rsid w:val="00763797"/>
    <w:rsid w:val="00763905"/>
    <w:rsid w:val="007639E1"/>
    <w:rsid w:val="00763A82"/>
    <w:rsid w:val="00763B73"/>
    <w:rsid w:val="00763C56"/>
    <w:rsid w:val="00763CF5"/>
    <w:rsid w:val="00763DE4"/>
    <w:rsid w:val="00763E6F"/>
    <w:rsid w:val="00763E84"/>
    <w:rsid w:val="00763EE1"/>
    <w:rsid w:val="00763F44"/>
    <w:rsid w:val="00763F95"/>
    <w:rsid w:val="0076404B"/>
    <w:rsid w:val="00764088"/>
    <w:rsid w:val="00764150"/>
    <w:rsid w:val="00764181"/>
    <w:rsid w:val="0076424E"/>
    <w:rsid w:val="007642CD"/>
    <w:rsid w:val="007643AA"/>
    <w:rsid w:val="00764452"/>
    <w:rsid w:val="00764509"/>
    <w:rsid w:val="0076467F"/>
    <w:rsid w:val="0076468F"/>
    <w:rsid w:val="007646B4"/>
    <w:rsid w:val="007646F9"/>
    <w:rsid w:val="00764791"/>
    <w:rsid w:val="007647F9"/>
    <w:rsid w:val="00764807"/>
    <w:rsid w:val="0076485A"/>
    <w:rsid w:val="007648DB"/>
    <w:rsid w:val="00764975"/>
    <w:rsid w:val="00764997"/>
    <w:rsid w:val="00764A12"/>
    <w:rsid w:val="00764B7F"/>
    <w:rsid w:val="00764BF2"/>
    <w:rsid w:val="00764D03"/>
    <w:rsid w:val="00764DE7"/>
    <w:rsid w:val="00764E56"/>
    <w:rsid w:val="007650AB"/>
    <w:rsid w:val="007650DD"/>
    <w:rsid w:val="00765151"/>
    <w:rsid w:val="007651CF"/>
    <w:rsid w:val="00765236"/>
    <w:rsid w:val="007652FA"/>
    <w:rsid w:val="0076536C"/>
    <w:rsid w:val="0076543C"/>
    <w:rsid w:val="00765442"/>
    <w:rsid w:val="00765496"/>
    <w:rsid w:val="007654BB"/>
    <w:rsid w:val="00765593"/>
    <w:rsid w:val="007656CA"/>
    <w:rsid w:val="007656E8"/>
    <w:rsid w:val="00765711"/>
    <w:rsid w:val="00765765"/>
    <w:rsid w:val="007657D8"/>
    <w:rsid w:val="00765890"/>
    <w:rsid w:val="00765973"/>
    <w:rsid w:val="00765A2D"/>
    <w:rsid w:val="00765A34"/>
    <w:rsid w:val="00765A87"/>
    <w:rsid w:val="00765B4C"/>
    <w:rsid w:val="00765C99"/>
    <w:rsid w:val="00765D67"/>
    <w:rsid w:val="00765E09"/>
    <w:rsid w:val="00765EAB"/>
    <w:rsid w:val="00765EC8"/>
    <w:rsid w:val="00765EED"/>
    <w:rsid w:val="00765FB4"/>
    <w:rsid w:val="00765FBE"/>
    <w:rsid w:val="00765FF2"/>
    <w:rsid w:val="0076611B"/>
    <w:rsid w:val="007661BF"/>
    <w:rsid w:val="007662A5"/>
    <w:rsid w:val="007662C3"/>
    <w:rsid w:val="0076634B"/>
    <w:rsid w:val="00766380"/>
    <w:rsid w:val="00766399"/>
    <w:rsid w:val="0076649F"/>
    <w:rsid w:val="007664C0"/>
    <w:rsid w:val="00766682"/>
    <w:rsid w:val="007669F8"/>
    <w:rsid w:val="00766A3D"/>
    <w:rsid w:val="00766B31"/>
    <w:rsid w:val="00766B6D"/>
    <w:rsid w:val="00766CE4"/>
    <w:rsid w:val="00766D1B"/>
    <w:rsid w:val="00766D45"/>
    <w:rsid w:val="00766D66"/>
    <w:rsid w:val="00766D69"/>
    <w:rsid w:val="00766D82"/>
    <w:rsid w:val="00766E09"/>
    <w:rsid w:val="00766E90"/>
    <w:rsid w:val="00766ECA"/>
    <w:rsid w:val="00766EEB"/>
    <w:rsid w:val="00766F0D"/>
    <w:rsid w:val="00766F4D"/>
    <w:rsid w:val="00766FFC"/>
    <w:rsid w:val="007671F7"/>
    <w:rsid w:val="00767217"/>
    <w:rsid w:val="007673E4"/>
    <w:rsid w:val="007674CD"/>
    <w:rsid w:val="00767661"/>
    <w:rsid w:val="007676F4"/>
    <w:rsid w:val="007677F2"/>
    <w:rsid w:val="00767811"/>
    <w:rsid w:val="007678CC"/>
    <w:rsid w:val="007679FE"/>
    <w:rsid w:val="00767A22"/>
    <w:rsid w:val="00767A33"/>
    <w:rsid w:val="00767BB4"/>
    <w:rsid w:val="00767BE0"/>
    <w:rsid w:val="00767CA5"/>
    <w:rsid w:val="00767D09"/>
    <w:rsid w:val="00767DDA"/>
    <w:rsid w:val="00767DE2"/>
    <w:rsid w:val="00767E38"/>
    <w:rsid w:val="00767E9D"/>
    <w:rsid w:val="00767EE7"/>
    <w:rsid w:val="00767F1F"/>
    <w:rsid w:val="00767F63"/>
    <w:rsid w:val="00767F6F"/>
    <w:rsid w:val="00767FFB"/>
    <w:rsid w:val="00770010"/>
    <w:rsid w:val="0077001D"/>
    <w:rsid w:val="00770133"/>
    <w:rsid w:val="0077015C"/>
    <w:rsid w:val="007701A9"/>
    <w:rsid w:val="007701AB"/>
    <w:rsid w:val="007701B6"/>
    <w:rsid w:val="00770217"/>
    <w:rsid w:val="00770280"/>
    <w:rsid w:val="0077035C"/>
    <w:rsid w:val="007703DC"/>
    <w:rsid w:val="007704F4"/>
    <w:rsid w:val="0077052A"/>
    <w:rsid w:val="007705D4"/>
    <w:rsid w:val="00770686"/>
    <w:rsid w:val="00770815"/>
    <w:rsid w:val="0077088D"/>
    <w:rsid w:val="007708D7"/>
    <w:rsid w:val="00770937"/>
    <w:rsid w:val="007709BD"/>
    <w:rsid w:val="00770A09"/>
    <w:rsid w:val="00770A2A"/>
    <w:rsid w:val="00770B14"/>
    <w:rsid w:val="00770B62"/>
    <w:rsid w:val="00770C36"/>
    <w:rsid w:val="00770E15"/>
    <w:rsid w:val="00770E44"/>
    <w:rsid w:val="00770E75"/>
    <w:rsid w:val="00770FC1"/>
    <w:rsid w:val="00770FC9"/>
    <w:rsid w:val="00770FF4"/>
    <w:rsid w:val="00771045"/>
    <w:rsid w:val="007710B6"/>
    <w:rsid w:val="00771152"/>
    <w:rsid w:val="007711CD"/>
    <w:rsid w:val="00771306"/>
    <w:rsid w:val="0077144D"/>
    <w:rsid w:val="00771523"/>
    <w:rsid w:val="00771599"/>
    <w:rsid w:val="00771703"/>
    <w:rsid w:val="007717A9"/>
    <w:rsid w:val="007717E1"/>
    <w:rsid w:val="007717E3"/>
    <w:rsid w:val="00771884"/>
    <w:rsid w:val="007718A0"/>
    <w:rsid w:val="007718DA"/>
    <w:rsid w:val="007718F4"/>
    <w:rsid w:val="007719FB"/>
    <w:rsid w:val="00771A0F"/>
    <w:rsid w:val="00771A6B"/>
    <w:rsid w:val="00771B22"/>
    <w:rsid w:val="00771DBA"/>
    <w:rsid w:val="00771F15"/>
    <w:rsid w:val="00771FCE"/>
    <w:rsid w:val="007720B0"/>
    <w:rsid w:val="00772245"/>
    <w:rsid w:val="00772253"/>
    <w:rsid w:val="0077229E"/>
    <w:rsid w:val="0077233C"/>
    <w:rsid w:val="007724BF"/>
    <w:rsid w:val="007724D3"/>
    <w:rsid w:val="007724F3"/>
    <w:rsid w:val="00772584"/>
    <w:rsid w:val="007725D9"/>
    <w:rsid w:val="007725F9"/>
    <w:rsid w:val="00772606"/>
    <w:rsid w:val="0077261F"/>
    <w:rsid w:val="007728B8"/>
    <w:rsid w:val="007728C9"/>
    <w:rsid w:val="007729BE"/>
    <w:rsid w:val="00772A07"/>
    <w:rsid w:val="00772A18"/>
    <w:rsid w:val="00772A3D"/>
    <w:rsid w:val="00772B03"/>
    <w:rsid w:val="00772B0A"/>
    <w:rsid w:val="00772C55"/>
    <w:rsid w:val="00772C9A"/>
    <w:rsid w:val="00772CAA"/>
    <w:rsid w:val="00772E57"/>
    <w:rsid w:val="00772E99"/>
    <w:rsid w:val="00772F04"/>
    <w:rsid w:val="00772FE1"/>
    <w:rsid w:val="0077307B"/>
    <w:rsid w:val="007730B4"/>
    <w:rsid w:val="007730BE"/>
    <w:rsid w:val="0077325F"/>
    <w:rsid w:val="0077330B"/>
    <w:rsid w:val="00773548"/>
    <w:rsid w:val="007735B8"/>
    <w:rsid w:val="00773615"/>
    <w:rsid w:val="0077365D"/>
    <w:rsid w:val="007737F1"/>
    <w:rsid w:val="0077381E"/>
    <w:rsid w:val="00773897"/>
    <w:rsid w:val="00773A0C"/>
    <w:rsid w:val="00773A90"/>
    <w:rsid w:val="00773BC7"/>
    <w:rsid w:val="00773D63"/>
    <w:rsid w:val="00773D67"/>
    <w:rsid w:val="00773FCD"/>
    <w:rsid w:val="0077413B"/>
    <w:rsid w:val="0077415D"/>
    <w:rsid w:val="007741BA"/>
    <w:rsid w:val="007741EB"/>
    <w:rsid w:val="0077424A"/>
    <w:rsid w:val="0077424B"/>
    <w:rsid w:val="00774442"/>
    <w:rsid w:val="00774494"/>
    <w:rsid w:val="007744BC"/>
    <w:rsid w:val="007744EC"/>
    <w:rsid w:val="00774597"/>
    <w:rsid w:val="0077459C"/>
    <w:rsid w:val="007745E2"/>
    <w:rsid w:val="00774782"/>
    <w:rsid w:val="007747A4"/>
    <w:rsid w:val="0077480B"/>
    <w:rsid w:val="00774845"/>
    <w:rsid w:val="00774846"/>
    <w:rsid w:val="007748B3"/>
    <w:rsid w:val="007749AF"/>
    <w:rsid w:val="00774A8B"/>
    <w:rsid w:val="00774B79"/>
    <w:rsid w:val="00774BC5"/>
    <w:rsid w:val="00774BE3"/>
    <w:rsid w:val="00774C1E"/>
    <w:rsid w:val="00774CD2"/>
    <w:rsid w:val="00774CF0"/>
    <w:rsid w:val="00774D58"/>
    <w:rsid w:val="00774DC6"/>
    <w:rsid w:val="00774E09"/>
    <w:rsid w:val="00774E40"/>
    <w:rsid w:val="00774EAE"/>
    <w:rsid w:val="00774ED3"/>
    <w:rsid w:val="00775024"/>
    <w:rsid w:val="00775205"/>
    <w:rsid w:val="0077529B"/>
    <w:rsid w:val="0077537A"/>
    <w:rsid w:val="007753F1"/>
    <w:rsid w:val="007754E4"/>
    <w:rsid w:val="00775572"/>
    <w:rsid w:val="00775776"/>
    <w:rsid w:val="007758DF"/>
    <w:rsid w:val="00775965"/>
    <w:rsid w:val="0077596D"/>
    <w:rsid w:val="00775978"/>
    <w:rsid w:val="0077597F"/>
    <w:rsid w:val="00775A64"/>
    <w:rsid w:val="00775A6E"/>
    <w:rsid w:val="00775B44"/>
    <w:rsid w:val="00775C5E"/>
    <w:rsid w:val="00775D71"/>
    <w:rsid w:val="00775DC0"/>
    <w:rsid w:val="00775E48"/>
    <w:rsid w:val="00775E75"/>
    <w:rsid w:val="00775EE8"/>
    <w:rsid w:val="00775EEC"/>
    <w:rsid w:val="00775F50"/>
    <w:rsid w:val="00775F79"/>
    <w:rsid w:val="00775FB5"/>
    <w:rsid w:val="00776002"/>
    <w:rsid w:val="00776053"/>
    <w:rsid w:val="00776084"/>
    <w:rsid w:val="0077611E"/>
    <w:rsid w:val="007761EE"/>
    <w:rsid w:val="0077626C"/>
    <w:rsid w:val="007762B0"/>
    <w:rsid w:val="0077635A"/>
    <w:rsid w:val="00776502"/>
    <w:rsid w:val="00776567"/>
    <w:rsid w:val="0077657A"/>
    <w:rsid w:val="0077658A"/>
    <w:rsid w:val="00776775"/>
    <w:rsid w:val="007767D3"/>
    <w:rsid w:val="007767D9"/>
    <w:rsid w:val="007767E4"/>
    <w:rsid w:val="00776801"/>
    <w:rsid w:val="0077691E"/>
    <w:rsid w:val="00776974"/>
    <w:rsid w:val="007769AC"/>
    <w:rsid w:val="00776A16"/>
    <w:rsid w:val="00776B07"/>
    <w:rsid w:val="00776BBB"/>
    <w:rsid w:val="00776C0B"/>
    <w:rsid w:val="00776C17"/>
    <w:rsid w:val="00776C23"/>
    <w:rsid w:val="00776D34"/>
    <w:rsid w:val="00776DB2"/>
    <w:rsid w:val="00776E0A"/>
    <w:rsid w:val="00776E21"/>
    <w:rsid w:val="00776E48"/>
    <w:rsid w:val="00776E4F"/>
    <w:rsid w:val="00777058"/>
    <w:rsid w:val="00777068"/>
    <w:rsid w:val="007770F0"/>
    <w:rsid w:val="00777131"/>
    <w:rsid w:val="007771F3"/>
    <w:rsid w:val="0077730A"/>
    <w:rsid w:val="00777369"/>
    <w:rsid w:val="007774E6"/>
    <w:rsid w:val="00777551"/>
    <w:rsid w:val="00777556"/>
    <w:rsid w:val="00777571"/>
    <w:rsid w:val="00777628"/>
    <w:rsid w:val="00777636"/>
    <w:rsid w:val="0077769A"/>
    <w:rsid w:val="00777A0E"/>
    <w:rsid w:val="00777A1C"/>
    <w:rsid w:val="00777B41"/>
    <w:rsid w:val="00777B4C"/>
    <w:rsid w:val="00777BD1"/>
    <w:rsid w:val="00777C34"/>
    <w:rsid w:val="00777C56"/>
    <w:rsid w:val="00777DB1"/>
    <w:rsid w:val="00777E42"/>
    <w:rsid w:val="00777E50"/>
    <w:rsid w:val="00777F2B"/>
    <w:rsid w:val="00777F7C"/>
    <w:rsid w:val="00777FF4"/>
    <w:rsid w:val="0078005E"/>
    <w:rsid w:val="00780356"/>
    <w:rsid w:val="007803BD"/>
    <w:rsid w:val="00780421"/>
    <w:rsid w:val="0078047B"/>
    <w:rsid w:val="007804D1"/>
    <w:rsid w:val="007804F4"/>
    <w:rsid w:val="00780508"/>
    <w:rsid w:val="0078057E"/>
    <w:rsid w:val="0078067B"/>
    <w:rsid w:val="007806A6"/>
    <w:rsid w:val="00780757"/>
    <w:rsid w:val="00780845"/>
    <w:rsid w:val="007809B0"/>
    <w:rsid w:val="007809EE"/>
    <w:rsid w:val="00780BBC"/>
    <w:rsid w:val="00780BF0"/>
    <w:rsid w:val="00780C06"/>
    <w:rsid w:val="00780C89"/>
    <w:rsid w:val="00780D53"/>
    <w:rsid w:val="00780E20"/>
    <w:rsid w:val="00780F13"/>
    <w:rsid w:val="00780F1A"/>
    <w:rsid w:val="00780F88"/>
    <w:rsid w:val="00781020"/>
    <w:rsid w:val="0078113E"/>
    <w:rsid w:val="0078120B"/>
    <w:rsid w:val="00781263"/>
    <w:rsid w:val="00781322"/>
    <w:rsid w:val="007813D1"/>
    <w:rsid w:val="00781426"/>
    <w:rsid w:val="007814AD"/>
    <w:rsid w:val="0078158E"/>
    <w:rsid w:val="0078162B"/>
    <w:rsid w:val="007816EA"/>
    <w:rsid w:val="00781703"/>
    <w:rsid w:val="0078172C"/>
    <w:rsid w:val="00781746"/>
    <w:rsid w:val="00781777"/>
    <w:rsid w:val="0078190A"/>
    <w:rsid w:val="007819AC"/>
    <w:rsid w:val="007819D8"/>
    <w:rsid w:val="007819E8"/>
    <w:rsid w:val="00781A32"/>
    <w:rsid w:val="00781AAA"/>
    <w:rsid w:val="00781AB8"/>
    <w:rsid w:val="00781E5B"/>
    <w:rsid w:val="00781FAF"/>
    <w:rsid w:val="00781FB0"/>
    <w:rsid w:val="00781FB5"/>
    <w:rsid w:val="00782069"/>
    <w:rsid w:val="00782077"/>
    <w:rsid w:val="007821C8"/>
    <w:rsid w:val="0078236A"/>
    <w:rsid w:val="007823BB"/>
    <w:rsid w:val="00782533"/>
    <w:rsid w:val="0078255C"/>
    <w:rsid w:val="007825A0"/>
    <w:rsid w:val="007825B2"/>
    <w:rsid w:val="00782692"/>
    <w:rsid w:val="0078279A"/>
    <w:rsid w:val="007827EB"/>
    <w:rsid w:val="00782829"/>
    <w:rsid w:val="0078284A"/>
    <w:rsid w:val="007828D6"/>
    <w:rsid w:val="007828E0"/>
    <w:rsid w:val="00782956"/>
    <w:rsid w:val="007829BB"/>
    <w:rsid w:val="00782A86"/>
    <w:rsid w:val="00782AC6"/>
    <w:rsid w:val="00782C6C"/>
    <w:rsid w:val="00782C9E"/>
    <w:rsid w:val="00782DBA"/>
    <w:rsid w:val="00782E21"/>
    <w:rsid w:val="00782E7B"/>
    <w:rsid w:val="00782F5A"/>
    <w:rsid w:val="00782FBF"/>
    <w:rsid w:val="0078301E"/>
    <w:rsid w:val="00783107"/>
    <w:rsid w:val="007831A8"/>
    <w:rsid w:val="00783251"/>
    <w:rsid w:val="00783287"/>
    <w:rsid w:val="0078332C"/>
    <w:rsid w:val="0078339E"/>
    <w:rsid w:val="00783411"/>
    <w:rsid w:val="00783454"/>
    <w:rsid w:val="0078354C"/>
    <w:rsid w:val="00783562"/>
    <w:rsid w:val="0078361B"/>
    <w:rsid w:val="007836CF"/>
    <w:rsid w:val="007836FE"/>
    <w:rsid w:val="00783712"/>
    <w:rsid w:val="00783757"/>
    <w:rsid w:val="00783946"/>
    <w:rsid w:val="00783959"/>
    <w:rsid w:val="007839BA"/>
    <w:rsid w:val="007839DC"/>
    <w:rsid w:val="007839DF"/>
    <w:rsid w:val="00783A71"/>
    <w:rsid w:val="00783AFB"/>
    <w:rsid w:val="00783B44"/>
    <w:rsid w:val="00783B73"/>
    <w:rsid w:val="00783C3D"/>
    <w:rsid w:val="00783C63"/>
    <w:rsid w:val="00783D80"/>
    <w:rsid w:val="00783D9B"/>
    <w:rsid w:val="00783EB2"/>
    <w:rsid w:val="00784130"/>
    <w:rsid w:val="0078416C"/>
    <w:rsid w:val="007842CC"/>
    <w:rsid w:val="00784334"/>
    <w:rsid w:val="007843B7"/>
    <w:rsid w:val="007843E1"/>
    <w:rsid w:val="00784429"/>
    <w:rsid w:val="0078445E"/>
    <w:rsid w:val="0078448D"/>
    <w:rsid w:val="007844B4"/>
    <w:rsid w:val="007844D9"/>
    <w:rsid w:val="00784679"/>
    <w:rsid w:val="007846BF"/>
    <w:rsid w:val="00784796"/>
    <w:rsid w:val="00784915"/>
    <w:rsid w:val="00784926"/>
    <w:rsid w:val="00784A46"/>
    <w:rsid w:val="00784B14"/>
    <w:rsid w:val="00784CAF"/>
    <w:rsid w:val="00784D3C"/>
    <w:rsid w:val="00784D84"/>
    <w:rsid w:val="00784DD4"/>
    <w:rsid w:val="00784E44"/>
    <w:rsid w:val="00784F83"/>
    <w:rsid w:val="0078500A"/>
    <w:rsid w:val="0078503E"/>
    <w:rsid w:val="007850EF"/>
    <w:rsid w:val="007851D9"/>
    <w:rsid w:val="007851F2"/>
    <w:rsid w:val="00785200"/>
    <w:rsid w:val="007853C0"/>
    <w:rsid w:val="0078540C"/>
    <w:rsid w:val="007854C6"/>
    <w:rsid w:val="00785639"/>
    <w:rsid w:val="00785657"/>
    <w:rsid w:val="007856B1"/>
    <w:rsid w:val="00785705"/>
    <w:rsid w:val="00785776"/>
    <w:rsid w:val="0078584B"/>
    <w:rsid w:val="00785950"/>
    <w:rsid w:val="00785998"/>
    <w:rsid w:val="007859A7"/>
    <w:rsid w:val="00785A0D"/>
    <w:rsid w:val="00785A15"/>
    <w:rsid w:val="00785AD0"/>
    <w:rsid w:val="00785B4C"/>
    <w:rsid w:val="00785BBC"/>
    <w:rsid w:val="00785BCA"/>
    <w:rsid w:val="00785C69"/>
    <w:rsid w:val="00785CB7"/>
    <w:rsid w:val="00785CC2"/>
    <w:rsid w:val="00785D2C"/>
    <w:rsid w:val="00785EC7"/>
    <w:rsid w:val="00785FC1"/>
    <w:rsid w:val="00786041"/>
    <w:rsid w:val="0078618E"/>
    <w:rsid w:val="007862E2"/>
    <w:rsid w:val="0078636C"/>
    <w:rsid w:val="007863AA"/>
    <w:rsid w:val="007863CC"/>
    <w:rsid w:val="007865A0"/>
    <w:rsid w:val="007866C2"/>
    <w:rsid w:val="007866EC"/>
    <w:rsid w:val="00786758"/>
    <w:rsid w:val="007867A7"/>
    <w:rsid w:val="007867B5"/>
    <w:rsid w:val="00786809"/>
    <w:rsid w:val="007868A8"/>
    <w:rsid w:val="0078691F"/>
    <w:rsid w:val="00786947"/>
    <w:rsid w:val="007869BA"/>
    <w:rsid w:val="00786B1C"/>
    <w:rsid w:val="00786C07"/>
    <w:rsid w:val="00786C84"/>
    <w:rsid w:val="00786CEA"/>
    <w:rsid w:val="00786CF2"/>
    <w:rsid w:val="00786D59"/>
    <w:rsid w:val="00786E0D"/>
    <w:rsid w:val="00786E89"/>
    <w:rsid w:val="00786EC4"/>
    <w:rsid w:val="00786F2A"/>
    <w:rsid w:val="00786FF3"/>
    <w:rsid w:val="00786FFB"/>
    <w:rsid w:val="0078714F"/>
    <w:rsid w:val="00787341"/>
    <w:rsid w:val="0078739D"/>
    <w:rsid w:val="00787475"/>
    <w:rsid w:val="00787598"/>
    <w:rsid w:val="007876ED"/>
    <w:rsid w:val="00787858"/>
    <w:rsid w:val="007878D6"/>
    <w:rsid w:val="00787A83"/>
    <w:rsid w:val="00787AE1"/>
    <w:rsid w:val="00787D04"/>
    <w:rsid w:val="00787DBD"/>
    <w:rsid w:val="00787EDA"/>
    <w:rsid w:val="00787FA5"/>
    <w:rsid w:val="00790026"/>
    <w:rsid w:val="007901AF"/>
    <w:rsid w:val="007901BF"/>
    <w:rsid w:val="007901EA"/>
    <w:rsid w:val="007902F8"/>
    <w:rsid w:val="00790397"/>
    <w:rsid w:val="00790405"/>
    <w:rsid w:val="0079041D"/>
    <w:rsid w:val="00790426"/>
    <w:rsid w:val="007906B1"/>
    <w:rsid w:val="007906B3"/>
    <w:rsid w:val="007906B9"/>
    <w:rsid w:val="007906D9"/>
    <w:rsid w:val="00790775"/>
    <w:rsid w:val="00790869"/>
    <w:rsid w:val="007908C1"/>
    <w:rsid w:val="007908F0"/>
    <w:rsid w:val="0079098B"/>
    <w:rsid w:val="007909AE"/>
    <w:rsid w:val="00790A0B"/>
    <w:rsid w:val="00790A8E"/>
    <w:rsid w:val="00790B70"/>
    <w:rsid w:val="00790BCB"/>
    <w:rsid w:val="00790BF8"/>
    <w:rsid w:val="00790C07"/>
    <w:rsid w:val="00790C8C"/>
    <w:rsid w:val="00790D27"/>
    <w:rsid w:val="00790D96"/>
    <w:rsid w:val="00790E85"/>
    <w:rsid w:val="00790E99"/>
    <w:rsid w:val="00790EF9"/>
    <w:rsid w:val="00790F16"/>
    <w:rsid w:val="00790F19"/>
    <w:rsid w:val="00790F41"/>
    <w:rsid w:val="00791058"/>
    <w:rsid w:val="007910AC"/>
    <w:rsid w:val="007910DC"/>
    <w:rsid w:val="007911DB"/>
    <w:rsid w:val="00791263"/>
    <w:rsid w:val="00791443"/>
    <w:rsid w:val="0079147B"/>
    <w:rsid w:val="007915C3"/>
    <w:rsid w:val="00791700"/>
    <w:rsid w:val="007917F3"/>
    <w:rsid w:val="0079184D"/>
    <w:rsid w:val="00791A72"/>
    <w:rsid w:val="00791BA2"/>
    <w:rsid w:val="00791BF8"/>
    <w:rsid w:val="00791E69"/>
    <w:rsid w:val="00791E9C"/>
    <w:rsid w:val="00791ED7"/>
    <w:rsid w:val="00791F5D"/>
    <w:rsid w:val="00792089"/>
    <w:rsid w:val="007920A8"/>
    <w:rsid w:val="00792150"/>
    <w:rsid w:val="00792165"/>
    <w:rsid w:val="00792174"/>
    <w:rsid w:val="00792223"/>
    <w:rsid w:val="0079222D"/>
    <w:rsid w:val="007922BF"/>
    <w:rsid w:val="007922C2"/>
    <w:rsid w:val="007922EF"/>
    <w:rsid w:val="00792401"/>
    <w:rsid w:val="00792425"/>
    <w:rsid w:val="00792549"/>
    <w:rsid w:val="007925B3"/>
    <w:rsid w:val="0079261D"/>
    <w:rsid w:val="00792644"/>
    <w:rsid w:val="007926BB"/>
    <w:rsid w:val="007926EE"/>
    <w:rsid w:val="00792755"/>
    <w:rsid w:val="00792757"/>
    <w:rsid w:val="007927B0"/>
    <w:rsid w:val="007927BA"/>
    <w:rsid w:val="007927EE"/>
    <w:rsid w:val="00792858"/>
    <w:rsid w:val="0079291C"/>
    <w:rsid w:val="0079297F"/>
    <w:rsid w:val="00792C21"/>
    <w:rsid w:val="00792DCE"/>
    <w:rsid w:val="00792E71"/>
    <w:rsid w:val="00793008"/>
    <w:rsid w:val="0079302A"/>
    <w:rsid w:val="007930F3"/>
    <w:rsid w:val="0079315F"/>
    <w:rsid w:val="007931DE"/>
    <w:rsid w:val="00793301"/>
    <w:rsid w:val="00793303"/>
    <w:rsid w:val="00793313"/>
    <w:rsid w:val="0079337B"/>
    <w:rsid w:val="007933BD"/>
    <w:rsid w:val="0079349B"/>
    <w:rsid w:val="007934B8"/>
    <w:rsid w:val="007934BA"/>
    <w:rsid w:val="00793672"/>
    <w:rsid w:val="007936D6"/>
    <w:rsid w:val="0079383C"/>
    <w:rsid w:val="0079386C"/>
    <w:rsid w:val="0079387E"/>
    <w:rsid w:val="0079396E"/>
    <w:rsid w:val="007939C0"/>
    <w:rsid w:val="00793A5D"/>
    <w:rsid w:val="00793ABD"/>
    <w:rsid w:val="00793B1E"/>
    <w:rsid w:val="00793C33"/>
    <w:rsid w:val="00793CB5"/>
    <w:rsid w:val="00793FC4"/>
    <w:rsid w:val="00794021"/>
    <w:rsid w:val="007941F5"/>
    <w:rsid w:val="00794278"/>
    <w:rsid w:val="0079429A"/>
    <w:rsid w:val="00794378"/>
    <w:rsid w:val="007943C9"/>
    <w:rsid w:val="00794567"/>
    <w:rsid w:val="0079461F"/>
    <w:rsid w:val="007946D0"/>
    <w:rsid w:val="00794709"/>
    <w:rsid w:val="0079475C"/>
    <w:rsid w:val="00794836"/>
    <w:rsid w:val="00794893"/>
    <w:rsid w:val="007948E3"/>
    <w:rsid w:val="007949A9"/>
    <w:rsid w:val="00794A26"/>
    <w:rsid w:val="00794A48"/>
    <w:rsid w:val="00794B11"/>
    <w:rsid w:val="00794B43"/>
    <w:rsid w:val="00794B6B"/>
    <w:rsid w:val="00794C5A"/>
    <w:rsid w:val="00794C62"/>
    <w:rsid w:val="00794C74"/>
    <w:rsid w:val="00794CB6"/>
    <w:rsid w:val="00794CE9"/>
    <w:rsid w:val="00794F26"/>
    <w:rsid w:val="00795131"/>
    <w:rsid w:val="007951F2"/>
    <w:rsid w:val="00795370"/>
    <w:rsid w:val="00795444"/>
    <w:rsid w:val="00795519"/>
    <w:rsid w:val="0079563A"/>
    <w:rsid w:val="0079563C"/>
    <w:rsid w:val="00795718"/>
    <w:rsid w:val="007957E8"/>
    <w:rsid w:val="007958CD"/>
    <w:rsid w:val="00795944"/>
    <w:rsid w:val="00795B1C"/>
    <w:rsid w:val="00795C33"/>
    <w:rsid w:val="00795CBA"/>
    <w:rsid w:val="00795D25"/>
    <w:rsid w:val="00795EC1"/>
    <w:rsid w:val="00795F22"/>
    <w:rsid w:val="00795FDB"/>
    <w:rsid w:val="00796054"/>
    <w:rsid w:val="00796188"/>
    <w:rsid w:val="007961AF"/>
    <w:rsid w:val="007961B5"/>
    <w:rsid w:val="007961E2"/>
    <w:rsid w:val="00796213"/>
    <w:rsid w:val="00796256"/>
    <w:rsid w:val="007962D8"/>
    <w:rsid w:val="0079635C"/>
    <w:rsid w:val="007963F2"/>
    <w:rsid w:val="0079640E"/>
    <w:rsid w:val="00796654"/>
    <w:rsid w:val="00796696"/>
    <w:rsid w:val="00796794"/>
    <w:rsid w:val="007967B1"/>
    <w:rsid w:val="00796863"/>
    <w:rsid w:val="00796952"/>
    <w:rsid w:val="00796A05"/>
    <w:rsid w:val="00796A23"/>
    <w:rsid w:val="00796ACE"/>
    <w:rsid w:val="00796C8B"/>
    <w:rsid w:val="00796D59"/>
    <w:rsid w:val="00796D90"/>
    <w:rsid w:val="00796DA3"/>
    <w:rsid w:val="00796E04"/>
    <w:rsid w:val="00796F7A"/>
    <w:rsid w:val="00796FA6"/>
    <w:rsid w:val="0079709C"/>
    <w:rsid w:val="0079717B"/>
    <w:rsid w:val="00797350"/>
    <w:rsid w:val="00797374"/>
    <w:rsid w:val="007973D3"/>
    <w:rsid w:val="007974D1"/>
    <w:rsid w:val="00797516"/>
    <w:rsid w:val="00797590"/>
    <w:rsid w:val="00797597"/>
    <w:rsid w:val="007975B2"/>
    <w:rsid w:val="007976A2"/>
    <w:rsid w:val="007976D2"/>
    <w:rsid w:val="007977C3"/>
    <w:rsid w:val="0079786C"/>
    <w:rsid w:val="00797871"/>
    <w:rsid w:val="0079794E"/>
    <w:rsid w:val="00797971"/>
    <w:rsid w:val="007979C3"/>
    <w:rsid w:val="00797B9F"/>
    <w:rsid w:val="00797BD0"/>
    <w:rsid w:val="00797C13"/>
    <w:rsid w:val="00797C49"/>
    <w:rsid w:val="00797CE2"/>
    <w:rsid w:val="00797D0C"/>
    <w:rsid w:val="00797DF6"/>
    <w:rsid w:val="00797FA4"/>
    <w:rsid w:val="007A000D"/>
    <w:rsid w:val="007A003A"/>
    <w:rsid w:val="007A0133"/>
    <w:rsid w:val="007A0139"/>
    <w:rsid w:val="007A0175"/>
    <w:rsid w:val="007A01ED"/>
    <w:rsid w:val="007A021C"/>
    <w:rsid w:val="007A0241"/>
    <w:rsid w:val="007A02AC"/>
    <w:rsid w:val="007A030A"/>
    <w:rsid w:val="007A04B7"/>
    <w:rsid w:val="007A0520"/>
    <w:rsid w:val="007A05D2"/>
    <w:rsid w:val="007A082C"/>
    <w:rsid w:val="007A0831"/>
    <w:rsid w:val="007A0886"/>
    <w:rsid w:val="007A0A0B"/>
    <w:rsid w:val="007A0AED"/>
    <w:rsid w:val="007A0C07"/>
    <w:rsid w:val="007A0C8A"/>
    <w:rsid w:val="007A0CDC"/>
    <w:rsid w:val="007A0D98"/>
    <w:rsid w:val="007A0DE2"/>
    <w:rsid w:val="007A0E55"/>
    <w:rsid w:val="007A0E85"/>
    <w:rsid w:val="007A0F0A"/>
    <w:rsid w:val="007A0F82"/>
    <w:rsid w:val="007A0F8B"/>
    <w:rsid w:val="007A0FD5"/>
    <w:rsid w:val="007A1073"/>
    <w:rsid w:val="007A109D"/>
    <w:rsid w:val="007A10FE"/>
    <w:rsid w:val="007A112A"/>
    <w:rsid w:val="007A11C4"/>
    <w:rsid w:val="007A12DA"/>
    <w:rsid w:val="007A1352"/>
    <w:rsid w:val="007A13AF"/>
    <w:rsid w:val="007A1565"/>
    <w:rsid w:val="007A159F"/>
    <w:rsid w:val="007A1626"/>
    <w:rsid w:val="007A1655"/>
    <w:rsid w:val="007A17AB"/>
    <w:rsid w:val="007A189B"/>
    <w:rsid w:val="007A18CF"/>
    <w:rsid w:val="007A18E3"/>
    <w:rsid w:val="007A1A8A"/>
    <w:rsid w:val="007A1BBF"/>
    <w:rsid w:val="007A1C37"/>
    <w:rsid w:val="007A1CDF"/>
    <w:rsid w:val="007A1E2E"/>
    <w:rsid w:val="007A1E7B"/>
    <w:rsid w:val="007A1ED8"/>
    <w:rsid w:val="007A1F71"/>
    <w:rsid w:val="007A2051"/>
    <w:rsid w:val="007A212B"/>
    <w:rsid w:val="007A212D"/>
    <w:rsid w:val="007A2166"/>
    <w:rsid w:val="007A21C9"/>
    <w:rsid w:val="007A2226"/>
    <w:rsid w:val="007A2277"/>
    <w:rsid w:val="007A24AA"/>
    <w:rsid w:val="007A2549"/>
    <w:rsid w:val="007A2564"/>
    <w:rsid w:val="007A25AD"/>
    <w:rsid w:val="007A2676"/>
    <w:rsid w:val="007A268D"/>
    <w:rsid w:val="007A2722"/>
    <w:rsid w:val="007A277C"/>
    <w:rsid w:val="007A2835"/>
    <w:rsid w:val="007A2A0F"/>
    <w:rsid w:val="007A2AC7"/>
    <w:rsid w:val="007A2B61"/>
    <w:rsid w:val="007A2B8B"/>
    <w:rsid w:val="007A2C38"/>
    <w:rsid w:val="007A2E37"/>
    <w:rsid w:val="007A2E78"/>
    <w:rsid w:val="007A2EDD"/>
    <w:rsid w:val="007A2F02"/>
    <w:rsid w:val="007A2F70"/>
    <w:rsid w:val="007A2FED"/>
    <w:rsid w:val="007A2FF8"/>
    <w:rsid w:val="007A3077"/>
    <w:rsid w:val="007A30E1"/>
    <w:rsid w:val="007A31F7"/>
    <w:rsid w:val="007A334B"/>
    <w:rsid w:val="007A3447"/>
    <w:rsid w:val="007A34E7"/>
    <w:rsid w:val="007A350A"/>
    <w:rsid w:val="007A3568"/>
    <w:rsid w:val="007A368D"/>
    <w:rsid w:val="007A3781"/>
    <w:rsid w:val="007A37E5"/>
    <w:rsid w:val="007A37ED"/>
    <w:rsid w:val="007A397B"/>
    <w:rsid w:val="007A3986"/>
    <w:rsid w:val="007A39AD"/>
    <w:rsid w:val="007A39FB"/>
    <w:rsid w:val="007A3AB4"/>
    <w:rsid w:val="007A3BF9"/>
    <w:rsid w:val="007A3CB4"/>
    <w:rsid w:val="007A3D66"/>
    <w:rsid w:val="007A3DCF"/>
    <w:rsid w:val="007A3DE5"/>
    <w:rsid w:val="007A3DE9"/>
    <w:rsid w:val="007A3E75"/>
    <w:rsid w:val="007A3ED0"/>
    <w:rsid w:val="007A3F0D"/>
    <w:rsid w:val="007A3F20"/>
    <w:rsid w:val="007A3FCA"/>
    <w:rsid w:val="007A41E8"/>
    <w:rsid w:val="007A41EE"/>
    <w:rsid w:val="007A42B5"/>
    <w:rsid w:val="007A43C3"/>
    <w:rsid w:val="007A44B1"/>
    <w:rsid w:val="007A44DD"/>
    <w:rsid w:val="007A4539"/>
    <w:rsid w:val="007A4558"/>
    <w:rsid w:val="007A45C9"/>
    <w:rsid w:val="007A46C0"/>
    <w:rsid w:val="007A48AB"/>
    <w:rsid w:val="007A4904"/>
    <w:rsid w:val="007A4943"/>
    <w:rsid w:val="007A4A9D"/>
    <w:rsid w:val="007A4B15"/>
    <w:rsid w:val="007A4B7D"/>
    <w:rsid w:val="007A4CA1"/>
    <w:rsid w:val="007A4D4D"/>
    <w:rsid w:val="007A4D8D"/>
    <w:rsid w:val="007A5159"/>
    <w:rsid w:val="007A515F"/>
    <w:rsid w:val="007A5163"/>
    <w:rsid w:val="007A5240"/>
    <w:rsid w:val="007A5274"/>
    <w:rsid w:val="007A52A0"/>
    <w:rsid w:val="007A52D8"/>
    <w:rsid w:val="007A52DC"/>
    <w:rsid w:val="007A5307"/>
    <w:rsid w:val="007A531F"/>
    <w:rsid w:val="007A543B"/>
    <w:rsid w:val="007A554B"/>
    <w:rsid w:val="007A5594"/>
    <w:rsid w:val="007A55BC"/>
    <w:rsid w:val="007A5605"/>
    <w:rsid w:val="007A566C"/>
    <w:rsid w:val="007A577C"/>
    <w:rsid w:val="007A588F"/>
    <w:rsid w:val="007A591D"/>
    <w:rsid w:val="007A5A57"/>
    <w:rsid w:val="007A5A71"/>
    <w:rsid w:val="007A5B89"/>
    <w:rsid w:val="007A5C08"/>
    <w:rsid w:val="007A5DDB"/>
    <w:rsid w:val="007A5E82"/>
    <w:rsid w:val="007A5EBF"/>
    <w:rsid w:val="007A5F63"/>
    <w:rsid w:val="007A5FA3"/>
    <w:rsid w:val="007A5FBB"/>
    <w:rsid w:val="007A60BE"/>
    <w:rsid w:val="007A60CA"/>
    <w:rsid w:val="007A60EB"/>
    <w:rsid w:val="007A620F"/>
    <w:rsid w:val="007A621C"/>
    <w:rsid w:val="007A6331"/>
    <w:rsid w:val="007A63C1"/>
    <w:rsid w:val="007A63D9"/>
    <w:rsid w:val="007A6447"/>
    <w:rsid w:val="007A6495"/>
    <w:rsid w:val="007A64A9"/>
    <w:rsid w:val="007A6537"/>
    <w:rsid w:val="007A6540"/>
    <w:rsid w:val="007A65B3"/>
    <w:rsid w:val="007A65DF"/>
    <w:rsid w:val="007A661F"/>
    <w:rsid w:val="007A6665"/>
    <w:rsid w:val="007A66BF"/>
    <w:rsid w:val="007A6772"/>
    <w:rsid w:val="007A678D"/>
    <w:rsid w:val="007A67D8"/>
    <w:rsid w:val="007A681B"/>
    <w:rsid w:val="007A682B"/>
    <w:rsid w:val="007A689D"/>
    <w:rsid w:val="007A68C2"/>
    <w:rsid w:val="007A68E1"/>
    <w:rsid w:val="007A6A48"/>
    <w:rsid w:val="007A6B1F"/>
    <w:rsid w:val="007A6CD6"/>
    <w:rsid w:val="007A6D76"/>
    <w:rsid w:val="007A6E12"/>
    <w:rsid w:val="007A6FBD"/>
    <w:rsid w:val="007A70D1"/>
    <w:rsid w:val="007A714C"/>
    <w:rsid w:val="007A7345"/>
    <w:rsid w:val="007A76A3"/>
    <w:rsid w:val="007A7763"/>
    <w:rsid w:val="007A77B2"/>
    <w:rsid w:val="007A78C6"/>
    <w:rsid w:val="007A78CA"/>
    <w:rsid w:val="007A78D8"/>
    <w:rsid w:val="007A7AD1"/>
    <w:rsid w:val="007A7AF9"/>
    <w:rsid w:val="007A7B54"/>
    <w:rsid w:val="007A7BFE"/>
    <w:rsid w:val="007A7C10"/>
    <w:rsid w:val="007A7DEC"/>
    <w:rsid w:val="007A7F2A"/>
    <w:rsid w:val="007B0013"/>
    <w:rsid w:val="007B013B"/>
    <w:rsid w:val="007B01B2"/>
    <w:rsid w:val="007B0212"/>
    <w:rsid w:val="007B023E"/>
    <w:rsid w:val="007B0303"/>
    <w:rsid w:val="007B0396"/>
    <w:rsid w:val="007B03CC"/>
    <w:rsid w:val="007B03CE"/>
    <w:rsid w:val="007B03F9"/>
    <w:rsid w:val="007B043F"/>
    <w:rsid w:val="007B0485"/>
    <w:rsid w:val="007B05DE"/>
    <w:rsid w:val="007B063B"/>
    <w:rsid w:val="007B067A"/>
    <w:rsid w:val="007B069D"/>
    <w:rsid w:val="007B0757"/>
    <w:rsid w:val="007B075A"/>
    <w:rsid w:val="007B077D"/>
    <w:rsid w:val="007B0814"/>
    <w:rsid w:val="007B0858"/>
    <w:rsid w:val="007B0876"/>
    <w:rsid w:val="007B093B"/>
    <w:rsid w:val="007B0991"/>
    <w:rsid w:val="007B09A2"/>
    <w:rsid w:val="007B0A7B"/>
    <w:rsid w:val="007B0B80"/>
    <w:rsid w:val="007B0C1C"/>
    <w:rsid w:val="007B0C4C"/>
    <w:rsid w:val="007B0C84"/>
    <w:rsid w:val="007B0D0A"/>
    <w:rsid w:val="007B0D96"/>
    <w:rsid w:val="007B0D9C"/>
    <w:rsid w:val="007B0E18"/>
    <w:rsid w:val="007B0E66"/>
    <w:rsid w:val="007B0EFD"/>
    <w:rsid w:val="007B0F9E"/>
    <w:rsid w:val="007B0FAF"/>
    <w:rsid w:val="007B102B"/>
    <w:rsid w:val="007B105F"/>
    <w:rsid w:val="007B108C"/>
    <w:rsid w:val="007B111A"/>
    <w:rsid w:val="007B113F"/>
    <w:rsid w:val="007B11F1"/>
    <w:rsid w:val="007B1428"/>
    <w:rsid w:val="007B1473"/>
    <w:rsid w:val="007B1490"/>
    <w:rsid w:val="007B1491"/>
    <w:rsid w:val="007B149D"/>
    <w:rsid w:val="007B14BF"/>
    <w:rsid w:val="007B14D5"/>
    <w:rsid w:val="007B152A"/>
    <w:rsid w:val="007B1652"/>
    <w:rsid w:val="007B16DA"/>
    <w:rsid w:val="007B1879"/>
    <w:rsid w:val="007B1894"/>
    <w:rsid w:val="007B1932"/>
    <w:rsid w:val="007B19DD"/>
    <w:rsid w:val="007B1A7A"/>
    <w:rsid w:val="007B1ABB"/>
    <w:rsid w:val="007B1B2B"/>
    <w:rsid w:val="007B1CFC"/>
    <w:rsid w:val="007B1D40"/>
    <w:rsid w:val="007B1DFE"/>
    <w:rsid w:val="007B20D4"/>
    <w:rsid w:val="007B21B4"/>
    <w:rsid w:val="007B2200"/>
    <w:rsid w:val="007B2213"/>
    <w:rsid w:val="007B22EB"/>
    <w:rsid w:val="007B2337"/>
    <w:rsid w:val="007B2376"/>
    <w:rsid w:val="007B243E"/>
    <w:rsid w:val="007B24D6"/>
    <w:rsid w:val="007B2665"/>
    <w:rsid w:val="007B2757"/>
    <w:rsid w:val="007B277B"/>
    <w:rsid w:val="007B27B4"/>
    <w:rsid w:val="007B2957"/>
    <w:rsid w:val="007B2A2D"/>
    <w:rsid w:val="007B2A5F"/>
    <w:rsid w:val="007B2A9B"/>
    <w:rsid w:val="007B2CAD"/>
    <w:rsid w:val="007B2D16"/>
    <w:rsid w:val="007B2D64"/>
    <w:rsid w:val="007B2DC2"/>
    <w:rsid w:val="007B2EB0"/>
    <w:rsid w:val="007B2F1E"/>
    <w:rsid w:val="007B309B"/>
    <w:rsid w:val="007B30F7"/>
    <w:rsid w:val="007B3103"/>
    <w:rsid w:val="007B314A"/>
    <w:rsid w:val="007B319B"/>
    <w:rsid w:val="007B31CE"/>
    <w:rsid w:val="007B31E4"/>
    <w:rsid w:val="007B321A"/>
    <w:rsid w:val="007B32A2"/>
    <w:rsid w:val="007B3456"/>
    <w:rsid w:val="007B3482"/>
    <w:rsid w:val="007B34D2"/>
    <w:rsid w:val="007B3581"/>
    <w:rsid w:val="007B36BD"/>
    <w:rsid w:val="007B36FE"/>
    <w:rsid w:val="007B393A"/>
    <w:rsid w:val="007B396E"/>
    <w:rsid w:val="007B3970"/>
    <w:rsid w:val="007B3A19"/>
    <w:rsid w:val="007B3A45"/>
    <w:rsid w:val="007B3A5C"/>
    <w:rsid w:val="007B3A9C"/>
    <w:rsid w:val="007B3ABE"/>
    <w:rsid w:val="007B3BE2"/>
    <w:rsid w:val="007B3C06"/>
    <w:rsid w:val="007B3C67"/>
    <w:rsid w:val="007B3D81"/>
    <w:rsid w:val="007B3E09"/>
    <w:rsid w:val="007B3F51"/>
    <w:rsid w:val="007B40B2"/>
    <w:rsid w:val="007B40C2"/>
    <w:rsid w:val="007B414C"/>
    <w:rsid w:val="007B4175"/>
    <w:rsid w:val="007B41C4"/>
    <w:rsid w:val="007B4235"/>
    <w:rsid w:val="007B4246"/>
    <w:rsid w:val="007B42DF"/>
    <w:rsid w:val="007B43BD"/>
    <w:rsid w:val="007B4503"/>
    <w:rsid w:val="007B4723"/>
    <w:rsid w:val="007B4830"/>
    <w:rsid w:val="007B48BB"/>
    <w:rsid w:val="007B4902"/>
    <w:rsid w:val="007B4A6D"/>
    <w:rsid w:val="007B4B7E"/>
    <w:rsid w:val="007B4B8D"/>
    <w:rsid w:val="007B4BB9"/>
    <w:rsid w:val="007B4C9F"/>
    <w:rsid w:val="007B4D2C"/>
    <w:rsid w:val="007B4DA4"/>
    <w:rsid w:val="007B4DC3"/>
    <w:rsid w:val="007B4DC9"/>
    <w:rsid w:val="007B4DDB"/>
    <w:rsid w:val="007B4E0C"/>
    <w:rsid w:val="007B4EC6"/>
    <w:rsid w:val="007B4EE6"/>
    <w:rsid w:val="007B4F75"/>
    <w:rsid w:val="007B5031"/>
    <w:rsid w:val="007B509E"/>
    <w:rsid w:val="007B5146"/>
    <w:rsid w:val="007B515D"/>
    <w:rsid w:val="007B534B"/>
    <w:rsid w:val="007B5390"/>
    <w:rsid w:val="007B54B4"/>
    <w:rsid w:val="007B556D"/>
    <w:rsid w:val="007B557A"/>
    <w:rsid w:val="007B561B"/>
    <w:rsid w:val="007B5625"/>
    <w:rsid w:val="007B56D3"/>
    <w:rsid w:val="007B56F4"/>
    <w:rsid w:val="007B584D"/>
    <w:rsid w:val="007B5852"/>
    <w:rsid w:val="007B58A7"/>
    <w:rsid w:val="007B58FC"/>
    <w:rsid w:val="007B596D"/>
    <w:rsid w:val="007B5977"/>
    <w:rsid w:val="007B59B6"/>
    <w:rsid w:val="007B5A54"/>
    <w:rsid w:val="007B5A98"/>
    <w:rsid w:val="007B5BD4"/>
    <w:rsid w:val="007B5C14"/>
    <w:rsid w:val="007B5D20"/>
    <w:rsid w:val="007B5D42"/>
    <w:rsid w:val="007B5D95"/>
    <w:rsid w:val="007B5E1F"/>
    <w:rsid w:val="007B5EDA"/>
    <w:rsid w:val="007B6042"/>
    <w:rsid w:val="007B6067"/>
    <w:rsid w:val="007B609B"/>
    <w:rsid w:val="007B6108"/>
    <w:rsid w:val="007B6120"/>
    <w:rsid w:val="007B6128"/>
    <w:rsid w:val="007B616E"/>
    <w:rsid w:val="007B61C6"/>
    <w:rsid w:val="007B6376"/>
    <w:rsid w:val="007B6422"/>
    <w:rsid w:val="007B64D7"/>
    <w:rsid w:val="007B6514"/>
    <w:rsid w:val="007B653B"/>
    <w:rsid w:val="007B6588"/>
    <w:rsid w:val="007B65DD"/>
    <w:rsid w:val="007B660A"/>
    <w:rsid w:val="007B666F"/>
    <w:rsid w:val="007B66D9"/>
    <w:rsid w:val="007B6780"/>
    <w:rsid w:val="007B6873"/>
    <w:rsid w:val="007B69EE"/>
    <w:rsid w:val="007B6A76"/>
    <w:rsid w:val="007B6A8C"/>
    <w:rsid w:val="007B6BB3"/>
    <w:rsid w:val="007B6C0E"/>
    <w:rsid w:val="007B6C34"/>
    <w:rsid w:val="007B6CB2"/>
    <w:rsid w:val="007B6D11"/>
    <w:rsid w:val="007B6D1B"/>
    <w:rsid w:val="007B6D4A"/>
    <w:rsid w:val="007B6EB3"/>
    <w:rsid w:val="007B6F22"/>
    <w:rsid w:val="007B70AC"/>
    <w:rsid w:val="007B70CC"/>
    <w:rsid w:val="007B7176"/>
    <w:rsid w:val="007B720A"/>
    <w:rsid w:val="007B72E5"/>
    <w:rsid w:val="007B7309"/>
    <w:rsid w:val="007B7317"/>
    <w:rsid w:val="007B735D"/>
    <w:rsid w:val="007B73B7"/>
    <w:rsid w:val="007B73ED"/>
    <w:rsid w:val="007B7487"/>
    <w:rsid w:val="007B754D"/>
    <w:rsid w:val="007B7568"/>
    <w:rsid w:val="007B75A2"/>
    <w:rsid w:val="007B7616"/>
    <w:rsid w:val="007B7733"/>
    <w:rsid w:val="007B7737"/>
    <w:rsid w:val="007B7780"/>
    <w:rsid w:val="007B79DF"/>
    <w:rsid w:val="007B7ABB"/>
    <w:rsid w:val="007B7BDD"/>
    <w:rsid w:val="007B7D6D"/>
    <w:rsid w:val="007B7EA3"/>
    <w:rsid w:val="007B7EF6"/>
    <w:rsid w:val="007B7F01"/>
    <w:rsid w:val="007C0059"/>
    <w:rsid w:val="007C00A7"/>
    <w:rsid w:val="007C00B2"/>
    <w:rsid w:val="007C0188"/>
    <w:rsid w:val="007C022E"/>
    <w:rsid w:val="007C02A7"/>
    <w:rsid w:val="007C0320"/>
    <w:rsid w:val="007C034C"/>
    <w:rsid w:val="007C03F8"/>
    <w:rsid w:val="007C0569"/>
    <w:rsid w:val="007C0578"/>
    <w:rsid w:val="007C06D2"/>
    <w:rsid w:val="007C07A3"/>
    <w:rsid w:val="007C0844"/>
    <w:rsid w:val="007C0A1F"/>
    <w:rsid w:val="007C0ACD"/>
    <w:rsid w:val="007C0B31"/>
    <w:rsid w:val="007C0BF5"/>
    <w:rsid w:val="007C0C59"/>
    <w:rsid w:val="007C0CC5"/>
    <w:rsid w:val="007C0D18"/>
    <w:rsid w:val="007C107A"/>
    <w:rsid w:val="007C1133"/>
    <w:rsid w:val="007C11FB"/>
    <w:rsid w:val="007C131C"/>
    <w:rsid w:val="007C135D"/>
    <w:rsid w:val="007C141B"/>
    <w:rsid w:val="007C1543"/>
    <w:rsid w:val="007C15F3"/>
    <w:rsid w:val="007C1665"/>
    <w:rsid w:val="007C1776"/>
    <w:rsid w:val="007C17EC"/>
    <w:rsid w:val="007C17F4"/>
    <w:rsid w:val="007C196C"/>
    <w:rsid w:val="007C19D4"/>
    <w:rsid w:val="007C19FA"/>
    <w:rsid w:val="007C1ACD"/>
    <w:rsid w:val="007C1D0D"/>
    <w:rsid w:val="007C1E1F"/>
    <w:rsid w:val="007C1F3C"/>
    <w:rsid w:val="007C1FBB"/>
    <w:rsid w:val="007C20F8"/>
    <w:rsid w:val="007C2183"/>
    <w:rsid w:val="007C21F4"/>
    <w:rsid w:val="007C2304"/>
    <w:rsid w:val="007C2307"/>
    <w:rsid w:val="007C237C"/>
    <w:rsid w:val="007C23A5"/>
    <w:rsid w:val="007C2451"/>
    <w:rsid w:val="007C2485"/>
    <w:rsid w:val="007C2502"/>
    <w:rsid w:val="007C2515"/>
    <w:rsid w:val="007C255D"/>
    <w:rsid w:val="007C25DA"/>
    <w:rsid w:val="007C260D"/>
    <w:rsid w:val="007C277D"/>
    <w:rsid w:val="007C27F3"/>
    <w:rsid w:val="007C2A51"/>
    <w:rsid w:val="007C2AAC"/>
    <w:rsid w:val="007C2B5A"/>
    <w:rsid w:val="007C2B87"/>
    <w:rsid w:val="007C2C05"/>
    <w:rsid w:val="007C2C49"/>
    <w:rsid w:val="007C2D11"/>
    <w:rsid w:val="007C2E7A"/>
    <w:rsid w:val="007C2EF3"/>
    <w:rsid w:val="007C2F1A"/>
    <w:rsid w:val="007C2F2A"/>
    <w:rsid w:val="007C30B6"/>
    <w:rsid w:val="007C3148"/>
    <w:rsid w:val="007C316F"/>
    <w:rsid w:val="007C32BD"/>
    <w:rsid w:val="007C32DF"/>
    <w:rsid w:val="007C33BC"/>
    <w:rsid w:val="007C33D9"/>
    <w:rsid w:val="007C34C3"/>
    <w:rsid w:val="007C352A"/>
    <w:rsid w:val="007C3589"/>
    <w:rsid w:val="007C374A"/>
    <w:rsid w:val="007C3759"/>
    <w:rsid w:val="007C37C7"/>
    <w:rsid w:val="007C3825"/>
    <w:rsid w:val="007C383D"/>
    <w:rsid w:val="007C3989"/>
    <w:rsid w:val="007C3A31"/>
    <w:rsid w:val="007C3A6F"/>
    <w:rsid w:val="007C3BC9"/>
    <w:rsid w:val="007C3C47"/>
    <w:rsid w:val="007C3C49"/>
    <w:rsid w:val="007C3C64"/>
    <w:rsid w:val="007C3C6C"/>
    <w:rsid w:val="007C3D0C"/>
    <w:rsid w:val="007C3D10"/>
    <w:rsid w:val="007C3E43"/>
    <w:rsid w:val="007C3E9C"/>
    <w:rsid w:val="007C4079"/>
    <w:rsid w:val="007C41C9"/>
    <w:rsid w:val="007C447D"/>
    <w:rsid w:val="007C4616"/>
    <w:rsid w:val="007C462F"/>
    <w:rsid w:val="007C464A"/>
    <w:rsid w:val="007C464D"/>
    <w:rsid w:val="007C4682"/>
    <w:rsid w:val="007C4701"/>
    <w:rsid w:val="007C4750"/>
    <w:rsid w:val="007C47A4"/>
    <w:rsid w:val="007C47B1"/>
    <w:rsid w:val="007C47CE"/>
    <w:rsid w:val="007C47F2"/>
    <w:rsid w:val="007C4818"/>
    <w:rsid w:val="007C481D"/>
    <w:rsid w:val="007C4902"/>
    <w:rsid w:val="007C4961"/>
    <w:rsid w:val="007C4A10"/>
    <w:rsid w:val="007C4A49"/>
    <w:rsid w:val="007C4ACF"/>
    <w:rsid w:val="007C4BD2"/>
    <w:rsid w:val="007C4D4C"/>
    <w:rsid w:val="007C4DCD"/>
    <w:rsid w:val="007C4E3E"/>
    <w:rsid w:val="007C4F3A"/>
    <w:rsid w:val="007C4F46"/>
    <w:rsid w:val="007C4F6F"/>
    <w:rsid w:val="007C509E"/>
    <w:rsid w:val="007C50B5"/>
    <w:rsid w:val="007C50E4"/>
    <w:rsid w:val="007C5324"/>
    <w:rsid w:val="007C53D8"/>
    <w:rsid w:val="007C548E"/>
    <w:rsid w:val="007C550B"/>
    <w:rsid w:val="007C5548"/>
    <w:rsid w:val="007C55C7"/>
    <w:rsid w:val="007C55F9"/>
    <w:rsid w:val="007C560E"/>
    <w:rsid w:val="007C5690"/>
    <w:rsid w:val="007C56A9"/>
    <w:rsid w:val="007C572E"/>
    <w:rsid w:val="007C579D"/>
    <w:rsid w:val="007C57C2"/>
    <w:rsid w:val="007C5808"/>
    <w:rsid w:val="007C5884"/>
    <w:rsid w:val="007C5933"/>
    <w:rsid w:val="007C599F"/>
    <w:rsid w:val="007C59BE"/>
    <w:rsid w:val="007C59ED"/>
    <w:rsid w:val="007C5BD1"/>
    <w:rsid w:val="007C5C91"/>
    <w:rsid w:val="007C5D77"/>
    <w:rsid w:val="007C5DF9"/>
    <w:rsid w:val="007C5E79"/>
    <w:rsid w:val="007C5EB2"/>
    <w:rsid w:val="007C5F73"/>
    <w:rsid w:val="007C5F88"/>
    <w:rsid w:val="007C5FAA"/>
    <w:rsid w:val="007C5FEB"/>
    <w:rsid w:val="007C605E"/>
    <w:rsid w:val="007C6078"/>
    <w:rsid w:val="007C607E"/>
    <w:rsid w:val="007C608C"/>
    <w:rsid w:val="007C60DA"/>
    <w:rsid w:val="007C611F"/>
    <w:rsid w:val="007C615B"/>
    <w:rsid w:val="007C6219"/>
    <w:rsid w:val="007C6305"/>
    <w:rsid w:val="007C6356"/>
    <w:rsid w:val="007C637B"/>
    <w:rsid w:val="007C63DE"/>
    <w:rsid w:val="007C675C"/>
    <w:rsid w:val="007C676E"/>
    <w:rsid w:val="007C68DB"/>
    <w:rsid w:val="007C69A2"/>
    <w:rsid w:val="007C69D2"/>
    <w:rsid w:val="007C6A1E"/>
    <w:rsid w:val="007C6B02"/>
    <w:rsid w:val="007C6B56"/>
    <w:rsid w:val="007C6B63"/>
    <w:rsid w:val="007C6BAC"/>
    <w:rsid w:val="007C6C04"/>
    <w:rsid w:val="007C6F07"/>
    <w:rsid w:val="007C6F34"/>
    <w:rsid w:val="007C6F6B"/>
    <w:rsid w:val="007C6FAF"/>
    <w:rsid w:val="007C70AA"/>
    <w:rsid w:val="007C70DB"/>
    <w:rsid w:val="007C7143"/>
    <w:rsid w:val="007C7161"/>
    <w:rsid w:val="007C73D9"/>
    <w:rsid w:val="007C7408"/>
    <w:rsid w:val="007C7484"/>
    <w:rsid w:val="007C74C8"/>
    <w:rsid w:val="007C75AD"/>
    <w:rsid w:val="007C7621"/>
    <w:rsid w:val="007C7669"/>
    <w:rsid w:val="007C767D"/>
    <w:rsid w:val="007C76BA"/>
    <w:rsid w:val="007C7747"/>
    <w:rsid w:val="007C77CF"/>
    <w:rsid w:val="007C787B"/>
    <w:rsid w:val="007C7918"/>
    <w:rsid w:val="007C7928"/>
    <w:rsid w:val="007C79D7"/>
    <w:rsid w:val="007C7A87"/>
    <w:rsid w:val="007C7ABD"/>
    <w:rsid w:val="007C7BCE"/>
    <w:rsid w:val="007C7BF1"/>
    <w:rsid w:val="007C7C71"/>
    <w:rsid w:val="007C7C8D"/>
    <w:rsid w:val="007C7DFF"/>
    <w:rsid w:val="007C7E62"/>
    <w:rsid w:val="007C7E7C"/>
    <w:rsid w:val="007C7FBB"/>
    <w:rsid w:val="007C7FE1"/>
    <w:rsid w:val="007D0040"/>
    <w:rsid w:val="007D00C0"/>
    <w:rsid w:val="007D00C2"/>
    <w:rsid w:val="007D011C"/>
    <w:rsid w:val="007D03A0"/>
    <w:rsid w:val="007D0573"/>
    <w:rsid w:val="007D05ED"/>
    <w:rsid w:val="007D06A9"/>
    <w:rsid w:val="007D079E"/>
    <w:rsid w:val="007D07CC"/>
    <w:rsid w:val="007D0936"/>
    <w:rsid w:val="007D0A3A"/>
    <w:rsid w:val="007D0B89"/>
    <w:rsid w:val="007D0BF7"/>
    <w:rsid w:val="007D0CC9"/>
    <w:rsid w:val="007D10C8"/>
    <w:rsid w:val="007D1137"/>
    <w:rsid w:val="007D12BE"/>
    <w:rsid w:val="007D1337"/>
    <w:rsid w:val="007D13E6"/>
    <w:rsid w:val="007D1551"/>
    <w:rsid w:val="007D158A"/>
    <w:rsid w:val="007D15EA"/>
    <w:rsid w:val="007D1601"/>
    <w:rsid w:val="007D1632"/>
    <w:rsid w:val="007D168C"/>
    <w:rsid w:val="007D1707"/>
    <w:rsid w:val="007D1803"/>
    <w:rsid w:val="007D184B"/>
    <w:rsid w:val="007D1875"/>
    <w:rsid w:val="007D18BF"/>
    <w:rsid w:val="007D18D9"/>
    <w:rsid w:val="007D18EA"/>
    <w:rsid w:val="007D1918"/>
    <w:rsid w:val="007D19BF"/>
    <w:rsid w:val="007D1A1A"/>
    <w:rsid w:val="007D1AF7"/>
    <w:rsid w:val="007D1B89"/>
    <w:rsid w:val="007D1C98"/>
    <w:rsid w:val="007D1DBC"/>
    <w:rsid w:val="007D1DD8"/>
    <w:rsid w:val="007D1E84"/>
    <w:rsid w:val="007D1F99"/>
    <w:rsid w:val="007D216A"/>
    <w:rsid w:val="007D2196"/>
    <w:rsid w:val="007D2255"/>
    <w:rsid w:val="007D22F8"/>
    <w:rsid w:val="007D233C"/>
    <w:rsid w:val="007D2348"/>
    <w:rsid w:val="007D23A0"/>
    <w:rsid w:val="007D23F5"/>
    <w:rsid w:val="007D249E"/>
    <w:rsid w:val="007D2582"/>
    <w:rsid w:val="007D259B"/>
    <w:rsid w:val="007D2615"/>
    <w:rsid w:val="007D26A1"/>
    <w:rsid w:val="007D27B3"/>
    <w:rsid w:val="007D2831"/>
    <w:rsid w:val="007D2832"/>
    <w:rsid w:val="007D285E"/>
    <w:rsid w:val="007D2A5A"/>
    <w:rsid w:val="007D2AAC"/>
    <w:rsid w:val="007D2AFA"/>
    <w:rsid w:val="007D2BC7"/>
    <w:rsid w:val="007D2CB3"/>
    <w:rsid w:val="007D2D13"/>
    <w:rsid w:val="007D2F98"/>
    <w:rsid w:val="007D3011"/>
    <w:rsid w:val="007D3073"/>
    <w:rsid w:val="007D30ED"/>
    <w:rsid w:val="007D3118"/>
    <w:rsid w:val="007D3193"/>
    <w:rsid w:val="007D326A"/>
    <w:rsid w:val="007D32BE"/>
    <w:rsid w:val="007D32D3"/>
    <w:rsid w:val="007D334A"/>
    <w:rsid w:val="007D33E8"/>
    <w:rsid w:val="007D33FD"/>
    <w:rsid w:val="007D346A"/>
    <w:rsid w:val="007D3498"/>
    <w:rsid w:val="007D3554"/>
    <w:rsid w:val="007D3580"/>
    <w:rsid w:val="007D3700"/>
    <w:rsid w:val="007D374A"/>
    <w:rsid w:val="007D37E1"/>
    <w:rsid w:val="007D384E"/>
    <w:rsid w:val="007D3AD7"/>
    <w:rsid w:val="007D3BE2"/>
    <w:rsid w:val="007D3CA3"/>
    <w:rsid w:val="007D3CBA"/>
    <w:rsid w:val="007D3E2A"/>
    <w:rsid w:val="007D3E5E"/>
    <w:rsid w:val="007D3EBF"/>
    <w:rsid w:val="007D3FBB"/>
    <w:rsid w:val="007D418D"/>
    <w:rsid w:val="007D4278"/>
    <w:rsid w:val="007D42FB"/>
    <w:rsid w:val="007D44CC"/>
    <w:rsid w:val="007D4528"/>
    <w:rsid w:val="007D4572"/>
    <w:rsid w:val="007D4591"/>
    <w:rsid w:val="007D45EB"/>
    <w:rsid w:val="007D460A"/>
    <w:rsid w:val="007D4614"/>
    <w:rsid w:val="007D480B"/>
    <w:rsid w:val="007D482E"/>
    <w:rsid w:val="007D4831"/>
    <w:rsid w:val="007D48E5"/>
    <w:rsid w:val="007D49FF"/>
    <w:rsid w:val="007D4A2E"/>
    <w:rsid w:val="007D4A9C"/>
    <w:rsid w:val="007D4ACF"/>
    <w:rsid w:val="007D4AEA"/>
    <w:rsid w:val="007D4AEB"/>
    <w:rsid w:val="007D4C55"/>
    <w:rsid w:val="007D4CAE"/>
    <w:rsid w:val="007D4D6C"/>
    <w:rsid w:val="007D4FB1"/>
    <w:rsid w:val="007D5052"/>
    <w:rsid w:val="007D508A"/>
    <w:rsid w:val="007D50BB"/>
    <w:rsid w:val="007D5321"/>
    <w:rsid w:val="007D5436"/>
    <w:rsid w:val="007D543E"/>
    <w:rsid w:val="007D5443"/>
    <w:rsid w:val="007D5464"/>
    <w:rsid w:val="007D555F"/>
    <w:rsid w:val="007D5593"/>
    <w:rsid w:val="007D5601"/>
    <w:rsid w:val="007D5683"/>
    <w:rsid w:val="007D5746"/>
    <w:rsid w:val="007D5777"/>
    <w:rsid w:val="007D5778"/>
    <w:rsid w:val="007D5788"/>
    <w:rsid w:val="007D57BB"/>
    <w:rsid w:val="007D57D3"/>
    <w:rsid w:val="007D589B"/>
    <w:rsid w:val="007D5979"/>
    <w:rsid w:val="007D5998"/>
    <w:rsid w:val="007D5A3C"/>
    <w:rsid w:val="007D5AEC"/>
    <w:rsid w:val="007D5B6F"/>
    <w:rsid w:val="007D5C1B"/>
    <w:rsid w:val="007D5C2D"/>
    <w:rsid w:val="007D5C7B"/>
    <w:rsid w:val="007D5CF9"/>
    <w:rsid w:val="007D5D32"/>
    <w:rsid w:val="007D5DAE"/>
    <w:rsid w:val="007D5DE8"/>
    <w:rsid w:val="007D5E07"/>
    <w:rsid w:val="007D5E08"/>
    <w:rsid w:val="007D5E61"/>
    <w:rsid w:val="007D5F20"/>
    <w:rsid w:val="007D5FFA"/>
    <w:rsid w:val="007D6141"/>
    <w:rsid w:val="007D632A"/>
    <w:rsid w:val="007D6338"/>
    <w:rsid w:val="007D6365"/>
    <w:rsid w:val="007D637D"/>
    <w:rsid w:val="007D63BA"/>
    <w:rsid w:val="007D63F7"/>
    <w:rsid w:val="007D6424"/>
    <w:rsid w:val="007D645D"/>
    <w:rsid w:val="007D6464"/>
    <w:rsid w:val="007D64A2"/>
    <w:rsid w:val="007D64C5"/>
    <w:rsid w:val="007D65D7"/>
    <w:rsid w:val="007D65F8"/>
    <w:rsid w:val="007D673B"/>
    <w:rsid w:val="007D680D"/>
    <w:rsid w:val="007D68FB"/>
    <w:rsid w:val="007D6ACD"/>
    <w:rsid w:val="007D6AEF"/>
    <w:rsid w:val="007D6BF0"/>
    <w:rsid w:val="007D6C03"/>
    <w:rsid w:val="007D6C6B"/>
    <w:rsid w:val="007D6CD7"/>
    <w:rsid w:val="007D6D2E"/>
    <w:rsid w:val="007D6E15"/>
    <w:rsid w:val="007D6E73"/>
    <w:rsid w:val="007D6F64"/>
    <w:rsid w:val="007D6FE8"/>
    <w:rsid w:val="007D70CE"/>
    <w:rsid w:val="007D7204"/>
    <w:rsid w:val="007D7219"/>
    <w:rsid w:val="007D72FC"/>
    <w:rsid w:val="007D73F0"/>
    <w:rsid w:val="007D7616"/>
    <w:rsid w:val="007D7641"/>
    <w:rsid w:val="007D765A"/>
    <w:rsid w:val="007D765D"/>
    <w:rsid w:val="007D779A"/>
    <w:rsid w:val="007D77DF"/>
    <w:rsid w:val="007D7871"/>
    <w:rsid w:val="007D78C1"/>
    <w:rsid w:val="007D7907"/>
    <w:rsid w:val="007D7A6F"/>
    <w:rsid w:val="007D7B09"/>
    <w:rsid w:val="007D7B1D"/>
    <w:rsid w:val="007D7BDA"/>
    <w:rsid w:val="007D7C0B"/>
    <w:rsid w:val="007D7C33"/>
    <w:rsid w:val="007D7C4B"/>
    <w:rsid w:val="007D7C4F"/>
    <w:rsid w:val="007D7CB9"/>
    <w:rsid w:val="007D7CC5"/>
    <w:rsid w:val="007D7D6F"/>
    <w:rsid w:val="007D7DEF"/>
    <w:rsid w:val="007D7F6D"/>
    <w:rsid w:val="007E01AF"/>
    <w:rsid w:val="007E01F0"/>
    <w:rsid w:val="007E0292"/>
    <w:rsid w:val="007E0362"/>
    <w:rsid w:val="007E052F"/>
    <w:rsid w:val="007E0659"/>
    <w:rsid w:val="007E067E"/>
    <w:rsid w:val="007E06E7"/>
    <w:rsid w:val="007E074A"/>
    <w:rsid w:val="007E0770"/>
    <w:rsid w:val="007E08AF"/>
    <w:rsid w:val="007E08EA"/>
    <w:rsid w:val="007E0951"/>
    <w:rsid w:val="007E095B"/>
    <w:rsid w:val="007E0B04"/>
    <w:rsid w:val="007E0B66"/>
    <w:rsid w:val="007E0C8B"/>
    <w:rsid w:val="007E0C93"/>
    <w:rsid w:val="007E0D53"/>
    <w:rsid w:val="007E0D8B"/>
    <w:rsid w:val="007E0DCA"/>
    <w:rsid w:val="007E0E04"/>
    <w:rsid w:val="007E0E2C"/>
    <w:rsid w:val="007E0F78"/>
    <w:rsid w:val="007E10B3"/>
    <w:rsid w:val="007E10F6"/>
    <w:rsid w:val="007E1349"/>
    <w:rsid w:val="007E1366"/>
    <w:rsid w:val="007E138B"/>
    <w:rsid w:val="007E13A4"/>
    <w:rsid w:val="007E141F"/>
    <w:rsid w:val="007E14E4"/>
    <w:rsid w:val="007E1504"/>
    <w:rsid w:val="007E157B"/>
    <w:rsid w:val="007E1715"/>
    <w:rsid w:val="007E17E6"/>
    <w:rsid w:val="007E18E5"/>
    <w:rsid w:val="007E1A6F"/>
    <w:rsid w:val="007E1A97"/>
    <w:rsid w:val="007E1B17"/>
    <w:rsid w:val="007E20C8"/>
    <w:rsid w:val="007E2177"/>
    <w:rsid w:val="007E21C0"/>
    <w:rsid w:val="007E2224"/>
    <w:rsid w:val="007E22CF"/>
    <w:rsid w:val="007E22EF"/>
    <w:rsid w:val="007E2345"/>
    <w:rsid w:val="007E2346"/>
    <w:rsid w:val="007E2472"/>
    <w:rsid w:val="007E252E"/>
    <w:rsid w:val="007E2572"/>
    <w:rsid w:val="007E26C2"/>
    <w:rsid w:val="007E270D"/>
    <w:rsid w:val="007E284C"/>
    <w:rsid w:val="007E2928"/>
    <w:rsid w:val="007E29E9"/>
    <w:rsid w:val="007E2A00"/>
    <w:rsid w:val="007E2A1F"/>
    <w:rsid w:val="007E2B4E"/>
    <w:rsid w:val="007E2BCF"/>
    <w:rsid w:val="007E2CBB"/>
    <w:rsid w:val="007E2D87"/>
    <w:rsid w:val="007E2E05"/>
    <w:rsid w:val="007E2E44"/>
    <w:rsid w:val="007E2F58"/>
    <w:rsid w:val="007E2FA3"/>
    <w:rsid w:val="007E3039"/>
    <w:rsid w:val="007E30D7"/>
    <w:rsid w:val="007E30DF"/>
    <w:rsid w:val="007E3118"/>
    <w:rsid w:val="007E3243"/>
    <w:rsid w:val="007E32C3"/>
    <w:rsid w:val="007E33BC"/>
    <w:rsid w:val="007E33D0"/>
    <w:rsid w:val="007E3497"/>
    <w:rsid w:val="007E351F"/>
    <w:rsid w:val="007E361B"/>
    <w:rsid w:val="007E36E2"/>
    <w:rsid w:val="007E36F9"/>
    <w:rsid w:val="007E3700"/>
    <w:rsid w:val="007E3754"/>
    <w:rsid w:val="007E3784"/>
    <w:rsid w:val="007E37FD"/>
    <w:rsid w:val="007E381A"/>
    <w:rsid w:val="007E3820"/>
    <w:rsid w:val="007E38CD"/>
    <w:rsid w:val="007E3945"/>
    <w:rsid w:val="007E39B2"/>
    <w:rsid w:val="007E39F3"/>
    <w:rsid w:val="007E3A41"/>
    <w:rsid w:val="007E3A57"/>
    <w:rsid w:val="007E3AF4"/>
    <w:rsid w:val="007E3B02"/>
    <w:rsid w:val="007E3B1A"/>
    <w:rsid w:val="007E3D08"/>
    <w:rsid w:val="007E3D31"/>
    <w:rsid w:val="007E3D4E"/>
    <w:rsid w:val="007E3D8A"/>
    <w:rsid w:val="007E3DA1"/>
    <w:rsid w:val="007E3DCE"/>
    <w:rsid w:val="007E3DE1"/>
    <w:rsid w:val="007E3E3D"/>
    <w:rsid w:val="007E3E74"/>
    <w:rsid w:val="007E3E90"/>
    <w:rsid w:val="007E3E93"/>
    <w:rsid w:val="007E3FA3"/>
    <w:rsid w:val="007E3FAA"/>
    <w:rsid w:val="007E4027"/>
    <w:rsid w:val="007E418D"/>
    <w:rsid w:val="007E442E"/>
    <w:rsid w:val="007E45F8"/>
    <w:rsid w:val="007E4643"/>
    <w:rsid w:val="007E481E"/>
    <w:rsid w:val="007E48B3"/>
    <w:rsid w:val="007E49A3"/>
    <w:rsid w:val="007E49E9"/>
    <w:rsid w:val="007E4A34"/>
    <w:rsid w:val="007E4A4E"/>
    <w:rsid w:val="007E4A81"/>
    <w:rsid w:val="007E4B03"/>
    <w:rsid w:val="007E4CC7"/>
    <w:rsid w:val="007E4D24"/>
    <w:rsid w:val="007E4D47"/>
    <w:rsid w:val="007E4F17"/>
    <w:rsid w:val="007E4F7F"/>
    <w:rsid w:val="007E4FCD"/>
    <w:rsid w:val="007E4FDA"/>
    <w:rsid w:val="007E50A3"/>
    <w:rsid w:val="007E50E8"/>
    <w:rsid w:val="007E5265"/>
    <w:rsid w:val="007E52DF"/>
    <w:rsid w:val="007E5363"/>
    <w:rsid w:val="007E53EE"/>
    <w:rsid w:val="007E542D"/>
    <w:rsid w:val="007E5580"/>
    <w:rsid w:val="007E55B1"/>
    <w:rsid w:val="007E55B2"/>
    <w:rsid w:val="007E55F1"/>
    <w:rsid w:val="007E5626"/>
    <w:rsid w:val="007E5696"/>
    <w:rsid w:val="007E5795"/>
    <w:rsid w:val="007E57E3"/>
    <w:rsid w:val="007E58A2"/>
    <w:rsid w:val="007E599F"/>
    <w:rsid w:val="007E5C20"/>
    <w:rsid w:val="007E5C22"/>
    <w:rsid w:val="007E5C85"/>
    <w:rsid w:val="007E5CEA"/>
    <w:rsid w:val="007E5CED"/>
    <w:rsid w:val="007E5DBB"/>
    <w:rsid w:val="007E5E38"/>
    <w:rsid w:val="007E60B4"/>
    <w:rsid w:val="007E613F"/>
    <w:rsid w:val="007E6281"/>
    <w:rsid w:val="007E62D4"/>
    <w:rsid w:val="007E62FF"/>
    <w:rsid w:val="007E6522"/>
    <w:rsid w:val="007E6559"/>
    <w:rsid w:val="007E678E"/>
    <w:rsid w:val="007E67F1"/>
    <w:rsid w:val="007E68A0"/>
    <w:rsid w:val="007E6ABA"/>
    <w:rsid w:val="007E6AE2"/>
    <w:rsid w:val="007E6AED"/>
    <w:rsid w:val="007E6BD3"/>
    <w:rsid w:val="007E6C73"/>
    <w:rsid w:val="007E6D0F"/>
    <w:rsid w:val="007E6DA2"/>
    <w:rsid w:val="007E6E48"/>
    <w:rsid w:val="007E6FA5"/>
    <w:rsid w:val="007E6FAE"/>
    <w:rsid w:val="007E6FBB"/>
    <w:rsid w:val="007E6FC6"/>
    <w:rsid w:val="007E704E"/>
    <w:rsid w:val="007E706B"/>
    <w:rsid w:val="007E706C"/>
    <w:rsid w:val="007E7096"/>
    <w:rsid w:val="007E70FD"/>
    <w:rsid w:val="007E7166"/>
    <w:rsid w:val="007E71E4"/>
    <w:rsid w:val="007E72D4"/>
    <w:rsid w:val="007E72FD"/>
    <w:rsid w:val="007E7522"/>
    <w:rsid w:val="007E76D1"/>
    <w:rsid w:val="007E76FA"/>
    <w:rsid w:val="007E7773"/>
    <w:rsid w:val="007E780C"/>
    <w:rsid w:val="007E782C"/>
    <w:rsid w:val="007E792F"/>
    <w:rsid w:val="007E7956"/>
    <w:rsid w:val="007E7A5E"/>
    <w:rsid w:val="007E7AA6"/>
    <w:rsid w:val="007E7C77"/>
    <w:rsid w:val="007E7EA9"/>
    <w:rsid w:val="007E7F74"/>
    <w:rsid w:val="007E7F7E"/>
    <w:rsid w:val="007E7FBF"/>
    <w:rsid w:val="007E7FC2"/>
    <w:rsid w:val="007F0019"/>
    <w:rsid w:val="007F0076"/>
    <w:rsid w:val="007F0227"/>
    <w:rsid w:val="007F0342"/>
    <w:rsid w:val="007F0347"/>
    <w:rsid w:val="007F0421"/>
    <w:rsid w:val="007F0423"/>
    <w:rsid w:val="007F04C2"/>
    <w:rsid w:val="007F064F"/>
    <w:rsid w:val="007F06B7"/>
    <w:rsid w:val="007F09A6"/>
    <w:rsid w:val="007F0A93"/>
    <w:rsid w:val="007F0AD6"/>
    <w:rsid w:val="007F0B56"/>
    <w:rsid w:val="007F0B5C"/>
    <w:rsid w:val="007F0BBA"/>
    <w:rsid w:val="007F0C47"/>
    <w:rsid w:val="007F0D02"/>
    <w:rsid w:val="007F0D66"/>
    <w:rsid w:val="007F0D86"/>
    <w:rsid w:val="007F0DA9"/>
    <w:rsid w:val="007F0EC4"/>
    <w:rsid w:val="007F0F24"/>
    <w:rsid w:val="007F0F74"/>
    <w:rsid w:val="007F10A3"/>
    <w:rsid w:val="007F10B6"/>
    <w:rsid w:val="007F1104"/>
    <w:rsid w:val="007F112D"/>
    <w:rsid w:val="007F11A7"/>
    <w:rsid w:val="007F1293"/>
    <w:rsid w:val="007F1302"/>
    <w:rsid w:val="007F132D"/>
    <w:rsid w:val="007F1380"/>
    <w:rsid w:val="007F13E4"/>
    <w:rsid w:val="007F1578"/>
    <w:rsid w:val="007F15AB"/>
    <w:rsid w:val="007F1678"/>
    <w:rsid w:val="007F16FF"/>
    <w:rsid w:val="007F17AC"/>
    <w:rsid w:val="007F1876"/>
    <w:rsid w:val="007F1934"/>
    <w:rsid w:val="007F1999"/>
    <w:rsid w:val="007F1A45"/>
    <w:rsid w:val="007F1A71"/>
    <w:rsid w:val="007F1A95"/>
    <w:rsid w:val="007F1AE9"/>
    <w:rsid w:val="007F1B7C"/>
    <w:rsid w:val="007F1CCD"/>
    <w:rsid w:val="007F1E41"/>
    <w:rsid w:val="007F1EE7"/>
    <w:rsid w:val="007F1FC5"/>
    <w:rsid w:val="007F1FF3"/>
    <w:rsid w:val="007F1FF7"/>
    <w:rsid w:val="007F203B"/>
    <w:rsid w:val="007F20EF"/>
    <w:rsid w:val="007F2106"/>
    <w:rsid w:val="007F218B"/>
    <w:rsid w:val="007F21F2"/>
    <w:rsid w:val="007F22E6"/>
    <w:rsid w:val="007F2374"/>
    <w:rsid w:val="007F23D4"/>
    <w:rsid w:val="007F24D2"/>
    <w:rsid w:val="007F26BB"/>
    <w:rsid w:val="007F26CC"/>
    <w:rsid w:val="007F2861"/>
    <w:rsid w:val="007F28CF"/>
    <w:rsid w:val="007F29C5"/>
    <w:rsid w:val="007F29CD"/>
    <w:rsid w:val="007F2AA4"/>
    <w:rsid w:val="007F2B8A"/>
    <w:rsid w:val="007F2BA3"/>
    <w:rsid w:val="007F2C7D"/>
    <w:rsid w:val="007F2CEC"/>
    <w:rsid w:val="007F2D48"/>
    <w:rsid w:val="007F2D9B"/>
    <w:rsid w:val="007F2E48"/>
    <w:rsid w:val="007F2E9D"/>
    <w:rsid w:val="007F2F18"/>
    <w:rsid w:val="007F2F1C"/>
    <w:rsid w:val="007F2FB5"/>
    <w:rsid w:val="007F2FD4"/>
    <w:rsid w:val="007F2FEF"/>
    <w:rsid w:val="007F3024"/>
    <w:rsid w:val="007F306A"/>
    <w:rsid w:val="007F309F"/>
    <w:rsid w:val="007F3148"/>
    <w:rsid w:val="007F3225"/>
    <w:rsid w:val="007F3435"/>
    <w:rsid w:val="007F3497"/>
    <w:rsid w:val="007F3504"/>
    <w:rsid w:val="007F35EB"/>
    <w:rsid w:val="007F36BF"/>
    <w:rsid w:val="007F36D6"/>
    <w:rsid w:val="007F36FC"/>
    <w:rsid w:val="007F3704"/>
    <w:rsid w:val="007F374A"/>
    <w:rsid w:val="007F3750"/>
    <w:rsid w:val="007F37D4"/>
    <w:rsid w:val="007F37EC"/>
    <w:rsid w:val="007F37ED"/>
    <w:rsid w:val="007F394A"/>
    <w:rsid w:val="007F39B5"/>
    <w:rsid w:val="007F3A00"/>
    <w:rsid w:val="007F3A08"/>
    <w:rsid w:val="007F3B05"/>
    <w:rsid w:val="007F3B0A"/>
    <w:rsid w:val="007F3B59"/>
    <w:rsid w:val="007F3B60"/>
    <w:rsid w:val="007F3CA3"/>
    <w:rsid w:val="007F3F97"/>
    <w:rsid w:val="007F3FF1"/>
    <w:rsid w:val="007F3FF9"/>
    <w:rsid w:val="007F40CD"/>
    <w:rsid w:val="007F4131"/>
    <w:rsid w:val="007F431B"/>
    <w:rsid w:val="007F437E"/>
    <w:rsid w:val="007F43E8"/>
    <w:rsid w:val="007F44AE"/>
    <w:rsid w:val="007F44DB"/>
    <w:rsid w:val="007F47B6"/>
    <w:rsid w:val="007F48DB"/>
    <w:rsid w:val="007F4937"/>
    <w:rsid w:val="007F4A52"/>
    <w:rsid w:val="007F4A9A"/>
    <w:rsid w:val="007F4B03"/>
    <w:rsid w:val="007F4BB8"/>
    <w:rsid w:val="007F4C0A"/>
    <w:rsid w:val="007F4D66"/>
    <w:rsid w:val="007F4E56"/>
    <w:rsid w:val="007F4E8D"/>
    <w:rsid w:val="007F4F7F"/>
    <w:rsid w:val="007F50A0"/>
    <w:rsid w:val="007F50FA"/>
    <w:rsid w:val="007F5119"/>
    <w:rsid w:val="007F51EB"/>
    <w:rsid w:val="007F5212"/>
    <w:rsid w:val="007F53B7"/>
    <w:rsid w:val="007F5514"/>
    <w:rsid w:val="007F5525"/>
    <w:rsid w:val="007F5564"/>
    <w:rsid w:val="007F559B"/>
    <w:rsid w:val="007F560F"/>
    <w:rsid w:val="007F59F7"/>
    <w:rsid w:val="007F5AF5"/>
    <w:rsid w:val="007F5B1F"/>
    <w:rsid w:val="007F5EC1"/>
    <w:rsid w:val="007F5FB2"/>
    <w:rsid w:val="007F5FE9"/>
    <w:rsid w:val="007F5FF0"/>
    <w:rsid w:val="007F60A5"/>
    <w:rsid w:val="007F62F3"/>
    <w:rsid w:val="007F6320"/>
    <w:rsid w:val="007F64BC"/>
    <w:rsid w:val="007F64CB"/>
    <w:rsid w:val="007F64FB"/>
    <w:rsid w:val="007F657B"/>
    <w:rsid w:val="007F689D"/>
    <w:rsid w:val="007F68C0"/>
    <w:rsid w:val="007F69BD"/>
    <w:rsid w:val="007F6A89"/>
    <w:rsid w:val="007F6AA0"/>
    <w:rsid w:val="007F6B74"/>
    <w:rsid w:val="007F6C9C"/>
    <w:rsid w:val="007F6DBA"/>
    <w:rsid w:val="007F6DCA"/>
    <w:rsid w:val="007F6E19"/>
    <w:rsid w:val="007F6E3D"/>
    <w:rsid w:val="007F6E66"/>
    <w:rsid w:val="007F6ED3"/>
    <w:rsid w:val="007F6F5E"/>
    <w:rsid w:val="007F6F7F"/>
    <w:rsid w:val="007F70A2"/>
    <w:rsid w:val="007F7161"/>
    <w:rsid w:val="007F722C"/>
    <w:rsid w:val="007F72DA"/>
    <w:rsid w:val="007F73CE"/>
    <w:rsid w:val="007F7462"/>
    <w:rsid w:val="007F759B"/>
    <w:rsid w:val="007F75BC"/>
    <w:rsid w:val="007F7691"/>
    <w:rsid w:val="007F76B8"/>
    <w:rsid w:val="007F76EF"/>
    <w:rsid w:val="007F76F5"/>
    <w:rsid w:val="007F77C0"/>
    <w:rsid w:val="007F77F3"/>
    <w:rsid w:val="007F78AF"/>
    <w:rsid w:val="007F78C8"/>
    <w:rsid w:val="007F7920"/>
    <w:rsid w:val="007F79F7"/>
    <w:rsid w:val="007F7A9B"/>
    <w:rsid w:val="007F7AD4"/>
    <w:rsid w:val="007F7B41"/>
    <w:rsid w:val="007F7BA7"/>
    <w:rsid w:val="007F7C49"/>
    <w:rsid w:val="007F7C65"/>
    <w:rsid w:val="007F7D9E"/>
    <w:rsid w:val="007F7E4E"/>
    <w:rsid w:val="007F7EB5"/>
    <w:rsid w:val="007F7F3B"/>
    <w:rsid w:val="007F7F46"/>
    <w:rsid w:val="008001BB"/>
    <w:rsid w:val="00800317"/>
    <w:rsid w:val="008004F2"/>
    <w:rsid w:val="00800508"/>
    <w:rsid w:val="008006A0"/>
    <w:rsid w:val="008006D3"/>
    <w:rsid w:val="008006D7"/>
    <w:rsid w:val="008007D7"/>
    <w:rsid w:val="00800802"/>
    <w:rsid w:val="00800813"/>
    <w:rsid w:val="00800912"/>
    <w:rsid w:val="00800A3B"/>
    <w:rsid w:val="00800B0C"/>
    <w:rsid w:val="00800BBD"/>
    <w:rsid w:val="00800BF9"/>
    <w:rsid w:val="00800C9A"/>
    <w:rsid w:val="00800D6A"/>
    <w:rsid w:val="00800E0F"/>
    <w:rsid w:val="00800EFB"/>
    <w:rsid w:val="00800F22"/>
    <w:rsid w:val="0080102C"/>
    <w:rsid w:val="0080109E"/>
    <w:rsid w:val="008010B7"/>
    <w:rsid w:val="00801141"/>
    <w:rsid w:val="008011B9"/>
    <w:rsid w:val="008011C8"/>
    <w:rsid w:val="00801257"/>
    <w:rsid w:val="00801360"/>
    <w:rsid w:val="008013AD"/>
    <w:rsid w:val="008013C9"/>
    <w:rsid w:val="00801462"/>
    <w:rsid w:val="008015E8"/>
    <w:rsid w:val="008016F1"/>
    <w:rsid w:val="0080178E"/>
    <w:rsid w:val="008017B2"/>
    <w:rsid w:val="0080182A"/>
    <w:rsid w:val="0080197F"/>
    <w:rsid w:val="00801A05"/>
    <w:rsid w:val="00801AE8"/>
    <w:rsid w:val="00801CAC"/>
    <w:rsid w:val="00802065"/>
    <w:rsid w:val="00802073"/>
    <w:rsid w:val="008020F3"/>
    <w:rsid w:val="008023D8"/>
    <w:rsid w:val="008023F0"/>
    <w:rsid w:val="00802442"/>
    <w:rsid w:val="00802450"/>
    <w:rsid w:val="0080247E"/>
    <w:rsid w:val="008024CF"/>
    <w:rsid w:val="0080272F"/>
    <w:rsid w:val="0080274B"/>
    <w:rsid w:val="00802786"/>
    <w:rsid w:val="008027A8"/>
    <w:rsid w:val="00802861"/>
    <w:rsid w:val="0080289E"/>
    <w:rsid w:val="008028B8"/>
    <w:rsid w:val="008028D5"/>
    <w:rsid w:val="008028E2"/>
    <w:rsid w:val="0080298E"/>
    <w:rsid w:val="008029DC"/>
    <w:rsid w:val="00802A80"/>
    <w:rsid w:val="00802AF0"/>
    <w:rsid w:val="00802B12"/>
    <w:rsid w:val="00802B1A"/>
    <w:rsid w:val="00802B39"/>
    <w:rsid w:val="00802B40"/>
    <w:rsid w:val="00802BFB"/>
    <w:rsid w:val="00802C5E"/>
    <w:rsid w:val="00802C9C"/>
    <w:rsid w:val="00802CAD"/>
    <w:rsid w:val="00802D65"/>
    <w:rsid w:val="00802EC4"/>
    <w:rsid w:val="00802F41"/>
    <w:rsid w:val="00802F4C"/>
    <w:rsid w:val="00803148"/>
    <w:rsid w:val="008031F7"/>
    <w:rsid w:val="0080328C"/>
    <w:rsid w:val="008032B2"/>
    <w:rsid w:val="008032F2"/>
    <w:rsid w:val="00803378"/>
    <w:rsid w:val="008035D3"/>
    <w:rsid w:val="008035EA"/>
    <w:rsid w:val="00803670"/>
    <w:rsid w:val="008036CE"/>
    <w:rsid w:val="0080373B"/>
    <w:rsid w:val="00803757"/>
    <w:rsid w:val="0080378A"/>
    <w:rsid w:val="0080379B"/>
    <w:rsid w:val="0080379E"/>
    <w:rsid w:val="008037A8"/>
    <w:rsid w:val="008038CB"/>
    <w:rsid w:val="00803A0C"/>
    <w:rsid w:val="00803A56"/>
    <w:rsid w:val="00803AB8"/>
    <w:rsid w:val="00803AF2"/>
    <w:rsid w:val="00803AFF"/>
    <w:rsid w:val="00803B1B"/>
    <w:rsid w:val="00803BDD"/>
    <w:rsid w:val="00803BFE"/>
    <w:rsid w:val="00803C58"/>
    <w:rsid w:val="00803CCF"/>
    <w:rsid w:val="00803D88"/>
    <w:rsid w:val="00803DDB"/>
    <w:rsid w:val="00803EC2"/>
    <w:rsid w:val="00803F64"/>
    <w:rsid w:val="00803FC6"/>
    <w:rsid w:val="0080402D"/>
    <w:rsid w:val="0080403A"/>
    <w:rsid w:val="00804132"/>
    <w:rsid w:val="00804133"/>
    <w:rsid w:val="0080429D"/>
    <w:rsid w:val="008042C8"/>
    <w:rsid w:val="008042F0"/>
    <w:rsid w:val="0080430B"/>
    <w:rsid w:val="008044D6"/>
    <w:rsid w:val="00804793"/>
    <w:rsid w:val="00804834"/>
    <w:rsid w:val="00804995"/>
    <w:rsid w:val="00804A6B"/>
    <w:rsid w:val="00804A6F"/>
    <w:rsid w:val="00804A81"/>
    <w:rsid w:val="00804B44"/>
    <w:rsid w:val="00804B88"/>
    <w:rsid w:val="00804B9A"/>
    <w:rsid w:val="00804C05"/>
    <w:rsid w:val="00804C41"/>
    <w:rsid w:val="00804CE0"/>
    <w:rsid w:val="00804CF3"/>
    <w:rsid w:val="00804D1F"/>
    <w:rsid w:val="00804D39"/>
    <w:rsid w:val="00804D4E"/>
    <w:rsid w:val="00804D7A"/>
    <w:rsid w:val="00804E34"/>
    <w:rsid w:val="00804EA4"/>
    <w:rsid w:val="00804F19"/>
    <w:rsid w:val="00804FE2"/>
    <w:rsid w:val="00805039"/>
    <w:rsid w:val="00805066"/>
    <w:rsid w:val="0080506D"/>
    <w:rsid w:val="008050B3"/>
    <w:rsid w:val="008050F1"/>
    <w:rsid w:val="00805109"/>
    <w:rsid w:val="00805158"/>
    <w:rsid w:val="0080517D"/>
    <w:rsid w:val="00805390"/>
    <w:rsid w:val="008053DE"/>
    <w:rsid w:val="008053FD"/>
    <w:rsid w:val="00805444"/>
    <w:rsid w:val="00805497"/>
    <w:rsid w:val="008054EF"/>
    <w:rsid w:val="00805654"/>
    <w:rsid w:val="0080566E"/>
    <w:rsid w:val="008056D5"/>
    <w:rsid w:val="008056F4"/>
    <w:rsid w:val="0080571C"/>
    <w:rsid w:val="00805752"/>
    <w:rsid w:val="0080576C"/>
    <w:rsid w:val="0080577A"/>
    <w:rsid w:val="00805818"/>
    <w:rsid w:val="008058BD"/>
    <w:rsid w:val="008058CA"/>
    <w:rsid w:val="008058ED"/>
    <w:rsid w:val="00805920"/>
    <w:rsid w:val="00805949"/>
    <w:rsid w:val="00805B40"/>
    <w:rsid w:val="00805B6A"/>
    <w:rsid w:val="00805B9D"/>
    <w:rsid w:val="00805D41"/>
    <w:rsid w:val="00805D8B"/>
    <w:rsid w:val="00805DE3"/>
    <w:rsid w:val="00805E3D"/>
    <w:rsid w:val="00805EBA"/>
    <w:rsid w:val="00805EEB"/>
    <w:rsid w:val="00806086"/>
    <w:rsid w:val="0080611E"/>
    <w:rsid w:val="00806289"/>
    <w:rsid w:val="0080631B"/>
    <w:rsid w:val="0080632A"/>
    <w:rsid w:val="00806338"/>
    <w:rsid w:val="00806480"/>
    <w:rsid w:val="0080648F"/>
    <w:rsid w:val="0080652E"/>
    <w:rsid w:val="00806553"/>
    <w:rsid w:val="008065E0"/>
    <w:rsid w:val="00806684"/>
    <w:rsid w:val="00806688"/>
    <w:rsid w:val="008066C6"/>
    <w:rsid w:val="00806936"/>
    <w:rsid w:val="008069F9"/>
    <w:rsid w:val="00806AF4"/>
    <w:rsid w:val="00806BBB"/>
    <w:rsid w:val="00806BFA"/>
    <w:rsid w:val="00806C5F"/>
    <w:rsid w:val="00806EDC"/>
    <w:rsid w:val="00806F14"/>
    <w:rsid w:val="00806FA3"/>
    <w:rsid w:val="008070D1"/>
    <w:rsid w:val="008070D7"/>
    <w:rsid w:val="008070D9"/>
    <w:rsid w:val="00807251"/>
    <w:rsid w:val="0080730F"/>
    <w:rsid w:val="00807389"/>
    <w:rsid w:val="0080747A"/>
    <w:rsid w:val="008074E1"/>
    <w:rsid w:val="00807939"/>
    <w:rsid w:val="008079C0"/>
    <w:rsid w:val="00807AAD"/>
    <w:rsid w:val="00807ADA"/>
    <w:rsid w:val="00807BB0"/>
    <w:rsid w:val="00807C0E"/>
    <w:rsid w:val="00807C60"/>
    <w:rsid w:val="00807D4F"/>
    <w:rsid w:val="00807EC6"/>
    <w:rsid w:val="00807F67"/>
    <w:rsid w:val="00810045"/>
    <w:rsid w:val="008100F6"/>
    <w:rsid w:val="0081010B"/>
    <w:rsid w:val="008101BA"/>
    <w:rsid w:val="00810374"/>
    <w:rsid w:val="00810383"/>
    <w:rsid w:val="008104BB"/>
    <w:rsid w:val="008104C5"/>
    <w:rsid w:val="008105BD"/>
    <w:rsid w:val="008105C9"/>
    <w:rsid w:val="0081068D"/>
    <w:rsid w:val="008106C4"/>
    <w:rsid w:val="008106F4"/>
    <w:rsid w:val="0081073A"/>
    <w:rsid w:val="00810751"/>
    <w:rsid w:val="0081075F"/>
    <w:rsid w:val="00810867"/>
    <w:rsid w:val="0081090B"/>
    <w:rsid w:val="00810969"/>
    <w:rsid w:val="0081096C"/>
    <w:rsid w:val="008109BC"/>
    <w:rsid w:val="008109C0"/>
    <w:rsid w:val="00810AAF"/>
    <w:rsid w:val="00810AF4"/>
    <w:rsid w:val="00810B2C"/>
    <w:rsid w:val="00810B38"/>
    <w:rsid w:val="00810C44"/>
    <w:rsid w:val="00810CA6"/>
    <w:rsid w:val="00810CA7"/>
    <w:rsid w:val="00810D5B"/>
    <w:rsid w:val="00810D86"/>
    <w:rsid w:val="00810E30"/>
    <w:rsid w:val="00810EC1"/>
    <w:rsid w:val="00811048"/>
    <w:rsid w:val="0081108C"/>
    <w:rsid w:val="008111A2"/>
    <w:rsid w:val="008111AA"/>
    <w:rsid w:val="0081129A"/>
    <w:rsid w:val="00811711"/>
    <w:rsid w:val="00811725"/>
    <w:rsid w:val="008117CD"/>
    <w:rsid w:val="008118F4"/>
    <w:rsid w:val="00811B1F"/>
    <w:rsid w:val="00811DFF"/>
    <w:rsid w:val="00811E2E"/>
    <w:rsid w:val="00811E5F"/>
    <w:rsid w:val="00811EC2"/>
    <w:rsid w:val="008120A8"/>
    <w:rsid w:val="0081229C"/>
    <w:rsid w:val="0081234C"/>
    <w:rsid w:val="00812366"/>
    <w:rsid w:val="008123A8"/>
    <w:rsid w:val="00812409"/>
    <w:rsid w:val="008124BB"/>
    <w:rsid w:val="008124EE"/>
    <w:rsid w:val="00812630"/>
    <w:rsid w:val="008126EC"/>
    <w:rsid w:val="0081283A"/>
    <w:rsid w:val="00812895"/>
    <w:rsid w:val="008129A9"/>
    <w:rsid w:val="008129B2"/>
    <w:rsid w:val="00812A6F"/>
    <w:rsid w:val="00812A8C"/>
    <w:rsid w:val="00812AA3"/>
    <w:rsid w:val="00812ADF"/>
    <w:rsid w:val="00812B9A"/>
    <w:rsid w:val="00812BCA"/>
    <w:rsid w:val="00812C3B"/>
    <w:rsid w:val="00812CB0"/>
    <w:rsid w:val="00812D7B"/>
    <w:rsid w:val="00812E93"/>
    <w:rsid w:val="00812EFE"/>
    <w:rsid w:val="00812F69"/>
    <w:rsid w:val="00812FB0"/>
    <w:rsid w:val="00812FFD"/>
    <w:rsid w:val="00813056"/>
    <w:rsid w:val="00813176"/>
    <w:rsid w:val="008133C0"/>
    <w:rsid w:val="008133DA"/>
    <w:rsid w:val="008133FA"/>
    <w:rsid w:val="008134C5"/>
    <w:rsid w:val="0081350D"/>
    <w:rsid w:val="0081354F"/>
    <w:rsid w:val="0081355E"/>
    <w:rsid w:val="0081357F"/>
    <w:rsid w:val="0081358E"/>
    <w:rsid w:val="00813594"/>
    <w:rsid w:val="00813613"/>
    <w:rsid w:val="0081368A"/>
    <w:rsid w:val="00813831"/>
    <w:rsid w:val="0081385A"/>
    <w:rsid w:val="0081389A"/>
    <w:rsid w:val="00813942"/>
    <w:rsid w:val="00813B53"/>
    <w:rsid w:val="00813C74"/>
    <w:rsid w:val="00813D09"/>
    <w:rsid w:val="00813D8D"/>
    <w:rsid w:val="00813E14"/>
    <w:rsid w:val="00813F01"/>
    <w:rsid w:val="00813F2F"/>
    <w:rsid w:val="00813F40"/>
    <w:rsid w:val="00813F65"/>
    <w:rsid w:val="00813FE9"/>
    <w:rsid w:val="0081409B"/>
    <w:rsid w:val="008140B9"/>
    <w:rsid w:val="008141E4"/>
    <w:rsid w:val="00814343"/>
    <w:rsid w:val="00814361"/>
    <w:rsid w:val="0081442D"/>
    <w:rsid w:val="00814484"/>
    <w:rsid w:val="00814486"/>
    <w:rsid w:val="008144EE"/>
    <w:rsid w:val="008144F2"/>
    <w:rsid w:val="00814573"/>
    <w:rsid w:val="0081457B"/>
    <w:rsid w:val="00814631"/>
    <w:rsid w:val="00814A32"/>
    <w:rsid w:val="00814A68"/>
    <w:rsid w:val="00814B90"/>
    <w:rsid w:val="00814BCE"/>
    <w:rsid w:val="00814C83"/>
    <w:rsid w:val="00814CF2"/>
    <w:rsid w:val="00814D03"/>
    <w:rsid w:val="00814DB4"/>
    <w:rsid w:val="00814DDD"/>
    <w:rsid w:val="00814EA2"/>
    <w:rsid w:val="00814F92"/>
    <w:rsid w:val="00814FC7"/>
    <w:rsid w:val="008150D7"/>
    <w:rsid w:val="008151D1"/>
    <w:rsid w:val="008151F1"/>
    <w:rsid w:val="008152D7"/>
    <w:rsid w:val="00815301"/>
    <w:rsid w:val="0081536C"/>
    <w:rsid w:val="008153CB"/>
    <w:rsid w:val="0081555F"/>
    <w:rsid w:val="008156CF"/>
    <w:rsid w:val="00815701"/>
    <w:rsid w:val="00815737"/>
    <w:rsid w:val="00815745"/>
    <w:rsid w:val="0081580F"/>
    <w:rsid w:val="00815828"/>
    <w:rsid w:val="008158A0"/>
    <w:rsid w:val="00815947"/>
    <w:rsid w:val="00815A54"/>
    <w:rsid w:val="00815A65"/>
    <w:rsid w:val="00815B63"/>
    <w:rsid w:val="00815B66"/>
    <w:rsid w:val="00815B88"/>
    <w:rsid w:val="00815B9E"/>
    <w:rsid w:val="00815C58"/>
    <w:rsid w:val="00815D38"/>
    <w:rsid w:val="00815DA5"/>
    <w:rsid w:val="00815E05"/>
    <w:rsid w:val="00815E08"/>
    <w:rsid w:val="00815E7B"/>
    <w:rsid w:val="00815EC4"/>
    <w:rsid w:val="00815F15"/>
    <w:rsid w:val="00815F83"/>
    <w:rsid w:val="00815FB4"/>
    <w:rsid w:val="008160D1"/>
    <w:rsid w:val="00816167"/>
    <w:rsid w:val="008161B6"/>
    <w:rsid w:val="0081626A"/>
    <w:rsid w:val="008162B2"/>
    <w:rsid w:val="008162F0"/>
    <w:rsid w:val="008164AF"/>
    <w:rsid w:val="008164B2"/>
    <w:rsid w:val="008164E6"/>
    <w:rsid w:val="008167E1"/>
    <w:rsid w:val="00816866"/>
    <w:rsid w:val="00816892"/>
    <w:rsid w:val="008168B8"/>
    <w:rsid w:val="00816912"/>
    <w:rsid w:val="00816A51"/>
    <w:rsid w:val="00816C33"/>
    <w:rsid w:val="00816C87"/>
    <w:rsid w:val="00816D7A"/>
    <w:rsid w:val="00816DAE"/>
    <w:rsid w:val="00816EEB"/>
    <w:rsid w:val="00816F4A"/>
    <w:rsid w:val="00817058"/>
    <w:rsid w:val="0081706C"/>
    <w:rsid w:val="0081713C"/>
    <w:rsid w:val="00817146"/>
    <w:rsid w:val="00817162"/>
    <w:rsid w:val="00817180"/>
    <w:rsid w:val="0081726E"/>
    <w:rsid w:val="0081746D"/>
    <w:rsid w:val="008174D5"/>
    <w:rsid w:val="00817502"/>
    <w:rsid w:val="0081758C"/>
    <w:rsid w:val="008175BA"/>
    <w:rsid w:val="008175CA"/>
    <w:rsid w:val="00817638"/>
    <w:rsid w:val="008176C1"/>
    <w:rsid w:val="00817739"/>
    <w:rsid w:val="008177A1"/>
    <w:rsid w:val="008177ED"/>
    <w:rsid w:val="00817A52"/>
    <w:rsid w:val="00817AE4"/>
    <w:rsid w:val="00817B9D"/>
    <w:rsid w:val="00817C01"/>
    <w:rsid w:val="00817C56"/>
    <w:rsid w:val="00817C78"/>
    <w:rsid w:val="00817CBF"/>
    <w:rsid w:val="00817E15"/>
    <w:rsid w:val="00817F0C"/>
    <w:rsid w:val="00817F15"/>
    <w:rsid w:val="00817F8D"/>
    <w:rsid w:val="008200A4"/>
    <w:rsid w:val="00820120"/>
    <w:rsid w:val="0082017A"/>
    <w:rsid w:val="0082018B"/>
    <w:rsid w:val="00820201"/>
    <w:rsid w:val="00820241"/>
    <w:rsid w:val="008202BE"/>
    <w:rsid w:val="008202D4"/>
    <w:rsid w:val="008202F9"/>
    <w:rsid w:val="00820318"/>
    <w:rsid w:val="008204CA"/>
    <w:rsid w:val="008204EC"/>
    <w:rsid w:val="00820557"/>
    <w:rsid w:val="0082058C"/>
    <w:rsid w:val="008205F2"/>
    <w:rsid w:val="00820600"/>
    <w:rsid w:val="00820634"/>
    <w:rsid w:val="008207B2"/>
    <w:rsid w:val="00820964"/>
    <w:rsid w:val="00820B54"/>
    <w:rsid w:val="00820B90"/>
    <w:rsid w:val="00820BA4"/>
    <w:rsid w:val="00820E66"/>
    <w:rsid w:val="00820EA1"/>
    <w:rsid w:val="00820EB0"/>
    <w:rsid w:val="00820EC2"/>
    <w:rsid w:val="00820F25"/>
    <w:rsid w:val="00820F2C"/>
    <w:rsid w:val="00820F42"/>
    <w:rsid w:val="00821050"/>
    <w:rsid w:val="00821064"/>
    <w:rsid w:val="00821065"/>
    <w:rsid w:val="0082111B"/>
    <w:rsid w:val="00821128"/>
    <w:rsid w:val="0082113D"/>
    <w:rsid w:val="00821144"/>
    <w:rsid w:val="00821262"/>
    <w:rsid w:val="008212E9"/>
    <w:rsid w:val="00821315"/>
    <w:rsid w:val="008213CD"/>
    <w:rsid w:val="00821422"/>
    <w:rsid w:val="00821470"/>
    <w:rsid w:val="008214B2"/>
    <w:rsid w:val="00821528"/>
    <w:rsid w:val="0082152E"/>
    <w:rsid w:val="00821619"/>
    <w:rsid w:val="00821763"/>
    <w:rsid w:val="008217AF"/>
    <w:rsid w:val="008217C1"/>
    <w:rsid w:val="00821826"/>
    <w:rsid w:val="00821986"/>
    <w:rsid w:val="0082199A"/>
    <w:rsid w:val="008219E8"/>
    <w:rsid w:val="00821A2D"/>
    <w:rsid w:val="00821C27"/>
    <w:rsid w:val="00821C35"/>
    <w:rsid w:val="00821C55"/>
    <w:rsid w:val="00821CFA"/>
    <w:rsid w:val="00821DFA"/>
    <w:rsid w:val="00821E40"/>
    <w:rsid w:val="00821EF4"/>
    <w:rsid w:val="00822061"/>
    <w:rsid w:val="008220D0"/>
    <w:rsid w:val="00822155"/>
    <w:rsid w:val="00822223"/>
    <w:rsid w:val="00822225"/>
    <w:rsid w:val="0082226E"/>
    <w:rsid w:val="00822271"/>
    <w:rsid w:val="008223B3"/>
    <w:rsid w:val="0082247E"/>
    <w:rsid w:val="00822544"/>
    <w:rsid w:val="008225DD"/>
    <w:rsid w:val="0082261C"/>
    <w:rsid w:val="008226E0"/>
    <w:rsid w:val="00822797"/>
    <w:rsid w:val="008227BA"/>
    <w:rsid w:val="00822832"/>
    <w:rsid w:val="0082293E"/>
    <w:rsid w:val="00822B04"/>
    <w:rsid w:val="00822B76"/>
    <w:rsid w:val="00822B99"/>
    <w:rsid w:val="00822D55"/>
    <w:rsid w:val="00822D87"/>
    <w:rsid w:val="00822E35"/>
    <w:rsid w:val="00822E61"/>
    <w:rsid w:val="00822ED3"/>
    <w:rsid w:val="00822FE5"/>
    <w:rsid w:val="0082310D"/>
    <w:rsid w:val="0082313D"/>
    <w:rsid w:val="008231A8"/>
    <w:rsid w:val="008232D7"/>
    <w:rsid w:val="008234C3"/>
    <w:rsid w:val="008234CD"/>
    <w:rsid w:val="0082357C"/>
    <w:rsid w:val="008235E4"/>
    <w:rsid w:val="008236E6"/>
    <w:rsid w:val="00823748"/>
    <w:rsid w:val="008238F8"/>
    <w:rsid w:val="00823916"/>
    <w:rsid w:val="008239AA"/>
    <w:rsid w:val="008239EB"/>
    <w:rsid w:val="00823A42"/>
    <w:rsid w:val="00823B0A"/>
    <w:rsid w:val="00823BBC"/>
    <w:rsid w:val="00823D7A"/>
    <w:rsid w:val="00823E56"/>
    <w:rsid w:val="00823EE8"/>
    <w:rsid w:val="00823F48"/>
    <w:rsid w:val="00823F57"/>
    <w:rsid w:val="00824195"/>
    <w:rsid w:val="008242F1"/>
    <w:rsid w:val="00824306"/>
    <w:rsid w:val="00824312"/>
    <w:rsid w:val="00824334"/>
    <w:rsid w:val="00824485"/>
    <w:rsid w:val="00824525"/>
    <w:rsid w:val="00824592"/>
    <w:rsid w:val="008245FA"/>
    <w:rsid w:val="00824629"/>
    <w:rsid w:val="008246E3"/>
    <w:rsid w:val="008246F8"/>
    <w:rsid w:val="008248E1"/>
    <w:rsid w:val="00824915"/>
    <w:rsid w:val="00824A82"/>
    <w:rsid w:val="00824BB0"/>
    <w:rsid w:val="00824CD0"/>
    <w:rsid w:val="00824DD8"/>
    <w:rsid w:val="00824DF4"/>
    <w:rsid w:val="00824E12"/>
    <w:rsid w:val="00824E22"/>
    <w:rsid w:val="00824E59"/>
    <w:rsid w:val="00824E60"/>
    <w:rsid w:val="00824E9A"/>
    <w:rsid w:val="00824EA2"/>
    <w:rsid w:val="00824FBD"/>
    <w:rsid w:val="00825063"/>
    <w:rsid w:val="00825136"/>
    <w:rsid w:val="008252A2"/>
    <w:rsid w:val="0082532E"/>
    <w:rsid w:val="0082534B"/>
    <w:rsid w:val="0082537D"/>
    <w:rsid w:val="008254BF"/>
    <w:rsid w:val="00825505"/>
    <w:rsid w:val="008255B0"/>
    <w:rsid w:val="008255B7"/>
    <w:rsid w:val="00825B1D"/>
    <w:rsid w:val="00825B1F"/>
    <w:rsid w:val="00825E79"/>
    <w:rsid w:val="00825E80"/>
    <w:rsid w:val="00825F84"/>
    <w:rsid w:val="00826055"/>
    <w:rsid w:val="008260B1"/>
    <w:rsid w:val="008261EB"/>
    <w:rsid w:val="008261EF"/>
    <w:rsid w:val="008262F9"/>
    <w:rsid w:val="00826398"/>
    <w:rsid w:val="008263BD"/>
    <w:rsid w:val="00826586"/>
    <w:rsid w:val="008265F2"/>
    <w:rsid w:val="00826615"/>
    <w:rsid w:val="00826619"/>
    <w:rsid w:val="008266B6"/>
    <w:rsid w:val="00826856"/>
    <w:rsid w:val="00826931"/>
    <w:rsid w:val="00826942"/>
    <w:rsid w:val="00826BB9"/>
    <w:rsid w:val="00826CB5"/>
    <w:rsid w:val="00826D18"/>
    <w:rsid w:val="00826D3D"/>
    <w:rsid w:val="00826E76"/>
    <w:rsid w:val="00826EFD"/>
    <w:rsid w:val="00826F2D"/>
    <w:rsid w:val="00826F67"/>
    <w:rsid w:val="00827015"/>
    <w:rsid w:val="008270D2"/>
    <w:rsid w:val="00827102"/>
    <w:rsid w:val="0082718B"/>
    <w:rsid w:val="008271DA"/>
    <w:rsid w:val="00827410"/>
    <w:rsid w:val="00827428"/>
    <w:rsid w:val="00827448"/>
    <w:rsid w:val="00827546"/>
    <w:rsid w:val="00827651"/>
    <w:rsid w:val="00827719"/>
    <w:rsid w:val="00827785"/>
    <w:rsid w:val="00827848"/>
    <w:rsid w:val="008278E5"/>
    <w:rsid w:val="0082794D"/>
    <w:rsid w:val="00827A07"/>
    <w:rsid w:val="00827B17"/>
    <w:rsid w:val="00827B5B"/>
    <w:rsid w:val="00827B9E"/>
    <w:rsid w:val="00827C0B"/>
    <w:rsid w:val="00827C34"/>
    <w:rsid w:val="00827CAD"/>
    <w:rsid w:val="00827CB4"/>
    <w:rsid w:val="00827D99"/>
    <w:rsid w:val="00827E10"/>
    <w:rsid w:val="00827E55"/>
    <w:rsid w:val="00827E6C"/>
    <w:rsid w:val="00827EFF"/>
    <w:rsid w:val="00827F4A"/>
    <w:rsid w:val="00827F50"/>
    <w:rsid w:val="00827F8D"/>
    <w:rsid w:val="00830091"/>
    <w:rsid w:val="00830152"/>
    <w:rsid w:val="00830174"/>
    <w:rsid w:val="008301F2"/>
    <w:rsid w:val="00830221"/>
    <w:rsid w:val="00830235"/>
    <w:rsid w:val="00830269"/>
    <w:rsid w:val="008302D2"/>
    <w:rsid w:val="00830306"/>
    <w:rsid w:val="00830528"/>
    <w:rsid w:val="008305D3"/>
    <w:rsid w:val="008307D5"/>
    <w:rsid w:val="008307DB"/>
    <w:rsid w:val="008308C3"/>
    <w:rsid w:val="0083099A"/>
    <w:rsid w:val="00830A56"/>
    <w:rsid w:val="00830B04"/>
    <w:rsid w:val="00830C53"/>
    <w:rsid w:val="00830CA5"/>
    <w:rsid w:val="00830CE3"/>
    <w:rsid w:val="00830DA2"/>
    <w:rsid w:val="00830DA7"/>
    <w:rsid w:val="00830DB5"/>
    <w:rsid w:val="00830DEC"/>
    <w:rsid w:val="00830E47"/>
    <w:rsid w:val="00830E5F"/>
    <w:rsid w:val="00830E9C"/>
    <w:rsid w:val="00830EE5"/>
    <w:rsid w:val="00830EE7"/>
    <w:rsid w:val="00830EF1"/>
    <w:rsid w:val="00830F44"/>
    <w:rsid w:val="00831137"/>
    <w:rsid w:val="00831246"/>
    <w:rsid w:val="0083128E"/>
    <w:rsid w:val="008312D9"/>
    <w:rsid w:val="0083135B"/>
    <w:rsid w:val="008314B5"/>
    <w:rsid w:val="008315A9"/>
    <w:rsid w:val="008315E6"/>
    <w:rsid w:val="0083164B"/>
    <w:rsid w:val="00831695"/>
    <w:rsid w:val="008316C3"/>
    <w:rsid w:val="008316C6"/>
    <w:rsid w:val="008317C3"/>
    <w:rsid w:val="008317F6"/>
    <w:rsid w:val="008318D6"/>
    <w:rsid w:val="00831CD7"/>
    <w:rsid w:val="00831D00"/>
    <w:rsid w:val="00831D37"/>
    <w:rsid w:val="00831DC5"/>
    <w:rsid w:val="00831F4A"/>
    <w:rsid w:val="00831F70"/>
    <w:rsid w:val="008321D0"/>
    <w:rsid w:val="008321E5"/>
    <w:rsid w:val="008321E9"/>
    <w:rsid w:val="008321FC"/>
    <w:rsid w:val="0083221C"/>
    <w:rsid w:val="00832374"/>
    <w:rsid w:val="008325D3"/>
    <w:rsid w:val="0083272E"/>
    <w:rsid w:val="00832738"/>
    <w:rsid w:val="008327EA"/>
    <w:rsid w:val="00832919"/>
    <w:rsid w:val="00832947"/>
    <w:rsid w:val="00832BF6"/>
    <w:rsid w:val="00832C11"/>
    <w:rsid w:val="00832C36"/>
    <w:rsid w:val="00832C61"/>
    <w:rsid w:val="00832CB6"/>
    <w:rsid w:val="00832DDB"/>
    <w:rsid w:val="00832EE4"/>
    <w:rsid w:val="00832EF2"/>
    <w:rsid w:val="0083317E"/>
    <w:rsid w:val="008331E5"/>
    <w:rsid w:val="00833241"/>
    <w:rsid w:val="00833272"/>
    <w:rsid w:val="0083327B"/>
    <w:rsid w:val="00833355"/>
    <w:rsid w:val="0083346A"/>
    <w:rsid w:val="008334B7"/>
    <w:rsid w:val="008334BC"/>
    <w:rsid w:val="00833644"/>
    <w:rsid w:val="00833646"/>
    <w:rsid w:val="0083373E"/>
    <w:rsid w:val="008337DD"/>
    <w:rsid w:val="00833853"/>
    <w:rsid w:val="008338C5"/>
    <w:rsid w:val="00833A34"/>
    <w:rsid w:val="00833A5B"/>
    <w:rsid w:val="00833B15"/>
    <w:rsid w:val="00833CAB"/>
    <w:rsid w:val="00833E78"/>
    <w:rsid w:val="00833EA6"/>
    <w:rsid w:val="00833EAF"/>
    <w:rsid w:val="00833F57"/>
    <w:rsid w:val="00833F67"/>
    <w:rsid w:val="00833FA3"/>
    <w:rsid w:val="00833FC7"/>
    <w:rsid w:val="0083405C"/>
    <w:rsid w:val="00834186"/>
    <w:rsid w:val="0083420B"/>
    <w:rsid w:val="0083420E"/>
    <w:rsid w:val="0083423F"/>
    <w:rsid w:val="00834283"/>
    <w:rsid w:val="00834361"/>
    <w:rsid w:val="00834441"/>
    <w:rsid w:val="0083459F"/>
    <w:rsid w:val="0083475C"/>
    <w:rsid w:val="00834768"/>
    <w:rsid w:val="00834850"/>
    <w:rsid w:val="0083488C"/>
    <w:rsid w:val="008348D6"/>
    <w:rsid w:val="00834996"/>
    <w:rsid w:val="008349FF"/>
    <w:rsid w:val="00834BC9"/>
    <w:rsid w:val="00834CCA"/>
    <w:rsid w:val="00834DD4"/>
    <w:rsid w:val="00834E61"/>
    <w:rsid w:val="00834F69"/>
    <w:rsid w:val="00835032"/>
    <w:rsid w:val="00835066"/>
    <w:rsid w:val="00835084"/>
    <w:rsid w:val="00835151"/>
    <w:rsid w:val="00835180"/>
    <w:rsid w:val="0083520E"/>
    <w:rsid w:val="00835316"/>
    <w:rsid w:val="0083531D"/>
    <w:rsid w:val="0083537C"/>
    <w:rsid w:val="00835392"/>
    <w:rsid w:val="0083550D"/>
    <w:rsid w:val="0083553B"/>
    <w:rsid w:val="00835585"/>
    <w:rsid w:val="008356AB"/>
    <w:rsid w:val="00835900"/>
    <w:rsid w:val="00835910"/>
    <w:rsid w:val="0083591D"/>
    <w:rsid w:val="00835977"/>
    <w:rsid w:val="00835A80"/>
    <w:rsid w:val="00835AD4"/>
    <w:rsid w:val="00835B4C"/>
    <w:rsid w:val="00835BF4"/>
    <w:rsid w:val="00835C67"/>
    <w:rsid w:val="00835D33"/>
    <w:rsid w:val="00835D61"/>
    <w:rsid w:val="00835E0D"/>
    <w:rsid w:val="00835E90"/>
    <w:rsid w:val="00835ECC"/>
    <w:rsid w:val="00835F26"/>
    <w:rsid w:val="00836078"/>
    <w:rsid w:val="008361A0"/>
    <w:rsid w:val="0083634D"/>
    <w:rsid w:val="008363CC"/>
    <w:rsid w:val="008364A5"/>
    <w:rsid w:val="008364B1"/>
    <w:rsid w:val="008364EF"/>
    <w:rsid w:val="008365D4"/>
    <w:rsid w:val="008366AE"/>
    <w:rsid w:val="008366F5"/>
    <w:rsid w:val="00836778"/>
    <w:rsid w:val="008367E9"/>
    <w:rsid w:val="008367FB"/>
    <w:rsid w:val="008368C5"/>
    <w:rsid w:val="008368DC"/>
    <w:rsid w:val="00836933"/>
    <w:rsid w:val="008369F0"/>
    <w:rsid w:val="00836A4D"/>
    <w:rsid w:val="00836A6E"/>
    <w:rsid w:val="00836ACC"/>
    <w:rsid w:val="00836C3A"/>
    <w:rsid w:val="00836C67"/>
    <w:rsid w:val="00836CE3"/>
    <w:rsid w:val="00836E53"/>
    <w:rsid w:val="00836FEB"/>
    <w:rsid w:val="00836FF0"/>
    <w:rsid w:val="0083706E"/>
    <w:rsid w:val="008370BB"/>
    <w:rsid w:val="008370BF"/>
    <w:rsid w:val="00837149"/>
    <w:rsid w:val="008371F7"/>
    <w:rsid w:val="00837215"/>
    <w:rsid w:val="0083724E"/>
    <w:rsid w:val="0083735C"/>
    <w:rsid w:val="00837391"/>
    <w:rsid w:val="00837413"/>
    <w:rsid w:val="008375D8"/>
    <w:rsid w:val="00837664"/>
    <w:rsid w:val="00837697"/>
    <w:rsid w:val="008379D5"/>
    <w:rsid w:val="008379E4"/>
    <w:rsid w:val="008379F6"/>
    <w:rsid w:val="00837A0C"/>
    <w:rsid w:val="00837A86"/>
    <w:rsid w:val="00837B5D"/>
    <w:rsid w:val="00837D09"/>
    <w:rsid w:val="00837D30"/>
    <w:rsid w:val="00837D73"/>
    <w:rsid w:val="00837DF3"/>
    <w:rsid w:val="00837EC8"/>
    <w:rsid w:val="00837F62"/>
    <w:rsid w:val="00837FEF"/>
    <w:rsid w:val="00840007"/>
    <w:rsid w:val="00840095"/>
    <w:rsid w:val="0084009E"/>
    <w:rsid w:val="008400D8"/>
    <w:rsid w:val="00840150"/>
    <w:rsid w:val="00840279"/>
    <w:rsid w:val="00840303"/>
    <w:rsid w:val="0084037C"/>
    <w:rsid w:val="0084056D"/>
    <w:rsid w:val="00840576"/>
    <w:rsid w:val="00840605"/>
    <w:rsid w:val="008406A2"/>
    <w:rsid w:val="00840704"/>
    <w:rsid w:val="0084075B"/>
    <w:rsid w:val="0084075E"/>
    <w:rsid w:val="0084085C"/>
    <w:rsid w:val="008408AB"/>
    <w:rsid w:val="00840925"/>
    <w:rsid w:val="0084098C"/>
    <w:rsid w:val="00840A2F"/>
    <w:rsid w:val="00840A72"/>
    <w:rsid w:val="00840B6D"/>
    <w:rsid w:val="00840BB0"/>
    <w:rsid w:val="00840CAA"/>
    <w:rsid w:val="00840F5C"/>
    <w:rsid w:val="00840FFA"/>
    <w:rsid w:val="008410E4"/>
    <w:rsid w:val="008411C3"/>
    <w:rsid w:val="008412E5"/>
    <w:rsid w:val="0084131D"/>
    <w:rsid w:val="0084148A"/>
    <w:rsid w:val="008416D7"/>
    <w:rsid w:val="008418D2"/>
    <w:rsid w:val="008418F1"/>
    <w:rsid w:val="008418F9"/>
    <w:rsid w:val="00841916"/>
    <w:rsid w:val="008419C1"/>
    <w:rsid w:val="00841B8D"/>
    <w:rsid w:val="00841B99"/>
    <w:rsid w:val="00841C07"/>
    <w:rsid w:val="00841C2A"/>
    <w:rsid w:val="00841CA6"/>
    <w:rsid w:val="00841D12"/>
    <w:rsid w:val="00841DCC"/>
    <w:rsid w:val="00841EA7"/>
    <w:rsid w:val="00841F09"/>
    <w:rsid w:val="00841F81"/>
    <w:rsid w:val="00842128"/>
    <w:rsid w:val="00842146"/>
    <w:rsid w:val="0084219A"/>
    <w:rsid w:val="008422C3"/>
    <w:rsid w:val="00842492"/>
    <w:rsid w:val="008426B3"/>
    <w:rsid w:val="008426CB"/>
    <w:rsid w:val="0084280C"/>
    <w:rsid w:val="00842B1B"/>
    <w:rsid w:val="00842B82"/>
    <w:rsid w:val="00842C09"/>
    <w:rsid w:val="00842D9A"/>
    <w:rsid w:val="00842DD4"/>
    <w:rsid w:val="00842DF2"/>
    <w:rsid w:val="00842E19"/>
    <w:rsid w:val="00842F66"/>
    <w:rsid w:val="008431C2"/>
    <w:rsid w:val="008431F4"/>
    <w:rsid w:val="0084325D"/>
    <w:rsid w:val="008432B1"/>
    <w:rsid w:val="008433D0"/>
    <w:rsid w:val="00843462"/>
    <w:rsid w:val="0084348F"/>
    <w:rsid w:val="0084357E"/>
    <w:rsid w:val="00843595"/>
    <w:rsid w:val="008435A1"/>
    <w:rsid w:val="00843623"/>
    <w:rsid w:val="008436DE"/>
    <w:rsid w:val="0084370E"/>
    <w:rsid w:val="00843841"/>
    <w:rsid w:val="008438E1"/>
    <w:rsid w:val="008438E5"/>
    <w:rsid w:val="0084393E"/>
    <w:rsid w:val="00843A1A"/>
    <w:rsid w:val="00843A40"/>
    <w:rsid w:val="00843B47"/>
    <w:rsid w:val="00843B5A"/>
    <w:rsid w:val="00843C49"/>
    <w:rsid w:val="00843D0C"/>
    <w:rsid w:val="00843E11"/>
    <w:rsid w:val="00843E51"/>
    <w:rsid w:val="00843F33"/>
    <w:rsid w:val="00843FBC"/>
    <w:rsid w:val="00844093"/>
    <w:rsid w:val="00844199"/>
    <w:rsid w:val="008442C0"/>
    <w:rsid w:val="008442DE"/>
    <w:rsid w:val="0084439E"/>
    <w:rsid w:val="008443BE"/>
    <w:rsid w:val="008444FD"/>
    <w:rsid w:val="00844528"/>
    <w:rsid w:val="008445C7"/>
    <w:rsid w:val="008445F4"/>
    <w:rsid w:val="00844623"/>
    <w:rsid w:val="0084467F"/>
    <w:rsid w:val="008446F9"/>
    <w:rsid w:val="00844885"/>
    <w:rsid w:val="00844AB2"/>
    <w:rsid w:val="00844B7B"/>
    <w:rsid w:val="00844D3C"/>
    <w:rsid w:val="00844E34"/>
    <w:rsid w:val="00844E63"/>
    <w:rsid w:val="00844EB7"/>
    <w:rsid w:val="00844FD0"/>
    <w:rsid w:val="0084525F"/>
    <w:rsid w:val="008453A4"/>
    <w:rsid w:val="00845454"/>
    <w:rsid w:val="00845606"/>
    <w:rsid w:val="00845683"/>
    <w:rsid w:val="00845702"/>
    <w:rsid w:val="008457DE"/>
    <w:rsid w:val="0084587A"/>
    <w:rsid w:val="008458CB"/>
    <w:rsid w:val="008459F3"/>
    <w:rsid w:val="00845B26"/>
    <w:rsid w:val="00845BA8"/>
    <w:rsid w:val="00845C2D"/>
    <w:rsid w:val="00845C3B"/>
    <w:rsid w:val="00845CA5"/>
    <w:rsid w:val="00845CE3"/>
    <w:rsid w:val="00845E32"/>
    <w:rsid w:val="00845E89"/>
    <w:rsid w:val="00845FE9"/>
    <w:rsid w:val="00846265"/>
    <w:rsid w:val="0084633B"/>
    <w:rsid w:val="00846381"/>
    <w:rsid w:val="00846499"/>
    <w:rsid w:val="008464C3"/>
    <w:rsid w:val="008465C5"/>
    <w:rsid w:val="00846669"/>
    <w:rsid w:val="008466B1"/>
    <w:rsid w:val="00846899"/>
    <w:rsid w:val="00846991"/>
    <w:rsid w:val="008469A9"/>
    <w:rsid w:val="008469AE"/>
    <w:rsid w:val="00846A32"/>
    <w:rsid w:val="00846AB0"/>
    <w:rsid w:val="00846AB9"/>
    <w:rsid w:val="00846B8C"/>
    <w:rsid w:val="00846BFB"/>
    <w:rsid w:val="00846D41"/>
    <w:rsid w:val="00846DF0"/>
    <w:rsid w:val="00846E67"/>
    <w:rsid w:val="00846E74"/>
    <w:rsid w:val="00846F28"/>
    <w:rsid w:val="00847016"/>
    <w:rsid w:val="00847066"/>
    <w:rsid w:val="0084707F"/>
    <w:rsid w:val="00847086"/>
    <w:rsid w:val="008472B4"/>
    <w:rsid w:val="00847304"/>
    <w:rsid w:val="0084743E"/>
    <w:rsid w:val="00847480"/>
    <w:rsid w:val="008474ED"/>
    <w:rsid w:val="00847693"/>
    <w:rsid w:val="008476C9"/>
    <w:rsid w:val="008476E1"/>
    <w:rsid w:val="008476E7"/>
    <w:rsid w:val="00847777"/>
    <w:rsid w:val="008477D4"/>
    <w:rsid w:val="0084790E"/>
    <w:rsid w:val="00847914"/>
    <w:rsid w:val="00847B03"/>
    <w:rsid w:val="00847C05"/>
    <w:rsid w:val="00847CCE"/>
    <w:rsid w:val="00847D99"/>
    <w:rsid w:val="00847EDB"/>
    <w:rsid w:val="00847F6F"/>
    <w:rsid w:val="00850047"/>
    <w:rsid w:val="0085005B"/>
    <w:rsid w:val="008500CD"/>
    <w:rsid w:val="008500E5"/>
    <w:rsid w:val="008500FC"/>
    <w:rsid w:val="00850121"/>
    <w:rsid w:val="00850134"/>
    <w:rsid w:val="00850164"/>
    <w:rsid w:val="00850189"/>
    <w:rsid w:val="0085018C"/>
    <w:rsid w:val="008501C9"/>
    <w:rsid w:val="00850279"/>
    <w:rsid w:val="0085033C"/>
    <w:rsid w:val="00850367"/>
    <w:rsid w:val="0085037E"/>
    <w:rsid w:val="008503D5"/>
    <w:rsid w:val="00850401"/>
    <w:rsid w:val="00850699"/>
    <w:rsid w:val="00850756"/>
    <w:rsid w:val="0085082B"/>
    <w:rsid w:val="00850920"/>
    <w:rsid w:val="008509E2"/>
    <w:rsid w:val="00850A25"/>
    <w:rsid w:val="00850B63"/>
    <w:rsid w:val="00850D0E"/>
    <w:rsid w:val="00850D11"/>
    <w:rsid w:val="00850DC0"/>
    <w:rsid w:val="00850E62"/>
    <w:rsid w:val="00850F00"/>
    <w:rsid w:val="00850FDF"/>
    <w:rsid w:val="00851035"/>
    <w:rsid w:val="008511BA"/>
    <w:rsid w:val="00851217"/>
    <w:rsid w:val="00851285"/>
    <w:rsid w:val="008512CB"/>
    <w:rsid w:val="008512EF"/>
    <w:rsid w:val="0085131F"/>
    <w:rsid w:val="008513A3"/>
    <w:rsid w:val="0085149E"/>
    <w:rsid w:val="008515D0"/>
    <w:rsid w:val="00851629"/>
    <w:rsid w:val="008516DE"/>
    <w:rsid w:val="00851805"/>
    <w:rsid w:val="008518CC"/>
    <w:rsid w:val="00851922"/>
    <w:rsid w:val="00851927"/>
    <w:rsid w:val="00851929"/>
    <w:rsid w:val="008519BB"/>
    <w:rsid w:val="008519FD"/>
    <w:rsid w:val="00851A21"/>
    <w:rsid w:val="00851A4E"/>
    <w:rsid w:val="00851B26"/>
    <w:rsid w:val="00851BD0"/>
    <w:rsid w:val="00851CCD"/>
    <w:rsid w:val="00851CF5"/>
    <w:rsid w:val="00851DDD"/>
    <w:rsid w:val="00851DFD"/>
    <w:rsid w:val="00851EBB"/>
    <w:rsid w:val="00851F1A"/>
    <w:rsid w:val="00851F61"/>
    <w:rsid w:val="00851F91"/>
    <w:rsid w:val="0085205F"/>
    <w:rsid w:val="008520D3"/>
    <w:rsid w:val="00852106"/>
    <w:rsid w:val="00852128"/>
    <w:rsid w:val="00852220"/>
    <w:rsid w:val="0085224B"/>
    <w:rsid w:val="00852292"/>
    <w:rsid w:val="00852312"/>
    <w:rsid w:val="00852470"/>
    <w:rsid w:val="008524CA"/>
    <w:rsid w:val="008524DC"/>
    <w:rsid w:val="008524F1"/>
    <w:rsid w:val="0085255E"/>
    <w:rsid w:val="00852661"/>
    <w:rsid w:val="00852668"/>
    <w:rsid w:val="00852734"/>
    <w:rsid w:val="0085276E"/>
    <w:rsid w:val="00852832"/>
    <w:rsid w:val="0085286C"/>
    <w:rsid w:val="00852997"/>
    <w:rsid w:val="008529A8"/>
    <w:rsid w:val="00852A0C"/>
    <w:rsid w:val="00852B04"/>
    <w:rsid w:val="00852E64"/>
    <w:rsid w:val="00852F80"/>
    <w:rsid w:val="00852FDA"/>
    <w:rsid w:val="0085305A"/>
    <w:rsid w:val="00853060"/>
    <w:rsid w:val="0085308E"/>
    <w:rsid w:val="008531D7"/>
    <w:rsid w:val="0085322B"/>
    <w:rsid w:val="00853236"/>
    <w:rsid w:val="008532BE"/>
    <w:rsid w:val="008532F7"/>
    <w:rsid w:val="0085357F"/>
    <w:rsid w:val="008535FB"/>
    <w:rsid w:val="008536C4"/>
    <w:rsid w:val="00853A0B"/>
    <w:rsid w:val="00853A94"/>
    <w:rsid w:val="00853B00"/>
    <w:rsid w:val="00853B26"/>
    <w:rsid w:val="00853B8B"/>
    <w:rsid w:val="00853C81"/>
    <w:rsid w:val="00853C9A"/>
    <w:rsid w:val="00853EAA"/>
    <w:rsid w:val="00853EF6"/>
    <w:rsid w:val="00853F60"/>
    <w:rsid w:val="00853F6D"/>
    <w:rsid w:val="00853F98"/>
    <w:rsid w:val="00853FB2"/>
    <w:rsid w:val="0085401D"/>
    <w:rsid w:val="0085420B"/>
    <w:rsid w:val="008542E1"/>
    <w:rsid w:val="008543EA"/>
    <w:rsid w:val="0085440A"/>
    <w:rsid w:val="00854504"/>
    <w:rsid w:val="0085454E"/>
    <w:rsid w:val="00854556"/>
    <w:rsid w:val="008545DA"/>
    <w:rsid w:val="008545DB"/>
    <w:rsid w:val="0085476F"/>
    <w:rsid w:val="00854847"/>
    <w:rsid w:val="00854858"/>
    <w:rsid w:val="008548EF"/>
    <w:rsid w:val="008549AB"/>
    <w:rsid w:val="00854B9C"/>
    <w:rsid w:val="00854BED"/>
    <w:rsid w:val="00854C42"/>
    <w:rsid w:val="00854C4E"/>
    <w:rsid w:val="00854C97"/>
    <w:rsid w:val="00854C99"/>
    <w:rsid w:val="00854CE4"/>
    <w:rsid w:val="00854E62"/>
    <w:rsid w:val="00854EE0"/>
    <w:rsid w:val="00854F99"/>
    <w:rsid w:val="00855154"/>
    <w:rsid w:val="0085519C"/>
    <w:rsid w:val="00855203"/>
    <w:rsid w:val="00855260"/>
    <w:rsid w:val="008552AD"/>
    <w:rsid w:val="008552F6"/>
    <w:rsid w:val="008552F8"/>
    <w:rsid w:val="00855359"/>
    <w:rsid w:val="00855560"/>
    <w:rsid w:val="0085558F"/>
    <w:rsid w:val="008556DE"/>
    <w:rsid w:val="008557AE"/>
    <w:rsid w:val="00855AC6"/>
    <w:rsid w:val="00855B48"/>
    <w:rsid w:val="00855C4A"/>
    <w:rsid w:val="00855D14"/>
    <w:rsid w:val="00855ED2"/>
    <w:rsid w:val="00855F97"/>
    <w:rsid w:val="00856001"/>
    <w:rsid w:val="00856022"/>
    <w:rsid w:val="008561D5"/>
    <w:rsid w:val="008562A6"/>
    <w:rsid w:val="008562C0"/>
    <w:rsid w:val="0085634F"/>
    <w:rsid w:val="0085637E"/>
    <w:rsid w:val="008563D4"/>
    <w:rsid w:val="00856490"/>
    <w:rsid w:val="00856550"/>
    <w:rsid w:val="00856566"/>
    <w:rsid w:val="008565B2"/>
    <w:rsid w:val="008565E7"/>
    <w:rsid w:val="0085661F"/>
    <w:rsid w:val="00856620"/>
    <w:rsid w:val="008566E9"/>
    <w:rsid w:val="008567B7"/>
    <w:rsid w:val="008567C4"/>
    <w:rsid w:val="008569E9"/>
    <w:rsid w:val="008569EC"/>
    <w:rsid w:val="00856AAF"/>
    <w:rsid w:val="00856B53"/>
    <w:rsid w:val="00856BEA"/>
    <w:rsid w:val="00856C13"/>
    <w:rsid w:val="00856C2E"/>
    <w:rsid w:val="00856D0B"/>
    <w:rsid w:val="00856DA1"/>
    <w:rsid w:val="00856E0D"/>
    <w:rsid w:val="00856E76"/>
    <w:rsid w:val="00856FAB"/>
    <w:rsid w:val="00856FD8"/>
    <w:rsid w:val="00857023"/>
    <w:rsid w:val="00857025"/>
    <w:rsid w:val="0085705C"/>
    <w:rsid w:val="008570A4"/>
    <w:rsid w:val="008570BA"/>
    <w:rsid w:val="00857109"/>
    <w:rsid w:val="00857167"/>
    <w:rsid w:val="0085718F"/>
    <w:rsid w:val="0085723A"/>
    <w:rsid w:val="00857244"/>
    <w:rsid w:val="0085726D"/>
    <w:rsid w:val="00857300"/>
    <w:rsid w:val="0085732C"/>
    <w:rsid w:val="0085732E"/>
    <w:rsid w:val="00857359"/>
    <w:rsid w:val="008573DB"/>
    <w:rsid w:val="00857458"/>
    <w:rsid w:val="00857492"/>
    <w:rsid w:val="00857512"/>
    <w:rsid w:val="00857575"/>
    <w:rsid w:val="0085759A"/>
    <w:rsid w:val="008575F4"/>
    <w:rsid w:val="0085764A"/>
    <w:rsid w:val="008576D1"/>
    <w:rsid w:val="00857760"/>
    <w:rsid w:val="00857822"/>
    <w:rsid w:val="008578AC"/>
    <w:rsid w:val="00857BFC"/>
    <w:rsid w:val="00857C81"/>
    <w:rsid w:val="00857CA0"/>
    <w:rsid w:val="00857CD0"/>
    <w:rsid w:val="00857D46"/>
    <w:rsid w:val="00857EB8"/>
    <w:rsid w:val="00860149"/>
    <w:rsid w:val="00860150"/>
    <w:rsid w:val="0086028F"/>
    <w:rsid w:val="0086031C"/>
    <w:rsid w:val="00860462"/>
    <w:rsid w:val="0086048F"/>
    <w:rsid w:val="00860644"/>
    <w:rsid w:val="00860681"/>
    <w:rsid w:val="008606A8"/>
    <w:rsid w:val="00860822"/>
    <w:rsid w:val="0086085B"/>
    <w:rsid w:val="00860888"/>
    <w:rsid w:val="008608F1"/>
    <w:rsid w:val="0086098E"/>
    <w:rsid w:val="008609BB"/>
    <w:rsid w:val="00860A8B"/>
    <w:rsid w:val="00860A9F"/>
    <w:rsid w:val="00860AA0"/>
    <w:rsid w:val="00860B00"/>
    <w:rsid w:val="00860B42"/>
    <w:rsid w:val="00860B71"/>
    <w:rsid w:val="00860B7E"/>
    <w:rsid w:val="00860C42"/>
    <w:rsid w:val="00860D70"/>
    <w:rsid w:val="00861016"/>
    <w:rsid w:val="0086114C"/>
    <w:rsid w:val="008613D1"/>
    <w:rsid w:val="00861446"/>
    <w:rsid w:val="00861462"/>
    <w:rsid w:val="008614B8"/>
    <w:rsid w:val="008614BC"/>
    <w:rsid w:val="008614F0"/>
    <w:rsid w:val="00861587"/>
    <w:rsid w:val="008615E6"/>
    <w:rsid w:val="008616B0"/>
    <w:rsid w:val="0086171A"/>
    <w:rsid w:val="00861725"/>
    <w:rsid w:val="008617F0"/>
    <w:rsid w:val="0086184C"/>
    <w:rsid w:val="008618CB"/>
    <w:rsid w:val="008619DB"/>
    <w:rsid w:val="00861A32"/>
    <w:rsid w:val="00861B3F"/>
    <w:rsid w:val="00861BB2"/>
    <w:rsid w:val="00861C41"/>
    <w:rsid w:val="00861C78"/>
    <w:rsid w:val="00861D52"/>
    <w:rsid w:val="00861D8B"/>
    <w:rsid w:val="00861DE2"/>
    <w:rsid w:val="00861E52"/>
    <w:rsid w:val="00861E56"/>
    <w:rsid w:val="00861F3D"/>
    <w:rsid w:val="00861F83"/>
    <w:rsid w:val="008620C0"/>
    <w:rsid w:val="00862267"/>
    <w:rsid w:val="008622A5"/>
    <w:rsid w:val="00862302"/>
    <w:rsid w:val="008623A1"/>
    <w:rsid w:val="00862420"/>
    <w:rsid w:val="0086256B"/>
    <w:rsid w:val="00862571"/>
    <w:rsid w:val="00862599"/>
    <w:rsid w:val="0086264A"/>
    <w:rsid w:val="00862656"/>
    <w:rsid w:val="00862680"/>
    <w:rsid w:val="008626CE"/>
    <w:rsid w:val="008626FF"/>
    <w:rsid w:val="00862726"/>
    <w:rsid w:val="00862729"/>
    <w:rsid w:val="00862796"/>
    <w:rsid w:val="0086287D"/>
    <w:rsid w:val="0086292D"/>
    <w:rsid w:val="00862A10"/>
    <w:rsid w:val="00862AD2"/>
    <w:rsid w:val="00862ADB"/>
    <w:rsid w:val="00862B2A"/>
    <w:rsid w:val="00862B2B"/>
    <w:rsid w:val="00862BB1"/>
    <w:rsid w:val="00862D05"/>
    <w:rsid w:val="00862E41"/>
    <w:rsid w:val="00862EF2"/>
    <w:rsid w:val="00862EF3"/>
    <w:rsid w:val="0086301C"/>
    <w:rsid w:val="0086305C"/>
    <w:rsid w:val="0086322C"/>
    <w:rsid w:val="00863336"/>
    <w:rsid w:val="008633A5"/>
    <w:rsid w:val="00863423"/>
    <w:rsid w:val="00863433"/>
    <w:rsid w:val="008634A1"/>
    <w:rsid w:val="00863532"/>
    <w:rsid w:val="00863642"/>
    <w:rsid w:val="008636FB"/>
    <w:rsid w:val="008638AB"/>
    <w:rsid w:val="0086391B"/>
    <w:rsid w:val="00863AB0"/>
    <w:rsid w:val="00863AC9"/>
    <w:rsid w:val="00863B18"/>
    <w:rsid w:val="00863BDF"/>
    <w:rsid w:val="00863C6B"/>
    <w:rsid w:val="00863C9D"/>
    <w:rsid w:val="00863CBE"/>
    <w:rsid w:val="00863DC7"/>
    <w:rsid w:val="00863E46"/>
    <w:rsid w:val="00863E75"/>
    <w:rsid w:val="00863F60"/>
    <w:rsid w:val="00863F85"/>
    <w:rsid w:val="0086402A"/>
    <w:rsid w:val="0086404C"/>
    <w:rsid w:val="008640B3"/>
    <w:rsid w:val="008641DE"/>
    <w:rsid w:val="00864213"/>
    <w:rsid w:val="0086425B"/>
    <w:rsid w:val="008642EF"/>
    <w:rsid w:val="00864361"/>
    <w:rsid w:val="00864374"/>
    <w:rsid w:val="008643B0"/>
    <w:rsid w:val="008644CD"/>
    <w:rsid w:val="008644FD"/>
    <w:rsid w:val="0086460C"/>
    <w:rsid w:val="00864612"/>
    <w:rsid w:val="00864616"/>
    <w:rsid w:val="0086461B"/>
    <w:rsid w:val="008647AF"/>
    <w:rsid w:val="008647CD"/>
    <w:rsid w:val="008647F7"/>
    <w:rsid w:val="00864848"/>
    <w:rsid w:val="00864891"/>
    <w:rsid w:val="008649AC"/>
    <w:rsid w:val="00864A51"/>
    <w:rsid w:val="00864A6D"/>
    <w:rsid w:val="00864AC7"/>
    <w:rsid w:val="00864AE7"/>
    <w:rsid w:val="00864B2C"/>
    <w:rsid w:val="00864BA5"/>
    <w:rsid w:val="00864BE6"/>
    <w:rsid w:val="00864C3B"/>
    <w:rsid w:val="00864C3E"/>
    <w:rsid w:val="00864C4E"/>
    <w:rsid w:val="00864CB3"/>
    <w:rsid w:val="00864DBC"/>
    <w:rsid w:val="00864E95"/>
    <w:rsid w:val="00864F17"/>
    <w:rsid w:val="00864F29"/>
    <w:rsid w:val="00864F44"/>
    <w:rsid w:val="00865207"/>
    <w:rsid w:val="0086521B"/>
    <w:rsid w:val="00865369"/>
    <w:rsid w:val="008654BB"/>
    <w:rsid w:val="00865586"/>
    <w:rsid w:val="0086571B"/>
    <w:rsid w:val="0086574E"/>
    <w:rsid w:val="008657C6"/>
    <w:rsid w:val="00865B3C"/>
    <w:rsid w:val="00865B62"/>
    <w:rsid w:val="00865B64"/>
    <w:rsid w:val="00865BBD"/>
    <w:rsid w:val="00865DB4"/>
    <w:rsid w:val="00865DF7"/>
    <w:rsid w:val="00865E70"/>
    <w:rsid w:val="00865EC5"/>
    <w:rsid w:val="00865F3B"/>
    <w:rsid w:val="00866136"/>
    <w:rsid w:val="00866153"/>
    <w:rsid w:val="0086617C"/>
    <w:rsid w:val="00866257"/>
    <w:rsid w:val="008662CE"/>
    <w:rsid w:val="008662DA"/>
    <w:rsid w:val="00866569"/>
    <w:rsid w:val="00866588"/>
    <w:rsid w:val="008665E2"/>
    <w:rsid w:val="008666C4"/>
    <w:rsid w:val="00866839"/>
    <w:rsid w:val="00866846"/>
    <w:rsid w:val="008668EF"/>
    <w:rsid w:val="00866AB7"/>
    <w:rsid w:val="00866C37"/>
    <w:rsid w:val="00866C4A"/>
    <w:rsid w:val="00866C9F"/>
    <w:rsid w:val="00866D31"/>
    <w:rsid w:val="00866D8B"/>
    <w:rsid w:val="008670D9"/>
    <w:rsid w:val="00867160"/>
    <w:rsid w:val="00867175"/>
    <w:rsid w:val="00867209"/>
    <w:rsid w:val="0086743D"/>
    <w:rsid w:val="0086762F"/>
    <w:rsid w:val="008677F2"/>
    <w:rsid w:val="0086784A"/>
    <w:rsid w:val="008678B2"/>
    <w:rsid w:val="008678C8"/>
    <w:rsid w:val="00867994"/>
    <w:rsid w:val="008679A9"/>
    <w:rsid w:val="008679E6"/>
    <w:rsid w:val="00867A80"/>
    <w:rsid w:val="00867B8C"/>
    <w:rsid w:val="00867BC0"/>
    <w:rsid w:val="00867BCD"/>
    <w:rsid w:val="00867C62"/>
    <w:rsid w:val="00867CB5"/>
    <w:rsid w:val="00867D2B"/>
    <w:rsid w:val="00867D62"/>
    <w:rsid w:val="00867DAA"/>
    <w:rsid w:val="00867DB3"/>
    <w:rsid w:val="00867E25"/>
    <w:rsid w:val="00867EC8"/>
    <w:rsid w:val="00867F0A"/>
    <w:rsid w:val="00867F41"/>
    <w:rsid w:val="00867FD8"/>
    <w:rsid w:val="008700AA"/>
    <w:rsid w:val="008701A9"/>
    <w:rsid w:val="0087029D"/>
    <w:rsid w:val="00870551"/>
    <w:rsid w:val="008705A7"/>
    <w:rsid w:val="008706CC"/>
    <w:rsid w:val="00870706"/>
    <w:rsid w:val="0087076A"/>
    <w:rsid w:val="00870770"/>
    <w:rsid w:val="008708DF"/>
    <w:rsid w:val="00870A39"/>
    <w:rsid w:val="00870B05"/>
    <w:rsid w:val="00870D51"/>
    <w:rsid w:val="00870D75"/>
    <w:rsid w:val="00870DC0"/>
    <w:rsid w:val="00870DE1"/>
    <w:rsid w:val="00870E29"/>
    <w:rsid w:val="00870E36"/>
    <w:rsid w:val="00870F78"/>
    <w:rsid w:val="00870FA9"/>
    <w:rsid w:val="0087103A"/>
    <w:rsid w:val="0087104E"/>
    <w:rsid w:val="0087106A"/>
    <w:rsid w:val="008710C6"/>
    <w:rsid w:val="0087116C"/>
    <w:rsid w:val="008711AB"/>
    <w:rsid w:val="00871242"/>
    <w:rsid w:val="008713EB"/>
    <w:rsid w:val="00871427"/>
    <w:rsid w:val="0087146B"/>
    <w:rsid w:val="00871485"/>
    <w:rsid w:val="0087148D"/>
    <w:rsid w:val="008714B5"/>
    <w:rsid w:val="008714EE"/>
    <w:rsid w:val="00871523"/>
    <w:rsid w:val="008715BD"/>
    <w:rsid w:val="008715C3"/>
    <w:rsid w:val="008715C9"/>
    <w:rsid w:val="00871627"/>
    <w:rsid w:val="008716D4"/>
    <w:rsid w:val="00871704"/>
    <w:rsid w:val="00871751"/>
    <w:rsid w:val="0087179D"/>
    <w:rsid w:val="008717C6"/>
    <w:rsid w:val="008717E6"/>
    <w:rsid w:val="008717EC"/>
    <w:rsid w:val="00871815"/>
    <w:rsid w:val="0087185E"/>
    <w:rsid w:val="008718B8"/>
    <w:rsid w:val="008719BA"/>
    <w:rsid w:val="00871A3B"/>
    <w:rsid w:val="00871AC6"/>
    <w:rsid w:val="00871C1B"/>
    <w:rsid w:val="00871D99"/>
    <w:rsid w:val="00871E28"/>
    <w:rsid w:val="00871EC8"/>
    <w:rsid w:val="00871EFC"/>
    <w:rsid w:val="008720C4"/>
    <w:rsid w:val="008724E9"/>
    <w:rsid w:val="00872549"/>
    <w:rsid w:val="0087256F"/>
    <w:rsid w:val="00872611"/>
    <w:rsid w:val="00872644"/>
    <w:rsid w:val="0087281B"/>
    <w:rsid w:val="008728F5"/>
    <w:rsid w:val="00872919"/>
    <w:rsid w:val="00872BA9"/>
    <w:rsid w:val="00872DE3"/>
    <w:rsid w:val="00872E97"/>
    <w:rsid w:val="00873079"/>
    <w:rsid w:val="00873118"/>
    <w:rsid w:val="008731AD"/>
    <w:rsid w:val="008732DF"/>
    <w:rsid w:val="0087333D"/>
    <w:rsid w:val="008733B5"/>
    <w:rsid w:val="0087346A"/>
    <w:rsid w:val="008734F5"/>
    <w:rsid w:val="008736AC"/>
    <w:rsid w:val="0087372F"/>
    <w:rsid w:val="0087373D"/>
    <w:rsid w:val="0087375F"/>
    <w:rsid w:val="0087377F"/>
    <w:rsid w:val="00873836"/>
    <w:rsid w:val="0087387D"/>
    <w:rsid w:val="00873903"/>
    <w:rsid w:val="008739ED"/>
    <w:rsid w:val="00873B3D"/>
    <w:rsid w:val="00873C45"/>
    <w:rsid w:val="00873CEB"/>
    <w:rsid w:val="00873DBE"/>
    <w:rsid w:val="00873DFD"/>
    <w:rsid w:val="00873E12"/>
    <w:rsid w:val="00873F76"/>
    <w:rsid w:val="00873FA5"/>
    <w:rsid w:val="00873FE2"/>
    <w:rsid w:val="00874048"/>
    <w:rsid w:val="00874149"/>
    <w:rsid w:val="008741D0"/>
    <w:rsid w:val="00874222"/>
    <w:rsid w:val="008744BD"/>
    <w:rsid w:val="008746D2"/>
    <w:rsid w:val="00874786"/>
    <w:rsid w:val="008749FD"/>
    <w:rsid w:val="00874A07"/>
    <w:rsid w:val="00874A89"/>
    <w:rsid w:val="00874AF2"/>
    <w:rsid w:val="00874B00"/>
    <w:rsid w:val="00874B4D"/>
    <w:rsid w:val="00874B67"/>
    <w:rsid w:val="00874BB2"/>
    <w:rsid w:val="00874D0C"/>
    <w:rsid w:val="00874D2A"/>
    <w:rsid w:val="00874DBB"/>
    <w:rsid w:val="00874E31"/>
    <w:rsid w:val="00874E3F"/>
    <w:rsid w:val="00874E7E"/>
    <w:rsid w:val="00874EE3"/>
    <w:rsid w:val="00874EF1"/>
    <w:rsid w:val="00874FBA"/>
    <w:rsid w:val="0087504F"/>
    <w:rsid w:val="008750ED"/>
    <w:rsid w:val="0087523E"/>
    <w:rsid w:val="00875382"/>
    <w:rsid w:val="008753E6"/>
    <w:rsid w:val="00875433"/>
    <w:rsid w:val="008755A5"/>
    <w:rsid w:val="008755F0"/>
    <w:rsid w:val="0087567A"/>
    <w:rsid w:val="00875683"/>
    <w:rsid w:val="00875689"/>
    <w:rsid w:val="0087568C"/>
    <w:rsid w:val="00875699"/>
    <w:rsid w:val="008756BD"/>
    <w:rsid w:val="00875715"/>
    <w:rsid w:val="00875886"/>
    <w:rsid w:val="00875ABE"/>
    <w:rsid w:val="00875B44"/>
    <w:rsid w:val="00875B6E"/>
    <w:rsid w:val="00875C01"/>
    <w:rsid w:val="00875C4E"/>
    <w:rsid w:val="00875D6E"/>
    <w:rsid w:val="00875DB3"/>
    <w:rsid w:val="00875DDD"/>
    <w:rsid w:val="00875E3B"/>
    <w:rsid w:val="00875EFB"/>
    <w:rsid w:val="00875F0E"/>
    <w:rsid w:val="00875F24"/>
    <w:rsid w:val="00876075"/>
    <w:rsid w:val="008760D5"/>
    <w:rsid w:val="008760EF"/>
    <w:rsid w:val="008760FE"/>
    <w:rsid w:val="008761AC"/>
    <w:rsid w:val="008762C8"/>
    <w:rsid w:val="00876323"/>
    <w:rsid w:val="0087635B"/>
    <w:rsid w:val="00876378"/>
    <w:rsid w:val="0087638D"/>
    <w:rsid w:val="008763A6"/>
    <w:rsid w:val="00876446"/>
    <w:rsid w:val="008764B1"/>
    <w:rsid w:val="008764F1"/>
    <w:rsid w:val="00876571"/>
    <w:rsid w:val="00876734"/>
    <w:rsid w:val="0087678B"/>
    <w:rsid w:val="008767E2"/>
    <w:rsid w:val="0087698C"/>
    <w:rsid w:val="008769EB"/>
    <w:rsid w:val="00876A95"/>
    <w:rsid w:val="00876B24"/>
    <w:rsid w:val="00876B61"/>
    <w:rsid w:val="00876B88"/>
    <w:rsid w:val="00876C7E"/>
    <w:rsid w:val="00876D05"/>
    <w:rsid w:val="00876D10"/>
    <w:rsid w:val="00876EC0"/>
    <w:rsid w:val="00876F53"/>
    <w:rsid w:val="00876F75"/>
    <w:rsid w:val="0087710C"/>
    <w:rsid w:val="008771D0"/>
    <w:rsid w:val="008771EC"/>
    <w:rsid w:val="008772CB"/>
    <w:rsid w:val="008772EF"/>
    <w:rsid w:val="00877349"/>
    <w:rsid w:val="00877374"/>
    <w:rsid w:val="008774A0"/>
    <w:rsid w:val="0087770A"/>
    <w:rsid w:val="00877799"/>
    <w:rsid w:val="0087781C"/>
    <w:rsid w:val="00877831"/>
    <w:rsid w:val="0087790B"/>
    <w:rsid w:val="00877A61"/>
    <w:rsid w:val="00877BAA"/>
    <w:rsid w:val="00877C79"/>
    <w:rsid w:val="00877CAD"/>
    <w:rsid w:val="00877CE1"/>
    <w:rsid w:val="00877D89"/>
    <w:rsid w:val="00877F5A"/>
    <w:rsid w:val="0088004E"/>
    <w:rsid w:val="00880179"/>
    <w:rsid w:val="008803F0"/>
    <w:rsid w:val="00880433"/>
    <w:rsid w:val="00880483"/>
    <w:rsid w:val="00880497"/>
    <w:rsid w:val="0088055C"/>
    <w:rsid w:val="008806AC"/>
    <w:rsid w:val="008807A1"/>
    <w:rsid w:val="00880800"/>
    <w:rsid w:val="00880864"/>
    <w:rsid w:val="008808EA"/>
    <w:rsid w:val="00880987"/>
    <w:rsid w:val="008809F5"/>
    <w:rsid w:val="00880A54"/>
    <w:rsid w:val="00880A5F"/>
    <w:rsid w:val="00880ADD"/>
    <w:rsid w:val="00880CF5"/>
    <w:rsid w:val="00880EE7"/>
    <w:rsid w:val="00880FD4"/>
    <w:rsid w:val="008810B0"/>
    <w:rsid w:val="00881122"/>
    <w:rsid w:val="0088123D"/>
    <w:rsid w:val="00881293"/>
    <w:rsid w:val="00881299"/>
    <w:rsid w:val="00881537"/>
    <w:rsid w:val="0088153D"/>
    <w:rsid w:val="008815E2"/>
    <w:rsid w:val="00881638"/>
    <w:rsid w:val="0088170F"/>
    <w:rsid w:val="008817C1"/>
    <w:rsid w:val="0088187B"/>
    <w:rsid w:val="008818F5"/>
    <w:rsid w:val="00881A80"/>
    <w:rsid w:val="00881A88"/>
    <w:rsid w:val="00881AB3"/>
    <w:rsid w:val="00881B22"/>
    <w:rsid w:val="00881BB8"/>
    <w:rsid w:val="00881C27"/>
    <w:rsid w:val="00881C95"/>
    <w:rsid w:val="00881D35"/>
    <w:rsid w:val="00881D65"/>
    <w:rsid w:val="00881D7D"/>
    <w:rsid w:val="00881F00"/>
    <w:rsid w:val="00882092"/>
    <w:rsid w:val="008820A4"/>
    <w:rsid w:val="008820B2"/>
    <w:rsid w:val="0088213F"/>
    <w:rsid w:val="00882199"/>
    <w:rsid w:val="00882262"/>
    <w:rsid w:val="00882273"/>
    <w:rsid w:val="008822A3"/>
    <w:rsid w:val="008823A3"/>
    <w:rsid w:val="008823DA"/>
    <w:rsid w:val="0088254C"/>
    <w:rsid w:val="008825BF"/>
    <w:rsid w:val="008827CC"/>
    <w:rsid w:val="008827F2"/>
    <w:rsid w:val="00882828"/>
    <w:rsid w:val="00882835"/>
    <w:rsid w:val="00882952"/>
    <w:rsid w:val="008829A4"/>
    <w:rsid w:val="008829D4"/>
    <w:rsid w:val="00882B10"/>
    <w:rsid w:val="00882BD7"/>
    <w:rsid w:val="00882C07"/>
    <w:rsid w:val="00882C47"/>
    <w:rsid w:val="00882C66"/>
    <w:rsid w:val="00882D5C"/>
    <w:rsid w:val="00882DD2"/>
    <w:rsid w:val="00882E71"/>
    <w:rsid w:val="00882F30"/>
    <w:rsid w:val="00882F8A"/>
    <w:rsid w:val="0088314A"/>
    <w:rsid w:val="00883173"/>
    <w:rsid w:val="008831C0"/>
    <w:rsid w:val="008831D1"/>
    <w:rsid w:val="00883204"/>
    <w:rsid w:val="008832B8"/>
    <w:rsid w:val="008833F5"/>
    <w:rsid w:val="0088340D"/>
    <w:rsid w:val="00883414"/>
    <w:rsid w:val="00883567"/>
    <w:rsid w:val="008835DF"/>
    <w:rsid w:val="008836F2"/>
    <w:rsid w:val="008836F5"/>
    <w:rsid w:val="00883773"/>
    <w:rsid w:val="008837FA"/>
    <w:rsid w:val="00883827"/>
    <w:rsid w:val="008838E8"/>
    <w:rsid w:val="008839A6"/>
    <w:rsid w:val="00883A6F"/>
    <w:rsid w:val="00883B0C"/>
    <w:rsid w:val="00883B8D"/>
    <w:rsid w:val="00883DFC"/>
    <w:rsid w:val="00883E86"/>
    <w:rsid w:val="00883E93"/>
    <w:rsid w:val="00883F6F"/>
    <w:rsid w:val="00883FA7"/>
    <w:rsid w:val="00883FEC"/>
    <w:rsid w:val="00884294"/>
    <w:rsid w:val="00884403"/>
    <w:rsid w:val="00884472"/>
    <w:rsid w:val="00884506"/>
    <w:rsid w:val="00884603"/>
    <w:rsid w:val="00884634"/>
    <w:rsid w:val="0088471A"/>
    <w:rsid w:val="00884726"/>
    <w:rsid w:val="00884780"/>
    <w:rsid w:val="00884786"/>
    <w:rsid w:val="008847CB"/>
    <w:rsid w:val="0088487A"/>
    <w:rsid w:val="008848FD"/>
    <w:rsid w:val="008849A6"/>
    <w:rsid w:val="00884A33"/>
    <w:rsid w:val="00884A96"/>
    <w:rsid w:val="00884B6F"/>
    <w:rsid w:val="00884E3D"/>
    <w:rsid w:val="00884E53"/>
    <w:rsid w:val="00884F2B"/>
    <w:rsid w:val="00884F9B"/>
    <w:rsid w:val="00884FFA"/>
    <w:rsid w:val="00885039"/>
    <w:rsid w:val="0088505A"/>
    <w:rsid w:val="0088509C"/>
    <w:rsid w:val="008850AF"/>
    <w:rsid w:val="008850BF"/>
    <w:rsid w:val="0088516F"/>
    <w:rsid w:val="0088522A"/>
    <w:rsid w:val="0088523F"/>
    <w:rsid w:val="008852E4"/>
    <w:rsid w:val="0088538B"/>
    <w:rsid w:val="008853A9"/>
    <w:rsid w:val="008853F8"/>
    <w:rsid w:val="0088541C"/>
    <w:rsid w:val="00885591"/>
    <w:rsid w:val="00885613"/>
    <w:rsid w:val="00885753"/>
    <w:rsid w:val="0088577E"/>
    <w:rsid w:val="00885832"/>
    <w:rsid w:val="00885839"/>
    <w:rsid w:val="00885851"/>
    <w:rsid w:val="00885A0F"/>
    <w:rsid w:val="00885ABC"/>
    <w:rsid w:val="00885AD5"/>
    <w:rsid w:val="00885B1C"/>
    <w:rsid w:val="00885B29"/>
    <w:rsid w:val="00885B4F"/>
    <w:rsid w:val="00885DAF"/>
    <w:rsid w:val="00885E37"/>
    <w:rsid w:val="00885E5E"/>
    <w:rsid w:val="00885E74"/>
    <w:rsid w:val="00885EC0"/>
    <w:rsid w:val="0088603E"/>
    <w:rsid w:val="0088603F"/>
    <w:rsid w:val="00886061"/>
    <w:rsid w:val="00886170"/>
    <w:rsid w:val="008861B1"/>
    <w:rsid w:val="00886239"/>
    <w:rsid w:val="00886306"/>
    <w:rsid w:val="00886324"/>
    <w:rsid w:val="00886434"/>
    <w:rsid w:val="008864C3"/>
    <w:rsid w:val="008864C9"/>
    <w:rsid w:val="00886793"/>
    <w:rsid w:val="008867A1"/>
    <w:rsid w:val="008867ED"/>
    <w:rsid w:val="00886867"/>
    <w:rsid w:val="0088695A"/>
    <w:rsid w:val="0088697A"/>
    <w:rsid w:val="008869E8"/>
    <w:rsid w:val="00886AFB"/>
    <w:rsid w:val="00886D88"/>
    <w:rsid w:val="00886E3E"/>
    <w:rsid w:val="00886E5C"/>
    <w:rsid w:val="00886EAB"/>
    <w:rsid w:val="00886EDC"/>
    <w:rsid w:val="00886F55"/>
    <w:rsid w:val="0088715D"/>
    <w:rsid w:val="0088716A"/>
    <w:rsid w:val="0088721D"/>
    <w:rsid w:val="00887255"/>
    <w:rsid w:val="0088728F"/>
    <w:rsid w:val="008872C2"/>
    <w:rsid w:val="00887387"/>
    <w:rsid w:val="008873C0"/>
    <w:rsid w:val="008874D8"/>
    <w:rsid w:val="0088752D"/>
    <w:rsid w:val="00887577"/>
    <w:rsid w:val="008875FF"/>
    <w:rsid w:val="0088764F"/>
    <w:rsid w:val="00887657"/>
    <w:rsid w:val="00887661"/>
    <w:rsid w:val="008877B3"/>
    <w:rsid w:val="0088783C"/>
    <w:rsid w:val="00887A2C"/>
    <w:rsid w:val="00887B03"/>
    <w:rsid w:val="00887BD2"/>
    <w:rsid w:val="00887C5E"/>
    <w:rsid w:val="00887DDA"/>
    <w:rsid w:val="00887E0A"/>
    <w:rsid w:val="00887E4B"/>
    <w:rsid w:val="00887F3C"/>
    <w:rsid w:val="00887F7B"/>
    <w:rsid w:val="00890110"/>
    <w:rsid w:val="00890172"/>
    <w:rsid w:val="00890197"/>
    <w:rsid w:val="008901E4"/>
    <w:rsid w:val="0089028D"/>
    <w:rsid w:val="008902C4"/>
    <w:rsid w:val="008902CA"/>
    <w:rsid w:val="00890652"/>
    <w:rsid w:val="0089065B"/>
    <w:rsid w:val="00890664"/>
    <w:rsid w:val="008906F7"/>
    <w:rsid w:val="00890763"/>
    <w:rsid w:val="0089084E"/>
    <w:rsid w:val="00890852"/>
    <w:rsid w:val="008909C2"/>
    <w:rsid w:val="008909CB"/>
    <w:rsid w:val="00890A24"/>
    <w:rsid w:val="00890A82"/>
    <w:rsid w:val="00890AB5"/>
    <w:rsid w:val="00890E81"/>
    <w:rsid w:val="00890FA5"/>
    <w:rsid w:val="00890FD3"/>
    <w:rsid w:val="00891021"/>
    <w:rsid w:val="00891063"/>
    <w:rsid w:val="008910EF"/>
    <w:rsid w:val="0089110E"/>
    <w:rsid w:val="00891239"/>
    <w:rsid w:val="00891256"/>
    <w:rsid w:val="0089134E"/>
    <w:rsid w:val="008913EC"/>
    <w:rsid w:val="00891417"/>
    <w:rsid w:val="00891447"/>
    <w:rsid w:val="00891496"/>
    <w:rsid w:val="00891575"/>
    <w:rsid w:val="0089163E"/>
    <w:rsid w:val="0089172B"/>
    <w:rsid w:val="0089180F"/>
    <w:rsid w:val="008918C3"/>
    <w:rsid w:val="008918D6"/>
    <w:rsid w:val="00891913"/>
    <w:rsid w:val="00891A8D"/>
    <w:rsid w:val="00891AB4"/>
    <w:rsid w:val="00891C54"/>
    <w:rsid w:val="00891DD3"/>
    <w:rsid w:val="00891DF5"/>
    <w:rsid w:val="00891DFA"/>
    <w:rsid w:val="00891E79"/>
    <w:rsid w:val="00891F34"/>
    <w:rsid w:val="00891FCA"/>
    <w:rsid w:val="00891FDA"/>
    <w:rsid w:val="00892004"/>
    <w:rsid w:val="00892111"/>
    <w:rsid w:val="008921F5"/>
    <w:rsid w:val="00892248"/>
    <w:rsid w:val="008923A2"/>
    <w:rsid w:val="008923CF"/>
    <w:rsid w:val="008923F1"/>
    <w:rsid w:val="0089246C"/>
    <w:rsid w:val="008924E5"/>
    <w:rsid w:val="00892511"/>
    <w:rsid w:val="0089257A"/>
    <w:rsid w:val="00892993"/>
    <w:rsid w:val="008929E4"/>
    <w:rsid w:val="008929ED"/>
    <w:rsid w:val="00892A60"/>
    <w:rsid w:val="00892A6F"/>
    <w:rsid w:val="00892B16"/>
    <w:rsid w:val="00892BDE"/>
    <w:rsid w:val="00892C3B"/>
    <w:rsid w:val="00892D8C"/>
    <w:rsid w:val="00892DF8"/>
    <w:rsid w:val="00892E46"/>
    <w:rsid w:val="00892E8C"/>
    <w:rsid w:val="00892EA7"/>
    <w:rsid w:val="00892F61"/>
    <w:rsid w:val="008932A7"/>
    <w:rsid w:val="008932CF"/>
    <w:rsid w:val="0089330D"/>
    <w:rsid w:val="0089331B"/>
    <w:rsid w:val="00893378"/>
    <w:rsid w:val="008933A7"/>
    <w:rsid w:val="008934CA"/>
    <w:rsid w:val="008934F2"/>
    <w:rsid w:val="008935D5"/>
    <w:rsid w:val="00893727"/>
    <w:rsid w:val="0089376B"/>
    <w:rsid w:val="0089383B"/>
    <w:rsid w:val="008938B8"/>
    <w:rsid w:val="00893B1A"/>
    <w:rsid w:val="00893C2E"/>
    <w:rsid w:val="00893C81"/>
    <w:rsid w:val="00893CA6"/>
    <w:rsid w:val="00893CBB"/>
    <w:rsid w:val="00893DAA"/>
    <w:rsid w:val="00893E2B"/>
    <w:rsid w:val="00893F65"/>
    <w:rsid w:val="00893FF8"/>
    <w:rsid w:val="0089413D"/>
    <w:rsid w:val="0089418D"/>
    <w:rsid w:val="00894233"/>
    <w:rsid w:val="008943E0"/>
    <w:rsid w:val="008944CF"/>
    <w:rsid w:val="00894565"/>
    <w:rsid w:val="008945A0"/>
    <w:rsid w:val="0089461A"/>
    <w:rsid w:val="00894739"/>
    <w:rsid w:val="00894834"/>
    <w:rsid w:val="00894871"/>
    <w:rsid w:val="00894903"/>
    <w:rsid w:val="0089492A"/>
    <w:rsid w:val="00894A8B"/>
    <w:rsid w:val="00894AC2"/>
    <w:rsid w:val="00894B1B"/>
    <w:rsid w:val="00894B43"/>
    <w:rsid w:val="00894D77"/>
    <w:rsid w:val="00894D94"/>
    <w:rsid w:val="00894EF7"/>
    <w:rsid w:val="00895109"/>
    <w:rsid w:val="0089529C"/>
    <w:rsid w:val="0089533F"/>
    <w:rsid w:val="00895371"/>
    <w:rsid w:val="00895420"/>
    <w:rsid w:val="008954BE"/>
    <w:rsid w:val="008955B5"/>
    <w:rsid w:val="00895791"/>
    <w:rsid w:val="008957A9"/>
    <w:rsid w:val="008958CE"/>
    <w:rsid w:val="0089592C"/>
    <w:rsid w:val="00895AA1"/>
    <w:rsid w:val="00895AA6"/>
    <w:rsid w:val="00895B5E"/>
    <w:rsid w:val="00895B8D"/>
    <w:rsid w:val="00895BD0"/>
    <w:rsid w:val="00895C5B"/>
    <w:rsid w:val="00895C92"/>
    <w:rsid w:val="00895DA7"/>
    <w:rsid w:val="00895E21"/>
    <w:rsid w:val="00895E4D"/>
    <w:rsid w:val="00895F61"/>
    <w:rsid w:val="00895FFE"/>
    <w:rsid w:val="0089606B"/>
    <w:rsid w:val="008960B2"/>
    <w:rsid w:val="00896273"/>
    <w:rsid w:val="00896281"/>
    <w:rsid w:val="0089630C"/>
    <w:rsid w:val="0089633F"/>
    <w:rsid w:val="0089643A"/>
    <w:rsid w:val="00896451"/>
    <w:rsid w:val="00896565"/>
    <w:rsid w:val="00896585"/>
    <w:rsid w:val="008965D5"/>
    <w:rsid w:val="0089660F"/>
    <w:rsid w:val="00896659"/>
    <w:rsid w:val="008966A4"/>
    <w:rsid w:val="008966D0"/>
    <w:rsid w:val="008966DB"/>
    <w:rsid w:val="008966DF"/>
    <w:rsid w:val="008967AD"/>
    <w:rsid w:val="008968A4"/>
    <w:rsid w:val="008968DD"/>
    <w:rsid w:val="008969DB"/>
    <w:rsid w:val="008969ED"/>
    <w:rsid w:val="00896B6B"/>
    <w:rsid w:val="00896BFA"/>
    <w:rsid w:val="00896C63"/>
    <w:rsid w:val="00896C64"/>
    <w:rsid w:val="00896D79"/>
    <w:rsid w:val="00896D8D"/>
    <w:rsid w:val="00896E62"/>
    <w:rsid w:val="00896E6D"/>
    <w:rsid w:val="00896E88"/>
    <w:rsid w:val="00896E9E"/>
    <w:rsid w:val="00896F7D"/>
    <w:rsid w:val="00897050"/>
    <w:rsid w:val="0089730D"/>
    <w:rsid w:val="0089737D"/>
    <w:rsid w:val="0089749C"/>
    <w:rsid w:val="008975CE"/>
    <w:rsid w:val="0089761D"/>
    <w:rsid w:val="0089767C"/>
    <w:rsid w:val="00897801"/>
    <w:rsid w:val="008978AE"/>
    <w:rsid w:val="008978B8"/>
    <w:rsid w:val="00897928"/>
    <w:rsid w:val="008979B8"/>
    <w:rsid w:val="008979E1"/>
    <w:rsid w:val="00897B11"/>
    <w:rsid w:val="00897B8A"/>
    <w:rsid w:val="00897DDB"/>
    <w:rsid w:val="00897DFB"/>
    <w:rsid w:val="00897E2D"/>
    <w:rsid w:val="00897EB2"/>
    <w:rsid w:val="00897F2B"/>
    <w:rsid w:val="00897F42"/>
    <w:rsid w:val="00897F61"/>
    <w:rsid w:val="00897F74"/>
    <w:rsid w:val="008A004A"/>
    <w:rsid w:val="008A00A8"/>
    <w:rsid w:val="008A00F4"/>
    <w:rsid w:val="008A0156"/>
    <w:rsid w:val="008A02A5"/>
    <w:rsid w:val="008A030A"/>
    <w:rsid w:val="008A037C"/>
    <w:rsid w:val="008A048D"/>
    <w:rsid w:val="008A0525"/>
    <w:rsid w:val="008A0615"/>
    <w:rsid w:val="008A064E"/>
    <w:rsid w:val="008A06A7"/>
    <w:rsid w:val="008A06BE"/>
    <w:rsid w:val="008A06F9"/>
    <w:rsid w:val="008A077B"/>
    <w:rsid w:val="008A07AD"/>
    <w:rsid w:val="008A087D"/>
    <w:rsid w:val="008A0A05"/>
    <w:rsid w:val="008A0A1D"/>
    <w:rsid w:val="008A0A5A"/>
    <w:rsid w:val="008A0A83"/>
    <w:rsid w:val="008A0D52"/>
    <w:rsid w:val="008A0DED"/>
    <w:rsid w:val="008A0E69"/>
    <w:rsid w:val="008A0E72"/>
    <w:rsid w:val="008A0ED8"/>
    <w:rsid w:val="008A0EF1"/>
    <w:rsid w:val="008A10A2"/>
    <w:rsid w:val="008A1259"/>
    <w:rsid w:val="008A132B"/>
    <w:rsid w:val="008A1384"/>
    <w:rsid w:val="008A13B6"/>
    <w:rsid w:val="008A13E7"/>
    <w:rsid w:val="008A1468"/>
    <w:rsid w:val="008A14F1"/>
    <w:rsid w:val="008A15E2"/>
    <w:rsid w:val="008A16FA"/>
    <w:rsid w:val="008A17F7"/>
    <w:rsid w:val="008A19D8"/>
    <w:rsid w:val="008A1AD0"/>
    <w:rsid w:val="008A1B3C"/>
    <w:rsid w:val="008A1C30"/>
    <w:rsid w:val="008A1D53"/>
    <w:rsid w:val="008A1D5B"/>
    <w:rsid w:val="008A1EBE"/>
    <w:rsid w:val="008A1EF4"/>
    <w:rsid w:val="008A2051"/>
    <w:rsid w:val="008A206D"/>
    <w:rsid w:val="008A20C4"/>
    <w:rsid w:val="008A20D9"/>
    <w:rsid w:val="008A2156"/>
    <w:rsid w:val="008A2226"/>
    <w:rsid w:val="008A23FA"/>
    <w:rsid w:val="008A2571"/>
    <w:rsid w:val="008A26C1"/>
    <w:rsid w:val="008A26E9"/>
    <w:rsid w:val="008A274D"/>
    <w:rsid w:val="008A2827"/>
    <w:rsid w:val="008A2A28"/>
    <w:rsid w:val="008A2ACE"/>
    <w:rsid w:val="008A2AFB"/>
    <w:rsid w:val="008A2BB1"/>
    <w:rsid w:val="008A2C67"/>
    <w:rsid w:val="008A2D49"/>
    <w:rsid w:val="008A2E1C"/>
    <w:rsid w:val="008A2E1D"/>
    <w:rsid w:val="008A2E24"/>
    <w:rsid w:val="008A2E6C"/>
    <w:rsid w:val="008A2F68"/>
    <w:rsid w:val="008A2F76"/>
    <w:rsid w:val="008A2F90"/>
    <w:rsid w:val="008A3149"/>
    <w:rsid w:val="008A328B"/>
    <w:rsid w:val="008A334A"/>
    <w:rsid w:val="008A3446"/>
    <w:rsid w:val="008A35AA"/>
    <w:rsid w:val="008A35D1"/>
    <w:rsid w:val="008A35FE"/>
    <w:rsid w:val="008A36D3"/>
    <w:rsid w:val="008A375E"/>
    <w:rsid w:val="008A3800"/>
    <w:rsid w:val="008A3831"/>
    <w:rsid w:val="008A3AA2"/>
    <w:rsid w:val="008A3AE2"/>
    <w:rsid w:val="008A3B19"/>
    <w:rsid w:val="008A3BA7"/>
    <w:rsid w:val="008A3BBD"/>
    <w:rsid w:val="008A3C36"/>
    <w:rsid w:val="008A3C63"/>
    <w:rsid w:val="008A3C83"/>
    <w:rsid w:val="008A3EB5"/>
    <w:rsid w:val="008A3F15"/>
    <w:rsid w:val="008A3F4C"/>
    <w:rsid w:val="008A3FF2"/>
    <w:rsid w:val="008A4093"/>
    <w:rsid w:val="008A4159"/>
    <w:rsid w:val="008A4350"/>
    <w:rsid w:val="008A4392"/>
    <w:rsid w:val="008A4453"/>
    <w:rsid w:val="008A4464"/>
    <w:rsid w:val="008A4471"/>
    <w:rsid w:val="008A44CD"/>
    <w:rsid w:val="008A44D6"/>
    <w:rsid w:val="008A45C7"/>
    <w:rsid w:val="008A45E6"/>
    <w:rsid w:val="008A4824"/>
    <w:rsid w:val="008A48D6"/>
    <w:rsid w:val="008A4973"/>
    <w:rsid w:val="008A49E1"/>
    <w:rsid w:val="008A4A00"/>
    <w:rsid w:val="008A4B6A"/>
    <w:rsid w:val="008A4B81"/>
    <w:rsid w:val="008A4C1A"/>
    <w:rsid w:val="008A4C71"/>
    <w:rsid w:val="008A4CAA"/>
    <w:rsid w:val="008A4D31"/>
    <w:rsid w:val="008A4D4F"/>
    <w:rsid w:val="008A4E4D"/>
    <w:rsid w:val="008A4EDA"/>
    <w:rsid w:val="008A4F2E"/>
    <w:rsid w:val="008A4F5C"/>
    <w:rsid w:val="008A4F63"/>
    <w:rsid w:val="008A4F75"/>
    <w:rsid w:val="008A4FAE"/>
    <w:rsid w:val="008A4FEC"/>
    <w:rsid w:val="008A517E"/>
    <w:rsid w:val="008A525B"/>
    <w:rsid w:val="008A526F"/>
    <w:rsid w:val="008A534B"/>
    <w:rsid w:val="008A5414"/>
    <w:rsid w:val="008A5447"/>
    <w:rsid w:val="008A5479"/>
    <w:rsid w:val="008A5487"/>
    <w:rsid w:val="008A54D5"/>
    <w:rsid w:val="008A55F4"/>
    <w:rsid w:val="008A5647"/>
    <w:rsid w:val="008A5935"/>
    <w:rsid w:val="008A59BA"/>
    <w:rsid w:val="008A59C2"/>
    <w:rsid w:val="008A59D8"/>
    <w:rsid w:val="008A5C65"/>
    <w:rsid w:val="008A5C7A"/>
    <w:rsid w:val="008A5CEF"/>
    <w:rsid w:val="008A5DC9"/>
    <w:rsid w:val="008A5DF3"/>
    <w:rsid w:val="008A603A"/>
    <w:rsid w:val="008A626F"/>
    <w:rsid w:val="008A6545"/>
    <w:rsid w:val="008A65EA"/>
    <w:rsid w:val="008A6602"/>
    <w:rsid w:val="008A6635"/>
    <w:rsid w:val="008A6740"/>
    <w:rsid w:val="008A6770"/>
    <w:rsid w:val="008A6B6C"/>
    <w:rsid w:val="008A6B8C"/>
    <w:rsid w:val="008A6C16"/>
    <w:rsid w:val="008A6C19"/>
    <w:rsid w:val="008A6CA4"/>
    <w:rsid w:val="008A6CF3"/>
    <w:rsid w:val="008A6D8D"/>
    <w:rsid w:val="008A6DD7"/>
    <w:rsid w:val="008A6DE2"/>
    <w:rsid w:val="008A6E16"/>
    <w:rsid w:val="008A6F12"/>
    <w:rsid w:val="008A6F32"/>
    <w:rsid w:val="008A6F9D"/>
    <w:rsid w:val="008A707E"/>
    <w:rsid w:val="008A70C5"/>
    <w:rsid w:val="008A70F2"/>
    <w:rsid w:val="008A712D"/>
    <w:rsid w:val="008A71AF"/>
    <w:rsid w:val="008A7210"/>
    <w:rsid w:val="008A723D"/>
    <w:rsid w:val="008A7313"/>
    <w:rsid w:val="008A73B3"/>
    <w:rsid w:val="008A73B7"/>
    <w:rsid w:val="008A74B9"/>
    <w:rsid w:val="008A75AE"/>
    <w:rsid w:val="008A76EA"/>
    <w:rsid w:val="008A77AB"/>
    <w:rsid w:val="008A7893"/>
    <w:rsid w:val="008A7935"/>
    <w:rsid w:val="008A7A5D"/>
    <w:rsid w:val="008A7A9D"/>
    <w:rsid w:val="008A7AA1"/>
    <w:rsid w:val="008A7B0C"/>
    <w:rsid w:val="008A7B0E"/>
    <w:rsid w:val="008A7B20"/>
    <w:rsid w:val="008A7BCF"/>
    <w:rsid w:val="008A7C44"/>
    <w:rsid w:val="008A7CF2"/>
    <w:rsid w:val="008A7E24"/>
    <w:rsid w:val="008A7E91"/>
    <w:rsid w:val="008A7E99"/>
    <w:rsid w:val="008B00A5"/>
    <w:rsid w:val="008B00D5"/>
    <w:rsid w:val="008B01E0"/>
    <w:rsid w:val="008B036E"/>
    <w:rsid w:val="008B03BF"/>
    <w:rsid w:val="008B03F5"/>
    <w:rsid w:val="008B0438"/>
    <w:rsid w:val="008B0543"/>
    <w:rsid w:val="008B063A"/>
    <w:rsid w:val="008B073F"/>
    <w:rsid w:val="008B0802"/>
    <w:rsid w:val="008B0858"/>
    <w:rsid w:val="008B090F"/>
    <w:rsid w:val="008B096B"/>
    <w:rsid w:val="008B0988"/>
    <w:rsid w:val="008B0B9B"/>
    <w:rsid w:val="008B0BC7"/>
    <w:rsid w:val="008B0CA0"/>
    <w:rsid w:val="008B0CC0"/>
    <w:rsid w:val="008B0D13"/>
    <w:rsid w:val="008B0D50"/>
    <w:rsid w:val="008B0D6D"/>
    <w:rsid w:val="008B0DB2"/>
    <w:rsid w:val="008B0E06"/>
    <w:rsid w:val="008B0F46"/>
    <w:rsid w:val="008B0FEA"/>
    <w:rsid w:val="008B1120"/>
    <w:rsid w:val="008B116A"/>
    <w:rsid w:val="008B1220"/>
    <w:rsid w:val="008B151D"/>
    <w:rsid w:val="008B1577"/>
    <w:rsid w:val="008B161B"/>
    <w:rsid w:val="008B16A7"/>
    <w:rsid w:val="008B16B7"/>
    <w:rsid w:val="008B172C"/>
    <w:rsid w:val="008B175C"/>
    <w:rsid w:val="008B178F"/>
    <w:rsid w:val="008B1863"/>
    <w:rsid w:val="008B1974"/>
    <w:rsid w:val="008B1975"/>
    <w:rsid w:val="008B197A"/>
    <w:rsid w:val="008B1A2E"/>
    <w:rsid w:val="008B1ABD"/>
    <w:rsid w:val="008B1B46"/>
    <w:rsid w:val="008B1B49"/>
    <w:rsid w:val="008B1B9A"/>
    <w:rsid w:val="008B1B9C"/>
    <w:rsid w:val="008B1BCB"/>
    <w:rsid w:val="008B1C05"/>
    <w:rsid w:val="008B1C65"/>
    <w:rsid w:val="008B1F43"/>
    <w:rsid w:val="008B200D"/>
    <w:rsid w:val="008B2036"/>
    <w:rsid w:val="008B2086"/>
    <w:rsid w:val="008B20C9"/>
    <w:rsid w:val="008B2183"/>
    <w:rsid w:val="008B2290"/>
    <w:rsid w:val="008B2334"/>
    <w:rsid w:val="008B2375"/>
    <w:rsid w:val="008B23D4"/>
    <w:rsid w:val="008B2451"/>
    <w:rsid w:val="008B2508"/>
    <w:rsid w:val="008B2595"/>
    <w:rsid w:val="008B25A2"/>
    <w:rsid w:val="008B26A3"/>
    <w:rsid w:val="008B26DF"/>
    <w:rsid w:val="008B276E"/>
    <w:rsid w:val="008B2783"/>
    <w:rsid w:val="008B2861"/>
    <w:rsid w:val="008B287F"/>
    <w:rsid w:val="008B288B"/>
    <w:rsid w:val="008B2927"/>
    <w:rsid w:val="008B29B8"/>
    <w:rsid w:val="008B2BF7"/>
    <w:rsid w:val="008B2C45"/>
    <w:rsid w:val="008B2DC8"/>
    <w:rsid w:val="008B2EA3"/>
    <w:rsid w:val="008B2F6F"/>
    <w:rsid w:val="008B3118"/>
    <w:rsid w:val="008B3163"/>
    <w:rsid w:val="008B31AC"/>
    <w:rsid w:val="008B32E9"/>
    <w:rsid w:val="008B34AB"/>
    <w:rsid w:val="008B34F4"/>
    <w:rsid w:val="008B354C"/>
    <w:rsid w:val="008B3581"/>
    <w:rsid w:val="008B363E"/>
    <w:rsid w:val="008B36A4"/>
    <w:rsid w:val="008B36BC"/>
    <w:rsid w:val="008B3713"/>
    <w:rsid w:val="008B372A"/>
    <w:rsid w:val="008B3856"/>
    <w:rsid w:val="008B38E2"/>
    <w:rsid w:val="008B3929"/>
    <w:rsid w:val="008B39C2"/>
    <w:rsid w:val="008B39F5"/>
    <w:rsid w:val="008B3A3F"/>
    <w:rsid w:val="008B3A60"/>
    <w:rsid w:val="008B3AA1"/>
    <w:rsid w:val="008B3B24"/>
    <w:rsid w:val="008B3B66"/>
    <w:rsid w:val="008B3C4C"/>
    <w:rsid w:val="008B3CF1"/>
    <w:rsid w:val="008B3CF6"/>
    <w:rsid w:val="008B3DAC"/>
    <w:rsid w:val="008B3E21"/>
    <w:rsid w:val="008B3EB4"/>
    <w:rsid w:val="008B3F3D"/>
    <w:rsid w:val="008B4006"/>
    <w:rsid w:val="008B4097"/>
    <w:rsid w:val="008B4145"/>
    <w:rsid w:val="008B4238"/>
    <w:rsid w:val="008B438E"/>
    <w:rsid w:val="008B44FC"/>
    <w:rsid w:val="008B454B"/>
    <w:rsid w:val="008B463F"/>
    <w:rsid w:val="008B4678"/>
    <w:rsid w:val="008B46A4"/>
    <w:rsid w:val="008B470D"/>
    <w:rsid w:val="008B48DC"/>
    <w:rsid w:val="008B4983"/>
    <w:rsid w:val="008B49D8"/>
    <w:rsid w:val="008B4A04"/>
    <w:rsid w:val="008B4A2F"/>
    <w:rsid w:val="008B4AFE"/>
    <w:rsid w:val="008B4C1C"/>
    <w:rsid w:val="008B4CC1"/>
    <w:rsid w:val="008B4D61"/>
    <w:rsid w:val="008B4D7B"/>
    <w:rsid w:val="008B4DC4"/>
    <w:rsid w:val="008B4E3B"/>
    <w:rsid w:val="008B4EEE"/>
    <w:rsid w:val="008B4F4A"/>
    <w:rsid w:val="008B5152"/>
    <w:rsid w:val="008B522C"/>
    <w:rsid w:val="008B525B"/>
    <w:rsid w:val="008B534B"/>
    <w:rsid w:val="008B53B0"/>
    <w:rsid w:val="008B53B4"/>
    <w:rsid w:val="008B5411"/>
    <w:rsid w:val="008B5519"/>
    <w:rsid w:val="008B55F8"/>
    <w:rsid w:val="008B5657"/>
    <w:rsid w:val="008B56E3"/>
    <w:rsid w:val="008B570D"/>
    <w:rsid w:val="008B586B"/>
    <w:rsid w:val="008B5874"/>
    <w:rsid w:val="008B5AA2"/>
    <w:rsid w:val="008B5AA4"/>
    <w:rsid w:val="008B5ABF"/>
    <w:rsid w:val="008B5ACB"/>
    <w:rsid w:val="008B5BFD"/>
    <w:rsid w:val="008B5C18"/>
    <w:rsid w:val="008B5E17"/>
    <w:rsid w:val="008B5E31"/>
    <w:rsid w:val="008B60C8"/>
    <w:rsid w:val="008B60D7"/>
    <w:rsid w:val="008B60E7"/>
    <w:rsid w:val="008B6112"/>
    <w:rsid w:val="008B6151"/>
    <w:rsid w:val="008B617F"/>
    <w:rsid w:val="008B621E"/>
    <w:rsid w:val="008B622A"/>
    <w:rsid w:val="008B623C"/>
    <w:rsid w:val="008B626F"/>
    <w:rsid w:val="008B6279"/>
    <w:rsid w:val="008B62A0"/>
    <w:rsid w:val="008B62A8"/>
    <w:rsid w:val="008B6307"/>
    <w:rsid w:val="008B634B"/>
    <w:rsid w:val="008B6384"/>
    <w:rsid w:val="008B64FD"/>
    <w:rsid w:val="008B650E"/>
    <w:rsid w:val="008B6577"/>
    <w:rsid w:val="008B667D"/>
    <w:rsid w:val="008B698B"/>
    <w:rsid w:val="008B699F"/>
    <w:rsid w:val="008B6A4A"/>
    <w:rsid w:val="008B6B7A"/>
    <w:rsid w:val="008B6B80"/>
    <w:rsid w:val="008B6BCF"/>
    <w:rsid w:val="008B6CCB"/>
    <w:rsid w:val="008B6D00"/>
    <w:rsid w:val="008B6DA3"/>
    <w:rsid w:val="008B6DA7"/>
    <w:rsid w:val="008B6F0B"/>
    <w:rsid w:val="008B6F78"/>
    <w:rsid w:val="008B7035"/>
    <w:rsid w:val="008B7060"/>
    <w:rsid w:val="008B706A"/>
    <w:rsid w:val="008B70E0"/>
    <w:rsid w:val="008B70F6"/>
    <w:rsid w:val="008B7100"/>
    <w:rsid w:val="008B71A6"/>
    <w:rsid w:val="008B7210"/>
    <w:rsid w:val="008B721A"/>
    <w:rsid w:val="008B7283"/>
    <w:rsid w:val="008B72F6"/>
    <w:rsid w:val="008B7326"/>
    <w:rsid w:val="008B73D3"/>
    <w:rsid w:val="008B740D"/>
    <w:rsid w:val="008B7487"/>
    <w:rsid w:val="008B7612"/>
    <w:rsid w:val="008B7619"/>
    <w:rsid w:val="008B7684"/>
    <w:rsid w:val="008B7712"/>
    <w:rsid w:val="008B788D"/>
    <w:rsid w:val="008B78A5"/>
    <w:rsid w:val="008B78AA"/>
    <w:rsid w:val="008B78C8"/>
    <w:rsid w:val="008B78DD"/>
    <w:rsid w:val="008B796C"/>
    <w:rsid w:val="008B7B73"/>
    <w:rsid w:val="008B7C1F"/>
    <w:rsid w:val="008B7CA2"/>
    <w:rsid w:val="008B7CCF"/>
    <w:rsid w:val="008B7DF5"/>
    <w:rsid w:val="008B7EF8"/>
    <w:rsid w:val="008B7F31"/>
    <w:rsid w:val="008C0103"/>
    <w:rsid w:val="008C0165"/>
    <w:rsid w:val="008C018D"/>
    <w:rsid w:val="008C01FA"/>
    <w:rsid w:val="008C02FD"/>
    <w:rsid w:val="008C0340"/>
    <w:rsid w:val="008C03BA"/>
    <w:rsid w:val="008C03C3"/>
    <w:rsid w:val="008C0491"/>
    <w:rsid w:val="008C04B8"/>
    <w:rsid w:val="008C04D7"/>
    <w:rsid w:val="008C0710"/>
    <w:rsid w:val="008C077B"/>
    <w:rsid w:val="008C07D3"/>
    <w:rsid w:val="008C0886"/>
    <w:rsid w:val="008C08AA"/>
    <w:rsid w:val="008C0956"/>
    <w:rsid w:val="008C095F"/>
    <w:rsid w:val="008C0A18"/>
    <w:rsid w:val="008C0B16"/>
    <w:rsid w:val="008C0B66"/>
    <w:rsid w:val="008C0CF9"/>
    <w:rsid w:val="008C0DA8"/>
    <w:rsid w:val="008C0DCD"/>
    <w:rsid w:val="008C0E71"/>
    <w:rsid w:val="008C0EE2"/>
    <w:rsid w:val="008C0FFE"/>
    <w:rsid w:val="008C10FB"/>
    <w:rsid w:val="008C1126"/>
    <w:rsid w:val="008C112F"/>
    <w:rsid w:val="008C1205"/>
    <w:rsid w:val="008C129E"/>
    <w:rsid w:val="008C12CB"/>
    <w:rsid w:val="008C1327"/>
    <w:rsid w:val="008C13E0"/>
    <w:rsid w:val="008C1486"/>
    <w:rsid w:val="008C1574"/>
    <w:rsid w:val="008C157B"/>
    <w:rsid w:val="008C15E0"/>
    <w:rsid w:val="008C1659"/>
    <w:rsid w:val="008C166D"/>
    <w:rsid w:val="008C19AA"/>
    <w:rsid w:val="008C1A20"/>
    <w:rsid w:val="008C1BA7"/>
    <w:rsid w:val="008C1C10"/>
    <w:rsid w:val="008C1D23"/>
    <w:rsid w:val="008C1D46"/>
    <w:rsid w:val="008C1D72"/>
    <w:rsid w:val="008C1EAC"/>
    <w:rsid w:val="008C1EAF"/>
    <w:rsid w:val="008C1F0B"/>
    <w:rsid w:val="008C1F1C"/>
    <w:rsid w:val="008C1F7F"/>
    <w:rsid w:val="008C1F9D"/>
    <w:rsid w:val="008C1FE9"/>
    <w:rsid w:val="008C209D"/>
    <w:rsid w:val="008C2155"/>
    <w:rsid w:val="008C2253"/>
    <w:rsid w:val="008C22F3"/>
    <w:rsid w:val="008C232F"/>
    <w:rsid w:val="008C233B"/>
    <w:rsid w:val="008C2449"/>
    <w:rsid w:val="008C247D"/>
    <w:rsid w:val="008C25E7"/>
    <w:rsid w:val="008C2654"/>
    <w:rsid w:val="008C26A0"/>
    <w:rsid w:val="008C27BA"/>
    <w:rsid w:val="008C27D6"/>
    <w:rsid w:val="008C2810"/>
    <w:rsid w:val="008C2847"/>
    <w:rsid w:val="008C28E2"/>
    <w:rsid w:val="008C28E6"/>
    <w:rsid w:val="008C28FB"/>
    <w:rsid w:val="008C2962"/>
    <w:rsid w:val="008C29D8"/>
    <w:rsid w:val="008C2B9F"/>
    <w:rsid w:val="008C2C97"/>
    <w:rsid w:val="008C2D88"/>
    <w:rsid w:val="008C2E1C"/>
    <w:rsid w:val="008C2E46"/>
    <w:rsid w:val="008C2EFB"/>
    <w:rsid w:val="008C2F4B"/>
    <w:rsid w:val="008C2F9A"/>
    <w:rsid w:val="008C2FA8"/>
    <w:rsid w:val="008C2FB9"/>
    <w:rsid w:val="008C32D7"/>
    <w:rsid w:val="008C32E2"/>
    <w:rsid w:val="008C3314"/>
    <w:rsid w:val="008C3368"/>
    <w:rsid w:val="008C3370"/>
    <w:rsid w:val="008C3397"/>
    <w:rsid w:val="008C33A8"/>
    <w:rsid w:val="008C358F"/>
    <w:rsid w:val="008C375E"/>
    <w:rsid w:val="008C377A"/>
    <w:rsid w:val="008C3841"/>
    <w:rsid w:val="008C38D5"/>
    <w:rsid w:val="008C39F0"/>
    <w:rsid w:val="008C3A8F"/>
    <w:rsid w:val="008C3A93"/>
    <w:rsid w:val="008C3AAE"/>
    <w:rsid w:val="008C3AB6"/>
    <w:rsid w:val="008C3ACC"/>
    <w:rsid w:val="008C3AF0"/>
    <w:rsid w:val="008C3B44"/>
    <w:rsid w:val="008C3B46"/>
    <w:rsid w:val="008C3B58"/>
    <w:rsid w:val="008C3C56"/>
    <w:rsid w:val="008C3CEE"/>
    <w:rsid w:val="008C3D8C"/>
    <w:rsid w:val="008C3D98"/>
    <w:rsid w:val="008C3DC4"/>
    <w:rsid w:val="008C3DF4"/>
    <w:rsid w:val="008C3F5B"/>
    <w:rsid w:val="008C3FD6"/>
    <w:rsid w:val="008C4025"/>
    <w:rsid w:val="008C4156"/>
    <w:rsid w:val="008C41C4"/>
    <w:rsid w:val="008C422A"/>
    <w:rsid w:val="008C4263"/>
    <w:rsid w:val="008C42B5"/>
    <w:rsid w:val="008C42D1"/>
    <w:rsid w:val="008C4332"/>
    <w:rsid w:val="008C4528"/>
    <w:rsid w:val="008C459B"/>
    <w:rsid w:val="008C45B4"/>
    <w:rsid w:val="008C461E"/>
    <w:rsid w:val="008C4699"/>
    <w:rsid w:val="008C4877"/>
    <w:rsid w:val="008C48B2"/>
    <w:rsid w:val="008C49D5"/>
    <w:rsid w:val="008C4A25"/>
    <w:rsid w:val="008C4A5F"/>
    <w:rsid w:val="008C4B62"/>
    <w:rsid w:val="008C4B68"/>
    <w:rsid w:val="008C4BE5"/>
    <w:rsid w:val="008C4D6F"/>
    <w:rsid w:val="008C4D9C"/>
    <w:rsid w:val="008C4E12"/>
    <w:rsid w:val="008C4E2F"/>
    <w:rsid w:val="008C4E48"/>
    <w:rsid w:val="008C4ED4"/>
    <w:rsid w:val="008C4EFD"/>
    <w:rsid w:val="008C4F1A"/>
    <w:rsid w:val="008C4F54"/>
    <w:rsid w:val="008C5097"/>
    <w:rsid w:val="008C517D"/>
    <w:rsid w:val="008C5328"/>
    <w:rsid w:val="008C538B"/>
    <w:rsid w:val="008C545A"/>
    <w:rsid w:val="008C54AC"/>
    <w:rsid w:val="008C5630"/>
    <w:rsid w:val="008C568E"/>
    <w:rsid w:val="008C57C8"/>
    <w:rsid w:val="008C5860"/>
    <w:rsid w:val="008C58A6"/>
    <w:rsid w:val="008C5996"/>
    <w:rsid w:val="008C5A2A"/>
    <w:rsid w:val="008C5B20"/>
    <w:rsid w:val="008C5B3A"/>
    <w:rsid w:val="008C5BBF"/>
    <w:rsid w:val="008C5C6E"/>
    <w:rsid w:val="008C5CBB"/>
    <w:rsid w:val="008C5D7E"/>
    <w:rsid w:val="008C5E54"/>
    <w:rsid w:val="008C5E93"/>
    <w:rsid w:val="008C5ECE"/>
    <w:rsid w:val="008C5F9C"/>
    <w:rsid w:val="008C6002"/>
    <w:rsid w:val="008C60C0"/>
    <w:rsid w:val="008C6181"/>
    <w:rsid w:val="008C6305"/>
    <w:rsid w:val="008C63F1"/>
    <w:rsid w:val="008C6499"/>
    <w:rsid w:val="008C653E"/>
    <w:rsid w:val="008C6540"/>
    <w:rsid w:val="008C666C"/>
    <w:rsid w:val="008C6699"/>
    <w:rsid w:val="008C66FB"/>
    <w:rsid w:val="008C67AA"/>
    <w:rsid w:val="008C6842"/>
    <w:rsid w:val="008C68C8"/>
    <w:rsid w:val="008C690A"/>
    <w:rsid w:val="008C6B3D"/>
    <w:rsid w:val="008C6D00"/>
    <w:rsid w:val="008C6D47"/>
    <w:rsid w:val="008C6DA7"/>
    <w:rsid w:val="008C6DED"/>
    <w:rsid w:val="008C6F04"/>
    <w:rsid w:val="008C6F66"/>
    <w:rsid w:val="008C6F93"/>
    <w:rsid w:val="008C709A"/>
    <w:rsid w:val="008C70BF"/>
    <w:rsid w:val="008C7167"/>
    <w:rsid w:val="008C71EB"/>
    <w:rsid w:val="008C7321"/>
    <w:rsid w:val="008C7477"/>
    <w:rsid w:val="008C74AE"/>
    <w:rsid w:val="008C74F8"/>
    <w:rsid w:val="008C7550"/>
    <w:rsid w:val="008C7592"/>
    <w:rsid w:val="008C7743"/>
    <w:rsid w:val="008C7826"/>
    <w:rsid w:val="008C7834"/>
    <w:rsid w:val="008C787F"/>
    <w:rsid w:val="008C7921"/>
    <w:rsid w:val="008C795F"/>
    <w:rsid w:val="008C7A08"/>
    <w:rsid w:val="008C7A4C"/>
    <w:rsid w:val="008C7B07"/>
    <w:rsid w:val="008C7D6B"/>
    <w:rsid w:val="008C7DCF"/>
    <w:rsid w:val="008C7E9A"/>
    <w:rsid w:val="008C7EC9"/>
    <w:rsid w:val="008C7F1A"/>
    <w:rsid w:val="008C7F6F"/>
    <w:rsid w:val="008D0006"/>
    <w:rsid w:val="008D005B"/>
    <w:rsid w:val="008D0290"/>
    <w:rsid w:val="008D02E8"/>
    <w:rsid w:val="008D037A"/>
    <w:rsid w:val="008D0446"/>
    <w:rsid w:val="008D0509"/>
    <w:rsid w:val="008D0510"/>
    <w:rsid w:val="008D0694"/>
    <w:rsid w:val="008D06B0"/>
    <w:rsid w:val="008D079E"/>
    <w:rsid w:val="008D0860"/>
    <w:rsid w:val="008D08D7"/>
    <w:rsid w:val="008D08E8"/>
    <w:rsid w:val="008D090E"/>
    <w:rsid w:val="008D0979"/>
    <w:rsid w:val="008D0A1C"/>
    <w:rsid w:val="008D0B27"/>
    <w:rsid w:val="008D0B6F"/>
    <w:rsid w:val="008D0BD0"/>
    <w:rsid w:val="008D0CB5"/>
    <w:rsid w:val="008D0CD7"/>
    <w:rsid w:val="008D0EAD"/>
    <w:rsid w:val="008D0F33"/>
    <w:rsid w:val="008D0FCE"/>
    <w:rsid w:val="008D0FE3"/>
    <w:rsid w:val="008D1177"/>
    <w:rsid w:val="008D1492"/>
    <w:rsid w:val="008D15AE"/>
    <w:rsid w:val="008D17B5"/>
    <w:rsid w:val="008D1823"/>
    <w:rsid w:val="008D186B"/>
    <w:rsid w:val="008D18EB"/>
    <w:rsid w:val="008D18F1"/>
    <w:rsid w:val="008D1920"/>
    <w:rsid w:val="008D1928"/>
    <w:rsid w:val="008D19C9"/>
    <w:rsid w:val="008D19E1"/>
    <w:rsid w:val="008D1ABF"/>
    <w:rsid w:val="008D1D2C"/>
    <w:rsid w:val="008D1D9E"/>
    <w:rsid w:val="008D1F5B"/>
    <w:rsid w:val="008D1F74"/>
    <w:rsid w:val="008D1FAD"/>
    <w:rsid w:val="008D21E9"/>
    <w:rsid w:val="008D2389"/>
    <w:rsid w:val="008D23A3"/>
    <w:rsid w:val="008D23E5"/>
    <w:rsid w:val="008D244A"/>
    <w:rsid w:val="008D2454"/>
    <w:rsid w:val="008D2565"/>
    <w:rsid w:val="008D2589"/>
    <w:rsid w:val="008D2670"/>
    <w:rsid w:val="008D26E3"/>
    <w:rsid w:val="008D2710"/>
    <w:rsid w:val="008D27BC"/>
    <w:rsid w:val="008D27EA"/>
    <w:rsid w:val="008D27F2"/>
    <w:rsid w:val="008D2836"/>
    <w:rsid w:val="008D294E"/>
    <w:rsid w:val="008D294F"/>
    <w:rsid w:val="008D2B65"/>
    <w:rsid w:val="008D2CCA"/>
    <w:rsid w:val="008D2DB4"/>
    <w:rsid w:val="008D2DC0"/>
    <w:rsid w:val="008D2E13"/>
    <w:rsid w:val="008D2E9F"/>
    <w:rsid w:val="008D2EFF"/>
    <w:rsid w:val="008D3045"/>
    <w:rsid w:val="008D31BB"/>
    <w:rsid w:val="008D31E9"/>
    <w:rsid w:val="008D3228"/>
    <w:rsid w:val="008D323B"/>
    <w:rsid w:val="008D324E"/>
    <w:rsid w:val="008D32DC"/>
    <w:rsid w:val="008D32EC"/>
    <w:rsid w:val="008D32F6"/>
    <w:rsid w:val="008D3356"/>
    <w:rsid w:val="008D3364"/>
    <w:rsid w:val="008D3390"/>
    <w:rsid w:val="008D33AF"/>
    <w:rsid w:val="008D351A"/>
    <w:rsid w:val="008D3583"/>
    <w:rsid w:val="008D35E9"/>
    <w:rsid w:val="008D362C"/>
    <w:rsid w:val="008D36BB"/>
    <w:rsid w:val="008D3740"/>
    <w:rsid w:val="008D3785"/>
    <w:rsid w:val="008D37F6"/>
    <w:rsid w:val="008D3869"/>
    <w:rsid w:val="008D38DA"/>
    <w:rsid w:val="008D3909"/>
    <w:rsid w:val="008D3928"/>
    <w:rsid w:val="008D3996"/>
    <w:rsid w:val="008D39AD"/>
    <w:rsid w:val="008D39B1"/>
    <w:rsid w:val="008D39BD"/>
    <w:rsid w:val="008D39E6"/>
    <w:rsid w:val="008D3A02"/>
    <w:rsid w:val="008D3D45"/>
    <w:rsid w:val="008D3D59"/>
    <w:rsid w:val="008D3DA6"/>
    <w:rsid w:val="008D3EAB"/>
    <w:rsid w:val="008D3F4B"/>
    <w:rsid w:val="008D3F9A"/>
    <w:rsid w:val="008D3FC1"/>
    <w:rsid w:val="008D41E7"/>
    <w:rsid w:val="008D42FC"/>
    <w:rsid w:val="008D4409"/>
    <w:rsid w:val="008D4441"/>
    <w:rsid w:val="008D44AA"/>
    <w:rsid w:val="008D44B7"/>
    <w:rsid w:val="008D4589"/>
    <w:rsid w:val="008D466E"/>
    <w:rsid w:val="008D4775"/>
    <w:rsid w:val="008D4780"/>
    <w:rsid w:val="008D498F"/>
    <w:rsid w:val="008D49A6"/>
    <w:rsid w:val="008D4A10"/>
    <w:rsid w:val="008D4A33"/>
    <w:rsid w:val="008D4A3A"/>
    <w:rsid w:val="008D4B05"/>
    <w:rsid w:val="008D4CB8"/>
    <w:rsid w:val="008D4CBB"/>
    <w:rsid w:val="008D4D07"/>
    <w:rsid w:val="008D4DAC"/>
    <w:rsid w:val="008D4DCD"/>
    <w:rsid w:val="008D4EBC"/>
    <w:rsid w:val="008D4F5A"/>
    <w:rsid w:val="008D508F"/>
    <w:rsid w:val="008D50B5"/>
    <w:rsid w:val="008D5121"/>
    <w:rsid w:val="008D5127"/>
    <w:rsid w:val="008D5161"/>
    <w:rsid w:val="008D516A"/>
    <w:rsid w:val="008D5188"/>
    <w:rsid w:val="008D51FE"/>
    <w:rsid w:val="008D5279"/>
    <w:rsid w:val="008D52EC"/>
    <w:rsid w:val="008D531F"/>
    <w:rsid w:val="008D5361"/>
    <w:rsid w:val="008D539B"/>
    <w:rsid w:val="008D5435"/>
    <w:rsid w:val="008D5459"/>
    <w:rsid w:val="008D5521"/>
    <w:rsid w:val="008D5688"/>
    <w:rsid w:val="008D574E"/>
    <w:rsid w:val="008D57D5"/>
    <w:rsid w:val="008D5836"/>
    <w:rsid w:val="008D585A"/>
    <w:rsid w:val="008D5863"/>
    <w:rsid w:val="008D587C"/>
    <w:rsid w:val="008D590A"/>
    <w:rsid w:val="008D59A6"/>
    <w:rsid w:val="008D5A4F"/>
    <w:rsid w:val="008D5A97"/>
    <w:rsid w:val="008D5B39"/>
    <w:rsid w:val="008D5CDF"/>
    <w:rsid w:val="008D5CF6"/>
    <w:rsid w:val="008D5ECD"/>
    <w:rsid w:val="008D5F51"/>
    <w:rsid w:val="008D60C9"/>
    <w:rsid w:val="008D6208"/>
    <w:rsid w:val="008D6230"/>
    <w:rsid w:val="008D6231"/>
    <w:rsid w:val="008D62AA"/>
    <w:rsid w:val="008D62AB"/>
    <w:rsid w:val="008D6312"/>
    <w:rsid w:val="008D63EC"/>
    <w:rsid w:val="008D6499"/>
    <w:rsid w:val="008D64D3"/>
    <w:rsid w:val="008D6647"/>
    <w:rsid w:val="008D66A6"/>
    <w:rsid w:val="008D66C1"/>
    <w:rsid w:val="008D66D6"/>
    <w:rsid w:val="008D66EF"/>
    <w:rsid w:val="008D67BC"/>
    <w:rsid w:val="008D68B7"/>
    <w:rsid w:val="008D6943"/>
    <w:rsid w:val="008D69CA"/>
    <w:rsid w:val="008D69E0"/>
    <w:rsid w:val="008D6A80"/>
    <w:rsid w:val="008D6AF8"/>
    <w:rsid w:val="008D6C54"/>
    <w:rsid w:val="008D6CB0"/>
    <w:rsid w:val="008D6E54"/>
    <w:rsid w:val="008D6ECE"/>
    <w:rsid w:val="008D6F0B"/>
    <w:rsid w:val="008D6F29"/>
    <w:rsid w:val="008D6F79"/>
    <w:rsid w:val="008D7002"/>
    <w:rsid w:val="008D701C"/>
    <w:rsid w:val="008D70E3"/>
    <w:rsid w:val="008D72B0"/>
    <w:rsid w:val="008D735F"/>
    <w:rsid w:val="008D738F"/>
    <w:rsid w:val="008D74BD"/>
    <w:rsid w:val="008D751C"/>
    <w:rsid w:val="008D7653"/>
    <w:rsid w:val="008D7663"/>
    <w:rsid w:val="008D770C"/>
    <w:rsid w:val="008D774F"/>
    <w:rsid w:val="008D78CD"/>
    <w:rsid w:val="008D7906"/>
    <w:rsid w:val="008D793E"/>
    <w:rsid w:val="008D79C4"/>
    <w:rsid w:val="008D7A21"/>
    <w:rsid w:val="008D7AA0"/>
    <w:rsid w:val="008D7B01"/>
    <w:rsid w:val="008D7BC0"/>
    <w:rsid w:val="008D7C1E"/>
    <w:rsid w:val="008D7C92"/>
    <w:rsid w:val="008D7CD8"/>
    <w:rsid w:val="008D7D52"/>
    <w:rsid w:val="008D7DFD"/>
    <w:rsid w:val="008D7E24"/>
    <w:rsid w:val="008D7F92"/>
    <w:rsid w:val="008D7FF6"/>
    <w:rsid w:val="008E0065"/>
    <w:rsid w:val="008E00D5"/>
    <w:rsid w:val="008E019A"/>
    <w:rsid w:val="008E01DD"/>
    <w:rsid w:val="008E021F"/>
    <w:rsid w:val="008E034D"/>
    <w:rsid w:val="008E048F"/>
    <w:rsid w:val="008E04A8"/>
    <w:rsid w:val="008E04EF"/>
    <w:rsid w:val="008E0553"/>
    <w:rsid w:val="008E057A"/>
    <w:rsid w:val="008E064E"/>
    <w:rsid w:val="008E0677"/>
    <w:rsid w:val="008E06A3"/>
    <w:rsid w:val="008E06E7"/>
    <w:rsid w:val="008E06E9"/>
    <w:rsid w:val="008E06EB"/>
    <w:rsid w:val="008E0717"/>
    <w:rsid w:val="008E0770"/>
    <w:rsid w:val="008E0874"/>
    <w:rsid w:val="008E0A37"/>
    <w:rsid w:val="008E0AC6"/>
    <w:rsid w:val="008E0B56"/>
    <w:rsid w:val="008E0DE2"/>
    <w:rsid w:val="008E0E17"/>
    <w:rsid w:val="008E0E2F"/>
    <w:rsid w:val="008E0E52"/>
    <w:rsid w:val="008E0E78"/>
    <w:rsid w:val="008E0F1B"/>
    <w:rsid w:val="008E105E"/>
    <w:rsid w:val="008E11AD"/>
    <w:rsid w:val="008E1221"/>
    <w:rsid w:val="008E130B"/>
    <w:rsid w:val="008E139E"/>
    <w:rsid w:val="008E140C"/>
    <w:rsid w:val="008E1418"/>
    <w:rsid w:val="008E1439"/>
    <w:rsid w:val="008E14AD"/>
    <w:rsid w:val="008E14CB"/>
    <w:rsid w:val="008E176C"/>
    <w:rsid w:val="008E1828"/>
    <w:rsid w:val="008E185F"/>
    <w:rsid w:val="008E1920"/>
    <w:rsid w:val="008E19AD"/>
    <w:rsid w:val="008E19CF"/>
    <w:rsid w:val="008E1A29"/>
    <w:rsid w:val="008E1BA7"/>
    <w:rsid w:val="008E1E27"/>
    <w:rsid w:val="008E1E2A"/>
    <w:rsid w:val="008E1E35"/>
    <w:rsid w:val="008E2064"/>
    <w:rsid w:val="008E2124"/>
    <w:rsid w:val="008E214D"/>
    <w:rsid w:val="008E21CD"/>
    <w:rsid w:val="008E225B"/>
    <w:rsid w:val="008E2271"/>
    <w:rsid w:val="008E22CB"/>
    <w:rsid w:val="008E234E"/>
    <w:rsid w:val="008E23A6"/>
    <w:rsid w:val="008E2601"/>
    <w:rsid w:val="008E2655"/>
    <w:rsid w:val="008E271D"/>
    <w:rsid w:val="008E2787"/>
    <w:rsid w:val="008E28F0"/>
    <w:rsid w:val="008E29A5"/>
    <w:rsid w:val="008E2A0F"/>
    <w:rsid w:val="008E2B61"/>
    <w:rsid w:val="008E2C57"/>
    <w:rsid w:val="008E2CD5"/>
    <w:rsid w:val="008E2D04"/>
    <w:rsid w:val="008E2DAF"/>
    <w:rsid w:val="008E3192"/>
    <w:rsid w:val="008E32B6"/>
    <w:rsid w:val="008E32C7"/>
    <w:rsid w:val="008E333A"/>
    <w:rsid w:val="008E3349"/>
    <w:rsid w:val="008E336D"/>
    <w:rsid w:val="008E33C5"/>
    <w:rsid w:val="008E34FF"/>
    <w:rsid w:val="008E351A"/>
    <w:rsid w:val="008E3595"/>
    <w:rsid w:val="008E3622"/>
    <w:rsid w:val="008E3650"/>
    <w:rsid w:val="008E36B4"/>
    <w:rsid w:val="008E36E4"/>
    <w:rsid w:val="008E37A5"/>
    <w:rsid w:val="008E3810"/>
    <w:rsid w:val="008E3836"/>
    <w:rsid w:val="008E3980"/>
    <w:rsid w:val="008E3A12"/>
    <w:rsid w:val="008E3B25"/>
    <w:rsid w:val="008E3BF9"/>
    <w:rsid w:val="008E3C00"/>
    <w:rsid w:val="008E3D4A"/>
    <w:rsid w:val="008E3DD5"/>
    <w:rsid w:val="008E3E14"/>
    <w:rsid w:val="008E3E97"/>
    <w:rsid w:val="008E3F65"/>
    <w:rsid w:val="008E3F9F"/>
    <w:rsid w:val="008E3FA4"/>
    <w:rsid w:val="008E4056"/>
    <w:rsid w:val="008E4058"/>
    <w:rsid w:val="008E41AC"/>
    <w:rsid w:val="008E4256"/>
    <w:rsid w:val="008E43BA"/>
    <w:rsid w:val="008E43D1"/>
    <w:rsid w:val="008E4422"/>
    <w:rsid w:val="008E452A"/>
    <w:rsid w:val="008E4566"/>
    <w:rsid w:val="008E4573"/>
    <w:rsid w:val="008E476D"/>
    <w:rsid w:val="008E48D0"/>
    <w:rsid w:val="008E4949"/>
    <w:rsid w:val="008E4A67"/>
    <w:rsid w:val="008E4A94"/>
    <w:rsid w:val="008E4AA9"/>
    <w:rsid w:val="008E4AED"/>
    <w:rsid w:val="008E4C19"/>
    <w:rsid w:val="008E4C7D"/>
    <w:rsid w:val="008E4DB9"/>
    <w:rsid w:val="008E4DD6"/>
    <w:rsid w:val="008E4E21"/>
    <w:rsid w:val="008E4E33"/>
    <w:rsid w:val="008E4F1D"/>
    <w:rsid w:val="008E5007"/>
    <w:rsid w:val="008E50F2"/>
    <w:rsid w:val="008E5154"/>
    <w:rsid w:val="008E5248"/>
    <w:rsid w:val="008E5375"/>
    <w:rsid w:val="008E53BE"/>
    <w:rsid w:val="008E5434"/>
    <w:rsid w:val="008E54EA"/>
    <w:rsid w:val="008E55E7"/>
    <w:rsid w:val="008E5608"/>
    <w:rsid w:val="008E5679"/>
    <w:rsid w:val="008E575C"/>
    <w:rsid w:val="008E5784"/>
    <w:rsid w:val="008E588C"/>
    <w:rsid w:val="008E58EF"/>
    <w:rsid w:val="008E592A"/>
    <w:rsid w:val="008E59FE"/>
    <w:rsid w:val="008E5A94"/>
    <w:rsid w:val="008E5BDD"/>
    <w:rsid w:val="008E5C49"/>
    <w:rsid w:val="008E5DC5"/>
    <w:rsid w:val="008E5E16"/>
    <w:rsid w:val="008E5EE9"/>
    <w:rsid w:val="008E602F"/>
    <w:rsid w:val="008E603B"/>
    <w:rsid w:val="008E614A"/>
    <w:rsid w:val="008E6159"/>
    <w:rsid w:val="008E6166"/>
    <w:rsid w:val="008E6262"/>
    <w:rsid w:val="008E631A"/>
    <w:rsid w:val="008E63D4"/>
    <w:rsid w:val="008E64AD"/>
    <w:rsid w:val="008E655C"/>
    <w:rsid w:val="008E66A0"/>
    <w:rsid w:val="008E66C5"/>
    <w:rsid w:val="008E67FE"/>
    <w:rsid w:val="008E683D"/>
    <w:rsid w:val="008E68C4"/>
    <w:rsid w:val="008E68D7"/>
    <w:rsid w:val="008E68FC"/>
    <w:rsid w:val="008E6BB9"/>
    <w:rsid w:val="008E6BFE"/>
    <w:rsid w:val="008E6C3D"/>
    <w:rsid w:val="008E6CA3"/>
    <w:rsid w:val="008E6CD7"/>
    <w:rsid w:val="008E6DCD"/>
    <w:rsid w:val="008E6DF6"/>
    <w:rsid w:val="008E6E00"/>
    <w:rsid w:val="008E6E75"/>
    <w:rsid w:val="008E6EFF"/>
    <w:rsid w:val="008E6FD9"/>
    <w:rsid w:val="008E704E"/>
    <w:rsid w:val="008E70A2"/>
    <w:rsid w:val="008E70E8"/>
    <w:rsid w:val="008E711B"/>
    <w:rsid w:val="008E7142"/>
    <w:rsid w:val="008E7163"/>
    <w:rsid w:val="008E7179"/>
    <w:rsid w:val="008E72C2"/>
    <w:rsid w:val="008E74D3"/>
    <w:rsid w:val="008E7507"/>
    <w:rsid w:val="008E779F"/>
    <w:rsid w:val="008E7871"/>
    <w:rsid w:val="008E7957"/>
    <w:rsid w:val="008E79C9"/>
    <w:rsid w:val="008E7A52"/>
    <w:rsid w:val="008E7AB1"/>
    <w:rsid w:val="008E7AD5"/>
    <w:rsid w:val="008E7BB0"/>
    <w:rsid w:val="008E7CDB"/>
    <w:rsid w:val="008E7DCE"/>
    <w:rsid w:val="008E7F03"/>
    <w:rsid w:val="008F00AF"/>
    <w:rsid w:val="008F0278"/>
    <w:rsid w:val="008F0279"/>
    <w:rsid w:val="008F02A7"/>
    <w:rsid w:val="008F02DC"/>
    <w:rsid w:val="008F03A0"/>
    <w:rsid w:val="008F040D"/>
    <w:rsid w:val="008F05BF"/>
    <w:rsid w:val="008F068F"/>
    <w:rsid w:val="008F06BD"/>
    <w:rsid w:val="008F0701"/>
    <w:rsid w:val="008F0734"/>
    <w:rsid w:val="008F0779"/>
    <w:rsid w:val="008F081C"/>
    <w:rsid w:val="008F082F"/>
    <w:rsid w:val="008F0880"/>
    <w:rsid w:val="008F0987"/>
    <w:rsid w:val="008F09F9"/>
    <w:rsid w:val="008F0A1A"/>
    <w:rsid w:val="008F0AD1"/>
    <w:rsid w:val="008F0AE8"/>
    <w:rsid w:val="008F0AF1"/>
    <w:rsid w:val="008F0AF5"/>
    <w:rsid w:val="008F0B41"/>
    <w:rsid w:val="008F0BE1"/>
    <w:rsid w:val="008F0C91"/>
    <w:rsid w:val="008F0CD2"/>
    <w:rsid w:val="008F0DCF"/>
    <w:rsid w:val="008F0DE6"/>
    <w:rsid w:val="008F0F15"/>
    <w:rsid w:val="008F0FF0"/>
    <w:rsid w:val="008F1006"/>
    <w:rsid w:val="008F1055"/>
    <w:rsid w:val="008F108F"/>
    <w:rsid w:val="008F114C"/>
    <w:rsid w:val="008F11C2"/>
    <w:rsid w:val="008F1269"/>
    <w:rsid w:val="008F1283"/>
    <w:rsid w:val="008F12BB"/>
    <w:rsid w:val="008F12D5"/>
    <w:rsid w:val="008F1312"/>
    <w:rsid w:val="008F1362"/>
    <w:rsid w:val="008F150D"/>
    <w:rsid w:val="008F1570"/>
    <w:rsid w:val="008F15D7"/>
    <w:rsid w:val="008F1673"/>
    <w:rsid w:val="008F1755"/>
    <w:rsid w:val="008F17F7"/>
    <w:rsid w:val="008F193D"/>
    <w:rsid w:val="008F198E"/>
    <w:rsid w:val="008F1A07"/>
    <w:rsid w:val="008F1B5E"/>
    <w:rsid w:val="008F1C00"/>
    <w:rsid w:val="008F1CA7"/>
    <w:rsid w:val="008F1CF8"/>
    <w:rsid w:val="008F211E"/>
    <w:rsid w:val="008F2125"/>
    <w:rsid w:val="008F2151"/>
    <w:rsid w:val="008F21C3"/>
    <w:rsid w:val="008F2238"/>
    <w:rsid w:val="008F2276"/>
    <w:rsid w:val="008F22A3"/>
    <w:rsid w:val="008F23AC"/>
    <w:rsid w:val="008F23C9"/>
    <w:rsid w:val="008F23E6"/>
    <w:rsid w:val="008F2590"/>
    <w:rsid w:val="008F26A3"/>
    <w:rsid w:val="008F2824"/>
    <w:rsid w:val="008F286B"/>
    <w:rsid w:val="008F2956"/>
    <w:rsid w:val="008F2979"/>
    <w:rsid w:val="008F29AC"/>
    <w:rsid w:val="008F29D7"/>
    <w:rsid w:val="008F2A0E"/>
    <w:rsid w:val="008F2B69"/>
    <w:rsid w:val="008F2B82"/>
    <w:rsid w:val="008F2CB0"/>
    <w:rsid w:val="008F2D3E"/>
    <w:rsid w:val="008F2E64"/>
    <w:rsid w:val="008F2EE4"/>
    <w:rsid w:val="008F2FF9"/>
    <w:rsid w:val="008F300D"/>
    <w:rsid w:val="008F30D6"/>
    <w:rsid w:val="008F3144"/>
    <w:rsid w:val="008F3293"/>
    <w:rsid w:val="008F3380"/>
    <w:rsid w:val="008F33AB"/>
    <w:rsid w:val="008F33CC"/>
    <w:rsid w:val="008F3463"/>
    <w:rsid w:val="008F34CD"/>
    <w:rsid w:val="008F34EE"/>
    <w:rsid w:val="008F35CC"/>
    <w:rsid w:val="008F366A"/>
    <w:rsid w:val="008F3687"/>
    <w:rsid w:val="008F377A"/>
    <w:rsid w:val="008F3853"/>
    <w:rsid w:val="008F3910"/>
    <w:rsid w:val="008F3963"/>
    <w:rsid w:val="008F398E"/>
    <w:rsid w:val="008F39FF"/>
    <w:rsid w:val="008F3A5C"/>
    <w:rsid w:val="008F3C37"/>
    <w:rsid w:val="008F3C4D"/>
    <w:rsid w:val="008F3D91"/>
    <w:rsid w:val="008F3D94"/>
    <w:rsid w:val="008F3DCE"/>
    <w:rsid w:val="008F3DE0"/>
    <w:rsid w:val="008F3E2D"/>
    <w:rsid w:val="008F3EF3"/>
    <w:rsid w:val="008F3F23"/>
    <w:rsid w:val="008F3F2B"/>
    <w:rsid w:val="008F3F40"/>
    <w:rsid w:val="008F40ED"/>
    <w:rsid w:val="008F42A5"/>
    <w:rsid w:val="008F42FA"/>
    <w:rsid w:val="008F438D"/>
    <w:rsid w:val="008F438E"/>
    <w:rsid w:val="008F4429"/>
    <w:rsid w:val="008F45A3"/>
    <w:rsid w:val="008F45C0"/>
    <w:rsid w:val="008F481E"/>
    <w:rsid w:val="008F483E"/>
    <w:rsid w:val="008F48CD"/>
    <w:rsid w:val="008F495C"/>
    <w:rsid w:val="008F49B0"/>
    <w:rsid w:val="008F4A1E"/>
    <w:rsid w:val="008F4A58"/>
    <w:rsid w:val="008F4ADB"/>
    <w:rsid w:val="008F4BCE"/>
    <w:rsid w:val="008F4BFC"/>
    <w:rsid w:val="008F4C2B"/>
    <w:rsid w:val="008F4CEF"/>
    <w:rsid w:val="008F4D4E"/>
    <w:rsid w:val="008F4E1C"/>
    <w:rsid w:val="008F4E8C"/>
    <w:rsid w:val="008F4EBA"/>
    <w:rsid w:val="008F4F5F"/>
    <w:rsid w:val="008F4FE9"/>
    <w:rsid w:val="008F5290"/>
    <w:rsid w:val="008F52E5"/>
    <w:rsid w:val="008F5327"/>
    <w:rsid w:val="008F5329"/>
    <w:rsid w:val="008F5362"/>
    <w:rsid w:val="008F537D"/>
    <w:rsid w:val="008F53C7"/>
    <w:rsid w:val="008F5433"/>
    <w:rsid w:val="008F5652"/>
    <w:rsid w:val="008F56A8"/>
    <w:rsid w:val="008F5752"/>
    <w:rsid w:val="008F584C"/>
    <w:rsid w:val="008F590A"/>
    <w:rsid w:val="008F596B"/>
    <w:rsid w:val="008F597C"/>
    <w:rsid w:val="008F5B74"/>
    <w:rsid w:val="008F5CCD"/>
    <w:rsid w:val="008F5CF4"/>
    <w:rsid w:val="008F5D17"/>
    <w:rsid w:val="008F5DD3"/>
    <w:rsid w:val="008F5DDF"/>
    <w:rsid w:val="008F5EE5"/>
    <w:rsid w:val="008F6172"/>
    <w:rsid w:val="008F6235"/>
    <w:rsid w:val="008F639F"/>
    <w:rsid w:val="008F63C9"/>
    <w:rsid w:val="008F6415"/>
    <w:rsid w:val="008F641C"/>
    <w:rsid w:val="008F6481"/>
    <w:rsid w:val="008F64D4"/>
    <w:rsid w:val="008F6550"/>
    <w:rsid w:val="008F6551"/>
    <w:rsid w:val="008F672B"/>
    <w:rsid w:val="008F6738"/>
    <w:rsid w:val="008F674B"/>
    <w:rsid w:val="008F6892"/>
    <w:rsid w:val="008F689E"/>
    <w:rsid w:val="008F68DF"/>
    <w:rsid w:val="008F6A05"/>
    <w:rsid w:val="008F6A74"/>
    <w:rsid w:val="008F6B7F"/>
    <w:rsid w:val="008F6BED"/>
    <w:rsid w:val="008F6C3E"/>
    <w:rsid w:val="008F6D50"/>
    <w:rsid w:val="008F6D94"/>
    <w:rsid w:val="008F6E4E"/>
    <w:rsid w:val="008F6EBA"/>
    <w:rsid w:val="008F6EF4"/>
    <w:rsid w:val="008F6F07"/>
    <w:rsid w:val="008F6FA1"/>
    <w:rsid w:val="008F6FB7"/>
    <w:rsid w:val="008F7023"/>
    <w:rsid w:val="008F7041"/>
    <w:rsid w:val="008F704E"/>
    <w:rsid w:val="008F709A"/>
    <w:rsid w:val="008F722C"/>
    <w:rsid w:val="008F72FC"/>
    <w:rsid w:val="008F7447"/>
    <w:rsid w:val="008F7473"/>
    <w:rsid w:val="008F749B"/>
    <w:rsid w:val="008F75BB"/>
    <w:rsid w:val="008F7634"/>
    <w:rsid w:val="008F764A"/>
    <w:rsid w:val="008F7820"/>
    <w:rsid w:val="008F7867"/>
    <w:rsid w:val="008F7963"/>
    <w:rsid w:val="008F7A11"/>
    <w:rsid w:val="008F7AE4"/>
    <w:rsid w:val="008F7AEE"/>
    <w:rsid w:val="008F7B20"/>
    <w:rsid w:val="008F7BBF"/>
    <w:rsid w:val="008F7D43"/>
    <w:rsid w:val="008F7D50"/>
    <w:rsid w:val="008F7D68"/>
    <w:rsid w:val="008F7DB8"/>
    <w:rsid w:val="008F7E0F"/>
    <w:rsid w:val="008F7E82"/>
    <w:rsid w:val="008F7EA5"/>
    <w:rsid w:val="008F7EBF"/>
    <w:rsid w:val="008F7FF7"/>
    <w:rsid w:val="00900135"/>
    <w:rsid w:val="009001FA"/>
    <w:rsid w:val="0090025E"/>
    <w:rsid w:val="0090031F"/>
    <w:rsid w:val="0090033D"/>
    <w:rsid w:val="00900395"/>
    <w:rsid w:val="009004DC"/>
    <w:rsid w:val="0090062C"/>
    <w:rsid w:val="00900644"/>
    <w:rsid w:val="00900694"/>
    <w:rsid w:val="00900754"/>
    <w:rsid w:val="00900821"/>
    <w:rsid w:val="0090083C"/>
    <w:rsid w:val="0090086F"/>
    <w:rsid w:val="00900875"/>
    <w:rsid w:val="00900881"/>
    <w:rsid w:val="009008EE"/>
    <w:rsid w:val="0090099C"/>
    <w:rsid w:val="00900A4F"/>
    <w:rsid w:val="00900ADE"/>
    <w:rsid w:val="00900AE5"/>
    <w:rsid w:val="00900B51"/>
    <w:rsid w:val="00900BC5"/>
    <w:rsid w:val="00900CA2"/>
    <w:rsid w:val="00900CD3"/>
    <w:rsid w:val="00900D73"/>
    <w:rsid w:val="00900DB7"/>
    <w:rsid w:val="00900E12"/>
    <w:rsid w:val="00900F94"/>
    <w:rsid w:val="0090109E"/>
    <w:rsid w:val="009010AE"/>
    <w:rsid w:val="0090110B"/>
    <w:rsid w:val="00901238"/>
    <w:rsid w:val="00901469"/>
    <w:rsid w:val="00901514"/>
    <w:rsid w:val="0090151F"/>
    <w:rsid w:val="0090162D"/>
    <w:rsid w:val="009017FE"/>
    <w:rsid w:val="00901889"/>
    <w:rsid w:val="009018F6"/>
    <w:rsid w:val="00901921"/>
    <w:rsid w:val="00901A52"/>
    <w:rsid w:val="00901AD9"/>
    <w:rsid w:val="00901B0E"/>
    <w:rsid w:val="00901B62"/>
    <w:rsid w:val="00901BE0"/>
    <w:rsid w:val="00901C22"/>
    <w:rsid w:val="00901C95"/>
    <w:rsid w:val="0090203B"/>
    <w:rsid w:val="0090208C"/>
    <w:rsid w:val="0090208F"/>
    <w:rsid w:val="009021C9"/>
    <w:rsid w:val="00902252"/>
    <w:rsid w:val="00902292"/>
    <w:rsid w:val="0090238C"/>
    <w:rsid w:val="009023B6"/>
    <w:rsid w:val="009023D6"/>
    <w:rsid w:val="00902421"/>
    <w:rsid w:val="009024CB"/>
    <w:rsid w:val="00902539"/>
    <w:rsid w:val="00902610"/>
    <w:rsid w:val="00902658"/>
    <w:rsid w:val="00902670"/>
    <w:rsid w:val="009026DA"/>
    <w:rsid w:val="009026EC"/>
    <w:rsid w:val="00902760"/>
    <w:rsid w:val="00902917"/>
    <w:rsid w:val="00902936"/>
    <w:rsid w:val="00902AC6"/>
    <w:rsid w:val="00902B57"/>
    <w:rsid w:val="00902B7F"/>
    <w:rsid w:val="00902CD5"/>
    <w:rsid w:val="00902DA1"/>
    <w:rsid w:val="00902E70"/>
    <w:rsid w:val="00902E79"/>
    <w:rsid w:val="00902EE2"/>
    <w:rsid w:val="00902F37"/>
    <w:rsid w:val="00902F8C"/>
    <w:rsid w:val="00902FE0"/>
    <w:rsid w:val="00903038"/>
    <w:rsid w:val="0090307B"/>
    <w:rsid w:val="009030DF"/>
    <w:rsid w:val="0090318F"/>
    <w:rsid w:val="0090322F"/>
    <w:rsid w:val="00903261"/>
    <w:rsid w:val="0090328C"/>
    <w:rsid w:val="00903300"/>
    <w:rsid w:val="009033CC"/>
    <w:rsid w:val="00903442"/>
    <w:rsid w:val="0090356F"/>
    <w:rsid w:val="009035BB"/>
    <w:rsid w:val="009035D6"/>
    <w:rsid w:val="00903670"/>
    <w:rsid w:val="00903709"/>
    <w:rsid w:val="0090381F"/>
    <w:rsid w:val="00903991"/>
    <w:rsid w:val="00903A40"/>
    <w:rsid w:val="00903AAE"/>
    <w:rsid w:val="00903AB4"/>
    <w:rsid w:val="00903AD0"/>
    <w:rsid w:val="00903B6D"/>
    <w:rsid w:val="00903BD2"/>
    <w:rsid w:val="00903C6F"/>
    <w:rsid w:val="00903C80"/>
    <w:rsid w:val="00903D61"/>
    <w:rsid w:val="00903F00"/>
    <w:rsid w:val="00903FB4"/>
    <w:rsid w:val="00903FC8"/>
    <w:rsid w:val="00904163"/>
    <w:rsid w:val="00904268"/>
    <w:rsid w:val="00904281"/>
    <w:rsid w:val="009042C3"/>
    <w:rsid w:val="00904322"/>
    <w:rsid w:val="00904335"/>
    <w:rsid w:val="00904364"/>
    <w:rsid w:val="0090438E"/>
    <w:rsid w:val="0090439E"/>
    <w:rsid w:val="0090448C"/>
    <w:rsid w:val="009046BA"/>
    <w:rsid w:val="00904753"/>
    <w:rsid w:val="009047AE"/>
    <w:rsid w:val="00904910"/>
    <w:rsid w:val="00904A4B"/>
    <w:rsid w:val="00904B5F"/>
    <w:rsid w:val="00904BA8"/>
    <w:rsid w:val="00904C41"/>
    <w:rsid w:val="00904DA3"/>
    <w:rsid w:val="00904DFE"/>
    <w:rsid w:val="00904E2F"/>
    <w:rsid w:val="00904EB8"/>
    <w:rsid w:val="00904F69"/>
    <w:rsid w:val="00904FC1"/>
    <w:rsid w:val="00905018"/>
    <w:rsid w:val="00905196"/>
    <w:rsid w:val="00905267"/>
    <w:rsid w:val="009052B5"/>
    <w:rsid w:val="0090532C"/>
    <w:rsid w:val="0090533A"/>
    <w:rsid w:val="0090536E"/>
    <w:rsid w:val="0090572D"/>
    <w:rsid w:val="0090588F"/>
    <w:rsid w:val="0090589F"/>
    <w:rsid w:val="009058C9"/>
    <w:rsid w:val="00905916"/>
    <w:rsid w:val="00905953"/>
    <w:rsid w:val="00905BF3"/>
    <w:rsid w:val="00905C9F"/>
    <w:rsid w:val="00905CB6"/>
    <w:rsid w:val="00905D7F"/>
    <w:rsid w:val="00905EF6"/>
    <w:rsid w:val="00905F55"/>
    <w:rsid w:val="00906062"/>
    <w:rsid w:val="009060AE"/>
    <w:rsid w:val="009060D7"/>
    <w:rsid w:val="00906127"/>
    <w:rsid w:val="009061F1"/>
    <w:rsid w:val="00906214"/>
    <w:rsid w:val="00906221"/>
    <w:rsid w:val="0090622B"/>
    <w:rsid w:val="009062C7"/>
    <w:rsid w:val="0090638A"/>
    <w:rsid w:val="009063BA"/>
    <w:rsid w:val="00906423"/>
    <w:rsid w:val="00906501"/>
    <w:rsid w:val="009065C9"/>
    <w:rsid w:val="0090663F"/>
    <w:rsid w:val="00906679"/>
    <w:rsid w:val="009066A2"/>
    <w:rsid w:val="009067A9"/>
    <w:rsid w:val="009068F4"/>
    <w:rsid w:val="009069E1"/>
    <w:rsid w:val="00906A0B"/>
    <w:rsid w:val="00906A44"/>
    <w:rsid w:val="00906A51"/>
    <w:rsid w:val="00906A9D"/>
    <w:rsid w:val="00906B55"/>
    <w:rsid w:val="00906C85"/>
    <w:rsid w:val="00906ED4"/>
    <w:rsid w:val="00906EDA"/>
    <w:rsid w:val="00906F0C"/>
    <w:rsid w:val="00906F6F"/>
    <w:rsid w:val="00906FC1"/>
    <w:rsid w:val="00907042"/>
    <w:rsid w:val="00907065"/>
    <w:rsid w:val="0090713D"/>
    <w:rsid w:val="0090732B"/>
    <w:rsid w:val="009074D2"/>
    <w:rsid w:val="0090752E"/>
    <w:rsid w:val="00907565"/>
    <w:rsid w:val="009075C4"/>
    <w:rsid w:val="009075CB"/>
    <w:rsid w:val="009075FB"/>
    <w:rsid w:val="00907668"/>
    <w:rsid w:val="0090767B"/>
    <w:rsid w:val="00907696"/>
    <w:rsid w:val="00907BB7"/>
    <w:rsid w:val="00907C4C"/>
    <w:rsid w:val="00907C5B"/>
    <w:rsid w:val="00907D0B"/>
    <w:rsid w:val="00907D39"/>
    <w:rsid w:val="00907EE6"/>
    <w:rsid w:val="00907FE4"/>
    <w:rsid w:val="00907FE6"/>
    <w:rsid w:val="0091000A"/>
    <w:rsid w:val="00910080"/>
    <w:rsid w:val="00910105"/>
    <w:rsid w:val="0091011C"/>
    <w:rsid w:val="009101A4"/>
    <w:rsid w:val="009101B4"/>
    <w:rsid w:val="00910235"/>
    <w:rsid w:val="0091038D"/>
    <w:rsid w:val="00910576"/>
    <w:rsid w:val="009105A6"/>
    <w:rsid w:val="0091063A"/>
    <w:rsid w:val="009106B2"/>
    <w:rsid w:val="00910717"/>
    <w:rsid w:val="009107D4"/>
    <w:rsid w:val="009108E7"/>
    <w:rsid w:val="00910908"/>
    <w:rsid w:val="009109DA"/>
    <w:rsid w:val="00910AF2"/>
    <w:rsid w:val="00910B48"/>
    <w:rsid w:val="00910B9E"/>
    <w:rsid w:val="00910BC3"/>
    <w:rsid w:val="00910C5F"/>
    <w:rsid w:val="00910CA3"/>
    <w:rsid w:val="00910CDE"/>
    <w:rsid w:val="00910CF2"/>
    <w:rsid w:val="00910D81"/>
    <w:rsid w:val="00910D83"/>
    <w:rsid w:val="00910DE0"/>
    <w:rsid w:val="00910ECD"/>
    <w:rsid w:val="00910EE2"/>
    <w:rsid w:val="00910FB2"/>
    <w:rsid w:val="00911039"/>
    <w:rsid w:val="0091108E"/>
    <w:rsid w:val="00911210"/>
    <w:rsid w:val="0091124B"/>
    <w:rsid w:val="00911328"/>
    <w:rsid w:val="00911349"/>
    <w:rsid w:val="009113FD"/>
    <w:rsid w:val="00911408"/>
    <w:rsid w:val="0091151A"/>
    <w:rsid w:val="0091151D"/>
    <w:rsid w:val="0091154F"/>
    <w:rsid w:val="00911727"/>
    <w:rsid w:val="00911773"/>
    <w:rsid w:val="009117C1"/>
    <w:rsid w:val="00911991"/>
    <w:rsid w:val="00911A11"/>
    <w:rsid w:val="00911A8A"/>
    <w:rsid w:val="00911BA1"/>
    <w:rsid w:val="00911BEA"/>
    <w:rsid w:val="00911C3E"/>
    <w:rsid w:val="00911DC5"/>
    <w:rsid w:val="00911E77"/>
    <w:rsid w:val="00911F18"/>
    <w:rsid w:val="00911FBB"/>
    <w:rsid w:val="00912020"/>
    <w:rsid w:val="00912067"/>
    <w:rsid w:val="00912186"/>
    <w:rsid w:val="009121A5"/>
    <w:rsid w:val="009123D1"/>
    <w:rsid w:val="00912440"/>
    <w:rsid w:val="009124B0"/>
    <w:rsid w:val="009124E2"/>
    <w:rsid w:val="0091258F"/>
    <w:rsid w:val="009126D9"/>
    <w:rsid w:val="00912796"/>
    <w:rsid w:val="00912813"/>
    <w:rsid w:val="00912818"/>
    <w:rsid w:val="00912885"/>
    <w:rsid w:val="00912899"/>
    <w:rsid w:val="009129A8"/>
    <w:rsid w:val="009129CC"/>
    <w:rsid w:val="00912A09"/>
    <w:rsid w:val="00912BFE"/>
    <w:rsid w:val="00912EF0"/>
    <w:rsid w:val="00912EFD"/>
    <w:rsid w:val="00912FAC"/>
    <w:rsid w:val="009130EB"/>
    <w:rsid w:val="0091317D"/>
    <w:rsid w:val="00913204"/>
    <w:rsid w:val="0091324F"/>
    <w:rsid w:val="009132A8"/>
    <w:rsid w:val="0091334E"/>
    <w:rsid w:val="009134E2"/>
    <w:rsid w:val="009135A0"/>
    <w:rsid w:val="00913633"/>
    <w:rsid w:val="00913692"/>
    <w:rsid w:val="009136DF"/>
    <w:rsid w:val="009136FB"/>
    <w:rsid w:val="0091376A"/>
    <w:rsid w:val="00913873"/>
    <w:rsid w:val="00913ACB"/>
    <w:rsid w:val="00913AE1"/>
    <w:rsid w:val="00913B7B"/>
    <w:rsid w:val="00913B96"/>
    <w:rsid w:val="00913BD3"/>
    <w:rsid w:val="00913D39"/>
    <w:rsid w:val="00913DE1"/>
    <w:rsid w:val="00913ED4"/>
    <w:rsid w:val="00913F81"/>
    <w:rsid w:val="00913FFF"/>
    <w:rsid w:val="0091401B"/>
    <w:rsid w:val="00914048"/>
    <w:rsid w:val="0091408F"/>
    <w:rsid w:val="009140A5"/>
    <w:rsid w:val="00914182"/>
    <w:rsid w:val="00914186"/>
    <w:rsid w:val="009141B2"/>
    <w:rsid w:val="009141CA"/>
    <w:rsid w:val="009142DD"/>
    <w:rsid w:val="00914372"/>
    <w:rsid w:val="0091439E"/>
    <w:rsid w:val="009144CB"/>
    <w:rsid w:val="009144CD"/>
    <w:rsid w:val="009145D1"/>
    <w:rsid w:val="009146E2"/>
    <w:rsid w:val="00914823"/>
    <w:rsid w:val="009148B8"/>
    <w:rsid w:val="00914915"/>
    <w:rsid w:val="00914965"/>
    <w:rsid w:val="009149C5"/>
    <w:rsid w:val="00914A74"/>
    <w:rsid w:val="00914C1E"/>
    <w:rsid w:val="00914C33"/>
    <w:rsid w:val="00914CC8"/>
    <w:rsid w:val="00914CCD"/>
    <w:rsid w:val="00914CD1"/>
    <w:rsid w:val="00914E57"/>
    <w:rsid w:val="00914ECE"/>
    <w:rsid w:val="0091500A"/>
    <w:rsid w:val="00915063"/>
    <w:rsid w:val="009151C5"/>
    <w:rsid w:val="00915218"/>
    <w:rsid w:val="00915255"/>
    <w:rsid w:val="0091532B"/>
    <w:rsid w:val="00915518"/>
    <w:rsid w:val="00915547"/>
    <w:rsid w:val="009155A9"/>
    <w:rsid w:val="009155F2"/>
    <w:rsid w:val="00915633"/>
    <w:rsid w:val="0091568C"/>
    <w:rsid w:val="00915706"/>
    <w:rsid w:val="00915806"/>
    <w:rsid w:val="009158B4"/>
    <w:rsid w:val="009158C5"/>
    <w:rsid w:val="00915907"/>
    <w:rsid w:val="00915A31"/>
    <w:rsid w:val="00915B0B"/>
    <w:rsid w:val="00915C2B"/>
    <w:rsid w:val="00915D36"/>
    <w:rsid w:val="00915DE6"/>
    <w:rsid w:val="00915E7C"/>
    <w:rsid w:val="00915EC3"/>
    <w:rsid w:val="0091606A"/>
    <w:rsid w:val="009163D4"/>
    <w:rsid w:val="009163EE"/>
    <w:rsid w:val="009164A3"/>
    <w:rsid w:val="009164A7"/>
    <w:rsid w:val="0091651B"/>
    <w:rsid w:val="009165D3"/>
    <w:rsid w:val="0091661A"/>
    <w:rsid w:val="00916739"/>
    <w:rsid w:val="009167C3"/>
    <w:rsid w:val="0091680A"/>
    <w:rsid w:val="00916A43"/>
    <w:rsid w:val="00916B10"/>
    <w:rsid w:val="00916CEA"/>
    <w:rsid w:val="00916CFC"/>
    <w:rsid w:val="00916D11"/>
    <w:rsid w:val="00916D53"/>
    <w:rsid w:val="00916D9B"/>
    <w:rsid w:val="00916DB4"/>
    <w:rsid w:val="00916DBA"/>
    <w:rsid w:val="00916E4A"/>
    <w:rsid w:val="00916E9C"/>
    <w:rsid w:val="00916EB9"/>
    <w:rsid w:val="00916F0D"/>
    <w:rsid w:val="00916FB7"/>
    <w:rsid w:val="0091702F"/>
    <w:rsid w:val="00917100"/>
    <w:rsid w:val="00917124"/>
    <w:rsid w:val="00917148"/>
    <w:rsid w:val="00917361"/>
    <w:rsid w:val="00917451"/>
    <w:rsid w:val="0091760F"/>
    <w:rsid w:val="009176EA"/>
    <w:rsid w:val="00917828"/>
    <w:rsid w:val="009178CC"/>
    <w:rsid w:val="009178EA"/>
    <w:rsid w:val="009178EF"/>
    <w:rsid w:val="00917943"/>
    <w:rsid w:val="00917961"/>
    <w:rsid w:val="009179B2"/>
    <w:rsid w:val="00917BB8"/>
    <w:rsid w:val="00917CE3"/>
    <w:rsid w:val="00917D6F"/>
    <w:rsid w:val="00917DF0"/>
    <w:rsid w:val="00917E2B"/>
    <w:rsid w:val="00917EEA"/>
    <w:rsid w:val="009200C6"/>
    <w:rsid w:val="009203D1"/>
    <w:rsid w:val="00920412"/>
    <w:rsid w:val="00920441"/>
    <w:rsid w:val="0092050B"/>
    <w:rsid w:val="009205BE"/>
    <w:rsid w:val="00920662"/>
    <w:rsid w:val="009207EA"/>
    <w:rsid w:val="009208CD"/>
    <w:rsid w:val="00920953"/>
    <w:rsid w:val="0092098E"/>
    <w:rsid w:val="00920ACF"/>
    <w:rsid w:val="00920B81"/>
    <w:rsid w:val="00920BE7"/>
    <w:rsid w:val="00920C49"/>
    <w:rsid w:val="00920C83"/>
    <w:rsid w:val="00920CE8"/>
    <w:rsid w:val="00920D2C"/>
    <w:rsid w:val="00920DDE"/>
    <w:rsid w:val="00920DF5"/>
    <w:rsid w:val="00920E1E"/>
    <w:rsid w:val="00920E33"/>
    <w:rsid w:val="00920F1C"/>
    <w:rsid w:val="00921028"/>
    <w:rsid w:val="00921036"/>
    <w:rsid w:val="009210AD"/>
    <w:rsid w:val="009210FA"/>
    <w:rsid w:val="0092110B"/>
    <w:rsid w:val="00921256"/>
    <w:rsid w:val="00921265"/>
    <w:rsid w:val="009212E0"/>
    <w:rsid w:val="009213C9"/>
    <w:rsid w:val="00921495"/>
    <w:rsid w:val="009214FB"/>
    <w:rsid w:val="00921682"/>
    <w:rsid w:val="009216D8"/>
    <w:rsid w:val="0092179F"/>
    <w:rsid w:val="009218D1"/>
    <w:rsid w:val="0092199E"/>
    <w:rsid w:val="009219A0"/>
    <w:rsid w:val="009219C5"/>
    <w:rsid w:val="00921B14"/>
    <w:rsid w:val="00921D86"/>
    <w:rsid w:val="00921EAD"/>
    <w:rsid w:val="00921F12"/>
    <w:rsid w:val="00921F3F"/>
    <w:rsid w:val="00921F9C"/>
    <w:rsid w:val="00921FAD"/>
    <w:rsid w:val="00921FC1"/>
    <w:rsid w:val="00921FE5"/>
    <w:rsid w:val="0092202D"/>
    <w:rsid w:val="009220BB"/>
    <w:rsid w:val="009220FD"/>
    <w:rsid w:val="0092219B"/>
    <w:rsid w:val="009221BA"/>
    <w:rsid w:val="00922251"/>
    <w:rsid w:val="00922276"/>
    <w:rsid w:val="009222AD"/>
    <w:rsid w:val="009223B1"/>
    <w:rsid w:val="009224D4"/>
    <w:rsid w:val="009225C3"/>
    <w:rsid w:val="0092262F"/>
    <w:rsid w:val="0092266D"/>
    <w:rsid w:val="00922734"/>
    <w:rsid w:val="009227C0"/>
    <w:rsid w:val="009227FC"/>
    <w:rsid w:val="00922844"/>
    <w:rsid w:val="0092285B"/>
    <w:rsid w:val="009228BC"/>
    <w:rsid w:val="009228ED"/>
    <w:rsid w:val="009228F0"/>
    <w:rsid w:val="009229B5"/>
    <w:rsid w:val="00922BBA"/>
    <w:rsid w:val="00922CCF"/>
    <w:rsid w:val="00922D35"/>
    <w:rsid w:val="00922D76"/>
    <w:rsid w:val="00922DD0"/>
    <w:rsid w:val="00922E67"/>
    <w:rsid w:val="00922E81"/>
    <w:rsid w:val="00922EEF"/>
    <w:rsid w:val="00923043"/>
    <w:rsid w:val="009230A7"/>
    <w:rsid w:val="00923100"/>
    <w:rsid w:val="009231C6"/>
    <w:rsid w:val="009231E8"/>
    <w:rsid w:val="00923360"/>
    <w:rsid w:val="0092338D"/>
    <w:rsid w:val="009233FD"/>
    <w:rsid w:val="009233FF"/>
    <w:rsid w:val="0092364F"/>
    <w:rsid w:val="0092372D"/>
    <w:rsid w:val="0092374C"/>
    <w:rsid w:val="00923957"/>
    <w:rsid w:val="00923984"/>
    <w:rsid w:val="009239A5"/>
    <w:rsid w:val="009239B9"/>
    <w:rsid w:val="00923A04"/>
    <w:rsid w:val="00923A1B"/>
    <w:rsid w:val="00923A22"/>
    <w:rsid w:val="00923A5C"/>
    <w:rsid w:val="00923B41"/>
    <w:rsid w:val="00923B71"/>
    <w:rsid w:val="00923BD2"/>
    <w:rsid w:val="00923CA2"/>
    <w:rsid w:val="00923D5E"/>
    <w:rsid w:val="00923ECC"/>
    <w:rsid w:val="00923F12"/>
    <w:rsid w:val="00923F43"/>
    <w:rsid w:val="00924038"/>
    <w:rsid w:val="00924079"/>
    <w:rsid w:val="009240BD"/>
    <w:rsid w:val="009240FE"/>
    <w:rsid w:val="00924174"/>
    <w:rsid w:val="009241CC"/>
    <w:rsid w:val="00924237"/>
    <w:rsid w:val="009242D7"/>
    <w:rsid w:val="009242FA"/>
    <w:rsid w:val="0092444E"/>
    <w:rsid w:val="00924502"/>
    <w:rsid w:val="00924641"/>
    <w:rsid w:val="00924673"/>
    <w:rsid w:val="00924728"/>
    <w:rsid w:val="00924A99"/>
    <w:rsid w:val="00924A9F"/>
    <w:rsid w:val="00924B5E"/>
    <w:rsid w:val="00924BA8"/>
    <w:rsid w:val="00924CB8"/>
    <w:rsid w:val="00924CC6"/>
    <w:rsid w:val="00924CC8"/>
    <w:rsid w:val="00924EC8"/>
    <w:rsid w:val="00924F02"/>
    <w:rsid w:val="00925033"/>
    <w:rsid w:val="009251C2"/>
    <w:rsid w:val="00925306"/>
    <w:rsid w:val="00925320"/>
    <w:rsid w:val="0092538A"/>
    <w:rsid w:val="0092538C"/>
    <w:rsid w:val="009253D9"/>
    <w:rsid w:val="00925401"/>
    <w:rsid w:val="0092554E"/>
    <w:rsid w:val="00925688"/>
    <w:rsid w:val="009256CE"/>
    <w:rsid w:val="00925763"/>
    <w:rsid w:val="00925795"/>
    <w:rsid w:val="009257BD"/>
    <w:rsid w:val="0092584E"/>
    <w:rsid w:val="00925A09"/>
    <w:rsid w:val="00925AD4"/>
    <w:rsid w:val="00925AD8"/>
    <w:rsid w:val="00925AF8"/>
    <w:rsid w:val="00925B09"/>
    <w:rsid w:val="00925B2A"/>
    <w:rsid w:val="00925B4B"/>
    <w:rsid w:val="00925B65"/>
    <w:rsid w:val="00925B86"/>
    <w:rsid w:val="00925B8D"/>
    <w:rsid w:val="00925CAF"/>
    <w:rsid w:val="00925CC6"/>
    <w:rsid w:val="00925D6A"/>
    <w:rsid w:val="00925DC5"/>
    <w:rsid w:val="00925E18"/>
    <w:rsid w:val="00925EFA"/>
    <w:rsid w:val="00925FA0"/>
    <w:rsid w:val="00926024"/>
    <w:rsid w:val="00926049"/>
    <w:rsid w:val="00926063"/>
    <w:rsid w:val="00926091"/>
    <w:rsid w:val="009260C1"/>
    <w:rsid w:val="00926115"/>
    <w:rsid w:val="0092613A"/>
    <w:rsid w:val="009262C2"/>
    <w:rsid w:val="009264FB"/>
    <w:rsid w:val="00926563"/>
    <w:rsid w:val="00926699"/>
    <w:rsid w:val="00926771"/>
    <w:rsid w:val="00926784"/>
    <w:rsid w:val="009267D7"/>
    <w:rsid w:val="00926857"/>
    <w:rsid w:val="00926892"/>
    <w:rsid w:val="009269E8"/>
    <w:rsid w:val="00926A60"/>
    <w:rsid w:val="00926AF4"/>
    <w:rsid w:val="00926B4C"/>
    <w:rsid w:val="00926C43"/>
    <w:rsid w:val="00926C75"/>
    <w:rsid w:val="00926CA5"/>
    <w:rsid w:val="00926CD9"/>
    <w:rsid w:val="00926CE8"/>
    <w:rsid w:val="00926D2E"/>
    <w:rsid w:val="00926DA4"/>
    <w:rsid w:val="00926E8B"/>
    <w:rsid w:val="00926F14"/>
    <w:rsid w:val="0092702F"/>
    <w:rsid w:val="0092709E"/>
    <w:rsid w:val="009270AD"/>
    <w:rsid w:val="009270FD"/>
    <w:rsid w:val="0092710D"/>
    <w:rsid w:val="0092717E"/>
    <w:rsid w:val="009271A3"/>
    <w:rsid w:val="009271D2"/>
    <w:rsid w:val="0092721F"/>
    <w:rsid w:val="0092722A"/>
    <w:rsid w:val="00927249"/>
    <w:rsid w:val="009272F5"/>
    <w:rsid w:val="0092732C"/>
    <w:rsid w:val="00927343"/>
    <w:rsid w:val="00927452"/>
    <w:rsid w:val="0092754F"/>
    <w:rsid w:val="0092764A"/>
    <w:rsid w:val="00927706"/>
    <w:rsid w:val="009278E3"/>
    <w:rsid w:val="00927919"/>
    <w:rsid w:val="00927989"/>
    <w:rsid w:val="009279D1"/>
    <w:rsid w:val="00927ABB"/>
    <w:rsid w:val="00927AD7"/>
    <w:rsid w:val="00927B34"/>
    <w:rsid w:val="00927B87"/>
    <w:rsid w:val="00927C5F"/>
    <w:rsid w:val="00927CFC"/>
    <w:rsid w:val="00927F43"/>
    <w:rsid w:val="009300B9"/>
    <w:rsid w:val="009301DE"/>
    <w:rsid w:val="009301E3"/>
    <w:rsid w:val="009302B1"/>
    <w:rsid w:val="009302C1"/>
    <w:rsid w:val="00930348"/>
    <w:rsid w:val="00930546"/>
    <w:rsid w:val="009305C0"/>
    <w:rsid w:val="00930716"/>
    <w:rsid w:val="0093074F"/>
    <w:rsid w:val="0093078A"/>
    <w:rsid w:val="00930819"/>
    <w:rsid w:val="00930844"/>
    <w:rsid w:val="0093089F"/>
    <w:rsid w:val="009308AA"/>
    <w:rsid w:val="00930AC4"/>
    <w:rsid w:val="00930B0C"/>
    <w:rsid w:val="00930BB2"/>
    <w:rsid w:val="00930BD9"/>
    <w:rsid w:val="00930C26"/>
    <w:rsid w:val="00930C5F"/>
    <w:rsid w:val="00930CAE"/>
    <w:rsid w:val="00930CB8"/>
    <w:rsid w:val="00930D62"/>
    <w:rsid w:val="00930FE7"/>
    <w:rsid w:val="0093101D"/>
    <w:rsid w:val="0093108E"/>
    <w:rsid w:val="0093115D"/>
    <w:rsid w:val="009311AA"/>
    <w:rsid w:val="009312F5"/>
    <w:rsid w:val="00931304"/>
    <w:rsid w:val="009313EC"/>
    <w:rsid w:val="009313F2"/>
    <w:rsid w:val="00931459"/>
    <w:rsid w:val="0093159A"/>
    <w:rsid w:val="0093165B"/>
    <w:rsid w:val="00931711"/>
    <w:rsid w:val="00931755"/>
    <w:rsid w:val="00931761"/>
    <w:rsid w:val="00931852"/>
    <w:rsid w:val="009318DE"/>
    <w:rsid w:val="00931AB6"/>
    <w:rsid w:val="00931B3C"/>
    <w:rsid w:val="00931BBF"/>
    <w:rsid w:val="00931C6C"/>
    <w:rsid w:val="00931D49"/>
    <w:rsid w:val="00932084"/>
    <w:rsid w:val="00932109"/>
    <w:rsid w:val="00932134"/>
    <w:rsid w:val="009321E6"/>
    <w:rsid w:val="00932202"/>
    <w:rsid w:val="00932254"/>
    <w:rsid w:val="00932406"/>
    <w:rsid w:val="00932443"/>
    <w:rsid w:val="00932561"/>
    <w:rsid w:val="0093266D"/>
    <w:rsid w:val="009327F3"/>
    <w:rsid w:val="00932821"/>
    <w:rsid w:val="00932887"/>
    <w:rsid w:val="00932902"/>
    <w:rsid w:val="00932913"/>
    <w:rsid w:val="00932952"/>
    <w:rsid w:val="00932AC1"/>
    <w:rsid w:val="00932AC7"/>
    <w:rsid w:val="00932C67"/>
    <w:rsid w:val="00932D08"/>
    <w:rsid w:val="00932D8B"/>
    <w:rsid w:val="00932E44"/>
    <w:rsid w:val="00932E59"/>
    <w:rsid w:val="00932EDF"/>
    <w:rsid w:val="00932EFF"/>
    <w:rsid w:val="00932F63"/>
    <w:rsid w:val="00932F9F"/>
    <w:rsid w:val="00932FBA"/>
    <w:rsid w:val="00932FBD"/>
    <w:rsid w:val="00933058"/>
    <w:rsid w:val="00933070"/>
    <w:rsid w:val="009330A6"/>
    <w:rsid w:val="009333F1"/>
    <w:rsid w:val="00933469"/>
    <w:rsid w:val="00933833"/>
    <w:rsid w:val="00933884"/>
    <w:rsid w:val="009338D0"/>
    <w:rsid w:val="00933A58"/>
    <w:rsid w:val="00933A94"/>
    <w:rsid w:val="00933AAE"/>
    <w:rsid w:val="00933AD0"/>
    <w:rsid w:val="00933BF9"/>
    <w:rsid w:val="00933C04"/>
    <w:rsid w:val="00933C88"/>
    <w:rsid w:val="00933E0A"/>
    <w:rsid w:val="00933F56"/>
    <w:rsid w:val="00933FD0"/>
    <w:rsid w:val="00933FE8"/>
    <w:rsid w:val="0093403B"/>
    <w:rsid w:val="00934071"/>
    <w:rsid w:val="009340F6"/>
    <w:rsid w:val="00934127"/>
    <w:rsid w:val="009341A7"/>
    <w:rsid w:val="009341CA"/>
    <w:rsid w:val="00934248"/>
    <w:rsid w:val="0093432B"/>
    <w:rsid w:val="00934403"/>
    <w:rsid w:val="00934443"/>
    <w:rsid w:val="009344AA"/>
    <w:rsid w:val="00934557"/>
    <w:rsid w:val="009345A0"/>
    <w:rsid w:val="009346E6"/>
    <w:rsid w:val="00934789"/>
    <w:rsid w:val="009347A1"/>
    <w:rsid w:val="009347BE"/>
    <w:rsid w:val="00934822"/>
    <w:rsid w:val="0093497A"/>
    <w:rsid w:val="00934A0C"/>
    <w:rsid w:val="00934A82"/>
    <w:rsid w:val="00934AB0"/>
    <w:rsid w:val="00934DE0"/>
    <w:rsid w:val="00934EB2"/>
    <w:rsid w:val="00934EF1"/>
    <w:rsid w:val="00934FCC"/>
    <w:rsid w:val="0093506B"/>
    <w:rsid w:val="00935127"/>
    <w:rsid w:val="00935450"/>
    <w:rsid w:val="0093554E"/>
    <w:rsid w:val="009355E0"/>
    <w:rsid w:val="0093562F"/>
    <w:rsid w:val="0093564B"/>
    <w:rsid w:val="00935697"/>
    <w:rsid w:val="00935736"/>
    <w:rsid w:val="0093582A"/>
    <w:rsid w:val="00935959"/>
    <w:rsid w:val="00935973"/>
    <w:rsid w:val="00935AE6"/>
    <w:rsid w:val="00935B0C"/>
    <w:rsid w:val="00935B83"/>
    <w:rsid w:val="00935C0D"/>
    <w:rsid w:val="00935C16"/>
    <w:rsid w:val="00935C5C"/>
    <w:rsid w:val="00935CCD"/>
    <w:rsid w:val="00935D49"/>
    <w:rsid w:val="00935F1B"/>
    <w:rsid w:val="00935FA1"/>
    <w:rsid w:val="009360C9"/>
    <w:rsid w:val="00936118"/>
    <w:rsid w:val="009361A5"/>
    <w:rsid w:val="009361B7"/>
    <w:rsid w:val="00936227"/>
    <w:rsid w:val="00936419"/>
    <w:rsid w:val="00936486"/>
    <w:rsid w:val="00936487"/>
    <w:rsid w:val="009364F8"/>
    <w:rsid w:val="00936612"/>
    <w:rsid w:val="009366C6"/>
    <w:rsid w:val="009366CC"/>
    <w:rsid w:val="009367B4"/>
    <w:rsid w:val="009367ED"/>
    <w:rsid w:val="00936802"/>
    <w:rsid w:val="00936ABE"/>
    <w:rsid w:val="00936AF0"/>
    <w:rsid w:val="00936B1A"/>
    <w:rsid w:val="00936B1F"/>
    <w:rsid w:val="00936B40"/>
    <w:rsid w:val="00936B59"/>
    <w:rsid w:val="00936B84"/>
    <w:rsid w:val="00936BE8"/>
    <w:rsid w:val="00936C3E"/>
    <w:rsid w:val="00936C9D"/>
    <w:rsid w:val="00936D05"/>
    <w:rsid w:val="00936D43"/>
    <w:rsid w:val="00936E2A"/>
    <w:rsid w:val="00936FD9"/>
    <w:rsid w:val="00937042"/>
    <w:rsid w:val="0093711C"/>
    <w:rsid w:val="0093719F"/>
    <w:rsid w:val="0093742C"/>
    <w:rsid w:val="00937439"/>
    <w:rsid w:val="00937483"/>
    <w:rsid w:val="009374FC"/>
    <w:rsid w:val="0093751E"/>
    <w:rsid w:val="009375B7"/>
    <w:rsid w:val="009375BE"/>
    <w:rsid w:val="00937699"/>
    <w:rsid w:val="00937824"/>
    <w:rsid w:val="0093796A"/>
    <w:rsid w:val="00937A2F"/>
    <w:rsid w:val="00937A46"/>
    <w:rsid w:val="00937A60"/>
    <w:rsid w:val="00937A89"/>
    <w:rsid w:val="00937C49"/>
    <w:rsid w:val="00937C5D"/>
    <w:rsid w:val="00937D49"/>
    <w:rsid w:val="00937F0B"/>
    <w:rsid w:val="00940031"/>
    <w:rsid w:val="009400A1"/>
    <w:rsid w:val="0094013D"/>
    <w:rsid w:val="00940145"/>
    <w:rsid w:val="00940238"/>
    <w:rsid w:val="00940343"/>
    <w:rsid w:val="009403A1"/>
    <w:rsid w:val="00940408"/>
    <w:rsid w:val="00940424"/>
    <w:rsid w:val="009404C7"/>
    <w:rsid w:val="009404DA"/>
    <w:rsid w:val="009405E0"/>
    <w:rsid w:val="0094071D"/>
    <w:rsid w:val="00940808"/>
    <w:rsid w:val="009408F8"/>
    <w:rsid w:val="00940904"/>
    <w:rsid w:val="00940A57"/>
    <w:rsid w:val="00940BAE"/>
    <w:rsid w:val="00940D79"/>
    <w:rsid w:val="00940E15"/>
    <w:rsid w:val="00940E41"/>
    <w:rsid w:val="00940EC8"/>
    <w:rsid w:val="00940F12"/>
    <w:rsid w:val="00940F21"/>
    <w:rsid w:val="00941048"/>
    <w:rsid w:val="0094108A"/>
    <w:rsid w:val="009411CC"/>
    <w:rsid w:val="009411D1"/>
    <w:rsid w:val="0094127B"/>
    <w:rsid w:val="009412A3"/>
    <w:rsid w:val="0094132E"/>
    <w:rsid w:val="009413E2"/>
    <w:rsid w:val="009415D8"/>
    <w:rsid w:val="00941766"/>
    <w:rsid w:val="00941769"/>
    <w:rsid w:val="009417B5"/>
    <w:rsid w:val="00941853"/>
    <w:rsid w:val="009418CB"/>
    <w:rsid w:val="00941993"/>
    <w:rsid w:val="009419AF"/>
    <w:rsid w:val="009419D2"/>
    <w:rsid w:val="00941B5E"/>
    <w:rsid w:val="00941BC4"/>
    <w:rsid w:val="00941C4C"/>
    <w:rsid w:val="00941C88"/>
    <w:rsid w:val="00941DA1"/>
    <w:rsid w:val="00941DCB"/>
    <w:rsid w:val="00941EE5"/>
    <w:rsid w:val="00941FFB"/>
    <w:rsid w:val="00942014"/>
    <w:rsid w:val="009420A9"/>
    <w:rsid w:val="0094211D"/>
    <w:rsid w:val="00942289"/>
    <w:rsid w:val="009423B4"/>
    <w:rsid w:val="00942465"/>
    <w:rsid w:val="00942580"/>
    <w:rsid w:val="0094265C"/>
    <w:rsid w:val="0094267C"/>
    <w:rsid w:val="00942680"/>
    <w:rsid w:val="00942738"/>
    <w:rsid w:val="00942898"/>
    <w:rsid w:val="009428DB"/>
    <w:rsid w:val="0094292C"/>
    <w:rsid w:val="009429E1"/>
    <w:rsid w:val="00942A70"/>
    <w:rsid w:val="00942B80"/>
    <w:rsid w:val="00942C49"/>
    <w:rsid w:val="00942C68"/>
    <w:rsid w:val="00942C78"/>
    <w:rsid w:val="00942E03"/>
    <w:rsid w:val="00942E80"/>
    <w:rsid w:val="00942ECD"/>
    <w:rsid w:val="00942EF0"/>
    <w:rsid w:val="00942EF3"/>
    <w:rsid w:val="00942F7E"/>
    <w:rsid w:val="00943259"/>
    <w:rsid w:val="009434CC"/>
    <w:rsid w:val="0094354F"/>
    <w:rsid w:val="009435A2"/>
    <w:rsid w:val="0094360B"/>
    <w:rsid w:val="009438F4"/>
    <w:rsid w:val="009439BB"/>
    <w:rsid w:val="00943A6A"/>
    <w:rsid w:val="00943AEE"/>
    <w:rsid w:val="00943CAA"/>
    <w:rsid w:val="00943D59"/>
    <w:rsid w:val="00943DAD"/>
    <w:rsid w:val="00943E19"/>
    <w:rsid w:val="00943E29"/>
    <w:rsid w:val="00943E2A"/>
    <w:rsid w:val="00944025"/>
    <w:rsid w:val="00944251"/>
    <w:rsid w:val="00944261"/>
    <w:rsid w:val="00944269"/>
    <w:rsid w:val="009442B4"/>
    <w:rsid w:val="00944351"/>
    <w:rsid w:val="00944386"/>
    <w:rsid w:val="0094447E"/>
    <w:rsid w:val="00944488"/>
    <w:rsid w:val="00944571"/>
    <w:rsid w:val="00944711"/>
    <w:rsid w:val="00944720"/>
    <w:rsid w:val="009447E0"/>
    <w:rsid w:val="009447ED"/>
    <w:rsid w:val="00944879"/>
    <w:rsid w:val="00944909"/>
    <w:rsid w:val="0094491C"/>
    <w:rsid w:val="00944987"/>
    <w:rsid w:val="0094498B"/>
    <w:rsid w:val="009449E8"/>
    <w:rsid w:val="00944B68"/>
    <w:rsid w:val="00944D17"/>
    <w:rsid w:val="00944D57"/>
    <w:rsid w:val="00944D9E"/>
    <w:rsid w:val="00944DAE"/>
    <w:rsid w:val="00944DF6"/>
    <w:rsid w:val="00944E92"/>
    <w:rsid w:val="00944F45"/>
    <w:rsid w:val="00944FD5"/>
    <w:rsid w:val="0094501C"/>
    <w:rsid w:val="009450B2"/>
    <w:rsid w:val="009451EB"/>
    <w:rsid w:val="009452F7"/>
    <w:rsid w:val="00945364"/>
    <w:rsid w:val="00945391"/>
    <w:rsid w:val="009453B4"/>
    <w:rsid w:val="009453C0"/>
    <w:rsid w:val="009453C3"/>
    <w:rsid w:val="009453E9"/>
    <w:rsid w:val="0094551E"/>
    <w:rsid w:val="0094554C"/>
    <w:rsid w:val="00945553"/>
    <w:rsid w:val="0094567E"/>
    <w:rsid w:val="009456EA"/>
    <w:rsid w:val="00945706"/>
    <w:rsid w:val="00945829"/>
    <w:rsid w:val="00945899"/>
    <w:rsid w:val="0094589A"/>
    <w:rsid w:val="00945A10"/>
    <w:rsid w:val="00945A28"/>
    <w:rsid w:val="00945B37"/>
    <w:rsid w:val="00945BBD"/>
    <w:rsid w:val="00945BDD"/>
    <w:rsid w:val="00945BE6"/>
    <w:rsid w:val="00945BF1"/>
    <w:rsid w:val="00945CD8"/>
    <w:rsid w:val="00945E37"/>
    <w:rsid w:val="00945EFC"/>
    <w:rsid w:val="00945F41"/>
    <w:rsid w:val="00945F4A"/>
    <w:rsid w:val="00945FCF"/>
    <w:rsid w:val="00945FEF"/>
    <w:rsid w:val="00945FFB"/>
    <w:rsid w:val="00945FFD"/>
    <w:rsid w:val="0094602C"/>
    <w:rsid w:val="0094609B"/>
    <w:rsid w:val="00946114"/>
    <w:rsid w:val="0094612A"/>
    <w:rsid w:val="00946181"/>
    <w:rsid w:val="00946339"/>
    <w:rsid w:val="00946366"/>
    <w:rsid w:val="009463B8"/>
    <w:rsid w:val="00946532"/>
    <w:rsid w:val="0094661E"/>
    <w:rsid w:val="0094667E"/>
    <w:rsid w:val="009466C1"/>
    <w:rsid w:val="009466D4"/>
    <w:rsid w:val="0094676A"/>
    <w:rsid w:val="00946778"/>
    <w:rsid w:val="00946981"/>
    <w:rsid w:val="00946BDE"/>
    <w:rsid w:val="00946CE4"/>
    <w:rsid w:val="00946D34"/>
    <w:rsid w:val="00946DA2"/>
    <w:rsid w:val="00946DED"/>
    <w:rsid w:val="00946E06"/>
    <w:rsid w:val="00946F58"/>
    <w:rsid w:val="00946F9D"/>
    <w:rsid w:val="00946FFF"/>
    <w:rsid w:val="0094703B"/>
    <w:rsid w:val="0094716B"/>
    <w:rsid w:val="00947212"/>
    <w:rsid w:val="009472D4"/>
    <w:rsid w:val="009473F3"/>
    <w:rsid w:val="009475CA"/>
    <w:rsid w:val="009475FF"/>
    <w:rsid w:val="0094765E"/>
    <w:rsid w:val="009476CA"/>
    <w:rsid w:val="0094776F"/>
    <w:rsid w:val="009478BA"/>
    <w:rsid w:val="009479F6"/>
    <w:rsid w:val="00947AED"/>
    <w:rsid w:val="00947B8F"/>
    <w:rsid w:val="00947C54"/>
    <w:rsid w:val="00947CD2"/>
    <w:rsid w:val="00947CE9"/>
    <w:rsid w:val="00947D11"/>
    <w:rsid w:val="00947D9A"/>
    <w:rsid w:val="00947DAA"/>
    <w:rsid w:val="00947DCC"/>
    <w:rsid w:val="00947EB2"/>
    <w:rsid w:val="00947ECD"/>
    <w:rsid w:val="00947F80"/>
    <w:rsid w:val="00947FBF"/>
    <w:rsid w:val="00947FCF"/>
    <w:rsid w:val="009500E0"/>
    <w:rsid w:val="009502D8"/>
    <w:rsid w:val="00950347"/>
    <w:rsid w:val="00950388"/>
    <w:rsid w:val="009503D9"/>
    <w:rsid w:val="009503EF"/>
    <w:rsid w:val="009503F6"/>
    <w:rsid w:val="00950560"/>
    <w:rsid w:val="0095062D"/>
    <w:rsid w:val="009506AB"/>
    <w:rsid w:val="009507BC"/>
    <w:rsid w:val="00950815"/>
    <w:rsid w:val="0095089D"/>
    <w:rsid w:val="00950980"/>
    <w:rsid w:val="009509F1"/>
    <w:rsid w:val="00950A6F"/>
    <w:rsid w:val="00950B07"/>
    <w:rsid w:val="00950BA4"/>
    <w:rsid w:val="00950BF6"/>
    <w:rsid w:val="00950C8E"/>
    <w:rsid w:val="00950CEE"/>
    <w:rsid w:val="00950D59"/>
    <w:rsid w:val="00950DA4"/>
    <w:rsid w:val="00950EF7"/>
    <w:rsid w:val="00950FAA"/>
    <w:rsid w:val="00951006"/>
    <w:rsid w:val="00951024"/>
    <w:rsid w:val="0095115F"/>
    <w:rsid w:val="0095116B"/>
    <w:rsid w:val="00951233"/>
    <w:rsid w:val="00951277"/>
    <w:rsid w:val="009512C3"/>
    <w:rsid w:val="00951340"/>
    <w:rsid w:val="009513B8"/>
    <w:rsid w:val="009513E2"/>
    <w:rsid w:val="009513F3"/>
    <w:rsid w:val="0095150A"/>
    <w:rsid w:val="0095150D"/>
    <w:rsid w:val="0095153B"/>
    <w:rsid w:val="00951582"/>
    <w:rsid w:val="009515CC"/>
    <w:rsid w:val="0095161A"/>
    <w:rsid w:val="00951625"/>
    <w:rsid w:val="0095165A"/>
    <w:rsid w:val="009516EF"/>
    <w:rsid w:val="009517A9"/>
    <w:rsid w:val="009517BF"/>
    <w:rsid w:val="009518C2"/>
    <w:rsid w:val="00951946"/>
    <w:rsid w:val="00951974"/>
    <w:rsid w:val="00951AE2"/>
    <w:rsid w:val="00951B49"/>
    <w:rsid w:val="00951BD0"/>
    <w:rsid w:val="00951E66"/>
    <w:rsid w:val="00951E6E"/>
    <w:rsid w:val="00951E94"/>
    <w:rsid w:val="00951F46"/>
    <w:rsid w:val="00951F4C"/>
    <w:rsid w:val="00951FB2"/>
    <w:rsid w:val="0095203D"/>
    <w:rsid w:val="0095204D"/>
    <w:rsid w:val="00952090"/>
    <w:rsid w:val="00952098"/>
    <w:rsid w:val="009520FC"/>
    <w:rsid w:val="00952104"/>
    <w:rsid w:val="00952125"/>
    <w:rsid w:val="00952162"/>
    <w:rsid w:val="00952165"/>
    <w:rsid w:val="009522CA"/>
    <w:rsid w:val="00952301"/>
    <w:rsid w:val="00952384"/>
    <w:rsid w:val="00952398"/>
    <w:rsid w:val="00952545"/>
    <w:rsid w:val="00952576"/>
    <w:rsid w:val="009525DD"/>
    <w:rsid w:val="0095266E"/>
    <w:rsid w:val="009527EB"/>
    <w:rsid w:val="009527F8"/>
    <w:rsid w:val="009528B2"/>
    <w:rsid w:val="0095290D"/>
    <w:rsid w:val="00952973"/>
    <w:rsid w:val="00952975"/>
    <w:rsid w:val="00952AD3"/>
    <w:rsid w:val="00952AF1"/>
    <w:rsid w:val="00952AF2"/>
    <w:rsid w:val="00952B54"/>
    <w:rsid w:val="00952C29"/>
    <w:rsid w:val="00952D39"/>
    <w:rsid w:val="00952D49"/>
    <w:rsid w:val="00952D91"/>
    <w:rsid w:val="00952EF5"/>
    <w:rsid w:val="00952F3B"/>
    <w:rsid w:val="00952FCD"/>
    <w:rsid w:val="00953048"/>
    <w:rsid w:val="0095310E"/>
    <w:rsid w:val="00953243"/>
    <w:rsid w:val="0095328E"/>
    <w:rsid w:val="00953368"/>
    <w:rsid w:val="0095350B"/>
    <w:rsid w:val="00953594"/>
    <w:rsid w:val="009535AA"/>
    <w:rsid w:val="009535B7"/>
    <w:rsid w:val="009536BE"/>
    <w:rsid w:val="009537DD"/>
    <w:rsid w:val="009537EF"/>
    <w:rsid w:val="00953890"/>
    <w:rsid w:val="0095394C"/>
    <w:rsid w:val="009539BD"/>
    <w:rsid w:val="009539D6"/>
    <w:rsid w:val="00953A26"/>
    <w:rsid w:val="00953A90"/>
    <w:rsid w:val="00953B80"/>
    <w:rsid w:val="00953BB0"/>
    <w:rsid w:val="00953BF2"/>
    <w:rsid w:val="00953C1D"/>
    <w:rsid w:val="00953C33"/>
    <w:rsid w:val="00953C65"/>
    <w:rsid w:val="00953F71"/>
    <w:rsid w:val="00954112"/>
    <w:rsid w:val="009541FC"/>
    <w:rsid w:val="0095425E"/>
    <w:rsid w:val="009543E6"/>
    <w:rsid w:val="009545DE"/>
    <w:rsid w:val="0095463F"/>
    <w:rsid w:val="00954648"/>
    <w:rsid w:val="00954653"/>
    <w:rsid w:val="0095481F"/>
    <w:rsid w:val="0095483B"/>
    <w:rsid w:val="0095485F"/>
    <w:rsid w:val="0095495F"/>
    <w:rsid w:val="009549F6"/>
    <w:rsid w:val="00954A4A"/>
    <w:rsid w:val="00954A8E"/>
    <w:rsid w:val="00954B66"/>
    <w:rsid w:val="00954C65"/>
    <w:rsid w:val="00954DE7"/>
    <w:rsid w:val="00954E97"/>
    <w:rsid w:val="00954F26"/>
    <w:rsid w:val="00954F78"/>
    <w:rsid w:val="00955022"/>
    <w:rsid w:val="00955078"/>
    <w:rsid w:val="009550ED"/>
    <w:rsid w:val="00955186"/>
    <w:rsid w:val="009551C5"/>
    <w:rsid w:val="009551D7"/>
    <w:rsid w:val="009551DA"/>
    <w:rsid w:val="0095520F"/>
    <w:rsid w:val="00955229"/>
    <w:rsid w:val="009552B6"/>
    <w:rsid w:val="0095544E"/>
    <w:rsid w:val="00955488"/>
    <w:rsid w:val="009555BE"/>
    <w:rsid w:val="00955606"/>
    <w:rsid w:val="009556EA"/>
    <w:rsid w:val="0095577A"/>
    <w:rsid w:val="00955783"/>
    <w:rsid w:val="009557B5"/>
    <w:rsid w:val="009557D2"/>
    <w:rsid w:val="009558E0"/>
    <w:rsid w:val="00955990"/>
    <w:rsid w:val="00955BA4"/>
    <w:rsid w:val="00955BB9"/>
    <w:rsid w:val="00955CBF"/>
    <w:rsid w:val="00955D1F"/>
    <w:rsid w:val="00955D8D"/>
    <w:rsid w:val="00955D8F"/>
    <w:rsid w:val="00955F0C"/>
    <w:rsid w:val="00955F19"/>
    <w:rsid w:val="00955F2F"/>
    <w:rsid w:val="009560DE"/>
    <w:rsid w:val="009560F5"/>
    <w:rsid w:val="00956109"/>
    <w:rsid w:val="009561DD"/>
    <w:rsid w:val="00956404"/>
    <w:rsid w:val="00956526"/>
    <w:rsid w:val="00956567"/>
    <w:rsid w:val="0095656C"/>
    <w:rsid w:val="009566AE"/>
    <w:rsid w:val="009566E0"/>
    <w:rsid w:val="009567AF"/>
    <w:rsid w:val="0095688F"/>
    <w:rsid w:val="009568F1"/>
    <w:rsid w:val="00956945"/>
    <w:rsid w:val="00956993"/>
    <w:rsid w:val="009569F3"/>
    <w:rsid w:val="00956ADF"/>
    <w:rsid w:val="00956B77"/>
    <w:rsid w:val="00956B7E"/>
    <w:rsid w:val="00956BD7"/>
    <w:rsid w:val="00956CC1"/>
    <w:rsid w:val="00956CE4"/>
    <w:rsid w:val="00956D62"/>
    <w:rsid w:val="00956DC5"/>
    <w:rsid w:val="00956DED"/>
    <w:rsid w:val="00956F33"/>
    <w:rsid w:val="00956F9B"/>
    <w:rsid w:val="00956FB6"/>
    <w:rsid w:val="00956FF1"/>
    <w:rsid w:val="00957027"/>
    <w:rsid w:val="00957039"/>
    <w:rsid w:val="00957203"/>
    <w:rsid w:val="00957209"/>
    <w:rsid w:val="00957219"/>
    <w:rsid w:val="009572C0"/>
    <w:rsid w:val="009572D4"/>
    <w:rsid w:val="0095754E"/>
    <w:rsid w:val="00957571"/>
    <w:rsid w:val="0095763F"/>
    <w:rsid w:val="009577AB"/>
    <w:rsid w:val="009577C3"/>
    <w:rsid w:val="009578A0"/>
    <w:rsid w:val="00957996"/>
    <w:rsid w:val="00957A0D"/>
    <w:rsid w:val="00957A51"/>
    <w:rsid w:val="00957C61"/>
    <w:rsid w:val="00957D5C"/>
    <w:rsid w:val="00957E73"/>
    <w:rsid w:val="00957F08"/>
    <w:rsid w:val="00957F66"/>
    <w:rsid w:val="00957F90"/>
    <w:rsid w:val="0096002D"/>
    <w:rsid w:val="00960045"/>
    <w:rsid w:val="0096006B"/>
    <w:rsid w:val="00960271"/>
    <w:rsid w:val="00960285"/>
    <w:rsid w:val="00960306"/>
    <w:rsid w:val="0096032A"/>
    <w:rsid w:val="009603AD"/>
    <w:rsid w:val="00960424"/>
    <w:rsid w:val="00960453"/>
    <w:rsid w:val="00960498"/>
    <w:rsid w:val="009604B2"/>
    <w:rsid w:val="0096051A"/>
    <w:rsid w:val="00960611"/>
    <w:rsid w:val="00960614"/>
    <w:rsid w:val="00960822"/>
    <w:rsid w:val="0096083A"/>
    <w:rsid w:val="009609C6"/>
    <w:rsid w:val="00960A5C"/>
    <w:rsid w:val="00960BB8"/>
    <w:rsid w:val="00960BBD"/>
    <w:rsid w:val="00960BDE"/>
    <w:rsid w:val="00960DE4"/>
    <w:rsid w:val="00960E02"/>
    <w:rsid w:val="00960E5E"/>
    <w:rsid w:val="00960E8F"/>
    <w:rsid w:val="00960EB2"/>
    <w:rsid w:val="00960F72"/>
    <w:rsid w:val="00960F78"/>
    <w:rsid w:val="00960FAF"/>
    <w:rsid w:val="00961000"/>
    <w:rsid w:val="00961089"/>
    <w:rsid w:val="009610B2"/>
    <w:rsid w:val="00961103"/>
    <w:rsid w:val="00961107"/>
    <w:rsid w:val="0096117D"/>
    <w:rsid w:val="00961192"/>
    <w:rsid w:val="0096119B"/>
    <w:rsid w:val="0096121A"/>
    <w:rsid w:val="0096123E"/>
    <w:rsid w:val="009612A0"/>
    <w:rsid w:val="009612AD"/>
    <w:rsid w:val="009612E1"/>
    <w:rsid w:val="009613A2"/>
    <w:rsid w:val="00961411"/>
    <w:rsid w:val="0096154A"/>
    <w:rsid w:val="009615DC"/>
    <w:rsid w:val="009615EE"/>
    <w:rsid w:val="00961603"/>
    <w:rsid w:val="00961658"/>
    <w:rsid w:val="009616D4"/>
    <w:rsid w:val="0096181A"/>
    <w:rsid w:val="00961853"/>
    <w:rsid w:val="00961887"/>
    <w:rsid w:val="00961A1B"/>
    <w:rsid w:val="00961AAE"/>
    <w:rsid w:val="00961B31"/>
    <w:rsid w:val="00961BA2"/>
    <w:rsid w:val="00961E6D"/>
    <w:rsid w:val="00961EDD"/>
    <w:rsid w:val="00961F02"/>
    <w:rsid w:val="00961FEE"/>
    <w:rsid w:val="00962104"/>
    <w:rsid w:val="0096226C"/>
    <w:rsid w:val="00962289"/>
    <w:rsid w:val="00962463"/>
    <w:rsid w:val="009624AF"/>
    <w:rsid w:val="0096257C"/>
    <w:rsid w:val="009626B1"/>
    <w:rsid w:val="00962786"/>
    <w:rsid w:val="00962884"/>
    <w:rsid w:val="0096293D"/>
    <w:rsid w:val="009629DD"/>
    <w:rsid w:val="00962BF3"/>
    <w:rsid w:val="00962C24"/>
    <w:rsid w:val="00962C2C"/>
    <w:rsid w:val="00962CD5"/>
    <w:rsid w:val="00962CD7"/>
    <w:rsid w:val="00962DB5"/>
    <w:rsid w:val="00962DE1"/>
    <w:rsid w:val="00962E9A"/>
    <w:rsid w:val="00962EB4"/>
    <w:rsid w:val="00962EDC"/>
    <w:rsid w:val="00962F47"/>
    <w:rsid w:val="00962FE5"/>
    <w:rsid w:val="00963167"/>
    <w:rsid w:val="00963274"/>
    <w:rsid w:val="0096332B"/>
    <w:rsid w:val="00963454"/>
    <w:rsid w:val="009635BF"/>
    <w:rsid w:val="0096360E"/>
    <w:rsid w:val="0096366D"/>
    <w:rsid w:val="00963765"/>
    <w:rsid w:val="00963788"/>
    <w:rsid w:val="009637AD"/>
    <w:rsid w:val="00963800"/>
    <w:rsid w:val="00963890"/>
    <w:rsid w:val="00963917"/>
    <w:rsid w:val="00963921"/>
    <w:rsid w:val="00963A23"/>
    <w:rsid w:val="00963B58"/>
    <w:rsid w:val="00963D35"/>
    <w:rsid w:val="00963D75"/>
    <w:rsid w:val="00963DA8"/>
    <w:rsid w:val="00963DB3"/>
    <w:rsid w:val="00963E62"/>
    <w:rsid w:val="00963F61"/>
    <w:rsid w:val="0096407F"/>
    <w:rsid w:val="00964135"/>
    <w:rsid w:val="00964239"/>
    <w:rsid w:val="00964266"/>
    <w:rsid w:val="009642FB"/>
    <w:rsid w:val="0096443A"/>
    <w:rsid w:val="0096448C"/>
    <w:rsid w:val="0096449E"/>
    <w:rsid w:val="009644EF"/>
    <w:rsid w:val="009645C8"/>
    <w:rsid w:val="00964751"/>
    <w:rsid w:val="0096478A"/>
    <w:rsid w:val="009647AD"/>
    <w:rsid w:val="00964850"/>
    <w:rsid w:val="00964855"/>
    <w:rsid w:val="00964A48"/>
    <w:rsid w:val="00964A99"/>
    <w:rsid w:val="00964C0A"/>
    <w:rsid w:val="00964D24"/>
    <w:rsid w:val="00964DBA"/>
    <w:rsid w:val="00964EFE"/>
    <w:rsid w:val="00965151"/>
    <w:rsid w:val="0096516C"/>
    <w:rsid w:val="00965196"/>
    <w:rsid w:val="009651EB"/>
    <w:rsid w:val="009652ED"/>
    <w:rsid w:val="009653F4"/>
    <w:rsid w:val="00965421"/>
    <w:rsid w:val="0096544C"/>
    <w:rsid w:val="00965455"/>
    <w:rsid w:val="0096545A"/>
    <w:rsid w:val="00965563"/>
    <w:rsid w:val="00965605"/>
    <w:rsid w:val="009656AB"/>
    <w:rsid w:val="009656E7"/>
    <w:rsid w:val="0096575B"/>
    <w:rsid w:val="00965798"/>
    <w:rsid w:val="009658B6"/>
    <w:rsid w:val="009659F9"/>
    <w:rsid w:val="00965A29"/>
    <w:rsid w:val="00965B00"/>
    <w:rsid w:val="00965B42"/>
    <w:rsid w:val="00965BFE"/>
    <w:rsid w:val="00965FEB"/>
    <w:rsid w:val="0096610D"/>
    <w:rsid w:val="00966336"/>
    <w:rsid w:val="0096669F"/>
    <w:rsid w:val="009666AF"/>
    <w:rsid w:val="009666F9"/>
    <w:rsid w:val="009667A3"/>
    <w:rsid w:val="009667B4"/>
    <w:rsid w:val="00966816"/>
    <w:rsid w:val="0096686C"/>
    <w:rsid w:val="00966968"/>
    <w:rsid w:val="009669E4"/>
    <w:rsid w:val="00966A6F"/>
    <w:rsid w:val="00966B10"/>
    <w:rsid w:val="00966BEA"/>
    <w:rsid w:val="00966C66"/>
    <w:rsid w:val="00966D54"/>
    <w:rsid w:val="00966E45"/>
    <w:rsid w:val="00967067"/>
    <w:rsid w:val="009670F7"/>
    <w:rsid w:val="009672CE"/>
    <w:rsid w:val="009672DA"/>
    <w:rsid w:val="00967344"/>
    <w:rsid w:val="00967376"/>
    <w:rsid w:val="0096754F"/>
    <w:rsid w:val="009675BF"/>
    <w:rsid w:val="009675C5"/>
    <w:rsid w:val="009677D3"/>
    <w:rsid w:val="00967863"/>
    <w:rsid w:val="00967868"/>
    <w:rsid w:val="0096789E"/>
    <w:rsid w:val="009678D4"/>
    <w:rsid w:val="0096799C"/>
    <w:rsid w:val="009679BF"/>
    <w:rsid w:val="00967A0A"/>
    <w:rsid w:val="00967A32"/>
    <w:rsid w:val="00967BBE"/>
    <w:rsid w:val="00967BF0"/>
    <w:rsid w:val="00967C02"/>
    <w:rsid w:val="0097000F"/>
    <w:rsid w:val="0097006F"/>
    <w:rsid w:val="0097011C"/>
    <w:rsid w:val="009701A6"/>
    <w:rsid w:val="00970229"/>
    <w:rsid w:val="00970274"/>
    <w:rsid w:val="009702CA"/>
    <w:rsid w:val="00970340"/>
    <w:rsid w:val="009703B6"/>
    <w:rsid w:val="009703B8"/>
    <w:rsid w:val="009703DC"/>
    <w:rsid w:val="009703FB"/>
    <w:rsid w:val="00970459"/>
    <w:rsid w:val="00970499"/>
    <w:rsid w:val="009705C2"/>
    <w:rsid w:val="009705E1"/>
    <w:rsid w:val="009706CA"/>
    <w:rsid w:val="009706DF"/>
    <w:rsid w:val="0097074B"/>
    <w:rsid w:val="00970881"/>
    <w:rsid w:val="009708EA"/>
    <w:rsid w:val="00970950"/>
    <w:rsid w:val="00970A23"/>
    <w:rsid w:val="00970A9B"/>
    <w:rsid w:val="00970AB2"/>
    <w:rsid w:val="00970AC1"/>
    <w:rsid w:val="00970BA7"/>
    <w:rsid w:val="00970CC3"/>
    <w:rsid w:val="00970D1D"/>
    <w:rsid w:val="00970DBC"/>
    <w:rsid w:val="00970DC0"/>
    <w:rsid w:val="00970E73"/>
    <w:rsid w:val="00970F64"/>
    <w:rsid w:val="00970F6B"/>
    <w:rsid w:val="00970FB1"/>
    <w:rsid w:val="00971023"/>
    <w:rsid w:val="0097103D"/>
    <w:rsid w:val="0097107E"/>
    <w:rsid w:val="009710CA"/>
    <w:rsid w:val="00971171"/>
    <w:rsid w:val="00971192"/>
    <w:rsid w:val="00971236"/>
    <w:rsid w:val="0097124B"/>
    <w:rsid w:val="00971294"/>
    <w:rsid w:val="009712B5"/>
    <w:rsid w:val="00971324"/>
    <w:rsid w:val="00971371"/>
    <w:rsid w:val="00971387"/>
    <w:rsid w:val="00971423"/>
    <w:rsid w:val="0097144B"/>
    <w:rsid w:val="009714D1"/>
    <w:rsid w:val="009714D5"/>
    <w:rsid w:val="009715F5"/>
    <w:rsid w:val="00971627"/>
    <w:rsid w:val="00971636"/>
    <w:rsid w:val="00971671"/>
    <w:rsid w:val="009716A2"/>
    <w:rsid w:val="00971781"/>
    <w:rsid w:val="009718A6"/>
    <w:rsid w:val="009718C3"/>
    <w:rsid w:val="009718C8"/>
    <w:rsid w:val="0097199F"/>
    <w:rsid w:val="00971A18"/>
    <w:rsid w:val="00971AC0"/>
    <w:rsid w:val="00971B61"/>
    <w:rsid w:val="00971BD7"/>
    <w:rsid w:val="00971C99"/>
    <w:rsid w:val="00971D42"/>
    <w:rsid w:val="0097218F"/>
    <w:rsid w:val="00972254"/>
    <w:rsid w:val="0097227C"/>
    <w:rsid w:val="009722DB"/>
    <w:rsid w:val="009723F6"/>
    <w:rsid w:val="00972436"/>
    <w:rsid w:val="009724FE"/>
    <w:rsid w:val="00972562"/>
    <w:rsid w:val="009725BE"/>
    <w:rsid w:val="0097266F"/>
    <w:rsid w:val="009726C7"/>
    <w:rsid w:val="0097288D"/>
    <w:rsid w:val="009728B8"/>
    <w:rsid w:val="009728FC"/>
    <w:rsid w:val="00972954"/>
    <w:rsid w:val="009729F7"/>
    <w:rsid w:val="009729FE"/>
    <w:rsid w:val="00972A2A"/>
    <w:rsid w:val="00972C8C"/>
    <w:rsid w:val="00972D31"/>
    <w:rsid w:val="00972DA5"/>
    <w:rsid w:val="00972E8E"/>
    <w:rsid w:val="00972E9A"/>
    <w:rsid w:val="00972EB7"/>
    <w:rsid w:val="00972ED3"/>
    <w:rsid w:val="009730DC"/>
    <w:rsid w:val="009733CB"/>
    <w:rsid w:val="0097341B"/>
    <w:rsid w:val="009738D3"/>
    <w:rsid w:val="009738ED"/>
    <w:rsid w:val="00973953"/>
    <w:rsid w:val="009739FD"/>
    <w:rsid w:val="00973C57"/>
    <w:rsid w:val="00973C73"/>
    <w:rsid w:val="00973CC3"/>
    <w:rsid w:val="00973DB2"/>
    <w:rsid w:val="00973E2D"/>
    <w:rsid w:val="00973E90"/>
    <w:rsid w:val="00973EFC"/>
    <w:rsid w:val="00973F34"/>
    <w:rsid w:val="009740DA"/>
    <w:rsid w:val="00974162"/>
    <w:rsid w:val="009741B0"/>
    <w:rsid w:val="009741DE"/>
    <w:rsid w:val="0097423E"/>
    <w:rsid w:val="00974288"/>
    <w:rsid w:val="009742D2"/>
    <w:rsid w:val="009742D5"/>
    <w:rsid w:val="009742D8"/>
    <w:rsid w:val="009743B5"/>
    <w:rsid w:val="009743F8"/>
    <w:rsid w:val="009744B0"/>
    <w:rsid w:val="00974504"/>
    <w:rsid w:val="00974588"/>
    <w:rsid w:val="009745A9"/>
    <w:rsid w:val="009745CF"/>
    <w:rsid w:val="009745E8"/>
    <w:rsid w:val="00974905"/>
    <w:rsid w:val="0097493E"/>
    <w:rsid w:val="0097497F"/>
    <w:rsid w:val="00974A01"/>
    <w:rsid w:val="00974AD3"/>
    <w:rsid w:val="00974B41"/>
    <w:rsid w:val="00974B62"/>
    <w:rsid w:val="00974D49"/>
    <w:rsid w:val="00974F41"/>
    <w:rsid w:val="0097517F"/>
    <w:rsid w:val="00975198"/>
    <w:rsid w:val="009751E8"/>
    <w:rsid w:val="009751F7"/>
    <w:rsid w:val="00975236"/>
    <w:rsid w:val="00975343"/>
    <w:rsid w:val="00975354"/>
    <w:rsid w:val="009754FC"/>
    <w:rsid w:val="009755AD"/>
    <w:rsid w:val="009756EC"/>
    <w:rsid w:val="0097578A"/>
    <w:rsid w:val="009757B1"/>
    <w:rsid w:val="0097585C"/>
    <w:rsid w:val="009759CD"/>
    <w:rsid w:val="009759DA"/>
    <w:rsid w:val="00975A99"/>
    <w:rsid w:val="00975B5F"/>
    <w:rsid w:val="00975BA8"/>
    <w:rsid w:val="00975BE5"/>
    <w:rsid w:val="00975C74"/>
    <w:rsid w:val="00975CBF"/>
    <w:rsid w:val="00975FFB"/>
    <w:rsid w:val="00976232"/>
    <w:rsid w:val="00976276"/>
    <w:rsid w:val="00976296"/>
    <w:rsid w:val="009763A6"/>
    <w:rsid w:val="0097641E"/>
    <w:rsid w:val="009764B7"/>
    <w:rsid w:val="0097655F"/>
    <w:rsid w:val="0097661D"/>
    <w:rsid w:val="00976809"/>
    <w:rsid w:val="0097689C"/>
    <w:rsid w:val="00976A39"/>
    <w:rsid w:val="00976A84"/>
    <w:rsid w:val="00976CBC"/>
    <w:rsid w:val="00976DAC"/>
    <w:rsid w:val="00976E02"/>
    <w:rsid w:val="00976F17"/>
    <w:rsid w:val="00976F8C"/>
    <w:rsid w:val="009770B8"/>
    <w:rsid w:val="00977105"/>
    <w:rsid w:val="00977212"/>
    <w:rsid w:val="00977256"/>
    <w:rsid w:val="0097737C"/>
    <w:rsid w:val="009773D9"/>
    <w:rsid w:val="0097751F"/>
    <w:rsid w:val="00977581"/>
    <w:rsid w:val="009775F6"/>
    <w:rsid w:val="0097760D"/>
    <w:rsid w:val="009776DA"/>
    <w:rsid w:val="009776EF"/>
    <w:rsid w:val="00977713"/>
    <w:rsid w:val="009777A3"/>
    <w:rsid w:val="00977826"/>
    <w:rsid w:val="00977841"/>
    <w:rsid w:val="0097785C"/>
    <w:rsid w:val="00977957"/>
    <w:rsid w:val="00977B0B"/>
    <w:rsid w:val="00977BFF"/>
    <w:rsid w:val="00977C2E"/>
    <w:rsid w:val="00977EE1"/>
    <w:rsid w:val="00977F1B"/>
    <w:rsid w:val="00977FA9"/>
    <w:rsid w:val="009800DE"/>
    <w:rsid w:val="00980141"/>
    <w:rsid w:val="009802B5"/>
    <w:rsid w:val="009803B9"/>
    <w:rsid w:val="009803BE"/>
    <w:rsid w:val="00980455"/>
    <w:rsid w:val="00980475"/>
    <w:rsid w:val="009804C7"/>
    <w:rsid w:val="00980526"/>
    <w:rsid w:val="00980567"/>
    <w:rsid w:val="00980598"/>
    <w:rsid w:val="009805BB"/>
    <w:rsid w:val="009807EF"/>
    <w:rsid w:val="0098086C"/>
    <w:rsid w:val="0098087B"/>
    <w:rsid w:val="009808A9"/>
    <w:rsid w:val="0098090B"/>
    <w:rsid w:val="009809E2"/>
    <w:rsid w:val="009809E6"/>
    <w:rsid w:val="00980A6C"/>
    <w:rsid w:val="00980B30"/>
    <w:rsid w:val="00980CB8"/>
    <w:rsid w:val="00980DED"/>
    <w:rsid w:val="00981071"/>
    <w:rsid w:val="009810D1"/>
    <w:rsid w:val="00981141"/>
    <w:rsid w:val="0098118A"/>
    <w:rsid w:val="0098133B"/>
    <w:rsid w:val="0098137C"/>
    <w:rsid w:val="009813D1"/>
    <w:rsid w:val="009813DC"/>
    <w:rsid w:val="00981447"/>
    <w:rsid w:val="0098147B"/>
    <w:rsid w:val="009814A2"/>
    <w:rsid w:val="00981529"/>
    <w:rsid w:val="009815E7"/>
    <w:rsid w:val="00981609"/>
    <w:rsid w:val="00981636"/>
    <w:rsid w:val="00981712"/>
    <w:rsid w:val="0098175F"/>
    <w:rsid w:val="009817A5"/>
    <w:rsid w:val="0098188E"/>
    <w:rsid w:val="00981906"/>
    <w:rsid w:val="009819F1"/>
    <w:rsid w:val="00981A91"/>
    <w:rsid w:val="00981C0B"/>
    <w:rsid w:val="00981D00"/>
    <w:rsid w:val="00981D1B"/>
    <w:rsid w:val="00981F0B"/>
    <w:rsid w:val="00981F5D"/>
    <w:rsid w:val="009821BD"/>
    <w:rsid w:val="00982222"/>
    <w:rsid w:val="0098229E"/>
    <w:rsid w:val="009822EB"/>
    <w:rsid w:val="0098230E"/>
    <w:rsid w:val="009823C6"/>
    <w:rsid w:val="009825DB"/>
    <w:rsid w:val="00982611"/>
    <w:rsid w:val="0098275B"/>
    <w:rsid w:val="00982819"/>
    <w:rsid w:val="00982849"/>
    <w:rsid w:val="009828D0"/>
    <w:rsid w:val="009828FB"/>
    <w:rsid w:val="00982941"/>
    <w:rsid w:val="00982976"/>
    <w:rsid w:val="009829C2"/>
    <w:rsid w:val="009829C5"/>
    <w:rsid w:val="00982A25"/>
    <w:rsid w:val="00982A6C"/>
    <w:rsid w:val="00982B8E"/>
    <w:rsid w:val="00982BBD"/>
    <w:rsid w:val="00982BEF"/>
    <w:rsid w:val="00982C52"/>
    <w:rsid w:val="00982C75"/>
    <w:rsid w:val="00982C7F"/>
    <w:rsid w:val="00982D1F"/>
    <w:rsid w:val="00982D99"/>
    <w:rsid w:val="00982E5D"/>
    <w:rsid w:val="00982FC1"/>
    <w:rsid w:val="00983005"/>
    <w:rsid w:val="00983048"/>
    <w:rsid w:val="009830D1"/>
    <w:rsid w:val="00983129"/>
    <w:rsid w:val="00983172"/>
    <w:rsid w:val="009831D0"/>
    <w:rsid w:val="009831DF"/>
    <w:rsid w:val="0098359A"/>
    <w:rsid w:val="009835FD"/>
    <w:rsid w:val="00983779"/>
    <w:rsid w:val="0098383F"/>
    <w:rsid w:val="00983847"/>
    <w:rsid w:val="00983853"/>
    <w:rsid w:val="00983864"/>
    <w:rsid w:val="009839D1"/>
    <w:rsid w:val="00983C74"/>
    <w:rsid w:val="00983D01"/>
    <w:rsid w:val="00983D87"/>
    <w:rsid w:val="00983DF0"/>
    <w:rsid w:val="00983DF8"/>
    <w:rsid w:val="0098431D"/>
    <w:rsid w:val="009843CC"/>
    <w:rsid w:val="00984434"/>
    <w:rsid w:val="00984586"/>
    <w:rsid w:val="009845A5"/>
    <w:rsid w:val="0098466A"/>
    <w:rsid w:val="009846A8"/>
    <w:rsid w:val="009846ED"/>
    <w:rsid w:val="009846EF"/>
    <w:rsid w:val="0098479A"/>
    <w:rsid w:val="009847C4"/>
    <w:rsid w:val="009848A6"/>
    <w:rsid w:val="00984909"/>
    <w:rsid w:val="009849AD"/>
    <w:rsid w:val="00984A7F"/>
    <w:rsid w:val="00984A90"/>
    <w:rsid w:val="00984AE6"/>
    <w:rsid w:val="00984B27"/>
    <w:rsid w:val="00984B2B"/>
    <w:rsid w:val="00984BB7"/>
    <w:rsid w:val="00984BEF"/>
    <w:rsid w:val="00984CA1"/>
    <w:rsid w:val="00984D0A"/>
    <w:rsid w:val="00984D88"/>
    <w:rsid w:val="00984F3D"/>
    <w:rsid w:val="00984FB2"/>
    <w:rsid w:val="0098529F"/>
    <w:rsid w:val="009852CA"/>
    <w:rsid w:val="00985378"/>
    <w:rsid w:val="00985481"/>
    <w:rsid w:val="00985554"/>
    <w:rsid w:val="00985565"/>
    <w:rsid w:val="0098556F"/>
    <w:rsid w:val="009855BE"/>
    <w:rsid w:val="009855CC"/>
    <w:rsid w:val="009856BA"/>
    <w:rsid w:val="009856E9"/>
    <w:rsid w:val="00985814"/>
    <w:rsid w:val="009858FF"/>
    <w:rsid w:val="00985921"/>
    <w:rsid w:val="00985922"/>
    <w:rsid w:val="0098599B"/>
    <w:rsid w:val="009859EB"/>
    <w:rsid w:val="00985A70"/>
    <w:rsid w:val="00985AC5"/>
    <w:rsid w:val="00985AF0"/>
    <w:rsid w:val="00985AF7"/>
    <w:rsid w:val="00985B86"/>
    <w:rsid w:val="00985BD1"/>
    <w:rsid w:val="00985D43"/>
    <w:rsid w:val="00985D6E"/>
    <w:rsid w:val="00985E45"/>
    <w:rsid w:val="00985F83"/>
    <w:rsid w:val="00985FF8"/>
    <w:rsid w:val="00985FFD"/>
    <w:rsid w:val="009860DD"/>
    <w:rsid w:val="00986395"/>
    <w:rsid w:val="009863FD"/>
    <w:rsid w:val="009865E5"/>
    <w:rsid w:val="00986777"/>
    <w:rsid w:val="00986832"/>
    <w:rsid w:val="0098683D"/>
    <w:rsid w:val="009868EA"/>
    <w:rsid w:val="009869FF"/>
    <w:rsid w:val="00986A6C"/>
    <w:rsid w:val="00986AAB"/>
    <w:rsid w:val="00986AC2"/>
    <w:rsid w:val="00986B13"/>
    <w:rsid w:val="00986B97"/>
    <w:rsid w:val="00986C17"/>
    <w:rsid w:val="00986E8A"/>
    <w:rsid w:val="00986EEB"/>
    <w:rsid w:val="00986F76"/>
    <w:rsid w:val="00986FD1"/>
    <w:rsid w:val="00987122"/>
    <w:rsid w:val="00987207"/>
    <w:rsid w:val="00987236"/>
    <w:rsid w:val="009872E5"/>
    <w:rsid w:val="00987347"/>
    <w:rsid w:val="00987388"/>
    <w:rsid w:val="00987408"/>
    <w:rsid w:val="00987427"/>
    <w:rsid w:val="00987476"/>
    <w:rsid w:val="00987537"/>
    <w:rsid w:val="00987546"/>
    <w:rsid w:val="009875BB"/>
    <w:rsid w:val="0098761B"/>
    <w:rsid w:val="00987642"/>
    <w:rsid w:val="0098764C"/>
    <w:rsid w:val="0098767C"/>
    <w:rsid w:val="00987751"/>
    <w:rsid w:val="00987827"/>
    <w:rsid w:val="00987864"/>
    <w:rsid w:val="00987894"/>
    <w:rsid w:val="0098793E"/>
    <w:rsid w:val="00987A18"/>
    <w:rsid w:val="00987A4B"/>
    <w:rsid w:val="00987A82"/>
    <w:rsid w:val="00987AA1"/>
    <w:rsid w:val="00987B6C"/>
    <w:rsid w:val="00987D09"/>
    <w:rsid w:val="00987E65"/>
    <w:rsid w:val="0099023F"/>
    <w:rsid w:val="00990242"/>
    <w:rsid w:val="00990269"/>
    <w:rsid w:val="009902F5"/>
    <w:rsid w:val="00990494"/>
    <w:rsid w:val="0099059A"/>
    <w:rsid w:val="00990763"/>
    <w:rsid w:val="00990765"/>
    <w:rsid w:val="009907CA"/>
    <w:rsid w:val="00990929"/>
    <w:rsid w:val="009909FB"/>
    <w:rsid w:val="00990A58"/>
    <w:rsid w:val="00990A94"/>
    <w:rsid w:val="00990B3D"/>
    <w:rsid w:val="00990B44"/>
    <w:rsid w:val="00990B81"/>
    <w:rsid w:val="00990B9E"/>
    <w:rsid w:val="00990BC1"/>
    <w:rsid w:val="00990BDC"/>
    <w:rsid w:val="00990D39"/>
    <w:rsid w:val="00990DAC"/>
    <w:rsid w:val="00990E0E"/>
    <w:rsid w:val="00990E89"/>
    <w:rsid w:val="00990ED2"/>
    <w:rsid w:val="00990F0B"/>
    <w:rsid w:val="00990FED"/>
    <w:rsid w:val="0099112B"/>
    <w:rsid w:val="009911E5"/>
    <w:rsid w:val="009912B2"/>
    <w:rsid w:val="009913C2"/>
    <w:rsid w:val="00991426"/>
    <w:rsid w:val="00991463"/>
    <w:rsid w:val="009914AF"/>
    <w:rsid w:val="009917A0"/>
    <w:rsid w:val="00991924"/>
    <w:rsid w:val="00991947"/>
    <w:rsid w:val="0099194B"/>
    <w:rsid w:val="00991954"/>
    <w:rsid w:val="00991A3B"/>
    <w:rsid w:val="00991A54"/>
    <w:rsid w:val="00991B45"/>
    <w:rsid w:val="00991C51"/>
    <w:rsid w:val="00991CFA"/>
    <w:rsid w:val="00991D80"/>
    <w:rsid w:val="00991E4D"/>
    <w:rsid w:val="00991EFD"/>
    <w:rsid w:val="00991F41"/>
    <w:rsid w:val="00991FD8"/>
    <w:rsid w:val="00991FE9"/>
    <w:rsid w:val="00992072"/>
    <w:rsid w:val="0099208A"/>
    <w:rsid w:val="0099213B"/>
    <w:rsid w:val="00992256"/>
    <w:rsid w:val="00992283"/>
    <w:rsid w:val="00992463"/>
    <w:rsid w:val="009925A6"/>
    <w:rsid w:val="0099267C"/>
    <w:rsid w:val="009926F0"/>
    <w:rsid w:val="00992769"/>
    <w:rsid w:val="0099289E"/>
    <w:rsid w:val="0099293C"/>
    <w:rsid w:val="00992992"/>
    <w:rsid w:val="00992A28"/>
    <w:rsid w:val="00992A68"/>
    <w:rsid w:val="00992B3E"/>
    <w:rsid w:val="00992B5B"/>
    <w:rsid w:val="00992B6C"/>
    <w:rsid w:val="00992B7A"/>
    <w:rsid w:val="00992C27"/>
    <w:rsid w:val="00992C63"/>
    <w:rsid w:val="00992DFE"/>
    <w:rsid w:val="00992E6C"/>
    <w:rsid w:val="00992E76"/>
    <w:rsid w:val="00992E98"/>
    <w:rsid w:val="00992FC9"/>
    <w:rsid w:val="009930AC"/>
    <w:rsid w:val="00993172"/>
    <w:rsid w:val="00993183"/>
    <w:rsid w:val="00993190"/>
    <w:rsid w:val="0099319B"/>
    <w:rsid w:val="00993265"/>
    <w:rsid w:val="00993299"/>
    <w:rsid w:val="009933A4"/>
    <w:rsid w:val="009933A6"/>
    <w:rsid w:val="009933DD"/>
    <w:rsid w:val="0099340E"/>
    <w:rsid w:val="009934EA"/>
    <w:rsid w:val="00993500"/>
    <w:rsid w:val="00993502"/>
    <w:rsid w:val="00993563"/>
    <w:rsid w:val="0099356E"/>
    <w:rsid w:val="00993598"/>
    <w:rsid w:val="00993673"/>
    <w:rsid w:val="0099367A"/>
    <w:rsid w:val="009936D5"/>
    <w:rsid w:val="009938AC"/>
    <w:rsid w:val="00993981"/>
    <w:rsid w:val="00993B93"/>
    <w:rsid w:val="00993C0B"/>
    <w:rsid w:val="00993CFB"/>
    <w:rsid w:val="00993D3C"/>
    <w:rsid w:val="00993E84"/>
    <w:rsid w:val="00993F3A"/>
    <w:rsid w:val="00993F43"/>
    <w:rsid w:val="00993FFB"/>
    <w:rsid w:val="00994033"/>
    <w:rsid w:val="00994076"/>
    <w:rsid w:val="00994149"/>
    <w:rsid w:val="00994376"/>
    <w:rsid w:val="00994470"/>
    <w:rsid w:val="0099456D"/>
    <w:rsid w:val="00994592"/>
    <w:rsid w:val="009945C2"/>
    <w:rsid w:val="009946C5"/>
    <w:rsid w:val="009947A1"/>
    <w:rsid w:val="00994953"/>
    <w:rsid w:val="009949B2"/>
    <w:rsid w:val="00994A6A"/>
    <w:rsid w:val="00994B0F"/>
    <w:rsid w:val="00994B18"/>
    <w:rsid w:val="00994D0B"/>
    <w:rsid w:val="00994D5C"/>
    <w:rsid w:val="00994F21"/>
    <w:rsid w:val="00995114"/>
    <w:rsid w:val="00995121"/>
    <w:rsid w:val="00995256"/>
    <w:rsid w:val="009952BD"/>
    <w:rsid w:val="00995488"/>
    <w:rsid w:val="009954D0"/>
    <w:rsid w:val="009955A4"/>
    <w:rsid w:val="00995700"/>
    <w:rsid w:val="00995717"/>
    <w:rsid w:val="009957A1"/>
    <w:rsid w:val="009957AD"/>
    <w:rsid w:val="009958A5"/>
    <w:rsid w:val="009958EE"/>
    <w:rsid w:val="0099592F"/>
    <w:rsid w:val="00995A23"/>
    <w:rsid w:val="00995AC1"/>
    <w:rsid w:val="00995B85"/>
    <w:rsid w:val="00995B8D"/>
    <w:rsid w:val="00995BE5"/>
    <w:rsid w:val="00995CCB"/>
    <w:rsid w:val="00995CDA"/>
    <w:rsid w:val="00995D4B"/>
    <w:rsid w:val="00995EA1"/>
    <w:rsid w:val="00995F83"/>
    <w:rsid w:val="00995FBF"/>
    <w:rsid w:val="00996123"/>
    <w:rsid w:val="00996189"/>
    <w:rsid w:val="009961CA"/>
    <w:rsid w:val="00996245"/>
    <w:rsid w:val="00996259"/>
    <w:rsid w:val="00996269"/>
    <w:rsid w:val="009962AF"/>
    <w:rsid w:val="009962EB"/>
    <w:rsid w:val="009963CF"/>
    <w:rsid w:val="009964F1"/>
    <w:rsid w:val="00996610"/>
    <w:rsid w:val="0099666C"/>
    <w:rsid w:val="00996691"/>
    <w:rsid w:val="009966C1"/>
    <w:rsid w:val="0099676E"/>
    <w:rsid w:val="009968E1"/>
    <w:rsid w:val="00996B71"/>
    <w:rsid w:val="00996D1E"/>
    <w:rsid w:val="00996DCF"/>
    <w:rsid w:val="00996E2A"/>
    <w:rsid w:val="00996F7E"/>
    <w:rsid w:val="00996FA9"/>
    <w:rsid w:val="00996FAA"/>
    <w:rsid w:val="0099705D"/>
    <w:rsid w:val="0099706E"/>
    <w:rsid w:val="00997093"/>
    <w:rsid w:val="00997101"/>
    <w:rsid w:val="009971CE"/>
    <w:rsid w:val="009971F3"/>
    <w:rsid w:val="00997267"/>
    <w:rsid w:val="009972C5"/>
    <w:rsid w:val="009972F4"/>
    <w:rsid w:val="00997367"/>
    <w:rsid w:val="009973A3"/>
    <w:rsid w:val="00997536"/>
    <w:rsid w:val="0099753A"/>
    <w:rsid w:val="0099755D"/>
    <w:rsid w:val="0099762D"/>
    <w:rsid w:val="009977A6"/>
    <w:rsid w:val="009977E8"/>
    <w:rsid w:val="00997806"/>
    <w:rsid w:val="0099783F"/>
    <w:rsid w:val="00997843"/>
    <w:rsid w:val="00997895"/>
    <w:rsid w:val="009978AA"/>
    <w:rsid w:val="0099797D"/>
    <w:rsid w:val="00997A40"/>
    <w:rsid w:val="00997AD1"/>
    <w:rsid w:val="00997B14"/>
    <w:rsid w:val="00997BC7"/>
    <w:rsid w:val="00997DAC"/>
    <w:rsid w:val="00997F13"/>
    <w:rsid w:val="009A004B"/>
    <w:rsid w:val="009A011E"/>
    <w:rsid w:val="009A0308"/>
    <w:rsid w:val="009A0410"/>
    <w:rsid w:val="009A0490"/>
    <w:rsid w:val="009A04AD"/>
    <w:rsid w:val="009A06C7"/>
    <w:rsid w:val="009A0714"/>
    <w:rsid w:val="009A075E"/>
    <w:rsid w:val="009A07AC"/>
    <w:rsid w:val="009A07B8"/>
    <w:rsid w:val="009A07F4"/>
    <w:rsid w:val="009A094F"/>
    <w:rsid w:val="009A0961"/>
    <w:rsid w:val="009A0A2A"/>
    <w:rsid w:val="009A0B6A"/>
    <w:rsid w:val="009A0B8D"/>
    <w:rsid w:val="009A0C1A"/>
    <w:rsid w:val="009A0C66"/>
    <w:rsid w:val="009A0D28"/>
    <w:rsid w:val="009A0DBF"/>
    <w:rsid w:val="009A0F5D"/>
    <w:rsid w:val="009A1133"/>
    <w:rsid w:val="009A1176"/>
    <w:rsid w:val="009A11F5"/>
    <w:rsid w:val="009A12C3"/>
    <w:rsid w:val="009A13B7"/>
    <w:rsid w:val="009A142A"/>
    <w:rsid w:val="009A148C"/>
    <w:rsid w:val="009A14A8"/>
    <w:rsid w:val="009A14EE"/>
    <w:rsid w:val="009A14F6"/>
    <w:rsid w:val="009A1516"/>
    <w:rsid w:val="009A155C"/>
    <w:rsid w:val="009A1591"/>
    <w:rsid w:val="009A1613"/>
    <w:rsid w:val="009A162C"/>
    <w:rsid w:val="009A165D"/>
    <w:rsid w:val="009A169D"/>
    <w:rsid w:val="009A1793"/>
    <w:rsid w:val="009A1814"/>
    <w:rsid w:val="009A18A1"/>
    <w:rsid w:val="009A1905"/>
    <w:rsid w:val="009A1A84"/>
    <w:rsid w:val="009A1AB1"/>
    <w:rsid w:val="009A1B65"/>
    <w:rsid w:val="009A1CDB"/>
    <w:rsid w:val="009A1FD3"/>
    <w:rsid w:val="009A205A"/>
    <w:rsid w:val="009A206E"/>
    <w:rsid w:val="009A20D5"/>
    <w:rsid w:val="009A2160"/>
    <w:rsid w:val="009A2192"/>
    <w:rsid w:val="009A21B6"/>
    <w:rsid w:val="009A2306"/>
    <w:rsid w:val="009A2379"/>
    <w:rsid w:val="009A23F4"/>
    <w:rsid w:val="009A23F9"/>
    <w:rsid w:val="009A2449"/>
    <w:rsid w:val="009A2538"/>
    <w:rsid w:val="009A2633"/>
    <w:rsid w:val="009A2685"/>
    <w:rsid w:val="009A2766"/>
    <w:rsid w:val="009A27E8"/>
    <w:rsid w:val="009A290B"/>
    <w:rsid w:val="009A2973"/>
    <w:rsid w:val="009A2A44"/>
    <w:rsid w:val="009A2AC5"/>
    <w:rsid w:val="009A2B03"/>
    <w:rsid w:val="009A2B37"/>
    <w:rsid w:val="009A2B40"/>
    <w:rsid w:val="009A2B7B"/>
    <w:rsid w:val="009A2C05"/>
    <w:rsid w:val="009A2C8C"/>
    <w:rsid w:val="009A2D72"/>
    <w:rsid w:val="009A30C8"/>
    <w:rsid w:val="009A3120"/>
    <w:rsid w:val="009A3127"/>
    <w:rsid w:val="009A312B"/>
    <w:rsid w:val="009A3189"/>
    <w:rsid w:val="009A3247"/>
    <w:rsid w:val="009A3311"/>
    <w:rsid w:val="009A334B"/>
    <w:rsid w:val="009A33C6"/>
    <w:rsid w:val="009A341B"/>
    <w:rsid w:val="009A35AF"/>
    <w:rsid w:val="009A3612"/>
    <w:rsid w:val="009A363E"/>
    <w:rsid w:val="009A3671"/>
    <w:rsid w:val="009A36BF"/>
    <w:rsid w:val="009A372E"/>
    <w:rsid w:val="009A372F"/>
    <w:rsid w:val="009A375A"/>
    <w:rsid w:val="009A3782"/>
    <w:rsid w:val="009A381B"/>
    <w:rsid w:val="009A3898"/>
    <w:rsid w:val="009A38D8"/>
    <w:rsid w:val="009A39CB"/>
    <w:rsid w:val="009A3B6B"/>
    <w:rsid w:val="009A3C4D"/>
    <w:rsid w:val="009A3CE9"/>
    <w:rsid w:val="009A3D48"/>
    <w:rsid w:val="009A3D4E"/>
    <w:rsid w:val="009A3D9E"/>
    <w:rsid w:val="009A3DE3"/>
    <w:rsid w:val="009A3F0B"/>
    <w:rsid w:val="009A4155"/>
    <w:rsid w:val="009A416C"/>
    <w:rsid w:val="009A4187"/>
    <w:rsid w:val="009A419E"/>
    <w:rsid w:val="009A419F"/>
    <w:rsid w:val="009A4246"/>
    <w:rsid w:val="009A427F"/>
    <w:rsid w:val="009A42CA"/>
    <w:rsid w:val="009A4373"/>
    <w:rsid w:val="009A441F"/>
    <w:rsid w:val="009A445C"/>
    <w:rsid w:val="009A447B"/>
    <w:rsid w:val="009A4527"/>
    <w:rsid w:val="009A4587"/>
    <w:rsid w:val="009A459C"/>
    <w:rsid w:val="009A46E0"/>
    <w:rsid w:val="009A4735"/>
    <w:rsid w:val="009A4874"/>
    <w:rsid w:val="009A494B"/>
    <w:rsid w:val="009A4957"/>
    <w:rsid w:val="009A4A05"/>
    <w:rsid w:val="009A4A0B"/>
    <w:rsid w:val="009A4B38"/>
    <w:rsid w:val="009A4BA6"/>
    <w:rsid w:val="009A4BD3"/>
    <w:rsid w:val="009A4D8F"/>
    <w:rsid w:val="009A4DBF"/>
    <w:rsid w:val="009A4E07"/>
    <w:rsid w:val="009A4E46"/>
    <w:rsid w:val="009A4F0F"/>
    <w:rsid w:val="009A4F22"/>
    <w:rsid w:val="009A5027"/>
    <w:rsid w:val="009A5109"/>
    <w:rsid w:val="009A5111"/>
    <w:rsid w:val="009A53E4"/>
    <w:rsid w:val="009A546F"/>
    <w:rsid w:val="009A555A"/>
    <w:rsid w:val="009A5625"/>
    <w:rsid w:val="009A571B"/>
    <w:rsid w:val="009A57AF"/>
    <w:rsid w:val="009A5827"/>
    <w:rsid w:val="009A594D"/>
    <w:rsid w:val="009A59C5"/>
    <w:rsid w:val="009A5A2D"/>
    <w:rsid w:val="009A5A53"/>
    <w:rsid w:val="009A5B71"/>
    <w:rsid w:val="009A5C47"/>
    <w:rsid w:val="009A5DD8"/>
    <w:rsid w:val="009A5F80"/>
    <w:rsid w:val="009A5FCF"/>
    <w:rsid w:val="009A606A"/>
    <w:rsid w:val="009A6071"/>
    <w:rsid w:val="009A6208"/>
    <w:rsid w:val="009A6260"/>
    <w:rsid w:val="009A6291"/>
    <w:rsid w:val="009A62F1"/>
    <w:rsid w:val="009A63AD"/>
    <w:rsid w:val="009A64BA"/>
    <w:rsid w:val="009A654A"/>
    <w:rsid w:val="009A6588"/>
    <w:rsid w:val="009A65CC"/>
    <w:rsid w:val="009A66FE"/>
    <w:rsid w:val="009A676B"/>
    <w:rsid w:val="009A678A"/>
    <w:rsid w:val="009A67D3"/>
    <w:rsid w:val="009A681E"/>
    <w:rsid w:val="009A6847"/>
    <w:rsid w:val="009A6925"/>
    <w:rsid w:val="009A6AD9"/>
    <w:rsid w:val="009A6D0D"/>
    <w:rsid w:val="009A6DF6"/>
    <w:rsid w:val="009A6E21"/>
    <w:rsid w:val="009A6E36"/>
    <w:rsid w:val="009A6E59"/>
    <w:rsid w:val="009A6E77"/>
    <w:rsid w:val="009A6EE4"/>
    <w:rsid w:val="009A6F73"/>
    <w:rsid w:val="009A7247"/>
    <w:rsid w:val="009A72C4"/>
    <w:rsid w:val="009A72DF"/>
    <w:rsid w:val="009A7336"/>
    <w:rsid w:val="009A7380"/>
    <w:rsid w:val="009A7416"/>
    <w:rsid w:val="009A7509"/>
    <w:rsid w:val="009A75F0"/>
    <w:rsid w:val="009A7635"/>
    <w:rsid w:val="009A770B"/>
    <w:rsid w:val="009A778F"/>
    <w:rsid w:val="009A77B2"/>
    <w:rsid w:val="009A77BE"/>
    <w:rsid w:val="009A77D4"/>
    <w:rsid w:val="009A77F7"/>
    <w:rsid w:val="009A780F"/>
    <w:rsid w:val="009A78EE"/>
    <w:rsid w:val="009A791C"/>
    <w:rsid w:val="009A7A7A"/>
    <w:rsid w:val="009A7AD3"/>
    <w:rsid w:val="009A7B2C"/>
    <w:rsid w:val="009A7BCC"/>
    <w:rsid w:val="009A7BCD"/>
    <w:rsid w:val="009A7C26"/>
    <w:rsid w:val="009A7CA1"/>
    <w:rsid w:val="009A7D25"/>
    <w:rsid w:val="009A7DDB"/>
    <w:rsid w:val="009A7E2A"/>
    <w:rsid w:val="009A7EE5"/>
    <w:rsid w:val="009A7F6B"/>
    <w:rsid w:val="009B00BE"/>
    <w:rsid w:val="009B0172"/>
    <w:rsid w:val="009B019F"/>
    <w:rsid w:val="009B02B7"/>
    <w:rsid w:val="009B0429"/>
    <w:rsid w:val="009B057B"/>
    <w:rsid w:val="009B05DF"/>
    <w:rsid w:val="009B064A"/>
    <w:rsid w:val="009B06BF"/>
    <w:rsid w:val="009B08E8"/>
    <w:rsid w:val="009B0989"/>
    <w:rsid w:val="009B0AAF"/>
    <w:rsid w:val="009B0AB7"/>
    <w:rsid w:val="009B0AC5"/>
    <w:rsid w:val="009B0B47"/>
    <w:rsid w:val="009B0B87"/>
    <w:rsid w:val="009B0BE7"/>
    <w:rsid w:val="009B0DF0"/>
    <w:rsid w:val="009B0E70"/>
    <w:rsid w:val="009B1051"/>
    <w:rsid w:val="009B10AF"/>
    <w:rsid w:val="009B113E"/>
    <w:rsid w:val="009B11B4"/>
    <w:rsid w:val="009B1203"/>
    <w:rsid w:val="009B1328"/>
    <w:rsid w:val="009B143D"/>
    <w:rsid w:val="009B1552"/>
    <w:rsid w:val="009B161C"/>
    <w:rsid w:val="009B1651"/>
    <w:rsid w:val="009B1661"/>
    <w:rsid w:val="009B1697"/>
    <w:rsid w:val="009B1733"/>
    <w:rsid w:val="009B1829"/>
    <w:rsid w:val="009B1956"/>
    <w:rsid w:val="009B1986"/>
    <w:rsid w:val="009B1A41"/>
    <w:rsid w:val="009B1A55"/>
    <w:rsid w:val="009B1B73"/>
    <w:rsid w:val="009B1B92"/>
    <w:rsid w:val="009B1C4F"/>
    <w:rsid w:val="009B1D0E"/>
    <w:rsid w:val="009B1D77"/>
    <w:rsid w:val="009B1E6A"/>
    <w:rsid w:val="009B20FD"/>
    <w:rsid w:val="009B226E"/>
    <w:rsid w:val="009B22ED"/>
    <w:rsid w:val="009B231E"/>
    <w:rsid w:val="009B2355"/>
    <w:rsid w:val="009B238A"/>
    <w:rsid w:val="009B2394"/>
    <w:rsid w:val="009B2397"/>
    <w:rsid w:val="009B2454"/>
    <w:rsid w:val="009B2527"/>
    <w:rsid w:val="009B25F7"/>
    <w:rsid w:val="009B25FE"/>
    <w:rsid w:val="009B26E5"/>
    <w:rsid w:val="009B2701"/>
    <w:rsid w:val="009B2726"/>
    <w:rsid w:val="009B2730"/>
    <w:rsid w:val="009B27AB"/>
    <w:rsid w:val="009B27FF"/>
    <w:rsid w:val="009B2899"/>
    <w:rsid w:val="009B29F6"/>
    <w:rsid w:val="009B2A26"/>
    <w:rsid w:val="009B2A36"/>
    <w:rsid w:val="009B2AE3"/>
    <w:rsid w:val="009B2B00"/>
    <w:rsid w:val="009B2B64"/>
    <w:rsid w:val="009B2BE8"/>
    <w:rsid w:val="009B2C08"/>
    <w:rsid w:val="009B2D63"/>
    <w:rsid w:val="009B2D68"/>
    <w:rsid w:val="009B2D99"/>
    <w:rsid w:val="009B2F05"/>
    <w:rsid w:val="009B2F15"/>
    <w:rsid w:val="009B2F3D"/>
    <w:rsid w:val="009B2FBE"/>
    <w:rsid w:val="009B3083"/>
    <w:rsid w:val="009B30DF"/>
    <w:rsid w:val="009B31EB"/>
    <w:rsid w:val="009B3263"/>
    <w:rsid w:val="009B32A3"/>
    <w:rsid w:val="009B3326"/>
    <w:rsid w:val="009B33CF"/>
    <w:rsid w:val="009B34AA"/>
    <w:rsid w:val="009B3542"/>
    <w:rsid w:val="009B35B4"/>
    <w:rsid w:val="009B35DB"/>
    <w:rsid w:val="009B35FF"/>
    <w:rsid w:val="009B3625"/>
    <w:rsid w:val="009B366B"/>
    <w:rsid w:val="009B37E9"/>
    <w:rsid w:val="009B387F"/>
    <w:rsid w:val="009B392B"/>
    <w:rsid w:val="009B3962"/>
    <w:rsid w:val="009B3996"/>
    <w:rsid w:val="009B39AE"/>
    <w:rsid w:val="009B39C7"/>
    <w:rsid w:val="009B3B8A"/>
    <w:rsid w:val="009B3CB0"/>
    <w:rsid w:val="009B3D7A"/>
    <w:rsid w:val="009B3D8B"/>
    <w:rsid w:val="009B3EF1"/>
    <w:rsid w:val="009B3FD1"/>
    <w:rsid w:val="009B40B7"/>
    <w:rsid w:val="009B40C4"/>
    <w:rsid w:val="009B4232"/>
    <w:rsid w:val="009B4275"/>
    <w:rsid w:val="009B440B"/>
    <w:rsid w:val="009B4412"/>
    <w:rsid w:val="009B459A"/>
    <w:rsid w:val="009B4679"/>
    <w:rsid w:val="009B472F"/>
    <w:rsid w:val="009B473C"/>
    <w:rsid w:val="009B4807"/>
    <w:rsid w:val="009B483C"/>
    <w:rsid w:val="009B488A"/>
    <w:rsid w:val="009B4B21"/>
    <w:rsid w:val="009B4BF5"/>
    <w:rsid w:val="009B4C24"/>
    <w:rsid w:val="009B4C58"/>
    <w:rsid w:val="009B4CBE"/>
    <w:rsid w:val="009B4CDE"/>
    <w:rsid w:val="009B4D30"/>
    <w:rsid w:val="009B4E6B"/>
    <w:rsid w:val="009B4EAB"/>
    <w:rsid w:val="009B4EB5"/>
    <w:rsid w:val="009B4FAF"/>
    <w:rsid w:val="009B501D"/>
    <w:rsid w:val="009B510F"/>
    <w:rsid w:val="009B515D"/>
    <w:rsid w:val="009B51C1"/>
    <w:rsid w:val="009B51E7"/>
    <w:rsid w:val="009B526A"/>
    <w:rsid w:val="009B529D"/>
    <w:rsid w:val="009B543A"/>
    <w:rsid w:val="009B5503"/>
    <w:rsid w:val="009B571C"/>
    <w:rsid w:val="009B572B"/>
    <w:rsid w:val="009B5790"/>
    <w:rsid w:val="009B5794"/>
    <w:rsid w:val="009B57F1"/>
    <w:rsid w:val="009B586D"/>
    <w:rsid w:val="009B58CD"/>
    <w:rsid w:val="009B5904"/>
    <w:rsid w:val="009B5A37"/>
    <w:rsid w:val="009B5AB3"/>
    <w:rsid w:val="009B5B65"/>
    <w:rsid w:val="009B5B95"/>
    <w:rsid w:val="009B5BE8"/>
    <w:rsid w:val="009B5D5E"/>
    <w:rsid w:val="009B5D65"/>
    <w:rsid w:val="009B5D99"/>
    <w:rsid w:val="009B5DC8"/>
    <w:rsid w:val="009B5DE7"/>
    <w:rsid w:val="009B5EBE"/>
    <w:rsid w:val="009B5F7A"/>
    <w:rsid w:val="009B5FAE"/>
    <w:rsid w:val="009B6074"/>
    <w:rsid w:val="009B612F"/>
    <w:rsid w:val="009B628B"/>
    <w:rsid w:val="009B6295"/>
    <w:rsid w:val="009B62A0"/>
    <w:rsid w:val="009B63F6"/>
    <w:rsid w:val="009B651F"/>
    <w:rsid w:val="009B65F2"/>
    <w:rsid w:val="009B66FC"/>
    <w:rsid w:val="009B67DC"/>
    <w:rsid w:val="009B6816"/>
    <w:rsid w:val="009B68D0"/>
    <w:rsid w:val="009B69E9"/>
    <w:rsid w:val="009B69F3"/>
    <w:rsid w:val="009B6A53"/>
    <w:rsid w:val="009B6B38"/>
    <w:rsid w:val="009B6BA3"/>
    <w:rsid w:val="009B6BCC"/>
    <w:rsid w:val="009B6CE9"/>
    <w:rsid w:val="009B6CF1"/>
    <w:rsid w:val="009B6DC6"/>
    <w:rsid w:val="009B6E1D"/>
    <w:rsid w:val="009B6E5A"/>
    <w:rsid w:val="009B6F54"/>
    <w:rsid w:val="009B6F9D"/>
    <w:rsid w:val="009B71F8"/>
    <w:rsid w:val="009B722E"/>
    <w:rsid w:val="009B7267"/>
    <w:rsid w:val="009B735C"/>
    <w:rsid w:val="009B7363"/>
    <w:rsid w:val="009B73F0"/>
    <w:rsid w:val="009B7494"/>
    <w:rsid w:val="009B7559"/>
    <w:rsid w:val="009B75A3"/>
    <w:rsid w:val="009B75C7"/>
    <w:rsid w:val="009B7791"/>
    <w:rsid w:val="009B779D"/>
    <w:rsid w:val="009B7922"/>
    <w:rsid w:val="009B7A15"/>
    <w:rsid w:val="009B7A2F"/>
    <w:rsid w:val="009B7AAA"/>
    <w:rsid w:val="009B7BC4"/>
    <w:rsid w:val="009B7BCB"/>
    <w:rsid w:val="009B7C1E"/>
    <w:rsid w:val="009B7C63"/>
    <w:rsid w:val="009B7D27"/>
    <w:rsid w:val="009B7D34"/>
    <w:rsid w:val="009B7D45"/>
    <w:rsid w:val="009B7E91"/>
    <w:rsid w:val="009B7FEA"/>
    <w:rsid w:val="009B7FFD"/>
    <w:rsid w:val="009C01D2"/>
    <w:rsid w:val="009C04E4"/>
    <w:rsid w:val="009C0524"/>
    <w:rsid w:val="009C0531"/>
    <w:rsid w:val="009C056E"/>
    <w:rsid w:val="009C0607"/>
    <w:rsid w:val="009C063A"/>
    <w:rsid w:val="009C0760"/>
    <w:rsid w:val="009C0839"/>
    <w:rsid w:val="009C093C"/>
    <w:rsid w:val="009C095A"/>
    <w:rsid w:val="009C09F7"/>
    <w:rsid w:val="009C0A03"/>
    <w:rsid w:val="009C0A78"/>
    <w:rsid w:val="009C0AF3"/>
    <w:rsid w:val="009C0B22"/>
    <w:rsid w:val="009C0B83"/>
    <w:rsid w:val="009C0C00"/>
    <w:rsid w:val="009C0C17"/>
    <w:rsid w:val="009C0C6A"/>
    <w:rsid w:val="009C0CBA"/>
    <w:rsid w:val="009C0D5D"/>
    <w:rsid w:val="009C0D7F"/>
    <w:rsid w:val="009C0DD8"/>
    <w:rsid w:val="009C0FCC"/>
    <w:rsid w:val="009C10DD"/>
    <w:rsid w:val="009C1203"/>
    <w:rsid w:val="009C1246"/>
    <w:rsid w:val="009C1321"/>
    <w:rsid w:val="009C135E"/>
    <w:rsid w:val="009C14AF"/>
    <w:rsid w:val="009C15F4"/>
    <w:rsid w:val="009C167D"/>
    <w:rsid w:val="009C16A5"/>
    <w:rsid w:val="009C16BA"/>
    <w:rsid w:val="009C1864"/>
    <w:rsid w:val="009C1A1D"/>
    <w:rsid w:val="009C1A7D"/>
    <w:rsid w:val="009C1AE7"/>
    <w:rsid w:val="009C1B49"/>
    <w:rsid w:val="009C1B64"/>
    <w:rsid w:val="009C1C57"/>
    <w:rsid w:val="009C1C59"/>
    <w:rsid w:val="009C1C5E"/>
    <w:rsid w:val="009C1F52"/>
    <w:rsid w:val="009C1FB1"/>
    <w:rsid w:val="009C1FF3"/>
    <w:rsid w:val="009C20D7"/>
    <w:rsid w:val="009C20FA"/>
    <w:rsid w:val="009C2102"/>
    <w:rsid w:val="009C21D7"/>
    <w:rsid w:val="009C21E0"/>
    <w:rsid w:val="009C2311"/>
    <w:rsid w:val="009C240F"/>
    <w:rsid w:val="009C2579"/>
    <w:rsid w:val="009C258A"/>
    <w:rsid w:val="009C26E9"/>
    <w:rsid w:val="009C2776"/>
    <w:rsid w:val="009C2778"/>
    <w:rsid w:val="009C292F"/>
    <w:rsid w:val="009C2BC9"/>
    <w:rsid w:val="009C2BE5"/>
    <w:rsid w:val="009C2C41"/>
    <w:rsid w:val="009C2C44"/>
    <w:rsid w:val="009C2DA2"/>
    <w:rsid w:val="009C2E09"/>
    <w:rsid w:val="009C2E21"/>
    <w:rsid w:val="009C2E36"/>
    <w:rsid w:val="009C2F01"/>
    <w:rsid w:val="009C2FB2"/>
    <w:rsid w:val="009C3054"/>
    <w:rsid w:val="009C30B0"/>
    <w:rsid w:val="009C30C7"/>
    <w:rsid w:val="009C3244"/>
    <w:rsid w:val="009C32D9"/>
    <w:rsid w:val="009C3315"/>
    <w:rsid w:val="009C3350"/>
    <w:rsid w:val="009C3465"/>
    <w:rsid w:val="009C3631"/>
    <w:rsid w:val="009C36C4"/>
    <w:rsid w:val="009C375F"/>
    <w:rsid w:val="009C37C5"/>
    <w:rsid w:val="009C386C"/>
    <w:rsid w:val="009C398B"/>
    <w:rsid w:val="009C39AD"/>
    <w:rsid w:val="009C39BB"/>
    <w:rsid w:val="009C3AB2"/>
    <w:rsid w:val="009C3AB7"/>
    <w:rsid w:val="009C3AE7"/>
    <w:rsid w:val="009C3D0E"/>
    <w:rsid w:val="009C3D24"/>
    <w:rsid w:val="009C3D2D"/>
    <w:rsid w:val="009C3D43"/>
    <w:rsid w:val="009C3D75"/>
    <w:rsid w:val="009C3DCE"/>
    <w:rsid w:val="009C3EC3"/>
    <w:rsid w:val="009C40C6"/>
    <w:rsid w:val="009C4191"/>
    <w:rsid w:val="009C4248"/>
    <w:rsid w:val="009C4302"/>
    <w:rsid w:val="009C4352"/>
    <w:rsid w:val="009C43D4"/>
    <w:rsid w:val="009C4454"/>
    <w:rsid w:val="009C44AD"/>
    <w:rsid w:val="009C4504"/>
    <w:rsid w:val="009C453E"/>
    <w:rsid w:val="009C466E"/>
    <w:rsid w:val="009C46DF"/>
    <w:rsid w:val="009C4897"/>
    <w:rsid w:val="009C48BE"/>
    <w:rsid w:val="009C4B5E"/>
    <w:rsid w:val="009C4B77"/>
    <w:rsid w:val="009C4BD3"/>
    <w:rsid w:val="009C4C5D"/>
    <w:rsid w:val="009C4D22"/>
    <w:rsid w:val="009C4D5F"/>
    <w:rsid w:val="009C4D91"/>
    <w:rsid w:val="009C4E1F"/>
    <w:rsid w:val="009C4EA7"/>
    <w:rsid w:val="009C4EC1"/>
    <w:rsid w:val="009C4F60"/>
    <w:rsid w:val="009C4F7D"/>
    <w:rsid w:val="009C4FB0"/>
    <w:rsid w:val="009C5011"/>
    <w:rsid w:val="009C5020"/>
    <w:rsid w:val="009C5043"/>
    <w:rsid w:val="009C50C0"/>
    <w:rsid w:val="009C52D7"/>
    <w:rsid w:val="009C5324"/>
    <w:rsid w:val="009C54E0"/>
    <w:rsid w:val="009C5511"/>
    <w:rsid w:val="009C56B7"/>
    <w:rsid w:val="009C5849"/>
    <w:rsid w:val="009C5895"/>
    <w:rsid w:val="009C58C4"/>
    <w:rsid w:val="009C5914"/>
    <w:rsid w:val="009C5BAC"/>
    <w:rsid w:val="009C5BDB"/>
    <w:rsid w:val="009C5C70"/>
    <w:rsid w:val="009C5CC8"/>
    <w:rsid w:val="009C5D03"/>
    <w:rsid w:val="009C5D9C"/>
    <w:rsid w:val="009C5E40"/>
    <w:rsid w:val="009C5E43"/>
    <w:rsid w:val="009C5E58"/>
    <w:rsid w:val="009C5ECF"/>
    <w:rsid w:val="009C5F0E"/>
    <w:rsid w:val="009C5F71"/>
    <w:rsid w:val="009C61A6"/>
    <w:rsid w:val="009C6288"/>
    <w:rsid w:val="009C63F2"/>
    <w:rsid w:val="009C642A"/>
    <w:rsid w:val="009C646E"/>
    <w:rsid w:val="009C648F"/>
    <w:rsid w:val="009C64B3"/>
    <w:rsid w:val="009C64B5"/>
    <w:rsid w:val="009C64DD"/>
    <w:rsid w:val="009C654B"/>
    <w:rsid w:val="009C668E"/>
    <w:rsid w:val="009C66B8"/>
    <w:rsid w:val="009C66EA"/>
    <w:rsid w:val="009C67EB"/>
    <w:rsid w:val="009C6807"/>
    <w:rsid w:val="009C6852"/>
    <w:rsid w:val="009C6871"/>
    <w:rsid w:val="009C695E"/>
    <w:rsid w:val="009C697F"/>
    <w:rsid w:val="009C6BD4"/>
    <w:rsid w:val="009C6D50"/>
    <w:rsid w:val="009C6DD6"/>
    <w:rsid w:val="009C6DD9"/>
    <w:rsid w:val="009C6E4F"/>
    <w:rsid w:val="009C6E91"/>
    <w:rsid w:val="009C6ED2"/>
    <w:rsid w:val="009C6FA3"/>
    <w:rsid w:val="009C6FBB"/>
    <w:rsid w:val="009C6FEF"/>
    <w:rsid w:val="009C716E"/>
    <w:rsid w:val="009C7189"/>
    <w:rsid w:val="009C7281"/>
    <w:rsid w:val="009C7394"/>
    <w:rsid w:val="009C73AD"/>
    <w:rsid w:val="009C73DD"/>
    <w:rsid w:val="009C7456"/>
    <w:rsid w:val="009C7478"/>
    <w:rsid w:val="009C74B4"/>
    <w:rsid w:val="009C750C"/>
    <w:rsid w:val="009C7599"/>
    <w:rsid w:val="009C7602"/>
    <w:rsid w:val="009C76E5"/>
    <w:rsid w:val="009C7727"/>
    <w:rsid w:val="009C7824"/>
    <w:rsid w:val="009C787C"/>
    <w:rsid w:val="009C7882"/>
    <w:rsid w:val="009C7A94"/>
    <w:rsid w:val="009C7B17"/>
    <w:rsid w:val="009C7B84"/>
    <w:rsid w:val="009C7C87"/>
    <w:rsid w:val="009C7C8B"/>
    <w:rsid w:val="009C7E23"/>
    <w:rsid w:val="009C7E65"/>
    <w:rsid w:val="009C7EE5"/>
    <w:rsid w:val="009C7F17"/>
    <w:rsid w:val="009D005F"/>
    <w:rsid w:val="009D007C"/>
    <w:rsid w:val="009D01D0"/>
    <w:rsid w:val="009D02BB"/>
    <w:rsid w:val="009D02F5"/>
    <w:rsid w:val="009D03E0"/>
    <w:rsid w:val="009D03F5"/>
    <w:rsid w:val="009D04C2"/>
    <w:rsid w:val="009D05A5"/>
    <w:rsid w:val="009D0705"/>
    <w:rsid w:val="009D0744"/>
    <w:rsid w:val="009D083F"/>
    <w:rsid w:val="009D084B"/>
    <w:rsid w:val="009D0B39"/>
    <w:rsid w:val="009D0BD3"/>
    <w:rsid w:val="009D0D80"/>
    <w:rsid w:val="009D0EAD"/>
    <w:rsid w:val="009D0F1A"/>
    <w:rsid w:val="009D11C9"/>
    <w:rsid w:val="009D12CC"/>
    <w:rsid w:val="009D13B7"/>
    <w:rsid w:val="009D14DE"/>
    <w:rsid w:val="009D1538"/>
    <w:rsid w:val="009D15C9"/>
    <w:rsid w:val="009D15E5"/>
    <w:rsid w:val="009D16D1"/>
    <w:rsid w:val="009D170A"/>
    <w:rsid w:val="009D1723"/>
    <w:rsid w:val="009D1749"/>
    <w:rsid w:val="009D1786"/>
    <w:rsid w:val="009D1813"/>
    <w:rsid w:val="009D183E"/>
    <w:rsid w:val="009D1873"/>
    <w:rsid w:val="009D195E"/>
    <w:rsid w:val="009D1A41"/>
    <w:rsid w:val="009D1B1E"/>
    <w:rsid w:val="009D1B98"/>
    <w:rsid w:val="009D1C1C"/>
    <w:rsid w:val="009D1C25"/>
    <w:rsid w:val="009D1C9E"/>
    <w:rsid w:val="009D1CD9"/>
    <w:rsid w:val="009D1D06"/>
    <w:rsid w:val="009D1E60"/>
    <w:rsid w:val="009D1E76"/>
    <w:rsid w:val="009D1F27"/>
    <w:rsid w:val="009D2002"/>
    <w:rsid w:val="009D2022"/>
    <w:rsid w:val="009D2057"/>
    <w:rsid w:val="009D2093"/>
    <w:rsid w:val="009D20AB"/>
    <w:rsid w:val="009D227E"/>
    <w:rsid w:val="009D22B1"/>
    <w:rsid w:val="009D233D"/>
    <w:rsid w:val="009D2367"/>
    <w:rsid w:val="009D2375"/>
    <w:rsid w:val="009D2383"/>
    <w:rsid w:val="009D250D"/>
    <w:rsid w:val="009D25CD"/>
    <w:rsid w:val="009D2862"/>
    <w:rsid w:val="009D2932"/>
    <w:rsid w:val="009D2956"/>
    <w:rsid w:val="009D296D"/>
    <w:rsid w:val="009D29F0"/>
    <w:rsid w:val="009D2ABA"/>
    <w:rsid w:val="009D2B46"/>
    <w:rsid w:val="009D2B60"/>
    <w:rsid w:val="009D2BD2"/>
    <w:rsid w:val="009D2C2E"/>
    <w:rsid w:val="009D2C84"/>
    <w:rsid w:val="009D2C89"/>
    <w:rsid w:val="009D2C9C"/>
    <w:rsid w:val="009D2CC9"/>
    <w:rsid w:val="009D2D68"/>
    <w:rsid w:val="009D2E2A"/>
    <w:rsid w:val="009D2ED9"/>
    <w:rsid w:val="009D2F64"/>
    <w:rsid w:val="009D30A2"/>
    <w:rsid w:val="009D30A3"/>
    <w:rsid w:val="009D3265"/>
    <w:rsid w:val="009D3267"/>
    <w:rsid w:val="009D3305"/>
    <w:rsid w:val="009D3347"/>
    <w:rsid w:val="009D3456"/>
    <w:rsid w:val="009D34B3"/>
    <w:rsid w:val="009D352F"/>
    <w:rsid w:val="009D3549"/>
    <w:rsid w:val="009D35DB"/>
    <w:rsid w:val="009D361A"/>
    <w:rsid w:val="009D36D1"/>
    <w:rsid w:val="009D3735"/>
    <w:rsid w:val="009D37A1"/>
    <w:rsid w:val="009D37AA"/>
    <w:rsid w:val="009D37CD"/>
    <w:rsid w:val="009D3838"/>
    <w:rsid w:val="009D38AD"/>
    <w:rsid w:val="009D3B91"/>
    <w:rsid w:val="009D3CB5"/>
    <w:rsid w:val="009D3DB9"/>
    <w:rsid w:val="009D3F53"/>
    <w:rsid w:val="009D3F87"/>
    <w:rsid w:val="009D3FC0"/>
    <w:rsid w:val="009D402A"/>
    <w:rsid w:val="009D40B5"/>
    <w:rsid w:val="009D40C4"/>
    <w:rsid w:val="009D413B"/>
    <w:rsid w:val="009D413D"/>
    <w:rsid w:val="009D41C8"/>
    <w:rsid w:val="009D4249"/>
    <w:rsid w:val="009D424F"/>
    <w:rsid w:val="009D43CA"/>
    <w:rsid w:val="009D467F"/>
    <w:rsid w:val="009D471D"/>
    <w:rsid w:val="009D47CB"/>
    <w:rsid w:val="009D4822"/>
    <w:rsid w:val="009D48D3"/>
    <w:rsid w:val="009D4945"/>
    <w:rsid w:val="009D49B9"/>
    <w:rsid w:val="009D49DF"/>
    <w:rsid w:val="009D4A38"/>
    <w:rsid w:val="009D4A70"/>
    <w:rsid w:val="009D4BEB"/>
    <w:rsid w:val="009D4C12"/>
    <w:rsid w:val="009D4C9C"/>
    <w:rsid w:val="009D4D77"/>
    <w:rsid w:val="009D4DC3"/>
    <w:rsid w:val="009D4E38"/>
    <w:rsid w:val="009D4FE3"/>
    <w:rsid w:val="009D505F"/>
    <w:rsid w:val="009D50DD"/>
    <w:rsid w:val="009D510B"/>
    <w:rsid w:val="009D534F"/>
    <w:rsid w:val="009D5364"/>
    <w:rsid w:val="009D53D7"/>
    <w:rsid w:val="009D53DC"/>
    <w:rsid w:val="009D5443"/>
    <w:rsid w:val="009D5485"/>
    <w:rsid w:val="009D55A2"/>
    <w:rsid w:val="009D55BB"/>
    <w:rsid w:val="009D56B6"/>
    <w:rsid w:val="009D57A5"/>
    <w:rsid w:val="009D57FE"/>
    <w:rsid w:val="009D5935"/>
    <w:rsid w:val="009D5964"/>
    <w:rsid w:val="009D598F"/>
    <w:rsid w:val="009D5997"/>
    <w:rsid w:val="009D5A4A"/>
    <w:rsid w:val="009D5AE5"/>
    <w:rsid w:val="009D5CA6"/>
    <w:rsid w:val="009D5D22"/>
    <w:rsid w:val="009D5D51"/>
    <w:rsid w:val="009D5D59"/>
    <w:rsid w:val="009D5DE3"/>
    <w:rsid w:val="009D5FC3"/>
    <w:rsid w:val="009D5FEC"/>
    <w:rsid w:val="009D60A8"/>
    <w:rsid w:val="009D60E5"/>
    <w:rsid w:val="009D618F"/>
    <w:rsid w:val="009D6225"/>
    <w:rsid w:val="009D6275"/>
    <w:rsid w:val="009D629F"/>
    <w:rsid w:val="009D62BB"/>
    <w:rsid w:val="009D63DB"/>
    <w:rsid w:val="009D63FE"/>
    <w:rsid w:val="009D6485"/>
    <w:rsid w:val="009D6518"/>
    <w:rsid w:val="009D664E"/>
    <w:rsid w:val="009D669E"/>
    <w:rsid w:val="009D6724"/>
    <w:rsid w:val="009D67B2"/>
    <w:rsid w:val="009D681B"/>
    <w:rsid w:val="009D6898"/>
    <w:rsid w:val="009D693D"/>
    <w:rsid w:val="009D6A2C"/>
    <w:rsid w:val="009D6B4A"/>
    <w:rsid w:val="009D6B5F"/>
    <w:rsid w:val="009D6B94"/>
    <w:rsid w:val="009D6C67"/>
    <w:rsid w:val="009D6CDE"/>
    <w:rsid w:val="009D6ED5"/>
    <w:rsid w:val="009D6F79"/>
    <w:rsid w:val="009D6F86"/>
    <w:rsid w:val="009D703A"/>
    <w:rsid w:val="009D709C"/>
    <w:rsid w:val="009D70C8"/>
    <w:rsid w:val="009D725A"/>
    <w:rsid w:val="009D7267"/>
    <w:rsid w:val="009D7351"/>
    <w:rsid w:val="009D74C7"/>
    <w:rsid w:val="009D74DF"/>
    <w:rsid w:val="009D74E1"/>
    <w:rsid w:val="009D750E"/>
    <w:rsid w:val="009D752A"/>
    <w:rsid w:val="009D75B1"/>
    <w:rsid w:val="009D7619"/>
    <w:rsid w:val="009D7668"/>
    <w:rsid w:val="009D76AD"/>
    <w:rsid w:val="009D76BD"/>
    <w:rsid w:val="009D76DC"/>
    <w:rsid w:val="009D773E"/>
    <w:rsid w:val="009D7750"/>
    <w:rsid w:val="009D77C5"/>
    <w:rsid w:val="009D7810"/>
    <w:rsid w:val="009D7814"/>
    <w:rsid w:val="009D7821"/>
    <w:rsid w:val="009D789B"/>
    <w:rsid w:val="009D7941"/>
    <w:rsid w:val="009D7A66"/>
    <w:rsid w:val="009D7A69"/>
    <w:rsid w:val="009D7CF7"/>
    <w:rsid w:val="009D7DA9"/>
    <w:rsid w:val="009D7DFC"/>
    <w:rsid w:val="009D7EFF"/>
    <w:rsid w:val="009E000B"/>
    <w:rsid w:val="009E0084"/>
    <w:rsid w:val="009E00FD"/>
    <w:rsid w:val="009E020E"/>
    <w:rsid w:val="009E02A4"/>
    <w:rsid w:val="009E03BF"/>
    <w:rsid w:val="009E0815"/>
    <w:rsid w:val="009E08AF"/>
    <w:rsid w:val="009E08CF"/>
    <w:rsid w:val="009E08E2"/>
    <w:rsid w:val="009E0ABA"/>
    <w:rsid w:val="009E0AD1"/>
    <w:rsid w:val="009E0CC3"/>
    <w:rsid w:val="009E0F02"/>
    <w:rsid w:val="009E0F76"/>
    <w:rsid w:val="009E0FA5"/>
    <w:rsid w:val="009E1088"/>
    <w:rsid w:val="009E1107"/>
    <w:rsid w:val="009E12C4"/>
    <w:rsid w:val="009E132D"/>
    <w:rsid w:val="009E1447"/>
    <w:rsid w:val="009E144F"/>
    <w:rsid w:val="009E157D"/>
    <w:rsid w:val="009E1599"/>
    <w:rsid w:val="009E15C8"/>
    <w:rsid w:val="009E1601"/>
    <w:rsid w:val="009E1873"/>
    <w:rsid w:val="009E19C8"/>
    <w:rsid w:val="009E1A13"/>
    <w:rsid w:val="009E1A17"/>
    <w:rsid w:val="009E1AA2"/>
    <w:rsid w:val="009E1AA4"/>
    <w:rsid w:val="009E1ACB"/>
    <w:rsid w:val="009E1C09"/>
    <w:rsid w:val="009E1C52"/>
    <w:rsid w:val="009E1CF7"/>
    <w:rsid w:val="009E1D38"/>
    <w:rsid w:val="009E1DB1"/>
    <w:rsid w:val="009E1EA0"/>
    <w:rsid w:val="009E1EAD"/>
    <w:rsid w:val="009E1FDB"/>
    <w:rsid w:val="009E20FF"/>
    <w:rsid w:val="009E211C"/>
    <w:rsid w:val="009E21BF"/>
    <w:rsid w:val="009E21C0"/>
    <w:rsid w:val="009E2248"/>
    <w:rsid w:val="009E22B5"/>
    <w:rsid w:val="009E232C"/>
    <w:rsid w:val="009E2462"/>
    <w:rsid w:val="009E2484"/>
    <w:rsid w:val="009E24A1"/>
    <w:rsid w:val="009E26CD"/>
    <w:rsid w:val="009E2744"/>
    <w:rsid w:val="009E2762"/>
    <w:rsid w:val="009E289C"/>
    <w:rsid w:val="009E289D"/>
    <w:rsid w:val="009E28C5"/>
    <w:rsid w:val="009E29B9"/>
    <w:rsid w:val="009E2A33"/>
    <w:rsid w:val="009E2AE1"/>
    <w:rsid w:val="009E2B75"/>
    <w:rsid w:val="009E2BB5"/>
    <w:rsid w:val="009E2C2D"/>
    <w:rsid w:val="009E2CD3"/>
    <w:rsid w:val="009E2DED"/>
    <w:rsid w:val="009E2E05"/>
    <w:rsid w:val="009E2F0D"/>
    <w:rsid w:val="009E2F4B"/>
    <w:rsid w:val="009E2F9E"/>
    <w:rsid w:val="009E316B"/>
    <w:rsid w:val="009E3180"/>
    <w:rsid w:val="009E3181"/>
    <w:rsid w:val="009E323E"/>
    <w:rsid w:val="009E32DD"/>
    <w:rsid w:val="009E334D"/>
    <w:rsid w:val="009E33D5"/>
    <w:rsid w:val="009E348F"/>
    <w:rsid w:val="009E34E6"/>
    <w:rsid w:val="009E358B"/>
    <w:rsid w:val="009E35CC"/>
    <w:rsid w:val="009E3628"/>
    <w:rsid w:val="009E36B2"/>
    <w:rsid w:val="009E36E1"/>
    <w:rsid w:val="009E3714"/>
    <w:rsid w:val="009E3774"/>
    <w:rsid w:val="009E389D"/>
    <w:rsid w:val="009E38CF"/>
    <w:rsid w:val="009E3995"/>
    <w:rsid w:val="009E39A0"/>
    <w:rsid w:val="009E39A6"/>
    <w:rsid w:val="009E39C9"/>
    <w:rsid w:val="009E3A4F"/>
    <w:rsid w:val="009E3AEA"/>
    <w:rsid w:val="009E3B1C"/>
    <w:rsid w:val="009E3BCA"/>
    <w:rsid w:val="009E3BE3"/>
    <w:rsid w:val="009E3C27"/>
    <w:rsid w:val="009E3C47"/>
    <w:rsid w:val="009E3CBA"/>
    <w:rsid w:val="009E3D88"/>
    <w:rsid w:val="009E3E57"/>
    <w:rsid w:val="009E3E59"/>
    <w:rsid w:val="009E3F70"/>
    <w:rsid w:val="009E4052"/>
    <w:rsid w:val="009E4076"/>
    <w:rsid w:val="009E40B6"/>
    <w:rsid w:val="009E40E2"/>
    <w:rsid w:val="009E4127"/>
    <w:rsid w:val="009E41E6"/>
    <w:rsid w:val="009E41FE"/>
    <w:rsid w:val="009E4223"/>
    <w:rsid w:val="009E427B"/>
    <w:rsid w:val="009E42A5"/>
    <w:rsid w:val="009E4448"/>
    <w:rsid w:val="009E44F1"/>
    <w:rsid w:val="009E45FE"/>
    <w:rsid w:val="009E4602"/>
    <w:rsid w:val="009E4607"/>
    <w:rsid w:val="009E4648"/>
    <w:rsid w:val="009E4785"/>
    <w:rsid w:val="009E4788"/>
    <w:rsid w:val="009E47B1"/>
    <w:rsid w:val="009E4806"/>
    <w:rsid w:val="009E481D"/>
    <w:rsid w:val="009E482A"/>
    <w:rsid w:val="009E48A2"/>
    <w:rsid w:val="009E4957"/>
    <w:rsid w:val="009E4B68"/>
    <w:rsid w:val="009E4DF2"/>
    <w:rsid w:val="009E4EEE"/>
    <w:rsid w:val="009E4F1A"/>
    <w:rsid w:val="009E502E"/>
    <w:rsid w:val="009E5096"/>
    <w:rsid w:val="009E50A3"/>
    <w:rsid w:val="009E50FC"/>
    <w:rsid w:val="009E5152"/>
    <w:rsid w:val="009E525B"/>
    <w:rsid w:val="009E526F"/>
    <w:rsid w:val="009E54D6"/>
    <w:rsid w:val="009E5536"/>
    <w:rsid w:val="009E5647"/>
    <w:rsid w:val="009E568E"/>
    <w:rsid w:val="009E5773"/>
    <w:rsid w:val="009E57E3"/>
    <w:rsid w:val="009E5861"/>
    <w:rsid w:val="009E5888"/>
    <w:rsid w:val="009E58EB"/>
    <w:rsid w:val="009E5922"/>
    <w:rsid w:val="009E5977"/>
    <w:rsid w:val="009E5A0F"/>
    <w:rsid w:val="009E5B80"/>
    <w:rsid w:val="009E5BEA"/>
    <w:rsid w:val="009E5C5A"/>
    <w:rsid w:val="009E5C6B"/>
    <w:rsid w:val="009E5E09"/>
    <w:rsid w:val="009E5F0E"/>
    <w:rsid w:val="009E5F23"/>
    <w:rsid w:val="009E5F46"/>
    <w:rsid w:val="009E6040"/>
    <w:rsid w:val="009E6059"/>
    <w:rsid w:val="009E6196"/>
    <w:rsid w:val="009E61FC"/>
    <w:rsid w:val="009E624C"/>
    <w:rsid w:val="009E625C"/>
    <w:rsid w:val="009E6459"/>
    <w:rsid w:val="009E645A"/>
    <w:rsid w:val="009E64AA"/>
    <w:rsid w:val="009E6534"/>
    <w:rsid w:val="009E65FE"/>
    <w:rsid w:val="009E668C"/>
    <w:rsid w:val="009E671D"/>
    <w:rsid w:val="009E678B"/>
    <w:rsid w:val="009E681A"/>
    <w:rsid w:val="009E6830"/>
    <w:rsid w:val="009E68C2"/>
    <w:rsid w:val="009E695C"/>
    <w:rsid w:val="009E69D5"/>
    <w:rsid w:val="009E69E6"/>
    <w:rsid w:val="009E6A74"/>
    <w:rsid w:val="009E6B8C"/>
    <w:rsid w:val="009E6B8F"/>
    <w:rsid w:val="009E6B94"/>
    <w:rsid w:val="009E6D1A"/>
    <w:rsid w:val="009E6D2B"/>
    <w:rsid w:val="009E6D52"/>
    <w:rsid w:val="009E6D81"/>
    <w:rsid w:val="009E6DA5"/>
    <w:rsid w:val="009E6DD4"/>
    <w:rsid w:val="009E6E48"/>
    <w:rsid w:val="009E6E8B"/>
    <w:rsid w:val="009E6F35"/>
    <w:rsid w:val="009E6FBC"/>
    <w:rsid w:val="009E6FFB"/>
    <w:rsid w:val="009E70E5"/>
    <w:rsid w:val="009E7188"/>
    <w:rsid w:val="009E71B7"/>
    <w:rsid w:val="009E761B"/>
    <w:rsid w:val="009E76EB"/>
    <w:rsid w:val="009E770C"/>
    <w:rsid w:val="009E77A6"/>
    <w:rsid w:val="009E7928"/>
    <w:rsid w:val="009E79D9"/>
    <w:rsid w:val="009E7A41"/>
    <w:rsid w:val="009E7A68"/>
    <w:rsid w:val="009E7B24"/>
    <w:rsid w:val="009E7D1D"/>
    <w:rsid w:val="009E7E45"/>
    <w:rsid w:val="009E7EAF"/>
    <w:rsid w:val="009E7F69"/>
    <w:rsid w:val="009E7F81"/>
    <w:rsid w:val="009E7FB9"/>
    <w:rsid w:val="009E7FC9"/>
    <w:rsid w:val="009F00C6"/>
    <w:rsid w:val="009F01B8"/>
    <w:rsid w:val="009F0328"/>
    <w:rsid w:val="009F0378"/>
    <w:rsid w:val="009F05CA"/>
    <w:rsid w:val="009F05F8"/>
    <w:rsid w:val="009F067B"/>
    <w:rsid w:val="009F06F2"/>
    <w:rsid w:val="009F080F"/>
    <w:rsid w:val="009F097D"/>
    <w:rsid w:val="009F0A19"/>
    <w:rsid w:val="009F0A5E"/>
    <w:rsid w:val="009F0DDF"/>
    <w:rsid w:val="009F0E9F"/>
    <w:rsid w:val="009F0F0F"/>
    <w:rsid w:val="009F10EB"/>
    <w:rsid w:val="009F11CF"/>
    <w:rsid w:val="009F1298"/>
    <w:rsid w:val="009F1362"/>
    <w:rsid w:val="009F138C"/>
    <w:rsid w:val="009F1503"/>
    <w:rsid w:val="009F1586"/>
    <w:rsid w:val="009F15F2"/>
    <w:rsid w:val="009F15F3"/>
    <w:rsid w:val="009F1673"/>
    <w:rsid w:val="009F16AB"/>
    <w:rsid w:val="009F16B2"/>
    <w:rsid w:val="009F1736"/>
    <w:rsid w:val="009F182B"/>
    <w:rsid w:val="009F1952"/>
    <w:rsid w:val="009F1973"/>
    <w:rsid w:val="009F19B7"/>
    <w:rsid w:val="009F1BC0"/>
    <w:rsid w:val="009F1C1C"/>
    <w:rsid w:val="009F1D7C"/>
    <w:rsid w:val="009F1D99"/>
    <w:rsid w:val="009F1DCD"/>
    <w:rsid w:val="009F20C8"/>
    <w:rsid w:val="009F218F"/>
    <w:rsid w:val="009F2195"/>
    <w:rsid w:val="009F219C"/>
    <w:rsid w:val="009F21F9"/>
    <w:rsid w:val="009F228A"/>
    <w:rsid w:val="009F2424"/>
    <w:rsid w:val="009F2498"/>
    <w:rsid w:val="009F2598"/>
    <w:rsid w:val="009F2623"/>
    <w:rsid w:val="009F268C"/>
    <w:rsid w:val="009F29B1"/>
    <w:rsid w:val="009F2B14"/>
    <w:rsid w:val="009F2B2C"/>
    <w:rsid w:val="009F2B63"/>
    <w:rsid w:val="009F2BCE"/>
    <w:rsid w:val="009F2BD7"/>
    <w:rsid w:val="009F2D11"/>
    <w:rsid w:val="009F2D80"/>
    <w:rsid w:val="009F2DF6"/>
    <w:rsid w:val="009F2F07"/>
    <w:rsid w:val="009F300D"/>
    <w:rsid w:val="009F31EF"/>
    <w:rsid w:val="009F32DA"/>
    <w:rsid w:val="009F32F2"/>
    <w:rsid w:val="009F331D"/>
    <w:rsid w:val="009F34DE"/>
    <w:rsid w:val="009F358D"/>
    <w:rsid w:val="009F361A"/>
    <w:rsid w:val="009F3770"/>
    <w:rsid w:val="009F3994"/>
    <w:rsid w:val="009F39CE"/>
    <w:rsid w:val="009F39E9"/>
    <w:rsid w:val="009F39F1"/>
    <w:rsid w:val="009F3AFA"/>
    <w:rsid w:val="009F3DD4"/>
    <w:rsid w:val="009F4053"/>
    <w:rsid w:val="009F40A6"/>
    <w:rsid w:val="009F4174"/>
    <w:rsid w:val="009F4377"/>
    <w:rsid w:val="009F43EA"/>
    <w:rsid w:val="009F44BC"/>
    <w:rsid w:val="009F4524"/>
    <w:rsid w:val="009F4562"/>
    <w:rsid w:val="009F45EA"/>
    <w:rsid w:val="009F469D"/>
    <w:rsid w:val="009F46E4"/>
    <w:rsid w:val="009F48F4"/>
    <w:rsid w:val="009F499F"/>
    <w:rsid w:val="009F4A51"/>
    <w:rsid w:val="009F4A53"/>
    <w:rsid w:val="009F4A93"/>
    <w:rsid w:val="009F4AC7"/>
    <w:rsid w:val="009F4B81"/>
    <w:rsid w:val="009F4C82"/>
    <w:rsid w:val="009F4D70"/>
    <w:rsid w:val="009F4E6B"/>
    <w:rsid w:val="009F4F3D"/>
    <w:rsid w:val="009F4F6B"/>
    <w:rsid w:val="009F5008"/>
    <w:rsid w:val="009F50A6"/>
    <w:rsid w:val="009F50E3"/>
    <w:rsid w:val="009F5258"/>
    <w:rsid w:val="009F52C2"/>
    <w:rsid w:val="009F53E3"/>
    <w:rsid w:val="009F541F"/>
    <w:rsid w:val="009F54A9"/>
    <w:rsid w:val="009F5559"/>
    <w:rsid w:val="009F55C7"/>
    <w:rsid w:val="009F5617"/>
    <w:rsid w:val="009F5679"/>
    <w:rsid w:val="009F56B1"/>
    <w:rsid w:val="009F56BA"/>
    <w:rsid w:val="009F5774"/>
    <w:rsid w:val="009F5869"/>
    <w:rsid w:val="009F588F"/>
    <w:rsid w:val="009F595F"/>
    <w:rsid w:val="009F5998"/>
    <w:rsid w:val="009F59D5"/>
    <w:rsid w:val="009F5A34"/>
    <w:rsid w:val="009F5AC1"/>
    <w:rsid w:val="009F5AF4"/>
    <w:rsid w:val="009F5C25"/>
    <w:rsid w:val="009F5D1D"/>
    <w:rsid w:val="009F5E8A"/>
    <w:rsid w:val="009F5EF5"/>
    <w:rsid w:val="009F5F34"/>
    <w:rsid w:val="009F5FD8"/>
    <w:rsid w:val="009F601B"/>
    <w:rsid w:val="009F6099"/>
    <w:rsid w:val="009F6101"/>
    <w:rsid w:val="009F6140"/>
    <w:rsid w:val="009F6173"/>
    <w:rsid w:val="009F6230"/>
    <w:rsid w:val="009F63C5"/>
    <w:rsid w:val="009F6405"/>
    <w:rsid w:val="009F6550"/>
    <w:rsid w:val="009F6587"/>
    <w:rsid w:val="009F6600"/>
    <w:rsid w:val="009F668C"/>
    <w:rsid w:val="009F67F9"/>
    <w:rsid w:val="009F683A"/>
    <w:rsid w:val="009F693A"/>
    <w:rsid w:val="009F696F"/>
    <w:rsid w:val="009F6985"/>
    <w:rsid w:val="009F6A3B"/>
    <w:rsid w:val="009F6B61"/>
    <w:rsid w:val="009F6B9E"/>
    <w:rsid w:val="009F6C8D"/>
    <w:rsid w:val="009F6D43"/>
    <w:rsid w:val="009F6D45"/>
    <w:rsid w:val="009F6DC9"/>
    <w:rsid w:val="009F6F29"/>
    <w:rsid w:val="009F6FEB"/>
    <w:rsid w:val="009F704E"/>
    <w:rsid w:val="009F71B4"/>
    <w:rsid w:val="009F71CA"/>
    <w:rsid w:val="009F71E2"/>
    <w:rsid w:val="009F7393"/>
    <w:rsid w:val="009F7537"/>
    <w:rsid w:val="009F75DF"/>
    <w:rsid w:val="009F767E"/>
    <w:rsid w:val="009F7680"/>
    <w:rsid w:val="009F76F5"/>
    <w:rsid w:val="009F7741"/>
    <w:rsid w:val="009F782B"/>
    <w:rsid w:val="009F7892"/>
    <w:rsid w:val="009F7B00"/>
    <w:rsid w:val="009F7B81"/>
    <w:rsid w:val="009F7B92"/>
    <w:rsid w:val="009F7BC4"/>
    <w:rsid w:val="009F7C2F"/>
    <w:rsid w:val="009F7C4C"/>
    <w:rsid w:val="009F7C57"/>
    <w:rsid w:val="009F7C5A"/>
    <w:rsid w:val="009F7C71"/>
    <w:rsid w:val="009F7D1D"/>
    <w:rsid w:val="009F7E03"/>
    <w:rsid w:val="009F7E72"/>
    <w:rsid w:val="009F7F29"/>
    <w:rsid w:val="009F7F7F"/>
    <w:rsid w:val="009F7FB8"/>
    <w:rsid w:val="00A00112"/>
    <w:rsid w:val="00A0030D"/>
    <w:rsid w:val="00A003F7"/>
    <w:rsid w:val="00A004A0"/>
    <w:rsid w:val="00A004F8"/>
    <w:rsid w:val="00A00504"/>
    <w:rsid w:val="00A0053C"/>
    <w:rsid w:val="00A006BD"/>
    <w:rsid w:val="00A006D7"/>
    <w:rsid w:val="00A006FB"/>
    <w:rsid w:val="00A00721"/>
    <w:rsid w:val="00A007AC"/>
    <w:rsid w:val="00A00817"/>
    <w:rsid w:val="00A008C8"/>
    <w:rsid w:val="00A008FC"/>
    <w:rsid w:val="00A009CD"/>
    <w:rsid w:val="00A00AAE"/>
    <w:rsid w:val="00A00B29"/>
    <w:rsid w:val="00A00BC6"/>
    <w:rsid w:val="00A00C2C"/>
    <w:rsid w:val="00A00DBE"/>
    <w:rsid w:val="00A00E5D"/>
    <w:rsid w:val="00A00F3F"/>
    <w:rsid w:val="00A00FDD"/>
    <w:rsid w:val="00A01019"/>
    <w:rsid w:val="00A01028"/>
    <w:rsid w:val="00A0102F"/>
    <w:rsid w:val="00A0103F"/>
    <w:rsid w:val="00A010E3"/>
    <w:rsid w:val="00A01101"/>
    <w:rsid w:val="00A01169"/>
    <w:rsid w:val="00A01194"/>
    <w:rsid w:val="00A014F4"/>
    <w:rsid w:val="00A0150D"/>
    <w:rsid w:val="00A0153F"/>
    <w:rsid w:val="00A01552"/>
    <w:rsid w:val="00A016E5"/>
    <w:rsid w:val="00A01749"/>
    <w:rsid w:val="00A017FF"/>
    <w:rsid w:val="00A0192E"/>
    <w:rsid w:val="00A01A58"/>
    <w:rsid w:val="00A01AEC"/>
    <w:rsid w:val="00A01B62"/>
    <w:rsid w:val="00A01BC1"/>
    <w:rsid w:val="00A01BF6"/>
    <w:rsid w:val="00A01C7D"/>
    <w:rsid w:val="00A01D4D"/>
    <w:rsid w:val="00A01D8E"/>
    <w:rsid w:val="00A01E6F"/>
    <w:rsid w:val="00A01E9A"/>
    <w:rsid w:val="00A01ECC"/>
    <w:rsid w:val="00A01ECE"/>
    <w:rsid w:val="00A01EE5"/>
    <w:rsid w:val="00A01F04"/>
    <w:rsid w:val="00A01FA1"/>
    <w:rsid w:val="00A021A5"/>
    <w:rsid w:val="00A021D9"/>
    <w:rsid w:val="00A022A6"/>
    <w:rsid w:val="00A02303"/>
    <w:rsid w:val="00A02355"/>
    <w:rsid w:val="00A023BC"/>
    <w:rsid w:val="00A0276B"/>
    <w:rsid w:val="00A02786"/>
    <w:rsid w:val="00A027DB"/>
    <w:rsid w:val="00A0280B"/>
    <w:rsid w:val="00A02812"/>
    <w:rsid w:val="00A02830"/>
    <w:rsid w:val="00A02845"/>
    <w:rsid w:val="00A028C5"/>
    <w:rsid w:val="00A02904"/>
    <w:rsid w:val="00A02956"/>
    <w:rsid w:val="00A02B6D"/>
    <w:rsid w:val="00A02B86"/>
    <w:rsid w:val="00A02C04"/>
    <w:rsid w:val="00A02CEC"/>
    <w:rsid w:val="00A02E3F"/>
    <w:rsid w:val="00A02FBF"/>
    <w:rsid w:val="00A03122"/>
    <w:rsid w:val="00A03257"/>
    <w:rsid w:val="00A0326A"/>
    <w:rsid w:val="00A03291"/>
    <w:rsid w:val="00A032D1"/>
    <w:rsid w:val="00A0337F"/>
    <w:rsid w:val="00A033C5"/>
    <w:rsid w:val="00A03556"/>
    <w:rsid w:val="00A0359F"/>
    <w:rsid w:val="00A035DC"/>
    <w:rsid w:val="00A036B9"/>
    <w:rsid w:val="00A036E4"/>
    <w:rsid w:val="00A0375B"/>
    <w:rsid w:val="00A037B0"/>
    <w:rsid w:val="00A03871"/>
    <w:rsid w:val="00A03901"/>
    <w:rsid w:val="00A0390A"/>
    <w:rsid w:val="00A03A55"/>
    <w:rsid w:val="00A03A58"/>
    <w:rsid w:val="00A03AC7"/>
    <w:rsid w:val="00A03AC8"/>
    <w:rsid w:val="00A03ADF"/>
    <w:rsid w:val="00A03AF0"/>
    <w:rsid w:val="00A03BA5"/>
    <w:rsid w:val="00A03CF1"/>
    <w:rsid w:val="00A03DE6"/>
    <w:rsid w:val="00A03E11"/>
    <w:rsid w:val="00A03E15"/>
    <w:rsid w:val="00A03E51"/>
    <w:rsid w:val="00A03EA2"/>
    <w:rsid w:val="00A03F3D"/>
    <w:rsid w:val="00A04099"/>
    <w:rsid w:val="00A04183"/>
    <w:rsid w:val="00A0421D"/>
    <w:rsid w:val="00A044A5"/>
    <w:rsid w:val="00A044EE"/>
    <w:rsid w:val="00A04586"/>
    <w:rsid w:val="00A0461E"/>
    <w:rsid w:val="00A047EE"/>
    <w:rsid w:val="00A04822"/>
    <w:rsid w:val="00A0483A"/>
    <w:rsid w:val="00A048DA"/>
    <w:rsid w:val="00A04A17"/>
    <w:rsid w:val="00A04AE0"/>
    <w:rsid w:val="00A04B52"/>
    <w:rsid w:val="00A04BB3"/>
    <w:rsid w:val="00A04C0D"/>
    <w:rsid w:val="00A04C23"/>
    <w:rsid w:val="00A04C29"/>
    <w:rsid w:val="00A04C2B"/>
    <w:rsid w:val="00A04CFB"/>
    <w:rsid w:val="00A04DA5"/>
    <w:rsid w:val="00A04DFA"/>
    <w:rsid w:val="00A04E62"/>
    <w:rsid w:val="00A04F4B"/>
    <w:rsid w:val="00A04F63"/>
    <w:rsid w:val="00A05060"/>
    <w:rsid w:val="00A050AE"/>
    <w:rsid w:val="00A050FB"/>
    <w:rsid w:val="00A051EA"/>
    <w:rsid w:val="00A052FC"/>
    <w:rsid w:val="00A05350"/>
    <w:rsid w:val="00A05506"/>
    <w:rsid w:val="00A05576"/>
    <w:rsid w:val="00A055FC"/>
    <w:rsid w:val="00A05814"/>
    <w:rsid w:val="00A0598E"/>
    <w:rsid w:val="00A059E1"/>
    <w:rsid w:val="00A05A4C"/>
    <w:rsid w:val="00A05A6D"/>
    <w:rsid w:val="00A05A85"/>
    <w:rsid w:val="00A05C3F"/>
    <w:rsid w:val="00A05C41"/>
    <w:rsid w:val="00A05CE5"/>
    <w:rsid w:val="00A05D21"/>
    <w:rsid w:val="00A05D31"/>
    <w:rsid w:val="00A05D89"/>
    <w:rsid w:val="00A05DC7"/>
    <w:rsid w:val="00A05DFA"/>
    <w:rsid w:val="00A05F42"/>
    <w:rsid w:val="00A05F7B"/>
    <w:rsid w:val="00A06005"/>
    <w:rsid w:val="00A06061"/>
    <w:rsid w:val="00A0608C"/>
    <w:rsid w:val="00A060C8"/>
    <w:rsid w:val="00A061E4"/>
    <w:rsid w:val="00A062A5"/>
    <w:rsid w:val="00A063B0"/>
    <w:rsid w:val="00A06480"/>
    <w:rsid w:val="00A064B1"/>
    <w:rsid w:val="00A06519"/>
    <w:rsid w:val="00A065AB"/>
    <w:rsid w:val="00A0660C"/>
    <w:rsid w:val="00A06736"/>
    <w:rsid w:val="00A06813"/>
    <w:rsid w:val="00A0695C"/>
    <w:rsid w:val="00A069E6"/>
    <w:rsid w:val="00A06A0D"/>
    <w:rsid w:val="00A06B62"/>
    <w:rsid w:val="00A06BC8"/>
    <w:rsid w:val="00A06C00"/>
    <w:rsid w:val="00A06C6C"/>
    <w:rsid w:val="00A06D3B"/>
    <w:rsid w:val="00A06E51"/>
    <w:rsid w:val="00A06F61"/>
    <w:rsid w:val="00A07098"/>
    <w:rsid w:val="00A070D6"/>
    <w:rsid w:val="00A07179"/>
    <w:rsid w:val="00A07357"/>
    <w:rsid w:val="00A073F3"/>
    <w:rsid w:val="00A074BE"/>
    <w:rsid w:val="00A074E1"/>
    <w:rsid w:val="00A07695"/>
    <w:rsid w:val="00A07767"/>
    <w:rsid w:val="00A077C7"/>
    <w:rsid w:val="00A07A1E"/>
    <w:rsid w:val="00A07B48"/>
    <w:rsid w:val="00A07B84"/>
    <w:rsid w:val="00A07D7A"/>
    <w:rsid w:val="00A07E1E"/>
    <w:rsid w:val="00A07E9B"/>
    <w:rsid w:val="00A100FC"/>
    <w:rsid w:val="00A10243"/>
    <w:rsid w:val="00A10334"/>
    <w:rsid w:val="00A1046D"/>
    <w:rsid w:val="00A1047B"/>
    <w:rsid w:val="00A104DE"/>
    <w:rsid w:val="00A10527"/>
    <w:rsid w:val="00A1055D"/>
    <w:rsid w:val="00A10560"/>
    <w:rsid w:val="00A10619"/>
    <w:rsid w:val="00A106B9"/>
    <w:rsid w:val="00A107BC"/>
    <w:rsid w:val="00A10802"/>
    <w:rsid w:val="00A10830"/>
    <w:rsid w:val="00A10883"/>
    <w:rsid w:val="00A10935"/>
    <w:rsid w:val="00A10B1B"/>
    <w:rsid w:val="00A10BCD"/>
    <w:rsid w:val="00A10BF0"/>
    <w:rsid w:val="00A10BF9"/>
    <w:rsid w:val="00A10D08"/>
    <w:rsid w:val="00A10ED2"/>
    <w:rsid w:val="00A10F08"/>
    <w:rsid w:val="00A110F7"/>
    <w:rsid w:val="00A111BD"/>
    <w:rsid w:val="00A111FB"/>
    <w:rsid w:val="00A112B6"/>
    <w:rsid w:val="00A112C3"/>
    <w:rsid w:val="00A112FC"/>
    <w:rsid w:val="00A113CB"/>
    <w:rsid w:val="00A115FF"/>
    <w:rsid w:val="00A1169B"/>
    <w:rsid w:val="00A1175C"/>
    <w:rsid w:val="00A11859"/>
    <w:rsid w:val="00A118A3"/>
    <w:rsid w:val="00A11951"/>
    <w:rsid w:val="00A11A05"/>
    <w:rsid w:val="00A11A4C"/>
    <w:rsid w:val="00A11A96"/>
    <w:rsid w:val="00A11AD0"/>
    <w:rsid w:val="00A11C31"/>
    <w:rsid w:val="00A11CA5"/>
    <w:rsid w:val="00A11DC8"/>
    <w:rsid w:val="00A11E80"/>
    <w:rsid w:val="00A11EBB"/>
    <w:rsid w:val="00A11EE5"/>
    <w:rsid w:val="00A11F3A"/>
    <w:rsid w:val="00A12168"/>
    <w:rsid w:val="00A1222A"/>
    <w:rsid w:val="00A12273"/>
    <w:rsid w:val="00A1228A"/>
    <w:rsid w:val="00A122B5"/>
    <w:rsid w:val="00A12389"/>
    <w:rsid w:val="00A124EA"/>
    <w:rsid w:val="00A125C1"/>
    <w:rsid w:val="00A126CC"/>
    <w:rsid w:val="00A126EF"/>
    <w:rsid w:val="00A1270B"/>
    <w:rsid w:val="00A12859"/>
    <w:rsid w:val="00A1289A"/>
    <w:rsid w:val="00A1297D"/>
    <w:rsid w:val="00A12A33"/>
    <w:rsid w:val="00A12B8B"/>
    <w:rsid w:val="00A12C0F"/>
    <w:rsid w:val="00A12D24"/>
    <w:rsid w:val="00A12D50"/>
    <w:rsid w:val="00A12D84"/>
    <w:rsid w:val="00A12F42"/>
    <w:rsid w:val="00A12F7A"/>
    <w:rsid w:val="00A12FE5"/>
    <w:rsid w:val="00A12FF5"/>
    <w:rsid w:val="00A13049"/>
    <w:rsid w:val="00A130D1"/>
    <w:rsid w:val="00A1311A"/>
    <w:rsid w:val="00A131F9"/>
    <w:rsid w:val="00A13254"/>
    <w:rsid w:val="00A132B3"/>
    <w:rsid w:val="00A132CC"/>
    <w:rsid w:val="00A13344"/>
    <w:rsid w:val="00A13408"/>
    <w:rsid w:val="00A1340C"/>
    <w:rsid w:val="00A13410"/>
    <w:rsid w:val="00A13486"/>
    <w:rsid w:val="00A134EE"/>
    <w:rsid w:val="00A13639"/>
    <w:rsid w:val="00A1372D"/>
    <w:rsid w:val="00A1374A"/>
    <w:rsid w:val="00A1375C"/>
    <w:rsid w:val="00A13830"/>
    <w:rsid w:val="00A13870"/>
    <w:rsid w:val="00A138FC"/>
    <w:rsid w:val="00A139AE"/>
    <w:rsid w:val="00A13B06"/>
    <w:rsid w:val="00A13C10"/>
    <w:rsid w:val="00A13C36"/>
    <w:rsid w:val="00A13C5D"/>
    <w:rsid w:val="00A13E04"/>
    <w:rsid w:val="00A13E81"/>
    <w:rsid w:val="00A140A3"/>
    <w:rsid w:val="00A142A8"/>
    <w:rsid w:val="00A143A1"/>
    <w:rsid w:val="00A14476"/>
    <w:rsid w:val="00A1449F"/>
    <w:rsid w:val="00A144E8"/>
    <w:rsid w:val="00A1466D"/>
    <w:rsid w:val="00A14709"/>
    <w:rsid w:val="00A14847"/>
    <w:rsid w:val="00A148D5"/>
    <w:rsid w:val="00A14967"/>
    <w:rsid w:val="00A14A06"/>
    <w:rsid w:val="00A14A90"/>
    <w:rsid w:val="00A14AAD"/>
    <w:rsid w:val="00A14AC2"/>
    <w:rsid w:val="00A14BA5"/>
    <w:rsid w:val="00A14BEB"/>
    <w:rsid w:val="00A14CE3"/>
    <w:rsid w:val="00A14D6E"/>
    <w:rsid w:val="00A14DA1"/>
    <w:rsid w:val="00A14DE3"/>
    <w:rsid w:val="00A14E07"/>
    <w:rsid w:val="00A14E27"/>
    <w:rsid w:val="00A14E4A"/>
    <w:rsid w:val="00A14F14"/>
    <w:rsid w:val="00A14F86"/>
    <w:rsid w:val="00A14F9D"/>
    <w:rsid w:val="00A15015"/>
    <w:rsid w:val="00A15088"/>
    <w:rsid w:val="00A150F9"/>
    <w:rsid w:val="00A15169"/>
    <w:rsid w:val="00A1524A"/>
    <w:rsid w:val="00A15274"/>
    <w:rsid w:val="00A152D9"/>
    <w:rsid w:val="00A15393"/>
    <w:rsid w:val="00A15432"/>
    <w:rsid w:val="00A15447"/>
    <w:rsid w:val="00A15486"/>
    <w:rsid w:val="00A154E1"/>
    <w:rsid w:val="00A15565"/>
    <w:rsid w:val="00A155EC"/>
    <w:rsid w:val="00A1562D"/>
    <w:rsid w:val="00A15697"/>
    <w:rsid w:val="00A156B9"/>
    <w:rsid w:val="00A15814"/>
    <w:rsid w:val="00A15845"/>
    <w:rsid w:val="00A15CE5"/>
    <w:rsid w:val="00A15E39"/>
    <w:rsid w:val="00A15E76"/>
    <w:rsid w:val="00A15F13"/>
    <w:rsid w:val="00A15F28"/>
    <w:rsid w:val="00A15F3E"/>
    <w:rsid w:val="00A15F97"/>
    <w:rsid w:val="00A163F5"/>
    <w:rsid w:val="00A163FD"/>
    <w:rsid w:val="00A16533"/>
    <w:rsid w:val="00A165EB"/>
    <w:rsid w:val="00A165F6"/>
    <w:rsid w:val="00A16600"/>
    <w:rsid w:val="00A16607"/>
    <w:rsid w:val="00A16623"/>
    <w:rsid w:val="00A167C4"/>
    <w:rsid w:val="00A16952"/>
    <w:rsid w:val="00A16962"/>
    <w:rsid w:val="00A1698B"/>
    <w:rsid w:val="00A169A5"/>
    <w:rsid w:val="00A169CE"/>
    <w:rsid w:val="00A169FB"/>
    <w:rsid w:val="00A16A8A"/>
    <w:rsid w:val="00A16D8F"/>
    <w:rsid w:val="00A16DBB"/>
    <w:rsid w:val="00A16DC3"/>
    <w:rsid w:val="00A16E43"/>
    <w:rsid w:val="00A16EBF"/>
    <w:rsid w:val="00A16F8C"/>
    <w:rsid w:val="00A16FA8"/>
    <w:rsid w:val="00A1711C"/>
    <w:rsid w:val="00A171F2"/>
    <w:rsid w:val="00A171FA"/>
    <w:rsid w:val="00A1743F"/>
    <w:rsid w:val="00A174E6"/>
    <w:rsid w:val="00A17574"/>
    <w:rsid w:val="00A176F5"/>
    <w:rsid w:val="00A177A0"/>
    <w:rsid w:val="00A17804"/>
    <w:rsid w:val="00A17879"/>
    <w:rsid w:val="00A1789E"/>
    <w:rsid w:val="00A17944"/>
    <w:rsid w:val="00A179C1"/>
    <w:rsid w:val="00A179D4"/>
    <w:rsid w:val="00A17AB8"/>
    <w:rsid w:val="00A17BAA"/>
    <w:rsid w:val="00A17C37"/>
    <w:rsid w:val="00A17CF5"/>
    <w:rsid w:val="00A17CF6"/>
    <w:rsid w:val="00A17CF7"/>
    <w:rsid w:val="00A17D08"/>
    <w:rsid w:val="00A17D63"/>
    <w:rsid w:val="00A17E2D"/>
    <w:rsid w:val="00A17E45"/>
    <w:rsid w:val="00A17F49"/>
    <w:rsid w:val="00A20037"/>
    <w:rsid w:val="00A20068"/>
    <w:rsid w:val="00A2013F"/>
    <w:rsid w:val="00A20355"/>
    <w:rsid w:val="00A2044D"/>
    <w:rsid w:val="00A20453"/>
    <w:rsid w:val="00A204B6"/>
    <w:rsid w:val="00A204C9"/>
    <w:rsid w:val="00A204E2"/>
    <w:rsid w:val="00A20532"/>
    <w:rsid w:val="00A2055E"/>
    <w:rsid w:val="00A20676"/>
    <w:rsid w:val="00A206D6"/>
    <w:rsid w:val="00A2075F"/>
    <w:rsid w:val="00A20775"/>
    <w:rsid w:val="00A207C0"/>
    <w:rsid w:val="00A207F1"/>
    <w:rsid w:val="00A20899"/>
    <w:rsid w:val="00A208BA"/>
    <w:rsid w:val="00A2098D"/>
    <w:rsid w:val="00A20A0F"/>
    <w:rsid w:val="00A20A52"/>
    <w:rsid w:val="00A20B21"/>
    <w:rsid w:val="00A20C9C"/>
    <w:rsid w:val="00A20E55"/>
    <w:rsid w:val="00A20EC0"/>
    <w:rsid w:val="00A20ED5"/>
    <w:rsid w:val="00A20F37"/>
    <w:rsid w:val="00A20FA1"/>
    <w:rsid w:val="00A20FC8"/>
    <w:rsid w:val="00A2108A"/>
    <w:rsid w:val="00A21095"/>
    <w:rsid w:val="00A21168"/>
    <w:rsid w:val="00A21243"/>
    <w:rsid w:val="00A21297"/>
    <w:rsid w:val="00A212C5"/>
    <w:rsid w:val="00A212CC"/>
    <w:rsid w:val="00A21426"/>
    <w:rsid w:val="00A214DC"/>
    <w:rsid w:val="00A215AF"/>
    <w:rsid w:val="00A215D0"/>
    <w:rsid w:val="00A21679"/>
    <w:rsid w:val="00A2175F"/>
    <w:rsid w:val="00A2176A"/>
    <w:rsid w:val="00A21956"/>
    <w:rsid w:val="00A21977"/>
    <w:rsid w:val="00A219C1"/>
    <w:rsid w:val="00A219CB"/>
    <w:rsid w:val="00A219D6"/>
    <w:rsid w:val="00A21A7F"/>
    <w:rsid w:val="00A21A9E"/>
    <w:rsid w:val="00A21B27"/>
    <w:rsid w:val="00A21DEF"/>
    <w:rsid w:val="00A21E25"/>
    <w:rsid w:val="00A21E41"/>
    <w:rsid w:val="00A21F73"/>
    <w:rsid w:val="00A21FCB"/>
    <w:rsid w:val="00A220C1"/>
    <w:rsid w:val="00A220DE"/>
    <w:rsid w:val="00A22104"/>
    <w:rsid w:val="00A22117"/>
    <w:rsid w:val="00A2212F"/>
    <w:rsid w:val="00A2220B"/>
    <w:rsid w:val="00A22400"/>
    <w:rsid w:val="00A22406"/>
    <w:rsid w:val="00A2248B"/>
    <w:rsid w:val="00A224BC"/>
    <w:rsid w:val="00A22513"/>
    <w:rsid w:val="00A22596"/>
    <w:rsid w:val="00A2259D"/>
    <w:rsid w:val="00A225D7"/>
    <w:rsid w:val="00A227DB"/>
    <w:rsid w:val="00A228E9"/>
    <w:rsid w:val="00A22916"/>
    <w:rsid w:val="00A2294B"/>
    <w:rsid w:val="00A22ACA"/>
    <w:rsid w:val="00A22ACF"/>
    <w:rsid w:val="00A22C4C"/>
    <w:rsid w:val="00A22C8D"/>
    <w:rsid w:val="00A22CED"/>
    <w:rsid w:val="00A22D89"/>
    <w:rsid w:val="00A22E04"/>
    <w:rsid w:val="00A22F87"/>
    <w:rsid w:val="00A230AF"/>
    <w:rsid w:val="00A230C6"/>
    <w:rsid w:val="00A230E9"/>
    <w:rsid w:val="00A2312C"/>
    <w:rsid w:val="00A233A1"/>
    <w:rsid w:val="00A2340D"/>
    <w:rsid w:val="00A23496"/>
    <w:rsid w:val="00A23499"/>
    <w:rsid w:val="00A2355C"/>
    <w:rsid w:val="00A235C1"/>
    <w:rsid w:val="00A235E0"/>
    <w:rsid w:val="00A236A7"/>
    <w:rsid w:val="00A236CC"/>
    <w:rsid w:val="00A23873"/>
    <w:rsid w:val="00A238C5"/>
    <w:rsid w:val="00A23A24"/>
    <w:rsid w:val="00A23A8A"/>
    <w:rsid w:val="00A23AD3"/>
    <w:rsid w:val="00A23B75"/>
    <w:rsid w:val="00A23BE2"/>
    <w:rsid w:val="00A23C2F"/>
    <w:rsid w:val="00A23C49"/>
    <w:rsid w:val="00A23C9E"/>
    <w:rsid w:val="00A23CFD"/>
    <w:rsid w:val="00A23DD6"/>
    <w:rsid w:val="00A23DEC"/>
    <w:rsid w:val="00A23E24"/>
    <w:rsid w:val="00A23E7F"/>
    <w:rsid w:val="00A23E97"/>
    <w:rsid w:val="00A23F5B"/>
    <w:rsid w:val="00A23F79"/>
    <w:rsid w:val="00A23F8C"/>
    <w:rsid w:val="00A23FB3"/>
    <w:rsid w:val="00A24151"/>
    <w:rsid w:val="00A241D7"/>
    <w:rsid w:val="00A241F0"/>
    <w:rsid w:val="00A2440A"/>
    <w:rsid w:val="00A24464"/>
    <w:rsid w:val="00A24500"/>
    <w:rsid w:val="00A24528"/>
    <w:rsid w:val="00A245CE"/>
    <w:rsid w:val="00A246C2"/>
    <w:rsid w:val="00A24708"/>
    <w:rsid w:val="00A24789"/>
    <w:rsid w:val="00A247EE"/>
    <w:rsid w:val="00A248FC"/>
    <w:rsid w:val="00A2495F"/>
    <w:rsid w:val="00A24AC2"/>
    <w:rsid w:val="00A24C38"/>
    <w:rsid w:val="00A24C3A"/>
    <w:rsid w:val="00A24C85"/>
    <w:rsid w:val="00A24CA6"/>
    <w:rsid w:val="00A24CAA"/>
    <w:rsid w:val="00A24D57"/>
    <w:rsid w:val="00A24ECD"/>
    <w:rsid w:val="00A24F5B"/>
    <w:rsid w:val="00A24F7D"/>
    <w:rsid w:val="00A24FAB"/>
    <w:rsid w:val="00A25062"/>
    <w:rsid w:val="00A2516C"/>
    <w:rsid w:val="00A25178"/>
    <w:rsid w:val="00A251F8"/>
    <w:rsid w:val="00A2521B"/>
    <w:rsid w:val="00A2528D"/>
    <w:rsid w:val="00A25347"/>
    <w:rsid w:val="00A2538E"/>
    <w:rsid w:val="00A25431"/>
    <w:rsid w:val="00A254F5"/>
    <w:rsid w:val="00A255DF"/>
    <w:rsid w:val="00A255F5"/>
    <w:rsid w:val="00A2569C"/>
    <w:rsid w:val="00A25940"/>
    <w:rsid w:val="00A2595C"/>
    <w:rsid w:val="00A25B29"/>
    <w:rsid w:val="00A25B75"/>
    <w:rsid w:val="00A25B98"/>
    <w:rsid w:val="00A25C13"/>
    <w:rsid w:val="00A25D17"/>
    <w:rsid w:val="00A25D46"/>
    <w:rsid w:val="00A25E28"/>
    <w:rsid w:val="00A2606C"/>
    <w:rsid w:val="00A261BC"/>
    <w:rsid w:val="00A261EF"/>
    <w:rsid w:val="00A2625C"/>
    <w:rsid w:val="00A2655D"/>
    <w:rsid w:val="00A26577"/>
    <w:rsid w:val="00A265D5"/>
    <w:rsid w:val="00A26682"/>
    <w:rsid w:val="00A2671F"/>
    <w:rsid w:val="00A26741"/>
    <w:rsid w:val="00A267A1"/>
    <w:rsid w:val="00A267C0"/>
    <w:rsid w:val="00A26859"/>
    <w:rsid w:val="00A2685F"/>
    <w:rsid w:val="00A2688F"/>
    <w:rsid w:val="00A269CC"/>
    <w:rsid w:val="00A269EB"/>
    <w:rsid w:val="00A269F5"/>
    <w:rsid w:val="00A26AEC"/>
    <w:rsid w:val="00A26B6E"/>
    <w:rsid w:val="00A26B8E"/>
    <w:rsid w:val="00A26B9F"/>
    <w:rsid w:val="00A26D15"/>
    <w:rsid w:val="00A26D7D"/>
    <w:rsid w:val="00A26DC1"/>
    <w:rsid w:val="00A26EAE"/>
    <w:rsid w:val="00A26FA5"/>
    <w:rsid w:val="00A26FB9"/>
    <w:rsid w:val="00A26FEA"/>
    <w:rsid w:val="00A2700D"/>
    <w:rsid w:val="00A271F9"/>
    <w:rsid w:val="00A27248"/>
    <w:rsid w:val="00A27351"/>
    <w:rsid w:val="00A2737D"/>
    <w:rsid w:val="00A27523"/>
    <w:rsid w:val="00A27540"/>
    <w:rsid w:val="00A275C6"/>
    <w:rsid w:val="00A27672"/>
    <w:rsid w:val="00A276EA"/>
    <w:rsid w:val="00A277E1"/>
    <w:rsid w:val="00A277F7"/>
    <w:rsid w:val="00A27810"/>
    <w:rsid w:val="00A2782F"/>
    <w:rsid w:val="00A27848"/>
    <w:rsid w:val="00A278C1"/>
    <w:rsid w:val="00A2792D"/>
    <w:rsid w:val="00A27A2F"/>
    <w:rsid w:val="00A27B4A"/>
    <w:rsid w:val="00A27BA1"/>
    <w:rsid w:val="00A27C47"/>
    <w:rsid w:val="00A27CFB"/>
    <w:rsid w:val="00A27DA1"/>
    <w:rsid w:val="00A27DCD"/>
    <w:rsid w:val="00A27DE0"/>
    <w:rsid w:val="00A27E78"/>
    <w:rsid w:val="00A27EAE"/>
    <w:rsid w:val="00A27EB4"/>
    <w:rsid w:val="00A27EFA"/>
    <w:rsid w:val="00A27F77"/>
    <w:rsid w:val="00A30081"/>
    <w:rsid w:val="00A300FD"/>
    <w:rsid w:val="00A30103"/>
    <w:rsid w:val="00A3012D"/>
    <w:rsid w:val="00A30197"/>
    <w:rsid w:val="00A30465"/>
    <w:rsid w:val="00A3064B"/>
    <w:rsid w:val="00A3064F"/>
    <w:rsid w:val="00A306B0"/>
    <w:rsid w:val="00A30F39"/>
    <w:rsid w:val="00A30F5C"/>
    <w:rsid w:val="00A31013"/>
    <w:rsid w:val="00A31045"/>
    <w:rsid w:val="00A31194"/>
    <w:rsid w:val="00A311E5"/>
    <w:rsid w:val="00A31218"/>
    <w:rsid w:val="00A312EA"/>
    <w:rsid w:val="00A312FC"/>
    <w:rsid w:val="00A31317"/>
    <w:rsid w:val="00A31460"/>
    <w:rsid w:val="00A314BE"/>
    <w:rsid w:val="00A314CC"/>
    <w:rsid w:val="00A31581"/>
    <w:rsid w:val="00A315BF"/>
    <w:rsid w:val="00A31722"/>
    <w:rsid w:val="00A317F9"/>
    <w:rsid w:val="00A31822"/>
    <w:rsid w:val="00A31851"/>
    <w:rsid w:val="00A3187E"/>
    <w:rsid w:val="00A31897"/>
    <w:rsid w:val="00A31B12"/>
    <w:rsid w:val="00A31BA6"/>
    <w:rsid w:val="00A31CE8"/>
    <w:rsid w:val="00A31D15"/>
    <w:rsid w:val="00A31D5C"/>
    <w:rsid w:val="00A31F22"/>
    <w:rsid w:val="00A32083"/>
    <w:rsid w:val="00A3209D"/>
    <w:rsid w:val="00A3210B"/>
    <w:rsid w:val="00A32111"/>
    <w:rsid w:val="00A32130"/>
    <w:rsid w:val="00A32260"/>
    <w:rsid w:val="00A324A7"/>
    <w:rsid w:val="00A325D8"/>
    <w:rsid w:val="00A326C3"/>
    <w:rsid w:val="00A327C2"/>
    <w:rsid w:val="00A3281C"/>
    <w:rsid w:val="00A32825"/>
    <w:rsid w:val="00A32883"/>
    <w:rsid w:val="00A3289B"/>
    <w:rsid w:val="00A328BE"/>
    <w:rsid w:val="00A32939"/>
    <w:rsid w:val="00A32A9A"/>
    <w:rsid w:val="00A32B4A"/>
    <w:rsid w:val="00A32B6F"/>
    <w:rsid w:val="00A32B71"/>
    <w:rsid w:val="00A32C75"/>
    <w:rsid w:val="00A32D78"/>
    <w:rsid w:val="00A32DE4"/>
    <w:rsid w:val="00A32DE7"/>
    <w:rsid w:val="00A32E63"/>
    <w:rsid w:val="00A33041"/>
    <w:rsid w:val="00A3305A"/>
    <w:rsid w:val="00A33080"/>
    <w:rsid w:val="00A33196"/>
    <w:rsid w:val="00A33265"/>
    <w:rsid w:val="00A332B4"/>
    <w:rsid w:val="00A332E8"/>
    <w:rsid w:val="00A33444"/>
    <w:rsid w:val="00A335AF"/>
    <w:rsid w:val="00A335C4"/>
    <w:rsid w:val="00A3362D"/>
    <w:rsid w:val="00A33707"/>
    <w:rsid w:val="00A339AC"/>
    <w:rsid w:val="00A33A22"/>
    <w:rsid w:val="00A33B64"/>
    <w:rsid w:val="00A33C1A"/>
    <w:rsid w:val="00A33C3C"/>
    <w:rsid w:val="00A33E7A"/>
    <w:rsid w:val="00A33ED7"/>
    <w:rsid w:val="00A33EEC"/>
    <w:rsid w:val="00A33F9E"/>
    <w:rsid w:val="00A33FD4"/>
    <w:rsid w:val="00A33FF6"/>
    <w:rsid w:val="00A34227"/>
    <w:rsid w:val="00A3424A"/>
    <w:rsid w:val="00A34417"/>
    <w:rsid w:val="00A344D1"/>
    <w:rsid w:val="00A345EA"/>
    <w:rsid w:val="00A34661"/>
    <w:rsid w:val="00A346C2"/>
    <w:rsid w:val="00A346E1"/>
    <w:rsid w:val="00A346F2"/>
    <w:rsid w:val="00A3477F"/>
    <w:rsid w:val="00A348AB"/>
    <w:rsid w:val="00A34C04"/>
    <w:rsid w:val="00A34D58"/>
    <w:rsid w:val="00A34DE8"/>
    <w:rsid w:val="00A34DFF"/>
    <w:rsid w:val="00A34E06"/>
    <w:rsid w:val="00A34E11"/>
    <w:rsid w:val="00A34E79"/>
    <w:rsid w:val="00A34EA1"/>
    <w:rsid w:val="00A34F10"/>
    <w:rsid w:val="00A35039"/>
    <w:rsid w:val="00A350B5"/>
    <w:rsid w:val="00A35128"/>
    <w:rsid w:val="00A35209"/>
    <w:rsid w:val="00A35220"/>
    <w:rsid w:val="00A3529A"/>
    <w:rsid w:val="00A3530F"/>
    <w:rsid w:val="00A3537A"/>
    <w:rsid w:val="00A3539D"/>
    <w:rsid w:val="00A353D0"/>
    <w:rsid w:val="00A35469"/>
    <w:rsid w:val="00A3546D"/>
    <w:rsid w:val="00A3548F"/>
    <w:rsid w:val="00A354EE"/>
    <w:rsid w:val="00A35611"/>
    <w:rsid w:val="00A3572C"/>
    <w:rsid w:val="00A35944"/>
    <w:rsid w:val="00A3594B"/>
    <w:rsid w:val="00A359A8"/>
    <w:rsid w:val="00A35A94"/>
    <w:rsid w:val="00A35AF1"/>
    <w:rsid w:val="00A35B4A"/>
    <w:rsid w:val="00A35BA4"/>
    <w:rsid w:val="00A35C2C"/>
    <w:rsid w:val="00A35D36"/>
    <w:rsid w:val="00A35D3C"/>
    <w:rsid w:val="00A35D47"/>
    <w:rsid w:val="00A35D67"/>
    <w:rsid w:val="00A35E11"/>
    <w:rsid w:val="00A35EEA"/>
    <w:rsid w:val="00A35F22"/>
    <w:rsid w:val="00A35FA7"/>
    <w:rsid w:val="00A3606B"/>
    <w:rsid w:val="00A3610C"/>
    <w:rsid w:val="00A36154"/>
    <w:rsid w:val="00A3618E"/>
    <w:rsid w:val="00A361D2"/>
    <w:rsid w:val="00A362D9"/>
    <w:rsid w:val="00A36394"/>
    <w:rsid w:val="00A36396"/>
    <w:rsid w:val="00A3641A"/>
    <w:rsid w:val="00A36460"/>
    <w:rsid w:val="00A36503"/>
    <w:rsid w:val="00A365CB"/>
    <w:rsid w:val="00A3661D"/>
    <w:rsid w:val="00A36682"/>
    <w:rsid w:val="00A367A0"/>
    <w:rsid w:val="00A367F0"/>
    <w:rsid w:val="00A3680C"/>
    <w:rsid w:val="00A36847"/>
    <w:rsid w:val="00A368F1"/>
    <w:rsid w:val="00A3699D"/>
    <w:rsid w:val="00A369A2"/>
    <w:rsid w:val="00A36A13"/>
    <w:rsid w:val="00A36A2C"/>
    <w:rsid w:val="00A36C7A"/>
    <w:rsid w:val="00A36CAE"/>
    <w:rsid w:val="00A36CB8"/>
    <w:rsid w:val="00A36DD2"/>
    <w:rsid w:val="00A36E35"/>
    <w:rsid w:val="00A36F4A"/>
    <w:rsid w:val="00A36FB3"/>
    <w:rsid w:val="00A36FEC"/>
    <w:rsid w:val="00A3702E"/>
    <w:rsid w:val="00A370AE"/>
    <w:rsid w:val="00A370C5"/>
    <w:rsid w:val="00A3719F"/>
    <w:rsid w:val="00A371C0"/>
    <w:rsid w:val="00A37350"/>
    <w:rsid w:val="00A37389"/>
    <w:rsid w:val="00A3739F"/>
    <w:rsid w:val="00A373D4"/>
    <w:rsid w:val="00A374E5"/>
    <w:rsid w:val="00A3755A"/>
    <w:rsid w:val="00A3769B"/>
    <w:rsid w:val="00A376F9"/>
    <w:rsid w:val="00A377AA"/>
    <w:rsid w:val="00A3782E"/>
    <w:rsid w:val="00A379AB"/>
    <w:rsid w:val="00A37AC7"/>
    <w:rsid w:val="00A37B9B"/>
    <w:rsid w:val="00A37CC9"/>
    <w:rsid w:val="00A37D4D"/>
    <w:rsid w:val="00A37D63"/>
    <w:rsid w:val="00A37E23"/>
    <w:rsid w:val="00A37E7E"/>
    <w:rsid w:val="00A37F5A"/>
    <w:rsid w:val="00A40045"/>
    <w:rsid w:val="00A40065"/>
    <w:rsid w:val="00A4013D"/>
    <w:rsid w:val="00A40347"/>
    <w:rsid w:val="00A40359"/>
    <w:rsid w:val="00A40492"/>
    <w:rsid w:val="00A404D6"/>
    <w:rsid w:val="00A40522"/>
    <w:rsid w:val="00A40525"/>
    <w:rsid w:val="00A405BE"/>
    <w:rsid w:val="00A4061B"/>
    <w:rsid w:val="00A40670"/>
    <w:rsid w:val="00A407D8"/>
    <w:rsid w:val="00A408C6"/>
    <w:rsid w:val="00A40907"/>
    <w:rsid w:val="00A40912"/>
    <w:rsid w:val="00A409DA"/>
    <w:rsid w:val="00A409EB"/>
    <w:rsid w:val="00A40AAE"/>
    <w:rsid w:val="00A40B28"/>
    <w:rsid w:val="00A40C96"/>
    <w:rsid w:val="00A40CEF"/>
    <w:rsid w:val="00A40D33"/>
    <w:rsid w:val="00A40DB9"/>
    <w:rsid w:val="00A40DC4"/>
    <w:rsid w:val="00A40DE6"/>
    <w:rsid w:val="00A40DF5"/>
    <w:rsid w:val="00A40DFE"/>
    <w:rsid w:val="00A40E32"/>
    <w:rsid w:val="00A411B9"/>
    <w:rsid w:val="00A4122A"/>
    <w:rsid w:val="00A41274"/>
    <w:rsid w:val="00A41437"/>
    <w:rsid w:val="00A4146C"/>
    <w:rsid w:val="00A41573"/>
    <w:rsid w:val="00A415CA"/>
    <w:rsid w:val="00A415FC"/>
    <w:rsid w:val="00A4160F"/>
    <w:rsid w:val="00A416C4"/>
    <w:rsid w:val="00A41968"/>
    <w:rsid w:val="00A419EB"/>
    <w:rsid w:val="00A41A35"/>
    <w:rsid w:val="00A41B78"/>
    <w:rsid w:val="00A41C00"/>
    <w:rsid w:val="00A41C96"/>
    <w:rsid w:val="00A41CAA"/>
    <w:rsid w:val="00A41E26"/>
    <w:rsid w:val="00A41E8F"/>
    <w:rsid w:val="00A41EDD"/>
    <w:rsid w:val="00A41F78"/>
    <w:rsid w:val="00A42102"/>
    <w:rsid w:val="00A421AF"/>
    <w:rsid w:val="00A421F1"/>
    <w:rsid w:val="00A421F3"/>
    <w:rsid w:val="00A4222A"/>
    <w:rsid w:val="00A42330"/>
    <w:rsid w:val="00A42335"/>
    <w:rsid w:val="00A42393"/>
    <w:rsid w:val="00A42442"/>
    <w:rsid w:val="00A4251F"/>
    <w:rsid w:val="00A42523"/>
    <w:rsid w:val="00A425C7"/>
    <w:rsid w:val="00A427A0"/>
    <w:rsid w:val="00A427F3"/>
    <w:rsid w:val="00A42832"/>
    <w:rsid w:val="00A42855"/>
    <w:rsid w:val="00A429A0"/>
    <w:rsid w:val="00A42AA8"/>
    <w:rsid w:val="00A42B16"/>
    <w:rsid w:val="00A42B81"/>
    <w:rsid w:val="00A42CFC"/>
    <w:rsid w:val="00A42D27"/>
    <w:rsid w:val="00A42E7B"/>
    <w:rsid w:val="00A42EAF"/>
    <w:rsid w:val="00A42EF0"/>
    <w:rsid w:val="00A42FC3"/>
    <w:rsid w:val="00A42FD7"/>
    <w:rsid w:val="00A43043"/>
    <w:rsid w:val="00A4305B"/>
    <w:rsid w:val="00A430B4"/>
    <w:rsid w:val="00A4312B"/>
    <w:rsid w:val="00A431DC"/>
    <w:rsid w:val="00A4320D"/>
    <w:rsid w:val="00A4324D"/>
    <w:rsid w:val="00A43282"/>
    <w:rsid w:val="00A432EC"/>
    <w:rsid w:val="00A4330E"/>
    <w:rsid w:val="00A43364"/>
    <w:rsid w:val="00A43465"/>
    <w:rsid w:val="00A43577"/>
    <w:rsid w:val="00A438CE"/>
    <w:rsid w:val="00A43A6F"/>
    <w:rsid w:val="00A43AD0"/>
    <w:rsid w:val="00A43B3F"/>
    <w:rsid w:val="00A43C4F"/>
    <w:rsid w:val="00A43C50"/>
    <w:rsid w:val="00A43C75"/>
    <w:rsid w:val="00A43E56"/>
    <w:rsid w:val="00A43EDE"/>
    <w:rsid w:val="00A44016"/>
    <w:rsid w:val="00A4407C"/>
    <w:rsid w:val="00A442B2"/>
    <w:rsid w:val="00A4432B"/>
    <w:rsid w:val="00A444AB"/>
    <w:rsid w:val="00A445E8"/>
    <w:rsid w:val="00A4460F"/>
    <w:rsid w:val="00A447F2"/>
    <w:rsid w:val="00A44969"/>
    <w:rsid w:val="00A449DA"/>
    <w:rsid w:val="00A449DB"/>
    <w:rsid w:val="00A44B17"/>
    <w:rsid w:val="00A44B31"/>
    <w:rsid w:val="00A44B49"/>
    <w:rsid w:val="00A44B85"/>
    <w:rsid w:val="00A44BC3"/>
    <w:rsid w:val="00A44D22"/>
    <w:rsid w:val="00A44E05"/>
    <w:rsid w:val="00A44E79"/>
    <w:rsid w:val="00A44F09"/>
    <w:rsid w:val="00A44F99"/>
    <w:rsid w:val="00A44FE0"/>
    <w:rsid w:val="00A45084"/>
    <w:rsid w:val="00A45116"/>
    <w:rsid w:val="00A45126"/>
    <w:rsid w:val="00A45209"/>
    <w:rsid w:val="00A4520F"/>
    <w:rsid w:val="00A4521D"/>
    <w:rsid w:val="00A453B4"/>
    <w:rsid w:val="00A4542B"/>
    <w:rsid w:val="00A4546C"/>
    <w:rsid w:val="00A45478"/>
    <w:rsid w:val="00A454A9"/>
    <w:rsid w:val="00A45539"/>
    <w:rsid w:val="00A4555F"/>
    <w:rsid w:val="00A45582"/>
    <w:rsid w:val="00A455BF"/>
    <w:rsid w:val="00A455EE"/>
    <w:rsid w:val="00A4560C"/>
    <w:rsid w:val="00A45630"/>
    <w:rsid w:val="00A45662"/>
    <w:rsid w:val="00A45678"/>
    <w:rsid w:val="00A4567E"/>
    <w:rsid w:val="00A45792"/>
    <w:rsid w:val="00A45801"/>
    <w:rsid w:val="00A4582D"/>
    <w:rsid w:val="00A45880"/>
    <w:rsid w:val="00A4589A"/>
    <w:rsid w:val="00A458CB"/>
    <w:rsid w:val="00A45938"/>
    <w:rsid w:val="00A45976"/>
    <w:rsid w:val="00A459A3"/>
    <w:rsid w:val="00A459B1"/>
    <w:rsid w:val="00A45A5F"/>
    <w:rsid w:val="00A45CB5"/>
    <w:rsid w:val="00A45DAC"/>
    <w:rsid w:val="00A45E0B"/>
    <w:rsid w:val="00A45ED7"/>
    <w:rsid w:val="00A45EDA"/>
    <w:rsid w:val="00A45F92"/>
    <w:rsid w:val="00A45F9D"/>
    <w:rsid w:val="00A461D3"/>
    <w:rsid w:val="00A4627D"/>
    <w:rsid w:val="00A462DF"/>
    <w:rsid w:val="00A462E7"/>
    <w:rsid w:val="00A462F9"/>
    <w:rsid w:val="00A4637C"/>
    <w:rsid w:val="00A46430"/>
    <w:rsid w:val="00A4643A"/>
    <w:rsid w:val="00A467EE"/>
    <w:rsid w:val="00A468C5"/>
    <w:rsid w:val="00A468D3"/>
    <w:rsid w:val="00A469CA"/>
    <w:rsid w:val="00A46A53"/>
    <w:rsid w:val="00A46AFA"/>
    <w:rsid w:val="00A46B15"/>
    <w:rsid w:val="00A46B57"/>
    <w:rsid w:val="00A46B71"/>
    <w:rsid w:val="00A46C14"/>
    <w:rsid w:val="00A46C3C"/>
    <w:rsid w:val="00A46C47"/>
    <w:rsid w:val="00A46D58"/>
    <w:rsid w:val="00A46E7E"/>
    <w:rsid w:val="00A46F2A"/>
    <w:rsid w:val="00A46F76"/>
    <w:rsid w:val="00A4703B"/>
    <w:rsid w:val="00A4703C"/>
    <w:rsid w:val="00A4719F"/>
    <w:rsid w:val="00A471E0"/>
    <w:rsid w:val="00A4720F"/>
    <w:rsid w:val="00A4728D"/>
    <w:rsid w:val="00A472D4"/>
    <w:rsid w:val="00A47322"/>
    <w:rsid w:val="00A47378"/>
    <w:rsid w:val="00A4739E"/>
    <w:rsid w:val="00A474DC"/>
    <w:rsid w:val="00A475AF"/>
    <w:rsid w:val="00A47743"/>
    <w:rsid w:val="00A477E6"/>
    <w:rsid w:val="00A47881"/>
    <w:rsid w:val="00A47A6B"/>
    <w:rsid w:val="00A47AAB"/>
    <w:rsid w:val="00A47AF3"/>
    <w:rsid w:val="00A47CFF"/>
    <w:rsid w:val="00A47DA3"/>
    <w:rsid w:val="00A47F4F"/>
    <w:rsid w:val="00A47FE3"/>
    <w:rsid w:val="00A5002D"/>
    <w:rsid w:val="00A500DB"/>
    <w:rsid w:val="00A50120"/>
    <w:rsid w:val="00A50258"/>
    <w:rsid w:val="00A502C5"/>
    <w:rsid w:val="00A502E5"/>
    <w:rsid w:val="00A50354"/>
    <w:rsid w:val="00A50389"/>
    <w:rsid w:val="00A50401"/>
    <w:rsid w:val="00A5046C"/>
    <w:rsid w:val="00A504A0"/>
    <w:rsid w:val="00A504C6"/>
    <w:rsid w:val="00A505AC"/>
    <w:rsid w:val="00A506B6"/>
    <w:rsid w:val="00A5079E"/>
    <w:rsid w:val="00A5083F"/>
    <w:rsid w:val="00A50900"/>
    <w:rsid w:val="00A5090C"/>
    <w:rsid w:val="00A5094E"/>
    <w:rsid w:val="00A50957"/>
    <w:rsid w:val="00A50A23"/>
    <w:rsid w:val="00A50A7D"/>
    <w:rsid w:val="00A50B7D"/>
    <w:rsid w:val="00A50BFD"/>
    <w:rsid w:val="00A50C42"/>
    <w:rsid w:val="00A50C54"/>
    <w:rsid w:val="00A50C5B"/>
    <w:rsid w:val="00A50CAD"/>
    <w:rsid w:val="00A50D01"/>
    <w:rsid w:val="00A50FAC"/>
    <w:rsid w:val="00A511A3"/>
    <w:rsid w:val="00A511D7"/>
    <w:rsid w:val="00A5127B"/>
    <w:rsid w:val="00A512ED"/>
    <w:rsid w:val="00A5133D"/>
    <w:rsid w:val="00A51378"/>
    <w:rsid w:val="00A5140F"/>
    <w:rsid w:val="00A514E5"/>
    <w:rsid w:val="00A51563"/>
    <w:rsid w:val="00A515F8"/>
    <w:rsid w:val="00A51656"/>
    <w:rsid w:val="00A516F8"/>
    <w:rsid w:val="00A51789"/>
    <w:rsid w:val="00A5188B"/>
    <w:rsid w:val="00A518A9"/>
    <w:rsid w:val="00A518C0"/>
    <w:rsid w:val="00A51927"/>
    <w:rsid w:val="00A51A32"/>
    <w:rsid w:val="00A51A44"/>
    <w:rsid w:val="00A51B3A"/>
    <w:rsid w:val="00A51BA4"/>
    <w:rsid w:val="00A51C00"/>
    <w:rsid w:val="00A51D2D"/>
    <w:rsid w:val="00A51D95"/>
    <w:rsid w:val="00A51E84"/>
    <w:rsid w:val="00A51ED7"/>
    <w:rsid w:val="00A52044"/>
    <w:rsid w:val="00A52061"/>
    <w:rsid w:val="00A520C6"/>
    <w:rsid w:val="00A5225C"/>
    <w:rsid w:val="00A52278"/>
    <w:rsid w:val="00A5229B"/>
    <w:rsid w:val="00A52345"/>
    <w:rsid w:val="00A52360"/>
    <w:rsid w:val="00A52425"/>
    <w:rsid w:val="00A525BA"/>
    <w:rsid w:val="00A526B9"/>
    <w:rsid w:val="00A526CF"/>
    <w:rsid w:val="00A5277D"/>
    <w:rsid w:val="00A527CE"/>
    <w:rsid w:val="00A527FB"/>
    <w:rsid w:val="00A52827"/>
    <w:rsid w:val="00A5287C"/>
    <w:rsid w:val="00A528BB"/>
    <w:rsid w:val="00A528C7"/>
    <w:rsid w:val="00A52A54"/>
    <w:rsid w:val="00A52CCD"/>
    <w:rsid w:val="00A52D45"/>
    <w:rsid w:val="00A52EA6"/>
    <w:rsid w:val="00A52EF5"/>
    <w:rsid w:val="00A52FB1"/>
    <w:rsid w:val="00A530AD"/>
    <w:rsid w:val="00A530D6"/>
    <w:rsid w:val="00A531AF"/>
    <w:rsid w:val="00A53278"/>
    <w:rsid w:val="00A5328B"/>
    <w:rsid w:val="00A532F7"/>
    <w:rsid w:val="00A53345"/>
    <w:rsid w:val="00A533E6"/>
    <w:rsid w:val="00A534F0"/>
    <w:rsid w:val="00A53605"/>
    <w:rsid w:val="00A53610"/>
    <w:rsid w:val="00A53684"/>
    <w:rsid w:val="00A53734"/>
    <w:rsid w:val="00A537BE"/>
    <w:rsid w:val="00A5385F"/>
    <w:rsid w:val="00A538AF"/>
    <w:rsid w:val="00A5396C"/>
    <w:rsid w:val="00A53A81"/>
    <w:rsid w:val="00A53C34"/>
    <w:rsid w:val="00A53D22"/>
    <w:rsid w:val="00A53D2B"/>
    <w:rsid w:val="00A53DDA"/>
    <w:rsid w:val="00A54058"/>
    <w:rsid w:val="00A54128"/>
    <w:rsid w:val="00A54151"/>
    <w:rsid w:val="00A542DE"/>
    <w:rsid w:val="00A54360"/>
    <w:rsid w:val="00A5436D"/>
    <w:rsid w:val="00A543E6"/>
    <w:rsid w:val="00A54475"/>
    <w:rsid w:val="00A544A4"/>
    <w:rsid w:val="00A54564"/>
    <w:rsid w:val="00A54585"/>
    <w:rsid w:val="00A54598"/>
    <w:rsid w:val="00A54621"/>
    <w:rsid w:val="00A547EE"/>
    <w:rsid w:val="00A54908"/>
    <w:rsid w:val="00A5495C"/>
    <w:rsid w:val="00A54A2D"/>
    <w:rsid w:val="00A54A69"/>
    <w:rsid w:val="00A54A99"/>
    <w:rsid w:val="00A54D0C"/>
    <w:rsid w:val="00A54D23"/>
    <w:rsid w:val="00A54D3D"/>
    <w:rsid w:val="00A54D7D"/>
    <w:rsid w:val="00A550BF"/>
    <w:rsid w:val="00A5510F"/>
    <w:rsid w:val="00A5524D"/>
    <w:rsid w:val="00A55252"/>
    <w:rsid w:val="00A552A0"/>
    <w:rsid w:val="00A552D6"/>
    <w:rsid w:val="00A5535A"/>
    <w:rsid w:val="00A55412"/>
    <w:rsid w:val="00A55429"/>
    <w:rsid w:val="00A554B3"/>
    <w:rsid w:val="00A555A8"/>
    <w:rsid w:val="00A55654"/>
    <w:rsid w:val="00A55897"/>
    <w:rsid w:val="00A5599B"/>
    <w:rsid w:val="00A55A59"/>
    <w:rsid w:val="00A55A8B"/>
    <w:rsid w:val="00A55AC7"/>
    <w:rsid w:val="00A55B17"/>
    <w:rsid w:val="00A55C37"/>
    <w:rsid w:val="00A55E59"/>
    <w:rsid w:val="00A55E64"/>
    <w:rsid w:val="00A55F01"/>
    <w:rsid w:val="00A55F93"/>
    <w:rsid w:val="00A55FBF"/>
    <w:rsid w:val="00A55FC8"/>
    <w:rsid w:val="00A56098"/>
    <w:rsid w:val="00A563A0"/>
    <w:rsid w:val="00A564F3"/>
    <w:rsid w:val="00A565A0"/>
    <w:rsid w:val="00A566A5"/>
    <w:rsid w:val="00A56828"/>
    <w:rsid w:val="00A56863"/>
    <w:rsid w:val="00A5687B"/>
    <w:rsid w:val="00A56940"/>
    <w:rsid w:val="00A5695F"/>
    <w:rsid w:val="00A569FA"/>
    <w:rsid w:val="00A56A93"/>
    <w:rsid w:val="00A56ACD"/>
    <w:rsid w:val="00A56BB3"/>
    <w:rsid w:val="00A56BBF"/>
    <w:rsid w:val="00A56BCA"/>
    <w:rsid w:val="00A56C23"/>
    <w:rsid w:val="00A56D5F"/>
    <w:rsid w:val="00A56E1A"/>
    <w:rsid w:val="00A56E44"/>
    <w:rsid w:val="00A56EE3"/>
    <w:rsid w:val="00A56EF2"/>
    <w:rsid w:val="00A571FD"/>
    <w:rsid w:val="00A57208"/>
    <w:rsid w:val="00A573B4"/>
    <w:rsid w:val="00A573DC"/>
    <w:rsid w:val="00A5748A"/>
    <w:rsid w:val="00A574A5"/>
    <w:rsid w:val="00A57536"/>
    <w:rsid w:val="00A57594"/>
    <w:rsid w:val="00A5762B"/>
    <w:rsid w:val="00A5762E"/>
    <w:rsid w:val="00A57633"/>
    <w:rsid w:val="00A57736"/>
    <w:rsid w:val="00A577B8"/>
    <w:rsid w:val="00A578DF"/>
    <w:rsid w:val="00A579D3"/>
    <w:rsid w:val="00A57B27"/>
    <w:rsid w:val="00A57B4D"/>
    <w:rsid w:val="00A57B66"/>
    <w:rsid w:val="00A57B6A"/>
    <w:rsid w:val="00A57C70"/>
    <w:rsid w:val="00A57D4D"/>
    <w:rsid w:val="00A57D9F"/>
    <w:rsid w:val="00A57DBD"/>
    <w:rsid w:val="00A57DF9"/>
    <w:rsid w:val="00A593D0"/>
    <w:rsid w:val="00A6002A"/>
    <w:rsid w:val="00A6009E"/>
    <w:rsid w:val="00A601BB"/>
    <w:rsid w:val="00A6029E"/>
    <w:rsid w:val="00A602A4"/>
    <w:rsid w:val="00A602D0"/>
    <w:rsid w:val="00A602FF"/>
    <w:rsid w:val="00A6030B"/>
    <w:rsid w:val="00A60452"/>
    <w:rsid w:val="00A605AD"/>
    <w:rsid w:val="00A605FD"/>
    <w:rsid w:val="00A60675"/>
    <w:rsid w:val="00A60737"/>
    <w:rsid w:val="00A60773"/>
    <w:rsid w:val="00A6087C"/>
    <w:rsid w:val="00A60929"/>
    <w:rsid w:val="00A60A3C"/>
    <w:rsid w:val="00A60AC9"/>
    <w:rsid w:val="00A60BC0"/>
    <w:rsid w:val="00A60CA3"/>
    <w:rsid w:val="00A60CAF"/>
    <w:rsid w:val="00A60E16"/>
    <w:rsid w:val="00A60E4D"/>
    <w:rsid w:val="00A60EB5"/>
    <w:rsid w:val="00A60EC8"/>
    <w:rsid w:val="00A60F6C"/>
    <w:rsid w:val="00A610AA"/>
    <w:rsid w:val="00A610E2"/>
    <w:rsid w:val="00A61201"/>
    <w:rsid w:val="00A61353"/>
    <w:rsid w:val="00A61409"/>
    <w:rsid w:val="00A6146D"/>
    <w:rsid w:val="00A614B4"/>
    <w:rsid w:val="00A61649"/>
    <w:rsid w:val="00A6177F"/>
    <w:rsid w:val="00A61821"/>
    <w:rsid w:val="00A61A29"/>
    <w:rsid w:val="00A61A63"/>
    <w:rsid w:val="00A61B2B"/>
    <w:rsid w:val="00A61C70"/>
    <w:rsid w:val="00A61C94"/>
    <w:rsid w:val="00A61F92"/>
    <w:rsid w:val="00A61FBD"/>
    <w:rsid w:val="00A620AB"/>
    <w:rsid w:val="00A620B9"/>
    <w:rsid w:val="00A620F3"/>
    <w:rsid w:val="00A62134"/>
    <w:rsid w:val="00A6218D"/>
    <w:rsid w:val="00A621B6"/>
    <w:rsid w:val="00A62233"/>
    <w:rsid w:val="00A6228E"/>
    <w:rsid w:val="00A62359"/>
    <w:rsid w:val="00A623D8"/>
    <w:rsid w:val="00A62522"/>
    <w:rsid w:val="00A62674"/>
    <w:rsid w:val="00A626AD"/>
    <w:rsid w:val="00A62725"/>
    <w:rsid w:val="00A62753"/>
    <w:rsid w:val="00A62755"/>
    <w:rsid w:val="00A627A3"/>
    <w:rsid w:val="00A627AF"/>
    <w:rsid w:val="00A627FC"/>
    <w:rsid w:val="00A62874"/>
    <w:rsid w:val="00A62916"/>
    <w:rsid w:val="00A629B6"/>
    <w:rsid w:val="00A62A03"/>
    <w:rsid w:val="00A62A2B"/>
    <w:rsid w:val="00A62A82"/>
    <w:rsid w:val="00A62BA4"/>
    <w:rsid w:val="00A62CA9"/>
    <w:rsid w:val="00A62E20"/>
    <w:rsid w:val="00A62E46"/>
    <w:rsid w:val="00A62E81"/>
    <w:rsid w:val="00A62F0F"/>
    <w:rsid w:val="00A62F55"/>
    <w:rsid w:val="00A63069"/>
    <w:rsid w:val="00A63179"/>
    <w:rsid w:val="00A6318E"/>
    <w:rsid w:val="00A633DC"/>
    <w:rsid w:val="00A63426"/>
    <w:rsid w:val="00A63428"/>
    <w:rsid w:val="00A63431"/>
    <w:rsid w:val="00A63481"/>
    <w:rsid w:val="00A63516"/>
    <w:rsid w:val="00A635CF"/>
    <w:rsid w:val="00A63670"/>
    <w:rsid w:val="00A636D5"/>
    <w:rsid w:val="00A6378D"/>
    <w:rsid w:val="00A6397F"/>
    <w:rsid w:val="00A639AF"/>
    <w:rsid w:val="00A639E1"/>
    <w:rsid w:val="00A63AD4"/>
    <w:rsid w:val="00A63B6F"/>
    <w:rsid w:val="00A63D12"/>
    <w:rsid w:val="00A63D13"/>
    <w:rsid w:val="00A63DA3"/>
    <w:rsid w:val="00A63E42"/>
    <w:rsid w:val="00A63E52"/>
    <w:rsid w:val="00A63ECA"/>
    <w:rsid w:val="00A63F65"/>
    <w:rsid w:val="00A64028"/>
    <w:rsid w:val="00A6412F"/>
    <w:rsid w:val="00A641CF"/>
    <w:rsid w:val="00A6422F"/>
    <w:rsid w:val="00A64245"/>
    <w:rsid w:val="00A64439"/>
    <w:rsid w:val="00A645A3"/>
    <w:rsid w:val="00A645E0"/>
    <w:rsid w:val="00A64624"/>
    <w:rsid w:val="00A6471C"/>
    <w:rsid w:val="00A64735"/>
    <w:rsid w:val="00A64748"/>
    <w:rsid w:val="00A647F4"/>
    <w:rsid w:val="00A649D5"/>
    <w:rsid w:val="00A649FB"/>
    <w:rsid w:val="00A64B32"/>
    <w:rsid w:val="00A64B4E"/>
    <w:rsid w:val="00A64B60"/>
    <w:rsid w:val="00A64C66"/>
    <w:rsid w:val="00A64F2C"/>
    <w:rsid w:val="00A64F5B"/>
    <w:rsid w:val="00A64F91"/>
    <w:rsid w:val="00A650F6"/>
    <w:rsid w:val="00A6510C"/>
    <w:rsid w:val="00A652B9"/>
    <w:rsid w:val="00A6530C"/>
    <w:rsid w:val="00A65364"/>
    <w:rsid w:val="00A6537F"/>
    <w:rsid w:val="00A65490"/>
    <w:rsid w:val="00A65497"/>
    <w:rsid w:val="00A65554"/>
    <w:rsid w:val="00A6563E"/>
    <w:rsid w:val="00A65673"/>
    <w:rsid w:val="00A65678"/>
    <w:rsid w:val="00A65740"/>
    <w:rsid w:val="00A65759"/>
    <w:rsid w:val="00A657E4"/>
    <w:rsid w:val="00A65820"/>
    <w:rsid w:val="00A65972"/>
    <w:rsid w:val="00A65A84"/>
    <w:rsid w:val="00A65A92"/>
    <w:rsid w:val="00A65BF8"/>
    <w:rsid w:val="00A65C97"/>
    <w:rsid w:val="00A65E02"/>
    <w:rsid w:val="00A65E8E"/>
    <w:rsid w:val="00A65F30"/>
    <w:rsid w:val="00A66158"/>
    <w:rsid w:val="00A661F9"/>
    <w:rsid w:val="00A66281"/>
    <w:rsid w:val="00A66298"/>
    <w:rsid w:val="00A6633B"/>
    <w:rsid w:val="00A66405"/>
    <w:rsid w:val="00A6646D"/>
    <w:rsid w:val="00A664B5"/>
    <w:rsid w:val="00A6653F"/>
    <w:rsid w:val="00A665CE"/>
    <w:rsid w:val="00A666F3"/>
    <w:rsid w:val="00A66801"/>
    <w:rsid w:val="00A66901"/>
    <w:rsid w:val="00A66AC3"/>
    <w:rsid w:val="00A66B52"/>
    <w:rsid w:val="00A66C08"/>
    <w:rsid w:val="00A66C18"/>
    <w:rsid w:val="00A66C5A"/>
    <w:rsid w:val="00A66C83"/>
    <w:rsid w:val="00A66CB5"/>
    <w:rsid w:val="00A66E35"/>
    <w:rsid w:val="00A66FB0"/>
    <w:rsid w:val="00A66FD4"/>
    <w:rsid w:val="00A67023"/>
    <w:rsid w:val="00A67049"/>
    <w:rsid w:val="00A670E7"/>
    <w:rsid w:val="00A670F7"/>
    <w:rsid w:val="00A67371"/>
    <w:rsid w:val="00A673B9"/>
    <w:rsid w:val="00A67499"/>
    <w:rsid w:val="00A67527"/>
    <w:rsid w:val="00A6755A"/>
    <w:rsid w:val="00A675B5"/>
    <w:rsid w:val="00A6763C"/>
    <w:rsid w:val="00A6765D"/>
    <w:rsid w:val="00A6768B"/>
    <w:rsid w:val="00A676D3"/>
    <w:rsid w:val="00A67702"/>
    <w:rsid w:val="00A6777E"/>
    <w:rsid w:val="00A67792"/>
    <w:rsid w:val="00A67936"/>
    <w:rsid w:val="00A67A34"/>
    <w:rsid w:val="00A67A91"/>
    <w:rsid w:val="00A67C1A"/>
    <w:rsid w:val="00A67D63"/>
    <w:rsid w:val="00A67D74"/>
    <w:rsid w:val="00A67D86"/>
    <w:rsid w:val="00A67D88"/>
    <w:rsid w:val="00A67DFD"/>
    <w:rsid w:val="00A67E1A"/>
    <w:rsid w:val="00A67F93"/>
    <w:rsid w:val="00A7021A"/>
    <w:rsid w:val="00A702C8"/>
    <w:rsid w:val="00A70344"/>
    <w:rsid w:val="00A70382"/>
    <w:rsid w:val="00A70394"/>
    <w:rsid w:val="00A7048E"/>
    <w:rsid w:val="00A704D7"/>
    <w:rsid w:val="00A7054E"/>
    <w:rsid w:val="00A70579"/>
    <w:rsid w:val="00A705E8"/>
    <w:rsid w:val="00A70658"/>
    <w:rsid w:val="00A706A2"/>
    <w:rsid w:val="00A7072A"/>
    <w:rsid w:val="00A7072C"/>
    <w:rsid w:val="00A70788"/>
    <w:rsid w:val="00A70796"/>
    <w:rsid w:val="00A708F0"/>
    <w:rsid w:val="00A70BE4"/>
    <w:rsid w:val="00A70C9A"/>
    <w:rsid w:val="00A70CCD"/>
    <w:rsid w:val="00A70CDC"/>
    <w:rsid w:val="00A70CFE"/>
    <w:rsid w:val="00A70D47"/>
    <w:rsid w:val="00A70DE1"/>
    <w:rsid w:val="00A70F38"/>
    <w:rsid w:val="00A71036"/>
    <w:rsid w:val="00A712BB"/>
    <w:rsid w:val="00A71569"/>
    <w:rsid w:val="00A71825"/>
    <w:rsid w:val="00A7183D"/>
    <w:rsid w:val="00A71924"/>
    <w:rsid w:val="00A71A2D"/>
    <w:rsid w:val="00A71AF0"/>
    <w:rsid w:val="00A71B22"/>
    <w:rsid w:val="00A71C09"/>
    <w:rsid w:val="00A71C1A"/>
    <w:rsid w:val="00A71C9F"/>
    <w:rsid w:val="00A71ED4"/>
    <w:rsid w:val="00A72038"/>
    <w:rsid w:val="00A720ED"/>
    <w:rsid w:val="00A721CC"/>
    <w:rsid w:val="00A722B1"/>
    <w:rsid w:val="00A7247D"/>
    <w:rsid w:val="00A72517"/>
    <w:rsid w:val="00A72570"/>
    <w:rsid w:val="00A726EB"/>
    <w:rsid w:val="00A7273D"/>
    <w:rsid w:val="00A72741"/>
    <w:rsid w:val="00A727CD"/>
    <w:rsid w:val="00A728F1"/>
    <w:rsid w:val="00A72945"/>
    <w:rsid w:val="00A7298F"/>
    <w:rsid w:val="00A729CF"/>
    <w:rsid w:val="00A72A1F"/>
    <w:rsid w:val="00A72A65"/>
    <w:rsid w:val="00A72ABD"/>
    <w:rsid w:val="00A72B97"/>
    <w:rsid w:val="00A72D00"/>
    <w:rsid w:val="00A72D16"/>
    <w:rsid w:val="00A72DEE"/>
    <w:rsid w:val="00A72E43"/>
    <w:rsid w:val="00A72EB7"/>
    <w:rsid w:val="00A7300F"/>
    <w:rsid w:val="00A73441"/>
    <w:rsid w:val="00A734C7"/>
    <w:rsid w:val="00A73541"/>
    <w:rsid w:val="00A73543"/>
    <w:rsid w:val="00A7358B"/>
    <w:rsid w:val="00A73613"/>
    <w:rsid w:val="00A7365C"/>
    <w:rsid w:val="00A7369E"/>
    <w:rsid w:val="00A73761"/>
    <w:rsid w:val="00A738F5"/>
    <w:rsid w:val="00A73935"/>
    <w:rsid w:val="00A7394E"/>
    <w:rsid w:val="00A73A19"/>
    <w:rsid w:val="00A73A30"/>
    <w:rsid w:val="00A73B32"/>
    <w:rsid w:val="00A73C25"/>
    <w:rsid w:val="00A73CE6"/>
    <w:rsid w:val="00A73CFA"/>
    <w:rsid w:val="00A73D0C"/>
    <w:rsid w:val="00A73D8A"/>
    <w:rsid w:val="00A73DA2"/>
    <w:rsid w:val="00A73E0E"/>
    <w:rsid w:val="00A73E86"/>
    <w:rsid w:val="00A73F06"/>
    <w:rsid w:val="00A73F37"/>
    <w:rsid w:val="00A74014"/>
    <w:rsid w:val="00A74026"/>
    <w:rsid w:val="00A7426E"/>
    <w:rsid w:val="00A74293"/>
    <w:rsid w:val="00A74303"/>
    <w:rsid w:val="00A7439D"/>
    <w:rsid w:val="00A743BA"/>
    <w:rsid w:val="00A7440C"/>
    <w:rsid w:val="00A74412"/>
    <w:rsid w:val="00A7443D"/>
    <w:rsid w:val="00A7452D"/>
    <w:rsid w:val="00A7458B"/>
    <w:rsid w:val="00A7459E"/>
    <w:rsid w:val="00A745C9"/>
    <w:rsid w:val="00A747DF"/>
    <w:rsid w:val="00A7490D"/>
    <w:rsid w:val="00A74946"/>
    <w:rsid w:val="00A74A3F"/>
    <w:rsid w:val="00A74A80"/>
    <w:rsid w:val="00A74C15"/>
    <w:rsid w:val="00A74C8F"/>
    <w:rsid w:val="00A74D6B"/>
    <w:rsid w:val="00A7505D"/>
    <w:rsid w:val="00A751A6"/>
    <w:rsid w:val="00A751AA"/>
    <w:rsid w:val="00A751EA"/>
    <w:rsid w:val="00A7528A"/>
    <w:rsid w:val="00A752A1"/>
    <w:rsid w:val="00A75314"/>
    <w:rsid w:val="00A7543B"/>
    <w:rsid w:val="00A7548C"/>
    <w:rsid w:val="00A75490"/>
    <w:rsid w:val="00A75626"/>
    <w:rsid w:val="00A7571C"/>
    <w:rsid w:val="00A75741"/>
    <w:rsid w:val="00A75757"/>
    <w:rsid w:val="00A7588E"/>
    <w:rsid w:val="00A758EA"/>
    <w:rsid w:val="00A75A05"/>
    <w:rsid w:val="00A75A2E"/>
    <w:rsid w:val="00A75A6C"/>
    <w:rsid w:val="00A75B55"/>
    <w:rsid w:val="00A75B5C"/>
    <w:rsid w:val="00A75B62"/>
    <w:rsid w:val="00A75CC7"/>
    <w:rsid w:val="00A75D15"/>
    <w:rsid w:val="00A75D32"/>
    <w:rsid w:val="00A75D81"/>
    <w:rsid w:val="00A75DE6"/>
    <w:rsid w:val="00A75E22"/>
    <w:rsid w:val="00A75E2D"/>
    <w:rsid w:val="00A76051"/>
    <w:rsid w:val="00A76229"/>
    <w:rsid w:val="00A762D8"/>
    <w:rsid w:val="00A76441"/>
    <w:rsid w:val="00A765A8"/>
    <w:rsid w:val="00A765EA"/>
    <w:rsid w:val="00A7665B"/>
    <w:rsid w:val="00A7666C"/>
    <w:rsid w:val="00A766EA"/>
    <w:rsid w:val="00A7673A"/>
    <w:rsid w:val="00A76748"/>
    <w:rsid w:val="00A7675B"/>
    <w:rsid w:val="00A768A0"/>
    <w:rsid w:val="00A769C7"/>
    <w:rsid w:val="00A76A52"/>
    <w:rsid w:val="00A76B55"/>
    <w:rsid w:val="00A76B90"/>
    <w:rsid w:val="00A76C1F"/>
    <w:rsid w:val="00A76C65"/>
    <w:rsid w:val="00A76D2F"/>
    <w:rsid w:val="00A76E8C"/>
    <w:rsid w:val="00A76E99"/>
    <w:rsid w:val="00A7703F"/>
    <w:rsid w:val="00A770B6"/>
    <w:rsid w:val="00A770D8"/>
    <w:rsid w:val="00A77115"/>
    <w:rsid w:val="00A77199"/>
    <w:rsid w:val="00A77207"/>
    <w:rsid w:val="00A7721D"/>
    <w:rsid w:val="00A772FA"/>
    <w:rsid w:val="00A77328"/>
    <w:rsid w:val="00A7734F"/>
    <w:rsid w:val="00A7739F"/>
    <w:rsid w:val="00A773BF"/>
    <w:rsid w:val="00A77423"/>
    <w:rsid w:val="00A7760F"/>
    <w:rsid w:val="00A77619"/>
    <w:rsid w:val="00A7761A"/>
    <w:rsid w:val="00A776FE"/>
    <w:rsid w:val="00A777B7"/>
    <w:rsid w:val="00A77812"/>
    <w:rsid w:val="00A77814"/>
    <w:rsid w:val="00A77881"/>
    <w:rsid w:val="00A778A5"/>
    <w:rsid w:val="00A778D4"/>
    <w:rsid w:val="00A77953"/>
    <w:rsid w:val="00A77AB1"/>
    <w:rsid w:val="00A77BA9"/>
    <w:rsid w:val="00A77C25"/>
    <w:rsid w:val="00A77C3A"/>
    <w:rsid w:val="00A77C63"/>
    <w:rsid w:val="00A77CAA"/>
    <w:rsid w:val="00A77CD7"/>
    <w:rsid w:val="00A77D7A"/>
    <w:rsid w:val="00A77FDF"/>
    <w:rsid w:val="00A77FFB"/>
    <w:rsid w:val="00A80018"/>
    <w:rsid w:val="00A80027"/>
    <w:rsid w:val="00A8018A"/>
    <w:rsid w:val="00A801D9"/>
    <w:rsid w:val="00A80221"/>
    <w:rsid w:val="00A80441"/>
    <w:rsid w:val="00A80529"/>
    <w:rsid w:val="00A805B3"/>
    <w:rsid w:val="00A8061F"/>
    <w:rsid w:val="00A80663"/>
    <w:rsid w:val="00A806EF"/>
    <w:rsid w:val="00A80780"/>
    <w:rsid w:val="00A807E2"/>
    <w:rsid w:val="00A80E28"/>
    <w:rsid w:val="00A80F20"/>
    <w:rsid w:val="00A81061"/>
    <w:rsid w:val="00A81102"/>
    <w:rsid w:val="00A8111C"/>
    <w:rsid w:val="00A811BE"/>
    <w:rsid w:val="00A8122D"/>
    <w:rsid w:val="00A812EB"/>
    <w:rsid w:val="00A813D5"/>
    <w:rsid w:val="00A81476"/>
    <w:rsid w:val="00A8148E"/>
    <w:rsid w:val="00A81524"/>
    <w:rsid w:val="00A818DD"/>
    <w:rsid w:val="00A819D2"/>
    <w:rsid w:val="00A81D09"/>
    <w:rsid w:val="00A81DBB"/>
    <w:rsid w:val="00A81E42"/>
    <w:rsid w:val="00A81E88"/>
    <w:rsid w:val="00A81F5C"/>
    <w:rsid w:val="00A81F72"/>
    <w:rsid w:val="00A81FA5"/>
    <w:rsid w:val="00A8209B"/>
    <w:rsid w:val="00A820E9"/>
    <w:rsid w:val="00A821C2"/>
    <w:rsid w:val="00A823C0"/>
    <w:rsid w:val="00A82409"/>
    <w:rsid w:val="00A82489"/>
    <w:rsid w:val="00A82547"/>
    <w:rsid w:val="00A82564"/>
    <w:rsid w:val="00A82710"/>
    <w:rsid w:val="00A82914"/>
    <w:rsid w:val="00A829B7"/>
    <w:rsid w:val="00A829C5"/>
    <w:rsid w:val="00A82A4F"/>
    <w:rsid w:val="00A82A9B"/>
    <w:rsid w:val="00A82B17"/>
    <w:rsid w:val="00A82B29"/>
    <w:rsid w:val="00A82CA5"/>
    <w:rsid w:val="00A82D89"/>
    <w:rsid w:val="00A82DC1"/>
    <w:rsid w:val="00A82E6D"/>
    <w:rsid w:val="00A82F13"/>
    <w:rsid w:val="00A830E0"/>
    <w:rsid w:val="00A83124"/>
    <w:rsid w:val="00A831A7"/>
    <w:rsid w:val="00A831C8"/>
    <w:rsid w:val="00A832F0"/>
    <w:rsid w:val="00A8338C"/>
    <w:rsid w:val="00A8348B"/>
    <w:rsid w:val="00A83491"/>
    <w:rsid w:val="00A834B7"/>
    <w:rsid w:val="00A8350F"/>
    <w:rsid w:val="00A83516"/>
    <w:rsid w:val="00A8353A"/>
    <w:rsid w:val="00A8358C"/>
    <w:rsid w:val="00A835F7"/>
    <w:rsid w:val="00A8363E"/>
    <w:rsid w:val="00A83659"/>
    <w:rsid w:val="00A83688"/>
    <w:rsid w:val="00A83811"/>
    <w:rsid w:val="00A83849"/>
    <w:rsid w:val="00A839F0"/>
    <w:rsid w:val="00A83A01"/>
    <w:rsid w:val="00A83AAE"/>
    <w:rsid w:val="00A83BF9"/>
    <w:rsid w:val="00A83C77"/>
    <w:rsid w:val="00A83CB8"/>
    <w:rsid w:val="00A83D36"/>
    <w:rsid w:val="00A83D5B"/>
    <w:rsid w:val="00A83D9A"/>
    <w:rsid w:val="00A83DAA"/>
    <w:rsid w:val="00A83E6F"/>
    <w:rsid w:val="00A83F33"/>
    <w:rsid w:val="00A84111"/>
    <w:rsid w:val="00A84250"/>
    <w:rsid w:val="00A843B3"/>
    <w:rsid w:val="00A84445"/>
    <w:rsid w:val="00A84453"/>
    <w:rsid w:val="00A844C7"/>
    <w:rsid w:val="00A845EF"/>
    <w:rsid w:val="00A8465A"/>
    <w:rsid w:val="00A846E1"/>
    <w:rsid w:val="00A84752"/>
    <w:rsid w:val="00A8489D"/>
    <w:rsid w:val="00A8499D"/>
    <w:rsid w:val="00A849DF"/>
    <w:rsid w:val="00A84A5C"/>
    <w:rsid w:val="00A84B2D"/>
    <w:rsid w:val="00A84B92"/>
    <w:rsid w:val="00A84BCD"/>
    <w:rsid w:val="00A84C1C"/>
    <w:rsid w:val="00A84E2A"/>
    <w:rsid w:val="00A84F34"/>
    <w:rsid w:val="00A850A0"/>
    <w:rsid w:val="00A85267"/>
    <w:rsid w:val="00A852F6"/>
    <w:rsid w:val="00A85311"/>
    <w:rsid w:val="00A853D5"/>
    <w:rsid w:val="00A853E0"/>
    <w:rsid w:val="00A854BC"/>
    <w:rsid w:val="00A8568F"/>
    <w:rsid w:val="00A85698"/>
    <w:rsid w:val="00A8574A"/>
    <w:rsid w:val="00A857BD"/>
    <w:rsid w:val="00A8583B"/>
    <w:rsid w:val="00A85A86"/>
    <w:rsid w:val="00A85B02"/>
    <w:rsid w:val="00A85B1C"/>
    <w:rsid w:val="00A85B72"/>
    <w:rsid w:val="00A85BC6"/>
    <w:rsid w:val="00A85C64"/>
    <w:rsid w:val="00A85D77"/>
    <w:rsid w:val="00A85E71"/>
    <w:rsid w:val="00A85E7B"/>
    <w:rsid w:val="00A85F33"/>
    <w:rsid w:val="00A85F8A"/>
    <w:rsid w:val="00A85FAC"/>
    <w:rsid w:val="00A8600E"/>
    <w:rsid w:val="00A8608F"/>
    <w:rsid w:val="00A860B7"/>
    <w:rsid w:val="00A860FC"/>
    <w:rsid w:val="00A86180"/>
    <w:rsid w:val="00A8629A"/>
    <w:rsid w:val="00A86306"/>
    <w:rsid w:val="00A863C3"/>
    <w:rsid w:val="00A864A4"/>
    <w:rsid w:val="00A864F2"/>
    <w:rsid w:val="00A86586"/>
    <w:rsid w:val="00A865BC"/>
    <w:rsid w:val="00A865D3"/>
    <w:rsid w:val="00A86687"/>
    <w:rsid w:val="00A86692"/>
    <w:rsid w:val="00A86694"/>
    <w:rsid w:val="00A8669E"/>
    <w:rsid w:val="00A866F4"/>
    <w:rsid w:val="00A8673C"/>
    <w:rsid w:val="00A86827"/>
    <w:rsid w:val="00A8687E"/>
    <w:rsid w:val="00A868BA"/>
    <w:rsid w:val="00A86A24"/>
    <w:rsid w:val="00A86A3C"/>
    <w:rsid w:val="00A86A4E"/>
    <w:rsid w:val="00A86AC5"/>
    <w:rsid w:val="00A86CA7"/>
    <w:rsid w:val="00A86CAF"/>
    <w:rsid w:val="00A86CD5"/>
    <w:rsid w:val="00A86D48"/>
    <w:rsid w:val="00A86FA4"/>
    <w:rsid w:val="00A86FB2"/>
    <w:rsid w:val="00A87040"/>
    <w:rsid w:val="00A87160"/>
    <w:rsid w:val="00A87350"/>
    <w:rsid w:val="00A8747C"/>
    <w:rsid w:val="00A8748A"/>
    <w:rsid w:val="00A874C8"/>
    <w:rsid w:val="00A874EA"/>
    <w:rsid w:val="00A875FB"/>
    <w:rsid w:val="00A87672"/>
    <w:rsid w:val="00A8774D"/>
    <w:rsid w:val="00A878EC"/>
    <w:rsid w:val="00A87A46"/>
    <w:rsid w:val="00A87AD9"/>
    <w:rsid w:val="00A87B0D"/>
    <w:rsid w:val="00A87BD1"/>
    <w:rsid w:val="00A87D89"/>
    <w:rsid w:val="00A87F3E"/>
    <w:rsid w:val="00A87FFD"/>
    <w:rsid w:val="00A90030"/>
    <w:rsid w:val="00A9008F"/>
    <w:rsid w:val="00A90109"/>
    <w:rsid w:val="00A90142"/>
    <w:rsid w:val="00A90433"/>
    <w:rsid w:val="00A904F3"/>
    <w:rsid w:val="00A905C7"/>
    <w:rsid w:val="00A905D1"/>
    <w:rsid w:val="00A905F1"/>
    <w:rsid w:val="00A90626"/>
    <w:rsid w:val="00A9062B"/>
    <w:rsid w:val="00A90784"/>
    <w:rsid w:val="00A907DB"/>
    <w:rsid w:val="00A9098D"/>
    <w:rsid w:val="00A909BD"/>
    <w:rsid w:val="00A90A38"/>
    <w:rsid w:val="00A90A79"/>
    <w:rsid w:val="00A90ADE"/>
    <w:rsid w:val="00A90B85"/>
    <w:rsid w:val="00A90C41"/>
    <w:rsid w:val="00A90CD1"/>
    <w:rsid w:val="00A90DD1"/>
    <w:rsid w:val="00A90EA8"/>
    <w:rsid w:val="00A90ED8"/>
    <w:rsid w:val="00A90F53"/>
    <w:rsid w:val="00A90F55"/>
    <w:rsid w:val="00A90FA5"/>
    <w:rsid w:val="00A911EB"/>
    <w:rsid w:val="00A9137F"/>
    <w:rsid w:val="00A913EA"/>
    <w:rsid w:val="00A914A6"/>
    <w:rsid w:val="00A915FE"/>
    <w:rsid w:val="00A916D9"/>
    <w:rsid w:val="00A917A1"/>
    <w:rsid w:val="00A917B8"/>
    <w:rsid w:val="00A917F1"/>
    <w:rsid w:val="00A91827"/>
    <w:rsid w:val="00A91894"/>
    <w:rsid w:val="00A918AF"/>
    <w:rsid w:val="00A91B5C"/>
    <w:rsid w:val="00A91C56"/>
    <w:rsid w:val="00A91C5D"/>
    <w:rsid w:val="00A91CC7"/>
    <w:rsid w:val="00A91D25"/>
    <w:rsid w:val="00A91DDE"/>
    <w:rsid w:val="00A91DE6"/>
    <w:rsid w:val="00A91E2C"/>
    <w:rsid w:val="00A91E4B"/>
    <w:rsid w:val="00A91EA2"/>
    <w:rsid w:val="00A91EB9"/>
    <w:rsid w:val="00A91EBF"/>
    <w:rsid w:val="00A91F71"/>
    <w:rsid w:val="00A91FDC"/>
    <w:rsid w:val="00A91FE7"/>
    <w:rsid w:val="00A92217"/>
    <w:rsid w:val="00A92278"/>
    <w:rsid w:val="00A92345"/>
    <w:rsid w:val="00A923DB"/>
    <w:rsid w:val="00A92477"/>
    <w:rsid w:val="00A92487"/>
    <w:rsid w:val="00A9250B"/>
    <w:rsid w:val="00A9266B"/>
    <w:rsid w:val="00A9276A"/>
    <w:rsid w:val="00A9279C"/>
    <w:rsid w:val="00A92915"/>
    <w:rsid w:val="00A9299B"/>
    <w:rsid w:val="00A92B3E"/>
    <w:rsid w:val="00A92BAE"/>
    <w:rsid w:val="00A92D9D"/>
    <w:rsid w:val="00A92E01"/>
    <w:rsid w:val="00A92EAC"/>
    <w:rsid w:val="00A92EBC"/>
    <w:rsid w:val="00A92EBE"/>
    <w:rsid w:val="00A93062"/>
    <w:rsid w:val="00A93117"/>
    <w:rsid w:val="00A93135"/>
    <w:rsid w:val="00A931FF"/>
    <w:rsid w:val="00A93369"/>
    <w:rsid w:val="00A93417"/>
    <w:rsid w:val="00A934CB"/>
    <w:rsid w:val="00A934DC"/>
    <w:rsid w:val="00A934DF"/>
    <w:rsid w:val="00A93614"/>
    <w:rsid w:val="00A93658"/>
    <w:rsid w:val="00A937EC"/>
    <w:rsid w:val="00A938B0"/>
    <w:rsid w:val="00A938BA"/>
    <w:rsid w:val="00A939EA"/>
    <w:rsid w:val="00A939EB"/>
    <w:rsid w:val="00A93AD0"/>
    <w:rsid w:val="00A93D0D"/>
    <w:rsid w:val="00A93D95"/>
    <w:rsid w:val="00A93E9B"/>
    <w:rsid w:val="00A93EBD"/>
    <w:rsid w:val="00A93FB1"/>
    <w:rsid w:val="00A93FC6"/>
    <w:rsid w:val="00A940BF"/>
    <w:rsid w:val="00A94189"/>
    <w:rsid w:val="00A941DE"/>
    <w:rsid w:val="00A9423C"/>
    <w:rsid w:val="00A942BD"/>
    <w:rsid w:val="00A942F2"/>
    <w:rsid w:val="00A94375"/>
    <w:rsid w:val="00A943BC"/>
    <w:rsid w:val="00A943DF"/>
    <w:rsid w:val="00A9440A"/>
    <w:rsid w:val="00A944FC"/>
    <w:rsid w:val="00A94524"/>
    <w:rsid w:val="00A9452C"/>
    <w:rsid w:val="00A9454E"/>
    <w:rsid w:val="00A94573"/>
    <w:rsid w:val="00A9458C"/>
    <w:rsid w:val="00A946DE"/>
    <w:rsid w:val="00A94748"/>
    <w:rsid w:val="00A948BF"/>
    <w:rsid w:val="00A948D3"/>
    <w:rsid w:val="00A94922"/>
    <w:rsid w:val="00A94966"/>
    <w:rsid w:val="00A949B8"/>
    <w:rsid w:val="00A949E1"/>
    <w:rsid w:val="00A94A2F"/>
    <w:rsid w:val="00A94AB6"/>
    <w:rsid w:val="00A94B15"/>
    <w:rsid w:val="00A94CA4"/>
    <w:rsid w:val="00A94DB2"/>
    <w:rsid w:val="00A94E29"/>
    <w:rsid w:val="00A94E35"/>
    <w:rsid w:val="00A94E41"/>
    <w:rsid w:val="00A94E61"/>
    <w:rsid w:val="00A94EE1"/>
    <w:rsid w:val="00A94EFD"/>
    <w:rsid w:val="00A9500A"/>
    <w:rsid w:val="00A95048"/>
    <w:rsid w:val="00A9512E"/>
    <w:rsid w:val="00A95166"/>
    <w:rsid w:val="00A95185"/>
    <w:rsid w:val="00A95269"/>
    <w:rsid w:val="00A9527F"/>
    <w:rsid w:val="00A95349"/>
    <w:rsid w:val="00A95352"/>
    <w:rsid w:val="00A95619"/>
    <w:rsid w:val="00A95686"/>
    <w:rsid w:val="00A956B4"/>
    <w:rsid w:val="00A956BE"/>
    <w:rsid w:val="00A956FC"/>
    <w:rsid w:val="00A95903"/>
    <w:rsid w:val="00A95909"/>
    <w:rsid w:val="00A959DD"/>
    <w:rsid w:val="00A959DE"/>
    <w:rsid w:val="00A959E8"/>
    <w:rsid w:val="00A95A3F"/>
    <w:rsid w:val="00A95AFE"/>
    <w:rsid w:val="00A95D92"/>
    <w:rsid w:val="00A95DA8"/>
    <w:rsid w:val="00A95E42"/>
    <w:rsid w:val="00A95EE1"/>
    <w:rsid w:val="00A95F83"/>
    <w:rsid w:val="00A96047"/>
    <w:rsid w:val="00A96062"/>
    <w:rsid w:val="00A96085"/>
    <w:rsid w:val="00A96105"/>
    <w:rsid w:val="00A9616C"/>
    <w:rsid w:val="00A9617A"/>
    <w:rsid w:val="00A962AD"/>
    <w:rsid w:val="00A962C5"/>
    <w:rsid w:val="00A963A8"/>
    <w:rsid w:val="00A964CE"/>
    <w:rsid w:val="00A966AF"/>
    <w:rsid w:val="00A966F7"/>
    <w:rsid w:val="00A96728"/>
    <w:rsid w:val="00A967C2"/>
    <w:rsid w:val="00A96879"/>
    <w:rsid w:val="00A9694B"/>
    <w:rsid w:val="00A9697E"/>
    <w:rsid w:val="00A969A3"/>
    <w:rsid w:val="00A969C1"/>
    <w:rsid w:val="00A96A05"/>
    <w:rsid w:val="00A96A97"/>
    <w:rsid w:val="00A96C1C"/>
    <w:rsid w:val="00A96C20"/>
    <w:rsid w:val="00A96C26"/>
    <w:rsid w:val="00A96CA8"/>
    <w:rsid w:val="00A96DC9"/>
    <w:rsid w:val="00A96E58"/>
    <w:rsid w:val="00A96F10"/>
    <w:rsid w:val="00A96F34"/>
    <w:rsid w:val="00A96FF7"/>
    <w:rsid w:val="00A97038"/>
    <w:rsid w:val="00A9704F"/>
    <w:rsid w:val="00A9713D"/>
    <w:rsid w:val="00A97157"/>
    <w:rsid w:val="00A971CA"/>
    <w:rsid w:val="00A97296"/>
    <w:rsid w:val="00A972A5"/>
    <w:rsid w:val="00A973B1"/>
    <w:rsid w:val="00A973DA"/>
    <w:rsid w:val="00A97419"/>
    <w:rsid w:val="00A974F8"/>
    <w:rsid w:val="00A97571"/>
    <w:rsid w:val="00A97618"/>
    <w:rsid w:val="00A97687"/>
    <w:rsid w:val="00A976E7"/>
    <w:rsid w:val="00A976FB"/>
    <w:rsid w:val="00A97703"/>
    <w:rsid w:val="00A9780F"/>
    <w:rsid w:val="00A978B1"/>
    <w:rsid w:val="00A97A0B"/>
    <w:rsid w:val="00A97B04"/>
    <w:rsid w:val="00A97B0C"/>
    <w:rsid w:val="00A97B17"/>
    <w:rsid w:val="00A97DB6"/>
    <w:rsid w:val="00A97EC0"/>
    <w:rsid w:val="00A97F60"/>
    <w:rsid w:val="00AA000B"/>
    <w:rsid w:val="00AA001E"/>
    <w:rsid w:val="00AA022F"/>
    <w:rsid w:val="00AA0244"/>
    <w:rsid w:val="00AA0278"/>
    <w:rsid w:val="00AA02A3"/>
    <w:rsid w:val="00AA02BD"/>
    <w:rsid w:val="00AA039A"/>
    <w:rsid w:val="00AA0434"/>
    <w:rsid w:val="00AA04B3"/>
    <w:rsid w:val="00AA058F"/>
    <w:rsid w:val="00AA0630"/>
    <w:rsid w:val="00AA0642"/>
    <w:rsid w:val="00AA0730"/>
    <w:rsid w:val="00AA0800"/>
    <w:rsid w:val="00AA0832"/>
    <w:rsid w:val="00AA08EF"/>
    <w:rsid w:val="00AA0980"/>
    <w:rsid w:val="00AA0999"/>
    <w:rsid w:val="00AA0B8B"/>
    <w:rsid w:val="00AA0BC6"/>
    <w:rsid w:val="00AA0C21"/>
    <w:rsid w:val="00AA0D79"/>
    <w:rsid w:val="00AA0E50"/>
    <w:rsid w:val="00AA0E58"/>
    <w:rsid w:val="00AA104F"/>
    <w:rsid w:val="00AA105C"/>
    <w:rsid w:val="00AA10F3"/>
    <w:rsid w:val="00AA1220"/>
    <w:rsid w:val="00AA1236"/>
    <w:rsid w:val="00AA1294"/>
    <w:rsid w:val="00AA12A9"/>
    <w:rsid w:val="00AA1352"/>
    <w:rsid w:val="00AA1379"/>
    <w:rsid w:val="00AA13D5"/>
    <w:rsid w:val="00AA1602"/>
    <w:rsid w:val="00AA162C"/>
    <w:rsid w:val="00AA16A0"/>
    <w:rsid w:val="00AA1770"/>
    <w:rsid w:val="00AA18AE"/>
    <w:rsid w:val="00AA18D5"/>
    <w:rsid w:val="00AA19A8"/>
    <w:rsid w:val="00AA19C5"/>
    <w:rsid w:val="00AA1B86"/>
    <w:rsid w:val="00AA1D52"/>
    <w:rsid w:val="00AA1FE1"/>
    <w:rsid w:val="00AA2042"/>
    <w:rsid w:val="00AA206E"/>
    <w:rsid w:val="00AA20BA"/>
    <w:rsid w:val="00AA22FF"/>
    <w:rsid w:val="00AA239E"/>
    <w:rsid w:val="00AA23D1"/>
    <w:rsid w:val="00AA2410"/>
    <w:rsid w:val="00AA2532"/>
    <w:rsid w:val="00AA258A"/>
    <w:rsid w:val="00AA2616"/>
    <w:rsid w:val="00AA2737"/>
    <w:rsid w:val="00AA287D"/>
    <w:rsid w:val="00AA2994"/>
    <w:rsid w:val="00AA2A1F"/>
    <w:rsid w:val="00AA2A46"/>
    <w:rsid w:val="00AA2ABA"/>
    <w:rsid w:val="00AA2B84"/>
    <w:rsid w:val="00AA2BE1"/>
    <w:rsid w:val="00AA2D99"/>
    <w:rsid w:val="00AA2DE5"/>
    <w:rsid w:val="00AA2F83"/>
    <w:rsid w:val="00AA2FB9"/>
    <w:rsid w:val="00AA2FC6"/>
    <w:rsid w:val="00AA2FF8"/>
    <w:rsid w:val="00AA3045"/>
    <w:rsid w:val="00AA3150"/>
    <w:rsid w:val="00AA3165"/>
    <w:rsid w:val="00AA31C2"/>
    <w:rsid w:val="00AA321E"/>
    <w:rsid w:val="00AA32DE"/>
    <w:rsid w:val="00AA33F8"/>
    <w:rsid w:val="00AA35D1"/>
    <w:rsid w:val="00AA35F4"/>
    <w:rsid w:val="00AA36CE"/>
    <w:rsid w:val="00AA3789"/>
    <w:rsid w:val="00AA37BD"/>
    <w:rsid w:val="00AA38FB"/>
    <w:rsid w:val="00AA3929"/>
    <w:rsid w:val="00AA3A4E"/>
    <w:rsid w:val="00AA3A7C"/>
    <w:rsid w:val="00AA3ABB"/>
    <w:rsid w:val="00AA3AE6"/>
    <w:rsid w:val="00AA3B3C"/>
    <w:rsid w:val="00AA3BD5"/>
    <w:rsid w:val="00AA3D2F"/>
    <w:rsid w:val="00AA3D52"/>
    <w:rsid w:val="00AA3D55"/>
    <w:rsid w:val="00AA3EB2"/>
    <w:rsid w:val="00AA4194"/>
    <w:rsid w:val="00AA4234"/>
    <w:rsid w:val="00AA4317"/>
    <w:rsid w:val="00AA433B"/>
    <w:rsid w:val="00AA4341"/>
    <w:rsid w:val="00AA45E5"/>
    <w:rsid w:val="00AA4685"/>
    <w:rsid w:val="00AA46DD"/>
    <w:rsid w:val="00AA473A"/>
    <w:rsid w:val="00AA4767"/>
    <w:rsid w:val="00AA47AD"/>
    <w:rsid w:val="00AA48C5"/>
    <w:rsid w:val="00AA4A09"/>
    <w:rsid w:val="00AA4AC1"/>
    <w:rsid w:val="00AA4AE8"/>
    <w:rsid w:val="00AA4B5E"/>
    <w:rsid w:val="00AA4BF5"/>
    <w:rsid w:val="00AA4C1F"/>
    <w:rsid w:val="00AA4C78"/>
    <w:rsid w:val="00AA4D51"/>
    <w:rsid w:val="00AA4DB3"/>
    <w:rsid w:val="00AA4E30"/>
    <w:rsid w:val="00AA4E3A"/>
    <w:rsid w:val="00AA4E3E"/>
    <w:rsid w:val="00AA4E5B"/>
    <w:rsid w:val="00AA4E67"/>
    <w:rsid w:val="00AA4F5F"/>
    <w:rsid w:val="00AA4F6D"/>
    <w:rsid w:val="00AA4FD5"/>
    <w:rsid w:val="00AA50E0"/>
    <w:rsid w:val="00AA51C0"/>
    <w:rsid w:val="00AA525D"/>
    <w:rsid w:val="00AA5281"/>
    <w:rsid w:val="00AA536A"/>
    <w:rsid w:val="00AA53F2"/>
    <w:rsid w:val="00AA53FD"/>
    <w:rsid w:val="00AA546F"/>
    <w:rsid w:val="00AA54D5"/>
    <w:rsid w:val="00AA54E2"/>
    <w:rsid w:val="00AA56D6"/>
    <w:rsid w:val="00AA5771"/>
    <w:rsid w:val="00AA5803"/>
    <w:rsid w:val="00AA582F"/>
    <w:rsid w:val="00AA58E1"/>
    <w:rsid w:val="00AA5952"/>
    <w:rsid w:val="00AA5B3E"/>
    <w:rsid w:val="00AA5C21"/>
    <w:rsid w:val="00AA5D6A"/>
    <w:rsid w:val="00AA5D6D"/>
    <w:rsid w:val="00AA5DE3"/>
    <w:rsid w:val="00AA5E73"/>
    <w:rsid w:val="00AA5EC6"/>
    <w:rsid w:val="00AA5F16"/>
    <w:rsid w:val="00AA60AD"/>
    <w:rsid w:val="00AA6137"/>
    <w:rsid w:val="00AA628D"/>
    <w:rsid w:val="00AA6357"/>
    <w:rsid w:val="00AA6368"/>
    <w:rsid w:val="00AA6413"/>
    <w:rsid w:val="00AA64B4"/>
    <w:rsid w:val="00AA6632"/>
    <w:rsid w:val="00AA6778"/>
    <w:rsid w:val="00AA67F1"/>
    <w:rsid w:val="00AA684F"/>
    <w:rsid w:val="00AA68C8"/>
    <w:rsid w:val="00AA68E6"/>
    <w:rsid w:val="00AA6AB9"/>
    <w:rsid w:val="00AA6B1B"/>
    <w:rsid w:val="00AA6B82"/>
    <w:rsid w:val="00AA6BD2"/>
    <w:rsid w:val="00AA6D96"/>
    <w:rsid w:val="00AA6DA3"/>
    <w:rsid w:val="00AA6DC5"/>
    <w:rsid w:val="00AA6E10"/>
    <w:rsid w:val="00AA6E40"/>
    <w:rsid w:val="00AA6E84"/>
    <w:rsid w:val="00AA6FF5"/>
    <w:rsid w:val="00AA70B3"/>
    <w:rsid w:val="00AA70B5"/>
    <w:rsid w:val="00AA7150"/>
    <w:rsid w:val="00AA7164"/>
    <w:rsid w:val="00AA728C"/>
    <w:rsid w:val="00AA72C6"/>
    <w:rsid w:val="00AA737C"/>
    <w:rsid w:val="00AA74C2"/>
    <w:rsid w:val="00AA74EB"/>
    <w:rsid w:val="00AA764C"/>
    <w:rsid w:val="00AA775A"/>
    <w:rsid w:val="00AA77E7"/>
    <w:rsid w:val="00AA789B"/>
    <w:rsid w:val="00AA797F"/>
    <w:rsid w:val="00AA7999"/>
    <w:rsid w:val="00AA7ABB"/>
    <w:rsid w:val="00AA7C89"/>
    <w:rsid w:val="00AA7E42"/>
    <w:rsid w:val="00AA7F96"/>
    <w:rsid w:val="00AA7FBF"/>
    <w:rsid w:val="00AB005C"/>
    <w:rsid w:val="00AB0077"/>
    <w:rsid w:val="00AB011A"/>
    <w:rsid w:val="00AB0158"/>
    <w:rsid w:val="00AB027E"/>
    <w:rsid w:val="00AB02CA"/>
    <w:rsid w:val="00AB02DD"/>
    <w:rsid w:val="00AB03C5"/>
    <w:rsid w:val="00AB03DC"/>
    <w:rsid w:val="00AB048C"/>
    <w:rsid w:val="00AB04BE"/>
    <w:rsid w:val="00AB0547"/>
    <w:rsid w:val="00AB0551"/>
    <w:rsid w:val="00AB0692"/>
    <w:rsid w:val="00AB06BC"/>
    <w:rsid w:val="00AB080A"/>
    <w:rsid w:val="00AB0864"/>
    <w:rsid w:val="00AB08E5"/>
    <w:rsid w:val="00AB0907"/>
    <w:rsid w:val="00AB095B"/>
    <w:rsid w:val="00AB096E"/>
    <w:rsid w:val="00AB0B2E"/>
    <w:rsid w:val="00AB0BF4"/>
    <w:rsid w:val="00AB0E7A"/>
    <w:rsid w:val="00AB1005"/>
    <w:rsid w:val="00AB1014"/>
    <w:rsid w:val="00AB10A0"/>
    <w:rsid w:val="00AB10E5"/>
    <w:rsid w:val="00AB11A7"/>
    <w:rsid w:val="00AB11EA"/>
    <w:rsid w:val="00AB1223"/>
    <w:rsid w:val="00AB12AC"/>
    <w:rsid w:val="00AB12E5"/>
    <w:rsid w:val="00AB13C6"/>
    <w:rsid w:val="00AB1436"/>
    <w:rsid w:val="00AB15C6"/>
    <w:rsid w:val="00AB1716"/>
    <w:rsid w:val="00AB1791"/>
    <w:rsid w:val="00AB17F2"/>
    <w:rsid w:val="00AB1861"/>
    <w:rsid w:val="00AB1933"/>
    <w:rsid w:val="00AB19AE"/>
    <w:rsid w:val="00AB19BF"/>
    <w:rsid w:val="00AB1A0D"/>
    <w:rsid w:val="00AB1B17"/>
    <w:rsid w:val="00AB1B3E"/>
    <w:rsid w:val="00AB1B69"/>
    <w:rsid w:val="00AB1C7E"/>
    <w:rsid w:val="00AB1D5E"/>
    <w:rsid w:val="00AB1FD4"/>
    <w:rsid w:val="00AB208A"/>
    <w:rsid w:val="00AB20F8"/>
    <w:rsid w:val="00AB2165"/>
    <w:rsid w:val="00AB2298"/>
    <w:rsid w:val="00AB23C2"/>
    <w:rsid w:val="00AB252F"/>
    <w:rsid w:val="00AB25A9"/>
    <w:rsid w:val="00AB25F0"/>
    <w:rsid w:val="00AB25F1"/>
    <w:rsid w:val="00AB2813"/>
    <w:rsid w:val="00AB2903"/>
    <w:rsid w:val="00AB297A"/>
    <w:rsid w:val="00AB2981"/>
    <w:rsid w:val="00AB2A1B"/>
    <w:rsid w:val="00AB2AED"/>
    <w:rsid w:val="00AB2B03"/>
    <w:rsid w:val="00AB2C63"/>
    <w:rsid w:val="00AB2C6E"/>
    <w:rsid w:val="00AB2CBE"/>
    <w:rsid w:val="00AB2CC7"/>
    <w:rsid w:val="00AB2D4D"/>
    <w:rsid w:val="00AB2D6E"/>
    <w:rsid w:val="00AB2E27"/>
    <w:rsid w:val="00AB2E34"/>
    <w:rsid w:val="00AB2E4E"/>
    <w:rsid w:val="00AB2E83"/>
    <w:rsid w:val="00AB2EA2"/>
    <w:rsid w:val="00AB2F2E"/>
    <w:rsid w:val="00AB3035"/>
    <w:rsid w:val="00AB3043"/>
    <w:rsid w:val="00AB309F"/>
    <w:rsid w:val="00AB30E0"/>
    <w:rsid w:val="00AB31B5"/>
    <w:rsid w:val="00AB31BC"/>
    <w:rsid w:val="00AB32F3"/>
    <w:rsid w:val="00AB32F9"/>
    <w:rsid w:val="00AB33D3"/>
    <w:rsid w:val="00AB3408"/>
    <w:rsid w:val="00AB3574"/>
    <w:rsid w:val="00AB3657"/>
    <w:rsid w:val="00AB3754"/>
    <w:rsid w:val="00AB38B6"/>
    <w:rsid w:val="00AB3930"/>
    <w:rsid w:val="00AB3933"/>
    <w:rsid w:val="00AB3990"/>
    <w:rsid w:val="00AB3B62"/>
    <w:rsid w:val="00AB3BD1"/>
    <w:rsid w:val="00AB3C0E"/>
    <w:rsid w:val="00AB3C73"/>
    <w:rsid w:val="00AB3C8B"/>
    <w:rsid w:val="00AB3CF8"/>
    <w:rsid w:val="00AB3DAD"/>
    <w:rsid w:val="00AB3E2E"/>
    <w:rsid w:val="00AB3F99"/>
    <w:rsid w:val="00AB3FC9"/>
    <w:rsid w:val="00AB4005"/>
    <w:rsid w:val="00AB4072"/>
    <w:rsid w:val="00AB40E2"/>
    <w:rsid w:val="00AB414B"/>
    <w:rsid w:val="00AB42B5"/>
    <w:rsid w:val="00AB43D3"/>
    <w:rsid w:val="00AB44CA"/>
    <w:rsid w:val="00AB4613"/>
    <w:rsid w:val="00AB4638"/>
    <w:rsid w:val="00AB465F"/>
    <w:rsid w:val="00AB4677"/>
    <w:rsid w:val="00AB468C"/>
    <w:rsid w:val="00AB476E"/>
    <w:rsid w:val="00AB47CD"/>
    <w:rsid w:val="00AB4807"/>
    <w:rsid w:val="00AB48AD"/>
    <w:rsid w:val="00AB48BF"/>
    <w:rsid w:val="00AB4972"/>
    <w:rsid w:val="00AB4A59"/>
    <w:rsid w:val="00AB4AFC"/>
    <w:rsid w:val="00AB4BB0"/>
    <w:rsid w:val="00AB4C8E"/>
    <w:rsid w:val="00AB4D37"/>
    <w:rsid w:val="00AB4EFD"/>
    <w:rsid w:val="00AB4F25"/>
    <w:rsid w:val="00AB4FFC"/>
    <w:rsid w:val="00AB5121"/>
    <w:rsid w:val="00AB51AD"/>
    <w:rsid w:val="00AB523D"/>
    <w:rsid w:val="00AB5315"/>
    <w:rsid w:val="00AB5571"/>
    <w:rsid w:val="00AB55A8"/>
    <w:rsid w:val="00AB56BE"/>
    <w:rsid w:val="00AB56F8"/>
    <w:rsid w:val="00AB572F"/>
    <w:rsid w:val="00AB576E"/>
    <w:rsid w:val="00AB5948"/>
    <w:rsid w:val="00AB5B69"/>
    <w:rsid w:val="00AB5C0D"/>
    <w:rsid w:val="00AB5C75"/>
    <w:rsid w:val="00AB5C8E"/>
    <w:rsid w:val="00AB5CF0"/>
    <w:rsid w:val="00AB5D9D"/>
    <w:rsid w:val="00AB5E1D"/>
    <w:rsid w:val="00AB5EC7"/>
    <w:rsid w:val="00AB5F5B"/>
    <w:rsid w:val="00AB60E6"/>
    <w:rsid w:val="00AB6145"/>
    <w:rsid w:val="00AB6255"/>
    <w:rsid w:val="00AB62FB"/>
    <w:rsid w:val="00AB6353"/>
    <w:rsid w:val="00AB643B"/>
    <w:rsid w:val="00AB645A"/>
    <w:rsid w:val="00AB649A"/>
    <w:rsid w:val="00AB65DF"/>
    <w:rsid w:val="00AB6607"/>
    <w:rsid w:val="00AB660C"/>
    <w:rsid w:val="00AB66A4"/>
    <w:rsid w:val="00AB688E"/>
    <w:rsid w:val="00AB68B4"/>
    <w:rsid w:val="00AB68F9"/>
    <w:rsid w:val="00AB693B"/>
    <w:rsid w:val="00AB6B21"/>
    <w:rsid w:val="00AB6B67"/>
    <w:rsid w:val="00AB6B81"/>
    <w:rsid w:val="00AB6B99"/>
    <w:rsid w:val="00AB6BE8"/>
    <w:rsid w:val="00AB6C76"/>
    <w:rsid w:val="00AB6D96"/>
    <w:rsid w:val="00AB6D9E"/>
    <w:rsid w:val="00AB6E37"/>
    <w:rsid w:val="00AB6EB3"/>
    <w:rsid w:val="00AB6F56"/>
    <w:rsid w:val="00AB6FB2"/>
    <w:rsid w:val="00AB714D"/>
    <w:rsid w:val="00AB7154"/>
    <w:rsid w:val="00AB71CB"/>
    <w:rsid w:val="00AB7306"/>
    <w:rsid w:val="00AB73FC"/>
    <w:rsid w:val="00AB7542"/>
    <w:rsid w:val="00AB7769"/>
    <w:rsid w:val="00AB7835"/>
    <w:rsid w:val="00AB78AD"/>
    <w:rsid w:val="00AB78B2"/>
    <w:rsid w:val="00AB79B0"/>
    <w:rsid w:val="00AB7BA3"/>
    <w:rsid w:val="00AB7BFA"/>
    <w:rsid w:val="00AB7D13"/>
    <w:rsid w:val="00AB7D5D"/>
    <w:rsid w:val="00AB7E07"/>
    <w:rsid w:val="00AB7EC8"/>
    <w:rsid w:val="00AB7FA1"/>
    <w:rsid w:val="00AC002E"/>
    <w:rsid w:val="00AC0041"/>
    <w:rsid w:val="00AC00CC"/>
    <w:rsid w:val="00AC0108"/>
    <w:rsid w:val="00AC01B6"/>
    <w:rsid w:val="00AC01F8"/>
    <w:rsid w:val="00AC0275"/>
    <w:rsid w:val="00AC0495"/>
    <w:rsid w:val="00AC0531"/>
    <w:rsid w:val="00AC0565"/>
    <w:rsid w:val="00AC05C1"/>
    <w:rsid w:val="00AC05C3"/>
    <w:rsid w:val="00AC0618"/>
    <w:rsid w:val="00AC064E"/>
    <w:rsid w:val="00AC0659"/>
    <w:rsid w:val="00AC0687"/>
    <w:rsid w:val="00AC06D3"/>
    <w:rsid w:val="00AC0954"/>
    <w:rsid w:val="00AC09CA"/>
    <w:rsid w:val="00AC0A71"/>
    <w:rsid w:val="00AC0ACB"/>
    <w:rsid w:val="00AC0AFA"/>
    <w:rsid w:val="00AC0B23"/>
    <w:rsid w:val="00AC0E04"/>
    <w:rsid w:val="00AC0F27"/>
    <w:rsid w:val="00AC10A4"/>
    <w:rsid w:val="00AC10D2"/>
    <w:rsid w:val="00AC10DE"/>
    <w:rsid w:val="00AC119B"/>
    <w:rsid w:val="00AC125F"/>
    <w:rsid w:val="00AC1316"/>
    <w:rsid w:val="00AC1324"/>
    <w:rsid w:val="00AC136E"/>
    <w:rsid w:val="00AC13F2"/>
    <w:rsid w:val="00AC13FC"/>
    <w:rsid w:val="00AC1483"/>
    <w:rsid w:val="00AC1579"/>
    <w:rsid w:val="00AC15B7"/>
    <w:rsid w:val="00AC1686"/>
    <w:rsid w:val="00AC16C9"/>
    <w:rsid w:val="00AC170C"/>
    <w:rsid w:val="00AC1822"/>
    <w:rsid w:val="00AC18B0"/>
    <w:rsid w:val="00AC1929"/>
    <w:rsid w:val="00AC1954"/>
    <w:rsid w:val="00AC19B3"/>
    <w:rsid w:val="00AC1A54"/>
    <w:rsid w:val="00AC1AE7"/>
    <w:rsid w:val="00AC1B9C"/>
    <w:rsid w:val="00AC1BA0"/>
    <w:rsid w:val="00AC1BB7"/>
    <w:rsid w:val="00AC1BC6"/>
    <w:rsid w:val="00AC1CDC"/>
    <w:rsid w:val="00AC1DC6"/>
    <w:rsid w:val="00AC1F2F"/>
    <w:rsid w:val="00AC1F7C"/>
    <w:rsid w:val="00AC1FFF"/>
    <w:rsid w:val="00AC2028"/>
    <w:rsid w:val="00AC216A"/>
    <w:rsid w:val="00AC21A9"/>
    <w:rsid w:val="00AC21B2"/>
    <w:rsid w:val="00AC2388"/>
    <w:rsid w:val="00AC23A3"/>
    <w:rsid w:val="00AC243B"/>
    <w:rsid w:val="00AC2444"/>
    <w:rsid w:val="00AC249E"/>
    <w:rsid w:val="00AC24EC"/>
    <w:rsid w:val="00AC24F0"/>
    <w:rsid w:val="00AC2560"/>
    <w:rsid w:val="00AC2579"/>
    <w:rsid w:val="00AC2650"/>
    <w:rsid w:val="00AC2702"/>
    <w:rsid w:val="00AC2739"/>
    <w:rsid w:val="00AC292D"/>
    <w:rsid w:val="00AC2954"/>
    <w:rsid w:val="00AC2A84"/>
    <w:rsid w:val="00AC2B8A"/>
    <w:rsid w:val="00AC2C18"/>
    <w:rsid w:val="00AC2D0C"/>
    <w:rsid w:val="00AC2D59"/>
    <w:rsid w:val="00AC2DD4"/>
    <w:rsid w:val="00AC2EB3"/>
    <w:rsid w:val="00AC2EC1"/>
    <w:rsid w:val="00AC2F6A"/>
    <w:rsid w:val="00AC2FFD"/>
    <w:rsid w:val="00AC3037"/>
    <w:rsid w:val="00AC3112"/>
    <w:rsid w:val="00AC3120"/>
    <w:rsid w:val="00AC3138"/>
    <w:rsid w:val="00AC31D3"/>
    <w:rsid w:val="00AC3236"/>
    <w:rsid w:val="00AC3248"/>
    <w:rsid w:val="00AC3268"/>
    <w:rsid w:val="00AC3296"/>
    <w:rsid w:val="00AC32B2"/>
    <w:rsid w:val="00AC32D8"/>
    <w:rsid w:val="00AC3408"/>
    <w:rsid w:val="00AC3483"/>
    <w:rsid w:val="00AC353A"/>
    <w:rsid w:val="00AC3745"/>
    <w:rsid w:val="00AC3755"/>
    <w:rsid w:val="00AC376B"/>
    <w:rsid w:val="00AC3D8D"/>
    <w:rsid w:val="00AC3DFE"/>
    <w:rsid w:val="00AC3F34"/>
    <w:rsid w:val="00AC3F37"/>
    <w:rsid w:val="00AC3F63"/>
    <w:rsid w:val="00AC3FAF"/>
    <w:rsid w:val="00AC3FDB"/>
    <w:rsid w:val="00AC3FDF"/>
    <w:rsid w:val="00AC4004"/>
    <w:rsid w:val="00AC414D"/>
    <w:rsid w:val="00AC41AC"/>
    <w:rsid w:val="00AC4215"/>
    <w:rsid w:val="00AC424A"/>
    <w:rsid w:val="00AC4255"/>
    <w:rsid w:val="00AC4475"/>
    <w:rsid w:val="00AC44B2"/>
    <w:rsid w:val="00AC44DA"/>
    <w:rsid w:val="00AC46CB"/>
    <w:rsid w:val="00AC46FF"/>
    <w:rsid w:val="00AC4789"/>
    <w:rsid w:val="00AC47BB"/>
    <w:rsid w:val="00AC47D8"/>
    <w:rsid w:val="00AC4845"/>
    <w:rsid w:val="00AC485F"/>
    <w:rsid w:val="00AC4A23"/>
    <w:rsid w:val="00AC4B40"/>
    <w:rsid w:val="00AC4B65"/>
    <w:rsid w:val="00AC4B87"/>
    <w:rsid w:val="00AC4C36"/>
    <w:rsid w:val="00AC4C7E"/>
    <w:rsid w:val="00AC4CD6"/>
    <w:rsid w:val="00AC4E3D"/>
    <w:rsid w:val="00AC4E4E"/>
    <w:rsid w:val="00AC4F8E"/>
    <w:rsid w:val="00AC4FB4"/>
    <w:rsid w:val="00AC5062"/>
    <w:rsid w:val="00AC5116"/>
    <w:rsid w:val="00AC515A"/>
    <w:rsid w:val="00AC51DD"/>
    <w:rsid w:val="00AC537E"/>
    <w:rsid w:val="00AC540C"/>
    <w:rsid w:val="00AC54BA"/>
    <w:rsid w:val="00AC54F7"/>
    <w:rsid w:val="00AC5585"/>
    <w:rsid w:val="00AC56AA"/>
    <w:rsid w:val="00AC5713"/>
    <w:rsid w:val="00AC581F"/>
    <w:rsid w:val="00AC5958"/>
    <w:rsid w:val="00AC5A82"/>
    <w:rsid w:val="00AC5A9A"/>
    <w:rsid w:val="00AC5B2E"/>
    <w:rsid w:val="00AC5BC7"/>
    <w:rsid w:val="00AC5CBA"/>
    <w:rsid w:val="00AC5D8B"/>
    <w:rsid w:val="00AC5ECB"/>
    <w:rsid w:val="00AC5ED0"/>
    <w:rsid w:val="00AC60DC"/>
    <w:rsid w:val="00AC6261"/>
    <w:rsid w:val="00AC6298"/>
    <w:rsid w:val="00AC62B9"/>
    <w:rsid w:val="00AC62E3"/>
    <w:rsid w:val="00AC6357"/>
    <w:rsid w:val="00AC63F3"/>
    <w:rsid w:val="00AC64EC"/>
    <w:rsid w:val="00AC65E8"/>
    <w:rsid w:val="00AC665E"/>
    <w:rsid w:val="00AC6670"/>
    <w:rsid w:val="00AC68C9"/>
    <w:rsid w:val="00AC6907"/>
    <w:rsid w:val="00AC6910"/>
    <w:rsid w:val="00AC698E"/>
    <w:rsid w:val="00AC6A07"/>
    <w:rsid w:val="00AC6A51"/>
    <w:rsid w:val="00AC6AF1"/>
    <w:rsid w:val="00AC6B79"/>
    <w:rsid w:val="00AC6C25"/>
    <w:rsid w:val="00AC6C8A"/>
    <w:rsid w:val="00AC6CE7"/>
    <w:rsid w:val="00AC6D26"/>
    <w:rsid w:val="00AC6D46"/>
    <w:rsid w:val="00AC6D57"/>
    <w:rsid w:val="00AC6DB2"/>
    <w:rsid w:val="00AC6E5C"/>
    <w:rsid w:val="00AC6E6A"/>
    <w:rsid w:val="00AC6F3D"/>
    <w:rsid w:val="00AC6F8B"/>
    <w:rsid w:val="00AC6FD3"/>
    <w:rsid w:val="00AC7087"/>
    <w:rsid w:val="00AC715E"/>
    <w:rsid w:val="00AC71A3"/>
    <w:rsid w:val="00AC723E"/>
    <w:rsid w:val="00AC72E1"/>
    <w:rsid w:val="00AC7344"/>
    <w:rsid w:val="00AC73DC"/>
    <w:rsid w:val="00AC75D9"/>
    <w:rsid w:val="00AC7699"/>
    <w:rsid w:val="00AC7741"/>
    <w:rsid w:val="00AC796C"/>
    <w:rsid w:val="00AC7972"/>
    <w:rsid w:val="00AC7A61"/>
    <w:rsid w:val="00AC7B0D"/>
    <w:rsid w:val="00AC7B2D"/>
    <w:rsid w:val="00AC7BF9"/>
    <w:rsid w:val="00AC7C11"/>
    <w:rsid w:val="00AC7F50"/>
    <w:rsid w:val="00AC7FF2"/>
    <w:rsid w:val="00AD00CB"/>
    <w:rsid w:val="00AD0101"/>
    <w:rsid w:val="00AD01A1"/>
    <w:rsid w:val="00AD01B4"/>
    <w:rsid w:val="00AD0271"/>
    <w:rsid w:val="00AD031B"/>
    <w:rsid w:val="00AD0343"/>
    <w:rsid w:val="00AD0412"/>
    <w:rsid w:val="00AD0440"/>
    <w:rsid w:val="00AD0448"/>
    <w:rsid w:val="00AD0550"/>
    <w:rsid w:val="00AD058E"/>
    <w:rsid w:val="00AD05E7"/>
    <w:rsid w:val="00AD0721"/>
    <w:rsid w:val="00AD0888"/>
    <w:rsid w:val="00AD094E"/>
    <w:rsid w:val="00AD0A4C"/>
    <w:rsid w:val="00AD0A5E"/>
    <w:rsid w:val="00AD0AC9"/>
    <w:rsid w:val="00AD0BF1"/>
    <w:rsid w:val="00AD0C09"/>
    <w:rsid w:val="00AD0CAC"/>
    <w:rsid w:val="00AD0CE5"/>
    <w:rsid w:val="00AD0D9A"/>
    <w:rsid w:val="00AD0DD8"/>
    <w:rsid w:val="00AD0F47"/>
    <w:rsid w:val="00AD0F8F"/>
    <w:rsid w:val="00AD0FDF"/>
    <w:rsid w:val="00AD1036"/>
    <w:rsid w:val="00AD10AF"/>
    <w:rsid w:val="00AD1166"/>
    <w:rsid w:val="00AD126D"/>
    <w:rsid w:val="00AD128D"/>
    <w:rsid w:val="00AD12F3"/>
    <w:rsid w:val="00AD1342"/>
    <w:rsid w:val="00AD137E"/>
    <w:rsid w:val="00AD13C9"/>
    <w:rsid w:val="00AD1409"/>
    <w:rsid w:val="00AD14C6"/>
    <w:rsid w:val="00AD14ED"/>
    <w:rsid w:val="00AD1572"/>
    <w:rsid w:val="00AD1591"/>
    <w:rsid w:val="00AD16CF"/>
    <w:rsid w:val="00AD1762"/>
    <w:rsid w:val="00AD17EC"/>
    <w:rsid w:val="00AD1960"/>
    <w:rsid w:val="00AD19FB"/>
    <w:rsid w:val="00AD1A41"/>
    <w:rsid w:val="00AD1AA4"/>
    <w:rsid w:val="00AD1ACD"/>
    <w:rsid w:val="00AD1B4D"/>
    <w:rsid w:val="00AD1C3F"/>
    <w:rsid w:val="00AD1C5E"/>
    <w:rsid w:val="00AD1CCB"/>
    <w:rsid w:val="00AD1CCE"/>
    <w:rsid w:val="00AD1D6F"/>
    <w:rsid w:val="00AD1DC9"/>
    <w:rsid w:val="00AD1E1A"/>
    <w:rsid w:val="00AD1F6B"/>
    <w:rsid w:val="00AD2037"/>
    <w:rsid w:val="00AD203D"/>
    <w:rsid w:val="00AD20DD"/>
    <w:rsid w:val="00AD20F3"/>
    <w:rsid w:val="00AD21DC"/>
    <w:rsid w:val="00AD21E3"/>
    <w:rsid w:val="00AD21FD"/>
    <w:rsid w:val="00AD2236"/>
    <w:rsid w:val="00AD223E"/>
    <w:rsid w:val="00AD2247"/>
    <w:rsid w:val="00AD22C1"/>
    <w:rsid w:val="00AD22D7"/>
    <w:rsid w:val="00AD238D"/>
    <w:rsid w:val="00AD23E2"/>
    <w:rsid w:val="00AD258E"/>
    <w:rsid w:val="00AD25DB"/>
    <w:rsid w:val="00AD28E0"/>
    <w:rsid w:val="00AD28ED"/>
    <w:rsid w:val="00AD29BC"/>
    <w:rsid w:val="00AD29FF"/>
    <w:rsid w:val="00AD2A43"/>
    <w:rsid w:val="00AD2AE7"/>
    <w:rsid w:val="00AD2B15"/>
    <w:rsid w:val="00AD2B17"/>
    <w:rsid w:val="00AD2B3B"/>
    <w:rsid w:val="00AD2BB3"/>
    <w:rsid w:val="00AD2BE6"/>
    <w:rsid w:val="00AD2C10"/>
    <w:rsid w:val="00AD2C14"/>
    <w:rsid w:val="00AD2D2D"/>
    <w:rsid w:val="00AD2DDD"/>
    <w:rsid w:val="00AD2EA9"/>
    <w:rsid w:val="00AD2F06"/>
    <w:rsid w:val="00AD2F48"/>
    <w:rsid w:val="00AD2F89"/>
    <w:rsid w:val="00AD30C8"/>
    <w:rsid w:val="00AD326E"/>
    <w:rsid w:val="00AD3337"/>
    <w:rsid w:val="00AD3356"/>
    <w:rsid w:val="00AD341A"/>
    <w:rsid w:val="00AD3426"/>
    <w:rsid w:val="00AD3432"/>
    <w:rsid w:val="00AD3455"/>
    <w:rsid w:val="00AD3721"/>
    <w:rsid w:val="00AD3744"/>
    <w:rsid w:val="00AD3781"/>
    <w:rsid w:val="00AD37BA"/>
    <w:rsid w:val="00AD37CD"/>
    <w:rsid w:val="00AD3840"/>
    <w:rsid w:val="00AD38E0"/>
    <w:rsid w:val="00AD38EC"/>
    <w:rsid w:val="00AD393C"/>
    <w:rsid w:val="00AD395D"/>
    <w:rsid w:val="00AD399F"/>
    <w:rsid w:val="00AD39CD"/>
    <w:rsid w:val="00AD3B2E"/>
    <w:rsid w:val="00AD3BD6"/>
    <w:rsid w:val="00AD3C70"/>
    <w:rsid w:val="00AD3D5E"/>
    <w:rsid w:val="00AD3DB0"/>
    <w:rsid w:val="00AD3EA9"/>
    <w:rsid w:val="00AD3F29"/>
    <w:rsid w:val="00AD4012"/>
    <w:rsid w:val="00AD4044"/>
    <w:rsid w:val="00AD4164"/>
    <w:rsid w:val="00AD419E"/>
    <w:rsid w:val="00AD41F5"/>
    <w:rsid w:val="00AD4297"/>
    <w:rsid w:val="00AD4301"/>
    <w:rsid w:val="00AD453E"/>
    <w:rsid w:val="00AD4734"/>
    <w:rsid w:val="00AD47D3"/>
    <w:rsid w:val="00AD47D4"/>
    <w:rsid w:val="00AD4867"/>
    <w:rsid w:val="00AD486D"/>
    <w:rsid w:val="00AD48AF"/>
    <w:rsid w:val="00AD4A03"/>
    <w:rsid w:val="00AD4A21"/>
    <w:rsid w:val="00AD4A3D"/>
    <w:rsid w:val="00AD4A55"/>
    <w:rsid w:val="00AD4A7E"/>
    <w:rsid w:val="00AD4A84"/>
    <w:rsid w:val="00AD4B35"/>
    <w:rsid w:val="00AD4B57"/>
    <w:rsid w:val="00AD4BDA"/>
    <w:rsid w:val="00AD4BDB"/>
    <w:rsid w:val="00AD4C8B"/>
    <w:rsid w:val="00AD4CCA"/>
    <w:rsid w:val="00AD4E55"/>
    <w:rsid w:val="00AD4F3E"/>
    <w:rsid w:val="00AD51BA"/>
    <w:rsid w:val="00AD5338"/>
    <w:rsid w:val="00AD54AA"/>
    <w:rsid w:val="00AD54BC"/>
    <w:rsid w:val="00AD55AA"/>
    <w:rsid w:val="00AD5805"/>
    <w:rsid w:val="00AD585C"/>
    <w:rsid w:val="00AD5920"/>
    <w:rsid w:val="00AD597F"/>
    <w:rsid w:val="00AD59D1"/>
    <w:rsid w:val="00AD5A5C"/>
    <w:rsid w:val="00AD5A5F"/>
    <w:rsid w:val="00AD5AA8"/>
    <w:rsid w:val="00AD5AAC"/>
    <w:rsid w:val="00AD5ABA"/>
    <w:rsid w:val="00AD5AD8"/>
    <w:rsid w:val="00AD5AE7"/>
    <w:rsid w:val="00AD5C3D"/>
    <w:rsid w:val="00AD5CBD"/>
    <w:rsid w:val="00AD5D48"/>
    <w:rsid w:val="00AD5E27"/>
    <w:rsid w:val="00AD5E71"/>
    <w:rsid w:val="00AD5E8B"/>
    <w:rsid w:val="00AD5F78"/>
    <w:rsid w:val="00AD5FB2"/>
    <w:rsid w:val="00AD5FBF"/>
    <w:rsid w:val="00AD601E"/>
    <w:rsid w:val="00AD603D"/>
    <w:rsid w:val="00AD6080"/>
    <w:rsid w:val="00AD61C7"/>
    <w:rsid w:val="00AD61CE"/>
    <w:rsid w:val="00AD63C4"/>
    <w:rsid w:val="00AD6465"/>
    <w:rsid w:val="00AD65DC"/>
    <w:rsid w:val="00AD66D9"/>
    <w:rsid w:val="00AD6753"/>
    <w:rsid w:val="00AD67CA"/>
    <w:rsid w:val="00AD684A"/>
    <w:rsid w:val="00AD6863"/>
    <w:rsid w:val="00AD6867"/>
    <w:rsid w:val="00AD68FD"/>
    <w:rsid w:val="00AD69E5"/>
    <w:rsid w:val="00AD6AFC"/>
    <w:rsid w:val="00AD6BC8"/>
    <w:rsid w:val="00AD6BE1"/>
    <w:rsid w:val="00AD6DB9"/>
    <w:rsid w:val="00AD6DCD"/>
    <w:rsid w:val="00AD6E92"/>
    <w:rsid w:val="00AD6F02"/>
    <w:rsid w:val="00AD7159"/>
    <w:rsid w:val="00AD7181"/>
    <w:rsid w:val="00AD71B4"/>
    <w:rsid w:val="00AD720E"/>
    <w:rsid w:val="00AD7254"/>
    <w:rsid w:val="00AD728E"/>
    <w:rsid w:val="00AD729F"/>
    <w:rsid w:val="00AD7352"/>
    <w:rsid w:val="00AD7434"/>
    <w:rsid w:val="00AD754C"/>
    <w:rsid w:val="00AD75D7"/>
    <w:rsid w:val="00AD761A"/>
    <w:rsid w:val="00AD7637"/>
    <w:rsid w:val="00AD77CC"/>
    <w:rsid w:val="00AD786B"/>
    <w:rsid w:val="00AD78EA"/>
    <w:rsid w:val="00AD79E6"/>
    <w:rsid w:val="00AD7C1F"/>
    <w:rsid w:val="00AD7CC6"/>
    <w:rsid w:val="00AD7D03"/>
    <w:rsid w:val="00AD7D54"/>
    <w:rsid w:val="00AD7E1D"/>
    <w:rsid w:val="00AD7EE3"/>
    <w:rsid w:val="00AD7F7E"/>
    <w:rsid w:val="00AE024B"/>
    <w:rsid w:val="00AE02B3"/>
    <w:rsid w:val="00AE033E"/>
    <w:rsid w:val="00AE036D"/>
    <w:rsid w:val="00AE044D"/>
    <w:rsid w:val="00AE050A"/>
    <w:rsid w:val="00AE0610"/>
    <w:rsid w:val="00AE0661"/>
    <w:rsid w:val="00AE067F"/>
    <w:rsid w:val="00AE06DF"/>
    <w:rsid w:val="00AE071D"/>
    <w:rsid w:val="00AE0732"/>
    <w:rsid w:val="00AE0748"/>
    <w:rsid w:val="00AE0769"/>
    <w:rsid w:val="00AE0793"/>
    <w:rsid w:val="00AE07E2"/>
    <w:rsid w:val="00AE08C5"/>
    <w:rsid w:val="00AE0B2C"/>
    <w:rsid w:val="00AE0BC9"/>
    <w:rsid w:val="00AE0C22"/>
    <w:rsid w:val="00AE0C36"/>
    <w:rsid w:val="00AE0D34"/>
    <w:rsid w:val="00AE0DFC"/>
    <w:rsid w:val="00AE0E28"/>
    <w:rsid w:val="00AE0EE4"/>
    <w:rsid w:val="00AE0F3B"/>
    <w:rsid w:val="00AE0F7F"/>
    <w:rsid w:val="00AE103D"/>
    <w:rsid w:val="00AE1178"/>
    <w:rsid w:val="00AE119B"/>
    <w:rsid w:val="00AE1246"/>
    <w:rsid w:val="00AE128C"/>
    <w:rsid w:val="00AE149F"/>
    <w:rsid w:val="00AE155D"/>
    <w:rsid w:val="00AE15A3"/>
    <w:rsid w:val="00AE16A6"/>
    <w:rsid w:val="00AE1706"/>
    <w:rsid w:val="00AE1840"/>
    <w:rsid w:val="00AE194D"/>
    <w:rsid w:val="00AE19C2"/>
    <w:rsid w:val="00AE1A31"/>
    <w:rsid w:val="00AE1AED"/>
    <w:rsid w:val="00AE1AFC"/>
    <w:rsid w:val="00AE1B03"/>
    <w:rsid w:val="00AE1B15"/>
    <w:rsid w:val="00AE1B4C"/>
    <w:rsid w:val="00AE1B9A"/>
    <w:rsid w:val="00AE1D8D"/>
    <w:rsid w:val="00AE1EDA"/>
    <w:rsid w:val="00AE1F28"/>
    <w:rsid w:val="00AE1FCE"/>
    <w:rsid w:val="00AE202C"/>
    <w:rsid w:val="00AE20B5"/>
    <w:rsid w:val="00AE2146"/>
    <w:rsid w:val="00AE21B2"/>
    <w:rsid w:val="00AE21D4"/>
    <w:rsid w:val="00AE2242"/>
    <w:rsid w:val="00AE2250"/>
    <w:rsid w:val="00AE228A"/>
    <w:rsid w:val="00AE2295"/>
    <w:rsid w:val="00AE231D"/>
    <w:rsid w:val="00AE23A6"/>
    <w:rsid w:val="00AE2661"/>
    <w:rsid w:val="00AE27C6"/>
    <w:rsid w:val="00AE2829"/>
    <w:rsid w:val="00AE286A"/>
    <w:rsid w:val="00AE28B8"/>
    <w:rsid w:val="00AE28C8"/>
    <w:rsid w:val="00AE2955"/>
    <w:rsid w:val="00AE29F3"/>
    <w:rsid w:val="00AE2B10"/>
    <w:rsid w:val="00AE2C12"/>
    <w:rsid w:val="00AE2DF2"/>
    <w:rsid w:val="00AE2EA8"/>
    <w:rsid w:val="00AE2F22"/>
    <w:rsid w:val="00AE2FD3"/>
    <w:rsid w:val="00AE3045"/>
    <w:rsid w:val="00AE314A"/>
    <w:rsid w:val="00AE326B"/>
    <w:rsid w:val="00AE3281"/>
    <w:rsid w:val="00AE32B5"/>
    <w:rsid w:val="00AE3390"/>
    <w:rsid w:val="00AE375E"/>
    <w:rsid w:val="00AE3765"/>
    <w:rsid w:val="00AE376D"/>
    <w:rsid w:val="00AE3950"/>
    <w:rsid w:val="00AE39BB"/>
    <w:rsid w:val="00AE39C7"/>
    <w:rsid w:val="00AE39DB"/>
    <w:rsid w:val="00AE3A2A"/>
    <w:rsid w:val="00AE3A70"/>
    <w:rsid w:val="00AE3C95"/>
    <w:rsid w:val="00AE3D61"/>
    <w:rsid w:val="00AE3F60"/>
    <w:rsid w:val="00AE3F91"/>
    <w:rsid w:val="00AE408A"/>
    <w:rsid w:val="00AE41B8"/>
    <w:rsid w:val="00AE42C9"/>
    <w:rsid w:val="00AE432E"/>
    <w:rsid w:val="00AE434C"/>
    <w:rsid w:val="00AE453B"/>
    <w:rsid w:val="00AE45C5"/>
    <w:rsid w:val="00AE4857"/>
    <w:rsid w:val="00AE498B"/>
    <w:rsid w:val="00AE4996"/>
    <w:rsid w:val="00AE4A53"/>
    <w:rsid w:val="00AE4A6D"/>
    <w:rsid w:val="00AE4AE9"/>
    <w:rsid w:val="00AE4B7D"/>
    <w:rsid w:val="00AE4C0C"/>
    <w:rsid w:val="00AE4C73"/>
    <w:rsid w:val="00AE4CE4"/>
    <w:rsid w:val="00AE4CEC"/>
    <w:rsid w:val="00AE4DC7"/>
    <w:rsid w:val="00AE4FB0"/>
    <w:rsid w:val="00AE51E0"/>
    <w:rsid w:val="00AE5251"/>
    <w:rsid w:val="00AE531B"/>
    <w:rsid w:val="00AE5349"/>
    <w:rsid w:val="00AE54F2"/>
    <w:rsid w:val="00AE554D"/>
    <w:rsid w:val="00AE5613"/>
    <w:rsid w:val="00AE563E"/>
    <w:rsid w:val="00AE56C0"/>
    <w:rsid w:val="00AE5789"/>
    <w:rsid w:val="00AE58D3"/>
    <w:rsid w:val="00AE5982"/>
    <w:rsid w:val="00AE599E"/>
    <w:rsid w:val="00AE59F5"/>
    <w:rsid w:val="00AE5A14"/>
    <w:rsid w:val="00AE5A21"/>
    <w:rsid w:val="00AE5A78"/>
    <w:rsid w:val="00AE5BD0"/>
    <w:rsid w:val="00AE5E8A"/>
    <w:rsid w:val="00AE5F38"/>
    <w:rsid w:val="00AE5FEC"/>
    <w:rsid w:val="00AE6036"/>
    <w:rsid w:val="00AE62AE"/>
    <w:rsid w:val="00AE6311"/>
    <w:rsid w:val="00AE6427"/>
    <w:rsid w:val="00AE6641"/>
    <w:rsid w:val="00AE6710"/>
    <w:rsid w:val="00AE67EC"/>
    <w:rsid w:val="00AE6849"/>
    <w:rsid w:val="00AE6868"/>
    <w:rsid w:val="00AE68B4"/>
    <w:rsid w:val="00AE6928"/>
    <w:rsid w:val="00AE69A1"/>
    <w:rsid w:val="00AE69A6"/>
    <w:rsid w:val="00AE6B76"/>
    <w:rsid w:val="00AE6BB1"/>
    <w:rsid w:val="00AE6BB6"/>
    <w:rsid w:val="00AE6CB2"/>
    <w:rsid w:val="00AE6DCF"/>
    <w:rsid w:val="00AE6FB8"/>
    <w:rsid w:val="00AE7013"/>
    <w:rsid w:val="00AE711A"/>
    <w:rsid w:val="00AE7382"/>
    <w:rsid w:val="00AE73C2"/>
    <w:rsid w:val="00AE762D"/>
    <w:rsid w:val="00AE76FB"/>
    <w:rsid w:val="00AE7889"/>
    <w:rsid w:val="00AE7904"/>
    <w:rsid w:val="00AE7A2D"/>
    <w:rsid w:val="00AE7A36"/>
    <w:rsid w:val="00AE7A65"/>
    <w:rsid w:val="00AE7AA5"/>
    <w:rsid w:val="00AE7ADF"/>
    <w:rsid w:val="00AE7B16"/>
    <w:rsid w:val="00AE7BE0"/>
    <w:rsid w:val="00AE7C60"/>
    <w:rsid w:val="00AE7DA7"/>
    <w:rsid w:val="00AE7DC8"/>
    <w:rsid w:val="00AE7E58"/>
    <w:rsid w:val="00AE7E66"/>
    <w:rsid w:val="00AE7E8B"/>
    <w:rsid w:val="00AE7EE1"/>
    <w:rsid w:val="00AE7F5D"/>
    <w:rsid w:val="00AF0028"/>
    <w:rsid w:val="00AF00E4"/>
    <w:rsid w:val="00AF0102"/>
    <w:rsid w:val="00AF0206"/>
    <w:rsid w:val="00AF0228"/>
    <w:rsid w:val="00AF0326"/>
    <w:rsid w:val="00AF0409"/>
    <w:rsid w:val="00AF051D"/>
    <w:rsid w:val="00AF0561"/>
    <w:rsid w:val="00AF0565"/>
    <w:rsid w:val="00AF05A9"/>
    <w:rsid w:val="00AF0663"/>
    <w:rsid w:val="00AF06CC"/>
    <w:rsid w:val="00AF06DC"/>
    <w:rsid w:val="00AF0868"/>
    <w:rsid w:val="00AF0973"/>
    <w:rsid w:val="00AF0A35"/>
    <w:rsid w:val="00AF0A81"/>
    <w:rsid w:val="00AF0AE9"/>
    <w:rsid w:val="00AF0B1C"/>
    <w:rsid w:val="00AF0B34"/>
    <w:rsid w:val="00AF0D12"/>
    <w:rsid w:val="00AF0E6C"/>
    <w:rsid w:val="00AF0E8B"/>
    <w:rsid w:val="00AF0EBF"/>
    <w:rsid w:val="00AF0EE1"/>
    <w:rsid w:val="00AF0EE9"/>
    <w:rsid w:val="00AF0F36"/>
    <w:rsid w:val="00AF0FD0"/>
    <w:rsid w:val="00AF1019"/>
    <w:rsid w:val="00AF1024"/>
    <w:rsid w:val="00AF1062"/>
    <w:rsid w:val="00AF109F"/>
    <w:rsid w:val="00AF1109"/>
    <w:rsid w:val="00AF129A"/>
    <w:rsid w:val="00AF12B3"/>
    <w:rsid w:val="00AF1447"/>
    <w:rsid w:val="00AF14D5"/>
    <w:rsid w:val="00AF15C9"/>
    <w:rsid w:val="00AF168F"/>
    <w:rsid w:val="00AF1713"/>
    <w:rsid w:val="00AF1753"/>
    <w:rsid w:val="00AF17EC"/>
    <w:rsid w:val="00AF182B"/>
    <w:rsid w:val="00AF1AF1"/>
    <w:rsid w:val="00AF1B30"/>
    <w:rsid w:val="00AF1BA3"/>
    <w:rsid w:val="00AF1BED"/>
    <w:rsid w:val="00AF1C1F"/>
    <w:rsid w:val="00AF1C51"/>
    <w:rsid w:val="00AF1E11"/>
    <w:rsid w:val="00AF1F38"/>
    <w:rsid w:val="00AF1F5A"/>
    <w:rsid w:val="00AF1F9B"/>
    <w:rsid w:val="00AF1F9D"/>
    <w:rsid w:val="00AF208D"/>
    <w:rsid w:val="00AF20E2"/>
    <w:rsid w:val="00AF20FF"/>
    <w:rsid w:val="00AF21A9"/>
    <w:rsid w:val="00AF2261"/>
    <w:rsid w:val="00AF229E"/>
    <w:rsid w:val="00AF23A5"/>
    <w:rsid w:val="00AF25FE"/>
    <w:rsid w:val="00AF2603"/>
    <w:rsid w:val="00AF2738"/>
    <w:rsid w:val="00AF293A"/>
    <w:rsid w:val="00AF2940"/>
    <w:rsid w:val="00AF2A81"/>
    <w:rsid w:val="00AF2AD3"/>
    <w:rsid w:val="00AF2B1D"/>
    <w:rsid w:val="00AF2BE5"/>
    <w:rsid w:val="00AF2BEA"/>
    <w:rsid w:val="00AF2BF1"/>
    <w:rsid w:val="00AF2C2C"/>
    <w:rsid w:val="00AF2C87"/>
    <w:rsid w:val="00AF2CA8"/>
    <w:rsid w:val="00AF2CF2"/>
    <w:rsid w:val="00AF2DC0"/>
    <w:rsid w:val="00AF2E6B"/>
    <w:rsid w:val="00AF2E7D"/>
    <w:rsid w:val="00AF2EFD"/>
    <w:rsid w:val="00AF2F3C"/>
    <w:rsid w:val="00AF2F48"/>
    <w:rsid w:val="00AF3050"/>
    <w:rsid w:val="00AF3142"/>
    <w:rsid w:val="00AF3173"/>
    <w:rsid w:val="00AF31EF"/>
    <w:rsid w:val="00AF324B"/>
    <w:rsid w:val="00AF32DD"/>
    <w:rsid w:val="00AF32F7"/>
    <w:rsid w:val="00AF3369"/>
    <w:rsid w:val="00AF3394"/>
    <w:rsid w:val="00AF33B8"/>
    <w:rsid w:val="00AF3549"/>
    <w:rsid w:val="00AF369B"/>
    <w:rsid w:val="00AF36FB"/>
    <w:rsid w:val="00AF374B"/>
    <w:rsid w:val="00AF37C8"/>
    <w:rsid w:val="00AF3811"/>
    <w:rsid w:val="00AF39E7"/>
    <w:rsid w:val="00AF3A97"/>
    <w:rsid w:val="00AF3AD1"/>
    <w:rsid w:val="00AF3B40"/>
    <w:rsid w:val="00AF3BAB"/>
    <w:rsid w:val="00AF3BD8"/>
    <w:rsid w:val="00AF3FE1"/>
    <w:rsid w:val="00AF404C"/>
    <w:rsid w:val="00AF40C3"/>
    <w:rsid w:val="00AF419B"/>
    <w:rsid w:val="00AF41AB"/>
    <w:rsid w:val="00AF424C"/>
    <w:rsid w:val="00AF426D"/>
    <w:rsid w:val="00AF427A"/>
    <w:rsid w:val="00AF42CA"/>
    <w:rsid w:val="00AF43EE"/>
    <w:rsid w:val="00AF4506"/>
    <w:rsid w:val="00AF4554"/>
    <w:rsid w:val="00AF45D6"/>
    <w:rsid w:val="00AF45E5"/>
    <w:rsid w:val="00AF4614"/>
    <w:rsid w:val="00AF46B3"/>
    <w:rsid w:val="00AF46EC"/>
    <w:rsid w:val="00AF46F0"/>
    <w:rsid w:val="00AF4794"/>
    <w:rsid w:val="00AF484F"/>
    <w:rsid w:val="00AF4899"/>
    <w:rsid w:val="00AF48C6"/>
    <w:rsid w:val="00AF49BF"/>
    <w:rsid w:val="00AF4A11"/>
    <w:rsid w:val="00AF4A39"/>
    <w:rsid w:val="00AF4AF9"/>
    <w:rsid w:val="00AF4B86"/>
    <w:rsid w:val="00AF4C62"/>
    <w:rsid w:val="00AF4CAF"/>
    <w:rsid w:val="00AF4D6C"/>
    <w:rsid w:val="00AF4D95"/>
    <w:rsid w:val="00AF4E29"/>
    <w:rsid w:val="00AF4E6E"/>
    <w:rsid w:val="00AF502B"/>
    <w:rsid w:val="00AF5036"/>
    <w:rsid w:val="00AF512E"/>
    <w:rsid w:val="00AF51ED"/>
    <w:rsid w:val="00AF528A"/>
    <w:rsid w:val="00AF52D7"/>
    <w:rsid w:val="00AF5307"/>
    <w:rsid w:val="00AF5391"/>
    <w:rsid w:val="00AF53CD"/>
    <w:rsid w:val="00AF5454"/>
    <w:rsid w:val="00AF54F6"/>
    <w:rsid w:val="00AF554E"/>
    <w:rsid w:val="00AF5593"/>
    <w:rsid w:val="00AF56E6"/>
    <w:rsid w:val="00AF57BA"/>
    <w:rsid w:val="00AF5889"/>
    <w:rsid w:val="00AF59FA"/>
    <w:rsid w:val="00AF5AC2"/>
    <w:rsid w:val="00AF5C46"/>
    <w:rsid w:val="00AF5CBD"/>
    <w:rsid w:val="00AF5CF0"/>
    <w:rsid w:val="00AF5D0A"/>
    <w:rsid w:val="00AF5DF5"/>
    <w:rsid w:val="00AF5EBB"/>
    <w:rsid w:val="00AF5FE9"/>
    <w:rsid w:val="00AF6083"/>
    <w:rsid w:val="00AF614E"/>
    <w:rsid w:val="00AF628E"/>
    <w:rsid w:val="00AF62DE"/>
    <w:rsid w:val="00AF63D5"/>
    <w:rsid w:val="00AF64CB"/>
    <w:rsid w:val="00AF6577"/>
    <w:rsid w:val="00AF6604"/>
    <w:rsid w:val="00AF6623"/>
    <w:rsid w:val="00AF66CC"/>
    <w:rsid w:val="00AF66E2"/>
    <w:rsid w:val="00AF66EE"/>
    <w:rsid w:val="00AF6730"/>
    <w:rsid w:val="00AF6782"/>
    <w:rsid w:val="00AF67A0"/>
    <w:rsid w:val="00AF67E5"/>
    <w:rsid w:val="00AF690D"/>
    <w:rsid w:val="00AF69B9"/>
    <w:rsid w:val="00AF69F7"/>
    <w:rsid w:val="00AF6A5C"/>
    <w:rsid w:val="00AF6BAF"/>
    <w:rsid w:val="00AF6BDB"/>
    <w:rsid w:val="00AF6C15"/>
    <w:rsid w:val="00AF6C8E"/>
    <w:rsid w:val="00AF6CCD"/>
    <w:rsid w:val="00AF6DAA"/>
    <w:rsid w:val="00AF6DDA"/>
    <w:rsid w:val="00AF6DEA"/>
    <w:rsid w:val="00AF6EB5"/>
    <w:rsid w:val="00AF6EF3"/>
    <w:rsid w:val="00AF7066"/>
    <w:rsid w:val="00AF711C"/>
    <w:rsid w:val="00AF721E"/>
    <w:rsid w:val="00AF725C"/>
    <w:rsid w:val="00AF7323"/>
    <w:rsid w:val="00AF7382"/>
    <w:rsid w:val="00AF7395"/>
    <w:rsid w:val="00AF7776"/>
    <w:rsid w:val="00AF77B9"/>
    <w:rsid w:val="00AF77DA"/>
    <w:rsid w:val="00AF788B"/>
    <w:rsid w:val="00AF7922"/>
    <w:rsid w:val="00AF7970"/>
    <w:rsid w:val="00AF7986"/>
    <w:rsid w:val="00AF79A4"/>
    <w:rsid w:val="00AF7A86"/>
    <w:rsid w:val="00AF7AFF"/>
    <w:rsid w:val="00AF7B43"/>
    <w:rsid w:val="00AF7C8E"/>
    <w:rsid w:val="00AF7CF8"/>
    <w:rsid w:val="00AF7EFD"/>
    <w:rsid w:val="00B001B8"/>
    <w:rsid w:val="00B00200"/>
    <w:rsid w:val="00B00265"/>
    <w:rsid w:val="00B00389"/>
    <w:rsid w:val="00B003F8"/>
    <w:rsid w:val="00B00433"/>
    <w:rsid w:val="00B00529"/>
    <w:rsid w:val="00B0054D"/>
    <w:rsid w:val="00B0061F"/>
    <w:rsid w:val="00B006DD"/>
    <w:rsid w:val="00B00769"/>
    <w:rsid w:val="00B00794"/>
    <w:rsid w:val="00B007A5"/>
    <w:rsid w:val="00B007EB"/>
    <w:rsid w:val="00B0082A"/>
    <w:rsid w:val="00B00A0F"/>
    <w:rsid w:val="00B00A12"/>
    <w:rsid w:val="00B00A21"/>
    <w:rsid w:val="00B00A61"/>
    <w:rsid w:val="00B00AB4"/>
    <w:rsid w:val="00B00B15"/>
    <w:rsid w:val="00B00D5F"/>
    <w:rsid w:val="00B00DBE"/>
    <w:rsid w:val="00B00DEE"/>
    <w:rsid w:val="00B00E9D"/>
    <w:rsid w:val="00B010F7"/>
    <w:rsid w:val="00B01168"/>
    <w:rsid w:val="00B0121B"/>
    <w:rsid w:val="00B01391"/>
    <w:rsid w:val="00B0143D"/>
    <w:rsid w:val="00B01446"/>
    <w:rsid w:val="00B0162E"/>
    <w:rsid w:val="00B01630"/>
    <w:rsid w:val="00B01636"/>
    <w:rsid w:val="00B016AE"/>
    <w:rsid w:val="00B0176D"/>
    <w:rsid w:val="00B0178E"/>
    <w:rsid w:val="00B01793"/>
    <w:rsid w:val="00B0186A"/>
    <w:rsid w:val="00B018F6"/>
    <w:rsid w:val="00B01ACB"/>
    <w:rsid w:val="00B01B40"/>
    <w:rsid w:val="00B01C73"/>
    <w:rsid w:val="00B01E4C"/>
    <w:rsid w:val="00B01E7F"/>
    <w:rsid w:val="00B02093"/>
    <w:rsid w:val="00B020FC"/>
    <w:rsid w:val="00B02103"/>
    <w:rsid w:val="00B0211E"/>
    <w:rsid w:val="00B0221C"/>
    <w:rsid w:val="00B022E2"/>
    <w:rsid w:val="00B02329"/>
    <w:rsid w:val="00B023AD"/>
    <w:rsid w:val="00B024F1"/>
    <w:rsid w:val="00B024FD"/>
    <w:rsid w:val="00B0252D"/>
    <w:rsid w:val="00B02549"/>
    <w:rsid w:val="00B02567"/>
    <w:rsid w:val="00B025B7"/>
    <w:rsid w:val="00B025E3"/>
    <w:rsid w:val="00B02762"/>
    <w:rsid w:val="00B028C8"/>
    <w:rsid w:val="00B028D5"/>
    <w:rsid w:val="00B0290E"/>
    <w:rsid w:val="00B02923"/>
    <w:rsid w:val="00B0298E"/>
    <w:rsid w:val="00B029B3"/>
    <w:rsid w:val="00B02B5F"/>
    <w:rsid w:val="00B02B8E"/>
    <w:rsid w:val="00B02C89"/>
    <w:rsid w:val="00B02D84"/>
    <w:rsid w:val="00B02E25"/>
    <w:rsid w:val="00B02E53"/>
    <w:rsid w:val="00B03002"/>
    <w:rsid w:val="00B031C1"/>
    <w:rsid w:val="00B031D8"/>
    <w:rsid w:val="00B03214"/>
    <w:rsid w:val="00B033DA"/>
    <w:rsid w:val="00B0344A"/>
    <w:rsid w:val="00B0346C"/>
    <w:rsid w:val="00B0346E"/>
    <w:rsid w:val="00B035B3"/>
    <w:rsid w:val="00B03832"/>
    <w:rsid w:val="00B0387E"/>
    <w:rsid w:val="00B0394C"/>
    <w:rsid w:val="00B03A8C"/>
    <w:rsid w:val="00B03B54"/>
    <w:rsid w:val="00B03C6A"/>
    <w:rsid w:val="00B03C73"/>
    <w:rsid w:val="00B03CE3"/>
    <w:rsid w:val="00B03CE8"/>
    <w:rsid w:val="00B03E01"/>
    <w:rsid w:val="00B03E2E"/>
    <w:rsid w:val="00B03E7A"/>
    <w:rsid w:val="00B03EBE"/>
    <w:rsid w:val="00B03FA5"/>
    <w:rsid w:val="00B04068"/>
    <w:rsid w:val="00B0414C"/>
    <w:rsid w:val="00B041C1"/>
    <w:rsid w:val="00B0420C"/>
    <w:rsid w:val="00B0423E"/>
    <w:rsid w:val="00B0424D"/>
    <w:rsid w:val="00B04265"/>
    <w:rsid w:val="00B0439B"/>
    <w:rsid w:val="00B043F2"/>
    <w:rsid w:val="00B04680"/>
    <w:rsid w:val="00B046C2"/>
    <w:rsid w:val="00B0478B"/>
    <w:rsid w:val="00B047A5"/>
    <w:rsid w:val="00B04857"/>
    <w:rsid w:val="00B048AC"/>
    <w:rsid w:val="00B04B9C"/>
    <w:rsid w:val="00B04BDF"/>
    <w:rsid w:val="00B04BE9"/>
    <w:rsid w:val="00B04C36"/>
    <w:rsid w:val="00B04C89"/>
    <w:rsid w:val="00B04CD6"/>
    <w:rsid w:val="00B04D09"/>
    <w:rsid w:val="00B04D29"/>
    <w:rsid w:val="00B04EDA"/>
    <w:rsid w:val="00B04F51"/>
    <w:rsid w:val="00B050CD"/>
    <w:rsid w:val="00B050E6"/>
    <w:rsid w:val="00B05116"/>
    <w:rsid w:val="00B0526C"/>
    <w:rsid w:val="00B052A0"/>
    <w:rsid w:val="00B052DE"/>
    <w:rsid w:val="00B05302"/>
    <w:rsid w:val="00B053A6"/>
    <w:rsid w:val="00B0550A"/>
    <w:rsid w:val="00B05536"/>
    <w:rsid w:val="00B05597"/>
    <w:rsid w:val="00B055FD"/>
    <w:rsid w:val="00B05785"/>
    <w:rsid w:val="00B057CA"/>
    <w:rsid w:val="00B058F7"/>
    <w:rsid w:val="00B05922"/>
    <w:rsid w:val="00B0595B"/>
    <w:rsid w:val="00B05A3B"/>
    <w:rsid w:val="00B05BD8"/>
    <w:rsid w:val="00B05C1A"/>
    <w:rsid w:val="00B05CCF"/>
    <w:rsid w:val="00B05CEF"/>
    <w:rsid w:val="00B05D4A"/>
    <w:rsid w:val="00B05EAF"/>
    <w:rsid w:val="00B05FCB"/>
    <w:rsid w:val="00B060AC"/>
    <w:rsid w:val="00B060B7"/>
    <w:rsid w:val="00B060EA"/>
    <w:rsid w:val="00B061ED"/>
    <w:rsid w:val="00B06314"/>
    <w:rsid w:val="00B0633D"/>
    <w:rsid w:val="00B0637A"/>
    <w:rsid w:val="00B064BA"/>
    <w:rsid w:val="00B06527"/>
    <w:rsid w:val="00B0654E"/>
    <w:rsid w:val="00B066EF"/>
    <w:rsid w:val="00B0677A"/>
    <w:rsid w:val="00B0678A"/>
    <w:rsid w:val="00B068A8"/>
    <w:rsid w:val="00B06950"/>
    <w:rsid w:val="00B06A6A"/>
    <w:rsid w:val="00B06B23"/>
    <w:rsid w:val="00B06B96"/>
    <w:rsid w:val="00B06BDA"/>
    <w:rsid w:val="00B06C88"/>
    <w:rsid w:val="00B06CEC"/>
    <w:rsid w:val="00B06CF5"/>
    <w:rsid w:val="00B06D36"/>
    <w:rsid w:val="00B07025"/>
    <w:rsid w:val="00B07037"/>
    <w:rsid w:val="00B070B6"/>
    <w:rsid w:val="00B071D4"/>
    <w:rsid w:val="00B0722F"/>
    <w:rsid w:val="00B07242"/>
    <w:rsid w:val="00B072A1"/>
    <w:rsid w:val="00B072E3"/>
    <w:rsid w:val="00B073A3"/>
    <w:rsid w:val="00B073AB"/>
    <w:rsid w:val="00B074B1"/>
    <w:rsid w:val="00B074B9"/>
    <w:rsid w:val="00B074BE"/>
    <w:rsid w:val="00B07501"/>
    <w:rsid w:val="00B07544"/>
    <w:rsid w:val="00B07588"/>
    <w:rsid w:val="00B075C4"/>
    <w:rsid w:val="00B0767B"/>
    <w:rsid w:val="00B07697"/>
    <w:rsid w:val="00B076CE"/>
    <w:rsid w:val="00B07705"/>
    <w:rsid w:val="00B07740"/>
    <w:rsid w:val="00B0788F"/>
    <w:rsid w:val="00B078B2"/>
    <w:rsid w:val="00B078D3"/>
    <w:rsid w:val="00B07A0E"/>
    <w:rsid w:val="00B07B60"/>
    <w:rsid w:val="00B07CA6"/>
    <w:rsid w:val="00B07CDF"/>
    <w:rsid w:val="00B07D9F"/>
    <w:rsid w:val="00B07E21"/>
    <w:rsid w:val="00B07E35"/>
    <w:rsid w:val="00B07F1C"/>
    <w:rsid w:val="00B07F5F"/>
    <w:rsid w:val="00B07FFB"/>
    <w:rsid w:val="00B1001E"/>
    <w:rsid w:val="00B1006C"/>
    <w:rsid w:val="00B100C8"/>
    <w:rsid w:val="00B1011D"/>
    <w:rsid w:val="00B1017A"/>
    <w:rsid w:val="00B10196"/>
    <w:rsid w:val="00B10224"/>
    <w:rsid w:val="00B1022E"/>
    <w:rsid w:val="00B1024A"/>
    <w:rsid w:val="00B10518"/>
    <w:rsid w:val="00B10576"/>
    <w:rsid w:val="00B10818"/>
    <w:rsid w:val="00B10906"/>
    <w:rsid w:val="00B10930"/>
    <w:rsid w:val="00B10979"/>
    <w:rsid w:val="00B10B2F"/>
    <w:rsid w:val="00B10CB3"/>
    <w:rsid w:val="00B10CE1"/>
    <w:rsid w:val="00B10E2B"/>
    <w:rsid w:val="00B10EF8"/>
    <w:rsid w:val="00B10F77"/>
    <w:rsid w:val="00B1100C"/>
    <w:rsid w:val="00B11075"/>
    <w:rsid w:val="00B110FD"/>
    <w:rsid w:val="00B1111F"/>
    <w:rsid w:val="00B11166"/>
    <w:rsid w:val="00B11292"/>
    <w:rsid w:val="00B112E6"/>
    <w:rsid w:val="00B113E6"/>
    <w:rsid w:val="00B113F1"/>
    <w:rsid w:val="00B11422"/>
    <w:rsid w:val="00B1146A"/>
    <w:rsid w:val="00B1167B"/>
    <w:rsid w:val="00B1167F"/>
    <w:rsid w:val="00B1170E"/>
    <w:rsid w:val="00B11773"/>
    <w:rsid w:val="00B11819"/>
    <w:rsid w:val="00B11936"/>
    <w:rsid w:val="00B11957"/>
    <w:rsid w:val="00B11965"/>
    <w:rsid w:val="00B11D5F"/>
    <w:rsid w:val="00B11DC6"/>
    <w:rsid w:val="00B11DF7"/>
    <w:rsid w:val="00B11E37"/>
    <w:rsid w:val="00B1205E"/>
    <w:rsid w:val="00B120C0"/>
    <w:rsid w:val="00B12129"/>
    <w:rsid w:val="00B1214A"/>
    <w:rsid w:val="00B12158"/>
    <w:rsid w:val="00B121D8"/>
    <w:rsid w:val="00B121F3"/>
    <w:rsid w:val="00B123AA"/>
    <w:rsid w:val="00B124DF"/>
    <w:rsid w:val="00B12556"/>
    <w:rsid w:val="00B12738"/>
    <w:rsid w:val="00B1277A"/>
    <w:rsid w:val="00B128E9"/>
    <w:rsid w:val="00B12916"/>
    <w:rsid w:val="00B12974"/>
    <w:rsid w:val="00B12AD9"/>
    <w:rsid w:val="00B12D2B"/>
    <w:rsid w:val="00B12D3E"/>
    <w:rsid w:val="00B12EEF"/>
    <w:rsid w:val="00B12EF9"/>
    <w:rsid w:val="00B12F57"/>
    <w:rsid w:val="00B12F8A"/>
    <w:rsid w:val="00B12FC2"/>
    <w:rsid w:val="00B13012"/>
    <w:rsid w:val="00B1304E"/>
    <w:rsid w:val="00B1323B"/>
    <w:rsid w:val="00B132F3"/>
    <w:rsid w:val="00B13397"/>
    <w:rsid w:val="00B13433"/>
    <w:rsid w:val="00B13483"/>
    <w:rsid w:val="00B13485"/>
    <w:rsid w:val="00B134C6"/>
    <w:rsid w:val="00B135FE"/>
    <w:rsid w:val="00B1388D"/>
    <w:rsid w:val="00B138AC"/>
    <w:rsid w:val="00B138B6"/>
    <w:rsid w:val="00B1393E"/>
    <w:rsid w:val="00B13957"/>
    <w:rsid w:val="00B139D4"/>
    <w:rsid w:val="00B13AC8"/>
    <w:rsid w:val="00B13AF7"/>
    <w:rsid w:val="00B13B15"/>
    <w:rsid w:val="00B13B60"/>
    <w:rsid w:val="00B13C8C"/>
    <w:rsid w:val="00B13D40"/>
    <w:rsid w:val="00B13D7E"/>
    <w:rsid w:val="00B13ED5"/>
    <w:rsid w:val="00B13EEE"/>
    <w:rsid w:val="00B13F4E"/>
    <w:rsid w:val="00B13FB6"/>
    <w:rsid w:val="00B13FCF"/>
    <w:rsid w:val="00B13FE5"/>
    <w:rsid w:val="00B14067"/>
    <w:rsid w:val="00B14178"/>
    <w:rsid w:val="00B141EA"/>
    <w:rsid w:val="00B1422A"/>
    <w:rsid w:val="00B14322"/>
    <w:rsid w:val="00B14348"/>
    <w:rsid w:val="00B143A0"/>
    <w:rsid w:val="00B143DA"/>
    <w:rsid w:val="00B14433"/>
    <w:rsid w:val="00B14471"/>
    <w:rsid w:val="00B14553"/>
    <w:rsid w:val="00B145DA"/>
    <w:rsid w:val="00B14704"/>
    <w:rsid w:val="00B1477C"/>
    <w:rsid w:val="00B1487E"/>
    <w:rsid w:val="00B1494C"/>
    <w:rsid w:val="00B14A78"/>
    <w:rsid w:val="00B14C44"/>
    <w:rsid w:val="00B14D6C"/>
    <w:rsid w:val="00B14E3C"/>
    <w:rsid w:val="00B14F30"/>
    <w:rsid w:val="00B14F9D"/>
    <w:rsid w:val="00B14FF0"/>
    <w:rsid w:val="00B1501B"/>
    <w:rsid w:val="00B15048"/>
    <w:rsid w:val="00B1504C"/>
    <w:rsid w:val="00B151C3"/>
    <w:rsid w:val="00B151EE"/>
    <w:rsid w:val="00B15255"/>
    <w:rsid w:val="00B1525A"/>
    <w:rsid w:val="00B152C6"/>
    <w:rsid w:val="00B15301"/>
    <w:rsid w:val="00B15392"/>
    <w:rsid w:val="00B15448"/>
    <w:rsid w:val="00B15458"/>
    <w:rsid w:val="00B1561F"/>
    <w:rsid w:val="00B15642"/>
    <w:rsid w:val="00B15683"/>
    <w:rsid w:val="00B1570D"/>
    <w:rsid w:val="00B1585C"/>
    <w:rsid w:val="00B15906"/>
    <w:rsid w:val="00B15BD3"/>
    <w:rsid w:val="00B15C2E"/>
    <w:rsid w:val="00B15D05"/>
    <w:rsid w:val="00B15D62"/>
    <w:rsid w:val="00B15DC1"/>
    <w:rsid w:val="00B15E01"/>
    <w:rsid w:val="00B15EAE"/>
    <w:rsid w:val="00B15F13"/>
    <w:rsid w:val="00B1601A"/>
    <w:rsid w:val="00B160BC"/>
    <w:rsid w:val="00B160D7"/>
    <w:rsid w:val="00B16101"/>
    <w:rsid w:val="00B16175"/>
    <w:rsid w:val="00B161F8"/>
    <w:rsid w:val="00B16278"/>
    <w:rsid w:val="00B162CD"/>
    <w:rsid w:val="00B163E0"/>
    <w:rsid w:val="00B164E0"/>
    <w:rsid w:val="00B164E3"/>
    <w:rsid w:val="00B1656D"/>
    <w:rsid w:val="00B165E9"/>
    <w:rsid w:val="00B166A7"/>
    <w:rsid w:val="00B1672C"/>
    <w:rsid w:val="00B1678E"/>
    <w:rsid w:val="00B167E3"/>
    <w:rsid w:val="00B16922"/>
    <w:rsid w:val="00B169AE"/>
    <w:rsid w:val="00B16A05"/>
    <w:rsid w:val="00B16C99"/>
    <w:rsid w:val="00B16D32"/>
    <w:rsid w:val="00B16D61"/>
    <w:rsid w:val="00B16E1F"/>
    <w:rsid w:val="00B16E5E"/>
    <w:rsid w:val="00B16E8C"/>
    <w:rsid w:val="00B16EBB"/>
    <w:rsid w:val="00B16FCB"/>
    <w:rsid w:val="00B17023"/>
    <w:rsid w:val="00B170D5"/>
    <w:rsid w:val="00B17109"/>
    <w:rsid w:val="00B17189"/>
    <w:rsid w:val="00B17190"/>
    <w:rsid w:val="00B171DB"/>
    <w:rsid w:val="00B1728F"/>
    <w:rsid w:val="00B172C1"/>
    <w:rsid w:val="00B17405"/>
    <w:rsid w:val="00B17541"/>
    <w:rsid w:val="00B1756B"/>
    <w:rsid w:val="00B1772E"/>
    <w:rsid w:val="00B177E1"/>
    <w:rsid w:val="00B177FE"/>
    <w:rsid w:val="00B17807"/>
    <w:rsid w:val="00B178F4"/>
    <w:rsid w:val="00B17904"/>
    <w:rsid w:val="00B1793F"/>
    <w:rsid w:val="00B17983"/>
    <w:rsid w:val="00B17A8D"/>
    <w:rsid w:val="00B17B0A"/>
    <w:rsid w:val="00B17B26"/>
    <w:rsid w:val="00B17C03"/>
    <w:rsid w:val="00B17C49"/>
    <w:rsid w:val="00B17D58"/>
    <w:rsid w:val="00B17EB3"/>
    <w:rsid w:val="00B17EFC"/>
    <w:rsid w:val="00B17F7B"/>
    <w:rsid w:val="00B20007"/>
    <w:rsid w:val="00B20023"/>
    <w:rsid w:val="00B20105"/>
    <w:rsid w:val="00B20135"/>
    <w:rsid w:val="00B20159"/>
    <w:rsid w:val="00B201AF"/>
    <w:rsid w:val="00B201B1"/>
    <w:rsid w:val="00B202BB"/>
    <w:rsid w:val="00B20527"/>
    <w:rsid w:val="00B20530"/>
    <w:rsid w:val="00B2064D"/>
    <w:rsid w:val="00B2065A"/>
    <w:rsid w:val="00B20701"/>
    <w:rsid w:val="00B20758"/>
    <w:rsid w:val="00B20813"/>
    <w:rsid w:val="00B208CD"/>
    <w:rsid w:val="00B209CD"/>
    <w:rsid w:val="00B20CA0"/>
    <w:rsid w:val="00B20D47"/>
    <w:rsid w:val="00B20E46"/>
    <w:rsid w:val="00B2101E"/>
    <w:rsid w:val="00B21023"/>
    <w:rsid w:val="00B21028"/>
    <w:rsid w:val="00B2108C"/>
    <w:rsid w:val="00B210BC"/>
    <w:rsid w:val="00B21226"/>
    <w:rsid w:val="00B214AE"/>
    <w:rsid w:val="00B2152C"/>
    <w:rsid w:val="00B21549"/>
    <w:rsid w:val="00B215BF"/>
    <w:rsid w:val="00B216F5"/>
    <w:rsid w:val="00B217DF"/>
    <w:rsid w:val="00B218E2"/>
    <w:rsid w:val="00B21995"/>
    <w:rsid w:val="00B219F4"/>
    <w:rsid w:val="00B21A46"/>
    <w:rsid w:val="00B21A4A"/>
    <w:rsid w:val="00B21A5C"/>
    <w:rsid w:val="00B21A7D"/>
    <w:rsid w:val="00B21B66"/>
    <w:rsid w:val="00B21BA9"/>
    <w:rsid w:val="00B21BCA"/>
    <w:rsid w:val="00B21C47"/>
    <w:rsid w:val="00B21C55"/>
    <w:rsid w:val="00B21D7F"/>
    <w:rsid w:val="00B21D95"/>
    <w:rsid w:val="00B21EE1"/>
    <w:rsid w:val="00B21EE4"/>
    <w:rsid w:val="00B21F41"/>
    <w:rsid w:val="00B22041"/>
    <w:rsid w:val="00B22047"/>
    <w:rsid w:val="00B2207C"/>
    <w:rsid w:val="00B220CD"/>
    <w:rsid w:val="00B220FD"/>
    <w:rsid w:val="00B22186"/>
    <w:rsid w:val="00B221B4"/>
    <w:rsid w:val="00B2228C"/>
    <w:rsid w:val="00B222E6"/>
    <w:rsid w:val="00B223C3"/>
    <w:rsid w:val="00B22447"/>
    <w:rsid w:val="00B22586"/>
    <w:rsid w:val="00B225F9"/>
    <w:rsid w:val="00B226CE"/>
    <w:rsid w:val="00B226E8"/>
    <w:rsid w:val="00B228C7"/>
    <w:rsid w:val="00B228E3"/>
    <w:rsid w:val="00B2299C"/>
    <w:rsid w:val="00B22A0B"/>
    <w:rsid w:val="00B22A16"/>
    <w:rsid w:val="00B22A60"/>
    <w:rsid w:val="00B22B76"/>
    <w:rsid w:val="00B22BDC"/>
    <w:rsid w:val="00B22BE7"/>
    <w:rsid w:val="00B22C55"/>
    <w:rsid w:val="00B22D82"/>
    <w:rsid w:val="00B22DC0"/>
    <w:rsid w:val="00B22DD5"/>
    <w:rsid w:val="00B22F32"/>
    <w:rsid w:val="00B23045"/>
    <w:rsid w:val="00B230D9"/>
    <w:rsid w:val="00B23226"/>
    <w:rsid w:val="00B23270"/>
    <w:rsid w:val="00B232B3"/>
    <w:rsid w:val="00B23327"/>
    <w:rsid w:val="00B233FE"/>
    <w:rsid w:val="00B2344D"/>
    <w:rsid w:val="00B23466"/>
    <w:rsid w:val="00B2355E"/>
    <w:rsid w:val="00B23722"/>
    <w:rsid w:val="00B23723"/>
    <w:rsid w:val="00B23765"/>
    <w:rsid w:val="00B238AA"/>
    <w:rsid w:val="00B23963"/>
    <w:rsid w:val="00B23A65"/>
    <w:rsid w:val="00B23B1A"/>
    <w:rsid w:val="00B23B95"/>
    <w:rsid w:val="00B23C2F"/>
    <w:rsid w:val="00B23DB8"/>
    <w:rsid w:val="00B23E02"/>
    <w:rsid w:val="00B23E0A"/>
    <w:rsid w:val="00B23EA9"/>
    <w:rsid w:val="00B23EBA"/>
    <w:rsid w:val="00B23ED9"/>
    <w:rsid w:val="00B23F3B"/>
    <w:rsid w:val="00B23F74"/>
    <w:rsid w:val="00B24089"/>
    <w:rsid w:val="00B24164"/>
    <w:rsid w:val="00B241A3"/>
    <w:rsid w:val="00B241C2"/>
    <w:rsid w:val="00B241DC"/>
    <w:rsid w:val="00B24203"/>
    <w:rsid w:val="00B2429C"/>
    <w:rsid w:val="00B242F9"/>
    <w:rsid w:val="00B2441C"/>
    <w:rsid w:val="00B24456"/>
    <w:rsid w:val="00B24549"/>
    <w:rsid w:val="00B245BB"/>
    <w:rsid w:val="00B2465F"/>
    <w:rsid w:val="00B2475B"/>
    <w:rsid w:val="00B248D8"/>
    <w:rsid w:val="00B2496D"/>
    <w:rsid w:val="00B2499F"/>
    <w:rsid w:val="00B24A9D"/>
    <w:rsid w:val="00B24ABD"/>
    <w:rsid w:val="00B24AE2"/>
    <w:rsid w:val="00B24B4C"/>
    <w:rsid w:val="00B24BF8"/>
    <w:rsid w:val="00B24C82"/>
    <w:rsid w:val="00B24C88"/>
    <w:rsid w:val="00B24CA5"/>
    <w:rsid w:val="00B24CAE"/>
    <w:rsid w:val="00B24D81"/>
    <w:rsid w:val="00B24E17"/>
    <w:rsid w:val="00B24F9A"/>
    <w:rsid w:val="00B24FE0"/>
    <w:rsid w:val="00B25028"/>
    <w:rsid w:val="00B25041"/>
    <w:rsid w:val="00B250F3"/>
    <w:rsid w:val="00B2514F"/>
    <w:rsid w:val="00B251F4"/>
    <w:rsid w:val="00B25200"/>
    <w:rsid w:val="00B25242"/>
    <w:rsid w:val="00B25304"/>
    <w:rsid w:val="00B253ED"/>
    <w:rsid w:val="00B253F5"/>
    <w:rsid w:val="00B25406"/>
    <w:rsid w:val="00B254AE"/>
    <w:rsid w:val="00B254F5"/>
    <w:rsid w:val="00B25583"/>
    <w:rsid w:val="00B25753"/>
    <w:rsid w:val="00B25794"/>
    <w:rsid w:val="00B258A1"/>
    <w:rsid w:val="00B258DF"/>
    <w:rsid w:val="00B25B65"/>
    <w:rsid w:val="00B25B9E"/>
    <w:rsid w:val="00B25D1A"/>
    <w:rsid w:val="00B25D6A"/>
    <w:rsid w:val="00B25E2F"/>
    <w:rsid w:val="00B25EA2"/>
    <w:rsid w:val="00B25EF2"/>
    <w:rsid w:val="00B25F1A"/>
    <w:rsid w:val="00B26140"/>
    <w:rsid w:val="00B26260"/>
    <w:rsid w:val="00B262E4"/>
    <w:rsid w:val="00B262E6"/>
    <w:rsid w:val="00B263B0"/>
    <w:rsid w:val="00B26513"/>
    <w:rsid w:val="00B265DF"/>
    <w:rsid w:val="00B26645"/>
    <w:rsid w:val="00B266EA"/>
    <w:rsid w:val="00B2670C"/>
    <w:rsid w:val="00B26723"/>
    <w:rsid w:val="00B267B2"/>
    <w:rsid w:val="00B26819"/>
    <w:rsid w:val="00B26879"/>
    <w:rsid w:val="00B268F2"/>
    <w:rsid w:val="00B26961"/>
    <w:rsid w:val="00B269FA"/>
    <w:rsid w:val="00B26B14"/>
    <w:rsid w:val="00B26BFB"/>
    <w:rsid w:val="00B26C51"/>
    <w:rsid w:val="00B26C52"/>
    <w:rsid w:val="00B27152"/>
    <w:rsid w:val="00B27366"/>
    <w:rsid w:val="00B27509"/>
    <w:rsid w:val="00B275F1"/>
    <w:rsid w:val="00B2790A"/>
    <w:rsid w:val="00B27989"/>
    <w:rsid w:val="00B27A61"/>
    <w:rsid w:val="00B27AC3"/>
    <w:rsid w:val="00B27BC1"/>
    <w:rsid w:val="00B27BC7"/>
    <w:rsid w:val="00B27BD3"/>
    <w:rsid w:val="00B27C46"/>
    <w:rsid w:val="00B27C7A"/>
    <w:rsid w:val="00B27C7C"/>
    <w:rsid w:val="00B27CDB"/>
    <w:rsid w:val="00B27D20"/>
    <w:rsid w:val="00B27DCB"/>
    <w:rsid w:val="00B27E31"/>
    <w:rsid w:val="00B27F53"/>
    <w:rsid w:val="00B27F71"/>
    <w:rsid w:val="00B30104"/>
    <w:rsid w:val="00B30177"/>
    <w:rsid w:val="00B30232"/>
    <w:rsid w:val="00B3028C"/>
    <w:rsid w:val="00B30372"/>
    <w:rsid w:val="00B30439"/>
    <w:rsid w:val="00B3043E"/>
    <w:rsid w:val="00B30452"/>
    <w:rsid w:val="00B305F0"/>
    <w:rsid w:val="00B30644"/>
    <w:rsid w:val="00B306DD"/>
    <w:rsid w:val="00B3071D"/>
    <w:rsid w:val="00B30812"/>
    <w:rsid w:val="00B308FE"/>
    <w:rsid w:val="00B3095F"/>
    <w:rsid w:val="00B30966"/>
    <w:rsid w:val="00B3099D"/>
    <w:rsid w:val="00B309ED"/>
    <w:rsid w:val="00B30AEF"/>
    <w:rsid w:val="00B30B1A"/>
    <w:rsid w:val="00B30C80"/>
    <w:rsid w:val="00B30C94"/>
    <w:rsid w:val="00B30C9F"/>
    <w:rsid w:val="00B30CEB"/>
    <w:rsid w:val="00B30ED3"/>
    <w:rsid w:val="00B30F36"/>
    <w:rsid w:val="00B3104B"/>
    <w:rsid w:val="00B310DD"/>
    <w:rsid w:val="00B310E3"/>
    <w:rsid w:val="00B3112E"/>
    <w:rsid w:val="00B31193"/>
    <w:rsid w:val="00B31338"/>
    <w:rsid w:val="00B31439"/>
    <w:rsid w:val="00B31458"/>
    <w:rsid w:val="00B316B1"/>
    <w:rsid w:val="00B316B2"/>
    <w:rsid w:val="00B317C3"/>
    <w:rsid w:val="00B3180F"/>
    <w:rsid w:val="00B318BC"/>
    <w:rsid w:val="00B319BA"/>
    <w:rsid w:val="00B31B02"/>
    <w:rsid w:val="00B31B51"/>
    <w:rsid w:val="00B31BA7"/>
    <w:rsid w:val="00B31CC4"/>
    <w:rsid w:val="00B31D37"/>
    <w:rsid w:val="00B320DA"/>
    <w:rsid w:val="00B3210C"/>
    <w:rsid w:val="00B321C3"/>
    <w:rsid w:val="00B32349"/>
    <w:rsid w:val="00B3236F"/>
    <w:rsid w:val="00B32459"/>
    <w:rsid w:val="00B325C1"/>
    <w:rsid w:val="00B326DC"/>
    <w:rsid w:val="00B326FD"/>
    <w:rsid w:val="00B327A1"/>
    <w:rsid w:val="00B327DF"/>
    <w:rsid w:val="00B32882"/>
    <w:rsid w:val="00B32885"/>
    <w:rsid w:val="00B328C9"/>
    <w:rsid w:val="00B3294F"/>
    <w:rsid w:val="00B3299F"/>
    <w:rsid w:val="00B32A14"/>
    <w:rsid w:val="00B32B1C"/>
    <w:rsid w:val="00B32B6D"/>
    <w:rsid w:val="00B32BD6"/>
    <w:rsid w:val="00B32C58"/>
    <w:rsid w:val="00B32D0E"/>
    <w:rsid w:val="00B32E0D"/>
    <w:rsid w:val="00B32FEF"/>
    <w:rsid w:val="00B33041"/>
    <w:rsid w:val="00B33136"/>
    <w:rsid w:val="00B3320A"/>
    <w:rsid w:val="00B33233"/>
    <w:rsid w:val="00B332DE"/>
    <w:rsid w:val="00B33300"/>
    <w:rsid w:val="00B333C6"/>
    <w:rsid w:val="00B33448"/>
    <w:rsid w:val="00B33480"/>
    <w:rsid w:val="00B334DA"/>
    <w:rsid w:val="00B33544"/>
    <w:rsid w:val="00B3355B"/>
    <w:rsid w:val="00B3358F"/>
    <w:rsid w:val="00B3366A"/>
    <w:rsid w:val="00B33872"/>
    <w:rsid w:val="00B339B1"/>
    <w:rsid w:val="00B33ACD"/>
    <w:rsid w:val="00B33C3A"/>
    <w:rsid w:val="00B33C58"/>
    <w:rsid w:val="00B33CF2"/>
    <w:rsid w:val="00B33D17"/>
    <w:rsid w:val="00B33E1D"/>
    <w:rsid w:val="00B33E71"/>
    <w:rsid w:val="00B33FF3"/>
    <w:rsid w:val="00B340F5"/>
    <w:rsid w:val="00B3411D"/>
    <w:rsid w:val="00B34221"/>
    <w:rsid w:val="00B342D2"/>
    <w:rsid w:val="00B3438B"/>
    <w:rsid w:val="00B3448C"/>
    <w:rsid w:val="00B344CA"/>
    <w:rsid w:val="00B3451B"/>
    <w:rsid w:val="00B34585"/>
    <w:rsid w:val="00B3467F"/>
    <w:rsid w:val="00B346DA"/>
    <w:rsid w:val="00B3479C"/>
    <w:rsid w:val="00B347A7"/>
    <w:rsid w:val="00B347C0"/>
    <w:rsid w:val="00B347CC"/>
    <w:rsid w:val="00B34826"/>
    <w:rsid w:val="00B349B4"/>
    <w:rsid w:val="00B349E6"/>
    <w:rsid w:val="00B349EA"/>
    <w:rsid w:val="00B34A0C"/>
    <w:rsid w:val="00B34A9F"/>
    <w:rsid w:val="00B34AA7"/>
    <w:rsid w:val="00B34B65"/>
    <w:rsid w:val="00B34BB7"/>
    <w:rsid w:val="00B34C18"/>
    <w:rsid w:val="00B34C4E"/>
    <w:rsid w:val="00B34E29"/>
    <w:rsid w:val="00B34E58"/>
    <w:rsid w:val="00B34E94"/>
    <w:rsid w:val="00B34EB5"/>
    <w:rsid w:val="00B34F2F"/>
    <w:rsid w:val="00B34F4A"/>
    <w:rsid w:val="00B34F98"/>
    <w:rsid w:val="00B34FC7"/>
    <w:rsid w:val="00B34FF8"/>
    <w:rsid w:val="00B350DD"/>
    <w:rsid w:val="00B35127"/>
    <w:rsid w:val="00B35160"/>
    <w:rsid w:val="00B35268"/>
    <w:rsid w:val="00B352AD"/>
    <w:rsid w:val="00B352B9"/>
    <w:rsid w:val="00B3537E"/>
    <w:rsid w:val="00B353BA"/>
    <w:rsid w:val="00B354E5"/>
    <w:rsid w:val="00B355B8"/>
    <w:rsid w:val="00B355BF"/>
    <w:rsid w:val="00B356E4"/>
    <w:rsid w:val="00B35816"/>
    <w:rsid w:val="00B35865"/>
    <w:rsid w:val="00B358A0"/>
    <w:rsid w:val="00B358A1"/>
    <w:rsid w:val="00B3592A"/>
    <w:rsid w:val="00B35AD0"/>
    <w:rsid w:val="00B35B4D"/>
    <w:rsid w:val="00B35B8D"/>
    <w:rsid w:val="00B35C00"/>
    <w:rsid w:val="00B35C8E"/>
    <w:rsid w:val="00B35D24"/>
    <w:rsid w:val="00B35DB7"/>
    <w:rsid w:val="00B35E1A"/>
    <w:rsid w:val="00B35F29"/>
    <w:rsid w:val="00B35F7E"/>
    <w:rsid w:val="00B35F88"/>
    <w:rsid w:val="00B35FBE"/>
    <w:rsid w:val="00B360F4"/>
    <w:rsid w:val="00B362B5"/>
    <w:rsid w:val="00B36431"/>
    <w:rsid w:val="00B3649C"/>
    <w:rsid w:val="00B3652C"/>
    <w:rsid w:val="00B3657E"/>
    <w:rsid w:val="00B36638"/>
    <w:rsid w:val="00B3673B"/>
    <w:rsid w:val="00B3674D"/>
    <w:rsid w:val="00B367F1"/>
    <w:rsid w:val="00B3680B"/>
    <w:rsid w:val="00B36817"/>
    <w:rsid w:val="00B36865"/>
    <w:rsid w:val="00B3699D"/>
    <w:rsid w:val="00B369CC"/>
    <w:rsid w:val="00B36B7F"/>
    <w:rsid w:val="00B36BB6"/>
    <w:rsid w:val="00B36E09"/>
    <w:rsid w:val="00B36F74"/>
    <w:rsid w:val="00B36F9A"/>
    <w:rsid w:val="00B3700C"/>
    <w:rsid w:val="00B3703D"/>
    <w:rsid w:val="00B37121"/>
    <w:rsid w:val="00B37171"/>
    <w:rsid w:val="00B371D0"/>
    <w:rsid w:val="00B3751D"/>
    <w:rsid w:val="00B375D0"/>
    <w:rsid w:val="00B3761B"/>
    <w:rsid w:val="00B37625"/>
    <w:rsid w:val="00B3766D"/>
    <w:rsid w:val="00B376F4"/>
    <w:rsid w:val="00B377A0"/>
    <w:rsid w:val="00B377F4"/>
    <w:rsid w:val="00B37922"/>
    <w:rsid w:val="00B37958"/>
    <w:rsid w:val="00B379A6"/>
    <w:rsid w:val="00B37A5F"/>
    <w:rsid w:val="00B37DE1"/>
    <w:rsid w:val="00B37EC1"/>
    <w:rsid w:val="00B37F82"/>
    <w:rsid w:val="00B4006C"/>
    <w:rsid w:val="00B40114"/>
    <w:rsid w:val="00B402FA"/>
    <w:rsid w:val="00B40303"/>
    <w:rsid w:val="00B404B6"/>
    <w:rsid w:val="00B40595"/>
    <w:rsid w:val="00B40602"/>
    <w:rsid w:val="00B406BE"/>
    <w:rsid w:val="00B407A5"/>
    <w:rsid w:val="00B407BF"/>
    <w:rsid w:val="00B4080D"/>
    <w:rsid w:val="00B408B3"/>
    <w:rsid w:val="00B408BA"/>
    <w:rsid w:val="00B40ABA"/>
    <w:rsid w:val="00B40AF5"/>
    <w:rsid w:val="00B40BCC"/>
    <w:rsid w:val="00B40C41"/>
    <w:rsid w:val="00B40D27"/>
    <w:rsid w:val="00B40D61"/>
    <w:rsid w:val="00B40E9C"/>
    <w:rsid w:val="00B40EA3"/>
    <w:rsid w:val="00B40EB1"/>
    <w:rsid w:val="00B40F1E"/>
    <w:rsid w:val="00B40F85"/>
    <w:rsid w:val="00B4109A"/>
    <w:rsid w:val="00B41161"/>
    <w:rsid w:val="00B413BE"/>
    <w:rsid w:val="00B41400"/>
    <w:rsid w:val="00B41548"/>
    <w:rsid w:val="00B415AD"/>
    <w:rsid w:val="00B415B6"/>
    <w:rsid w:val="00B41622"/>
    <w:rsid w:val="00B41789"/>
    <w:rsid w:val="00B417BD"/>
    <w:rsid w:val="00B41803"/>
    <w:rsid w:val="00B4187C"/>
    <w:rsid w:val="00B418D3"/>
    <w:rsid w:val="00B4193F"/>
    <w:rsid w:val="00B41967"/>
    <w:rsid w:val="00B41969"/>
    <w:rsid w:val="00B41A1B"/>
    <w:rsid w:val="00B41A4C"/>
    <w:rsid w:val="00B41A4E"/>
    <w:rsid w:val="00B41A63"/>
    <w:rsid w:val="00B41AD6"/>
    <w:rsid w:val="00B41BDB"/>
    <w:rsid w:val="00B41C23"/>
    <w:rsid w:val="00B41C47"/>
    <w:rsid w:val="00B41CFE"/>
    <w:rsid w:val="00B41F19"/>
    <w:rsid w:val="00B4200B"/>
    <w:rsid w:val="00B42021"/>
    <w:rsid w:val="00B4202B"/>
    <w:rsid w:val="00B42039"/>
    <w:rsid w:val="00B4205B"/>
    <w:rsid w:val="00B420A1"/>
    <w:rsid w:val="00B420BA"/>
    <w:rsid w:val="00B4212C"/>
    <w:rsid w:val="00B42156"/>
    <w:rsid w:val="00B421E1"/>
    <w:rsid w:val="00B421E9"/>
    <w:rsid w:val="00B4226C"/>
    <w:rsid w:val="00B422CF"/>
    <w:rsid w:val="00B422D0"/>
    <w:rsid w:val="00B42300"/>
    <w:rsid w:val="00B4232F"/>
    <w:rsid w:val="00B42386"/>
    <w:rsid w:val="00B423BA"/>
    <w:rsid w:val="00B423E6"/>
    <w:rsid w:val="00B42475"/>
    <w:rsid w:val="00B424BF"/>
    <w:rsid w:val="00B4260B"/>
    <w:rsid w:val="00B42681"/>
    <w:rsid w:val="00B426E9"/>
    <w:rsid w:val="00B42774"/>
    <w:rsid w:val="00B428D8"/>
    <w:rsid w:val="00B42900"/>
    <w:rsid w:val="00B4292F"/>
    <w:rsid w:val="00B4294F"/>
    <w:rsid w:val="00B42978"/>
    <w:rsid w:val="00B42990"/>
    <w:rsid w:val="00B42A88"/>
    <w:rsid w:val="00B42DBE"/>
    <w:rsid w:val="00B42DD3"/>
    <w:rsid w:val="00B42E57"/>
    <w:rsid w:val="00B42EE1"/>
    <w:rsid w:val="00B42F93"/>
    <w:rsid w:val="00B43017"/>
    <w:rsid w:val="00B43035"/>
    <w:rsid w:val="00B43066"/>
    <w:rsid w:val="00B430AA"/>
    <w:rsid w:val="00B4319C"/>
    <w:rsid w:val="00B431D6"/>
    <w:rsid w:val="00B431FD"/>
    <w:rsid w:val="00B43288"/>
    <w:rsid w:val="00B432A0"/>
    <w:rsid w:val="00B434B9"/>
    <w:rsid w:val="00B43515"/>
    <w:rsid w:val="00B435C4"/>
    <w:rsid w:val="00B4381C"/>
    <w:rsid w:val="00B4387C"/>
    <w:rsid w:val="00B439A0"/>
    <w:rsid w:val="00B439B2"/>
    <w:rsid w:val="00B43B69"/>
    <w:rsid w:val="00B43B8F"/>
    <w:rsid w:val="00B43C04"/>
    <w:rsid w:val="00B43CC3"/>
    <w:rsid w:val="00B43E34"/>
    <w:rsid w:val="00B43E5E"/>
    <w:rsid w:val="00B43EF8"/>
    <w:rsid w:val="00B43F2E"/>
    <w:rsid w:val="00B43F52"/>
    <w:rsid w:val="00B44000"/>
    <w:rsid w:val="00B441BC"/>
    <w:rsid w:val="00B443B5"/>
    <w:rsid w:val="00B443DB"/>
    <w:rsid w:val="00B444C0"/>
    <w:rsid w:val="00B4450C"/>
    <w:rsid w:val="00B445CE"/>
    <w:rsid w:val="00B4461E"/>
    <w:rsid w:val="00B44657"/>
    <w:rsid w:val="00B4465A"/>
    <w:rsid w:val="00B44702"/>
    <w:rsid w:val="00B4482D"/>
    <w:rsid w:val="00B44850"/>
    <w:rsid w:val="00B44891"/>
    <w:rsid w:val="00B448BD"/>
    <w:rsid w:val="00B44966"/>
    <w:rsid w:val="00B449B9"/>
    <w:rsid w:val="00B449E4"/>
    <w:rsid w:val="00B44A48"/>
    <w:rsid w:val="00B44AC0"/>
    <w:rsid w:val="00B44B7F"/>
    <w:rsid w:val="00B44B90"/>
    <w:rsid w:val="00B44C6B"/>
    <w:rsid w:val="00B44CF0"/>
    <w:rsid w:val="00B44CFC"/>
    <w:rsid w:val="00B44D5C"/>
    <w:rsid w:val="00B44D8B"/>
    <w:rsid w:val="00B44D9A"/>
    <w:rsid w:val="00B44DB9"/>
    <w:rsid w:val="00B44E1E"/>
    <w:rsid w:val="00B44F0E"/>
    <w:rsid w:val="00B450C0"/>
    <w:rsid w:val="00B450E2"/>
    <w:rsid w:val="00B450EA"/>
    <w:rsid w:val="00B452A4"/>
    <w:rsid w:val="00B452F2"/>
    <w:rsid w:val="00B45363"/>
    <w:rsid w:val="00B45596"/>
    <w:rsid w:val="00B455CE"/>
    <w:rsid w:val="00B456E1"/>
    <w:rsid w:val="00B45704"/>
    <w:rsid w:val="00B4571A"/>
    <w:rsid w:val="00B4576B"/>
    <w:rsid w:val="00B457AD"/>
    <w:rsid w:val="00B457E2"/>
    <w:rsid w:val="00B4580C"/>
    <w:rsid w:val="00B458B3"/>
    <w:rsid w:val="00B458D5"/>
    <w:rsid w:val="00B45A38"/>
    <w:rsid w:val="00B45B2F"/>
    <w:rsid w:val="00B45BA1"/>
    <w:rsid w:val="00B45D51"/>
    <w:rsid w:val="00B45D89"/>
    <w:rsid w:val="00B45DAF"/>
    <w:rsid w:val="00B45DB5"/>
    <w:rsid w:val="00B45E63"/>
    <w:rsid w:val="00B45F15"/>
    <w:rsid w:val="00B460A6"/>
    <w:rsid w:val="00B460ED"/>
    <w:rsid w:val="00B46126"/>
    <w:rsid w:val="00B4622C"/>
    <w:rsid w:val="00B46366"/>
    <w:rsid w:val="00B463D5"/>
    <w:rsid w:val="00B464CB"/>
    <w:rsid w:val="00B4651F"/>
    <w:rsid w:val="00B46535"/>
    <w:rsid w:val="00B46628"/>
    <w:rsid w:val="00B466B4"/>
    <w:rsid w:val="00B46848"/>
    <w:rsid w:val="00B4685C"/>
    <w:rsid w:val="00B468D8"/>
    <w:rsid w:val="00B4690F"/>
    <w:rsid w:val="00B4699B"/>
    <w:rsid w:val="00B46A8F"/>
    <w:rsid w:val="00B46BD2"/>
    <w:rsid w:val="00B46F22"/>
    <w:rsid w:val="00B46F76"/>
    <w:rsid w:val="00B46FF8"/>
    <w:rsid w:val="00B471BC"/>
    <w:rsid w:val="00B4725C"/>
    <w:rsid w:val="00B472FA"/>
    <w:rsid w:val="00B4731C"/>
    <w:rsid w:val="00B473F1"/>
    <w:rsid w:val="00B474D7"/>
    <w:rsid w:val="00B4757B"/>
    <w:rsid w:val="00B4764B"/>
    <w:rsid w:val="00B477E8"/>
    <w:rsid w:val="00B477F0"/>
    <w:rsid w:val="00B47883"/>
    <w:rsid w:val="00B478D1"/>
    <w:rsid w:val="00B47AE8"/>
    <w:rsid w:val="00B47B70"/>
    <w:rsid w:val="00B47B7C"/>
    <w:rsid w:val="00B47BF0"/>
    <w:rsid w:val="00B47D57"/>
    <w:rsid w:val="00B47E48"/>
    <w:rsid w:val="00B47E9D"/>
    <w:rsid w:val="00B47F28"/>
    <w:rsid w:val="00B50002"/>
    <w:rsid w:val="00B50026"/>
    <w:rsid w:val="00B50096"/>
    <w:rsid w:val="00B501CC"/>
    <w:rsid w:val="00B502B9"/>
    <w:rsid w:val="00B50335"/>
    <w:rsid w:val="00B503B0"/>
    <w:rsid w:val="00B5049B"/>
    <w:rsid w:val="00B504FE"/>
    <w:rsid w:val="00B50594"/>
    <w:rsid w:val="00B505F9"/>
    <w:rsid w:val="00B50660"/>
    <w:rsid w:val="00B506CC"/>
    <w:rsid w:val="00B506F7"/>
    <w:rsid w:val="00B5075D"/>
    <w:rsid w:val="00B507F7"/>
    <w:rsid w:val="00B5081B"/>
    <w:rsid w:val="00B50953"/>
    <w:rsid w:val="00B509B4"/>
    <w:rsid w:val="00B50A71"/>
    <w:rsid w:val="00B50A87"/>
    <w:rsid w:val="00B50B27"/>
    <w:rsid w:val="00B50BB5"/>
    <w:rsid w:val="00B50BE7"/>
    <w:rsid w:val="00B50C01"/>
    <w:rsid w:val="00B50CD5"/>
    <w:rsid w:val="00B50CE2"/>
    <w:rsid w:val="00B50E4C"/>
    <w:rsid w:val="00B50F8B"/>
    <w:rsid w:val="00B510BE"/>
    <w:rsid w:val="00B5112B"/>
    <w:rsid w:val="00B51135"/>
    <w:rsid w:val="00B5113C"/>
    <w:rsid w:val="00B511CA"/>
    <w:rsid w:val="00B5120D"/>
    <w:rsid w:val="00B512F3"/>
    <w:rsid w:val="00B513E1"/>
    <w:rsid w:val="00B5142B"/>
    <w:rsid w:val="00B515BB"/>
    <w:rsid w:val="00B51681"/>
    <w:rsid w:val="00B517F2"/>
    <w:rsid w:val="00B518A8"/>
    <w:rsid w:val="00B518FC"/>
    <w:rsid w:val="00B51962"/>
    <w:rsid w:val="00B51A22"/>
    <w:rsid w:val="00B51A77"/>
    <w:rsid w:val="00B51B07"/>
    <w:rsid w:val="00B51B2D"/>
    <w:rsid w:val="00B51C29"/>
    <w:rsid w:val="00B51C6A"/>
    <w:rsid w:val="00B51D49"/>
    <w:rsid w:val="00B51D60"/>
    <w:rsid w:val="00B51DAB"/>
    <w:rsid w:val="00B51E42"/>
    <w:rsid w:val="00B51E67"/>
    <w:rsid w:val="00B52072"/>
    <w:rsid w:val="00B52076"/>
    <w:rsid w:val="00B5224A"/>
    <w:rsid w:val="00B522B0"/>
    <w:rsid w:val="00B522CB"/>
    <w:rsid w:val="00B522D5"/>
    <w:rsid w:val="00B523CD"/>
    <w:rsid w:val="00B523E2"/>
    <w:rsid w:val="00B52417"/>
    <w:rsid w:val="00B5241D"/>
    <w:rsid w:val="00B5242F"/>
    <w:rsid w:val="00B5268B"/>
    <w:rsid w:val="00B5272C"/>
    <w:rsid w:val="00B52794"/>
    <w:rsid w:val="00B527BA"/>
    <w:rsid w:val="00B527F3"/>
    <w:rsid w:val="00B52803"/>
    <w:rsid w:val="00B5281F"/>
    <w:rsid w:val="00B5289F"/>
    <w:rsid w:val="00B528A8"/>
    <w:rsid w:val="00B528DD"/>
    <w:rsid w:val="00B5290E"/>
    <w:rsid w:val="00B52977"/>
    <w:rsid w:val="00B52A57"/>
    <w:rsid w:val="00B52AD7"/>
    <w:rsid w:val="00B52B0D"/>
    <w:rsid w:val="00B52BCA"/>
    <w:rsid w:val="00B52BCF"/>
    <w:rsid w:val="00B52BF4"/>
    <w:rsid w:val="00B52C9B"/>
    <w:rsid w:val="00B52CA7"/>
    <w:rsid w:val="00B52E71"/>
    <w:rsid w:val="00B52EDA"/>
    <w:rsid w:val="00B52F75"/>
    <w:rsid w:val="00B52FE4"/>
    <w:rsid w:val="00B5303D"/>
    <w:rsid w:val="00B530C9"/>
    <w:rsid w:val="00B531C2"/>
    <w:rsid w:val="00B53237"/>
    <w:rsid w:val="00B53338"/>
    <w:rsid w:val="00B53379"/>
    <w:rsid w:val="00B53380"/>
    <w:rsid w:val="00B533A1"/>
    <w:rsid w:val="00B534C6"/>
    <w:rsid w:val="00B534C8"/>
    <w:rsid w:val="00B536BD"/>
    <w:rsid w:val="00B536DA"/>
    <w:rsid w:val="00B5370C"/>
    <w:rsid w:val="00B53739"/>
    <w:rsid w:val="00B53767"/>
    <w:rsid w:val="00B53792"/>
    <w:rsid w:val="00B5388D"/>
    <w:rsid w:val="00B538DA"/>
    <w:rsid w:val="00B53920"/>
    <w:rsid w:val="00B53A85"/>
    <w:rsid w:val="00B53AA4"/>
    <w:rsid w:val="00B53B85"/>
    <w:rsid w:val="00B53D67"/>
    <w:rsid w:val="00B53D6F"/>
    <w:rsid w:val="00B53D9C"/>
    <w:rsid w:val="00B53DE2"/>
    <w:rsid w:val="00B53E3D"/>
    <w:rsid w:val="00B53E8F"/>
    <w:rsid w:val="00B53EEE"/>
    <w:rsid w:val="00B53FC3"/>
    <w:rsid w:val="00B53FE7"/>
    <w:rsid w:val="00B53FF3"/>
    <w:rsid w:val="00B540A4"/>
    <w:rsid w:val="00B54210"/>
    <w:rsid w:val="00B54252"/>
    <w:rsid w:val="00B5425A"/>
    <w:rsid w:val="00B542BF"/>
    <w:rsid w:val="00B545B0"/>
    <w:rsid w:val="00B54696"/>
    <w:rsid w:val="00B54878"/>
    <w:rsid w:val="00B54894"/>
    <w:rsid w:val="00B5496A"/>
    <w:rsid w:val="00B549AB"/>
    <w:rsid w:val="00B54A36"/>
    <w:rsid w:val="00B54D70"/>
    <w:rsid w:val="00B54DDC"/>
    <w:rsid w:val="00B54DF9"/>
    <w:rsid w:val="00B54E1E"/>
    <w:rsid w:val="00B54F1E"/>
    <w:rsid w:val="00B54FF4"/>
    <w:rsid w:val="00B55095"/>
    <w:rsid w:val="00B550BC"/>
    <w:rsid w:val="00B551A4"/>
    <w:rsid w:val="00B55238"/>
    <w:rsid w:val="00B5525E"/>
    <w:rsid w:val="00B55291"/>
    <w:rsid w:val="00B552A6"/>
    <w:rsid w:val="00B553B6"/>
    <w:rsid w:val="00B553F3"/>
    <w:rsid w:val="00B5560D"/>
    <w:rsid w:val="00B556B4"/>
    <w:rsid w:val="00B556D1"/>
    <w:rsid w:val="00B5570A"/>
    <w:rsid w:val="00B5574A"/>
    <w:rsid w:val="00B5579B"/>
    <w:rsid w:val="00B55946"/>
    <w:rsid w:val="00B559C8"/>
    <w:rsid w:val="00B55A44"/>
    <w:rsid w:val="00B55A60"/>
    <w:rsid w:val="00B55A69"/>
    <w:rsid w:val="00B55AD0"/>
    <w:rsid w:val="00B55AE0"/>
    <w:rsid w:val="00B55B2F"/>
    <w:rsid w:val="00B55B8D"/>
    <w:rsid w:val="00B55B99"/>
    <w:rsid w:val="00B55C24"/>
    <w:rsid w:val="00B55E09"/>
    <w:rsid w:val="00B55F69"/>
    <w:rsid w:val="00B56009"/>
    <w:rsid w:val="00B5601A"/>
    <w:rsid w:val="00B5611B"/>
    <w:rsid w:val="00B56140"/>
    <w:rsid w:val="00B56158"/>
    <w:rsid w:val="00B561B6"/>
    <w:rsid w:val="00B562B9"/>
    <w:rsid w:val="00B5634A"/>
    <w:rsid w:val="00B5641C"/>
    <w:rsid w:val="00B565DE"/>
    <w:rsid w:val="00B567D7"/>
    <w:rsid w:val="00B567DF"/>
    <w:rsid w:val="00B567E0"/>
    <w:rsid w:val="00B56A8A"/>
    <w:rsid w:val="00B56AE2"/>
    <w:rsid w:val="00B56B09"/>
    <w:rsid w:val="00B56B65"/>
    <w:rsid w:val="00B56C89"/>
    <w:rsid w:val="00B56D5A"/>
    <w:rsid w:val="00B56F50"/>
    <w:rsid w:val="00B56FB8"/>
    <w:rsid w:val="00B56FD0"/>
    <w:rsid w:val="00B5701D"/>
    <w:rsid w:val="00B57040"/>
    <w:rsid w:val="00B5731B"/>
    <w:rsid w:val="00B57331"/>
    <w:rsid w:val="00B574DA"/>
    <w:rsid w:val="00B5754D"/>
    <w:rsid w:val="00B57589"/>
    <w:rsid w:val="00B578C1"/>
    <w:rsid w:val="00B57A3E"/>
    <w:rsid w:val="00B57B27"/>
    <w:rsid w:val="00B57B9F"/>
    <w:rsid w:val="00B57CCA"/>
    <w:rsid w:val="00B57DA6"/>
    <w:rsid w:val="00B57E40"/>
    <w:rsid w:val="00B57E58"/>
    <w:rsid w:val="00B57FBA"/>
    <w:rsid w:val="00B57FDD"/>
    <w:rsid w:val="00B601CB"/>
    <w:rsid w:val="00B60245"/>
    <w:rsid w:val="00B6024B"/>
    <w:rsid w:val="00B602AD"/>
    <w:rsid w:val="00B60314"/>
    <w:rsid w:val="00B60337"/>
    <w:rsid w:val="00B6033F"/>
    <w:rsid w:val="00B603CB"/>
    <w:rsid w:val="00B604C7"/>
    <w:rsid w:val="00B6067D"/>
    <w:rsid w:val="00B60725"/>
    <w:rsid w:val="00B60778"/>
    <w:rsid w:val="00B60A56"/>
    <w:rsid w:val="00B60A66"/>
    <w:rsid w:val="00B60BD1"/>
    <w:rsid w:val="00B60CB5"/>
    <w:rsid w:val="00B60D0A"/>
    <w:rsid w:val="00B60F8B"/>
    <w:rsid w:val="00B60FAA"/>
    <w:rsid w:val="00B60FB8"/>
    <w:rsid w:val="00B60FB9"/>
    <w:rsid w:val="00B60FD4"/>
    <w:rsid w:val="00B60FE0"/>
    <w:rsid w:val="00B6105D"/>
    <w:rsid w:val="00B61132"/>
    <w:rsid w:val="00B61150"/>
    <w:rsid w:val="00B612A5"/>
    <w:rsid w:val="00B6131E"/>
    <w:rsid w:val="00B613AE"/>
    <w:rsid w:val="00B613AF"/>
    <w:rsid w:val="00B613E5"/>
    <w:rsid w:val="00B61460"/>
    <w:rsid w:val="00B61617"/>
    <w:rsid w:val="00B61771"/>
    <w:rsid w:val="00B617CD"/>
    <w:rsid w:val="00B61824"/>
    <w:rsid w:val="00B619D0"/>
    <w:rsid w:val="00B61ABD"/>
    <w:rsid w:val="00B61BAE"/>
    <w:rsid w:val="00B61D4C"/>
    <w:rsid w:val="00B61D8F"/>
    <w:rsid w:val="00B61F2D"/>
    <w:rsid w:val="00B61FCD"/>
    <w:rsid w:val="00B62023"/>
    <w:rsid w:val="00B62066"/>
    <w:rsid w:val="00B620E5"/>
    <w:rsid w:val="00B62225"/>
    <w:rsid w:val="00B62255"/>
    <w:rsid w:val="00B62264"/>
    <w:rsid w:val="00B625FE"/>
    <w:rsid w:val="00B62612"/>
    <w:rsid w:val="00B626B2"/>
    <w:rsid w:val="00B626BC"/>
    <w:rsid w:val="00B6275D"/>
    <w:rsid w:val="00B6278E"/>
    <w:rsid w:val="00B629F1"/>
    <w:rsid w:val="00B62A5C"/>
    <w:rsid w:val="00B62BAC"/>
    <w:rsid w:val="00B62BBD"/>
    <w:rsid w:val="00B62BD6"/>
    <w:rsid w:val="00B62C74"/>
    <w:rsid w:val="00B62CB0"/>
    <w:rsid w:val="00B62D14"/>
    <w:rsid w:val="00B62EC7"/>
    <w:rsid w:val="00B62ED2"/>
    <w:rsid w:val="00B62F44"/>
    <w:rsid w:val="00B62FAB"/>
    <w:rsid w:val="00B62FC8"/>
    <w:rsid w:val="00B62FF7"/>
    <w:rsid w:val="00B63006"/>
    <w:rsid w:val="00B6304B"/>
    <w:rsid w:val="00B63071"/>
    <w:rsid w:val="00B630EA"/>
    <w:rsid w:val="00B631CC"/>
    <w:rsid w:val="00B632F9"/>
    <w:rsid w:val="00B633D3"/>
    <w:rsid w:val="00B63400"/>
    <w:rsid w:val="00B6343A"/>
    <w:rsid w:val="00B634A6"/>
    <w:rsid w:val="00B634E4"/>
    <w:rsid w:val="00B63570"/>
    <w:rsid w:val="00B635BF"/>
    <w:rsid w:val="00B63775"/>
    <w:rsid w:val="00B637E1"/>
    <w:rsid w:val="00B63828"/>
    <w:rsid w:val="00B638C0"/>
    <w:rsid w:val="00B638F1"/>
    <w:rsid w:val="00B6391C"/>
    <w:rsid w:val="00B639C7"/>
    <w:rsid w:val="00B63B85"/>
    <w:rsid w:val="00B63C6A"/>
    <w:rsid w:val="00B63C83"/>
    <w:rsid w:val="00B63DCE"/>
    <w:rsid w:val="00B63DEE"/>
    <w:rsid w:val="00B63E47"/>
    <w:rsid w:val="00B63FAE"/>
    <w:rsid w:val="00B64055"/>
    <w:rsid w:val="00B6406C"/>
    <w:rsid w:val="00B64087"/>
    <w:rsid w:val="00B641F5"/>
    <w:rsid w:val="00B641F7"/>
    <w:rsid w:val="00B6420E"/>
    <w:rsid w:val="00B642A2"/>
    <w:rsid w:val="00B642C4"/>
    <w:rsid w:val="00B6432B"/>
    <w:rsid w:val="00B643A3"/>
    <w:rsid w:val="00B64484"/>
    <w:rsid w:val="00B644C4"/>
    <w:rsid w:val="00B6457F"/>
    <w:rsid w:val="00B64667"/>
    <w:rsid w:val="00B646A5"/>
    <w:rsid w:val="00B646A9"/>
    <w:rsid w:val="00B646EC"/>
    <w:rsid w:val="00B6471E"/>
    <w:rsid w:val="00B6479A"/>
    <w:rsid w:val="00B648ED"/>
    <w:rsid w:val="00B6492E"/>
    <w:rsid w:val="00B64957"/>
    <w:rsid w:val="00B64A00"/>
    <w:rsid w:val="00B64A22"/>
    <w:rsid w:val="00B64A28"/>
    <w:rsid w:val="00B64A2B"/>
    <w:rsid w:val="00B64A8A"/>
    <w:rsid w:val="00B64AAE"/>
    <w:rsid w:val="00B64B35"/>
    <w:rsid w:val="00B64BBF"/>
    <w:rsid w:val="00B64CE7"/>
    <w:rsid w:val="00B64E76"/>
    <w:rsid w:val="00B64EEE"/>
    <w:rsid w:val="00B64F26"/>
    <w:rsid w:val="00B64FB7"/>
    <w:rsid w:val="00B650FC"/>
    <w:rsid w:val="00B651EF"/>
    <w:rsid w:val="00B65205"/>
    <w:rsid w:val="00B6524E"/>
    <w:rsid w:val="00B65252"/>
    <w:rsid w:val="00B65337"/>
    <w:rsid w:val="00B653F4"/>
    <w:rsid w:val="00B65462"/>
    <w:rsid w:val="00B654A9"/>
    <w:rsid w:val="00B654C1"/>
    <w:rsid w:val="00B656D2"/>
    <w:rsid w:val="00B656D3"/>
    <w:rsid w:val="00B65734"/>
    <w:rsid w:val="00B657B1"/>
    <w:rsid w:val="00B6580B"/>
    <w:rsid w:val="00B65874"/>
    <w:rsid w:val="00B65985"/>
    <w:rsid w:val="00B65988"/>
    <w:rsid w:val="00B659C2"/>
    <w:rsid w:val="00B65A08"/>
    <w:rsid w:val="00B65AA7"/>
    <w:rsid w:val="00B65B21"/>
    <w:rsid w:val="00B65B54"/>
    <w:rsid w:val="00B65BCD"/>
    <w:rsid w:val="00B65C42"/>
    <w:rsid w:val="00B65CCB"/>
    <w:rsid w:val="00B65D1A"/>
    <w:rsid w:val="00B65DC9"/>
    <w:rsid w:val="00B65E17"/>
    <w:rsid w:val="00B65E56"/>
    <w:rsid w:val="00B65FE7"/>
    <w:rsid w:val="00B660AE"/>
    <w:rsid w:val="00B66214"/>
    <w:rsid w:val="00B66332"/>
    <w:rsid w:val="00B66421"/>
    <w:rsid w:val="00B664E5"/>
    <w:rsid w:val="00B66550"/>
    <w:rsid w:val="00B66621"/>
    <w:rsid w:val="00B666E2"/>
    <w:rsid w:val="00B66715"/>
    <w:rsid w:val="00B6681B"/>
    <w:rsid w:val="00B668E6"/>
    <w:rsid w:val="00B6695B"/>
    <w:rsid w:val="00B669A1"/>
    <w:rsid w:val="00B66A4A"/>
    <w:rsid w:val="00B66B14"/>
    <w:rsid w:val="00B66B8D"/>
    <w:rsid w:val="00B66C2A"/>
    <w:rsid w:val="00B66CBB"/>
    <w:rsid w:val="00B66CC7"/>
    <w:rsid w:val="00B66E9A"/>
    <w:rsid w:val="00B66EFF"/>
    <w:rsid w:val="00B66F54"/>
    <w:rsid w:val="00B66F94"/>
    <w:rsid w:val="00B66FE5"/>
    <w:rsid w:val="00B6701D"/>
    <w:rsid w:val="00B670D9"/>
    <w:rsid w:val="00B67101"/>
    <w:rsid w:val="00B67129"/>
    <w:rsid w:val="00B6718E"/>
    <w:rsid w:val="00B671F4"/>
    <w:rsid w:val="00B67262"/>
    <w:rsid w:val="00B672E5"/>
    <w:rsid w:val="00B673A2"/>
    <w:rsid w:val="00B67439"/>
    <w:rsid w:val="00B6744A"/>
    <w:rsid w:val="00B67484"/>
    <w:rsid w:val="00B674A9"/>
    <w:rsid w:val="00B67591"/>
    <w:rsid w:val="00B67593"/>
    <w:rsid w:val="00B675C3"/>
    <w:rsid w:val="00B676A2"/>
    <w:rsid w:val="00B676BB"/>
    <w:rsid w:val="00B676C1"/>
    <w:rsid w:val="00B676D9"/>
    <w:rsid w:val="00B67723"/>
    <w:rsid w:val="00B6772D"/>
    <w:rsid w:val="00B67788"/>
    <w:rsid w:val="00B677B4"/>
    <w:rsid w:val="00B678EB"/>
    <w:rsid w:val="00B6796F"/>
    <w:rsid w:val="00B679C5"/>
    <w:rsid w:val="00B679F2"/>
    <w:rsid w:val="00B67A07"/>
    <w:rsid w:val="00B67B28"/>
    <w:rsid w:val="00B67B39"/>
    <w:rsid w:val="00B67B43"/>
    <w:rsid w:val="00B67B68"/>
    <w:rsid w:val="00B67BBB"/>
    <w:rsid w:val="00B67C0F"/>
    <w:rsid w:val="00B67EB2"/>
    <w:rsid w:val="00B67EF8"/>
    <w:rsid w:val="00B67F3A"/>
    <w:rsid w:val="00B67FCA"/>
    <w:rsid w:val="00B70080"/>
    <w:rsid w:val="00B7014B"/>
    <w:rsid w:val="00B701D5"/>
    <w:rsid w:val="00B70268"/>
    <w:rsid w:val="00B7036B"/>
    <w:rsid w:val="00B70417"/>
    <w:rsid w:val="00B704C6"/>
    <w:rsid w:val="00B7052A"/>
    <w:rsid w:val="00B705B1"/>
    <w:rsid w:val="00B707CE"/>
    <w:rsid w:val="00B70801"/>
    <w:rsid w:val="00B7082F"/>
    <w:rsid w:val="00B70944"/>
    <w:rsid w:val="00B70954"/>
    <w:rsid w:val="00B709CA"/>
    <w:rsid w:val="00B70B3F"/>
    <w:rsid w:val="00B70BC6"/>
    <w:rsid w:val="00B70BEC"/>
    <w:rsid w:val="00B70C03"/>
    <w:rsid w:val="00B70C76"/>
    <w:rsid w:val="00B70E9C"/>
    <w:rsid w:val="00B70F97"/>
    <w:rsid w:val="00B7109E"/>
    <w:rsid w:val="00B710FB"/>
    <w:rsid w:val="00B713C7"/>
    <w:rsid w:val="00B713F9"/>
    <w:rsid w:val="00B71652"/>
    <w:rsid w:val="00B716A8"/>
    <w:rsid w:val="00B716DC"/>
    <w:rsid w:val="00B718C6"/>
    <w:rsid w:val="00B7195D"/>
    <w:rsid w:val="00B719D9"/>
    <w:rsid w:val="00B71A84"/>
    <w:rsid w:val="00B71A88"/>
    <w:rsid w:val="00B71AFC"/>
    <w:rsid w:val="00B71C23"/>
    <w:rsid w:val="00B71C75"/>
    <w:rsid w:val="00B71CE7"/>
    <w:rsid w:val="00B71DE6"/>
    <w:rsid w:val="00B71E9F"/>
    <w:rsid w:val="00B71F6B"/>
    <w:rsid w:val="00B71F6D"/>
    <w:rsid w:val="00B71FB1"/>
    <w:rsid w:val="00B720ED"/>
    <w:rsid w:val="00B72197"/>
    <w:rsid w:val="00B72219"/>
    <w:rsid w:val="00B72227"/>
    <w:rsid w:val="00B7227A"/>
    <w:rsid w:val="00B722F1"/>
    <w:rsid w:val="00B7237C"/>
    <w:rsid w:val="00B72540"/>
    <w:rsid w:val="00B7254C"/>
    <w:rsid w:val="00B7265E"/>
    <w:rsid w:val="00B72756"/>
    <w:rsid w:val="00B727EC"/>
    <w:rsid w:val="00B72870"/>
    <w:rsid w:val="00B72993"/>
    <w:rsid w:val="00B72A28"/>
    <w:rsid w:val="00B72B67"/>
    <w:rsid w:val="00B72BDC"/>
    <w:rsid w:val="00B72CC9"/>
    <w:rsid w:val="00B72E6B"/>
    <w:rsid w:val="00B72EC4"/>
    <w:rsid w:val="00B72FC7"/>
    <w:rsid w:val="00B7303F"/>
    <w:rsid w:val="00B7311E"/>
    <w:rsid w:val="00B73212"/>
    <w:rsid w:val="00B73267"/>
    <w:rsid w:val="00B73304"/>
    <w:rsid w:val="00B733EA"/>
    <w:rsid w:val="00B7341E"/>
    <w:rsid w:val="00B7365E"/>
    <w:rsid w:val="00B737B1"/>
    <w:rsid w:val="00B7381C"/>
    <w:rsid w:val="00B7383F"/>
    <w:rsid w:val="00B738FD"/>
    <w:rsid w:val="00B73980"/>
    <w:rsid w:val="00B73A83"/>
    <w:rsid w:val="00B73AC6"/>
    <w:rsid w:val="00B73B99"/>
    <w:rsid w:val="00B73BD3"/>
    <w:rsid w:val="00B73C1F"/>
    <w:rsid w:val="00B73C36"/>
    <w:rsid w:val="00B73C94"/>
    <w:rsid w:val="00B73E6D"/>
    <w:rsid w:val="00B73E74"/>
    <w:rsid w:val="00B73EDA"/>
    <w:rsid w:val="00B74024"/>
    <w:rsid w:val="00B74053"/>
    <w:rsid w:val="00B74068"/>
    <w:rsid w:val="00B74123"/>
    <w:rsid w:val="00B741D5"/>
    <w:rsid w:val="00B7422E"/>
    <w:rsid w:val="00B742D5"/>
    <w:rsid w:val="00B742F0"/>
    <w:rsid w:val="00B743D4"/>
    <w:rsid w:val="00B744CF"/>
    <w:rsid w:val="00B74558"/>
    <w:rsid w:val="00B7456A"/>
    <w:rsid w:val="00B74574"/>
    <w:rsid w:val="00B74610"/>
    <w:rsid w:val="00B7469F"/>
    <w:rsid w:val="00B74930"/>
    <w:rsid w:val="00B74970"/>
    <w:rsid w:val="00B7497B"/>
    <w:rsid w:val="00B74C02"/>
    <w:rsid w:val="00B74C6E"/>
    <w:rsid w:val="00B74CD7"/>
    <w:rsid w:val="00B74CDA"/>
    <w:rsid w:val="00B74D52"/>
    <w:rsid w:val="00B74E83"/>
    <w:rsid w:val="00B74F8F"/>
    <w:rsid w:val="00B75145"/>
    <w:rsid w:val="00B75147"/>
    <w:rsid w:val="00B75208"/>
    <w:rsid w:val="00B75307"/>
    <w:rsid w:val="00B753A5"/>
    <w:rsid w:val="00B753CE"/>
    <w:rsid w:val="00B7546C"/>
    <w:rsid w:val="00B754CD"/>
    <w:rsid w:val="00B75516"/>
    <w:rsid w:val="00B755C8"/>
    <w:rsid w:val="00B75608"/>
    <w:rsid w:val="00B7560D"/>
    <w:rsid w:val="00B7561A"/>
    <w:rsid w:val="00B7574B"/>
    <w:rsid w:val="00B757D0"/>
    <w:rsid w:val="00B7582B"/>
    <w:rsid w:val="00B7583C"/>
    <w:rsid w:val="00B7587A"/>
    <w:rsid w:val="00B75A24"/>
    <w:rsid w:val="00B75AD3"/>
    <w:rsid w:val="00B75C0C"/>
    <w:rsid w:val="00B75CB2"/>
    <w:rsid w:val="00B75D69"/>
    <w:rsid w:val="00B75DDB"/>
    <w:rsid w:val="00B75E31"/>
    <w:rsid w:val="00B760A9"/>
    <w:rsid w:val="00B760EF"/>
    <w:rsid w:val="00B7615F"/>
    <w:rsid w:val="00B761B0"/>
    <w:rsid w:val="00B7625D"/>
    <w:rsid w:val="00B763B8"/>
    <w:rsid w:val="00B76512"/>
    <w:rsid w:val="00B76569"/>
    <w:rsid w:val="00B7656F"/>
    <w:rsid w:val="00B7657B"/>
    <w:rsid w:val="00B765C9"/>
    <w:rsid w:val="00B765EF"/>
    <w:rsid w:val="00B7663E"/>
    <w:rsid w:val="00B76718"/>
    <w:rsid w:val="00B767DF"/>
    <w:rsid w:val="00B767F8"/>
    <w:rsid w:val="00B76829"/>
    <w:rsid w:val="00B768D6"/>
    <w:rsid w:val="00B768F9"/>
    <w:rsid w:val="00B76929"/>
    <w:rsid w:val="00B76937"/>
    <w:rsid w:val="00B76944"/>
    <w:rsid w:val="00B76A6C"/>
    <w:rsid w:val="00B76AC0"/>
    <w:rsid w:val="00B76AE8"/>
    <w:rsid w:val="00B76B2F"/>
    <w:rsid w:val="00B76B53"/>
    <w:rsid w:val="00B76BF8"/>
    <w:rsid w:val="00B76C2F"/>
    <w:rsid w:val="00B76C87"/>
    <w:rsid w:val="00B76D5B"/>
    <w:rsid w:val="00B76DF6"/>
    <w:rsid w:val="00B76EAC"/>
    <w:rsid w:val="00B76F7E"/>
    <w:rsid w:val="00B76F83"/>
    <w:rsid w:val="00B76FA4"/>
    <w:rsid w:val="00B77000"/>
    <w:rsid w:val="00B77040"/>
    <w:rsid w:val="00B770FC"/>
    <w:rsid w:val="00B7734E"/>
    <w:rsid w:val="00B773F4"/>
    <w:rsid w:val="00B7749B"/>
    <w:rsid w:val="00B77579"/>
    <w:rsid w:val="00B77598"/>
    <w:rsid w:val="00B776BC"/>
    <w:rsid w:val="00B776C4"/>
    <w:rsid w:val="00B777C1"/>
    <w:rsid w:val="00B7789E"/>
    <w:rsid w:val="00B77C92"/>
    <w:rsid w:val="00B77D9A"/>
    <w:rsid w:val="00B77DA4"/>
    <w:rsid w:val="00B77E1A"/>
    <w:rsid w:val="00B77E2F"/>
    <w:rsid w:val="00B77E76"/>
    <w:rsid w:val="00B77F0D"/>
    <w:rsid w:val="00B77F73"/>
    <w:rsid w:val="00B80112"/>
    <w:rsid w:val="00B80236"/>
    <w:rsid w:val="00B802E8"/>
    <w:rsid w:val="00B802F6"/>
    <w:rsid w:val="00B8035C"/>
    <w:rsid w:val="00B804A8"/>
    <w:rsid w:val="00B804DF"/>
    <w:rsid w:val="00B804E6"/>
    <w:rsid w:val="00B805DC"/>
    <w:rsid w:val="00B8071E"/>
    <w:rsid w:val="00B808F2"/>
    <w:rsid w:val="00B80949"/>
    <w:rsid w:val="00B80956"/>
    <w:rsid w:val="00B80A1D"/>
    <w:rsid w:val="00B80A29"/>
    <w:rsid w:val="00B80AF0"/>
    <w:rsid w:val="00B80C99"/>
    <w:rsid w:val="00B80CDC"/>
    <w:rsid w:val="00B80D1B"/>
    <w:rsid w:val="00B80E48"/>
    <w:rsid w:val="00B80E93"/>
    <w:rsid w:val="00B80EA1"/>
    <w:rsid w:val="00B80EF1"/>
    <w:rsid w:val="00B80F2D"/>
    <w:rsid w:val="00B80F76"/>
    <w:rsid w:val="00B80FB9"/>
    <w:rsid w:val="00B81138"/>
    <w:rsid w:val="00B811A7"/>
    <w:rsid w:val="00B81287"/>
    <w:rsid w:val="00B8133D"/>
    <w:rsid w:val="00B813C7"/>
    <w:rsid w:val="00B813EC"/>
    <w:rsid w:val="00B8149E"/>
    <w:rsid w:val="00B8165E"/>
    <w:rsid w:val="00B81899"/>
    <w:rsid w:val="00B8194F"/>
    <w:rsid w:val="00B81993"/>
    <w:rsid w:val="00B819C4"/>
    <w:rsid w:val="00B81A86"/>
    <w:rsid w:val="00B81BB4"/>
    <w:rsid w:val="00B81C0E"/>
    <w:rsid w:val="00B81C36"/>
    <w:rsid w:val="00B81C98"/>
    <w:rsid w:val="00B81D42"/>
    <w:rsid w:val="00B81DCB"/>
    <w:rsid w:val="00B81DE7"/>
    <w:rsid w:val="00B81E4A"/>
    <w:rsid w:val="00B81EA7"/>
    <w:rsid w:val="00B81F35"/>
    <w:rsid w:val="00B81F62"/>
    <w:rsid w:val="00B82003"/>
    <w:rsid w:val="00B8206D"/>
    <w:rsid w:val="00B82112"/>
    <w:rsid w:val="00B82113"/>
    <w:rsid w:val="00B8215F"/>
    <w:rsid w:val="00B8216A"/>
    <w:rsid w:val="00B8220A"/>
    <w:rsid w:val="00B822B7"/>
    <w:rsid w:val="00B82305"/>
    <w:rsid w:val="00B8232A"/>
    <w:rsid w:val="00B82346"/>
    <w:rsid w:val="00B824A1"/>
    <w:rsid w:val="00B824EE"/>
    <w:rsid w:val="00B82669"/>
    <w:rsid w:val="00B8277A"/>
    <w:rsid w:val="00B8278B"/>
    <w:rsid w:val="00B8279C"/>
    <w:rsid w:val="00B8285B"/>
    <w:rsid w:val="00B82A23"/>
    <w:rsid w:val="00B82B10"/>
    <w:rsid w:val="00B82B2A"/>
    <w:rsid w:val="00B82B37"/>
    <w:rsid w:val="00B82BE0"/>
    <w:rsid w:val="00B82CA8"/>
    <w:rsid w:val="00B82E41"/>
    <w:rsid w:val="00B82E69"/>
    <w:rsid w:val="00B82E9B"/>
    <w:rsid w:val="00B82F23"/>
    <w:rsid w:val="00B82F68"/>
    <w:rsid w:val="00B82FC3"/>
    <w:rsid w:val="00B830DE"/>
    <w:rsid w:val="00B831DF"/>
    <w:rsid w:val="00B8333F"/>
    <w:rsid w:val="00B83346"/>
    <w:rsid w:val="00B8337B"/>
    <w:rsid w:val="00B834A4"/>
    <w:rsid w:val="00B834F0"/>
    <w:rsid w:val="00B836A5"/>
    <w:rsid w:val="00B836C7"/>
    <w:rsid w:val="00B837D0"/>
    <w:rsid w:val="00B83816"/>
    <w:rsid w:val="00B83831"/>
    <w:rsid w:val="00B838F1"/>
    <w:rsid w:val="00B8394A"/>
    <w:rsid w:val="00B83963"/>
    <w:rsid w:val="00B83B89"/>
    <w:rsid w:val="00B83B8C"/>
    <w:rsid w:val="00B83D1B"/>
    <w:rsid w:val="00B83D83"/>
    <w:rsid w:val="00B83E76"/>
    <w:rsid w:val="00B83EE9"/>
    <w:rsid w:val="00B84001"/>
    <w:rsid w:val="00B8404C"/>
    <w:rsid w:val="00B8414C"/>
    <w:rsid w:val="00B8416F"/>
    <w:rsid w:val="00B842DE"/>
    <w:rsid w:val="00B843D0"/>
    <w:rsid w:val="00B84423"/>
    <w:rsid w:val="00B8452D"/>
    <w:rsid w:val="00B8453C"/>
    <w:rsid w:val="00B84631"/>
    <w:rsid w:val="00B84814"/>
    <w:rsid w:val="00B84834"/>
    <w:rsid w:val="00B84874"/>
    <w:rsid w:val="00B84963"/>
    <w:rsid w:val="00B849DE"/>
    <w:rsid w:val="00B849EE"/>
    <w:rsid w:val="00B84A67"/>
    <w:rsid w:val="00B84AA9"/>
    <w:rsid w:val="00B84C16"/>
    <w:rsid w:val="00B84C77"/>
    <w:rsid w:val="00B84CB3"/>
    <w:rsid w:val="00B84D72"/>
    <w:rsid w:val="00B84DAA"/>
    <w:rsid w:val="00B84F92"/>
    <w:rsid w:val="00B850A4"/>
    <w:rsid w:val="00B850DC"/>
    <w:rsid w:val="00B851B8"/>
    <w:rsid w:val="00B853BF"/>
    <w:rsid w:val="00B855F9"/>
    <w:rsid w:val="00B85647"/>
    <w:rsid w:val="00B85731"/>
    <w:rsid w:val="00B8573E"/>
    <w:rsid w:val="00B85740"/>
    <w:rsid w:val="00B85749"/>
    <w:rsid w:val="00B857E6"/>
    <w:rsid w:val="00B85800"/>
    <w:rsid w:val="00B858FC"/>
    <w:rsid w:val="00B85931"/>
    <w:rsid w:val="00B85973"/>
    <w:rsid w:val="00B85ACB"/>
    <w:rsid w:val="00B85ADC"/>
    <w:rsid w:val="00B85B7D"/>
    <w:rsid w:val="00B85B7F"/>
    <w:rsid w:val="00B85C80"/>
    <w:rsid w:val="00B85E22"/>
    <w:rsid w:val="00B85EDB"/>
    <w:rsid w:val="00B85FE3"/>
    <w:rsid w:val="00B86050"/>
    <w:rsid w:val="00B8609F"/>
    <w:rsid w:val="00B860BB"/>
    <w:rsid w:val="00B86113"/>
    <w:rsid w:val="00B861CA"/>
    <w:rsid w:val="00B86228"/>
    <w:rsid w:val="00B86295"/>
    <w:rsid w:val="00B86373"/>
    <w:rsid w:val="00B86384"/>
    <w:rsid w:val="00B863AC"/>
    <w:rsid w:val="00B864FC"/>
    <w:rsid w:val="00B86507"/>
    <w:rsid w:val="00B86587"/>
    <w:rsid w:val="00B865C7"/>
    <w:rsid w:val="00B8664F"/>
    <w:rsid w:val="00B8678F"/>
    <w:rsid w:val="00B86905"/>
    <w:rsid w:val="00B86BAC"/>
    <w:rsid w:val="00B86BD6"/>
    <w:rsid w:val="00B86BE0"/>
    <w:rsid w:val="00B86C33"/>
    <w:rsid w:val="00B86CB5"/>
    <w:rsid w:val="00B86D03"/>
    <w:rsid w:val="00B86D19"/>
    <w:rsid w:val="00B86E17"/>
    <w:rsid w:val="00B86EB3"/>
    <w:rsid w:val="00B86EE4"/>
    <w:rsid w:val="00B86FD6"/>
    <w:rsid w:val="00B86FED"/>
    <w:rsid w:val="00B8700A"/>
    <w:rsid w:val="00B87185"/>
    <w:rsid w:val="00B87223"/>
    <w:rsid w:val="00B872EB"/>
    <w:rsid w:val="00B8730A"/>
    <w:rsid w:val="00B87650"/>
    <w:rsid w:val="00B87663"/>
    <w:rsid w:val="00B876AF"/>
    <w:rsid w:val="00B876FB"/>
    <w:rsid w:val="00B878CE"/>
    <w:rsid w:val="00B878D0"/>
    <w:rsid w:val="00B8790B"/>
    <w:rsid w:val="00B87918"/>
    <w:rsid w:val="00B8793D"/>
    <w:rsid w:val="00B879CF"/>
    <w:rsid w:val="00B87B56"/>
    <w:rsid w:val="00B87BC8"/>
    <w:rsid w:val="00B87D47"/>
    <w:rsid w:val="00B87D51"/>
    <w:rsid w:val="00B87F59"/>
    <w:rsid w:val="00B87FAF"/>
    <w:rsid w:val="00B90007"/>
    <w:rsid w:val="00B9001F"/>
    <w:rsid w:val="00B9004A"/>
    <w:rsid w:val="00B90120"/>
    <w:rsid w:val="00B90354"/>
    <w:rsid w:val="00B9036D"/>
    <w:rsid w:val="00B9051F"/>
    <w:rsid w:val="00B90540"/>
    <w:rsid w:val="00B9068A"/>
    <w:rsid w:val="00B9072C"/>
    <w:rsid w:val="00B90798"/>
    <w:rsid w:val="00B90809"/>
    <w:rsid w:val="00B9087A"/>
    <w:rsid w:val="00B908F3"/>
    <w:rsid w:val="00B90934"/>
    <w:rsid w:val="00B90ADC"/>
    <w:rsid w:val="00B90C2C"/>
    <w:rsid w:val="00B90C9D"/>
    <w:rsid w:val="00B90CC5"/>
    <w:rsid w:val="00B90D98"/>
    <w:rsid w:val="00B90F12"/>
    <w:rsid w:val="00B90F2F"/>
    <w:rsid w:val="00B90FE6"/>
    <w:rsid w:val="00B91056"/>
    <w:rsid w:val="00B91057"/>
    <w:rsid w:val="00B91066"/>
    <w:rsid w:val="00B910F5"/>
    <w:rsid w:val="00B910FD"/>
    <w:rsid w:val="00B91214"/>
    <w:rsid w:val="00B912BC"/>
    <w:rsid w:val="00B912C6"/>
    <w:rsid w:val="00B914F8"/>
    <w:rsid w:val="00B9151D"/>
    <w:rsid w:val="00B91622"/>
    <w:rsid w:val="00B916AB"/>
    <w:rsid w:val="00B916B5"/>
    <w:rsid w:val="00B9171F"/>
    <w:rsid w:val="00B9174A"/>
    <w:rsid w:val="00B91770"/>
    <w:rsid w:val="00B9182A"/>
    <w:rsid w:val="00B91843"/>
    <w:rsid w:val="00B9194F"/>
    <w:rsid w:val="00B91AE3"/>
    <w:rsid w:val="00B91BCB"/>
    <w:rsid w:val="00B91BD3"/>
    <w:rsid w:val="00B91C3A"/>
    <w:rsid w:val="00B91D3A"/>
    <w:rsid w:val="00B91DC7"/>
    <w:rsid w:val="00B92006"/>
    <w:rsid w:val="00B920BC"/>
    <w:rsid w:val="00B921A5"/>
    <w:rsid w:val="00B9229C"/>
    <w:rsid w:val="00B92318"/>
    <w:rsid w:val="00B92378"/>
    <w:rsid w:val="00B924CC"/>
    <w:rsid w:val="00B9267D"/>
    <w:rsid w:val="00B926F5"/>
    <w:rsid w:val="00B9277D"/>
    <w:rsid w:val="00B928C9"/>
    <w:rsid w:val="00B92918"/>
    <w:rsid w:val="00B929B3"/>
    <w:rsid w:val="00B92AC9"/>
    <w:rsid w:val="00B92B8A"/>
    <w:rsid w:val="00B92BDE"/>
    <w:rsid w:val="00B92C46"/>
    <w:rsid w:val="00B92C7A"/>
    <w:rsid w:val="00B92C9E"/>
    <w:rsid w:val="00B92D51"/>
    <w:rsid w:val="00B92D9D"/>
    <w:rsid w:val="00B92E4B"/>
    <w:rsid w:val="00B92E9F"/>
    <w:rsid w:val="00B92F2D"/>
    <w:rsid w:val="00B92FA8"/>
    <w:rsid w:val="00B9301E"/>
    <w:rsid w:val="00B93025"/>
    <w:rsid w:val="00B93030"/>
    <w:rsid w:val="00B930B4"/>
    <w:rsid w:val="00B93384"/>
    <w:rsid w:val="00B9338C"/>
    <w:rsid w:val="00B933B6"/>
    <w:rsid w:val="00B933D6"/>
    <w:rsid w:val="00B9347D"/>
    <w:rsid w:val="00B93491"/>
    <w:rsid w:val="00B934ED"/>
    <w:rsid w:val="00B935AF"/>
    <w:rsid w:val="00B93720"/>
    <w:rsid w:val="00B9382A"/>
    <w:rsid w:val="00B93865"/>
    <w:rsid w:val="00B938A2"/>
    <w:rsid w:val="00B93A24"/>
    <w:rsid w:val="00B93B6C"/>
    <w:rsid w:val="00B93C5A"/>
    <w:rsid w:val="00B93D1B"/>
    <w:rsid w:val="00B93D1E"/>
    <w:rsid w:val="00B93DB1"/>
    <w:rsid w:val="00B93EC7"/>
    <w:rsid w:val="00B93ECE"/>
    <w:rsid w:val="00B93F07"/>
    <w:rsid w:val="00B93FD0"/>
    <w:rsid w:val="00B940C5"/>
    <w:rsid w:val="00B940E7"/>
    <w:rsid w:val="00B94102"/>
    <w:rsid w:val="00B9415F"/>
    <w:rsid w:val="00B944D4"/>
    <w:rsid w:val="00B94536"/>
    <w:rsid w:val="00B9453D"/>
    <w:rsid w:val="00B9455D"/>
    <w:rsid w:val="00B94618"/>
    <w:rsid w:val="00B94644"/>
    <w:rsid w:val="00B946D7"/>
    <w:rsid w:val="00B94790"/>
    <w:rsid w:val="00B94817"/>
    <w:rsid w:val="00B94848"/>
    <w:rsid w:val="00B94893"/>
    <w:rsid w:val="00B94975"/>
    <w:rsid w:val="00B94AC3"/>
    <w:rsid w:val="00B94BED"/>
    <w:rsid w:val="00B94DE5"/>
    <w:rsid w:val="00B94E66"/>
    <w:rsid w:val="00B94F33"/>
    <w:rsid w:val="00B94F9D"/>
    <w:rsid w:val="00B95026"/>
    <w:rsid w:val="00B950E2"/>
    <w:rsid w:val="00B95209"/>
    <w:rsid w:val="00B95273"/>
    <w:rsid w:val="00B952A3"/>
    <w:rsid w:val="00B953E8"/>
    <w:rsid w:val="00B95405"/>
    <w:rsid w:val="00B95539"/>
    <w:rsid w:val="00B95592"/>
    <w:rsid w:val="00B955B5"/>
    <w:rsid w:val="00B956F6"/>
    <w:rsid w:val="00B957AC"/>
    <w:rsid w:val="00B95901"/>
    <w:rsid w:val="00B959E6"/>
    <w:rsid w:val="00B95ABC"/>
    <w:rsid w:val="00B95AF4"/>
    <w:rsid w:val="00B95AFA"/>
    <w:rsid w:val="00B95B08"/>
    <w:rsid w:val="00B95C31"/>
    <w:rsid w:val="00B95C88"/>
    <w:rsid w:val="00B95D5A"/>
    <w:rsid w:val="00B95DEA"/>
    <w:rsid w:val="00B95DEC"/>
    <w:rsid w:val="00B95E74"/>
    <w:rsid w:val="00B95EB2"/>
    <w:rsid w:val="00B95F33"/>
    <w:rsid w:val="00B95F41"/>
    <w:rsid w:val="00B9607F"/>
    <w:rsid w:val="00B96254"/>
    <w:rsid w:val="00B963DA"/>
    <w:rsid w:val="00B96444"/>
    <w:rsid w:val="00B964EF"/>
    <w:rsid w:val="00B965B7"/>
    <w:rsid w:val="00B967B5"/>
    <w:rsid w:val="00B967D4"/>
    <w:rsid w:val="00B967F2"/>
    <w:rsid w:val="00B96831"/>
    <w:rsid w:val="00B9685C"/>
    <w:rsid w:val="00B96886"/>
    <w:rsid w:val="00B9693E"/>
    <w:rsid w:val="00B96A1E"/>
    <w:rsid w:val="00B96A65"/>
    <w:rsid w:val="00B96AEE"/>
    <w:rsid w:val="00B96B2D"/>
    <w:rsid w:val="00B96B68"/>
    <w:rsid w:val="00B96B83"/>
    <w:rsid w:val="00B96C7F"/>
    <w:rsid w:val="00B96CAE"/>
    <w:rsid w:val="00B96D15"/>
    <w:rsid w:val="00B96DC9"/>
    <w:rsid w:val="00B96DFB"/>
    <w:rsid w:val="00B96E58"/>
    <w:rsid w:val="00B96EA5"/>
    <w:rsid w:val="00B96ECC"/>
    <w:rsid w:val="00B96EDA"/>
    <w:rsid w:val="00B96F6B"/>
    <w:rsid w:val="00B97042"/>
    <w:rsid w:val="00B970FC"/>
    <w:rsid w:val="00B9711F"/>
    <w:rsid w:val="00B97184"/>
    <w:rsid w:val="00B97191"/>
    <w:rsid w:val="00B971AD"/>
    <w:rsid w:val="00B9723C"/>
    <w:rsid w:val="00B972E4"/>
    <w:rsid w:val="00B972EB"/>
    <w:rsid w:val="00B9736F"/>
    <w:rsid w:val="00B97370"/>
    <w:rsid w:val="00B9739B"/>
    <w:rsid w:val="00B97431"/>
    <w:rsid w:val="00B97456"/>
    <w:rsid w:val="00B974A0"/>
    <w:rsid w:val="00B974AC"/>
    <w:rsid w:val="00B974AF"/>
    <w:rsid w:val="00B97630"/>
    <w:rsid w:val="00B976D9"/>
    <w:rsid w:val="00B977BF"/>
    <w:rsid w:val="00B97804"/>
    <w:rsid w:val="00B978D5"/>
    <w:rsid w:val="00B9792F"/>
    <w:rsid w:val="00B97A08"/>
    <w:rsid w:val="00B97A2D"/>
    <w:rsid w:val="00B97AF5"/>
    <w:rsid w:val="00B97B53"/>
    <w:rsid w:val="00B97C0C"/>
    <w:rsid w:val="00B97CFE"/>
    <w:rsid w:val="00B97D21"/>
    <w:rsid w:val="00B97EFF"/>
    <w:rsid w:val="00B97F2F"/>
    <w:rsid w:val="00BA006E"/>
    <w:rsid w:val="00BA010D"/>
    <w:rsid w:val="00BA01AC"/>
    <w:rsid w:val="00BA033F"/>
    <w:rsid w:val="00BA04A0"/>
    <w:rsid w:val="00BA04A7"/>
    <w:rsid w:val="00BA04CA"/>
    <w:rsid w:val="00BA0500"/>
    <w:rsid w:val="00BA070C"/>
    <w:rsid w:val="00BA074D"/>
    <w:rsid w:val="00BA0777"/>
    <w:rsid w:val="00BA07D1"/>
    <w:rsid w:val="00BA08C3"/>
    <w:rsid w:val="00BA096C"/>
    <w:rsid w:val="00BA0981"/>
    <w:rsid w:val="00BA09D5"/>
    <w:rsid w:val="00BA0AD1"/>
    <w:rsid w:val="00BA0B14"/>
    <w:rsid w:val="00BA0B40"/>
    <w:rsid w:val="00BA0C74"/>
    <w:rsid w:val="00BA0CA6"/>
    <w:rsid w:val="00BA0D59"/>
    <w:rsid w:val="00BA0E05"/>
    <w:rsid w:val="00BA0E78"/>
    <w:rsid w:val="00BA0F45"/>
    <w:rsid w:val="00BA103B"/>
    <w:rsid w:val="00BA11D8"/>
    <w:rsid w:val="00BA1208"/>
    <w:rsid w:val="00BA1221"/>
    <w:rsid w:val="00BA13AF"/>
    <w:rsid w:val="00BA148D"/>
    <w:rsid w:val="00BA14CE"/>
    <w:rsid w:val="00BA14F9"/>
    <w:rsid w:val="00BA158E"/>
    <w:rsid w:val="00BA167D"/>
    <w:rsid w:val="00BA17F1"/>
    <w:rsid w:val="00BA17F8"/>
    <w:rsid w:val="00BA1816"/>
    <w:rsid w:val="00BA18EB"/>
    <w:rsid w:val="00BA1941"/>
    <w:rsid w:val="00BA1A45"/>
    <w:rsid w:val="00BA1C12"/>
    <w:rsid w:val="00BA1C45"/>
    <w:rsid w:val="00BA1C74"/>
    <w:rsid w:val="00BA1CEE"/>
    <w:rsid w:val="00BA1CF7"/>
    <w:rsid w:val="00BA1D08"/>
    <w:rsid w:val="00BA1D9E"/>
    <w:rsid w:val="00BA1DB3"/>
    <w:rsid w:val="00BA1EB1"/>
    <w:rsid w:val="00BA203C"/>
    <w:rsid w:val="00BA2165"/>
    <w:rsid w:val="00BA2221"/>
    <w:rsid w:val="00BA2310"/>
    <w:rsid w:val="00BA2392"/>
    <w:rsid w:val="00BA2429"/>
    <w:rsid w:val="00BA2472"/>
    <w:rsid w:val="00BA26FF"/>
    <w:rsid w:val="00BA2769"/>
    <w:rsid w:val="00BA276A"/>
    <w:rsid w:val="00BA27C4"/>
    <w:rsid w:val="00BA27FF"/>
    <w:rsid w:val="00BA285A"/>
    <w:rsid w:val="00BA2951"/>
    <w:rsid w:val="00BA2970"/>
    <w:rsid w:val="00BA2A55"/>
    <w:rsid w:val="00BA2B02"/>
    <w:rsid w:val="00BA2BAB"/>
    <w:rsid w:val="00BA2CD6"/>
    <w:rsid w:val="00BA2F2A"/>
    <w:rsid w:val="00BA2FF2"/>
    <w:rsid w:val="00BA308E"/>
    <w:rsid w:val="00BA30B3"/>
    <w:rsid w:val="00BA3393"/>
    <w:rsid w:val="00BA33C7"/>
    <w:rsid w:val="00BA33D6"/>
    <w:rsid w:val="00BA33F4"/>
    <w:rsid w:val="00BA34BA"/>
    <w:rsid w:val="00BA3583"/>
    <w:rsid w:val="00BA3585"/>
    <w:rsid w:val="00BA35F2"/>
    <w:rsid w:val="00BA3670"/>
    <w:rsid w:val="00BA36C8"/>
    <w:rsid w:val="00BA36F7"/>
    <w:rsid w:val="00BA376A"/>
    <w:rsid w:val="00BA37CE"/>
    <w:rsid w:val="00BA3904"/>
    <w:rsid w:val="00BA392E"/>
    <w:rsid w:val="00BA39E7"/>
    <w:rsid w:val="00BA3A69"/>
    <w:rsid w:val="00BA3A9F"/>
    <w:rsid w:val="00BA3ACE"/>
    <w:rsid w:val="00BA3AE2"/>
    <w:rsid w:val="00BA3CBE"/>
    <w:rsid w:val="00BA3CF6"/>
    <w:rsid w:val="00BA3D91"/>
    <w:rsid w:val="00BA3E96"/>
    <w:rsid w:val="00BA3F04"/>
    <w:rsid w:val="00BA3F30"/>
    <w:rsid w:val="00BA3F83"/>
    <w:rsid w:val="00BA4261"/>
    <w:rsid w:val="00BA42FF"/>
    <w:rsid w:val="00BA4355"/>
    <w:rsid w:val="00BA43ED"/>
    <w:rsid w:val="00BA44F5"/>
    <w:rsid w:val="00BA4767"/>
    <w:rsid w:val="00BA477B"/>
    <w:rsid w:val="00BA4797"/>
    <w:rsid w:val="00BA4AF7"/>
    <w:rsid w:val="00BA4B64"/>
    <w:rsid w:val="00BA4C61"/>
    <w:rsid w:val="00BA4C7A"/>
    <w:rsid w:val="00BA4CE9"/>
    <w:rsid w:val="00BA4CEB"/>
    <w:rsid w:val="00BA4D3A"/>
    <w:rsid w:val="00BA4F02"/>
    <w:rsid w:val="00BA4F32"/>
    <w:rsid w:val="00BA4FB2"/>
    <w:rsid w:val="00BA4FB7"/>
    <w:rsid w:val="00BA4FF9"/>
    <w:rsid w:val="00BA5106"/>
    <w:rsid w:val="00BA52B2"/>
    <w:rsid w:val="00BA5415"/>
    <w:rsid w:val="00BA548C"/>
    <w:rsid w:val="00BA54EE"/>
    <w:rsid w:val="00BA566D"/>
    <w:rsid w:val="00BA5800"/>
    <w:rsid w:val="00BA5829"/>
    <w:rsid w:val="00BA59A4"/>
    <w:rsid w:val="00BA5A16"/>
    <w:rsid w:val="00BA5A1A"/>
    <w:rsid w:val="00BA5A42"/>
    <w:rsid w:val="00BA5C8E"/>
    <w:rsid w:val="00BA5CBB"/>
    <w:rsid w:val="00BA5D25"/>
    <w:rsid w:val="00BA5E37"/>
    <w:rsid w:val="00BA5E3B"/>
    <w:rsid w:val="00BA5E40"/>
    <w:rsid w:val="00BA5FB5"/>
    <w:rsid w:val="00BA601A"/>
    <w:rsid w:val="00BA6075"/>
    <w:rsid w:val="00BA6154"/>
    <w:rsid w:val="00BA61A7"/>
    <w:rsid w:val="00BA61B7"/>
    <w:rsid w:val="00BA62C8"/>
    <w:rsid w:val="00BA62CD"/>
    <w:rsid w:val="00BA63DC"/>
    <w:rsid w:val="00BA646B"/>
    <w:rsid w:val="00BA6517"/>
    <w:rsid w:val="00BA6675"/>
    <w:rsid w:val="00BA66A3"/>
    <w:rsid w:val="00BA675F"/>
    <w:rsid w:val="00BA6854"/>
    <w:rsid w:val="00BA6937"/>
    <w:rsid w:val="00BA69E4"/>
    <w:rsid w:val="00BA6A0B"/>
    <w:rsid w:val="00BA6A7D"/>
    <w:rsid w:val="00BA6B02"/>
    <w:rsid w:val="00BA6C70"/>
    <w:rsid w:val="00BA6CCA"/>
    <w:rsid w:val="00BA6D0A"/>
    <w:rsid w:val="00BA6DF4"/>
    <w:rsid w:val="00BA6E55"/>
    <w:rsid w:val="00BA709E"/>
    <w:rsid w:val="00BA70C8"/>
    <w:rsid w:val="00BA71B5"/>
    <w:rsid w:val="00BA71EA"/>
    <w:rsid w:val="00BA7262"/>
    <w:rsid w:val="00BA736F"/>
    <w:rsid w:val="00BA7560"/>
    <w:rsid w:val="00BA75F7"/>
    <w:rsid w:val="00BA7606"/>
    <w:rsid w:val="00BA76D1"/>
    <w:rsid w:val="00BA7821"/>
    <w:rsid w:val="00BA793C"/>
    <w:rsid w:val="00BA7973"/>
    <w:rsid w:val="00BA7A1C"/>
    <w:rsid w:val="00BA7ACC"/>
    <w:rsid w:val="00BA7AF9"/>
    <w:rsid w:val="00BA7B56"/>
    <w:rsid w:val="00BA7BA8"/>
    <w:rsid w:val="00BA7C79"/>
    <w:rsid w:val="00BA7CD9"/>
    <w:rsid w:val="00BA7E25"/>
    <w:rsid w:val="00BA7E6F"/>
    <w:rsid w:val="00BA7E92"/>
    <w:rsid w:val="00BA7F3D"/>
    <w:rsid w:val="00BB000F"/>
    <w:rsid w:val="00BB0154"/>
    <w:rsid w:val="00BB023E"/>
    <w:rsid w:val="00BB027D"/>
    <w:rsid w:val="00BB0340"/>
    <w:rsid w:val="00BB04FE"/>
    <w:rsid w:val="00BB068D"/>
    <w:rsid w:val="00BB0790"/>
    <w:rsid w:val="00BB07DE"/>
    <w:rsid w:val="00BB09C1"/>
    <w:rsid w:val="00BB09FE"/>
    <w:rsid w:val="00BB0A5A"/>
    <w:rsid w:val="00BB0AB9"/>
    <w:rsid w:val="00BB0B7A"/>
    <w:rsid w:val="00BB0BCA"/>
    <w:rsid w:val="00BB0BE3"/>
    <w:rsid w:val="00BB0D52"/>
    <w:rsid w:val="00BB0D85"/>
    <w:rsid w:val="00BB0DD1"/>
    <w:rsid w:val="00BB0E68"/>
    <w:rsid w:val="00BB0ECF"/>
    <w:rsid w:val="00BB0EE4"/>
    <w:rsid w:val="00BB0F14"/>
    <w:rsid w:val="00BB10B8"/>
    <w:rsid w:val="00BB10B9"/>
    <w:rsid w:val="00BB116E"/>
    <w:rsid w:val="00BB1359"/>
    <w:rsid w:val="00BB1552"/>
    <w:rsid w:val="00BB15C2"/>
    <w:rsid w:val="00BB16CF"/>
    <w:rsid w:val="00BB1745"/>
    <w:rsid w:val="00BB17B0"/>
    <w:rsid w:val="00BB183B"/>
    <w:rsid w:val="00BB18CB"/>
    <w:rsid w:val="00BB197B"/>
    <w:rsid w:val="00BB1A79"/>
    <w:rsid w:val="00BB1E01"/>
    <w:rsid w:val="00BB1E79"/>
    <w:rsid w:val="00BB1E92"/>
    <w:rsid w:val="00BB2197"/>
    <w:rsid w:val="00BB2203"/>
    <w:rsid w:val="00BB223C"/>
    <w:rsid w:val="00BB2365"/>
    <w:rsid w:val="00BB237A"/>
    <w:rsid w:val="00BB23AC"/>
    <w:rsid w:val="00BB23C7"/>
    <w:rsid w:val="00BB253A"/>
    <w:rsid w:val="00BB25AD"/>
    <w:rsid w:val="00BB26CE"/>
    <w:rsid w:val="00BB2831"/>
    <w:rsid w:val="00BB287E"/>
    <w:rsid w:val="00BB2999"/>
    <w:rsid w:val="00BB29AB"/>
    <w:rsid w:val="00BB29EF"/>
    <w:rsid w:val="00BB2A6B"/>
    <w:rsid w:val="00BB2E3B"/>
    <w:rsid w:val="00BB2E40"/>
    <w:rsid w:val="00BB2EE9"/>
    <w:rsid w:val="00BB2F64"/>
    <w:rsid w:val="00BB3018"/>
    <w:rsid w:val="00BB3071"/>
    <w:rsid w:val="00BB310A"/>
    <w:rsid w:val="00BB33DB"/>
    <w:rsid w:val="00BB3588"/>
    <w:rsid w:val="00BB35A2"/>
    <w:rsid w:val="00BB3654"/>
    <w:rsid w:val="00BB36BF"/>
    <w:rsid w:val="00BB3734"/>
    <w:rsid w:val="00BB3758"/>
    <w:rsid w:val="00BB382C"/>
    <w:rsid w:val="00BB3889"/>
    <w:rsid w:val="00BB38AA"/>
    <w:rsid w:val="00BB3944"/>
    <w:rsid w:val="00BB3998"/>
    <w:rsid w:val="00BB39C2"/>
    <w:rsid w:val="00BB3A90"/>
    <w:rsid w:val="00BB3B88"/>
    <w:rsid w:val="00BB3B95"/>
    <w:rsid w:val="00BB3C68"/>
    <w:rsid w:val="00BB3CAE"/>
    <w:rsid w:val="00BB3CE2"/>
    <w:rsid w:val="00BB3DB3"/>
    <w:rsid w:val="00BB3DD8"/>
    <w:rsid w:val="00BB3EFB"/>
    <w:rsid w:val="00BB4252"/>
    <w:rsid w:val="00BB430B"/>
    <w:rsid w:val="00BB43C3"/>
    <w:rsid w:val="00BB43DD"/>
    <w:rsid w:val="00BB4480"/>
    <w:rsid w:val="00BB4527"/>
    <w:rsid w:val="00BB461F"/>
    <w:rsid w:val="00BB4672"/>
    <w:rsid w:val="00BB48EE"/>
    <w:rsid w:val="00BB4901"/>
    <w:rsid w:val="00BB4A49"/>
    <w:rsid w:val="00BB4A5E"/>
    <w:rsid w:val="00BB4A8B"/>
    <w:rsid w:val="00BB4B06"/>
    <w:rsid w:val="00BB4C67"/>
    <w:rsid w:val="00BB4CA1"/>
    <w:rsid w:val="00BB4CD1"/>
    <w:rsid w:val="00BB4F7D"/>
    <w:rsid w:val="00BB5029"/>
    <w:rsid w:val="00BB50C8"/>
    <w:rsid w:val="00BB50EE"/>
    <w:rsid w:val="00BB52F6"/>
    <w:rsid w:val="00BB53FF"/>
    <w:rsid w:val="00BB548B"/>
    <w:rsid w:val="00BB552C"/>
    <w:rsid w:val="00BB5597"/>
    <w:rsid w:val="00BB561B"/>
    <w:rsid w:val="00BB568B"/>
    <w:rsid w:val="00BB5696"/>
    <w:rsid w:val="00BB5728"/>
    <w:rsid w:val="00BB5746"/>
    <w:rsid w:val="00BB5833"/>
    <w:rsid w:val="00BB5926"/>
    <w:rsid w:val="00BB597D"/>
    <w:rsid w:val="00BB5A14"/>
    <w:rsid w:val="00BB5A58"/>
    <w:rsid w:val="00BB5B12"/>
    <w:rsid w:val="00BB5B18"/>
    <w:rsid w:val="00BB5B34"/>
    <w:rsid w:val="00BB5C27"/>
    <w:rsid w:val="00BB5CB2"/>
    <w:rsid w:val="00BB5CDC"/>
    <w:rsid w:val="00BB5D0E"/>
    <w:rsid w:val="00BB5D58"/>
    <w:rsid w:val="00BB5D75"/>
    <w:rsid w:val="00BB5D87"/>
    <w:rsid w:val="00BB5D9F"/>
    <w:rsid w:val="00BB5E35"/>
    <w:rsid w:val="00BB5E73"/>
    <w:rsid w:val="00BB5EBD"/>
    <w:rsid w:val="00BB5F6C"/>
    <w:rsid w:val="00BB5FC4"/>
    <w:rsid w:val="00BB5FEB"/>
    <w:rsid w:val="00BB60C6"/>
    <w:rsid w:val="00BB6120"/>
    <w:rsid w:val="00BB615B"/>
    <w:rsid w:val="00BB61F7"/>
    <w:rsid w:val="00BB6332"/>
    <w:rsid w:val="00BB63AB"/>
    <w:rsid w:val="00BB64CF"/>
    <w:rsid w:val="00BB651A"/>
    <w:rsid w:val="00BB669F"/>
    <w:rsid w:val="00BB66D6"/>
    <w:rsid w:val="00BB681C"/>
    <w:rsid w:val="00BB697C"/>
    <w:rsid w:val="00BB6A0E"/>
    <w:rsid w:val="00BB6A88"/>
    <w:rsid w:val="00BB6B6F"/>
    <w:rsid w:val="00BB6C83"/>
    <w:rsid w:val="00BB6CF6"/>
    <w:rsid w:val="00BB6D1C"/>
    <w:rsid w:val="00BB6DAA"/>
    <w:rsid w:val="00BB6E17"/>
    <w:rsid w:val="00BB6E78"/>
    <w:rsid w:val="00BB6E79"/>
    <w:rsid w:val="00BB6F2A"/>
    <w:rsid w:val="00BB7065"/>
    <w:rsid w:val="00BB7067"/>
    <w:rsid w:val="00BB7114"/>
    <w:rsid w:val="00BB7199"/>
    <w:rsid w:val="00BB7314"/>
    <w:rsid w:val="00BB731F"/>
    <w:rsid w:val="00BB73DF"/>
    <w:rsid w:val="00BB7404"/>
    <w:rsid w:val="00BB7447"/>
    <w:rsid w:val="00BB75DD"/>
    <w:rsid w:val="00BB7626"/>
    <w:rsid w:val="00BB7691"/>
    <w:rsid w:val="00BB76C5"/>
    <w:rsid w:val="00BB7738"/>
    <w:rsid w:val="00BB776A"/>
    <w:rsid w:val="00BB7901"/>
    <w:rsid w:val="00BB7A41"/>
    <w:rsid w:val="00BB7A5E"/>
    <w:rsid w:val="00BB7AA2"/>
    <w:rsid w:val="00BB7AFE"/>
    <w:rsid w:val="00BB7BC1"/>
    <w:rsid w:val="00BB7CD6"/>
    <w:rsid w:val="00BB7F50"/>
    <w:rsid w:val="00BB7FC6"/>
    <w:rsid w:val="00BC00AE"/>
    <w:rsid w:val="00BC02D4"/>
    <w:rsid w:val="00BC0564"/>
    <w:rsid w:val="00BC05ED"/>
    <w:rsid w:val="00BC0733"/>
    <w:rsid w:val="00BC076B"/>
    <w:rsid w:val="00BC07F0"/>
    <w:rsid w:val="00BC08D7"/>
    <w:rsid w:val="00BC0985"/>
    <w:rsid w:val="00BC0A56"/>
    <w:rsid w:val="00BC0A9E"/>
    <w:rsid w:val="00BC0AA1"/>
    <w:rsid w:val="00BC0B1E"/>
    <w:rsid w:val="00BC0BD6"/>
    <w:rsid w:val="00BC0C5E"/>
    <w:rsid w:val="00BC0DA0"/>
    <w:rsid w:val="00BC0DCF"/>
    <w:rsid w:val="00BC0E19"/>
    <w:rsid w:val="00BC0E1C"/>
    <w:rsid w:val="00BC0E6D"/>
    <w:rsid w:val="00BC0EC1"/>
    <w:rsid w:val="00BC0EFA"/>
    <w:rsid w:val="00BC104B"/>
    <w:rsid w:val="00BC10EC"/>
    <w:rsid w:val="00BC11BA"/>
    <w:rsid w:val="00BC135B"/>
    <w:rsid w:val="00BC13AC"/>
    <w:rsid w:val="00BC13BB"/>
    <w:rsid w:val="00BC140A"/>
    <w:rsid w:val="00BC1494"/>
    <w:rsid w:val="00BC1548"/>
    <w:rsid w:val="00BC15F1"/>
    <w:rsid w:val="00BC1632"/>
    <w:rsid w:val="00BC1A5B"/>
    <w:rsid w:val="00BC1A99"/>
    <w:rsid w:val="00BC1B4E"/>
    <w:rsid w:val="00BC1C58"/>
    <w:rsid w:val="00BC1D90"/>
    <w:rsid w:val="00BC1DD4"/>
    <w:rsid w:val="00BC1DEB"/>
    <w:rsid w:val="00BC1E87"/>
    <w:rsid w:val="00BC1EE9"/>
    <w:rsid w:val="00BC1F36"/>
    <w:rsid w:val="00BC1F62"/>
    <w:rsid w:val="00BC1FF0"/>
    <w:rsid w:val="00BC1FF1"/>
    <w:rsid w:val="00BC2051"/>
    <w:rsid w:val="00BC2156"/>
    <w:rsid w:val="00BC219D"/>
    <w:rsid w:val="00BC220F"/>
    <w:rsid w:val="00BC238C"/>
    <w:rsid w:val="00BC239B"/>
    <w:rsid w:val="00BC23DC"/>
    <w:rsid w:val="00BC24EC"/>
    <w:rsid w:val="00BC2521"/>
    <w:rsid w:val="00BC2631"/>
    <w:rsid w:val="00BC270C"/>
    <w:rsid w:val="00BC2761"/>
    <w:rsid w:val="00BC2786"/>
    <w:rsid w:val="00BC27AD"/>
    <w:rsid w:val="00BC28EC"/>
    <w:rsid w:val="00BC29AD"/>
    <w:rsid w:val="00BC2B72"/>
    <w:rsid w:val="00BC2BC2"/>
    <w:rsid w:val="00BC2BD0"/>
    <w:rsid w:val="00BC2BDA"/>
    <w:rsid w:val="00BC2EA8"/>
    <w:rsid w:val="00BC2F17"/>
    <w:rsid w:val="00BC2F1A"/>
    <w:rsid w:val="00BC2FA7"/>
    <w:rsid w:val="00BC2FB8"/>
    <w:rsid w:val="00BC2FEA"/>
    <w:rsid w:val="00BC2FEB"/>
    <w:rsid w:val="00BC2FF4"/>
    <w:rsid w:val="00BC31A6"/>
    <w:rsid w:val="00BC31B8"/>
    <w:rsid w:val="00BC31EF"/>
    <w:rsid w:val="00BC3210"/>
    <w:rsid w:val="00BC334B"/>
    <w:rsid w:val="00BC33C9"/>
    <w:rsid w:val="00BC342C"/>
    <w:rsid w:val="00BC34C9"/>
    <w:rsid w:val="00BC3625"/>
    <w:rsid w:val="00BC370B"/>
    <w:rsid w:val="00BC370E"/>
    <w:rsid w:val="00BC370F"/>
    <w:rsid w:val="00BC3847"/>
    <w:rsid w:val="00BC3920"/>
    <w:rsid w:val="00BC3997"/>
    <w:rsid w:val="00BC3A27"/>
    <w:rsid w:val="00BC3AB2"/>
    <w:rsid w:val="00BC3AE3"/>
    <w:rsid w:val="00BC3B5D"/>
    <w:rsid w:val="00BC3B94"/>
    <w:rsid w:val="00BC3BBF"/>
    <w:rsid w:val="00BC3C09"/>
    <w:rsid w:val="00BC3CC4"/>
    <w:rsid w:val="00BC3D2F"/>
    <w:rsid w:val="00BC3D70"/>
    <w:rsid w:val="00BC3E29"/>
    <w:rsid w:val="00BC3EDE"/>
    <w:rsid w:val="00BC3F54"/>
    <w:rsid w:val="00BC3F86"/>
    <w:rsid w:val="00BC40C7"/>
    <w:rsid w:val="00BC4138"/>
    <w:rsid w:val="00BC42DA"/>
    <w:rsid w:val="00BC42DF"/>
    <w:rsid w:val="00BC434F"/>
    <w:rsid w:val="00BC4359"/>
    <w:rsid w:val="00BC44D8"/>
    <w:rsid w:val="00BC44E6"/>
    <w:rsid w:val="00BC44FB"/>
    <w:rsid w:val="00BC450B"/>
    <w:rsid w:val="00BC4535"/>
    <w:rsid w:val="00BC45B6"/>
    <w:rsid w:val="00BC45DA"/>
    <w:rsid w:val="00BC463B"/>
    <w:rsid w:val="00BC464C"/>
    <w:rsid w:val="00BC46E8"/>
    <w:rsid w:val="00BC4744"/>
    <w:rsid w:val="00BC47EE"/>
    <w:rsid w:val="00BC4B04"/>
    <w:rsid w:val="00BC4C6A"/>
    <w:rsid w:val="00BC4C6E"/>
    <w:rsid w:val="00BC4C89"/>
    <w:rsid w:val="00BC4D5B"/>
    <w:rsid w:val="00BC4E0E"/>
    <w:rsid w:val="00BC4E2F"/>
    <w:rsid w:val="00BC4F09"/>
    <w:rsid w:val="00BC4F0B"/>
    <w:rsid w:val="00BC4F32"/>
    <w:rsid w:val="00BC4F9E"/>
    <w:rsid w:val="00BC501F"/>
    <w:rsid w:val="00BC503F"/>
    <w:rsid w:val="00BC5043"/>
    <w:rsid w:val="00BC50A9"/>
    <w:rsid w:val="00BC5229"/>
    <w:rsid w:val="00BC5236"/>
    <w:rsid w:val="00BC529C"/>
    <w:rsid w:val="00BC53AC"/>
    <w:rsid w:val="00BC53F4"/>
    <w:rsid w:val="00BC54BB"/>
    <w:rsid w:val="00BC54FA"/>
    <w:rsid w:val="00BC550B"/>
    <w:rsid w:val="00BC5567"/>
    <w:rsid w:val="00BC559A"/>
    <w:rsid w:val="00BC55E5"/>
    <w:rsid w:val="00BC56F5"/>
    <w:rsid w:val="00BC5866"/>
    <w:rsid w:val="00BC58CD"/>
    <w:rsid w:val="00BC58E5"/>
    <w:rsid w:val="00BC5990"/>
    <w:rsid w:val="00BC5BD2"/>
    <w:rsid w:val="00BC5C18"/>
    <w:rsid w:val="00BC5C98"/>
    <w:rsid w:val="00BC5D7A"/>
    <w:rsid w:val="00BC5EC1"/>
    <w:rsid w:val="00BC5F82"/>
    <w:rsid w:val="00BC6056"/>
    <w:rsid w:val="00BC60BE"/>
    <w:rsid w:val="00BC6183"/>
    <w:rsid w:val="00BC6236"/>
    <w:rsid w:val="00BC62ED"/>
    <w:rsid w:val="00BC6318"/>
    <w:rsid w:val="00BC63D7"/>
    <w:rsid w:val="00BC6544"/>
    <w:rsid w:val="00BC6548"/>
    <w:rsid w:val="00BC65B4"/>
    <w:rsid w:val="00BC6614"/>
    <w:rsid w:val="00BC6624"/>
    <w:rsid w:val="00BC693E"/>
    <w:rsid w:val="00BC697A"/>
    <w:rsid w:val="00BC6ADC"/>
    <w:rsid w:val="00BC6B5A"/>
    <w:rsid w:val="00BC6B64"/>
    <w:rsid w:val="00BC6BDB"/>
    <w:rsid w:val="00BC6CB9"/>
    <w:rsid w:val="00BC6D6A"/>
    <w:rsid w:val="00BC6E58"/>
    <w:rsid w:val="00BC6EE5"/>
    <w:rsid w:val="00BC6F1F"/>
    <w:rsid w:val="00BC6F28"/>
    <w:rsid w:val="00BC6FAF"/>
    <w:rsid w:val="00BC6FB7"/>
    <w:rsid w:val="00BC707B"/>
    <w:rsid w:val="00BC70B6"/>
    <w:rsid w:val="00BC70DC"/>
    <w:rsid w:val="00BC714E"/>
    <w:rsid w:val="00BC71EA"/>
    <w:rsid w:val="00BC7336"/>
    <w:rsid w:val="00BC74B6"/>
    <w:rsid w:val="00BC7596"/>
    <w:rsid w:val="00BC7624"/>
    <w:rsid w:val="00BC763B"/>
    <w:rsid w:val="00BC76A1"/>
    <w:rsid w:val="00BC76C3"/>
    <w:rsid w:val="00BC76C5"/>
    <w:rsid w:val="00BC7735"/>
    <w:rsid w:val="00BC779A"/>
    <w:rsid w:val="00BC77AA"/>
    <w:rsid w:val="00BC77D4"/>
    <w:rsid w:val="00BC77FB"/>
    <w:rsid w:val="00BC7AF3"/>
    <w:rsid w:val="00BC7D4E"/>
    <w:rsid w:val="00BC7DDA"/>
    <w:rsid w:val="00BC7E4F"/>
    <w:rsid w:val="00BC7F77"/>
    <w:rsid w:val="00BC7F99"/>
    <w:rsid w:val="00BC7FA8"/>
    <w:rsid w:val="00BD0072"/>
    <w:rsid w:val="00BD0076"/>
    <w:rsid w:val="00BD00E0"/>
    <w:rsid w:val="00BD016A"/>
    <w:rsid w:val="00BD01E1"/>
    <w:rsid w:val="00BD028D"/>
    <w:rsid w:val="00BD02BF"/>
    <w:rsid w:val="00BD02C2"/>
    <w:rsid w:val="00BD02DF"/>
    <w:rsid w:val="00BD03E3"/>
    <w:rsid w:val="00BD050B"/>
    <w:rsid w:val="00BD0757"/>
    <w:rsid w:val="00BD08D4"/>
    <w:rsid w:val="00BD09DE"/>
    <w:rsid w:val="00BD0A9F"/>
    <w:rsid w:val="00BD0AE9"/>
    <w:rsid w:val="00BD0B05"/>
    <w:rsid w:val="00BD0B79"/>
    <w:rsid w:val="00BD0C09"/>
    <w:rsid w:val="00BD0C32"/>
    <w:rsid w:val="00BD0C43"/>
    <w:rsid w:val="00BD0CDE"/>
    <w:rsid w:val="00BD0CE7"/>
    <w:rsid w:val="00BD0D4D"/>
    <w:rsid w:val="00BD0D90"/>
    <w:rsid w:val="00BD0E51"/>
    <w:rsid w:val="00BD0EF9"/>
    <w:rsid w:val="00BD0F15"/>
    <w:rsid w:val="00BD0F57"/>
    <w:rsid w:val="00BD0F6A"/>
    <w:rsid w:val="00BD0F98"/>
    <w:rsid w:val="00BD102E"/>
    <w:rsid w:val="00BD10A2"/>
    <w:rsid w:val="00BD10DB"/>
    <w:rsid w:val="00BD1277"/>
    <w:rsid w:val="00BD12A1"/>
    <w:rsid w:val="00BD12DA"/>
    <w:rsid w:val="00BD13A5"/>
    <w:rsid w:val="00BD146E"/>
    <w:rsid w:val="00BD1487"/>
    <w:rsid w:val="00BD149B"/>
    <w:rsid w:val="00BD14D7"/>
    <w:rsid w:val="00BD1503"/>
    <w:rsid w:val="00BD1504"/>
    <w:rsid w:val="00BD15B2"/>
    <w:rsid w:val="00BD15F1"/>
    <w:rsid w:val="00BD1644"/>
    <w:rsid w:val="00BD16EF"/>
    <w:rsid w:val="00BD18C6"/>
    <w:rsid w:val="00BD195B"/>
    <w:rsid w:val="00BD19B8"/>
    <w:rsid w:val="00BD1AF8"/>
    <w:rsid w:val="00BD1B54"/>
    <w:rsid w:val="00BD1BB3"/>
    <w:rsid w:val="00BD1C5F"/>
    <w:rsid w:val="00BD1D37"/>
    <w:rsid w:val="00BD1D75"/>
    <w:rsid w:val="00BD1EB4"/>
    <w:rsid w:val="00BD1F0E"/>
    <w:rsid w:val="00BD1F97"/>
    <w:rsid w:val="00BD2027"/>
    <w:rsid w:val="00BD2067"/>
    <w:rsid w:val="00BD2090"/>
    <w:rsid w:val="00BD20D1"/>
    <w:rsid w:val="00BD20FB"/>
    <w:rsid w:val="00BD214D"/>
    <w:rsid w:val="00BD21CD"/>
    <w:rsid w:val="00BD2230"/>
    <w:rsid w:val="00BD2284"/>
    <w:rsid w:val="00BD22FC"/>
    <w:rsid w:val="00BD234E"/>
    <w:rsid w:val="00BD24D8"/>
    <w:rsid w:val="00BD25DC"/>
    <w:rsid w:val="00BD2629"/>
    <w:rsid w:val="00BD27C6"/>
    <w:rsid w:val="00BD2848"/>
    <w:rsid w:val="00BD294A"/>
    <w:rsid w:val="00BD294E"/>
    <w:rsid w:val="00BD299F"/>
    <w:rsid w:val="00BD2A21"/>
    <w:rsid w:val="00BD2A5D"/>
    <w:rsid w:val="00BD2CCF"/>
    <w:rsid w:val="00BD2CFB"/>
    <w:rsid w:val="00BD2D3B"/>
    <w:rsid w:val="00BD2E67"/>
    <w:rsid w:val="00BD2FF7"/>
    <w:rsid w:val="00BD304D"/>
    <w:rsid w:val="00BD310E"/>
    <w:rsid w:val="00BD3142"/>
    <w:rsid w:val="00BD32A1"/>
    <w:rsid w:val="00BD32FC"/>
    <w:rsid w:val="00BD3383"/>
    <w:rsid w:val="00BD33D9"/>
    <w:rsid w:val="00BD34A5"/>
    <w:rsid w:val="00BD35A5"/>
    <w:rsid w:val="00BD35FD"/>
    <w:rsid w:val="00BD3604"/>
    <w:rsid w:val="00BD3650"/>
    <w:rsid w:val="00BD36A6"/>
    <w:rsid w:val="00BD3709"/>
    <w:rsid w:val="00BD381A"/>
    <w:rsid w:val="00BD3828"/>
    <w:rsid w:val="00BD38D8"/>
    <w:rsid w:val="00BD3924"/>
    <w:rsid w:val="00BD39A0"/>
    <w:rsid w:val="00BD39F3"/>
    <w:rsid w:val="00BD3CC6"/>
    <w:rsid w:val="00BD3CE7"/>
    <w:rsid w:val="00BD3CEB"/>
    <w:rsid w:val="00BD3EAC"/>
    <w:rsid w:val="00BD3F1F"/>
    <w:rsid w:val="00BD410D"/>
    <w:rsid w:val="00BD41CF"/>
    <w:rsid w:val="00BD4575"/>
    <w:rsid w:val="00BD472D"/>
    <w:rsid w:val="00BD4821"/>
    <w:rsid w:val="00BD4859"/>
    <w:rsid w:val="00BD48CA"/>
    <w:rsid w:val="00BD493D"/>
    <w:rsid w:val="00BD4951"/>
    <w:rsid w:val="00BD4A23"/>
    <w:rsid w:val="00BD4A47"/>
    <w:rsid w:val="00BD4BD6"/>
    <w:rsid w:val="00BD4C64"/>
    <w:rsid w:val="00BD4C81"/>
    <w:rsid w:val="00BD4D38"/>
    <w:rsid w:val="00BD510B"/>
    <w:rsid w:val="00BD5168"/>
    <w:rsid w:val="00BD53AC"/>
    <w:rsid w:val="00BD53DA"/>
    <w:rsid w:val="00BD53F0"/>
    <w:rsid w:val="00BD5407"/>
    <w:rsid w:val="00BD540E"/>
    <w:rsid w:val="00BD5499"/>
    <w:rsid w:val="00BD54E0"/>
    <w:rsid w:val="00BD5703"/>
    <w:rsid w:val="00BD571B"/>
    <w:rsid w:val="00BD57A9"/>
    <w:rsid w:val="00BD57FA"/>
    <w:rsid w:val="00BD584D"/>
    <w:rsid w:val="00BD58D6"/>
    <w:rsid w:val="00BD596B"/>
    <w:rsid w:val="00BD59B9"/>
    <w:rsid w:val="00BD5B64"/>
    <w:rsid w:val="00BD5B75"/>
    <w:rsid w:val="00BD5B9C"/>
    <w:rsid w:val="00BD5D9E"/>
    <w:rsid w:val="00BD5DA2"/>
    <w:rsid w:val="00BD5DF7"/>
    <w:rsid w:val="00BD5E4A"/>
    <w:rsid w:val="00BD5ED5"/>
    <w:rsid w:val="00BD5F29"/>
    <w:rsid w:val="00BD5F4B"/>
    <w:rsid w:val="00BD5F6D"/>
    <w:rsid w:val="00BD5F8E"/>
    <w:rsid w:val="00BD5FBF"/>
    <w:rsid w:val="00BD6096"/>
    <w:rsid w:val="00BD6298"/>
    <w:rsid w:val="00BD62AC"/>
    <w:rsid w:val="00BD63AE"/>
    <w:rsid w:val="00BD651B"/>
    <w:rsid w:val="00BD6584"/>
    <w:rsid w:val="00BD66D6"/>
    <w:rsid w:val="00BD67AB"/>
    <w:rsid w:val="00BD67C2"/>
    <w:rsid w:val="00BD67FA"/>
    <w:rsid w:val="00BD69BC"/>
    <w:rsid w:val="00BD6A43"/>
    <w:rsid w:val="00BD6AB9"/>
    <w:rsid w:val="00BD6AD7"/>
    <w:rsid w:val="00BD6C27"/>
    <w:rsid w:val="00BD6D2A"/>
    <w:rsid w:val="00BD6D6A"/>
    <w:rsid w:val="00BD6DFC"/>
    <w:rsid w:val="00BD6F1F"/>
    <w:rsid w:val="00BD6FBC"/>
    <w:rsid w:val="00BD735E"/>
    <w:rsid w:val="00BD73B5"/>
    <w:rsid w:val="00BD73D2"/>
    <w:rsid w:val="00BD73D8"/>
    <w:rsid w:val="00BD7530"/>
    <w:rsid w:val="00BD7715"/>
    <w:rsid w:val="00BD7718"/>
    <w:rsid w:val="00BD77FB"/>
    <w:rsid w:val="00BD7801"/>
    <w:rsid w:val="00BD78E6"/>
    <w:rsid w:val="00BD793A"/>
    <w:rsid w:val="00BD7A3B"/>
    <w:rsid w:val="00BD7B40"/>
    <w:rsid w:val="00BD7BEC"/>
    <w:rsid w:val="00BD7C50"/>
    <w:rsid w:val="00BD7C82"/>
    <w:rsid w:val="00BD7CEC"/>
    <w:rsid w:val="00BD7D1E"/>
    <w:rsid w:val="00BD7D54"/>
    <w:rsid w:val="00BD7DD9"/>
    <w:rsid w:val="00BD7E52"/>
    <w:rsid w:val="00BD7E6F"/>
    <w:rsid w:val="00BD7EA7"/>
    <w:rsid w:val="00BD7EF3"/>
    <w:rsid w:val="00BE0013"/>
    <w:rsid w:val="00BE00BA"/>
    <w:rsid w:val="00BE020D"/>
    <w:rsid w:val="00BE02D7"/>
    <w:rsid w:val="00BE0351"/>
    <w:rsid w:val="00BE043C"/>
    <w:rsid w:val="00BE0525"/>
    <w:rsid w:val="00BE05FF"/>
    <w:rsid w:val="00BE061C"/>
    <w:rsid w:val="00BE0639"/>
    <w:rsid w:val="00BE063A"/>
    <w:rsid w:val="00BE0784"/>
    <w:rsid w:val="00BE0889"/>
    <w:rsid w:val="00BE08BA"/>
    <w:rsid w:val="00BE09E9"/>
    <w:rsid w:val="00BE09F2"/>
    <w:rsid w:val="00BE0A95"/>
    <w:rsid w:val="00BE0AB9"/>
    <w:rsid w:val="00BE0ABA"/>
    <w:rsid w:val="00BE0ADA"/>
    <w:rsid w:val="00BE0AE3"/>
    <w:rsid w:val="00BE0C24"/>
    <w:rsid w:val="00BE0C2C"/>
    <w:rsid w:val="00BE0C4F"/>
    <w:rsid w:val="00BE0CA9"/>
    <w:rsid w:val="00BE0D1A"/>
    <w:rsid w:val="00BE0DC7"/>
    <w:rsid w:val="00BE0E3D"/>
    <w:rsid w:val="00BE0ED5"/>
    <w:rsid w:val="00BE0EDE"/>
    <w:rsid w:val="00BE0F44"/>
    <w:rsid w:val="00BE0F5B"/>
    <w:rsid w:val="00BE0F79"/>
    <w:rsid w:val="00BE0FA8"/>
    <w:rsid w:val="00BE101D"/>
    <w:rsid w:val="00BE10F8"/>
    <w:rsid w:val="00BE1161"/>
    <w:rsid w:val="00BE117B"/>
    <w:rsid w:val="00BE1244"/>
    <w:rsid w:val="00BE1281"/>
    <w:rsid w:val="00BE1358"/>
    <w:rsid w:val="00BE1364"/>
    <w:rsid w:val="00BE139B"/>
    <w:rsid w:val="00BE13F6"/>
    <w:rsid w:val="00BE1616"/>
    <w:rsid w:val="00BE161F"/>
    <w:rsid w:val="00BE165C"/>
    <w:rsid w:val="00BE176C"/>
    <w:rsid w:val="00BE176D"/>
    <w:rsid w:val="00BE17D2"/>
    <w:rsid w:val="00BE196B"/>
    <w:rsid w:val="00BE19DF"/>
    <w:rsid w:val="00BE1A46"/>
    <w:rsid w:val="00BE1AA1"/>
    <w:rsid w:val="00BE1BA0"/>
    <w:rsid w:val="00BE1C0F"/>
    <w:rsid w:val="00BE1D27"/>
    <w:rsid w:val="00BE1DAB"/>
    <w:rsid w:val="00BE1DE0"/>
    <w:rsid w:val="00BE1EEA"/>
    <w:rsid w:val="00BE1F42"/>
    <w:rsid w:val="00BE2128"/>
    <w:rsid w:val="00BE22D0"/>
    <w:rsid w:val="00BE22DE"/>
    <w:rsid w:val="00BE233F"/>
    <w:rsid w:val="00BE2489"/>
    <w:rsid w:val="00BE24BC"/>
    <w:rsid w:val="00BE261B"/>
    <w:rsid w:val="00BE2752"/>
    <w:rsid w:val="00BE2986"/>
    <w:rsid w:val="00BE29DF"/>
    <w:rsid w:val="00BE29FC"/>
    <w:rsid w:val="00BE2B3F"/>
    <w:rsid w:val="00BE2BB5"/>
    <w:rsid w:val="00BE2C84"/>
    <w:rsid w:val="00BE2EDA"/>
    <w:rsid w:val="00BE2F6C"/>
    <w:rsid w:val="00BE303F"/>
    <w:rsid w:val="00BE30E6"/>
    <w:rsid w:val="00BE3227"/>
    <w:rsid w:val="00BE32C2"/>
    <w:rsid w:val="00BE3406"/>
    <w:rsid w:val="00BE3473"/>
    <w:rsid w:val="00BE350E"/>
    <w:rsid w:val="00BE351E"/>
    <w:rsid w:val="00BE36DE"/>
    <w:rsid w:val="00BE38E8"/>
    <w:rsid w:val="00BE391B"/>
    <w:rsid w:val="00BE3943"/>
    <w:rsid w:val="00BE39F8"/>
    <w:rsid w:val="00BE3A4E"/>
    <w:rsid w:val="00BE3A58"/>
    <w:rsid w:val="00BE3AFF"/>
    <w:rsid w:val="00BE3B24"/>
    <w:rsid w:val="00BE3B70"/>
    <w:rsid w:val="00BE3C73"/>
    <w:rsid w:val="00BE3CAD"/>
    <w:rsid w:val="00BE3D1A"/>
    <w:rsid w:val="00BE3D1D"/>
    <w:rsid w:val="00BE3E01"/>
    <w:rsid w:val="00BE3F7F"/>
    <w:rsid w:val="00BE3FDE"/>
    <w:rsid w:val="00BE3FEF"/>
    <w:rsid w:val="00BE4202"/>
    <w:rsid w:val="00BE421F"/>
    <w:rsid w:val="00BE42FD"/>
    <w:rsid w:val="00BE4354"/>
    <w:rsid w:val="00BE4366"/>
    <w:rsid w:val="00BE440B"/>
    <w:rsid w:val="00BE4664"/>
    <w:rsid w:val="00BE478D"/>
    <w:rsid w:val="00BE4798"/>
    <w:rsid w:val="00BE47C5"/>
    <w:rsid w:val="00BE4866"/>
    <w:rsid w:val="00BE48E0"/>
    <w:rsid w:val="00BE4A4E"/>
    <w:rsid w:val="00BE4A6B"/>
    <w:rsid w:val="00BE4D88"/>
    <w:rsid w:val="00BE4F43"/>
    <w:rsid w:val="00BE506D"/>
    <w:rsid w:val="00BE514A"/>
    <w:rsid w:val="00BE51D0"/>
    <w:rsid w:val="00BE5210"/>
    <w:rsid w:val="00BE5240"/>
    <w:rsid w:val="00BE5265"/>
    <w:rsid w:val="00BE5377"/>
    <w:rsid w:val="00BE5440"/>
    <w:rsid w:val="00BE5562"/>
    <w:rsid w:val="00BE558C"/>
    <w:rsid w:val="00BE559B"/>
    <w:rsid w:val="00BE56CE"/>
    <w:rsid w:val="00BE5866"/>
    <w:rsid w:val="00BE586B"/>
    <w:rsid w:val="00BE58F2"/>
    <w:rsid w:val="00BE5B43"/>
    <w:rsid w:val="00BE5B51"/>
    <w:rsid w:val="00BE5B5F"/>
    <w:rsid w:val="00BE5C40"/>
    <w:rsid w:val="00BE5D6C"/>
    <w:rsid w:val="00BE5D92"/>
    <w:rsid w:val="00BE5E20"/>
    <w:rsid w:val="00BE5E2C"/>
    <w:rsid w:val="00BE5E37"/>
    <w:rsid w:val="00BE5E6D"/>
    <w:rsid w:val="00BE5E90"/>
    <w:rsid w:val="00BE5EC0"/>
    <w:rsid w:val="00BE5F2B"/>
    <w:rsid w:val="00BE60A1"/>
    <w:rsid w:val="00BE615D"/>
    <w:rsid w:val="00BE6337"/>
    <w:rsid w:val="00BE6372"/>
    <w:rsid w:val="00BE63C7"/>
    <w:rsid w:val="00BE642F"/>
    <w:rsid w:val="00BE6487"/>
    <w:rsid w:val="00BE6584"/>
    <w:rsid w:val="00BE65AE"/>
    <w:rsid w:val="00BE65F6"/>
    <w:rsid w:val="00BE6607"/>
    <w:rsid w:val="00BE67C2"/>
    <w:rsid w:val="00BE6966"/>
    <w:rsid w:val="00BE6ACD"/>
    <w:rsid w:val="00BE6BAD"/>
    <w:rsid w:val="00BE6BE6"/>
    <w:rsid w:val="00BE6C0F"/>
    <w:rsid w:val="00BE6C86"/>
    <w:rsid w:val="00BE6CA8"/>
    <w:rsid w:val="00BE6DAB"/>
    <w:rsid w:val="00BE6F09"/>
    <w:rsid w:val="00BE6F5C"/>
    <w:rsid w:val="00BE70B9"/>
    <w:rsid w:val="00BE710F"/>
    <w:rsid w:val="00BE71F0"/>
    <w:rsid w:val="00BE721B"/>
    <w:rsid w:val="00BE7228"/>
    <w:rsid w:val="00BE7246"/>
    <w:rsid w:val="00BE7563"/>
    <w:rsid w:val="00BE759F"/>
    <w:rsid w:val="00BE7706"/>
    <w:rsid w:val="00BE7754"/>
    <w:rsid w:val="00BE7777"/>
    <w:rsid w:val="00BE7967"/>
    <w:rsid w:val="00BE7A84"/>
    <w:rsid w:val="00BE7BFB"/>
    <w:rsid w:val="00BE7C33"/>
    <w:rsid w:val="00BE7C82"/>
    <w:rsid w:val="00BE7CDC"/>
    <w:rsid w:val="00BE7D65"/>
    <w:rsid w:val="00BE7E2D"/>
    <w:rsid w:val="00BE7EBF"/>
    <w:rsid w:val="00BE7FBA"/>
    <w:rsid w:val="00BE7FD0"/>
    <w:rsid w:val="00BF0110"/>
    <w:rsid w:val="00BF01B0"/>
    <w:rsid w:val="00BF01C0"/>
    <w:rsid w:val="00BF0241"/>
    <w:rsid w:val="00BF0245"/>
    <w:rsid w:val="00BF0274"/>
    <w:rsid w:val="00BF0333"/>
    <w:rsid w:val="00BF03FE"/>
    <w:rsid w:val="00BF0420"/>
    <w:rsid w:val="00BF067B"/>
    <w:rsid w:val="00BF0819"/>
    <w:rsid w:val="00BF08AC"/>
    <w:rsid w:val="00BF08EF"/>
    <w:rsid w:val="00BF0935"/>
    <w:rsid w:val="00BF0942"/>
    <w:rsid w:val="00BF0961"/>
    <w:rsid w:val="00BF0B69"/>
    <w:rsid w:val="00BF0DB3"/>
    <w:rsid w:val="00BF0E67"/>
    <w:rsid w:val="00BF0FA8"/>
    <w:rsid w:val="00BF0FDA"/>
    <w:rsid w:val="00BF1013"/>
    <w:rsid w:val="00BF103D"/>
    <w:rsid w:val="00BF109E"/>
    <w:rsid w:val="00BF10AE"/>
    <w:rsid w:val="00BF10E1"/>
    <w:rsid w:val="00BF1143"/>
    <w:rsid w:val="00BF119D"/>
    <w:rsid w:val="00BF1266"/>
    <w:rsid w:val="00BF127B"/>
    <w:rsid w:val="00BF12CD"/>
    <w:rsid w:val="00BF12D0"/>
    <w:rsid w:val="00BF1444"/>
    <w:rsid w:val="00BF14AC"/>
    <w:rsid w:val="00BF14B2"/>
    <w:rsid w:val="00BF1519"/>
    <w:rsid w:val="00BF1564"/>
    <w:rsid w:val="00BF15DA"/>
    <w:rsid w:val="00BF15F7"/>
    <w:rsid w:val="00BF1620"/>
    <w:rsid w:val="00BF1639"/>
    <w:rsid w:val="00BF1641"/>
    <w:rsid w:val="00BF164C"/>
    <w:rsid w:val="00BF1680"/>
    <w:rsid w:val="00BF16E5"/>
    <w:rsid w:val="00BF1A49"/>
    <w:rsid w:val="00BF1BB3"/>
    <w:rsid w:val="00BF1C29"/>
    <w:rsid w:val="00BF1C7D"/>
    <w:rsid w:val="00BF1DA0"/>
    <w:rsid w:val="00BF1E64"/>
    <w:rsid w:val="00BF1ECE"/>
    <w:rsid w:val="00BF1FC3"/>
    <w:rsid w:val="00BF2106"/>
    <w:rsid w:val="00BF2144"/>
    <w:rsid w:val="00BF21A6"/>
    <w:rsid w:val="00BF21CE"/>
    <w:rsid w:val="00BF21D2"/>
    <w:rsid w:val="00BF21EC"/>
    <w:rsid w:val="00BF2207"/>
    <w:rsid w:val="00BF221C"/>
    <w:rsid w:val="00BF222F"/>
    <w:rsid w:val="00BF229B"/>
    <w:rsid w:val="00BF22D7"/>
    <w:rsid w:val="00BF22EC"/>
    <w:rsid w:val="00BF22F2"/>
    <w:rsid w:val="00BF2457"/>
    <w:rsid w:val="00BF25D9"/>
    <w:rsid w:val="00BF2643"/>
    <w:rsid w:val="00BF2658"/>
    <w:rsid w:val="00BF2789"/>
    <w:rsid w:val="00BF27EF"/>
    <w:rsid w:val="00BF287D"/>
    <w:rsid w:val="00BF2881"/>
    <w:rsid w:val="00BF28A1"/>
    <w:rsid w:val="00BF2967"/>
    <w:rsid w:val="00BF2A49"/>
    <w:rsid w:val="00BF2A54"/>
    <w:rsid w:val="00BF2ABD"/>
    <w:rsid w:val="00BF2B18"/>
    <w:rsid w:val="00BF2B8D"/>
    <w:rsid w:val="00BF2C6A"/>
    <w:rsid w:val="00BF2D7B"/>
    <w:rsid w:val="00BF2E68"/>
    <w:rsid w:val="00BF2FBF"/>
    <w:rsid w:val="00BF3056"/>
    <w:rsid w:val="00BF30B2"/>
    <w:rsid w:val="00BF3284"/>
    <w:rsid w:val="00BF34D2"/>
    <w:rsid w:val="00BF35FB"/>
    <w:rsid w:val="00BF3620"/>
    <w:rsid w:val="00BF3655"/>
    <w:rsid w:val="00BF371D"/>
    <w:rsid w:val="00BF3744"/>
    <w:rsid w:val="00BF376E"/>
    <w:rsid w:val="00BF378A"/>
    <w:rsid w:val="00BF37A6"/>
    <w:rsid w:val="00BF3802"/>
    <w:rsid w:val="00BF395E"/>
    <w:rsid w:val="00BF3976"/>
    <w:rsid w:val="00BF39C1"/>
    <w:rsid w:val="00BF3A81"/>
    <w:rsid w:val="00BF3AE4"/>
    <w:rsid w:val="00BF3B32"/>
    <w:rsid w:val="00BF3B44"/>
    <w:rsid w:val="00BF3B46"/>
    <w:rsid w:val="00BF3BC3"/>
    <w:rsid w:val="00BF3C1D"/>
    <w:rsid w:val="00BF3C4C"/>
    <w:rsid w:val="00BF3D3A"/>
    <w:rsid w:val="00BF3EF8"/>
    <w:rsid w:val="00BF3F02"/>
    <w:rsid w:val="00BF3F5E"/>
    <w:rsid w:val="00BF3F8A"/>
    <w:rsid w:val="00BF3FD5"/>
    <w:rsid w:val="00BF410B"/>
    <w:rsid w:val="00BF4169"/>
    <w:rsid w:val="00BF4236"/>
    <w:rsid w:val="00BF424F"/>
    <w:rsid w:val="00BF4299"/>
    <w:rsid w:val="00BF42D4"/>
    <w:rsid w:val="00BF42E7"/>
    <w:rsid w:val="00BF4309"/>
    <w:rsid w:val="00BF4355"/>
    <w:rsid w:val="00BF441D"/>
    <w:rsid w:val="00BF44B5"/>
    <w:rsid w:val="00BF44E1"/>
    <w:rsid w:val="00BF4590"/>
    <w:rsid w:val="00BF459B"/>
    <w:rsid w:val="00BF45C7"/>
    <w:rsid w:val="00BF4699"/>
    <w:rsid w:val="00BF46CE"/>
    <w:rsid w:val="00BF4741"/>
    <w:rsid w:val="00BF47B6"/>
    <w:rsid w:val="00BF482A"/>
    <w:rsid w:val="00BF4880"/>
    <w:rsid w:val="00BF48C1"/>
    <w:rsid w:val="00BF48D1"/>
    <w:rsid w:val="00BF4A42"/>
    <w:rsid w:val="00BF4B24"/>
    <w:rsid w:val="00BF4B75"/>
    <w:rsid w:val="00BF4C35"/>
    <w:rsid w:val="00BF4D0A"/>
    <w:rsid w:val="00BF4D5C"/>
    <w:rsid w:val="00BF4DBB"/>
    <w:rsid w:val="00BF4DEF"/>
    <w:rsid w:val="00BF4DF4"/>
    <w:rsid w:val="00BF4E2A"/>
    <w:rsid w:val="00BF4E90"/>
    <w:rsid w:val="00BF4F00"/>
    <w:rsid w:val="00BF4F24"/>
    <w:rsid w:val="00BF501D"/>
    <w:rsid w:val="00BF5023"/>
    <w:rsid w:val="00BF5144"/>
    <w:rsid w:val="00BF517E"/>
    <w:rsid w:val="00BF51A3"/>
    <w:rsid w:val="00BF52D2"/>
    <w:rsid w:val="00BF52F1"/>
    <w:rsid w:val="00BF530C"/>
    <w:rsid w:val="00BF5364"/>
    <w:rsid w:val="00BF53DB"/>
    <w:rsid w:val="00BF5477"/>
    <w:rsid w:val="00BF54DC"/>
    <w:rsid w:val="00BF55A8"/>
    <w:rsid w:val="00BF5609"/>
    <w:rsid w:val="00BF57A6"/>
    <w:rsid w:val="00BF5824"/>
    <w:rsid w:val="00BF584E"/>
    <w:rsid w:val="00BF58AF"/>
    <w:rsid w:val="00BF5964"/>
    <w:rsid w:val="00BF5A45"/>
    <w:rsid w:val="00BF5C61"/>
    <w:rsid w:val="00BF5CD0"/>
    <w:rsid w:val="00BF5D20"/>
    <w:rsid w:val="00BF5DBF"/>
    <w:rsid w:val="00BF601F"/>
    <w:rsid w:val="00BF6022"/>
    <w:rsid w:val="00BF6058"/>
    <w:rsid w:val="00BF6154"/>
    <w:rsid w:val="00BF62D0"/>
    <w:rsid w:val="00BF645C"/>
    <w:rsid w:val="00BF6473"/>
    <w:rsid w:val="00BF6538"/>
    <w:rsid w:val="00BF655E"/>
    <w:rsid w:val="00BF65F1"/>
    <w:rsid w:val="00BF666C"/>
    <w:rsid w:val="00BF668D"/>
    <w:rsid w:val="00BF67ED"/>
    <w:rsid w:val="00BF6948"/>
    <w:rsid w:val="00BF69B4"/>
    <w:rsid w:val="00BF6AA1"/>
    <w:rsid w:val="00BF6B6D"/>
    <w:rsid w:val="00BF6CBB"/>
    <w:rsid w:val="00BF7033"/>
    <w:rsid w:val="00BF70CB"/>
    <w:rsid w:val="00BF7226"/>
    <w:rsid w:val="00BF73BA"/>
    <w:rsid w:val="00BF73E1"/>
    <w:rsid w:val="00BF749C"/>
    <w:rsid w:val="00BF74E8"/>
    <w:rsid w:val="00BF75B8"/>
    <w:rsid w:val="00BF75C0"/>
    <w:rsid w:val="00BF75E8"/>
    <w:rsid w:val="00BF76DE"/>
    <w:rsid w:val="00BF7747"/>
    <w:rsid w:val="00BF781A"/>
    <w:rsid w:val="00BF7855"/>
    <w:rsid w:val="00BF793F"/>
    <w:rsid w:val="00BF79F8"/>
    <w:rsid w:val="00BF7A41"/>
    <w:rsid w:val="00BF7AE9"/>
    <w:rsid w:val="00BF7BFD"/>
    <w:rsid w:val="00BF7C03"/>
    <w:rsid w:val="00BF7C83"/>
    <w:rsid w:val="00BF7C9D"/>
    <w:rsid w:val="00BF7E14"/>
    <w:rsid w:val="00BF7E60"/>
    <w:rsid w:val="00BF7F3A"/>
    <w:rsid w:val="00C0019A"/>
    <w:rsid w:val="00C002B8"/>
    <w:rsid w:val="00C002BB"/>
    <w:rsid w:val="00C002DA"/>
    <w:rsid w:val="00C002FB"/>
    <w:rsid w:val="00C00420"/>
    <w:rsid w:val="00C004AC"/>
    <w:rsid w:val="00C0051F"/>
    <w:rsid w:val="00C0059E"/>
    <w:rsid w:val="00C005DE"/>
    <w:rsid w:val="00C0062D"/>
    <w:rsid w:val="00C007EE"/>
    <w:rsid w:val="00C00857"/>
    <w:rsid w:val="00C00977"/>
    <w:rsid w:val="00C00A2C"/>
    <w:rsid w:val="00C00B96"/>
    <w:rsid w:val="00C00D3C"/>
    <w:rsid w:val="00C00DBD"/>
    <w:rsid w:val="00C00DE4"/>
    <w:rsid w:val="00C00E77"/>
    <w:rsid w:val="00C01183"/>
    <w:rsid w:val="00C011A7"/>
    <w:rsid w:val="00C01243"/>
    <w:rsid w:val="00C0130B"/>
    <w:rsid w:val="00C0143A"/>
    <w:rsid w:val="00C0147E"/>
    <w:rsid w:val="00C01652"/>
    <w:rsid w:val="00C0174C"/>
    <w:rsid w:val="00C017BA"/>
    <w:rsid w:val="00C01864"/>
    <w:rsid w:val="00C01A90"/>
    <w:rsid w:val="00C01B10"/>
    <w:rsid w:val="00C01C07"/>
    <w:rsid w:val="00C01CD8"/>
    <w:rsid w:val="00C01DE1"/>
    <w:rsid w:val="00C01E9A"/>
    <w:rsid w:val="00C01EBC"/>
    <w:rsid w:val="00C01F83"/>
    <w:rsid w:val="00C02076"/>
    <w:rsid w:val="00C020B5"/>
    <w:rsid w:val="00C02171"/>
    <w:rsid w:val="00C0219A"/>
    <w:rsid w:val="00C02486"/>
    <w:rsid w:val="00C024B1"/>
    <w:rsid w:val="00C024FE"/>
    <w:rsid w:val="00C0253E"/>
    <w:rsid w:val="00C02578"/>
    <w:rsid w:val="00C026A6"/>
    <w:rsid w:val="00C026B2"/>
    <w:rsid w:val="00C026B9"/>
    <w:rsid w:val="00C02742"/>
    <w:rsid w:val="00C02756"/>
    <w:rsid w:val="00C027C5"/>
    <w:rsid w:val="00C027DE"/>
    <w:rsid w:val="00C028BA"/>
    <w:rsid w:val="00C02945"/>
    <w:rsid w:val="00C02991"/>
    <w:rsid w:val="00C02B84"/>
    <w:rsid w:val="00C02C98"/>
    <w:rsid w:val="00C02CEC"/>
    <w:rsid w:val="00C02D2D"/>
    <w:rsid w:val="00C02E7B"/>
    <w:rsid w:val="00C02F51"/>
    <w:rsid w:val="00C02FF6"/>
    <w:rsid w:val="00C03099"/>
    <w:rsid w:val="00C031E0"/>
    <w:rsid w:val="00C0321C"/>
    <w:rsid w:val="00C0327C"/>
    <w:rsid w:val="00C03328"/>
    <w:rsid w:val="00C03421"/>
    <w:rsid w:val="00C036AD"/>
    <w:rsid w:val="00C036CD"/>
    <w:rsid w:val="00C037B7"/>
    <w:rsid w:val="00C03971"/>
    <w:rsid w:val="00C03AB1"/>
    <w:rsid w:val="00C03AF0"/>
    <w:rsid w:val="00C03B9C"/>
    <w:rsid w:val="00C03CB8"/>
    <w:rsid w:val="00C03EA0"/>
    <w:rsid w:val="00C03ECB"/>
    <w:rsid w:val="00C04019"/>
    <w:rsid w:val="00C04135"/>
    <w:rsid w:val="00C041B3"/>
    <w:rsid w:val="00C04277"/>
    <w:rsid w:val="00C043A3"/>
    <w:rsid w:val="00C043CB"/>
    <w:rsid w:val="00C0448C"/>
    <w:rsid w:val="00C0465E"/>
    <w:rsid w:val="00C04689"/>
    <w:rsid w:val="00C048A5"/>
    <w:rsid w:val="00C048CB"/>
    <w:rsid w:val="00C049B8"/>
    <w:rsid w:val="00C04AAF"/>
    <w:rsid w:val="00C04B0F"/>
    <w:rsid w:val="00C04C06"/>
    <w:rsid w:val="00C04D40"/>
    <w:rsid w:val="00C04FD0"/>
    <w:rsid w:val="00C050CB"/>
    <w:rsid w:val="00C050F6"/>
    <w:rsid w:val="00C05369"/>
    <w:rsid w:val="00C0538D"/>
    <w:rsid w:val="00C053C7"/>
    <w:rsid w:val="00C0542B"/>
    <w:rsid w:val="00C0546E"/>
    <w:rsid w:val="00C05646"/>
    <w:rsid w:val="00C056B1"/>
    <w:rsid w:val="00C05777"/>
    <w:rsid w:val="00C057AC"/>
    <w:rsid w:val="00C057B6"/>
    <w:rsid w:val="00C057D8"/>
    <w:rsid w:val="00C0587B"/>
    <w:rsid w:val="00C0588D"/>
    <w:rsid w:val="00C058CB"/>
    <w:rsid w:val="00C058E8"/>
    <w:rsid w:val="00C059A2"/>
    <w:rsid w:val="00C05ABF"/>
    <w:rsid w:val="00C05AF9"/>
    <w:rsid w:val="00C05BCA"/>
    <w:rsid w:val="00C05BD9"/>
    <w:rsid w:val="00C05C06"/>
    <w:rsid w:val="00C05CB5"/>
    <w:rsid w:val="00C05EEF"/>
    <w:rsid w:val="00C05F03"/>
    <w:rsid w:val="00C060F3"/>
    <w:rsid w:val="00C0627B"/>
    <w:rsid w:val="00C06313"/>
    <w:rsid w:val="00C0633E"/>
    <w:rsid w:val="00C063FD"/>
    <w:rsid w:val="00C0645A"/>
    <w:rsid w:val="00C064C3"/>
    <w:rsid w:val="00C06570"/>
    <w:rsid w:val="00C06694"/>
    <w:rsid w:val="00C0672F"/>
    <w:rsid w:val="00C0681A"/>
    <w:rsid w:val="00C06827"/>
    <w:rsid w:val="00C06878"/>
    <w:rsid w:val="00C068C4"/>
    <w:rsid w:val="00C0696F"/>
    <w:rsid w:val="00C0697D"/>
    <w:rsid w:val="00C06996"/>
    <w:rsid w:val="00C06BE9"/>
    <w:rsid w:val="00C06C07"/>
    <w:rsid w:val="00C06C63"/>
    <w:rsid w:val="00C06C65"/>
    <w:rsid w:val="00C06D87"/>
    <w:rsid w:val="00C06DC8"/>
    <w:rsid w:val="00C06DE4"/>
    <w:rsid w:val="00C06E04"/>
    <w:rsid w:val="00C06FD9"/>
    <w:rsid w:val="00C06FF2"/>
    <w:rsid w:val="00C071FD"/>
    <w:rsid w:val="00C0723E"/>
    <w:rsid w:val="00C0724F"/>
    <w:rsid w:val="00C072F1"/>
    <w:rsid w:val="00C07350"/>
    <w:rsid w:val="00C0739C"/>
    <w:rsid w:val="00C0744E"/>
    <w:rsid w:val="00C07480"/>
    <w:rsid w:val="00C074A3"/>
    <w:rsid w:val="00C0774A"/>
    <w:rsid w:val="00C0778E"/>
    <w:rsid w:val="00C079B8"/>
    <w:rsid w:val="00C07A37"/>
    <w:rsid w:val="00C07AC3"/>
    <w:rsid w:val="00C07B8A"/>
    <w:rsid w:val="00C07B99"/>
    <w:rsid w:val="00C07E70"/>
    <w:rsid w:val="00C07EED"/>
    <w:rsid w:val="00C07F0C"/>
    <w:rsid w:val="00C10153"/>
    <w:rsid w:val="00C1037B"/>
    <w:rsid w:val="00C10447"/>
    <w:rsid w:val="00C1044B"/>
    <w:rsid w:val="00C10539"/>
    <w:rsid w:val="00C106B1"/>
    <w:rsid w:val="00C1097C"/>
    <w:rsid w:val="00C10990"/>
    <w:rsid w:val="00C10AB4"/>
    <w:rsid w:val="00C10BE9"/>
    <w:rsid w:val="00C10BFB"/>
    <w:rsid w:val="00C10C38"/>
    <w:rsid w:val="00C10D80"/>
    <w:rsid w:val="00C10E30"/>
    <w:rsid w:val="00C10E74"/>
    <w:rsid w:val="00C10E95"/>
    <w:rsid w:val="00C10EFE"/>
    <w:rsid w:val="00C11033"/>
    <w:rsid w:val="00C1104B"/>
    <w:rsid w:val="00C110EC"/>
    <w:rsid w:val="00C11135"/>
    <w:rsid w:val="00C11142"/>
    <w:rsid w:val="00C111B4"/>
    <w:rsid w:val="00C11206"/>
    <w:rsid w:val="00C1120B"/>
    <w:rsid w:val="00C114D3"/>
    <w:rsid w:val="00C11603"/>
    <w:rsid w:val="00C11680"/>
    <w:rsid w:val="00C1174D"/>
    <w:rsid w:val="00C11758"/>
    <w:rsid w:val="00C11766"/>
    <w:rsid w:val="00C1177E"/>
    <w:rsid w:val="00C117FB"/>
    <w:rsid w:val="00C1193C"/>
    <w:rsid w:val="00C11B8A"/>
    <w:rsid w:val="00C11CEC"/>
    <w:rsid w:val="00C11D14"/>
    <w:rsid w:val="00C11D85"/>
    <w:rsid w:val="00C11DB1"/>
    <w:rsid w:val="00C11EB4"/>
    <w:rsid w:val="00C11F2E"/>
    <w:rsid w:val="00C11FC9"/>
    <w:rsid w:val="00C11FE7"/>
    <w:rsid w:val="00C12037"/>
    <w:rsid w:val="00C1203B"/>
    <w:rsid w:val="00C1206A"/>
    <w:rsid w:val="00C120AE"/>
    <w:rsid w:val="00C1218C"/>
    <w:rsid w:val="00C1219C"/>
    <w:rsid w:val="00C1226D"/>
    <w:rsid w:val="00C1227F"/>
    <w:rsid w:val="00C1239E"/>
    <w:rsid w:val="00C125AF"/>
    <w:rsid w:val="00C1280E"/>
    <w:rsid w:val="00C1283F"/>
    <w:rsid w:val="00C1293A"/>
    <w:rsid w:val="00C12A24"/>
    <w:rsid w:val="00C12A41"/>
    <w:rsid w:val="00C12AE8"/>
    <w:rsid w:val="00C12B65"/>
    <w:rsid w:val="00C12B88"/>
    <w:rsid w:val="00C12BC2"/>
    <w:rsid w:val="00C12BF8"/>
    <w:rsid w:val="00C12CFC"/>
    <w:rsid w:val="00C12E36"/>
    <w:rsid w:val="00C12E50"/>
    <w:rsid w:val="00C12EFF"/>
    <w:rsid w:val="00C12F4E"/>
    <w:rsid w:val="00C12F61"/>
    <w:rsid w:val="00C13083"/>
    <w:rsid w:val="00C130C7"/>
    <w:rsid w:val="00C131BB"/>
    <w:rsid w:val="00C131EC"/>
    <w:rsid w:val="00C13270"/>
    <w:rsid w:val="00C1328E"/>
    <w:rsid w:val="00C132DE"/>
    <w:rsid w:val="00C13307"/>
    <w:rsid w:val="00C133ED"/>
    <w:rsid w:val="00C1342A"/>
    <w:rsid w:val="00C13440"/>
    <w:rsid w:val="00C1350B"/>
    <w:rsid w:val="00C135C5"/>
    <w:rsid w:val="00C13CC7"/>
    <w:rsid w:val="00C13E3E"/>
    <w:rsid w:val="00C13E8E"/>
    <w:rsid w:val="00C13E92"/>
    <w:rsid w:val="00C13EBC"/>
    <w:rsid w:val="00C13F52"/>
    <w:rsid w:val="00C13F6A"/>
    <w:rsid w:val="00C13F90"/>
    <w:rsid w:val="00C14026"/>
    <w:rsid w:val="00C1423E"/>
    <w:rsid w:val="00C142C3"/>
    <w:rsid w:val="00C1435E"/>
    <w:rsid w:val="00C14360"/>
    <w:rsid w:val="00C143AA"/>
    <w:rsid w:val="00C1445F"/>
    <w:rsid w:val="00C14610"/>
    <w:rsid w:val="00C146BB"/>
    <w:rsid w:val="00C146C4"/>
    <w:rsid w:val="00C14730"/>
    <w:rsid w:val="00C14765"/>
    <w:rsid w:val="00C1478F"/>
    <w:rsid w:val="00C14826"/>
    <w:rsid w:val="00C14884"/>
    <w:rsid w:val="00C148B9"/>
    <w:rsid w:val="00C14A26"/>
    <w:rsid w:val="00C14AEA"/>
    <w:rsid w:val="00C14BC6"/>
    <w:rsid w:val="00C14BE5"/>
    <w:rsid w:val="00C14C0D"/>
    <w:rsid w:val="00C14C7B"/>
    <w:rsid w:val="00C14F20"/>
    <w:rsid w:val="00C14FDA"/>
    <w:rsid w:val="00C1506B"/>
    <w:rsid w:val="00C15143"/>
    <w:rsid w:val="00C151F7"/>
    <w:rsid w:val="00C15218"/>
    <w:rsid w:val="00C1527E"/>
    <w:rsid w:val="00C15304"/>
    <w:rsid w:val="00C15307"/>
    <w:rsid w:val="00C1535E"/>
    <w:rsid w:val="00C153A0"/>
    <w:rsid w:val="00C153F8"/>
    <w:rsid w:val="00C1542D"/>
    <w:rsid w:val="00C1546A"/>
    <w:rsid w:val="00C154F6"/>
    <w:rsid w:val="00C15535"/>
    <w:rsid w:val="00C15583"/>
    <w:rsid w:val="00C156E5"/>
    <w:rsid w:val="00C1577C"/>
    <w:rsid w:val="00C15794"/>
    <w:rsid w:val="00C157A7"/>
    <w:rsid w:val="00C15816"/>
    <w:rsid w:val="00C15824"/>
    <w:rsid w:val="00C1586A"/>
    <w:rsid w:val="00C158C4"/>
    <w:rsid w:val="00C158E9"/>
    <w:rsid w:val="00C1592A"/>
    <w:rsid w:val="00C159D0"/>
    <w:rsid w:val="00C159D4"/>
    <w:rsid w:val="00C15AAC"/>
    <w:rsid w:val="00C15BBB"/>
    <w:rsid w:val="00C15C03"/>
    <w:rsid w:val="00C15C14"/>
    <w:rsid w:val="00C15D0B"/>
    <w:rsid w:val="00C15D18"/>
    <w:rsid w:val="00C15D2A"/>
    <w:rsid w:val="00C15DAD"/>
    <w:rsid w:val="00C15E45"/>
    <w:rsid w:val="00C15EED"/>
    <w:rsid w:val="00C16030"/>
    <w:rsid w:val="00C1604A"/>
    <w:rsid w:val="00C160FE"/>
    <w:rsid w:val="00C161B0"/>
    <w:rsid w:val="00C161B3"/>
    <w:rsid w:val="00C16231"/>
    <w:rsid w:val="00C162A8"/>
    <w:rsid w:val="00C1648F"/>
    <w:rsid w:val="00C165FA"/>
    <w:rsid w:val="00C16619"/>
    <w:rsid w:val="00C16682"/>
    <w:rsid w:val="00C167EC"/>
    <w:rsid w:val="00C16839"/>
    <w:rsid w:val="00C168F4"/>
    <w:rsid w:val="00C16959"/>
    <w:rsid w:val="00C16965"/>
    <w:rsid w:val="00C169B3"/>
    <w:rsid w:val="00C16A7E"/>
    <w:rsid w:val="00C16C16"/>
    <w:rsid w:val="00C16C48"/>
    <w:rsid w:val="00C16E1F"/>
    <w:rsid w:val="00C16E3D"/>
    <w:rsid w:val="00C16F55"/>
    <w:rsid w:val="00C17042"/>
    <w:rsid w:val="00C17092"/>
    <w:rsid w:val="00C172B3"/>
    <w:rsid w:val="00C17403"/>
    <w:rsid w:val="00C17412"/>
    <w:rsid w:val="00C1746F"/>
    <w:rsid w:val="00C17479"/>
    <w:rsid w:val="00C174E4"/>
    <w:rsid w:val="00C175B9"/>
    <w:rsid w:val="00C1764D"/>
    <w:rsid w:val="00C17759"/>
    <w:rsid w:val="00C17813"/>
    <w:rsid w:val="00C178BA"/>
    <w:rsid w:val="00C178EA"/>
    <w:rsid w:val="00C17A1A"/>
    <w:rsid w:val="00C17A6F"/>
    <w:rsid w:val="00C17AAC"/>
    <w:rsid w:val="00C17C25"/>
    <w:rsid w:val="00C17CC5"/>
    <w:rsid w:val="00C17D1B"/>
    <w:rsid w:val="00C17D95"/>
    <w:rsid w:val="00C17F17"/>
    <w:rsid w:val="00C17F44"/>
    <w:rsid w:val="00C17F83"/>
    <w:rsid w:val="00C2002D"/>
    <w:rsid w:val="00C200C3"/>
    <w:rsid w:val="00C201F5"/>
    <w:rsid w:val="00C202BC"/>
    <w:rsid w:val="00C20305"/>
    <w:rsid w:val="00C20465"/>
    <w:rsid w:val="00C20472"/>
    <w:rsid w:val="00C204C6"/>
    <w:rsid w:val="00C206E4"/>
    <w:rsid w:val="00C207DB"/>
    <w:rsid w:val="00C20925"/>
    <w:rsid w:val="00C20939"/>
    <w:rsid w:val="00C209EA"/>
    <w:rsid w:val="00C20B66"/>
    <w:rsid w:val="00C20C23"/>
    <w:rsid w:val="00C20C88"/>
    <w:rsid w:val="00C20DC5"/>
    <w:rsid w:val="00C20DE0"/>
    <w:rsid w:val="00C20E35"/>
    <w:rsid w:val="00C20E5B"/>
    <w:rsid w:val="00C20E81"/>
    <w:rsid w:val="00C20E95"/>
    <w:rsid w:val="00C20EB6"/>
    <w:rsid w:val="00C20F55"/>
    <w:rsid w:val="00C20F59"/>
    <w:rsid w:val="00C21191"/>
    <w:rsid w:val="00C21198"/>
    <w:rsid w:val="00C21203"/>
    <w:rsid w:val="00C21287"/>
    <w:rsid w:val="00C21318"/>
    <w:rsid w:val="00C21380"/>
    <w:rsid w:val="00C21415"/>
    <w:rsid w:val="00C21419"/>
    <w:rsid w:val="00C21444"/>
    <w:rsid w:val="00C214DF"/>
    <w:rsid w:val="00C21695"/>
    <w:rsid w:val="00C2175B"/>
    <w:rsid w:val="00C21823"/>
    <w:rsid w:val="00C21888"/>
    <w:rsid w:val="00C219A7"/>
    <w:rsid w:val="00C21B1B"/>
    <w:rsid w:val="00C21BB1"/>
    <w:rsid w:val="00C21C7F"/>
    <w:rsid w:val="00C21CC9"/>
    <w:rsid w:val="00C21D48"/>
    <w:rsid w:val="00C21DC8"/>
    <w:rsid w:val="00C21E77"/>
    <w:rsid w:val="00C21E83"/>
    <w:rsid w:val="00C21F1F"/>
    <w:rsid w:val="00C21F5A"/>
    <w:rsid w:val="00C21F92"/>
    <w:rsid w:val="00C2220F"/>
    <w:rsid w:val="00C22282"/>
    <w:rsid w:val="00C222F6"/>
    <w:rsid w:val="00C223A4"/>
    <w:rsid w:val="00C223BB"/>
    <w:rsid w:val="00C2243A"/>
    <w:rsid w:val="00C22449"/>
    <w:rsid w:val="00C224A4"/>
    <w:rsid w:val="00C22716"/>
    <w:rsid w:val="00C227DA"/>
    <w:rsid w:val="00C22B5B"/>
    <w:rsid w:val="00C22B5F"/>
    <w:rsid w:val="00C22B70"/>
    <w:rsid w:val="00C22B7A"/>
    <w:rsid w:val="00C22DBA"/>
    <w:rsid w:val="00C22DED"/>
    <w:rsid w:val="00C22E7D"/>
    <w:rsid w:val="00C22F26"/>
    <w:rsid w:val="00C23009"/>
    <w:rsid w:val="00C2301C"/>
    <w:rsid w:val="00C230B2"/>
    <w:rsid w:val="00C230FB"/>
    <w:rsid w:val="00C23153"/>
    <w:rsid w:val="00C2316E"/>
    <w:rsid w:val="00C232E0"/>
    <w:rsid w:val="00C232F2"/>
    <w:rsid w:val="00C233A9"/>
    <w:rsid w:val="00C2340B"/>
    <w:rsid w:val="00C234CD"/>
    <w:rsid w:val="00C234F7"/>
    <w:rsid w:val="00C2356D"/>
    <w:rsid w:val="00C23592"/>
    <w:rsid w:val="00C2361E"/>
    <w:rsid w:val="00C2364F"/>
    <w:rsid w:val="00C2368C"/>
    <w:rsid w:val="00C23740"/>
    <w:rsid w:val="00C23879"/>
    <w:rsid w:val="00C238F0"/>
    <w:rsid w:val="00C23963"/>
    <w:rsid w:val="00C23B11"/>
    <w:rsid w:val="00C23CAB"/>
    <w:rsid w:val="00C23CCE"/>
    <w:rsid w:val="00C23D29"/>
    <w:rsid w:val="00C23D97"/>
    <w:rsid w:val="00C23DA0"/>
    <w:rsid w:val="00C23E2C"/>
    <w:rsid w:val="00C23FF6"/>
    <w:rsid w:val="00C24085"/>
    <w:rsid w:val="00C2423D"/>
    <w:rsid w:val="00C2427A"/>
    <w:rsid w:val="00C243EF"/>
    <w:rsid w:val="00C2457D"/>
    <w:rsid w:val="00C24598"/>
    <w:rsid w:val="00C2461E"/>
    <w:rsid w:val="00C2468E"/>
    <w:rsid w:val="00C2472A"/>
    <w:rsid w:val="00C24778"/>
    <w:rsid w:val="00C24875"/>
    <w:rsid w:val="00C248BE"/>
    <w:rsid w:val="00C24ACD"/>
    <w:rsid w:val="00C24B02"/>
    <w:rsid w:val="00C24DE5"/>
    <w:rsid w:val="00C24E32"/>
    <w:rsid w:val="00C24E3E"/>
    <w:rsid w:val="00C24ED0"/>
    <w:rsid w:val="00C250F9"/>
    <w:rsid w:val="00C2512C"/>
    <w:rsid w:val="00C251CE"/>
    <w:rsid w:val="00C2535C"/>
    <w:rsid w:val="00C254C6"/>
    <w:rsid w:val="00C255E4"/>
    <w:rsid w:val="00C255FE"/>
    <w:rsid w:val="00C25601"/>
    <w:rsid w:val="00C256D8"/>
    <w:rsid w:val="00C256DA"/>
    <w:rsid w:val="00C256DB"/>
    <w:rsid w:val="00C258B8"/>
    <w:rsid w:val="00C259D3"/>
    <w:rsid w:val="00C259FC"/>
    <w:rsid w:val="00C25A87"/>
    <w:rsid w:val="00C25A92"/>
    <w:rsid w:val="00C25B07"/>
    <w:rsid w:val="00C25C35"/>
    <w:rsid w:val="00C25C6E"/>
    <w:rsid w:val="00C25CE3"/>
    <w:rsid w:val="00C25DB6"/>
    <w:rsid w:val="00C25E6C"/>
    <w:rsid w:val="00C25E7C"/>
    <w:rsid w:val="00C25F03"/>
    <w:rsid w:val="00C25FC7"/>
    <w:rsid w:val="00C25FDA"/>
    <w:rsid w:val="00C26116"/>
    <w:rsid w:val="00C26309"/>
    <w:rsid w:val="00C2630E"/>
    <w:rsid w:val="00C26325"/>
    <w:rsid w:val="00C2635D"/>
    <w:rsid w:val="00C263F1"/>
    <w:rsid w:val="00C264F2"/>
    <w:rsid w:val="00C26503"/>
    <w:rsid w:val="00C2654C"/>
    <w:rsid w:val="00C2658C"/>
    <w:rsid w:val="00C265AF"/>
    <w:rsid w:val="00C265FB"/>
    <w:rsid w:val="00C2664E"/>
    <w:rsid w:val="00C2665E"/>
    <w:rsid w:val="00C2670F"/>
    <w:rsid w:val="00C269AB"/>
    <w:rsid w:val="00C269D1"/>
    <w:rsid w:val="00C269F4"/>
    <w:rsid w:val="00C26A2B"/>
    <w:rsid w:val="00C26A77"/>
    <w:rsid w:val="00C26AA9"/>
    <w:rsid w:val="00C26AE1"/>
    <w:rsid w:val="00C26B38"/>
    <w:rsid w:val="00C26C2D"/>
    <w:rsid w:val="00C26C8B"/>
    <w:rsid w:val="00C26CB0"/>
    <w:rsid w:val="00C26D25"/>
    <w:rsid w:val="00C26DB4"/>
    <w:rsid w:val="00C26DDA"/>
    <w:rsid w:val="00C270A7"/>
    <w:rsid w:val="00C27106"/>
    <w:rsid w:val="00C2732B"/>
    <w:rsid w:val="00C27376"/>
    <w:rsid w:val="00C27490"/>
    <w:rsid w:val="00C274AB"/>
    <w:rsid w:val="00C274C0"/>
    <w:rsid w:val="00C274CD"/>
    <w:rsid w:val="00C2765C"/>
    <w:rsid w:val="00C277B2"/>
    <w:rsid w:val="00C277B5"/>
    <w:rsid w:val="00C2786D"/>
    <w:rsid w:val="00C2788E"/>
    <w:rsid w:val="00C2791F"/>
    <w:rsid w:val="00C27935"/>
    <w:rsid w:val="00C279F6"/>
    <w:rsid w:val="00C279FC"/>
    <w:rsid w:val="00C27B28"/>
    <w:rsid w:val="00C27BC3"/>
    <w:rsid w:val="00C27C45"/>
    <w:rsid w:val="00C27C73"/>
    <w:rsid w:val="00C27D02"/>
    <w:rsid w:val="00C27E50"/>
    <w:rsid w:val="00C27EE0"/>
    <w:rsid w:val="00C27F1A"/>
    <w:rsid w:val="00C27F4A"/>
    <w:rsid w:val="00C3014B"/>
    <w:rsid w:val="00C30185"/>
    <w:rsid w:val="00C302EB"/>
    <w:rsid w:val="00C303F4"/>
    <w:rsid w:val="00C3041A"/>
    <w:rsid w:val="00C30636"/>
    <w:rsid w:val="00C30706"/>
    <w:rsid w:val="00C30714"/>
    <w:rsid w:val="00C30747"/>
    <w:rsid w:val="00C307BD"/>
    <w:rsid w:val="00C307F5"/>
    <w:rsid w:val="00C3088C"/>
    <w:rsid w:val="00C308EA"/>
    <w:rsid w:val="00C309E0"/>
    <w:rsid w:val="00C30B09"/>
    <w:rsid w:val="00C30B13"/>
    <w:rsid w:val="00C30B9D"/>
    <w:rsid w:val="00C30B9F"/>
    <w:rsid w:val="00C30BEA"/>
    <w:rsid w:val="00C30D24"/>
    <w:rsid w:val="00C30D2C"/>
    <w:rsid w:val="00C30DF9"/>
    <w:rsid w:val="00C30DFC"/>
    <w:rsid w:val="00C30EB5"/>
    <w:rsid w:val="00C30EFD"/>
    <w:rsid w:val="00C30F54"/>
    <w:rsid w:val="00C30FA6"/>
    <w:rsid w:val="00C30FF4"/>
    <w:rsid w:val="00C31041"/>
    <w:rsid w:val="00C3104A"/>
    <w:rsid w:val="00C310F1"/>
    <w:rsid w:val="00C31187"/>
    <w:rsid w:val="00C31311"/>
    <w:rsid w:val="00C31576"/>
    <w:rsid w:val="00C315B4"/>
    <w:rsid w:val="00C315CB"/>
    <w:rsid w:val="00C31786"/>
    <w:rsid w:val="00C3188B"/>
    <w:rsid w:val="00C31A0B"/>
    <w:rsid w:val="00C31AAF"/>
    <w:rsid w:val="00C31AD7"/>
    <w:rsid w:val="00C31B60"/>
    <w:rsid w:val="00C31B63"/>
    <w:rsid w:val="00C31C42"/>
    <w:rsid w:val="00C31C88"/>
    <w:rsid w:val="00C31CF8"/>
    <w:rsid w:val="00C31D7E"/>
    <w:rsid w:val="00C31D84"/>
    <w:rsid w:val="00C31E45"/>
    <w:rsid w:val="00C31E7E"/>
    <w:rsid w:val="00C31ED5"/>
    <w:rsid w:val="00C31F0A"/>
    <w:rsid w:val="00C31F5E"/>
    <w:rsid w:val="00C31FAC"/>
    <w:rsid w:val="00C31FC5"/>
    <w:rsid w:val="00C320B4"/>
    <w:rsid w:val="00C320EA"/>
    <w:rsid w:val="00C3217D"/>
    <w:rsid w:val="00C32249"/>
    <w:rsid w:val="00C322B7"/>
    <w:rsid w:val="00C32304"/>
    <w:rsid w:val="00C324B7"/>
    <w:rsid w:val="00C324FA"/>
    <w:rsid w:val="00C3263C"/>
    <w:rsid w:val="00C327AD"/>
    <w:rsid w:val="00C327E9"/>
    <w:rsid w:val="00C327FC"/>
    <w:rsid w:val="00C32A2A"/>
    <w:rsid w:val="00C32B20"/>
    <w:rsid w:val="00C32BF0"/>
    <w:rsid w:val="00C32CF1"/>
    <w:rsid w:val="00C32D62"/>
    <w:rsid w:val="00C32E61"/>
    <w:rsid w:val="00C32E70"/>
    <w:rsid w:val="00C32E7F"/>
    <w:rsid w:val="00C32E94"/>
    <w:rsid w:val="00C32F15"/>
    <w:rsid w:val="00C32F16"/>
    <w:rsid w:val="00C32F49"/>
    <w:rsid w:val="00C3301A"/>
    <w:rsid w:val="00C33066"/>
    <w:rsid w:val="00C33078"/>
    <w:rsid w:val="00C330A8"/>
    <w:rsid w:val="00C330B9"/>
    <w:rsid w:val="00C331A3"/>
    <w:rsid w:val="00C331DC"/>
    <w:rsid w:val="00C33256"/>
    <w:rsid w:val="00C333A2"/>
    <w:rsid w:val="00C333E9"/>
    <w:rsid w:val="00C3368A"/>
    <w:rsid w:val="00C336AC"/>
    <w:rsid w:val="00C3376B"/>
    <w:rsid w:val="00C3384F"/>
    <w:rsid w:val="00C338F8"/>
    <w:rsid w:val="00C3395F"/>
    <w:rsid w:val="00C339A5"/>
    <w:rsid w:val="00C339BB"/>
    <w:rsid w:val="00C339F7"/>
    <w:rsid w:val="00C33A06"/>
    <w:rsid w:val="00C33A3C"/>
    <w:rsid w:val="00C33A68"/>
    <w:rsid w:val="00C33BF1"/>
    <w:rsid w:val="00C33D7B"/>
    <w:rsid w:val="00C33EF9"/>
    <w:rsid w:val="00C33F59"/>
    <w:rsid w:val="00C33F6E"/>
    <w:rsid w:val="00C33FC1"/>
    <w:rsid w:val="00C340A6"/>
    <w:rsid w:val="00C342E4"/>
    <w:rsid w:val="00C343DC"/>
    <w:rsid w:val="00C34527"/>
    <w:rsid w:val="00C34678"/>
    <w:rsid w:val="00C3471C"/>
    <w:rsid w:val="00C34786"/>
    <w:rsid w:val="00C34801"/>
    <w:rsid w:val="00C348F5"/>
    <w:rsid w:val="00C34946"/>
    <w:rsid w:val="00C34998"/>
    <w:rsid w:val="00C34A31"/>
    <w:rsid w:val="00C34B6C"/>
    <w:rsid w:val="00C34CE4"/>
    <w:rsid w:val="00C34D00"/>
    <w:rsid w:val="00C34D6A"/>
    <w:rsid w:val="00C34DEA"/>
    <w:rsid w:val="00C34DFC"/>
    <w:rsid w:val="00C350F8"/>
    <w:rsid w:val="00C35165"/>
    <w:rsid w:val="00C35253"/>
    <w:rsid w:val="00C35254"/>
    <w:rsid w:val="00C35255"/>
    <w:rsid w:val="00C3527F"/>
    <w:rsid w:val="00C352D6"/>
    <w:rsid w:val="00C35331"/>
    <w:rsid w:val="00C353B5"/>
    <w:rsid w:val="00C353FD"/>
    <w:rsid w:val="00C35459"/>
    <w:rsid w:val="00C35477"/>
    <w:rsid w:val="00C354A2"/>
    <w:rsid w:val="00C35592"/>
    <w:rsid w:val="00C3571F"/>
    <w:rsid w:val="00C3577E"/>
    <w:rsid w:val="00C35820"/>
    <w:rsid w:val="00C358D5"/>
    <w:rsid w:val="00C35A05"/>
    <w:rsid w:val="00C35A07"/>
    <w:rsid w:val="00C35B2E"/>
    <w:rsid w:val="00C35B53"/>
    <w:rsid w:val="00C35B81"/>
    <w:rsid w:val="00C35CEC"/>
    <w:rsid w:val="00C35D53"/>
    <w:rsid w:val="00C35E4C"/>
    <w:rsid w:val="00C36003"/>
    <w:rsid w:val="00C36089"/>
    <w:rsid w:val="00C36261"/>
    <w:rsid w:val="00C36373"/>
    <w:rsid w:val="00C3639C"/>
    <w:rsid w:val="00C364B7"/>
    <w:rsid w:val="00C3652B"/>
    <w:rsid w:val="00C365E2"/>
    <w:rsid w:val="00C365EF"/>
    <w:rsid w:val="00C36712"/>
    <w:rsid w:val="00C36823"/>
    <w:rsid w:val="00C36885"/>
    <w:rsid w:val="00C368FD"/>
    <w:rsid w:val="00C369C3"/>
    <w:rsid w:val="00C36AB8"/>
    <w:rsid w:val="00C36B46"/>
    <w:rsid w:val="00C36BDD"/>
    <w:rsid w:val="00C36BEB"/>
    <w:rsid w:val="00C36D69"/>
    <w:rsid w:val="00C36DD9"/>
    <w:rsid w:val="00C36E4D"/>
    <w:rsid w:val="00C36F3D"/>
    <w:rsid w:val="00C36FBF"/>
    <w:rsid w:val="00C370B4"/>
    <w:rsid w:val="00C370EF"/>
    <w:rsid w:val="00C3710D"/>
    <w:rsid w:val="00C37182"/>
    <w:rsid w:val="00C371A0"/>
    <w:rsid w:val="00C3727A"/>
    <w:rsid w:val="00C37286"/>
    <w:rsid w:val="00C372A8"/>
    <w:rsid w:val="00C372AF"/>
    <w:rsid w:val="00C372BB"/>
    <w:rsid w:val="00C37371"/>
    <w:rsid w:val="00C374BE"/>
    <w:rsid w:val="00C375B8"/>
    <w:rsid w:val="00C375D3"/>
    <w:rsid w:val="00C37651"/>
    <w:rsid w:val="00C37691"/>
    <w:rsid w:val="00C37700"/>
    <w:rsid w:val="00C37744"/>
    <w:rsid w:val="00C37981"/>
    <w:rsid w:val="00C37A08"/>
    <w:rsid w:val="00C37A5A"/>
    <w:rsid w:val="00C37A88"/>
    <w:rsid w:val="00C37C6C"/>
    <w:rsid w:val="00C37D3F"/>
    <w:rsid w:val="00C37D59"/>
    <w:rsid w:val="00C37E9F"/>
    <w:rsid w:val="00C37ED5"/>
    <w:rsid w:val="00C37F00"/>
    <w:rsid w:val="00C37F15"/>
    <w:rsid w:val="00C37F89"/>
    <w:rsid w:val="00C37FD1"/>
    <w:rsid w:val="00C37FEA"/>
    <w:rsid w:val="00C4002D"/>
    <w:rsid w:val="00C400BF"/>
    <w:rsid w:val="00C40148"/>
    <w:rsid w:val="00C402F5"/>
    <w:rsid w:val="00C403B1"/>
    <w:rsid w:val="00C403D6"/>
    <w:rsid w:val="00C40463"/>
    <w:rsid w:val="00C40477"/>
    <w:rsid w:val="00C405E5"/>
    <w:rsid w:val="00C40626"/>
    <w:rsid w:val="00C40730"/>
    <w:rsid w:val="00C40733"/>
    <w:rsid w:val="00C40778"/>
    <w:rsid w:val="00C408E6"/>
    <w:rsid w:val="00C40900"/>
    <w:rsid w:val="00C40916"/>
    <w:rsid w:val="00C40A4F"/>
    <w:rsid w:val="00C40A89"/>
    <w:rsid w:val="00C40AF6"/>
    <w:rsid w:val="00C40BAA"/>
    <w:rsid w:val="00C40BD2"/>
    <w:rsid w:val="00C40CB6"/>
    <w:rsid w:val="00C40D07"/>
    <w:rsid w:val="00C40D22"/>
    <w:rsid w:val="00C40F7B"/>
    <w:rsid w:val="00C410E1"/>
    <w:rsid w:val="00C410E7"/>
    <w:rsid w:val="00C41143"/>
    <w:rsid w:val="00C41157"/>
    <w:rsid w:val="00C412D2"/>
    <w:rsid w:val="00C4139D"/>
    <w:rsid w:val="00C413D4"/>
    <w:rsid w:val="00C41443"/>
    <w:rsid w:val="00C41455"/>
    <w:rsid w:val="00C41530"/>
    <w:rsid w:val="00C4159C"/>
    <w:rsid w:val="00C41611"/>
    <w:rsid w:val="00C4167A"/>
    <w:rsid w:val="00C4167B"/>
    <w:rsid w:val="00C416A3"/>
    <w:rsid w:val="00C4172C"/>
    <w:rsid w:val="00C418DC"/>
    <w:rsid w:val="00C418DD"/>
    <w:rsid w:val="00C4190D"/>
    <w:rsid w:val="00C4191F"/>
    <w:rsid w:val="00C4194E"/>
    <w:rsid w:val="00C4195C"/>
    <w:rsid w:val="00C41A07"/>
    <w:rsid w:val="00C41B31"/>
    <w:rsid w:val="00C41BA9"/>
    <w:rsid w:val="00C41CFC"/>
    <w:rsid w:val="00C41DED"/>
    <w:rsid w:val="00C41EA8"/>
    <w:rsid w:val="00C42032"/>
    <w:rsid w:val="00C42076"/>
    <w:rsid w:val="00C420D9"/>
    <w:rsid w:val="00C42146"/>
    <w:rsid w:val="00C4217D"/>
    <w:rsid w:val="00C421AA"/>
    <w:rsid w:val="00C421EA"/>
    <w:rsid w:val="00C42344"/>
    <w:rsid w:val="00C424A7"/>
    <w:rsid w:val="00C425B5"/>
    <w:rsid w:val="00C42660"/>
    <w:rsid w:val="00C426E1"/>
    <w:rsid w:val="00C42726"/>
    <w:rsid w:val="00C4276E"/>
    <w:rsid w:val="00C4281C"/>
    <w:rsid w:val="00C42878"/>
    <w:rsid w:val="00C4288E"/>
    <w:rsid w:val="00C42900"/>
    <w:rsid w:val="00C42A01"/>
    <w:rsid w:val="00C42A3A"/>
    <w:rsid w:val="00C42A57"/>
    <w:rsid w:val="00C42B4C"/>
    <w:rsid w:val="00C42BE3"/>
    <w:rsid w:val="00C42C38"/>
    <w:rsid w:val="00C42C6A"/>
    <w:rsid w:val="00C42CA9"/>
    <w:rsid w:val="00C42D46"/>
    <w:rsid w:val="00C42D95"/>
    <w:rsid w:val="00C42DCC"/>
    <w:rsid w:val="00C42E54"/>
    <w:rsid w:val="00C42E9C"/>
    <w:rsid w:val="00C42E9E"/>
    <w:rsid w:val="00C42E9F"/>
    <w:rsid w:val="00C42F20"/>
    <w:rsid w:val="00C42F34"/>
    <w:rsid w:val="00C43040"/>
    <w:rsid w:val="00C430C8"/>
    <w:rsid w:val="00C430D1"/>
    <w:rsid w:val="00C43150"/>
    <w:rsid w:val="00C43189"/>
    <w:rsid w:val="00C431A3"/>
    <w:rsid w:val="00C431C9"/>
    <w:rsid w:val="00C43222"/>
    <w:rsid w:val="00C432ED"/>
    <w:rsid w:val="00C4348F"/>
    <w:rsid w:val="00C43556"/>
    <w:rsid w:val="00C43616"/>
    <w:rsid w:val="00C43617"/>
    <w:rsid w:val="00C4375E"/>
    <w:rsid w:val="00C437C4"/>
    <w:rsid w:val="00C4386B"/>
    <w:rsid w:val="00C438DC"/>
    <w:rsid w:val="00C439F9"/>
    <w:rsid w:val="00C43AAA"/>
    <w:rsid w:val="00C43AB8"/>
    <w:rsid w:val="00C43B32"/>
    <w:rsid w:val="00C43C42"/>
    <w:rsid w:val="00C43DC0"/>
    <w:rsid w:val="00C43E3E"/>
    <w:rsid w:val="00C43E40"/>
    <w:rsid w:val="00C43EB9"/>
    <w:rsid w:val="00C43F7D"/>
    <w:rsid w:val="00C43FD9"/>
    <w:rsid w:val="00C43FEE"/>
    <w:rsid w:val="00C4412C"/>
    <w:rsid w:val="00C4413E"/>
    <w:rsid w:val="00C44149"/>
    <w:rsid w:val="00C441A2"/>
    <w:rsid w:val="00C44239"/>
    <w:rsid w:val="00C44248"/>
    <w:rsid w:val="00C44265"/>
    <w:rsid w:val="00C44285"/>
    <w:rsid w:val="00C443C2"/>
    <w:rsid w:val="00C44445"/>
    <w:rsid w:val="00C4444E"/>
    <w:rsid w:val="00C44477"/>
    <w:rsid w:val="00C4448E"/>
    <w:rsid w:val="00C444EC"/>
    <w:rsid w:val="00C4456B"/>
    <w:rsid w:val="00C44596"/>
    <w:rsid w:val="00C4470E"/>
    <w:rsid w:val="00C4473A"/>
    <w:rsid w:val="00C447A0"/>
    <w:rsid w:val="00C448E6"/>
    <w:rsid w:val="00C4496C"/>
    <w:rsid w:val="00C449A3"/>
    <w:rsid w:val="00C44AA4"/>
    <w:rsid w:val="00C44B9B"/>
    <w:rsid w:val="00C44C5A"/>
    <w:rsid w:val="00C44DC0"/>
    <w:rsid w:val="00C44DE1"/>
    <w:rsid w:val="00C44EF3"/>
    <w:rsid w:val="00C45021"/>
    <w:rsid w:val="00C450D2"/>
    <w:rsid w:val="00C450F6"/>
    <w:rsid w:val="00C4513B"/>
    <w:rsid w:val="00C45189"/>
    <w:rsid w:val="00C451CC"/>
    <w:rsid w:val="00C453F6"/>
    <w:rsid w:val="00C45472"/>
    <w:rsid w:val="00C4548D"/>
    <w:rsid w:val="00C45560"/>
    <w:rsid w:val="00C4557C"/>
    <w:rsid w:val="00C455C3"/>
    <w:rsid w:val="00C455E0"/>
    <w:rsid w:val="00C456F7"/>
    <w:rsid w:val="00C45727"/>
    <w:rsid w:val="00C4574C"/>
    <w:rsid w:val="00C45767"/>
    <w:rsid w:val="00C457F5"/>
    <w:rsid w:val="00C458D0"/>
    <w:rsid w:val="00C4590D"/>
    <w:rsid w:val="00C45982"/>
    <w:rsid w:val="00C459A2"/>
    <w:rsid w:val="00C45A27"/>
    <w:rsid w:val="00C45A54"/>
    <w:rsid w:val="00C45ABC"/>
    <w:rsid w:val="00C45B0A"/>
    <w:rsid w:val="00C45B96"/>
    <w:rsid w:val="00C45CBF"/>
    <w:rsid w:val="00C45D01"/>
    <w:rsid w:val="00C45E02"/>
    <w:rsid w:val="00C45E7D"/>
    <w:rsid w:val="00C45EC3"/>
    <w:rsid w:val="00C45F97"/>
    <w:rsid w:val="00C45FA6"/>
    <w:rsid w:val="00C4621E"/>
    <w:rsid w:val="00C46301"/>
    <w:rsid w:val="00C464BA"/>
    <w:rsid w:val="00C4654F"/>
    <w:rsid w:val="00C465D6"/>
    <w:rsid w:val="00C465FF"/>
    <w:rsid w:val="00C46664"/>
    <w:rsid w:val="00C466DE"/>
    <w:rsid w:val="00C4670E"/>
    <w:rsid w:val="00C4679A"/>
    <w:rsid w:val="00C469AA"/>
    <w:rsid w:val="00C46A25"/>
    <w:rsid w:val="00C46B02"/>
    <w:rsid w:val="00C46C81"/>
    <w:rsid w:val="00C46CC3"/>
    <w:rsid w:val="00C46CD7"/>
    <w:rsid w:val="00C46D17"/>
    <w:rsid w:val="00C46D29"/>
    <w:rsid w:val="00C46F19"/>
    <w:rsid w:val="00C46F8B"/>
    <w:rsid w:val="00C4709A"/>
    <w:rsid w:val="00C47241"/>
    <w:rsid w:val="00C472FF"/>
    <w:rsid w:val="00C473A5"/>
    <w:rsid w:val="00C47526"/>
    <w:rsid w:val="00C47569"/>
    <w:rsid w:val="00C4756C"/>
    <w:rsid w:val="00C475A6"/>
    <w:rsid w:val="00C476BE"/>
    <w:rsid w:val="00C476C0"/>
    <w:rsid w:val="00C4772F"/>
    <w:rsid w:val="00C47748"/>
    <w:rsid w:val="00C4776F"/>
    <w:rsid w:val="00C47907"/>
    <w:rsid w:val="00C4791C"/>
    <w:rsid w:val="00C47996"/>
    <w:rsid w:val="00C47BE3"/>
    <w:rsid w:val="00C47D7D"/>
    <w:rsid w:val="00C47D94"/>
    <w:rsid w:val="00C47DC6"/>
    <w:rsid w:val="00C47DF4"/>
    <w:rsid w:val="00C47E6C"/>
    <w:rsid w:val="00C47F41"/>
    <w:rsid w:val="00C47F79"/>
    <w:rsid w:val="00C5002F"/>
    <w:rsid w:val="00C5029D"/>
    <w:rsid w:val="00C502B5"/>
    <w:rsid w:val="00C502E8"/>
    <w:rsid w:val="00C50375"/>
    <w:rsid w:val="00C503ED"/>
    <w:rsid w:val="00C504CF"/>
    <w:rsid w:val="00C50580"/>
    <w:rsid w:val="00C505A2"/>
    <w:rsid w:val="00C505D1"/>
    <w:rsid w:val="00C505F8"/>
    <w:rsid w:val="00C5069E"/>
    <w:rsid w:val="00C506B4"/>
    <w:rsid w:val="00C50857"/>
    <w:rsid w:val="00C5087C"/>
    <w:rsid w:val="00C50883"/>
    <w:rsid w:val="00C508A4"/>
    <w:rsid w:val="00C5095F"/>
    <w:rsid w:val="00C50B1B"/>
    <w:rsid w:val="00C50C4A"/>
    <w:rsid w:val="00C50CC0"/>
    <w:rsid w:val="00C50CC5"/>
    <w:rsid w:val="00C50CD2"/>
    <w:rsid w:val="00C50CD9"/>
    <w:rsid w:val="00C50DA4"/>
    <w:rsid w:val="00C50EAC"/>
    <w:rsid w:val="00C50EBF"/>
    <w:rsid w:val="00C511EB"/>
    <w:rsid w:val="00C51267"/>
    <w:rsid w:val="00C51292"/>
    <w:rsid w:val="00C512D2"/>
    <w:rsid w:val="00C51327"/>
    <w:rsid w:val="00C51357"/>
    <w:rsid w:val="00C5136D"/>
    <w:rsid w:val="00C51374"/>
    <w:rsid w:val="00C51509"/>
    <w:rsid w:val="00C51568"/>
    <w:rsid w:val="00C515F6"/>
    <w:rsid w:val="00C51665"/>
    <w:rsid w:val="00C516C6"/>
    <w:rsid w:val="00C516CD"/>
    <w:rsid w:val="00C51752"/>
    <w:rsid w:val="00C51817"/>
    <w:rsid w:val="00C51948"/>
    <w:rsid w:val="00C519F3"/>
    <w:rsid w:val="00C51A1A"/>
    <w:rsid w:val="00C51A57"/>
    <w:rsid w:val="00C51AA1"/>
    <w:rsid w:val="00C51C31"/>
    <w:rsid w:val="00C51D37"/>
    <w:rsid w:val="00C51D99"/>
    <w:rsid w:val="00C51F3F"/>
    <w:rsid w:val="00C51FB1"/>
    <w:rsid w:val="00C5203A"/>
    <w:rsid w:val="00C520BF"/>
    <w:rsid w:val="00C52165"/>
    <w:rsid w:val="00C521DD"/>
    <w:rsid w:val="00C5225C"/>
    <w:rsid w:val="00C52279"/>
    <w:rsid w:val="00C522CE"/>
    <w:rsid w:val="00C52349"/>
    <w:rsid w:val="00C5237C"/>
    <w:rsid w:val="00C523DE"/>
    <w:rsid w:val="00C52525"/>
    <w:rsid w:val="00C52642"/>
    <w:rsid w:val="00C526DD"/>
    <w:rsid w:val="00C526FD"/>
    <w:rsid w:val="00C52724"/>
    <w:rsid w:val="00C527AE"/>
    <w:rsid w:val="00C52860"/>
    <w:rsid w:val="00C528DF"/>
    <w:rsid w:val="00C52A62"/>
    <w:rsid w:val="00C52C2D"/>
    <w:rsid w:val="00C52D7C"/>
    <w:rsid w:val="00C52DBC"/>
    <w:rsid w:val="00C52E09"/>
    <w:rsid w:val="00C52E46"/>
    <w:rsid w:val="00C52F09"/>
    <w:rsid w:val="00C52F56"/>
    <w:rsid w:val="00C52F61"/>
    <w:rsid w:val="00C5305A"/>
    <w:rsid w:val="00C530A2"/>
    <w:rsid w:val="00C530D4"/>
    <w:rsid w:val="00C53254"/>
    <w:rsid w:val="00C53294"/>
    <w:rsid w:val="00C5335D"/>
    <w:rsid w:val="00C5346D"/>
    <w:rsid w:val="00C53475"/>
    <w:rsid w:val="00C5356D"/>
    <w:rsid w:val="00C53634"/>
    <w:rsid w:val="00C53725"/>
    <w:rsid w:val="00C5374C"/>
    <w:rsid w:val="00C53781"/>
    <w:rsid w:val="00C537AD"/>
    <w:rsid w:val="00C537F8"/>
    <w:rsid w:val="00C5380A"/>
    <w:rsid w:val="00C5380B"/>
    <w:rsid w:val="00C53842"/>
    <w:rsid w:val="00C53845"/>
    <w:rsid w:val="00C5389C"/>
    <w:rsid w:val="00C53A00"/>
    <w:rsid w:val="00C53A09"/>
    <w:rsid w:val="00C53B45"/>
    <w:rsid w:val="00C53B6F"/>
    <w:rsid w:val="00C53C74"/>
    <w:rsid w:val="00C53CC9"/>
    <w:rsid w:val="00C53D06"/>
    <w:rsid w:val="00C53D59"/>
    <w:rsid w:val="00C53DFA"/>
    <w:rsid w:val="00C53E0C"/>
    <w:rsid w:val="00C53ED7"/>
    <w:rsid w:val="00C5441D"/>
    <w:rsid w:val="00C544F9"/>
    <w:rsid w:val="00C54603"/>
    <w:rsid w:val="00C54645"/>
    <w:rsid w:val="00C5481B"/>
    <w:rsid w:val="00C548AD"/>
    <w:rsid w:val="00C549B4"/>
    <w:rsid w:val="00C549C8"/>
    <w:rsid w:val="00C54AA2"/>
    <w:rsid w:val="00C54BDA"/>
    <w:rsid w:val="00C54C56"/>
    <w:rsid w:val="00C54D1A"/>
    <w:rsid w:val="00C54DE7"/>
    <w:rsid w:val="00C54F91"/>
    <w:rsid w:val="00C55022"/>
    <w:rsid w:val="00C55082"/>
    <w:rsid w:val="00C5511F"/>
    <w:rsid w:val="00C5518A"/>
    <w:rsid w:val="00C553CE"/>
    <w:rsid w:val="00C554A8"/>
    <w:rsid w:val="00C555EB"/>
    <w:rsid w:val="00C55657"/>
    <w:rsid w:val="00C55668"/>
    <w:rsid w:val="00C5576E"/>
    <w:rsid w:val="00C55821"/>
    <w:rsid w:val="00C55A46"/>
    <w:rsid w:val="00C55AE9"/>
    <w:rsid w:val="00C55AEF"/>
    <w:rsid w:val="00C55BAA"/>
    <w:rsid w:val="00C55BC7"/>
    <w:rsid w:val="00C55C5F"/>
    <w:rsid w:val="00C55D77"/>
    <w:rsid w:val="00C55D8F"/>
    <w:rsid w:val="00C55DA0"/>
    <w:rsid w:val="00C55E58"/>
    <w:rsid w:val="00C55EBA"/>
    <w:rsid w:val="00C55EC2"/>
    <w:rsid w:val="00C55ED2"/>
    <w:rsid w:val="00C55EF5"/>
    <w:rsid w:val="00C55F63"/>
    <w:rsid w:val="00C56164"/>
    <w:rsid w:val="00C56243"/>
    <w:rsid w:val="00C56327"/>
    <w:rsid w:val="00C5633D"/>
    <w:rsid w:val="00C5638C"/>
    <w:rsid w:val="00C56433"/>
    <w:rsid w:val="00C56468"/>
    <w:rsid w:val="00C564FE"/>
    <w:rsid w:val="00C56585"/>
    <w:rsid w:val="00C56683"/>
    <w:rsid w:val="00C566A2"/>
    <w:rsid w:val="00C566E0"/>
    <w:rsid w:val="00C5676B"/>
    <w:rsid w:val="00C56820"/>
    <w:rsid w:val="00C5684B"/>
    <w:rsid w:val="00C568A8"/>
    <w:rsid w:val="00C56963"/>
    <w:rsid w:val="00C56A47"/>
    <w:rsid w:val="00C56BB6"/>
    <w:rsid w:val="00C56C78"/>
    <w:rsid w:val="00C56CB7"/>
    <w:rsid w:val="00C56DA2"/>
    <w:rsid w:val="00C56DFE"/>
    <w:rsid w:val="00C56E82"/>
    <w:rsid w:val="00C56F29"/>
    <w:rsid w:val="00C56F5F"/>
    <w:rsid w:val="00C56F73"/>
    <w:rsid w:val="00C57091"/>
    <w:rsid w:val="00C570BC"/>
    <w:rsid w:val="00C57134"/>
    <w:rsid w:val="00C572A5"/>
    <w:rsid w:val="00C572DC"/>
    <w:rsid w:val="00C57302"/>
    <w:rsid w:val="00C573B0"/>
    <w:rsid w:val="00C575BE"/>
    <w:rsid w:val="00C575D7"/>
    <w:rsid w:val="00C57630"/>
    <w:rsid w:val="00C57662"/>
    <w:rsid w:val="00C576FE"/>
    <w:rsid w:val="00C57705"/>
    <w:rsid w:val="00C57768"/>
    <w:rsid w:val="00C57776"/>
    <w:rsid w:val="00C578F0"/>
    <w:rsid w:val="00C57906"/>
    <w:rsid w:val="00C5795B"/>
    <w:rsid w:val="00C57A0C"/>
    <w:rsid w:val="00C57A86"/>
    <w:rsid w:val="00C57A90"/>
    <w:rsid w:val="00C57B6D"/>
    <w:rsid w:val="00C57CCB"/>
    <w:rsid w:val="00C57D1D"/>
    <w:rsid w:val="00C57D7D"/>
    <w:rsid w:val="00C57DB2"/>
    <w:rsid w:val="00C57DE0"/>
    <w:rsid w:val="00C57DFA"/>
    <w:rsid w:val="00C57E2C"/>
    <w:rsid w:val="00C57E80"/>
    <w:rsid w:val="00C57E97"/>
    <w:rsid w:val="00C57EB5"/>
    <w:rsid w:val="00C57EF2"/>
    <w:rsid w:val="00C57F3C"/>
    <w:rsid w:val="00C57F43"/>
    <w:rsid w:val="00C57FA9"/>
    <w:rsid w:val="00C6000F"/>
    <w:rsid w:val="00C60046"/>
    <w:rsid w:val="00C60162"/>
    <w:rsid w:val="00C60259"/>
    <w:rsid w:val="00C602AC"/>
    <w:rsid w:val="00C602FE"/>
    <w:rsid w:val="00C6032E"/>
    <w:rsid w:val="00C603FC"/>
    <w:rsid w:val="00C60502"/>
    <w:rsid w:val="00C60541"/>
    <w:rsid w:val="00C60681"/>
    <w:rsid w:val="00C606A3"/>
    <w:rsid w:val="00C60741"/>
    <w:rsid w:val="00C60842"/>
    <w:rsid w:val="00C60A4A"/>
    <w:rsid w:val="00C60B14"/>
    <w:rsid w:val="00C60B1D"/>
    <w:rsid w:val="00C60B31"/>
    <w:rsid w:val="00C60BE1"/>
    <w:rsid w:val="00C60CDC"/>
    <w:rsid w:val="00C60D03"/>
    <w:rsid w:val="00C60D4B"/>
    <w:rsid w:val="00C60FFC"/>
    <w:rsid w:val="00C6105D"/>
    <w:rsid w:val="00C61182"/>
    <w:rsid w:val="00C61187"/>
    <w:rsid w:val="00C61256"/>
    <w:rsid w:val="00C61278"/>
    <w:rsid w:val="00C612C5"/>
    <w:rsid w:val="00C612C7"/>
    <w:rsid w:val="00C613D5"/>
    <w:rsid w:val="00C613F6"/>
    <w:rsid w:val="00C61458"/>
    <w:rsid w:val="00C615FB"/>
    <w:rsid w:val="00C61623"/>
    <w:rsid w:val="00C61743"/>
    <w:rsid w:val="00C617A9"/>
    <w:rsid w:val="00C61831"/>
    <w:rsid w:val="00C618A7"/>
    <w:rsid w:val="00C618F6"/>
    <w:rsid w:val="00C619E6"/>
    <w:rsid w:val="00C61A45"/>
    <w:rsid w:val="00C61AF7"/>
    <w:rsid w:val="00C61C7E"/>
    <w:rsid w:val="00C61D05"/>
    <w:rsid w:val="00C61DC6"/>
    <w:rsid w:val="00C61EEB"/>
    <w:rsid w:val="00C61FA1"/>
    <w:rsid w:val="00C621A1"/>
    <w:rsid w:val="00C62473"/>
    <w:rsid w:val="00C624AD"/>
    <w:rsid w:val="00C62537"/>
    <w:rsid w:val="00C62566"/>
    <w:rsid w:val="00C62977"/>
    <w:rsid w:val="00C629CF"/>
    <w:rsid w:val="00C62AE0"/>
    <w:rsid w:val="00C62BA2"/>
    <w:rsid w:val="00C62BE3"/>
    <w:rsid w:val="00C62C1C"/>
    <w:rsid w:val="00C62CB1"/>
    <w:rsid w:val="00C62F1B"/>
    <w:rsid w:val="00C62F4C"/>
    <w:rsid w:val="00C62F93"/>
    <w:rsid w:val="00C6310F"/>
    <w:rsid w:val="00C63116"/>
    <w:rsid w:val="00C631C5"/>
    <w:rsid w:val="00C631CD"/>
    <w:rsid w:val="00C63258"/>
    <w:rsid w:val="00C63275"/>
    <w:rsid w:val="00C6344D"/>
    <w:rsid w:val="00C63462"/>
    <w:rsid w:val="00C6348E"/>
    <w:rsid w:val="00C635BD"/>
    <w:rsid w:val="00C635D5"/>
    <w:rsid w:val="00C636B5"/>
    <w:rsid w:val="00C636FE"/>
    <w:rsid w:val="00C63855"/>
    <w:rsid w:val="00C63A67"/>
    <w:rsid w:val="00C63A72"/>
    <w:rsid w:val="00C63AA5"/>
    <w:rsid w:val="00C63AF3"/>
    <w:rsid w:val="00C63B24"/>
    <w:rsid w:val="00C63BB1"/>
    <w:rsid w:val="00C63C39"/>
    <w:rsid w:val="00C63C71"/>
    <w:rsid w:val="00C63DCE"/>
    <w:rsid w:val="00C64014"/>
    <w:rsid w:val="00C6409E"/>
    <w:rsid w:val="00C6413F"/>
    <w:rsid w:val="00C64179"/>
    <w:rsid w:val="00C64237"/>
    <w:rsid w:val="00C6426D"/>
    <w:rsid w:val="00C642D5"/>
    <w:rsid w:val="00C64302"/>
    <w:rsid w:val="00C6434A"/>
    <w:rsid w:val="00C6443E"/>
    <w:rsid w:val="00C644F3"/>
    <w:rsid w:val="00C645A8"/>
    <w:rsid w:val="00C64848"/>
    <w:rsid w:val="00C64973"/>
    <w:rsid w:val="00C6497B"/>
    <w:rsid w:val="00C64991"/>
    <w:rsid w:val="00C6499A"/>
    <w:rsid w:val="00C649AA"/>
    <w:rsid w:val="00C649D8"/>
    <w:rsid w:val="00C649DD"/>
    <w:rsid w:val="00C64B65"/>
    <w:rsid w:val="00C64BDC"/>
    <w:rsid w:val="00C64C10"/>
    <w:rsid w:val="00C64C9B"/>
    <w:rsid w:val="00C64D0F"/>
    <w:rsid w:val="00C64DD6"/>
    <w:rsid w:val="00C64DE7"/>
    <w:rsid w:val="00C64E1B"/>
    <w:rsid w:val="00C64E95"/>
    <w:rsid w:val="00C64EDF"/>
    <w:rsid w:val="00C64F8C"/>
    <w:rsid w:val="00C64FF9"/>
    <w:rsid w:val="00C65003"/>
    <w:rsid w:val="00C65049"/>
    <w:rsid w:val="00C6511E"/>
    <w:rsid w:val="00C6514B"/>
    <w:rsid w:val="00C6514E"/>
    <w:rsid w:val="00C65297"/>
    <w:rsid w:val="00C6530A"/>
    <w:rsid w:val="00C65355"/>
    <w:rsid w:val="00C65367"/>
    <w:rsid w:val="00C65416"/>
    <w:rsid w:val="00C654A3"/>
    <w:rsid w:val="00C654E8"/>
    <w:rsid w:val="00C656C1"/>
    <w:rsid w:val="00C656E8"/>
    <w:rsid w:val="00C6574D"/>
    <w:rsid w:val="00C65762"/>
    <w:rsid w:val="00C65775"/>
    <w:rsid w:val="00C6593A"/>
    <w:rsid w:val="00C65986"/>
    <w:rsid w:val="00C659FC"/>
    <w:rsid w:val="00C65A67"/>
    <w:rsid w:val="00C65B24"/>
    <w:rsid w:val="00C65BF1"/>
    <w:rsid w:val="00C65C5D"/>
    <w:rsid w:val="00C65CA2"/>
    <w:rsid w:val="00C65D49"/>
    <w:rsid w:val="00C65D5E"/>
    <w:rsid w:val="00C65E04"/>
    <w:rsid w:val="00C65E4A"/>
    <w:rsid w:val="00C65E9A"/>
    <w:rsid w:val="00C65F82"/>
    <w:rsid w:val="00C65FFF"/>
    <w:rsid w:val="00C660B7"/>
    <w:rsid w:val="00C6617D"/>
    <w:rsid w:val="00C6619E"/>
    <w:rsid w:val="00C661CA"/>
    <w:rsid w:val="00C662DC"/>
    <w:rsid w:val="00C66341"/>
    <w:rsid w:val="00C66394"/>
    <w:rsid w:val="00C66423"/>
    <w:rsid w:val="00C66441"/>
    <w:rsid w:val="00C664CE"/>
    <w:rsid w:val="00C6655F"/>
    <w:rsid w:val="00C66584"/>
    <w:rsid w:val="00C665B7"/>
    <w:rsid w:val="00C66740"/>
    <w:rsid w:val="00C6680B"/>
    <w:rsid w:val="00C66870"/>
    <w:rsid w:val="00C66894"/>
    <w:rsid w:val="00C66920"/>
    <w:rsid w:val="00C669E1"/>
    <w:rsid w:val="00C66A30"/>
    <w:rsid w:val="00C66A5C"/>
    <w:rsid w:val="00C66B91"/>
    <w:rsid w:val="00C66C45"/>
    <w:rsid w:val="00C66C7C"/>
    <w:rsid w:val="00C66C9A"/>
    <w:rsid w:val="00C66E2F"/>
    <w:rsid w:val="00C66F7F"/>
    <w:rsid w:val="00C66F89"/>
    <w:rsid w:val="00C676B1"/>
    <w:rsid w:val="00C676B9"/>
    <w:rsid w:val="00C677F3"/>
    <w:rsid w:val="00C678E5"/>
    <w:rsid w:val="00C679B6"/>
    <w:rsid w:val="00C679F8"/>
    <w:rsid w:val="00C67B8F"/>
    <w:rsid w:val="00C67D2F"/>
    <w:rsid w:val="00C67D3B"/>
    <w:rsid w:val="00C67E14"/>
    <w:rsid w:val="00C67E50"/>
    <w:rsid w:val="00C67EDB"/>
    <w:rsid w:val="00C67F65"/>
    <w:rsid w:val="00C67F68"/>
    <w:rsid w:val="00C7009A"/>
    <w:rsid w:val="00C7021A"/>
    <w:rsid w:val="00C7022D"/>
    <w:rsid w:val="00C70281"/>
    <w:rsid w:val="00C703DE"/>
    <w:rsid w:val="00C70425"/>
    <w:rsid w:val="00C704C6"/>
    <w:rsid w:val="00C7059C"/>
    <w:rsid w:val="00C705FF"/>
    <w:rsid w:val="00C707A8"/>
    <w:rsid w:val="00C7086F"/>
    <w:rsid w:val="00C70875"/>
    <w:rsid w:val="00C708C7"/>
    <w:rsid w:val="00C70902"/>
    <w:rsid w:val="00C7092C"/>
    <w:rsid w:val="00C70976"/>
    <w:rsid w:val="00C7097E"/>
    <w:rsid w:val="00C70A26"/>
    <w:rsid w:val="00C70BA2"/>
    <w:rsid w:val="00C70CC9"/>
    <w:rsid w:val="00C7100D"/>
    <w:rsid w:val="00C711CE"/>
    <w:rsid w:val="00C711E7"/>
    <w:rsid w:val="00C712C5"/>
    <w:rsid w:val="00C7137F"/>
    <w:rsid w:val="00C7140F"/>
    <w:rsid w:val="00C7148E"/>
    <w:rsid w:val="00C714AB"/>
    <w:rsid w:val="00C715B8"/>
    <w:rsid w:val="00C71702"/>
    <w:rsid w:val="00C71704"/>
    <w:rsid w:val="00C718A4"/>
    <w:rsid w:val="00C71980"/>
    <w:rsid w:val="00C71992"/>
    <w:rsid w:val="00C719CF"/>
    <w:rsid w:val="00C71A2C"/>
    <w:rsid w:val="00C71AE0"/>
    <w:rsid w:val="00C71BAB"/>
    <w:rsid w:val="00C71C9F"/>
    <w:rsid w:val="00C71D86"/>
    <w:rsid w:val="00C71D8D"/>
    <w:rsid w:val="00C7210B"/>
    <w:rsid w:val="00C721AF"/>
    <w:rsid w:val="00C7223F"/>
    <w:rsid w:val="00C72376"/>
    <w:rsid w:val="00C72379"/>
    <w:rsid w:val="00C723A3"/>
    <w:rsid w:val="00C724DE"/>
    <w:rsid w:val="00C725BD"/>
    <w:rsid w:val="00C72680"/>
    <w:rsid w:val="00C72719"/>
    <w:rsid w:val="00C727C4"/>
    <w:rsid w:val="00C728B4"/>
    <w:rsid w:val="00C72967"/>
    <w:rsid w:val="00C72981"/>
    <w:rsid w:val="00C72A29"/>
    <w:rsid w:val="00C72A3D"/>
    <w:rsid w:val="00C72AE5"/>
    <w:rsid w:val="00C72C7C"/>
    <w:rsid w:val="00C72CAC"/>
    <w:rsid w:val="00C72E01"/>
    <w:rsid w:val="00C72F20"/>
    <w:rsid w:val="00C72F3D"/>
    <w:rsid w:val="00C72FAF"/>
    <w:rsid w:val="00C72FE9"/>
    <w:rsid w:val="00C7303F"/>
    <w:rsid w:val="00C7308C"/>
    <w:rsid w:val="00C73152"/>
    <w:rsid w:val="00C732C4"/>
    <w:rsid w:val="00C73392"/>
    <w:rsid w:val="00C733D3"/>
    <w:rsid w:val="00C733E0"/>
    <w:rsid w:val="00C733F6"/>
    <w:rsid w:val="00C735E6"/>
    <w:rsid w:val="00C7369B"/>
    <w:rsid w:val="00C73758"/>
    <w:rsid w:val="00C7394D"/>
    <w:rsid w:val="00C739FA"/>
    <w:rsid w:val="00C73A2C"/>
    <w:rsid w:val="00C73A37"/>
    <w:rsid w:val="00C73A39"/>
    <w:rsid w:val="00C73A41"/>
    <w:rsid w:val="00C73A95"/>
    <w:rsid w:val="00C73ACD"/>
    <w:rsid w:val="00C73AFC"/>
    <w:rsid w:val="00C73D95"/>
    <w:rsid w:val="00C73F20"/>
    <w:rsid w:val="00C73F2B"/>
    <w:rsid w:val="00C74030"/>
    <w:rsid w:val="00C740E0"/>
    <w:rsid w:val="00C74253"/>
    <w:rsid w:val="00C74294"/>
    <w:rsid w:val="00C742D7"/>
    <w:rsid w:val="00C74397"/>
    <w:rsid w:val="00C74445"/>
    <w:rsid w:val="00C744B6"/>
    <w:rsid w:val="00C74516"/>
    <w:rsid w:val="00C74581"/>
    <w:rsid w:val="00C7463B"/>
    <w:rsid w:val="00C746A2"/>
    <w:rsid w:val="00C747C4"/>
    <w:rsid w:val="00C748E8"/>
    <w:rsid w:val="00C74A77"/>
    <w:rsid w:val="00C74B3C"/>
    <w:rsid w:val="00C74BDC"/>
    <w:rsid w:val="00C74C21"/>
    <w:rsid w:val="00C74C44"/>
    <w:rsid w:val="00C74D6E"/>
    <w:rsid w:val="00C74DC0"/>
    <w:rsid w:val="00C74E06"/>
    <w:rsid w:val="00C74E92"/>
    <w:rsid w:val="00C74EC0"/>
    <w:rsid w:val="00C74F1C"/>
    <w:rsid w:val="00C74F73"/>
    <w:rsid w:val="00C74F9E"/>
    <w:rsid w:val="00C7502A"/>
    <w:rsid w:val="00C75125"/>
    <w:rsid w:val="00C752E4"/>
    <w:rsid w:val="00C75363"/>
    <w:rsid w:val="00C7543C"/>
    <w:rsid w:val="00C7546B"/>
    <w:rsid w:val="00C75493"/>
    <w:rsid w:val="00C75528"/>
    <w:rsid w:val="00C7554A"/>
    <w:rsid w:val="00C755C0"/>
    <w:rsid w:val="00C7563D"/>
    <w:rsid w:val="00C756B4"/>
    <w:rsid w:val="00C7575A"/>
    <w:rsid w:val="00C7578B"/>
    <w:rsid w:val="00C757C3"/>
    <w:rsid w:val="00C7592D"/>
    <w:rsid w:val="00C75A49"/>
    <w:rsid w:val="00C75D63"/>
    <w:rsid w:val="00C75E22"/>
    <w:rsid w:val="00C75E41"/>
    <w:rsid w:val="00C75E59"/>
    <w:rsid w:val="00C76205"/>
    <w:rsid w:val="00C76238"/>
    <w:rsid w:val="00C763B7"/>
    <w:rsid w:val="00C763BB"/>
    <w:rsid w:val="00C76415"/>
    <w:rsid w:val="00C764AD"/>
    <w:rsid w:val="00C765DF"/>
    <w:rsid w:val="00C76665"/>
    <w:rsid w:val="00C766A0"/>
    <w:rsid w:val="00C76716"/>
    <w:rsid w:val="00C76770"/>
    <w:rsid w:val="00C767FF"/>
    <w:rsid w:val="00C7680C"/>
    <w:rsid w:val="00C76878"/>
    <w:rsid w:val="00C7688F"/>
    <w:rsid w:val="00C768F6"/>
    <w:rsid w:val="00C769BA"/>
    <w:rsid w:val="00C769D9"/>
    <w:rsid w:val="00C76A22"/>
    <w:rsid w:val="00C76B4D"/>
    <w:rsid w:val="00C76BC1"/>
    <w:rsid w:val="00C76C07"/>
    <w:rsid w:val="00C76C67"/>
    <w:rsid w:val="00C76D6C"/>
    <w:rsid w:val="00C76D92"/>
    <w:rsid w:val="00C76DE8"/>
    <w:rsid w:val="00C76E16"/>
    <w:rsid w:val="00C76ED1"/>
    <w:rsid w:val="00C76FE8"/>
    <w:rsid w:val="00C770FF"/>
    <w:rsid w:val="00C77203"/>
    <w:rsid w:val="00C773CA"/>
    <w:rsid w:val="00C774DA"/>
    <w:rsid w:val="00C77583"/>
    <w:rsid w:val="00C77593"/>
    <w:rsid w:val="00C775DA"/>
    <w:rsid w:val="00C7765E"/>
    <w:rsid w:val="00C77807"/>
    <w:rsid w:val="00C77871"/>
    <w:rsid w:val="00C7788B"/>
    <w:rsid w:val="00C77898"/>
    <w:rsid w:val="00C77925"/>
    <w:rsid w:val="00C77952"/>
    <w:rsid w:val="00C779AE"/>
    <w:rsid w:val="00C77B2C"/>
    <w:rsid w:val="00C77B56"/>
    <w:rsid w:val="00C77B97"/>
    <w:rsid w:val="00C77C33"/>
    <w:rsid w:val="00C77CC1"/>
    <w:rsid w:val="00C77DA8"/>
    <w:rsid w:val="00C77F8E"/>
    <w:rsid w:val="00C77F9D"/>
    <w:rsid w:val="00C8002D"/>
    <w:rsid w:val="00C80056"/>
    <w:rsid w:val="00C8006A"/>
    <w:rsid w:val="00C80078"/>
    <w:rsid w:val="00C80089"/>
    <w:rsid w:val="00C8014D"/>
    <w:rsid w:val="00C801D2"/>
    <w:rsid w:val="00C801D8"/>
    <w:rsid w:val="00C802AA"/>
    <w:rsid w:val="00C802E7"/>
    <w:rsid w:val="00C802F5"/>
    <w:rsid w:val="00C80320"/>
    <w:rsid w:val="00C80364"/>
    <w:rsid w:val="00C805C2"/>
    <w:rsid w:val="00C8062A"/>
    <w:rsid w:val="00C8071E"/>
    <w:rsid w:val="00C80737"/>
    <w:rsid w:val="00C8079B"/>
    <w:rsid w:val="00C8079F"/>
    <w:rsid w:val="00C807D6"/>
    <w:rsid w:val="00C80826"/>
    <w:rsid w:val="00C80835"/>
    <w:rsid w:val="00C808AA"/>
    <w:rsid w:val="00C808FA"/>
    <w:rsid w:val="00C80A15"/>
    <w:rsid w:val="00C80A43"/>
    <w:rsid w:val="00C80ACC"/>
    <w:rsid w:val="00C80B18"/>
    <w:rsid w:val="00C80B50"/>
    <w:rsid w:val="00C80BA1"/>
    <w:rsid w:val="00C80BDC"/>
    <w:rsid w:val="00C80C16"/>
    <w:rsid w:val="00C80CAE"/>
    <w:rsid w:val="00C80CD3"/>
    <w:rsid w:val="00C80D72"/>
    <w:rsid w:val="00C80E17"/>
    <w:rsid w:val="00C80EB9"/>
    <w:rsid w:val="00C80F09"/>
    <w:rsid w:val="00C8101D"/>
    <w:rsid w:val="00C8103E"/>
    <w:rsid w:val="00C8109D"/>
    <w:rsid w:val="00C810BF"/>
    <w:rsid w:val="00C810D3"/>
    <w:rsid w:val="00C8112B"/>
    <w:rsid w:val="00C8118D"/>
    <w:rsid w:val="00C811A0"/>
    <w:rsid w:val="00C81206"/>
    <w:rsid w:val="00C8133A"/>
    <w:rsid w:val="00C813D2"/>
    <w:rsid w:val="00C81536"/>
    <w:rsid w:val="00C81566"/>
    <w:rsid w:val="00C816A0"/>
    <w:rsid w:val="00C816AF"/>
    <w:rsid w:val="00C816C5"/>
    <w:rsid w:val="00C8182C"/>
    <w:rsid w:val="00C81953"/>
    <w:rsid w:val="00C81BD4"/>
    <w:rsid w:val="00C81C1C"/>
    <w:rsid w:val="00C81C70"/>
    <w:rsid w:val="00C81C73"/>
    <w:rsid w:val="00C81D95"/>
    <w:rsid w:val="00C81DF3"/>
    <w:rsid w:val="00C81E33"/>
    <w:rsid w:val="00C81E35"/>
    <w:rsid w:val="00C81F5A"/>
    <w:rsid w:val="00C81FC4"/>
    <w:rsid w:val="00C820DE"/>
    <w:rsid w:val="00C82134"/>
    <w:rsid w:val="00C82145"/>
    <w:rsid w:val="00C8214D"/>
    <w:rsid w:val="00C821B1"/>
    <w:rsid w:val="00C82228"/>
    <w:rsid w:val="00C8228B"/>
    <w:rsid w:val="00C82297"/>
    <w:rsid w:val="00C8230E"/>
    <w:rsid w:val="00C823B0"/>
    <w:rsid w:val="00C82428"/>
    <w:rsid w:val="00C82491"/>
    <w:rsid w:val="00C8251C"/>
    <w:rsid w:val="00C82602"/>
    <w:rsid w:val="00C82606"/>
    <w:rsid w:val="00C8262F"/>
    <w:rsid w:val="00C82636"/>
    <w:rsid w:val="00C827B7"/>
    <w:rsid w:val="00C8295E"/>
    <w:rsid w:val="00C829D9"/>
    <w:rsid w:val="00C82A08"/>
    <w:rsid w:val="00C82A2B"/>
    <w:rsid w:val="00C82AB9"/>
    <w:rsid w:val="00C82ACF"/>
    <w:rsid w:val="00C82B87"/>
    <w:rsid w:val="00C82BA5"/>
    <w:rsid w:val="00C82C12"/>
    <w:rsid w:val="00C82CCA"/>
    <w:rsid w:val="00C82D67"/>
    <w:rsid w:val="00C82F0C"/>
    <w:rsid w:val="00C82F73"/>
    <w:rsid w:val="00C82F92"/>
    <w:rsid w:val="00C82FFD"/>
    <w:rsid w:val="00C8304E"/>
    <w:rsid w:val="00C83065"/>
    <w:rsid w:val="00C830A8"/>
    <w:rsid w:val="00C830D1"/>
    <w:rsid w:val="00C830EF"/>
    <w:rsid w:val="00C83162"/>
    <w:rsid w:val="00C8316D"/>
    <w:rsid w:val="00C83184"/>
    <w:rsid w:val="00C832AD"/>
    <w:rsid w:val="00C832BA"/>
    <w:rsid w:val="00C8335F"/>
    <w:rsid w:val="00C83375"/>
    <w:rsid w:val="00C83397"/>
    <w:rsid w:val="00C833FB"/>
    <w:rsid w:val="00C83428"/>
    <w:rsid w:val="00C83AD2"/>
    <w:rsid w:val="00C83B58"/>
    <w:rsid w:val="00C83B5E"/>
    <w:rsid w:val="00C83BA4"/>
    <w:rsid w:val="00C83C2F"/>
    <w:rsid w:val="00C83DEB"/>
    <w:rsid w:val="00C84008"/>
    <w:rsid w:val="00C84079"/>
    <w:rsid w:val="00C84085"/>
    <w:rsid w:val="00C840E7"/>
    <w:rsid w:val="00C84178"/>
    <w:rsid w:val="00C84192"/>
    <w:rsid w:val="00C8423B"/>
    <w:rsid w:val="00C8432F"/>
    <w:rsid w:val="00C844DC"/>
    <w:rsid w:val="00C844DD"/>
    <w:rsid w:val="00C84559"/>
    <w:rsid w:val="00C8464E"/>
    <w:rsid w:val="00C846D8"/>
    <w:rsid w:val="00C84727"/>
    <w:rsid w:val="00C84787"/>
    <w:rsid w:val="00C847D9"/>
    <w:rsid w:val="00C84920"/>
    <w:rsid w:val="00C84925"/>
    <w:rsid w:val="00C84961"/>
    <w:rsid w:val="00C849EB"/>
    <w:rsid w:val="00C84A9C"/>
    <w:rsid w:val="00C84AF1"/>
    <w:rsid w:val="00C84B3E"/>
    <w:rsid w:val="00C84B61"/>
    <w:rsid w:val="00C84B6C"/>
    <w:rsid w:val="00C84B87"/>
    <w:rsid w:val="00C84CD2"/>
    <w:rsid w:val="00C84D4E"/>
    <w:rsid w:val="00C84D6E"/>
    <w:rsid w:val="00C84EA5"/>
    <w:rsid w:val="00C84F00"/>
    <w:rsid w:val="00C84F1A"/>
    <w:rsid w:val="00C84F30"/>
    <w:rsid w:val="00C85091"/>
    <w:rsid w:val="00C850B8"/>
    <w:rsid w:val="00C850D7"/>
    <w:rsid w:val="00C8512D"/>
    <w:rsid w:val="00C85273"/>
    <w:rsid w:val="00C8532B"/>
    <w:rsid w:val="00C85391"/>
    <w:rsid w:val="00C85403"/>
    <w:rsid w:val="00C85486"/>
    <w:rsid w:val="00C854DF"/>
    <w:rsid w:val="00C8557D"/>
    <w:rsid w:val="00C855FF"/>
    <w:rsid w:val="00C8562B"/>
    <w:rsid w:val="00C85668"/>
    <w:rsid w:val="00C856A9"/>
    <w:rsid w:val="00C856AD"/>
    <w:rsid w:val="00C85B15"/>
    <w:rsid w:val="00C85B3E"/>
    <w:rsid w:val="00C85B4C"/>
    <w:rsid w:val="00C85C84"/>
    <w:rsid w:val="00C85CCE"/>
    <w:rsid w:val="00C85D6E"/>
    <w:rsid w:val="00C85DEE"/>
    <w:rsid w:val="00C85E0B"/>
    <w:rsid w:val="00C85FB5"/>
    <w:rsid w:val="00C85FBE"/>
    <w:rsid w:val="00C85FC8"/>
    <w:rsid w:val="00C86064"/>
    <w:rsid w:val="00C860C1"/>
    <w:rsid w:val="00C860C8"/>
    <w:rsid w:val="00C861D0"/>
    <w:rsid w:val="00C86202"/>
    <w:rsid w:val="00C86276"/>
    <w:rsid w:val="00C862A6"/>
    <w:rsid w:val="00C86326"/>
    <w:rsid w:val="00C864A3"/>
    <w:rsid w:val="00C8657A"/>
    <w:rsid w:val="00C86739"/>
    <w:rsid w:val="00C8677A"/>
    <w:rsid w:val="00C86799"/>
    <w:rsid w:val="00C867FF"/>
    <w:rsid w:val="00C8683E"/>
    <w:rsid w:val="00C868C5"/>
    <w:rsid w:val="00C868F6"/>
    <w:rsid w:val="00C8691A"/>
    <w:rsid w:val="00C8696B"/>
    <w:rsid w:val="00C86980"/>
    <w:rsid w:val="00C86AD8"/>
    <w:rsid w:val="00C86B29"/>
    <w:rsid w:val="00C86B38"/>
    <w:rsid w:val="00C86C31"/>
    <w:rsid w:val="00C86D7D"/>
    <w:rsid w:val="00C86D90"/>
    <w:rsid w:val="00C86E02"/>
    <w:rsid w:val="00C86E48"/>
    <w:rsid w:val="00C87027"/>
    <w:rsid w:val="00C8714B"/>
    <w:rsid w:val="00C87234"/>
    <w:rsid w:val="00C8732A"/>
    <w:rsid w:val="00C87338"/>
    <w:rsid w:val="00C8734A"/>
    <w:rsid w:val="00C8756B"/>
    <w:rsid w:val="00C8757A"/>
    <w:rsid w:val="00C8758A"/>
    <w:rsid w:val="00C878C8"/>
    <w:rsid w:val="00C878DB"/>
    <w:rsid w:val="00C8791A"/>
    <w:rsid w:val="00C8794E"/>
    <w:rsid w:val="00C879E6"/>
    <w:rsid w:val="00C87A1D"/>
    <w:rsid w:val="00C87A96"/>
    <w:rsid w:val="00C87B83"/>
    <w:rsid w:val="00C87C52"/>
    <w:rsid w:val="00C87CC4"/>
    <w:rsid w:val="00C87E3A"/>
    <w:rsid w:val="00C87F59"/>
    <w:rsid w:val="00C87F5E"/>
    <w:rsid w:val="00C90055"/>
    <w:rsid w:val="00C90152"/>
    <w:rsid w:val="00C90261"/>
    <w:rsid w:val="00C902EB"/>
    <w:rsid w:val="00C904A0"/>
    <w:rsid w:val="00C904B3"/>
    <w:rsid w:val="00C90502"/>
    <w:rsid w:val="00C9051F"/>
    <w:rsid w:val="00C90555"/>
    <w:rsid w:val="00C9055F"/>
    <w:rsid w:val="00C90571"/>
    <w:rsid w:val="00C905B4"/>
    <w:rsid w:val="00C9073B"/>
    <w:rsid w:val="00C90741"/>
    <w:rsid w:val="00C90AAF"/>
    <w:rsid w:val="00C90D2E"/>
    <w:rsid w:val="00C90D41"/>
    <w:rsid w:val="00C90E20"/>
    <w:rsid w:val="00C90E2C"/>
    <w:rsid w:val="00C90E59"/>
    <w:rsid w:val="00C90EFC"/>
    <w:rsid w:val="00C90F38"/>
    <w:rsid w:val="00C910EB"/>
    <w:rsid w:val="00C91203"/>
    <w:rsid w:val="00C912AB"/>
    <w:rsid w:val="00C9132C"/>
    <w:rsid w:val="00C91384"/>
    <w:rsid w:val="00C913A7"/>
    <w:rsid w:val="00C91465"/>
    <w:rsid w:val="00C91631"/>
    <w:rsid w:val="00C9165E"/>
    <w:rsid w:val="00C9168F"/>
    <w:rsid w:val="00C916A7"/>
    <w:rsid w:val="00C916C2"/>
    <w:rsid w:val="00C917F6"/>
    <w:rsid w:val="00C91935"/>
    <w:rsid w:val="00C919C0"/>
    <w:rsid w:val="00C919EB"/>
    <w:rsid w:val="00C91AC2"/>
    <w:rsid w:val="00C91AFC"/>
    <w:rsid w:val="00C91BA0"/>
    <w:rsid w:val="00C91CA2"/>
    <w:rsid w:val="00C91CFB"/>
    <w:rsid w:val="00C91CFE"/>
    <w:rsid w:val="00C91D4C"/>
    <w:rsid w:val="00C91DB1"/>
    <w:rsid w:val="00C91FF7"/>
    <w:rsid w:val="00C92036"/>
    <w:rsid w:val="00C920AA"/>
    <w:rsid w:val="00C920C1"/>
    <w:rsid w:val="00C920CF"/>
    <w:rsid w:val="00C921D3"/>
    <w:rsid w:val="00C921EC"/>
    <w:rsid w:val="00C9237B"/>
    <w:rsid w:val="00C923BB"/>
    <w:rsid w:val="00C925B5"/>
    <w:rsid w:val="00C92626"/>
    <w:rsid w:val="00C9262C"/>
    <w:rsid w:val="00C92651"/>
    <w:rsid w:val="00C927C1"/>
    <w:rsid w:val="00C928E0"/>
    <w:rsid w:val="00C9292D"/>
    <w:rsid w:val="00C92956"/>
    <w:rsid w:val="00C92A10"/>
    <w:rsid w:val="00C92A72"/>
    <w:rsid w:val="00C92AF0"/>
    <w:rsid w:val="00C92B2F"/>
    <w:rsid w:val="00C92B53"/>
    <w:rsid w:val="00C92B74"/>
    <w:rsid w:val="00C92BEA"/>
    <w:rsid w:val="00C92C84"/>
    <w:rsid w:val="00C92D20"/>
    <w:rsid w:val="00C92DEC"/>
    <w:rsid w:val="00C92ECD"/>
    <w:rsid w:val="00C92F03"/>
    <w:rsid w:val="00C92F41"/>
    <w:rsid w:val="00C92FBE"/>
    <w:rsid w:val="00C9301E"/>
    <w:rsid w:val="00C93058"/>
    <w:rsid w:val="00C9314E"/>
    <w:rsid w:val="00C931A7"/>
    <w:rsid w:val="00C931ED"/>
    <w:rsid w:val="00C932AE"/>
    <w:rsid w:val="00C93309"/>
    <w:rsid w:val="00C9331B"/>
    <w:rsid w:val="00C9335D"/>
    <w:rsid w:val="00C933DD"/>
    <w:rsid w:val="00C93423"/>
    <w:rsid w:val="00C9346F"/>
    <w:rsid w:val="00C934F2"/>
    <w:rsid w:val="00C9351F"/>
    <w:rsid w:val="00C93648"/>
    <w:rsid w:val="00C936D7"/>
    <w:rsid w:val="00C9370D"/>
    <w:rsid w:val="00C937A4"/>
    <w:rsid w:val="00C93997"/>
    <w:rsid w:val="00C93B25"/>
    <w:rsid w:val="00C93B9F"/>
    <w:rsid w:val="00C93BD8"/>
    <w:rsid w:val="00C93BDA"/>
    <w:rsid w:val="00C93BFC"/>
    <w:rsid w:val="00C93BFE"/>
    <w:rsid w:val="00C93CA9"/>
    <w:rsid w:val="00C93DC3"/>
    <w:rsid w:val="00C93E10"/>
    <w:rsid w:val="00C93E62"/>
    <w:rsid w:val="00C93E90"/>
    <w:rsid w:val="00C93EE7"/>
    <w:rsid w:val="00C93FAB"/>
    <w:rsid w:val="00C94101"/>
    <w:rsid w:val="00C9414E"/>
    <w:rsid w:val="00C94309"/>
    <w:rsid w:val="00C944D0"/>
    <w:rsid w:val="00C94666"/>
    <w:rsid w:val="00C94801"/>
    <w:rsid w:val="00C94917"/>
    <w:rsid w:val="00C94938"/>
    <w:rsid w:val="00C9495E"/>
    <w:rsid w:val="00C94A1D"/>
    <w:rsid w:val="00C94A6C"/>
    <w:rsid w:val="00C94A81"/>
    <w:rsid w:val="00C94A89"/>
    <w:rsid w:val="00C94B3A"/>
    <w:rsid w:val="00C94B88"/>
    <w:rsid w:val="00C94BB1"/>
    <w:rsid w:val="00C94C50"/>
    <w:rsid w:val="00C94CD7"/>
    <w:rsid w:val="00C94FA1"/>
    <w:rsid w:val="00C9502B"/>
    <w:rsid w:val="00C9509C"/>
    <w:rsid w:val="00C9509D"/>
    <w:rsid w:val="00C95122"/>
    <w:rsid w:val="00C9512C"/>
    <w:rsid w:val="00C9523A"/>
    <w:rsid w:val="00C9526B"/>
    <w:rsid w:val="00C9526C"/>
    <w:rsid w:val="00C95297"/>
    <w:rsid w:val="00C952AF"/>
    <w:rsid w:val="00C9534A"/>
    <w:rsid w:val="00C95362"/>
    <w:rsid w:val="00C95372"/>
    <w:rsid w:val="00C95613"/>
    <w:rsid w:val="00C9579B"/>
    <w:rsid w:val="00C95844"/>
    <w:rsid w:val="00C95892"/>
    <w:rsid w:val="00C95A22"/>
    <w:rsid w:val="00C95BE3"/>
    <w:rsid w:val="00C95C6C"/>
    <w:rsid w:val="00C95D53"/>
    <w:rsid w:val="00C95DE9"/>
    <w:rsid w:val="00C95DF4"/>
    <w:rsid w:val="00C95E0C"/>
    <w:rsid w:val="00C95EAA"/>
    <w:rsid w:val="00C95EC0"/>
    <w:rsid w:val="00C95F11"/>
    <w:rsid w:val="00C95F7A"/>
    <w:rsid w:val="00C95FF4"/>
    <w:rsid w:val="00C96115"/>
    <w:rsid w:val="00C96290"/>
    <w:rsid w:val="00C962FC"/>
    <w:rsid w:val="00C96316"/>
    <w:rsid w:val="00C963B8"/>
    <w:rsid w:val="00C963E5"/>
    <w:rsid w:val="00C963FA"/>
    <w:rsid w:val="00C96478"/>
    <w:rsid w:val="00C9658A"/>
    <w:rsid w:val="00C965A3"/>
    <w:rsid w:val="00C96747"/>
    <w:rsid w:val="00C967CB"/>
    <w:rsid w:val="00C968AA"/>
    <w:rsid w:val="00C96A0D"/>
    <w:rsid w:val="00C96AB3"/>
    <w:rsid w:val="00C96ACF"/>
    <w:rsid w:val="00C96B2E"/>
    <w:rsid w:val="00C96B97"/>
    <w:rsid w:val="00C96D0B"/>
    <w:rsid w:val="00C96DFD"/>
    <w:rsid w:val="00C96E0A"/>
    <w:rsid w:val="00C96E1E"/>
    <w:rsid w:val="00C96EFC"/>
    <w:rsid w:val="00C96F3F"/>
    <w:rsid w:val="00C96FB8"/>
    <w:rsid w:val="00C96FEE"/>
    <w:rsid w:val="00C970F7"/>
    <w:rsid w:val="00C97126"/>
    <w:rsid w:val="00C97154"/>
    <w:rsid w:val="00C97162"/>
    <w:rsid w:val="00C97170"/>
    <w:rsid w:val="00C9720C"/>
    <w:rsid w:val="00C9722E"/>
    <w:rsid w:val="00C97339"/>
    <w:rsid w:val="00C97387"/>
    <w:rsid w:val="00C97465"/>
    <w:rsid w:val="00C97515"/>
    <w:rsid w:val="00C97546"/>
    <w:rsid w:val="00C97698"/>
    <w:rsid w:val="00C976B0"/>
    <w:rsid w:val="00C97726"/>
    <w:rsid w:val="00C97750"/>
    <w:rsid w:val="00C97786"/>
    <w:rsid w:val="00C97A2A"/>
    <w:rsid w:val="00C97C21"/>
    <w:rsid w:val="00C97C96"/>
    <w:rsid w:val="00C97CF4"/>
    <w:rsid w:val="00C97D50"/>
    <w:rsid w:val="00C97D6F"/>
    <w:rsid w:val="00C97FD1"/>
    <w:rsid w:val="00CA00A2"/>
    <w:rsid w:val="00CA01C7"/>
    <w:rsid w:val="00CA025C"/>
    <w:rsid w:val="00CA02AD"/>
    <w:rsid w:val="00CA02D5"/>
    <w:rsid w:val="00CA0358"/>
    <w:rsid w:val="00CA0383"/>
    <w:rsid w:val="00CA0470"/>
    <w:rsid w:val="00CA0503"/>
    <w:rsid w:val="00CA0665"/>
    <w:rsid w:val="00CA06C7"/>
    <w:rsid w:val="00CA06D0"/>
    <w:rsid w:val="00CA06E6"/>
    <w:rsid w:val="00CA071A"/>
    <w:rsid w:val="00CA0756"/>
    <w:rsid w:val="00CA099D"/>
    <w:rsid w:val="00CA09CB"/>
    <w:rsid w:val="00CA0BB8"/>
    <w:rsid w:val="00CA0ED2"/>
    <w:rsid w:val="00CA0F38"/>
    <w:rsid w:val="00CA0F44"/>
    <w:rsid w:val="00CA0F4B"/>
    <w:rsid w:val="00CA0F76"/>
    <w:rsid w:val="00CA1003"/>
    <w:rsid w:val="00CA10B9"/>
    <w:rsid w:val="00CA1242"/>
    <w:rsid w:val="00CA125D"/>
    <w:rsid w:val="00CA12CB"/>
    <w:rsid w:val="00CA138C"/>
    <w:rsid w:val="00CA14CC"/>
    <w:rsid w:val="00CA1663"/>
    <w:rsid w:val="00CA1983"/>
    <w:rsid w:val="00CA1B00"/>
    <w:rsid w:val="00CA1BBB"/>
    <w:rsid w:val="00CA1CF9"/>
    <w:rsid w:val="00CA1D66"/>
    <w:rsid w:val="00CA21FF"/>
    <w:rsid w:val="00CA2267"/>
    <w:rsid w:val="00CA22ED"/>
    <w:rsid w:val="00CA23BB"/>
    <w:rsid w:val="00CA249A"/>
    <w:rsid w:val="00CA250C"/>
    <w:rsid w:val="00CA2525"/>
    <w:rsid w:val="00CA2640"/>
    <w:rsid w:val="00CA26C7"/>
    <w:rsid w:val="00CA26E3"/>
    <w:rsid w:val="00CA2772"/>
    <w:rsid w:val="00CA27AC"/>
    <w:rsid w:val="00CA2A66"/>
    <w:rsid w:val="00CA2A82"/>
    <w:rsid w:val="00CA2B3B"/>
    <w:rsid w:val="00CA2B42"/>
    <w:rsid w:val="00CA2BAB"/>
    <w:rsid w:val="00CA2BD0"/>
    <w:rsid w:val="00CA2C39"/>
    <w:rsid w:val="00CA2C4D"/>
    <w:rsid w:val="00CA2CD8"/>
    <w:rsid w:val="00CA2DAA"/>
    <w:rsid w:val="00CA2DE4"/>
    <w:rsid w:val="00CA2E1A"/>
    <w:rsid w:val="00CA2E7B"/>
    <w:rsid w:val="00CA2E90"/>
    <w:rsid w:val="00CA306A"/>
    <w:rsid w:val="00CA30B9"/>
    <w:rsid w:val="00CA31C0"/>
    <w:rsid w:val="00CA31C2"/>
    <w:rsid w:val="00CA3332"/>
    <w:rsid w:val="00CA33EB"/>
    <w:rsid w:val="00CA341F"/>
    <w:rsid w:val="00CA3446"/>
    <w:rsid w:val="00CA3460"/>
    <w:rsid w:val="00CA34A3"/>
    <w:rsid w:val="00CA381C"/>
    <w:rsid w:val="00CA3867"/>
    <w:rsid w:val="00CA38F4"/>
    <w:rsid w:val="00CA3921"/>
    <w:rsid w:val="00CA3A5F"/>
    <w:rsid w:val="00CA3A8C"/>
    <w:rsid w:val="00CA3AF3"/>
    <w:rsid w:val="00CA3AFB"/>
    <w:rsid w:val="00CA3C16"/>
    <w:rsid w:val="00CA3C1B"/>
    <w:rsid w:val="00CA3D50"/>
    <w:rsid w:val="00CA3D61"/>
    <w:rsid w:val="00CA3DFF"/>
    <w:rsid w:val="00CA3ED2"/>
    <w:rsid w:val="00CA3ED8"/>
    <w:rsid w:val="00CA410B"/>
    <w:rsid w:val="00CA4154"/>
    <w:rsid w:val="00CA415B"/>
    <w:rsid w:val="00CA4204"/>
    <w:rsid w:val="00CA42F6"/>
    <w:rsid w:val="00CA4352"/>
    <w:rsid w:val="00CA43B7"/>
    <w:rsid w:val="00CA4458"/>
    <w:rsid w:val="00CA4475"/>
    <w:rsid w:val="00CA449D"/>
    <w:rsid w:val="00CA4550"/>
    <w:rsid w:val="00CA457E"/>
    <w:rsid w:val="00CA45A3"/>
    <w:rsid w:val="00CA45AF"/>
    <w:rsid w:val="00CA4600"/>
    <w:rsid w:val="00CA4606"/>
    <w:rsid w:val="00CA46E1"/>
    <w:rsid w:val="00CA4844"/>
    <w:rsid w:val="00CA4892"/>
    <w:rsid w:val="00CA48B3"/>
    <w:rsid w:val="00CA492D"/>
    <w:rsid w:val="00CA49D2"/>
    <w:rsid w:val="00CA49E3"/>
    <w:rsid w:val="00CA4A50"/>
    <w:rsid w:val="00CA4C03"/>
    <w:rsid w:val="00CA4CD3"/>
    <w:rsid w:val="00CA4D09"/>
    <w:rsid w:val="00CA4DCC"/>
    <w:rsid w:val="00CA4E6F"/>
    <w:rsid w:val="00CA4EB0"/>
    <w:rsid w:val="00CA4EE2"/>
    <w:rsid w:val="00CA4FCA"/>
    <w:rsid w:val="00CA5072"/>
    <w:rsid w:val="00CA5147"/>
    <w:rsid w:val="00CA52E7"/>
    <w:rsid w:val="00CA56A2"/>
    <w:rsid w:val="00CA570F"/>
    <w:rsid w:val="00CA5735"/>
    <w:rsid w:val="00CA574F"/>
    <w:rsid w:val="00CA5794"/>
    <w:rsid w:val="00CA5802"/>
    <w:rsid w:val="00CA5953"/>
    <w:rsid w:val="00CA5991"/>
    <w:rsid w:val="00CA5A7B"/>
    <w:rsid w:val="00CA5AFB"/>
    <w:rsid w:val="00CA5BF1"/>
    <w:rsid w:val="00CA5D43"/>
    <w:rsid w:val="00CA5DD2"/>
    <w:rsid w:val="00CA5DF1"/>
    <w:rsid w:val="00CA5F43"/>
    <w:rsid w:val="00CA5F69"/>
    <w:rsid w:val="00CA5FC6"/>
    <w:rsid w:val="00CA5FE8"/>
    <w:rsid w:val="00CA622B"/>
    <w:rsid w:val="00CA6351"/>
    <w:rsid w:val="00CA638B"/>
    <w:rsid w:val="00CA6423"/>
    <w:rsid w:val="00CA6456"/>
    <w:rsid w:val="00CA650F"/>
    <w:rsid w:val="00CA6642"/>
    <w:rsid w:val="00CA66FA"/>
    <w:rsid w:val="00CA6834"/>
    <w:rsid w:val="00CA68B8"/>
    <w:rsid w:val="00CA69AF"/>
    <w:rsid w:val="00CA6AF6"/>
    <w:rsid w:val="00CA6B1A"/>
    <w:rsid w:val="00CA6B28"/>
    <w:rsid w:val="00CA6BF5"/>
    <w:rsid w:val="00CA6D85"/>
    <w:rsid w:val="00CA6E12"/>
    <w:rsid w:val="00CA6E83"/>
    <w:rsid w:val="00CA6E86"/>
    <w:rsid w:val="00CA6EDD"/>
    <w:rsid w:val="00CA7041"/>
    <w:rsid w:val="00CA7053"/>
    <w:rsid w:val="00CA70AD"/>
    <w:rsid w:val="00CA7107"/>
    <w:rsid w:val="00CA734C"/>
    <w:rsid w:val="00CA7437"/>
    <w:rsid w:val="00CA763E"/>
    <w:rsid w:val="00CA7730"/>
    <w:rsid w:val="00CA77BF"/>
    <w:rsid w:val="00CA77DA"/>
    <w:rsid w:val="00CA7817"/>
    <w:rsid w:val="00CA7856"/>
    <w:rsid w:val="00CA7896"/>
    <w:rsid w:val="00CA797C"/>
    <w:rsid w:val="00CA7AEC"/>
    <w:rsid w:val="00CA7B93"/>
    <w:rsid w:val="00CA7BF7"/>
    <w:rsid w:val="00CA7C3D"/>
    <w:rsid w:val="00CA7C54"/>
    <w:rsid w:val="00CA7D02"/>
    <w:rsid w:val="00CA7D0E"/>
    <w:rsid w:val="00CA7D88"/>
    <w:rsid w:val="00CA7E76"/>
    <w:rsid w:val="00CA7EA6"/>
    <w:rsid w:val="00CA7F16"/>
    <w:rsid w:val="00CA7F3D"/>
    <w:rsid w:val="00CA7F3E"/>
    <w:rsid w:val="00CA7F95"/>
    <w:rsid w:val="00CA7F98"/>
    <w:rsid w:val="00CB0018"/>
    <w:rsid w:val="00CB005F"/>
    <w:rsid w:val="00CB00CD"/>
    <w:rsid w:val="00CB00E1"/>
    <w:rsid w:val="00CB0153"/>
    <w:rsid w:val="00CB020B"/>
    <w:rsid w:val="00CB02ED"/>
    <w:rsid w:val="00CB03BE"/>
    <w:rsid w:val="00CB04BA"/>
    <w:rsid w:val="00CB04D4"/>
    <w:rsid w:val="00CB0517"/>
    <w:rsid w:val="00CB0646"/>
    <w:rsid w:val="00CB093B"/>
    <w:rsid w:val="00CB0969"/>
    <w:rsid w:val="00CB09F5"/>
    <w:rsid w:val="00CB0B27"/>
    <w:rsid w:val="00CB0B39"/>
    <w:rsid w:val="00CB0B7C"/>
    <w:rsid w:val="00CB0BFC"/>
    <w:rsid w:val="00CB0CFF"/>
    <w:rsid w:val="00CB0D24"/>
    <w:rsid w:val="00CB0D28"/>
    <w:rsid w:val="00CB0EB7"/>
    <w:rsid w:val="00CB0F49"/>
    <w:rsid w:val="00CB0FF9"/>
    <w:rsid w:val="00CB104B"/>
    <w:rsid w:val="00CB105F"/>
    <w:rsid w:val="00CB12D8"/>
    <w:rsid w:val="00CB134F"/>
    <w:rsid w:val="00CB1393"/>
    <w:rsid w:val="00CB1434"/>
    <w:rsid w:val="00CB15E6"/>
    <w:rsid w:val="00CB1636"/>
    <w:rsid w:val="00CB1648"/>
    <w:rsid w:val="00CB16FB"/>
    <w:rsid w:val="00CB17BF"/>
    <w:rsid w:val="00CB17FB"/>
    <w:rsid w:val="00CB18B3"/>
    <w:rsid w:val="00CB1979"/>
    <w:rsid w:val="00CB19A1"/>
    <w:rsid w:val="00CB1A39"/>
    <w:rsid w:val="00CB1ABB"/>
    <w:rsid w:val="00CB1BE8"/>
    <w:rsid w:val="00CB1BF9"/>
    <w:rsid w:val="00CB1E83"/>
    <w:rsid w:val="00CB1F37"/>
    <w:rsid w:val="00CB1FF1"/>
    <w:rsid w:val="00CB215B"/>
    <w:rsid w:val="00CB218B"/>
    <w:rsid w:val="00CB2285"/>
    <w:rsid w:val="00CB235A"/>
    <w:rsid w:val="00CB23EA"/>
    <w:rsid w:val="00CB24A0"/>
    <w:rsid w:val="00CB26B9"/>
    <w:rsid w:val="00CB2751"/>
    <w:rsid w:val="00CB276D"/>
    <w:rsid w:val="00CB27A3"/>
    <w:rsid w:val="00CB28E9"/>
    <w:rsid w:val="00CB298A"/>
    <w:rsid w:val="00CB299F"/>
    <w:rsid w:val="00CB2A5B"/>
    <w:rsid w:val="00CB2A5E"/>
    <w:rsid w:val="00CB2B6A"/>
    <w:rsid w:val="00CB2BAC"/>
    <w:rsid w:val="00CB2C62"/>
    <w:rsid w:val="00CB2C99"/>
    <w:rsid w:val="00CB2DCB"/>
    <w:rsid w:val="00CB2E8F"/>
    <w:rsid w:val="00CB2FF5"/>
    <w:rsid w:val="00CB30C9"/>
    <w:rsid w:val="00CB316C"/>
    <w:rsid w:val="00CB32AF"/>
    <w:rsid w:val="00CB32E6"/>
    <w:rsid w:val="00CB33B1"/>
    <w:rsid w:val="00CB3404"/>
    <w:rsid w:val="00CB34DB"/>
    <w:rsid w:val="00CB3556"/>
    <w:rsid w:val="00CB359F"/>
    <w:rsid w:val="00CB37BF"/>
    <w:rsid w:val="00CB3866"/>
    <w:rsid w:val="00CB38B6"/>
    <w:rsid w:val="00CB3945"/>
    <w:rsid w:val="00CB3947"/>
    <w:rsid w:val="00CB3968"/>
    <w:rsid w:val="00CB3D5E"/>
    <w:rsid w:val="00CB3D81"/>
    <w:rsid w:val="00CB3E48"/>
    <w:rsid w:val="00CB3F41"/>
    <w:rsid w:val="00CB401B"/>
    <w:rsid w:val="00CB4089"/>
    <w:rsid w:val="00CB41B0"/>
    <w:rsid w:val="00CB41B1"/>
    <w:rsid w:val="00CB420D"/>
    <w:rsid w:val="00CB4249"/>
    <w:rsid w:val="00CB427B"/>
    <w:rsid w:val="00CB434E"/>
    <w:rsid w:val="00CB44B3"/>
    <w:rsid w:val="00CB4560"/>
    <w:rsid w:val="00CB46DC"/>
    <w:rsid w:val="00CB4726"/>
    <w:rsid w:val="00CB47F7"/>
    <w:rsid w:val="00CB48CA"/>
    <w:rsid w:val="00CB4985"/>
    <w:rsid w:val="00CB4CAC"/>
    <w:rsid w:val="00CB4D8D"/>
    <w:rsid w:val="00CB4E75"/>
    <w:rsid w:val="00CB4EC4"/>
    <w:rsid w:val="00CB4ED7"/>
    <w:rsid w:val="00CB4EEF"/>
    <w:rsid w:val="00CB4F35"/>
    <w:rsid w:val="00CB520B"/>
    <w:rsid w:val="00CB522F"/>
    <w:rsid w:val="00CB523E"/>
    <w:rsid w:val="00CB5258"/>
    <w:rsid w:val="00CB525F"/>
    <w:rsid w:val="00CB5282"/>
    <w:rsid w:val="00CB53A7"/>
    <w:rsid w:val="00CB5435"/>
    <w:rsid w:val="00CB54A8"/>
    <w:rsid w:val="00CB54CA"/>
    <w:rsid w:val="00CB55A6"/>
    <w:rsid w:val="00CB55D9"/>
    <w:rsid w:val="00CB56BC"/>
    <w:rsid w:val="00CB57CB"/>
    <w:rsid w:val="00CB58B3"/>
    <w:rsid w:val="00CB592C"/>
    <w:rsid w:val="00CB59D4"/>
    <w:rsid w:val="00CB59D5"/>
    <w:rsid w:val="00CB5A76"/>
    <w:rsid w:val="00CB5AAB"/>
    <w:rsid w:val="00CB5B17"/>
    <w:rsid w:val="00CB5B6B"/>
    <w:rsid w:val="00CB5B79"/>
    <w:rsid w:val="00CB5BE9"/>
    <w:rsid w:val="00CB5BFC"/>
    <w:rsid w:val="00CB5E45"/>
    <w:rsid w:val="00CB5E88"/>
    <w:rsid w:val="00CB5F69"/>
    <w:rsid w:val="00CB5F8D"/>
    <w:rsid w:val="00CB601A"/>
    <w:rsid w:val="00CB624A"/>
    <w:rsid w:val="00CB645B"/>
    <w:rsid w:val="00CB64B2"/>
    <w:rsid w:val="00CB64E8"/>
    <w:rsid w:val="00CB64FE"/>
    <w:rsid w:val="00CB654D"/>
    <w:rsid w:val="00CB6678"/>
    <w:rsid w:val="00CB669F"/>
    <w:rsid w:val="00CB66B5"/>
    <w:rsid w:val="00CB673D"/>
    <w:rsid w:val="00CB676B"/>
    <w:rsid w:val="00CB67D9"/>
    <w:rsid w:val="00CB6977"/>
    <w:rsid w:val="00CB69BC"/>
    <w:rsid w:val="00CB6AA5"/>
    <w:rsid w:val="00CB6ADF"/>
    <w:rsid w:val="00CB6B5A"/>
    <w:rsid w:val="00CB6BEC"/>
    <w:rsid w:val="00CB6CBE"/>
    <w:rsid w:val="00CB6CCF"/>
    <w:rsid w:val="00CB6D84"/>
    <w:rsid w:val="00CB6DBF"/>
    <w:rsid w:val="00CB6DF7"/>
    <w:rsid w:val="00CB6EA7"/>
    <w:rsid w:val="00CB6EFC"/>
    <w:rsid w:val="00CB6F17"/>
    <w:rsid w:val="00CB6F55"/>
    <w:rsid w:val="00CB6F68"/>
    <w:rsid w:val="00CB7067"/>
    <w:rsid w:val="00CB70B6"/>
    <w:rsid w:val="00CB7202"/>
    <w:rsid w:val="00CB721E"/>
    <w:rsid w:val="00CB7236"/>
    <w:rsid w:val="00CB723B"/>
    <w:rsid w:val="00CB72D0"/>
    <w:rsid w:val="00CB73AB"/>
    <w:rsid w:val="00CB7405"/>
    <w:rsid w:val="00CB747D"/>
    <w:rsid w:val="00CB74D2"/>
    <w:rsid w:val="00CB74E2"/>
    <w:rsid w:val="00CB760C"/>
    <w:rsid w:val="00CB761E"/>
    <w:rsid w:val="00CB765F"/>
    <w:rsid w:val="00CB7785"/>
    <w:rsid w:val="00CB7834"/>
    <w:rsid w:val="00CB787B"/>
    <w:rsid w:val="00CB7893"/>
    <w:rsid w:val="00CB78C2"/>
    <w:rsid w:val="00CB792D"/>
    <w:rsid w:val="00CB7A0F"/>
    <w:rsid w:val="00CB7A18"/>
    <w:rsid w:val="00CB7A29"/>
    <w:rsid w:val="00CB7A3B"/>
    <w:rsid w:val="00CB7ACD"/>
    <w:rsid w:val="00CB7BC6"/>
    <w:rsid w:val="00CB7D7D"/>
    <w:rsid w:val="00CB7F0E"/>
    <w:rsid w:val="00CC00C2"/>
    <w:rsid w:val="00CC0213"/>
    <w:rsid w:val="00CC02EC"/>
    <w:rsid w:val="00CC02ED"/>
    <w:rsid w:val="00CC0360"/>
    <w:rsid w:val="00CC03C9"/>
    <w:rsid w:val="00CC0436"/>
    <w:rsid w:val="00CC0459"/>
    <w:rsid w:val="00CC05B2"/>
    <w:rsid w:val="00CC077C"/>
    <w:rsid w:val="00CC07EF"/>
    <w:rsid w:val="00CC0865"/>
    <w:rsid w:val="00CC0873"/>
    <w:rsid w:val="00CC08EB"/>
    <w:rsid w:val="00CC08ED"/>
    <w:rsid w:val="00CC08EE"/>
    <w:rsid w:val="00CC0928"/>
    <w:rsid w:val="00CC0AE0"/>
    <w:rsid w:val="00CC0B21"/>
    <w:rsid w:val="00CC0B6D"/>
    <w:rsid w:val="00CC0BF3"/>
    <w:rsid w:val="00CC0C37"/>
    <w:rsid w:val="00CC0C70"/>
    <w:rsid w:val="00CC0C8C"/>
    <w:rsid w:val="00CC0FE5"/>
    <w:rsid w:val="00CC1071"/>
    <w:rsid w:val="00CC1242"/>
    <w:rsid w:val="00CC1299"/>
    <w:rsid w:val="00CC12A4"/>
    <w:rsid w:val="00CC1369"/>
    <w:rsid w:val="00CC13FC"/>
    <w:rsid w:val="00CC141B"/>
    <w:rsid w:val="00CC144C"/>
    <w:rsid w:val="00CC1608"/>
    <w:rsid w:val="00CC170A"/>
    <w:rsid w:val="00CC1781"/>
    <w:rsid w:val="00CC18F0"/>
    <w:rsid w:val="00CC1957"/>
    <w:rsid w:val="00CC19C8"/>
    <w:rsid w:val="00CC1AC4"/>
    <w:rsid w:val="00CC1B23"/>
    <w:rsid w:val="00CC1D7B"/>
    <w:rsid w:val="00CC1EBF"/>
    <w:rsid w:val="00CC1EE3"/>
    <w:rsid w:val="00CC1FFA"/>
    <w:rsid w:val="00CC201F"/>
    <w:rsid w:val="00CC2043"/>
    <w:rsid w:val="00CC2214"/>
    <w:rsid w:val="00CC23BD"/>
    <w:rsid w:val="00CC23CE"/>
    <w:rsid w:val="00CC2401"/>
    <w:rsid w:val="00CC24BE"/>
    <w:rsid w:val="00CC2568"/>
    <w:rsid w:val="00CC256F"/>
    <w:rsid w:val="00CC263C"/>
    <w:rsid w:val="00CC2656"/>
    <w:rsid w:val="00CC26C9"/>
    <w:rsid w:val="00CC27B7"/>
    <w:rsid w:val="00CC283D"/>
    <w:rsid w:val="00CC296D"/>
    <w:rsid w:val="00CC2A23"/>
    <w:rsid w:val="00CC2A4E"/>
    <w:rsid w:val="00CC2A99"/>
    <w:rsid w:val="00CC2A9C"/>
    <w:rsid w:val="00CC2B1C"/>
    <w:rsid w:val="00CC2B89"/>
    <w:rsid w:val="00CC2C77"/>
    <w:rsid w:val="00CC2C9F"/>
    <w:rsid w:val="00CC2CBA"/>
    <w:rsid w:val="00CC2CD2"/>
    <w:rsid w:val="00CC2E55"/>
    <w:rsid w:val="00CC2E62"/>
    <w:rsid w:val="00CC2EFD"/>
    <w:rsid w:val="00CC2F04"/>
    <w:rsid w:val="00CC2F80"/>
    <w:rsid w:val="00CC3087"/>
    <w:rsid w:val="00CC30E3"/>
    <w:rsid w:val="00CC30FD"/>
    <w:rsid w:val="00CC310B"/>
    <w:rsid w:val="00CC31D9"/>
    <w:rsid w:val="00CC3201"/>
    <w:rsid w:val="00CC32F9"/>
    <w:rsid w:val="00CC335D"/>
    <w:rsid w:val="00CC336C"/>
    <w:rsid w:val="00CC33F3"/>
    <w:rsid w:val="00CC3475"/>
    <w:rsid w:val="00CC3528"/>
    <w:rsid w:val="00CC3626"/>
    <w:rsid w:val="00CC376A"/>
    <w:rsid w:val="00CC3786"/>
    <w:rsid w:val="00CC3A40"/>
    <w:rsid w:val="00CC3ABA"/>
    <w:rsid w:val="00CC3C6D"/>
    <w:rsid w:val="00CC3CF3"/>
    <w:rsid w:val="00CC3D50"/>
    <w:rsid w:val="00CC3DAE"/>
    <w:rsid w:val="00CC3F06"/>
    <w:rsid w:val="00CC400C"/>
    <w:rsid w:val="00CC4027"/>
    <w:rsid w:val="00CC4310"/>
    <w:rsid w:val="00CC4638"/>
    <w:rsid w:val="00CC4652"/>
    <w:rsid w:val="00CC469F"/>
    <w:rsid w:val="00CC46DE"/>
    <w:rsid w:val="00CC46DF"/>
    <w:rsid w:val="00CC474A"/>
    <w:rsid w:val="00CC4845"/>
    <w:rsid w:val="00CC48FE"/>
    <w:rsid w:val="00CC4949"/>
    <w:rsid w:val="00CC49A4"/>
    <w:rsid w:val="00CC49B7"/>
    <w:rsid w:val="00CC4A06"/>
    <w:rsid w:val="00CC4B13"/>
    <w:rsid w:val="00CC4B55"/>
    <w:rsid w:val="00CC4C16"/>
    <w:rsid w:val="00CC4C45"/>
    <w:rsid w:val="00CC4D4F"/>
    <w:rsid w:val="00CC4D63"/>
    <w:rsid w:val="00CC4D9C"/>
    <w:rsid w:val="00CC4DD5"/>
    <w:rsid w:val="00CC4E16"/>
    <w:rsid w:val="00CC4F75"/>
    <w:rsid w:val="00CC4FC9"/>
    <w:rsid w:val="00CC5091"/>
    <w:rsid w:val="00CC5161"/>
    <w:rsid w:val="00CC516B"/>
    <w:rsid w:val="00CC521C"/>
    <w:rsid w:val="00CC5417"/>
    <w:rsid w:val="00CC545E"/>
    <w:rsid w:val="00CC558C"/>
    <w:rsid w:val="00CC5672"/>
    <w:rsid w:val="00CC5745"/>
    <w:rsid w:val="00CC57E3"/>
    <w:rsid w:val="00CC5881"/>
    <w:rsid w:val="00CC58F3"/>
    <w:rsid w:val="00CC59CD"/>
    <w:rsid w:val="00CC5AA5"/>
    <w:rsid w:val="00CC5ADC"/>
    <w:rsid w:val="00CC5B4A"/>
    <w:rsid w:val="00CC5B53"/>
    <w:rsid w:val="00CC5BB7"/>
    <w:rsid w:val="00CC5D5C"/>
    <w:rsid w:val="00CC5DA6"/>
    <w:rsid w:val="00CC5F25"/>
    <w:rsid w:val="00CC5F3E"/>
    <w:rsid w:val="00CC5FA5"/>
    <w:rsid w:val="00CC60BB"/>
    <w:rsid w:val="00CC60CE"/>
    <w:rsid w:val="00CC62A9"/>
    <w:rsid w:val="00CC6372"/>
    <w:rsid w:val="00CC63DB"/>
    <w:rsid w:val="00CC6406"/>
    <w:rsid w:val="00CC6490"/>
    <w:rsid w:val="00CC6498"/>
    <w:rsid w:val="00CC663E"/>
    <w:rsid w:val="00CC6663"/>
    <w:rsid w:val="00CC67E4"/>
    <w:rsid w:val="00CC689F"/>
    <w:rsid w:val="00CC6A29"/>
    <w:rsid w:val="00CC6A8B"/>
    <w:rsid w:val="00CC6C78"/>
    <w:rsid w:val="00CC6C7D"/>
    <w:rsid w:val="00CC6C8B"/>
    <w:rsid w:val="00CC6D17"/>
    <w:rsid w:val="00CC6D62"/>
    <w:rsid w:val="00CC6DCC"/>
    <w:rsid w:val="00CC6DCD"/>
    <w:rsid w:val="00CC6E85"/>
    <w:rsid w:val="00CC6E8D"/>
    <w:rsid w:val="00CC6F63"/>
    <w:rsid w:val="00CC6FC1"/>
    <w:rsid w:val="00CC6FE3"/>
    <w:rsid w:val="00CC70C0"/>
    <w:rsid w:val="00CC756D"/>
    <w:rsid w:val="00CC75BD"/>
    <w:rsid w:val="00CC7681"/>
    <w:rsid w:val="00CC76E1"/>
    <w:rsid w:val="00CC7707"/>
    <w:rsid w:val="00CC7787"/>
    <w:rsid w:val="00CC77CE"/>
    <w:rsid w:val="00CC7825"/>
    <w:rsid w:val="00CC7916"/>
    <w:rsid w:val="00CC798F"/>
    <w:rsid w:val="00CC7A84"/>
    <w:rsid w:val="00CC7AA5"/>
    <w:rsid w:val="00CC7BC7"/>
    <w:rsid w:val="00CC7BC9"/>
    <w:rsid w:val="00CC7C7A"/>
    <w:rsid w:val="00CC7D92"/>
    <w:rsid w:val="00CC7DBB"/>
    <w:rsid w:val="00CC7DF4"/>
    <w:rsid w:val="00CC7E84"/>
    <w:rsid w:val="00CC7ED1"/>
    <w:rsid w:val="00CC7EE7"/>
    <w:rsid w:val="00CD014B"/>
    <w:rsid w:val="00CD0154"/>
    <w:rsid w:val="00CD0178"/>
    <w:rsid w:val="00CD01DD"/>
    <w:rsid w:val="00CD027C"/>
    <w:rsid w:val="00CD029D"/>
    <w:rsid w:val="00CD02C1"/>
    <w:rsid w:val="00CD0351"/>
    <w:rsid w:val="00CD03B0"/>
    <w:rsid w:val="00CD04EF"/>
    <w:rsid w:val="00CD0506"/>
    <w:rsid w:val="00CD0565"/>
    <w:rsid w:val="00CD062A"/>
    <w:rsid w:val="00CD0771"/>
    <w:rsid w:val="00CD085C"/>
    <w:rsid w:val="00CD0860"/>
    <w:rsid w:val="00CD089D"/>
    <w:rsid w:val="00CD08FB"/>
    <w:rsid w:val="00CD0957"/>
    <w:rsid w:val="00CD0961"/>
    <w:rsid w:val="00CD0A46"/>
    <w:rsid w:val="00CD0B29"/>
    <w:rsid w:val="00CD0B32"/>
    <w:rsid w:val="00CD0B39"/>
    <w:rsid w:val="00CD0BCE"/>
    <w:rsid w:val="00CD0CDE"/>
    <w:rsid w:val="00CD0CF4"/>
    <w:rsid w:val="00CD0D1D"/>
    <w:rsid w:val="00CD0D60"/>
    <w:rsid w:val="00CD0DD4"/>
    <w:rsid w:val="00CD0E99"/>
    <w:rsid w:val="00CD0FF2"/>
    <w:rsid w:val="00CD103B"/>
    <w:rsid w:val="00CD10EE"/>
    <w:rsid w:val="00CD1117"/>
    <w:rsid w:val="00CD11E0"/>
    <w:rsid w:val="00CD12F8"/>
    <w:rsid w:val="00CD1364"/>
    <w:rsid w:val="00CD13D3"/>
    <w:rsid w:val="00CD14CA"/>
    <w:rsid w:val="00CD1564"/>
    <w:rsid w:val="00CD1641"/>
    <w:rsid w:val="00CD18C6"/>
    <w:rsid w:val="00CD19D1"/>
    <w:rsid w:val="00CD19DF"/>
    <w:rsid w:val="00CD1A12"/>
    <w:rsid w:val="00CD1B5A"/>
    <w:rsid w:val="00CD1C49"/>
    <w:rsid w:val="00CD1CF6"/>
    <w:rsid w:val="00CD1D28"/>
    <w:rsid w:val="00CD1D49"/>
    <w:rsid w:val="00CD1D57"/>
    <w:rsid w:val="00CD1E73"/>
    <w:rsid w:val="00CD1E85"/>
    <w:rsid w:val="00CD1EE0"/>
    <w:rsid w:val="00CD1F44"/>
    <w:rsid w:val="00CD1F47"/>
    <w:rsid w:val="00CD20EB"/>
    <w:rsid w:val="00CD2194"/>
    <w:rsid w:val="00CD22F1"/>
    <w:rsid w:val="00CD2368"/>
    <w:rsid w:val="00CD2386"/>
    <w:rsid w:val="00CD23D9"/>
    <w:rsid w:val="00CD24F7"/>
    <w:rsid w:val="00CD251A"/>
    <w:rsid w:val="00CD2534"/>
    <w:rsid w:val="00CD2563"/>
    <w:rsid w:val="00CD2571"/>
    <w:rsid w:val="00CD26D5"/>
    <w:rsid w:val="00CD2838"/>
    <w:rsid w:val="00CD28AA"/>
    <w:rsid w:val="00CD2999"/>
    <w:rsid w:val="00CD29A3"/>
    <w:rsid w:val="00CD29F6"/>
    <w:rsid w:val="00CD2C34"/>
    <w:rsid w:val="00CD2C75"/>
    <w:rsid w:val="00CD2F1D"/>
    <w:rsid w:val="00CD2F3A"/>
    <w:rsid w:val="00CD300B"/>
    <w:rsid w:val="00CD3068"/>
    <w:rsid w:val="00CD3108"/>
    <w:rsid w:val="00CD3190"/>
    <w:rsid w:val="00CD3191"/>
    <w:rsid w:val="00CD31BE"/>
    <w:rsid w:val="00CD321A"/>
    <w:rsid w:val="00CD3226"/>
    <w:rsid w:val="00CD33E1"/>
    <w:rsid w:val="00CD3414"/>
    <w:rsid w:val="00CD38D3"/>
    <w:rsid w:val="00CD3924"/>
    <w:rsid w:val="00CD3953"/>
    <w:rsid w:val="00CD39EC"/>
    <w:rsid w:val="00CD3AAA"/>
    <w:rsid w:val="00CD3B28"/>
    <w:rsid w:val="00CD3BE9"/>
    <w:rsid w:val="00CD3C65"/>
    <w:rsid w:val="00CD3E37"/>
    <w:rsid w:val="00CD3E53"/>
    <w:rsid w:val="00CD3FB4"/>
    <w:rsid w:val="00CD3FE4"/>
    <w:rsid w:val="00CD439A"/>
    <w:rsid w:val="00CD4449"/>
    <w:rsid w:val="00CD44A2"/>
    <w:rsid w:val="00CD44E6"/>
    <w:rsid w:val="00CD4502"/>
    <w:rsid w:val="00CD46A2"/>
    <w:rsid w:val="00CD47F2"/>
    <w:rsid w:val="00CD485A"/>
    <w:rsid w:val="00CD48EC"/>
    <w:rsid w:val="00CD49B9"/>
    <w:rsid w:val="00CD4A29"/>
    <w:rsid w:val="00CD4AB6"/>
    <w:rsid w:val="00CD4B34"/>
    <w:rsid w:val="00CD4C77"/>
    <w:rsid w:val="00CD4CA3"/>
    <w:rsid w:val="00CD4D1A"/>
    <w:rsid w:val="00CD4DD6"/>
    <w:rsid w:val="00CD4E5E"/>
    <w:rsid w:val="00CD4E7D"/>
    <w:rsid w:val="00CD4E92"/>
    <w:rsid w:val="00CD4E93"/>
    <w:rsid w:val="00CD4F9B"/>
    <w:rsid w:val="00CD4FCD"/>
    <w:rsid w:val="00CD5067"/>
    <w:rsid w:val="00CD51EC"/>
    <w:rsid w:val="00CD5341"/>
    <w:rsid w:val="00CD5450"/>
    <w:rsid w:val="00CD5517"/>
    <w:rsid w:val="00CD5536"/>
    <w:rsid w:val="00CD558F"/>
    <w:rsid w:val="00CD55F7"/>
    <w:rsid w:val="00CD56A8"/>
    <w:rsid w:val="00CD56B8"/>
    <w:rsid w:val="00CD5703"/>
    <w:rsid w:val="00CD5761"/>
    <w:rsid w:val="00CD5767"/>
    <w:rsid w:val="00CD579C"/>
    <w:rsid w:val="00CD5884"/>
    <w:rsid w:val="00CD58A9"/>
    <w:rsid w:val="00CD58B1"/>
    <w:rsid w:val="00CD5920"/>
    <w:rsid w:val="00CD5964"/>
    <w:rsid w:val="00CD5B9C"/>
    <w:rsid w:val="00CD5BFD"/>
    <w:rsid w:val="00CD5E30"/>
    <w:rsid w:val="00CD5E5D"/>
    <w:rsid w:val="00CD5EBA"/>
    <w:rsid w:val="00CD5FC5"/>
    <w:rsid w:val="00CD6033"/>
    <w:rsid w:val="00CD6183"/>
    <w:rsid w:val="00CD63CB"/>
    <w:rsid w:val="00CD63E9"/>
    <w:rsid w:val="00CD64AB"/>
    <w:rsid w:val="00CD64AD"/>
    <w:rsid w:val="00CD6560"/>
    <w:rsid w:val="00CD6697"/>
    <w:rsid w:val="00CD66AE"/>
    <w:rsid w:val="00CD6819"/>
    <w:rsid w:val="00CD68E3"/>
    <w:rsid w:val="00CD6A27"/>
    <w:rsid w:val="00CD6AA4"/>
    <w:rsid w:val="00CD6BB1"/>
    <w:rsid w:val="00CD6BBB"/>
    <w:rsid w:val="00CD6CBD"/>
    <w:rsid w:val="00CD6CF0"/>
    <w:rsid w:val="00CD6DAF"/>
    <w:rsid w:val="00CD6DDC"/>
    <w:rsid w:val="00CD6F05"/>
    <w:rsid w:val="00CD6F30"/>
    <w:rsid w:val="00CD6F90"/>
    <w:rsid w:val="00CD7097"/>
    <w:rsid w:val="00CD7197"/>
    <w:rsid w:val="00CD7379"/>
    <w:rsid w:val="00CD74F5"/>
    <w:rsid w:val="00CD767C"/>
    <w:rsid w:val="00CD7690"/>
    <w:rsid w:val="00CD770F"/>
    <w:rsid w:val="00CD774F"/>
    <w:rsid w:val="00CD7792"/>
    <w:rsid w:val="00CD7830"/>
    <w:rsid w:val="00CD7844"/>
    <w:rsid w:val="00CD784B"/>
    <w:rsid w:val="00CD785D"/>
    <w:rsid w:val="00CD7864"/>
    <w:rsid w:val="00CD78F2"/>
    <w:rsid w:val="00CD78FA"/>
    <w:rsid w:val="00CD7A40"/>
    <w:rsid w:val="00CD7AC1"/>
    <w:rsid w:val="00CD7B2C"/>
    <w:rsid w:val="00CD7B3C"/>
    <w:rsid w:val="00CD7B8F"/>
    <w:rsid w:val="00CD7C3F"/>
    <w:rsid w:val="00CD7CFE"/>
    <w:rsid w:val="00CD7D63"/>
    <w:rsid w:val="00CD7E1D"/>
    <w:rsid w:val="00CD7ECA"/>
    <w:rsid w:val="00CD7ED9"/>
    <w:rsid w:val="00CD7EEA"/>
    <w:rsid w:val="00CD7F3B"/>
    <w:rsid w:val="00CD7F65"/>
    <w:rsid w:val="00CE003E"/>
    <w:rsid w:val="00CE0118"/>
    <w:rsid w:val="00CE01C8"/>
    <w:rsid w:val="00CE0200"/>
    <w:rsid w:val="00CE03BC"/>
    <w:rsid w:val="00CE0414"/>
    <w:rsid w:val="00CE050E"/>
    <w:rsid w:val="00CE0606"/>
    <w:rsid w:val="00CE063A"/>
    <w:rsid w:val="00CE06DE"/>
    <w:rsid w:val="00CE0735"/>
    <w:rsid w:val="00CE0900"/>
    <w:rsid w:val="00CE0935"/>
    <w:rsid w:val="00CE09A3"/>
    <w:rsid w:val="00CE09BF"/>
    <w:rsid w:val="00CE09C6"/>
    <w:rsid w:val="00CE0A13"/>
    <w:rsid w:val="00CE0A97"/>
    <w:rsid w:val="00CE0AF2"/>
    <w:rsid w:val="00CE0B58"/>
    <w:rsid w:val="00CE0CF4"/>
    <w:rsid w:val="00CE0D4C"/>
    <w:rsid w:val="00CE0E02"/>
    <w:rsid w:val="00CE0E66"/>
    <w:rsid w:val="00CE0E6B"/>
    <w:rsid w:val="00CE0ED8"/>
    <w:rsid w:val="00CE0F3B"/>
    <w:rsid w:val="00CE1005"/>
    <w:rsid w:val="00CE114A"/>
    <w:rsid w:val="00CE1233"/>
    <w:rsid w:val="00CE133D"/>
    <w:rsid w:val="00CE13A2"/>
    <w:rsid w:val="00CE160E"/>
    <w:rsid w:val="00CE16DF"/>
    <w:rsid w:val="00CE16E7"/>
    <w:rsid w:val="00CE17C1"/>
    <w:rsid w:val="00CE1899"/>
    <w:rsid w:val="00CE189C"/>
    <w:rsid w:val="00CE18A6"/>
    <w:rsid w:val="00CE1997"/>
    <w:rsid w:val="00CE19B2"/>
    <w:rsid w:val="00CE1C2D"/>
    <w:rsid w:val="00CE1CB0"/>
    <w:rsid w:val="00CE1CF0"/>
    <w:rsid w:val="00CE1E91"/>
    <w:rsid w:val="00CE1E9A"/>
    <w:rsid w:val="00CE20F1"/>
    <w:rsid w:val="00CE2159"/>
    <w:rsid w:val="00CE21BE"/>
    <w:rsid w:val="00CE21FB"/>
    <w:rsid w:val="00CE2280"/>
    <w:rsid w:val="00CE22CB"/>
    <w:rsid w:val="00CE2393"/>
    <w:rsid w:val="00CE23E5"/>
    <w:rsid w:val="00CE23F5"/>
    <w:rsid w:val="00CE241A"/>
    <w:rsid w:val="00CE247A"/>
    <w:rsid w:val="00CE248D"/>
    <w:rsid w:val="00CE24AC"/>
    <w:rsid w:val="00CE25BA"/>
    <w:rsid w:val="00CE25BC"/>
    <w:rsid w:val="00CE2689"/>
    <w:rsid w:val="00CE2751"/>
    <w:rsid w:val="00CE27A6"/>
    <w:rsid w:val="00CE2809"/>
    <w:rsid w:val="00CE280E"/>
    <w:rsid w:val="00CE2865"/>
    <w:rsid w:val="00CE2940"/>
    <w:rsid w:val="00CE2A67"/>
    <w:rsid w:val="00CE2C49"/>
    <w:rsid w:val="00CE2D4B"/>
    <w:rsid w:val="00CE2D99"/>
    <w:rsid w:val="00CE2DA1"/>
    <w:rsid w:val="00CE2DED"/>
    <w:rsid w:val="00CE2E65"/>
    <w:rsid w:val="00CE2E8F"/>
    <w:rsid w:val="00CE2E98"/>
    <w:rsid w:val="00CE2ED4"/>
    <w:rsid w:val="00CE2F05"/>
    <w:rsid w:val="00CE3061"/>
    <w:rsid w:val="00CE31DE"/>
    <w:rsid w:val="00CE31F0"/>
    <w:rsid w:val="00CE33EA"/>
    <w:rsid w:val="00CE3479"/>
    <w:rsid w:val="00CE3604"/>
    <w:rsid w:val="00CE36C3"/>
    <w:rsid w:val="00CE36ED"/>
    <w:rsid w:val="00CE3708"/>
    <w:rsid w:val="00CE377D"/>
    <w:rsid w:val="00CE37D1"/>
    <w:rsid w:val="00CE3820"/>
    <w:rsid w:val="00CE3876"/>
    <w:rsid w:val="00CE3920"/>
    <w:rsid w:val="00CE3929"/>
    <w:rsid w:val="00CE3983"/>
    <w:rsid w:val="00CE3B80"/>
    <w:rsid w:val="00CE3B8A"/>
    <w:rsid w:val="00CE3BFF"/>
    <w:rsid w:val="00CE3C05"/>
    <w:rsid w:val="00CE3D85"/>
    <w:rsid w:val="00CE3E46"/>
    <w:rsid w:val="00CE3F8F"/>
    <w:rsid w:val="00CE3FCE"/>
    <w:rsid w:val="00CE4133"/>
    <w:rsid w:val="00CE4157"/>
    <w:rsid w:val="00CE4289"/>
    <w:rsid w:val="00CE4346"/>
    <w:rsid w:val="00CE446E"/>
    <w:rsid w:val="00CE453C"/>
    <w:rsid w:val="00CE466A"/>
    <w:rsid w:val="00CE4716"/>
    <w:rsid w:val="00CE4766"/>
    <w:rsid w:val="00CE47B2"/>
    <w:rsid w:val="00CE47B5"/>
    <w:rsid w:val="00CE47F9"/>
    <w:rsid w:val="00CE489A"/>
    <w:rsid w:val="00CE48CD"/>
    <w:rsid w:val="00CE4947"/>
    <w:rsid w:val="00CE4A54"/>
    <w:rsid w:val="00CE4BD7"/>
    <w:rsid w:val="00CE4D51"/>
    <w:rsid w:val="00CE4DFF"/>
    <w:rsid w:val="00CE4E06"/>
    <w:rsid w:val="00CE4EB8"/>
    <w:rsid w:val="00CE4F88"/>
    <w:rsid w:val="00CE4F8C"/>
    <w:rsid w:val="00CE51E5"/>
    <w:rsid w:val="00CE5216"/>
    <w:rsid w:val="00CE53D0"/>
    <w:rsid w:val="00CE5488"/>
    <w:rsid w:val="00CE5522"/>
    <w:rsid w:val="00CE554E"/>
    <w:rsid w:val="00CE55C8"/>
    <w:rsid w:val="00CE58C2"/>
    <w:rsid w:val="00CE5B1A"/>
    <w:rsid w:val="00CE5B50"/>
    <w:rsid w:val="00CE5BC0"/>
    <w:rsid w:val="00CE5C3C"/>
    <w:rsid w:val="00CE5C87"/>
    <w:rsid w:val="00CE5D2E"/>
    <w:rsid w:val="00CE5D45"/>
    <w:rsid w:val="00CE5DB5"/>
    <w:rsid w:val="00CE5E24"/>
    <w:rsid w:val="00CE5F71"/>
    <w:rsid w:val="00CE5FE4"/>
    <w:rsid w:val="00CE6198"/>
    <w:rsid w:val="00CE61B2"/>
    <w:rsid w:val="00CE6200"/>
    <w:rsid w:val="00CE6228"/>
    <w:rsid w:val="00CE6335"/>
    <w:rsid w:val="00CE6378"/>
    <w:rsid w:val="00CE6558"/>
    <w:rsid w:val="00CE6569"/>
    <w:rsid w:val="00CE6695"/>
    <w:rsid w:val="00CE68D2"/>
    <w:rsid w:val="00CE68F0"/>
    <w:rsid w:val="00CE696A"/>
    <w:rsid w:val="00CE6A69"/>
    <w:rsid w:val="00CE6AF3"/>
    <w:rsid w:val="00CE6C77"/>
    <w:rsid w:val="00CE6C85"/>
    <w:rsid w:val="00CE6D38"/>
    <w:rsid w:val="00CE6D45"/>
    <w:rsid w:val="00CE6E7B"/>
    <w:rsid w:val="00CE6F7A"/>
    <w:rsid w:val="00CE70BE"/>
    <w:rsid w:val="00CE70D1"/>
    <w:rsid w:val="00CE71A6"/>
    <w:rsid w:val="00CE71FC"/>
    <w:rsid w:val="00CE71FD"/>
    <w:rsid w:val="00CE727B"/>
    <w:rsid w:val="00CE737F"/>
    <w:rsid w:val="00CE7407"/>
    <w:rsid w:val="00CE741B"/>
    <w:rsid w:val="00CE74DE"/>
    <w:rsid w:val="00CE7526"/>
    <w:rsid w:val="00CE7667"/>
    <w:rsid w:val="00CE7680"/>
    <w:rsid w:val="00CE76F4"/>
    <w:rsid w:val="00CE79E3"/>
    <w:rsid w:val="00CE7A9A"/>
    <w:rsid w:val="00CE7B3B"/>
    <w:rsid w:val="00CE7D25"/>
    <w:rsid w:val="00CE7D69"/>
    <w:rsid w:val="00CE7ECF"/>
    <w:rsid w:val="00CE7F15"/>
    <w:rsid w:val="00CE7F67"/>
    <w:rsid w:val="00CE7F91"/>
    <w:rsid w:val="00CF006D"/>
    <w:rsid w:val="00CF0169"/>
    <w:rsid w:val="00CF0209"/>
    <w:rsid w:val="00CF02CF"/>
    <w:rsid w:val="00CF04C8"/>
    <w:rsid w:val="00CF0584"/>
    <w:rsid w:val="00CF05AB"/>
    <w:rsid w:val="00CF0647"/>
    <w:rsid w:val="00CF0662"/>
    <w:rsid w:val="00CF0666"/>
    <w:rsid w:val="00CF075A"/>
    <w:rsid w:val="00CF0795"/>
    <w:rsid w:val="00CF07D3"/>
    <w:rsid w:val="00CF0823"/>
    <w:rsid w:val="00CF0860"/>
    <w:rsid w:val="00CF0866"/>
    <w:rsid w:val="00CF08A6"/>
    <w:rsid w:val="00CF09D3"/>
    <w:rsid w:val="00CF0AA6"/>
    <w:rsid w:val="00CF0BFB"/>
    <w:rsid w:val="00CF0CBA"/>
    <w:rsid w:val="00CF0EA9"/>
    <w:rsid w:val="00CF0F33"/>
    <w:rsid w:val="00CF1060"/>
    <w:rsid w:val="00CF1103"/>
    <w:rsid w:val="00CF1106"/>
    <w:rsid w:val="00CF110D"/>
    <w:rsid w:val="00CF11A0"/>
    <w:rsid w:val="00CF11B8"/>
    <w:rsid w:val="00CF12A6"/>
    <w:rsid w:val="00CF12BA"/>
    <w:rsid w:val="00CF1393"/>
    <w:rsid w:val="00CF1400"/>
    <w:rsid w:val="00CF1502"/>
    <w:rsid w:val="00CF1592"/>
    <w:rsid w:val="00CF15BA"/>
    <w:rsid w:val="00CF1673"/>
    <w:rsid w:val="00CF16E4"/>
    <w:rsid w:val="00CF1750"/>
    <w:rsid w:val="00CF1775"/>
    <w:rsid w:val="00CF17AD"/>
    <w:rsid w:val="00CF1807"/>
    <w:rsid w:val="00CF1860"/>
    <w:rsid w:val="00CF1877"/>
    <w:rsid w:val="00CF192A"/>
    <w:rsid w:val="00CF19DA"/>
    <w:rsid w:val="00CF1B3F"/>
    <w:rsid w:val="00CF1BBE"/>
    <w:rsid w:val="00CF1C93"/>
    <w:rsid w:val="00CF1EB0"/>
    <w:rsid w:val="00CF1FEA"/>
    <w:rsid w:val="00CF1FEC"/>
    <w:rsid w:val="00CF212C"/>
    <w:rsid w:val="00CF2196"/>
    <w:rsid w:val="00CF21EF"/>
    <w:rsid w:val="00CF228F"/>
    <w:rsid w:val="00CF23AC"/>
    <w:rsid w:val="00CF23EB"/>
    <w:rsid w:val="00CF2596"/>
    <w:rsid w:val="00CF25F5"/>
    <w:rsid w:val="00CF26C7"/>
    <w:rsid w:val="00CF2747"/>
    <w:rsid w:val="00CF2753"/>
    <w:rsid w:val="00CF276B"/>
    <w:rsid w:val="00CF27FF"/>
    <w:rsid w:val="00CF2807"/>
    <w:rsid w:val="00CF2843"/>
    <w:rsid w:val="00CF2865"/>
    <w:rsid w:val="00CF28A0"/>
    <w:rsid w:val="00CF2A1A"/>
    <w:rsid w:val="00CF2B9C"/>
    <w:rsid w:val="00CF2C9E"/>
    <w:rsid w:val="00CF2DEC"/>
    <w:rsid w:val="00CF2EC6"/>
    <w:rsid w:val="00CF2F00"/>
    <w:rsid w:val="00CF2F61"/>
    <w:rsid w:val="00CF300B"/>
    <w:rsid w:val="00CF3058"/>
    <w:rsid w:val="00CF3085"/>
    <w:rsid w:val="00CF309C"/>
    <w:rsid w:val="00CF3158"/>
    <w:rsid w:val="00CF3196"/>
    <w:rsid w:val="00CF31D0"/>
    <w:rsid w:val="00CF31E8"/>
    <w:rsid w:val="00CF320A"/>
    <w:rsid w:val="00CF322A"/>
    <w:rsid w:val="00CF333B"/>
    <w:rsid w:val="00CF335F"/>
    <w:rsid w:val="00CF33FF"/>
    <w:rsid w:val="00CF3516"/>
    <w:rsid w:val="00CF374F"/>
    <w:rsid w:val="00CF3782"/>
    <w:rsid w:val="00CF38D4"/>
    <w:rsid w:val="00CF39A8"/>
    <w:rsid w:val="00CF39E7"/>
    <w:rsid w:val="00CF3AA7"/>
    <w:rsid w:val="00CF3AAB"/>
    <w:rsid w:val="00CF3BC0"/>
    <w:rsid w:val="00CF3D28"/>
    <w:rsid w:val="00CF3D58"/>
    <w:rsid w:val="00CF3E13"/>
    <w:rsid w:val="00CF3FA0"/>
    <w:rsid w:val="00CF3FDA"/>
    <w:rsid w:val="00CF4090"/>
    <w:rsid w:val="00CF40B9"/>
    <w:rsid w:val="00CF41A6"/>
    <w:rsid w:val="00CF422B"/>
    <w:rsid w:val="00CF4259"/>
    <w:rsid w:val="00CF44AA"/>
    <w:rsid w:val="00CF44F6"/>
    <w:rsid w:val="00CF4663"/>
    <w:rsid w:val="00CF4693"/>
    <w:rsid w:val="00CF4734"/>
    <w:rsid w:val="00CF473A"/>
    <w:rsid w:val="00CF477B"/>
    <w:rsid w:val="00CF47F7"/>
    <w:rsid w:val="00CF4820"/>
    <w:rsid w:val="00CF4873"/>
    <w:rsid w:val="00CF499D"/>
    <w:rsid w:val="00CF4A86"/>
    <w:rsid w:val="00CF4AC2"/>
    <w:rsid w:val="00CF4B7B"/>
    <w:rsid w:val="00CF4BF7"/>
    <w:rsid w:val="00CF4CA1"/>
    <w:rsid w:val="00CF4E5B"/>
    <w:rsid w:val="00CF4F39"/>
    <w:rsid w:val="00CF5099"/>
    <w:rsid w:val="00CF514E"/>
    <w:rsid w:val="00CF51E0"/>
    <w:rsid w:val="00CF52E0"/>
    <w:rsid w:val="00CF5524"/>
    <w:rsid w:val="00CF55D3"/>
    <w:rsid w:val="00CF56AE"/>
    <w:rsid w:val="00CF56C0"/>
    <w:rsid w:val="00CF5794"/>
    <w:rsid w:val="00CF593A"/>
    <w:rsid w:val="00CF59D3"/>
    <w:rsid w:val="00CF5B27"/>
    <w:rsid w:val="00CF5BFE"/>
    <w:rsid w:val="00CF5C0E"/>
    <w:rsid w:val="00CF5C5E"/>
    <w:rsid w:val="00CF5CEC"/>
    <w:rsid w:val="00CF5D79"/>
    <w:rsid w:val="00CF5D9B"/>
    <w:rsid w:val="00CF5F41"/>
    <w:rsid w:val="00CF5F97"/>
    <w:rsid w:val="00CF5FA6"/>
    <w:rsid w:val="00CF5FC5"/>
    <w:rsid w:val="00CF6081"/>
    <w:rsid w:val="00CF6095"/>
    <w:rsid w:val="00CF629A"/>
    <w:rsid w:val="00CF6504"/>
    <w:rsid w:val="00CF6918"/>
    <w:rsid w:val="00CF695E"/>
    <w:rsid w:val="00CF69A6"/>
    <w:rsid w:val="00CF6A12"/>
    <w:rsid w:val="00CF6B3C"/>
    <w:rsid w:val="00CF6C7C"/>
    <w:rsid w:val="00CF6CCD"/>
    <w:rsid w:val="00CF6D00"/>
    <w:rsid w:val="00CF6D35"/>
    <w:rsid w:val="00CF6DDF"/>
    <w:rsid w:val="00CF6EA6"/>
    <w:rsid w:val="00CF6F1B"/>
    <w:rsid w:val="00CF6FC0"/>
    <w:rsid w:val="00CF7010"/>
    <w:rsid w:val="00CF70D9"/>
    <w:rsid w:val="00CF70F1"/>
    <w:rsid w:val="00CF7112"/>
    <w:rsid w:val="00CF7154"/>
    <w:rsid w:val="00CF71B9"/>
    <w:rsid w:val="00CF7313"/>
    <w:rsid w:val="00CF74CA"/>
    <w:rsid w:val="00CF7556"/>
    <w:rsid w:val="00CF778C"/>
    <w:rsid w:val="00CF7848"/>
    <w:rsid w:val="00CF787B"/>
    <w:rsid w:val="00CF78BD"/>
    <w:rsid w:val="00CF7976"/>
    <w:rsid w:val="00CF79E1"/>
    <w:rsid w:val="00CF7B02"/>
    <w:rsid w:val="00CF7BBE"/>
    <w:rsid w:val="00CF7D19"/>
    <w:rsid w:val="00CF7D7B"/>
    <w:rsid w:val="00CF7DCB"/>
    <w:rsid w:val="00CF7EF8"/>
    <w:rsid w:val="00CF7F0B"/>
    <w:rsid w:val="00D00143"/>
    <w:rsid w:val="00D001A6"/>
    <w:rsid w:val="00D001BB"/>
    <w:rsid w:val="00D001D7"/>
    <w:rsid w:val="00D001FC"/>
    <w:rsid w:val="00D0021F"/>
    <w:rsid w:val="00D00252"/>
    <w:rsid w:val="00D002B0"/>
    <w:rsid w:val="00D002C5"/>
    <w:rsid w:val="00D0030B"/>
    <w:rsid w:val="00D00443"/>
    <w:rsid w:val="00D00447"/>
    <w:rsid w:val="00D0048A"/>
    <w:rsid w:val="00D004A5"/>
    <w:rsid w:val="00D005AD"/>
    <w:rsid w:val="00D005E9"/>
    <w:rsid w:val="00D006D6"/>
    <w:rsid w:val="00D0074E"/>
    <w:rsid w:val="00D00754"/>
    <w:rsid w:val="00D00791"/>
    <w:rsid w:val="00D0082B"/>
    <w:rsid w:val="00D00895"/>
    <w:rsid w:val="00D00B01"/>
    <w:rsid w:val="00D00D05"/>
    <w:rsid w:val="00D00D26"/>
    <w:rsid w:val="00D00D8B"/>
    <w:rsid w:val="00D00D9A"/>
    <w:rsid w:val="00D00E0E"/>
    <w:rsid w:val="00D00E5E"/>
    <w:rsid w:val="00D00E7B"/>
    <w:rsid w:val="00D0100C"/>
    <w:rsid w:val="00D011A6"/>
    <w:rsid w:val="00D01385"/>
    <w:rsid w:val="00D01576"/>
    <w:rsid w:val="00D015F9"/>
    <w:rsid w:val="00D01612"/>
    <w:rsid w:val="00D016AB"/>
    <w:rsid w:val="00D016B0"/>
    <w:rsid w:val="00D0175B"/>
    <w:rsid w:val="00D017E5"/>
    <w:rsid w:val="00D01912"/>
    <w:rsid w:val="00D01973"/>
    <w:rsid w:val="00D019B0"/>
    <w:rsid w:val="00D01A06"/>
    <w:rsid w:val="00D01A83"/>
    <w:rsid w:val="00D01BAA"/>
    <w:rsid w:val="00D01CA5"/>
    <w:rsid w:val="00D01E4F"/>
    <w:rsid w:val="00D01E9F"/>
    <w:rsid w:val="00D01F45"/>
    <w:rsid w:val="00D01FBC"/>
    <w:rsid w:val="00D01FBE"/>
    <w:rsid w:val="00D0201F"/>
    <w:rsid w:val="00D0214D"/>
    <w:rsid w:val="00D0215D"/>
    <w:rsid w:val="00D021AD"/>
    <w:rsid w:val="00D02254"/>
    <w:rsid w:val="00D023B0"/>
    <w:rsid w:val="00D023F2"/>
    <w:rsid w:val="00D023FD"/>
    <w:rsid w:val="00D02452"/>
    <w:rsid w:val="00D02570"/>
    <w:rsid w:val="00D02649"/>
    <w:rsid w:val="00D0267C"/>
    <w:rsid w:val="00D026E5"/>
    <w:rsid w:val="00D02838"/>
    <w:rsid w:val="00D028F9"/>
    <w:rsid w:val="00D02927"/>
    <w:rsid w:val="00D02976"/>
    <w:rsid w:val="00D0297A"/>
    <w:rsid w:val="00D0298C"/>
    <w:rsid w:val="00D029D5"/>
    <w:rsid w:val="00D02AF7"/>
    <w:rsid w:val="00D02B7B"/>
    <w:rsid w:val="00D02B99"/>
    <w:rsid w:val="00D02BD1"/>
    <w:rsid w:val="00D02BF1"/>
    <w:rsid w:val="00D02CAD"/>
    <w:rsid w:val="00D02D1B"/>
    <w:rsid w:val="00D02D9E"/>
    <w:rsid w:val="00D02DFA"/>
    <w:rsid w:val="00D02E34"/>
    <w:rsid w:val="00D02F90"/>
    <w:rsid w:val="00D02F9F"/>
    <w:rsid w:val="00D030FF"/>
    <w:rsid w:val="00D03199"/>
    <w:rsid w:val="00D0332F"/>
    <w:rsid w:val="00D033DD"/>
    <w:rsid w:val="00D035D6"/>
    <w:rsid w:val="00D035E8"/>
    <w:rsid w:val="00D0365D"/>
    <w:rsid w:val="00D03709"/>
    <w:rsid w:val="00D037DF"/>
    <w:rsid w:val="00D038E5"/>
    <w:rsid w:val="00D03904"/>
    <w:rsid w:val="00D0395E"/>
    <w:rsid w:val="00D03AD8"/>
    <w:rsid w:val="00D03AE8"/>
    <w:rsid w:val="00D03C12"/>
    <w:rsid w:val="00D03D14"/>
    <w:rsid w:val="00D03D44"/>
    <w:rsid w:val="00D03D72"/>
    <w:rsid w:val="00D03E17"/>
    <w:rsid w:val="00D03E8D"/>
    <w:rsid w:val="00D03E91"/>
    <w:rsid w:val="00D03F03"/>
    <w:rsid w:val="00D03FAF"/>
    <w:rsid w:val="00D0403E"/>
    <w:rsid w:val="00D0409F"/>
    <w:rsid w:val="00D04163"/>
    <w:rsid w:val="00D04231"/>
    <w:rsid w:val="00D04362"/>
    <w:rsid w:val="00D043FA"/>
    <w:rsid w:val="00D0458E"/>
    <w:rsid w:val="00D04673"/>
    <w:rsid w:val="00D046B3"/>
    <w:rsid w:val="00D046CC"/>
    <w:rsid w:val="00D046F5"/>
    <w:rsid w:val="00D047B5"/>
    <w:rsid w:val="00D047C1"/>
    <w:rsid w:val="00D04810"/>
    <w:rsid w:val="00D04A22"/>
    <w:rsid w:val="00D04AF2"/>
    <w:rsid w:val="00D04AF7"/>
    <w:rsid w:val="00D04B21"/>
    <w:rsid w:val="00D04B60"/>
    <w:rsid w:val="00D04BBC"/>
    <w:rsid w:val="00D04BDB"/>
    <w:rsid w:val="00D04BE5"/>
    <w:rsid w:val="00D04BEA"/>
    <w:rsid w:val="00D04C11"/>
    <w:rsid w:val="00D04ED2"/>
    <w:rsid w:val="00D04FED"/>
    <w:rsid w:val="00D05068"/>
    <w:rsid w:val="00D050F8"/>
    <w:rsid w:val="00D05194"/>
    <w:rsid w:val="00D05256"/>
    <w:rsid w:val="00D052B2"/>
    <w:rsid w:val="00D052C9"/>
    <w:rsid w:val="00D055E7"/>
    <w:rsid w:val="00D05703"/>
    <w:rsid w:val="00D0571C"/>
    <w:rsid w:val="00D0587D"/>
    <w:rsid w:val="00D059F3"/>
    <w:rsid w:val="00D05A81"/>
    <w:rsid w:val="00D05DEE"/>
    <w:rsid w:val="00D05E0C"/>
    <w:rsid w:val="00D05E9C"/>
    <w:rsid w:val="00D05F32"/>
    <w:rsid w:val="00D05FBB"/>
    <w:rsid w:val="00D060EC"/>
    <w:rsid w:val="00D06230"/>
    <w:rsid w:val="00D062C4"/>
    <w:rsid w:val="00D062C9"/>
    <w:rsid w:val="00D063BE"/>
    <w:rsid w:val="00D063D4"/>
    <w:rsid w:val="00D06475"/>
    <w:rsid w:val="00D064F3"/>
    <w:rsid w:val="00D06646"/>
    <w:rsid w:val="00D0664A"/>
    <w:rsid w:val="00D0666E"/>
    <w:rsid w:val="00D066AD"/>
    <w:rsid w:val="00D066DF"/>
    <w:rsid w:val="00D06806"/>
    <w:rsid w:val="00D0685E"/>
    <w:rsid w:val="00D06A5B"/>
    <w:rsid w:val="00D06AF6"/>
    <w:rsid w:val="00D06AFF"/>
    <w:rsid w:val="00D06BCC"/>
    <w:rsid w:val="00D06BD5"/>
    <w:rsid w:val="00D06C1E"/>
    <w:rsid w:val="00D06CA3"/>
    <w:rsid w:val="00D06CD2"/>
    <w:rsid w:val="00D06CD8"/>
    <w:rsid w:val="00D06CDA"/>
    <w:rsid w:val="00D06D5F"/>
    <w:rsid w:val="00D06D97"/>
    <w:rsid w:val="00D06DB4"/>
    <w:rsid w:val="00D06DFA"/>
    <w:rsid w:val="00D06EC7"/>
    <w:rsid w:val="00D06FB6"/>
    <w:rsid w:val="00D07056"/>
    <w:rsid w:val="00D0707F"/>
    <w:rsid w:val="00D07099"/>
    <w:rsid w:val="00D070AF"/>
    <w:rsid w:val="00D0715C"/>
    <w:rsid w:val="00D0716A"/>
    <w:rsid w:val="00D0728A"/>
    <w:rsid w:val="00D07381"/>
    <w:rsid w:val="00D073D8"/>
    <w:rsid w:val="00D0748F"/>
    <w:rsid w:val="00D074BC"/>
    <w:rsid w:val="00D075E5"/>
    <w:rsid w:val="00D076CA"/>
    <w:rsid w:val="00D076EB"/>
    <w:rsid w:val="00D07778"/>
    <w:rsid w:val="00D077D1"/>
    <w:rsid w:val="00D077F9"/>
    <w:rsid w:val="00D079CE"/>
    <w:rsid w:val="00D079F5"/>
    <w:rsid w:val="00D07A1A"/>
    <w:rsid w:val="00D07A5A"/>
    <w:rsid w:val="00D07A5C"/>
    <w:rsid w:val="00D07BEB"/>
    <w:rsid w:val="00D07C91"/>
    <w:rsid w:val="00D07D6E"/>
    <w:rsid w:val="00D07DAF"/>
    <w:rsid w:val="00D07E3A"/>
    <w:rsid w:val="00D07F37"/>
    <w:rsid w:val="00D101CB"/>
    <w:rsid w:val="00D10341"/>
    <w:rsid w:val="00D103D1"/>
    <w:rsid w:val="00D104AC"/>
    <w:rsid w:val="00D104F1"/>
    <w:rsid w:val="00D1060F"/>
    <w:rsid w:val="00D10791"/>
    <w:rsid w:val="00D10799"/>
    <w:rsid w:val="00D10893"/>
    <w:rsid w:val="00D108CA"/>
    <w:rsid w:val="00D10A0C"/>
    <w:rsid w:val="00D10A5E"/>
    <w:rsid w:val="00D10B77"/>
    <w:rsid w:val="00D10BCE"/>
    <w:rsid w:val="00D10C2D"/>
    <w:rsid w:val="00D10D9B"/>
    <w:rsid w:val="00D10FE6"/>
    <w:rsid w:val="00D1101C"/>
    <w:rsid w:val="00D1105D"/>
    <w:rsid w:val="00D1119E"/>
    <w:rsid w:val="00D11238"/>
    <w:rsid w:val="00D112B5"/>
    <w:rsid w:val="00D112D8"/>
    <w:rsid w:val="00D113DE"/>
    <w:rsid w:val="00D113F4"/>
    <w:rsid w:val="00D114B8"/>
    <w:rsid w:val="00D11622"/>
    <w:rsid w:val="00D116AF"/>
    <w:rsid w:val="00D116E2"/>
    <w:rsid w:val="00D11746"/>
    <w:rsid w:val="00D119E7"/>
    <w:rsid w:val="00D11ADC"/>
    <w:rsid w:val="00D11CE7"/>
    <w:rsid w:val="00D11D36"/>
    <w:rsid w:val="00D11E21"/>
    <w:rsid w:val="00D11EB9"/>
    <w:rsid w:val="00D11F0A"/>
    <w:rsid w:val="00D11F23"/>
    <w:rsid w:val="00D11F25"/>
    <w:rsid w:val="00D11F36"/>
    <w:rsid w:val="00D12074"/>
    <w:rsid w:val="00D12204"/>
    <w:rsid w:val="00D1242E"/>
    <w:rsid w:val="00D12455"/>
    <w:rsid w:val="00D124A8"/>
    <w:rsid w:val="00D124CE"/>
    <w:rsid w:val="00D12512"/>
    <w:rsid w:val="00D125FE"/>
    <w:rsid w:val="00D1267C"/>
    <w:rsid w:val="00D1268C"/>
    <w:rsid w:val="00D126A7"/>
    <w:rsid w:val="00D1271E"/>
    <w:rsid w:val="00D1274F"/>
    <w:rsid w:val="00D1275E"/>
    <w:rsid w:val="00D127EA"/>
    <w:rsid w:val="00D1287B"/>
    <w:rsid w:val="00D128E9"/>
    <w:rsid w:val="00D129C3"/>
    <w:rsid w:val="00D12A4D"/>
    <w:rsid w:val="00D12BDC"/>
    <w:rsid w:val="00D12BF1"/>
    <w:rsid w:val="00D12D67"/>
    <w:rsid w:val="00D12DD0"/>
    <w:rsid w:val="00D12DE2"/>
    <w:rsid w:val="00D12E23"/>
    <w:rsid w:val="00D12EA1"/>
    <w:rsid w:val="00D12EB8"/>
    <w:rsid w:val="00D12F12"/>
    <w:rsid w:val="00D12F33"/>
    <w:rsid w:val="00D13025"/>
    <w:rsid w:val="00D130F5"/>
    <w:rsid w:val="00D13167"/>
    <w:rsid w:val="00D13220"/>
    <w:rsid w:val="00D133A6"/>
    <w:rsid w:val="00D1355B"/>
    <w:rsid w:val="00D135DB"/>
    <w:rsid w:val="00D13783"/>
    <w:rsid w:val="00D137B3"/>
    <w:rsid w:val="00D1381A"/>
    <w:rsid w:val="00D138FF"/>
    <w:rsid w:val="00D139A9"/>
    <w:rsid w:val="00D13A0B"/>
    <w:rsid w:val="00D13B10"/>
    <w:rsid w:val="00D13B8C"/>
    <w:rsid w:val="00D13C30"/>
    <w:rsid w:val="00D13C36"/>
    <w:rsid w:val="00D13C61"/>
    <w:rsid w:val="00D13C85"/>
    <w:rsid w:val="00D13C96"/>
    <w:rsid w:val="00D13D3B"/>
    <w:rsid w:val="00D13D49"/>
    <w:rsid w:val="00D13E7D"/>
    <w:rsid w:val="00D13F37"/>
    <w:rsid w:val="00D13F39"/>
    <w:rsid w:val="00D13F3F"/>
    <w:rsid w:val="00D13F57"/>
    <w:rsid w:val="00D13F87"/>
    <w:rsid w:val="00D140D2"/>
    <w:rsid w:val="00D141B5"/>
    <w:rsid w:val="00D14511"/>
    <w:rsid w:val="00D145AB"/>
    <w:rsid w:val="00D147F0"/>
    <w:rsid w:val="00D14842"/>
    <w:rsid w:val="00D14971"/>
    <w:rsid w:val="00D14A71"/>
    <w:rsid w:val="00D14ACA"/>
    <w:rsid w:val="00D14D01"/>
    <w:rsid w:val="00D14EBC"/>
    <w:rsid w:val="00D14F04"/>
    <w:rsid w:val="00D14F8E"/>
    <w:rsid w:val="00D1505B"/>
    <w:rsid w:val="00D15089"/>
    <w:rsid w:val="00D150A9"/>
    <w:rsid w:val="00D150DA"/>
    <w:rsid w:val="00D1514D"/>
    <w:rsid w:val="00D151B9"/>
    <w:rsid w:val="00D151EF"/>
    <w:rsid w:val="00D15231"/>
    <w:rsid w:val="00D15238"/>
    <w:rsid w:val="00D1523E"/>
    <w:rsid w:val="00D152C0"/>
    <w:rsid w:val="00D152D2"/>
    <w:rsid w:val="00D1536D"/>
    <w:rsid w:val="00D153B4"/>
    <w:rsid w:val="00D155AA"/>
    <w:rsid w:val="00D15625"/>
    <w:rsid w:val="00D1578D"/>
    <w:rsid w:val="00D15864"/>
    <w:rsid w:val="00D158D9"/>
    <w:rsid w:val="00D159F8"/>
    <w:rsid w:val="00D15AAD"/>
    <w:rsid w:val="00D15AEB"/>
    <w:rsid w:val="00D15BF0"/>
    <w:rsid w:val="00D15C0E"/>
    <w:rsid w:val="00D15C35"/>
    <w:rsid w:val="00D15C36"/>
    <w:rsid w:val="00D15CEE"/>
    <w:rsid w:val="00D15CF0"/>
    <w:rsid w:val="00D15D57"/>
    <w:rsid w:val="00D15DA5"/>
    <w:rsid w:val="00D15E2E"/>
    <w:rsid w:val="00D15E91"/>
    <w:rsid w:val="00D16051"/>
    <w:rsid w:val="00D1610E"/>
    <w:rsid w:val="00D16135"/>
    <w:rsid w:val="00D1614F"/>
    <w:rsid w:val="00D16223"/>
    <w:rsid w:val="00D16258"/>
    <w:rsid w:val="00D1632C"/>
    <w:rsid w:val="00D164D3"/>
    <w:rsid w:val="00D164DC"/>
    <w:rsid w:val="00D164F7"/>
    <w:rsid w:val="00D166D0"/>
    <w:rsid w:val="00D16718"/>
    <w:rsid w:val="00D1676D"/>
    <w:rsid w:val="00D16788"/>
    <w:rsid w:val="00D16791"/>
    <w:rsid w:val="00D168F1"/>
    <w:rsid w:val="00D16931"/>
    <w:rsid w:val="00D16946"/>
    <w:rsid w:val="00D169E2"/>
    <w:rsid w:val="00D16C63"/>
    <w:rsid w:val="00D16CAE"/>
    <w:rsid w:val="00D16D56"/>
    <w:rsid w:val="00D16E8A"/>
    <w:rsid w:val="00D16EE2"/>
    <w:rsid w:val="00D16F56"/>
    <w:rsid w:val="00D16F9F"/>
    <w:rsid w:val="00D16FE5"/>
    <w:rsid w:val="00D1701F"/>
    <w:rsid w:val="00D170FE"/>
    <w:rsid w:val="00D17136"/>
    <w:rsid w:val="00D17173"/>
    <w:rsid w:val="00D1724F"/>
    <w:rsid w:val="00D17259"/>
    <w:rsid w:val="00D172DB"/>
    <w:rsid w:val="00D172DC"/>
    <w:rsid w:val="00D17380"/>
    <w:rsid w:val="00D17383"/>
    <w:rsid w:val="00D17385"/>
    <w:rsid w:val="00D1750C"/>
    <w:rsid w:val="00D1760D"/>
    <w:rsid w:val="00D176C9"/>
    <w:rsid w:val="00D1777E"/>
    <w:rsid w:val="00D177CF"/>
    <w:rsid w:val="00D17889"/>
    <w:rsid w:val="00D17B0F"/>
    <w:rsid w:val="00D17B25"/>
    <w:rsid w:val="00D17C1D"/>
    <w:rsid w:val="00D17C42"/>
    <w:rsid w:val="00D17C58"/>
    <w:rsid w:val="00D17C65"/>
    <w:rsid w:val="00D17CC9"/>
    <w:rsid w:val="00D17D00"/>
    <w:rsid w:val="00D17D18"/>
    <w:rsid w:val="00D17DDD"/>
    <w:rsid w:val="00D200D3"/>
    <w:rsid w:val="00D2013D"/>
    <w:rsid w:val="00D20146"/>
    <w:rsid w:val="00D2019E"/>
    <w:rsid w:val="00D203A0"/>
    <w:rsid w:val="00D20401"/>
    <w:rsid w:val="00D20689"/>
    <w:rsid w:val="00D2072C"/>
    <w:rsid w:val="00D2076E"/>
    <w:rsid w:val="00D20AA5"/>
    <w:rsid w:val="00D20D06"/>
    <w:rsid w:val="00D21049"/>
    <w:rsid w:val="00D210DF"/>
    <w:rsid w:val="00D2111D"/>
    <w:rsid w:val="00D21197"/>
    <w:rsid w:val="00D212D9"/>
    <w:rsid w:val="00D213AB"/>
    <w:rsid w:val="00D21409"/>
    <w:rsid w:val="00D21549"/>
    <w:rsid w:val="00D2161D"/>
    <w:rsid w:val="00D216E9"/>
    <w:rsid w:val="00D2175F"/>
    <w:rsid w:val="00D217E9"/>
    <w:rsid w:val="00D21974"/>
    <w:rsid w:val="00D21AC6"/>
    <w:rsid w:val="00D21B03"/>
    <w:rsid w:val="00D21B0E"/>
    <w:rsid w:val="00D21B14"/>
    <w:rsid w:val="00D21B2D"/>
    <w:rsid w:val="00D21B69"/>
    <w:rsid w:val="00D21C73"/>
    <w:rsid w:val="00D21D94"/>
    <w:rsid w:val="00D21DEB"/>
    <w:rsid w:val="00D21DF5"/>
    <w:rsid w:val="00D21E02"/>
    <w:rsid w:val="00D21E04"/>
    <w:rsid w:val="00D21E9F"/>
    <w:rsid w:val="00D21F11"/>
    <w:rsid w:val="00D21F30"/>
    <w:rsid w:val="00D21F3F"/>
    <w:rsid w:val="00D2202D"/>
    <w:rsid w:val="00D2204E"/>
    <w:rsid w:val="00D22058"/>
    <w:rsid w:val="00D220EC"/>
    <w:rsid w:val="00D22111"/>
    <w:rsid w:val="00D22232"/>
    <w:rsid w:val="00D22255"/>
    <w:rsid w:val="00D222DA"/>
    <w:rsid w:val="00D22354"/>
    <w:rsid w:val="00D223F2"/>
    <w:rsid w:val="00D22472"/>
    <w:rsid w:val="00D2247A"/>
    <w:rsid w:val="00D2248E"/>
    <w:rsid w:val="00D22663"/>
    <w:rsid w:val="00D226AB"/>
    <w:rsid w:val="00D227E6"/>
    <w:rsid w:val="00D227FC"/>
    <w:rsid w:val="00D22912"/>
    <w:rsid w:val="00D2291B"/>
    <w:rsid w:val="00D22A56"/>
    <w:rsid w:val="00D22AF7"/>
    <w:rsid w:val="00D22C73"/>
    <w:rsid w:val="00D22C84"/>
    <w:rsid w:val="00D22CAD"/>
    <w:rsid w:val="00D22CB1"/>
    <w:rsid w:val="00D22E41"/>
    <w:rsid w:val="00D22E9A"/>
    <w:rsid w:val="00D22F6C"/>
    <w:rsid w:val="00D22FBA"/>
    <w:rsid w:val="00D22FDE"/>
    <w:rsid w:val="00D23080"/>
    <w:rsid w:val="00D23157"/>
    <w:rsid w:val="00D2322A"/>
    <w:rsid w:val="00D232D5"/>
    <w:rsid w:val="00D232D8"/>
    <w:rsid w:val="00D2334B"/>
    <w:rsid w:val="00D2334C"/>
    <w:rsid w:val="00D233B0"/>
    <w:rsid w:val="00D233CB"/>
    <w:rsid w:val="00D235CC"/>
    <w:rsid w:val="00D23682"/>
    <w:rsid w:val="00D23696"/>
    <w:rsid w:val="00D236E9"/>
    <w:rsid w:val="00D236F2"/>
    <w:rsid w:val="00D2387C"/>
    <w:rsid w:val="00D238CA"/>
    <w:rsid w:val="00D23BF4"/>
    <w:rsid w:val="00D23C44"/>
    <w:rsid w:val="00D23D05"/>
    <w:rsid w:val="00D23D91"/>
    <w:rsid w:val="00D23DA1"/>
    <w:rsid w:val="00D23E5F"/>
    <w:rsid w:val="00D23ED0"/>
    <w:rsid w:val="00D23F48"/>
    <w:rsid w:val="00D23F57"/>
    <w:rsid w:val="00D24013"/>
    <w:rsid w:val="00D2409A"/>
    <w:rsid w:val="00D24189"/>
    <w:rsid w:val="00D241BB"/>
    <w:rsid w:val="00D24213"/>
    <w:rsid w:val="00D24235"/>
    <w:rsid w:val="00D243B9"/>
    <w:rsid w:val="00D244DC"/>
    <w:rsid w:val="00D24512"/>
    <w:rsid w:val="00D24617"/>
    <w:rsid w:val="00D24623"/>
    <w:rsid w:val="00D24666"/>
    <w:rsid w:val="00D24668"/>
    <w:rsid w:val="00D2466D"/>
    <w:rsid w:val="00D2488C"/>
    <w:rsid w:val="00D248AC"/>
    <w:rsid w:val="00D24940"/>
    <w:rsid w:val="00D24978"/>
    <w:rsid w:val="00D24992"/>
    <w:rsid w:val="00D24AED"/>
    <w:rsid w:val="00D24B46"/>
    <w:rsid w:val="00D24C48"/>
    <w:rsid w:val="00D24D1B"/>
    <w:rsid w:val="00D24D4D"/>
    <w:rsid w:val="00D24D85"/>
    <w:rsid w:val="00D24FDF"/>
    <w:rsid w:val="00D250A7"/>
    <w:rsid w:val="00D25220"/>
    <w:rsid w:val="00D2534F"/>
    <w:rsid w:val="00D25641"/>
    <w:rsid w:val="00D25739"/>
    <w:rsid w:val="00D25765"/>
    <w:rsid w:val="00D2583B"/>
    <w:rsid w:val="00D258EE"/>
    <w:rsid w:val="00D2593F"/>
    <w:rsid w:val="00D2599D"/>
    <w:rsid w:val="00D259D2"/>
    <w:rsid w:val="00D25A94"/>
    <w:rsid w:val="00D25B0E"/>
    <w:rsid w:val="00D25BC6"/>
    <w:rsid w:val="00D25C46"/>
    <w:rsid w:val="00D25D2C"/>
    <w:rsid w:val="00D25D50"/>
    <w:rsid w:val="00D25E07"/>
    <w:rsid w:val="00D25EA5"/>
    <w:rsid w:val="00D25F0E"/>
    <w:rsid w:val="00D2600B"/>
    <w:rsid w:val="00D260E6"/>
    <w:rsid w:val="00D260F9"/>
    <w:rsid w:val="00D26210"/>
    <w:rsid w:val="00D26280"/>
    <w:rsid w:val="00D26285"/>
    <w:rsid w:val="00D26362"/>
    <w:rsid w:val="00D263A6"/>
    <w:rsid w:val="00D263CE"/>
    <w:rsid w:val="00D26430"/>
    <w:rsid w:val="00D26506"/>
    <w:rsid w:val="00D26657"/>
    <w:rsid w:val="00D266B2"/>
    <w:rsid w:val="00D266BC"/>
    <w:rsid w:val="00D266FD"/>
    <w:rsid w:val="00D26741"/>
    <w:rsid w:val="00D2677E"/>
    <w:rsid w:val="00D267C5"/>
    <w:rsid w:val="00D26894"/>
    <w:rsid w:val="00D268CD"/>
    <w:rsid w:val="00D269C3"/>
    <w:rsid w:val="00D26A6F"/>
    <w:rsid w:val="00D26A94"/>
    <w:rsid w:val="00D26C30"/>
    <w:rsid w:val="00D26D5E"/>
    <w:rsid w:val="00D26DE9"/>
    <w:rsid w:val="00D26DEA"/>
    <w:rsid w:val="00D26F1F"/>
    <w:rsid w:val="00D26F79"/>
    <w:rsid w:val="00D2701F"/>
    <w:rsid w:val="00D27172"/>
    <w:rsid w:val="00D27196"/>
    <w:rsid w:val="00D27237"/>
    <w:rsid w:val="00D273A4"/>
    <w:rsid w:val="00D273DD"/>
    <w:rsid w:val="00D27560"/>
    <w:rsid w:val="00D2763B"/>
    <w:rsid w:val="00D27650"/>
    <w:rsid w:val="00D2768C"/>
    <w:rsid w:val="00D276B0"/>
    <w:rsid w:val="00D276D3"/>
    <w:rsid w:val="00D27703"/>
    <w:rsid w:val="00D27706"/>
    <w:rsid w:val="00D27A69"/>
    <w:rsid w:val="00D27A9B"/>
    <w:rsid w:val="00D27ADC"/>
    <w:rsid w:val="00D27B0F"/>
    <w:rsid w:val="00D27C44"/>
    <w:rsid w:val="00D27D55"/>
    <w:rsid w:val="00D27E0C"/>
    <w:rsid w:val="00D27EB7"/>
    <w:rsid w:val="00D27EF1"/>
    <w:rsid w:val="00D27F00"/>
    <w:rsid w:val="00D27F43"/>
    <w:rsid w:val="00D30029"/>
    <w:rsid w:val="00D300AC"/>
    <w:rsid w:val="00D300E7"/>
    <w:rsid w:val="00D301B8"/>
    <w:rsid w:val="00D3020D"/>
    <w:rsid w:val="00D3023F"/>
    <w:rsid w:val="00D30374"/>
    <w:rsid w:val="00D303D2"/>
    <w:rsid w:val="00D303F2"/>
    <w:rsid w:val="00D30419"/>
    <w:rsid w:val="00D3047C"/>
    <w:rsid w:val="00D30492"/>
    <w:rsid w:val="00D304B1"/>
    <w:rsid w:val="00D30574"/>
    <w:rsid w:val="00D30591"/>
    <w:rsid w:val="00D3060A"/>
    <w:rsid w:val="00D30829"/>
    <w:rsid w:val="00D309E2"/>
    <w:rsid w:val="00D309E8"/>
    <w:rsid w:val="00D30A03"/>
    <w:rsid w:val="00D30A70"/>
    <w:rsid w:val="00D30ABE"/>
    <w:rsid w:val="00D30B0A"/>
    <w:rsid w:val="00D30B3E"/>
    <w:rsid w:val="00D30B41"/>
    <w:rsid w:val="00D30D20"/>
    <w:rsid w:val="00D30D96"/>
    <w:rsid w:val="00D30DA1"/>
    <w:rsid w:val="00D30DE1"/>
    <w:rsid w:val="00D30EED"/>
    <w:rsid w:val="00D30F68"/>
    <w:rsid w:val="00D30FA5"/>
    <w:rsid w:val="00D3103F"/>
    <w:rsid w:val="00D3108E"/>
    <w:rsid w:val="00D310DF"/>
    <w:rsid w:val="00D31125"/>
    <w:rsid w:val="00D31155"/>
    <w:rsid w:val="00D31250"/>
    <w:rsid w:val="00D312EB"/>
    <w:rsid w:val="00D31424"/>
    <w:rsid w:val="00D31429"/>
    <w:rsid w:val="00D3149D"/>
    <w:rsid w:val="00D31730"/>
    <w:rsid w:val="00D31750"/>
    <w:rsid w:val="00D3178B"/>
    <w:rsid w:val="00D317AF"/>
    <w:rsid w:val="00D317DF"/>
    <w:rsid w:val="00D31805"/>
    <w:rsid w:val="00D31855"/>
    <w:rsid w:val="00D318AE"/>
    <w:rsid w:val="00D31AB0"/>
    <w:rsid w:val="00D31AFF"/>
    <w:rsid w:val="00D31C16"/>
    <w:rsid w:val="00D31D0B"/>
    <w:rsid w:val="00D31DC2"/>
    <w:rsid w:val="00D31E62"/>
    <w:rsid w:val="00D31EAD"/>
    <w:rsid w:val="00D31EDA"/>
    <w:rsid w:val="00D31EDC"/>
    <w:rsid w:val="00D31EE6"/>
    <w:rsid w:val="00D31FD2"/>
    <w:rsid w:val="00D31FD3"/>
    <w:rsid w:val="00D32176"/>
    <w:rsid w:val="00D32350"/>
    <w:rsid w:val="00D32390"/>
    <w:rsid w:val="00D32641"/>
    <w:rsid w:val="00D3264B"/>
    <w:rsid w:val="00D327A3"/>
    <w:rsid w:val="00D327D3"/>
    <w:rsid w:val="00D32825"/>
    <w:rsid w:val="00D32890"/>
    <w:rsid w:val="00D3290E"/>
    <w:rsid w:val="00D32A55"/>
    <w:rsid w:val="00D32A96"/>
    <w:rsid w:val="00D32AAD"/>
    <w:rsid w:val="00D32B44"/>
    <w:rsid w:val="00D32BC8"/>
    <w:rsid w:val="00D32C4F"/>
    <w:rsid w:val="00D32D59"/>
    <w:rsid w:val="00D32DF9"/>
    <w:rsid w:val="00D32EBA"/>
    <w:rsid w:val="00D32ECA"/>
    <w:rsid w:val="00D32F15"/>
    <w:rsid w:val="00D32F75"/>
    <w:rsid w:val="00D3303C"/>
    <w:rsid w:val="00D33051"/>
    <w:rsid w:val="00D33060"/>
    <w:rsid w:val="00D33124"/>
    <w:rsid w:val="00D33174"/>
    <w:rsid w:val="00D33206"/>
    <w:rsid w:val="00D33283"/>
    <w:rsid w:val="00D332F8"/>
    <w:rsid w:val="00D3332E"/>
    <w:rsid w:val="00D3337F"/>
    <w:rsid w:val="00D33380"/>
    <w:rsid w:val="00D334D5"/>
    <w:rsid w:val="00D33532"/>
    <w:rsid w:val="00D335AF"/>
    <w:rsid w:val="00D33636"/>
    <w:rsid w:val="00D3367E"/>
    <w:rsid w:val="00D336EB"/>
    <w:rsid w:val="00D336ED"/>
    <w:rsid w:val="00D337DA"/>
    <w:rsid w:val="00D3382C"/>
    <w:rsid w:val="00D3389B"/>
    <w:rsid w:val="00D338AC"/>
    <w:rsid w:val="00D338FB"/>
    <w:rsid w:val="00D33904"/>
    <w:rsid w:val="00D33947"/>
    <w:rsid w:val="00D339CD"/>
    <w:rsid w:val="00D33A11"/>
    <w:rsid w:val="00D33AB0"/>
    <w:rsid w:val="00D33AC1"/>
    <w:rsid w:val="00D33B27"/>
    <w:rsid w:val="00D33BBC"/>
    <w:rsid w:val="00D33BD9"/>
    <w:rsid w:val="00D33C9B"/>
    <w:rsid w:val="00D33CA3"/>
    <w:rsid w:val="00D33D46"/>
    <w:rsid w:val="00D33D81"/>
    <w:rsid w:val="00D33DBF"/>
    <w:rsid w:val="00D33E47"/>
    <w:rsid w:val="00D33F42"/>
    <w:rsid w:val="00D33FD3"/>
    <w:rsid w:val="00D34192"/>
    <w:rsid w:val="00D341E1"/>
    <w:rsid w:val="00D34208"/>
    <w:rsid w:val="00D34249"/>
    <w:rsid w:val="00D34294"/>
    <w:rsid w:val="00D34396"/>
    <w:rsid w:val="00D343AE"/>
    <w:rsid w:val="00D343DB"/>
    <w:rsid w:val="00D34479"/>
    <w:rsid w:val="00D345F8"/>
    <w:rsid w:val="00D3480A"/>
    <w:rsid w:val="00D3482E"/>
    <w:rsid w:val="00D34A27"/>
    <w:rsid w:val="00D34A2E"/>
    <w:rsid w:val="00D34AD0"/>
    <w:rsid w:val="00D34B73"/>
    <w:rsid w:val="00D34C19"/>
    <w:rsid w:val="00D34C6A"/>
    <w:rsid w:val="00D34C6C"/>
    <w:rsid w:val="00D34D50"/>
    <w:rsid w:val="00D34DFA"/>
    <w:rsid w:val="00D34E9E"/>
    <w:rsid w:val="00D35019"/>
    <w:rsid w:val="00D35057"/>
    <w:rsid w:val="00D35070"/>
    <w:rsid w:val="00D3508A"/>
    <w:rsid w:val="00D3516A"/>
    <w:rsid w:val="00D3524C"/>
    <w:rsid w:val="00D35264"/>
    <w:rsid w:val="00D3531D"/>
    <w:rsid w:val="00D353BA"/>
    <w:rsid w:val="00D35424"/>
    <w:rsid w:val="00D35507"/>
    <w:rsid w:val="00D35523"/>
    <w:rsid w:val="00D3556F"/>
    <w:rsid w:val="00D3558F"/>
    <w:rsid w:val="00D355E8"/>
    <w:rsid w:val="00D3561E"/>
    <w:rsid w:val="00D35689"/>
    <w:rsid w:val="00D35791"/>
    <w:rsid w:val="00D357D4"/>
    <w:rsid w:val="00D358F1"/>
    <w:rsid w:val="00D3593F"/>
    <w:rsid w:val="00D35ABE"/>
    <w:rsid w:val="00D35AF5"/>
    <w:rsid w:val="00D35B29"/>
    <w:rsid w:val="00D35B6A"/>
    <w:rsid w:val="00D35B96"/>
    <w:rsid w:val="00D35C5F"/>
    <w:rsid w:val="00D35D0C"/>
    <w:rsid w:val="00D35DAA"/>
    <w:rsid w:val="00D35F5C"/>
    <w:rsid w:val="00D36026"/>
    <w:rsid w:val="00D36087"/>
    <w:rsid w:val="00D36203"/>
    <w:rsid w:val="00D36234"/>
    <w:rsid w:val="00D362F2"/>
    <w:rsid w:val="00D36355"/>
    <w:rsid w:val="00D3636F"/>
    <w:rsid w:val="00D363DC"/>
    <w:rsid w:val="00D363FD"/>
    <w:rsid w:val="00D364DC"/>
    <w:rsid w:val="00D364EC"/>
    <w:rsid w:val="00D3656F"/>
    <w:rsid w:val="00D3659E"/>
    <w:rsid w:val="00D365C0"/>
    <w:rsid w:val="00D366B2"/>
    <w:rsid w:val="00D366BC"/>
    <w:rsid w:val="00D36A77"/>
    <w:rsid w:val="00D36AAF"/>
    <w:rsid w:val="00D36AE2"/>
    <w:rsid w:val="00D36B42"/>
    <w:rsid w:val="00D36BA3"/>
    <w:rsid w:val="00D36BE7"/>
    <w:rsid w:val="00D36CA3"/>
    <w:rsid w:val="00D36CAA"/>
    <w:rsid w:val="00D36CBA"/>
    <w:rsid w:val="00D36D33"/>
    <w:rsid w:val="00D36EB3"/>
    <w:rsid w:val="00D36F22"/>
    <w:rsid w:val="00D36FD7"/>
    <w:rsid w:val="00D370CE"/>
    <w:rsid w:val="00D370F6"/>
    <w:rsid w:val="00D37195"/>
    <w:rsid w:val="00D37197"/>
    <w:rsid w:val="00D372CC"/>
    <w:rsid w:val="00D372F4"/>
    <w:rsid w:val="00D3733E"/>
    <w:rsid w:val="00D37462"/>
    <w:rsid w:val="00D37518"/>
    <w:rsid w:val="00D376F0"/>
    <w:rsid w:val="00D377F5"/>
    <w:rsid w:val="00D37868"/>
    <w:rsid w:val="00D378B5"/>
    <w:rsid w:val="00D378CB"/>
    <w:rsid w:val="00D378E6"/>
    <w:rsid w:val="00D3795A"/>
    <w:rsid w:val="00D37B93"/>
    <w:rsid w:val="00D37CDA"/>
    <w:rsid w:val="00D37D34"/>
    <w:rsid w:val="00D37D66"/>
    <w:rsid w:val="00D37E51"/>
    <w:rsid w:val="00D37EEB"/>
    <w:rsid w:val="00D37F4E"/>
    <w:rsid w:val="00D37FA9"/>
    <w:rsid w:val="00D40001"/>
    <w:rsid w:val="00D40129"/>
    <w:rsid w:val="00D401A9"/>
    <w:rsid w:val="00D40256"/>
    <w:rsid w:val="00D40337"/>
    <w:rsid w:val="00D40409"/>
    <w:rsid w:val="00D4041E"/>
    <w:rsid w:val="00D40432"/>
    <w:rsid w:val="00D404ED"/>
    <w:rsid w:val="00D40500"/>
    <w:rsid w:val="00D4051C"/>
    <w:rsid w:val="00D405B0"/>
    <w:rsid w:val="00D406E4"/>
    <w:rsid w:val="00D40764"/>
    <w:rsid w:val="00D40842"/>
    <w:rsid w:val="00D409D7"/>
    <w:rsid w:val="00D409FE"/>
    <w:rsid w:val="00D40C27"/>
    <w:rsid w:val="00D40C91"/>
    <w:rsid w:val="00D40CB1"/>
    <w:rsid w:val="00D40CED"/>
    <w:rsid w:val="00D40DAC"/>
    <w:rsid w:val="00D40DC1"/>
    <w:rsid w:val="00D40E08"/>
    <w:rsid w:val="00D40F08"/>
    <w:rsid w:val="00D40F1F"/>
    <w:rsid w:val="00D40F86"/>
    <w:rsid w:val="00D40F9D"/>
    <w:rsid w:val="00D40FD8"/>
    <w:rsid w:val="00D4105E"/>
    <w:rsid w:val="00D4110B"/>
    <w:rsid w:val="00D4115D"/>
    <w:rsid w:val="00D411A4"/>
    <w:rsid w:val="00D412D3"/>
    <w:rsid w:val="00D412E9"/>
    <w:rsid w:val="00D4143C"/>
    <w:rsid w:val="00D414B9"/>
    <w:rsid w:val="00D4159A"/>
    <w:rsid w:val="00D4173B"/>
    <w:rsid w:val="00D4182E"/>
    <w:rsid w:val="00D4187C"/>
    <w:rsid w:val="00D41924"/>
    <w:rsid w:val="00D4196A"/>
    <w:rsid w:val="00D41A16"/>
    <w:rsid w:val="00D41A20"/>
    <w:rsid w:val="00D41ACF"/>
    <w:rsid w:val="00D41B2C"/>
    <w:rsid w:val="00D41BDB"/>
    <w:rsid w:val="00D41C32"/>
    <w:rsid w:val="00D41FD0"/>
    <w:rsid w:val="00D4203C"/>
    <w:rsid w:val="00D421CF"/>
    <w:rsid w:val="00D422A1"/>
    <w:rsid w:val="00D4235F"/>
    <w:rsid w:val="00D42389"/>
    <w:rsid w:val="00D42393"/>
    <w:rsid w:val="00D42398"/>
    <w:rsid w:val="00D423A5"/>
    <w:rsid w:val="00D423B8"/>
    <w:rsid w:val="00D42470"/>
    <w:rsid w:val="00D4261B"/>
    <w:rsid w:val="00D42628"/>
    <w:rsid w:val="00D4265A"/>
    <w:rsid w:val="00D42660"/>
    <w:rsid w:val="00D42695"/>
    <w:rsid w:val="00D4282D"/>
    <w:rsid w:val="00D42830"/>
    <w:rsid w:val="00D428B9"/>
    <w:rsid w:val="00D42932"/>
    <w:rsid w:val="00D42966"/>
    <w:rsid w:val="00D4298F"/>
    <w:rsid w:val="00D42998"/>
    <w:rsid w:val="00D429E3"/>
    <w:rsid w:val="00D42A99"/>
    <w:rsid w:val="00D42AC3"/>
    <w:rsid w:val="00D42B48"/>
    <w:rsid w:val="00D42C6F"/>
    <w:rsid w:val="00D42C74"/>
    <w:rsid w:val="00D42CA3"/>
    <w:rsid w:val="00D42D66"/>
    <w:rsid w:val="00D42E73"/>
    <w:rsid w:val="00D42EFD"/>
    <w:rsid w:val="00D42F8B"/>
    <w:rsid w:val="00D42FFB"/>
    <w:rsid w:val="00D43042"/>
    <w:rsid w:val="00D43182"/>
    <w:rsid w:val="00D431D8"/>
    <w:rsid w:val="00D43285"/>
    <w:rsid w:val="00D4335C"/>
    <w:rsid w:val="00D4359C"/>
    <w:rsid w:val="00D435A9"/>
    <w:rsid w:val="00D4365F"/>
    <w:rsid w:val="00D43698"/>
    <w:rsid w:val="00D43706"/>
    <w:rsid w:val="00D4371E"/>
    <w:rsid w:val="00D43A19"/>
    <w:rsid w:val="00D43A4E"/>
    <w:rsid w:val="00D43A70"/>
    <w:rsid w:val="00D43AAE"/>
    <w:rsid w:val="00D43B24"/>
    <w:rsid w:val="00D43DE9"/>
    <w:rsid w:val="00D43ECA"/>
    <w:rsid w:val="00D43F2A"/>
    <w:rsid w:val="00D43FDA"/>
    <w:rsid w:val="00D44012"/>
    <w:rsid w:val="00D44017"/>
    <w:rsid w:val="00D44094"/>
    <w:rsid w:val="00D4421B"/>
    <w:rsid w:val="00D4427A"/>
    <w:rsid w:val="00D442F2"/>
    <w:rsid w:val="00D44381"/>
    <w:rsid w:val="00D44489"/>
    <w:rsid w:val="00D444E3"/>
    <w:rsid w:val="00D444FB"/>
    <w:rsid w:val="00D44564"/>
    <w:rsid w:val="00D445C9"/>
    <w:rsid w:val="00D445E7"/>
    <w:rsid w:val="00D4471D"/>
    <w:rsid w:val="00D44721"/>
    <w:rsid w:val="00D4473F"/>
    <w:rsid w:val="00D44832"/>
    <w:rsid w:val="00D449DA"/>
    <w:rsid w:val="00D449EA"/>
    <w:rsid w:val="00D449ED"/>
    <w:rsid w:val="00D44A22"/>
    <w:rsid w:val="00D44AAA"/>
    <w:rsid w:val="00D44AAD"/>
    <w:rsid w:val="00D44AD5"/>
    <w:rsid w:val="00D44B67"/>
    <w:rsid w:val="00D44C30"/>
    <w:rsid w:val="00D44D64"/>
    <w:rsid w:val="00D44E3C"/>
    <w:rsid w:val="00D450DC"/>
    <w:rsid w:val="00D4511F"/>
    <w:rsid w:val="00D4515F"/>
    <w:rsid w:val="00D45180"/>
    <w:rsid w:val="00D451DB"/>
    <w:rsid w:val="00D453DB"/>
    <w:rsid w:val="00D4547C"/>
    <w:rsid w:val="00D454DD"/>
    <w:rsid w:val="00D4564C"/>
    <w:rsid w:val="00D456C7"/>
    <w:rsid w:val="00D45815"/>
    <w:rsid w:val="00D45829"/>
    <w:rsid w:val="00D458FE"/>
    <w:rsid w:val="00D459CF"/>
    <w:rsid w:val="00D45A74"/>
    <w:rsid w:val="00D45AF9"/>
    <w:rsid w:val="00D45C4D"/>
    <w:rsid w:val="00D45C67"/>
    <w:rsid w:val="00D45CFB"/>
    <w:rsid w:val="00D45D87"/>
    <w:rsid w:val="00D45E66"/>
    <w:rsid w:val="00D46078"/>
    <w:rsid w:val="00D46117"/>
    <w:rsid w:val="00D4614E"/>
    <w:rsid w:val="00D461B0"/>
    <w:rsid w:val="00D461BA"/>
    <w:rsid w:val="00D461ED"/>
    <w:rsid w:val="00D46403"/>
    <w:rsid w:val="00D4650B"/>
    <w:rsid w:val="00D465AA"/>
    <w:rsid w:val="00D465FE"/>
    <w:rsid w:val="00D466B5"/>
    <w:rsid w:val="00D466FD"/>
    <w:rsid w:val="00D4685F"/>
    <w:rsid w:val="00D46938"/>
    <w:rsid w:val="00D469BE"/>
    <w:rsid w:val="00D469FE"/>
    <w:rsid w:val="00D46A16"/>
    <w:rsid w:val="00D46A46"/>
    <w:rsid w:val="00D46BF0"/>
    <w:rsid w:val="00D46CDA"/>
    <w:rsid w:val="00D46DAB"/>
    <w:rsid w:val="00D46DB3"/>
    <w:rsid w:val="00D46DBF"/>
    <w:rsid w:val="00D47059"/>
    <w:rsid w:val="00D47087"/>
    <w:rsid w:val="00D4708B"/>
    <w:rsid w:val="00D470D4"/>
    <w:rsid w:val="00D47144"/>
    <w:rsid w:val="00D47189"/>
    <w:rsid w:val="00D4728F"/>
    <w:rsid w:val="00D47387"/>
    <w:rsid w:val="00D4745F"/>
    <w:rsid w:val="00D474DA"/>
    <w:rsid w:val="00D47526"/>
    <w:rsid w:val="00D47681"/>
    <w:rsid w:val="00D476B3"/>
    <w:rsid w:val="00D47763"/>
    <w:rsid w:val="00D47828"/>
    <w:rsid w:val="00D47853"/>
    <w:rsid w:val="00D47913"/>
    <w:rsid w:val="00D47A00"/>
    <w:rsid w:val="00D47AEB"/>
    <w:rsid w:val="00D47B4B"/>
    <w:rsid w:val="00D47C75"/>
    <w:rsid w:val="00D47C86"/>
    <w:rsid w:val="00D47CE7"/>
    <w:rsid w:val="00D47DB2"/>
    <w:rsid w:val="00D47E8E"/>
    <w:rsid w:val="00D47F22"/>
    <w:rsid w:val="00D47F3A"/>
    <w:rsid w:val="00D47FC4"/>
    <w:rsid w:val="00D47FC6"/>
    <w:rsid w:val="00D47FF3"/>
    <w:rsid w:val="00D50007"/>
    <w:rsid w:val="00D5002E"/>
    <w:rsid w:val="00D50113"/>
    <w:rsid w:val="00D50190"/>
    <w:rsid w:val="00D501D0"/>
    <w:rsid w:val="00D501DF"/>
    <w:rsid w:val="00D5020B"/>
    <w:rsid w:val="00D50245"/>
    <w:rsid w:val="00D50262"/>
    <w:rsid w:val="00D50265"/>
    <w:rsid w:val="00D50736"/>
    <w:rsid w:val="00D5073B"/>
    <w:rsid w:val="00D5076E"/>
    <w:rsid w:val="00D50830"/>
    <w:rsid w:val="00D509EF"/>
    <w:rsid w:val="00D50AAF"/>
    <w:rsid w:val="00D50AD8"/>
    <w:rsid w:val="00D50AF7"/>
    <w:rsid w:val="00D50B0B"/>
    <w:rsid w:val="00D50DB6"/>
    <w:rsid w:val="00D50EB6"/>
    <w:rsid w:val="00D5110F"/>
    <w:rsid w:val="00D5114C"/>
    <w:rsid w:val="00D5130F"/>
    <w:rsid w:val="00D513DE"/>
    <w:rsid w:val="00D51449"/>
    <w:rsid w:val="00D514B3"/>
    <w:rsid w:val="00D514DD"/>
    <w:rsid w:val="00D5153B"/>
    <w:rsid w:val="00D51593"/>
    <w:rsid w:val="00D515DF"/>
    <w:rsid w:val="00D516D9"/>
    <w:rsid w:val="00D51707"/>
    <w:rsid w:val="00D51785"/>
    <w:rsid w:val="00D51813"/>
    <w:rsid w:val="00D5183F"/>
    <w:rsid w:val="00D51844"/>
    <w:rsid w:val="00D5188A"/>
    <w:rsid w:val="00D5190C"/>
    <w:rsid w:val="00D51922"/>
    <w:rsid w:val="00D5195C"/>
    <w:rsid w:val="00D51A2A"/>
    <w:rsid w:val="00D51AA3"/>
    <w:rsid w:val="00D51AFA"/>
    <w:rsid w:val="00D51B5E"/>
    <w:rsid w:val="00D51BA5"/>
    <w:rsid w:val="00D51BD6"/>
    <w:rsid w:val="00D51BFF"/>
    <w:rsid w:val="00D51C96"/>
    <w:rsid w:val="00D51D29"/>
    <w:rsid w:val="00D51E69"/>
    <w:rsid w:val="00D51EFB"/>
    <w:rsid w:val="00D51F71"/>
    <w:rsid w:val="00D51F89"/>
    <w:rsid w:val="00D5219C"/>
    <w:rsid w:val="00D521F7"/>
    <w:rsid w:val="00D52275"/>
    <w:rsid w:val="00D5241C"/>
    <w:rsid w:val="00D52439"/>
    <w:rsid w:val="00D5245C"/>
    <w:rsid w:val="00D5247E"/>
    <w:rsid w:val="00D52540"/>
    <w:rsid w:val="00D5255A"/>
    <w:rsid w:val="00D5257F"/>
    <w:rsid w:val="00D52706"/>
    <w:rsid w:val="00D52807"/>
    <w:rsid w:val="00D528AB"/>
    <w:rsid w:val="00D52A7C"/>
    <w:rsid w:val="00D52B9E"/>
    <w:rsid w:val="00D52BBB"/>
    <w:rsid w:val="00D52D5F"/>
    <w:rsid w:val="00D52DB6"/>
    <w:rsid w:val="00D52E44"/>
    <w:rsid w:val="00D52EA9"/>
    <w:rsid w:val="00D52FA6"/>
    <w:rsid w:val="00D5317D"/>
    <w:rsid w:val="00D532C7"/>
    <w:rsid w:val="00D5337B"/>
    <w:rsid w:val="00D53467"/>
    <w:rsid w:val="00D53598"/>
    <w:rsid w:val="00D53618"/>
    <w:rsid w:val="00D5362D"/>
    <w:rsid w:val="00D53737"/>
    <w:rsid w:val="00D5377F"/>
    <w:rsid w:val="00D538A8"/>
    <w:rsid w:val="00D538B0"/>
    <w:rsid w:val="00D538D8"/>
    <w:rsid w:val="00D538D9"/>
    <w:rsid w:val="00D539D2"/>
    <w:rsid w:val="00D539F4"/>
    <w:rsid w:val="00D53A54"/>
    <w:rsid w:val="00D53AC5"/>
    <w:rsid w:val="00D53B8A"/>
    <w:rsid w:val="00D53BEB"/>
    <w:rsid w:val="00D53CA5"/>
    <w:rsid w:val="00D53E2F"/>
    <w:rsid w:val="00D53E57"/>
    <w:rsid w:val="00D53F87"/>
    <w:rsid w:val="00D53FD1"/>
    <w:rsid w:val="00D53FEA"/>
    <w:rsid w:val="00D5402E"/>
    <w:rsid w:val="00D54036"/>
    <w:rsid w:val="00D540AF"/>
    <w:rsid w:val="00D54212"/>
    <w:rsid w:val="00D542F1"/>
    <w:rsid w:val="00D5431B"/>
    <w:rsid w:val="00D5433B"/>
    <w:rsid w:val="00D5437D"/>
    <w:rsid w:val="00D5451B"/>
    <w:rsid w:val="00D54597"/>
    <w:rsid w:val="00D5467C"/>
    <w:rsid w:val="00D54702"/>
    <w:rsid w:val="00D54753"/>
    <w:rsid w:val="00D547AC"/>
    <w:rsid w:val="00D54836"/>
    <w:rsid w:val="00D5487E"/>
    <w:rsid w:val="00D54883"/>
    <w:rsid w:val="00D54902"/>
    <w:rsid w:val="00D54989"/>
    <w:rsid w:val="00D54A06"/>
    <w:rsid w:val="00D54A33"/>
    <w:rsid w:val="00D54B0D"/>
    <w:rsid w:val="00D54CC0"/>
    <w:rsid w:val="00D54CD4"/>
    <w:rsid w:val="00D54D94"/>
    <w:rsid w:val="00D54E2A"/>
    <w:rsid w:val="00D54E41"/>
    <w:rsid w:val="00D54F38"/>
    <w:rsid w:val="00D5501F"/>
    <w:rsid w:val="00D55132"/>
    <w:rsid w:val="00D5528B"/>
    <w:rsid w:val="00D5533A"/>
    <w:rsid w:val="00D5538D"/>
    <w:rsid w:val="00D55407"/>
    <w:rsid w:val="00D55442"/>
    <w:rsid w:val="00D55532"/>
    <w:rsid w:val="00D55535"/>
    <w:rsid w:val="00D55653"/>
    <w:rsid w:val="00D55725"/>
    <w:rsid w:val="00D557CA"/>
    <w:rsid w:val="00D557CB"/>
    <w:rsid w:val="00D557F8"/>
    <w:rsid w:val="00D55840"/>
    <w:rsid w:val="00D558A2"/>
    <w:rsid w:val="00D559B6"/>
    <w:rsid w:val="00D559CA"/>
    <w:rsid w:val="00D559CD"/>
    <w:rsid w:val="00D55B2F"/>
    <w:rsid w:val="00D55E8D"/>
    <w:rsid w:val="00D55F5A"/>
    <w:rsid w:val="00D55F9A"/>
    <w:rsid w:val="00D55FA5"/>
    <w:rsid w:val="00D5608E"/>
    <w:rsid w:val="00D56154"/>
    <w:rsid w:val="00D561E8"/>
    <w:rsid w:val="00D56201"/>
    <w:rsid w:val="00D5620C"/>
    <w:rsid w:val="00D562DA"/>
    <w:rsid w:val="00D56319"/>
    <w:rsid w:val="00D563F3"/>
    <w:rsid w:val="00D565FA"/>
    <w:rsid w:val="00D56627"/>
    <w:rsid w:val="00D566B2"/>
    <w:rsid w:val="00D5670F"/>
    <w:rsid w:val="00D5674A"/>
    <w:rsid w:val="00D5677D"/>
    <w:rsid w:val="00D567AA"/>
    <w:rsid w:val="00D567E4"/>
    <w:rsid w:val="00D56979"/>
    <w:rsid w:val="00D56AB3"/>
    <w:rsid w:val="00D56B8D"/>
    <w:rsid w:val="00D56D83"/>
    <w:rsid w:val="00D56F27"/>
    <w:rsid w:val="00D56F6B"/>
    <w:rsid w:val="00D56FDD"/>
    <w:rsid w:val="00D56FE2"/>
    <w:rsid w:val="00D571E8"/>
    <w:rsid w:val="00D57348"/>
    <w:rsid w:val="00D573A8"/>
    <w:rsid w:val="00D573B6"/>
    <w:rsid w:val="00D573F2"/>
    <w:rsid w:val="00D57472"/>
    <w:rsid w:val="00D576D5"/>
    <w:rsid w:val="00D577DB"/>
    <w:rsid w:val="00D57804"/>
    <w:rsid w:val="00D578CE"/>
    <w:rsid w:val="00D57949"/>
    <w:rsid w:val="00D579DD"/>
    <w:rsid w:val="00D57C00"/>
    <w:rsid w:val="00D57C5B"/>
    <w:rsid w:val="00D57C88"/>
    <w:rsid w:val="00D57C8A"/>
    <w:rsid w:val="00D57D91"/>
    <w:rsid w:val="00D57D99"/>
    <w:rsid w:val="00D57DAC"/>
    <w:rsid w:val="00D57E0A"/>
    <w:rsid w:val="00D57E50"/>
    <w:rsid w:val="00D57F41"/>
    <w:rsid w:val="00D600CE"/>
    <w:rsid w:val="00D600E5"/>
    <w:rsid w:val="00D600F7"/>
    <w:rsid w:val="00D6016F"/>
    <w:rsid w:val="00D60191"/>
    <w:rsid w:val="00D601DD"/>
    <w:rsid w:val="00D60233"/>
    <w:rsid w:val="00D602C7"/>
    <w:rsid w:val="00D60349"/>
    <w:rsid w:val="00D603C1"/>
    <w:rsid w:val="00D60425"/>
    <w:rsid w:val="00D60537"/>
    <w:rsid w:val="00D6065A"/>
    <w:rsid w:val="00D6065C"/>
    <w:rsid w:val="00D607AE"/>
    <w:rsid w:val="00D6082D"/>
    <w:rsid w:val="00D608AB"/>
    <w:rsid w:val="00D608E4"/>
    <w:rsid w:val="00D6097D"/>
    <w:rsid w:val="00D609CE"/>
    <w:rsid w:val="00D609ED"/>
    <w:rsid w:val="00D60AAC"/>
    <w:rsid w:val="00D60BFF"/>
    <w:rsid w:val="00D60C1D"/>
    <w:rsid w:val="00D60C36"/>
    <w:rsid w:val="00D60C47"/>
    <w:rsid w:val="00D60CCA"/>
    <w:rsid w:val="00D60D12"/>
    <w:rsid w:val="00D60D37"/>
    <w:rsid w:val="00D60D9F"/>
    <w:rsid w:val="00D60FE5"/>
    <w:rsid w:val="00D6103B"/>
    <w:rsid w:val="00D61199"/>
    <w:rsid w:val="00D612AA"/>
    <w:rsid w:val="00D6135C"/>
    <w:rsid w:val="00D61378"/>
    <w:rsid w:val="00D61391"/>
    <w:rsid w:val="00D61502"/>
    <w:rsid w:val="00D6160D"/>
    <w:rsid w:val="00D61691"/>
    <w:rsid w:val="00D61869"/>
    <w:rsid w:val="00D618C2"/>
    <w:rsid w:val="00D61986"/>
    <w:rsid w:val="00D61A13"/>
    <w:rsid w:val="00D61DA5"/>
    <w:rsid w:val="00D61DCA"/>
    <w:rsid w:val="00D61F20"/>
    <w:rsid w:val="00D6205E"/>
    <w:rsid w:val="00D6213B"/>
    <w:rsid w:val="00D6213D"/>
    <w:rsid w:val="00D6215D"/>
    <w:rsid w:val="00D62168"/>
    <w:rsid w:val="00D6221F"/>
    <w:rsid w:val="00D622A6"/>
    <w:rsid w:val="00D62309"/>
    <w:rsid w:val="00D62445"/>
    <w:rsid w:val="00D624C9"/>
    <w:rsid w:val="00D625A5"/>
    <w:rsid w:val="00D6262C"/>
    <w:rsid w:val="00D626BA"/>
    <w:rsid w:val="00D626F8"/>
    <w:rsid w:val="00D62833"/>
    <w:rsid w:val="00D62A54"/>
    <w:rsid w:val="00D62B5D"/>
    <w:rsid w:val="00D62BAA"/>
    <w:rsid w:val="00D62C65"/>
    <w:rsid w:val="00D62C6D"/>
    <w:rsid w:val="00D62CDA"/>
    <w:rsid w:val="00D62CE9"/>
    <w:rsid w:val="00D62CF7"/>
    <w:rsid w:val="00D62E17"/>
    <w:rsid w:val="00D62E82"/>
    <w:rsid w:val="00D62EFD"/>
    <w:rsid w:val="00D62F61"/>
    <w:rsid w:val="00D6302A"/>
    <w:rsid w:val="00D6308A"/>
    <w:rsid w:val="00D630BA"/>
    <w:rsid w:val="00D6316E"/>
    <w:rsid w:val="00D631C8"/>
    <w:rsid w:val="00D632DA"/>
    <w:rsid w:val="00D63331"/>
    <w:rsid w:val="00D633BF"/>
    <w:rsid w:val="00D633D5"/>
    <w:rsid w:val="00D633F7"/>
    <w:rsid w:val="00D6345C"/>
    <w:rsid w:val="00D63466"/>
    <w:rsid w:val="00D634D3"/>
    <w:rsid w:val="00D63530"/>
    <w:rsid w:val="00D63541"/>
    <w:rsid w:val="00D6360D"/>
    <w:rsid w:val="00D63629"/>
    <w:rsid w:val="00D638A8"/>
    <w:rsid w:val="00D63939"/>
    <w:rsid w:val="00D639F0"/>
    <w:rsid w:val="00D63B88"/>
    <w:rsid w:val="00D63BD7"/>
    <w:rsid w:val="00D63D53"/>
    <w:rsid w:val="00D63D9F"/>
    <w:rsid w:val="00D63E11"/>
    <w:rsid w:val="00D63F7A"/>
    <w:rsid w:val="00D6406E"/>
    <w:rsid w:val="00D64271"/>
    <w:rsid w:val="00D6470E"/>
    <w:rsid w:val="00D648CC"/>
    <w:rsid w:val="00D649A2"/>
    <w:rsid w:val="00D64A41"/>
    <w:rsid w:val="00D64AB8"/>
    <w:rsid w:val="00D64B4B"/>
    <w:rsid w:val="00D64B63"/>
    <w:rsid w:val="00D64C00"/>
    <w:rsid w:val="00D64C2F"/>
    <w:rsid w:val="00D64C62"/>
    <w:rsid w:val="00D64C6A"/>
    <w:rsid w:val="00D64CAE"/>
    <w:rsid w:val="00D64CC9"/>
    <w:rsid w:val="00D64CCF"/>
    <w:rsid w:val="00D64D42"/>
    <w:rsid w:val="00D64E1B"/>
    <w:rsid w:val="00D64E27"/>
    <w:rsid w:val="00D64E97"/>
    <w:rsid w:val="00D64ECA"/>
    <w:rsid w:val="00D64EFA"/>
    <w:rsid w:val="00D64FE8"/>
    <w:rsid w:val="00D64FF8"/>
    <w:rsid w:val="00D6520E"/>
    <w:rsid w:val="00D65283"/>
    <w:rsid w:val="00D6535A"/>
    <w:rsid w:val="00D6537E"/>
    <w:rsid w:val="00D6540A"/>
    <w:rsid w:val="00D65666"/>
    <w:rsid w:val="00D65698"/>
    <w:rsid w:val="00D656F8"/>
    <w:rsid w:val="00D6588D"/>
    <w:rsid w:val="00D65890"/>
    <w:rsid w:val="00D658F1"/>
    <w:rsid w:val="00D65930"/>
    <w:rsid w:val="00D65A5C"/>
    <w:rsid w:val="00D65A7F"/>
    <w:rsid w:val="00D65AAB"/>
    <w:rsid w:val="00D65B0D"/>
    <w:rsid w:val="00D65B3F"/>
    <w:rsid w:val="00D65BFB"/>
    <w:rsid w:val="00D65C3E"/>
    <w:rsid w:val="00D65C3F"/>
    <w:rsid w:val="00D65CE8"/>
    <w:rsid w:val="00D65D2C"/>
    <w:rsid w:val="00D65E53"/>
    <w:rsid w:val="00D65F5B"/>
    <w:rsid w:val="00D65FB4"/>
    <w:rsid w:val="00D65FFD"/>
    <w:rsid w:val="00D6602E"/>
    <w:rsid w:val="00D660B9"/>
    <w:rsid w:val="00D661F5"/>
    <w:rsid w:val="00D663A5"/>
    <w:rsid w:val="00D663D0"/>
    <w:rsid w:val="00D6640D"/>
    <w:rsid w:val="00D66443"/>
    <w:rsid w:val="00D66456"/>
    <w:rsid w:val="00D6651E"/>
    <w:rsid w:val="00D66595"/>
    <w:rsid w:val="00D66630"/>
    <w:rsid w:val="00D667C8"/>
    <w:rsid w:val="00D667E8"/>
    <w:rsid w:val="00D668D7"/>
    <w:rsid w:val="00D669B3"/>
    <w:rsid w:val="00D669B7"/>
    <w:rsid w:val="00D669C8"/>
    <w:rsid w:val="00D66A38"/>
    <w:rsid w:val="00D66A9F"/>
    <w:rsid w:val="00D66B0D"/>
    <w:rsid w:val="00D66B24"/>
    <w:rsid w:val="00D66C46"/>
    <w:rsid w:val="00D66D4E"/>
    <w:rsid w:val="00D66D66"/>
    <w:rsid w:val="00D66E51"/>
    <w:rsid w:val="00D66FB3"/>
    <w:rsid w:val="00D6700A"/>
    <w:rsid w:val="00D67083"/>
    <w:rsid w:val="00D6709F"/>
    <w:rsid w:val="00D67206"/>
    <w:rsid w:val="00D673AB"/>
    <w:rsid w:val="00D673B4"/>
    <w:rsid w:val="00D67442"/>
    <w:rsid w:val="00D675C4"/>
    <w:rsid w:val="00D67648"/>
    <w:rsid w:val="00D6778D"/>
    <w:rsid w:val="00D6791B"/>
    <w:rsid w:val="00D679F7"/>
    <w:rsid w:val="00D67AB6"/>
    <w:rsid w:val="00D67AB8"/>
    <w:rsid w:val="00D67BFB"/>
    <w:rsid w:val="00D67C41"/>
    <w:rsid w:val="00D67C7A"/>
    <w:rsid w:val="00D67C8A"/>
    <w:rsid w:val="00D67E36"/>
    <w:rsid w:val="00D67ECF"/>
    <w:rsid w:val="00D67F3C"/>
    <w:rsid w:val="00D67F83"/>
    <w:rsid w:val="00D67FDD"/>
    <w:rsid w:val="00D67FF2"/>
    <w:rsid w:val="00D70023"/>
    <w:rsid w:val="00D700B3"/>
    <w:rsid w:val="00D700BC"/>
    <w:rsid w:val="00D70169"/>
    <w:rsid w:val="00D7017B"/>
    <w:rsid w:val="00D70279"/>
    <w:rsid w:val="00D703BB"/>
    <w:rsid w:val="00D70498"/>
    <w:rsid w:val="00D70591"/>
    <w:rsid w:val="00D705DB"/>
    <w:rsid w:val="00D70638"/>
    <w:rsid w:val="00D7064F"/>
    <w:rsid w:val="00D7069B"/>
    <w:rsid w:val="00D706DA"/>
    <w:rsid w:val="00D7082B"/>
    <w:rsid w:val="00D70834"/>
    <w:rsid w:val="00D70AA0"/>
    <w:rsid w:val="00D70D19"/>
    <w:rsid w:val="00D70D3F"/>
    <w:rsid w:val="00D70E5C"/>
    <w:rsid w:val="00D70E74"/>
    <w:rsid w:val="00D70EC4"/>
    <w:rsid w:val="00D71058"/>
    <w:rsid w:val="00D711B9"/>
    <w:rsid w:val="00D712B5"/>
    <w:rsid w:val="00D71340"/>
    <w:rsid w:val="00D71503"/>
    <w:rsid w:val="00D71681"/>
    <w:rsid w:val="00D717BA"/>
    <w:rsid w:val="00D718EE"/>
    <w:rsid w:val="00D71983"/>
    <w:rsid w:val="00D719DD"/>
    <w:rsid w:val="00D71BA7"/>
    <w:rsid w:val="00D71BDA"/>
    <w:rsid w:val="00D71C2E"/>
    <w:rsid w:val="00D71D29"/>
    <w:rsid w:val="00D71D69"/>
    <w:rsid w:val="00D71DAD"/>
    <w:rsid w:val="00D71F6A"/>
    <w:rsid w:val="00D71FEB"/>
    <w:rsid w:val="00D720E6"/>
    <w:rsid w:val="00D721F7"/>
    <w:rsid w:val="00D722C4"/>
    <w:rsid w:val="00D7238F"/>
    <w:rsid w:val="00D723EC"/>
    <w:rsid w:val="00D7244A"/>
    <w:rsid w:val="00D72595"/>
    <w:rsid w:val="00D72607"/>
    <w:rsid w:val="00D7270B"/>
    <w:rsid w:val="00D72710"/>
    <w:rsid w:val="00D72790"/>
    <w:rsid w:val="00D727DD"/>
    <w:rsid w:val="00D7286A"/>
    <w:rsid w:val="00D72B16"/>
    <w:rsid w:val="00D72B1E"/>
    <w:rsid w:val="00D72B45"/>
    <w:rsid w:val="00D72BE7"/>
    <w:rsid w:val="00D72C4C"/>
    <w:rsid w:val="00D72CB2"/>
    <w:rsid w:val="00D72CD8"/>
    <w:rsid w:val="00D72CEF"/>
    <w:rsid w:val="00D72DF5"/>
    <w:rsid w:val="00D72E0D"/>
    <w:rsid w:val="00D72E42"/>
    <w:rsid w:val="00D72FAA"/>
    <w:rsid w:val="00D730E4"/>
    <w:rsid w:val="00D73158"/>
    <w:rsid w:val="00D7325B"/>
    <w:rsid w:val="00D732DC"/>
    <w:rsid w:val="00D73373"/>
    <w:rsid w:val="00D73455"/>
    <w:rsid w:val="00D73472"/>
    <w:rsid w:val="00D734DB"/>
    <w:rsid w:val="00D73505"/>
    <w:rsid w:val="00D7357E"/>
    <w:rsid w:val="00D735F4"/>
    <w:rsid w:val="00D73602"/>
    <w:rsid w:val="00D7360A"/>
    <w:rsid w:val="00D7369F"/>
    <w:rsid w:val="00D738B3"/>
    <w:rsid w:val="00D73B20"/>
    <w:rsid w:val="00D73B94"/>
    <w:rsid w:val="00D73C0E"/>
    <w:rsid w:val="00D73CBB"/>
    <w:rsid w:val="00D73CDE"/>
    <w:rsid w:val="00D73DE2"/>
    <w:rsid w:val="00D73DF9"/>
    <w:rsid w:val="00D73E59"/>
    <w:rsid w:val="00D73EC2"/>
    <w:rsid w:val="00D74090"/>
    <w:rsid w:val="00D74101"/>
    <w:rsid w:val="00D7424D"/>
    <w:rsid w:val="00D742BD"/>
    <w:rsid w:val="00D743A0"/>
    <w:rsid w:val="00D74419"/>
    <w:rsid w:val="00D74442"/>
    <w:rsid w:val="00D74533"/>
    <w:rsid w:val="00D7454B"/>
    <w:rsid w:val="00D74620"/>
    <w:rsid w:val="00D74654"/>
    <w:rsid w:val="00D7469B"/>
    <w:rsid w:val="00D746A1"/>
    <w:rsid w:val="00D746C6"/>
    <w:rsid w:val="00D74735"/>
    <w:rsid w:val="00D74758"/>
    <w:rsid w:val="00D74789"/>
    <w:rsid w:val="00D74829"/>
    <w:rsid w:val="00D74B05"/>
    <w:rsid w:val="00D74B9D"/>
    <w:rsid w:val="00D74BEE"/>
    <w:rsid w:val="00D74CEF"/>
    <w:rsid w:val="00D74E0D"/>
    <w:rsid w:val="00D74E76"/>
    <w:rsid w:val="00D74EA9"/>
    <w:rsid w:val="00D74F1B"/>
    <w:rsid w:val="00D74FAA"/>
    <w:rsid w:val="00D74FE6"/>
    <w:rsid w:val="00D75097"/>
    <w:rsid w:val="00D751AD"/>
    <w:rsid w:val="00D751B8"/>
    <w:rsid w:val="00D75216"/>
    <w:rsid w:val="00D75326"/>
    <w:rsid w:val="00D7532D"/>
    <w:rsid w:val="00D753A3"/>
    <w:rsid w:val="00D75487"/>
    <w:rsid w:val="00D75489"/>
    <w:rsid w:val="00D7549D"/>
    <w:rsid w:val="00D755C5"/>
    <w:rsid w:val="00D75607"/>
    <w:rsid w:val="00D756BD"/>
    <w:rsid w:val="00D75780"/>
    <w:rsid w:val="00D75906"/>
    <w:rsid w:val="00D75977"/>
    <w:rsid w:val="00D75A7A"/>
    <w:rsid w:val="00D75B23"/>
    <w:rsid w:val="00D75D16"/>
    <w:rsid w:val="00D75D39"/>
    <w:rsid w:val="00D75E64"/>
    <w:rsid w:val="00D75FBC"/>
    <w:rsid w:val="00D76024"/>
    <w:rsid w:val="00D760EB"/>
    <w:rsid w:val="00D76248"/>
    <w:rsid w:val="00D762B8"/>
    <w:rsid w:val="00D76551"/>
    <w:rsid w:val="00D766DE"/>
    <w:rsid w:val="00D766F5"/>
    <w:rsid w:val="00D7677C"/>
    <w:rsid w:val="00D767F8"/>
    <w:rsid w:val="00D76804"/>
    <w:rsid w:val="00D76899"/>
    <w:rsid w:val="00D769A9"/>
    <w:rsid w:val="00D769E6"/>
    <w:rsid w:val="00D76A14"/>
    <w:rsid w:val="00D76A72"/>
    <w:rsid w:val="00D76B63"/>
    <w:rsid w:val="00D76C74"/>
    <w:rsid w:val="00D76D1D"/>
    <w:rsid w:val="00D76D8F"/>
    <w:rsid w:val="00D76E03"/>
    <w:rsid w:val="00D76E63"/>
    <w:rsid w:val="00D76F07"/>
    <w:rsid w:val="00D76F5A"/>
    <w:rsid w:val="00D76F72"/>
    <w:rsid w:val="00D76F9A"/>
    <w:rsid w:val="00D76FEC"/>
    <w:rsid w:val="00D77122"/>
    <w:rsid w:val="00D772CD"/>
    <w:rsid w:val="00D77531"/>
    <w:rsid w:val="00D7754B"/>
    <w:rsid w:val="00D775AC"/>
    <w:rsid w:val="00D775D0"/>
    <w:rsid w:val="00D776AD"/>
    <w:rsid w:val="00D776D0"/>
    <w:rsid w:val="00D776E1"/>
    <w:rsid w:val="00D77918"/>
    <w:rsid w:val="00D779C5"/>
    <w:rsid w:val="00D77BBA"/>
    <w:rsid w:val="00D77D4A"/>
    <w:rsid w:val="00D77DBF"/>
    <w:rsid w:val="00D77EEF"/>
    <w:rsid w:val="00D77FA0"/>
    <w:rsid w:val="00D80054"/>
    <w:rsid w:val="00D80076"/>
    <w:rsid w:val="00D80095"/>
    <w:rsid w:val="00D800AD"/>
    <w:rsid w:val="00D8017F"/>
    <w:rsid w:val="00D801D3"/>
    <w:rsid w:val="00D805EB"/>
    <w:rsid w:val="00D806F8"/>
    <w:rsid w:val="00D80828"/>
    <w:rsid w:val="00D8087C"/>
    <w:rsid w:val="00D8095B"/>
    <w:rsid w:val="00D809EE"/>
    <w:rsid w:val="00D80A24"/>
    <w:rsid w:val="00D80BD5"/>
    <w:rsid w:val="00D80CA4"/>
    <w:rsid w:val="00D80D3E"/>
    <w:rsid w:val="00D80DC6"/>
    <w:rsid w:val="00D80E09"/>
    <w:rsid w:val="00D80E1E"/>
    <w:rsid w:val="00D80E33"/>
    <w:rsid w:val="00D80E36"/>
    <w:rsid w:val="00D80EC2"/>
    <w:rsid w:val="00D80EFD"/>
    <w:rsid w:val="00D80FFF"/>
    <w:rsid w:val="00D8106D"/>
    <w:rsid w:val="00D81072"/>
    <w:rsid w:val="00D81315"/>
    <w:rsid w:val="00D81368"/>
    <w:rsid w:val="00D81466"/>
    <w:rsid w:val="00D814A9"/>
    <w:rsid w:val="00D814F0"/>
    <w:rsid w:val="00D816E2"/>
    <w:rsid w:val="00D817DE"/>
    <w:rsid w:val="00D818FD"/>
    <w:rsid w:val="00D81911"/>
    <w:rsid w:val="00D81913"/>
    <w:rsid w:val="00D819A4"/>
    <w:rsid w:val="00D81A7B"/>
    <w:rsid w:val="00D81CC3"/>
    <w:rsid w:val="00D81CC9"/>
    <w:rsid w:val="00D81D31"/>
    <w:rsid w:val="00D81E6C"/>
    <w:rsid w:val="00D82044"/>
    <w:rsid w:val="00D821FF"/>
    <w:rsid w:val="00D8221F"/>
    <w:rsid w:val="00D822DE"/>
    <w:rsid w:val="00D8238F"/>
    <w:rsid w:val="00D82492"/>
    <w:rsid w:val="00D825B0"/>
    <w:rsid w:val="00D825BB"/>
    <w:rsid w:val="00D82643"/>
    <w:rsid w:val="00D82755"/>
    <w:rsid w:val="00D8275C"/>
    <w:rsid w:val="00D827BA"/>
    <w:rsid w:val="00D827F4"/>
    <w:rsid w:val="00D8283B"/>
    <w:rsid w:val="00D82841"/>
    <w:rsid w:val="00D828EE"/>
    <w:rsid w:val="00D82991"/>
    <w:rsid w:val="00D82A6E"/>
    <w:rsid w:val="00D82BF7"/>
    <w:rsid w:val="00D82C1E"/>
    <w:rsid w:val="00D82C4A"/>
    <w:rsid w:val="00D82C80"/>
    <w:rsid w:val="00D82D45"/>
    <w:rsid w:val="00D82DE4"/>
    <w:rsid w:val="00D82E89"/>
    <w:rsid w:val="00D82EF4"/>
    <w:rsid w:val="00D82F57"/>
    <w:rsid w:val="00D82FB6"/>
    <w:rsid w:val="00D82FBA"/>
    <w:rsid w:val="00D82FD1"/>
    <w:rsid w:val="00D82FEC"/>
    <w:rsid w:val="00D83092"/>
    <w:rsid w:val="00D831A5"/>
    <w:rsid w:val="00D83259"/>
    <w:rsid w:val="00D83345"/>
    <w:rsid w:val="00D8337F"/>
    <w:rsid w:val="00D8348D"/>
    <w:rsid w:val="00D83490"/>
    <w:rsid w:val="00D83492"/>
    <w:rsid w:val="00D834E6"/>
    <w:rsid w:val="00D834F4"/>
    <w:rsid w:val="00D8350C"/>
    <w:rsid w:val="00D83576"/>
    <w:rsid w:val="00D835DC"/>
    <w:rsid w:val="00D8361F"/>
    <w:rsid w:val="00D8365B"/>
    <w:rsid w:val="00D83918"/>
    <w:rsid w:val="00D83924"/>
    <w:rsid w:val="00D83928"/>
    <w:rsid w:val="00D83A84"/>
    <w:rsid w:val="00D83B49"/>
    <w:rsid w:val="00D83C95"/>
    <w:rsid w:val="00D83E1B"/>
    <w:rsid w:val="00D83E96"/>
    <w:rsid w:val="00D83ECC"/>
    <w:rsid w:val="00D83F32"/>
    <w:rsid w:val="00D83FA2"/>
    <w:rsid w:val="00D83FAA"/>
    <w:rsid w:val="00D84086"/>
    <w:rsid w:val="00D84171"/>
    <w:rsid w:val="00D841A9"/>
    <w:rsid w:val="00D84201"/>
    <w:rsid w:val="00D84318"/>
    <w:rsid w:val="00D84394"/>
    <w:rsid w:val="00D84434"/>
    <w:rsid w:val="00D84499"/>
    <w:rsid w:val="00D8449B"/>
    <w:rsid w:val="00D84542"/>
    <w:rsid w:val="00D847AD"/>
    <w:rsid w:val="00D8481F"/>
    <w:rsid w:val="00D8483C"/>
    <w:rsid w:val="00D848E3"/>
    <w:rsid w:val="00D849F5"/>
    <w:rsid w:val="00D84B44"/>
    <w:rsid w:val="00D84B6E"/>
    <w:rsid w:val="00D84BE7"/>
    <w:rsid w:val="00D84F08"/>
    <w:rsid w:val="00D850B2"/>
    <w:rsid w:val="00D85186"/>
    <w:rsid w:val="00D851E3"/>
    <w:rsid w:val="00D851F1"/>
    <w:rsid w:val="00D85226"/>
    <w:rsid w:val="00D85242"/>
    <w:rsid w:val="00D85386"/>
    <w:rsid w:val="00D8546E"/>
    <w:rsid w:val="00D85571"/>
    <w:rsid w:val="00D855AA"/>
    <w:rsid w:val="00D855CB"/>
    <w:rsid w:val="00D855DE"/>
    <w:rsid w:val="00D85748"/>
    <w:rsid w:val="00D8576F"/>
    <w:rsid w:val="00D8577D"/>
    <w:rsid w:val="00D858E1"/>
    <w:rsid w:val="00D85979"/>
    <w:rsid w:val="00D859C8"/>
    <w:rsid w:val="00D85AC2"/>
    <w:rsid w:val="00D85B12"/>
    <w:rsid w:val="00D85B85"/>
    <w:rsid w:val="00D85BC6"/>
    <w:rsid w:val="00D85C2B"/>
    <w:rsid w:val="00D85C70"/>
    <w:rsid w:val="00D85EE8"/>
    <w:rsid w:val="00D85F02"/>
    <w:rsid w:val="00D85F4E"/>
    <w:rsid w:val="00D85F7B"/>
    <w:rsid w:val="00D85FD9"/>
    <w:rsid w:val="00D8601A"/>
    <w:rsid w:val="00D861B3"/>
    <w:rsid w:val="00D861FD"/>
    <w:rsid w:val="00D862A1"/>
    <w:rsid w:val="00D862C7"/>
    <w:rsid w:val="00D86386"/>
    <w:rsid w:val="00D86410"/>
    <w:rsid w:val="00D864EE"/>
    <w:rsid w:val="00D866FA"/>
    <w:rsid w:val="00D86740"/>
    <w:rsid w:val="00D86843"/>
    <w:rsid w:val="00D86862"/>
    <w:rsid w:val="00D86879"/>
    <w:rsid w:val="00D8689B"/>
    <w:rsid w:val="00D8693B"/>
    <w:rsid w:val="00D869C6"/>
    <w:rsid w:val="00D86A10"/>
    <w:rsid w:val="00D86B87"/>
    <w:rsid w:val="00D86CB4"/>
    <w:rsid w:val="00D86D56"/>
    <w:rsid w:val="00D86D6F"/>
    <w:rsid w:val="00D86EA4"/>
    <w:rsid w:val="00D87077"/>
    <w:rsid w:val="00D870E6"/>
    <w:rsid w:val="00D870E8"/>
    <w:rsid w:val="00D87136"/>
    <w:rsid w:val="00D8727B"/>
    <w:rsid w:val="00D87311"/>
    <w:rsid w:val="00D8752E"/>
    <w:rsid w:val="00D875CF"/>
    <w:rsid w:val="00D876A4"/>
    <w:rsid w:val="00D87713"/>
    <w:rsid w:val="00D8773A"/>
    <w:rsid w:val="00D877B9"/>
    <w:rsid w:val="00D877DC"/>
    <w:rsid w:val="00D87A3E"/>
    <w:rsid w:val="00D87C6B"/>
    <w:rsid w:val="00D87D2A"/>
    <w:rsid w:val="00D87D48"/>
    <w:rsid w:val="00D87DB2"/>
    <w:rsid w:val="00D87E30"/>
    <w:rsid w:val="00D87F34"/>
    <w:rsid w:val="00D87F58"/>
    <w:rsid w:val="00D87F80"/>
    <w:rsid w:val="00D90035"/>
    <w:rsid w:val="00D90054"/>
    <w:rsid w:val="00D901C0"/>
    <w:rsid w:val="00D90226"/>
    <w:rsid w:val="00D902C0"/>
    <w:rsid w:val="00D903CC"/>
    <w:rsid w:val="00D904E9"/>
    <w:rsid w:val="00D90556"/>
    <w:rsid w:val="00D9077F"/>
    <w:rsid w:val="00D907DE"/>
    <w:rsid w:val="00D90A6C"/>
    <w:rsid w:val="00D90B44"/>
    <w:rsid w:val="00D90BC8"/>
    <w:rsid w:val="00D90C19"/>
    <w:rsid w:val="00D90C21"/>
    <w:rsid w:val="00D90CE2"/>
    <w:rsid w:val="00D90FC2"/>
    <w:rsid w:val="00D91066"/>
    <w:rsid w:val="00D910D0"/>
    <w:rsid w:val="00D911F7"/>
    <w:rsid w:val="00D9120C"/>
    <w:rsid w:val="00D91267"/>
    <w:rsid w:val="00D91386"/>
    <w:rsid w:val="00D913B3"/>
    <w:rsid w:val="00D91408"/>
    <w:rsid w:val="00D9145C"/>
    <w:rsid w:val="00D9164E"/>
    <w:rsid w:val="00D91703"/>
    <w:rsid w:val="00D9180A"/>
    <w:rsid w:val="00D91972"/>
    <w:rsid w:val="00D91991"/>
    <w:rsid w:val="00D919EE"/>
    <w:rsid w:val="00D91A97"/>
    <w:rsid w:val="00D91A9B"/>
    <w:rsid w:val="00D91ADE"/>
    <w:rsid w:val="00D91D68"/>
    <w:rsid w:val="00D91E26"/>
    <w:rsid w:val="00D91E75"/>
    <w:rsid w:val="00D91E7F"/>
    <w:rsid w:val="00D91F75"/>
    <w:rsid w:val="00D91FAF"/>
    <w:rsid w:val="00D91FFA"/>
    <w:rsid w:val="00D920A2"/>
    <w:rsid w:val="00D921C8"/>
    <w:rsid w:val="00D921E8"/>
    <w:rsid w:val="00D92255"/>
    <w:rsid w:val="00D92272"/>
    <w:rsid w:val="00D9227E"/>
    <w:rsid w:val="00D922CA"/>
    <w:rsid w:val="00D9236F"/>
    <w:rsid w:val="00D923FF"/>
    <w:rsid w:val="00D925FA"/>
    <w:rsid w:val="00D92639"/>
    <w:rsid w:val="00D92835"/>
    <w:rsid w:val="00D928AE"/>
    <w:rsid w:val="00D92A46"/>
    <w:rsid w:val="00D92A64"/>
    <w:rsid w:val="00D92AA3"/>
    <w:rsid w:val="00D92B96"/>
    <w:rsid w:val="00D92BDA"/>
    <w:rsid w:val="00D92D62"/>
    <w:rsid w:val="00D92DBB"/>
    <w:rsid w:val="00D92E6D"/>
    <w:rsid w:val="00D92E8D"/>
    <w:rsid w:val="00D92EF7"/>
    <w:rsid w:val="00D92F0A"/>
    <w:rsid w:val="00D92FA4"/>
    <w:rsid w:val="00D92FE7"/>
    <w:rsid w:val="00D9300B"/>
    <w:rsid w:val="00D93013"/>
    <w:rsid w:val="00D9304F"/>
    <w:rsid w:val="00D9311D"/>
    <w:rsid w:val="00D9313D"/>
    <w:rsid w:val="00D93160"/>
    <w:rsid w:val="00D931ED"/>
    <w:rsid w:val="00D93231"/>
    <w:rsid w:val="00D93240"/>
    <w:rsid w:val="00D9327A"/>
    <w:rsid w:val="00D93395"/>
    <w:rsid w:val="00D934B8"/>
    <w:rsid w:val="00D935F6"/>
    <w:rsid w:val="00D9375F"/>
    <w:rsid w:val="00D938D7"/>
    <w:rsid w:val="00D93904"/>
    <w:rsid w:val="00D93A49"/>
    <w:rsid w:val="00D93A96"/>
    <w:rsid w:val="00D93B07"/>
    <w:rsid w:val="00D93B15"/>
    <w:rsid w:val="00D93C40"/>
    <w:rsid w:val="00D93C74"/>
    <w:rsid w:val="00D93C7B"/>
    <w:rsid w:val="00D93CB1"/>
    <w:rsid w:val="00D93CD4"/>
    <w:rsid w:val="00D93D90"/>
    <w:rsid w:val="00D93DC6"/>
    <w:rsid w:val="00D93F32"/>
    <w:rsid w:val="00D940AF"/>
    <w:rsid w:val="00D94124"/>
    <w:rsid w:val="00D94273"/>
    <w:rsid w:val="00D9427E"/>
    <w:rsid w:val="00D942AE"/>
    <w:rsid w:val="00D942B1"/>
    <w:rsid w:val="00D94304"/>
    <w:rsid w:val="00D94439"/>
    <w:rsid w:val="00D944A4"/>
    <w:rsid w:val="00D94531"/>
    <w:rsid w:val="00D94584"/>
    <w:rsid w:val="00D94770"/>
    <w:rsid w:val="00D94898"/>
    <w:rsid w:val="00D94B02"/>
    <w:rsid w:val="00D94CA9"/>
    <w:rsid w:val="00D94E54"/>
    <w:rsid w:val="00D94E74"/>
    <w:rsid w:val="00D94FAA"/>
    <w:rsid w:val="00D95022"/>
    <w:rsid w:val="00D95166"/>
    <w:rsid w:val="00D95199"/>
    <w:rsid w:val="00D951B8"/>
    <w:rsid w:val="00D95311"/>
    <w:rsid w:val="00D95314"/>
    <w:rsid w:val="00D95343"/>
    <w:rsid w:val="00D9538C"/>
    <w:rsid w:val="00D953AB"/>
    <w:rsid w:val="00D953D1"/>
    <w:rsid w:val="00D95491"/>
    <w:rsid w:val="00D95546"/>
    <w:rsid w:val="00D9556E"/>
    <w:rsid w:val="00D9558B"/>
    <w:rsid w:val="00D95641"/>
    <w:rsid w:val="00D9568E"/>
    <w:rsid w:val="00D956FD"/>
    <w:rsid w:val="00D95749"/>
    <w:rsid w:val="00D957AC"/>
    <w:rsid w:val="00D9583B"/>
    <w:rsid w:val="00D9590C"/>
    <w:rsid w:val="00D95AF9"/>
    <w:rsid w:val="00D95C9F"/>
    <w:rsid w:val="00D95D33"/>
    <w:rsid w:val="00D95E27"/>
    <w:rsid w:val="00D95E84"/>
    <w:rsid w:val="00D95E85"/>
    <w:rsid w:val="00D95E8B"/>
    <w:rsid w:val="00D95F61"/>
    <w:rsid w:val="00D96074"/>
    <w:rsid w:val="00D96083"/>
    <w:rsid w:val="00D9609B"/>
    <w:rsid w:val="00D961B5"/>
    <w:rsid w:val="00D962C2"/>
    <w:rsid w:val="00D964B8"/>
    <w:rsid w:val="00D96566"/>
    <w:rsid w:val="00D965F1"/>
    <w:rsid w:val="00D9664A"/>
    <w:rsid w:val="00D966A3"/>
    <w:rsid w:val="00D966E6"/>
    <w:rsid w:val="00D96933"/>
    <w:rsid w:val="00D969AF"/>
    <w:rsid w:val="00D96A32"/>
    <w:rsid w:val="00D96A82"/>
    <w:rsid w:val="00D96AD6"/>
    <w:rsid w:val="00D96B7C"/>
    <w:rsid w:val="00D96C53"/>
    <w:rsid w:val="00D96CB9"/>
    <w:rsid w:val="00D96CC2"/>
    <w:rsid w:val="00D96CC5"/>
    <w:rsid w:val="00D96D33"/>
    <w:rsid w:val="00D96DB2"/>
    <w:rsid w:val="00D96E91"/>
    <w:rsid w:val="00D96F55"/>
    <w:rsid w:val="00D972DF"/>
    <w:rsid w:val="00D97527"/>
    <w:rsid w:val="00D9754D"/>
    <w:rsid w:val="00D975A6"/>
    <w:rsid w:val="00D9768B"/>
    <w:rsid w:val="00D976B1"/>
    <w:rsid w:val="00D977B0"/>
    <w:rsid w:val="00D9780B"/>
    <w:rsid w:val="00D978D8"/>
    <w:rsid w:val="00D97971"/>
    <w:rsid w:val="00D97981"/>
    <w:rsid w:val="00D979A9"/>
    <w:rsid w:val="00D979F5"/>
    <w:rsid w:val="00D97A46"/>
    <w:rsid w:val="00D97AB3"/>
    <w:rsid w:val="00D97D10"/>
    <w:rsid w:val="00D97D49"/>
    <w:rsid w:val="00D97ED0"/>
    <w:rsid w:val="00DA0046"/>
    <w:rsid w:val="00DA00E5"/>
    <w:rsid w:val="00DA0200"/>
    <w:rsid w:val="00DA0312"/>
    <w:rsid w:val="00DA0425"/>
    <w:rsid w:val="00DA062B"/>
    <w:rsid w:val="00DA06D2"/>
    <w:rsid w:val="00DA06E3"/>
    <w:rsid w:val="00DA072B"/>
    <w:rsid w:val="00DA07D6"/>
    <w:rsid w:val="00DA07E5"/>
    <w:rsid w:val="00DA0936"/>
    <w:rsid w:val="00DA0974"/>
    <w:rsid w:val="00DA098B"/>
    <w:rsid w:val="00DA09AE"/>
    <w:rsid w:val="00DA0A63"/>
    <w:rsid w:val="00DA0BCC"/>
    <w:rsid w:val="00DA0C82"/>
    <w:rsid w:val="00DA0CA9"/>
    <w:rsid w:val="00DA0D0F"/>
    <w:rsid w:val="00DA0E4E"/>
    <w:rsid w:val="00DA0E85"/>
    <w:rsid w:val="00DA0FF0"/>
    <w:rsid w:val="00DA1088"/>
    <w:rsid w:val="00DA11C3"/>
    <w:rsid w:val="00DA139F"/>
    <w:rsid w:val="00DA13D3"/>
    <w:rsid w:val="00DA1433"/>
    <w:rsid w:val="00DA144E"/>
    <w:rsid w:val="00DA1487"/>
    <w:rsid w:val="00DA149E"/>
    <w:rsid w:val="00DA1521"/>
    <w:rsid w:val="00DA1530"/>
    <w:rsid w:val="00DA1651"/>
    <w:rsid w:val="00DA16D5"/>
    <w:rsid w:val="00DA16DB"/>
    <w:rsid w:val="00DA19E3"/>
    <w:rsid w:val="00DA1A0B"/>
    <w:rsid w:val="00DA1A7C"/>
    <w:rsid w:val="00DA1AC1"/>
    <w:rsid w:val="00DA1B9B"/>
    <w:rsid w:val="00DA1BA6"/>
    <w:rsid w:val="00DA1BB1"/>
    <w:rsid w:val="00DA1D9C"/>
    <w:rsid w:val="00DA1DCF"/>
    <w:rsid w:val="00DA1DFD"/>
    <w:rsid w:val="00DA1E16"/>
    <w:rsid w:val="00DA1FBA"/>
    <w:rsid w:val="00DA1FEC"/>
    <w:rsid w:val="00DA2029"/>
    <w:rsid w:val="00DA206D"/>
    <w:rsid w:val="00DA20A2"/>
    <w:rsid w:val="00DA20C9"/>
    <w:rsid w:val="00DA21F7"/>
    <w:rsid w:val="00DA229D"/>
    <w:rsid w:val="00DA2349"/>
    <w:rsid w:val="00DA236F"/>
    <w:rsid w:val="00DA2472"/>
    <w:rsid w:val="00DA267C"/>
    <w:rsid w:val="00DA26B6"/>
    <w:rsid w:val="00DA2756"/>
    <w:rsid w:val="00DA2767"/>
    <w:rsid w:val="00DA27DA"/>
    <w:rsid w:val="00DA2891"/>
    <w:rsid w:val="00DA2950"/>
    <w:rsid w:val="00DA29B3"/>
    <w:rsid w:val="00DA29BA"/>
    <w:rsid w:val="00DA2A26"/>
    <w:rsid w:val="00DA2AC5"/>
    <w:rsid w:val="00DA2C45"/>
    <w:rsid w:val="00DA2DC1"/>
    <w:rsid w:val="00DA2F4F"/>
    <w:rsid w:val="00DA2F81"/>
    <w:rsid w:val="00DA307D"/>
    <w:rsid w:val="00DA3126"/>
    <w:rsid w:val="00DA325E"/>
    <w:rsid w:val="00DA3267"/>
    <w:rsid w:val="00DA327A"/>
    <w:rsid w:val="00DA32DB"/>
    <w:rsid w:val="00DA333C"/>
    <w:rsid w:val="00DA33C3"/>
    <w:rsid w:val="00DA3402"/>
    <w:rsid w:val="00DA34AD"/>
    <w:rsid w:val="00DA351C"/>
    <w:rsid w:val="00DA3541"/>
    <w:rsid w:val="00DA35C3"/>
    <w:rsid w:val="00DA35FC"/>
    <w:rsid w:val="00DA360B"/>
    <w:rsid w:val="00DA3630"/>
    <w:rsid w:val="00DA3639"/>
    <w:rsid w:val="00DA364E"/>
    <w:rsid w:val="00DA366F"/>
    <w:rsid w:val="00DA379D"/>
    <w:rsid w:val="00DA37D0"/>
    <w:rsid w:val="00DA397A"/>
    <w:rsid w:val="00DA3A60"/>
    <w:rsid w:val="00DA3AC4"/>
    <w:rsid w:val="00DA3BB4"/>
    <w:rsid w:val="00DA3CF2"/>
    <w:rsid w:val="00DA3EFC"/>
    <w:rsid w:val="00DA3F54"/>
    <w:rsid w:val="00DA3F7F"/>
    <w:rsid w:val="00DA4028"/>
    <w:rsid w:val="00DA40B2"/>
    <w:rsid w:val="00DA4238"/>
    <w:rsid w:val="00DA4309"/>
    <w:rsid w:val="00DA4331"/>
    <w:rsid w:val="00DA4368"/>
    <w:rsid w:val="00DA436C"/>
    <w:rsid w:val="00DA437A"/>
    <w:rsid w:val="00DA44C0"/>
    <w:rsid w:val="00DA44D0"/>
    <w:rsid w:val="00DA4517"/>
    <w:rsid w:val="00DA4652"/>
    <w:rsid w:val="00DA468F"/>
    <w:rsid w:val="00DA46D3"/>
    <w:rsid w:val="00DA4717"/>
    <w:rsid w:val="00DA47E5"/>
    <w:rsid w:val="00DA4991"/>
    <w:rsid w:val="00DA4A6F"/>
    <w:rsid w:val="00DA4B9B"/>
    <w:rsid w:val="00DA4BE0"/>
    <w:rsid w:val="00DA4C28"/>
    <w:rsid w:val="00DA4C6C"/>
    <w:rsid w:val="00DA4CF7"/>
    <w:rsid w:val="00DA4D60"/>
    <w:rsid w:val="00DA4D6E"/>
    <w:rsid w:val="00DA4DE2"/>
    <w:rsid w:val="00DA4EED"/>
    <w:rsid w:val="00DA4F71"/>
    <w:rsid w:val="00DA4FAF"/>
    <w:rsid w:val="00DA5113"/>
    <w:rsid w:val="00DA5135"/>
    <w:rsid w:val="00DA5157"/>
    <w:rsid w:val="00DA5162"/>
    <w:rsid w:val="00DA5166"/>
    <w:rsid w:val="00DA5220"/>
    <w:rsid w:val="00DA5332"/>
    <w:rsid w:val="00DA53D7"/>
    <w:rsid w:val="00DA559A"/>
    <w:rsid w:val="00DA55AF"/>
    <w:rsid w:val="00DA55DD"/>
    <w:rsid w:val="00DA5644"/>
    <w:rsid w:val="00DA57CE"/>
    <w:rsid w:val="00DA584D"/>
    <w:rsid w:val="00DA590A"/>
    <w:rsid w:val="00DA590E"/>
    <w:rsid w:val="00DA5947"/>
    <w:rsid w:val="00DA59F5"/>
    <w:rsid w:val="00DA5B6F"/>
    <w:rsid w:val="00DA5C6C"/>
    <w:rsid w:val="00DA5C85"/>
    <w:rsid w:val="00DA5CE1"/>
    <w:rsid w:val="00DA5D17"/>
    <w:rsid w:val="00DA5D76"/>
    <w:rsid w:val="00DA5DB2"/>
    <w:rsid w:val="00DA5E1F"/>
    <w:rsid w:val="00DA5E93"/>
    <w:rsid w:val="00DA5EE2"/>
    <w:rsid w:val="00DA5F0E"/>
    <w:rsid w:val="00DA5F56"/>
    <w:rsid w:val="00DA5F8B"/>
    <w:rsid w:val="00DA5FD4"/>
    <w:rsid w:val="00DA60DC"/>
    <w:rsid w:val="00DA61C4"/>
    <w:rsid w:val="00DA6390"/>
    <w:rsid w:val="00DA6443"/>
    <w:rsid w:val="00DA6466"/>
    <w:rsid w:val="00DA653A"/>
    <w:rsid w:val="00DA660E"/>
    <w:rsid w:val="00DA668B"/>
    <w:rsid w:val="00DA681F"/>
    <w:rsid w:val="00DA686A"/>
    <w:rsid w:val="00DA68BA"/>
    <w:rsid w:val="00DA68DC"/>
    <w:rsid w:val="00DA6B9C"/>
    <w:rsid w:val="00DA6BEA"/>
    <w:rsid w:val="00DA6C15"/>
    <w:rsid w:val="00DA6EB1"/>
    <w:rsid w:val="00DA6F38"/>
    <w:rsid w:val="00DA70AF"/>
    <w:rsid w:val="00DA7140"/>
    <w:rsid w:val="00DA7155"/>
    <w:rsid w:val="00DA72DC"/>
    <w:rsid w:val="00DA72FE"/>
    <w:rsid w:val="00DA73B8"/>
    <w:rsid w:val="00DA7400"/>
    <w:rsid w:val="00DA7408"/>
    <w:rsid w:val="00DA7575"/>
    <w:rsid w:val="00DA7577"/>
    <w:rsid w:val="00DA7649"/>
    <w:rsid w:val="00DA772A"/>
    <w:rsid w:val="00DA77E4"/>
    <w:rsid w:val="00DA77FA"/>
    <w:rsid w:val="00DA78E0"/>
    <w:rsid w:val="00DA78F4"/>
    <w:rsid w:val="00DA7AB0"/>
    <w:rsid w:val="00DA7AB7"/>
    <w:rsid w:val="00DA7B1C"/>
    <w:rsid w:val="00DA7B26"/>
    <w:rsid w:val="00DA7BE3"/>
    <w:rsid w:val="00DA7BFD"/>
    <w:rsid w:val="00DA7C22"/>
    <w:rsid w:val="00DA7C53"/>
    <w:rsid w:val="00DA7D15"/>
    <w:rsid w:val="00DA7DA1"/>
    <w:rsid w:val="00DA7F43"/>
    <w:rsid w:val="00DB0011"/>
    <w:rsid w:val="00DB0029"/>
    <w:rsid w:val="00DB0031"/>
    <w:rsid w:val="00DB0119"/>
    <w:rsid w:val="00DB047E"/>
    <w:rsid w:val="00DB049A"/>
    <w:rsid w:val="00DB049F"/>
    <w:rsid w:val="00DB0517"/>
    <w:rsid w:val="00DB0565"/>
    <w:rsid w:val="00DB05C2"/>
    <w:rsid w:val="00DB05DC"/>
    <w:rsid w:val="00DB05EB"/>
    <w:rsid w:val="00DB0605"/>
    <w:rsid w:val="00DB0872"/>
    <w:rsid w:val="00DB08CD"/>
    <w:rsid w:val="00DB0964"/>
    <w:rsid w:val="00DB0A0F"/>
    <w:rsid w:val="00DB0AC1"/>
    <w:rsid w:val="00DB0B51"/>
    <w:rsid w:val="00DB0DB4"/>
    <w:rsid w:val="00DB0E08"/>
    <w:rsid w:val="00DB0FA3"/>
    <w:rsid w:val="00DB0FD4"/>
    <w:rsid w:val="00DB1017"/>
    <w:rsid w:val="00DB1050"/>
    <w:rsid w:val="00DB1085"/>
    <w:rsid w:val="00DB10C6"/>
    <w:rsid w:val="00DB10E1"/>
    <w:rsid w:val="00DB1107"/>
    <w:rsid w:val="00DB123F"/>
    <w:rsid w:val="00DB1263"/>
    <w:rsid w:val="00DB1369"/>
    <w:rsid w:val="00DB1506"/>
    <w:rsid w:val="00DB1566"/>
    <w:rsid w:val="00DB162D"/>
    <w:rsid w:val="00DB1694"/>
    <w:rsid w:val="00DB179C"/>
    <w:rsid w:val="00DB17BD"/>
    <w:rsid w:val="00DB184D"/>
    <w:rsid w:val="00DB185F"/>
    <w:rsid w:val="00DB18C5"/>
    <w:rsid w:val="00DB195A"/>
    <w:rsid w:val="00DB197C"/>
    <w:rsid w:val="00DB19A6"/>
    <w:rsid w:val="00DB1A53"/>
    <w:rsid w:val="00DB1CA2"/>
    <w:rsid w:val="00DB1CAD"/>
    <w:rsid w:val="00DB1CF7"/>
    <w:rsid w:val="00DB1D0F"/>
    <w:rsid w:val="00DB1DD7"/>
    <w:rsid w:val="00DB1F04"/>
    <w:rsid w:val="00DB1F46"/>
    <w:rsid w:val="00DB1F81"/>
    <w:rsid w:val="00DB1FD7"/>
    <w:rsid w:val="00DB2082"/>
    <w:rsid w:val="00DB20D3"/>
    <w:rsid w:val="00DB2145"/>
    <w:rsid w:val="00DB238B"/>
    <w:rsid w:val="00DB248F"/>
    <w:rsid w:val="00DB24C0"/>
    <w:rsid w:val="00DB254B"/>
    <w:rsid w:val="00DB255D"/>
    <w:rsid w:val="00DB25B2"/>
    <w:rsid w:val="00DB2645"/>
    <w:rsid w:val="00DB2859"/>
    <w:rsid w:val="00DB28E1"/>
    <w:rsid w:val="00DB2A3F"/>
    <w:rsid w:val="00DB2A40"/>
    <w:rsid w:val="00DB2A8B"/>
    <w:rsid w:val="00DB2B92"/>
    <w:rsid w:val="00DB2D86"/>
    <w:rsid w:val="00DB2D8F"/>
    <w:rsid w:val="00DB2D9F"/>
    <w:rsid w:val="00DB2E2C"/>
    <w:rsid w:val="00DB2EC2"/>
    <w:rsid w:val="00DB2ECF"/>
    <w:rsid w:val="00DB2F07"/>
    <w:rsid w:val="00DB2F77"/>
    <w:rsid w:val="00DB2FB7"/>
    <w:rsid w:val="00DB304A"/>
    <w:rsid w:val="00DB30A8"/>
    <w:rsid w:val="00DB310E"/>
    <w:rsid w:val="00DB319F"/>
    <w:rsid w:val="00DB31CA"/>
    <w:rsid w:val="00DB334D"/>
    <w:rsid w:val="00DB33BC"/>
    <w:rsid w:val="00DB34B7"/>
    <w:rsid w:val="00DB34B8"/>
    <w:rsid w:val="00DB34BB"/>
    <w:rsid w:val="00DB3514"/>
    <w:rsid w:val="00DB3712"/>
    <w:rsid w:val="00DB3859"/>
    <w:rsid w:val="00DB3A7D"/>
    <w:rsid w:val="00DB3B27"/>
    <w:rsid w:val="00DB3BF1"/>
    <w:rsid w:val="00DB3C68"/>
    <w:rsid w:val="00DB3CDA"/>
    <w:rsid w:val="00DB3CFD"/>
    <w:rsid w:val="00DB3D33"/>
    <w:rsid w:val="00DB3D5A"/>
    <w:rsid w:val="00DB3E0C"/>
    <w:rsid w:val="00DB3E27"/>
    <w:rsid w:val="00DB3E3A"/>
    <w:rsid w:val="00DB3E9A"/>
    <w:rsid w:val="00DB3EDD"/>
    <w:rsid w:val="00DB3F4E"/>
    <w:rsid w:val="00DB3F50"/>
    <w:rsid w:val="00DB3F8F"/>
    <w:rsid w:val="00DB3FCE"/>
    <w:rsid w:val="00DB3FD0"/>
    <w:rsid w:val="00DB41B1"/>
    <w:rsid w:val="00DB41B8"/>
    <w:rsid w:val="00DB44CE"/>
    <w:rsid w:val="00DB46B8"/>
    <w:rsid w:val="00DB474E"/>
    <w:rsid w:val="00DB489E"/>
    <w:rsid w:val="00DB48C8"/>
    <w:rsid w:val="00DB48CC"/>
    <w:rsid w:val="00DB494F"/>
    <w:rsid w:val="00DB4968"/>
    <w:rsid w:val="00DB499F"/>
    <w:rsid w:val="00DB4B3A"/>
    <w:rsid w:val="00DB4BF6"/>
    <w:rsid w:val="00DB4C82"/>
    <w:rsid w:val="00DB4C97"/>
    <w:rsid w:val="00DB4CE2"/>
    <w:rsid w:val="00DB4D25"/>
    <w:rsid w:val="00DB4D71"/>
    <w:rsid w:val="00DB4E81"/>
    <w:rsid w:val="00DB4EF6"/>
    <w:rsid w:val="00DB4F68"/>
    <w:rsid w:val="00DB51A9"/>
    <w:rsid w:val="00DB5318"/>
    <w:rsid w:val="00DB5457"/>
    <w:rsid w:val="00DB5585"/>
    <w:rsid w:val="00DB5677"/>
    <w:rsid w:val="00DB5780"/>
    <w:rsid w:val="00DB5787"/>
    <w:rsid w:val="00DB58E3"/>
    <w:rsid w:val="00DB597A"/>
    <w:rsid w:val="00DB5A94"/>
    <w:rsid w:val="00DB5AFA"/>
    <w:rsid w:val="00DB5B2E"/>
    <w:rsid w:val="00DB5B58"/>
    <w:rsid w:val="00DB5BC2"/>
    <w:rsid w:val="00DB5C68"/>
    <w:rsid w:val="00DB5CA4"/>
    <w:rsid w:val="00DB5D30"/>
    <w:rsid w:val="00DB5FCF"/>
    <w:rsid w:val="00DB6027"/>
    <w:rsid w:val="00DB6034"/>
    <w:rsid w:val="00DB608B"/>
    <w:rsid w:val="00DB61CB"/>
    <w:rsid w:val="00DB6346"/>
    <w:rsid w:val="00DB6354"/>
    <w:rsid w:val="00DB66BB"/>
    <w:rsid w:val="00DB686B"/>
    <w:rsid w:val="00DB68C0"/>
    <w:rsid w:val="00DB69B9"/>
    <w:rsid w:val="00DB6B42"/>
    <w:rsid w:val="00DB6C7F"/>
    <w:rsid w:val="00DB6CB6"/>
    <w:rsid w:val="00DB6CF3"/>
    <w:rsid w:val="00DB6D1F"/>
    <w:rsid w:val="00DB6EAC"/>
    <w:rsid w:val="00DB6F63"/>
    <w:rsid w:val="00DB6FA4"/>
    <w:rsid w:val="00DB715F"/>
    <w:rsid w:val="00DB7291"/>
    <w:rsid w:val="00DB72A6"/>
    <w:rsid w:val="00DB72DE"/>
    <w:rsid w:val="00DB733E"/>
    <w:rsid w:val="00DB7408"/>
    <w:rsid w:val="00DB746E"/>
    <w:rsid w:val="00DB7514"/>
    <w:rsid w:val="00DB7686"/>
    <w:rsid w:val="00DB768E"/>
    <w:rsid w:val="00DB76BC"/>
    <w:rsid w:val="00DB76EF"/>
    <w:rsid w:val="00DB772A"/>
    <w:rsid w:val="00DB7798"/>
    <w:rsid w:val="00DB78A8"/>
    <w:rsid w:val="00DB78EE"/>
    <w:rsid w:val="00DB790B"/>
    <w:rsid w:val="00DB79FB"/>
    <w:rsid w:val="00DB7A10"/>
    <w:rsid w:val="00DB7A4E"/>
    <w:rsid w:val="00DB7B4F"/>
    <w:rsid w:val="00DB7BAB"/>
    <w:rsid w:val="00DB7BBF"/>
    <w:rsid w:val="00DB7BE9"/>
    <w:rsid w:val="00DB7C1D"/>
    <w:rsid w:val="00DB7C49"/>
    <w:rsid w:val="00DB7C76"/>
    <w:rsid w:val="00DB7C79"/>
    <w:rsid w:val="00DB7CE3"/>
    <w:rsid w:val="00DB7E83"/>
    <w:rsid w:val="00DB7EB8"/>
    <w:rsid w:val="00DB7F1A"/>
    <w:rsid w:val="00DB7F7E"/>
    <w:rsid w:val="00DB7F82"/>
    <w:rsid w:val="00DB7F8B"/>
    <w:rsid w:val="00DB7FD8"/>
    <w:rsid w:val="00DC00DB"/>
    <w:rsid w:val="00DC00FB"/>
    <w:rsid w:val="00DC0161"/>
    <w:rsid w:val="00DC01BA"/>
    <w:rsid w:val="00DC0202"/>
    <w:rsid w:val="00DC02DF"/>
    <w:rsid w:val="00DC0334"/>
    <w:rsid w:val="00DC0468"/>
    <w:rsid w:val="00DC0470"/>
    <w:rsid w:val="00DC058C"/>
    <w:rsid w:val="00DC05A9"/>
    <w:rsid w:val="00DC0866"/>
    <w:rsid w:val="00DC08B7"/>
    <w:rsid w:val="00DC092A"/>
    <w:rsid w:val="00DC0942"/>
    <w:rsid w:val="00DC0964"/>
    <w:rsid w:val="00DC0972"/>
    <w:rsid w:val="00DC09CF"/>
    <w:rsid w:val="00DC0A2A"/>
    <w:rsid w:val="00DC0A3E"/>
    <w:rsid w:val="00DC0A88"/>
    <w:rsid w:val="00DC0B46"/>
    <w:rsid w:val="00DC0BD4"/>
    <w:rsid w:val="00DC0C1F"/>
    <w:rsid w:val="00DC0C2F"/>
    <w:rsid w:val="00DC0C3A"/>
    <w:rsid w:val="00DC0C4A"/>
    <w:rsid w:val="00DC0D70"/>
    <w:rsid w:val="00DC0DB5"/>
    <w:rsid w:val="00DC0F25"/>
    <w:rsid w:val="00DC0F44"/>
    <w:rsid w:val="00DC0F82"/>
    <w:rsid w:val="00DC104E"/>
    <w:rsid w:val="00DC1125"/>
    <w:rsid w:val="00DC1253"/>
    <w:rsid w:val="00DC1347"/>
    <w:rsid w:val="00DC1487"/>
    <w:rsid w:val="00DC1498"/>
    <w:rsid w:val="00DC1516"/>
    <w:rsid w:val="00DC1535"/>
    <w:rsid w:val="00DC15E7"/>
    <w:rsid w:val="00DC1782"/>
    <w:rsid w:val="00DC1842"/>
    <w:rsid w:val="00DC18D6"/>
    <w:rsid w:val="00DC19C0"/>
    <w:rsid w:val="00DC1A26"/>
    <w:rsid w:val="00DC1B2C"/>
    <w:rsid w:val="00DC1B35"/>
    <w:rsid w:val="00DC1C47"/>
    <w:rsid w:val="00DC1CF0"/>
    <w:rsid w:val="00DC1D81"/>
    <w:rsid w:val="00DC1E9C"/>
    <w:rsid w:val="00DC1ED4"/>
    <w:rsid w:val="00DC2033"/>
    <w:rsid w:val="00DC2089"/>
    <w:rsid w:val="00DC2343"/>
    <w:rsid w:val="00DC235A"/>
    <w:rsid w:val="00DC2369"/>
    <w:rsid w:val="00DC2541"/>
    <w:rsid w:val="00DC2740"/>
    <w:rsid w:val="00DC2890"/>
    <w:rsid w:val="00DC2975"/>
    <w:rsid w:val="00DC2B24"/>
    <w:rsid w:val="00DC2B3C"/>
    <w:rsid w:val="00DC2B43"/>
    <w:rsid w:val="00DC2BCF"/>
    <w:rsid w:val="00DC2C97"/>
    <w:rsid w:val="00DC2CCE"/>
    <w:rsid w:val="00DC2D10"/>
    <w:rsid w:val="00DC2D3D"/>
    <w:rsid w:val="00DC2E95"/>
    <w:rsid w:val="00DC2EC4"/>
    <w:rsid w:val="00DC2F22"/>
    <w:rsid w:val="00DC2FB5"/>
    <w:rsid w:val="00DC3039"/>
    <w:rsid w:val="00DC3049"/>
    <w:rsid w:val="00DC3050"/>
    <w:rsid w:val="00DC30C5"/>
    <w:rsid w:val="00DC3160"/>
    <w:rsid w:val="00DC31CE"/>
    <w:rsid w:val="00DC31E1"/>
    <w:rsid w:val="00DC31E9"/>
    <w:rsid w:val="00DC31FF"/>
    <w:rsid w:val="00DC32A3"/>
    <w:rsid w:val="00DC3361"/>
    <w:rsid w:val="00DC3434"/>
    <w:rsid w:val="00DC351F"/>
    <w:rsid w:val="00DC3520"/>
    <w:rsid w:val="00DC366B"/>
    <w:rsid w:val="00DC36DE"/>
    <w:rsid w:val="00DC37F8"/>
    <w:rsid w:val="00DC381F"/>
    <w:rsid w:val="00DC38BC"/>
    <w:rsid w:val="00DC3901"/>
    <w:rsid w:val="00DC3913"/>
    <w:rsid w:val="00DC391E"/>
    <w:rsid w:val="00DC3978"/>
    <w:rsid w:val="00DC399E"/>
    <w:rsid w:val="00DC39A4"/>
    <w:rsid w:val="00DC3A7B"/>
    <w:rsid w:val="00DC3A83"/>
    <w:rsid w:val="00DC3A9A"/>
    <w:rsid w:val="00DC3EC4"/>
    <w:rsid w:val="00DC3F77"/>
    <w:rsid w:val="00DC3FD9"/>
    <w:rsid w:val="00DC40DA"/>
    <w:rsid w:val="00DC4124"/>
    <w:rsid w:val="00DC4137"/>
    <w:rsid w:val="00DC4144"/>
    <w:rsid w:val="00DC4258"/>
    <w:rsid w:val="00DC436D"/>
    <w:rsid w:val="00DC4380"/>
    <w:rsid w:val="00DC43A9"/>
    <w:rsid w:val="00DC445D"/>
    <w:rsid w:val="00DC4479"/>
    <w:rsid w:val="00DC452E"/>
    <w:rsid w:val="00DC4600"/>
    <w:rsid w:val="00DC469B"/>
    <w:rsid w:val="00DC470A"/>
    <w:rsid w:val="00DC4851"/>
    <w:rsid w:val="00DC48A4"/>
    <w:rsid w:val="00DC4907"/>
    <w:rsid w:val="00DC4962"/>
    <w:rsid w:val="00DC4A9F"/>
    <w:rsid w:val="00DC4CC3"/>
    <w:rsid w:val="00DC4DCC"/>
    <w:rsid w:val="00DC4DFE"/>
    <w:rsid w:val="00DC4E6D"/>
    <w:rsid w:val="00DC4F5D"/>
    <w:rsid w:val="00DC4FB5"/>
    <w:rsid w:val="00DC4FBE"/>
    <w:rsid w:val="00DC506B"/>
    <w:rsid w:val="00DC5098"/>
    <w:rsid w:val="00DC50D5"/>
    <w:rsid w:val="00DC518E"/>
    <w:rsid w:val="00DC528C"/>
    <w:rsid w:val="00DC5328"/>
    <w:rsid w:val="00DC541D"/>
    <w:rsid w:val="00DC5429"/>
    <w:rsid w:val="00DC545A"/>
    <w:rsid w:val="00DC54B2"/>
    <w:rsid w:val="00DC54C2"/>
    <w:rsid w:val="00DC5543"/>
    <w:rsid w:val="00DC555B"/>
    <w:rsid w:val="00DC55CF"/>
    <w:rsid w:val="00DC5697"/>
    <w:rsid w:val="00DC5788"/>
    <w:rsid w:val="00DC5793"/>
    <w:rsid w:val="00DC5799"/>
    <w:rsid w:val="00DC5843"/>
    <w:rsid w:val="00DC5864"/>
    <w:rsid w:val="00DC591F"/>
    <w:rsid w:val="00DC598B"/>
    <w:rsid w:val="00DC59C0"/>
    <w:rsid w:val="00DC5C01"/>
    <w:rsid w:val="00DC5E18"/>
    <w:rsid w:val="00DC6035"/>
    <w:rsid w:val="00DC6086"/>
    <w:rsid w:val="00DC613A"/>
    <w:rsid w:val="00DC61B5"/>
    <w:rsid w:val="00DC63A5"/>
    <w:rsid w:val="00DC640B"/>
    <w:rsid w:val="00DC644E"/>
    <w:rsid w:val="00DC64D6"/>
    <w:rsid w:val="00DC6613"/>
    <w:rsid w:val="00DC663D"/>
    <w:rsid w:val="00DC66A0"/>
    <w:rsid w:val="00DC66B9"/>
    <w:rsid w:val="00DC6703"/>
    <w:rsid w:val="00DC6723"/>
    <w:rsid w:val="00DC675B"/>
    <w:rsid w:val="00DC67E0"/>
    <w:rsid w:val="00DC6835"/>
    <w:rsid w:val="00DC695D"/>
    <w:rsid w:val="00DC6A22"/>
    <w:rsid w:val="00DC6B55"/>
    <w:rsid w:val="00DC6BE1"/>
    <w:rsid w:val="00DC6C69"/>
    <w:rsid w:val="00DC6CC6"/>
    <w:rsid w:val="00DC6D33"/>
    <w:rsid w:val="00DC6D96"/>
    <w:rsid w:val="00DC6E6A"/>
    <w:rsid w:val="00DC705A"/>
    <w:rsid w:val="00DC707C"/>
    <w:rsid w:val="00DC7210"/>
    <w:rsid w:val="00DC7228"/>
    <w:rsid w:val="00DC7257"/>
    <w:rsid w:val="00DC7276"/>
    <w:rsid w:val="00DC72C6"/>
    <w:rsid w:val="00DC72C9"/>
    <w:rsid w:val="00DC72E1"/>
    <w:rsid w:val="00DC748F"/>
    <w:rsid w:val="00DC74BB"/>
    <w:rsid w:val="00DC74C8"/>
    <w:rsid w:val="00DC7524"/>
    <w:rsid w:val="00DC75CE"/>
    <w:rsid w:val="00DC75E4"/>
    <w:rsid w:val="00DC75E7"/>
    <w:rsid w:val="00DC7699"/>
    <w:rsid w:val="00DC76E7"/>
    <w:rsid w:val="00DC781E"/>
    <w:rsid w:val="00DC7849"/>
    <w:rsid w:val="00DC7915"/>
    <w:rsid w:val="00DC796C"/>
    <w:rsid w:val="00DC79ED"/>
    <w:rsid w:val="00DC7A1A"/>
    <w:rsid w:val="00DC7A57"/>
    <w:rsid w:val="00DC7ADD"/>
    <w:rsid w:val="00DC7AF9"/>
    <w:rsid w:val="00DC7C83"/>
    <w:rsid w:val="00DC7D14"/>
    <w:rsid w:val="00DC7D7B"/>
    <w:rsid w:val="00DC7E8E"/>
    <w:rsid w:val="00DC7F05"/>
    <w:rsid w:val="00DC7F33"/>
    <w:rsid w:val="00DC7F3B"/>
    <w:rsid w:val="00DC7FD5"/>
    <w:rsid w:val="00DD00B7"/>
    <w:rsid w:val="00DD0103"/>
    <w:rsid w:val="00DD02C8"/>
    <w:rsid w:val="00DD0357"/>
    <w:rsid w:val="00DD06C0"/>
    <w:rsid w:val="00DD06D0"/>
    <w:rsid w:val="00DD070C"/>
    <w:rsid w:val="00DD07B7"/>
    <w:rsid w:val="00DD07CC"/>
    <w:rsid w:val="00DD08E6"/>
    <w:rsid w:val="00DD0971"/>
    <w:rsid w:val="00DD0A0A"/>
    <w:rsid w:val="00DD0A43"/>
    <w:rsid w:val="00DD0AD5"/>
    <w:rsid w:val="00DD0B18"/>
    <w:rsid w:val="00DD0B21"/>
    <w:rsid w:val="00DD0C48"/>
    <w:rsid w:val="00DD0CD2"/>
    <w:rsid w:val="00DD0D2E"/>
    <w:rsid w:val="00DD0D79"/>
    <w:rsid w:val="00DD0E09"/>
    <w:rsid w:val="00DD0E9A"/>
    <w:rsid w:val="00DD1020"/>
    <w:rsid w:val="00DD113E"/>
    <w:rsid w:val="00DD1191"/>
    <w:rsid w:val="00DD1270"/>
    <w:rsid w:val="00DD127D"/>
    <w:rsid w:val="00DD12BE"/>
    <w:rsid w:val="00DD134E"/>
    <w:rsid w:val="00DD1426"/>
    <w:rsid w:val="00DD1434"/>
    <w:rsid w:val="00DD1435"/>
    <w:rsid w:val="00DD149F"/>
    <w:rsid w:val="00DD151B"/>
    <w:rsid w:val="00DD1579"/>
    <w:rsid w:val="00DD159A"/>
    <w:rsid w:val="00DD162C"/>
    <w:rsid w:val="00DD1666"/>
    <w:rsid w:val="00DD1817"/>
    <w:rsid w:val="00DD18C0"/>
    <w:rsid w:val="00DD1A0E"/>
    <w:rsid w:val="00DD1A22"/>
    <w:rsid w:val="00DD1A40"/>
    <w:rsid w:val="00DD1B37"/>
    <w:rsid w:val="00DD1B3C"/>
    <w:rsid w:val="00DD1B66"/>
    <w:rsid w:val="00DD1CD7"/>
    <w:rsid w:val="00DD1D54"/>
    <w:rsid w:val="00DD1D88"/>
    <w:rsid w:val="00DD1E35"/>
    <w:rsid w:val="00DD2234"/>
    <w:rsid w:val="00DD2252"/>
    <w:rsid w:val="00DD23C5"/>
    <w:rsid w:val="00DD2451"/>
    <w:rsid w:val="00DD2643"/>
    <w:rsid w:val="00DD264B"/>
    <w:rsid w:val="00DD264D"/>
    <w:rsid w:val="00DD2703"/>
    <w:rsid w:val="00DD273A"/>
    <w:rsid w:val="00DD2767"/>
    <w:rsid w:val="00DD2774"/>
    <w:rsid w:val="00DD27CB"/>
    <w:rsid w:val="00DD27CD"/>
    <w:rsid w:val="00DD2802"/>
    <w:rsid w:val="00DD2812"/>
    <w:rsid w:val="00DD2B7E"/>
    <w:rsid w:val="00DD2BCD"/>
    <w:rsid w:val="00DD2C71"/>
    <w:rsid w:val="00DD2D42"/>
    <w:rsid w:val="00DD2D75"/>
    <w:rsid w:val="00DD2DE2"/>
    <w:rsid w:val="00DD2E48"/>
    <w:rsid w:val="00DD2EAB"/>
    <w:rsid w:val="00DD2F9A"/>
    <w:rsid w:val="00DD2FD5"/>
    <w:rsid w:val="00DD2FD7"/>
    <w:rsid w:val="00DD304E"/>
    <w:rsid w:val="00DD3083"/>
    <w:rsid w:val="00DD3119"/>
    <w:rsid w:val="00DD3180"/>
    <w:rsid w:val="00DD333C"/>
    <w:rsid w:val="00DD337C"/>
    <w:rsid w:val="00DD340E"/>
    <w:rsid w:val="00DD34B9"/>
    <w:rsid w:val="00DD34F6"/>
    <w:rsid w:val="00DD3547"/>
    <w:rsid w:val="00DD35DD"/>
    <w:rsid w:val="00DD3659"/>
    <w:rsid w:val="00DD367A"/>
    <w:rsid w:val="00DD3769"/>
    <w:rsid w:val="00DD3783"/>
    <w:rsid w:val="00DD3813"/>
    <w:rsid w:val="00DD381D"/>
    <w:rsid w:val="00DD3889"/>
    <w:rsid w:val="00DD388C"/>
    <w:rsid w:val="00DD38E2"/>
    <w:rsid w:val="00DD399E"/>
    <w:rsid w:val="00DD3ACF"/>
    <w:rsid w:val="00DD3B2F"/>
    <w:rsid w:val="00DD3B8E"/>
    <w:rsid w:val="00DD3BD9"/>
    <w:rsid w:val="00DD3BED"/>
    <w:rsid w:val="00DD40CB"/>
    <w:rsid w:val="00DD4106"/>
    <w:rsid w:val="00DD414E"/>
    <w:rsid w:val="00DD4289"/>
    <w:rsid w:val="00DD43E5"/>
    <w:rsid w:val="00DD43EF"/>
    <w:rsid w:val="00DD4559"/>
    <w:rsid w:val="00DD46C1"/>
    <w:rsid w:val="00DD46D1"/>
    <w:rsid w:val="00DD4845"/>
    <w:rsid w:val="00DD4862"/>
    <w:rsid w:val="00DD486E"/>
    <w:rsid w:val="00DD48C4"/>
    <w:rsid w:val="00DD492E"/>
    <w:rsid w:val="00DD4949"/>
    <w:rsid w:val="00DD499B"/>
    <w:rsid w:val="00DD49E3"/>
    <w:rsid w:val="00DD49FB"/>
    <w:rsid w:val="00DD4A0E"/>
    <w:rsid w:val="00DD4B87"/>
    <w:rsid w:val="00DD4C23"/>
    <w:rsid w:val="00DD4D30"/>
    <w:rsid w:val="00DD4D73"/>
    <w:rsid w:val="00DD4EC0"/>
    <w:rsid w:val="00DD4ECE"/>
    <w:rsid w:val="00DD516F"/>
    <w:rsid w:val="00DD51F6"/>
    <w:rsid w:val="00DD52BE"/>
    <w:rsid w:val="00DD5369"/>
    <w:rsid w:val="00DD5377"/>
    <w:rsid w:val="00DD53D4"/>
    <w:rsid w:val="00DD543A"/>
    <w:rsid w:val="00DD5443"/>
    <w:rsid w:val="00DD54D3"/>
    <w:rsid w:val="00DD54DD"/>
    <w:rsid w:val="00DD54E1"/>
    <w:rsid w:val="00DD54FB"/>
    <w:rsid w:val="00DD54FC"/>
    <w:rsid w:val="00DD556F"/>
    <w:rsid w:val="00DD55B3"/>
    <w:rsid w:val="00DD576A"/>
    <w:rsid w:val="00DD576F"/>
    <w:rsid w:val="00DD5A50"/>
    <w:rsid w:val="00DD5A6F"/>
    <w:rsid w:val="00DD5A87"/>
    <w:rsid w:val="00DD5A94"/>
    <w:rsid w:val="00DD5B32"/>
    <w:rsid w:val="00DD5C42"/>
    <w:rsid w:val="00DD5CC3"/>
    <w:rsid w:val="00DD5CFF"/>
    <w:rsid w:val="00DD5E86"/>
    <w:rsid w:val="00DD5F15"/>
    <w:rsid w:val="00DD5FB7"/>
    <w:rsid w:val="00DD626E"/>
    <w:rsid w:val="00DD6298"/>
    <w:rsid w:val="00DD6453"/>
    <w:rsid w:val="00DD656A"/>
    <w:rsid w:val="00DD668D"/>
    <w:rsid w:val="00DD6745"/>
    <w:rsid w:val="00DD6761"/>
    <w:rsid w:val="00DD6857"/>
    <w:rsid w:val="00DD69AF"/>
    <w:rsid w:val="00DD6A02"/>
    <w:rsid w:val="00DD6A3C"/>
    <w:rsid w:val="00DD6B83"/>
    <w:rsid w:val="00DD6B96"/>
    <w:rsid w:val="00DD6BD4"/>
    <w:rsid w:val="00DD6C03"/>
    <w:rsid w:val="00DD6C6C"/>
    <w:rsid w:val="00DD6CE2"/>
    <w:rsid w:val="00DD6D71"/>
    <w:rsid w:val="00DD6D73"/>
    <w:rsid w:val="00DD6D88"/>
    <w:rsid w:val="00DD6DC9"/>
    <w:rsid w:val="00DD6DCF"/>
    <w:rsid w:val="00DD6F6D"/>
    <w:rsid w:val="00DD6FE3"/>
    <w:rsid w:val="00DD70F6"/>
    <w:rsid w:val="00DD70F7"/>
    <w:rsid w:val="00DD71E7"/>
    <w:rsid w:val="00DD71F4"/>
    <w:rsid w:val="00DD71FD"/>
    <w:rsid w:val="00DD72BF"/>
    <w:rsid w:val="00DD732C"/>
    <w:rsid w:val="00DD7410"/>
    <w:rsid w:val="00DD74A1"/>
    <w:rsid w:val="00DD7601"/>
    <w:rsid w:val="00DD7663"/>
    <w:rsid w:val="00DD7732"/>
    <w:rsid w:val="00DD782A"/>
    <w:rsid w:val="00DD784D"/>
    <w:rsid w:val="00DD788D"/>
    <w:rsid w:val="00DD7A9D"/>
    <w:rsid w:val="00DD7BFA"/>
    <w:rsid w:val="00DD7C07"/>
    <w:rsid w:val="00DD7C1B"/>
    <w:rsid w:val="00DD7C55"/>
    <w:rsid w:val="00DD7F1F"/>
    <w:rsid w:val="00DD7FBB"/>
    <w:rsid w:val="00DD7FCF"/>
    <w:rsid w:val="00DE0020"/>
    <w:rsid w:val="00DE005C"/>
    <w:rsid w:val="00DE00AA"/>
    <w:rsid w:val="00DE00D0"/>
    <w:rsid w:val="00DE011A"/>
    <w:rsid w:val="00DE015B"/>
    <w:rsid w:val="00DE01C9"/>
    <w:rsid w:val="00DE022A"/>
    <w:rsid w:val="00DE0236"/>
    <w:rsid w:val="00DE0286"/>
    <w:rsid w:val="00DE030C"/>
    <w:rsid w:val="00DE037E"/>
    <w:rsid w:val="00DE03C8"/>
    <w:rsid w:val="00DE03CE"/>
    <w:rsid w:val="00DE0480"/>
    <w:rsid w:val="00DE04E9"/>
    <w:rsid w:val="00DE050E"/>
    <w:rsid w:val="00DE0546"/>
    <w:rsid w:val="00DE0590"/>
    <w:rsid w:val="00DE07BA"/>
    <w:rsid w:val="00DE07EA"/>
    <w:rsid w:val="00DE0B14"/>
    <w:rsid w:val="00DE0B2A"/>
    <w:rsid w:val="00DE0B30"/>
    <w:rsid w:val="00DE0C56"/>
    <w:rsid w:val="00DE0CC7"/>
    <w:rsid w:val="00DE0E1A"/>
    <w:rsid w:val="00DE0E27"/>
    <w:rsid w:val="00DE0E61"/>
    <w:rsid w:val="00DE0FFC"/>
    <w:rsid w:val="00DE1046"/>
    <w:rsid w:val="00DE1107"/>
    <w:rsid w:val="00DE116A"/>
    <w:rsid w:val="00DE1224"/>
    <w:rsid w:val="00DE13EC"/>
    <w:rsid w:val="00DE14A4"/>
    <w:rsid w:val="00DE14FF"/>
    <w:rsid w:val="00DE1649"/>
    <w:rsid w:val="00DE1834"/>
    <w:rsid w:val="00DE1948"/>
    <w:rsid w:val="00DE1981"/>
    <w:rsid w:val="00DE1987"/>
    <w:rsid w:val="00DE19AC"/>
    <w:rsid w:val="00DE1A0E"/>
    <w:rsid w:val="00DE1A1A"/>
    <w:rsid w:val="00DE1BDD"/>
    <w:rsid w:val="00DE1BF6"/>
    <w:rsid w:val="00DE1D1D"/>
    <w:rsid w:val="00DE1D5C"/>
    <w:rsid w:val="00DE1D95"/>
    <w:rsid w:val="00DE1D97"/>
    <w:rsid w:val="00DE1E2D"/>
    <w:rsid w:val="00DE1E86"/>
    <w:rsid w:val="00DE1EC4"/>
    <w:rsid w:val="00DE1F0C"/>
    <w:rsid w:val="00DE2013"/>
    <w:rsid w:val="00DE2038"/>
    <w:rsid w:val="00DE2040"/>
    <w:rsid w:val="00DE204E"/>
    <w:rsid w:val="00DE2056"/>
    <w:rsid w:val="00DE205B"/>
    <w:rsid w:val="00DE2089"/>
    <w:rsid w:val="00DE20D8"/>
    <w:rsid w:val="00DE218E"/>
    <w:rsid w:val="00DE2280"/>
    <w:rsid w:val="00DE22C5"/>
    <w:rsid w:val="00DE2360"/>
    <w:rsid w:val="00DE23C6"/>
    <w:rsid w:val="00DE244F"/>
    <w:rsid w:val="00DE24FA"/>
    <w:rsid w:val="00DE26DD"/>
    <w:rsid w:val="00DE27A6"/>
    <w:rsid w:val="00DE27CA"/>
    <w:rsid w:val="00DE28B8"/>
    <w:rsid w:val="00DE29B9"/>
    <w:rsid w:val="00DE29D2"/>
    <w:rsid w:val="00DE2A4A"/>
    <w:rsid w:val="00DE2B4B"/>
    <w:rsid w:val="00DE2DE8"/>
    <w:rsid w:val="00DE2DF9"/>
    <w:rsid w:val="00DE2EF4"/>
    <w:rsid w:val="00DE2F20"/>
    <w:rsid w:val="00DE2FEC"/>
    <w:rsid w:val="00DE306D"/>
    <w:rsid w:val="00DE307B"/>
    <w:rsid w:val="00DE30FE"/>
    <w:rsid w:val="00DE31C3"/>
    <w:rsid w:val="00DE31C7"/>
    <w:rsid w:val="00DE32D3"/>
    <w:rsid w:val="00DE336F"/>
    <w:rsid w:val="00DE339C"/>
    <w:rsid w:val="00DE3439"/>
    <w:rsid w:val="00DE3533"/>
    <w:rsid w:val="00DE3664"/>
    <w:rsid w:val="00DE3696"/>
    <w:rsid w:val="00DE37D8"/>
    <w:rsid w:val="00DE38DB"/>
    <w:rsid w:val="00DE3C1B"/>
    <w:rsid w:val="00DE3C4E"/>
    <w:rsid w:val="00DE3D5B"/>
    <w:rsid w:val="00DE3D8E"/>
    <w:rsid w:val="00DE3DF9"/>
    <w:rsid w:val="00DE3E42"/>
    <w:rsid w:val="00DE3F11"/>
    <w:rsid w:val="00DE40D9"/>
    <w:rsid w:val="00DE40FD"/>
    <w:rsid w:val="00DE410C"/>
    <w:rsid w:val="00DE4249"/>
    <w:rsid w:val="00DE4298"/>
    <w:rsid w:val="00DE42CB"/>
    <w:rsid w:val="00DE44A7"/>
    <w:rsid w:val="00DE44DF"/>
    <w:rsid w:val="00DE4548"/>
    <w:rsid w:val="00DE4549"/>
    <w:rsid w:val="00DE4602"/>
    <w:rsid w:val="00DE4628"/>
    <w:rsid w:val="00DE466F"/>
    <w:rsid w:val="00DE46A3"/>
    <w:rsid w:val="00DE4722"/>
    <w:rsid w:val="00DE4805"/>
    <w:rsid w:val="00DE488D"/>
    <w:rsid w:val="00DE48AF"/>
    <w:rsid w:val="00DE497D"/>
    <w:rsid w:val="00DE4A63"/>
    <w:rsid w:val="00DE4AD1"/>
    <w:rsid w:val="00DE4B62"/>
    <w:rsid w:val="00DE4C62"/>
    <w:rsid w:val="00DE4D39"/>
    <w:rsid w:val="00DE4D8A"/>
    <w:rsid w:val="00DE4E71"/>
    <w:rsid w:val="00DE4E8F"/>
    <w:rsid w:val="00DE4EDF"/>
    <w:rsid w:val="00DE5076"/>
    <w:rsid w:val="00DE51C4"/>
    <w:rsid w:val="00DE5241"/>
    <w:rsid w:val="00DE52B8"/>
    <w:rsid w:val="00DE52BE"/>
    <w:rsid w:val="00DE52C1"/>
    <w:rsid w:val="00DE52C9"/>
    <w:rsid w:val="00DE52ED"/>
    <w:rsid w:val="00DE5437"/>
    <w:rsid w:val="00DE5438"/>
    <w:rsid w:val="00DE551F"/>
    <w:rsid w:val="00DE57F9"/>
    <w:rsid w:val="00DE58B0"/>
    <w:rsid w:val="00DE5A23"/>
    <w:rsid w:val="00DE5A55"/>
    <w:rsid w:val="00DE5B9A"/>
    <w:rsid w:val="00DE5C48"/>
    <w:rsid w:val="00DE5D7A"/>
    <w:rsid w:val="00DE5EC0"/>
    <w:rsid w:val="00DE5F08"/>
    <w:rsid w:val="00DE5F79"/>
    <w:rsid w:val="00DE5FBE"/>
    <w:rsid w:val="00DE627B"/>
    <w:rsid w:val="00DE63D0"/>
    <w:rsid w:val="00DE6402"/>
    <w:rsid w:val="00DE6409"/>
    <w:rsid w:val="00DE6580"/>
    <w:rsid w:val="00DE6601"/>
    <w:rsid w:val="00DE6668"/>
    <w:rsid w:val="00DE6747"/>
    <w:rsid w:val="00DE69C7"/>
    <w:rsid w:val="00DE6ABC"/>
    <w:rsid w:val="00DE6AC2"/>
    <w:rsid w:val="00DE6B20"/>
    <w:rsid w:val="00DE6B2D"/>
    <w:rsid w:val="00DE6BC5"/>
    <w:rsid w:val="00DE6C19"/>
    <w:rsid w:val="00DE6D1F"/>
    <w:rsid w:val="00DE706B"/>
    <w:rsid w:val="00DE7185"/>
    <w:rsid w:val="00DE7216"/>
    <w:rsid w:val="00DE7285"/>
    <w:rsid w:val="00DE7288"/>
    <w:rsid w:val="00DE73F4"/>
    <w:rsid w:val="00DE7447"/>
    <w:rsid w:val="00DE746E"/>
    <w:rsid w:val="00DE749F"/>
    <w:rsid w:val="00DE7505"/>
    <w:rsid w:val="00DE7525"/>
    <w:rsid w:val="00DE76E7"/>
    <w:rsid w:val="00DE771F"/>
    <w:rsid w:val="00DE7739"/>
    <w:rsid w:val="00DE775B"/>
    <w:rsid w:val="00DE784A"/>
    <w:rsid w:val="00DE786E"/>
    <w:rsid w:val="00DE790A"/>
    <w:rsid w:val="00DE792B"/>
    <w:rsid w:val="00DE793F"/>
    <w:rsid w:val="00DE7961"/>
    <w:rsid w:val="00DE7967"/>
    <w:rsid w:val="00DE7969"/>
    <w:rsid w:val="00DE79DC"/>
    <w:rsid w:val="00DE7B43"/>
    <w:rsid w:val="00DE7D48"/>
    <w:rsid w:val="00DE7D7F"/>
    <w:rsid w:val="00DF009A"/>
    <w:rsid w:val="00DF01FB"/>
    <w:rsid w:val="00DF023D"/>
    <w:rsid w:val="00DF03C7"/>
    <w:rsid w:val="00DF0673"/>
    <w:rsid w:val="00DF06C8"/>
    <w:rsid w:val="00DF0708"/>
    <w:rsid w:val="00DF071F"/>
    <w:rsid w:val="00DF0721"/>
    <w:rsid w:val="00DF0797"/>
    <w:rsid w:val="00DF0832"/>
    <w:rsid w:val="00DF0882"/>
    <w:rsid w:val="00DF08FD"/>
    <w:rsid w:val="00DF0966"/>
    <w:rsid w:val="00DF09E2"/>
    <w:rsid w:val="00DF0B57"/>
    <w:rsid w:val="00DF0B6C"/>
    <w:rsid w:val="00DF0C5B"/>
    <w:rsid w:val="00DF0CA5"/>
    <w:rsid w:val="00DF0DE2"/>
    <w:rsid w:val="00DF0DFB"/>
    <w:rsid w:val="00DF0E01"/>
    <w:rsid w:val="00DF0E51"/>
    <w:rsid w:val="00DF0F2A"/>
    <w:rsid w:val="00DF0FDC"/>
    <w:rsid w:val="00DF104F"/>
    <w:rsid w:val="00DF10AC"/>
    <w:rsid w:val="00DF10F4"/>
    <w:rsid w:val="00DF118E"/>
    <w:rsid w:val="00DF1202"/>
    <w:rsid w:val="00DF128D"/>
    <w:rsid w:val="00DF1293"/>
    <w:rsid w:val="00DF12AB"/>
    <w:rsid w:val="00DF12B1"/>
    <w:rsid w:val="00DF13EC"/>
    <w:rsid w:val="00DF13F0"/>
    <w:rsid w:val="00DF1417"/>
    <w:rsid w:val="00DF1429"/>
    <w:rsid w:val="00DF14E4"/>
    <w:rsid w:val="00DF178B"/>
    <w:rsid w:val="00DF1997"/>
    <w:rsid w:val="00DF19EA"/>
    <w:rsid w:val="00DF1B5B"/>
    <w:rsid w:val="00DF1C5E"/>
    <w:rsid w:val="00DF1DDE"/>
    <w:rsid w:val="00DF1DEC"/>
    <w:rsid w:val="00DF1E6F"/>
    <w:rsid w:val="00DF1F2C"/>
    <w:rsid w:val="00DF1FB7"/>
    <w:rsid w:val="00DF20B0"/>
    <w:rsid w:val="00DF213E"/>
    <w:rsid w:val="00DF21B7"/>
    <w:rsid w:val="00DF2252"/>
    <w:rsid w:val="00DF23B3"/>
    <w:rsid w:val="00DF23E6"/>
    <w:rsid w:val="00DF2455"/>
    <w:rsid w:val="00DF261E"/>
    <w:rsid w:val="00DF27E6"/>
    <w:rsid w:val="00DF2832"/>
    <w:rsid w:val="00DF2A4F"/>
    <w:rsid w:val="00DF2AAE"/>
    <w:rsid w:val="00DF2C4D"/>
    <w:rsid w:val="00DF2C5F"/>
    <w:rsid w:val="00DF2D1C"/>
    <w:rsid w:val="00DF2DB7"/>
    <w:rsid w:val="00DF2DCA"/>
    <w:rsid w:val="00DF2E09"/>
    <w:rsid w:val="00DF2E8E"/>
    <w:rsid w:val="00DF2F22"/>
    <w:rsid w:val="00DF2F36"/>
    <w:rsid w:val="00DF2F3D"/>
    <w:rsid w:val="00DF316E"/>
    <w:rsid w:val="00DF31F1"/>
    <w:rsid w:val="00DF32DE"/>
    <w:rsid w:val="00DF3405"/>
    <w:rsid w:val="00DF3501"/>
    <w:rsid w:val="00DF3544"/>
    <w:rsid w:val="00DF35DC"/>
    <w:rsid w:val="00DF35F3"/>
    <w:rsid w:val="00DF361E"/>
    <w:rsid w:val="00DF362E"/>
    <w:rsid w:val="00DF36BD"/>
    <w:rsid w:val="00DF3717"/>
    <w:rsid w:val="00DF3724"/>
    <w:rsid w:val="00DF37D6"/>
    <w:rsid w:val="00DF37F6"/>
    <w:rsid w:val="00DF38B4"/>
    <w:rsid w:val="00DF3A4D"/>
    <w:rsid w:val="00DF3B72"/>
    <w:rsid w:val="00DF3C56"/>
    <w:rsid w:val="00DF3CAA"/>
    <w:rsid w:val="00DF3CE8"/>
    <w:rsid w:val="00DF3D17"/>
    <w:rsid w:val="00DF3D56"/>
    <w:rsid w:val="00DF3DAC"/>
    <w:rsid w:val="00DF3F08"/>
    <w:rsid w:val="00DF3FF1"/>
    <w:rsid w:val="00DF41E2"/>
    <w:rsid w:val="00DF41E6"/>
    <w:rsid w:val="00DF41EB"/>
    <w:rsid w:val="00DF4419"/>
    <w:rsid w:val="00DF44C3"/>
    <w:rsid w:val="00DF459F"/>
    <w:rsid w:val="00DF45BA"/>
    <w:rsid w:val="00DF462F"/>
    <w:rsid w:val="00DF4679"/>
    <w:rsid w:val="00DF4697"/>
    <w:rsid w:val="00DF46D6"/>
    <w:rsid w:val="00DF46DA"/>
    <w:rsid w:val="00DF47E8"/>
    <w:rsid w:val="00DF48C3"/>
    <w:rsid w:val="00DF4956"/>
    <w:rsid w:val="00DF4975"/>
    <w:rsid w:val="00DF497F"/>
    <w:rsid w:val="00DF4A45"/>
    <w:rsid w:val="00DF4A55"/>
    <w:rsid w:val="00DF4A9A"/>
    <w:rsid w:val="00DF4C31"/>
    <w:rsid w:val="00DF4C95"/>
    <w:rsid w:val="00DF4CD4"/>
    <w:rsid w:val="00DF4D2D"/>
    <w:rsid w:val="00DF4D63"/>
    <w:rsid w:val="00DF4E63"/>
    <w:rsid w:val="00DF4F1D"/>
    <w:rsid w:val="00DF50E2"/>
    <w:rsid w:val="00DF51AC"/>
    <w:rsid w:val="00DF52CE"/>
    <w:rsid w:val="00DF530E"/>
    <w:rsid w:val="00DF54C1"/>
    <w:rsid w:val="00DF565E"/>
    <w:rsid w:val="00DF57A2"/>
    <w:rsid w:val="00DF57D9"/>
    <w:rsid w:val="00DF57FB"/>
    <w:rsid w:val="00DF5841"/>
    <w:rsid w:val="00DF58A3"/>
    <w:rsid w:val="00DF58DE"/>
    <w:rsid w:val="00DF590D"/>
    <w:rsid w:val="00DF5927"/>
    <w:rsid w:val="00DF593D"/>
    <w:rsid w:val="00DF5AFC"/>
    <w:rsid w:val="00DF5C25"/>
    <w:rsid w:val="00DF5D0C"/>
    <w:rsid w:val="00DF5E9C"/>
    <w:rsid w:val="00DF5FB2"/>
    <w:rsid w:val="00DF60C0"/>
    <w:rsid w:val="00DF61DD"/>
    <w:rsid w:val="00DF630E"/>
    <w:rsid w:val="00DF639A"/>
    <w:rsid w:val="00DF63E1"/>
    <w:rsid w:val="00DF64C7"/>
    <w:rsid w:val="00DF65C2"/>
    <w:rsid w:val="00DF65FB"/>
    <w:rsid w:val="00DF66C4"/>
    <w:rsid w:val="00DF6716"/>
    <w:rsid w:val="00DF67D8"/>
    <w:rsid w:val="00DF68A6"/>
    <w:rsid w:val="00DF68C6"/>
    <w:rsid w:val="00DF6995"/>
    <w:rsid w:val="00DF6A2B"/>
    <w:rsid w:val="00DF6C2C"/>
    <w:rsid w:val="00DF6D16"/>
    <w:rsid w:val="00DF6DC5"/>
    <w:rsid w:val="00DF6DE8"/>
    <w:rsid w:val="00DF6F02"/>
    <w:rsid w:val="00DF705B"/>
    <w:rsid w:val="00DF70A4"/>
    <w:rsid w:val="00DF70DB"/>
    <w:rsid w:val="00DF7154"/>
    <w:rsid w:val="00DF71CA"/>
    <w:rsid w:val="00DF7255"/>
    <w:rsid w:val="00DF7269"/>
    <w:rsid w:val="00DF72B9"/>
    <w:rsid w:val="00DF72D4"/>
    <w:rsid w:val="00DF72E1"/>
    <w:rsid w:val="00DF7356"/>
    <w:rsid w:val="00DF73A5"/>
    <w:rsid w:val="00DF73E8"/>
    <w:rsid w:val="00DF7445"/>
    <w:rsid w:val="00DF744E"/>
    <w:rsid w:val="00DF74EC"/>
    <w:rsid w:val="00DF7792"/>
    <w:rsid w:val="00DF7843"/>
    <w:rsid w:val="00DF7883"/>
    <w:rsid w:val="00DF7888"/>
    <w:rsid w:val="00DF78B4"/>
    <w:rsid w:val="00DF7A2B"/>
    <w:rsid w:val="00DF7A44"/>
    <w:rsid w:val="00DF7B8F"/>
    <w:rsid w:val="00DF7BA5"/>
    <w:rsid w:val="00DF7BD4"/>
    <w:rsid w:val="00DF7CAF"/>
    <w:rsid w:val="00DF7CB1"/>
    <w:rsid w:val="00DF7CEA"/>
    <w:rsid w:val="00DF7D56"/>
    <w:rsid w:val="00DF7D99"/>
    <w:rsid w:val="00DF7E37"/>
    <w:rsid w:val="00E000B5"/>
    <w:rsid w:val="00E0011E"/>
    <w:rsid w:val="00E001BC"/>
    <w:rsid w:val="00E0026E"/>
    <w:rsid w:val="00E002E7"/>
    <w:rsid w:val="00E0042E"/>
    <w:rsid w:val="00E00482"/>
    <w:rsid w:val="00E00743"/>
    <w:rsid w:val="00E0077D"/>
    <w:rsid w:val="00E00823"/>
    <w:rsid w:val="00E00998"/>
    <w:rsid w:val="00E00A5E"/>
    <w:rsid w:val="00E00B73"/>
    <w:rsid w:val="00E00BCC"/>
    <w:rsid w:val="00E00CB2"/>
    <w:rsid w:val="00E00D62"/>
    <w:rsid w:val="00E00D7F"/>
    <w:rsid w:val="00E00E16"/>
    <w:rsid w:val="00E00E7F"/>
    <w:rsid w:val="00E00F11"/>
    <w:rsid w:val="00E0105B"/>
    <w:rsid w:val="00E01132"/>
    <w:rsid w:val="00E01162"/>
    <w:rsid w:val="00E0128A"/>
    <w:rsid w:val="00E01290"/>
    <w:rsid w:val="00E0129F"/>
    <w:rsid w:val="00E012AE"/>
    <w:rsid w:val="00E012BD"/>
    <w:rsid w:val="00E01474"/>
    <w:rsid w:val="00E01513"/>
    <w:rsid w:val="00E01621"/>
    <w:rsid w:val="00E017D6"/>
    <w:rsid w:val="00E0189A"/>
    <w:rsid w:val="00E01912"/>
    <w:rsid w:val="00E01964"/>
    <w:rsid w:val="00E019BB"/>
    <w:rsid w:val="00E01A47"/>
    <w:rsid w:val="00E01ABA"/>
    <w:rsid w:val="00E01B5C"/>
    <w:rsid w:val="00E01B94"/>
    <w:rsid w:val="00E01BE8"/>
    <w:rsid w:val="00E01D3E"/>
    <w:rsid w:val="00E01DFD"/>
    <w:rsid w:val="00E01E1D"/>
    <w:rsid w:val="00E01F17"/>
    <w:rsid w:val="00E02159"/>
    <w:rsid w:val="00E02259"/>
    <w:rsid w:val="00E022D4"/>
    <w:rsid w:val="00E0242E"/>
    <w:rsid w:val="00E0256F"/>
    <w:rsid w:val="00E026CB"/>
    <w:rsid w:val="00E0275A"/>
    <w:rsid w:val="00E0276C"/>
    <w:rsid w:val="00E0279F"/>
    <w:rsid w:val="00E027FA"/>
    <w:rsid w:val="00E029D8"/>
    <w:rsid w:val="00E02C1E"/>
    <w:rsid w:val="00E02C28"/>
    <w:rsid w:val="00E02CE4"/>
    <w:rsid w:val="00E02D55"/>
    <w:rsid w:val="00E02E0E"/>
    <w:rsid w:val="00E02EA8"/>
    <w:rsid w:val="00E02ED3"/>
    <w:rsid w:val="00E02EF8"/>
    <w:rsid w:val="00E032B3"/>
    <w:rsid w:val="00E0332B"/>
    <w:rsid w:val="00E03365"/>
    <w:rsid w:val="00E03449"/>
    <w:rsid w:val="00E03538"/>
    <w:rsid w:val="00E03672"/>
    <w:rsid w:val="00E0371A"/>
    <w:rsid w:val="00E03784"/>
    <w:rsid w:val="00E03821"/>
    <w:rsid w:val="00E038A9"/>
    <w:rsid w:val="00E03AA6"/>
    <w:rsid w:val="00E03B38"/>
    <w:rsid w:val="00E03BB0"/>
    <w:rsid w:val="00E03BB9"/>
    <w:rsid w:val="00E03C22"/>
    <w:rsid w:val="00E03C41"/>
    <w:rsid w:val="00E03DC0"/>
    <w:rsid w:val="00E03E57"/>
    <w:rsid w:val="00E03E64"/>
    <w:rsid w:val="00E03F80"/>
    <w:rsid w:val="00E03FE6"/>
    <w:rsid w:val="00E040AB"/>
    <w:rsid w:val="00E04240"/>
    <w:rsid w:val="00E0427C"/>
    <w:rsid w:val="00E042B0"/>
    <w:rsid w:val="00E042E3"/>
    <w:rsid w:val="00E04385"/>
    <w:rsid w:val="00E044A1"/>
    <w:rsid w:val="00E044AE"/>
    <w:rsid w:val="00E04527"/>
    <w:rsid w:val="00E0454E"/>
    <w:rsid w:val="00E04577"/>
    <w:rsid w:val="00E04651"/>
    <w:rsid w:val="00E04735"/>
    <w:rsid w:val="00E0475D"/>
    <w:rsid w:val="00E047AB"/>
    <w:rsid w:val="00E047BD"/>
    <w:rsid w:val="00E04870"/>
    <w:rsid w:val="00E049A3"/>
    <w:rsid w:val="00E049E4"/>
    <w:rsid w:val="00E049EC"/>
    <w:rsid w:val="00E04C75"/>
    <w:rsid w:val="00E04D71"/>
    <w:rsid w:val="00E04F1F"/>
    <w:rsid w:val="00E05076"/>
    <w:rsid w:val="00E051B6"/>
    <w:rsid w:val="00E051CC"/>
    <w:rsid w:val="00E0523F"/>
    <w:rsid w:val="00E0542C"/>
    <w:rsid w:val="00E05566"/>
    <w:rsid w:val="00E055D0"/>
    <w:rsid w:val="00E0568B"/>
    <w:rsid w:val="00E056C8"/>
    <w:rsid w:val="00E05702"/>
    <w:rsid w:val="00E05889"/>
    <w:rsid w:val="00E058AF"/>
    <w:rsid w:val="00E058E9"/>
    <w:rsid w:val="00E05998"/>
    <w:rsid w:val="00E059B6"/>
    <w:rsid w:val="00E05A54"/>
    <w:rsid w:val="00E05AD2"/>
    <w:rsid w:val="00E05B13"/>
    <w:rsid w:val="00E05BE5"/>
    <w:rsid w:val="00E05D68"/>
    <w:rsid w:val="00E05FD1"/>
    <w:rsid w:val="00E05FF6"/>
    <w:rsid w:val="00E0605F"/>
    <w:rsid w:val="00E06096"/>
    <w:rsid w:val="00E0612B"/>
    <w:rsid w:val="00E0613C"/>
    <w:rsid w:val="00E061C4"/>
    <w:rsid w:val="00E06273"/>
    <w:rsid w:val="00E06292"/>
    <w:rsid w:val="00E0632A"/>
    <w:rsid w:val="00E0646D"/>
    <w:rsid w:val="00E066D4"/>
    <w:rsid w:val="00E066E4"/>
    <w:rsid w:val="00E067AF"/>
    <w:rsid w:val="00E06808"/>
    <w:rsid w:val="00E06809"/>
    <w:rsid w:val="00E06849"/>
    <w:rsid w:val="00E0686B"/>
    <w:rsid w:val="00E06979"/>
    <w:rsid w:val="00E0698B"/>
    <w:rsid w:val="00E069A6"/>
    <w:rsid w:val="00E069E4"/>
    <w:rsid w:val="00E06A71"/>
    <w:rsid w:val="00E06BB5"/>
    <w:rsid w:val="00E06BB6"/>
    <w:rsid w:val="00E06EB4"/>
    <w:rsid w:val="00E06F8D"/>
    <w:rsid w:val="00E06FA0"/>
    <w:rsid w:val="00E06FC2"/>
    <w:rsid w:val="00E07018"/>
    <w:rsid w:val="00E07119"/>
    <w:rsid w:val="00E0713B"/>
    <w:rsid w:val="00E071C8"/>
    <w:rsid w:val="00E072B9"/>
    <w:rsid w:val="00E0734C"/>
    <w:rsid w:val="00E0738B"/>
    <w:rsid w:val="00E07403"/>
    <w:rsid w:val="00E07520"/>
    <w:rsid w:val="00E075D3"/>
    <w:rsid w:val="00E075F6"/>
    <w:rsid w:val="00E076A7"/>
    <w:rsid w:val="00E07718"/>
    <w:rsid w:val="00E0772A"/>
    <w:rsid w:val="00E07786"/>
    <w:rsid w:val="00E07830"/>
    <w:rsid w:val="00E078EB"/>
    <w:rsid w:val="00E078F4"/>
    <w:rsid w:val="00E07964"/>
    <w:rsid w:val="00E07995"/>
    <w:rsid w:val="00E079F6"/>
    <w:rsid w:val="00E07CC2"/>
    <w:rsid w:val="00E07CF8"/>
    <w:rsid w:val="00E07D2E"/>
    <w:rsid w:val="00E07D7B"/>
    <w:rsid w:val="00E07DB3"/>
    <w:rsid w:val="00E07DB6"/>
    <w:rsid w:val="00E07DE2"/>
    <w:rsid w:val="00E07DFC"/>
    <w:rsid w:val="00E07EDD"/>
    <w:rsid w:val="00E07F33"/>
    <w:rsid w:val="00E07F5F"/>
    <w:rsid w:val="00E1000C"/>
    <w:rsid w:val="00E1014C"/>
    <w:rsid w:val="00E102F8"/>
    <w:rsid w:val="00E10315"/>
    <w:rsid w:val="00E104B4"/>
    <w:rsid w:val="00E105BB"/>
    <w:rsid w:val="00E1067A"/>
    <w:rsid w:val="00E106DC"/>
    <w:rsid w:val="00E1078C"/>
    <w:rsid w:val="00E1083C"/>
    <w:rsid w:val="00E1088A"/>
    <w:rsid w:val="00E10958"/>
    <w:rsid w:val="00E109B4"/>
    <w:rsid w:val="00E109F2"/>
    <w:rsid w:val="00E10A00"/>
    <w:rsid w:val="00E10A1B"/>
    <w:rsid w:val="00E10A8B"/>
    <w:rsid w:val="00E10B49"/>
    <w:rsid w:val="00E10C9F"/>
    <w:rsid w:val="00E10CA1"/>
    <w:rsid w:val="00E10DAD"/>
    <w:rsid w:val="00E10E15"/>
    <w:rsid w:val="00E10F4E"/>
    <w:rsid w:val="00E11143"/>
    <w:rsid w:val="00E11252"/>
    <w:rsid w:val="00E11253"/>
    <w:rsid w:val="00E112F9"/>
    <w:rsid w:val="00E113C5"/>
    <w:rsid w:val="00E11440"/>
    <w:rsid w:val="00E115C7"/>
    <w:rsid w:val="00E11740"/>
    <w:rsid w:val="00E118C7"/>
    <w:rsid w:val="00E1199F"/>
    <w:rsid w:val="00E11AE4"/>
    <w:rsid w:val="00E11BD0"/>
    <w:rsid w:val="00E11C9F"/>
    <w:rsid w:val="00E11DC0"/>
    <w:rsid w:val="00E11E4F"/>
    <w:rsid w:val="00E11EF8"/>
    <w:rsid w:val="00E11F38"/>
    <w:rsid w:val="00E11FC3"/>
    <w:rsid w:val="00E120E3"/>
    <w:rsid w:val="00E120F9"/>
    <w:rsid w:val="00E12125"/>
    <w:rsid w:val="00E12251"/>
    <w:rsid w:val="00E1237A"/>
    <w:rsid w:val="00E123FD"/>
    <w:rsid w:val="00E1245B"/>
    <w:rsid w:val="00E124A9"/>
    <w:rsid w:val="00E1253A"/>
    <w:rsid w:val="00E125FB"/>
    <w:rsid w:val="00E12684"/>
    <w:rsid w:val="00E1269D"/>
    <w:rsid w:val="00E126D1"/>
    <w:rsid w:val="00E12739"/>
    <w:rsid w:val="00E127A0"/>
    <w:rsid w:val="00E1291D"/>
    <w:rsid w:val="00E12936"/>
    <w:rsid w:val="00E1294A"/>
    <w:rsid w:val="00E12AF2"/>
    <w:rsid w:val="00E12AFD"/>
    <w:rsid w:val="00E12B84"/>
    <w:rsid w:val="00E12BDF"/>
    <w:rsid w:val="00E12C7E"/>
    <w:rsid w:val="00E12D00"/>
    <w:rsid w:val="00E12DEA"/>
    <w:rsid w:val="00E12E1D"/>
    <w:rsid w:val="00E12E2A"/>
    <w:rsid w:val="00E12EB0"/>
    <w:rsid w:val="00E12ED4"/>
    <w:rsid w:val="00E12FFE"/>
    <w:rsid w:val="00E131A4"/>
    <w:rsid w:val="00E1320B"/>
    <w:rsid w:val="00E13226"/>
    <w:rsid w:val="00E1322C"/>
    <w:rsid w:val="00E13376"/>
    <w:rsid w:val="00E133F8"/>
    <w:rsid w:val="00E13402"/>
    <w:rsid w:val="00E13460"/>
    <w:rsid w:val="00E13463"/>
    <w:rsid w:val="00E1363A"/>
    <w:rsid w:val="00E1377F"/>
    <w:rsid w:val="00E1391D"/>
    <w:rsid w:val="00E13941"/>
    <w:rsid w:val="00E1395B"/>
    <w:rsid w:val="00E139AB"/>
    <w:rsid w:val="00E13BAA"/>
    <w:rsid w:val="00E13E65"/>
    <w:rsid w:val="00E13F6B"/>
    <w:rsid w:val="00E14106"/>
    <w:rsid w:val="00E1413A"/>
    <w:rsid w:val="00E1422C"/>
    <w:rsid w:val="00E14243"/>
    <w:rsid w:val="00E142DC"/>
    <w:rsid w:val="00E143AB"/>
    <w:rsid w:val="00E144C0"/>
    <w:rsid w:val="00E146AC"/>
    <w:rsid w:val="00E146EA"/>
    <w:rsid w:val="00E147A9"/>
    <w:rsid w:val="00E1489B"/>
    <w:rsid w:val="00E14BC9"/>
    <w:rsid w:val="00E14C62"/>
    <w:rsid w:val="00E14D68"/>
    <w:rsid w:val="00E14DF5"/>
    <w:rsid w:val="00E14F49"/>
    <w:rsid w:val="00E14F78"/>
    <w:rsid w:val="00E14FF0"/>
    <w:rsid w:val="00E15036"/>
    <w:rsid w:val="00E150D1"/>
    <w:rsid w:val="00E151ED"/>
    <w:rsid w:val="00E1524A"/>
    <w:rsid w:val="00E152A0"/>
    <w:rsid w:val="00E153CB"/>
    <w:rsid w:val="00E1540C"/>
    <w:rsid w:val="00E1544D"/>
    <w:rsid w:val="00E1547B"/>
    <w:rsid w:val="00E1548A"/>
    <w:rsid w:val="00E155DA"/>
    <w:rsid w:val="00E15703"/>
    <w:rsid w:val="00E1583A"/>
    <w:rsid w:val="00E158D1"/>
    <w:rsid w:val="00E15981"/>
    <w:rsid w:val="00E15A81"/>
    <w:rsid w:val="00E15A82"/>
    <w:rsid w:val="00E15B61"/>
    <w:rsid w:val="00E15C76"/>
    <w:rsid w:val="00E15CA0"/>
    <w:rsid w:val="00E15CC3"/>
    <w:rsid w:val="00E15CE7"/>
    <w:rsid w:val="00E15DB7"/>
    <w:rsid w:val="00E15E46"/>
    <w:rsid w:val="00E15E61"/>
    <w:rsid w:val="00E15F33"/>
    <w:rsid w:val="00E160E0"/>
    <w:rsid w:val="00E161D5"/>
    <w:rsid w:val="00E16200"/>
    <w:rsid w:val="00E1621B"/>
    <w:rsid w:val="00E1627F"/>
    <w:rsid w:val="00E162C3"/>
    <w:rsid w:val="00E16339"/>
    <w:rsid w:val="00E163DA"/>
    <w:rsid w:val="00E1642E"/>
    <w:rsid w:val="00E164A1"/>
    <w:rsid w:val="00E165E6"/>
    <w:rsid w:val="00E165EE"/>
    <w:rsid w:val="00E16674"/>
    <w:rsid w:val="00E16788"/>
    <w:rsid w:val="00E1681D"/>
    <w:rsid w:val="00E1686F"/>
    <w:rsid w:val="00E1689C"/>
    <w:rsid w:val="00E168FA"/>
    <w:rsid w:val="00E16900"/>
    <w:rsid w:val="00E16927"/>
    <w:rsid w:val="00E16937"/>
    <w:rsid w:val="00E16954"/>
    <w:rsid w:val="00E16A0C"/>
    <w:rsid w:val="00E16AB1"/>
    <w:rsid w:val="00E16B1A"/>
    <w:rsid w:val="00E16B30"/>
    <w:rsid w:val="00E16CE7"/>
    <w:rsid w:val="00E16DEE"/>
    <w:rsid w:val="00E16E5D"/>
    <w:rsid w:val="00E16F43"/>
    <w:rsid w:val="00E16F4B"/>
    <w:rsid w:val="00E16F94"/>
    <w:rsid w:val="00E170FB"/>
    <w:rsid w:val="00E1717F"/>
    <w:rsid w:val="00E1734B"/>
    <w:rsid w:val="00E173F2"/>
    <w:rsid w:val="00E173F5"/>
    <w:rsid w:val="00E1742B"/>
    <w:rsid w:val="00E17665"/>
    <w:rsid w:val="00E176C8"/>
    <w:rsid w:val="00E176FB"/>
    <w:rsid w:val="00E1775E"/>
    <w:rsid w:val="00E1777C"/>
    <w:rsid w:val="00E177B3"/>
    <w:rsid w:val="00E17939"/>
    <w:rsid w:val="00E17A67"/>
    <w:rsid w:val="00E17A92"/>
    <w:rsid w:val="00E17D2A"/>
    <w:rsid w:val="00E17E0A"/>
    <w:rsid w:val="00E17E53"/>
    <w:rsid w:val="00E20170"/>
    <w:rsid w:val="00E201C6"/>
    <w:rsid w:val="00E202FA"/>
    <w:rsid w:val="00E203CE"/>
    <w:rsid w:val="00E2046C"/>
    <w:rsid w:val="00E206B6"/>
    <w:rsid w:val="00E20740"/>
    <w:rsid w:val="00E2076C"/>
    <w:rsid w:val="00E20814"/>
    <w:rsid w:val="00E20881"/>
    <w:rsid w:val="00E2088D"/>
    <w:rsid w:val="00E208FA"/>
    <w:rsid w:val="00E208FF"/>
    <w:rsid w:val="00E2090F"/>
    <w:rsid w:val="00E20A17"/>
    <w:rsid w:val="00E20D0C"/>
    <w:rsid w:val="00E20D87"/>
    <w:rsid w:val="00E20DE8"/>
    <w:rsid w:val="00E20E9C"/>
    <w:rsid w:val="00E20F92"/>
    <w:rsid w:val="00E210E4"/>
    <w:rsid w:val="00E211B0"/>
    <w:rsid w:val="00E21219"/>
    <w:rsid w:val="00E21447"/>
    <w:rsid w:val="00E21482"/>
    <w:rsid w:val="00E214B1"/>
    <w:rsid w:val="00E214C7"/>
    <w:rsid w:val="00E21505"/>
    <w:rsid w:val="00E215A1"/>
    <w:rsid w:val="00E2167D"/>
    <w:rsid w:val="00E2171D"/>
    <w:rsid w:val="00E21741"/>
    <w:rsid w:val="00E21763"/>
    <w:rsid w:val="00E217B7"/>
    <w:rsid w:val="00E218C4"/>
    <w:rsid w:val="00E219AC"/>
    <w:rsid w:val="00E219C5"/>
    <w:rsid w:val="00E21B3D"/>
    <w:rsid w:val="00E21B83"/>
    <w:rsid w:val="00E21D6C"/>
    <w:rsid w:val="00E21D8F"/>
    <w:rsid w:val="00E21DCF"/>
    <w:rsid w:val="00E21E70"/>
    <w:rsid w:val="00E21F88"/>
    <w:rsid w:val="00E220E0"/>
    <w:rsid w:val="00E2213B"/>
    <w:rsid w:val="00E221A8"/>
    <w:rsid w:val="00E221E3"/>
    <w:rsid w:val="00E221E9"/>
    <w:rsid w:val="00E22223"/>
    <w:rsid w:val="00E222AD"/>
    <w:rsid w:val="00E222C8"/>
    <w:rsid w:val="00E222E8"/>
    <w:rsid w:val="00E222F8"/>
    <w:rsid w:val="00E2246B"/>
    <w:rsid w:val="00E22489"/>
    <w:rsid w:val="00E224F1"/>
    <w:rsid w:val="00E2258C"/>
    <w:rsid w:val="00E22644"/>
    <w:rsid w:val="00E226C9"/>
    <w:rsid w:val="00E22747"/>
    <w:rsid w:val="00E2274B"/>
    <w:rsid w:val="00E22884"/>
    <w:rsid w:val="00E228E4"/>
    <w:rsid w:val="00E22AD2"/>
    <w:rsid w:val="00E22AE2"/>
    <w:rsid w:val="00E22B0B"/>
    <w:rsid w:val="00E22B5D"/>
    <w:rsid w:val="00E22C52"/>
    <w:rsid w:val="00E22E18"/>
    <w:rsid w:val="00E22E6C"/>
    <w:rsid w:val="00E22E95"/>
    <w:rsid w:val="00E22EC0"/>
    <w:rsid w:val="00E22FCE"/>
    <w:rsid w:val="00E23201"/>
    <w:rsid w:val="00E232C6"/>
    <w:rsid w:val="00E2347E"/>
    <w:rsid w:val="00E234BE"/>
    <w:rsid w:val="00E235E3"/>
    <w:rsid w:val="00E2363B"/>
    <w:rsid w:val="00E2369F"/>
    <w:rsid w:val="00E236DF"/>
    <w:rsid w:val="00E23796"/>
    <w:rsid w:val="00E237A3"/>
    <w:rsid w:val="00E237D2"/>
    <w:rsid w:val="00E2385B"/>
    <w:rsid w:val="00E23967"/>
    <w:rsid w:val="00E239C5"/>
    <w:rsid w:val="00E239DD"/>
    <w:rsid w:val="00E239FB"/>
    <w:rsid w:val="00E23A9F"/>
    <w:rsid w:val="00E23AD2"/>
    <w:rsid w:val="00E23AEC"/>
    <w:rsid w:val="00E23D2B"/>
    <w:rsid w:val="00E23E47"/>
    <w:rsid w:val="00E23E56"/>
    <w:rsid w:val="00E23E8E"/>
    <w:rsid w:val="00E23F6C"/>
    <w:rsid w:val="00E23FB5"/>
    <w:rsid w:val="00E23FC9"/>
    <w:rsid w:val="00E23FF2"/>
    <w:rsid w:val="00E24093"/>
    <w:rsid w:val="00E24303"/>
    <w:rsid w:val="00E24342"/>
    <w:rsid w:val="00E24566"/>
    <w:rsid w:val="00E24583"/>
    <w:rsid w:val="00E245A4"/>
    <w:rsid w:val="00E245BB"/>
    <w:rsid w:val="00E24700"/>
    <w:rsid w:val="00E24720"/>
    <w:rsid w:val="00E24897"/>
    <w:rsid w:val="00E248B7"/>
    <w:rsid w:val="00E248BC"/>
    <w:rsid w:val="00E248EA"/>
    <w:rsid w:val="00E2494D"/>
    <w:rsid w:val="00E2498F"/>
    <w:rsid w:val="00E249DC"/>
    <w:rsid w:val="00E24AB2"/>
    <w:rsid w:val="00E24AE0"/>
    <w:rsid w:val="00E24AE6"/>
    <w:rsid w:val="00E24B3D"/>
    <w:rsid w:val="00E24BC4"/>
    <w:rsid w:val="00E24BEC"/>
    <w:rsid w:val="00E24C45"/>
    <w:rsid w:val="00E24C7B"/>
    <w:rsid w:val="00E24CCB"/>
    <w:rsid w:val="00E24CED"/>
    <w:rsid w:val="00E24E73"/>
    <w:rsid w:val="00E24EB9"/>
    <w:rsid w:val="00E24FCA"/>
    <w:rsid w:val="00E2518F"/>
    <w:rsid w:val="00E251B2"/>
    <w:rsid w:val="00E25230"/>
    <w:rsid w:val="00E25377"/>
    <w:rsid w:val="00E253EF"/>
    <w:rsid w:val="00E25504"/>
    <w:rsid w:val="00E2553E"/>
    <w:rsid w:val="00E25580"/>
    <w:rsid w:val="00E2566C"/>
    <w:rsid w:val="00E256DA"/>
    <w:rsid w:val="00E2570F"/>
    <w:rsid w:val="00E25743"/>
    <w:rsid w:val="00E25A46"/>
    <w:rsid w:val="00E25B35"/>
    <w:rsid w:val="00E25C17"/>
    <w:rsid w:val="00E25C4A"/>
    <w:rsid w:val="00E25CC2"/>
    <w:rsid w:val="00E25CC4"/>
    <w:rsid w:val="00E25D68"/>
    <w:rsid w:val="00E25E49"/>
    <w:rsid w:val="00E25EB2"/>
    <w:rsid w:val="00E25F4B"/>
    <w:rsid w:val="00E25F5A"/>
    <w:rsid w:val="00E26092"/>
    <w:rsid w:val="00E2609B"/>
    <w:rsid w:val="00E26121"/>
    <w:rsid w:val="00E2615E"/>
    <w:rsid w:val="00E261BF"/>
    <w:rsid w:val="00E261FF"/>
    <w:rsid w:val="00E2620C"/>
    <w:rsid w:val="00E262B8"/>
    <w:rsid w:val="00E262CC"/>
    <w:rsid w:val="00E262DC"/>
    <w:rsid w:val="00E2632B"/>
    <w:rsid w:val="00E2635B"/>
    <w:rsid w:val="00E263D9"/>
    <w:rsid w:val="00E26412"/>
    <w:rsid w:val="00E26427"/>
    <w:rsid w:val="00E26460"/>
    <w:rsid w:val="00E2661E"/>
    <w:rsid w:val="00E266C2"/>
    <w:rsid w:val="00E267DA"/>
    <w:rsid w:val="00E2686E"/>
    <w:rsid w:val="00E26879"/>
    <w:rsid w:val="00E269A8"/>
    <w:rsid w:val="00E26A24"/>
    <w:rsid w:val="00E26B4B"/>
    <w:rsid w:val="00E26D50"/>
    <w:rsid w:val="00E26E3B"/>
    <w:rsid w:val="00E2702C"/>
    <w:rsid w:val="00E2704F"/>
    <w:rsid w:val="00E270A3"/>
    <w:rsid w:val="00E2715D"/>
    <w:rsid w:val="00E271A4"/>
    <w:rsid w:val="00E2720B"/>
    <w:rsid w:val="00E2727B"/>
    <w:rsid w:val="00E2730C"/>
    <w:rsid w:val="00E2746F"/>
    <w:rsid w:val="00E275F0"/>
    <w:rsid w:val="00E27618"/>
    <w:rsid w:val="00E27682"/>
    <w:rsid w:val="00E27A1E"/>
    <w:rsid w:val="00E27AF8"/>
    <w:rsid w:val="00E27B39"/>
    <w:rsid w:val="00E27BC6"/>
    <w:rsid w:val="00E27BC7"/>
    <w:rsid w:val="00E27C88"/>
    <w:rsid w:val="00E27CD6"/>
    <w:rsid w:val="00E27D59"/>
    <w:rsid w:val="00E27D72"/>
    <w:rsid w:val="00E27D74"/>
    <w:rsid w:val="00E27D82"/>
    <w:rsid w:val="00E27E08"/>
    <w:rsid w:val="00E27E2D"/>
    <w:rsid w:val="00E27FD2"/>
    <w:rsid w:val="00E3003B"/>
    <w:rsid w:val="00E30080"/>
    <w:rsid w:val="00E30193"/>
    <w:rsid w:val="00E30277"/>
    <w:rsid w:val="00E30311"/>
    <w:rsid w:val="00E303F8"/>
    <w:rsid w:val="00E3042E"/>
    <w:rsid w:val="00E3043A"/>
    <w:rsid w:val="00E305FE"/>
    <w:rsid w:val="00E30670"/>
    <w:rsid w:val="00E30697"/>
    <w:rsid w:val="00E306FA"/>
    <w:rsid w:val="00E30705"/>
    <w:rsid w:val="00E30787"/>
    <w:rsid w:val="00E30796"/>
    <w:rsid w:val="00E307F1"/>
    <w:rsid w:val="00E307F5"/>
    <w:rsid w:val="00E3090D"/>
    <w:rsid w:val="00E30A76"/>
    <w:rsid w:val="00E30A8A"/>
    <w:rsid w:val="00E30A90"/>
    <w:rsid w:val="00E30B50"/>
    <w:rsid w:val="00E30BAA"/>
    <w:rsid w:val="00E30CCC"/>
    <w:rsid w:val="00E30D36"/>
    <w:rsid w:val="00E30E27"/>
    <w:rsid w:val="00E30F24"/>
    <w:rsid w:val="00E30F7F"/>
    <w:rsid w:val="00E31002"/>
    <w:rsid w:val="00E31034"/>
    <w:rsid w:val="00E3103B"/>
    <w:rsid w:val="00E31185"/>
    <w:rsid w:val="00E313F2"/>
    <w:rsid w:val="00E31426"/>
    <w:rsid w:val="00E3146D"/>
    <w:rsid w:val="00E315B9"/>
    <w:rsid w:val="00E3167A"/>
    <w:rsid w:val="00E3181F"/>
    <w:rsid w:val="00E3183F"/>
    <w:rsid w:val="00E31870"/>
    <w:rsid w:val="00E31959"/>
    <w:rsid w:val="00E31A04"/>
    <w:rsid w:val="00E31ACF"/>
    <w:rsid w:val="00E31AEE"/>
    <w:rsid w:val="00E31EEA"/>
    <w:rsid w:val="00E31FDD"/>
    <w:rsid w:val="00E31FF9"/>
    <w:rsid w:val="00E3201A"/>
    <w:rsid w:val="00E32117"/>
    <w:rsid w:val="00E3213E"/>
    <w:rsid w:val="00E32149"/>
    <w:rsid w:val="00E32179"/>
    <w:rsid w:val="00E3243C"/>
    <w:rsid w:val="00E3273B"/>
    <w:rsid w:val="00E3277A"/>
    <w:rsid w:val="00E32815"/>
    <w:rsid w:val="00E32836"/>
    <w:rsid w:val="00E32899"/>
    <w:rsid w:val="00E3297A"/>
    <w:rsid w:val="00E32989"/>
    <w:rsid w:val="00E329B8"/>
    <w:rsid w:val="00E329CB"/>
    <w:rsid w:val="00E32A6F"/>
    <w:rsid w:val="00E32AF6"/>
    <w:rsid w:val="00E32BFF"/>
    <w:rsid w:val="00E32C11"/>
    <w:rsid w:val="00E32C36"/>
    <w:rsid w:val="00E32C66"/>
    <w:rsid w:val="00E32CBE"/>
    <w:rsid w:val="00E32E99"/>
    <w:rsid w:val="00E32ED1"/>
    <w:rsid w:val="00E32EE6"/>
    <w:rsid w:val="00E32F4A"/>
    <w:rsid w:val="00E331E0"/>
    <w:rsid w:val="00E33203"/>
    <w:rsid w:val="00E33239"/>
    <w:rsid w:val="00E3329D"/>
    <w:rsid w:val="00E332E0"/>
    <w:rsid w:val="00E33359"/>
    <w:rsid w:val="00E33380"/>
    <w:rsid w:val="00E33406"/>
    <w:rsid w:val="00E334C9"/>
    <w:rsid w:val="00E33531"/>
    <w:rsid w:val="00E335B8"/>
    <w:rsid w:val="00E335F9"/>
    <w:rsid w:val="00E33645"/>
    <w:rsid w:val="00E33665"/>
    <w:rsid w:val="00E33684"/>
    <w:rsid w:val="00E33866"/>
    <w:rsid w:val="00E33888"/>
    <w:rsid w:val="00E338AE"/>
    <w:rsid w:val="00E339F7"/>
    <w:rsid w:val="00E33A3F"/>
    <w:rsid w:val="00E33A4A"/>
    <w:rsid w:val="00E33AEA"/>
    <w:rsid w:val="00E33AF0"/>
    <w:rsid w:val="00E33B21"/>
    <w:rsid w:val="00E33B24"/>
    <w:rsid w:val="00E33CD2"/>
    <w:rsid w:val="00E33CD4"/>
    <w:rsid w:val="00E33D54"/>
    <w:rsid w:val="00E33F1C"/>
    <w:rsid w:val="00E33FD3"/>
    <w:rsid w:val="00E3402D"/>
    <w:rsid w:val="00E3407B"/>
    <w:rsid w:val="00E341BB"/>
    <w:rsid w:val="00E341E7"/>
    <w:rsid w:val="00E34264"/>
    <w:rsid w:val="00E34274"/>
    <w:rsid w:val="00E34288"/>
    <w:rsid w:val="00E34297"/>
    <w:rsid w:val="00E34309"/>
    <w:rsid w:val="00E34328"/>
    <w:rsid w:val="00E343C5"/>
    <w:rsid w:val="00E343DF"/>
    <w:rsid w:val="00E3441C"/>
    <w:rsid w:val="00E34445"/>
    <w:rsid w:val="00E344AC"/>
    <w:rsid w:val="00E344FE"/>
    <w:rsid w:val="00E34568"/>
    <w:rsid w:val="00E345E5"/>
    <w:rsid w:val="00E345EB"/>
    <w:rsid w:val="00E34803"/>
    <w:rsid w:val="00E34823"/>
    <w:rsid w:val="00E3484A"/>
    <w:rsid w:val="00E34856"/>
    <w:rsid w:val="00E348E8"/>
    <w:rsid w:val="00E348F4"/>
    <w:rsid w:val="00E3491F"/>
    <w:rsid w:val="00E349DB"/>
    <w:rsid w:val="00E34A9B"/>
    <w:rsid w:val="00E34A9E"/>
    <w:rsid w:val="00E34ADB"/>
    <w:rsid w:val="00E34D54"/>
    <w:rsid w:val="00E34DEB"/>
    <w:rsid w:val="00E34E8E"/>
    <w:rsid w:val="00E34EAF"/>
    <w:rsid w:val="00E34F76"/>
    <w:rsid w:val="00E350D1"/>
    <w:rsid w:val="00E35172"/>
    <w:rsid w:val="00E351AB"/>
    <w:rsid w:val="00E35212"/>
    <w:rsid w:val="00E352A0"/>
    <w:rsid w:val="00E35328"/>
    <w:rsid w:val="00E35517"/>
    <w:rsid w:val="00E356D7"/>
    <w:rsid w:val="00E35852"/>
    <w:rsid w:val="00E358F2"/>
    <w:rsid w:val="00E35940"/>
    <w:rsid w:val="00E35A5A"/>
    <w:rsid w:val="00E35AC2"/>
    <w:rsid w:val="00E35B28"/>
    <w:rsid w:val="00E35B32"/>
    <w:rsid w:val="00E35B53"/>
    <w:rsid w:val="00E35B70"/>
    <w:rsid w:val="00E35BE8"/>
    <w:rsid w:val="00E35D82"/>
    <w:rsid w:val="00E35E45"/>
    <w:rsid w:val="00E35E5F"/>
    <w:rsid w:val="00E35E9C"/>
    <w:rsid w:val="00E36165"/>
    <w:rsid w:val="00E3621D"/>
    <w:rsid w:val="00E3627E"/>
    <w:rsid w:val="00E362A5"/>
    <w:rsid w:val="00E363E2"/>
    <w:rsid w:val="00E36418"/>
    <w:rsid w:val="00E3648B"/>
    <w:rsid w:val="00E364BA"/>
    <w:rsid w:val="00E364E1"/>
    <w:rsid w:val="00E3656F"/>
    <w:rsid w:val="00E36588"/>
    <w:rsid w:val="00E365F7"/>
    <w:rsid w:val="00E36640"/>
    <w:rsid w:val="00E366B1"/>
    <w:rsid w:val="00E366EF"/>
    <w:rsid w:val="00E367BE"/>
    <w:rsid w:val="00E368B8"/>
    <w:rsid w:val="00E368FC"/>
    <w:rsid w:val="00E3696F"/>
    <w:rsid w:val="00E36982"/>
    <w:rsid w:val="00E36A93"/>
    <w:rsid w:val="00E36AB0"/>
    <w:rsid w:val="00E36BDB"/>
    <w:rsid w:val="00E36C39"/>
    <w:rsid w:val="00E36D2F"/>
    <w:rsid w:val="00E36E84"/>
    <w:rsid w:val="00E36E99"/>
    <w:rsid w:val="00E36F3C"/>
    <w:rsid w:val="00E371E3"/>
    <w:rsid w:val="00E372E6"/>
    <w:rsid w:val="00E373C6"/>
    <w:rsid w:val="00E3744C"/>
    <w:rsid w:val="00E3744D"/>
    <w:rsid w:val="00E37494"/>
    <w:rsid w:val="00E37627"/>
    <w:rsid w:val="00E37851"/>
    <w:rsid w:val="00E3786C"/>
    <w:rsid w:val="00E37939"/>
    <w:rsid w:val="00E37944"/>
    <w:rsid w:val="00E379C5"/>
    <w:rsid w:val="00E37A9B"/>
    <w:rsid w:val="00E37B10"/>
    <w:rsid w:val="00E37B22"/>
    <w:rsid w:val="00E37C09"/>
    <w:rsid w:val="00E37CC0"/>
    <w:rsid w:val="00E37D90"/>
    <w:rsid w:val="00E40050"/>
    <w:rsid w:val="00E401F4"/>
    <w:rsid w:val="00E40419"/>
    <w:rsid w:val="00E404E7"/>
    <w:rsid w:val="00E404FF"/>
    <w:rsid w:val="00E4053D"/>
    <w:rsid w:val="00E40543"/>
    <w:rsid w:val="00E4057B"/>
    <w:rsid w:val="00E405DE"/>
    <w:rsid w:val="00E40624"/>
    <w:rsid w:val="00E40724"/>
    <w:rsid w:val="00E40769"/>
    <w:rsid w:val="00E407BD"/>
    <w:rsid w:val="00E407D1"/>
    <w:rsid w:val="00E4084B"/>
    <w:rsid w:val="00E40939"/>
    <w:rsid w:val="00E409D0"/>
    <w:rsid w:val="00E40A0E"/>
    <w:rsid w:val="00E40A0F"/>
    <w:rsid w:val="00E40A51"/>
    <w:rsid w:val="00E40AA7"/>
    <w:rsid w:val="00E40B0B"/>
    <w:rsid w:val="00E40C50"/>
    <w:rsid w:val="00E40C7F"/>
    <w:rsid w:val="00E40C8D"/>
    <w:rsid w:val="00E40C90"/>
    <w:rsid w:val="00E40CEB"/>
    <w:rsid w:val="00E40F5B"/>
    <w:rsid w:val="00E40FA4"/>
    <w:rsid w:val="00E41023"/>
    <w:rsid w:val="00E41030"/>
    <w:rsid w:val="00E41081"/>
    <w:rsid w:val="00E4132A"/>
    <w:rsid w:val="00E4134E"/>
    <w:rsid w:val="00E413CE"/>
    <w:rsid w:val="00E41472"/>
    <w:rsid w:val="00E4148E"/>
    <w:rsid w:val="00E41622"/>
    <w:rsid w:val="00E417F6"/>
    <w:rsid w:val="00E41881"/>
    <w:rsid w:val="00E418F3"/>
    <w:rsid w:val="00E41993"/>
    <w:rsid w:val="00E41A0F"/>
    <w:rsid w:val="00E41A8C"/>
    <w:rsid w:val="00E41AF2"/>
    <w:rsid w:val="00E41AF7"/>
    <w:rsid w:val="00E41B96"/>
    <w:rsid w:val="00E41BB6"/>
    <w:rsid w:val="00E41BEF"/>
    <w:rsid w:val="00E41C5D"/>
    <w:rsid w:val="00E41D05"/>
    <w:rsid w:val="00E41D1E"/>
    <w:rsid w:val="00E41D8C"/>
    <w:rsid w:val="00E41E08"/>
    <w:rsid w:val="00E41ED8"/>
    <w:rsid w:val="00E41EE6"/>
    <w:rsid w:val="00E42073"/>
    <w:rsid w:val="00E42160"/>
    <w:rsid w:val="00E421A7"/>
    <w:rsid w:val="00E4220A"/>
    <w:rsid w:val="00E422A9"/>
    <w:rsid w:val="00E4239F"/>
    <w:rsid w:val="00E42419"/>
    <w:rsid w:val="00E42465"/>
    <w:rsid w:val="00E4254B"/>
    <w:rsid w:val="00E425FB"/>
    <w:rsid w:val="00E428D6"/>
    <w:rsid w:val="00E429BB"/>
    <w:rsid w:val="00E42AF0"/>
    <w:rsid w:val="00E42AFF"/>
    <w:rsid w:val="00E42B66"/>
    <w:rsid w:val="00E42BC4"/>
    <w:rsid w:val="00E42E25"/>
    <w:rsid w:val="00E42EC1"/>
    <w:rsid w:val="00E42F46"/>
    <w:rsid w:val="00E43030"/>
    <w:rsid w:val="00E43042"/>
    <w:rsid w:val="00E430A3"/>
    <w:rsid w:val="00E430A4"/>
    <w:rsid w:val="00E431DE"/>
    <w:rsid w:val="00E432A3"/>
    <w:rsid w:val="00E432CC"/>
    <w:rsid w:val="00E4332E"/>
    <w:rsid w:val="00E4336D"/>
    <w:rsid w:val="00E433F1"/>
    <w:rsid w:val="00E434CD"/>
    <w:rsid w:val="00E43582"/>
    <w:rsid w:val="00E435D8"/>
    <w:rsid w:val="00E43602"/>
    <w:rsid w:val="00E43707"/>
    <w:rsid w:val="00E43764"/>
    <w:rsid w:val="00E437EB"/>
    <w:rsid w:val="00E43CED"/>
    <w:rsid w:val="00E43D04"/>
    <w:rsid w:val="00E43D75"/>
    <w:rsid w:val="00E43D87"/>
    <w:rsid w:val="00E43DCC"/>
    <w:rsid w:val="00E43E04"/>
    <w:rsid w:val="00E43EC5"/>
    <w:rsid w:val="00E43F74"/>
    <w:rsid w:val="00E440A2"/>
    <w:rsid w:val="00E440E6"/>
    <w:rsid w:val="00E44108"/>
    <w:rsid w:val="00E4414A"/>
    <w:rsid w:val="00E441C3"/>
    <w:rsid w:val="00E44323"/>
    <w:rsid w:val="00E4435B"/>
    <w:rsid w:val="00E443D4"/>
    <w:rsid w:val="00E4441F"/>
    <w:rsid w:val="00E44490"/>
    <w:rsid w:val="00E4459F"/>
    <w:rsid w:val="00E445A0"/>
    <w:rsid w:val="00E4463C"/>
    <w:rsid w:val="00E44659"/>
    <w:rsid w:val="00E4467B"/>
    <w:rsid w:val="00E4467C"/>
    <w:rsid w:val="00E44787"/>
    <w:rsid w:val="00E448BC"/>
    <w:rsid w:val="00E44913"/>
    <w:rsid w:val="00E449BD"/>
    <w:rsid w:val="00E44A06"/>
    <w:rsid w:val="00E44A13"/>
    <w:rsid w:val="00E44ACE"/>
    <w:rsid w:val="00E44B35"/>
    <w:rsid w:val="00E44CDE"/>
    <w:rsid w:val="00E44DE0"/>
    <w:rsid w:val="00E44DEA"/>
    <w:rsid w:val="00E44EF1"/>
    <w:rsid w:val="00E44F26"/>
    <w:rsid w:val="00E44F79"/>
    <w:rsid w:val="00E44F7B"/>
    <w:rsid w:val="00E4504B"/>
    <w:rsid w:val="00E45080"/>
    <w:rsid w:val="00E45271"/>
    <w:rsid w:val="00E45605"/>
    <w:rsid w:val="00E45658"/>
    <w:rsid w:val="00E45666"/>
    <w:rsid w:val="00E456B6"/>
    <w:rsid w:val="00E4573C"/>
    <w:rsid w:val="00E458BD"/>
    <w:rsid w:val="00E458C9"/>
    <w:rsid w:val="00E459C4"/>
    <w:rsid w:val="00E459EF"/>
    <w:rsid w:val="00E45B53"/>
    <w:rsid w:val="00E45CB7"/>
    <w:rsid w:val="00E45CC6"/>
    <w:rsid w:val="00E45DB6"/>
    <w:rsid w:val="00E45DCE"/>
    <w:rsid w:val="00E45DF9"/>
    <w:rsid w:val="00E45E1F"/>
    <w:rsid w:val="00E45E55"/>
    <w:rsid w:val="00E45E9B"/>
    <w:rsid w:val="00E45EDA"/>
    <w:rsid w:val="00E45F0D"/>
    <w:rsid w:val="00E45F73"/>
    <w:rsid w:val="00E46065"/>
    <w:rsid w:val="00E460AB"/>
    <w:rsid w:val="00E46154"/>
    <w:rsid w:val="00E461F3"/>
    <w:rsid w:val="00E4627F"/>
    <w:rsid w:val="00E462A7"/>
    <w:rsid w:val="00E462FA"/>
    <w:rsid w:val="00E46380"/>
    <w:rsid w:val="00E463BD"/>
    <w:rsid w:val="00E463E8"/>
    <w:rsid w:val="00E4656F"/>
    <w:rsid w:val="00E46605"/>
    <w:rsid w:val="00E46670"/>
    <w:rsid w:val="00E467D3"/>
    <w:rsid w:val="00E46818"/>
    <w:rsid w:val="00E46AEC"/>
    <w:rsid w:val="00E46BFC"/>
    <w:rsid w:val="00E46C1C"/>
    <w:rsid w:val="00E46C46"/>
    <w:rsid w:val="00E46C5E"/>
    <w:rsid w:val="00E46CBA"/>
    <w:rsid w:val="00E46DDC"/>
    <w:rsid w:val="00E46EC2"/>
    <w:rsid w:val="00E46F21"/>
    <w:rsid w:val="00E46F24"/>
    <w:rsid w:val="00E470E4"/>
    <w:rsid w:val="00E470F6"/>
    <w:rsid w:val="00E4711F"/>
    <w:rsid w:val="00E47210"/>
    <w:rsid w:val="00E4721A"/>
    <w:rsid w:val="00E4725A"/>
    <w:rsid w:val="00E47277"/>
    <w:rsid w:val="00E472FD"/>
    <w:rsid w:val="00E47372"/>
    <w:rsid w:val="00E473A5"/>
    <w:rsid w:val="00E474D4"/>
    <w:rsid w:val="00E47519"/>
    <w:rsid w:val="00E47548"/>
    <w:rsid w:val="00E475D5"/>
    <w:rsid w:val="00E4769E"/>
    <w:rsid w:val="00E47757"/>
    <w:rsid w:val="00E47867"/>
    <w:rsid w:val="00E478BB"/>
    <w:rsid w:val="00E478DB"/>
    <w:rsid w:val="00E47A75"/>
    <w:rsid w:val="00E47AF9"/>
    <w:rsid w:val="00E47B99"/>
    <w:rsid w:val="00E47C32"/>
    <w:rsid w:val="00E47D99"/>
    <w:rsid w:val="00E47D9B"/>
    <w:rsid w:val="00E47DA3"/>
    <w:rsid w:val="00E47E11"/>
    <w:rsid w:val="00E47E6B"/>
    <w:rsid w:val="00E47EA8"/>
    <w:rsid w:val="00E47EE3"/>
    <w:rsid w:val="00E5000D"/>
    <w:rsid w:val="00E50033"/>
    <w:rsid w:val="00E50142"/>
    <w:rsid w:val="00E50218"/>
    <w:rsid w:val="00E50233"/>
    <w:rsid w:val="00E5026A"/>
    <w:rsid w:val="00E50356"/>
    <w:rsid w:val="00E50400"/>
    <w:rsid w:val="00E5043D"/>
    <w:rsid w:val="00E5049A"/>
    <w:rsid w:val="00E504DF"/>
    <w:rsid w:val="00E50586"/>
    <w:rsid w:val="00E505C0"/>
    <w:rsid w:val="00E505C6"/>
    <w:rsid w:val="00E5069B"/>
    <w:rsid w:val="00E50815"/>
    <w:rsid w:val="00E509CE"/>
    <w:rsid w:val="00E509FC"/>
    <w:rsid w:val="00E50A30"/>
    <w:rsid w:val="00E50AF4"/>
    <w:rsid w:val="00E50B95"/>
    <w:rsid w:val="00E50BD4"/>
    <w:rsid w:val="00E50CD9"/>
    <w:rsid w:val="00E50CEF"/>
    <w:rsid w:val="00E50D73"/>
    <w:rsid w:val="00E50E1F"/>
    <w:rsid w:val="00E50EDB"/>
    <w:rsid w:val="00E50F73"/>
    <w:rsid w:val="00E50F8B"/>
    <w:rsid w:val="00E5100C"/>
    <w:rsid w:val="00E510B6"/>
    <w:rsid w:val="00E51159"/>
    <w:rsid w:val="00E5115E"/>
    <w:rsid w:val="00E511D4"/>
    <w:rsid w:val="00E51259"/>
    <w:rsid w:val="00E5135D"/>
    <w:rsid w:val="00E5140B"/>
    <w:rsid w:val="00E5146D"/>
    <w:rsid w:val="00E51473"/>
    <w:rsid w:val="00E5153B"/>
    <w:rsid w:val="00E51616"/>
    <w:rsid w:val="00E5163A"/>
    <w:rsid w:val="00E517A1"/>
    <w:rsid w:val="00E517CA"/>
    <w:rsid w:val="00E517E2"/>
    <w:rsid w:val="00E517E5"/>
    <w:rsid w:val="00E517E7"/>
    <w:rsid w:val="00E518CD"/>
    <w:rsid w:val="00E51972"/>
    <w:rsid w:val="00E519ED"/>
    <w:rsid w:val="00E51ADA"/>
    <w:rsid w:val="00E51B33"/>
    <w:rsid w:val="00E51BC2"/>
    <w:rsid w:val="00E51C38"/>
    <w:rsid w:val="00E51C56"/>
    <w:rsid w:val="00E51EA9"/>
    <w:rsid w:val="00E51F65"/>
    <w:rsid w:val="00E520A8"/>
    <w:rsid w:val="00E5216A"/>
    <w:rsid w:val="00E5227C"/>
    <w:rsid w:val="00E52389"/>
    <w:rsid w:val="00E5238F"/>
    <w:rsid w:val="00E52543"/>
    <w:rsid w:val="00E525CD"/>
    <w:rsid w:val="00E525F2"/>
    <w:rsid w:val="00E52734"/>
    <w:rsid w:val="00E52855"/>
    <w:rsid w:val="00E528C1"/>
    <w:rsid w:val="00E52946"/>
    <w:rsid w:val="00E529B0"/>
    <w:rsid w:val="00E52AE4"/>
    <w:rsid w:val="00E52AF1"/>
    <w:rsid w:val="00E52BA0"/>
    <w:rsid w:val="00E52D8A"/>
    <w:rsid w:val="00E52E2F"/>
    <w:rsid w:val="00E52E81"/>
    <w:rsid w:val="00E52E9A"/>
    <w:rsid w:val="00E52EA0"/>
    <w:rsid w:val="00E52EC2"/>
    <w:rsid w:val="00E52EE8"/>
    <w:rsid w:val="00E52EE9"/>
    <w:rsid w:val="00E5306D"/>
    <w:rsid w:val="00E530B0"/>
    <w:rsid w:val="00E530BA"/>
    <w:rsid w:val="00E530C5"/>
    <w:rsid w:val="00E531DC"/>
    <w:rsid w:val="00E5326B"/>
    <w:rsid w:val="00E532F8"/>
    <w:rsid w:val="00E53335"/>
    <w:rsid w:val="00E534BB"/>
    <w:rsid w:val="00E53537"/>
    <w:rsid w:val="00E535D2"/>
    <w:rsid w:val="00E535D9"/>
    <w:rsid w:val="00E5361D"/>
    <w:rsid w:val="00E53681"/>
    <w:rsid w:val="00E53779"/>
    <w:rsid w:val="00E537E9"/>
    <w:rsid w:val="00E53857"/>
    <w:rsid w:val="00E53993"/>
    <w:rsid w:val="00E539EF"/>
    <w:rsid w:val="00E53A96"/>
    <w:rsid w:val="00E53BCA"/>
    <w:rsid w:val="00E53DEC"/>
    <w:rsid w:val="00E53F1D"/>
    <w:rsid w:val="00E53F62"/>
    <w:rsid w:val="00E53FEC"/>
    <w:rsid w:val="00E540CD"/>
    <w:rsid w:val="00E5410B"/>
    <w:rsid w:val="00E54189"/>
    <w:rsid w:val="00E541BC"/>
    <w:rsid w:val="00E5425E"/>
    <w:rsid w:val="00E542B4"/>
    <w:rsid w:val="00E542F5"/>
    <w:rsid w:val="00E544C0"/>
    <w:rsid w:val="00E544DC"/>
    <w:rsid w:val="00E5462B"/>
    <w:rsid w:val="00E54722"/>
    <w:rsid w:val="00E548EA"/>
    <w:rsid w:val="00E54952"/>
    <w:rsid w:val="00E54AAA"/>
    <w:rsid w:val="00E54AC2"/>
    <w:rsid w:val="00E54ADF"/>
    <w:rsid w:val="00E54B40"/>
    <w:rsid w:val="00E54C58"/>
    <w:rsid w:val="00E54C80"/>
    <w:rsid w:val="00E54DC8"/>
    <w:rsid w:val="00E54EFC"/>
    <w:rsid w:val="00E54F40"/>
    <w:rsid w:val="00E54F9B"/>
    <w:rsid w:val="00E54FE3"/>
    <w:rsid w:val="00E55274"/>
    <w:rsid w:val="00E5533B"/>
    <w:rsid w:val="00E553DE"/>
    <w:rsid w:val="00E557D4"/>
    <w:rsid w:val="00E55845"/>
    <w:rsid w:val="00E55A2E"/>
    <w:rsid w:val="00E55A7A"/>
    <w:rsid w:val="00E55B3C"/>
    <w:rsid w:val="00E55B4B"/>
    <w:rsid w:val="00E55CB6"/>
    <w:rsid w:val="00E55CBE"/>
    <w:rsid w:val="00E55D54"/>
    <w:rsid w:val="00E55D69"/>
    <w:rsid w:val="00E55E78"/>
    <w:rsid w:val="00E55FF6"/>
    <w:rsid w:val="00E56013"/>
    <w:rsid w:val="00E563AD"/>
    <w:rsid w:val="00E564BF"/>
    <w:rsid w:val="00E56552"/>
    <w:rsid w:val="00E56587"/>
    <w:rsid w:val="00E5666F"/>
    <w:rsid w:val="00E566F8"/>
    <w:rsid w:val="00E56756"/>
    <w:rsid w:val="00E567C4"/>
    <w:rsid w:val="00E56835"/>
    <w:rsid w:val="00E56891"/>
    <w:rsid w:val="00E56895"/>
    <w:rsid w:val="00E568FC"/>
    <w:rsid w:val="00E5690C"/>
    <w:rsid w:val="00E569AD"/>
    <w:rsid w:val="00E56A27"/>
    <w:rsid w:val="00E56A52"/>
    <w:rsid w:val="00E56A56"/>
    <w:rsid w:val="00E56A9B"/>
    <w:rsid w:val="00E56B27"/>
    <w:rsid w:val="00E56B47"/>
    <w:rsid w:val="00E56BE3"/>
    <w:rsid w:val="00E56C6E"/>
    <w:rsid w:val="00E56CBA"/>
    <w:rsid w:val="00E56CEA"/>
    <w:rsid w:val="00E56D68"/>
    <w:rsid w:val="00E56E79"/>
    <w:rsid w:val="00E56F77"/>
    <w:rsid w:val="00E56F7B"/>
    <w:rsid w:val="00E57007"/>
    <w:rsid w:val="00E57009"/>
    <w:rsid w:val="00E570BE"/>
    <w:rsid w:val="00E570CC"/>
    <w:rsid w:val="00E5710C"/>
    <w:rsid w:val="00E5715E"/>
    <w:rsid w:val="00E571D0"/>
    <w:rsid w:val="00E571EA"/>
    <w:rsid w:val="00E57306"/>
    <w:rsid w:val="00E57484"/>
    <w:rsid w:val="00E575AB"/>
    <w:rsid w:val="00E5762B"/>
    <w:rsid w:val="00E5767A"/>
    <w:rsid w:val="00E576AE"/>
    <w:rsid w:val="00E576D8"/>
    <w:rsid w:val="00E57761"/>
    <w:rsid w:val="00E5776B"/>
    <w:rsid w:val="00E5786D"/>
    <w:rsid w:val="00E57951"/>
    <w:rsid w:val="00E579F0"/>
    <w:rsid w:val="00E57A09"/>
    <w:rsid w:val="00E57AB2"/>
    <w:rsid w:val="00E57BA4"/>
    <w:rsid w:val="00E57C3C"/>
    <w:rsid w:val="00E57C91"/>
    <w:rsid w:val="00E57DF9"/>
    <w:rsid w:val="00E57E76"/>
    <w:rsid w:val="00E57ECD"/>
    <w:rsid w:val="00E57FDF"/>
    <w:rsid w:val="00E6006B"/>
    <w:rsid w:val="00E6009C"/>
    <w:rsid w:val="00E6016B"/>
    <w:rsid w:val="00E60331"/>
    <w:rsid w:val="00E60398"/>
    <w:rsid w:val="00E60402"/>
    <w:rsid w:val="00E60405"/>
    <w:rsid w:val="00E6047E"/>
    <w:rsid w:val="00E60531"/>
    <w:rsid w:val="00E60642"/>
    <w:rsid w:val="00E606C9"/>
    <w:rsid w:val="00E6082B"/>
    <w:rsid w:val="00E60857"/>
    <w:rsid w:val="00E60864"/>
    <w:rsid w:val="00E6092E"/>
    <w:rsid w:val="00E60A0B"/>
    <w:rsid w:val="00E60AC3"/>
    <w:rsid w:val="00E60B33"/>
    <w:rsid w:val="00E60B3C"/>
    <w:rsid w:val="00E60B57"/>
    <w:rsid w:val="00E60C82"/>
    <w:rsid w:val="00E60CA0"/>
    <w:rsid w:val="00E60DF4"/>
    <w:rsid w:val="00E60E89"/>
    <w:rsid w:val="00E60F2C"/>
    <w:rsid w:val="00E6113C"/>
    <w:rsid w:val="00E61314"/>
    <w:rsid w:val="00E6131E"/>
    <w:rsid w:val="00E61384"/>
    <w:rsid w:val="00E61397"/>
    <w:rsid w:val="00E61470"/>
    <w:rsid w:val="00E61535"/>
    <w:rsid w:val="00E616C6"/>
    <w:rsid w:val="00E6171B"/>
    <w:rsid w:val="00E61743"/>
    <w:rsid w:val="00E61892"/>
    <w:rsid w:val="00E61A53"/>
    <w:rsid w:val="00E61AA2"/>
    <w:rsid w:val="00E61D90"/>
    <w:rsid w:val="00E61F9D"/>
    <w:rsid w:val="00E62035"/>
    <w:rsid w:val="00E62082"/>
    <w:rsid w:val="00E620E3"/>
    <w:rsid w:val="00E6214A"/>
    <w:rsid w:val="00E6214C"/>
    <w:rsid w:val="00E62190"/>
    <w:rsid w:val="00E621D2"/>
    <w:rsid w:val="00E622C2"/>
    <w:rsid w:val="00E6239C"/>
    <w:rsid w:val="00E62529"/>
    <w:rsid w:val="00E625C9"/>
    <w:rsid w:val="00E626A7"/>
    <w:rsid w:val="00E62756"/>
    <w:rsid w:val="00E627B0"/>
    <w:rsid w:val="00E6289B"/>
    <w:rsid w:val="00E629C8"/>
    <w:rsid w:val="00E62A48"/>
    <w:rsid w:val="00E62AA9"/>
    <w:rsid w:val="00E62BBB"/>
    <w:rsid w:val="00E62C03"/>
    <w:rsid w:val="00E62C5B"/>
    <w:rsid w:val="00E62CA6"/>
    <w:rsid w:val="00E62CE4"/>
    <w:rsid w:val="00E62D62"/>
    <w:rsid w:val="00E62D91"/>
    <w:rsid w:val="00E62ED2"/>
    <w:rsid w:val="00E62F80"/>
    <w:rsid w:val="00E62FBE"/>
    <w:rsid w:val="00E630DB"/>
    <w:rsid w:val="00E63112"/>
    <w:rsid w:val="00E631FB"/>
    <w:rsid w:val="00E6335C"/>
    <w:rsid w:val="00E6339E"/>
    <w:rsid w:val="00E63415"/>
    <w:rsid w:val="00E6343C"/>
    <w:rsid w:val="00E6344B"/>
    <w:rsid w:val="00E634C9"/>
    <w:rsid w:val="00E634DE"/>
    <w:rsid w:val="00E635BF"/>
    <w:rsid w:val="00E6365F"/>
    <w:rsid w:val="00E63676"/>
    <w:rsid w:val="00E63784"/>
    <w:rsid w:val="00E637C9"/>
    <w:rsid w:val="00E637EE"/>
    <w:rsid w:val="00E638D4"/>
    <w:rsid w:val="00E638FD"/>
    <w:rsid w:val="00E63957"/>
    <w:rsid w:val="00E6399E"/>
    <w:rsid w:val="00E639EB"/>
    <w:rsid w:val="00E63B7D"/>
    <w:rsid w:val="00E63C98"/>
    <w:rsid w:val="00E63D56"/>
    <w:rsid w:val="00E63E33"/>
    <w:rsid w:val="00E63E38"/>
    <w:rsid w:val="00E63E7E"/>
    <w:rsid w:val="00E64096"/>
    <w:rsid w:val="00E640B6"/>
    <w:rsid w:val="00E640F5"/>
    <w:rsid w:val="00E641F1"/>
    <w:rsid w:val="00E644A1"/>
    <w:rsid w:val="00E644E1"/>
    <w:rsid w:val="00E645C9"/>
    <w:rsid w:val="00E645D9"/>
    <w:rsid w:val="00E64655"/>
    <w:rsid w:val="00E646A2"/>
    <w:rsid w:val="00E64707"/>
    <w:rsid w:val="00E6470B"/>
    <w:rsid w:val="00E64776"/>
    <w:rsid w:val="00E64858"/>
    <w:rsid w:val="00E64B59"/>
    <w:rsid w:val="00E64C2C"/>
    <w:rsid w:val="00E64C80"/>
    <w:rsid w:val="00E64C9F"/>
    <w:rsid w:val="00E64D38"/>
    <w:rsid w:val="00E64E31"/>
    <w:rsid w:val="00E64E93"/>
    <w:rsid w:val="00E6509F"/>
    <w:rsid w:val="00E65120"/>
    <w:rsid w:val="00E65259"/>
    <w:rsid w:val="00E65267"/>
    <w:rsid w:val="00E65408"/>
    <w:rsid w:val="00E6545F"/>
    <w:rsid w:val="00E654B6"/>
    <w:rsid w:val="00E65558"/>
    <w:rsid w:val="00E6565C"/>
    <w:rsid w:val="00E656D5"/>
    <w:rsid w:val="00E65764"/>
    <w:rsid w:val="00E6595C"/>
    <w:rsid w:val="00E65A91"/>
    <w:rsid w:val="00E65AA5"/>
    <w:rsid w:val="00E65C0F"/>
    <w:rsid w:val="00E65C95"/>
    <w:rsid w:val="00E65F97"/>
    <w:rsid w:val="00E660EF"/>
    <w:rsid w:val="00E66123"/>
    <w:rsid w:val="00E66166"/>
    <w:rsid w:val="00E661FA"/>
    <w:rsid w:val="00E66256"/>
    <w:rsid w:val="00E66324"/>
    <w:rsid w:val="00E6634A"/>
    <w:rsid w:val="00E664EC"/>
    <w:rsid w:val="00E66600"/>
    <w:rsid w:val="00E666C8"/>
    <w:rsid w:val="00E666E3"/>
    <w:rsid w:val="00E66720"/>
    <w:rsid w:val="00E6679A"/>
    <w:rsid w:val="00E667A4"/>
    <w:rsid w:val="00E667CF"/>
    <w:rsid w:val="00E66916"/>
    <w:rsid w:val="00E66940"/>
    <w:rsid w:val="00E66A86"/>
    <w:rsid w:val="00E66B99"/>
    <w:rsid w:val="00E66C6F"/>
    <w:rsid w:val="00E66DA0"/>
    <w:rsid w:val="00E66DCB"/>
    <w:rsid w:val="00E66E4B"/>
    <w:rsid w:val="00E66F66"/>
    <w:rsid w:val="00E66FAD"/>
    <w:rsid w:val="00E67031"/>
    <w:rsid w:val="00E67067"/>
    <w:rsid w:val="00E67095"/>
    <w:rsid w:val="00E670AB"/>
    <w:rsid w:val="00E670E8"/>
    <w:rsid w:val="00E671ED"/>
    <w:rsid w:val="00E6753E"/>
    <w:rsid w:val="00E675D2"/>
    <w:rsid w:val="00E675D5"/>
    <w:rsid w:val="00E67688"/>
    <w:rsid w:val="00E67774"/>
    <w:rsid w:val="00E6777B"/>
    <w:rsid w:val="00E67828"/>
    <w:rsid w:val="00E67867"/>
    <w:rsid w:val="00E67929"/>
    <w:rsid w:val="00E679AD"/>
    <w:rsid w:val="00E67A18"/>
    <w:rsid w:val="00E67A50"/>
    <w:rsid w:val="00E67A8B"/>
    <w:rsid w:val="00E67AA7"/>
    <w:rsid w:val="00E67BF9"/>
    <w:rsid w:val="00E67C82"/>
    <w:rsid w:val="00E67D9A"/>
    <w:rsid w:val="00E67F98"/>
    <w:rsid w:val="00E67FF1"/>
    <w:rsid w:val="00E70269"/>
    <w:rsid w:val="00E70282"/>
    <w:rsid w:val="00E70292"/>
    <w:rsid w:val="00E7041A"/>
    <w:rsid w:val="00E70427"/>
    <w:rsid w:val="00E70458"/>
    <w:rsid w:val="00E704E6"/>
    <w:rsid w:val="00E70502"/>
    <w:rsid w:val="00E7054B"/>
    <w:rsid w:val="00E705C3"/>
    <w:rsid w:val="00E706D2"/>
    <w:rsid w:val="00E7089C"/>
    <w:rsid w:val="00E709AE"/>
    <w:rsid w:val="00E709D8"/>
    <w:rsid w:val="00E709FB"/>
    <w:rsid w:val="00E70C1D"/>
    <w:rsid w:val="00E70C26"/>
    <w:rsid w:val="00E70C4D"/>
    <w:rsid w:val="00E70D17"/>
    <w:rsid w:val="00E70D28"/>
    <w:rsid w:val="00E70DAE"/>
    <w:rsid w:val="00E70E35"/>
    <w:rsid w:val="00E70E54"/>
    <w:rsid w:val="00E70E7F"/>
    <w:rsid w:val="00E70EF9"/>
    <w:rsid w:val="00E70F40"/>
    <w:rsid w:val="00E71094"/>
    <w:rsid w:val="00E710C1"/>
    <w:rsid w:val="00E71168"/>
    <w:rsid w:val="00E7122D"/>
    <w:rsid w:val="00E712A8"/>
    <w:rsid w:val="00E7133C"/>
    <w:rsid w:val="00E715E9"/>
    <w:rsid w:val="00E71694"/>
    <w:rsid w:val="00E716A7"/>
    <w:rsid w:val="00E71820"/>
    <w:rsid w:val="00E71848"/>
    <w:rsid w:val="00E7185C"/>
    <w:rsid w:val="00E718BD"/>
    <w:rsid w:val="00E71909"/>
    <w:rsid w:val="00E719FE"/>
    <w:rsid w:val="00E71AB9"/>
    <w:rsid w:val="00E71B80"/>
    <w:rsid w:val="00E71DAD"/>
    <w:rsid w:val="00E71E3B"/>
    <w:rsid w:val="00E71F40"/>
    <w:rsid w:val="00E71F9F"/>
    <w:rsid w:val="00E71FB2"/>
    <w:rsid w:val="00E71FFC"/>
    <w:rsid w:val="00E72051"/>
    <w:rsid w:val="00E7208B"/>
    <w:rsid w:val="00E720CE"/>
    <w:rsid w:val="00E72134"/>
    <w:rsid w:val="00E721B1"/>
    <w:rsid w:val="00E72213"/>
    <w:rsid w:val="00E722F3"/>
    <w:rsid w:val="00E7231A"/>
    <w:rsid w:val="00E7233C"/>
    <w:rsid w:val="00E723C9"/>
    <w:rsid w:val="00E72460"/>
    <w:rsid w:val="00E7247B"/>
    <w:rsid w:val="00E724F0"/>
    <w:rsid w:val="00E7268A"/>
    <w:rsid w:val="00E726E7"/>
    <w:rsid w:val="00E728DE"/>
    <w:rsid w:val="00E7293D"/>
    <w:rsid w:val="00E729AE"/>
    <w:rsid w:val="00E72A0E"/>
    <w:rsid w:val="00E72B23"/>
    <w:rsid w:val="00E72B82"/>
    <w:rsid w:val="00E72D2A"/>
    <w:rsid w:val="00E72D5E"/>
    <w:rsid w:val="00E72D8E"/>
    <w:rsid w:val="00E72DF4"/>
    <w:rsid w:val="00E72F6B"/>
    <w:rsid w:val="00E7300D"/>
    <w:rsid w:val="00E73114"/>
    <w:rsid w:val="00E7314D"/>
    <w:rsid w:val="00E73188"/>
    <w:rsid w:val="00E7335F"/>
    <w:rsid w:val="00E7342D"/>
    <w:rsid w:val="00E73503"/>
    <w:rsid w:val="00E7367C"/>
    <w:rsid w:val="00E736FD"/>
    <w:rsid w:val="00E73740"/>
    <w:rsid w:val="00E73793"/>
    <w:rsid w:val="00E73810"/>
    <w:rsid w:val="00E7389B"/>
    <w:rsid w:val="00E738E3"/>
    <w:rsid w:val="00E7394F"/>
    <w:rsid w:val="00E7395E"/>
    <w:rsid w:val="00E739F2"/>
    <w:rsid w:val="00E73A23"/>
    <w:rsid w:val="00E73A33"/>
    <w:rsid w:val="00E73A9C"/>
    <w:rsid w:val="00E73AED"/>
    <w:rsid w:val="00E73B52"/>
    <w:rsid w:val="00E73B75"/>
    <w:rsid w:val="00E73D73"/>
    <w:rsid w:val="00E73DDD"/>
    <w:rsid w:val="00E73E26"/>
    <w:rsid w:val="00E73ED3"/>
    <w:rsid w:val="00E73F9B"/>
    <w:rsid w:val="00E73FAF"/>
    <w:rsid w:val="00E74068"/>
    <w:rsid w:val="00E741A7"/>
    <w:rsid w:val="00E741BF"/>
    <w:rsid w:val="00E74251"/>
    <w:rsid w:val="00E74266"/>
    <w:rsid w:val="00E743EE"/>
    <w:rsid w:val="00E743F2"/>
    <w:rsid w:val="00E74454"/>
    <w:rsid w:val="00E744C3"/>
    <w:rsid w:val="00E744CB"/>
    <w:rsid w:val="00E74546"/>
    <w:rsid w:val="00E7457B"/>
    <w:rsid w:val="00E74961"/>
    <w:rsid w:val="00E749A6"/>
    <w:rsid w:val="00E74A09"/>
    <w:rsid w:val="00E74ACF"/>
    <w:rsid w:val="00E74B6A"/>
    <w:rsid w:val="00E74B9B"/>
    <w:rsid w:val="00E74C38"/>
    <w:rsid w:val="00E74CDE"/>
    <w:rsid w:val="00E74DC8"/>
    <w:rsid w:val="00E74DD8"/>
    <w:rsid w:val="00E74E52"/>
    <w:rsid w:val="00E74F02"/>
    <w:rsid w:val="00E74F3C"/>
    <w:rsid w:val="00E74FAC"/>
    <w:rsid w:val="00E75018"/>
    <w:rsid w:val="00E75078"/>
    <w:rsid w:val="00E750CD"/>
    <w:rsid w:val="00E7518B"/>
    <w:rsid w:val="00E75193"/>
    <w:rsid w:val="00E7528E"/>
    <w:rsid w:val="00E752B9"/>
    <w:rsid w:val="00E75307"/>
    <w:rsid w:val="00E754B3"/>
    <w:rsid w:val="00E75544"/>
    <w:rsid w:val="00E75555"/>
    <w:rsid w:val="00E75743"/>
    <w:rsid w:val="00E7577D"/>
    <w:rsid w:val="00E75792"/>
    <w:rsid w:val="00E758F3"/>
    <w:rsid w:val="00E75A47"/>
    <w:rsid w:val="00E75C0F"/>
    <w:rsid w:val="00E75C33"/>
    <w:rsid w:val="00E75C95"/>
    <w:rsid w:val="00E75D2E"/>
    <w:rsid w:val="00E75D91"/>
    <w:rsid w:val="00E75ED1"/>
    <w:rsid w:val="00E75F0C"/>
    <w:rsid w:val="00E75F46"/>
    <w:rsid w:val="00E75F67"/>
    <w:rsid w:val="00E75FED"/>
    <w:rsid w:val="00E76099"/>
    <w:rsid w:val="00E760B5"/>
    <w:rsid w:val="00E76127"/>
    <w:rsid w:val="00E76170"/>
    <w:rsid w:val="00E7621A"/>
    <w:rsid w:val="00E762B3"/>
    <w:rsid w:val="00E76382"/>
    <w:rsid w:val="00E763FA"/>
    <w:rsid w:val="00E7656C"/>
    <w:rsid w:val="00E76617"/>
    <w:rsid w:val="00E766C0"/>
    <w:rsid w:val="00E766E7"/>
    <w:rsid w:val="00E76A11"/>
    <w:rsid w:val="00E76A29"/>
    <w:rsid w:val="00E76B60"/>
    <w:rsid w:val="00E76B94"/>
    <w:rsid w:val="00E76C17"/>
    <w:rsid w:val="00E76C6F"/>
    <w:rsid w:val="00E76D98"/>
    <w:rsid w:val="00E76F04"/>
    <w:rsid w:val="00E76F90"/>
    <w:rsid w:val="00E76FF8"/>
    <w:rsid w:val="00E770CD"/>
    <w:rsid w:val="00E771D2"/>
    <w:rsid w:val="00E7737A"/>
    <w:rsid w:val="00E773FF"/>
    <w:rsid w:val="00E77418"/>
    <w:rsid w:val="00E77557"/>
    <w:rsid w:val="00E776E8"/>
    <w:rsid w:val="00E77722"/>
    <w:rsid w:val="00E77747"/>
    <w:rsid w:val="00E7778A"/>
    <w:rsid w:val="00E778A3"/>
    <w:rsid w:val="00E77952"/>
    <w:rsid w:val="00E77A6E"/>
    <w:rsid w:val="00E77B86"/>
    <w:rsid w:val="00E77B94"/>
    <w:rsid w:val="00E77BE4"/>
    <w:rsid w:val="00E77C79"/>
    <w:rsid w:val="00E77DBF"/>
    <w:rsid w:val="00E77E70"/>
    <w:rsid w:val="00E77EB9"/>
    <w:rsid w:val="00E77EC6"/>
    <w:rsid w:val="00E77F72"/>
    <w:rsid w:val="00E8016F"/>
    <w:rsid w:val="00E80180"/>
    <w:rsid w:val="00E8034C"/>
    <w:rsid w:val="00E8034F"/>
    <w:rsid w:val="00E80385"/>
    <w:rsid w:val="00E80386"/>
    <w:rsid w:val="00E80597"/>
    <w:rsid w:val="00E80635"/>
    <w:rsid w:val="00E8064E"/>
    <w:rsid w:val="00E8078D"/>
    <w:rsid w:val="00E8091F"/>
    <w:rsid w:val="00E80947"/>
    <w:rsid w:val="00E80966"/>
    <w:rsid w:val="00E80AB4"/>
    <w:rsid w:val="00E80ADC"/>
    <w:rsid w:val="00E80B27"/>
    <w:rsid w:val="00E80B59"/>
    <w:rsid w:val="00E80BCD"/>
    <w:rsid w:val="00E80CCE"/>
    <w:rsid w:val="00E80D44"/>
    <w:rsid w:val="00E80DC1"/>
    <w:rsid w:val="00E80DD6"/>
    <w:rsid w:val="00E80DD9"/>
    <w:rsid w:val="00E80E35"/>
    <w:rsid w:val="00E80E5D"/>
    <w:rsid w:val="00E80EA3"/>
    <w:rsid w:val="00E80F58"/>
    <w:rsid w:val="00E80FD9"/>
    <w:rsid w:val="00E81091"/>
    <w:rsid w:val="00E810A6"/>
    <w:rsid w:val="00E8114B"/>
    <w:rsid w:val="00E81178"/>
    <w:rsid w:val="00E811CE"/>
    <w:rsid w:val="00E81280"/>
    <w:rsid w:val="00E812B0"/>
    <w:rsid w:val="00E81345"/>
    <w:rsid w:val="00E813B7"/>
    <w:rsid w:val="00E81620"/>
    <w:rsid w:val="00E81637"/>
    <w:rsid w:val="00E816E3"/>
    <w:rsid w:val="00E816F3"/>
    <w:rsid w:val="00E8177A"/>
    <w:rsid w:val="00E817BD"/>
    <w:rsid w:val="00E818F7"/>
    <w:rsid w:val="00E81A12"/>
    <w:rsid w:val="00E81A5B"/>
    <w:rsid w:val="00E81A9A"/>
    <w:rsid w:val="00E81B46"/>
    <w:rsid w:val="00E81B61"/>
    <w:rsid w:val="00E81B63"/>
    <w:rsid w:val="00E81BB6"/>
    <w:rsid w:val="00E81BFE"/>
    <w:rsid w:val="00E81C0E"/>
    <w:rsid w:val="00E81C3C"/>
    <w:rsid w:val="00E81C92"/>
    <w:rsid w:val="00E81D0D"/>
    <w:rsid w:val="00E81D19"/>
    <w:rsid w:val="00E81E9D"/>
    <w:rsid w:val="00E81F28"/>
    <w:rsid w:val="00E81F2E"/>
    <w:rsid w:val="00E81F75"/>
    <w:rsid w:val="00E820E5"/>
    <w:rsid w:val="00E8223E"/>
    <w:rsid w:val="00E82243"/>
    <w:rsid w:val="00E82453"/>
    <w:rsid w:val="00E82526"/>
    <w:rsid w:val="00E825BC"/>
    <w:rsid w:val="00E826BA"/>
    <w:rsid w:val="00E82745"/>
    <w:rsid w:val="00E82827"/>
    <w:rsid w:val="00E828FE"/>
    <w:rsid w:val="00E82925"/>
    <w:rsid w:val="00E829C8"/>
    <w:rsid w:val="00E82A12"/>
    <w:rsid w:val="00E82A77"/>
    <w:rsid w:val="00E82A8D"/>
    <w:rsid w:val="00E82B5C"/>
    <w:rsid w:val="00E82D31"/>
    <w:rsid w:val="00E83037"/>
    <w:rsid w:val="00E83106"/>
    <w:rsid w:val="00E83197"/>
    <w:rsid w:val="00E833AF"/>
    <w:rsid w:val="00E835A9"/>
    <w:rsid w:val="00E835FD"/>
    <w:rsid w:val="00E836C3"/>
    <w:rsid w:val="00E8375A"/>
    <w:rsid w:val="00E83812"/>
    <w:rsid w:val="00E838AD"/>
    <w:rsid w:val="00E838CE"/>
    <w:rsid w:val="00E83967"/>
    <w:rsid w:val="00E83AF6"/>
    <w:rsid w:val="00E83B9A"/>
    <w:rsid w:val="00E83C08"/>
    <w:rsid w:val="00E83CDB"/>
    <w:rsid w:val="00E83E18"/>
    <w:rsid w:val="00E83E26"/>
    <w:rsid w:val="00E83ECC"/>
    <w:rsid w:val="00E83FEA"/>
    <w:rsid w:val="00E8406B"/>
    <w:rsid w:val="00E84081"/>
    <w:rsid w:val="00E8416E"/>
    <w:rsid w:val="00E8418E"/>
    <w:rsid w:val="00E842AE"/>
    <w:rsid w:val="00E84421"/>
    <w:rsid w:val="00E84444"/>
    <w:rsid w:val="00E844B7"/>
    <w:rsid w:val="00E84506"/>
    <w:rsid w:val="00E8456C"/>
    <w:rsid w:val="00E845A1"/>
    <w:rsid w:val="00E84616"/>
    <w:rsid w:val="00E8461C"/>
    <w:rsid w:val="00E84675"/>
    <w:rsid w:val="00E846C5"/>
    <w:rsid w:val="00E84765"/>
    <w:rsid w:val="00E8479B"/>
    <w:rsid w:val="00E847AD"/>
    <w:rsid w:val="00E84974"/>
    <w:rsid w:val="00E849DF"/>
    <w:rsid w:val="00E84A3D"/>
    <w:rsid w:val="00E84A90"/>
    <w:rsid w:val="00E84B5F"/>
    <w:rsid w:val="00E84BB8"/>
    <w:rsid w:val="00E84CDF"/>
    <w:rsid w:val="00E84D4C"/>
    <w:rsid w:val="00E84D63"/>
    <w:rsid w:val="00E84DC9"/>
    <w:rsid w:val="00E84DE5"/>
    <w:rsid w:val="00E84E1C"/>
    <w:rsid w:val="00E84EBD"/>
    <w:rsid w:val="00E84F65"/>
    <w:rsid w:val="00E84F9A"/>
    <w:rsid w:val="00E84FD7"/>
    <w:rsid w:val="00E84FE1"/>
    <w:rsid w:val="00E85036"/>
    <w:rsid w:val="00E85117"/>
    <w:rsid w:val="00E852D0"/>
    <w:rsid w:val="00E8547B"/>
    <w:rsid w:val="00E854F9"/>
    <w:rsid w:val="00E85571"/>
    <w:rsid w:val="00E855C9"/>
    <w:rsid w:val="00E85630"/>
    <w:rsid w:val="00E8564C"/>
    <w:rsid w:val="00E85762"/>
    <w:rsid w:val="00E85776"/>
    <w:rsid w:val="00E857C6"/>
    <w:rsid w:val="00E8580E"/>
    <w:rsid w:val="00E8589E"/>
    <w:rsid w:val="00E858F8"/>
    <w:rsid w:val="00E8590D"/>
    <w:rsid w:val="00E85931"/>
    <w:rsid w:val="00E859D8"/>
    <w:rsid w:val="00E85AC0"/>
    <w:rsid w:val="00E85AE2"/>
    <w:rsid w:val="00E85B7B"/>
    <w:rsid w:val="00E85B9E"/>
    <w:rsid w:val="00E85BBE"/>
    <w:rsid w:val="00E85C65"/>
    <w:rsid w:val="00E85C6C"/>
    <w:rsid w:val="00E85CAF"/>
    <w:rsid w:val="00E85CEA"/>
    <w:rsid w:val="00E85D7A"/>
    <w:rsid w:val="00E85E24"/>
    <w:rsid w:val="00E85E62"/>
    <w:rsid w:val="00E85EDB"/>
    <w:rsid w:val="00E85F34"/>
    <w:rsid w:val="00E85FC9"/>
    <w:rsid w:val="00E8606A"/>
    <w:rsid w:val="00E860D5"/>
    <w:rsid w:val="00E86137"/>
    <w:rsid w:val="00E86143"/>
    <w:rsid w:val="00E86163"/>
    <w:rsid w:val="00E861CB"/>
    <w:rsid w:val="00E861F5"/>
    <w:rsid w:val="00E862C2"/>
    <w:rsid w:val="00E86485"/>
    <w:rsid w:val="00E8664B"/>
    <w:rsid w:val="00E86691"/>
    <w:rsid w:val="00E8689B"/>
    <w:rsid w:val="00E86939"/>
    <w:rsid w:val="00E86950"/>
    <w:rsid w:val="00E86A09"/>
    <w:rsid w:val="00E86A2D"/>
    <w:rsid w:val="00E86A5E"/>
    <w:rsid w:val="00E86A7B"/>
    <w:rsid w:val="00E86A8D"/>
    <w:rsid w:val="00E86AC5"/>
    <w:rsid w:val="00E86AF7"/>
    <w:rsid w:val="00E86B32"/>
    <w:rsid w:val="00E86BB2"/>
    <w:rsid w:val="00E86BD0"/>
    <w:rsid w:val="00E86C38"/>
    <w:rsid w:val="00E86CB9"/>
    <w:rsid w:val="00E86D82"/>
    <w:rsid w:val="00E8701F"/>
    <w:rsid w:val="00E8704F"/>
    <w:rsid w:val="00E87143"/>
    <w:rsid w:val="00E872A8"/>
    <w:rsid w:val="00E87394"/>
    <w:rsid w:val="00E873C8"/>
    <w:rsid w:val="00E8762A"/>
    <w:rsid w:val="00E87643"/>
    <w:rsid w:val="00E8764E"/>
    <w:rsid w:val="00E877F7"/>
    <w:rsid w:val="00E8781B"/>
    <w:rsid w:val="00E8792B"/>
    <w:rsid w:val="00E8798B"/>
    <w:rsid w:val="00E879DA"/>
    <w:rsid w:val="00E87A85"/>
    <w:rsid w:val="00E87AED"/>
    <w:rsid w:val="00E87AEE"/>
    <w:rsid w:val="00E87B3D"/>
    <w:rsid w:val="00E87BD2"/>
    <w:rsid w:val="00E87D24"/>
    <w:rsid w:val="00E87D50"/>
    <w:rsid w:val="00E87EEE"/>
    <w:rsid w:val="00E87EF9"/>
    <w:rsid w:val="00E90016"/>
    <w:rsid w:val="00E9005D"/>
    <w:rsid w:val="00E90076"/>
    <w:rsid w:val="00E902A7"/>
    <w:rsid w:val="00E90310"/>
    <w:rsid w:val="00E904CB"/>
    <w:rsid w:val="00E90584"/>
    <w:rsid w:val="00E90615"/>
    <w:rsid w:val="00E90725"/>
    <w:rsid w:val="00E90738"/>
    <w:rsid w:val="00E90742"/>
    <w:rsid w:val="00E9079C"/>
    <w:rsid w:val="00E907FE"/>
    <w:rsid w:val="00E90817"/>
    <w:rsid w:val="00E908BF"/>
    <w:rsid w:val="00E908F9"/>
    <w:rsid w:val="00E90922"/>
    <w:rsid w:val="00E90977"/>
    <w:rsid w:val="00E90993"/>
    <w:rsid w:val="00E909B1"/>
    <w:rsid w:val="00E90A2A"/>
    <w:rsid w:val="00E90A5F"/>
    <w:rsid w:val="00E90AEC"/>
    <w:rsid w:val="00E90B13"/>
    <w:rsid w:val="00E90BBE"/>
    <w:rsid w:val="00E90BDF"/>
    <w:rsid w:val="00E90BF6"/>
    <w:rsid w:val="00E90D17"/>
    <w:rsid w:val="00E90D45"/>
    <w:rsid w:val="00E90E2C"/>
    <w:rsid w:val="00E90F3A"/>
    <w:rsid w:val="00E90F5E"/>
    <w:rsid w:val="00E90F78"/>
    <w:rsid w:val="00E90FAA"/>
    <w:rsid w:val="00E91009"/>
    <w:rsid w:val="00E9105E"/>
    <w:rsid w:val="00E9118A"/>
    <w:rsid w:val="00E911C9"/>
    <w:rsid w:val="00E91236"/>
    <w:rsid w:val="00E9137C"/>
    <w:rsid w:val="00E913CA"/>
    <w:rsid w:val="00E91470"/>
    <w:rsid w:val="00E914AD"/>
    <w:rsid w:val="00E915FF"/>
    <w:rsid w:val="00E9167B"/>
    <w:rsid w:val="00E916D2"/>
    <w:rsid w:val="00E917A5"/>
    <w:rsid w:val="00E918AD"/>
    <w:rsid w:val="00E918F1"/>
    <w:rsid w:val="00E91904"/>
    <w:rsid w:val="00E91941"/>
    <w:rsid w:val="00E919B5"/>
    <w:rsid w:val="00E91BE5"/>
    <w:rsid w:val="00E91C0D"/>
    <w:rsid w:val="00E91C9B"/>
    <w:rsid w:val="00E91CAC"/>
    <w:rsid w:val="00E91D7A"/>
    <w:rsid w:val="00E91DAA"/>
    <w:rsid w:val="00E91E6B"/>
    <w:rsid w:val="00E9210C"/>
    <w:rsid w:val="00E92114"/>
    <w:rsid w:val="00E923B3"/>
    <w:rsid w:val="00E9252B"/>
    <w:rsid w:val="00E92541"/>
    <w:rsid w:val="00E9254A"/>
    <w:rsid w:val="00E925F7"/>
    <w:rsid w:val="00E927D9"/>
    <w:rsid w:val="00E92857"/>
    <w:rsid w:val="00E92896"/>
    <w:rsid w:val="00E929E8"/>
    <w:rsid w:val="00E92A26"/>
    <w:rsid w:val="00E92A46"/>
    <w:rsid w:val="00E92C7C"/>
    <w:rsid w:val="00E92CD3"/>
    <w:rsid w:val="00E92CF7"/>
    <w:rsid w:val="00E93011"/>
    <w:rsid w:val="00E9306F"/>
    <w:rsid w:val="00E930E7"/>
    <w:rsid w:val="00E932A7"/>
    <w:rsid w:val="00E93314"/>
    <w:rsid w:val="00E93348"/>
    <w:rsid w:val="00E9352A"/>
    <w:rsid w:val="00E9366E"/>
    <w:rsid w:val="00E93699"/>
    <w:rsid w:val="00E936C5"/>
    <w:rsid w:val="00E93728"/>
    <w:rsid w:val="00E93756"/>
    <w:rsid w:val="00E937AB"/>
    <w:rsid w:val="00E93AA6"/>
    <w:rsid w:val="00E93B1C"/>
    <w:rsid w:val="00E93B8B"/>
    <w:rsid w:val="00E93BE3"/>
    <w:rsid w:val="00E93C4E"/>
    <w:rsid w:val="00E93C6D"/>
    <w:rsid w:val="00E93CA9"/>
    <w:rsid w:val="00E93CAB"/>
    <w:rsid w:val="00E93D2F"/>
    <w:rsid w:val="00E93D8F"/>
    <w:rsid w:val="00E93DC5"/>
    <w:rsid w:val="00E93F76"/>
    <w:rsid w:val="00E93F86"/>
    <w:rsid w:val="00E93FF7"/>
    <w:rsid w:val="00E94004"/>
    <w:rsid w:val="00E9403D"/>
    <w:rsid w:val="00E9420E"/>
    <w:rsid w:val="00E944B8"/>
    <w:rsid w:val="00E944C7"/>
    <w:rsid w:val="00E946A4"/>
    <w:rsid w:val="00E94708"/>
    <w:rsid w:val="00E9474B"/>
    <w:rsid w:val="00E94755"/>
    <w:rsid w:val="00E94867"/>
    <w:rsid w:val="00E94880"/>
    <w:rsid w:val="00E948FD"/>
    <w:rsid w:val="00E9498A"/>
    <w:rsid w:val="00E94A0B"/>
    <w:rsid w:val="00E94A38"/>
    <w:rsid w:val="00E94AAF"/>
    <w:rsid w:val="00E94B04"/>
    <w:rsid w:val="00E94B05"/>
    <w:rsid w:val="00E94B27"/>
    <w:rsid w:val="00E94B2A"/>
    <w:rsid w:val="00E94C1D"/>
    <w:rsid w:val="00E94ED3"/>
    <w:rsid w:val="00E94FCD"/>
    <w:rsid w:val="00E94FE7"/>
    <w:rsid w:val="00E9511B"/>
    <w:rsid w:val="00E951E6"/>
    <w:rsid w:val="00E95214"/>
    <w:rsid w:val="00E95285"/>
    <w:rsid w:val="00E952FD"/>
    <w:rsid w:val="00E95308"/>
    <w:rsid w:val="00E95394"/>
    <w:rsid w:val="00E953A5"/>
    <w:rsid w:val="00E95477"/>
    <w:rsid w:val="00E9555D"/>
    <w:rsid w:val="00E95569"/>
    <w:rsid w:val="00E95601"/>
    <w:rsid w:val="00E95623"/>
    <w:rsid w:val="00E95709"/>
    <w:rsid w:val="00E9571E"/>
    <w:rsid w:val="00E957DA"/>
    <w:rsid w:val="00E9593D"/>
    <w:rsid w:val="00E95A09"/>
    <w:rsid w:val="00E95B3A"/>
    <w:rsid w:val="00E95B56"/>
    <w:rsid w:val="00E95D86"/>
    <w:rsid w:val="00E95DEA"/>
    <w:rsid w:val="00E95E1F"/>
    <w:rsid w:val="00E95E49"/>
    <w:rsid w:val="00E95E56"/>
    <w:rsid w:val="00E95E94"/>
    <w:rsid w:val="00E95EBE"/>
    <w:rsid w:val="00E9613B"/>
    <w:rsid w:val="00E9627E"/>
    <w:rsid w:val="00E962E9"/>
    <w:rsid w:val="00E9635D"/>
    <w:rsid w:val="00E96369"/>
    <w:rsid w:val="00E963FF"/>
    <w:rsid w:val="00E964C8"/>
    <w:rsid w:val="00E96541"/>
    <w:rsid w:val="00E9659D"/>
    <w:rsid w:val="00E966E8"/>
    <w:rsid w:val="00E967B0"/>
    <w:rsid w:val="00E967FB"/>
    <w:rsid w:val="00E9684B"/>
    <w:rsid w:val="00E968E9"/>
    <w:rsid w:val="00E96A29"/>
    <w:rsid w:val="00E96A57"/>
    <w:rsid w:val="00E96B20"/>
    <w:rsid w:val="00E96B58"/>
    <w:rsid w:val="00E96BDE"/>
    <w:rsid w:val="00E96C28"/>
    <w:rsid w:val="00E96D01"/>
    <w:rsid w:val="00E96D53"/>
    <w:rsid w:val="00E96DD3"/>
    <w:rsid w:val="00E96DD6"/>
    <w:rsid w:val="00E96E9B"/>
    <w:rsid w:val="00E972EF"/>
    <w:rsid w:val="00E9730A"/>
    <w:rsid w:val="00E97318"/>
    <w:rsid w:val="00E9759B"/>
    <w:rsid w:val="00E97618"/>
    <w:rsid w:val="00E976EB"/>
    <w:rsid w:val="00E97738"/>
    <w:rsid w:val="00E978FC"/>
    <w:rsid w:val="00E97A73"/>
    <w:rsid w:val="00E97A85"/>
    <w:rsid w:val="00E97AE9"/>
    <w:rsid w:val="00E97B16"/>
    <w:rsid w:val="00E97B17"/>
    <w:rsid w:val="00E97B46"/>
    <w:rsid w:val="00E97C1A"/>
    <w:rsid w:val="00E97CA7"/>
    <w:rsid w:val="00E97CE1"/>
    <w:rsid w:val="00E97D92"/>
    <w:rsid w:val="00E97DE8"/>
    <w:rsid w:val="00E97E1B"/>
    <w:rsid w:val="00E97E2D"/>
    <w:rsid w:val="00E97F4F"/>
    <w:rsid w:val="00EA002E"/>
    <w:rsid w:val="00EA01B7"/>
    <w:rsid w:val="00EA01E9"/>
    <w:rsid w:val="00EA0507"/>
    <w:rsid w:val="00EA0858"/>
    <w:rsid w:val="00EA09BA"/>
    <w:rsid w:val="00EA0A01"/>
    <w:rsid w:val="00EA0B96"/>
    <w:rsid w:val="00EA0CC5"/>
    <w:rsid w:val="00EA0EBD"/>
    <w:rsid w:val="00EA0F29"/>
    <w:rsid w:val="00EA0F41"/>
    <w:rsid w:val="00EA0FBF"/>
    <w:rsid w:val="00EA0FFF"/>
    <w:rsid w:val="00EA101B"/>
    <w:rsid w:val="00EA12F9"/>
    <w:rsid w:val="00EA13A3"/>
    <w:rsid w:val="00EA13A6"/>
    <w:rsid w:val="00EA1416"/>
    <w:rsid w:val="00EA144F"/>
    <w:rsid w:val="00EA1460"/>
    <w:rsid w:val="00EA1569"/>
    <w:rsid w:val="00EA1740"/>
    <w:rsid w:val="00EA1876"/>
    <w:rsid w:val="00EA1917"/>
    <w:rsid w:val="00EA1918"/>
    <w:rsid w:val="00EA1AD8"/>
    <w:rsid w:val="00EA1B28"/>
    <w:rsid w:val="00EA1B2C"/>
    <w:rsid w:val="00EA1B69"/>
    <w:rsid w:val="00EA1C58"/>
    <w:rsid w:val="00EA1C62"/>
    <w:rsid w:val="00EA1C93"/>
    <w:rsid w:val="00EA1CE5"/>
    <w:rsid w:val="00EA1CE6"/>
    <w:rsid w:val="00EA1D1B"/>
    <w:rsid w:val="00EA1E01"/>
    <w:rsid w:val="00EA1EDC"/>
    <w:rsid w:val="00EA1FA5"/>
    <w:rsid w:val="00EA2038"/>
    <w:rsid w:val="00EA21DF"/>
    <w:rsid w:val="00EA228E"/>
    <w:rsid w:val="00EA22A9"/>
    <w:rsid w:val="00EA22D6"/>
    <w:rsid w:val="00EA22DF"/>
    <w:rsid w:val="00EA2462"/>
    <w:rsid w:val="00EA24A7"/>
    <w:rsid w:val="00EA2697"/>
    <w:rsid w:val="00EA26A5"/>
    <w:rsid w:val="00EA2BA7"/>
    <w:rsid w:val="00EA2EB8"/>
    <w:rsid w:val="00EA320C"/>
    <w:rsid w:val="00EA3216"/>
    <w:rsid w:val="00EA3261"/>
    <w:rsid w:val="00EA32A9"/>
    <w:rsid w:val="00EA334C"/>
    <w:rsid w:val="00EA33D0"/>
    <w:rsid w:val="00EA346B"/>
    <w:rsid w:val="00EA3500"/>
    <w:rsid w:val="00EA3507"/>
    <w:rsid w:val="00EA3635"/>
    <w:rsid w:val="00EA363D"/>
    <w:rsid w:val="00EA365B"/>
    <w:rsid w:val="00EA3786"/>
    <w:rsid w:val="00EA37BB"/>
    <w:rsid w:val="00EA37EE"/>
    <w:rsid w:val="00EA3807"/>
    <w:rsid w:val="00EA38A4"/>
    <w:rsid w:val="00EA39F1"/>
    <w:rsid w:val="00EA3A73"/>
    <w:rsid w:val="00EA3AC6"/>
    <w:rsid w:val="00EA3B30"/>
    <w:rsid w:val="00EA3B7E"/>
    <w:rsid w:val="00EA3BB7"/>
    <w:rsid w:val="00EA3C06"/>
    <w:rsid w:val="00EA3C25"/>
    <w:rsid w:val="00EA3CF9"/>
    <w:rsid w:val="00EA3D1C"/>
    <w:rsid w:val="00EA3D2F"/>
    <w:rsid w:val="00EA3E16"/>
    <w:rsid w:val="00EA3E20"/>
    <w:rsid w:val="00EA3EFC"/>
    <w:rsid w:val="00EA3FBB"/>
    <w:rsid w:val="00EA417A"/>
    <w:rsid w:val="00EA41B8"/>
    <w:rsid w:val="00EA4212"/>
    <w:rsid w:val="00EA4284"/>
    <w:rsid w:val="00EA42C0"/>
    <w:rsid w:val="00EA42E6"/>
    <w:rsid w:val="00EA4329"/>
    <w:rsid w:val="00EA43DE"/>
    <w:rsid w:val="00EA449F"/>
    <w:rsid w:val="00EA44D0"/>
    <w:rsid w:val="00EA4538"/>
    <w:rsid w:val="00EA457C"/>
    <w:rsid w:val="00EA46D2"/>
    <w:rsid w:val="00EA477D"/>
    <w:rsid w:val="00EA482F"/>
    <w:rsid w:val="00EA489C"/>
    <w:rsid w:val="00EA4996"/>
    <w:rsid w:val="00EA4AF4"/>
    <w:rsid w:val="00EA4BA4"/>
    <w:rsid w:val="00EA4C65"/>
    <w:rsid w:val="00EA4E04"/>
    <w:rsid w:val="00EA4F48"/>
    <w:rsid w:val="00EA4F75"/>
    <w:rsid w:val="00EA4F7D"/>
    <w:rsid w:val="00EA4FEC"/>
    <w:rsid w:val="00EA5024"/>
    <w:rsid w:val="00EA5047"/>
    <w:rsid w:val="00EA51DE"/>
    <w:rsid w:val="00EA5240"/>
    <w:rsid w:val="00EA52F6"/>
    <w:rsid w:val="00EA534B"/>
    <w:rsid w:val="00EA540F"/>
    <w:rsid w:val="00EA542F"/>
    <w:rsid w:val="00EA5474"/>
    <w:rsid w:val="00EA55E3"/>
    <w:rsid w:val="00EA55F9"/>
    <w:rsid w:val="00EA58B6"/>
    <w:rsid w:val="00EA58E4"/>
    <w:rsid w:val="00EA5972"/>
    <w:rsid w:val="00EA598E"/>
    <w:rsid w:val="00EA5A49"/>
    <w:rsid w:val="00EA5A5B"/>
    <w:rsid w:val="00EA5AAB"/>
    <w:rsid w:val="00EA5AB6"/>
    <w:rsid w:val="00EA5B17"/>
    <w:rsid w:val="00EA5BC9"/>
    <w:rsid w:val="00EA5C3B"/>
    <w:rsid w:val="00EA5C9B"/>
    <w:rsid w:val="00EA5CF0"/>
    <w:rsid w:val="00EA5E07"/>
    <w:rsid w:val="00EA5E7A"/>
    <w:rsid w:val="00EA5E8E"/>
    <w:rsid w:val="00EA5F9A"/>
    <w:rsid w:val="00EA609D"/>
    <w:rsid w:val="00EA6113"/>
    <w:rsid w:val="00EA61E6"/>
    <w:rsid w:val="00EA6371"/>
    <w:rsid w:val="00EA6457"/>
    <w:rsid w:val="00EA6544"/>
    <w:rsid w:val="00EA692C"/>
    <w:rsid w:val="00EA6AEA"/>
    <w:rsid w:val="00EA6C71"/>
    <w:rsid w:val="00EA6CC3"/>
    <w:rsid w:val="00EA6D7D"/>
    <w:rsid w:val="00EA7164"/>
    <w:rsid w:val="00EA723C"/>
    <w:rsid w:val="00EA7307"/>
    <w:rsid w:val="00EA7341"/>
    <w:rsid w:val="00EA735E"/>
    <w:rsid w:val="00EA7417"/>
    <w:rsid w:val="00EA7492"/>
    <w:rsid w:val="00EA7558"/>
    <w:rsid w:val="00EA7624"/>
    <w:rsid w:val="00EA7650"/>
    <w:rsid w:val="00EA76A1"/>
    <w:rsid w:val="00EA76ED"/>
    <w:rsid w:val="00EA778F"/>
    <w:rsid w:val="00EA781A"/>
    <w:rsid w:val="00EA7A3F"/>
    <w:rsid w:val="00EA7ADD"/>
    <w:rsid w:val="00EA7B05"/>
    <w:rsid w:val="00EA7B83"/>
    <w:rsid w:val="00EA7DEC"/>
    <w:rsid w:val="00EA7F11"/>
    <w:rsid w:val="00EA7F42"/>
    <w:rsid w:val="00EB00C7"/>
    <w:rsid w:val="00EB013A"/>
    <w:rsid w:val="00EB023E"/>
    <w:rsid w:val="00EB0256"/>
    <w:rsid w:val="00EB025F"/>
    <w:rsid w:val="00EB027C"/>
    <w:rsid w:val="00EB02A0"/>
    <w:rsid w:val="00EB02A7"/>
    <w:rsid w:val="00EB0449"/>
    <w:rsid w:val="00EB0823"/>
    <w:rsid w:val="00EB0876"/>
    <w:rsid w:val="00EB095B"/>
    <w:rsid w:val="00EB0982"/>
    <w:rsid w:val="00EB09AE"/>
    <w:rsid w:val="00EB0AD8"/>
    <w:rsid w:val="00EB0B0E"/>
    <w:rsid w:val="00EB0B86"/>
    <w:rsid w:val="00EB0BA7"/>
    <w:rsid w:val="00EB0CB4"/>
    <w:rsid w:val="00EB0CE8"/>
    <w:rsid w:val="00EB0E77"/>
    <w:rsid w:val="00EB0E80"/>
    <w:rsid w:val="00EB0EA5"/>
    <w:rsid w:val="00EB0EAC"/>
    <w:rsid w:val="00EB109C"/>
    <w:rsid w:val="00EB112E"/>
    <w:rsid w:val="00EB11BB"/>
    <w:rsid w:val="00EB11CC"/>
    <w:rsid w:val="00EB1250"/>
    <w:rsid w:val="00EB1292"/>
    <w:rsid w:val="00EB1467"/>
    <w:rsid w:val="00EB15EB"/>
    <w:rsid w:val="00EB1737"/>
    <w:rsid w:val="00EB1810"/>
    <w:rsid w:val="00EB1813"/>
    <w:rsid w:val="00EB1904"/>
    <w:rsid w:val="00EB191B"/>
    <w:rsid w:val="00EB1A0A"/>
    <w:rsid w:val="00EB1AA7"/>
    <w:rsid w:val="00EB1C2D"/>
    <w:rsid w:val="00EB1D74"/>
    <w:rsid w:val="00EB1DCB"/>
    <w:rsid w:val="00EB1E94"/>
    <w:rsid w:val="00EB1F67"/>
    <w:rsid w:val="00EB203B"/>
    <w:rsid w:val="00EB20F3"/>
    <w:rsid w:val="00EB232F"/>
    <w:rsid w:val="00EB23B5"/>
    <w:rsid w:val="00EB23DD"/>
    <w:rsid w:val="00EB246D"/>
    <w:rsid w:val="00EB2479"/>
    <w:rsid w:val="00EB2497"/>
    <w:rsid w:val="00EB252D"/>
    <w:rsid w:val="00EB253B"/>
    <w:rsid w:val="00EB25AC"/>
    <w:rsid w:val="00EB25E8"/>
    <w:rsid w:val="00EB2625"/>
    <w:rsid w:val="00EB265C"/>
    <w:rsid w:val="00EB26E7"/>
    <w:rsid w:val="00EB2747"/>
    <w:rsid w:val="00EB274B"/>
    <w:rsid w:val="00EB2844"/>
    <w:rsid w:val="00EB2850"/>
    <w:rsid w:val="00EB288B"/>
    <w:rsid w:val="00EB29FF"/>
    <w:rsid w:val="00EB2B1C"/>
    <w:rsid w:val="00EB2B95"/>
    <w:rsid w:val="00EB2BAE"/>
    <w:rsid w:val="00EB2C1F"/>
    <w:rsid w:val="00EB2C5E"/>
    <w:rsid w:val="00EB2C60"/>
    <w:rsid w:val="00EB2CD7"/>
    <w:rsid w:val="00EB2EA3"/>
    <w:rsid w:val="00EB2F86"/>
    <w:rsid w:val="00EB31DD"/>
    <w:rsid w:val="00EB3201"/>
    <w:rsid w:val="00EB3241"/>
    <w:rsid w:val="00EB32E0"/>
    <w:rsid w:val="00EB34A3"/>
    <w:rsid w:val="00EB354C"/>
    <w:rsid w:val="00EB35F4"/>
    <w:rsid w:val="00EB362E"/>
    <w:rsid w:val="00EB3703"/>
    <w:rsid w:val="00EB3778"/>
    <w:rsid w:val="00EB37AD"/>
    <w:rsid w:val="00EB389A"/>
    <w:rsid w:val="00EB397D"/>
    <w:rsid w:val="00EB3A6D"/>
    <w:rsid w:val="00EB3A8A"/>
    <w:rsid w:val="00EB3B9F"/>
    <w:rsid w:val="00EB3C60"/>
    <w:rsid w:val="00EB3CF2"/>
    <w:rsid w:val="00EB3D4A"/>
    <w:rsid w:val="00EB3D83"/>
    <w:rsid w:val="00EB3E52"/>
    <w:rsid w:val="00EB3F5F"/>
    <w:rsid w:val="00EB408F"/>
    <w:rsid w:val="00EB40D3"/>
    <w:rsid w:val="00EB4263"/>
    <w:rsid w:val="00EB42CB"/>
    <w:rsid w:val="00EB42E0"/>
    <w:rsid w:val="00EB42F0"/>
    <w:rsid w:val="00EB430C"/>
    <w:rsid w:val="00EB433A"/>
    <w:rsid w:val="00EB43CB"/>
    <w:rsid w:val="00EB43EC"/>
    <w:rsid w:val="00EB4541"/>
    <w:rsid w:val="00EB45CD"/>
    <w:rsid w:val="00EB4713"/>
    <w:rsid w:val="00EB4983"/>
    <w:rsid w:val="00EB49A7"/>
    <w:rsid w:val="00EB49F3"/>
    <w:rsid w:val="00EB4A09"/>
    <w:rsid w:val="00EB4A2A"/>
    <w:rsid w:val="00EB4AA1"/>
    <w:rsid w:val="00EB4CBA"/>
    <w:rsid w:val="00EB4E03"/>
    <w:rsid w:val="00EB4EDD"/>
    <w:rsid w:val="00EB4F2A"/>
    <w:rsid w:val="00EB4F88"/>
    <w:rsid w:val="00EB4FC9"/>
    <w:rsid w:val="00EB501D"/>
    <w:rsid w:val="00EB51F8"/>
    <w:rsid w:val="00EB5298"/>
    <w:rsid w:val="00EB5373"/>
    <w:rsid w:val="00EB547F"/>
    <w:rsid w:val="00EB54DA"/>
    <w:rsid w:val="00EB5500"/>
    <w:rsid w:val="00EB5528"/>
    <w:rsid w:val="00EB5579"/>
    <w:rsid w:val="00EB5673"/>
    <w:rsid w:val="00EB568B"/>
    <w:rsid w:val="00EB5726"/>
    <w:rsid w:val="00EB574A"/>
    <w:rsid w:val="00EB5812"/>
    <w:rsid w:val="00EB5879"/>
    <w:rsid w:val="00EB58A3"/>
    <w:rsid w:val="00EB58D2"/>
    <w:rsid w:val="00EB5930"/>
    <w:rsid w:val="00EB59EC"/>
    <w:rsid w:val="00EB5C17"/>
    <w:rsid w:val="00EB5D79"/>
    <w:rsid w:val="00EB5DA1"/>
    <w:rsid w:val="00EB5DAC"/>
    <w:rsid w:val="00EB5E9C"/>
    <w:rsid w:val="00EB5EC7"/>
    <w:rsid w:val="00EB5ED9"/>
    <w:rsid w:val="00EB5F04"/>
    <w:rsid w:val="00EB5F6E"/>
    <w:rsid w:val="00EB5FAA"/>
    <w:rsid w:val="00EB6005"/>
    <w:rsid w:val="00EB601D"/>
    <w:rsid w:val="00EB60A8"/>
    <w:rsid w:val="00EB6135"/>
    <w:rsid w:val="00EB61C3"/>
    <w:rsid w:val="00EB6235"/>
    <w:rsid w:val="00EB6273"/>
    <w:rsid w:val="00EB654E"/>
    <w:rsid w:val="00EB6621"/>
    <w:rsid w:val="00EB66AB"/>
    <w:rsid w:val="00EB6788"/>
    <w:rsid w:val="00EB684E"/>
    <w:rsid w:val="00EB692F"/>
    <w:rsid w:val="00EB697B"/>
    <w:rsid w:val="00EB6AD5"/>
    <w:rsid w:val="00EB6B5F"/>
    <w:rsid w:val="00EB6C03"/>
    <w:rsid w:val="00EB6C06"/>
    <w:rsid w:val="00EB6C4B"/>
    <w:rsid w:val="00EB6C66"/>
    <w:rsid w:val="00EB6C9B"/>
    <w:rsid w:val="00EB6D4F"/>
    <w:rsid w:val="00EB6DE8"/>
    <w:rsid w:val="00EB6E10"/>
    <w:rsid w:val="00EB6E9F"/>
    <w:rsid w:val="00EB7070"/>
    <w:rsid w:val="00EB713A"/>
    <w:rsid w:val="00EB72B7"/>
    <w:rsid w:val="00EB7366"/>
    <w:rsid w:val="00EB73CC"/>
    <w:rsid w:val="00EB73D7"/>
    <w:rsid w:val="00EB743C"/>
    <w:rsid w:val="00EB758C"/>
    <w:rsid w:val="00EB766B"/>
    <w:rsid w:val="00EB77C2"/>
    <w:rsid w:val="00EB7851"/>
    <w:rsid w:val="00EB7864"/>
    <w:rsid w:val="00EB7887"/>
    <w:rsid w:val="00EB789E"/>
    <w:rsid w:val="00EB78C5"/>
    <w:rsid w:val="00EB7A18"/>
    <w:rsid w:val="00EB7A37"/>
    <w:rsid w:val="00EB7A50"/>
    <w:rsid w:val="00EB7A5B"/>
    <w:rsid w:val="00EB7A5F"/>
    <w:rsid w:val="00EB7A7B"/>
    <w:rsid w:val="00EB7B33"/>
    <w:rsid w:val="00EB7CA9"/>
    <w:rsid w:val="00EB7D47"/>
    <w:rsid w:val="00EB7EA4"/>
    <w:rsid w:val="00EB7F99"/>
    <w:rsid w:val="00EB7FC0"/>
    <w:rsid w:val="00EC000D"/>
    <w:rsid w:val="00EC00DD"/>
    <w:rsid w:val="00EC0120"/>
    <w:rsid w:val="00EC01C0"/>
    <w:rsid w:val="00EC01DF"/>
    <w:rsid w:val="00EC0200"/>
    <w:rsid w:val="00EC02E1"/>
    <w:rsid w:val="00EC03AC"/>
    <w:rsid w:val="00EC03AF"/>
    <w:rsid w:val="00EC03EF"/>
    <w:rsid w:val="00EC0464"/>
    <w:rsid w:val="00EC057A"/>
    <w:rsid w:val="00EC0586"/>
    <w:rsid w:val="00EC06F7"/>
    <w:rsid w:val="00EC06FB"/>
    <w:rsid w:val="00EC0841"/>
    <w:rsid w:val="00EC099F"/>
    <w:rsid w:val="00EC09AF"/>
    <w:rsid w:val="00EC0B3F"/>
    <w:rsid w:val="00EC0B9D"/>
    <w:rsid w:val="00EC0C73"/>
    <w:rsid w:val="00EC0D13"/>
    <w:rsid w:val="00EC0D2E"/>
    <w:rsid w:val="00EC0D4B"/>
    <w:rsid w:val="00EC0DB0"/>
    <w:rsid w:val="00EC0E3E"/>
    <w:rsid w:val="00EC0E68"/>
    <w:rsid w:val="00EC0EE4"/>
    <w:rsid w:val="00EC0EFE"/>
    <w:rsid w:val="00EC1043"/>
    <w:rsid w:val="00EC10B6"/>
    <w:rsid w:val="00EC10BA"/>
    <w:rsid w:val="00EC112A"/>
    <w:rsid w:val="00EC119D"/>
    <w:rsid w:val="00EC11CD"/>
    <w:rsid w:val="00EC12CC"/>
    <w:rsid w:val="00EC12F1"/>
    <w:rsid w:val="00EC1331"/>
    <w:rsid w:val="00EC1334"/>
    <w:rsid w:val="00EC144E"/>
    <w:rsid w:val="00EC157F"/>
    <w:rsid w:val="00EC164B"/>
    <w:rsid w:val="00EC16BD"/>
    <w:rsid w:val="00EC191E"/>
    <w:rsid w:val="00EC19BB"/>
    <w:rsid w:val="00EC1A1A"/>
    <w:rsid w:val="00EC1AAE"/>
    <w:rsid w:val="00EC1AB3"/>
    <w:rsid w:val="00EC1BB5"/>
    <w:rsid w:val="00EC1E7E"/>
    <w:rsid w:val="00EC1E8D"/>
    <w:rsid w:val="00EC209E"/>
    <w:rsid w:val="00EC20A0"/>
    <w:rsid w:val="00EC20FE"/>
    <w:rsid w:val="00EC2159"/>
    <w:rsid w:val="00EC2276"/>
    <w:rsid w:val="00EC24EF"/>
    <w:rsid w:val="00EC2556"/>
    <w:rsid w:val="00EC261D"/>
    <w:rsid w:val="00EC26B1"/>
    <w:rsid w:val="00EC26B2"/>
    <w:rsid w:val="00EC2734"/>
    <w:rsid w:val="00EC284D"/>
    <w:rsid w:val="00EC2879"/>
    <w:rsid w:val="00EC2BB7"/>
    <w:rsid w:val="00EC2C68"/>
    <w:rsid w:val="00EC2CF2"/>
    <w:rsid w:val="00EC2E33"/>
    <w:rsid w:val="00EC2E3C"/>
    <w:rsid w:val="00EC2E45"/>
    <w:rsid w:val="00EC2F1A"/>
    <w:rsid w:val="00EC2F4F"/>
    <w:rsid w:val="00EC3068"/>
    <w:rsid w:val="00EC30D5"/>
    <w:rsid w:val="00EC3110"/>
    <w:rsid w:val="00EC3152"/>
    <w:rsid w:val="00EC31C2"/>
    <w:rsid w:val="00EC3220"/>
    <w:rsid w:val="00EC3264"/>
    <w:rsid w:val="00EC326D"/>
    <w:rsid w:val="00EC32FF"/>
    <w:rsid w:val="00EC3371"/>
    <w:rsid w:val="00EC34C3"/>
    <w:rsid w:val="00EC34D7"/>
    <w:rsid w:val="00EC351E"/>
    <w:rsid w:val="00EC3539"/>
    <w:rsid w:val="00EC38F6"/>
    <w:rsid w:val="00EC3AAC"/>
    <w:rsid w:val="00EC3AC2"/>
    <w:rsid w:val="00EC3C42"/>
    <w:rsid w:val="00EC3C8A"/>
    <w:rsid w:val="00EC3D7E"/>
    <w:rsid w:val="00EC3E16"/>
    <w:rsid w:val="00EC3E5B"/>
    <w:rsid w:val="00EC3E99"/>
    <w:rsid w:val="00EC3F10"/>
    <w:rsid w:val="00EC3FB4"/>
    <w:rsid w:val="00EC3FE7"/>
    <w:rsid w:val="00EC406D"/>
    <w:rsid w:val="00EC40BC"/>
    <w:rsid w:val="00EC41E3"/>
    <w:rsid w:val="00EC443E"/>
    <w:rsid w:val="00EC44A5"/>
    <w:rsid w:val="00EC44B6"/>
    <w:rsid w:val="00EC44C9"/>
    <w:rsid w:val="00EC4647"/>
    <w:rsid w:val="00EC4701"/>
    <w:rsid w:val="00EC4723"/>
    <w:rsid w:val="00EC48D0"/>
    <w:rsid w:val="00EC4A6D"/>
    <w:rsid w:val="00EC4C46"/>
    <w:rsid w:val="00EC4C8E"/>
    <w:rsid w:val="00EC4E0B"/>
    <w:rsid w:val="00EC4E9B"/>
    <w:rsid w:val="00EC4F5E"/>
    <w:rsid w:val="00EC4FDB"/>
    <w:rsid w:val="00EC5007"/>
    <w:rsid w:val="00EC5182"/>
    <w:rsid w:val="00EC52CA"/>
    <w:rsid w:val="00EC531A"/>
    <w:rsid w:val="00EC5371"/>
    <w:rsid w:val="00EC53CE"/>
    <w:rsid w:val="00EC540A"/>
    <w:rsid w:val="00EC5457"/>
    <w:rsid w:val="00EC5467"/>
    <w:rsid w:val="00EC54AC"/>
    <w:rsid w:val="00EC54E8"/>
    <w:rsid w:val="00EC567B"/>
    <w:rsid w:val="00EC5734"/>
    <w:rsid w:val="00EC582C"/>
    <w:rsid w:val="00EC5857"/>
    <w:rsid w:val="00EC58C3"/>
    <w:rsid w:val="00EC58DB"/>
    <w:rsid w:val="00EC5A30"/>
    <w:rsid w:val="00EC5AFE"/>
    <w:rsid w:val="00EC5C6D"/>
    <w:rsid w:val="00EC5C7B"/>
    <w:rsid w:val="00EC5CC1"/>
    <w:rsid w:val="00EC5D65"/>
    <w:rsid w:val="00EC5DC9"/>
    <w:rsid w:val="00EC5EE8"/>
    <w:rsid w:val="00EC5F40"/>
    <w:rsid w:val="00EC611C"/>
    <w:rsid w:val="00EC615B"/>
    <w:rsid w:val="00EC635B"/>
    <w:rsid w:val="00EC6409"/>
    <w:rsid w:val="00EC65D2"/>
    <w:rsid w:val="00EC6629"/>
    <w:rsid w:val="00EC6657"/>
    <w:rsid w:val="00EC6723"/>
    <w:rsid w:val="00EC69F6"/>
    <w:rsid w:val="00EC6A51"/>
    <w:rsid w:val="00EC6B64"/>
    <w:rsid w:val="00EC6BB5"/>
    <w:rsid w:val="00EC6BEC"/>
    <w:rsid w:val="00EC6C19"/>
    <w:rsid w:val="00EC6C27"/>
    <w:rsid w:val="00EC6D51"/>
    <w:rsid w:val="00EC7016"/>
    <w:rsid w:val="00EC7160"/>
    <w:rsid w:val="00EC7203"/>
    <w:rsid w:val="00EC73A3"/>
    <w:rsid w:val="00EC73AE"/>
    <w:rsid w:val="00EC73E4"/>
    <w:rsid w:val="00EC73E5"/>
    <w:rsid w:val="00EC7477"/>
    <w:rsid w:val="00EC759D"/>
    <w:rsid w:val="00EC7608"/>
    <w:rsid w:val="00EC765B"/>
    <w:rsid w:val="00EC7694"/>
    <w:rsid w:val="00EC78BE"/>
    <w:rsid w:val="00EC79AD"/>
    <w:rsid w:val="00EC79C0"/>
    <w:rsid w:val="00EC79C1"/>
    <w:rsid w:val="00EC7A23"/>
    <w:rsid w:val="00EC7AC0"/>
    <w:rsid w:val="00EC7AC2"/>
    <w:rsid w:val="00EC7B38"/>
    <w:rsid w:val="00EC7BEF"/>
    <w:rsid w:val="00EC7CB1"/>
    <w:rsid w:val="00EC7D0B"/>
    <w:rsid w:val="00EC7D18"/>
    <w:rsid w:val="00EC7DDA"/>
    <w:rsid w:val="00EC7EDD"/>
    <w:rsid w:val="00EC7F0B"/>
    <w:rsid w:val="00EC7F89"/>
    <w:rsid w:val="00ED0102"/>
    <w:rsid w:val="00ED0119"/>
    <w:rsid w:val="00ED0173"/>
    <w:rsid w:val="00ED017C"/>
    <w:rsid w:val="00ED0191"/>
    <w:rsid w:val="00ED0192"/>
    <w:rsid w:val="00ED0194"/>
    <w:rsid w:val="00ED01EA"/>
    <w:rsid w:val="00ED026D"/>
    <w:rsid w:val="00ED0304"/>
    <w:rsid w:val="00ED03F0"/>
    <w:rsid w:val="00ED04CA"/>
    <w:rsid w:val="00ED0736"/>
    <w:rsid w:val="00ED0858"/>
    <w:rsid w:val="00ED08E6"/>
    <w:rsid w:val="00ED0946"/>
    <w:rsid w:val="00ED0A8B"/>
    <w:rsid w:val="00ED0B12"/>
    <w:rsid w:val="00ED0D5F"/>
    <w:rsid w:val="00ED0D83"/>
    <w:rsid w:val="00ED0E7F"/>
    <w:rsid w:val="00ED0FFF"/>
    <w:rsid w:val="00ED1174"/>
    <w:rsid w:val="00ED11AF"/>
    <w:rsid w:val="00ED120C"/>
    <w:rsid w:val="00ED1348"/>
    <w:rsid w:val="00ED1372"/>
    <w:rsid w:val="00ED147F"/>
    <w:rsid w:val="00ED149C"/>
    <w:rsid w:val="00ED14D2"/>
    <w:rsid w:val="00ED1558"/>
    <w:rsid w:val="00ED15CB"/>
    <w:rsid w:val="00ED1675"/>
    <w:rsid w:val="00ED1679"/>
    <w:rsid w:val="00ED16D3"/>
    <w:rsid w:val="00ED1724"/>
    <w:rsid w:val="00ED1739"/>
    <w:rsid w:val="00ED1741"/>
    <w:rsid w:val="00ED1788"/>
    <w:rsid w:val="00ED17AD"/>
    <w:rsid w:val="00ED17E4"/>
    <w:rsid w:val="00ED18FE"/>
    <w:rsid w:val="00ED19A5"/>
    <w:rsid w:val="00ED1A14"/>
    <w:rsid w:val="00ED1BA1"/>
    <w:rsid w:val="00ED1C32"/>
    <w:rsid w:val="00ED1C55"/>
    <w:rsid w:val="00ED1C81"/>
    <w:rsid w:val="00ED1CB2"/>
    <w:rsid w:val="00ED1D30"/>
    <w:rsid w:val="00ED1D42"/>
    <w:rsid w:val="00ED1DDC"/>
    <w:rsid w:val="00ED1E2E"/>
    <w:rsid w:val="00ED1E78"/>
    <w:rsid w:val="00ED201E"/>
    <w:rsid w:val="00ED2033"/>
    <w:rsid w:val="00ED2048"/>
    <w:rsid w:val="00ED2096"/>
    <w:rsid w:val="00ED2208"/>
    <w:rsid w:val="00ED23AB"/>
    <w:rsid w:val="00ED244F"/>
    <w:rsid w:val="00ED251F"/>
    <w:rsid w:val="00ED2551"/>
    <w:rsid w:val="00ED2560"/>
    <w:rsid w:val="00ED25FB"/>
    <w:rsid w:val="00ED2654"/>
    <w:rsid w:val="00ED27D4"/>
    <w:rsid w:val="00ED27E7"/>
    <w:rsid w:val="00ED282E"/>
    <w:rsid w:val="00ED284B"/>
    <w:rsid w:val="00ED28F7"/>
    <w:rsid w:val="00ED2A85"/>
    <w:rsid w:val="00ED2AB6"/>
    <w:rsid w:val="00ED2ACB"/>
    <w:rsid w:val="00ED2B26"/>
    <w:rsid w:val="00ED2B88"/>
    <w:rsid w:val="00ED2CEB"/>
    <w:rsid w:val="00ED2D1B"/>
    <w:rsid w:val="00ED2DD4"/>
    <w:rsid w:val="00ED2EEB"/>
    <w:rsid w:val="00ED2F93"/>
    <w:rsid w:val="00ED2FFD"/>
    <w:rsid w:val="00ED31C3"/>
    <w:rsid w:val="00ED3449"/>
    <w:rsid w:val="00ED34CD"/>
    <w:rsid w:val="00ED3527"/>
    <w:rsid w:val="00ED3533"/>
    <w:rsid w:val="00ED3843"/>
    <w:rsid w:val="00ED3854"/>
    <w:rsid w:val="00ED390D"/>
    <w:rsid w:val="00ED3918"/>
    <w:rsid w:val="00ED3B53"/>
    <w:rsid w:val="00ED3B6C"/>
    <w:rsid w:val="00ED3CE1"/>
    <w:rsid w:val="00ED3D4E"/>
    <w:rsid w:val="00ED3D9D"/>
    <w:rsid w:val="00ED3DA6"/>
    <w:rsid w:val="00ED3F01"/>
    <w:rsid w:val="00ED3F45"/>
    <w:rsid w:val="00ED400D"/>
    <w:rsid w:val="00ED4056"/>
    <w:rsid w:val="00ED409B"/>
    <w:rsid w:val="00ED40C2"/>
    <w:rsid w:val="00ED4118"/>
    <w:rsid w:val="00ED4185"/>
    <w:rsid w:val="00ED42DC"/>
    <w:rsid w:val="00ED4340"/>
    <w:rsid w:val="00ED435B"/>
    <w:rsid w:val="00ED4395"/>
    <w:rsid w:val="00ED4429"/>
    <w:rsid w:val="00ED4500"/>
    <w:rsid w:val="00ED4506"/>
    <w:rsid w:val="00ED45FD"/>
    <w:rsid w:val="00ED46A0"/>
    <w:rsid w:val="00ED46B8"/>
    <w:rsid w:val="00ED46EC"/>
    <w:rsid w:val="00ED4722"/>
    <w:rsid w:val="00ED47C2"/>
    <w:rsid w:val="00ED4853"/>
    <w:rsid w:val="00ED48D6"/>
    <w:rsid w:val="00ED48F1"/>
    <w:rsid w:val="00ED4916"/>
    <w:rsid w:val="00ED492A"/>
    <w:rsid w:val="00ED493D"/>
    <w:rsid w:val="00ED4ACC"/>
    <w:rsid w:val="00ED4C36"/>
    <w:rsid w:val="00ED4C5A"/>
    <w:rsid w:val="00ED4C98"/>
    <w:rsid w:val="00ED4D4D"/>
    <w:rsid w:val="00ED4FF6"/>
    <w:rsid w:val="00ED5022"/>
    <w:rsid w:val="00ED5069"/>
    <w:rsid w:val="00ED5076"/>
    <w:rsid w:val="00ED507D"/>
    <w:rsid w:val="00ED509F"/>
    <w:rsid w:val="00ED50BC"/>
    <w:rsid w:val="00ED51CA"/>
    <w:rsid w:val="00ED51E4"/>
    <w:rsid w:val="00ED537B"/>
    <w:rsid w:val="00ED5387"/>
    <w:rsid w:val="00ED54F4"/>
    <w:rsid w:val="00ED55A2"/>
    <w:rsid w:val="00ED55EC"/>
    <w:rsid w:val="00ED56B3"/>
    <w:rsid w:val="00ED570B"/>
    <w:rsid w:val="00ED5859"/>
    <w:rsid w:val="00ED589C"/>
    <w:rsid w:val="00ED58B8"/>
    <w:rsid w:val="00ED58D1"/>
    <w:rsid w:val="00ED5920"/>
    <w:rsid w:val="00ED59A4"/>
    <w:rsid w:val="00ED5A68"/>
    <w:rsid w:val="00ED5B07"/>
    <w:rsid w:val="00ED5B62"/>
    <w:rsid w:val="00ED5C74"/>
    <w:rsid w:val="00ED5D72"/>
    <w:rsid w:val="00ED5D76"/>
    <w:rsid w:val="00ED5D97"/>
    <w:rsid w:val="00ED5F5F"/>
    <w:rsid w:val="00ED5F76"/>
    <w:rsid w:val="00ED6043"/>
    <w:rsid w:val="00ED606C"/>
    <w:rsid w:val="00ED61CF"/>
    <w:rsid w:val="00ED61FE"/>
    <w:rsid w:val="00ED62DB"/>
    <w:rsid w:val="00ED62F3"/>
    <w:rsid w:val="00ED64E2"/>
    <w:rsid w:val="00ED668C"/>
    <w:rsid w:val="00ED6763"/>
    <w:rsid w:val="00ED68EF"/>
    <w:rsid w:val="00ED6988"/>
    <w:rsid w:val="00ED69C6"/>
    <w:rsid w:val="00ED69CC"/>
    <w:rsid w:val="00ED69E8"/>
    <w:rsid w:val="00ED6A36"/>
    <w:rsid w:val="00ED6A75"/>
    <w:rsid w:val="00ED6AFB"/>
    <w:rsid w:val="00ED6B16"/>
    <w:rsid w:val="00ED6C63"/>
    <w:rsid w:val="00ED6CDE"/>
    <w:rsid w:val="00ED6D90"/>
    <w:rsid w:val="00ED6E11"/>
    <w:rsid w:val="00ED6F3C"/>
    <w:rsid w:val="00ED7154"/>
    <w:rsid w:val="00ED71F6"/>
    <w:rsid w:val="00ED7265"/>
    <w:rsid w:val="00ED741E"/>
    <w:rsid w:val="00ED7421"/>
    <w:rsid w:val="00ED74A1"/>
    <w:rsid w:val="00ED7559"/>
    <w:rsid w:val="00ED7586"/>
    <w:rsid w:val="00ED75BA"/>
    <w:rsid w:val="00ED77F3"/>
    <w:rsid w:val="00ED78C7"/>
    <w:rsid w:val="00ED793F"/>
    <w:rsid w:val="00ED79BE"/>
    <w:rsid w:val="00ED79FC"/>
    <w:rsid w:val="00ED7A8B"/>
    <w:rsid w:val="00ED7B1F"/>
    <w:rsid w:val="00ED7B3F"/>
    <w:rsid w:val="00ED7CCB"/>
    <w:rsid w:val="00ED7E08"/>
    <w:rsid w:val="00ED7E4A"/>
    <w:rsid w:val="00ED7F1C"/>
    <w:rsid w:val="00ED7F90"/>
    <w:rsid w:val="00EE0153"/>
    <w:rsid w:val="00EE0197"/>
    <w:rsid w:val="00EE01DE"/>
    <w:rsid w:val="00EE01FE"/>
    <w:rsid w:val="00EE0313"/>
    <w:rsid w:val="00EE03A9"/>
    <w:rsid w:val="00EE0489"/>
    <w:rsid w:val="00EE04BB"/>
    <w:rsid w:val="00EE04EE"/>
    <w:rsid w:val="00EE04F3"/>
    <w:rsid w:val="00EE0600"/>
    <w:rsid w:val="00EE0630"/>
    <w:rsid w:val="00EE0649"/>
    <w:rsid w:val="00EE06A0"/>
    <w:rsid w:val="00EE06D4"/>
    <w:rsid w:val="00EE07CB"/>
    <w:rsid w:val="00EE083F"/>
    <w:rsid w:val="00EE085B"/>
    <w:rsid w:val="00EE088D"/>
    <w:rsid w:val="00EE09DC"/>
    <w:rsid w:val="00EE09E6"/>
    <w:rsid w:val="00EE09F4"/>
    <w:rsid w:val="00EE0BD7"/>
    <w:rsid w:val="00EE0C9B"/>
    <w:rsid w:val="00EE0D4C"/>
    <w:rsid w:val="00EE0DBE"/>
    <w:rsid w:val="00EE0E2F"/>
    <w:rsid w:val="00EE0E77"/>
    <w:rsid w:val="00EE0F3B"/>
    <w:rsid w:val="00EE101E"/>
    <w:rsid w:val="00EE11CA"/>
    <w:rsid w:val="00EE123B"/>
    <w:rsid w:val="00EE1264"/>
    <w:rsid w:val="00EE12A7"/>
    <w:rsid w:val="00EE140A"/>
    <w:rsid w:val="00EE1418"/>
    <w:rsid w:val="00EE15BD"/>
    <w:rsid w:val="00EE171F"/>
    <w:rsid w:val="00EE1828"/>
    <w:rsid w:val="00EE19F1"/>
    <w:rsid w:val="00EE1B2F"/>
    <w:rsid w:val="00EE1ED2"/>
    <w:rsid w:val="00EE1FEC"/>
    <w:rsid w:val="00EE2067"/>
    <w:rsid w:val="00EE20AF"/>
    <w:rsid w:val="00EE2140"/>
    <w:rsid w:val="00EE2146"/>
    <w:rsid w:val="00EE2372"/>
    <w:rsid w:val="00EE23BE"/>
    <w:rsid w:val="00EE2467"/>
    <w:rsid w:val="00EE24D7"/>
    <w:rsid w:val="00EE24DC"/>
    <w:rsid w:val="00EE270D"/>
    <w:rsid w:val="00EE273B"/>
    <w:rsid w:val="00EE274E"/>
    <w:rsid w:val="00EE27A7"/>
    <w:rsid w:val="00EE27C2"/>
    <w:rsid w:val="00EE27D9"/>
    <w:rsid w:val="00EE2885"/>
    <w:rsid w:val="00EE28C7"/>
    <w:rsid w:val="00EE295F"/>
    <w:rsid w:val="00EE29F6"/>
    <w:rsid w:val="00EE2B07"/>
    <w:rsid w:val="00EE2B46"/>
    <w:rsid w:val="00EE2BCA"/>
    <w:rsid w:val="00EE2C31"/>
    <w:rsid w:val="00EE2C7A"/>
    <w:rsid w:val="00EE2EC1"/>
    <w:rsid w:val="00EE2F59"/>
    <w:rsid w:val="00EE2F6D"/>
    <w:rsid w:val="00EE2F88"/>
    <w:rsid w:val="00EE3088"/>
    <w:rsid w:val="00EE309E"/>
    <w:rsid w:val="00EE314B"/>
    <w:rsid w:val="00EE31A4"/>
    <w:rsid w:val="00EE3212"/>
    <w:rsid w:val="00EE3270"/>
    <w:rsid w:val="00EE3592"/>
    <w:rsid w:val="00EE35CC"/>
    <w:rsid w:val="00EE3630"/>
    <w:rsid w:val="00EE36C3"/>
    <w:rsid w:val="00EE37FF"/>
    <w:rsid w:val="00EE3823"/>
    <w:rsid w:val="00EE3970"/>
    <w:rsid w:val="00EE39C3"/>
    <w:rsid w:val="00EE3A83"/>
    <w:rsid w:val="00EE3BE6"/>
    <w:rsid w:val="00EE3C8E"/>
    <w:rsid w:val="00EE3CB5"/>
    <w:rsid w:val="00EE3D28"/>
    <w:rsid w:val="00EE3D88"/>
    <w:rsid w:val="00EE3E15"/>
    <w:rsid w:val="00EE3E68"/>
    <w:rsid w:val="00EE3EF5"/>
    <w:rsid w:val="00EE409E"/>
    <w:rsid w:val="00EE4137"/>
    <w:rsid w:val="00EE4189"/>
    <w:rsid w:val="00EE42EB"/>
    <w:rsid w:val="00EE4360"/>
    <w:rsid w:val="00EE445D"/>
    <w:rsid w:val="00EE44BD"/>
    <w:rsid w:val="00EE45B5"/>
    <w:rsid w:val="00EE4623"/>
    <w:rsid w:val="00EE4643"/>
    <w:rsid w:val="00EE46BE"/>
    <w:rsid w:val="00EE4735"/>
    <w:rsid w:val="00EE478D"/>
    <w:rsid w:val="00EE4790"/>
    <w:rsid w:val="00EE47A2"/>
    <w:rsid w:val="00EE491F"/>
    <w:rsid w:val="00EE4938"/>
    <w:rsid w:val="00EE49CA"/>
    <w:rsid w:val="00EE49CF"/>
    <w:rsid w:val="00EE4B0D"/>
    <w:rsid w:val="00EE4B4E"/>
    <w:rsid w:val="00EE4BD7"/>
    <w:rsid w:val="00EE4C03"/>
    <w:rsid w:val="00EE4C09"/>
    <w:rsid w:val="00EE4CF4"/>
    <w:rsid w:val="00EE4D31"/>
    <w:rsid w:val="00EE4DAE"/>
    <w:rsid w:val="00EE4DCD"/>
    <w:rsid w:val="00EE4E82"/>
    <w:rsid w:val="00EE4EB6"/>
    <w:rsid w:val="00EE4F13"/>
    <w:rsid w:val="00EE4F27"/>
    <w:rsid w:val="00EE5011"/>
    <w:rsid w:val="00EE5093"/>
    <w:rsid w:val="00EE51D9"/>
    <w:rsid w:val="00EE532D"/>
    <w:rsid w:val="00EE53DA"/>
    <w:rsid w:val="00EE5446"/>
    <w:rsid w:val="00EE5481"/>
    <w:rsid w:val="00EE5517"/>
    <w:rsid w:val="00EE552C"/>
    <w:rsid w:val="00EE5581"/>
    <w:rsid w:val="00EE5698"/>
    <w:rsid w:val="00EE581B"/>
    <w:rsid w:val="00EE5870"/>
    <w:rsid w:val="00EE58A2"/>
    <w:rsid w:val="00EE59EB"/>
    <w:rsid w:val="00EE5A83"/>
    <w:rsid w:val="00EE5B0B"/>
    <w:rsid w:val="00EE5BB7"/>
    <w:rsid w:val="00EE5BC9"/>
    <w:rsid w:val="00EE5F91"/>
    <w:rsid w:val="00EE5FE9"/>
    <w:rsid w:val="00EE600C"/>
    <w:rsid w:val="00EE602C"/>
    <w:rsid w:val="00EE6052"/>
    <w:rsid w:val="00EE6099"/>
    <w:rsid w:val="00EE6146"/>
    <w:rsid w:val="00EE6262"/>
    <w:rsid w:val="00EE6307"/>
    <w:rsid w:val="00EE6397"/>
    <w:rsid w:val="00EE63DA"/>
    <w:rsid w:val="00EE63F6"/>
    <w:rsid w:val="00EE6409"/>
    <w:rsid w:val="00EE6473"/>
    <w:rsid w:val="00EE64AD"/>
    <w:rsid w:val="00EE6556"/>
    <w:rsid w:val="00EE6599"/>
    <w:rsid w:val="00EE65BD"/>
    <w:rsid w:val="00EE673A"/>
    <w:rsid w:val="00EE678C"/>
    <w:rsid w:val="00EE6826"/>
    <w:rsid w:val="00EE68AE"/>
    <w:rsid w:val="00EE6928"/>
    <w:rsid w:val="00EE6947"/>
    <w:rsid w:val="00EE69BD"/>
    <w:rsid w:val="00EE6B3F"/>
    <w:rsid w:val="00EE6BA2"/>
    <w:rsid w:val="00EE6D6B"/>
    <w:rsid w:val="00EE6D9B"/>
    <w:rsid w:val="00EE6DD4"/>
    <w:rsid w:val="00EE6F10"/>
    <w:rsid w:val="00EE6F75"/>
    <w:rsid w:val="00EE6FC9"/>
    <w:rsid w:val="00EE7029"/>
    <w:rsid w:val="00EE729C"/>
    <w:rsid w:val="00EE7469"/>
    <w:rsid w:val="00EE749E"/>
    <w:rsid w:val="00EE7595"/>
    <w:rsid w:val="00EE75C0"/>
    <w:rsid w:val="00EE7685"/>
    <w:rsid w:val="00EE76A9"/>
    <w:rsid w:val="00EE77F1"/>
    <w:rsid w:val="00EE79B7"/>
    <w:rsid w:val="00EE79F2"/>
    <w:rsid w:val="00EE7ADE"/>
    <w:rsid w:val="00EE7B14"/>
    <w:rsid w:val="00EE7BD9"/>
    <w:rsid w:val="00EE7BF6"/>
    <w:rsid w:val="00EE7DA8"/>
    <w:rsid w:val="00EE7EA7"/>
    <w:rsid w:val="00EE7ED0"/>
    <w:rsid w:val="00EE7EED"/>
    <w:rsid w:val="00EE7FDE"/>
    <w:rsid w:val="00EE7FF1"/>
    <w:rsid w:val="00EF00CB"/>
    <w:rsid w:val="00EF00DD"/>
    <w:rsid w:val="00EF0168"/>
    <w:rsid w:val="00EF044D"/>
    <w:rsid w:val="00EF0464"/>
    <w:rsid w:val="00EF04A0"/>
    <w:rsid w:val="00EF0596"/>
    <w:rsid w:val="00EF067D"/>
    <w:rsid w:val="00EF06FD"/>
    <w:rsid w:val="00EF079E"/>
    <w:rsid w:val="00EF0825"/>
    <w:rsid w:val="00EF0B32"/>
    <w:rsid w:val="00EF0B59"/>
    <w:rsid w:val="00EF0C3E"/>
    <w:rsid w:val="00EF0C45"/>
    <w:rsid w:val="00EF0C6D"/>
    <w:rsid w:val="00EF0D06"/>
    <w:rsid w:val="00EF0D5B"/>
    <w:rsid w:val="00EF0E3D"/>
    <w:rsid w:val="00EF0F38"/>
    <w:rsid w:val="00EF0F50"/>
    <w:rsid w:val="00EF0FCA"/>
    <w:rsid w:val="00EF0FCC"/>
    <w:rsid w:val="00EF1083"/>
    <w:rsid w:val="00EF115E"/>
    <w:rsid w:val="00EF1174"/>
    <w:rsid w:val="00EF11C8"/>
    <w:rsid w:val="00EF1214"/>
    <w:rsid w:val="00EF1230"/>
    <w:rsid w:val="00EF123B"/>
    <w:rsid w:val="00EF13E0"/>
    <w:rsid w:val="00EF13F8"/>
    <w:rsid w:val="00EF13F9"/>
    <w:rsid w:val="00EF1454"/>
    <w:rsid w:val="00EF14C5"/>
    <w:rsid w:val="00EF1678"/>
    <w:rsid w:val="00EF187D"/>
    <w:rsid w:val="00EF18F5"/>
    <w:rsid w:val="00EF191A"/>
    <w:rsid w:val="00EF192B"/>
    <w:rsid w:val="00EF19C7"/>
    <w:rsid w:val="00EF19C9"/>
    <w:rsid w:val="00EF1AA2"/>
    <w:rsid w:val="00EF1B26"/>
    <w:rsid w:val="00EF1B2C"/>
    <w:rsid w:val="00EF1B40"/>
    <w:rsid w:val="00EF1C45"/>
    <w:rsid w:val="00EF1D62"/>
    <w:rsid w:val="00EF1D88"/>
    <w:rsid w:val="00EF1DBB"/>
    <w:rsid w:val="00EF1EE2"/>
    <w:rsid w:val="00EF1F2C"/>
    <w:rsid w:val="00EF1FAE"/>
    <w:rsid w:val="00EF1FE7"/>
    <w:rsid w:val="00EF2012"/>
    <w:rsid w:val="00EF201F"/>
    <w:rsid w:val="00EF203D"/>
    <w:rsid w:val="00EF209B"/>
    <w:rsid w:val="00EF20A3"/>
    <w:rsid w:val="00EF20BF"/>
    <w:rsid w:val="00EF215A"/>
    <w:rsid w:val="00EF216D"/>
    <w:rsid w:val="00EF222C"/>
    <w:rsid w:val="00EF229A"/>
    <w:rsid w:val="00EF2353"/>
    <w:rsid w:val="00EF242D"/>
    <w:rsid w:val="00EF24A4"/>
    <w:rsid w:val="00EF24AB"/>
    <w:rsid w:val="00EF25EB"/>
    <w:rsid w:val="00EF276B"/>
    <w:rsid w:val="00EF27BB"/>
    <w:rsid w:val="00EF27DF"/>
    <w:rsid w:val="00EF28D1"/>
    <w:rsid w:val="00EF295D"/>
    <w:rsid w:val="00EF2993"/>
    <w:rsid w:val="00EF2A2A"/>
    <w:rsid w:val="00EF2AE6"/>
    <w:rsid w:val="00EF2C29"/>
    <w:rsid w:val="00EF2CAC"/>
    <w:rsid w:val="00EF2EA2"/>
    <w:rsid w:val="00EF2ECE"/>
    <w:rsid w:val="00EF2F65"/>
    <w:rsid w:val="00EF2F74"/>
    <w:rsid w:val="00EF2FE8"/>
    <w:rsid w:val="00EF30C4"/>
    <w:rsid w:val="00EF3417"/>
    <w:rsid w:val="00EF346D"/>
    <w:rsid w:val="00EF3483"/>
    <w:rsid w:val="00EF34E5"/>
    <w:rsid w:val="00EF35D4"/>
    <w:rsid w:val="00EF379F"/>
    <w:rsid w:val="00EF3805"/>
    <w:rsid w:val="00EF3903"/>
    <w:rsid w:val="00EF3908"/>
    <w:rsid w:val="00EF3968"/>
    <w:rsid w:val="00EF398E"/>
    <w:rsid w:val="00EF39FE"/>
    <w:rsid w:val="00EF3C63"/>
    <w:rsid w:val="00EF3E88"/>
    <w:rsid w:val="00EF3F8B"/>
    <w:rsid w:val="00EF3F8F"/>
    <w:rsid w:val="00EF405C"/>
    <w:rsid w:val="00EF4159"/>
    <w:rsid w:val="00EF4257"/>
    <w:rsid w:val="00EF434B"/>
    <w:rsid w:val="00EF43B7"/>
    <w:rsid w:val="00EF43F6"/>
    <w:rsid w:val="00EF45D1"/>
    <w:rsid w:val="00EF4638"/>
    <w:rsid w:val="00EF463A"/>
    <w:rsid w:val="00EF467D"/>
    <w:rsid w:val="00EF46BE"/>
    <w:rsid w:val="00EF4737"/>
    <w:rsid w:val="00EF4761"/>
    <w:rsid w:val="00EF47BB"/>
    <w:rsid w:val="00EF4872"/>
    <w:rsid w:val="00EF4900"/>
    <w:rsid w:val="00EF4924"/>
    <w:rsid w:val="00EF4AEB"/>
    <w:rsid w:val="00EF4BF2"/>
    <w:rsid w:val="00EF4C3F"/>
    <w:rsid w:val="00EF4D06"/>
    <w:rsid w:val="00EF4EE8"/>
    <w:rsid w:val="00EF4F7E"/>
    <w:rsid w:val="00EF4F89"/>
    <w:rsid w:val="00EF4FC6"/>
    <w:rsid w:val="00EF50D3"/>
    <w:rsid w:val="00EF512F"/>
    <w:rsid w:val="00EF516B"/>
    <w:rsid w:val="00EF516F"/>
    <w:rsid w:val="00EF5416"/>
    <w:rsid w:val="00EF54EF"/>
    <w:rsid w:val="00EF5503"/>
    <w:rsid w:val="00EF571B"/>
    <w:rsid w:val="00EF573D"/>
    <w:rsid w:val="00EF578E"/>
    <w:rsid w:val="00EF5792"/>
    <w:rsid w:val="00EF5898"/>
    <w:rsid w:val="00EF590C"/>
    <w:rsid w:val="00EF5977"/>
    <w:rsid w:val="00EF5AC4"/>
    <w:rsid w:val="00EF5AF4"/>
    <w:rsid w:val="00EF5C10"/>
    <w:rsid w:val="00EF5C98"/>
    <w:rsid w:val="00EF5D63"/>
    <w:rsid w:val="00EF5D6C"/>
    <w:rsid w:val="00EF5DD6"/>
    <w:rsid w:val="00EF5E2B"/>
    <w:rsid w:val="00EF5F50"/>
    <w:rsid w:val="00EF609D"/>
    <w:rsid w:val="00EF60DD"/>
    <w:rsid w:val="00EF626B"/>
    <w:rsid w:val="00EF62A0"/>
    <w:rsid w:val="00EF63D5"/>
    <w:rsid w:val="00EF640C"/>
    <w:rsid w:val="00EF6487"/>
    <w:rsid w:val="00EF64DA"/>
    <w:rsid w:val="00EF65A2"/>
    <w:rsid w:val="00EF660F"/>
    <w:rsid w:val="00EF674C"/>
    <w:rsid w:val="00EF6884"/>
    <w:rsid w:val="00EF68B9"/>
    <w:rsid w:val="00EF6935"/>
    <w:rsid w:val="00EF6952"/>
    <w:rsid w:val="00EF6A0C"/>
    <w:rsid w:val="00EF6A61"/>
    <w:rsid w:val="00EF6AD9"/>
    <w:rsid w:val="00EF6B65"/>
    <w:rsid w:val="00EF6BB4"/>
    <w:rsid w:val="00EF6BD5"/>
    <w:rsid w:val="00EF6C90"/>
    <w:rsid w:val="00EF6D03"/>
    <w:rsid w:val="00EF6D24"/>
    <w:rsid w:val="00EF6E92"/>
    <w:rsid w:val="00EF6EC0"/>
    <w:rsid w:val="00EF6FD2"/>
    <w:rsid w:val="00EF7006"/>
    <w:rsid w:val="00EF7023"/>
    <w:rsid w:val="00EF7045"/>
    <w:rsid w:val="00EF7051"/>
    <w:rsid w:val="00EF70C4"/>
    <w:rsid w:val="00EF716A"/>
    <w:rsid w:val="00EF7171"/>
    <w:rsid w:val="00EF71AA"/>
    <w:rsid w:val="00EF7228"/>
    <w:rsid w:val="00EF72D2"/>
    <w:rsid w:val="00EF72EA"/>
    <w:rsid w:val="00EF7341"/>
    <w:rsid w:val="00EF73AC"/>
    <w:rsid w:val="00EF748B"/>
    <w:rsid w:val="00EF74CB"/>
    <w:rsid w:val="00EF7562"/>
    <w:rsid w:val="00EF758B"/>
    <w:rsid w:val="00EF7648"/>
    <w:rsid w:val="00EF764A"/>
    <w:rsid w:val="00EF765A"/>
    <w:rsid w:val="00EF7735"/>
    <w:rsid w:val="00EF775C"/>
    <w:rsid w:val="00EF783B"/>
    <w:rsid w:val="00EF7A91"/>
    <w:rsid w:val="00EF7D0A"/>
    <w:rsid w:val="00EF7D63"/>
    <w:rsid w:val="00EF7DAF"/>
    <w:rsid w:val="00EF7EB6"/>
    <w:rsid w:val="00EF7F0E"/>
    <w:rsid w:val="00EF7FF0"/>
    <w:rsid w:val="00F0014B"/>
    <w:rsid w:val="00F00169"/>
    <w:rsid w:val="00F00249"/>
    <w:rsid w:val="00F00463"/>
    <w:rsid w:val="00F0046B"/>
    <w:rsid w:val="00F004BC"/>
    <w:rsid w:val="00F00571"/>
    <w:rsid w:val="00F005C8"/>
    <w:rsid w:val="00F0061C"/>
    <w:rsid w:val="00F0069F"/>
    <w:rsid w:val="00F006FB"/>
    <w:rsid w:val="00F0072B"/>
    <w:rsid w:val="00F0076E"/>
    <w:rsid w:val="00F00808"/>
    <w:rsid w:val="00F0082C"/>
    <w:rsid w:val="00F00ADE"/>
    <w:rsid w:val="00F00B1E"/>
    <w:rsid w:val="00F00BF0"/>
    <w:rsid w:val="00F00C4C"/>
    <w:rsid w:val="00F00C8F"/>
    <w:rsid w:val="00F00D05"/>
    <w:rsid w:val="00F00E84"/>
    <w:rsid w:val="00F010B2"/>
    <w:rsid w:val="00F01110"/>
    <w:rsid w:val="00F01140"/>
    <w:rsid w:val="00F0124A"/>
    <w:rsid w:val="00F01294"/>
    <w:rsid w:val="00F012DB"/>
    <w:rsid w:val="00F01446"/>
    <w:rsid w:val="00F01491"/>
    <w:rsid w:val="00F01546"/>
    <w:rsid w:val="00F01567"/>
    <w:rsid w:val="00F015F2"/>
    <w:rsid w:val="00F01791"/>
    <w:rsid w:val="00F01803"/>
    <w:rsid w:val="00F0181A"/>
    <w:rsid w:val="00F018A0"/>
    <w:rsid w:val="00F018B1"/>
    <w:rsid w:val="00F01975"/>
    <w:rsid w:val="00F01A1C"/>
    <w:rsid w:val="00F01D43"/>
    <w:rsid w:val="00F01D9E"/>
    <w:rsid w:val="00F01DE3"/>
    <w:rsid w:val="00F01E51"/>
    <w:rsid w:val="00F01F42"/>
    <w:rsid w:val="00F01F73"/>
    <w:rsid w:val="00F02095"/>
    <w:rsid w:val="00F0216C"/>
    <w:rsid w:val="00F021B8"/>
    <w:rsid w:val="00F021E5"/>
    <w:rsid w:val="00F0220A"/>
    <w:rsid w:val="00F025E3"/>
    <w:rsid w:val="00F02630"/>
    <w:rsid w:val="00F026C8"/>
    <w:rsid w:val="00F02713"/>
    <w:rsid w:val="00F0293D"/>
    <w:rsid w:val="00F02982"/>
    <w:rsid w:val="00F0299F"/>
    <w:rsid w:val="00F02A14"/>
    <w:rsid w:val="00F02A87"/>
    <w:rsid w:val="00F02B10"/>
    <w:rsid w:val="00F02BDE"/>
    <w:rsid w:val="00F02BFB"/>
    <w:rsid w:val="00F02CC9"/>
    <w:rsid w:val="00F02CD4"/>
    <w:rsid w:val="00F02CFB"/>
    <w:rsid w:val="00F02D04"/>
    <w:rsid w:val="00F02D8E"/>
    <w:rsid w:val="00F03025"/>
    <w:rsid w:val="00F030D8"/>
    <w:rsid w:val="00F0323A"/>
    <w:rsid w:val="00F0333B"/>
    <w:rsid w:val="00F033D9"/>
    <w:rsid w:val="00F035B7"/>
    <w:rsid w:val="00F03618"/>
    <w:rsid w:val="00F03647"/>
    <w:rsid w:val="00F036AA"/>
    <w:rsid w:val="00F036EC"/>
    <w:rsid w:val="00F039EE"/>
    <w:rsid w:val="00F03A62"/>
    <w:rsid w:val="00F03A9A"/>
    <w:rsid w:val="00F03B24"/>
    <w:rsid w:val="00F03BD1"/>
    <w:rsid w:val="00F03C02"/>
    <w:rsid w:val="00F03C18"/>
    <w:rsid w:val="00F03C1B"/>
    <w:rsid w:val="00F03C69"/>
    <w:rsid w:val="00F03CEE"/>
    <w:rsid w:val="00F03CF5"/>
    <w:rsid w:val="00F03DF1"/>
    <w:rsid w:val="00F03E0A"/>
    <w:rsid w:val="00F03E7F"/>
    <w:rsid w:val="00F03F9F"/>
    <w:rsid w:val="00F03FAB"/>
    <w:rsid w:val="00F0404D"/>
    <w:rsid w:val="00F04076"/>
    <w:rsid w:val="00F04078"/>
    <w:rsid w:val="00F0408E"/>
    <w:rsid w:val="00F04112"/>
    <w:rsid w:val="00F041FD"/>
    <w:rsid w:val="00F04308"/>
    <w:rsid w:val="00F04322"/>
    <w:rsid w:val="00F0433B"/>
    <w:rsid w:val="00F0439E"/>
    <w:rsid w:val="00F043A3"/>
    <w:rsid w:val="00F04411"/>
    <w:rsid w:val="00F04454"/>
    <w:rsid w:val="00F044EB"/>
    <w:rsid w:val="00F0460A"/>
    <w:rsid w:val="00F0462F"/>
    <w:rsid w:val="00F0472A"/>
    <w:rsid w:val="00F04763"/>
    <w:rsid w:val="00F047B5"/>
    <w:rsid w:val="00F048CD"/>
    <w:rsid w:val="00F0490D"/>
    <w:rsid w:val="00F04942"/>
    <w:rsid w:val="00F0497E"/>
    <w:rsid w:val="00F04A89"/>
    <w:rsid w:val="00F04A96"/>
    <w:rsid w:val="00F04ACB"/>
    <w:rsid w:val="00F04ADD"/>
    <w:rsid w:val="00F04B2B"/>
    <w:rsid w:val="00F04B57"/>
    <w:rsid w:val="00F04C1E"/>
    <w:rsid w:val="00F04C54"/>
    <w:rsid w:val="00F04CB5"/>
    <w:rsid w:val="00F04D1B"/>
    <w:rsid w:val="00F04D5D"/>
    <w:rsid w:val="00F04DB6"/>
    <w:rsid w:val="00F04DFA"/>
    <w:rsid w:val="00F04E4A"/>
    <w:rsid w:val="00F04EC2"/>
    <w:rsid w:val="00F04F40"/>
    <w:rsid w:val="00F04FF7"/>
    <w:rsid w:val="00F05078"/>
    <w:rsid w:val="00F050BE"/>
    <w:rsid w:val="00F05150"/>
    <w:rsid w:val="00F05154"/>
    <w:rsid w:val="00F0525A"/>
    <w:rsid w:val="00F05387"/>
    <w:rsid w:val="00F053A5"/>
    <w:rsid w:val="00F055D1"/>
    <w:rsid w:val="00F056ED"/>
    <w:rsid w:val="00F0588F"/>
    <w:rsid w:val="00F058B2"/>
    <w:rsid w:val="00F0596C"/>
    <w:rsid w:val="00F059F3"/>
    <w:rsid w:val="00F05A0A"/>
    <w:rsid w:val="00F05A82"/>
    <w:rsid w:val="00F05BBE"/>
    <w:rsid w:val="00F05C7C"/>
    <w:rsid w:val="00F05D41"/>
    <w:rsid w:val="00F05D6D"/>
    <w:rsid w:val="00F05D87"/>
    <w:rsid w:val="00F05D9D"/>
    <w:rsid w:val="00F05EE8"/>
    <w:rsid w:val="00F05EF8"/>
    <w:rsid w:val="00F05F03"/>
    <w:rsid w:val="00F05F6F"/>
    <w:rsid w:val="00F0605B"/>
    <w:rsid w:val="00F06062"/>
    <w:rsid w:val="00F061E4"/>
    <w:rsid w:val="00F06284"/>
    <w:rsid w:val="00F0640E"/>
    <w:rsid w:val="00F06516"/>
    <w:rsid w:val="00F065D9"/>
    <w:rsid w:val="00F0665E"/>
    <w:rsid w:val="00F067B7"/>
    <w:rsid w:val="00F06874"/>
    <w:rsid w:val="00F06985"/>
    <w:rsid w:val="00F06A2C"/>
    <w:rsid w:val="00F06AEB"/>
    <w:rsid w:val="00F06CB9"/>
    <w:rsid w:val="00F06CC2"/>
    <w:rsid w:val="00F06DD4"/>
    <w:rsid w:val="00F06E17"/>
    <w:rsid w:val="00F06F02"/>
    <w:rsid w:val="00F0700C"/>
    <w:rsid w:val="00F0708B"/>
    <w:rsid w:val="00F070D5"/>
    <w:rsid w:val="00F0725C"/>
    <w:rsid w:val="00F07385"/>
    <w:rsid w:val="00F073C5"/>
    <w:rsid w:val="00F0740D"/>
    <w:rsid w:val="00F0748D"/>
    <w:rsid w:val="00F077F7"/>
    <w:rsid w:val="00F07803"/>
    <w:rsid w:val="00F07842"/>
    <w:rsid w:val="00F078D5"/>
    <w:rsid w:val="00F078F9"/>
    <w:rsid w:val="00F0799A"/>
    <w:rsid w:val="00F07A7C"/>
    <w:rsid w:val="00F07AD1"/>
    <w:rsid w:val="00F07AD8"/>
    <w:rsid w:val="00F07AEB"/>
    <w:rsid w:val="00F07B5C"/>
    <w:rsid w:val="00F07BE7"/>
    <w:rsid w:val="00F07C46"/>
    <w:rsid w:val="00F07C83"/>
    <w:rsid w:val="00F07D33"/>
    <w:rsid w:val="00F07D46"/>
    <w:rsid w:val="00F07F1D"/>
    <w:rsid w:val="00F07F26"/>
    <w:rsid w:val="00F07F8C"/>
    <w:rsid w:val="00F100D6"/>
    <w:rsid w:val="00F10193"/>
    <w:rsid w:val="00F101DF"/>
    <w:rsid w:val="00F10220"/>
    <w:rsid w:val="00F10280"/>
    <w:rsid w:val="00F102DD"/>
    <w:rsid w:val="00F103F0"/>
    <w:rsid w:val="00F1042C"/>
    <w:rsid w:val="00F1056E"/>
    <w:rsid w:val="00F105CB"/>
    <w:rsid w:val="00F10651"/>
    <w:rsid w:val="00F10731"/>
    <w:rsid w:val="00F10747"/>
    <w:rsid w:val="00F108D2"/>
    <w:rsid w:val="00F10906"/>
    <w:rsid w:val="00F1095D"/>
    <w:rsid w:val="00F10ADD"/>
    <w:rsid w:val="00F10C99"/>
    <w:rsid w:val="00F10E72"/>
    <w:rsid w:val="00F10EE2"/>
    <w:rsid w:val="00F11087"/>
    <w:rsid w:val="00F1121D"/>
    <w:rsid w:val="00F1124C"/>
    <w:rsid w:val="00F11276"/>
    <w:rsid w:val="00F11281"/>
    <w:rsid w:val="00F11322"/>
    <w:rsid w:val="00F113C1"/>
    <w:rsid w:val="00F11499"/>
    <w:rsid w:val="00F114C9"/>
    <w:rsid w:val="00F11507"/>
    <w:rsid w:val="00F115F6"/>
    <w:rsid w:val="00F11631"/>
    <w:rsid w:val="00F117A3"/>
    <w:rsid w:val="00F1180D"/>
    <w:rsid w:val="00F11835"/>
    <w:rsid w:val="00F118BA"/>
    <w:rsid w:val="00F1196A"/>
    <w:rsid w:val="00F11976"/>
    <w:rsid w:val="00F119A8"/>
    <w:rsid w:val="00F11B97"/>
    <w:rsid w:val="00F11C09"/>
    <w:rsid w:val="00F11F01"/>
    <w:rsid w:val="00F11F40"/>
    <w:rsid w:val="00F11F53"/>
    <w:rsid w:val="00F11F8B"/>
    <w:rsid w:val="00F11FB3"/>
    <w:rsid w:val="00F11FC7"/>
    <w:rsid w:val="00F12062"/>
    <w:rsid w:val="00F120D2"/>
    <w:rsid w:val="00F12198"/>
    <w:rsid w:val="00F122CF"/>
    <w:rsid w:val="00F1235E"/>
    <w:rsid w:val="00F123A8"/>
    <w:rsid w:val="00F123AC"/>
    <w:rsid w:val="00F12492"/>
    <w:rsid w:val="00F125F0"/>
    <w:rsid w:val="00F12651"/>
    <w:rsid w:val="00F1268E"/>
    <w:rsid w:val="00F12696"/>
    <w:rsid w:val="00F12767"/>
    <w:rsid w:val="00F12769"/>
    <w:rsid w:val="00F12907"/>
    <w:rsid w:val="00F12A30"/>
    <w:rsid w:val="00F12A4F"/>
    <w:rsid w:val="00F12C82"/>
    <w:rsid w:val="00F12D1C"/>
    <w:rsid w:val="00F12D53"/>
    <w:rsid w:val="00F12DD6"/>
    <w:rsid w:val="00F12DF4"/>
    <w:rsid w:val="00F12FEC"/>
    <w:rsid w:val="00F13010"/>
    <w:rsid w:val="00F131A3"/>
    <w:rsid w:val="00F131E8"/>
    <w:rsid w:val="00F1322F"/>
    <w:rsid w:val="00F13310"/>
    <w:rsid w:val="00F1358C"/>
    <w:rsid w:val="00F1387E"/>
    <w:rsid w:val="00F139D2"/>
    <w:rsid w:val="00F139DF"/>
    <w:rsid w:val="00F13A77"/>
    <w:rsid w:val="00F13AD3"/>
    <w:rsid w:val="00F13B00"/>
    <w:rsid w:val="00F13B03"/>
    <w:rsid w:val="00F13B42"/>
    <w:rsid w:val="00F13B4E"/>
    <w:rsid w:val="00F13BDF"/>
    <w:rsid w:val="00F13D4D"/>
    <w:rsid w:val="00F13D6E"/>
    <w:rsid w:val="00F13DBA"/>
    <w:rsid w:val="00F13E2D"/>
    <w:rsid w:val="00F13F06"/>
    <w:rsid w:val="00F140BD"/>
    <w:rsid w:val="00F140C3"/>
    <w:rsid w:val="00F1416D"/>
    <w:rsid w:val="00F1419E"/>
    <w:rsid w:val="00F142D5"/>
    <w:rsid w:val="00F14317"/>
    <w:rsid w:val="00F14326"/>
    <w:rsid w:val="00F143AC"/>
    <w:rsid w:val="00F143F6"/>
    <w:rsid w:val="00F1440B"/>
    <w:rsid w:val="00F14501"/>
    <w:rsid w:val="00F14505"/>
    <w:rsid w:val="00F14587"/>
    <w:rsid w:val="00F1460F"/>
    <w:rsid w:val="00F146FE"/>
    <w:rsid w:val="00F14716"/>
    <w:rsid w:val="00F1478E"/>
    <w:rsid w:val="00F147DD"/>
    <w:rsid w:val="00F147ED"/>
    <w:rsid w:val="00F1494D"/>
    <w:rsid w:val="00F14C7D"/>
    <w:rsid w:val="00F14CA7"/>
    <w:rsid w:val="00F14E40"/>
    <w:rsid w:val="00F14E51"/>
    <w:rsid w:val="00F14EE4"/>
    <w:rsid w:val="00F14F51"/>
    <w:rsid w:val="00F150C2"/>
    <w:rsid w:val="00F150D4"/>
    <w:rsid w:val="00F150FA"/>
    <w:rsid w:val="00F151B0"/>
    <w:rsid w:val="00F15270"/>
    <w:rsid w:val="00F152D7"/>
    <w:rsid w:val="00F15303"/>
    <w:rsid w:val="00F15382"/>
    <w:rsid w:val="00F1544D"/>
    <w:rsid w:val="00F15633"/>
    <w:rsid w:val="00F1565E"/>
    <w:rsid w:val="00F1570F"/>
    <w:rsid w:val="00F15718"/>
    <w:rsid w:val="00F15861"/>
    <w:rsid w:val="00F159AA"/>
    <w:rsid w:val="00F15A03"/>
    <w:rsid w:val="00F15A63"/>
    <w:rsid w:val="00F15B4A"/>
    <w:rsid w:val="00F15B4E"/>
    <w:rsid w:val="00F15B5F"/>
    <w:rsid w:val="00F15BCD"/>
    <w:rsid w:val="00F15C29"/>
    <w:rsid w:val="00F15C61"/>
    <w:rsid w:val="00F15CDF"/>
    <w:rsid w:val="00F15DA1"/>
    <w:rsid w:val="00F15DF2"/>
    <w:rsid w:val="00F15E48"/>
    <w:rsid w:val="00F16020"/>
    <w:rsid w:val="00F1611C"/>
    <w:rsid w:val="00F16195"/>
    <w:rsid w:val="00F162AC"/>
    <w:rsid w:val="00F1646E"/>
    <w:rsid w:val="00F16485"/>
    <w:rsid w:val="00F164E5"/>
    <w:rsid w:val="00F165F2"/>
    <w:rsid w:val="00F1668F"/>
    <w:rsid w:val="00F16728"/>
    <w:rsid w:val="00F16746"/>
    <w:rsid w:val="00F167FA"/>
    <w:rsid w:val="00F1686E"/>
    <w:rsid w:val="00F16902"/>
    <w:rsid w:val="00F16972"/>
    <w:rsid w:val="00F16A4B"/>
    <w:rsid w:val="00F16AB2"/>
    <w:rsid w:val="00F16B0F"/>
    <w:rsid w:val="00F16B80"/>
    <w:rsid w:val="00F16BF2"/>
    <w:rsid w:val="00F16C1B"/>
    <w:rsid w:val="00F16C77"/>
    <w:rsid w:val="00F16C8E"/>
    <w:rsid w:val="00F16D67"/>
    <w:rsid w:val="00F16DBE"/>
    <w:rsid w:val="00F16F1A"/>
    <w:rsid w:val="00F170D5"/>
    <w:rsid w:val="00F17107"/>
    <w:rsid w:val="00F171E5"/>
    <w:rsid w:val="00F17281"/>
    <w:rsid w:val="00F172C6"/>
    <w:rsid w:val="00F173D3"/>
    <w:rsid w:val="00F173F0"/>
    <w:rsid w:val="00F1749C"/>
    <w:rsid w:val="00F174CA"/>
    <w:rsid w:val="00F17510"/>
    <w:rsid w:val="00F17539"/>
    <w:rsid w:val="00F1766C"/>
    <w:rsid w:val="00F176A9"/>
    <w:rsid w:val="00F176D4"/>
    <w:rsid w:val="00F176FD"/>
    <w:rsid w:val="00F17728"/>
    <w:rsid w:val="00F1783F"/>
    <w:rsid w:val="00F178B7"/>
    <w:rsid w:val="00F178DB"/>
    <w:rsid w:val="00F17901"/>
    <w:rsid w:val="00F179B5"/>
    <w:rsid w:val="00F179E3"/>
    <w:rsid w:val="00F17B79"/>
    <w:rsid w:val="00F17C0C"/>
    <w:rsid w:val="00F17C67"/>
    <w:rsid w:val="00F17C84"/>
    <w:rsid w:val="00F17C89"/>
    <w:rsid w:val="00F17D54"/>
    <w:rsid w:val="00F17D99"/>
    <w:rsid w:val="00F17DAC"/>
    <w:rsid w:val="00F17DB1"/>
    <w:rsid w:val="00F17E72"/>
    <w:rsid w:val="00F2004A"/>
    <w:rsid w:val="00F200F8"/>
    <w:rsid w:val="00F20321"/>
    <w:rsid w:val="00F2035B"/>
    <w:rsid w:val="00F203C5"/>
    <w:rsid w:val="00F203F6"/>
    <w:rsid w:val="00F2046E"/>
    <w:rsid w:val="00F207D6"/>
    <w:rsid w:val="00F207DF"/>
    <w:rsid w:val="00F2082A"/>
    <w:rsid w:val="00F20891"/>
    <w:rsid w:val="00F20960"/>
    <w:rsid w:val="00F20992"/>
    <w:rsid w:val="00F20A4C"/>
    <w:rsid w:val="00F20B58"/>
    <w:rsid w:val="00F20C04"/>
    <w:rsid w:val="00F20C1D"/>
    <w:rsid w:val="00F20CC1"/>
    <w:rsid w:val="00F20D2D"/>
    <w:rsid w:val="00F20E1A"/>
    <w:rsid w:val="00F20E99"/>
    <w:rsid w:val="00F20F06"/>
    <w:rsid w:val="00F20FC1"/>
    <w:rsid w:val="00F21026"/>
    <w:rsid w:val="00F21127"/>
    <w:rsid w:val="00F2119D"/>
    <w:rsid w:val="00F211D5"/>
    <w:rsid w:val="00F2129D"/>
    <w:rsid w:val="00F21443"/>
    <w:rsid w:val="00F215A1"/>
    <w:rsid w:val="00F21610"/>
    <w:rsid w:val="00F2164F"/>
    <w:rsid w:val="00F216A0"/>
    <w:rsid w:val="00F21715"/>
    <w:rsid w:val="00F2176B"/>
    <w:rsid w:val="00F217F7"/>
    <w:rsid w:val="00F2181C"/>
    <w:rsid w:val="00F21887"/>
    <w:rsid w:val="00F2188D"/>
    <w:rsid w:val="00F21894"/>
    <w:rsid w:val="00F218EB"/>
    <w:rsid w:val="00F2190F"/>
    <w:rsid w:val="00F21916"/>
    <w:rsid w:val="00F21D41"/>
    <w:rsid w:val="00F21D83"/>
    <w:rsid w:val="00F21DAA"/>
    <w:rsid w:val="00F21F6A"/>
    <w:rsid w:val="00F22026"/>
    <w:rsid w:val="00F220F9"/>
    <w:rsid w:val="00F221DA"/>
    <w:rsid w:val="00F22276"/>
    <w:rsid w:val="00F22339"/>
    <w:rsid w:val="00F2250B"/>
    <w:rsid w:val="00F22564"/>
    <w:rsid w:val="00F227DF"/>
    <w:rsid w:val="00F227F6"/>
    <w:rsid w:val="00F228A2"/>
    <w:rsid w:val="00F228E2"/>
    <w:rsid w:val="00F229FC"/>
    <w:rsid w:val="00F22A96"/>
    <w:rsid w:val="00F22B6B"/>
    <w:rsid w:val="00F22B9E"/>
    <w:rsid w:val="00F22BAB"/>
    <w:rsid w:val="00F22C5B"/>
    <w:rsid w:val="00F22C9C"/>
    <w:rsid w:val="00F22CD4"/>
    <w:rsid w:val="00F22D54"/>
    <w:rsid w:val="00F22DF5"/>
    <w:rsid w:val="00F22EF1"/>
    <w:rsid w:val="00F22F32"/>
    <w:rsid w:val="00F22F45"/>
    <w:rsid w:val="00F22F5B"/>
    <w:rsid w:val="00F22F6C"/>
    <w:rsid w:val="00F22FF4"/>
    <w:rsid w:val="00F23051"/>
    <w:rsid w:val="00F23263"/>
    <w:rsid w:val="00F23265"/>
    <w:rsid w:val="00F23281"/>
    <w:rsid w:val="00F232D4"/>
    <w:rsid w:val="00F232D9"/>
    <w:rsid w:val="00F232FE"/>
    <w:rsid w:val="00F23328"/>
    <w:rsid w:val="00F23468"/>
    <w:rsid w:val="00F234A0"/>
    <w:rsid w:val="00F235EB"/>
    <w:rsid w:val="00F2374A"/>
    <w:rsid w:val="00F23850"/>
    <w:rsid w:val="00F23861"/>
    <w:rsid w:val="00F23897"/>
    <w:rsid w:val="00F238AC"/>
    <w:rsid w:val="00F238F6"/>
    <w:rsid w:val="00F2397E"/>
    <w:rsid w:val="00F239BF"/>
    <w:rsid w:val="00F23B7C"/>
    <w:rsid w:val="00F23BC6"/>
    <w:rsid w:val="00F23C48"/>
    <w:rsid w:val="00F23C65"/>
    <w:rsid w:val="00F23C81"/>
    <w:rsid w:val="00F23CA9"/>
    <w:rsid w:val="00F23D37"/>
    <w:rsid w:val="00F23D9C"/>
    <w:rsid w:val="00F23F1B"/>
    <w:rsid w:val="00F23FBE"/>
    <w:rsid w:val="00F23FF5"/>
    <w:rsid w:val="00F2408D"/>
    <w:rsid w:val="00F240F9"/>
    <w:rsid w:val="00F2420F"/>
    <w:rsid w:val="00F24288"/>
    <w:rsid w:val="00F24496"/>
    <w:rsid w:val="00F244E8"/>
    <w:rsid w:val="00F24561"/>
    <w:rsid w:val="00F2466B"/>
    <w:rsid w:val="00F2468C"/>
    <w:rsid w:val="00F24890"/>
    <w:rsid w:val="00F2494E"/>
    <w:rsid w:val="00F24A24"/>
    <w:rsid w:val="00F24BB1"/>
    <w:rsid w:val="00F24E41"/>
    <w:rsid w:val="00F24E96"/>
    <w:rsid w:val="00F24FD0"/>
    <w:rsid w:val="00F25009"/>
    <w:rsid w:val="00F25182"/>
    <w:rsid w:val="00F251A9"/>
    <w:rsid w:val="00F251C1"/>
    <w:rsid w:val="00F252A7"/>
    <w:rsid w:val="00F252B7"/>
    <w:rsid w:val="00F25328"/>
    <w:rsid w:val="00F2532A"/>
    <w:rsid w:val="00F2532F"/>
    <w:rsid w:val="00F255BE"/>
    <w:rsid w:val="00F25672"/>
    <w:rsid w:val="00F256C0"/>
    <w:rsid w:val="00F2576A"/>
    <w:rsid w:val="00F25A2C"/>
    <w:rsid w:val="00F25A5A"/>
    <w:rsid w:val="00F25AFD"/>
    <w:rsid w:val="00F25B03"/>
    <w:rsid w:val="00F25D33"/>
    <w:rsid w:val="00F25D7E"/>
    <w:rsid w:val="00F25DB1"/>
    <w:rsid w:val="00F25E9C"/>
    <w:rsid w:val="00F260A8"/>
    <w:rsid w:val="00F260D4"/>
    <w:rsid w:val="00F2612D"/>
    <w:rsid w:val="00F26237"/>
    <w:rsid w:val="00F262FF"/>
    <w:rsid w:val="00F26432"/>
    <w:rsid w:val="00F264C4"/>
    <w:rsid w:val="00F264E5"/>
    <w:rsid w:val="00F26545"/>
    <w:rsid w:val="00F265D5"/>
    <w:rsid w:val="00F26772"/>
    <w:rsid w:val="00F2682C"/>
    <w:rsid w:val="00F26841"/>
    <w:rsid w:val="00F26933"/>
    <w:rsid w:val="00F2696A"/>
    <w:rsid w:val="00F26984"/>
    <w:rsid w:val="00F269BC"/>
    <w:rsid w:val="00F26A42"/>
    <w:rsid w:val="00F26ADC"/>
    <w:rsid w:val="00F26AEE"/>
    <w:rsid w:val="00F26B49"/>
    <w:rsid w:val="00F26C13"/>
    <w:rsid w:val="00F26CB6"/>
    <w:rsid w:val="00F26CDF"/>
    <w:rsid w:val="00F26D25"/>
    <w:rsid w:val="00F26D50"/>
    <w:rsid w:val="00F26E1C"/>
    <w:rsid w:val="00F26F14"/>
    <w:rsid w:val="00F26FAC"/>
    <w:rsid w:val="00F27027"/>
    <w:rsid w:val="00F270F0"/>
    <w:rsid w:val="00F27163"/>
    <w:rsid w:val="00F27185"/>
    <w:rsid w:val="00F2720A"/>
    <w:rsid w:val="00F273D5"/>
    <w:rsid w:val="00F27468"/>
    <w:rsid w:val="00F274AD"/>
    <w:rsid w:val="00F274DB"/>
    <w:rsid w:val="00F27559"/>
    <w:rsid w:val="00F275AD"/>
    <w:rsid w:val="00F275FF"/>
    <w:rsid w:val="00F27627"/>
    <w:rsid w:val="00F277F2"/>
    <w:rsid w:val="00F27904"/>
    <w:rsid w:val="00F27B52"/>
    <w:rsid w:val="00F27B5F"/>
    <w:rsid w:val="00F27B83"/>
    <w:rsid w:val="00F27B91"/>
    <w:rsid w:val="00F27B9E"/>
    <w:rsid w:val="00F27BD0"/>
    <w:rsid w:val="00F27CBE"/>
    <w:rsid w:val="00F27D3E"/>
    <w:rsid w:val="00F27E23"/>
    <w:rsid w:val="00F3006B"/>
    <w:rsid w:val="00F300C4"/>
    <w:rsid w:val="00F300CF"/>
    <w:rsid w:val="00F300D2"/>
    <w:rsid w:val="00F30220"/>
    <w:rsid w:val="00F302A9"/>
    <w:rsid w:val="00F303D5"/>
    <w:rsid w:val="00F303F2"/>
    <w:rsid w:val="00F3057C"/>
    <w:rsid w:val="00F3065F"/>
    <w:rsid w:val="00F306E5"/>
    <w:rsid w:val="00F30712"/>
    <w:rsid w:val="00F307B6"/>
    <w:rsid w:val="00F307C9"/>
    <w:rsid w:val="00F307E0"/>
    <w:rsid w:val="00F30972"/>
    <w:rsid w:val="00F30A70"/>
    <w:rsid w:val="00F30BB6"/>
    <w:rsid w:val="00F30BCA"/>
    <w:rsid w:val="00F30C14"/>
    <w:rsid w:val="00F30C5F"/>
    <w:rsid w:val="00F30CE9"/>
    <w:rsid w:val="00F30F7B"/>
    <w:rsid w:val="00F310C0"/>
    <w:rsid w:val="00F310C6"/>
    <w:rsid w:val="00F3114A"/>
    <w:rsid w:val="00F31160"/>
    <w:rsid w:val="00F31298"/>
    <w:rsid w:val="00F312E6"/>
    <w:rsid w:val="00F31504"/>
    <w:rsid w:val="00F316BC"/>
    <w:rsid w:val="00F316BE"/>
    <w:rsid w:val="00F317B2"/>
    <w:rsid w:val="00F318B6"/>
    <w:rsid w:val="00F3190A"/>
    <w:rsid w:val="00F3196D"/>
    <w:rsid w:val="00F31A31"/>
    <w:rsid w:val="00F31A54"/>
    <w:rsid w:val="00F31A7D"/>
    <w:rsid w:val="00F31B4B"/>
    <w:rsid w:val="00F31CCB"/>
    <w:rsid w:val="00F31DC3"/>
    <w:rsid w:val="00F31DCF"/>
    <w:rsid w:val="00F31DE1"/>
    <w:rsid w:val="00F3202C"/>
    <w:rsid w:val="00F3211D"/>
    <w:rsid w:val="00F32195"/>
    <w:rsid w:val="00F32196"/>
    <w:rsid w:val="00F32338"/>
    <w:rsid w:val="00F323F5"/>
    <w:rsid w:val="00F3247A"/>
    <w:rsid w:val="00F325AC"/>
    <w:rsid w:val="00F325AE"/>
    <w:rsid w:val="00F325B3"/>
    <w:rsid w:val="00F3261F"/>
    <w:rsid w:val="00F326C3"/>
    <w:rsid w:val="00F32720"/>
    <w:rsid w:val="00F32721"/>
    <w:rsid w:val="00F3279F"/>
    <w:rsid w:val="00F327CF"/>
    <w:rsid w:val="00F32822"/>
    <w:rsid w:val="00F3282F"/>
    <w:rsid w:val="00F32869"/>
    <w:rsid w:val="00F32913"/>
    <w:rsid w:val="00F32939"/>
    <w:rsid w:val="00F32A1B"/>
    <w:rsid w:val="00F32A36"/>
    <w:rsid w:val="00F32A55"/>
    <w:rsid w:val="00F32AEA"/>
    <w:rsid w:val="00F32CCD"/>
    <w:rsid w:val="00F32D10"/>
    <w:rsid w:val="00F32D30"/>
    <w:rsid w:val="00F32D33"/>
    <w:rsid w:val="00F32D7C"/>
    <w:rsid w:val="00F32DE4"/>
    <w:rsid w:val="00F32DEF"/>
    <w:rsid w:val="00F32E1E"/>
    <w:rsid w:val="00F32E33"/>
    <w:rsid w:val="00F32E6F"/>
    <w:rsid w:val="00F32F9B"/>
    <w:rsid w:val="00F330BC"/>
    <w:rsid w:val="00F330D0"/>
    <w:rsid w:val="00F3323B"/>
    <w:rsid w:val="00F3337B"/>
    <w:rsid w:val="00F33465"/>
    <w:rsid w:val="00F33532"/>
    <w:rsid w:val="00F33643"/>
    <w:rsid w:val="00F33674"/>
    <w:rsid w:val="00F336AE"/>
    <w:rsid w:val="00F337BC"/>
    <w:rsid w:val="00F33806"/>
    <w:rsid w:val="00F338B6"/>
    <w:rsid w:val="00F339FA"/>
    <w:rsid w:val="00F33A57"/>
    <w:rsid w:val="00F33A64"/>
    <w:rsid w:val="00F33A92"/>
    <w:rsid w:val="00F33AD1"/>
    <w:rsid w:val="00F33C37"/>
    <w:rsid w:val="00F33C72"/>
    <w:rsid w:val="00F33DAB"/>
    <w:rsid w:val="00F33DEF"/>
    <w:rsid w:val="00F33F27"/>
    <w:rsid w:val="00F33FDD"/>
    <w:rsid w:val="00F34007"/>
    <w:rsid w:val="00F34046"/>
    <w:rsid w:val="00F3406C"/>
    <w:rsid w:val="00F34114"/>
    <w:rsid w:val="00F343B2"/>
    <w:rsid w:val="00F34454"/>
    <w:rsid w:val="00F344C3"/>
    <w:rsid w:val="00F3473A"/>
    <w:rsid w:val="00F3479E"/>
    <w:rsid w:val="00F349BB"/>
    <w:rsid w:val="00F34AD5"/>
    <w:rsid w:val="00F34D22"/>
    <w:rsid w:val="00F34D61"/>
    <w:rsid w:val="00F34E28"/>
    <w:rsid w:val="00F34F53"/>
    <w:rsid w:val="00F34FBB"/>
    <w:rsid w:val="00F350CE"/>
    <w:rsid w:val="00F3514E"/>
    <w:rsid w:val="00F352A7"/>
    <w:rsid w:val="00F352E5"/>
    <w:rsid w:val="00F35338"/>
    <w:rsid w:val="00F353C4"/>
    <w:rsid w:val="00F35414"/>
    <w:rsid w:val="00F35501"/>
    <w:rsid w:val="00F35592"/>
    <w:rsid w:val="00F355D2"/>
    <w:rsid w:val="00F35608"/>
    <w:rsid w:val="00F35685"/>
    <w:rsid w:val="00F357C8"/>
    <w:rsid w:val="00F357E1"/>
    <w:rsid w:val="00F358E5"/>
    <w:rsid w:val="00F359A3"/>
    <w:rsid w:val="00F359DA"/>
    <w:rsid w:val="00F35A11"/>
    <w:rsid w:val="00F35A92"/>
    <w:rsid w:val="00F35AF2"/>
    <w:rsid w:val="00F35B59"/>
    <w:rsid w:val="00F35B9D"/>
    <w:rsid w:val="00F35BD1"/>
    <w:rsid w:val="00F35C17"/>
    <w:rsid w:val="00F35CF9"/>
    <w:rsid w:val="00F35DE2"/>
    <w:rsid w:val="00F35E80"/>
    <w:rsid w:val="00F35F03"/>
    <w:rsid w:val="00F3601E"/>
    <w:rsid w:val="00F3608F"/>
    <w:rsid w:val="00F36239"/>
    <w:rsid w:val="00F36285"/>
    <w:rsid w:val="00F3631D"/>
    <w:rsid w:val="00F36427"/>
    <w:rsid w:val="00F36517"/>
    <w:rsid w:val="00F36567"/>
    <w:rsid w:val="00F3658B"/>
    <w:rsid w:val="00F36605"/>
    <w:rsid w:val="00F366A2"/>
    <w:rsid w:val="00F36793"/>
    <w:rsid w:val="00F367D4"/>
    <w:rsid w:val="00F3683C"/>
    <w:rsid w:val="00F368A2"/>
    <w:rsid w:val="00F368CB"/>
    <w:rsid w:val="00F368CE"/>
    <w:rsid w:val="00F36A81"/>
    <w:rsid w:val="00F36AAA"/>
    <w:rsid w:val="00F36B45"/>
    <w:rsid w:val="00F36B6A"/>
    <w:rsid w:val="00F36BCA"/>
    <w:rsid w:val="00F36BF4"/>
    <w:rsid w:val="00F36C00"/>
    <w:rsid w:val="00F36C0C"/>
    <w:rsid w:val="00F36C7B"/>
    <w:rsid w:val="00F36CB6"/>
    <w:rsid w:val="00F36CC7"/>
    <w:rsid w:val="00F36E9A"/>
    <w:rsid w:val="00F36EA7"/>
    <w:rsid w:val="00F36FE7"/>
    <w:rsid w:val="00F3707E"/>
    <w:rsid w:val="00F370C9"/>
    <w:rsid w:val="00F3710C"/>
    <w:rsid w:val="00F37117"/>
    <w:rsid w:val="00F3713C"/>
    <w:rsid w:val="00F37347"/>
    <w:rsid w:val="00F37462"/>
    <w:rsid w:val="00F37473"/>
    <w:rsid w:val="00F375BC"/>
    <w:rsid w:val="00F37601"/>
    <w:rsid w:val="00F37660"/>
    <w:rsid w:val="00F376A5"/>
    <w:rsid w:val="00F376A8"/>
    <w:rsid w:val="00F37714"/>
    <w:rsid w:val="00F377EC"/>
    <w:rsid w:val="00F3785F"/>
    <w:rsid w:val="00F3798E"/>
    <w:rsid w:val="00F37A22"/>
    <w:rsid w:val="00F37A44"/>
    <w:rsid w:val="00F37ADF"/>
    <w:rsid w:val="00F37AEE"/>
    <w:rsid w:val="00F37B13"/>
    <w:rsid w:val="00F37BBC"/>
    <w:rsid w:val="00F37BE1"/>
    <w:rsid w:val="00F37C02"/>
    <w:rsid w:val="00F37C51"/>
    <w:rsid w:val="00F37CA6"/>
    <w:rsid w:val="00F37D9D"/>
    <w:rsid w:val="00F37E11"/>
    <w:rsid w:val="00F37ED8"/>
    <w:rsid w:val="00F37EDE"/>
    <w:rsid w:val="00F40007"/>
    <w:rsid w:val="00F40022"/>
    <w:rsid w:val="00F400A5"/>
    <w:rsid w:val="00F400C5"/>
    <w:rsid w:val="00F40135"/>
    <w:rsid w:val="00F40204"/>
    <w:rsid w:val="00F40285"/>
    <w:rsid w:val="00F40352"/>
    <w:rsid w:val="00F40447"/>
    <w:rsid w:val="00F406C8"/>
    <w:rsid w:val="00F406FB"/>
    <w:rsid w:val="00F4078D"/>
    <w:rsid w:val="00F407AE"/>
    <w:rsid w:val="00F407C7"/>
    <w:rsid w:val="00F4095D"/>
    <w:rsid w:val="00F409F1"/>
    <w:rsid w:val="00F40B40"/>
    <w:rsid w:val="00F40E55"/>
    <w:rsid w:val="00F40F7F"/>
    <w:rsid w:val="00F40FC5"/>
    <w:rsid w:val="00F4100B"/>
    <w:rsid w:val="00F4102B"/>
    <w:rsid w:val="00F411CC"/>
    <w:rsid w:val="00F411CE"/>
    <w:rsid w:val="00F412C6"/>
    <w:rsid w:val="00F41341"/>
    <w:rsid w:val="00F413C6"/>
    <w:rsid w:val="00F413FC"/>
    <w:rsid w:val="00F4148A"/>
    <w:rsid w:val="00F414C8"/>
    <w:rsid w:val="00F41536"/>
    <w:rsid w:val="00F41565"/>
    <w:rsid w:val="00F415AD"/>
    <w:rsid w:val="00F415E3"/>
    <w:rsid w:val="00F4160A"/>
    <w:rsid w:val="00F4163B"/>
    <w:rsid w:val="00F416AF"/>
    <w:rsid w:val="00F41755"/>
    <w:rsid w:val="00F417D9"/>
    <w:rsid w:val="00F41A09"/>
    <w:rsid w:val="00F41AB4"/>
    <w:rsid w:val="00F41ABA"/>
    <w:rsid w:val="00F41BC8"/>
    <w:rsid w:val="00F41BE8"/>
    <w:rsid w:val="00F41C53"/>
    <w:rsid w:val="00F41CAA"/>
    <w:rsid w:val="00F41DDD"/>
    <w:rsid w:val="00F41E37"/>
    <w:rsid w:val="00F41EFB"/>
    <w:rsid w:val="00F41F1A"/>
    <w:rsid w:val="00F4209F"/>
    <w:rsid w:val="00F42116"/>
    <w:rsid w:val="00F4224C"/>
    <w:rsid w:val="00F422B4"/>
    <w:rsid w:val="00F42314"/>
    <w:rsid w:val="00F423AE"/>
    <w:rsid w:val="00F423DF"/>
    <w:rsid w:val="00F42415"/>
    <w:rsid w:val="00F42509"/>
    <w:rsid w:val="00F42537"/>
    <w:rsid w:val="00F42636"/>
    <w:rsid w:val="00F4263C"/>
    <w:rsid w:val="00F4270E"/>
    <w:rsid w:val="00F42714"/>
    <w:rsid w:val="00F42826"/>
    <w:rsid w:val="00F42924"/>
    <w:rsid w:val="00F429D5"/>
    <w:rsid w:val="00F429E3"/>
    <w:rsid w:val="00F42A57"/>
    <w:rsid w:val="00F42AA4"/>
    <w:rsid w:val="00F42B23"/>
    <w:rsid w:val="00F42C06"/>
    <w:rsid w:val="00F42C66"/>
    <w:rsid w:val="00F42CCD"/>
    <w:rsid w:val="00F42CDF"/>
    <w:rsid w:val="00F42D58"/>
    <w:rsid w:val="00F42D66"/>
    <w:rsid w:val="00F42E53"/>
    <w:rsid w:val="00F42EF6"/>
    <w:rsid w:val="00F43003"/>
    <w:rsid w:val="00F43171"/>
    <w:rsid w:val="00F431E9"/>
    <w:rsid w:val="00F43207"/>
    <w:rsid w:val="00F4331B"/>
    <w:rsid w:val="00F433D8"/>
    <w:rsid w:val="00F43485"/>
    <w:rsid w:val="00F43528"/>
    <w:rsid w:val="00F43577"/>
    <w:rsid w:val="00F435CB"/>
    <w:rsid w:val="00F435D1"/>
    <w:rsid w:val="00F43740"/>
    <w:rsid w:val="00F43794"/>
    <w:rsid w:val="00F43797"/>
    <w:rsid w:val="00F438E3"/>
    <w:rsid w:val="00F438E8"/>
    <w:rsid w:val="00F4392E"/>
    <w:rsid w:val="00F43A51"/>
    <w:rsid w:val="00F43A9B"/>
    <w:rsid w:val="00F43ACE"/>
    <w:rsid w:val="00F43BF7"/>
    <w:rsid w:val="00F43D1A"/>
    <w:rsid w:val="00F43D36"/>
    <w:rsid w:val="00F43DC5"/>
    <w:rsid w:val="00F43E08"/>
    <w:rsid w:val="00F43E26"/>
    <w:rsid w:val="00F43E3B"/>
    <w:rsid w:val="00F43EC4"/>
    <w:rsid w:val="00F4417C"/>
    <w:rsid w:val="00F44271"/>
    <w:rsid w:val="00F4460D"/>
    <w:rsid w:val="00F44693"/>
    <w:rsid w:val="00F44A25"/>
    <w:rsid w:val="00F44A58"/>
    <w:rsid w:val="00F44ACE"/>
    <w:rsid w:val="00F44B91"/>
    <w:rsid w:val="00F44BBE"/>
    <w:rsid w:val="00F44C1C"/>
    <w:rsid w:val="00F44CBC"/>
    <w:rsid w:val="00F44CC7"/>
    <w:rsid w:val="00F44D31"/>
    <w:rsid w:val="00F44D41"/>
    <w:rsid w:val="00F44EBA"/>
    <w:rsid w:val="00F44ECD"/>
    <w:rsid w:val="00F44EE3"/>
    <w:rsid w:val="00F44F76"/>
    <w:rsid w:val="00F44FEA"/>
    <w:rsid w:val="00F45008"/>
    <w:rsid w:val="00F4527F"/>
    <w:rsid w:val="00F45310"/>
    <w:rsid w:val="00F45383"/>
    <w:rsid w:val="00F45510"/>
    <w:rsid w:val="00F45513"/>
    <w:rsid w:val="00F4555F"/>
    <w:rsid w:val="00F45686"/>
    <w:rsid w:val="00F456D9"/>
    <w:rsid w:val="00F457F8"/>
    <w:rsid w:val="00F45876"/>
    <w:rsid w:val="00F45926"/>
    <w:rsid w:val="00F459B2"/>
    <w:rsid w:val="00F45A21"/>
    <w:rsid w:val="00F45A2F"/>
    <w:rsid w:val="00F45A86"/>
    <w:rsid w:val="00F45AB8"/>
    <w:rsid w:val="00F45BBD"/>
    <w:rsid w:val="00F45DAB"/>
    <w:rsid w:val="00F45DC8"/>
    <w:rsid w:val="00F45ECE"/>
    <w:rsid w:val="00F45F02"/>
    <w:rsid w:val="00F45F16"/>
    <w:rsid w:val="00F45FA8"/>
    <w:rsid w:val="00F460BF"/>
    <w:rsid w:val="00F461A9"/>
    <w:rsid w:val="00F46237"/>
    <w:rsid w:val="00F46272"/>
    <w:rsid w:val="00F46341"/>
    <w:rsid w:val="00F46345"/>
    <w:rsid w:val="00F463AC"/>
    <w:rsid w:val="00F4643D"/>
    <w:rsid w:val="00F465CE"/>
    <w:rsid w:val="00F4663D"/>
    <w:rsid w:val="00F46677"/>
    <w:rsid w:val="00F4668E"/>
    <w:rsid w:val="00F467B6"/>
    <w:rsid w:val="00F468D2"/>
    <w:rsid w:val="00F46956"/>
    <w:rsid w:val="00F46A29"/>
    <w:rsid w:val="00F46A92"/>
    <w:rsid w:val="00F46AF8"/>
    <w:rsid w:val="00F46BA6"/>
    <w:rsid w:val="00F46DA8"/>
    <w:rsid w:val="00F46E7A"/>
    <w:rsid w:val="00F46F60"/>
    <w:rsid w:val="00F46F71"/>
    <w:rsid w:val="00F46F9B"/>
    <w:rsid w:val="00F46FE4"/>
    <w:rsid w:val="00F4706F"/>
    <w:rsid w:val="00F47123"/>
    <w:rsid w:val="00F471D3"/>
    <w:rsid w:val="00F472F1"/>
    <w:rsid w:val="00F473DD"/>
    <w:rsid w:val="00F474D6"/>
    <w:rsid w:val="00F47536"/>
    <w:rsid w:val="00F47544"/>
    <w:rsid w:val="00F47576"/>
    <w:rsid w:val="00F47690"/>
    <w:rsid w:val="00F4772C"/>
    <w:rsid w:val="00F47751"/>
    <w:rsid w:val="00F477D1"/>
    <w:rsid w:val="00F477F5"/>
    <w:rsid w:val="00F47873"/>
    <w:rsid w:val="00F47898"/>
    <w:rsid w:val="00F478F4"/>
    <w:rsid w:val="00F4791E"/>
    <w:rsid w:val="00F479E1"/>
    <w:rsid w:val="00F47A4A"/>
    <w:rsid w:val="00F47A98"/>
    <w:rsid w:val="00F47AAD"/>
    <w:rsid w:val="00F47ABB"/>
    <w:rsid w:val="00F47ACE"/>
    <w:rsid w:val="00F47C2F"/>
    <w:rsid w:val="00F47C6E"/>
    <w:rsid w:val="00F47CD1"/>
    <w:rsid w:val="00F47D86"/>
    <w:rsid w:val="00F47D93"/>
    <w:rsid w:val="00F47E3E"/>
    <w:rsid w:val="00F47E6E"/>
    <w:rsid w:val="00F47F93"/>
    <w:rsid w:val="00F50065"/>
    <w:rsid w:val="00F500B6"/>
    <w:rsid w:val="00F50117"/>
    <w:rsid w:val="00F50188"/>
    <w:rsid w:val="00F50230"/>
    <w:rsid w:val="00F5023E"/>
    <w:rsid w:val="00F50279"/>
    <w:rsid w:val="00F502BC"/>
    <w:rsid w:val="00F503F6"/>
    <w:rsid w:val="00F50505"/>
    <w:rsid w:val="00F505A0"/>
    <w:rsid w:val="00F505AF"/>
    <w:rsid w:val="00F505F1"/>
    <w:rsid w:val="00F50605"/>
    <w:rsid w:val="00F50614"/>
    <w:rsid w:val="00F5069C"/>
    <w:rsid w:val="00F506F7"/>
    <w:rsid w:val="00F5071F"/>
    <w:rsid w:val="00F50845"/>
    <w:rsid w:val="00F50885"/>
    <w:rsid w:val="00F50A4B"/>
    <w:rsid w:val="00F50AE1"/>
    <w:rsid w:val="00F50B6E"/>
    <w:rsid w:val="00F50B8C"/>
    <w:rsid w:val="00F50BB5"/>
    <w:rsid w:val="00F50BCE"/>
    <w:rsid w:val="00F50BF5"/>
    <w:rsid w:val="00F50C8D"/>
    <w:rsid w:val="00F50CC5"/>
    <w:rsid w:val="00F50E3F"/>
    <w:rsid w:val="00F50F40"/>
    <w:rsid w:val="00F50F45"/>
    <w:rsid w:val="00F50F4F"/>
    <w:rsid w:val="00F50FD0"/>
    <w:rsid w:val="00F50FF9"/>
    <w:rsid w:val="00F511E4"/>
    <w:rsid w:val="00F5132F"/>
    <w:rsid w:val="00F513A5"/>
    <w:rsid w:val="00F51471"/>
    <w:rsid w:val="00F51595"/>
    <w:rsid w:val="00F516CE"/>
    <w:rsid w:val="00F517FA"/>
    <w:rsid w:val="00F51A20"/>
    <w:rsid w:val="00F51A77"/>
    <w:rsid w:val="00F51AC7"/>
    <w:rsid w:val="00F51AE6"/>
    <w:rsid w:val="00F51BF1"/>
    <w:rsid w:val="00F51DA0"/>
    <w:rsid w:val="00F51DDC"/>
    <w:rsid w:val="00F51E77"/>
    <w:rsid w:val="00F51EE5"/>
    <w:rsid w:val="00F51F59"/>
    <w:rsid w:val="00F51FFA"/>
    <w:rsid w:val="00F520E8"/>
    <w:rsid w:val="00F52160"/>
    <w:rsid w:val="00F521F4"/>
    <w:rsid w:val="00F52289"/>
    <w:rsid w:val="00F522FB"/>
    <w:rsid w:val="00F52342"/>
    <w:rsid w:val="00F523C8"/>
    <w:rsid w:val="00F52480"/>
    <w:rsid w:val="00F52591"/>
    <w:rsid w:val="00F526EC"/>
    <w:rsid w:val="00F5274B"/>
    <w:rsid w:val="00F52781"/>
    <w:rsid w:val="00F527F4"/>
    <w:rsid w:val="00F5284B"/>
    <w:rsid w:val="00F5287D"/>
    <w:rsid w:val="00F529A1"/>
    <w:rsid w:val="00F529FA"/>
    <w:rsid w:val="00F52A40"/>
    <w:rsid w:val="00F52AD1"/>
    <w:rsid w:val="00F52B68"/>
    <w:rsid w:val="00F52BF7"/>
    <w:rsid w:val="00F52CF4"/>
    <w:rsid w:val="00F52D00"/>
    <w:rsid w:val="00F52D80"/>
    <w:rsid w:val="00F52DB9"/>
    <w:rsid w:val="00F52E1C"/>
    <w:rsid w:val="00F52E6F"/>
    <w:rsid w:val="00F52EFE"/>
    <w:rsid w:val="00F52F81"/>
    <w:rsid w:val="00F531C8"/>
    <w:rsid w:val="00F531DC"/>
    <w:rsid w:val="00F53478"/>
    <w:rsid w:val="00F534BF"/>
    <w:rsid w:val="00F53541"/>
    <w:rsid w:val="00F5358D"/>
    <w:rsid w:val="00F53594"/>
    <w:rsid w:val="00F53648"/>
    <w:rsid w:val="00F53668"/>
    <w:rsid w:val="00F536D6"/>
    <w:rsid w:val="00F5374A"/>
    <w:rsid w:val="00F53805"/>
    <w:rsid w:val="00F53813"/>
    <w:rsid w:val="00F5384E"/>
    <w:rsid w:val="00F5399B"/>
    <w:rsid w:val="00F53A1C"/>
    <w:rsid w:val="00F53A71"/>
    <w:rsid w:val="00F53B1F"/>
    <w:rsid w:val="00F53B30"/>
    <w:rsid w:val="00F53BD5"/>
    <w:rsid w:val="00F53C33"/>
    <w:rsid w:val="00F53C9F"/>
    <w:rsid w:val="00F53F38"/>
    <w:rsid w:val="00F53F8E"/>
    <w:rsid w:val="00F53FB3"/>
    <w:rsid w:val="00F53FF4"/>
    <w:rsid w:val="00F54043"/>
    <w:rsid w:val="00F540B6"/>
    <w:rsid w:val="00F54103"/>
    <w:rsid w:val="00F54130"/>
    <w:rsid w:val="00F541B1"/>
    <w:rsid w:val="00F54441"/>
    <w:rsid w:val="00F54458"/>
    <w:rsid w:val="00F544D5"/>
    <w:rsid w:val="00F54696"/>
    <w:rsid w:val="00F546C6"/>
    <w:rsid w:val="00F54750"/>
    <w:rsid w:val="00F54759"/>
    <w:rsid w:val="00F54765"/>
    <w:rsid w:val="00F547EE"/>
    <w:rsid w:val="00F54827"/>
    <w:rsid w:val="00F548CD"/>
    <w:rsid w:val="00F54966"/>
    <w:rsid w:val="00F549FF"/>
    <w:rsid w:val="00F54A55"/>
    <w:rsid w:val="00F54C6F"/>
    <w:rsid w:val="00F54CDC"/>
    <w:rsid w:val="00F54CF4"/>
    <w:rsid w:val="00F54D54"/>
    <w:rsid w:val="00F54E24"/>
    <w:rsid w:val="00F54F01"/>
    <w:rsid w:val="00F54F58"/>
    <w:rsid w:val="00F54FB3"/>
    <w:rsid w:val="00F54FDD"/>
    <w:rsid w:val="00F55001"/>
    <w:rsid w:val="00F550E2"/>
    <w:rsid w:val="00F550E6"/>
    <w:rsid w:val="00F552BD"/>
    <w:rsid w:val="00F552D0"/>
    <w:rsid w:val="00F552F8"/>
    <w:rsid w:val="00F55417"/>
    <w:rsid w:val="00F55499"/>
    <w:rsid w:val="00F55510"/>
    <w:rsid w:val="00F55539"/>
    <w:rsid w:val="00F556CC"/>
    <w:rsid w:val="00F556D3"/>
    <w:rsid w:val="00F5572A"/>
    <w:rsid w:val="00F55770"/>
    <w:rsid w:val="00F5584E"/>
    <w:rsid w:val="00F5585F"/>
    <w:rsid w:val="00F558B2"/>
    <w:rsid w:val="00F559F7"/>
    <w:rsid w:val="00F55A03"/>
    <w:rsid w:val="00F55A07"/>
    <w:rsid w:val="00F55A39"/>
    <w:rsid w:val="00F55AC9"/>
    <w:rsid w:val="00F55BFC"/>
    <w:rsid w:val="00F55C20"/>
    <w:rsid w:val="00F55C7E"/>
    <w:rsid w:val="00F55D9A"/>
    <w:rsid w:val="00F55E3A"/>
    <w:rsid w:val="00F55ED0"/>
    <w:rsid w:val="00F5602F"/>
    <w:rsid w:val="00F56096"/>
    <w:rsid w:val="00F561CD"/>
    <w:rsid w:val="00F561DE"/>
    <w:rsid w:val="00F562F4"/>
    <w:rsid w:val="00F56378"/>
    <w:rsid w:val="00F56491"/>
    <w:rsid w:val="00F56526"/>
    <w:rsid w:val="00F5657C"/>
    <w:rsid w:val="00F56679"/>
    <w:rsid w:val="00F566B8"/>
    <w:rsid w:val="00F5670C"/>
    <w:rsid w:val="00F5675E"/>
    <w:rsid w:val="00F56A00"/>
    <w:rsid w:val="00F56A0D"/>
    <w:rsid w:val="00F56AE2"/>
    <w:rsid w:val="00F56AF3"/>
    <w:rsid w:val="00F56B7F"/>
    <w:rsid w:val="00F56BAB"/>
    <w:rsid w:val="00F56C90"/>
    <w:rsid w:val="00F56D6F"/>
    <w:rsid w:val="00F56E0D"/>
    <w:rsid w:val="00F56EB7"/>
    <w:rsid w:val="00F56F71"/>
    <w:rsid w:val="00F56F85"/>
    <w:rsid w:val="00F570A5"/>
    <w:rsid w:val="00F572AA"/>
    <w:rsid w:val="00F57321"/>
    <w:rsid w:val="00F57381"/>
    <w:rsid w:val="00F57392"/>
    <w:rsid w:val="00F57600"/>
    <w:rsid w:val="00F576FB"/>
    <w:rsid w:val="00F57717"/>
    <w:rsid w:val="00F577DD"/>
    <w:rsid w:val="00F57820"/>
    <w:rsid w:val="00F57836"/>
    <w:rsid w:val="00F57875"/>
    <w:rsid w:val="00F57BF2"/>
    <w:rsid w:val="00F57D67"/>
    <w:rsid w:val="00F57D6E"/>
    <w:rsid w:val="00F57E90"/>
    <w:rsid w:val="00F57E9F"/>
    <w:rsid w:val="00F57F50"/>
    <w:rsid w:val="00F57F8D"/>
    <w:rsid w:val="00F60032"/>
    <w:rsid w:val="00F6005B"/>
    <w:rsid w:val="00F6005D"/>
    <w:rsid w:val="00F6005F"/>
    <w:rsid w:val="00F600D3"/>
    <w:rsid w:val="00F600DF"/>
    <w:rsid w:val="00F601B0"/>
    <w:rsid w:val="00F601E1"/>
    <w:rsid w:val="00F60256"/>
    <w:rsid w:val="00F60268"/>
    <w:rsid w:val="00F60322"/>
    <w:rsid w:val="00F60389"/>
    <w:rsid w:val="00F60405"/>
    <w:rsid w:val="00F6049D"/>
    <w:rsid w:val="00F6070D"/>
    <w:rsid w:val="00F6074D"/>
    <w:rsid w:val="00F607FF"/>
    <w:rsid w:val="00F6091B"/>
    <w:rsid w:val="00F60A42"/>
    <w:rsid w:val="00F60AB8"/>
    <w:rsid w:val="00F60B10"/>
    <w:rsid w:val="00F60B5D"/>
    <w:rsid w:val="00F60BF7"/>
    <w:rsid w:val="00F60CE4"/>
    <w:rsid w:val="00F60D30"/>
    <w:rsid w:val="00F60D3B"/>
    <w:rsid w:val="00F60DC6"/>
    <w:rsid w:val="00F60E25"/>
    <w:rsid w:val="00F60F2D"/>
    <w:rsid w:val="00F60F84"/>
    <w:rsid w:val="00F61071"/>
    <w:rsid w:val="00F6108B"/>
    <w:rsid w:val="00F61220"/>
    <w:rsid w:val="00F61240"/>
    <w:rsid w:val="00F612A0"/>
    <w:rsid w:val="00F612D7"/>
    <w:rsid w:val="00F613A1"/>
    <w:rsid w:val="00F61486"/>
    <w:rsid w:val="00F614F2"/>
    <w:rsid w:val="00F61632"/>
    <w:rsid w:val="00F616A5"/>
    <w:rsid w:val="00F6177A"/>
    <w:rsid w:val="00F617B6"/>
    <w:rsid w:val="00F618AC"/>
    <w:rsid w:val="00F61957"/>
    <w:rsid w:val="00F61C20"/>
    <w:rsid w:val="00F61C36"/>
    <w:rsid w:val="00F61C98"/>
    <w:rsid w:val="00F61CC9"/>
    <w:rsid w:val="00F61D44"/>
    <w:rsid w:val="00F61E0E"/>
    <w:rsid w:val="00F61E94"/>
    <w:rsid w:val="00F61F52"/>
    <w:rsid w:val="00F62014"/>
    <w:rsid w:val="00F620FB"/>
    <w:rsid w:val="00F6220D"/>
    <w:rsid w:val="00F62269"/>
    <w:rsid w:val="00F6228A"/>
    <w:rsid w:val="00F62392"/>
    <w:rsid w:val="00F623DF"/>
    <w:rsid w:val="00F623E6"/>
    <w:rsid w:val="00F6244A"/>
    <w:rsid w:val="00F6248D"/>
    <w:rsid w:val="00F62677"/>
    <w:rsid w:val="00F626DB"/>
    <w:rsid w:val="00F626F1"/>
    <w:rsid w:val="00F627CD"/>
    <w:rsid w:val="00F627D0"/>
    <w:rsid w:val="00F6282C"/>
    <w:rsid w:val="00F628C7"/>
    <w:rsid w:val="00F6299A"/>
    <w:rsid w:val="00F629B8"/>
    <w:rsid w:val="00F62AA9"/>
    <w:rsid w:val="00F62AFB"/>
    <w:rsid w:val="00F62AFE"/>
    <w:rsid w:val="00F62B56"/>
    <w:rsid w:val="00F62CC5"/>
    <w:rsid w:val="00F62D00"/>
    <w:rsid w:val="00F62DA3"/>
    <w:rsid w:val="00F62DE0"/>
    <w:rsid w:val="00F62E2B"/>
    <w:rsid w:val="00F62EAD"/>
    <w:rsid w:val="00F62FD3"/>
    <w:rsid w:val="00F630E4"/>
    <w:rsid w:val="00F631DA"/>
    <w:rsid w:val="00F632B7"/>
    <w:rsid w:val="00F632D9"/>
    <w:rsid w:val="00F632FB"/>
    <w:rsid w:val="00F6331D"/>
    <w:rsid w:val="00F6338D"/>
    <w:rsid w:val="00F633C5"/>
    <w:rsid w:val="00F633F2"/>
    <w:rsid w:val="00F63590"/>
    <w:rsid w:val="00F6366C"/>
    <w:rsid w:val="00F63737"/>
    <w:rsid w:val="00F6393F"/>
    <w:rsid w:val="00F639CB"/>
    <w:rsid w:val="00F63A2E"/>
    <w:rsid w:val="00F63AFD"/>
    <w:rsid w:val="00F63B94"/>
    <w:rsid w:val="00F63CF6"/>
    <w:rsid w:val="00F63D65"/>
    <w:rsid w:val="00F63D76"/>
    <w:rsid w:val="00F63E17"/>
    <w:rsid w:val="00F63E21"/>
    <w:rsid w:val="00F63E7F"/>
    <w:rsid w:val="00F63F74"/>
    <w:rsid w:val="00F63F8C"/>
    <w:rsid w:val="00F640B4"/>
    <w:rsid w:val="00F640E1"/>
    <w:rsid w:val="00F64110"/>
    <w:rsid w:val="00F6413C"/>
    <w:rsid w:val="00F64190"/>
    <w:rsid w:val="00F641C9"/>
    <w:rsid w:val="00F6443E"/>
    <w:rsid w:val="00F64638"/>
    <w:rsid w:val="00F648DD"/>
    <w:rsid w:val="00F648FB"/>
    <w:rsid w:val="00F6490E"/>
    <w:rsid w:val="00F6494F"/>
    <w:rsid w:val="00F649C1"/>
    <w:rsid w:val="00F64AC9"/>
    <w:rsid w:val="00F64B44"/>
    <w:rsid w:val="00F64B5F"/>
    <w:rsid w:val="00F64C8B"/>
    <w:rsid w:val="00F64C8D"/>
    <w:rsid w:val="00F64C97"/>
    <w:rsid w:val="00F64D69"/>
    <w:rsid w:val="00F64DD6"/>
    <w:rsid w:val="00F64E64"/>
    <w:rsid w:val="00F64E89"/>
    <w:rsid w:val="00F64EDE"/>
    <w:rsid w:val="00F64F7E"/>
    <w:rsid w:val="00F64FAB"/>
    <w:rsid w:val="00F64FE6"/>
    <w:rsid w:val="00F6509E"/>
    <w:rsid w:val="00F650CE"/>
    <w:rsid w:val="00F652F0"/>
    <w:rsid w:val="00F65329"/>
    <w:rsid w:val="00F65332"/>
    <w:rsid w:val="00F6536B"/>
    <w:rsid w:val="00F6539C"/>
    <w:rsid w:val="00F65470"/>
    <w:rsid w:val="00F654E9"/>
    <w:rsid w:val="00F654F4"/>
    <w:rsid w:val="00F6554F"/>
    <w:rsid w:val="00F6556F"/>
    <w:rsid w:val="00F655DA"/>
    <w:rsid w:val="00F65694"/>
    <w:rsid w:val="00F65695"/>
    <w:rsid w:val="00F65849"/>
    <w:rsid w:val="00F65869"/>
    <w:rsid w:val="00F65A10"/>
    <w:rsid w:val="00F65A28"/>
    <w:rsid w:val="00F65A32"/>
    <w:rsid w:val="00F65BFD"/>
    <w:rsid w:val="00F65C32"/>
    <w:rsid w:val="00F65C7F"/>
    <w:rsid w:val="00F65CE8"/>
    <w:rsid w:val="00F65D39"/>
    <w:rsid w:val="00F65DDE"/>
    <w:rsid w:val="00F65DE4"/>
    <w:rsid w:val="00F65E54"/>
    <w:rsid w:val="00F65F5D"/>
    <w:rsid w:val="00F660FC"/>
    <w:rsid w:val="00F6612A"/>
    <w:rsid w:val="00F6616A"/>
    <w:rsid w:val="00F66212"/>
    <w:rsid w:val="00F66215"/>
    <w:rsid w:val="00F6627C"/>
    <w:rsid w:val="00F6632E"/>
    <w:rsid w:val="00F66396"/>
    <w:rsid w:val="00F66418"/>
    <w:rsid w:val="00F66442"/>
    <w:rsid w:val="00F6694E"/>
    <w:rsid w:val="00F66BA5"/>
    <w:rsid w:val="00F66D6E"/>
    <w:rsid w:val="00F66E03"/>
    <w:rsid w:val="00F66E57"/>
    <w:rsid w:val="00F66EBB"/>
    <w:rsid w:val="00F66F7F"/>
    <w:rsid w:val="00F66FA7"/>
    <w:rsid w:val="00F66FB9"/>
    <w:rsid w:val="00F67025"/>
    <w:rsid w:val="00F6709F"/>
    <w:rsid w:val="00F670E8"/>
    <w:rsid w:val="00F6714E"/>
    <w:rsid w:val="00F67217"/>
    <w:rsid w:val="00F67470"/>
    <w:rsid w:val="00F675D6"/>
    <w:rsid w:val="00F6763E"/>
    <w:rsid w:val="00F67678"/>
    <w:rsid w:val="00F676CF"/>
    <w:rsid w:val="00F67768"/>
    <w:rsid w:val="00F677C1"/>
    <w:rsid w:val="00F67854"/>
    <w:rsid w:val="00F67865"/>
    <w:rsid w:val="00F67995"/>
    <w:rsid w:val="00F67A2B"/>
    <w:rsid w:val="00F67C2A"/>
    <w:rsid w:val="00F67CD3"/>
    <w:rsid w:val="00F67CFC"/>
    <w:rsid w:val="00F67EAC"/>
    <w:rsid w:val="00F67F2A"/>
    <w:rsid w:val="00F700F8"/>
    <w:rsid w:val="00F701D2"/>
    <w:rsid w:val="00F70231"/>
    <w:rsid w:val="00F70362"/>
    <w:rsid w:val="00F70383"/>
    <w:rsid w:val="00F703E4"/>
    <w:rsid w:val="00F70476"/>
    <w:rsid w:val="00F7065E"/>
    <w:rsid w:val="00F70792"/>
    <w:rsid w:val="00F707AF"/>
    <w:rsid w:val="00F7083B"/>
    <w:rsid w:val="00F70869"/>
    <w:rsid w:val="00F709E3"/>
    <w:rsid w:val="00F70A1E"/>
    <w:rsid w:val="00F70BF6"/>
    <w:rsid w:val="00F70CE1"/>
    <w:rsid w:val="00F70D06"/>
    <w:rsid w:val="00F70EA6"/>
    <w:rsid w:val="00F70EA7"/>
    <w:rsid w:val="00F70F10"/>
    <w:rsid w:val="00F70F51"/>
    <w:rsid w:val="00F7108F"/>
    <w:rsid w:val="00F71239"/>
    <w:rsid w:val="00F7132C"/>
    <w:rsid w:val="00F713B0"/>
    <w:rsid w:val="00F71401"/>
    <w:rsid w:val="00F714F5"/>
    <w:rsid w:val="00F7154D"/>
    <w:rsid w:val="00F71562"/>
    <w:rsid w:val="00F71661"/>
    <w:rsid w:val="00F716D4"/>
    <w:rsid w:val="00F71778"/>
    <w:rsid w:val="00F717B2"/>
    <w:rsid w:val="00F718EB"/>
    <w:rsid w:val="00F719DD"/>
    <w:rsid w:val="00F71A1B"/>
    <w:rsid w:val="00F71AFC"/>
    <w:rsid w:val="00F71B35"/>
    <w:rsid w:val="00F71B6E"/>
    <w:rsid w:val="00F71BD0"/>
    <w:rsid w:val="00F71C1A"/>
    <w:rsid w:val="00F71C84"/>
    <w:rsid w:val="00F71DD9"/>
    <w:rsid w:val="00F71E3D"/>
    <w:rsid w:val="00F71E43"/>
    <w:rsid w:val="00F71E56"/>
    <w:rsid w:val="00F72095"/>
    <w:rsid w:val="00F720B9"/>
    <w:rsid w:val="00F7236A"/>
    <w:rsid w:val="00F723C5"/>
    <w:rsid w:val="00F723CB"/>
    <w:rsid w:val="00F723E7"/>
    <w:rsid w:val="00F724D9"/>
    <w:rsid w:val="00F72517"/>
    <w:rsid w:val="00F725D8"/>
    <w:rsid w:val="00F7262A"/>
    <w:rsid w:val="00F726FD"/>
    <w:rsid w:val="00F729CF"/>
    <w:rsid w:val="00F729D1"/>
    <w:rsid w:val="00F72A5B"/>
    <w:rsid w:val="00F72BFB"/>
    <w:rsid w:val="00F72C71"/>
    <w:rsid w:val="00F72CF1"/>
    <w:rsid w:val="00F72DA0"/>
    <w:rsid w:val="00F72E73"/>
    <w:rsid w:val="00F72F6E"/>
    <w:rsid w:val="00F72F86"/>
    <w:rsid w:val="00F72FF9"/>
    <w:rsid w:val="00F73025"/>
    <w:rsid w:val="00F7308E"/>
    <w:rsid w:val="00F730FE"/>
    <w:rsid w:val="00F73224"/>
    <w:rsid w:val="00F732F1"/>
    <w:rsid w:val="00F73317"/>
    <w:rsid w:val="00F7331B"/>
    <w:rsid w:val="00F7339C"/>
    <w:rsid w:val="00F73402"/>
    <w:rsid w:val="00F734C5"/>
    <w:rsid w:val="00F735A1"/>
    <w:rsid w:val="00F73610"/>
    <w:rsid w:val="00F7374F"/>
    <w:rsid w:val="00F73781"/>
    <w:rsid w:val="00F73820"/>
    <w:rsid w:val="00F7383C"/>
    <w:rsid w:val="00F7384D"/>
    <w:rsid w:val="00F7385B"/>
    <w:rsid w:val="00F7389C"/>
    <w:rsid w:val="00F738D8"/>
    <w:rsid w:val="00F7395D"/>
    <w:rsid w:val="00F739DB"/>
    <w:rsid w:val="00F73A4E"/>
    <w:rsid w:val="00F73A64"/>
    <w:rsid w:val="00F73AC4"/>
    <w:rsid w:val="00F73BBD"/>
    <w:rsid w:val="00F73CC8"/>
    <w:rsid w:val="00F73DEB"/>
    <w:rsid w:val="00F73DED"/>
    <w:rsid w:val="00F73F19"/>
    <w:rsid w:val="00F7400F"/>
    <w:rsid w:val="00F74094"/>
    <w:rsid w:val="00F741F1"/>
    <w:rsid w:val="00F742FC"/>
    <w:rsid w:val="00F7436F"/>
    <w:rsid w:val="00F74447"/>
    <w:rsid w:val="00F7459B"/>
    <w:rsid w:val="00F74639"/>
    <w:rsid w:val="00F746E6"/>
    <w:rsid w:val="00F74805"/>
    <w:rsid w:val="00F74912"/>
    <w:rsid w:val="00F74999"/>
    <w:rsid w:val="00F749AB"/>
    <w:rsid w:val="00F74A1F"/>
    <w:rsid w:val="00F74A6A"/>
    <w:rsid w:val="00F74DA5"/>
    <w:rsid w:val="00F74DFC"/>
    <w:rsid w:val="00F74E2B"/>
    <w:rsid w:val="00F74E43"/>
    <w:rsid w:val="00F74EB2"/>
    <w:rsid w:val="00F74F30"/>
    <w:rsid w:val="00F74F42"/>
    <w:rsid w:val="00F74F6E"/>
    <w:rsid w:val="00F74F91"/>
    <w:rsid w:val="00F74F99"/>
    <w:rsid w:val="00F74FB1"/>
    <w:rsid w:val="00F750FC"/>
    <w:rsid w:val="00F75150"/>
    <w:rsid w:val="00F75240"/>
    <w:rsid w:val="00F752A8"/>
    <w:rsid w:val="00F752CD"/>
    <w:rsid w:val="00F752F8"/>
    <w:rsid w:val="00F7534E"/>
    <w:rsid w:val="00F75393"/>
    <w:rsid w:val="00F753E5"/>
    <w:rsid w:val="00F7542F"/>
    <w:rsid w:val="00F754A2"/>
    <w:rsid w:val="00F75576"/>
    <w:rsid w:val="00F7565C"/>
    <w:rsid w:val="00F756CF"/>
    <w:rsid w:val="00F75739"/>
    <w:rsid w:val="00F75AB8"/>
    <w:rsid w:val="00F75BE7"/>
    <w:rsid w:val="00F75C98"/>
    <w:rsid w:val="00F75CC6"/>
    <w:rsid w:val="00F75DAF"/>
    <w:rsid w:val="00F75E3E"/>
    <w:rsid w:val="00F75E49"/>
    <w:rsid w:val="00F75EA4"/>
    <w:rsid w:val="00F760F5"/>
    <w:rsid w:val="00F76296"/>
    <w:rsid w:val="00F762F6"/>
    <w:rsid w:val="00F76376"/>
    <w:rsid w:val="00F7649C"/>
    <w:rsid w:val="00F764BA"/>
    <w:rsid w:val="00F76532"/>
    <w:rsid w:val="00F76582"/>
    <w:rsid w:val="00F76588"/>
    <w:rsid w:val="00F765B7"/>
    <w:rsid w:val="00F76615"/>
    <w:rsid w:val="00F76873"/>
    <w:rsid w:val="00F76910"/>
    <w:rsid w:val="00F769B7"/>
    <w:rsid w:val="00F76B58"/>
    <w:rsid w:val="00F76C3A"/>
    <w:rsid w:val="00F76C7D"/>
    <w:rsid w:val="00F76D76"/>
    <w:rsid w:val="00F76D9A"/>
    <w:rsid w:val="00F76E4D"/>
    <w:rsid w:val="00F76E71"/>
    <w:rsid w:val="00F76F69"/>
    <w:rsid w:val="00F770F4"/>
    <w:rsid w:val="00F77125"/>
    <w:rsid w:val="00F771AA"/>
    <w:rsid w:val="00F7722A"/>
    <w:rsid w:val="00F77293"/>
    <w:rsid w:val="00F7730F"/>
    <w:rsid w:val="00F77315"/>
    <w:rsid w:val="00F77366"/>
    <w:rsid w:val="00F7737E"/>
    <w:rsid w:val="00F773C0"/>
    <w:rsid w:val="00F775BE"/>
    <w:rsid w:val="00F775C2"/>
    <w:rsid w:val="00F77609"/>
    <w:rsid w:val="00F7764C"/>
    <w:rsid w:val="00F776C2"/>
    <w:rsid w:val="00F7776C"/>
    <w:rsid w:val="00F778B6"/>
    <w:rsid w:val="00F778D0"/>
    <w:rsid w:val="00F778F5"/>
    <w:rsid w:val="00F77C63"/>
    <w:rsid w:val="00F77DCD"/>
    <w:rsid w:val="00F77FD4"/>
    <w:rsid w:val="00F8011E"/>
    <w:rsid w:val="00F80244"/>
    <w:rsid w:val="00F8030E"/>
    <w:rsid w:val="00F803B9"/>
    <w:rsid w:val="00F804E4"/>
    <w:rsid w:val="00F80542"/>
    <w:rsid w:val="00F806FF"/>
    <w:rsid w:val="00F80749"/>
    <w:rsid w:val="00F807EF"/>
    <w:rsid w:val="00F80810"/>
    <w:rsid w:val="00F8091F"/>
    <w:rsid w:val="00F80982"/>
    <w:rsid w:val="00F8098B"/>
    <w:rsid w:val="00F809ED"/>
    <w:rsid w:val="00F80AEF"/>
    <w:rsid w:val="00F80B60"/>
    <w:rsid w:val="00F80CB2"/>
    <w:rsid w:val="00F80D05"/>
    <w:rsid w:val="00F80D6E"/>
    <w:rsid w:val="00F80DC8"/>
    <w:rsid w:val="00F80E1D"/>
    <w:rsid w:val="00F80E98"/>
    <w:rsid w:val="00F80EF6"/>
    <w:rsid w:val="00F8103D"/>
    <w:rsid w:val="00F81474"/>
    <w:rsid w:val="00F814D2"/>
    <w:rsid w:val="00F814D7"/>
    <w:rsid w:val="00F814ED"/>
    <w:rsid w:val="00F81575"/>
    <w:rsid w:val="00F815F3"/>
    <w:rsid w:val="00F8162C"/>
    <w:rsid w:val="00F81672"/>
    <w:rsid w:val="00F81750"/>
    <w:rsid w:val="00F81760"/>
    <w:rsid w:val="00F81977"/>
    <w:rsid w:val="00F81990"/>
    <w:rsid w:val="00F819D7"/>
    <w:rsid w:val="00F81A3B"/>
    <w:rsid w:val="00F81A7B"/>
    <w:rsid w:val="00F81B22"/>
    <w:rsid w:val="00F81B7A"/>
    <w:rsid w:val="00F81D10"/>
    <w:rsid w:val="00F81E32"/>
    <w:rsid w:val="00F81FF9"/>
    <w:rsid w:val="00F820EB"/>
    <w:rsid w:val="00F8220E"/>
    <w:rsid w:val="00F823F2"/>
    <w:rsid w:val="00F82453"/>
    <w:rsid w:val="00F8246C"/>
    <w:rsid w:val="00F824B2"/>
    <w:rsid w:val="00F826E4"/>
    <w:rsid w:val="00F8270E"/>
    <w:rsid w:val="00F82741"/>
    <w:rsid w:val="00F82821"/>
    <w:rsid w:val="00F82831"/>
    <w:rsid w:val="00F828CA"/>
    <w:rsid w:val="00F828F5"/>
    <w:rsid w:val="00F82957"/>
    <w:rsid w:val="00F82A4E"/>
    <w:rsid w:val="00F82B60"/>
    <w:rsid w:val="00F82B8A"/>
    <w:rsid w:val="00F82BC5"/>
    <w:rsid w:val="00F82C22"/>
    <w:rsid w:val="00F82C99"/>
    <w:rsid w:val="00F82D88"/>
    <w:rsid w:val="00F82DC6"/>
    <w:rsid w:val="00F82DF2"/>
    <w:rsid w:val="00F82E81"/>
    <w:rsid w:val="00F8306B"/>
    <w:rsid w:val="00F83185"/>
    <w:rsid w:val="00F8333D"/>
    <w:rsid w:val="00F83366"/>
    <w:rsid w:val="00F833C1"/>
    <w:rsid w:val="00F834F3"/>
    <w:rsid w:val="00F834F5"/>
    <w:rsid w:val="00F83502"/>
    <w:rsid w:val="00F8355E"/>
    <w:rsid w:val="00F836F4"/>
    <w:rsid w:val="00F83834"/>
    <w:rsid w:val="00F83894"/>
    <w:rsid w:val="00F83901"/>
    <w:rsid w:val="00F83935"/>
    <w:rsid w:val="00F83A82"/>
    <w:rsid w:val="00F83AEC"/>
    <w:rsid w:val="00F83B78"/>
    <w:rsid w:val="00F83CD8"/>
    <w:rsid w:val="00F83D24"/>
    <w:rsid w:val="00F83D25"/>
    <w:rsid w:val="00F83EB4"/>
    <w:rsid w:val="00F83F27"/>
    <w:rsid w:val="00F84104"/>
    <w:rsid w:val="00F841F3"/>
    <w:rsid w:val="00F84314"/>
    <w:rsid w:val="00F84333"/>
    <w:rsid w:val="00F84346"/>
    <w:rsid w:val="00F843F1"/>
    <w:rsid w:val="00F844B7"/>
    <w:rsid w:val="00F845D3"/>
    <w:rsid w:val="00F845EF"/>
    <w:rsid w:val="00F845FF"/>
    <w:rsid w:val="00F8461C"/>
    <w:rsid w:val="00F84688"/>
    <w:rsid w:val="00F847A9"/>
    <w:rsid w:val="00F847FB"/>
    <w:rsid w:val="00F84895"/>
    <w:rsid w:val="00F84958"/>
    <w:rsid w:val="00F84992"/>
    <w:rsid w:val="00F84A63"/>
    <w:rsid w:val="00F84A78"/>
    <w:rsid w:val="00F84A8E"/>
    <w:rsid w:val="00F84AFF"/>
    <w:rsid w:val="00F84B1B"/>
    <w:rsid w:val="00F84B57"/>
    <w:rsid w:val="00F84B65"/>
    <w:rsid w:val="00F84B7A"/>
    <w:rsid w:val="00F84C36"/>
    <w:rsid w:val="00F84CB4"/>
    <w:rsid w:val="00F84CD8"/>
    <w:rsid w:val="00F84E24"/>
    <w:rsid w:val="00F8505D"/>
    <w:rsid w:val="00F8505F"/>
    <w:rsid w:val="00F85077"/>
    <w:rsid w:val="00F850E4"/>
    <w:rsid w:val="00F8513B"/>
    <w:rsid w:val="00F8513D"/>
    <w:rsid w:val="00F852EB"/>
    <w:rsid w:val="00F85313"/>
    <w:rsid w:val="00F85355"/>
    <w:rsid w:val="00F853E9"/>
    <w:rsid w:val="00F8550A"/>
    <w:rsid w:val="00F855D3"/>
    <w:rsid w:val="00F855FA"/>
    <w:rsid w:val="00F85655"/>
    <w:rsid w:val="00F85658"/>
    <w:rsid w:val="00F85690"/>
    <w:rsid w:val="00F856C3"/>
    <w:rsid w:val="00F85800"/>
    <w:rsid w:val="00F858AB"/>
    <w:rsid w:val="00F859EB"/>
    <w:rsid w:val="00F85A09"/>
    <w:rsid w:val="00F85ABA"/>
    <w:rsid w:val="00F85D63"/>
    <w:rsid w:val="00F85E3C"/>
    <w:rsid w:val="00F86096"/>
    <w:rsid w:val="00F86119"/>
    <w:rsid w:val="00F86152"/>
    <w:rsid w:val="00F86188"/>
    <w:rsid w:val="00F861E8"/>
    <w:rsid w:val="00F86201"/>
    <w:rsid w:val="00F8630D"/>
    <w:rsid w:val="00F86336"/>
    <w:rsid w:val="00F864F2"/>
    <w:rsid w:val="00F86534"/>
    <w:rsid w:val="00F865BC"/>
    <w:rsid w:val="00F86750"/>
    <w:rsid w:val="00F86938"/>
    <w:rsid w:val="00F869E6"/>
    <w:rsid w:val="00F86ACA"/>
    <w:rsid w:val="00F86BED"/>
    <w:rsid w:val="00F86C47"/>
    <w:rsid w:val="00F86C86"/>
    <w:rsid w:val="00F86C96"/>
    <w:rsid w:val="00F86E67"/>
    <w:rsid w:val="00F86E6F"/>
    <w:rsid w:val="00F86E9E"/>
    <w:rsid w:val="00F86ED8"/>
    <w:rsid w:val="00F8716C"/>
    <w:rsid w:val="00F87327"/>
    <w:rsid w:val="00F87387"/>
    <w:rsid w:val="00F873CF"/>
    <w:rsid w:val="00F87403"/>
    <w:rsid w:val="00F8742D"/>
    <w:rsid w:val="00F874FF"/>
    <w:rsid w:val="00F87535"/>
    <w:rsid w:val="00F875E6"/>
    <w:rsid w:val="00F87655"/>
    <w:rsid w:val="00F876F3"/>
    <w:rsid w:val="00F87806"/>
    <w:rsid w:val="00F87843"/>
    <w:rsid w:val="00F87945"/>
    <w:rsid w:val="00F879E9"/>
    <w:rsid w:val="00F87AA4"/>
    <w:rsid w:val="00F87E61"/>
    <w:rsid w:val="00F90073"/>
    <w:rsid w:val="00F901CF"/>
    <w:rsid w:val="00F902E2"/>
    <w:rsid w:val="00F903EA"/>
    <w:rsid w:val="00F9049D"/>
    <w:rsid w:val="00F904C1"/>
    <w:rsid w:val="00F90504"/>
    <w:rsid w:val="00F9061A"/>
    <w:rsid w:val="00F9068D"/>
    <w:rsid w:val="00F906C0"/>
    <w:rsid w:val="00F90750"/>
    <w:rsid w:val="00F908A7"/>
    <w:rsid w:val="00F90900"/>
    <w:rsid w:val="00F9090F"/>
    <w:rsid w:val="00F90982"/>
    <w:rsid w:val="00F90A2D"/>
    <w:rsid w:val="00F90A96"/>
    <w:rsid w:val="00F90B71"/>
    <w:rsid w:val="00F90C78"/>
    <w:rsid w:val="00F90CFB"/>
    <w:rsid w:val="00F90DA0"/>
    <w:rsid w:val="00F90DCF"/>
    <w:rsid w:val="00F90DE6"/>
    <w:rsid w:val="00F90F14"/>
    <w:rsid w:val="00F90F45"/>
    <w:rsid w:val="00F91080"/>
    <w:rsid w:val="00F91178"/>
    <w:rsid w:val="00F91256"/>
    <w:rsid w:val="00F9134B"/>
    <w:rsid w:val="00F91352"/>
    <w:rsid w:val="00F913B4"/>
    <w:rsid w:val="00F914E3"/>
    <w:rsid w:val="00F91509"/>
    <w:rsid w:val="00F9153A"/>
    <w:rsid w:val="00F91645"/>
    <w:rsid w:val="00F9164E"/>
    <w:rsid w:val="00F91682"/>
    <w:rsid w:val="00F91776"/>
    <w:rsid w:val="00F917F7"/>
    <w:rsid w:val="00F91831"/>
    <w:rsid w:val="00F91842"/>
    <w:rsid w:val="00F919B3"/>
    <w:rsid w:val="00F91BC1"/>
    <w:rsid w:val="00F91BF4"/>
    <w:rsid w:val="00F91E2E"/>
    <w:rsid w:val="00F9200C"/>
    <w:rsid w:val="00F92082"/>
    <w:rsid w:val="00F920C2"/>
    <w:rsid w:val="00F9211A"/>
    <w:rsid w:val="00F9216B"/>
    <w:rsid w:val="00F921B4"/>
    <w:rsid w:val="00F92232"/>
    <w:rsid w:val="00F92475"/>
    <w:rsid w:val="00F92572"/>
    <w:rsid w:val="00F925E8"/>
    <w:rsid w:val="00F926EE"/>
    <w:rsid w:val="00F926FD"/>
    <w:rsid w:val="00F92785"/>
    <w:rsid w:val="00F927B8"/>
    <w:rsid w:val="00F9283F"/>
    <w:rsid w:val="00F9298E"/>
    <w:rsid w:val="00F92BBC"/>
    <w:rsid w:val="00F92BCA"/>
    <w:rsid w:val="00F92CAF"/>
    <w:rsid w:val="00F92E51"/>
    <w:rsid w:val="00F92E63"/>
    <w:rsid w:val="00F92E7D"/>
    <w:rsid w:val="00F92E8B"/>
    <w:rsid w:val="00F92E92"/>
    <w:rsid w:val="00F92ED6"/>
    <w:rsid w:val="00F92EDE"/>
    <w:rsid w:val="00F92FD3"/>
    <w:rsid w:val="00F9305D"/>
    <w:rsid w:val="00F9324F"/>
    <w:rsid w:val="00F933A4"/>
    <w:rsid w:val="00F935BD"/>
    <w:rsid w:val="00F93804"/>
    <w:rsid w:val="00F9384B"/>
    <w:rsid w:val="00F93900"/>
    <w:rsid w:val="00F939A2"/>
    <w:rsid w:val="00F93A59"/>
    <w:rsid w:val="00F93AC4"/>
    <w:rsid w:val="00F93B5F"/>
    <w:rsid w:val="00F93C4C"/>
    <w:rsid w:val="00F93D0C"/>
    <w:rsid w:val="00F93D21"/>
    <w:rsid w:val="00F93D3A"/>
    <w:rsid w:val="00F93D52"/>
    <w:rsid w:val="00F93D63"/>
    <w:rsid w:val="00F93E2C"/>
    <w:rsid w:val="00F93E9C"/>
    <w:rsid w:val="00F93F3A"/>
    <w:rsid w:val="00F93FC8"/>
    <w:rsid w:val="00F93FF6"/>
    <w:rsid w:val="00F940DC"/>
    <w:rsid w:val="00F941A6"/>
    <w:rsid w:val="00F94239"/>
    <w:rsid w:val="00F942D3"/>
    <w:rsid w:val="00F943E9"/>
    <w:rsid w:val="00F944A6"/>
    <w:rsid w:val="00F94526"/>
    <w:rsid w:val="00F945F8"/>
    <w:rsid w:val="00F94636"/>
    <w:rsid w:val="00F94658"/>
    <w:rsid w:val="00F94692"/>
    <w:rsid w:val="00F9469C"/>
    <w:rsid w:val="00F94745"/>
    <w:rsid w:val="00F947BD"/>
    <w:rsid w:val="00F94820"/>
    <w:rsid w:val="00F949C8"/>
    <w:rsid w:val="00F94BF8"/>
    <w:rsid w:val="00F94CAE"/>
    <w:rsid w:val="00F94D3E"/>
    <w:rsid w:val="00F94D4D"/>
    <w:rsid w:val="00F94EB0"/>
    <w:rsid w:val="00F94ECE"/>
    <w:rsid w:val="00F94EF3"/>
    <w:rsid w:val="00F94F39"/>
    <w:rsid w:val="00F94FF3"/>
    <w:rsid w:val="00F95110"/>
    <w:rsid w:val="00F95129"/>
    <w:rsid w:val="00F9517C"/>
    <w:rsid w:val="00F9518D"/>
    <w:rsid w:val="00F951A2"/>
    <w:rsid w:val="00F951F4"/>
    <w:rsid w:val="00F951F5"/>
    <w:rsid w:val="00F952CC"/>
    <w:rsid w:val="00F953C1"/>
    <w:rsid w:val="00F953FA"/>
    <w:rsid w:val="00F954E8"/>
    <w:rsid w:val="00F95628"/>
    <w:rsid w:val="00F956E0"/>
    <w:rsid w:val="00F95763"/>
    <w:rsid w:val="00F957DA"/>
    <w:rsid w:val="00F9590A"/>
    <w:rsid w:val="00F95BEC"/>
    <w:rsid w:val="00F95D1B"/>
    <w:rsid w:val="00F95D37"/>
    <w:rsid w:val="00F95D5F"/>
    <w:rsid w:val="00F95D9D"/>
    <w:rsid w:val="00F95DED"/>
    <w:rsid w:val="00F95E6D"/>
    <w:rsid w:val="00F95F36"/>
    <w:rsid w:val="00F95F40"/>
    <w:rsid w:val="00F9608D"/>
    <w:rsid w:val="00F9611B"/>
    <w:rsid w:val="00F96147"/>
    <w:rsid w:val="00F966C5"/>
    <w:rsid w:val="00F9676C"/>
    <w:rsid w:val="00F9678F"/>
    <w:rsid w:val="00F9689C"/>
    <w:rsid w:val="00F968C1"/>
    <w:rsid w:val="00F9695D"/>
    <w:rsid w:val="00F96A14"/>
    <w:rsid w:val="00F96B9B"/>
    <w:rsid w:val="00F96BAE"/>
    <w:rsid w:val="00F96C1B"/>
    <w:rsid w:val="00F96C5D"/>
    <w:rsid w:val="00F96C81"/>
    <w:rsid w:val="00F96D16"/>
    <w:rsid w:val="00F96EAE"/>
    <w:rsid w:val="00F96F13"/>
    <w:rsid w:val="00F96F2D"/>
    <w:rsid w:val="00F96FB4"/>
    <w:rsid w:val="00F97038"/>
    <w:rsid w:val="00F970A5"/>
    <w:rsid w:val="00F970A9"/>
    <w:rsid w:val="00F972FA"/>
    <w:rsid w:val="00F973F3"/>
    <w:rsid w:val="00F973F9"/>
    <w:rsid w:val="00F974A0"/>
    <w:rsid w:val="00F974A9"/>
    <w:rsid w:val="00F974D9"/>
    <w:rsid w:val="00F975E3"/>
    <w:rsid w:val="00F977B4"/>
    <w:rsid w:val="00F9791A"/>
    <w:rsid w:val="00F97989"/>
    <w:rsid w:val="00F97AB1"/>
    <w:rsid w:val="00F97BCA"/>
    <w:rsid w:val="00F97C85"/>
    <w:rsid w:val="00F97CC3"/>
    <w:rsid w:val="00F97E0C"/>
    <w:rsid w:val="00F97E25"/>
    <w:rsid w:val="00F97E3D"/>
    <w:rsid w:val="00F97E54"/>
    <w:rsid w:val="00F97F65"/>
    <w:rsid w:val="00FA0078"/>
    <w:rsid w:val="00FA00D0"/>
    <w:rsid w:val="00FA012E"/>
    <w:rsid w:val="00FA014C"/>
    <w:rsid w:val="00FA01EC"/>
    <w:rsid w:val="00FA0262"/>
    <w:rsid w:val="00FA02F5"/>
    <w:rsid w:val="00FA02F6"/>
    <w:rsid w:val="00FA030F"/>
    <w:rsid w:val="00FA036A"/>
    <w:rsid w:val="00FA039B"/>
    <w:rsid w:val="00FA040A"/>
    <w:rsid w:val="00FA04BD"/>
    <w:rsid w:val="00FA0553"/>
    <w:rsid w:val="00FA05C6"/>
    <w:rsid w:val="00FA05EE"/>
    <w:rsid w:val="00FA067E"/>
    <w:rsid w:val="00FA0739"/>
    <w:rsid w:val="00FA0881"/>
    <w:rsid w:val="00FA09A3"/>
    <w:rsid w:val="00FA0A18"/>
    <w:rsid w:val="00FA0A84"/>
    <w:rsid w:val="00FA0B1D"/>
    <w:rsid w:val="00FA0B61"/>
    <w:rsid w:val="00FA0B83"/>
    <w:rsid w:val="00FA0B9C"/>
    <w:rsid w:val="00FA0C29"/>
    <w:rsid w:val="00FA0D08"/>
    <w:rsid w:val="00FA0F4A"/>
    <w:rsid w:val="00FA11AE"/>
    <w:rsid w:val="00FA128D"/>
    <w:rsid w:val="00FA1387"/>
    <w:rsid w:val="00FA13A5"/>
    <w:rsid w:val="00FA13AE"/>
    <w:rsid w:val="00FA169C"/>
    <w:rsid w:val="00FA1759"/>
    <w:rsid w:val="00FA175D"/>
    <w:rsid w:val="00FA1926"/>
    <w:rsid w:val="00FA1A25"/>
    <w:rsid w:val="00FA1A37"/>
    <w:rsid w:val="00FA1A38"/>
    <w:rsid w:val="00FA1ACF"/>
    <w:rsid w:val="00FA1B18"/>
    <w:rsid w:val="00FA1CC7"/>
    <w:rsid w:val="00FA1D88"/>
    <w:rsid w:val="00FA1E1E"/>
    <w:rsid w:val="00FA1E75"/>
    <w:rsid w:val="00FA1ED7"/>
    <w:rsid w:val="00FA1FE2"/>
    <w:rsid w:val="00FA1FFE"/>
    <w:rsid w:val="00FA2012"/>
    <w:rsid w:val="00FA207E"/>
    <w:rsid w:val="00FA20E5"/>
    <w:rsid w:val="00FA21AB"/>
    <w:rsid w:val="00FA23BD"/>
    <w:rsid w:val="00FA23E7"/>
    <w:rsid w:val="00FA2414"/>
    <w:rsid w:val="00FA2489"/>
    <w:rsid w:val="00FA24AE"/>
    <w:rsid w:val="00FA255B"/>
    <w:rsid w:val="00FA25F6"/>
    <w:rsid w:val="00FA26AD"/>
    <w:rsid w:val="00FA2889"/>
    <w:rsid w:val="00FA2937"/>
    <w:rsid w:val="00FA295C"/>
    <w:rsid w:val="00FA2965"/>
    <w:rsid w:val="00FA29FB"/>
    <w:rsid w:val="00FA2AB1"/>
    <w:rsid w:val="00FA2AC8"/>
    <w:rsid w:val="00FA2C51"/>
    <w:rsid w:val="00FA2C71"/>
    <w:rsid w:val="00FA2D3B"/>
    <w:rsid w:val="00FA2D9D"/>
    <w:rsid w:val="00FA2E76"/>
    <w:rsid w:val="00FA2F06"/>
    <w:rsid w:val="00FA336A"/>
    <w:rsid w:val="00FA336C"/>
    <w:rsid w:val="00FA336D"/>
    <w:rsid w:val="00FA33B6"/>
    <w:rsid w:val="00FA33B8"/>
    <w:rsid w:val="00FA3428"/>
    <w:rsid w:val="00FA351F"/>
    <w:rsid w:val="00FA35C4"/>
    <w:rsid w:val="00FA3617"/>
    <w:rsid w:val="00FA37B9"/>
    <w:rsid w:val="00FA37CA"/>
    <w:rsid w:val="00FA37DE"/>
    <w:rsid w:val="00FA3844"/>
    <w:rsid w:val="00FA38DE"/>
    <w:rsid w:val="00FA3911"/>
    <w:rsid w:val="00FA3938"/>
    <w:rsid w:val="00FA39C1"/>
    <w:rsid w:val="00FA3C1F"/>
    <w:rsid w:val="00FA3CAC"/>
    <w:rsid w:val="00FA3E20"/>
    <w:rsid w:val="00FA3EB4"/>
    <w:rsid w:val="00FA3F9D"/>
    <w:rsid w:val="00FA3FCF"/>
    <w:rsid w:val="00FA3FE6"/>
    <w:rsid w:val="00FA40BF"/>
    <w:rsid w:val="00FA4209"/>
    <w:rsid w:val="00FA4244"/>
    <w:rsid w:val="00FA4271"/>
    <w:rsid w:val="00FA42A2"/>
    <w:rsid w:val="00FA4311"/>
    <w:rsid w:val="00FA439B"/>
    <w:rsid w:val="00FA43EA"/>
    <w:rsid w:val="00FA4507"/>
    <w:rsid w:val="00FA455B"/>
    <w:rsid w:val="00FA458C"/>
    <w:rsid w:val="00FA46F9"/>
    <w:rsid w:val="00FA47AE"/>
    <w:rsid w:val="00FA481E"/>
    <w:rsid w:val="00FA4858"/>
    <w:rsid w:val="00FA48E8"/>
    <w:rsid w:val="00FA497D"/>
    <w:rsid w:val="00FA49B6"/>
    <w:rsid w:val="00FA49ED"/>
    <w:rsid w:val="00FA4BB7"/>
    <w:rsid w:val="00FA4C51"/>
    <w:rsid w:val="00FA4E34"/>
    <w:rsid w:val="00FA4E9A"/>
    <w:rsid w:val="00FA4EA1"/>
    <w:rsid w:val="00FA4FE3"/>
    <w:rsid w:val="00FA505F"/>
    <w:rsid w:val="00FA50BA"/>
    <w:rsid w:val="00FA510B"/>
    <w:rsid w:val="00FA521C"/>
    <w:rsid w:val="00FA5270"/>
    <w:rsid w:val="00FA5332"/>
    <w:rsid w:val="00FA5347"/>
    <w:rsid w:val="00FA534F"/>
    <w:rsid w:val="00FA537E"/>
    <w:rsid w:val="00FA54C4"/>
    <w:rsid w:val="00FA54F2"/>
    <w:rsid w:val="00FA55D1"/>
    <w:rsid w:val="00FA5713"/>
    <w:rsid w:val="00FA57BB"/>
    <w:rsid w:val="00FA57C0"/>
    <w:rsid w:val="00FA5A07"/>
    <w:rsid w:val="00FA5A4B"/>
    <w:rsid w:val="00FA5A8C"/>
    <w:rsid w:val="00FA5BD2"/>
    <w:rsid w:val="00FA5C45"/>
    <w:rsid w:val="00FA5CCE"/>
    <w:rsid w:val="00FA5D3B"/>
    <w:rsid w:val="00FA5D4D"/>
    <w:rsid w:val="00FA5EC0"/>
    <w:rsid w:val="00FA5FAA"/>
    <w:rsid w:val="00FA6020"/>
    <w:rsid w:val="00FA602F"/>
    <w:rsid w:val="00FA6040"/>
    <w:rsid w:val="00FA6078"/>
    <w:rsid w:val="00FA60AA"/>
    <w:rsid w:val="00FA60F9"/>
    <w:rsid w:val="00FA60FA"/>
    <w:rsid w:val="00FA61F6"/>
    <w:rsid w:val="00FA6253"/>
    <w:rsid w:val="00FA6279"/>
    <w:rsid w:val="00FA6358"/>
    <w:rsid w:val="00FA63D3"/>
    <w:rsid w:val="00FA666D"/>
    <w:rsid w:val="00FA6695"/>
    <w:rsid w:val="00FA66C3"/>
    <w:rsid w:val="00FA6785"/>
    <w:rsid w:val="00FA67DF"/>
    <w:rsid w:val="00FA67EF"/>
    <w:rsid w:val="00FA6A9C"/>
    <w:rsid w:val="00FA6D04"/>
    <w:rsid w:val="00FA6D93"/>
    <w:rsid w:val="00FA6ED5"/>
    <w:rsid w:val="00FA6EFF"/>
    <w:rsid w:val="00FA701A"/>
    <w:rsid w:val="00FA7077"/>
    <w:rsid w:val="00FA709D"/>
    <w:rsid w:val="00FA713F"/>
    <w:rsid w:val="00FA7190"/>
    <w:rsid w:val="00FA720B"/>
    <w:rsid w:val="00FA7345"/>
    <w:rsid w:val="00FA738F"/>
    <w:rsid w:val="00FA7466"/>
    <w:rsid w:val="00FA7547"/>
    <w:rsid w:val="00FA757A"/>
    <w:rsid w:val="00FA75D4"/>
    <w:rsid w:val="00FA76EF"/>
    <w:rsid w:val="00FA7927"/>
    <w:rsid w:val="00FA7953"/>
    <w:rsid w:val="00FA795C"/>
    <w:rsid w:val="00FA79B2"/>
    <w:rsid w:val="00FA79EE"/>
    <w:rsid w:val="00FA7B5D"/>
    <w:rsid w:val="00FA7B83"/>
    <w:rsid w:val="00FA7BBE"/>
    <w:rsid w:val="00FA7C21"/>
    <w:rsid w:val="00FA7C88"/>
    <w:rsid w:val="00FA7E59"/>
    <w:rsid w:val="00FB00DF"/>
    <w:rsid w:val="00FB0109"/>
    <w:rsid w:val="00FB0133"/>
    <w:rsid w:val="00FB0165"/>
    <w:rsid w:val="00FB01A9"/>
    <w:rsid w:val="00FB020E"/>
    <w:rsid w:val="00FB02A7"/>
    <w:rsid w:val="00FB02D5"/>
    <w:rsid w:val="00FB0348"/>
    <w:rsid w:val="00FB036B"/>
    <w:rsid w:val="00FB0631"/>
    <w:rsid w:val="00FB0641"/>
    <w:rsid w:val="00FB06F9"/>
    <w:rsid w:val="00FB0761"/>
    <w:rsid w:val="00FB07F9"/>
    <w:rsid w:val="00FB0951"/>
    <w:rsid w:val="00FB0988"/>
    <w:rsid w:val="00FB099F"/>
    <w:rsid w:val="00FB09CC"/>
    <w:rsid w:val="00FB0BB1"/>
    <w:rsid w:val="00FB0C28"/>
    <w:rsid w:val="00FB0C4E"/>
    <w:rsid w:val="00FB0D5B"/>
    <w:rsid w:val="00FB0E2A"/>
    <w:rsid w:val="00FB0EF5"/>
    <w:rsid w:val="00FB0FD4"/>
    <w:rsid w:val="00FB103F"/>
    <w:rsid w:val="00FB1319"/>
    <w:rsid w:val="00FB13DD"/>
    <w:rsid w:val="00FB1418"/>
    <w:rsid w:val="00FB143B"/>
    <w:rsid w:val="00FB1537"/>
    <w:rsid w:val="00FB1661"/>
    <w:rsid w:val="00FB168F"/>
    <w:rsid w:val="00FB16F7"/>
    <w:rsid w:val="00FB1734"/>
    <w:rsid w:val="00FB178D"/>
    <w:rsid w:val="00FB18C6"/>
    <w:rsid w:val="00FB18FF"/>
    <w:rsid w:val="00FB1996"/>
    <w:rsid w:val="00FB19AC"/>
    <w:rsid w:val="00FB1AC1"/>
    <w:rsid w:val="00FB1AF4"/>
    <w:rsid w:val="00FB1B2E"/>
    <w:rsid w:val="00FB1B5E"/>
    <w:rsid w:val="00FB1BAE"/>
    <w:rsid w:val="00FB1C8A"/>
    <w:rsid w:val="00FB1CC5"/>
    <w:rsid w:val="00FB1D77"/>
    <w:rsid w:val="00FB1E5D"/>
    <w:rsid w:val="00FB1E90"/>
    <w:rsid w:val="00FB1EBD"/>
    <w:rsid w:val="00FB1EDE"/>
    <w:rsid w:val="00FB1F30"/>
    <w:rsid w:val="00FB1F50"/>
    <w:rsid w:val="00FB1F8D"/>
    <w:rsid w:val="00FB1FBB"/>
    <w:rsid w:val="00FB204A"/>
    <w:rsid w:val="00FB212F"/>
    <w:rsid w:val="00FB2150"/>
    <w:rsid w:val="00FB224C"/>
    <w:rsid w:val="00FB2288"/>
    <w:rsid w:val="00FB22C4"/>
    <w:rsid w:val="00FB22DB"/>
    <w:rsid w:val="00FB2308"/>
    <w:rsid w:val="00FB230B"/>
    <w:rsid w:val="00FB234C"/>
    <w:rsid w:val="00FB23F2"/>
    <w:rsid w:val="00FB2484"/>
    <w:rsid w:val="00FB254D"/>
    <w:rsid w:val="00FB2569"/>
    <w:rsid w:val="00FB2627"/>
    <w:rsid w:val="00FB2628"/>
    <w:rsid w:val="00FB2639"/>
    <w:rsid w:val="00FB26AB"/>
    <w:rsid w:val="00FB2898"/>
    <w:rsid w:val="00FB28B8"/>
    <w:rsid w:val="00FB2C56"/>
    <w:rsid w:val="00FB2C5F"/>
    <w:rsid w:val="00FB2CD6"/>
    <w:rsid w:val="00FB2DD2"/>
    <w:rsid w:val="00FB2EA0"/>
    <w:rsid w:val="00FB2EAA"/>
    <w:rsid w:val="00FB2EF6"/>
    <w:rsid w:val="00FB2EF8"/>
    <w:rsid w:val="00FB2FDC"/>
    <w:rsid w:val="00FB3059"/>
    <w:rsid w:val="00FB3122"/>
    <w:rsid w:val="00FB3159"/>
    <w:rsid w:val="00FB3244"/>
    <w:rsid w:val="00FB334E"/>
    <w:rsid w:val="00FB33C4"/>
    <w:rsid w:val="00FB3447"/>
    <w:rsid w:val="00FB345E"/>
    <w:rsid w:val="00FB34FF"/>
    <w:rsid w:val="00FB353F"/>
    <w:rsid w:val="00FB35B9"/>
    <w:rsid w:val="00FB35C2"/>
    <w:rsid w:val="00FB36C4"/>
    <w:rsid w:val="00FB36E7"/>
    <w:rsid w:val="00FB379B"/>
    <w:rsid w:val="00FB3896"/>
    <w:rsid w:val="00FB38CA"/>
    <w:rsid w:val="00FB38D5"/>
    <w:rsid w:val="00FB3921"/>
    <w:rsid w:val="00FB3A87"/>
    <w:rsid w:val="00FB3B12"/>
    <w:rsid w:val="00FB3D1E"/>
    <w:rsid w:val="00FB3D4D"/>
    <w:rsid w:val="00FB3D93"/>
    <w:rsid w:val="00FB3E9D"/>
    <w:rsid w:val="00FB3EB9"/>
    <w:rsid w:val="00FB3EE6"/>
    <w:rsid w:val="00FB3F49"/>
    <w:rsid w:val="00FB3FF1"/>
    <w:rsid w:val="00FB4000"/>
    <w:rsid w:val="00FB40BA"/>
    <w:rsid w:val="00FB41EA"/>
    <w:rsid w:val="00FB426E"/>
    <w:rsid w:val="00FB42E6"/>
    <w:rsid w:val="00FB42F4"/>
    <w:rsid w:val="00FB4394"/>
    <w:rsid w:val="00FB445E"/>
    <w:rsid w:val="00FB4528"/>
    <w:rsid w:val="00FB45A8"/>
    <w:rsid w:val="00FB45B5"/>
    <w:rsid w:val="00FB4601"/>
    <w:rsid w:val="00FB463B"/>
    <w:rsid w:val="00FB46BF"/>
    <w:rsid w:val="00FB46EA"/>
    <w:rsid w:val="00FB4757"/>
    <w:rsid w:val="00FB47AC"/>
    <w:rsid w:val="00FB47E8"/>
    <w:rsid w:val="00FB4879"/>
    <w:rsid w:val="00FB4A0F"/>
    <w:rsid w:val="00FB4B2F"/>
    <w:rsid w:val="00FB4B97"/>
    <w:rsid w:val="00FB4C12"/>
    <w:rsid w:val="00FB4D75"/>
    <w:rsid w:val="00FB4DA0"/>
    <w:rsid w:val="00FB4DF9"/>
    <w:rsid w:val="00FB4F24"/>
    <w:rsid w:val="00FB4F7D"/>
    <w:rsid w:val="00FB4FA4"/>
    <w:rsid w:val="00FB504A"/>
    <w:rsid w:val="00FB511F"/>
    <w:rsid w:val="00FB524E"/>
    <w:rsid w:val="00FB52C1"/>
    <w:rsid w:val="00FB52F5"/>
    <w:rsid w:val="00FB5331"/>
    <w:rsid w:val="00FB5444"/>
    <w:rsid w:val="00FB5461"/>
    <w:rsid w:val="00FB5491"/>
    <w:rsid w:val="00FB5512"/>
    <w:rsid w:val="00FB5524"/>
    <w:rsid w:val="00FB557A"/>
    <w:rsid w:val="00FB5661"/>
    <w:rsid w:val="00FB578B"/>
    <w:rsid w:val="00FB582B"/>
    <w:rsid w:val="00FB583D"/>
    <w:rsid w:val="00FB5840"/>
    <w:rsid w:val="00FB58EF"/>
    <w:rsid w:val="00FB5920"/>
    <w:rsid w:val="00FB5C25"/>
    <w:rsid w:val="00FB5C74"/>
    <w:rsid w:val="00FB5CA4"/>
    <w:rsid w:val="00FB5CBB"/>
    <w:rsid w:val="00FB5D7D"/>
    <w:rsid w:val="00FB5DF0"/>
    <w:rsid w:val="00FB5F0F"/>
    <w:rsid w:val="00FB5FF4"/>
    <w:rsid w:val="00FB6203"/>
    <w:rsid w:val="00FB62A1"/>
    <w:rsid w:val="00FB62FE"/>
    <w:rsid w:val="00FB6306"/>
    <w:rsid w:val="00FB6460"/>
    <w:rsid w:val="00FB6487"/>
    <w:rsid w:val="00FB66EC"/>
    <w:rsid w:val="00FB672E"/>
    <w:rsid w:val="00FB675A"/>
    <w:rsid w:val="00FB6947"/>
    <w:rsid w:val="00FB6A55"/>
    <w:rsid w:val="00FB6C0A"/>
    <w:rsid w:val="00FB6C93"/>
    <w:rsid w:val="00FB6E50"/>
    <w:rsid w:val="00FB6E75"/>
    <w:rsid w:val="00FB6E8F"/>
    <w:rsid w:val="00FB6ECC"/>
    <w:rsid w:val="00FB6F6D"/>
    <w:rsid w:val="00FB705A"/>
    <w:rsid w:val="00FB7078"/>
    <w:rsid w:val="00FB70B8"/>
    <w:rsid w:val="00FB7103"/>
    <w:rsid w:val="00FB72AE"/>
    <w:rsid w:val="00FB730E"/>
    <w:rsid w:val="00FB7403"/>
    <w:rsid w:val="00FB74DF"/>
    <w:rsid w:val="00FB750B"/>
    <w:rsid w:val="00FB7730"/>
    <w:rsid w:val="00FB77B4"/>
    <w:rsid w:val="00FB7930"/>
    <w:rsid w:val="00FB7983"/>
    <w:rsid w:val="00FB7A40"/>
    <w:rsid w:val="00FB7BC1"/>
    <w:rsid w:val="00FB7D4B"/>
    <w:rsid w:val="00FB7DB5"/>
    <w:rsid w:val="00FB7DF7"/>
    <w:rsid w:val="00FB7E1F"/>
    <w:rsid w:val="00FB7EC9"/>
    <w:rsid w:val="00FB7FD5"/>
    <w:rsid w:val="00FC0067"/>
    <w:rsid w:val="00FC00C6"/>
    <w:rsid w:val="00FC00F1"/>
    <w:rsid w:val="00FC029F"/>
    <w:rsid w:val="00FC0347"/>
    <w:rsid w:val="00FC03E5"/>
    <w:rsid w:val="00FC03F0"/>
    <w:rsid w:val="00FC0436"/>
    <w:rsid w:val="00FC04F2"/>
    <w:rsid w:val="00FC0504"/>
    <w:rsid w:val="00FC062C"/>
    <w:rsid w:val="00FC06E6"/>
    <w:rsid w:val="00FC06FB"/>
    <w:rsid w:val="00FC0822"/>
    <w:rsid w:val="00FC08B0"/>
    <w:rsid w:val="00FC0977"/>
    <w:rsid w:val="00FC0A08"/>
    <w:rsid w:val="00FC0A36"/>
    <w:rsid w:val="00FC0AB7"/>
    <w:rsid w:val="00FC0B53"/>
    <w:rsid w:val="00FC0B8D"/>
    <w:rsid w:val="00FC0BDF"/>
    <w:rsid w:val="00FC0C45"/>
    <w:rsid w:val="00FC0D94"/>
    <w:rsid w:val="00FC0DD5"/>
    <w:rsid w:val="00FC0E28"/>
    <w:rsid w:val="00FC0E52"/>
    <w:rsid w:val="00FC0E61"/>
    <w:rsid w:val="00FC0E84"/>
    <w:rsid w:val="00FC0F89"/>
    <w:rsid w:val="00FC0FA0"/>
    <w:rsid w:val="00FC0FB0"/>
    <w:rsid w:val="00FC1071"/>
    <w:rsid w:val="00FC10AC"/>
    <w:rsid w:val="00FC1162"/>
    <w:rsid w:val="00FC1226"/>
    <w:rsid w:val="00FC12E8"/>
    <w:rsid w:val="00FC1348"/>
    <w:rsid w:val="00FC138F"/>
    <w:rsid w:val="00FC1657"/>
    <w:rsid w:val="00FC16CC"/>
    <w:rsid w:val="00FC16FC"/>
    <w:rsid w:val="00FC1756"/>
    <w:rsid w:val="00FC1789"/>
    <w:rsid w:val="00FC1917"/>
    <w:rsid w:val="00FC1B40"/>
    <w:rsid w:val="00FC1BB4"/>
    <w:rsid w:val="00FC1C82"/>
    <w:rsid w:val="00FC1C8D"/>
    <w:rsid w:val="00FC1CE9"/>
    <w:rsid w:val="00FC1CFB"/>
    <w:rsid w:val="00FC1D65"/>
    <w:rsid w:val="00FC1F28"/>
    <w:rsid w:val="00FC1F34"/>
    <w:rsid w:val="00FC1FBB"/>
    <w:rsid w:val="00FC203D"/>
    <w:rsid w:val="00FC2060"/>
    <w:rsid w:val="00FC21E9"/>
    <w:rsid w:val="00FC2241"/>
    <w:rsid w:val="00FC2437"/>
    <w:rsid w:val="00FC24EC"/>
    <w:rsid w:val="00FC252A"/>
    <w:rsid w:val="00FC25E7"/>
    <w:rsid w:val="00FC276E"/>
    <w:rsid w:val="00FC2777"/>
    <w:rsid w:val="00FC2783"/>
    <w:rsid w:val="00FC28A1"/>
    <w:rsid w:val="00FC28AD"/>
    <w:rsid w:val="00FC29A6"/>
    <w:rsid w:val="00FC29D4"/>
    <w:rsid w:val="00FC2A0E"/>
    <w:rsid w:val="00FC2AA5"/>
    <w:rsid w:val="00FC2ACD"/>
    <w:rsid w:val="00FC2B28"/>
    <w:rsid w:val="00FC2B8D"/>
    <w:rsid w:val="00FC2BDE"/>
    <w:rsid w:val="00FC2C14"/>
    <w:rsid w:val="00FC2D28"/>
    <w:rsid w:val="00FC2DC9"/>
    <w:rsid w:val="00FC2E09"/>
    <w:rsid w:val="00FC2F7B"/>
    <w:rsid w:val="00FC300D"/>
    <w:rsid w:val="00FC3010"/>
    <w:rsid w:val="00FC3022"/>
    <w:rsid w:val="00FC304F"/>
    <w:rsid w:val="00FC3101"/>
    <w:rsid w:val="00FC3135"/>
    <w:rsid w:val="00FC31D3"/>
    <w:rsid w:val="00FC3248"/>
    <w:rsid w:val="00FC336F"/>
    <w:rsid w:val="00FC343A"/>
    <w:rsid w:val="00FC3460"/>
    <w:rsid w:val="00FC348D"/>
    <w:rsid w:val="00FC34E0"/>
    <w:rsid w:val="00FC3662"/>
    <w:rsid w:val="00FC3695"/>
    <w:rsid w:val="00FC36E5"/>
    <w:rsid w:val="00FC379D"/>
    <w:rsid w:val="00FC37C1"/>
    <w:rsid w:val="00FC3804"/>
    <w:rsid w:val="00FC3885"/>
    <w:rsid w:val="00FC38A3"/>
    <w:rsid w:val="00FC3BF7"/>
    <w:rsid w:val="00FC3C56"/>
    <w:rsid w:val="00FC3DCB"/>
    <w:rsid w:val="00FC3E13"/>
    <w:rsid w:val="00FC3E2F"/>
    <w:rsid w:val="00FC3E82"/>
    <w:rsid w:val="00FC3F93"/>
    <w:rsid w:val="00FC3FC3"/>
    <w:rsid w:val="00FC4020"/>
    <w:rsid w:val="00FC406B"/>
    <w:rsid w:val="00FC40B2"/>
    <w:rsid w:val="00FC42C1"/>
    <w:rsid w:val="00FC4317"/>
    <w:rsid w:val="00FC431C"/>
    <w:rsid w:val="00FC4404"/>
    <w:rsid w:val="00FC448D"/>
    <w:rsid w:val="00FC44E2"/>
    <w:rsid w:val="00FC45E7"/>
    <w:rsid w:val="00FC461A"/>
    <w:rsid w:val="00FC4621"/>
    <w:rsid w:val="00FC46BE"/>
    <w:rsid w:val="00FC46E0"/>
    <w:rsid w:val="00FC4792"/>
    <w:rsid w:val="00FC47AE"/>
    <w:rsid w:val="00FC47E0"/>
    <w:rsid w:val="00FC484D"/>
    <w:rsid w:val="00FC486F"/>
    <w:rsid w:val="00FC49EE"/>
    <w:rsid w:val="00FC4AD0"/>
    <w:rsid w:val="00FC4AFB"/>
    <w:rsid w:val="00FC4CBD"/>
    <w:rsid w:val="00FC4E03"/>
    <w:rsid w:val="00FC4E11"/>
    <w:rsid w:val="00FC4E14"/>
    <w:rsid w:val="00FC4E43"/>
    <w:rsid w:val="00FC4ECB"/>
    <w:rsid w:val="00FC4EE1"/>
    <w:rsid w:val="00FC4EFD"/>
    <w:rsid w:val="00FC4FB3"/>
    <w:rsid w:val="00FC51DF"/>
    <w:rsid w:val="00FC5220"/>
    <w:rsid w:val="00FC52D2"/>
    <w:rsid w:val="00FC534B"/>
    <w:rsid w:val="00FC5439"/>
    <w:rsid w:val="00FC5472"/>
    <w:rsid w:val="00FC54CE"/>
    <w:rsid w:val="00FC5507"/>
    <w:rsid w:val="00FC55BA"/>
    <w:rsid w:val="00FC5635"/>
    <w:rsid w:val="00FC56E2"/>
    <w:rsid w:val="00FC57EA"/>
    <w:rsid w:val="00FC58ED"/>
    <w:rsid w:val="00FC595D"/>
    <w:rsid w:val="00FC5971"/>
    <w:rsid w:val="00FC5997"/>
    <w:rsid w:val="00FC59B4"/>
    <w:rsid w:val="00FC5A4A"/>
    <w:rsid w:val="00FC5D4A"/>
    <w:rsid w:val="00FC5D9A"/>
    <w:rsid w:val="00FC5E6D"/>
    <w:rsid w:val="00FC5F80"/>
    <w:rsid w:val="00FC5FC3"/>
    <w:rsid w:val="00FC617A"/>
    <w:rsid w:val="00FC61F7"/>
    <w:rsid w:val="00FC6239"/>
    <w:rsid w:val="00FC62FC"/>
    <w:rsid w:val="00FC6331"/>
    <w:rsid w:val="00FC6348"/>
    <w:rsid w:val="00FC653C"/>
    <w:rsid w:val="00FC6560"/>
    <w:rsid w:val="00FC6574"/>
    <w:rsid w:val="00FC65C9"/>
    <w:rsid w:val="00FC6612"/>
    <w:rsid w:val="00FC6698"/>
    <w:rsid w:val="00FC678F"/>
    <w:rsid w:val="00FC67CF"/>
    <w:rsid w:val="00FC67D9"/>
    <w:rsid w:val="00FC6851"/>
    <w:rsid w:val="00FC68BE"/>
    <w:rsid w:val="00FC6B03"/>
    <w:rsid w:val="00FC6C77"/>
    <w:rsid w:val="00FC6D8A"/>
    <w:rsid w:val="00FC6DB1"/>
    <w:rsid w:val="00FC6E4A"/>
    <w:rsid w:val="00FC6F42"/>
    <w:rsid w:val="00FC6FCB"/>
    <w:rsid w:val="00FC703C"/>
    <w:rsid w:val="00FC704D"/>
    <w:rsid w:val="00FC708D"/>
    <w:rsid w:val="00FC7153"/>
    <w:rsid w:val="00FC7198"/>
    <w:rsid w:val="00FC71A2"/>
    <w:rsid w:val="00FC737A"/>
    <w:rsid w:val="00FC7444"/>
    <w:rsid w:val="00FC74E8"/>
    <w:rsid w:val="00FC7582"/>
    <w:rsid w:val="00FC76B4"/>
    <w:rsid w:val="00FC789C"/>
    <w:rsid w:val="00FC7AA5"/>
    <w:rsid w:val="00FC7AEF"/>
    <w:rsid w:val="00FC7CA9"/>
    <w:rsid w:val="00FC7CC8"/>
    <w:rsid w:val="00FC7EEB"/>
    <w:rsid w:val="00FC7FAF"/>
    <w:rsid w:val="00FD00B0"/>
    <w:rsid w:val="00FD0199"/>
    <w:rsid w:val="00FD020B"/>
    <w:rsid w:val="00FD0240"/>
    <w:rsid w:val="00FD02CC"/>
    <w:rsid w:val="00FD02D2"/>
    <w:rsid w:val="00FD033D"/>
    <w:rsid w:val="00FD056E"/>
    <w:rsid w:val="00FD06BD"/>
    <w:rsid w:val="00FD06D9"/>
    <w:rsid w:val="00FD071D"/>
    <w:rsid w:val="00FD0798"/>
    <w:rsid w:val="00FD08AE"/>
    <w:rsid w:val="00FD08CE"/>
    <w:rsid w:val="00FD0904"/>
    <w:rsid w:val="00FD0977"/>
    <w:rsid w:val="00FD0C0B"/>
    <w:rsid w:val="00FD0C48"/>
    <w:rsid w:val="00FD0C6A"/>
    <w:rsid w:val="00FD0C73"/>
    <w:rsid w:val="00FD0E3B"/>
    <w:rsid w:val="00FD0E4C"/>
    <w:rsid w:val="00FD0EA2"/>
    <w:rsid w:val="00FD0EEE"/>
    <w:rsid w:val="00FD0F29"/>
    <w:rsid w:val="00FD0FB7"/>
    <w:rsid w:val="00FD0FBB"/>
    <w:rsid w:val="00FD1162"/>
    <w:rsid w:val="00FD11E1"/>
    <w:rsid w:val="00FD12CE"/>
    <w:rsid w:val="00FD12EC"/>
    <w:rsid w:val="00FD1392"/>
    <w:rsid w:val="00FD145A"/>
    <w:rsid w:val="00FD16AF"/>
    <w:rsid w:val="00FD1896"/>
    <w:rsid w:val="00FD1933"/>
    <w:rsid w:val="00FD1B08"/>
    <w:rsid w:val="00FD1B22"/>
    <w:rsid w:val="00FD1BDE"/>
    <w:rsid w:val="00FD1E22"/>
    <w:rsid w:val="00FD1E23"/>
    <w:rsid w:val="00FD1F5D"/>
    <w:rsid w:val="00FD1F8F"/>
    <w:rsid w:val="00FD1F9B"/>
    <w:rsid w:val="00FD1FE8"/>
    <w:rsid w:val="00FD210A"/>
    <w:rsid w:val="00FD22C5"/>
    <w:rsid w:val="00FD2349"/>
    <w:rsid w:val="00FD2390"/>
    <w:rsid w:val="00FD2410"/>
    <w:rsid w:val="00FD24E4"/>
    <w:rsid w:val="00FD2673"/>
    <w:rsid w:val="00FD2689"/>
    <w:rsid w:val="00FD26CB"/>
    <w:rsid w:val="00FD2746"/>
    <w:rsid w:val="00FD2778"/>
    <w:rsid w:val="00FD2789"/>
    <w:rsid w:val="00FD287A"/>
    <w:rsid w:val="00FD28AA"/>
    <w:rsid w:val="00FD291F"/>
    <w:rsid w:val="00FD2AD0"/>
    <w:rsid w:val="00FD2B78"/>
    <w:rsid w:val="00FD2B86"/>
    <w:rsid w:val="00FD2C2E"/>
    <w:rsid w:val="00FD2F54"/>
    <w:rsid w:val="00FD30E4"/>
    <w:rsid w:val="00FD317B"/>
    <w:rsid w:val="00FD3308"/>
    <w:rsid w:val="00FD3339"/>
    <w:rsid w:val="00FD3520"/>
    <w:rsid w:val="00FD355D"/>
    <w:rsid w:val="00FD372E"/>
    <w:rsid w:val="00FD3876"/>
    <w:rsid w:val="00FD388A"/>
    <w:rsid w:val="00FD3A32"/>
    <w:rsid w:val="00FD3AB8"/>
    <w:rsid w:val="00FD3ABC"/>
    <w:rsid w:val="00FD3B55"/>
    <w:rsid w:val="00FD3BAB"/>
    <w:rsid w:val="00FD3BC3"/>
    <w:rsid w:val="00FD3CB2"/>
    <w:rsid w:val="00FD3DDF"/>
    <w:rsid w:val="00FD3DF0"/>
    <w:rsid w:val="00FD3E62"/>
    <w:rsid w:val="00FD3F64"/>
    <w:rsid w:val="00FD3FAE"/>
    <w:rsid w:val="00FD4073"/>
    <w:rsid w:val="00FD4255"/>
    <w:rsid w:val="00FD42CB"/>
    <w:rsid w:val="00FD43CB"/>
    <w:rsid w:val="00FD4457"/>
    <w:rsid w:val="00FD4535"/>
    <w:rsid w:val="00FD4551"/>
    <w:rsid w:val="00FD459B"/>
    <w:rsid w:val="00FD45D6"/>
    <w:rsid w:val="00FD46C5"/>
    <w:rsid w:val="00FD46FF"/>
    <w:rsid w:val="00FD4729"/>
    <w:rsid w:val="00FD4CDF"/>
    <w:rsid w:val="00FD4D68"/>
    <w:rsid w:val="00FD4E5C"/>
    <w:rsid w:val="00FD4EA9"/>
    <w:rsid w:val="00FD4F46"/>
    <w:rsid w:val="00FD507F"/>
    <w:rsid w:val="00FD508F"/>
    <w:rsid w:val="00FD50B2"/>
    <w:rsid w:val="00FD50E1"/>
    <w:rsid w:val="00FD50E5"/>
    <w:rsid w:val="00FD5109"/>
    <w:rsid w:val="00FD520E"/>
    <w:rsid w:val="00FD5386"/>
    <w:rsid w:val="00FD5397"/>
    <w:rsid w:val="00FD5446"/>
    <w:rsid w:val="00FD5557"/>
    <w:rsid w:val="00FD5574"/>
    <w:rsid w:val="00FD5953"/>
    <w:rsid w:val="00FD59CA"/>
    <w:rsid w:val="00FD5C15"/>
    <w:rsid w:val="00FD5C3A"/>
    <w:rsid w:val="00FD5CB6"/>
    <w:rsid w:val="00FD5CDC"/>
    <w:rsid w:val="00FD5D5B"/>
    <w:rsid w:val="00FD5DC8"/>
    <w:rsid w:val="00FD5E27"/>
    <w:rsid w:val="00FD5E8E"/>
    <w:rsid w:val="00FD5F26"/>
    <w:rsid w:val="00FD61F7"/>
    <w:rsid w:val="00FD6243"/>
    <w:rsid w:val="00FD6277"/>
    <w:rsid w:val="00FD6341"/>
    <w:rsid w:val="00FD640C"/>
    <w:rsid w:val="00FD644D"/>
    <w:rsid w:val="00FD65BE"/>
    <w:rsid w:val="00FD6616"/>
    <w:rsid w:val="00FD6716"/>
    <w:rsid w:val="00FD674D"/>
    <w:rsid w:val="00FD67A9"/>
    <w:rsid w:val="00FD67D6"/>
    <w:rsid w:val="00FD67E1"/>
    <w:rsid w:val="00FD6815"/>
    <w:rsid w:val="00FD6907"/>
    <w:rsid w:val="00FD6912"/>
    <w:rsid w:val="00FD6928"/>
    <w:rsid w:val="00FD69C6"/>
    <w:rsid w:val="00FD6A85"/>
    <w:rsid w:val="00FD6AAA"/>
    <w:rsid w:val="00FD6B1C"/>
    <w:rsid w:val="00FD6B58"/>
    <w:rsid w:val="00FD6B5F"/>
    <w:rsid w:val="00FD6BE7"/>
    <w:rsid w:val="00FD6CA8"/>
    <w:rsid w:val="00FD6D38"/>
    <w:rsid w:val="00FD6F38"/>
    <w:rsid w:val="00FD6F86"/>
    <w:rsid w:val="00FD700E"/>
    <w:rsid w:val="00FD7021"/>
    <w:rsid w:val="00FD71BE"/>
    <w:rsid w:val="00FD7267"/>
    <w:rsid w:val="00FD72AC"/>
    <w:rsid w:val="00FD744A"/>
    <w:rsid w:val="00FD74F9"/>
    <w:rsid w:val="00FD75BB"/>
    <w:rsid w:val="00FD7678"/>
    <w:rsid w:val="00FD774B"/>
    <w:rsid w:val="00FD774E"/>
    <w:rsid w:val="00FD789E"/>
    <w:rsid w:val="00FD799A"/>
    <w:rsid w:val="00FD7AE2"/>
    <w:rsid w:val="00FD7C36"/>
    <w:rsid w:val="00FD7C72"/>
    <w:rsid w:val="00FD7CD1"/>
    <w:rsid w:val="00FD7EFB"/>
    <w:rsid w:val="00FD7F2F"/>
    <w:rsid w:val="00FD7F33"/>
    <w:rsid w:val="00FE003F"/>
    <w:rsid w:val="00FE0097"/>
    <w:rsid w:val="00FE01C4"/>
    <w:rsid w:val="00FE01CD"/>
    <w:rsid w:val="00FE01E0"/>
    <w:rsid w:val="00FE0251"/>
    <w:rsid w:val="00FE037C"/>
    <w:rsid w:val="00FE037D"/>
    <w:rsid w:val="00FE0408"/>
    <w:rsid w:val="00FE062F"/>
    <w:rsid w:val="00FE0673"/>
    <w:rsid w:val="00FE069F"/>
    <w:rsid w:val="00FE07AC"/>
    <w:rsid w:val="00FE07CA"/>
    <w:rsid w:val="00FE096B"/>
    <w:rsid w:val="00FE0986"/>
    <w:rsid w:val="00FE0987"/>
    <w:rsid w:val="00FE0A8C"/>
    <w:rsid w:val="00FE0AE4"/>
    <w:rsid w:val="00FE0B01"/>
    <w:rsid w:val="00FE0BF1"/>
    <w:rsid w:val="00FE0C5E"/>
    <w:rsid w:val="00FE0D17"/>
    <w:rsid w:val="00FE0D9B"/>
    <w:rsid w:val="00FE0EA0"/>
    <w:rsid w:val="00FE0ED6"/>
    <w:rsid w:val="00FE0EF9"/>
    <w:rsid w:val="00FE0EFC"/>
    <w:rsid w:val="00FE0F18"/>
    <w:rsid w:val="00FE0F36"/>
    <w:rsid w:val="00FE101D"/>
    <w:rsid w:val="00FE11B2"/>
    <w:rsid w:val="00FE11DA"/>
    <w:rsid w:val="00FE1315"/>
    <w:rsid w:val="00FE1335"/>
    <w:rsid w:val="00FE1372"/>
    <w:rsid w:val="00FE1397"/>
    <w:rsid w:val="00FE1433"/>
    <w:rsid w:val="00FE146A"/>
    <w:rsid w:val="00FE1498"/>
    <w:rsid w:val="00FE1565"/>
    <w:rsid w:val="00FE159E"/>
    <w:rsid w:val="00FE15AC"/>
    <w:rsid w:val="00FE1653"/>
    <w:rsid w:val="00FE166B"/>
    <w:rsid w:val="00FE17A6"/>
    <w:rsid w:val="00FE17F8"/>
    <w:rsid w:val="00FE199A"/>
    <w:rsid w:val="00FE1BCE"/>
    <w:rsid w:val="00FE1CAB"/>
    <w:rsid w:val="00FE1D2F"/>
    <w:rsid w:val="00FE1DF2"/>
    <w:rsid w:val="00FE1DFF"/>
    <w:rsid w:val="00FE1ED7"/>
    <w:rsid w:val="00FE1FA3"/>
    <w:rsid w:val="00FE203F"/>
    <w:rsid w:val="00FE2063"/>
    <w:rsid w:val="00FE21C7"/>
    <w:rsid w:val="00FE2233"/>
    <w:rsid w:val="00FE2307"/>
    <w:rsid w:val="00FE23ED"/>
    <w:rsid w:val="00FE2410"/>
    <w:rsid w:val="00FE24E3"/>
    <w:rsid w:val="00FE2505"/>
    <w:rsid w:val="00FE2509"/>
    <w:rsid w:val="00FE258C"/>
    <w:rsid w:val="00FE2602"/>
    <w:rsid w:val="00FE2717"/>
    <w:rsid w:val="00FE27A9"/>
    <w:rsid w:val="00FE27DA"/>
    <w:rsid w:val="00FE2896"/>
    <w:rsid w:val="00FE2978"/>
    <w:rsid w:val="00FE2A2E"/>
    <w:rsid w:val="00FE2AA9"/>
    <w:rsid w:val="00FE2AF2"/>
    <w:rsid w:val="00FE2BE4"/>
    <w:rsid w:val="00FE2C2B"/>
    <w:rsid w:val="00FE2C43"/>
    <w:rsid w:val="00FE2C5F"/>
    <w:rsid w:val="00FE2C94"/>
    <w:rsid w:val="00FE2DE3"/>
    <w:rsid w:val="00FE2EC4"/>
    <w:rsid w:val="00FE2ED1"/>
    <w:rsid w:val="00FE2FF3"/>
    <w:rsid w:val="00FE3059"/>
    <w:rsid w:val="00FE31B3"/>
    <w:rsid w:val="00FE31D3"/>
    <w:rsid w:val="00FE3262"/>
    <w:rsid w:val="00FE337E"/>
    <w:rsid w:val="00FE355B"/>
    <w:rsid w:val="00FE3769"/>
    <w:rsid w:val="00FE3847"/>
    <w:rsid w:val="00FE3859"/>
    <w:rsid w:val="00FE38B1"/>
    <w:rsid w:val="00FE3903"/>
    <w:rsid w:val="00FE3911"/>
    <w:rsid w:val="00FE3984"/>
    <w:rsid w:val="00FE39B5"/>
    <w:rsid w:val="00FE3AA2"/>
    <w:rsid w:val="00FE3AAF"/>
    <w:rsid w:val="00FE3ABF"/>
    <w:rsid w:val="00FE3AC1"/>
    <w:rsid w:val="00FE3AE3"/>
    <w:rsid w:val="00FE3B7C"/>
    <w:rsid w:val="00FE3BDE"/>
    <w:rsid w:val="00FE3D08"/>
    <w:rsid w:val="00FE3D77"/>
    <w:rsid w:val="00FE3FA3"/>
    <w:rsid w:val="00FE400C"/>
    <w:rsid w:val="00FE40AB"/>
    <w:rsid w:val="00FE425A"/>
    <w:rsid w:val="00FE4392"/>
    <w:rsid w:val="00FE43D2"/>
    <w:rsid w:val="00FE4458"/>
    <w:rsid w:val="00FE466E"/>
    <w:rsid w:val="00FE46D6"/>
    <w:rsid w:val="00FE47A3"/>
    <w:rsid w:val="00FE47D3"/>
    <w:rsid w:val="00FE47E8"/>
    <w:rsid w:val="00FE4825"/>
    <w:rsid w:val="00FE49C8"/>
    <w:rsid w:val="00FE4A09"/>
    <w:rsid w:val="00FE4A28"/>
    <w:rsid w:val="00FE4B97"/>
    <w:rsid w:val="00FE4BA2"/>
    <w:rsid w:val="00FE4C7F"/>
    <w:rsid w:val="00FE4CC3"/>
    <w:rsid w:val="00FE4E7C"/>
    <w:rsid w:val="00FE4F1F"/>
    <w:rsid w:val="00FE5049"/>
    <w:rsid w:val="00FE508C"/>
    <w:rsid w:val="00FE509D"/>
    <w:rsid w:val="00FE50FE"/>
    <w:rsid w:val="00FE518D"/>
    <w:rsid w:val="00FE5317"/>
    <w:rsid w:val="00FE5335"/>
    <w:rsid w:val="00FE53EC"/>
    <w:rsid w:val="00FE5445"/>
    <w:rsid w:val="00FE5482"/>
    <w:rsid w:val="00FE54F3"/>
    <w:rsid w:val="00FE551F"/>
    <w:rsid w:val="00FE55B4"/>
    <w:rsid w:val="00FE55FE"/>
    <w:rsid w:val="00FE5685"/>
    <w:rsid w:val="00FE56ED"/>
    <w:rsid w:val="00FE586A"/>
    <w:rsid w:val="00FE58B6"/>
    <w:rsid w:val="00FE5971"/>
    <w:rsid w:val="00FE599E"/>
    <w:rsid w:val="00FE5B82"/>
    <w:rsid w:val="00FE5C06"/>
    <w:rsid w:val="00FE5E73"/>
    <w:rsid w:val="00FE5EB2"/>
    <w:rsid w:val="00FE5FB0"/>
    <w:rsid w:val="00FE5FBF"/>
    <w:rsid w:val="00FE6054"/>
    <w:rsid w:val="00FE60F1"/>
    <w:rsid w:val="00FE6121"/>
    <w:rsid w:val="00FE6240"/>
    <w:rsid w:val="00FE6288"/>
    <w:rsid w:val="00FE62EC"/>
    <w:rsid w:val="00FE6305"/>
    <w:rsid w:val="00FE6399"/>
    <w:rsid w:val="00FE63BF"/>
    <w:rsid w:val="00FE6434"/>
    <w:rsid w:val="00FE6455"/>
    <w:rsid w:val="00FE6515"/>
    <w:rsid w:val="00FE6526"/>
    <w:rsid w:val="00FE656F"/>
    <w:rsid w:val="00FE6894"/>
    <w:rsid w:val="00FE6958"/>
    <w:rsid w:val="00FE6983"/>
    <w:rsid w:val="00FE6ABD"/>
    <w:rsid w:val="00FE6B10"/>
    <w:rsid w:val="00FE6B85"/>
    <w:rsid w:val="00FE6C53"/>
    <w:rsid w:val="00FE6C5A"/>
    <w:rsid w:val="00FE6C91"/>
    <w:rsid w:val="00FE6D31"/>
    <w:rsid w:val="00FE6D5A"/>
    <w:rsid w:val="00FE6D6F"/>
    <w:rsid w:val="00FE6E27"/>
    <w:rsid w:val="00FE6EA9"/>
    <w:rsid w:val="00FE6EF3"/>
    <w:rsid w:val="00FE6EF9"/>
    <w:rsid w:val="00FE6F57"/>
    <w:rsid w:val="00FE7070"/>
    <w:rsid w:val="00FE70B3"/>
    <w:rsid w:val="00FE7113"/>
    <w:rsid w:val="00FE7134"/>
    <w:rsid w:val="00FE71B3"/>
    <w:rsid w:val="00FE737E"/>
    <w:rsid w:val="00FE73A6"/>
    <w:rsid w:val="00FE73DC"/>
    <w:rsid w:val="00FE7421"/>
    <w:rsid w:val="00FE7454"/>
    <w:rsid w:val="00FE748A"/>
    <w:rsid w:val="00FE75FE"/>
    <w:rsid w:val="00FE76D3"/>
    <w:rsid w:val="00FE7733"/>
    <w:rsid w:val="00FE7750"/>
    <w:rsid w:val="00FE77AE"/>
    <w:rsid w:val="00FE77BF"/>
    <w:rsid w:val="00FE787B"/>
    <w:rsid w:val="00FE7A06"/>
    <w:rsid w:val="00FE7B83"/>
    <w:rsid w:val="00FE7C10"/>
    <w:rsid w:val="00FE7C76"/>
    <w:rsid w:val="00FE7CE4"/>
    <w:rsid w:val="00FE7DAE"/>
    <w:rsid w:val="00FE7DCC"/>
    <w:rsid w:val="00FE7E29"/>
    <w:rsid w:val="00FE7E61"/>
    <w:rsid w:val="00FE7E68"/>
    <w:rsid w:val="00FE7EAD"/>
    <w:rsid w:val="00FE7ECE"/>
    <w:rsid w:val="00FE7FA4"/>
    <w:rsid w:val="00FE7FAC"/>
    <w:rsid w:val="00FEF287"/>
    <w:rsid w:val="00FF0018"/>
    <w:rsid w:val="00FF0056"/>
    <w:rsid w:val="00FF005E"/>
    <w:rsid w:val="00FF013D"/>
    <w:rsid w:val="00FF03FF"/>
    <w:rsid w:val="00FF0475"/>
    <w:rsid w:val="00FF04F1"/>
    <w:rsid w:val="00FF0545"/>
    <w:rsid w:val="00FF0591"/>
    <w:rsid w:val="00FF0639"/>
    <w:rsid w:val="00FF067C"/>
    <w:rsid w:val="00FF0685"/>
    <w:rsid w:val="00FF06B2"/>
    <w:rsid w:val="00FF07D2"/>
    <w:rsid w:val="00FF080C"/>
    <w:rsid w:val="00FF08D4"/>
    <w:rsid w:val="00FF08F6"/>
    <w:rsid w:val="00FF0A1B"/>
    <w:rsid w:val="00FF0A33"/>
    <w:rsid w:val="00FF0B3B"/>
    <w:rsid w:val="00FF0B77"/>
    <w:rsid w:val="00FF0B9F"/>
    <w:rsid w:val="00FF0BC0"/>
    <w:rsid w:val="00FF0BD5"/>
    <w:rsid w:val="00FF0BE4"/>
    <w:rsid w:val="00FF0DC8"/>
    <w:rsid w:val="00FF0E03"/>
    <w:rsid w:val="00FF0E12"/>
    <w:rsid w:val="00FF0E35"/>
    <w:rsid w:val="00FF0E67"/>
    <w:rsid w:val="00FF0ECE"/>
    <w:rsid w:val="00FF0EFE"/>
    <w:rsid w:val="00FF0F15"/>
    <w:rsid w:val="00FF0F1A"/>
    <w:rsid w:val="00FF1079"/>
    <w:rsid w:val="00FF1118"/>
    <w:rsid w:val="00FF1148"/>
    <w:rsid w:val="00FF1168"/>
    <w:rsid w:val="00FF1202"/>
    <w:rsid w:val="00FF12AA"/>
    <w:rsid w:val="00FF13DB"/>
    <w:rsid w:val="00FF154C"/>
    <w:rsid w:val="00FF16CD"/>
    <w:rsid w:val="00FF17D5"/>
    <w:rsid w:val="00FF184C"/>
    <w:rsid w:val="00FF18A7"/>
    <w:rsid w:val="00FF18B4"/>
    <w:rsid w:val="00FF1A86"/>
    <w:rsid w:val="00FF1B59"/>
    <w:rsid w:val="00FF1C40"/>
    <w:rsid w:val="00FF1D9E"/>
    <w:rsid w:val="00FF1DD2"/>
    <w:rsid w:val="00FF1DD5"/>
    <w:rsid w:val="00FF1DE8"/>
    <w:rsid w:val="00FF1F10"/>
    <w:rsid w:val="00FF1F51"/>
    <w:rsid w:val="00FF1F80"/>
    <w:rsid w:val="00FF203E"/>
    <w:rsid w:val="00FF20B6"/>
    <w:rsid w:val="00FF20E0"/>
    <w:rsid w:val="00FF2143"/>
    <w:rsid w:val="00FF2184"/>
    <w:rsid w:val="00FF2388"/>
    <w:rsid w:val="00FF24B1"/>
    <w:rsid w:val="00FF26EF"/>
    <w:rsid w:val="00FF26F2"/>
    <w:rsid w:val="00FF270F"/>
    <w:rsid w:val="00FF271E"/>
    <w:rsid w:val="00FF27B3"/>
    <w:rsid w:val="00FF299B"/>
    <w:rsid w:val="00FF29B1"/>
    <w:rsid w:val="00FF2B08"/>
    <w:rsid w:val="00FF2B2E"/>
    <w:rsid w:val="00FF2B88"/>
    <w:rsid w:val="00FF2D5F"/>
    <w:rsid w:val="00FF2E76"/>
    <w:rsid w:val="00FF2E79"/>
    <w:rsid w:val="00FF2FB7"/>
    <w:rsid w:val="00FF300E"/>
    <w:rsid w:val="00FF30AD"/>
    <w:rsid w:val="00FF3164"/>
    <w:rsid w:val="00FF3209"/>
    <w:rsid w:val="00FF32FD"/>
    <w:rsid w:val="00FF353D"/>
    <w:rsid w:val="00FF3563"/>
    <w:rsid w:val="00FF35E5"/>
    <w:rsid w:val="00FF3618"/>
    <w:rsid w:val="00FF3694"/>
    <w:rsid w:val="00FF369D"/>
    <w:rsid w:val="00FF3752"/>
    <w:rsid w:val="00FF3923"/>
    <w:rsid w:val="00FF3955"/>
    <w:rsid w:val="00FF39BF"/>
    <w:rsid w:val="00FF39CD"/>
    <w:rsid w:val="00FF39E4"/>
    <w:rsid w:val="00FF39F3"/>
    <w:rsid w:val="00FF39FB"/>
    <w:rsid w:val="00FF3AF3"/>
    <w:rsid w:val="00FF3B69"/>
    <w:rsid w:val="00FF3BBA"/>
    <w:rsid w:val="00FF3D70"/>
    <w:rsid w:val="00FF3E97"/>
    <w:rsid w:val="00FF3EC9"/>
    <w:rsid w:val="00FF3F9D"/>
    <w:rsid w:val="00FF3FBE"/>
    <w:rsid w:val="00FF4043"/>
    <w:rsid w:val="00FF4106"/>
    <w:rsid w:val="00FF4184"/>
    <w:rsid w:val="00FF42CE"/>
    <w:rsid w:val="00FF42ED"/>
    <w:rsid w:val="00FF4311"/>
    <w:rsid w:val="00FF44D6"/>
    <w:rsid w:val="00FF44F2"/>
    <w:rsid w:val="00FF4553"/>
    <w:rsid w:val="00FF4647"/>
    <w:rsid w:val="00FF465E"/>
    <w:rsid w:val="00FF4701"/>
    <w:rsid w:val="00FF47D0"/>
    <w:rsid w:val="00FF487F"/>
    <w:rsid w:val="00FF48A4"/>
    <w:rsid w:val="00FF48FB"/>
    <w:rsid w:val="00FF497F"/>
    <w:rsid w:val="00FF49A3"/>
    <w:rsid w:val="00FF4A22"/>
    <w:rsid w:val="00FF4A57"/>
    <w:rsid w:val="00FF4A9A"/>
    <w:rsid w:val="00FF4AB5"/>
    <w:rsid w:val="00FF4C00"/>
    <w:rsid w:val="00FF4C89"/>
    <w:rsid w:val="00FF4C8A"/>
    <w:rsid w:val="00FF4CEA"/>
    <w:rsid w:val="00FF4E14"/>
    <w:rsid w:val="00FF4E9A"/>
    <w:rsid w:val="00FF4E9E"/>
    <w:rsid w:val="00FF4EE0"/>
    <w:rsid w:val="00FF4EEB"/>
    <w:rsid w:val="00FF4F53"/>
    <w:rsid w:val="00FF4FDB"/>
    <w:rsid w:val="00FF50B7"/>
    <w:rsid w:val="00FF50C0"/>
    <w:rsid w:val="00FF51FE"/>
    <w:rsid w:val="00FF523E"/>
    <w:rsid w:val="00FF52BF"/>
    <w:rsid w:val="00FF5322"/>
    <w:rsid w:val="00FF5490"/>
    <w:rsid w:val="00FF556B"/>
    <w:rsid w:val="00FF55FD"/>
    <w:rsid w:val="00FF56A2"/>
    <w:rsid w:val="00FF5752"/>
    <w:rsid w:val="00FF5765"/>
    <w:rsid w:val="00FF58F3"/>
    <w:rsid w:val="00FF5945"/>
    <w:rsid w:val="00FF59AA"/>
    <w:rsid w:val="00FF59B1"/>
    <w:rsid w:val="00FF59B3"/>
    <w:rsid w:val="00FF5A1C"/>
    <w:rsid w:val="00FF5A87"/>
    <w:rsid w:val="00FF5B96"/>
    <w:rsid w:val="00FF5BC0"/>
    <w:rsid w:val="00FF5C21"/>
    <w:rsid w:val="00FF5CFF"/>
    <w:rsid w:val="00FF5D18"/>
    <w:rsid w:val="00FF5DB2"/>
    <w:rsid w:val="00FF5E1C"/>
    <w:rsid w:val="00FF5EDB"/>
    <w:rsid w:val="00FF5F77"/>
    <w:rsid w:val="00FF6063"/>
    <w:rsid w:val="00FF60E3"/>
    <w:rsid w:val="00FF6119"/>
    <w:rsid w:val="00FF612A"/>
    <w:rsid w:val="00FF612C"/>
    <w:rsid w:val="00FF61E2"/>
    <w:rsid w:val="00FF61FD"/>
    <w:rsid w:val="00FF6402"/>
    <w:rsid w:val="00FF6505"/>
    <w:rsid w:val="00FF657A"/>
    <w:rsid w:val="00FF65D6"/>
    <w:rsid w:val="00FF664D"/>
    <w:rsid w:val="00FF676D"/>
    <w:rsid w:val="00FF677D"/>
    <w:rsid w:val="00FF6869"/>
    <w:rsid w:val="00FF6922"/>
    <w:rsid w:val="00FF69E6"/>
    <w:rsid w:val="00FF6A11"/>
    <w:rsid w:val="00FF6A51"/>
    <w:rsid w:val="00FF6AE0"/>
    <w:rsid w:val="00FF6B13"/>
    <w:rsid w:val="00FF6B6E"/>
    <w:rsid w:val="00FF6BF9"/>
    <w:rsid w:val="00FF6C41"/>
    <w:rsid w:val="00FF6C67"/>
    <w:rsid w:val="00FF6E5E"/>
    <w:rsid w:val="00FF6ED7"/>
    <w:rsid w:val="00FF6F93"/>
    <w:rsid w:val="00FF7050"/>
    <w:rsid w:val="00FF70A5"/>
    <w:rsid w:val="00FF70B8"/>
    <w:rsid w:val="00FF71B4"/>
    <w:rsid w:val="00FF71F1"/>
    <w:rsid w:val="00FF727B"/>
    <w:rsid w:val="00FF7346"/>
    <w:rsid w:val="00FF7508"/>
    <w:rsid w:val="00FF7660"/>
    <w:rsid w:val="00FF76B9"/>
    <w:rsid w:val="00FF78AC"/>
    <w:rsid w:val="00FF79B5"/>
    <w:rsid w:val="00FF79D9"/>
    <w:rsid w:val="00FF7A8F"/>
    <w:rsid w:val="00FF7AF7"/>
    <w:rsid w:val="00FF7B4F"/>
    <w:rsid w:val="00FF7B9E"/>
    <w:rsid w:val="00FF7C84"/>
    <w:rsid w:val="00FF7D2D"/>
    <w:rsid w:val="00FF7D2E"/>
    <w:rsid w:val="00FF7DC8"/>
    <w:rsid w:val="00FF7F74"/>
    <w:rsid w:val="00FF7FF1"/>
    <w:rsid w:val="00FF7FFB"/>
    <w:rsid w:val="0104EFAD"/>
    <w:rsid w:val="0110850F"/>
    <w:rsid w:val="01158A33"/>
    <w:rsid w:val="01279E46"/>
    <w:rsid w:val="014F0916"/>
    <w:rsid w:val="0162D21C"/>
    <w:rsid w:val="018EE4C6"/>
    <w:rsid w:val="01EDA209"/>
    <w:rsid w:val="01FDA4EE"/>
    <w:rsid w:val="022DCD63"/>
    <w:rsid w:val="022F53D9"/>
    <w:rsid w:val="02306CDA"/>
    <w:rsid w:val="02546A38"/>
    <w:rsid w:val="02DD2FE4"/>
    <w:rsid w:val="031AB2A2"/>
    <w:rsid w:val="0327615A"/>
    <w:rsid w:val="033106E0"/>
    <w:rsid w:val="0332EF03"/>
    <w:rsid w:val="035B1C5C"/>
    <w:rsid w:val="038A8BE5"/>
    <w:rsid w:val="03AC4757"/>
    <w:rsid w:val="03AFCFE7"/>
    <w:rsid w:val="03B1D50A"/>
    <w:rsid w:val="03E30893"/>
    <w:rsid w:val="03E812B8"/>
    <w:rsid w:val="0423485D"/>
    <w:rsid w:val="043821AA"/>
    <w:rsid w:val="04675D4B"/>
    <w:rsid w:val="04686DD7"/>
    <w:rsid w:val="04701DD8"/>
    <w:rsid w:val="0471B1E0"/>
    <w:rsid w:val="04A3B279"/>
    <w:rsid w:val="04C06F19"/>
    <w:rsid w:val="04C0DFD7"/>
    <w:rsid w:val="04C7B017"/>
    <w:rsid w:val="04CB4973"/>
    <w:rsid w:val="04E75FFA"/>
    <w:rsid w:val="04EAC594"/>
    <w:rsid w:val="0510387E"/>
    <w:rsid w:val="052C56F9"/>
    <w:rsid w:val="0556FD83"/>
    <w:rsid w:val="056F3349"/>
    <w:rsid w:val="058023AF"/>
    <w:rsid w:val="05B0F85F"/>
    <w:rsid w:val="05C1D3EF"/>
    <w:rsid w:val="061474F1"/>
    <w:rsid w:val="06227A39"/>
    <w:rsid w:val="06240F7E"/>
    <w:rsid w:val="062FC494"/>
    <w:rsid w:val="065E5BD7"/>
    <w:rsid w:val="067054EA"/>
    <w:rsid w:val="06A64668"/>
    <w:rsid w:val="06A7D02E"/>
    <w:rsid w:val="072EC0DD"/>
    <w:rsid w:val="072FFEBF"/>
    <w:rsid w:val="0754B8E6"/>
    <w:rsid w:val="075B2F17"/>
    <w:rsid w:val="0778817A"/>
    <w:rsid w:val="077B4DC0"/>
    <w:rsid w:val="0790D980"/>
    <w:rsid w:val="079F2626"/>
    <w:rsid w:val="07A8C0CB"/>
    <w:rsid w:val="07B0745A"/>
    <w:rsid w:val="07B9AB04"/>
    <w:rsid w:val="07BE4A9A"/>
    <w:rsid w:val="07C99CB7"/>
    <w:rsid w:val="07D25F34"/>
    <w:rsid w:val="08404354"/>
    <w:rsid w:val="0842FE46"/>
    <w:rsid w:val="087C1794"/>
    <w:rsid w:val="08833CFC"/>
    <w:rsid w:val="08A2A3B6"/>
    <w:rsid w:val="08B0303B"/>
    <w:rsid w:val="08E158FD"/>
    <w:rsid w:val="0901A031"/>
    <w:rsid w:val="09040676"/>
    <w:rsid w:val="092D2077"/>
    <w:rsid w:val="093028B7"/>
    <w:rsid w:val="095BB040"/>
    <w:rsid w:val="098FE84A"/>
    <w:rsid w:val="09A44FEF"/>
    <w:rsid w:val="09B17937"/>
    <w:rsid w:val="09F53235"/>
    <w:rsid w:val="09FDF60B"/>
    <w:rsid w:val="0A2E1F34"/>
    <w:rsid w:val="0A306D89"/>
    <w:rsid w:val="0A3A4C44"/>
    <w:rsid w:val="0A5A7104"/>
    <w:rsid w:val="0A921003"/>
    <w:rsid w:val="0A94F9C8"/>
    <w:rsid w:val="0A9A9472"/>
    <w:rsid w:val="0AA5420E"/>
    <w:rsid w:val="0AC2A31A"/>
    <w:rsid w:val="0ACCE21F"/>
    <w:rsid w:val="0ADE1A28"/>
    <w:rsid w:val="0ADF3E4C"/>
    <w:rsid w:val="0B4E2E13"/>
    <w:rsid w:val="0B978E9A"/>
    <w:rsid w:val="0BA15C13"/>
    <w:rsid w:val="0BAB4325"/>
    <w:rsid w:val="0BB0E279"/>
    <w:rsid w:val="0BD15BED"/>
    <w:rsid w:val="0BE869F4"/>
    <w:rsid w:val="0C6CB130"/>
    <w:rsid w:val="0C9EBA62"/>
    <w:rsid w:val="0CC1F2E2"/>
    <w:rsid w:val="0CC20A9C"/>
    <w:rsid w:val="0CD9AD73"/>
    <w:rsid w:val="0CE47A52"/>
    <w:rsid w:val="0D062C05"/>
    <w:rsid w:val="0D488C33"/>
    <w:rsid w:val="0D5C991A"/>
    <w:rsid w:val="0D7C4540"/>
    <w:rsid w:val="0D89698F"/>
    <w:rsid w:val="0DDC80B8"/>
    <w:rsid w:val="0DDD758F"/>
    <w:rsid w:val="0DED4C9B"/>
    <w:rsid w:val="0E12926D"/>
    <w:rsid w:val="0E19F355"/>
    <w:rsid w:val="0E1BAF8E"/>
    <w:rsid w:val="0E2E9FA1"/>
    <w:rsid w:val="0E3B3088"/>
    <w:rsid w:val="0E3E35E7"/>
    <w:rsid w:val="0E4C1566"/>
    <w:rsid w:val="0E5B03F9"/>
    <w:rsid w:val="0E9B7C52"/>
    <w:rsid w:val="0EBF1849"/>
    <w:rsid w:val="0EC31836"/>
    <w:rsid w:val="0ECC8380"/>
    <w:rsid w:val="0ED985DA"/>
    <w:rsid w:val="0F0047A4"/>
    <w:rsid w:val="0F43BCF5"/>
    <w:rsid w:val="0FB03F7B"/>
    <w:rsid w:val="0FB098E2"/>
    <w:rsid w:val="0FBD7E7D"/>
    <w:rsid w:val="0FD262DE"/>
    <w:rsid w:val="0FD6A6DA"/>
    <w:rsid w:val="0FDCB003"/>
    <w:rsid w:val="10063504"/>
    <w:rsid w:val="100C2DCE"/>
    <w:rsid w:val="101ABFF1"/>
    <w:rsid w:val="102B96A6"/>
    <w:rsid w:val="1089BF96"/>
    <w:rsid w:val="10AAFC5D"/>
    <w:rsid w:val="10AE35F2"/>
    <w:rsid w:val="10C1C076"/>
    <w:rsid w:val="10CA1BC8"/>
    <w:rsid w:val="10ECF874"/>
    <w:rsid w:val="111BC6E8"/>
    <w:rsid w:val="112A9F02"/>
    <w:rsid w:val="113AD456"/>
    <w:rsid w:val="1154077F"/>
    <w:rsid w:val="11727C59"/>
    <w:rsid w:val="11831BFA"/>
    <w:rsid w:val="1195FA96"/>
    <w:rsid w:val="119AA498"/>
    <w:rsid w:val="11AA3CC8"/>
    <w:rsid w:val="11B7D9A3"/>
    <w:rsid w:val="120F7600"/>
    <w:rsid w:val="122E8E3F"/>
    <w:rsid w:val="1258D195"/>
    <w:rsid w:val="125EE98F"/>
    <w:rsid w:val="125FE09D"/>
    <w:rsid w:val="12830835"/>
    <w:rsid w:val="129EB57F"/>
    <w:rsid w:val="12D4220F"/>
    <w:rsid w:val="12EBBD62"/>
    <w:rsid w:val="12EE16ED"/>
    <w:rsid w:val="13333827"/>
    <w:rsid w:val="1340568D"/>
    <w:rsid w:val="1354D791"/>
    <w:rsid w:val="13D72539"/>
    <w:rsid w:val="141A9D5B"/>
    <w:rsid w:val="1453C6F1"/>
    <w:rsid w:val="148CEB7D"/>
    <w:rsid w:val="1490EFA0"/>
    <w:rsid w:val="14BF2053"/>
    <w:rsid w:val="14DD507E"/>
    <w:rsid w:val="153AC8E5"/>
    <w:rsid w:val="155B7D4A"/>
    <w:rsid w:val="155F9E45"/>
    <w:rsid w:val="15914FF8"/>
    <w:rsid w:val="159F4FD8"/>
    <w:rsid w:val="15ADC335"/>
    <w:rsid w:val="15DA9C7E"/>
    <w:rsid w:val="16056871"/>
    <w:rsid w:val="16174805"/>
    <w:rsid w:val="1620CCCF"/>
    <w:rsid w:val="1657BBF4"/>
    <w:rsid w:val="16700961"/>
    <w:rsid w:val="168A0E0E"/>
    <w:rsid w:val="16D1CE28"/>
    <w:rsid w:val="16FD4EDA"/>
    <w:rsid w:val="171DB5D5"/>
    <w:rsid w:val="17232600"/>
    <w:rsid w:val="1724351A"/>
    <w:rsid w:val="1776B2AC"/>
    <w:rsid w:val="17A04C56"/>
    <w:rsid w:val="17A8A541"/>
    <w:rsid w:val="17B0DEA2"/>
    <w:rsid w:val="17B7A95B"/>
    <w:rsid w:val="184A3E6F"/>
    <w:rsid w:val="1878F315"/>
    <w:rsid w:val="18800A1D"/>
    <w:rsid w:val="18955CDE"/>
    <w:rsid w:val="18C67701"/>
    <w:rsid w:val="18D14B83"/>
    <w:rsid w:val="18E36722"/>
    <w:rsid w:val="191B21E1"/>
    <w:rsid w:val="19782C4B"/>
    <w:rsid w:val="1A357E05"/>
    <w:rsid w:val="1AE71393"/>
    <w:rsid w:val="1AF3CA69"/>
    <w:rsid w:val="1AFB5925"/>
    <w:rsid w:val="1B0DC752"/>
    <w:rsid w:val="1B0E508F"/>
    <w:rsid w:val="1B1387AA"/>
    <w:rsid w:val="1B2DD61D"/>
    <w:rsid w:val="1B60CD4F"/>
    <w:rsid w:val="1B66BECE"/>
    <w:rsid w:val="1C1B07E4"/>
    <w:rsid w:val="1C4EE0A2"/>
    <w:rsid w:val="1C8F4A70"/>
    <w:rsid w:val="1CAE52EE"/>
    <w:rsid w:val="1CE76022"/>
    <w:rsid w:val="1D2BE5F6"/>
    <w:rsid w:val="1D388934"/>
    <w:rsid w:val="1D5B3728"/>
    <w:rsid w:val="1D75362C"/>
    <w:rsid w:val="1D8E2BB8"/>
    <w:rsid w:val="1DB6D845"/>
    <w:rsid w:val="1DE4BFB8"/>
    <w:rsid w:val="1E37D1E6"/>
    <w:rsid w:val="1E50CCE1"/>
    <w:rsid w:val="1E6A9762"/>
    <w:rsid w:val="1E9A79C9"/>
    <w:rsid w:val="1EA19391"/>
    <w:rsid w:val="1EA9938F"/>
    <w:rsid w:val="1EC06C84"/>
    <w:rsid w:val="1EE9409A"/>
    <w:rsid w:val="1EED6984"/>
    <w:rsid w:val="1EF2B102"/>
    <w:rsid w:val="1F390A65"/>
    <w:rsid w:val="1F52643F"/>
    <w:rsid w:val="1F7DFC0E"/>
    <w:rsid w:val="1F9B5254"/>
    <w:rsid w:val="20172AF1"/>
    <w:rsid w:val="2062A7F0"/>
    <w:rsid w:val="2081A4FD"/>
    <w:rsid w:val="209ED92F"/>
    <w:rsid w:val="20BD0EE8"/>
    <w:rsid w:val="20CC787E"/>
    <w:rsid w:val="20ECBBD4"/>
    <w:rsid w:val="2107E58E"/>
    <w:rsid w:val="21224846"/>
    <w:rsid w:val="212612FE"/>
    <w:rsid w:val="212F6EBE"/>
    <w:rsid w:val="2177DF25"/>
    <w:rsid w:val="218A735C"/>
    <w:rsid w:val="2211471E"/>
    <w:rsid w:val="22374914"/>
    <w:rsid w:val="22A32EB1"/>
    <w:rsid w:val="22F5ACEB"/>
    <w:rsid w:val="2305E634"/>
    <w:rsid w:val="232F6985"/>
    <w:rsid w:val="23353C3A"/>
    <w:rsid w:val="2336891A"/>
    <w:rsid w:val="238AB774"/>
    <w:rsid w:val="239278A4"/>
    <w:rsid w:val="23B119EF"/>
    <w:rsid w:val="23CD15BB"/>
    <w:rsid w:val="23F5AF24"/>
    <w:rsid w:val="242B5DE7"/>
    <w:rsid w:val="243FA3BC"/>
    <w:rsid w:val="24A15F02"/>
    <w:rsid w:val="24B88681"/>
    <w:rsid w:val="24DE7A3C"/>
    <w:rsid w:val="24F065E6"/>
    <w:rsid w:val="24F5F2AC"/>
    <w:rsid w:val="2505B015"/>
    <w:rsid w:val="2535D4B5"/>
    <w:rsid w:val="2539D51D"/>
    <w:rsid w:val="2583E927"/>
    <w:rsid w:val="2590A998"/>
    <w:rsid w:val="25A08358"/>
    <w:rsid w:val="25AA65F9"/>
    <w:rsid w:val="25B7E255"/>
    <w:rsid w:val="26171AA8"/>
    <w:rsid w:val="263FD4D2"/>
    <w:rsid w:val="2641BBDF"/>
    <w:rsid w:val="266CB4F6"/>
    <w:rsid w:val="269CF1ED"/>
    <w:rsid w:val="26A34635"/>
    <w:rsid w:val="26AD6372"/>
    <w:rsid w:val="26DD15D0"/>
    <w:rsid w:val="272BEF9C"/>
    <w:rsid w:val="276DB410"/>
    <w:rsid w:val="27874E4D"/>
    <w:rsid w:val="2796195F"/>
    <w:rsid w:val="27C8B619"/>
    <w:rsid w:val="27CEE5AE"/>
    <w:rsid w:val="27DC9686"/>
    <w:rsid w:val="27DEB42C"/>
    <w:rsid w:val="27F87AD3"/>
    <w:rsid w:val="27F9B06B"/>
    <w:rsid w:val="2809CBEB"/>
    <w:rsid w:val="28284298"/>
    <w:rsid w:val="28302EF6"/>
    <w:rsid w:val="28677C4F"/>
    <w:rsid w:val="286A8EBA"/>
    <w:rsid w:val="28ABC1CA"/>
    <w:rsid w:val="28AD5B90"/>
    <w:rsid w:val="28D9C468"/>
    <w:rsid w:val="290DB9D2"/>
    <w:rsid w:val="2914305B"/>
    <w:rsid w:val="2915CAD0"/>
    <w:rsid w:val="292592FC"/>
    <w:rsid w:val="294E74E5"/>
    <w:rsid w:val="29814AE5"/>
    <w:rsid w:val="2999ABCF"/>
    <w:rsid w:val="29A94DE6"/>
    <w:rsid w:val="29AB144E"/>
    <w:rsid w:val="29B9ED33"/>
    <w:rsid w:val="29E0BD9E"/>
    <w:rsid w:val="29E62D45"/>
    <w:rsid w:val="29F67EB0"/>
    <w:rsid w:val="2A169213"/>
    <w:rsid w:val="2A30C542"/>
    <w:rsid w:val="2A3AD6FC"/>
    <w:rsid w:val="2A5326E5"/>
    <w:rsid w:val="2A585EA4"/>
    <w:rsid w:val="2A7187A7"/>
    <w:rsid w:val="2A7CA2D6"/>
    <w:rsid w:val="2A8180FF"/>
    <w:rsid w:val="2A856119"/>
    <w:rsid w:val="2AB143E2"/>
    <w:rsid w:val="2AFB1E44"/>
    <w:rsid w:val="2B263527"/>
    <w:rsid w:val="2B4FE373"/>
    <w:rsid w:val="2B5D88E1"/>
    <w:rsid w:val="2B760889"/>
    <w:rsid w:val="2B96CE9D"/>
    <w:rsid w:val="2BB6B4B1"/>
    <w:rsid w:val="2BE39123"/>
    <w:rsid w:val="2BE4FC52"/>
    <w:rsid w:val="2BF4A344"/>
    <w:rsid w:val="2C2154B3"/>
    <w:rsid w:val="2C6898C5"/>
    <w:rsid w:val="2CE6075B"/>
    <w:rsid w:val="2CE6A24B"/>
    <w:rsid w:val="2CFC2948"/>
    <w:rsid w:val="2D19DAF5"/>
    <w:rsid w:val="2D274F4F"/>
    <w:rsid w:val="2D4170AD"/>
    <w:rsid w:val="2D4EFC4E"/>
    <w:rsid w:val="2D52B9D9"/>
    <w:rsid w:val="2DDA60DA"/>
    <w:rsid w:val="2E0677C3"/>
    <w:rsid w:val="2E3E2732"/>
    <w:rsid w:val="2E41E0AF"/>
    <w:rsid w:val="2E575BDD"/>
    <w:rsid w:val="2E6E8B68"/>
    <w:rsid w:val="2E7FFA8F"/>
    <w:rsid w:val="2E8D932B"/>
    <w:rsid w:val="2E9B87B2"/>
    <w:rsid w:val="2EB07048"/>
    <w:rsid w:val="2EBEAEC7"/>
    <w:rsid w:val="2EC183A3"/>
    <w:rsid w:val="2EC6678A"/>
    <w:rsid w:val="2EF0DE89"/>
    <w:rsid w:val="2EF71419"/>
    <w:rsid w:val="2EFC663D"/>
    <w:rsid w:val="2F184A36"/>
    <w:rsid w:val="2F20CADE"/>
    <w:rsid w:val="2F5DE726"/>
    <w:rsid w:val="2F6A2908"/>
    <w:rsid w:val="2F6B0F26"/>
    <w:rsid w:val="2F8E1CE7"/>
    <w:rsid w:val="2F8E7A51"/>
    <w:rsid w:val="2FB8C013"/>
    <w:rsid w:val="2FC73FA7"/>
    <w:rsid w:val="2FD8B8E2"/>
    <w:rsid w:val="30151301"/>
    <w:rsid w:val="30567FC1"/>
    <w:rsid w:val="3057F6B3"/>
    <w:rsid w:val="3060A818"/>
    <w:rsid w:val="3063DF0A"/>
    <w:rsid w:val="308EC4CB"/>
    <w:rsid w:val="3097F901"/>
    <w:rsid w:val="30D9B257"/>
    <w:rsid w:val="30E1C81C"/>
    <w:rsid w:val="30E49F48"/>
    <w:rsid w:val="312DB1FD"/>
    <w:rsid w:val="314CCF04"/>
    <w:rsid w:val="318A7E3C"/>
    <w:rsid w:val="318D83F8"/>
    <w:rsid w:val="31AE7683"/>
    <w:rsid w:val="31CB303B"/>
    <w:rsid w:val="31F91035"/>
    <w:rsid w:val="32109997"/>
    <w:rsid w:val="3224181B"/>
    <w:rsid w:val="32395AE4"/>
    <w:rsid w:val="323B0275"/>
    <w:rsid w:val="324B9D2D"/>
    <w:rsid w:val="324D9A77"/>
    <w:rsid w:val="325E6E69"/>
    <w:rsid w:val="3285B7EB"/>
    <w:rsid w:val="329D6E4B"/>
    <w:rsid w:val="32E2CE68"/>
    <w:rsid w:val="32F22196"/>
    <w:rsid w:val="32F46741"/>
    <w:rsid w:val="330F4E1F"/>
    <w:rsid w:val="333537CA"/>
    <w:rsid w:val="333EA438"/>
    <w:rsid w:val="334800C9"/>
    <w:rsid w:val="3364AED4"/>
    <w:rsid w:val="3366981D"/>
    <w:rsid w:val="33918384"/>
    <w:rsid w:val="33F57712"/>
    <w:rsid w:val="3417A6D6"/>
    <w:rsid w:val="341B778B"/>
    <w:rsid w:val="344E0528"/>
    <w:rsid w:val="34C77FA0"/>
    <w:rsid w:val="34FB1055"/>
    <w:rsid w:val="35461B6F"/>
    <w:rsid w:val="35596A69"/>
    <w:rsid w:val="3582941B"/>
    <w:rsid w:val="35C99CF0"/>
    <w:rsid w:val="35DF9C6B"/>
    <w:rsid w:val="3627402D"/>
    <w:rsid w:val="362BF54E"/>
    <w:rsid w:val="362E6D62"/>
    <w:rsid w:val="363966D3"/>
    <w:rsid w:val="3660F51B"/>
    <w:rsid w:val="366D4217"/>
    <w:rsid w:val="368ACACD"/>
    <w:rsid w:val="369C9C6F"/>
    <w:rsid w:val="36D1891E"/>
    <w:rsid w:val="36E68148"/>
    <w:rsid w:val="36FBFD21"/>
    <w:rsid w:val="37025D0C"/>
    <w:rsid w:val="372E4556"/>
    <w:rsid w:val="37882360"/>
    <w:rsid w:val="37BDD3CC"/>
    <w:rsid w:val="37EA45E1"/>
    <w:rsid w:val="37EC5260"/>
    <w:rsid w:val="37FD0FDB"/>
    <w:rsid w:val="382D9EDB"/>
    <w:rsid w:val="383BAE79"/>
    <w:rsid w:val="386A6D53"/>
    <w:rsid w:val="386FD16B"/>
    <w:rsid w:val="38A199B0"/>
    <w:rsid w:val="38BE677F"/>
    <w:rsid w:val="38CA15B7"/>
    <w:rsid w:val="38CC5085"/>
    <w:rsid w:val="38CD7A4E"/>
    <w:rsid w:val="38DA3BA8"/>
    <w:rsid w:val="393ADFCA"/>
    <w:rsid w:val="39627365"/>
    <w:rsid w:val="399DEFF1"/>
    <w:rsid w:val="39A34B2C"/>
    <w:rsid w:val="39CAECD2"/>
    <w:rsid w:val="39ED3ADE"/>
    <w:rsid w:val="3A1BD28B"/>
    <w:rsid w:val="3A20C0D6"/>
    <w:rsid w:val="3A34B632"/>
    <w:rsid w:val="3A63CA1A"/>
    <w:rsid w:val="3A6DFADC"/>
    <w:rsid w:val="3AAD1082"/>
    <w:rsid w:val="3B041036"/>
    <w:rsid w:val="3B34663E"/>
    <w:rsid w:val="3B4EE354"/>
    <w:rsid w:val="3BA62369"/>
    <w:rsid w:val="3BC9765B"/>
    <w:rsid w:val="3BF36861"/>
    <w:rsid w:val="3C1AEC79"/>
    <w:rsid w:val="3C2AF4BB"/>
    <w:rsid w:val="3C2B36C6"/>
    <w:rsid w:val="3C4188D3"/>
    <w:rsid w:val="3C48A562"/>
    <w:rsid w:val="3C62D024"/>
    <w:rsid w:val="3C64726F"/>
    <w:rsid w:val="3C647BB1"/>
    <w:rsid w:val="3C69E836"/>
    <w:rsid w:val="3C7E7553"/>
    <w:rsid w:val="3C9D5523"/>
    <w:rsid w:val="3CC1D22C"/>
    <w:rsid w:val="3CC568BA"/>
    <w:rsid w:val="3D022726"/>
    <w:rsid w:val="3D0AD93E"/>
    <w:rsid w:val="3D1E0791"/>
    <w:rsid w:val="3D44D0F1"/>
    <w:rsid w:val="3D4A0665"/>
    <w:rsid w:val="3D62DFC5"/>
    <w:rsid w:val="3D80890E"/>
    <w:rsid w:val="3DAC3D8E"/>
    <w:rsid w:val="3DADDBFB"/>
    <w:rsid w:val="3DBC2988"/>
    <w:rsid w:val="3DE5350B"/>
    <w:rsid w:val="3E04F9E1"/>
    <w:rsid w:val="3E50E665"/>
    <w:rsid w:val="3E6266A1"/>
    <w:rsid w:val="3E6C0700"/>
    <w:rsid w:val="3E973E00"/>
    <w:rsid w:val="3E9F4A76"/>
    <w:rsid w:val="3E9FB1AA"/>
    <w:rsid w:val="3EB0D08D"/>
    <w:rsid w:val="3EB23153"/>
    <w:rsid w:val="3EB38033"/>
    <w:rsid w:val="3EBED3FA"/>
    <w:rsid w:val="3ED5EFF6"/>
    <w:rsid w:val="3EE02BEF"/>
    <w:rsid w:val="3EEF3535"/>
    <w:rsid w:val="3F535747"/>
    <w:rsid w:val="3F6CEE12"/>
    <w:rsid w:val="3F7AA49C"/>
    <w:rsid w:val="3F80758D"/>
    <w:rsid w:val="3F98E883"/>
    <w:rsid w:val="3F9C7259"/>
    <w:rsid w:val="3FDAF581"/>
    <w:rsid w:val="4007D761"/>
    <w:rsid w:val="402948A9"/>
    <w:rsid w:val="40D6BCE1"/>
    <w:rsid w:val="40DA16D8"/>
    <w:rsid w:val="40E271F7"/>
    <w:rsid w:val="412DFCEA"/>
    <w:rsid w:val="41522F72"/>
    <w:rsid w:val="416BD23D"/>
    <w:rsid w:val="417233F8"/>
    <w:rsid w:val="419A642C"/>
    <w:rsid w:val="41B38CE3"/>
    <w:rsid w:val="41CC172C"/>
    <w:rsid w:val="420C0239"/>
    <w:rsid w:val="4214C170"/>
    <w:rsid w:val="42257181"/>
    <w:rsid w:val="425566FB"/>
    <w:rsid w:val="42592A5B"/>
    <w:rsid w:val="42631457"/>
    <w:rsid w:val="4273075C"/>
    <w:rsid w:val="4273EC06"/>
    <w:rsid w:val="4279DBAC"/>
    <w:rsid w:val="42878131"/>
    <w:rsid w:val="429FA20F"/>
    <w:rsid w:val="42AE373C"/>
    <w:rsid w:val="42D73BCE"/>
    <w:rsid w:val="42E6973C"/>
    <w:rsid w:val="42EB76DB"/>
    <w:rsid w:val="434A1006"/>
    <w:rsid w:val="439920B2"/>
    <w:rsid w:val="43ADA758"/>
    <w:rsid w:val="43E7A3BF"/>
    <w:rsid w:val="43E92775"/>
    <w:rsid w:val="43EE3B83"/>
    <w:rsid w:val="4438CF30"/>
    <w:rsid w:val="444BDF10"/>
    <w:rsid w:val="44B338B6"/>
    <w:rsid w:val="44EE067E"/>
    <w:rsid w:val="4516D332"/>
    <w:rsid w:val="452A0C27"/>
    <w:rsid w:val="454D688D"/>
    <w:rsid w:val="455D63FC"/>
    <w:rsid w:val="4564703A"/>
    <w:rsid w:val="4565E59A"/>
    <w:rsid w:val="4591DCDA"/>
    <w:rsid w:val="459E2716"/>
    <w:rsid w:val="45BBB7B3"/>
    <w:rsid w:val="465AE458"/>
    <w:rsid w:val="46820563"/>
    <w:rsid w:val="46B7D18D"/>
    <w:rsid w:val="46CA0B26"/>
    <w:rsid w:val="46DB936A"/>
    <w:rsid w:val="46DD9A2A"/>
    <w:rsid w:val="46E1AF7E"/>
    <w:rsid w:val="47A88228"/>
    <w:rsid w:val="47B70817"/>
    <w:rsid w:val="47DF709F"/>
    <w:rsid w:val="47ED7D47"/>
    <w:rsid w:val="47F4000C"/>
    <w:rsid w:val="480AEC1C"/>
    <w:rsid w:val="48587D1C"/>
    <w:rsid w:val="485D2F7D"/>
    <w:rsid w:val="489EEDB3"/>
    <w:rsid w:val="48A062F9"/>
    <w:rsid w:val="48F2A1CD"/>
    <w:rsid w:val="48F4AA68"/>
    <w:rsid w:val="49004B0C"/>
    <w:rsid w:val="492B66E6"/>
    <w:rsid w:val="493C6CFC"/>
    <w:rsid w:val="4964231C"/>
    <w:rsid w:val="49678489"/>
    <w:rsid w:val="4972E935"/>
    <w:rsid w:val="49801A1B"/>
    <w:rsid w:val="49A5AB2D"/>
    <w:rsid w:val="4A5B2A39"/>
    <w:rsid w:val="4A5FEBD9"/>
    <w:rsid w:val="4A8D7CF9"/>
    <w:rsid w:val="4AB8606B"/>
    <w:rsid w:val="4AC6D4D1"/>
    <w:rsid w:val="4AF470B4"/>
    <w:rsid w:val="4B032C10"/>
    <w:rsid w:val="4B0BD8E4"/>
    <w:rsid w:val="4B18D47A"/>
    <w:rsid w:val="4B2BA4E9"/>
    <w:rsid w:val="4B4A57EA"/>
    <w:rsid w:val="4B5B08E4"/>
    <w:rsid w:val="4B5FBF6F"/>
    <w:rsid w:val="4B83316C"/>
    <w:rsid w:val="4BCC3974"/>
    <w:rsid w:val="4BCC5DF9"/>
    <w:rsid w:val="4BDAF4E1"/>
    <w:rsid w:val="4BEAE230"/>
    <w:rsid w:val="4BF00916"/>
    <w:rsid w:val="4C0563DC"/>
    <w:rsid w:val="4C089439"/>
    <w:rsid w:val="4C0E6BE8"/>
    <w:rsid w:val="4C1F9C82"/>
    <w:rsid w:val="4C30F81F"/>
    <w:rsid w:val="4C3B2CBB"/>
    <w:rsid w:val="4C58468C"/>
    <w:rsid w:val="4C85AA18"/>
    <w:rsid w:val="4C9ACD5E"/>
    <w:rsid w:val="4CB23C2D"/>
    <w:rsid w:val="4CB80987"/>
    <w:rsid w:val="4CC28A29"/>
    <w:rsid w:val="4CD264F8"/>
    <w:rsid w:val="4CEE1A8D"/>
    <w:rsid w:val="4D18B258"/>
    <w:rsid w:val="4D1F01CD"/>
    <w:rsid w:val="4D2F74AE"/>
    <w:rsid w:val="4D94774E"/>
    <w:rsid w:val="4DA001D3"/>
    <w:rsid w:val="4DC0F4FF"/>
    <w:rsid w:val="4DD91541"/>
    <w:rsid w:val="4DE7183E"/>
    <w:rsid w:val="4DE89B1B"/>
    <w:rsid w:val="4DFEC0E7"/>
    <w:rsid w:val="4E0F9353"/>
    <w:rsid w:val="4E3865B9"/>
    <w:rsid w:val="4E400B82"/>
    <w:rsid w:val="4E6F8B0B"/>
    <w:rsid w:val="4E78E1ED"/>
    <w:rsid w:val="4E95CEE2"/>
    <w:rsid w:val="4EC184BD"/>
    <w:rsid w:val="4EC6E20B"/>
    <w:rsid w:val="4F08B4E5"/>
    <w:rsid w:val="4F24C33F"/>
    <w:rsid w:val="4F3946B1"/>
    <w:rsid w:val="4F9064D5"/>
    <w:rsid w:val="4F917E40"/>
    <w:rsid w:val="4F9BCA41"/>
    <w:rsid w:val="4F9D3EC7"/>
    <w:rsid w:val="4FB8B60E"/>
    <w:rsid w:val="4FCE567B"/>
    <w:rsid w:val="5038B2AF"/>
    <w:rsid w:val="5041D212"/>
    <w:rsid w:val="506DC4BD"/>
    <w:rsid w:val="507B7141"/>
    <w:rsid w:val="50FBF692"/>
    <w:rsid w:val="5104AB88"/>
    <w:rsid w:val="510B899F"/>
    <w:rsid w:val="515F5631"/>
    <w:rsid w:val="518DE685"/>
    <w:rsid w:val="51AFD4BA"/>
    <w:rsid w:val="51C67047"/>
    <w:rsid w:val="51E6CE7D"/>
    <w:rsid w:val="51FCAA7C"/>
    <w:rsid w:val="520F9E1A"/>
    <w:rsid w:val="52493F7C"/>
    <w:rsid w:val="5250CA35"/>
    <w:rsid w:val="527B3DC5"/>
    <w:rsid w:val="53072E18"/>
    <w:rsid w:val="531D4BBE"/>
    <w:rsid w:val="53246A0A"/>
    <w:rsid w:val="533C4488"/>
    <w:rsid w:val="537C8D00"/>
    <w:rsid w:val="539705B8"/>
    <w:rsid w:val="5399BE50"/>
    <w:rsid w:val="53A8147C"/>
    <w:rsid w:val="53C0F4BA"/>
    <w:rsid w:val="53C90B53"/>
    <w:rsid w:val="53EECA1A"/>
    <w:rsid w:val="53FF89AC"/>
    <w:rsid w:val="541515E8"/>
    <w:rsid w:val="543EEDA6"/>
    <w:rsid w:val="54403F9F"/>
    <w:rsid w:val="5458E283"/>
    <w:rsid w:val="545F37D6"/>
    <w:rsid w:val="546634A9"/>
    <w:rsid w:val="5470086D"/>
    <w:rsid w:val="54703AB3"/>
    <w:rsid w:val="547902F6"/>
    <w:rsid w:val="54D7E7D5"/>
    <w:rsid w:val="54DA3D63"/>
    <w:rsid w:val="54DEE492"/>
    <w:rsid w:val="54FEDDE7"/>
    <w:rsid w:val="5504A227"/>
    <w:rsid w:val="550578D3"/>
    <w:rsid w:val="55132738"/>
    <w:rsid w:val="551C115F"/>
    <w:rsid w:val="552F9C3B"/>
    <w:rsid w:val="5532B6FC"/>
    <w:rsid w:val="554E1065"/>
    <w:rsid w:val="55B0E649"/>
    <w:rsid w:val="55DE46BD"/>
    <w:rsid w:val="55FBB361"/>
    <w:rsid w:val="5613B1C6"/>
    <w:rsid w:val="56B7DC51"/>
    <w:rsid w:val="56C023E6"/>
    <w:rsid w:val="56D776E8"/>
    <w:rsid w:val="56EDBADF"/>
    <w:rsid w:val="5754A430"/>
    <w:rsid w:val="57806D99"/>
    <w:rsid w:val="579D6C2A"/>
    <w:rsid w:val="57A8986E"/>
    <w:rsid w:val="57ABE500"/>
    <w:rsid w:val="57C1DBA7"/>
    <w:rsid w:val="57D99BEF"/>
    <w:rsid w:val="5824AE22"/>
    <w:rsid w:val="58332E77"/>
    <w:rsid w:val="584D1923"/>
    <w:rsid w:val="584D7D49"/>
    <w:rsid w:val="585D133F"/>
    <w:rsid w:val="586134E9"/>
    <w:rsid w:val="5865BB5B"/>
    <w:rsid w:val="5882ECE4"/>
    <w:rsid w:val="58A9C910"/>
    <w:rsid w:val="58BE5A62"/>
    <w:rsid w:val="58D590F4"/>
    <w:rsid w:val="5908B4B0"/>
    <w:rsid w:val="5912C429"/>
    <w:rsid w:val="5938D72C"/>
    <w:rsid w:val="593B5075"/>
    <w:rsid w:val="5945CB9E"/>
    <w:rsid w:val="59468F63"/>
    <w:rsid w:val="59896135"/>
    <w:rsid w:val="599C242D"/>
    <w:rsid w:val="59D22C40"/>
    <w:rsid w:val="59E57638"/>
    <w:rsid w:val="59F48686"/>
    <w:rsid w:val="59FF7DB2"/>
    <w:rsid w:val="5A608598"/>
    <w:rsid w:val="5A67B19B"/>
    <w:rsid w:val="5A715104"/>
    <w:rsid w:val="5A7AB8F9"/>
    <w:rsid w:val="5A7C6B52"/>
    <w:rsid w:val="5A8E3D30"/>
    <w:rsid w:val="5A96A33E"/>
    <w:rsid w:val="5AA99A05"/>
    <w:rsid w:val="5AB51912"/>
    <w:rsid w:val="5ABF89A0"/>
    <w:rsid w:val="5B02AE36"/>
    <w:rsid w:val="5B0CDE60"/>
    <w:rsid w:val="5B28A10B"/>
    <w:rsid w:val="5B92855D"/>
    <w:rsid w:val="5B9BD403"/>
    <w:rsid w:val="5BA3B43F"/>
    <w:rsid w:val="5BEEDE71"/>
    <w:rsid w:val="5BF367B4"/>
    <w:rsid w:val="5C213531"/>
    <w:rsid w:val="5C22200B"/>
    <w:rsid w:val="5C5961E0"/>
    <w:rsid w:val="5C84220D"/>
    <w:rsid w:val="5CCB5C35"/>
    <w:rsid w:val="5D0C214B"/>
    <w:rsid w:val="5D159333"/>
    <w:rsid w:val="5D2298BC"/>
    <w:rsid w:val="5D4C3782"/>
    <w:rsid w:val="5D6DDA8E"/>
    <w:rsid w:val="5D849DDF"/>
    <w:rsid w:val="5DC3E5B4"/>
    <w:rsid w:val="5E16B8DF"/>
    <w:rsid w:val="5E39929A"/>
    <w:rsid w:val="5E43512D"/>
    <w:rsid w:val="5E63AAF5"/>
    <w:rsid w:val="5E7ECD1C"/>
    <w:rsid w:val="5E97A953"/>
    <w:rsid w:val="5E98429E"/>
    <w:rsid w:val="5EC9EC21"/>
    <w:rsid w:val="5EDAA72C"/>
    <w:rsid w:val="5EDD374D"/>
    <w:rsid w:val="5F12B014"/>
    <w:rsid w:val="5F1DF6FD"/>
    <w:rsid w:val="5F2A8D7D"/>
    <w:rsid w:val="5F4A3A73"/>
    <w:rsid w:val="5F4AAB63"/>
    <w:rsid w:val="5F54B364"/>
    <w:rsid w:val="5FB00D3E"/>
    <w:rsid w:val="5FD67B1E"/>
    <w:rsid w:val="6003D96F"/>
    <w:rsid w:val="601C9FF7"/>
    <w:rsid w:val="6050C3E7"/>
    <w:rsid w:val="6066144E"/>
    <w:rsid w:val="606B4D68"/>
    <w:rsid w:val="6092A83D"/>
    <w:rsid w:val="60C32A4E"/>
    <w:rsid w:val="60CCF313"/>
    <w:rsid w:val="61023EE8"/>
    <w:rsid w:val="6107BAB1"/>
    <w:rsid w:val="610C57B2"/>
    <w:rsid w:val="61303253"/>
    <w:rsid w:val="618FC333"/>
    <w:rsid w:val="61AC5523"/>
    <w:rsid w:val="61C6201F"/>
    <w:rsid w:val="61C770C2"/>
    <w:rsid w:val="61DEFDCF"/>
    <w:rsid w:val="62041584"/>
    <w:rsid w:val="621742BD"/>
    <w:rsid w:val="621F9A7B"/>
    <w:rsid w:val="6266FA2D"/>
    <w:rsid w:val="6272EC15"/>
    <w:rsid w:val="6276C2AC"/>
    <w:rsid w:val="6277C721"/>
    <w:rsid w:val="6285AF99"/>
    <w:rsid w:val="629756D7"/>
    <w:rsid w:val="62A2E3B5"/>
    <w:rsid w:val="62B1F8AA"/>
    <w:rsid w:val="62B2C855"/>
    <w:rsid w:val="62B42C0C"/>
    <w:rsid w:val="62B644ED"/>
    <w:rsid w:val="62B6FAB5"/>
    <w:rsid w:val="62BD17FD"/>
    <w:rsid w:val="62C87D15"/>
    <w:rsid w:val="62FEB9EF"/>
    <w:rsid w:val="633844C7"/>
    <w:rsid w:val="633DDFBD"/>
    <w:rsid w:val="63533224"/>
    <w:rsid w:val="636D0A9B"/>
    <w:rsid w:val="63B3E280"/>
    <w:rsid w:val="63BA6BF0"/>
    <w:rsid w:val="63CB6B03"/>
    <w:rsid w:val="63CC2CA8"/>
    <w:rsid w:val="63E0C303"/>
    <w:rsid w:val="63F76CE9"/>
    <w:rsid w:val="63F8E519"/>
    <w:rsid w:val="642F2290"/>
    <w:rsid w:val="64332738"/>
    <w:rsid w:val="644ACC48"/>
    <w:rsid w:val="644C2F9A"/>
    <w:rsid w:val="644D2467"/>
    <w:rsid w:val="64837CAF"/>
    <w:rsid w:val="64AD7E20"/>
    <w:rsid w:val="64B3E351"/>
    <w:rsid w:val="64DE2E72"/>
    <w:rsid w:val="6524E92F"/>
    <w:rsid w:val="654BE97D"/>
    <w:rsid w:val="65B3DA39"/>
    <w:rsid w:val="65B664F8"/>
    <w:rsid w:val="65BA0CFA"/>
    <w:rsid w:val="65BEDA47"/>
    <w:rsid w:val="65CB7297"/>
    <w:rsid w:val="65EC53A2"/>
    <w:rsid w:val="65F61D67"/>
    <w:rsid w:val="6608101B"/>
    <w:rsid w:val="6657821F"/>
    <w:rsid w:val="6658190A"/>
    <w:rsid w:val="6679675B"/>
    <w:rsid w:val="667E7D79"/>
    <w:rsid w:val="6697A9B5"/>
    <w:rsid w:val="66B2AB18"/>
    <w:rsid w:val="66DC5B5D"/>
    <w:rsid w:val="66E9DE1F"/>
    <w:rsid w:val="67092407"/>
    <w:rsid w:val="671C5CC6"/>
    <w:rsid w:val="67384A35"/>
    <w:rsid w:val="675A575D"/>
    <w:rsid w:val="6760D822"/>
    <w:rsid w:val="678743BB"/>
    <w:rsid w:val="678BED30"/>
    <w:rsid w:val="678C1427"/>
    <w:rsid w:val="67A605D2"/>
    <w:rsid w:val="67AE57FF"/>
    <w:rsid w:val="67AF8E73"/>
    <w:rsid w:val="67B37DBB"/>
    <w:rsid w:val="67B4B0F3"/>
    <w:rsid w:val="67FF62A0"/>
    <w:rsid w:val="680667C0"/>
    <w:rsid w:val="68216294"/>
    <w:rsid w:val="6833B832"/>
    <w:rsid w:val="68384F80"/>
    <w:rsid w:val="684E3F53"/>
    <w:rsid w:val="684F105A"/>
    <w:rsid w:val="6878E40D"/>
    <w:rsid w:val="68837813"/>
    <w:rsid w:val="68865AFB"/>
    <w:rsid w:val="689ACAF4"/>
    <w:rsid w:val="68A4B319"/>
    <w:rsid w:val="68F5C194"/>
    <w:rsid w:val="69266ED5"/>
    <w:rsid w:val="692AB52F"/>
    <w:rsid w:val="69487DD7"/>
    <w:rsid w:val="6993E439"/>
    <w:rsid w:val="69948823"/>
    <w:rsid w:val="699845FE"/>
    <w:rsid w:val="699B46E4"/>
    <w:rsid w:val="69A28FCD"/>
    <w:rsid w:val="69AF2468"/>
    <w:rsid w:val="69DBAB11"/>
    <w:rsid w:val="69EB913D"/>
    <w:rsid w:val="6A1D5BEB"/>
    <w:rsid w:val="6A2B1BEA"/>
    <w:rsid w:val="6A4C1983"/>
    <w:rsid w:val="6A5D0FF4"/>
    <w:rsid w:val="6A9F2022"/>
    <w:rsid w:val="6AA6F211"/>
    <w:rsid w:val="6ACC337D"/>
    <w:rsid w:val="6AD06CF5"/>
    <w:rsid w:val="6AE50796"/>
    <w:rsid w:val="6AE55410"/>
    <w:rsid w:val="6B8512B7"/>
    <w:rsid w:val="6B92D17C"/>
    <w:rsid w:val="6BF86E6B"/>
    <w:rsid w:val="6C794238"/>
    <w:rsid w:val="6C89996F"/>
    <w:rsid w:val="6C9D7D58"/>
    <w:rsid w:val="6CAD70BC"/>
    <w:rsid w:val="6CAE0721"/>
    <w:rsid w:val="6D219EC1"/>
    <w:rsid w:val="6D33E9E9"/>
    <w:rsid w:val="6D59A835"/>
    <w:rsid w:val="6D6A5041"/>
    <w:rsid w:val="6D88FC93"/>
    <w:rsid w:val="6DB7021E"/>
    <w:rsid w:val="6E405367"/>
    <w:rsid w:val="6E456AE7"/>
    <w:rsid w:val="6E5856C8"/>
    <w:rsid w:val="6F290E01"/>
    <w:rsid w:val="6F48FA36"/>
    <w:rsid w:val="6F49E150"/>
    <w:rsid w:val="6F96A735"/>
    <w:rsid w:val="6F9ED51A"/>
    <w:rsid w:val="70152F30"/>
    <w:rsid w:val="70721603"/>
    <w:rsid w:val="7072519F"/>
    <w:rsid w:val="70934756"/>
    <w:rsid w:val="70A1489C"/>
    <w:rsid w:val="70B56885"/>
    <w:rsid w:val="70CEA04B"/>
    <w:rsid w:val="70F6B7B5"/>
    <w:rsid w:val="7101DC7C"/>
    <w:rsid w:val="712FDC1C"/>
    <w:rsid w:val="7143DEA2"/>
    <w:rsid w:val="716EFD6E"/>
    <w:rsid w:val="7184AF22"/>
    <w:rsid w:val="71992EAB"/>
    <w:rsid w:val="7199BCC5"/>
    <w:rsid w:val="71B575A3"/>
    <w:rsid w:val="71DF7F49"/>
    <w:rsid w:val="71EC44D6"/>
    <w:rsid w:val="71FDEA32"/>
    <w:rsid w:val="71FEF209"/>
    <w:rsid w:val="72032666"/>
    <w:rsid w:val="7203AA90"/>
    <w:rsid w:val="724FE104"/>
    <w:rsid w:val="72571446"/>
    <w:rsid w:val="728FB624"/>
    <w:rsid w:val="7293BE79"/>
    <w:rsid w:val="72A12B16"/>
    <w:rsid w:val="72A1FC1D"/>
    <w:rsid w:val="72AA37E3"/>
    <w:rsid w:val="72C5F16B"/>
    <w:rsid w:val="72E32419"/>
    <w:rsid w:val="730D0E6A"/>
    <w:rsid w:val="731B6039"/>
    <w:rsid w:val="732A65B1"/>
    <w:rsid w:val="737342FF"/>
    <w:rsid w:val="73881537"/>
    <w:rsid w:val="739B484C"/>
    <w:rsid w:val="73E53769"/>
    <w:rsid w:val="73EF96B0"/>
    <w:rsid w:val="73F1F714"/>
    <w:rsid w:val="73F32308"/>
    <w:rsid w:val="740742F1"/>
    <w:rsid w:val="741B43D4"/>
    <w:rsid w:val="74474BB7"/>
    <w:rsid w:val="7461699B"/>
    <w:rsid w:val="746C61F1"/>
    <w:rsid w:val="7496888B"/>
    <w:rsid w:val="74E588F4"/>
    <w:rsid w:val="74EAE670"/>
    <w:rsid w:val="7520A83F"/>
    <w:rsid w:val="7523E598"/>
    <w:rsid w:val="7525A6C8"/>
    <w:rsid w:val="7525DDD6"/>
    <w:rsid w:val="752866DD"/>
    <w:rsid w:val="752BBDB4"/>
    <w:rsid w:val="752CFBEA"/>
    <w:rsid w:val="753718AD"/>
    <w:rsid w:val="754105FB"/>
    <w:rsid w:val="7579C663"/>
    <w:rsid w:val="75BC614C"/>
    <w:rsid w:val="75D67902"/>
    <w:rsid w:val="75DA9133"/>
    <w:rsid w:val="75DC9C70"/>
    <w:rsid w:val="75E5095A"/>
    <w:rsid w:val="75F499A8"/>
    <w:rsid w:val="761CA46A"/>
    <w:rsid w:val="765186BD"/>
    <w:rsid w:val="7681337D"/>
    <w:rsid w:val="769D8823"/>
    <w:rsid w:val="76AD03AF"/>
    <w:rsid w:val="76BDF25F"/>
    <w:rsid w:val="76CAE0A0"/>
    <w:rsid w:val="76D05E37"/>
    <w:rsid w:val="76F32C02"/>
    <w:rsid w:val="771182F1"/>
    <w:rsid w:val="7717106B"/>
    <w:rsid w:val="77640DC6"/>
    <w:rsid w:val="7765AAAD"/>
    <w:rsid w:val="77896BA0"/>
    <w:rsid w:val="7796622B"/>
    <w:rsid w:val="779D7351"/>
    <w:rsid w:val="77BB166C"/>
    <w:rsid w:val="77D2C204"/>
    <w:rsid w:val="77D91454"/>
    <w:rsid w:val="77E0EB5F"/>
    <w:rsid w:val="77EEF8F1"/>
    <w:rsid w:val="7816B55A"/>
    <w:rsid w:val="782CEC6A"/>
    <w:rsid w:val="7839CFC4"/>
    <w:rsid w:val="7845B7BC"/>
    <w:rsid w:val="78517024"/>
    <w:rsid w:val="785A2EBF"/>
    <w:rsid w:val="786EB96F"/>
    <w:rsid w:val="787542C0"/>
    <w:rsid w:val="788BDC56"/>
    <w:rsid w:val="78CF2ABB"/>
    <w:rsid w:val="78E279B7"/>
    <w:rsid w:val="790BBCF0"/>
    <w:rsid w:val="792A9BAE"/>
    <w:rsid w:val="79428D0B"/>
    <w:rsid w:val="798CE16D"/>
    <w:rsid w:val="7990826A"/>
    <w:rsid w:val="79B5D949"/>
    <w:rsid w:val="79BF3886"/>
    <w:rsid w:val="7A13C16B"/>
    <w:rsid w:val="7A1F8785"/>
    <w:rsid w:val="7A4C357D"/>
    <w:rsid w:val="7A6FE36B"/>
    <w:rsid w:val="7AA5356F"/>
    <w:rsid w:val="7AAD1FFF"/>
    <w:rsid w:val="7AF717E1"/>
    <w:rsid w:val="7B12AAD8"/>
    <w:rsid w:val="7B147AEC"/>
    <w:rsid w:val="7B1FC14A"/>
    <w:rsid w:val="7B302061"/>
    <w:rsid w:val="7B5BDA06"/>
    <w:rsid w:val="7B61ECFD"/>
    <w:rsid w:val="7B63E843"/>
    <w:rsid w:val="7B743803"/>
    <w:rsid w:val="7B78A0C7"/>
    <w:rsid w:val="7BAD6B4B"/>
    <w:rsid w:val="7BDBDB7B"/>
    <w:rsid w:val="7C0A7B30"/>
    <w:rsid w:val="7C18E2BF"/>
    <w:rsid w:val="7C584712"/>
    <w:rsid w:val="7C6B9E5A"/>
    <w:rsid w:val="7CAE2593"/>
    <w:rsid w:val="7CE25BD8"/>
    <w:rsid w:val="7CF2CD09"/>
    <w:rsid w:val="7D15147C"/>
    <w:rsid w:val="7D166E6A"/>
    <w:rsid w:val="7D175D8E"/>
    <w:rsid w:val="7D25815E"/>
    <w:rsid w:val="7D2D6BEF"/>
    <w:rsid w:val="7D2DE4B6"/>
    <w:rsid w:val="7D30EFBB"/>
    <w:rsid w:val="7D3ADAEE"/>
    <w:rsid w:val="7D492953"/>
    <w:rsid w:val="7D8577EF"/>
    <w:rsid w:val="7D8C6DE0"/>
    <w:rsid w:val="7DA7411C"/>
    <w:rsid w:val="7DAEC864"/>
    <w:rsid w:val="7DB4EEBB"/>
    <w:rsid w:val="7DC937F4"/>
    <w:rsid w:val="7DD93FBA"/>
    <w:rsid w:val="7DF6E683"/>
    <w:rsid w:val="7DFD8FA1"/>
    <w:rsid w:val="7E133FDD"/>
    <w:rsid w:val="7E31CB1C"/>
    <w:rsid w:val="7E39AADC"/>
    <w:rsid w:val="7E3C7669"/>
    <w:rsid w:val="7E3DE2C0"/>
    <w:rsid w:val="7E3FA693"/>
    <w:rsid w:val="7E9583C2"/>
    <w:rsid w:val="7EAFED5B"/>
    <w:rsid w:val="7EC1C50E"/>
    <w:rsid w:val="7ECAC7DE"/>
    <w:rsid w:val="7ECCC01C"/>
    <w:rsid w:val="7EDBF50C"/>
    <w:rsid w:val="7F122121"/>
    <w:rsid w:val="7F2116A4"/>
    <w:rsid w:val="7F6F45AF"/>
    <w:rsid w:val="7FA75589"/>
    <w:rsid w:val="7FAE881E"/>
    <w:rsid w:val="7FB703C6"/>
    <w:rsid w:val="7FC89E8E"/>
    <w:rsid w:val="7FC8C4A3"/>
    <w:rsid w:val="7FCB3790"/>
    <w:rsid w:val="7FD001D4"/>
    <w:rsid w:val="7FEF3E9A"/>
    <w:rsid w:val="7FF63DD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C64DE7"/>
  <w15:docId w15:val="{8D581F28-55E0-4AA9-82D3-17CC9C05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638D"/>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55AB"/>
    <w:pPr>
      <w:keepNext/>
      <w:keepLines/>
      <w:numPr>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72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7638D"/>
    <w:rPr>
      <w:color w:val="0000FF"/>
      <w:shd w:val="clear" w:color="auto" w:fill="auto"/>
    </w:rPr>
  </w:style>
  <w:style w:type="paragraph" w:styleId="Header">
    <w:name w:val="header"/>
    <w:basedOn w:val="Normal"/>
    <w:link w:val="HeaderChar"/>
    <w:uiPriority w:val="99"/>
    <w:unhideWhenUsed/>
    <w:rsid w:val="0087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38D"/>
  </w:style>
  <w:style w:type="paragraph" w:styleId="Footer">
    <w:name w:val="footer"/>
    <w:basedOn w:val="Normal"/>
    <w:link w:val="FooterChar"/>
    <w:uiPriority w:val="99"/>
    <w:unhideWhenUsed/>
    <w:rsid w:val="0087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8D"/>
  </w:style>
  <w:style w:type="paragraph" w:customStyle="1" w:styleId="Pagedecouverture">
    <w:name w:val="Page de couverture"/>
    <w:basedOn w:val="Normal"/>
    <w:next w:val="Normal"/>
    <w:rsid w:val="0087638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7638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7638D"/>
    <w:rPr>
      <w:rFonts w:ascii="Times New Roman" w:hAnsi="Times New Roman" w:cs="Times New Roman"/>
      <w:sz w:val="24"/>
    </w:rPr>
  </w:style>
  <w:style w:type="paragraph" w:customStyle="1" w:styleId="FooterSensitivity">
    <w:name w:val="Footer Sensitivity"/>
    <w:basedOn w:val="Normal"/>
    <w:link w:val="FooterSensitivityChar"/>
    <w:rsid w:val="0087638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7638D"/>
    <w:rPr>
      <w:rFonts w:ascii="Times New Roman" w:hAnsi="Times New Roman" w:cs="Times New Roman"/>
      <w:b/>
      <w:sz w:val="32"/>
    </w:rPr>
  </w:style>
  <w:style w:type="paragraph" w:customStyle="1" w:styleId="HeaderCoverPage">
    <w:name w:val="Header Cover Page"/>
    <w:basedOn w:val="Normal"/>
    <w:link w:val="HeaderCoverPageChar"/>
    <w:rsid w:val="0087638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7638D"/>
    <w:rPr>
      <w:rFonts w:ascii="Times New Roman" w:hAnsi="Times New Roman" w:cs="Times New Roman"/>
      <w:sz w:val="24"/>
    </w:rPr>
  </w:style>
  <w:style w:type="paragraph" w:customStyle="1" w:styleId="HeaderSensitivity">
    <w:name w:val="Header Sensitivity"/>
    <w:basedOn w:val="Normal"/>
    <w:link w:val="HeaderSensitivityChar"/>
    <w:rsid w:val="0087638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7638D"/>
    <w:rPr>
      <w:rFonts w:ascii="Times New Roman" w:hAnsi="Times New Roman" w:cs="Times New Roman"/>
      <w:b/>
      <w:sz w:val="32"/>
    </w:rPr>
  </w:style>
  <w:style w:type="paragraph" w:customStyle="1" w:styleId="HeaderSensitivityRight">
    <w:name w:val="Header Sensitivity Right"/>
    <w:basedOn w:val="Normal"/>
    <w:link w:val="HeaderSensitivityRightChar"/>
    <w:rsid w:val="0087638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7638D"/>
    <w:rPr>
      <w:rFonts w:ascii="Times New Roman" w:hAnsi="Times New Roman" w:cs="Times New Roman"/>
      <w:sz w:val="28"/>
    </w:rPr>
  </w:style>
  <w:style w:type="character" w:styleId="Hyperlink">
    <w:name w:val="Hyperlink"/>
    <w:basedOn w:val="DefaultParagraphFont"/>
    <w:uiPriority w:val="99"/>
    <w:unhideWhenUsed/>
    <w:qFormat/>
    <w:rsid w:val="0087638D"/>
    <w:rPr>
      <w:color w:val="0563C1" w:themeColor="hyperlink"/>
      <w:u w:val="single"/>
    </w:rPr>
  </w:style>
  <w:style w:type="character" w:customStyle="1" w:styleId="Heading1Char">
    <w:name w:val="Heading 1 Char"/>
    <w:basedOn w:val="DefaultParagraphFont"/>
    <w:link w:val="Heading1"/>
    <w:uiPriority w:val="9"/>
    <w:rsid w:val="0087638D"/>
    <w:rPr>
      <w:rFonts w:asciiTheme="majorHAnsi" w:eastAsiaTheme="majorEastAsia" w:hAnsiTheme="majorHAnsi" w:cstheme="majorBidi"/>
      <w:color w:val="2E74B5" w:themeColor="accent1" w:themeShade="BF"/>
      <w:sz w:val="32"/>
      <w:szCs w:val="32"/>
    </w:rPr>
  </w:style>
  <w:style w:type="paragraph" w:styleId="TOCHeading">
    <w:name w:val="TOC Heading"/>
    <w:aliases w:val="heading1"/>
    <w:basedOn w:val="Heading1"/>
    <w:next w:val="Normal"/>
    <w:uiPriority w:val="39"/>
    <w:unhideWhenUsed/>
    <w:qFormat/>
    <w:rsid w:val="0087638D"/>
    <w:pPr>
      <w:spacing w:before="120" w:after="240"/>
      <w:outlineLvl w:val="9"/>
    </w:pPr>
    <w:rPr>
      <w:rFonts w:ascii="Times New Roman" w:hAnsi="Times New Roman"/>
      <w:color w:val="auto"/>
      <w:sz w:val="28"/>
      <w:lang w:val="en-US"/>
    </w:rPr>
  </w:style>
  <w:style w:type="paragraph" w:styleId="TOC1">
    <w:name w:val="toc 1"/>
    <w:basedOn w:val="Normal"/>
    <w:next w:val="Normal"/>
    <w:autoRedefine/>
    <w:uiPriority w:val="39"/>
    <w:unhideWhenUsed/>
    <w:rsid w:val="00926C75"/>
    <w:pPr>
      <w:tabs>
        <w:tab w:val="left" w:pos="440"/>
        <w:tab w:val="right" w:leader="dot" w:pos="9350"/>
      </w:tabs>
      <w:spacing w:after="100"/>
      <w:jc w:val="center"/>
    </w:pPr>
    <w:rPr>
      <w:rFonts w:ascii="Times New Roman" w:hAnsi="Times New Roman" w:cs="Times New Roman"/>
      <w:noProof/>
      <w:sz w:val="24"/>
      <w:szCs w:val="24"/>
      <w:lang w:val="en-GB"/>
    </w:rPr>
  </w:style>
  <w:style w:type="paragraph" w:styleId="TOC2">
    <w:name w:val="toc 2"/>
    <w:basedOn w:val="Normal"/>
    <w:next w:val="Normal"/>
    <w:autoRedefine/>
    <w:uiPriority w:val="39"/>
    <w:unhideWhenUsed/>
    <w:rsid w:val="00BF79F8"/>
    <w:pPr>
      <w:tabs>
        <w:tab w:val="left" w:pos="880"/>
        <w:tab w:val="right" w:leader="dot" w:pos="9350"/>
      </w:tabs>
      <w:spacing w:after="100"/>
    </w:pPr>
    <w:rPr>
      <w:rFonts w:ascii="Times New Roman" w:hAnsi="Times New Roman" w:cs="Times New Roman"/>
      <w:noProof/>
      <w:sz w:val="24"/>
      <w:szCs w:val="24"/>
      <w:lang w:val="en-GB"/>
    </w:rPr>
  </w:style>
  <w:style w:type="paragraph" w:styleId="TOC3">
    <w:name w:val="toc 3"/>
    <w:basedOn w:val="Normal"/>
    <w:next w:val="Normal"/>
    <w:autoRedefine/>
    <w:uiPriority w:val="39"/>
    <w:unhideWhenUsed/>
    <w:rsid w:val="00510AF3"/>
    <w:pPr>
      <w:tabs>
        <w:tab w:val="left" w:pos="1320"/>
        <w:tab w:val="right" w:leader="dot" w:pos="9350"/>
      </w:tabs>
      <w:spacing w:after="100"/>
      <w:ind w:left="440"/>
    </w:pPr>
    <w:rPr>
      <w:lang w:val="en-US"/>
    </w:rPr>
  </w:style>
  <w:style w:type="paragraph" w:styleId="BalloonText">
    <w:name w:val="Balloon Text"/>
    <w:basedOn w:val="Normal"/>
    <w:link w:val="BalloonTextChar"/>
    <w:uiPriority w:val="99"/>
    <w:semiHidden/>
    <w:unhideWhenUsed/>
    <w:rsid w:val="00EB2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B95"/>
    <w:rPr>
      <w:rFonts w:ascii="Segoe UI" w:hAnsi="Segoe UI" w:cs="Segoe UI"/>
      <w:sz w:val="18"/>
      <w:szCs w:val="18"/>
    </w:rPr>
  </w:style>
  <w:style w:type="paragraph" w:styleId="NormalWeb">
    <w:name w:val="Normal (Web)"/>
    <w:basedOn w:val="Normal"/>
    <w:link w:val="NormalWebChar"/>
    <w:uiPriority w:val="99"/>
    <w:unhideWhenUsed/>
    <w:rsid w:val="0054666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E5474"/>
    <w:rPr>
      <w:color w:val="954F72" w:themeColor="followedHyperlink"/>
      <w:u w:val="single"/>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L"/>
    <w:basedOn w:val="Normal"/>
    <w:link w:val="ListParagraphChar"/>
    <w:uiPriority w:val="34"/>
    <w:qFormat/>
    <w:rsid w:val="006E5474"/>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iPriority w:val="99"/>
    <w:unhideWhenUsed/>
    <w:qFormat/>
    <w:rsid w:val="009644EF"/>
    <w:pPr>
      <w:keepLines/>
      <w:widowControl w:val="0"/>
      <w:spacing w:after="0" w:line="240" w:lineRule="auto"/>
      <w:jc w:val="both"/>
    </w:pPr>
    <w:rPr>
      <w:rFonts w:ascii="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9644EF"/>
    <w:rPr>
      <w:rFonts w:ascii="Times New Roman" w:hAnsi="Times New Roman" w:cs="Times New Roman"/>
      <w:sz w:val="20"/>
      <w:szCs w:val="20"/>
      <w:lang w:val="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FootnotesymbolCharCharCharChar"/>
    <w:uiPriority w:val="99"/>
    <w:unhideWhenUsed/>
    <w:qFormat/>
    <w:rsid w:val="008633A5"/>
    <w:rPr>
      <w:vertAlign w:val="superscript"/>
    </w:rPr>
  </w:style>
  <w:style w:type="character" w:styleId="Emphasis">
    <w:name w:val="Emphasis"/>
    <w:basedOn w:val="DefaultParagraphFont"/>
    <w:uiPriority w:val="20"/>
    <w:qFormat/>
    <w:rsid w:val="008633A5"/>
    <w:rPr>
      <w:i/>
      <w:iCs/>
    </w:rPr>
  </w:style>
  <w:style w:type="character" w:customStyle="1" w:styleId="UnresolvedMention">
    <w:name w:val="Unresolved Mention"/>
    <w:basedOn w:val="DefaultParagraphFont"/>
    <w:uiPriority w:val="99"/>
    <w:semiHidden/>
    <w:unhideWhenUsed/>
    <w:rsid w:val="00093E8D"/>
    <w:rPr>
      <w:color w:val="605E5C"/>
      <w:shd w:val="clear" w:color="auto" w:fill="E1DFDD"/>
    </w:rPr>
  </w:style>
  <w:style w:type="paragraph" w:styleId="Revision">
    <w:name w:val="Revision"/>
    <w:hidden/>
    <w:uiPriority w:val="99"/>
    <w:semiHidden/>
    <w:rsid w:val="002B47A6"/>
    <w:pPr>
      <w:spacing w:after="0" w:line="240" w:lineRule="auto"/>
    </w:p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sid w:val="004379F5"/>
  </w:style>
  <w:style w:type="character" w:customStyle="1" w:styleId="normaltextrun">
    <w:name w:val="normaltextrun"/>
    <w:basedOn w:val="DefaultParagraphFont"/>
    <w:rsid w:val="00E94867"/>
  </w:style>
  <w:style w:type="character" w:customStyle="1" w:styleId="findhit">
    <w:name w:val="findhit"/>
    <w:basedOn w:val="DefaultParagraphFont"/>
    <w:rsid w:val="006F654B"/>
  </w:style>
  <w:style w:type="character" w:customStyle="1" w:styleId="eop">
    <w:name w:val="eop"/>
    <w:basedOn w:val="DefaultParagraphFont"/>
    <w:rsid w:val="006F654B"/>
  </w:style>
  <w:style w:type="paragraph" w:styleId="BodyText">
    <w:name w:val="Body Text"/>
    <w:basedOn w:val="Normal"/>
    <w:link w:val="BodyTextChar"/>
    <w:uiPriority w:val="1"/>
    <w:unhideWhenUsed/>
    <w:qFormat/>
    <w:rsid w:val="0061517D"/>
    <w:pPr>
      <w:spacing w:before="120" w:after="12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1"/>
    <w:rsid w:val="0061517D"/>
    <w:rPr>
      <w:rFonts w:ascii="Arial" w:eastAsia="Times New Roman" w:hAnsi="Arial" w:cs="Times New Roman"/>
      <w:szCs w:val="20"/>
      <w:lang w:val="en-GB"/>
    </w:rPr>
  </w:style>
  <w:style w:type="paragraph" w:customStyle="1" w:styleId="B0List">
    <w:name w:val="B0 List"/>
    <w:basedOn w:val="Normal"/>
    <w:qFormat/>
    <w:rsid w:val="00251015"/>
    <w:pPr>
      <w:widowControl w:val="0"/>
      <w:numPr>
        <w:numId w:val="2"/>
      </w:numPr>
      <w:spacing w:after="120" w:line="240" w:lineRule="auto"/>
      <w:jc w:val="both"/>
    </w:pPr>
    <w:rPr>
      <w:rFonts w:ascii="Times New Roman" w:eastAsia="Calibri" w:hAnsi="Times New Roman" w:cs="Tahoma"/>
      <w:sz w:val="24"/>
      <w:lang w:val="en-GB"/>
    </w:rPr>
  </w:style>
  <w:style w:type="character" w:customStyle="1" w:styleId="NormalWebChar">
    <w:name w:val="Normal (Web) Char"/>
    <w:basedOn w:val="DefaultParagraphFont"/>
    <w:link w:val="NormalWeb"/>
    <w:uiPriority w:val="99"/>
    <w:locked/>
    <w:rsid w:val="00A219D6"/>
    <w:rPr>
      <w:rFonts w:ascii="Times New Roman" w:hAnsi="Times New Roman" w:cs="Times New Roman"/>
      <w:sz w:val="24"/>
      <w:szCs w:val="24"/>
    </w:rPr>
  </w:style>
  <w:style w:type="character" w:styleId="CommentReference">
    <w:name w:val="annotation reference"/>
    <w:basedOn w:val="DefaultParagraphFont"/>
    <w:uiPriority w:val="99"/>
    <w:unhideWhenUsed/>
    <w:rsid w:val="00FB18C6"/>
    <w:rPr>
      <w:sz w:val="16"/>
      <w:szCs w:val="16"/>
    </w:rPr>
  </w:style>
  <w:style w:type="paragraph" w:styleId="CommentText">
    <w:name w:val="annotation text"/>
    <w:aliases w:val="Char2"/>
    <w:basedOn w:val="Normal"/>
    <w:link w:val="CommentTextChar"/>
    <w:uiPriority w:val="99"/>
    <w:unhideWhenUsed/>
    <w:rsid w:val="00FB18C6"/>
    <w:pPr>
      <w:spacing w:line="240" w:lineRule="auto"/>
    </w:pPr>
    <w:rPr>
      <w:sz w:val="20"/>
      <w:szCs w:val="20"/>
    </w:rPr>
  </w:style>
  <w:style w:type="character" w:customStyle="1" w:styleId="CommentTextChar">
    <w:name w:val="Comment Text Char"/>
    <w:aliases w:val="Char2 Char"/>
    <w:basedOn w:val="DefaultParagraphFont"/>
    <w:link w:val="CommentText"/>
    <w:uiPriority w:val="99"/>
    <w:rsid w:val="00FB18C6"/>
    <w:rPr>
      <w:sz w:val="20"/>
      <w:szCs w:val="20"/>
    </w:rPr>
  </w:style>
  <w:style w:type="paragraph" w:styleId="CommentSubject">
    <w:name w:val="annotation subject"/>
    <w:basedOn w:val="CommentText"/>
    <w:next w:val="CommentText"/>
    <w:link w:val="CommentSubjectChar"/>
    <w:uiPriority w:val="99"/>
    <w:semiHidden/>
    <w:unhideWhenUsed/>
    <w:rsid w:val="00FB18C6"/>
    <w:rPr>
      <w:b/>
      <w:bCs/>
    </w:rPr>
  </w:style>
  <w:style w:type="character" w:customStyle="1" w:styleId="CommentSubjectChar">
    <w:name w:val="Comment Subject Char"/>
    <w:basedOn w:val="CommentTextChar"/>
    <w:link w:val="CommentSubject"/>
    <w:uiPriority w:val="99"/>
    <w:semiHidden/>
    <w:rsid w:val="00FB18C6"/>
    <w:rPr>
      <w:b/>
      <w:bCs/>
      <w:sz w:val="20"/>
      <w:szCs w:val="20"/>
    </w:rPr>
  </w:style>
  <w:style w:type="character" w:customStyle="1" w:styleId="Heading2Char">
    <w:name w:val="Heading 2 Char"/>
    <w:basedOn w:val="DefaultParagraphFont"/>
    <w:link w:val="Heading2"/>
    <w:uiPriority w:val="9"/>
    <w:rsid w:val="003955AB"/>
    <w:rPr>
      <w:rFonts w:asciiTheme="majorHAnsi" w:eastAsiaTheme="majorEastAsia" w:hAnsiTheme="majorHAnsi" w:cstheme="majorBidi"/>
      <w:color w:val="2E74B5" w:themeColor="accent1" w:themeShade="BF"/>
      <w:sz w:val="26"/>
      <w:szCs w:val="26"/>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CD251A"/>
    <w:pPr>
      <w:spacing w:line="240" w:lineRule="exact"/>
    </w:pPr>
    <w:rPr>
      <w:vertAlign w:val="superscript"/>
    </w:rPr>
  </w:style>
  <w:style w:type="paragraph" w:customStyle="1" w:styleId="oj-normal">
    <w:name w:val="oj-normal"/>
    <w:basedOn w:val="Normal"/>
    <w:rsid w:val="00C024F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oj-bold">
    <w:name w:val="oj-bold"/>
    <w:basedOn w:val="DefaultParagraphFont"/>
    <w:rsid w:val="00D648CC"/>
  </w:style>
  <w:style w:type="character" w:customStyle="1" w:styleId="superscript">
    <w:name w:val="superscript"/>
    <w:basedOn w:val="DefaultParagraphFont"/>
    <w:rsid w:val="00ED1D42"/>
  </w:style>
  <w:style w:type="character" w:styleId="Strong">
    <w:name w:val="Strong"/>
    <w:basedOn w:val="DefaultParagraphFont"/>
    <w:uiPriority w:val="22"/>
    <w:qFormat/>
    <w:rsid w:val="00640FE9"/>
    <w:rPr>
      <w:b/>
      <w:bCs/>
    </w:rPr>
  </w:style>
  <w:style w:type="character" w:customStyle="1" w:styleId="Mention">
    <w:name w:val="Mention"/>
    <w:uiPriority w:val="99"/>
    <w:unhideWhenUsed/>
    <w:rsid w:val="00572F68"/>
    <w:rPr>
      <w:color w:val="2B579A"/>
      <w:shd w:val="clear" w:color="auto" w:fill="E6E6E6"/>
    </w:rPr>
  </w:style>
  <w:style w:type="paragraph" w:customStyle="1" w:styleId="paragraph">
    <w:name w:val="paragraph"/>
    <w:basedOn w:val="Normal"/>
    <w:rsid w:val="0049088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Bodytext1">
    <w:name w:val="Body text|1_"/>
    <w:basedOn w:val="DefaultParagraphFont"/>
    <w:link w:val="Bodytext10"/>
    <w:locked/>
    <w:rsid w:val="00C1648F"/>
    <w:rPr>
      <w:rFonts w:ascii="Georgia" w:eastAsia="Georgia" w:hAnsi="Georgia" w:cs="Georgia"/>
      <w:sz w:val="20"/>
    </w:rPr>
  </w:style>
  <w:style w:type="paragraph" w:customStyle="1" w:styleId="Bodytext10">
    <w:name w:val="Body text|1"/>
    <w:basedOn w:val="Normal"/>
    <w:link w:val="Bodytext1"/>
    <w:rsid w:val="00C1648F"/>
    <w:pPr>
      <w:widowControl w:val="0"/>
      <w:spacing w:after="280" w:line="312" w:lineRule="auto"/>
    </w:pPr>
    <w:rPr>
      <w:rFonts w:ascii="Georgia" w:eastAsia="Georgia" w:hAnsi="Georgia" w:cs="Georgia"/>
      <w:sz w:val="20"/>
    </w:rPr>
  </w:style>
  <w:style w:type="paragraph" w:customStyle="1" w:styleId="TableListDash">
    <w:name w:val="Table List Dash"/>
    <w:basedOn w:val="Normal"/>
    <w:uiPriority w:val="1"/>
    <w:rsid w:val="00A6218D"/>
    <w:pPr>
      <w:numPr>
        <w:numId w:val="3"/>
      </w:numPr>
      <w:tabs>
        <w:tab w:val="clear" w:pos="283"/>
      </w:tabs>
      <w:spacing w:before="60" w:after="60" w:line="240" w:lineRule="auto"/>
      <w:ind w:left="720" w:hanging="360"/>
    </w:pPr>
    <w:rPr>
      <w:rFonts w:ascii="Times New Roman" w:eastAsia="Times New Roman" w:hAnsi="Times New Roman" w:cs="Times New Roman"/>
      <w:sz w:val="24"/>
      <w:szCs w:val="24"/>
      <w:lang w:val="en-GB" w:eastAsia="en-IE"/>
    </w:rPr>
  </w:style>
  <w:style w:type="paragraph" w:customStyle="1" w:styleId="TableListDashLevel2">
    <w:name w:val="Table List Dash (Level 2)"/>
    <w:basedOn w:val="Normal"/>
    <w:uiPriority w:val="1"/>
    <w:rsid w:val="00A6218D"/>
    <w:pPr>
      <w:numPr>
        <w:ilvl w:val="1"/>
        <w:numId w:val="3"/>
      </w:numPr>
      <w:spacing w:before="60" w:after="60" w:line="240" w:lineRule="auto"/>
    </w:pPr>
    <w:rPr>
      <w:rFonts w:ascii="Times New Roman" w:eastAsia="Times New Roman" w:hAnsi="Times New Roman" w:cs="Times New Roman"/>
      <w:sz w:val="24"/>
      <w:szCs w:val="24"/>
      <w:lang w:val="en-GB" w:eastAsia="en-IE"/>
    </w:rPr>
  </w:style>
  <w:style w:type="paragraph" w:customStyle="1" w:styleId="TableListDashLevel3">
    <w:name w:val="Table List Dash (Level 3)"/>
    <w:basedOn w:val="Normal"/>
    <w:uiPriority w:val="1"/>
    <w:semiHidden/>
    <w:unhideWhenUsed/>
    <w:rsid w:val="00A6218D"/>
    <w:pPr>
      <w:numPr>
        <w:ilvl w:val="2"/>
        <w:numId w:val="3"/>
      </w:numPr>
      <w:spacing w:before="60" w:after="60" w:line="240" w:lineRule="auto"/>
    </w:pPr>
    <w:rPr>
      <w:rFonts w:ascii="Times New Roman" w:eastAsia="Times New Roman" w:hAnsi="Times New Roman" w:cs="Times New Roman"/>
      <w:sz w:val="24"/>
      <w:szCs w:val="24"/>
      <w:lang w:val="en-GB" w:eastAsia="en-IE"/>
    </w:rPr>
  </w:style>
  <w:style w:type="paragraph" w:customStyle="1" w:styleId="TableListDashLevel4">
    <w:name w:val="Table List Dash (Level 4)"/>
    <w:basedOn w:val="Normal"/>
    <w:uiPriority w:val="1"/>
    <w:semiHidden/>
    <w:unhideWhenUsed/>
    <w:rsid w:val="00A6218D"/>
    <w:pPr>
      <w:numPr>
        <w:ilvl w:val="3"/>
        <w:numId w:val="3"/>
      </w:numPr>
      <w:spacing w:before="60" w:after="60" w:line="240" w:lineRule="auto"/>
    </w:pPr>
    <w:rPr>
      <w:rFonts w:ascii="Times New Roman" w:eastAsia="Times New Roman" w:hAnsi="Times New Roman" w:cs="Times New Roman"/>
      <w:sz w:val="24"/>
      <w:szCs w:val="24"/>
      <w:lang w:val="en-GB" w:eastAsia="en-IE"/>
    </w:rPr>
  </w:style>
  <w:style w:type="paragraph" w:customStyle="1" w:styleId="bullet1">
    <w:name w:val="bullet 1"/>
    <w:basedOn w:val="Normal"/>
    <w:link w:val="bullet1Char"/>
    <w:qFormat/>
    <w:rsid w:val="003A2D85"/>
    <w:pPr>
      <w:widowControl w:val="0"/>
      <w:numPr>
        <w:numId w:val="4"/>
      </w:numPr>
      <w:spacing w:before="120" w:after="120" w:line="240" w:lineRule="auto"/>
      <w:jc w:val="both"/>
    </w:pPr>
    <w:rPr>
      <w:rFonts w:ascii="Arial" w:eastAsia="Times New Roman" w:hAnsi="Arial" w:cs="Times New Roman"/>
      <w:noProof/>
      <w:szCs w:val="24"/>
      <w:lang w:val="en-GB"/>
    </w:rPr>
  </w:style>
  <w:style w:type="character" w:customStyle="1" w:styleId="bullet1Char">
    <w:name w:val="bullet 1 Char"/>
    <w:basedOn w:val="BodyTextChar"/>
    <w:link w:val="bullet1"/>
    <w:rsid w:val="003A2D85"/>
    <w:rPr>
      <w:rFonts w:ascii="Arial" w:eastAsia="Times New Roman" w:hAnsi="Arial" w:cs="Times New Roman"/>
      <w:noProof/>
      <w:szCs w:val="24"/>
      <w:lang w:val="en-GB"/>
    </w:rPr>
  </w:style>
  <w:style w:type="paragraph" w:styleId="Caption">
    <w:name w:val="caption"/>
    <w:aliases w:val="GFRC caption,Caption PSP,Caption - Centre Graphic,Char Char Char,Caption1 Char Char Char Char Char Char Char Char,Caption1 Char Char Char Char Char Char Char Char Tegn Tegn Tegn Tegn Tegn,C,Coffey Caption,Char Car,TF,Ch1,Cha,Table caption"/>
    <w:basedOn w:val="Normal"/>
    <w:uiPriority w:val="35"/>
    <w:unhideWhenUsed/>
    <w:qFormat/>
    <w:rsid w:val="00CC26C9"/>
    <w:pPr>
      <w:keepNext/>
      <w:spacing w:before="240" w:after="120" w:line="240" w:lineRule="auto"/>
      <w:jc w:val="both"/>
    </w:pPr>
    <w:rPr>
      <w:rFonts w:ascii="Arial" w:hAnsi="Arial" w:cs="Arial"/>
      <w:b/>
      <w:bCs/>
      <w:color w:val="0C4DA2"/>
      <w:lang w:eastAsia="en-GB"/>
    </w:rPr>
  </w:style>
  <w:style w:type="character" w:customStyle="1" w:styleId="BodytextChar0">
    <w:name w:val="Body text Char"/>
    <w:basedOn w:val="DefaultParagraphFont"/>
    <w:link w:val="BodyText11"/>
    <w:locked/>
    <w:rsid w:val="00CC26C9"/>
    <w:rPr>
      <w:rFonts w:ascii="Arial" w:hAnsi="Arial" w:cs="Arial"/>
    </w:rPr>
  </w:style>
  <w:style w:type="paragraph" w:customStyle="1" w:styleId="BodyText11">
    <w:name w:val="Body Text1"/>
    <w:basedOn w:val="Normal"/>
    <w:link w:val="BodytextChar0"/>
    <w:qFormat/>
    <w:rsid w:val="00CC26C9"/>
    <w:pPr>
      <w:spacing w:before="120" w:after="120" w:line="240" w:lineRule="auto"/>
      <w:jc w:val="both"/>
    </w:pPr>
    <w:rPr>
      <w:rFonts w:ascii="Arial" w:hAnsi="Arial" w:cs="Arial"/>
    </w:rPr>
  </w:style>
  <w:style w:type="character" w:customStyle="1" w:styleId="Heading3Char">
    <w:name w:val="Heading 3 Char"/>
    <w:basedOn w:val="DefaultParagraphFont"/>
    <w:link w:val="Heading3"/>
    <w:uiPriority w:val="9"/>
    <w:semiHidden/>
    <w:rsid w:val="008F722C"/>
    <w:rPr>
      <w:rFonts w:asciiTheme="majorHAnsi" w:eastAsiaTheme="majorEastAsia" w:hAnsiTheme="majorHAnsi" w:cstheme="majorBidi"/>
      <w:color w:val="1F4D78" w:themeColor="accent1" w:themeShade="7F"/>
      <w:sz w:val="24"/>
      <w:szCs w:val="24"/>
    </w:rPr>
  </w:style>
  <w:style w:type="character" w:customStyle="1" w:styleId="cf01">
    <w:name w:val="cf01"/>
    <w:basedOn w:val="DefaultParagraphFont"/>
    <w:rsid w:val="003A16C5"/>
    <w:rPr>
      <w:rFonts w:ascii="Segoe UI" w:hAnsi="Segoe UI" w:cs="Segoe UI" w:hint="default"/>
      <w:sz w:val="18"/>
      <w:szCs w:val="18"/>
    </w:rPr>
  </w:style>
  <w:style w:type="table" w:styleId="TableGrid">
    <w:name w:val="Table Grid"/>
    <w:aliases w:val="Document Table,CV1,Deloitte,Table Format 1,HTG,TabelEcorys,Tabela Renova,Table Grid IDEA,Standard table format,CV table,Simple table,simple table,NEAbijlage Char,NEA4 Char,12u Char2,ADVICE 4 Char2,Kop 4 Char Char1,12u Char Char1"/>
    <w:basedOn w:val="TableNormal"/>
    <w:uiPriority w:val="39"/>
    <w:rsid w:val="008F29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TBody1">
    <w:name w:val="LTT Body 1"/>
    <w:basedOn w:val="Normal"/>
    <w:qFormat/>
    <w:rsid w:val="00F14E51"/>
    <w:pPr>
      <w:numPr>
        <w:numId w:val="5"/>
      </w:numPr>
      <w:spacing w:after="0" w:line="240" w:lineRule="auto"/>
    </w:pPr>
    <w:rPr>
      <w:rFonts w:ascii="Calibri" w:eastAsia="Times New Roman" w:hAnsi="Calibri" w:cs="Calibri"/>
      <w:sz w:val="28"/>
      <w:szCs w:val="28"/>
      <w:lang w:val="en-GB" w:eastAsia="en-GB"/>
    </w:rPr>
  </w:style>
  <w:style w:type="paragraph" w:customStyle="1" w:styleId="pf0">
    <w:name w:val="pf0"/>
    <w:basedOn w:val="Normal"/>
    <w:rsid w:val="000B6B1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msonormal">
    <w:name w:val="x_msonormal"/>
    <w:basedOn w:val="Normal"/>
    <w:rsid w:val="004506AC"/>
    <w:pPr>
      <w:spacing w:after="0" w:line="240" w:lineRule="auto"/>
    </w:pPr>
    <w:rPr>
      <w:rFonts w:ascii="Calibri" w:hAnsi="Calibri" w:cs="Calibri"/>
      <w:lang w:val="en-GB" w:eastAsia="en-GB"/>
      <w14:ligatures w14:val="standardContextual"/>
    </w:rPr>
  </w:style>
  <w:style w:type="paragraph" w:customStyle="1" w:styleId="lttbody10">
    <w:name w:val="lttbody1"/>
    <w:basedOn w:val="Normal"/>
    <w:rsid w:val="004506AC"/>
    <w:pPr>
      <w:spacing w:after="0" w:line="240" w:lineRule="auto"/>
      <w:ind w:left="360" w:hanging="360"/>
    </w:pPr>
    <w:rPr>
      <w:rFonts w:ascii="Calibri" w:hAnsi="Calibri" w:cs="Calibri"/>
      <w:sz w:val="28"/>
      <w:szCs w:val="28"/>
      <w:lang w:val="en-IE" w:eastAsia="en-IE"/>
    </w:rPr>
  </w:style>
  <w:style w:type="paragraph" w:styleId="ListNumber">
    <w:name w:val="List Number"/>
    <w:basedOn w:val="Normal"/>
    <w:uiPriority w:val="4"/>
    <w:semiHidden/>
    <w:unhideWhenUsed/>
    <w:rsid w:val="00E70EF9"/>
    <w:pPr>
      <w:numPr>
        <w:numId w:val="32"/>
      </w:numPr>
      <w:spacing w:after="240" w:line="240" w:lineRule="auto"/>
      <w:ind w:left="3054" w:hanging="360"/>
      <w:jc w:val="both"/>
    </w:pPr>
    <w:rPr>
      <w:rFonts w:ascii="Times New Roman" w:hAnsi="Times New Roman" w:cs="Times New Roman"/>
      <w:sz w:val="24"/>
      <w:szCs w:val="24"/>
      <w:lang w:val="en-IE"/>
    </w:rPr>
  </w:style>
  <w:style w:type="paragraph" w:customStyle="1" w:styleId="ListNumberLevel2">
    <w:name w:val="List Number (Level 2)"/>
    <w:basedOn w:val="Normal"/>
    <w:rsid w:val="00E70EF9"/>
    <w:pPr>
      <w:numPr>
        <w:ilvl w:val="1"/>
        <w:numId w:val="32"/>
      </w:numPr>
      <w:spacing w:after="240" w:line="240" w:lineRule="auto"/>
      <w:jc w:val="both"/>
    </w:pPr>
    <w:rPr>
      <w:rFonts w:ascii="Times New Roman" w:hAnsi="Times New Roman" w:cs="Times New Roman"/>
      <w:sz w:val="24"/>
      <w:szCs w:val="24"/>
      <w:lang w:val="en-IE"/>
    </w:rPr>
  </w:style>
  <w:style w:type="paragraph" w:customStyle="1" w:styleId="ListNumberLevel3">
    <w:name w:val="List Number (Level 3)"/>
    <w:basedOn w:val="Normal"/>
    <w:rsid w:val="00E70EF9"/>
    <w:pPr>
      <w:numPr>
        <w:ilvl w:val="2"/>
        <w:numId w:val="32"/>
      </w:numPr>
      <w:spacing w:after="240" w:line="240" w:lineRule="auto"/>
      <w:jc w:val="both"/>
    </w:pPr>
    <w:rPr>
      <w:rFonts w:ascii="Times New Roman" w:hAnsi="Times New Roman" w:cs="Times New Roman"/>
      <w:sz w:val="24"/>
      <w:szCs w:val="24"/>
      <w:lang w:val="en-IE"/>
    </w:rPr>
  </w:style>
  <w:style w:type="paragraph" w:customStyle="1" w:styleId="ListNumberLevel4">
    <w:name w:val="List Number (Level 4)"/>
    <w:basedOn w:val="Normal"/>
    <w:rsid w:val="00E70EF9"/>
    <w:pPr>
      <w:numPr>
        <w:ilvl w:val="3"/>
        <w:numId w:val="32"/>
      </w:numPr>
      <w:spacing w:after="240" w:line="240" w:lineRule="auto"/>
      <w:jc w:val="both"/>
    </w:pPr>
    <w:rPr>
      <w:rFonts w:ascii="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203">
      <w:bodyDiv w:val="1"/>
      <w:marLeft w:val="0"/>
      <w:marRight w:val="0"/>
      <w:marTop w:val="0"/>
      <w:marBottom w:val="0"/>
      <w:divBdr>
        <w:top w:val="none" w:sz="0" w:space="0" w:color="auto"/>
        <w:left w:val="none" w:sz="0" w:space="0" w:color="auto"/>
        <w:bottom w:val="none" w:sz="0" w:space="0" w:color="auto"/>
        <w:right w:val="none" w:sz="0" w:space="0" w:color="auto"/>
      </w:divBdr>
    </w:div>
    <w:div w:id="69809508">
      <w:bodyDiv w:val="1"/>
      <w:marLeft w:val="0"/>
      <w:marRight w:val="0"/>
      <w:marTop w:val="0"/>
      <w:marBottom w:val="0"/>
      <w:divBdr>
        <w:top w:val="none" w:sz="0" w:space="0" w:color="auto"/>
        <w:left w:val="none" w:sz="0" w:space="0" w:color="auto"/>
        <w:bottom w:val="none" w:sz="0" w:space="0" w:color="auto"/>
        <w:right w:val="none" w:sz="0" w:space="0" w:color="auto"/>
      </w:divBdr>
    </w:div>
    <w:div w:id="113600838">
      <w:bodyDiv w:val="1"/>
      <w:marLeft w:val="0"/>
      <w:marRight w:val="0"/>
      <w:marTop w:val="0"/>
      <w:marBottom w:val="0"/>
      <w:divBdr>
        <w:top w:val="none" w:sz="0" w:space="0" w:color="auto"/>
        <w:left w:val="none" w:sz="0" w:space="0" w:color="auto"/>
        <w:bottom w:val="none" w:sz="0" w:space="0" w:color="auto"/>
        <w:right w:val="none" w:sz="0" w:space="0" w:color="auto"/>
      </w:divBdr>
    </w:div>
    <w:div w:id="128326764">
      <w:bodyDiv w:val="1"/>
      <w:marLeft w:val="0"/>
      <w:marRight w:val="0"/>
      <w:marTop w:val="0"/>
      <w:marBottom w:val="0"/>
      <w:divBdr>
        <w:top w:val="none" w:sz="0" w:space="0" w:color="auto"/>
        <w:left w:val="none" w:sz="0" w:space="0" w:color="auto"/>
        <w:bottom w:val="none" w:sz="0" w:space="0" w:color="auto"/>
        <w:right w:val="none" w:sz="0" w:space="0" w:color="auto"/>
      </w:divBdr>
    </w:div>
    <w:div w:id="150099841">
      <w:bodyDiv w:val="1"/>
      <w:marLeft w:val="0"/>
      <w:marRight w:val="0"/>
      <w:marTop w:val="0"/>
      <w:marBottom w:val="0"/>
      <w:divBdr>
        <w:top w:val="none" w:sz="0" w:space="0" w:color="auto"/>
        <w:left w:val="none" w:sz="0" w:space="0" w:color="auto"/>
        <w:bottom w:val="none" w:sz="0" w:space="0" w:color="auto"/>
        <w:right w:val="none" w:sz="0" w:space="0" w:color="auto"/>
      </w:divBdr>
    </w:div>
    <w:div w:id="227419886">
      <w:bodyDiv w:val="1"/>
      <w:marLeft w:val="0"/>
      <w:marRight w:val="0"/>
      <w:marTop w:val="0"/>
      <w:marBottom w:val="0"/>
      <w:divBdr>
        <w:top w:val="none" w:sz="0" w:space="0" w:color="auto"/>
        <w:left w:val="none" w:sz="0" w:space="0" w:color="auto"/>
        <w:bottom w:val="none" w:sz="0" w:space="0" w:color="auto"/>
        <w:right w:val="none" w:sz="0" w:space="0" w:color="auto"/>
      </w:divBdr>
    </w:div>
    <w:div w:id="232391754">
      <w:bodyDiv w:val="1"/>
      <w:marLeft w:val="0"/>
      <w:marRight w:val="0"/>
      <w:marTop w:val="0"/>
      <w:marBottom w:val="0"/>
      <w:divBdr>
        <w:top w:val="none" w:sz="0" w:space="0" w:color="auto"/>
        <w:left w:val="none" w:sz="0" w:space="0" w:color="auto"/>
        <w:bottom w:val="none" w:sz="0" w:space="0" w:color="auto"/>
        <w:right w:val="none" w:sz="0" w:space="0" w:color="auto"/>
      </w:divBdr>
    </w:div>
    <w:div w:id="242616807">
      <w:bodyDiv w:val="1"/>
      <w:marLeft w:val="0"/>
      <w:marRight w:val="0"/>
      <w:marTop w:val="0"/>
      <w:marBottom w:val="0"/>
      <w:divBdr>
        <w:top w:val="none" w:sz="0" w:space="0" w:color="auto"/>
        <w:left w:val="none" w:sz="0" w:space="0" w:color="auto"/>
        <w:bottom w:val="none" w:sz="0" w:space="0" w:color="auto"/>
        <w:right w:val="none" w:sz="0" w:space="0" w:color="auto"/>
      </w:divBdr>
    </w:div>
    <w:div w:id="242877774">
      <w:bodyDiv w:val="1"/>
      <w:marLeft w:val="0"/>
      <w:marRight w:val="0"/>
      <w:marTop w:val="0"/>
      <w:marBottom w:val="0"/>
      <w:divBdr>
        <w:top w:val="none" w:sz="0" w:space="0" w:color="auto"/>
        <w:left w:val="none" w:sz="0" w:space="0" w:color="auto"/>
        <w:bottom w:val="none" w:sz="0" w:space="0" w:color="auto"/>
        <w:right w:val="none" w:sz="0" w:space="0" w:color="auto"/>
      </w:divBdr>
    </w:div>
    <w:div w:id="248540076">
      <w:bodyDiv w:val="1"/>
      <w:marLeft w:val="0"/>
      <w:marRight w:val="0"/>
      <w:marTop w:val="0"/>
      <w:marBottom w:val="0"/>
      <w:divBdr>
        <w:top w:val="none" w:sz="0" w:space="0" w:color="auto"/>
        <w:left w:val="none" w:sz="0" w:space="0" w:color="auto"/>
        <w:bottom w:val="none" w:sz="0" w:space="0" w:color="auto"/>
        <w:right w:val="none" w:sz="0" w:space="0" w:color="auto"/>
      </w:divBdr>
    </w:div>
    <w:div w:id="315115915">
      <w:bodyDiv w:val="1"/>
      <w:marLeft w:val="0"/>
      <w:marRight w:val="0"/>
      <w:marTop w:val="0"/>
      <w:marBottom w:val="0"/>
      <w:divBdr>
        <w:top w:val="none" w:sz="0" w:space="0" w:color="auto"/>
        <w:left w:val="none" w:sz="0" w:space="0" w:color="auto"/>
        <w:bottom w:val="none" w:sz="0" w:space="0" w:color="auto"/>
        <w:right w:val="none" w:sz="0" w:space="0" w:color="auto"/>
      </w:divBdr>
      <w:divsChild>
        <w:div w:id="1633053089">
          <w:marLeft w:val="0"/>
          <w:marRight w:val="0"/>
          <w:marTop w:val="0"/>
          <w:marBottom w:val="0"/>
          <w:divBdr>
            <w:top w:val="none" w:sz="0" w:space="0" w:color="auto"/>
            <w:left w:val="none" w:sz="0" w:space="0" w:color="auto"/>
            <w:bottom w:val="none" w:sz="0" w:space="0" w:color="auto"/>
            <w:right w:val="none" w:sz="0" w:space="0" w:color="auto"/>
          </w:divBdr>
        </w:div>
        <w:div w:id="2092434743">
          <w:marLeft w:val="0"/>
          <w:marRight w:val="0"/>
          <w:marTop w:val="0"/>
          <w:marBottom w:val="0"/>
          <w:divBdr>
            <w:top w:val="none" w:sz="0" w:space="0" w:color="auto"/>
            <w:left w:val="none" w:sz="0" w:space="0" w:color="auto"/>
            <w:bottom w:val="none" w:sz="0" w:space="0" w:color="auto"/>
            <w:right w:val="none" w:sz="0" w:space="0" w:color="auto"/>
          </w:divBdr>
        </w:div>
      </w:divsChild>
    </w:div>
    <w:div w:id="350183498">
      <w:bodyDiv w:val="1"/>
      <w:marLeft w:val="0"/>
      <w:marRight w:val="0"/>
      <w:marTop w:val="0"/>
      <w:marBottom w:val="0"/>
      <w:divBdr>
        <w:top w:val="none" w:sz="0" w:space="0" w:color="auto"/>
        <w:left w:val="none" w:sz="0" w:space="0" w:color="auto"/>
        <w:bottom w:val="none" w:sz="0" w:space="0" w:color="auto"/>
        <w:right w:val="none" w:sz="0" w:space="0" w:color="auto"/>
      </w:divBdr>
    </w:div>
    <w:div w:id="352146410">
      <w:bodyDiv w:val="1"/>
      <w:marLeft w:val="0"/>
      <w:marRight w:val="0"/>
      <w:marTop w:val="0"/>
      <w:marBottom w:val="0"/>
      <w:divBdr>
        <w:top w:val="none" w:sz="0" w:space="0" w:color="auto"/>
        <w:left w:val="none" w:sz="0" w:space="0" w:color="auto"/>
        <w:bottom w:val="none" w:sz="0" w:space="0" w:color="auto"/>
        <w:right w:val="none" w:sz="0" w:space="0" w:color="auto"/>
      </w:divBdr>
    </w:div>
    <w:div w:id="392696874">
      <w:bodyDiv w:val="1"/>
      <w:marLeft w:val="0"/>
      <w:marRight w:val="0"/>
      <w:marTop w:val="0"/>
      <w:marBottom w:val="0"/>
      <w:divBdr>
        <w:top w:val="none" w:sz="0" w:space="0" w:color="auto"/>
        <w:left w:val="none" w:sz="0" w:space="0" w:color="auto"/>
        <w:bottom w:val="none" w:sz="0" w:space="0" w:color="auto"/>
        <w:right w:val="none" w:sz="0" w:space="0" w:color="auto"/>
      </w:divBdr>
    </w:div>
    <w:div w:id="422722538">
      <w:bodyDiv w:val="1"/>
      <w:marLeft w:val="0"/>
      <w:marRight w:val="0"/>
      <w:marTop w:val="0"/>
      <w:marBottom w:val="0"/>
      <w:divBdr>
        <w:top w:val="none" w:sz="0" w:space="0" w:color="auto"/>
        <w:left w:val="none" w:sz="0" w:space="0" w:color="auto"/>
        <w:bottom w:val="none" w:sz="0" w:space="0" w:color="auto"/>
        <w:right w:val="none" w:sz="0" w:space="0" w:color="auto"/>
      </w:divBdr>
    </w:div>
    <w:div w:id="443691802">
      <w:bodyDiv w:val="1"/>
      <w:marLeft w:val="0"/>
      <w:marRight w:val="0"/>
      <w:marTop w:val="0"/>
      <w:marBottom w:val="0"/>
      <w:divBdr>
        <w:top w:val="none" w:sz="0" w:space="0" w:color="auto"/>
        <w:left w:val="none" w:sz="0" w:space="0" w:color="auto"/>
        <w:bottom w:val="none" w:sz="0" w:space="0" w:color="auto"/>
        <w:right w:val="none" w:sz="0" w:space="0" w:color="auto"/>
      </w:divBdr>
    </w:div>
    <w:div w:id="467824202">
      <w:bodyDiv w:val="1"/>
      <w:marLeft w:val="0"/>
      <w:marRight w:val="0"/>
      <w:marTop w:val="0"/>
      <w:marBottom w:val="0"/>
      <w:divBdr>
        <w:top w:val="none" w:sz="0" w:space="0" w:color="auto"/>
        <w:left w:val="none" w:sz="0" w:space="0" w:color="auto"/>
        <w:bottom w:val="none" w:sz="0" w:space="0" w:color="auto"/>
        <w:right w:val="none" w:sz="0" w:space="0" w:color="auto"/>
      </w:divBdr>
    </w:div>
    <w:div w:id="502209051">
      <w:bodyDiv w:val="1"/>
      <w:marLeft w:val="0"/>
      <w:marRight w:val="0"/>
      <w:marTop w:val="0"/>
      <w:marBottom w:val="0"/>
      <w:divBdr>
        <w:top w:val="none" w:sz="0" w:space="0" w:color="auto"/>
        <w:left w:val="none" w:sz="0" w:space="0" w:color="auto"/>
        <w:bottom w:val="none" w:sz="0" w:space="0" w:color="auto"/>
        <w:right w:val="none" w:sz="0" w:space="0" w:color="auto"/>
      </w:divBdr>
    </w:div>
    <w:div w:id="582908278">
      <w:bodyDiv w:val="1"/>
      <w:marLeft w:val="0"/>
      <w:marRight w:val="0"/>
      <w:marTop w:val="0"/>
      <w:marBottom w:val="0"/>
      <w:divBdr>
        <w:top w:val="none" w:sz="0" w:space="0" w:color="auto"/>
        <w:left w:val="none" w:sz="0" w:space="0" w:color="auto"/>
        <w:bottom w:val="none" w:sz="0" w:space="0" w:color="auto"/>
        <w:right w:val="none" w:sz="0" w:space="0" w:color="auto"/>
      </w:divBdr>
    </w:div>
    <w:div w:id="583608358">
      <w:bodyDiv w:val="1"/>
      <w:marLeft w:val="0"/>
      <w:marRight w:val="0"/>
      <w:marTop w:val="0"/>
      <w:marBottom w:val="0"/>
      <w:divBdr>
        <w:top w:val="none" w:sz="0" w:space="0" w:color="auto"/>
        <w:left w:val="none" w:sz="0" w:space="0" w:color="auto"/>
        <w:bottom w:val="none" w:sz="0" w:space="0" w:color="auto"/>
        <w:right w:val="none" w:sz="0" w:space="0" w:color="auto"/>
      </w:divBdr>
    </w:div>
    <w:div w:id="607858813">
      <w:bodyDiv w:val="1"/>
      <w:marLeft w:val="0"/>
      <w:marRight w:val="0"/>
      <w:marTop w:val="0"/>
      <w:marBottom w:val="0"/>
      <w:divBdr>
        <w:top w:val="none" w:sz="0" w:space="0" w:color="auto"/>
        <w:left w:val="none" w:sz="0" w:space="0" w:color="auto"/>
        <w:bottom w:val="none" w:sz="0" w:space="0" w:color="auto"/>
        <w:right w:val="none" w:sz="0" w:space="0" w:color="auto"/>
      </w:divBdr>
    </w:div>
    <w:div w:id="627777744">
      <w:bodyDiv w:val="1"/>
      <w:marLeft w:val="0"/>
      <w:marRight w:val="0"/>
      <w:marTop w:val="0"/>
      <w:marBottom w:val="0"/>
      <w:divBdr>
        <w:top w:val="none" w:sz="0" w:space="0" w:color="auto"/>
        <w:left w:val="none" w:sz="0" w:space="0" w:color="auto"/>
        <w:bottom w:val="none" w:sz="0" w:space="0" w:color="auto"/>
        <w:right w:val="none" w:sz="0" w:space="0" w:color="auto"/>
      </w:divBdr>
    </w:div>
    <w:div w:id="644235975">
      <w:bodyDiv w:val="1"/>
      <w:marLeft w:val="0"/>
      <w:marRight w:val="0"/>
      <w:marTop w:val="0"/>
      <w:marBottom w:val="0"/>
      <w:divBdr>
        <w:top w:val="none" w:sz="0" w:space="0" w:color="auto"/>
        <w:left w:val="none" w:sz="0" w:space="0" w:color="auto"/>
        <w:bottom w:val="none" w:sz="0" w:space="0" w:color="auto"/>
        <w:right w:val="none" w:sz="0" w:space="0" w:color="auto"/>
      </w:divBdr>
    </w:div>
    <w:div w:id="684289518">
      <w:bodyDiv w:val="1"/>
      <w:marLeft w:val="0"/>
      <w:marRight w:val="0"/>
      <w:marTop w:val="0"/>
      <w:marBottom w:val="0"/>
      <w:divBdr>
        <w:top w:val="none" w:sz="0" w:space="0" w:color="auto"/>
        <w:left w:val="none" w:sz="0" w:space="0" w:color="auto"/>
        <w:bottom w:val="none" w:sz="0" w:space="0" w:color="auto"/>
        <w:right w:val="none" w:sz="0" w:space="0" w:color="auto"/>
      </w:divBdr>
      <w:divsChild>
        <w:div w:id="1511528009">
          <w:marLeft w:val="0"/>
          <w:marRight w:val="0"/>
          <w:marTop w:val="0"/>
          <w:marBottom w:val="300"/>
          <w:divBdr>
            <w:top w:val="none" w:sz="0" w:space="0" w:color="auto"/>
            <w:left w:val="none" w:sz="0" w:space="0" w:color="auto"/>
            <w:bottom w:val="none" w:sz="0" w:space="0" w:color="auto"/>
            <w:right w:val="none" w:sz="0" w:space="0" w:color="auto"/>
          </w:divBdr>
          <w:divsChild>
            <w:div w:id="989332149">
              <w:marLeft w:val="0"/>
              <w:marRight w:val="0"/>
              <w:marTop w:val="0"/>
              <w:marBottom w:val="0"/>
              <w:divBdr>
                <w:top w:val="none" w:sz="0" w:space="0" w:color="auto"/>
                <w:left w:val="none" w:sz="0" w:space="0" w:color="auto"/>
                <w:bottom w:val="none" w:sz="0" w:space="0" w:color="auto"/>
                <w:right w:val="none" w:sz="0" w:space="0" w:color="auto"/>
              </w:divBdr>
            </w:div>
          </w:divsChild>
        </w:div>
        <w:div w:id="2124644155">
          <w:marLeft w:val="0"/>
          <w:marRight w:val="0"/>
          <w:marTop w:val="0"/>
          <w:marBottom w:val="0"/>
          <w:divBdr>
            <w:top w:val="none" w:sz="0" w:space="0" w:color="auto"/>
            <w:left w:val="none" w:sz="0" w:space="0" w:color="auto"/>
            <w:bottom w:val="none" w:sz="0" w:space="0" w:color="auto"/>
            <w:right w:val="none" w:sz="0" w:space="0" w:color="auto"/>
          </w:divBdr>
          <w:divsChild>
            <w:div w:id="346490767">
              <w:marLeft w:val="0"/>
              <w:marRight w:val="0"/>
              <w:marTop w:val="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2433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7677">
              <w:marLeft w:val="0"/>
              <w:marRight w:val="0"/>
              <w:marTop w:val="0"/>
              <w:marBottom w:val="0"/>
              <w:divBdr>
                <w:top w:val="none" w:sz="0" w:space="0" w:color="auto"/>
                <w:left w:val="none" w:sz="0" w:space="0" w:color="auto"/>
                <w:bottom w:val="none" w:sz="0" w:space="0" w:color="auto"/>
                <w:right w:val="none" w:sz="0" w:space="0" w:color="auto"/>
              </w:divBdr>
              <w:divsChild>
                <w:div w:id="20769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4852">
      <w:bodyDiv w:val="1"/>
      <w:marLeft w:val="0"/>
      <w:marRight w:val="0"/>
      <w:marTop w:val="0"/>
      <w:marBottom w:val="0"/>
      <w:divBdr>
        <w:top w:val="none" w:sz="0" w:space="0" w:color="auto"/>
        <w:left w:val="none" w:sz="0" w:space="0" w:color="auto"/>
        <w:bottom w:val="none" w:sz="0" w:space="0" w:color="auto"/>
        <w:right w:val="none" w:sz="0" w:space="0" w:color="auto"/>
      </w:divBdr>
    </w:div>
    <w:div w:id="746999658">
      <w:bodyDiv w:val="1"/>
      <w:marLeft w:val="0"/>
      <w:marRight w:val="0"/>
      <w:marTop w:val="0"/>
      <w:marBottom w:val="0"/>
      <w:divBdr>
        <w:top w:val="none" w:sz="0" w:space="0" w:color="auto"/>
        <w:left w:val="none" w:sz="0" w:space="0" w:color="auto"/>
        <w:bottom w:val="none" w:sz="0" w:space="0" w:color="auto"/>
        <w:right w:val="none" w:sz="0" w:space="0" w:color="auto"/>
      </w:divBdr>
    </w:div>
    <w:div w:id="779497840">
      <w:bodyDiv w:val="1"/>
      <w:marLeft w:val="0"/>
      <w:marRight w:val="0"/>
      <w:marTop w:val="0"/>
      <w:marBottom w:val="0"/>
      <w:divBdr>
        <w:top w:val="none" w:sz="0" w:space="0" w:color="auto"/>
        <w:left w:val="none" w:sz="0" w:space="0" w:color="auto"/>
        <w:bottom w:val="none" w:sz="0" w:space="0" w:color="auto"/>
        <w:right w:val="none" w:sz="0" w:space="0" w:color="auto"/>
      </w:divBdr>
    </w:div>
    <w:div w:id="786778180">
      <w:bodyDiv w:val="1"/>
      <w:marLeft w:val="0"/>
      <w:marRight w:val="0"/>
      <w:marTop w:val="0"/>
      <w:marBottom w:val="0"/>
      <w:divBdr>
        <w:top w:val="none" w:sz="0" w:space="0" w:color="auto"/>
        <w:left w:val="none" w:sz="0" w:space="0" w:color="auto"/>
        <w:bottom w:val="none" w:sz="0" w:space="0" w:color="auto"/>
        <w:right w:val="none" w:sz="0" w:space="0" w:color="auto"/>
      </w:divBdr>
    </w:div>
    <w:div w:id="804473884">
      <w:bodyDiv w:val="1"/>
      <w:marLeft w:val="0"/>
      <w:marRight w:val="0"/>
      <w:marTop w:val="0"/>
      <w:marBottom w:val="0"/>
      <w:divBdr>
        <w:top w:val="none" w:sz="0" w:space="0" w:color="auto"/>
        <w:left w:val="none" w:sz="0" w:space="0" w:color="auto"/>
        <w:bottom w:val="none" w:sz="0" w:space="0" w:color="auto"/>
        <w:right w:val="none" w:sz="0" w:space="0" w:color="auto"/>
      </w:divBdr>
    </w:div>
    <w:div w:id="810943554">
      <w:bodyDiv w:val="1"/>
      <w:marLeft w:val="0"/>
      <w:marRight w:val="0"/>
      <w:marTop w:val="0"/>
      <w:marBottom w:val="0"/>
      <w:divBdr>
        <w:top w:val="none" w:sz="0" w:space="0" w:color="auto"/>
        <w:left w:val="none" w:sz="0" w:space="0" w:color="auto"/>
        <w:bottom w:val="none" w:sz="0" w:space="0" w:color="auto"/>
        <w:right w:val="none" w:sz="0" w:space="0" w:color="auto"/>
      </w:divBdr>
    </w:div>
    <w:div w:id="812403474">
      <w:bodyDiv w:val="1"/>
      <w:marLeft w:val="0"/>
      <w:marRight w:val="0"/>
      <w:marTop w:val="0"/>
      <w:marBottom w:val="0"/>
      <w:divBdr>
        <w:top w:val="none" w:sz="0" w:space="0" w:color="auto"/>
        <w:left w:val="none" w:sz="0" w:space="0" w:color="auto"/>
        <w:bottom w:val="none" w:sz="0" w:space="0" w:color="auto"/>
        <w:right w:val="none" w:sz="0" w:space="0" w:color="auto"/>
      </w:divBdr>
    </w:div>
    <w:div w:id="870843906">
      <w:bodyDiv w:val="1"/>
      <w:marLeft w:val="0"/>
      <w:marRight w:val="0"/>
      <w:marTop w:val="0"/>
      <w:marBottom w:val="0"/>
      <w:divBdr>
        <w:top w:val="none" w:sz="0" w:space="0" w:color="auto"/>
        <w:left w:val="none" w:sz="0" w:space="0" w:color="auto"/>
        <w:bottom w:val="none" w:sz="0" w:space="0" w:color="auto"/>
        <w:right w:val="none" w:sz="0" w:space="0" w:color="auto"/>
      </w:divBdr>
    </w:div>
    <w:div w:id="927234909">
      <w:bodyDiv w:val="1"/>
      <w:marLeft w:val="0"/>
      <w:marRight w:val="0"/>
      <w:marTop w:val="0"/>
      <w:marBottom w:val="0"/>
      <w:divBdr>
        <w:top w:val="none" w:sz="0" w:space="0" w:color="auto"/>
        <w:left w:val="none" w:sz="0" w:space="0" w:color="auto"/>
        <w:bottom w:val="none" w:sz="0" w:space="0" w:color="auto"/>
        <w:right w:val="none" w:sz="0" w:space="0" w:color="auto"/>
      </w:divBdr>
    </w:div>
    <w:div w:id="948509919">
      <w:bodyDiv w:val="1"/>
      <w:marLeft w:val="0"/>
      <w:marRight w:val="0"/>
      <w:marTop w:val="0"/>
      <w:marBottom w:val="0"/>
      <w:divBdr>
        <w:top w:val="none" w:sz="0" w:space="0" w:color="auto"/>
        <w:left w:val="none" w:sz="0" w:space="0" w:color="auto"/>
        <w:bottom w:val="none" w:sz="0" w:space="0" w:color="auto"/>
        <w:right w:val="none" w:sz="0" w:space="0" w:color="auto"/>
      </w:divBdr>
    </w:div>
    <w:div w:id="972517863">
      <w:bodyDiv w:val="1"/>
      <w:marLeft w:val="0"/>
      <w:marRight w:val="0"/>
      <w:marTop w:val="0"/>
      <w:marBottom w:val="0"/>
      <w:divBdr>
        <w:top w:val="none" w:sz="0" w:space="0" w:color="auto"/>
        <w:left w:val="none" w:sz="0" w:space="0" w:color="auto"/>
        <w:bottom w:val="none" w:sz="0" w:space="0" w:color="auto"/>
        <w:right w:val="none" w:sz="0" w:space="0" w:color="auto"/>
      </w:divBdr>
    </w:div>
    <w:div w:id="974069248">
      <w:bodyDiv w:val="1"/>
      <w:marLeft w:val="0"/>
      <w:marRight w:val="0"/>
      <w:marTop w:val="0"/>
      <w:marBottom w:val="0"/>
      <w:divBdr>
        <w:top w:val="none" w:sz="0" w:space="0" w:color="auto"/>
        <w:left w:val="none" w:sz="0" w:space="0" w:color="auto"/>
        <w:bottom w:val="none" w:sz="0" w:space="0" w:color="auto"/>
        <w:right w:val="none" w:sz="0" w:space="0" w:color="auto"/>
      </w:divBdr>
    </w:div>
    <w:div w:id="1016736550">
      <w:bodyDiv w:val="1"/>
      <w:marLeft w:val="0"/>
      <w:marRight w:val="0"/>
      <w:marTop w:val="0"/>
      <w:marBottom w:val="0"/>
      <w:divBdr>
        <w:top w:val="none" w:sz="0" w:space="0" w:color="auto"/>
        <w:left w:val="none" w:sz="0" w:space="0" w:color="auto"/>
        <w:bottom w:val="none" w:sz="0" w:space="0" w:color="auto"/>
        <w:right w:val="none" w:sz="0" w:space="0" w:color="auto"/>
      </w:divBdr>
    </w:div>
    <w:div w:id="1082097534">
      <w:bodyDiv w:val="1"/>
      <w:marLeft w:val="0"/>
      <w:marRight w:val="0"/>
      <w:marTop w:val="0"/>
      <w:marBottom w:val="0"/>
      <w:divBdr>
        <w:top w:val="none" w:sz="0" w:space="0" w:color="auto"/>
        <w:left w:val="none" w:sz="0" w:space="0" w:color="auto"/>
        <w:bottom w:val="none" w:sz="0" w:space="0" w:color="auto"/>
        <w:right w:val="none" w:sz="0" w:space="0" w:color="auto"/>
      </w:divBdr>
    </w:div>
    <w:div w:id="1146356047">
      <w:bodyDiv w:val="1"/>
      <w:marLeft w:val="0"/>
      <w:marRight w:val="0"/>
      <w:marTop w:val="0"/>
      <w:marBottom w:val="0"/>
      <w:divBdr>
        <w:top w:val="none" w:sz="0" w:space="0" w:color="auto"/>
        <w:left w:val="none" w:sz="0" w:space="0" w:color="auto"/>
        <w:bottom w:val="none" w:sz="0" w:space="0" w:color="auto"/>
        <w:right w:val="none" w:sz="0" w:space="0" w:color="auto"/>
      </w:divBdr>
    </w:div>
    <w:div w:id="1173109837">
      <w:bodyDiv w:val="1"/>
      <w:marLeft w:val="0"/>
      <w:marRight w:val="0"/>
      <w:marTop w:val="0"/>
      <w:marBottom w:val="0"/>
      <w:divBdr>
        <w:top w:val="none" w:sz="0" w:space="0" w:color="auto"/>
        <w:left w:val="none" w:sz="0" w:space="0" w:color="auto"/>
        <w:bottom w:val="none" w:sz="0" w:space="0" w:color="auto"/>
        <w:right w:val="none" w:sz="0" w:space="0" w:color="auto"/>
      </w:divBdr>
    </w:div>
    <w:div w:id="1210611901">
      <w:bodyDiv w:val="1"/>
      <w:marLeft w:val="0"/>
      <w:marRight w:val="0"/>
      <w:marTop w:val="0"/>
      <w:marBottom w:val="0"/>
      <w:divBdr>
        <w:top w:val="none" w:sz="0" w:space="0" w:color="auto"/>
        <w:left w:val="none" w:sz="0" w:space="0" w:color="auto"/>
        <w:bottom w:val="none" w:sz="0" w:space="0" w:color="auto"/>
        <w:right w:val="none" w:sz="0" w:space="0" w:color="auto"/>
      </w:divBdr>
    </w:div>
    <w:div w:id="1248535799">
      <w:bodyDiv w:val="1"/>
      <w:marLeft w:val="0"/>
      <w:marRight w:val="0"/>
      <w:marTop w:val="0"/>
      <w:marBottom w:val="0"/>
      <w:divBdr>
        <w:top w:val="none" w:sz="0" w:space="0" w:color="auto"/>
        <w:left w:val="none" w:sz="0" w:space="0" w:color="auto"/>
        <w:bottom w:val="none" w:sz="0" w:space="0" w:color="auto"/>
        <w:right w:val="none" w:sz="0" w:space="0" w:color="auto"/>
      </w:divBdr>
    </w:div>
    <w:div w:id="1342196306">
      <w:bodyDiv w:val="1"/>
      <w:marLeft w:val="0"/>
      <w:marRight w:val="0"/>
      <w:marTop w:val="0"/>
      <w:marBottom w:val="0"/>
      <w:divBdr>
        <w:top w:val="none" w:sz="0" w:space="0" w:color="auto"/>
        <w:left w:val="none" w:sz="0" w:space="0" w:color="auto"/>
        <w:bottom w:val="none" w:sz="0" w:space="0" w:color="auto"/>
        <w:right w:val="none" w:sz="0" w:space="0" w:color="auto"/>
      </w:divBdr>
    </w:div>
    <w:div w:id="1356229543">
      <w:bodyDiv w:val="1"/>
      <w:marLeft w:val="0"/>
      <w:marRight w:val="0"/>
      <w:marTop w:val="0"/>
      <w:marBottom w:val="0"/>
      <w:divBdr>
        <w:top w:val="none" w:sz="0" w:space="0" w:color="auto"/>
        <w:left w:val="none" w:sz="0" w:space="0" w:color="auto"/>
        <w:bottom w:val="none" w:sz="0" w:space="0" w:color="auto"/>
        <w:right w:val="none" w:sz="0" w:space="0" w:color="auto"/>
      </w:divBdr>
    </w:div>
    <w:div w:id="1372878612">
      <w:bodyDiv w:val="1"/>
      <w:marLeft w:val="0"/>
      <w:marRight w:val="0"/>
      <w:marTop w:val="0"/>
      <w:marBottom w:val="0"/>
      <w:divBdr>
        <w:top w:val="none" w:sz="0" w:space="0" w:color="auto"/>
        <w:left w:val="none" w:sz="0" w:space="0" w:color="auto"/>
        <w:bottom w:val="none" w:sz="0" w:space="0" w:color="auto"/>
        <w:right w:val="none" w:sz="0" w:space="0" w:color="auto"/>
      </w:divBdr>
      <w:divsChild>
        <w:div w:id="983240854">
          <w:marLeft w:val="0"/>
          <w:marRight w:val="0"/>
          <w:marTop w:val="0"/>
          <w:marBottom w:val="0"/>
          <w:divBdr>
            <w:top w:val="none" w:sz="0" w:space="0" w:color="auto"/>
            <w:left w:val="none" w:sz="0" w:space="0" w:color="auto"/>
            <w:bottom w:val="none" w:sz="0" w:space="0" w:color="auto"/>
            <w:right w:val="none" w:sz="0" w:space="0" w:color="auto"/>
          </w:divBdr>
        </w:div>
        <w:div w:id="1698117844">
          <w:marLeft w:val="0"/>
          <w:marRight w:val="0"/>
          <w:marTop w:val="0"/>
          <w:marBottom w:val="150"/>
          <w:divBdr>
            <w:top w:val="none" w:sz="0" w:space="0" w:color="auto"/>
            <w:left w:val="none" w:sz="0" w:space="0" w:color="auto"/>
            <w:bottom w:val="none" w:sz="0" w:space="0" w:color="auto"/>
            <w:right w:val="none" w:sz="0" w:space="0" w:color="auto"/>
          </w:divBdr>
        </w:div>
      </w:divsChild>
    </w:div>
    <w:div w:id="1523516301">
      <w:bodyDiv w:val="1"/>
      <w:marLeft w:val="0"/>
      <w:marRight w:val="0"/>
      <w:marTop w:val="0"/>
      <w:marBottom w:val="0"/>
      <w:divBdr>
        <w:top w:val="none" w:sz="0" w:space="0" w:color="auto"/>
        <w:left w:val="none" w:sz="0" w:space="0" w:color="auto"/>
        <w:bottom w:val="none" w:sz="0" w:space="0" w:color="auto"/>
        <w:right w:val="none" w:sz="0" w:space="0" w:color="auto"/>
      </w:divBdr>
    </w:div>
    <w:div w:id="1530337567">
      <w:bodyDiv w:val="1"/>
      <w:marLeft w:val="0"/>
      <w:marRight w:val="0"/>
      <w:marTop w:val="0"/>
      <w:marBottom w:val="0"/>
      <w:divBdr>
        <w:top w:val="none" w:sz="0" w:space="0" w:color="auto"/>
        <w:left w:val="none" w:sz="0" w:space="0" w:color="auto"/>
        <w:bottom w:val="none" w:sz="0" w:space="0" w:color="auto"/>
        <w:right w:val="none" w:sz="0" w:space="0" w:color="auto"/>
      </w:divBdr>
    </w:div>
    <w:div w:id="1585459513">
      <w:bodyDiv w:val="1"/>
      <w:marLeft w:val="0"/>
      <w:marRight w:val="0"/>
      <w:marTop w:val="0"/>
      <w:marBottom w:val="0"/>
      <w:divBdr>
        <w:top w:val="none" w:sz="0" w:space="0" w:color="auto"/>
        <w:left w:val="none" w:sz="0" w:space="0" w:color="auto"/>
        <w:bottom w:val="none" w:sz="0" w:space="0" w:color="auto"/>
        <w:right w:val="none" w:sz="0" w:space="0" w:color="auto"/>
      </w:divBdr>
    </w:div>
    <w:div w:id="1641569886">
      <w:bodyDiv w:val="1"/>
      <w:marLeft w:val="0"/>
      <w:marRight w:val="0"/>
      <w:marTop w:val="0"/>
      <w:marBottom w:val="0"/>
      <w:divBdr>
        <w:top w:val="none" w:sz="0" w:space="0" w:color="auto"/>
        <w:left w:val="none" w:sz="0" w:space="0" w:color="auto"/>
        <w:bottom w:val="none" w:sz="0" w:space="0" w:color="auto"/>
        <w:right w:val="none" w:sz="0" w:space="0" w:color="auto"/>
      </w:divBdr>
    </w:div>
    <w:div w:id="1679388838">
      <w:bodyDiv w:val="1"/>
      <w:marLeft w:val="0"/>
      <w:marRight w:val="0"/>
      <w:marTop w:val="0"/>
      <w:marBottom w:val="0"/>
      <w:divBdr>
        <w:top w:val="none" w:sz="0" w:space="0" w:color="auto"/>
        <w:left w:val="none" w:sz="0" w:space="0" w:color="auto"/>
        <w:bottom w:val="none" w:sz="0" w:space="0" w:color="auto"/>
        <w:right w:val="none" w:sz="0" w:space="0" w:color="auto"/>
      </w:divBdr>
    </w:div>
    <w:div w:id="1705713312">
      <w:bodyDiv w:val="1"/>
      <w:marLeft w:val="0"/>
      <w:marRight w:val="0"/>
      <w:marTop w:val="0"/>
      <w:marBottom w:val="0"/>
      <w:divBdr>
        <w:top w:val="none" w:sz="0" w:space="0" w:color="auto"/>
        <w:left w:val="none" w:sz="0" w:space="0" w:color="auto"/>
        <w:bottom w:val="none" w:sz="0" w:space="0" w:color="auto"/>
        <w:right w:val="none" w:sz="0" w:space="0" w:color="auto"/>
      </w:divBdr>
    </w:div>
    <w:div w:id="1705981409">
      <w:bodyDiv w:val="1"/>
      <w:marLeft w:val="0"/>
      <w:marRight w:val="0"/>
      <w:marTop w:val="0"/>
      <w:marBottom w:val="0"/>
      <w:divBdr>
        <w:top w:val="none" w:sz="0" w:space="0" w:color="auto"/>
        <w:left w:val="none" w:sz="0" w:space="0" w:color="auto"/>
        <w:bottom w:val="none" w:sz="0" w:space="0" w:color="auto"/>
        <w:right w:val="none" w:sz="0" w:space="0" w:color="auto"/>
      </w:divBdr>
      <w:divsChild>
        <w:div w:id="197202353">
          <w:marLeft w:val="0"/>
          <w:marRight w:val="0"/>
          <w:marTop w:val="0"/>
          <w:marBottom w:val="0"/>
          <w:divBdr>
            <w:top w:val="none" w:sz="0" w:space="0" w:color="auto"/>
            <w:left w:val="none" w:sz="0" w:space="0" w:color="auto"/>
            <w:bottom w:val="none" w:sz="0" w:space="0" w:color="auto"/>
            <w:right w:val="none" w:sz="0" w:space="0" w:color="auto"/>
          </w:divBdr>
        </w:div>
        <w:div w:id="1015693418">
          <w:marLeft w:val="0"/>
          <w:marRight w:val="0"/>
          <w:marTop w:val="0"/>
          <w:marBottom w:val="0"/>
          <w:divBdr>
            <w:top w:val="none" w:sz="0" w:space="0" w:color="auto"/>
            <w:left w:val="none" w:sz="0" w:space="0" w:color="auto"/>
            <w:bottom w:val="none" w:sz="0" w:space="0" w:color="auto"/>
            <w:right w:val="none" w:sz="0" w:space="0" w:color="auto"/>
          </w:divBdr>
        </w:div>
        <w:div w:id="1326515406">
          <w:marLeft w:val="0"/>
          <w:marRight w:val="0"/>
          <w:marTop w:val="0"/>
          <w:marBottom w:val="0"/>
          <w:divBdr>
            <w:top w:val="none" w:sz="0" w:space="0" w:color="auto"/>
            <w:left w:val="none" w:sz="0" w:space="0" w:color="auto"/>
            <w:bottom w:val="none" w:sz="0" w:space="0" w:color="auto"/>
            <w:right w:val="none" w:sz="0" w:space="0" w:color="auto"/>
          </w:divBdr>
        </w:div>
      </w:divsChild>
    </w:div>
    <w:div w:id="1799301564">
      <w:bodyDiv w:val="1"/>
      <w:marLeft w:val="0"/>
      <w:marRight w:val="0"/>
      <w:marTop w:val="0"/>
      <w:marBottom w:val="0"/>
      <w:divBdr>
        <w:top w:val="none" w:sz="0" w:space="0" w:color="auto"/>
        <w:left w:val="none" w:sz="0" w:space="0" w:color="auto"/>
        <w:bottom w:val="none" w:sz="0" w:space="0" w:color="auto"/>
        <w:right w:val="none" w:sz="0" w:space="0" w:color="auto"/>
      </w:divBdr>
    </w:div>
    <w:div w:id="1818301578">
      <w:bodyDiv w:val="1"/>
      <w:marLeft w:val="0"/>
      <w:marRight w:val="0"/>
      <w:marTop w:val="0"/>
      <w:marBottom w:val="0"/>
      <w:divBdr>
        <w:top w:val="none" w:sz="0" w:space="0" w:color="auto"/>
        <w:left w:val="none" w:sz="0" w:space="0" w:color="auto"/>
        <w:bottom w:val="none" w:sz="0" w:space="0" w:color="auto"/>
        <w:right w:val="none" w:sz="0" w:space="0" w:color="auto"/>
      </w:divBdr>
    </w:div>
    <w:div w:id="1864005725">
      <w:bodyDiv w:val="1"/>
      <w:marLeft w:val="0"/>
      <w:marRight w:val="0"/>
      <w:marTop w:val="0"/>
      <w:marBottom w:val="0"/>
      <w:divBdr>
        <w:top w:val="none" w:sz="0" w:space="0" w:color="auto"/>
        <w:left w:val="none" w:sz="0" w:space="0" w:color="auto"/>
        <w:bottom w:val="none" w:sz="0" w:space="0" w:color="auto"/>
        <w:right w:val="none" w:sz="0" w:space="0" w:color="auto"/>
      </w:divBdr>
    </w:div>
    <w:div w:id="1877307981">
      <w:bodyDiv w:val="1"/>
      <w:marLeft w:val="0"/>
      <w:marRight w:val="0"/>
      <w:marTop w:val="0"/>
      <w:marBottom w:val="0"/>
      <w:divBdr>
        <w:top w:val="none" w:sz="0" w:space="0" w:color="auto"/>
        <w:left w:val="none" w:sz="0" w:space="0" w:color="auto"/>
        <w:bottom w:val="none" w:sz="0" w:space="0" w:color="auto"/>
        <w:right w:val="none" w:sz="0" w:space="0" w:color="auto"/>
      </w:divBdr>
    </w:div>
    <w:div w:id="1886985088">
      <w:bodyDiv w:val="1"/>
      <w:marLeft w:val="0"/>
      <w:marRight w:val="0"/>
      <w:marTop w:val="0"/>
      <w:marBottom w:val="0"/>
      <w:divBdr>
        <w:top w:val="none" w:sz="0" w:space="0" w:color="auto"/>
        <w:left w:val="none" w:sz="0" w:space="0" w:color="auto"/>
        <w:bottom w:val="none" w:sz="0" w:space="0" w:color="auto"/>
        <w:right w:val="none" w:sz="0" w:space="0" w:color="auto"/>
      </w:divBdr>
    </w:div>
    <w:div w:id="1904562619">
      <w:bodyDiv w:val="1"/>
      <w:marLeft w:val="0"/>
      <w:marRight w:val="0"/>
      <w:marTop w:val="0"/>
      <w:marBottom w:val="0"/>
      <w:divBdr>
        <w:top w:val="none" w:sz="0" w:space="0" w:color="auto"/>
        <w:left w:val="none" w:sz="0" w:space="0" w:color="auto"/>
        <w:bottom w:val="none" w:sz="0" w:space="0" w:color="auto"/>
        <w:right w:val="none" w:sz="0" w:space="0" w:color="auto"/>
      </w:divBdr>
    </w:div>
    <w:div w:id="1941914843">
      <w:bodyDiv w:val="1"/>
      <w:marLeft w:val="0"/>
      <w:marRight w:val="0"/>
      <w:marTop w:val="0"/>
      <w:marBottom w:val="0"/>
      <w:divBdr>
        <w:top w:val="none" w:sz="0" w:space="0" w:color="auto"/>
        <w:left w:val="none" w:sz="0" w:space="0" w:color="auto"/>
        <w:bottom w:val="none" w:sz="0" w:space="0" w:color="auto"/>
        <w:right w:val="none" w:sz="0" w:space="0" w:color="auto"/>
      </w:divBdr>
    </w:div>
    <w:div w:id="1999649750">
      <w:bodyDiv w:val="1"/>
      <w:marLeft w:val="0"/>
      <w:marRight w:val="0"/>
      <w:marTop w:val="0"/>
      <w:marBottom w:val="0"/>
      <w:divBdr>
        <w:top w:val="none" w:sz="0" w:space="0" w:color="auto"/>
        <w:left w:val="none" w:sz="0" w:space="0" w:color="auto"/>
        <w:bottom w:val="none" w:sz="0" w:space="0" w:color="auto"/>
        <w:right w:val="none" w:sz="0" w:space="0" w:color="auto"/>
      </w:divBdr>
    </w:div>
    <w:div w:id="2006586747">
      <w:bodyDiv w:val="1"/>
      <w:marLeft w:val="0"/>
      <w:marRight w:val="0"/>
      <w:marTop w:val="0"/>
      <w:marBottom w:val="0"/>
      <w:divBdr>
        <w:top w:val="none" w:sz="0" w:space="0" w:color="auto"/>
        <w:left w:val="none" w:sz="0" w:space="0" w:color="auto"/>
        <w:bottom w:val="none" w:sz="0" w:space="0" w:color="auto"/>
        <w:right w:val="none" w:sz="0" w:space="0" w:color="auto"/>
      </w:divBdr>
    </w:div>
    <w:div w:id="2007517699">
      <w:bodyDiv w:val="1"/>
      <w:marLeft w:val="0"/>
      <w:marRight w:val="0"/>
      <w:marTop w:val="0"/>
      <w:marBottom w:val="0"/>
      <w:divBdr>
        <w:top w:val="none" w:sz="0" w:space="0" w:color="auto"/>
        <w:left w:val="none" w:sz="0" w:space="0" w:color="auto"/>
        <w:bottom w:val="none" w:sz="0" w:space="0" w:color="auto"/>
        <w:right w:val="none" w:sz="0" w:space="0" w:color="auto"/>
      </w:divBdr>
    </w:div>
    <w:div w:id="2019034986">
      <w:bodyDiv w:val="1"/>
      <w:marLeft w:val="0"/>
      <w:marRight w:val="0"/>
      <w:marTop w:val="0"/>
      <w:marBottom w:val="0"/>
      <w:divBdr>
        <w:top w:val="none" w:sz="0" w:space="0" w:color="auto"/>
        <w:left w:val="none" w:sz="0" w:space="0" w:color="auto"/>
        <w:bottom w:val="none" w:sz="0" w:space="0" w:color="auto"/>
        <w:right w:val="none" w:sz="0" w:space="0" w:color="auto"/>
      </w:divBdr>
      <w:divsChild>
        <w:div w:id="499466714">
          <w:marLeft w:val="0"/>
          <w:marRight w:val="0"/>
          <w:marTop w:val="0"/>
          <w:marBottom w:val="0"/>
          <w:divBdr>
            <w:top w:val="none" w:sz="0" w:space="0" w:color="auto"/>
            <w:left w:val="none" w:sz="0" w:space="0" w:color="auto"/>
            <w:bottom w:val="none" w:sz="0" w:space="0" w:color="auto"/>
            <w:right w:val="none" w:sz="0" w:space="0" w:color="auto"/>
          </w:divBdr>
        </w:div>
        <w:div w:id="1488865999">
          <w:marLeft w:val="0"/>
          <w:marRight w:val="0"/>
          <w:marTop w:val="0"/>
          <w:marBottom w:val="0"/>
          <w:divBdr>
            <w:top w:val="none" w:sz="0" w:space="0" w:color="auto"/>
            <w:left w:val="none" w:sz="0" w:space="0" w:color="auto"/>
            <w:bottom w:val="none" w:sz="0" w:space="0" w:color="auto"/>
            <w:right w:val="none" w:sz="0" w:space="0" w:color="auto"/>
          </w:divBdr>
        </w:div>
      </w:divsChild>
    </w:div>
    <w:div w:id="2035301202">
      <w:bodyDiv w:val="1"/>
      <w:marLeft w:val="0"/>
      <w:marRight w:val="0"/>
      <w:marTop w:val="0"/>
      <w:marBottom w:val="0"/>
      <w:divBdr>
        <w:top w:val="none" w:sz="0" w:space="0" w:color="auto"/>
        <w:left w:val="none" w:sz="0" w:space="0" w:color="auto"/>
        <w:bottom w:val="none" w:sz="0" w:space="0" w:color="auto"/>
        <w:right w:val="none" w:sz="0" w:space="0" w:color="auto"/>
      </w:divBdr>
    </w:div>
    <w:div w:id="2052611840">
      <w:bodyDiv w:val="1"/>
      <w:marLeft w:val="0"/>
      <w:marRight w:val="0"/>
      <w:marTop w:val="0"/>
      <w:marBottom w:val="0"/>
      <w:divBdr>
        <w:top w:val="none" w:sz="0" w:space="0" w:color="auto"/>
        <w:left w:val="none" w:sz="0" w:space="0" w:color="auto"/>
        <w:bottom w:val="none" w:sz="0" w:space="0" w:color="auto"/>
        <w:right w:val="none" w:sz="0" w:space="0" w:color="auto"/>
      </w:divBdr>
    </w:div>
    <w:div w:id="2084179393">
      <w:bodyDiv w:val="1"/>
      <w:marLeft w:val="0"/>
      <w:marRight w:val="0"/>
      <w:marTop w:val="0"/>
      <w:marBottom w:val="0"/>
      <w:divBdr>
        <w:top w:val="none" w:sz="0" w:space="0" w:color="auto"/>
        <w:left w:val="none" w:sz="0" w:space="0" w:color="auto"/>
        <w:bottom w:val="none" w:sz="0" w:space="0" w:color="auto"/>
        <w:right w:val="none" w:sz="0" w:space="0" w:color="auto"/>
      </w:divBdr>
    </w:div>
    <w:div w:id="2089496225">
      <w:bodyDiv w:val="1"/>
      <w:marLeft w:val="0"/>
      <w:marRight w:val="0"/>
      <w:marTop w:val="0"/>
      <w:marBottom w:val="0"/>
      <w:divBdr>
        <w:top w:val="none" w:sz="0" w:space="0" w:color="auto"/>
        <w:left w:val="none" w:sz="0" w:space="0" w:color="auto"/>
        <w:bottom w:val="none" w:sz="0" w:space="0" w:color="auto"/>
        <w:right w:val="none" w:sz="0" w:space="0" w:color="auto"/>
      </w:divBdr>
    </w:div>
    <w:div w:id="2105953414">
      <w:bodyDiv w:val="1"/>
      <w:marLeft w:val="0"/>
      <w:marRight w:val="0"/>
      <w:marTop w:val="0"/>
      <w:marBottom w:val="0"/>
      <w:divBdr>
        <w:top w:val="none" w:sz="0" w:space="0" w:color="auto"/>
        <w:left w:val="none" w:sz="0" w:space="0" w:color="auto"/>
        <w:bottom w:val="none" w:sz="0" w:space="0" w:color="auto"/>
        <w:right w:val="none" w:sz="0" w:space="0" w:color="auto"/>
      </w:divBdr>
    </w:div>
    <w:div w:id="213825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mmission.europa.eu/live-work-travel-eu/consumer-rights-and-complaints/enforcement-consumer-protection/consumer-protection-cooperation-network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www.medef.com/uploads/media/node/0019/100/14563-faq-annoncesreductionprix-medef-31052022.pdf?v=1708695236" TargetMode="External"/><Relationship Id="rId18" Type="http://schemas.openxmlformats.org/officeDocument/2006/relationships/hyperlink" Target="https://stpubshop.blob.core.windows.net/publikationer/stallningstagande-angaende-information-om-prissankningar-konsumentverket_ae4f_202310240851.pdf" TargetMode="External"/><Relationship Id="rId26" Type="http://schemas.openxmlformats.org/officeDocument/2006/relationships/hyperlink" Target="https://www.eurocommerce.eu/2024/02/recommendations-to-improve-the-interpretation-of-and-compliance-with-article-6a-of-the-2019-price-indication-directive/" TargetMode="External"/><Relationship Id="rId39" Type="http://schemas.openxmlformats.org/officeDocument/2006/relationships/hyperlink" Target="https://directsellingeurope.eu/sites/default/files/2023-07/Ipsos%20Survey%202023%20-%20Full%20Visual.pdf" TargetMode="External"/><Relationship Id="rId21" Type="http://schemas.openxmlformats.org/officeDocument/2006/relationships/hyperlink" Target="https://www.konsumentverket.se/globalassets/artikel/foretag/konsumentverkets-granskning-prisinformationslagen.pdf" TargetMode="External"/><Relationship Id="rId34" Type="http://schemas.openxmlformats.org/officeDocument/2006/relationships/hyperlink" Target="https://op.europa.eu/en/publication-detail/-/publication/19769287-a153-11ea-9d2d-01aa75ed71a1/language-en/format-PDF/source-242563517" TargetMode="External"/><Relationship Id="rId42" Type="http://schemas.openxmlformats.org/officeDocument/2006/relationships/hyperlink" Target="https://commission.europa.eu/live-work-travel-eu/consumer-rights-and-complaints/enforcement-consumer-protection/sweeps_en" TargetMode="External"/><Relationship Id="rId47" Type="http://schemas.openxmlformats.org/officeDocument/2006/relationships/hyperlink" Target="https://www.acm.nl/en/publications/influencers-stop-using-fake-likes-and-fake-followers-following-warning-issued-acm" TargetMode="External"/><Relationship Id="rId50" Type="http://schemas.openxmlformats.org/officeDocument/2006/relationships/hyperlink" Target="https://economie.fgov.be/sites/default/files/Files/Entreprises/guidelines-avis-en-ligne.pdf" TargetMode="External"/><Relationship Id="rId55" Type="http://schemas.openxmlformats.org/officeDocument/2006/relationships/hyperlink" Target="https://www.europarl.europa.eu/RegData/etudes/STUD/2022/734008/IPOL_STU(2022)734008_EN.pdf" TargetMode="External"/><Relationship Id="rId7" Type="http://schemas.openxmlformats.org/officeDocument/2006/relationships/hyperlink" Target="https://economie.fgov.be/fr/themes/entreprises/guidance/pratiques-commerciales/annoncer-des-reductions-de" TargetMode="External"/><Relationship Id="rId12" Type="http://schemas.openxmlformats.org/officeDocument/2006/relationships/hyperlink" Target="https://www.kkv.fi/kuluttaja-asiat/tietoa-ja-ohjeita-yrityksille/kuluttaja-asiamiehen-linjaukset/alennus-ja-edullisuusilmaisut-markkinoinnissa/" TargetMode="External"/><Relationship Id="rId17" Type="http://schemas.openxmlformats.org/officeDocument/2006/relationships/hyperlink" Target="https://archiwum.uokik.gov.pl/aktualnosci.php?news_id=19551" TargetMode="External"/><Relationship Id="rId25" Type="http://schemas.openxmlformats.org/officeDocument/2006/relationships/hyperlink" Target="https://www.quechoisir.org/action-ufc-que-choisir-fausses-promotions-l-ufc-que-choisir-depose-plainte-contre-8-sites-de-commerce-en-ligne-n108122/" TargetMode="External"/><Relationship Id="rId33" Type="http://schemas.openxmlformats.org/officeDocument/2006/relationships/hyperlink" Target="https://publications.jrc.ec.europa.eu/repository/handle/JRC134346" TargetMode="External"/><Relationship Id="rId38" Type="http://schemas.openxmlformats.org/officeDocument/2006/relationships/hyperlink" Target="https://commission.europa.eu/law/law-topic/consumer-protection-law/unfair-commercial-practices-law/unfair-commercial-practices-directive/regulatory-choices-under-unfair-commercial-practices-directive-200529ec_en" TargetMode="External"/><Relationship Id="rId46" Type="http://schemas.openxmlformats.org/officeDocument/2006/relationships/hyperlink" Target="https://www.acm.nl/en/publications/acm-fines-online-store-trendx-having-misled-consumers" TargetMode="External"/><Relationship Id="rId59" Type="http://schemas.openxmlformats.org/officeDocument/2006/relationships/hyperlink" Target="https://commission.europa.eu/live-work-travel-eu/consumer-rights-and-complaints/enforcement-consumer-protection/coordinated-actions/market-places-and-digital-services_en" TargetMode="External"/><Relationship Id="rId2" Type="http://schemas.openxmlformats.org/officeDocument/2006/relationships/hyperlink" Target="https://ec.europa.eu/info/law/better-regulation/have-your-say/initiatives/13413-Digital-fairness-fitness-check-on-EU-consumer-law_en" TargetMode="External"/><Relationship Id="rId16" Type="http://schemas.openxmlformats.org/officeDocument/2006/relationships/hyperlink" Target="https://www.vvtat.lt/d.u.k./598" TargetMode="External"/><Relationship Id="rId20" Type="http://schemas.openxmlformats.org/officeDocument/2006/relationships/hyperlink" Target="https://commission.europa.eu/live-work-travel-eu/consumer-rights-and-complaints/enforcement-consumer-protection/sweeps_en" TargetMode="External"/><Relationship Id="rId29" Type="http://schemas.openxmlformats.org/officeDocument/2006/relationships/hyperlink" Target="https://www.europarl.europa.eu/plenary/en/parliamentary-questions.html" TargetMode="External"/><Relationship Id="rId41" Type="http://schemas.openxmlformats.org/officeDocument/2006/relationships/hyperlink" Target="https://ec.europa.eu/info/law/better-regulation/have-your-say/initiatives/13413-Digital-fairness-fitness-check-on-EU-consumer-law/public-consultation_en" TargetMode="External"/><Relationship Id="rId54" Type="http://schemas.openxmlformats.org/officeDocument/2006/relationships/hyperlink" Target="https://commission.europa.eu/strategy-and-policy/policies/consumers/consumer-protection-policy/evidence-based-consumer-policy/behavioural-research_en" TargetMode="External"/><Relationship Id="rId1" Type="http://schemas.openxmlformats.org/officeDocument/2006/relationships/hyperlink" Target="https://ec.europa.eu/newsroom/just/items/59332" TargetMode="External"/><Relationship Id="rId6" Type="http://schemas.openxmlformats.org/officeDocument/2006/relationships/hyperlink" Target="https://op.europa.eu/en/publication-detail/-/publication/f3eb3b4c-e819-11ee-9ea8-01aa75ed71a1/language-en" TargetMode="External"/><Relationship Id="rId11" Type="http://schemas.openxmlformats.org/officeDocument/2006/relationships/hyperlink" Target="https://www.kkv.fi/en/consumer-affairs/marketing-sales-and-indicating-prices/discounts/" TargetMode="External"/><Relationship Id="rId24" Type="http://schemas.openxmlformats.org/officeDocument/2006/relationships/hyperlink" Target="https://ttja.ee/uudised/allahindluste-kuvamise-kontroll-e-poodides-pea-40-puhul-tuvastati-rikkumisi?utm_campaign=newsletter-04.06.2024&amp;utm_medium=email&amp;utm_source=sendsmaily" TargetMode="External"/><Relationship Id="rId32" Type="http://schemas.openxmlformats.org/officeDocument/2006/relationships/hyperlink" Target="https://publications.jrc.ec.europa.eu/repository/handle/JRC130388" TargetMode="External"/><Relationship Id="rId37" Type="http://schemas.openxmlformats.org/officeDocument/2006/relationships/hyperlink" Target="https://commission.europa.eu/law/law-topic/consumer-protection-law/consumer-contract-law/consumer-rights-directive/regulatory-choices-under-article-29-crd_en" TargetMode="External"/><Relationship Id="rId40" Type="http://schemas.openxmlformats.org/officeDocument/2006/relationships/hyperlink" Target="https://www.acm.nl/en/publications/acm-study-reveals-doorstep-selling-major-nuisance-consumers" TargetMode="External"/><Relationship Id="rId45" Type="http://schemas.openxmlformats.org/officeDocument/2006/relationships/hyperlink" Target="https://commission.europa.eu/live-work-travel-eu/consumer-rights-and-complaints/enforcement-consumer-protection/coordinated-actions/social-media-and-search-engines_en" TargetMode="External"/><Relationship Id="rId53" Type="http://schemas.openxmlformats.org/officeDocument/2006/relationships/hyperlink" Target="https://commission.europa.eu/publications/consumer-market-study-online-market-segmentation-through-personalised-pricingoffers-european-union_en" TargetMode="External"/><Relationship Id="rId58" Type="http://schemas.openxmlformats.org/officeDocument/2006/relationships/hyperlink" Target="https://ec.europa.eu/commission/presscorner/detail/en/ip_24_1344" TargetMode="External"/><Relationship Id="rId5" Type="http://schemas.openxmlformats.org/officeDocument/2006/relationships/hyperlink" Target="https://commission.europa.eu/document/download/ce4eda77-83bb-436a-baee-84e4b4c4f324_en?filename=ccs_2022_country_data.pdf" TargetMode="External"/><Relationship Id="rId15" Type="http://schemas.openxmlformats.org/officeDocument/2006/relationships/hyperlink" Target="https://www.mimit.gov.it/it/assistenza/domande-frequenti/annunci-di-riduzione-di-prezzo-domande-frequenti-faq" TargetMode="External"/><Relationship Id="rId23" Type="http://schemas.openxmlformats.org/officeDocument/2006/relationships/hyperlink" Target="https://www.acm.nl/nl/publicaties/acm-pakt-webwinkels-aan-die-nepkortingen-gebruiken" TargetMode="External"/><Relationship Id="rId28" Type="http://schemas.openxmlformats.org/officeDocument/2006/relationships/hyperlink" Target="https://www.consilium.europa.eu/media/m5jlwe0p/euco-conclusions-20240417-18-en.pdf" TargetMode="External"/><Relationship Id="rId36" Type="http://schemas.openxmlformats.org/officeDocument/2006/relationships/hyperlink" Target="https://video.consilium.europa.eu/event/en/27486" TargetMode="External"/><Relationship Id="rId49" Type="http://schemas.openxmlformats.org/officeDocument/2006/relationships/hyperlink" Target="https://www.landesrecht-hamburg.de/bsha/document/JURE235004382" TargetMode="External"/><Relationship Id="rId57" Type="http://schemas.openxmlformats.org/officeDocument/2006/relationships/hyperlink" Target="https://commission.europa.eu/live-work-travel-eu/consumer-rights-and-complaints/enforcement-consumer-protection/coordinated-actions/market-places-and-digital-services_en" TargetMode="External"/><Relationship Id="rId10" Type="http://schemas.openxmlformats.org/officeDocument/2006/relationships/hyperlink" Target="https://www.ttja.ee/sites/default/files/documents/2022-05/2022.05.04%20-%20Juhend%20-%20Hinna%20avaldamise%20juhend%20%281%29.pdf" TargetMode="External"/><Relationship Id="rId19" Type="http://schemas.openxmlformats.org/officeDocument/2006/relationships/hyperlink" Target="https://curia.europa.eu/juris/fiche.jsf;jsessionid=3C7235CBE85B5680808CD384EB4376D9?id=C%3B330%3B23%3BRP%3B1%3BP%3B1%3BC2023%2F0330%2FP&amp;nat=or&amp;mat=or&amp;pcs=Oor&amp;jur=C%2CT%2CF&amp;num=C-330%252F23&amp;for=&amp;jge=&amp;dates=&amp;language=en&amp;pro=&amp;cit=none%252CC%252CCJ%252CR%252C2008E%252C%252C%252C%252C%252C%252C%252C%252C%252C%252Ctrue%252Cfalse%252Cfalse&amp;oqp=&amp;td=%3BALL&amp;avg=&amp;lgrec=en&amp;lg=&amp;cid=7980284" TargetMode="External"/><Relationship Id="rId31" Type="http://schemas.openxmlformats.org/officeDocument/2006/relationships/hyperlink" Target="https://publications.jrc.ec.europa.eu/repository/handle/JRC117088" TargetMode="External"/><Relationship Id="rId44" Type="http://schemas.openxmlformats.org/officeDocument/2006/relationships/hyperlink" Target="https://www.vzbv.de/pressemitteilungen/online-bewertungen-null-sterne-beim-marktcheck" TargetMode="External"/><Relationship Id="rId52" Type="http://schemas.openxmlformats.org/officeDocument/2006/relationships/hyperlink" Target="https://op.europa.eu/en/publication-detail/-/publication/957eef55-24e8-11ed-8fa0-01aa75ed71a1/language-en" TargetMode="External"/><Relationship Id="rId60" Type="http://schemas.openxmlformats.org/officeDocument/2006/relationships/hyperlink" Target="https://www.prodiss.org/sites/default/files/atoms/files/presse_release_prodiss_gsc_20220203.pdf" TargetMode="External"/><Relationship Id="rId4" Type="http://schemas.openxmlformats.org/officeDocument/2006/relationships/hyperlink" Target="https://commission.europa.eu/document/download/70d38b3e-58ee-4ed9-8017-77af2573bef4_en?filename=ccs_ppt_120321_final.pdf" TargetMode="External"/><Relationship Id="rId9" Type="http://schemas.openxmlformats.org/officeDocument/2006/relationships/hyperlink" Target="https://www.forbrugerombudsmanden.dk/media/u1bbaaye/forbrugerombudsmandens-retningslinjer-for-prismarkedsfoering.pdf" TargetMode="External"/><Relationship Id="rId14" Type="http://schemas.openxmlformats.org/officeDocument/2006/relationships/hyperlink" Target="https://www.ccpc.ie/business/help-for-business/guidelines-for-business/price-reductions/" TargetMode="External"/><Relationship Id="rId22" Type="http://schemas.openxmlformats.org/officeDocument/2006/relationships/hyperlink" Target="https://archiwum.uokik.gov.pl/aktualnosci.php?news_id=19718" TargetMode="External"/><Relationship Id="rId27" Type="http://schemas.openxmlformats.org/officeDocument/2006/relationships/hyperlink" Target="https://www.consilium.europa.eu/media/24113/09-conclusions-pec.pdf" TargetMode="External"/><Relationship Id="rId30" Type="http://schemas.openxmlformats.org/officeDocument/2006/relationships/hyperlink" Target="https://publications.jrc.ec.europa.eu/repository/handle/JRC131303" TargetMode="External"/><Relationship Id="rId35" Type="http://schemas.openxmlformats.org/officeDocument/2006/relationships/hyperlink" Target="https://op.europa.eu/en/publication-detail/-/publication/98ecec80-a154-11ea-9d2d-01aa75ed71a1/language-en" TargetMode="External"/><Relationship Id="rId43" Type="http://schemas.openxmlformats.org/officeDocument/2006/relationships/hyperlink" Target="https://www.konsumentverket.se/contentassets/ce53a8b52bad4bf6b0e9138487ab4302/pm---granskning-av-konsumentrecensioner-pa-forsakringsomradet.pdf" TargetMode="External"/><Relationship Id="rId48" Type="http://schemas.openxmlformats.org/officeDocument/2006/relationships/hyperlink" Target="https://archiwum.uokik.gov.pl/aktualnosci.php?news_id=20066" TargetMode="External"/><Relationship Id="rId56" Type="http://schemas.openxmlformats.org/officeDocument/2006/relationships/hyperlink" Target="https://www.beuc.eu/position-papers/each-consumer-separate-market-beuc-position-paper-personalised-pricing" TargetMode="External"/><Relationship Id="rId8" Type="http://schemas.openxmlformats.org/officeDocument/2006/relationships/hyperlink" Target="https://www.forbrugerombudsmanden.dk/longreads/forbrugerombudsmandens-retningslinjer-for-prismarkedsfoering/" TargetMode="External"/><Relationship Id="rId51" Type="http://schemas.openxmlformats.org/officeDocument/2006/relationships/hyperlink" Target="https://commission.europa.eu/strategy-and-policy/policies/consumers/consumer-protection-policy/consumer-protection-pledge_en?prefLang=bg" TargetMode="External"/><Relationship Id="rId3" Type="http://schemas.openxmlformats.org/officeDocument/2006/relationships/hyperlink" Target="https://commission.europa.eu/system/files/2022-04/swd_2022_108_f1_staff_working_paper_en_v3_p1_19033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9" ma:contentTypeDescription="Create a new document." ma:contentTypeScope="" ma:versionID="5fb3e55fdcf8416e654fdbc27cd3ac4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068e21a02dca26ffa2863014d5d06cb6"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Project"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Project" ma:index="19" nillable="true" ma:displayName="Project" ma:description="Keyword describing the project" ma:format="Dropdown" ma:internalName="Project">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c2fa03-7273-490e-a664-6b40cda5fe46}"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3e07890-6196-4e26-9dd2-53178dae8e48" xsi:nil="true"/>
    <Project xmlns="33e07890-6196-4e26-9dd2-53178dae8e48"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3E0F-B3A5-4EAD-855E-C0BEA889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81AFB-3705-4F4A-89F7-36FAFBE344B3}">
  <ds:schemaRefs>
    <ds:schemaRef ds:uri="http://schemas.microsoft.com/office/2006/metadata/properties"/>
    <ds:schemaRef ds:uri="http://schemas.microsoft.com/office/infopath/2007/PartnerControls"/>
    <ds:schemaRef ds:uri="33e07890-6196-4e26-9dd2-53178dae8e48"/>
    <ds:schemaRef ds:uri="faa54b14-608b-44ba-8621-4287d9574b27"/>
  </ds:schemaRefs>
</ds:datastoreItem>
</file>

<file path=customXml/itemProps3.xml><?xml version="1.0" encoding="utf-8"?>
<ds:datastoreItem xmlns:ds="http://schemas.openxmlformats.org/officeDocument/2006/customXml" ds:itemID="{C50847EF-D498-4B91-BC38-80C6F7E89680}">
  <ds:schemaRefs>
    <ds:schemaRef ds:uri="http://schemas.microsoft.com/sharepoint/v3/contenttype/forms"/>
  </ds:schemaRefs>
</ds:datastoreItem>
</file>

<file path=customXml/itemProps4.xml><?xml version="1.0" encoding="utf-8"?>
<ds:datastoreItem xmlns:ds="http://schemas.openxmlformats.org/officeDocument/2006/customXml" ds:itemID="{7596165A-4FEA-4B56-87FD-6A230C33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15240</Words>
  <Characters>86874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101911</CharactersWithSpaces>
  <SharedDoc>false</SharedDoc>
  <HLinks>
    <vt:vector size="366" baseType="variant">
      <vt:variant>
        <vt:i4>1245244</vt:i4>
      </vt:variant>
      <vt:variant>
        <vt:i4>0</vt:i4>
      </vt:variant>
      <vt:variant>
        <vt:i4>0</vt:i4>
      </vt:variant>
      <vt:variant>
        <vt:i4>5</vt:i4>
      </vt:variant>
      <vt:variant>
        <vt:lpwstr>https://commission.europa.eu/live-work-travel-eu/consumer-rights-and-complaints/enforcement-consumer-protection/consumer-protection-cooperation-network_en</vt:lpwstr>
      </vt:variant>
      <vt:variant>
        <vt:lpwstr/>
      </vt:variant>
      <vt:variant>
        <vt:i4>3735607</vt:i4>
      </vt:variant>
      <vt:variant>
        <vt:i4>180</vt:i4>
      </vt:variant>
      <vt:variant>
        <vt:i4>0</vt:i4>
      </vt:variant>
      <vt:variant>
        <vt:i4>5</vt:i4>
      </vt:variant>
      <vt:variant>
        <vt:lpwstr>https://www.prodiss.org/sites/default/files/atoms/files/presse_release_prodiss_gsc_20220203.pdf</vt:lpwstr>
      </vt:variant>
      <vt:variant>
        <vt:lpwstr/>
      </vt:variant>
      <vt:variant>
        <vt:i4>6750234</vt:i4>
      </vt:variant>
      <vt:variant>
        <vt:i4>177</vt:i4>
      </vt:variant>
      <vt:variant>
        <vt:i4>0</vt:i4>
      </vt:variant>
      <vt:variant>
        <vt:i4>5</vt:i4>
      </vt:variant>
      <vt:variant>
        <vt:lpwstr>https://commission.europa.eu/live-work-travel-eu/consumer-rights-and-complaints/enforcement-consumer-protection/coordinated-actions/market-places-and-digital-services_en</vt:lpwstr>
      </vt:variant>
      <vt:variant>
        <vt:lpwstr>viagogo</vt:lpwstr>
      </vt:variant>
      <vt:variant>
        <vt:i4>7864422</vt:i4>
      </vt:variant>
      <vt:variant>
        <vt:i4>174</vt:i4>
      </vt:variant>
      <vt:variant>
        <vt:i4>0</vt:i4>
      </vt:variant>
      <vt:variant>
        <vt:i4>5</vt:i4>
      </vt:variant>
      <vt:variant>
        <vt:lpwstr>https://ec.europa.eu/commission/presscorner/detail/en/ip_24_1344</vt:lpwstr>
      </vt:variant>
      <vt:variant>
        <vt:lpwstr/>
      </vt:variant>
      <vt:variant>
        <vt:i4>6291476</vt:i4>
      </vt:variant>
      <vt:variant>
        <vt:i4>171</vt:i4>
      </vt:variant>
      <vt:variant>
        <vt:i4>0</vt:i4>
      </vt:variant>
      <vt:variant>
        <vt:i4>5</vt:i4>
      </vt:variant>
      <vt:variant>
        <vt:lpwstr>https://commission.europa.eu/live-work-travel-eu/consumer-rights-and-complaints/enforcement-consumer-protection/coordinated-actions/market-places-and-digital-services_en</vt:lpwstr>
      </vt:variant>
      <vt:variant>
        <vt:lpwstr>aliexpress-and-wish</vt:lpwstr>
      </vt:variant>
      <vt:variant>
        <vt:i4>3670059</vt:i4>
      </vt:variant>
      <vt:variant>
        <vt:i4>168</vt:i4>
      </vt:variant>
      <vt:variant>
        <vt:i4>0</vt:i4>
      </vt:variant>
      <vt:variant>
        <vt:i4>5</vt:i4>
      </vt:variant>
      <vt:variant>
        <vt:lpwstr>https://www.beuc.eu/position-papers/each-consumer-separate-market-beuc-position-paper-personalised-pricing</vt:lpwstr>
      </vt:variant>
      <vt:variant>
        <vt:lpwstr/>
      </vt:variant>
      <vt:variant>
        <vt:i4>3866723</vt:i4>
      </vt:variant>
      <vt:variant>
        <vt:i4>165</vt:i4>
      </vt:variant>
      <vt:variant>
        <vt:i4>0</vt:i4>
      </vt:variant>
      <vt:variant>
        <vt:i4>5</vt:i4>
      </vt:variant>
      <vt:variant>
        <vt:lpwstr>https://www.europarl.europa.eu/RegData/etudes/STUD/2022/734008/IPOL_STU(2022)734008_EN.pdf</vt:lpwstr>
      </vt:variant>
      <vt:variant>
        <vt:lpwstr/>
      </vt:variant>
      <vt:variant>
        <vt:i4>458874</vt:i4>
      </vt:variant>
      <vt:variant>
        <vt:i4>162</vt:i4>
      </vt:variant>
      <vt:variant>
        <vt:i4>0</vt:i4>
      </vt:variant>
      <vt:variant>
        <vt:i4>5</vt:i4>
      </vt:variant>
      <vt:variant>
        <vt:lpwstr>https://commission.europa.eu/strategy-and-policy/policies/consumers/consumer-protection-policy/evidence-based-consumer-policy/behavioural-research_en</vt:lpwstr>
      </vt:variant>
      <vt:variant>
        <vt:lpwstr/>
      </vt:variant>
      <vt:variant>
        <vt:i4>2883670</vt:i4>
      </vt:variant>
      <vt:variant>
        <vt:i4>159</vt:i4>
      </vt:variant>
      <vt:variant>
        <vt:i4>0</vt:i4>
      </vt:variant>
      <vt:variant>
        <vt:i4>5</vt:i4>
      </vt:variant>
      <vt:variant>
        <vt:lpwstr>https://commission.europa.eu/publications/consumer-market-study-online-market-segmentation-through-personalised-pricingoffers-european-union_en</vt:lpwstr>
      </vt:variant>
      <vt:variant>
        <vt:lpwstr/>
      </vt:variant>
      <vt:variant>
        <vt:i4>5111824</vt:i4>
      </vt:variant>
      <vt:variant>
        <vt:i4>156</vt:i4>
      </vt:variant>
      <vt:variant>
        <vt:i4>0</vt:i4>
      </vt:variant>
      <vt:variant>
        <vt:i4>5</vt:i4>
      </vt:variant>
      <vt:variant>
        <vt:lpwstr>https://op.europa.eu/en/publication-detail/-/publication/957eef55-24e8-11ed-8fa0-01aa75ed71a1/language-en</vt:lpwstr>
      </vt:variant>
      <vt:variant>
        <vt:lpwstr/>
      </vt:variant>
      <vt:variant>
        <vt:i4>196649</vt:i4>
      </vt:variant>
      <vt:variant>
        <vt:i4>153</vt:i4>
      </vt:variant>
      <vt:variant>
        <vt:i4>0</vt:i4>
      </vt:variant>
      <vt:variant>
        <vt:i4>5</vt:i4>
      </vt:variant>
      <vt:variant>
        <vt:lpwstr>https://commission.europa.eu/strategy-and-policy/policies/consumers/consumer-protection-policy/consumer-protection-pledge_en?prefLang=bg</vt:lpwstr>
      </vt:variant>
      <vt:variant>
        <vt:lpwstr>:~:text=The%20Consumer%20Protection%20Pledge%20sets,and%20Digital%20Consumer%20Rights%20Commitments</vt:lpwstr>
      </vt:variant>
      <vt:variant>
        <vt:i4>7143456</vt:i4>
      </vt:variant>
      <vt:variant>
        <vt:i4>147</vt:i4>
      </vt:variant>
      <vt:variant>
        <vt:i4>0</vt:i4>
      </vt:variant>
      <vt:variant>
        <vt:i4>5</vt:i4>
      </vt:variant>
      <vt:variant>
        <vt:lpwstr>https://economie.fgov.be/sites/default/files/Files/Entreprises/guidelines-avis-en-ligne.pdf</vt:lpwstr>
      </vt:variant>
      <vt:variant>
        <vt:lpwstr/>
      </vt:variant>
      <vt:variant>
        <vt:i4>2359352</vt:i4>
      </vt:variant>
      <vt:variant>
        <vt:i4>144</vt:i4>
      </vt:variant>
      <vt:variant>
        <vt:i4>0</vt:i4>
      </vt:variant>
      <vt:variant>
        <vt:i4>5</vt:i4>
      </vt:variant>
      <vt:variant>
        <vt:lpwstr>https://www.landesrecht-hamburg.de/bsha/document/JURE235004382</vt:lpwstr>
      </vt:variant>
      <vt:variant>
        <vt:lpwstr/>
      </vt:variant>
      <vt:variant>
        <vt:i4>6881365</vt:i4>
      </vt:variant>
      <vt:variant>
        <vt:i4>141</vt:i4>
      </vt:variant>
      <vt:variant>
        <vt:i4>0</vt:i4>
      </vt:variant>
      <vt:variant>
        <vt:i4>5</vt:i4>
      </vt:variant>
      <vt:variant>
        <vt:lpwstr>https://archiwum.uokik.gov.pl/aktualnosci.php?news_id=20066</vt:lpwstr>
      </vt:variant>
      <vt:variant>
        <vt:lpwstr/>
      </vt:variant>
      <vt:variant>
        <vt:i4>5832721</vt:i4>
      </vt:variant>
      <vt:variant>
        <vt:i4>138</vt:i4>
      </vt:variant>
      <vt:variant>
        <vt:i4>0</vt:i4>
      </vt:variant>
      <vt:variant>
        <vt:i4>5</vt:i4>
      </vt:variant>
      <vt:variant>
        <vt:lpwstr>https://www.acm.nl/en/publications/influencers-stop-using-fake-likes-and-fake-followers-following-warning-issued-acm</vt:lpwstr>
      </vt:variant>
      <vt:variant>
        <vt:lpwstr/>
      </vt:variant>
      <vt:variant>
        <vt:i4>1769543</vt:i4>
      </vt:variant>
      <vt:variant>
        <vt:i4>135</vt:i4>
      </vt:variant>
      <vt:variant>
        <vt:i4>0</vt:i4>
      </vt:variant>
      <vt:variant>
        <vt:i4>5</vt:i4>
      </vt:variant>
      <vt:variant>
        <vt:lpwstr>https://www.acm.nl/en/publications/acm-fines-online-store-trendx-having-misled-consumers</vt:lpwstr>
      </vt:variant>
      <vt:variant>
        <vt:lpwstr/>
      </vt:variant>
      <vt:variant>
        <vt:i4>2424922</vt:i4>
      </vt:variant>
      <vt:variant>
        <vt:i4>132</vt:i4>
      </vt:variant>
      <vt:variant>
        <vt:i4>0</vt:i4>
      </vt:variant>
      <vt:variant>
        <vt:i4>5</vt:i4>
      </vt:variant>
      <vt:variant>
        <vt:lpwstr>https://commission.europa.eu/live-work-travel-eu/consumer-rights-and-complaints/enforcement-consumer-protection/coordinated-actions/social-media-and-search-engines_en</vt:lpwstr>
      </vt:variant>
      <vt:variant>
        <vt:lpwstr>google</vt:lpwstr>
      </vt:variant>
      <vt:variant>
        <vt:i4>5570642</vt:i4>
      </vt:variant>
      <vt:variant>
        <vt:i4>129</vt:i4>
      </vt:variant>
      <vt:variant>
        <vt:i4>0</vt:i4>
      </vt:variant>
      <vt:variant>
        <vt:i4>5</vt:i4>
      </vt:variant>
      <vt:variant>
        <vt:lpwstr>https://www.vzbv.de/pressemitteilungen/online-bewertungen-null-sterne-beim-marktcheck</vt:lpwstr>
      </vt:variant>
      <vt:variant>
        <vt:lpwstr/>
      </vt:variant>
      <vt:variant>
        <vt:i4>3080289</vt:i4>
      </vt:variant>
      <vt:variant>
        <vt:i4>126</vt:i4>
      </vt:variant>
      <vt:variant>
        <vt:i4>0</vt:i4>
      </vt:variant>
      <vt:variant>
        <vt:i4>5</vt:i4>
      </vt:variant>
      <vt:variant>
        <vt:lpwstr>https://www.konsumentverket.se/contentassets/ce53a8b52bad4bf6b0e9138487ab4302/pm---granskning-av-konsumentrecensioner-pa-forsakringsomradet.pdf</vt:lpwstr>
      </vt:variant>
      <vt:variant>
        <vt:lpwstr/>
      </vt:variant>
      <vt:variant>
        <vt:i4>3538967</vt:i4>
      </vt:variant>
      <vt:variant>
        <vt:i4>123</vt:i4>
      </vt:variant>
      <vt:variant>
        <vt:i4>0</vt:i4>
      </vt:variant>
      <vt:variant>
        <vt:i4>5</vt:i4>
      </vt:variant>
      <vt:variant>
        <vt:lpwstr>https://commission.europa.eu/live-work-travel-eu/consumer-rights-and-complaints/enforcement-consumer-protection/sweeps_en</vt:lpwstr>
      </vt:variant>
      <vt:variant>
        <vt:lpwstr>ref-2021--sweep-on-online-consumer-reviews</vt:lpwstr>
      </vt:variant>
      <vt:variant>
        <vt:i4>2555970</vt:i4>
      </vt:variant>
      <vt:variant>
        <vt:i4>120</vt:i4>
      </vt:variant>
      <vt:variant>
        <vt:i4>0</vt:i4>
      </vt:variant>
      <vt:variant>
        <vt:i4>5</vt:i4>
      </vt:variant>
      <vt:variant>
        <vt:lpwstr>https://ec.europa.eu/info/law/better-regulation/have-your-say/initiatives/13413-Digital-fairness-fitness-check-on-EU-consumer-law/public-consultation_en</vt:lpwstr>
      </vt:variant>
      <vt:variant>
        <vt:lpwstr/>
      </vt:variant>
      <vt:variant>
        <vt:i4>7209013</vt:i4>
      </vt:variant>
      <vt:variant>
        <vt:i4>117</vt:i4>
      </vt:variant>
      <vt:variant>
        <vt:i4>0</vt:i4>
      </vt:variant>
      <vt:variant>
        <vt:i4>5</vt:i4>
      </vt:variant>
      <vt:variant>
        <vt:lpwstr>https://www.acm.nl/en/publications/acm-study-reveals-doorstep-selling-major-nuisance-consumers</vt:lpwstr>
      </vt:variant>
      <vt:variant>
        <vt:lpwstr/>
      </vt:variant>
      <vt:variant>
        <vt:i4>6881336</vt:i4>
      </vt:variant>
      <vt:variant>
        <vt:i4>114</vt:i4>
      </vt:variant>
      <vt:variant>
        <vt:i4>0</vt:i4>
      </vt:variant>
      <vt:variant>
        <vt:i4>5</vt:i4>
      </vt:variant>
      <vt:variant>
        <vt:lpwstr>https://directsellingeurope.eu/sites/default/files/2023-07/Ipsos Survey 2023 - Full Visual.pdf</vt:lpwstr>
      </vt:variant>
      <vt:variant>
        <vt:lpwstr/>
      </vt:variant>
      <vt:variant>
        <vt:i4>3801181</vt:i4>
      </vt:variant>
      <vt:variant>
        <vt:i4>111</vt:i4>
      </vt:variant>
      <vt:variant>
        <vt:i4>0</vt:i4>
      </vt:variant>
      <vt:variant>
        <vt:i4>5</vt:i4>
      </vt:variant>
      <vt:variant>
        <vt:lpwstr>https://commission.europa.eu/law/law-topic/consumer-protection-law/unfair-commercial-practices-law/unfair-commercial-practices-directive/regulatory-choices-under-unfair-commercial-practices-directive-200529ec_en</vt:lpwstr>
      </vt:variant>
      <vt:variant>
        <vt:lpwstr/>
      </vt:variant>
      <vt:variant>
        <vt:i4>5701669</vt:i4>
      </vt:variant>
      <vt:variant>
        <vt:i4>108</vt:i4>
      </vt:variant>
      <vt:variant>
        <vt:i4>0</vt:i4>
      </vt:variant>
      <vt:variant>
        <vt:i4>5</vt:i4>
      </vt:variant>
      <vt:variant>
        <vt:lpwstr>https://commission.europa.eu/law/law-topic/consumer-protection-law/consumer-contract-law/consumer-rights-directive/regulatory-choices-under-article-29-crd_en</vt:lpwstr>
      </vt:variant>
      <vt:variant>
        <vt:lpwstr/>
      </vt:variant>
      <vt:variant>
        <vt:i4>4194384</vt:i4>
      </vt:variant>
      <vt:variant>
        <vt:i4>105</vt:i4>
      </vt:variant>
      <vt:variant>
        <vt:i4>0</vt:i4>
      </vt:variant>
      <vt:variant>
        <vt:i4>5</vt:i4>
      </vt:variant>
      <vt:variant>
        <vt:lpwstr>https://video.consilium.europa.eu/event/en/27486</vt:lpwstr>
      </vt:variant>
      <vt:variant>
        <vt:lpwstr/>
      </vt:variant>
      <vt:variant>
        <vt:i4>5111887</vt:i4>
      </vt:variant>
      <vt:variant>
        <vt:i4>102</vt:i4>
      </vt:variant>
      <vt:variant>
        <vt:i4>0</vt:i4>
      </vt:variant>
      <vt:variant>
        <vt:i4>5</vt:i4>
      </vt:variant>
      <vt:variant>
        <vt:lpwstr>https://op.europa.eu/en/publication-detail/-/publication/98ecec80-a154-11ea-9d2d-01aa75ed71a1/language-en</vt:lpwstr>
      </vt:variant>
      <vt:variant>
        <vt:lpwstr/>
      </vt:variant>
      <vt:variant>
        <vt:i4>4915275</vt:i4>
      </vt:variant>
      <vt:variant>
        <vt:i4>99</vt:i4>
      </vt:variant>
      <vt:variant>
        <vt:i4>0</vt:i4>
      </vt:variant>
      <vt:variant>
        <vt:i4>5</vt:i4>
      </vt:variant>
      <vt:variant>
        <vt:lpwstr>https://op.europa.eu/en/publication-detail/-/publication/19769287-a153-11ea-9d2d-01aa75ed71a1/language-en/format-PDF/source-242563517</vt:lpwstr>
      </vt:variant>
      <vt:variant>
        <vt:lpwstr/>
      </vt:variant>
      <vt:variant>
        <vt:i4>196673</vt:i4>
      </vt:variant>
      <vt:variant>
        <vt:i4>96</vt:i4>
      </vt:variant>
      <vt:variant>
        <vt:i4>0</vt:i4>
      </vt:variant>
      <vt:variant>
        <vt:i4>5</vt:i4>
      </vt:variant>
      <vt:variant>
        <vt:lpwstr>https://publications.jrc.ec.europa.eu/repository/handle/JRC134346</vt:lpwstr>
      </vt:variant>
      <vt:variant>
        <vt:lpwstr/>
      </vt:variant>
      <vt:variant>
        <vt:i4>720961</vt:i4>
      </vt:variant>
      <vt:variant>
        <vt:i4>93</vt:i4>
      </vt:variant>
      <vt:variant>
        <vt:i4>0</vt:i4>
      </vt:variant>
      <vt:variant>
        <vt:i4>5</vt:i4>
      </vt:variant>
      <vt:variant>
        <vt:lpwstr>https://publications.jrc.ec.europa.eu/repository/handle/JRC130388</vt:lpwstr>
      </vt:variant>
      <vt:variant>
        <vt:lpwstr/>
      </vt:variant>
      <vt:variant>
        <vt:i4>786496</vt:i4>
      </vt:variant>
      <vt:variant>
        <vt:i4>90</vt:i4>
      </vt:variant>
      <vt:variant>
        <vt:i4>0</vt:i4>
      </vt:variant>
      <vt:variant>
        <vt:i4>5</vt:i4>
      </vt:variant>
      <vt:variant>
        <vt:lpwstr>https://publications.jrc.ec.europa.eu/repository/handle/JRC117088</vt:lpwstr>
      </vt:variant>
      <vt:variant>
        <vt:lpwstr/>
      </vt:variant>
      <vt:variant>
        <vt:i4>131137</vt:i4>
      </vt:variant>
      <vt:variant>
        <vt:i4>87</vt:i4>
      </vt:variant>
      <vt:variant>
        <vt:i4>0</vt:i4>
      </vt:variant>
      <vt:variant>
        <vt:i4>5</vt:i4>
      </vt:variant>
      <vt:variant>
        <vt:lpwstr>https://publications.jrc.ec.europa.eu/repository/handle/JRC131303</vt:lpwstr>
      </vt:variant>
      <vt:variant>
        <vt:lpwstr/>
      </vt:variant>
      <vt:variant>
        <vt:i4>2687097</vt:i4>
      </vt:variant>
      <vt:variant>
        <vt:i4>84</vt:i4>
      </vt:variant>
      <vt:variant>
        <vt:i4>0</vt:i4>
      </vt:variant>
      <vt:variant>
        <vt:i4>5</vt:i4>
      </vt:variant>
      <vt:variant>
        <vt:lpwstr>https://www.europarl.europa.eu/plenary/en/parliamentary-questions.html</vt:lpwstr>
      </vt:variant>
      <vt:variant>
        <vt:lpwstr>sidesForm</vt:lpwstr>
      </vt:variant>
      <vt:variant>
        <vt:i4>2490420</vt:i4>
      </vt:variant>
      <vt:variant>
        <vt:i4>81</vt:i4>
      </vt:variant>
      <vt:variant>
        <vt:i4>0</vt:i4>
      </vt:variant>
      <vt:variant>
        <vt:i4>5</vt:i4>
      </vt:variant>
      <vt:variant>
        <vt:lpwstr>https://www.consilium.europa.eu/media/m5jlwe0p/euco-conclusions-20240417-18-en.pdf</vt:lpwstr>
      </vt:variant>
      <vt:variant>
        <vt:lpwstr/>
      </vt:variant>
      <vt:variant>
        <vt:i4>6881317</vt:i4>
      </vt:variant>
      <vt:variant>
        <vt:i4>78</vt:i4>
      </vt:variant>
      <vt:variant>
        <vt:i4>0</vt:i4>
      </vt:variant>
      <vt:variant>
        <vt:i4>5</vt:i4>
      </vt:variant>
      <vt:variant>
        <vt:lpwstr>https://www.consilium.europa.eu/media/24113/09-conclusions-pec.pdf</vt:lpwstr>
      </vt:variant>
      <vt:variant>
        <vt:lpwstr/>
      </vt:variant>
      <vt:variant>
        <vt:i4>3932257</vt:i4>
      </vt:variant>
      <vt:variant>
        <vt:i4>75</vt:i4>
      </vt:variant>
      <vt:variant>
        <vt:i4>0</vt:i4>
      </vt:variant>
      <vt:variant>
        <vt:i4>5</vt:i4>
      </vt:variant>
      <vt:variant>
        <vt:lpwstr>https://www.eurocommerce.eu/2024/02/recommendations-to-improve-the-interpretation-of-and-compliance-with-article-6a-of-the-2019-price-indication-directive/</vt:lpwstr>
      </vt:variant>
      <vt:variant>
        <vt:lpwstr/>
      </vt:variant>
      <vt:variant>
        <vt:i4>7929888</vt:i4>
      </vt:variant>
      <vt:variant>
        <vt:i4>72</vt:i4>
      </vt:variant>
      <vt:variant>
        <vt:i4>0</vt:i4>
      </vt:variant>
      <vt:variant>
        <vt:i4>5</vt:i4>
      </vt:variant>
      <vt:variant>
        <vt:lpwstr>https://www.quechoisir.org/action-ufc-que-choisir-fausses-promotions-l-ufc-que-choisir-depose-plainte-contre-8-sites-de-commerce-en-ligne-n108122/</vt:lpwstr>
      </vt:variant>
      <vt:variant>
        <vt:lpwstr/>
      </vt:variant>
      <vt:variant>
        <vt:i4>327719</vt:i4>
      </vt:variant>
      <vt:variant>
        <vt:i4>69</vt:i4>
      </vt:variant>
      <vt:variant>
        <vt:i4>0</vt:i4>
      </vt:variant>
      <vt:variant>
        <vt:i4>5</vt:i4>
      </vt:variant>
      <vt:variant>
        <vt:lpwstr>https://ttja.ee/uudised/allahindluste-kuvamise-kontroll-e-poodides-pea-40-puhul-tuvastati-rikkumisi?utm_campaign=newsletter-04.06.2024&amp;utm_medium=email&amp;utm_source=sendsmaily</vt:lpwstr>
      </vt:variant>
      <vt:variant>
        <vt:lpwstr/>
      </vt:variant>
      <vt:variant>
        <vt:i4>7</vt:i4>
      </vt:variant>
      <vt:variant>
        <vt:i4>66</vt:i4>
      </vt:variant>
      <vt:variant>
        <vt:i4>0</vt:i4>
      </vt:variant>
      <vt:variant>
        <vt:i4>5</vt:i4>
      </vt:variant>
      <vt:variant>
        <vt:lpwstr>https://www.acm.nl/nl/publicaties/acm-pakt-webwinkels-aan-die-nepkortingen-gebruiken</vt:lpwstr>
      </vt:variant>
      <vt:variant>
        <vt:lpwstr/>
      </vt:variant>
      <vt:variant>
        <vt:i4>6750289</vt:i4>
      </vt:variant>
      <vt:variant>
        <vt:i4>63</vt:i4>
      </vt:variant>
      <vt:variant>
        <vt:i4>0</vt:i4>
      </vt:variant>
      <vt:variant>
        <vt:i4>5</vt:i4>
      </vt:variant>
      <vt:variant>
        <vt:lpwstr>https://archiwum.uokik.gov.pl/aktualnosci.php?news_id=19718</vt:lpwstr>
      </vt:variant>
      <vt:variant>
        <vt:lpwstr/>
      </vt:variant>
      <vt:variant>
        <vt:i4>5636173</vt:i4>
      </vt:variant>
      <vt:variant>
        <vt:i4>60</vt:i4>
      </vt:variant>
      <vt:variant>
        <vt:i4>0</vt:i4>
      </vt:variant>
      <vt:variant>
        <vt:i4>5</vt:i4>
      </vt:variant>
      <vt:variant>
        <vt:lpwstr>https://www.konsumentverket.se/globalassets/artikel/foretag/konsumentverkets-granskning-prisinformationslagen.pdf</vt:lpwstr>
      </vt:variant>
      <vt:variant>
        <vt:lpwstr/>
      </vt:variant>
      <vt:variant>
        <vt:i4>5373987</vt:i4>
      </vt:variant>
      <vt:variant>
        <vt:i4>57</vt:i4>
      </vt:variant>
      <vt:variant>
        <vt:i4>0</vt:i4>
      </vt:variant>
      <vt:variant>
        <vt:i4>5</vt:i4>
      </vt:variant>
      <vt:variant>
        <vt:lpwstr>https://commission.europa.eu/live-work-travel-eu/consumer-rights-and-complaints/enforcement-consumer-protection/sweeps_en</vt:lpwstr>
      </vt:variant>
      <vt:variant>
        <vt:lpwstr/>
      </vt:variant>
      <vt:variant>
        <vt:i4>3145843</vt:i4>
      </vt:variant>
      <vt:variant>
        <vt:i4>54</vt:i4>
      </vt:variant>
      <vt:variant>
        <vt:i4>0</vt:i4>
      </vt:variant>
      <vt:variant>
        <vt:i4>5</vt:i4>
      </vt:variant>
      <vt:variant>
        <vt:lpwstr>https://curia.europa.eu/juris/fiche.jsf;jsessionid=3C7235CBE85B5680808CD384EB4376D9?id=C%3B330%3B23%3BRP%3B1%3BP%3B1%3BC2023%2F0330%2FP&amp;nat=or&amp;mat=or&amp;pcs=Oor&amp;jur=C%2CT%2CF&amp;num=C-330%252F23&amp;for=&amp;jge=&amp;dates=&amp;language=en&amp;pro=&amp;cit=none%252CC%252CCJ%252CR%252C2008E%252C%252C%252C%252C%252C%252C%252C%252C%252C%252Ctrue%252Cfalse%252Cfalse&amp;oqp=&amp;td=%3BALL&amp;avg=&amp;lgrec=en&amp;lg=&amp;cid=7980284</vt:lpwstr>
      </vt:variant>
      <vt:variant>
        <vt:lpwstr/>
      </vt:variant>
      <vt:variant>
        <vt:i4>3080243</vt:i4>
      </vt:variant>
      <vt:variant>
        <vt:i4>51</vt:i4>
      </vt:variant>
      <vt:variant>
        <vt:i4>0</vt:i4>
      </vt:variant>
      <vt:variant>
        <vt:i4>5</vt:i4>
      </vt:variant>
      <vt:variant>
        <vt:lpwstr>https://stpubshop.blob.core.windows.net/publikationer/stallningstagande-angaende-information-om-prissankningar-konsumentverket_ae4f_202310240851.pdf</vt:lpwstr>
      </vt:variant>
      <vt:variant>
        <vt:lpwstr/>
      </vt:variant>
      <vt:variant>
        <vt:i4>6488147</vt:i4>
      </vt:variant>
      <vt:variant>
        <vt:i4>48</vt:i4>
      </vt:variant>
      <vt:variant>
        <vt:i4>0</vt:i4>
      </vt:variant>
      <vt:variant>
        <vt:i4>5</vt:i4>
      </vt:variant>
      <vt:variant>
        <vt:lpwstr>https://archiwum.uokik.gov.pl/aktualnosci.php?news_id=19551</vt:lpwstr>
      </vt:variant>
      <vt:variant>
        <vt:lpwstr/>
      </vt:variant>
      <vt:variant>
        <vt:i4>7798909</vt:i4>
      </vt:variant>
      <vt:variant>
        <vt:i4>45</vt:i4>
      </vt:variant>
      <vt:variant>
        <vt:i4>0</vt:i4>
      </vt:variant>
      <vt:variant>
        <vt:i4>5</vt:i4>
      </vt:variant>
      <vt:variant>
        <vt:lpwstr>https://www.vvtat.lt/d.u.k./598</vt:lpwstr>
      </vt:variant>
      <vt:variant>
        <vt:lpwstr>c-6/t-218</vt:lpwstr>
      </vt:variant>
      <vt:variant>
        <vt:i4>4325469</vt:i4>
      </vt:variant>
      <vt:variant>
        <vt:i4>42</vt:i4>
      </vt:variant>
      <vt:variant>
        <vt:i4>0</vt:i4>
      </vt:variant>
      <vt:variant>
        <vt:i4>5</vt:i4>
      </vt:variant>
      <vt:variant>
        <vt:lpwstr>https://www.mimit.gov.it/it/assistenza/domande-frequenti/annunci-di-riduzione-di-prezzo-domande-frequenti-faq</vt:lpwstr>
      </vt:variant>
      <vt:variant>
        <vt:lpwstr/>
      </vt:variant>
      <vt:variant>
        <vt:i4>4587530</vt:i4>
      </vt:variant>
      <vt:variant>
        <vt:i4>39</vt:i4>
      </vt:variant>
      <vt:variant>
        <vt:i4>0</vt:i4>
      </vt:variant>
      <vt:variant>
        <vt:i4>5</vt:i4>
      </vt:variant>
      <vt:variant>
        <vt:lpwstr>https://www.ccpc.ie/business/help-for-business/guidelines-for-business/price-reductions/</vt:lpwstr>
      </vt:variant>
      <vt:variant>
        <vt:lpwstr/>
      </vt:variant>
      <vt:variant>
        <vt:i4>6094867</vt:i4>
      </vt:variant>
      <vt:variant>
        <vt:i4>36</vt:i4>
      </vt:variant>
      <vt:variant>
        <vt:i4>0</vt:i4>
      </vt:variant>
      <vt:variant>
        <vt:i4>5</vt:i4>
      </vt:variant>
      <vt:variant>
        <vt:lpwstr>https://www.medef.com/uploads/media/node/0019/100/14563-faq-annoncesreductionprix-medef-31052022.pdf?v=1708695236</vt:lpwstr>
      </vt:variant>
      <vt:variant>
        <vt:lpwstr/>
      </vt:variant>
      <vt:variant>
        <vt:i4>3211314</vt:i4>
      </vt:variant>
      <vt:variant>
        <vt:i4>33</vt:i4>
      </vt:variant>
      <vt:variant>
        <vt:i4>0</vt:i4>
      </vt:variant>
      <vt:variant>
        <vt:i4>5</vt:i4>
      </vt:variant>
      <vt:variant>
        <vt:lpwstr>https://www.kkv.fi/kuluttaja-asiat/tietoa-ja-ohjeita-yrityksille/kuluttaja-asiamiehen-linjaukset/alennus-ja-edullisuusilmaisut-markkinoinnissa/</vt:lpwstr>
      </vt:variant>
      <vt:variant>
        <vt:lpwstr/>
      </vt:variant>
      <vt:variant>
        <vt:i4>7536759</vt:i4>
      </vt:variant>
      <vt:variant>
        <vt:i4>30</vt:i4>
      </vt:variant>
      <vt:variant>
        <vt:i4>0</vt:i4>
      </vt:variant>
      <vt:variant>
        <vt:i4>5</vt:i4>
      </vt:variant>
      <vt:variant>
        <vt:lpwstr>https://www.kkv.fi/en/consumer-affairs/marketing-sales-and-indicating-prices/discounts/</vt:lpwstr>
      </vt:variant>
      <vt:variant>
        <vt:lpwstr/>
      </vt:variant>
      <vt:variant>
        <vt:i4>6750270</vt:i4>
      </vt:variant>
      <vt:variant>
        <vt:i4>27</vt:i4>
      </vt:variant>
      <vt:variant>
        <vt:i4>0</vt:i4>
      </vt:variant>
      <vt:variant>
        <vt:i4>5</vt:i4>
      </vt:variant>
      <vt:variant>
        <vt:lpwstr>https://www.ttja.ee/sites/default/files/documents/2022-05/2022.05.04 - Juhend - Hinna avaldamise juhend %281%29.pdf</vt:lpwstr>
      </vt:variant>
      <vt:variant>
        <vt:lpwstr/>
      </vt:variant>
      <vt:variant>
        <vt:i4>4325384</vt:i4>
      </vt:variant>
      <vt:variant>
        <vt:i4>24</vt:i4>
      </vt:variant>
      <vt:variant>
        <vt:i4>0</vt:i4>
      </vt:variant>
      <vt:variant>
        <vt:i4>5</vt:i4>
      </vt:variant>
      <vt:variant>
        <vt:lpwstr>https://www.forbrugerombudsmanden.dk/media/u1bbaaye/forbrugerombudsmandens-retningslinjer-for-prismarkedsfoering.pdf</vt:lpwstr>
      </vt:variant>
      <vt:variant>
        <vt:lpwstr/>
      </vt:variant>
      <vt:variant>
        <vt:i4>1835101</vt:i4>
      </vt:variant>
      <vt:variant>
        <vt:i4>21</vt:i4>
      </vt:variant>
      <vt:variant>
        <vt:i4>0</vt:i4>
      </vt:variant>
      <vt:variant>
        <vt:i4>5</vt:i4>
      </vt:variant>
      <vt:variant>
        <vt:lpwstr>https://www.forbrugerombudsmanden.dk/longreads/forbrugerombudsmandens-retningslinjer-for-prismarkedsfoering/</vt:lpwstr>
      </vt:variant>
      <vt:variant>
        <vt:lpwstr/>
      </vt:variant>
      <vt:variant>
        <vt:i4>524359</vt:i4>
      </vt:variant>
      <vt:variant>
        <vt:i4>18</vt:i4>
      </vt:variant>
      <vt:variant>
        <vt:i4>0</vt:i4>
      </vt:variant>
      <vt:variant>
        <vt:i4>5</vt:i4>
      </vt:variant>
      <vt:variant>
        <vt:lpwstr>https://economie.fgov.be/fr/themes/entreprises/guidance/pratiques-commerciales/annoncer-des-reductions-de</vt:lpwstr>
      </vt:variant>
      <vt:variant>
        <vt:lpwstr/>
      </vt:variant>
      <vt:variant>
        <vt:i4>1179712</vt:i4>
      </vt:variant>
      <vt:variant>
        <vt:i4>15</vt:i4>
      </vt:variant>
      <vt:variant>
        <vt:i4>0</vt:i4>
      </vt:variant>
      <vt:variant>
        <vt:i4>5</vt:i4>
      </vt:variant>
      <vt:variant>
        <vt:lpwstr>https://op.europa.eu/en/publication-detail/-/publication/f3eb3b4c-e819-11ee-9ea8-01aa75ed71a1/language-en</vt:lpwstr>
      </vt:variant>
      <vt:variant>
        <vt:lpwstr/>
      </vt:variant>
      <vt:variant>
        <vt:i4>5963777</vt:i4>
      </vt:variant>
      <vt:variant>
        <vt:i4>12</vt:i4>
      </vt:variant>
      <vt:variant>
        <vt:i4>0</vt:i4>
      </vt:variant>
      <vt:variant>
        <vt:i4>5</vt:i4>
      </vt:variant>
      <vt:variant>
        <vt:lpwstr>https://commission.europa.eu/document/download/ce4eda77-83bb-436a-baee-84e4b4c4f324_en?filename=ccs_2022_country_data.pdf</vt:lpwstr>
      </vt:variant>
      <vt:variant>
        <vt:lpwstr/>
      </vt:variant>
      <vt:variant>
        <vt:i4>2818161</vt:i4>
      </vt:variant>
      <vt:variant>
        <vt:i4>9</vt:i4>
      </vt:variant>
      <vt:variant>
        <vt:i4>0</vt:i4>
      </vt:variant>
      <vt:variant>
        <vt:i4>5</vt:i4>
      </vt:variant>
      <vt:variant>
        <vt:lpwstr>https://commission.europa.eu/document/download/70d38b3e-58ee-4ed9-8017-77af2573bef4_en?filename=ccs_ppt_120321_final.pdf</vt:lpwstr>
      </vt:variant>
      <vt:variant>
        <vt:lpwstr/>
      </vt:variant>
      <vt:variant>
        <vt:i4>8192105</vt:i4>
      </vt:variant>
      <vt:variant>
        <vt:i4>6</vt:i4>
      </vt:variant>
      <vt:variant>
        <vt:i4>0</vt:i4>
      </vt:variant>
      <vt:variant>
        <vt:i4>5</vt:i4>
      </vt:variant>
      <vt:variant>
        <vt:lpwstr>https://commission.europa.eu/system/files/2022-04/swd_2022_108_f1_staff_working_paper_en_v3_p1_1903309.pdf</vt:lpwstr>
      </vt:variant>
      <vt:variant>
        <vt:lpwstr/>
      </vt:variant>
      <vt:variant>
        <vt:i4>6619138</vt:i4>
      </vt:variant>
      <vt:variant>
        <vt:i4>3</vt:i4>
      </vt:variant>
      <vt:variant>
        <vt:i4>0</vt:i4>
      </vt:variant>
      <vt:variant>
        <vt:i4>5</vt:i4>
      </vt:variant>
      <vt:variant>
        <vt:lpwstr>https://ec.europa.eu/info/law/better-regulation/have-your-say/initiatives/13413-Digital-fairness-fitness-check-on-EU-consumer-law_en</vt:lpwstr>
      </vt:variant>
      <vt:variant>
        <vt:lpwstr/>
      </vt:variant>
      <vt:variant>
        <vt:i4>3080228</vt:i4>
      </vt:variant>
      <vt:variant>
        <vt:i4>0</vt:i4>
      </vt:variant>
      <vt:variant>
        <vt:i4>0</vt:i4>
      </vt:variant>
      <vt:variant>
        <vt:i4>5</vt:i4>
      </vt:variant>
      <vt:variant>
        <vt:lpwstr>https://ec.europa.eu/newsroom/just/items/59332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2024-06-06T03:07:00Z</cp:lastPrinted>
  <dcterms:created xsi:type="dcterms:W3CDTF">2024-06-14T13:48:00Z</dcterms:created>
  <dcterms:modified xsi:type="dcterms:W3CDTF">2024-06-14T18:12:00Z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CP-006</vt:lpwstr>
  </property>
  <property fmtid="{D5CDD505-2E9C-101B-9397-08002B2CF9AE}" pid="6" name="Last edited using">
    <vt:lpwstr>LW 9.0, Build 20230317</vt:lpwstr>
  </property>
  <property fmtid="{D5CDD505-2E9C-101B-9397-08002B2CF9AE}" pid="7" name="Created using">
    <vt:lpwstr>LW 8.1, Build 20230124</vt:lpwstr>
  </property>
  <property fmtid="{D5CDD505-2E9C-101B-9397-08002B2CF9AE}" pid="8" name="MSIP_Label_6bd9ddd1-4d20-43f6-abfa-fc3c07406f94_Enabled">
    <vt:lpwstr>true</vt:lpwstr>
  </property>
  <property fmtid="{D5CDD505-2E9C-101B-9397-08002B2CF9AE}" pid="9" name="MSIP_Label_6bd9ddd1-4d20-43f6-abfa-fc3c07406f94_SetDate">
    <vt:lpwstr>2023-05-03T14:20:47Z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0a439afb-98b2-4938-8c4d-8dcd410800fd</vt:lpwstr>
  </property>
  <property fmtid="{D5CDD505-2E9C-101B-9397-08002B2CF9AE}" pid="14" name="MSIP_Label_6bd9ddd1-4d20-43f6-abfa-fc3c07406f94_ContentBits">
    <vt:lpwstr>0</vt:lpwstr>
  </property>
  <property fmtid="{D5CDD505-2E9C-101B-9397-08002B2CF9AE}" pid="15" name="ContentTypeId">
    <vt:lpwstr>0x010100ECFDF3D715AA394A9B15E0E0FAA07E37</vt:lpwstr>
  </property>
  <property fmtid="{D5CDD505-2E9C-101B-9397-08002B2CF9AE}" pid="16" name="MediaServiceImageTags">
    <vt:lpwstr/>
  </property>
  <property fmtid="{D5CDD505-2E9C-101B-9397-08002B2CF9AE}" pid="17" name="DocStatus">
    <vt:lpwstr>Green</vt:lpwstr>
  </property>
</Properties>
</file>