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FC81E" w14:textId="72E6B31B" w:rsidR="00663CE9" w:rsidRPr="000D776A" w:rsidRDefault="00127E79" w:rsidP="00127E79">
      <w:pPr>
        <w:pStyle w:val="Pagedecouverture"/>
        <w:rPr>
          <w:noProof/>
        </w:rPr>
      </w:pPr>
      <w:r>
        <w:rPr>
          <w:noProof/>
        </w:rPr>
        <w:pict w14:anchorId="200FE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03C29C6-66C5-4177-9AC4-D9790DAA912A" style="width:455.25pt;height:401.25pt">
            <v:imagedata r:id="rId11" o:title=""/>
          </v:shape>
        </w:pict>
      </w:r>
    </w:p>
    <w:p w14:paraId="4054EEB0" w14:textId="4192482C" w:rsidR="00B11D28" w:rsidRPr="000D776A" w:rsidRDefault="00B11D28" w:rsidP="00B11D28">
      <w:pPr>
        <w:pStyle w:val="Pagedecouverture"/>
        <w:rPr>
          <w:noProof/>
        </w:rPr>
        <w:sectPr w:rsidR="00B11D28" w:rsidRPr="000D776A" w:rsidSect="00127E79">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15559DCC" w14:textId="77777777" w:rsidR="00663CE9" w:rsidRPr="000D776A" w:rsidRDefault="00663CE9" w:rsidP="00663CE9">
      <w:pPr>
        <w:pStyle w:val="Annexetitre"/>
        <w:rPr>
          <w:noProof/>
        </w:rPr>
      </w:pPr>
      <w:bookmarkStart w:id="0" w:name="_GoBack"/>
      <w:bookmarkEnd w:id="0"/>
      <w:r w:rsidRPr="000D776A">
        <w:rPr>
          <w:noProof/>
        </w:rPr>
        <w:lastRenderedPageBreak/>
        <w:t>PRÍLOHA I</w:t>
      </w:r>
    </w:p>
    <w:p w14:paraId="10935602" w14:textId="57FEFB2F" w:rsidR="00663CE9" w:rsidRPr="000D776A" w:rsidRDefault="00663CE9" w:rsidP="00663CE9">
      <w:pPr>
        <w:rPr>
          <w:noProof/>
          <w:szCs w:val="24"/>
        </w:rPr>
      </w:pPr>
      <w:r w:rsidRPr="000D776A">
        <w:rPr>
          <w:noProof/>
        </w:rPr>
        <w:t>Príloha I</w:t>
      </w:r>
      <w:r w:rsidR="000D776A">
        <w:rPr>
          <w:noProof/>
        </w:rPr>
        <w:t xml:space="preserve"> k </w:t>
      </w:r>
      <w:r w:rsidRPr="000D776A">
        <w:rPr>
          <w:noProof/>
        </w:rPr>
        <w:t>smernici 2014/32/EÚ sa mení takto:</w:t>
      </w:r>
    </w:p>
    <w:p w14:paraId="7F57355B" w14:textId="2C3D589D" w:rsidR="00663CE9" w:rsidRPr="000D776A" w:rsidRDefault="000D776A" w:rsidP="000D776A">
      <w:pPr>
        <w:pStyle w:val="Point0"/>
        <w:rPr>
          <w:noProof/>
        </w:rPr>
      </w:pPr>
      <w:r>
        <w:rPr>
          <w:noProof/>
        </w:rPr>
        <w:t>1.</w:t>
      </w:r>
      <w:r>
        <w:rPr>
          <w:noProof/>
        </w:rPr>
        <w:tab/>
      </w:r>
      <w:r w:rsidR="00764653" w:rsidRPr="000D776A">
        <w:rPr>
          <w:noProof/>
        </w:rPr>
        <w:t>V časti „</w:t>
      </w:r>
      <w:r w:rsidR="00764653" w:rsidRPr="000D776A">
        <w:rPr>
          <w:b/>
          <w:noProof/>
        </w:rPr>
        <w:t>VYMEDZENIE POJMOV</w:t>
      </w:r>
      <w:r w:rsidR="00764653" w:rsidRPr="000D776A">
        <w:rPr>
          <w:noProof/>
        </w:rPr>
        <w:t>“ sa</w:t>
      </w:r>
      <w:r>
        <w:rPr>
          <w:noProof/>
        </w:rPr>
        <w:t xml:space="preserve"> v </w:t>
      </w:r>
      <w:r w:rsidR="00764653" w:rsidRPr="000D776A">
        <w:rPr>
          <w:noProof/>
        </w:rPr>
        <w:t>siedmom riadku vymedzenie pojmu „priamy predaj“ nahrádza takto:</w:t>
      </w:r>
    </w:p>
    <w:p w14:paraId="4FA6F1D3" w14:textId="77777777" w:rsidR="00663CE9" w:rsidRPr="000D776A" w:rsidRDefault="00663CE9" w:rsidP="00B214AF">
      <w:pPr>
        <w:rPr>
          <w:noProof/>
        </w:rPr>
      </w:pPr>
      <w:r w:rsidRPr="000D776A">
        <w:rPr>
          <w:noProof/>
        </w:rPr>
        <w:t>„Obchodná transakcia je priamym predajom:</w:t>
      </w:r>
    </w:p>
    <w:p w14:paraId="5297F89A" w14:textId="1F0CDFAC" w:rsidR="00663CE9" w:rsidRPr="000D776A" w:rsidRDefault="00663CE9" w:rsidP="00663CE9">
      <w:pPr>
        <w:rPr>
          <w:noProof/>
        </w:rPr>
      </w:pPr>
      <w:r w:rsidRPr="000D776A">
        <w:rPr>
          <w:noProof/>
        </w:rPr>
        <w:t>– ak výsledok merania slúži ako základ na stanovenie predajnej ceny a</w:t>
      </w:r>
    </w:p>
    <w:p w14:paraId="2B291AB1" w14:textId="7C1BD203" w:rsidR="00663CE9" w:rsidRPr="000D776A" w:rsidRDefault="00663CE9" w:rsidP="00663CE9">
      <w:pPr>
        <w:rPr>
          <w:noProof/>
        </w:rPr>
      </w:pPr>
      <w:r w:rsidRPr="000D776A">
        <w:rPr>
          <w:noProof/>
        </w:rPr>
        <w:t>– ak aspoň jedna zo strán zúčastnených na transakcii súvisiacej</w:t>
      </w:r>
      <w:r w:rsidR="000D776A">
        <w:rPr>
          <w:noProof/>
        </w:rPr>
        <w:t xml:space="preserve"> s </w:t>
      </w:r>
      <w:r w:rsidRPr="000D776A">
        <w:rPr>
          <w:noProof/>
        </w:rPr>
        <w:t>meraním je spotrebiteľ alebo iný účastník, ktorý si vyžaduje podobný stupeň ochrany a</w:t>
      </w:r>
    </w:p>
    <w:p w14:paraId="62F1BD9C" w14:textId="60987BAB" w:rsidR="00663CE9" w:rsidRPr="000D776A" w:rsidRDefault="00663CE9" w:rsidP="00663CE9">
      <w:pPr>
        <w:rPr>
          <w:noProof/>
        </w:rPr>
      </w:pPr>
      <w:r w:rsidRPr="000D776A">
        <w:rPr>
          <w:noProof/>
        </w:rPr>
        <w:t>– ak všetky strany zapojené do transakcie akceptujú výsledok merania</w:t>
      </w:r>
      <w:r w:rsidR="000D776A">
        <w:rPr>
          <w:noProof/>
        </w:rPr>
        <w:t xml:space="preserve"> v </w:t>
      </w:r>
      <w:r w:rsidRPr="000D776A">
        <w:rPr>
          <w:noProof/>
        </w:rPr>
        <w:t>čase ukončenia merania.“;</w:t>
      </w:r>
    </w:p>
    <w:p w14:paraId="6F03E42F" w14:textId="5C52B6B8" w:rsidR="00663CE9" w:rsidRPr="000D776A" w:rsidRDefault="000D776A" w:rsidP="000D776A">
      <w:pPr>
        <w:pStyle w:val="Point0"/>
        <w:rPr>
          <w:noProof/>
        </w:rPr>
      </w:pPr>
      <w:r>
        <w:rPr>
          <w:noProof/>
        </w:rPr>
        <w:t>2.</w:t>
      </w:r>
      <w:r>
        <w:rPr>
          <w:noProof/>
        </w:rPr>
        <w:tab/>
      </w:r>
      <w:r w:rsidR="00663CE9" w:rsidRPr="000D776A">
        <w:rPr>
          <w:noProof/>
        </w:rPr>
        <w:t>Bod 10.2 sa nahrádza takto:</w:t>
      </w:r>
    </w:p>
    <w:p w14:paraId="0355C91A" w14:textId="731A30F1" w:rsidR="00663CE9" w:rsidRPr="000D776A" w:rsidRDefault="00663CE9" w:rsidP="00B214AF">
      <w:pPr>
        <w:rPr>
          <w:noProof/>
        </w:rPr>
      </w:pPr>
      <w:r w:rsidRPr="000D776A">
        <w:rPr>
          <w:noProof/>
        </w:rPr>
        <w:t>„10.2. Indikácia akýchkoľvek výsledkov musí byť zreteľná</w:t>
      </w:r>
      <w:r w:rsidR="000D776A">
        <w:rPr>
          <w:noProof/>
        </w:rPr>
        <w:t xml:space="preserve"> a </w:t>
      </w:r>
      <w:r w:rsidRPr="000D776A">
        <w:rPr>
          <w:noProof/>
        </w:rPr>
        <w:t>jednoznačná, musí byť chránená pred náhodným vymazaním</w:t>
      </w:r>
      <w:r w:rsidR="000D776A">
        <w:rPr>
          <w:noProof/>
        </w:rPr>
        <w:t xml:space="preserve"> a </w:t>
      </w:r>
      <w:r w:rsidRPr="000D776A">
        <w:rPr>
          <w:noProof/>
        </w:rPr>
        <w:t>musia byť</w:t>
      </w:r>
      <w:r w:rsidR="000D776A">
        <w:rPr>
          <w:noProof/>
        </w:rPr>
        <w:t xml:space="preserve"> k </w:t>
      </w:r>
      <w:r w:rsidRPr="000D776A">
        <w:rPr>
          <w:noProof/>
        </w:rPr>
        <w:t>nej uvedené všetky značky</w:t>
      </w:r>
      <w:r w:rsidR="000D776A">
        <w:rPr>
          <w:noProof/>
        </w:rPr>
        <w:t xml:space="preserve"> a </w:t>
      </w:r>
      <w:r w:rsidRPr="000D776A">
        <w:rPr>
          <w:noProof/>
        </w:rPr>
        <w:t>nápisy potrebné na informáciu používateľa</w:t>
      </w:r>
      <w:r w:rsidR="000D776A">
        <w:rPr>
          <w:noProof/>
        </w:rPr>
        <w:t xml:space="preserve"> o </w:t>
      </w:r>
      <w:r w:rsidRPr="000D776A">
        <w:rPr>
          <w:noProof/>
        </w:rPr>
        <w:t>význame výsledku.</w:t>
      </w:r>
      <w:r w:rsidR="000D776A">
        <w:rPr>
          <w:noProof/>
        </w:rPr>
        <w:t xml:space="preserve"> V </w:t>
      </w:r>
      <w:r w:rsidRPr="000D776A">
        <w:rPr>
          <w:noProof/>
        </w:rPr>
        <w:t>normálnych podmienkach používania musia byť výsledky ľahko čitateľné. Za predpokladu, že nedôjde</w:t>
      </w:r>
      <w:r w:rsidR="000D776A">
        <w:rPr>
          <w:noProof/>
        </w:rPr>
        <w:t xml:space="preserve"> k </w:t>
      </w:r>
      <w:r w:rsidRPr="000D776A">
        <w:rPr>
          <w:noProof/>
        </w:rPr>
        <w:t>zámene</w:t>
      </w:r>
      <w:r w:rsidR="000D776A">
        <w:rPr>
          <w:noProof/>
        </w:rPr>
        <w:t xml:space="preserve"> s </w:t>
      </w:r>
      <w:r w:rsidRPr="000D776A">
        <w:rPr>
          <w:noProof/>
        </w:rPr>
        <w:t>metrologicky kontrolovanými indikáciami, je možné znázorniť aj ďalšie indikácie.“;</w:t>
      </w:r>
    </w:p>
    <w:p w14:paraId="0D109ED3" w14:textId="1D3799FB" w:rsidR="00663CE9" w:rsidRPr="000D776A" w:rsidRDefault="000D776A" w:rsidP="000D776A">
      <w:pPr>
        <w:pStyle w:val="Point0"/>
        <w:rPr>
          <w:noProof/>
        </w:rPr>
      </w:pPr>
      <w:r>
        <w:rPr>
          <w:noProof/>
        </w:rPr>
        <w:t>3.</w:t>
      </w:r>
      <w:r>
        <w:rPr>
          <w:noProof/>
        </w:rPr>
        <w:tab/>
      </w:r>
      <w:r w:rsidR="00663CE9" w:rsidRPr="000D776A">
        <w:rPr>
          <w:noProof/>
        </w:rPr>
        <w:t>dopĺňajú sa tieto body 10.6, 10.7</w:t>
      </w:r>
      <w:r>
        <w:rPr>
          <w:noProof/>
        </w:rPr>
        <w:t>. a </w:t>
      </w:r>
      <w:r w:rsidR="00663CE9" w:rsidRPr="000D776A">
        <w:rPr>
          <w:noProof/>
        </w:rPr>
        <w:t>10.8.:</w:t>
      </w:r>
    </w:p>
    <w:p w14:paraId="51A9B6DB" w14:textId="557C3DA9" w:rsidR="00663CE9" w:rsidRPr="000D776A" w:rsidRDefault="00663CE9" w:rsidP="00663CE9">
      <w:pPr>
        <w:rPr>
          <w:noProof/>
        </w:rPr>
      </w:pPr>
      <w:r w:rsidRPr="000D776A">
        <w:rPr>
          <w:noProof/>
        </w:rPr>
        <w:t>„10.6. Odchylne od bodov 10.1</w:t>
      </w:r>
      <w:r w:rsidR="000D776A">
        <w:rPr>
          <w:noProof/>
        </w:rPr>
        <w:t xml:space="preserve"> a </w:t>
      </w:r>
      <w:r w:rsidRPr="000D776A">
        <w:rPr>
          <w:noProof/>
        </w:rPr>
        <w:t>10.5 sa</w:t>
      </w:r>
      <w:r w:rsidR="000D776A">
        <w:rPr>
          <w:noProof/>
        </w:rPr>
        <w:t xml:space="preserve"> v </w:t>
      </w:r>
      <w:r w:rsidRPr="000D776A">
        <w:rPr>
          <w:noProof/>
        </w:rPr>
        <w:t>prípade plynomerov</w:t>
      </w:r>
      <w:r w:rsidR="000D776A">
        <w:rPr>
          <w:noProof/>
        </w:rPr>
        <w:t xml:space="preserve"> a </w:t>
      </w:r>
      <w:r w:rsidRPr="000D776A">
        <w:rPr>
          <w:noProof/>
        </w:rPr>
        <w:t>elektromerov, meracích zostáv pre vybavenie na napájanie elektrických vozidiel</w:t>
      </w:r>
      <w:r w:rsidR="000D776A">
        <w:rPr>
          <w:noProof/>
        </w:rPr>
        <w:t xml:space="preserve"> a </w:t>
      </w:r>
      <w:r w:rsidRPr="000D776A">
        <w:rPr>
          <w:noProof/>
        </w:rPr>
        <w:t>meracích zostáv pre dávkovače stlačeného plynu uplatňujú tieto pravidlá:</w:t>
      </w:r>
    </w:p>
    <w:p w14:paraId="76D8BDDB" w14:textId="00A5ED28" w:rsidR="00663CE9" w:rsidRPr="000D776A" w:rsidRDefault="00663CE9" w:rsidP="00663CE9">
      <w:pPr>
        <w:rPr>
          <w:noProof/>
        </w:rPr>
      </w:pPr>
      <w:r w:rsidRPr="000D776A">
        <w:rPr>
          <w:noProof/>
        </w:rPr>
        <w:t>Meradlá musia využívať aspoň jedno</w:t>
      </w:r>
      <w:r w:rsidR="000D776A">
        <w:rPr>
          <w:noProof/>
        </w:rPr>
        <w:t xml:space="preserve"> z </w:t>
      </w:r>
      <w:r w:rsidRPr="000D776A">
        <w:rPr>
          <w:noProof/>
        </w:rPr>
        <w:t>týchto technických riešení na zobrazovanie výsledkov meraní:</w:t>
      </w:r>
    </w:p>
    <w:p w14:paraId="73F873A4" w14:textId="3DEF4973" w:rsidR="00663CE9" w:rsidRPr="000D776A" w:rsidRDefault="000D776A" w:rsidP="000D776A">
      <w:pPr>
        <w:pStyle w:val="Point0"/>
        <w:rPr>
          <w:noProof/>
        </w:rPr>
      </w:pPr>
      <w:r>
        <w:rPr>
          <w:noProof/>
        </w:rPr>
        <w:t>a)</w:t>
      </w:r>
      <w:r>
        <w:rPr>
          <w:noProof/>
        </w:rPr>
        <w:tab/>
      </w:r>
      <w:r w:rsidR="00663CE9" w:rsidRPr="000D776A">
        <w:rPr>
          <w:noProof/>
        </w:rPr>
        <w:t>musia byť vybavené metrologicky kontrolovaným displejom, odčítavacím zariadením a/alebo tlačiarňou, pomocou ktorých je prezentácia relevantných údajov dostupná bez použitia nástrojov;</w:t>
      </w:r>
    </w:p>
    <w:p w14:paraId="6BE50BC3" w14:textId="5F216857" w:rsidR="004456EC" w:rsidRPr="000D776A" w:rsidRDefault="000D776A" w:rsidP="000D776A">
      <w:pPr>
        <w:pStyle w:val="Point0"/>
        <w:rPr>
          <w:noProof/>
        </w:rPr>
      </w:pPr>
      <w:r>
        <w:rPr>
          <w:noProof/>
        </w:rPr>
        <w:t>b)</w:t>
      </w:r>
      <w:r>
        <w:rPr>
          <w:noProof/>
        </w:rPr>
        <w:tab/>
      </w:r>
      <w:r w:rsidR="00663CE9" w:rsidRPr="000D776A">
        <w:rPr>
          <w:noProof/>
        </w:rPr>
        <w:t>musia zobrazovať príslušné údaje na vzdialenom displeji prístupnom bez nástrojov alebo na zariadení spotrebiteľa alebo koncového používateľa.</w:t>
      </w:r>
    </w:p>
    <w:p w14:paraId="1D7948CD" w14:textId="064F9A9E" w:rsidR="00B07657" w:rsidRPr="000D776A" w:rsidRDefault="00663CE9" w:rsidP="00FD270C">
      <w:pPr>
        <w:numPr>
          <w:ilvl w:val="1"/>
          <w:numId w:val="0"/>
        </w:numPr>
        <w:rPr>
          <w:noProof/>
        </w:rPr>
      </w:pPr>
      <w:r w:rsidRPr="000D776A">
        <w:rPr>
          <w:noProof/>
        </w:rPr>
        <w:t>Zobrazené výsledky musia byť vysledovateľné</w:t>
      </w:r>
      <w:r w:rsidR="000D776A">
        <w:rPr>
          <w:noProof/>
        </w:rPr>
        <w:t xml:space="preserve"> k </w:t>
      </w:r>
      <w:r w:rsidRPr="000D776A">
        <w:rPr>
          <w:noProof/>
        </w:rPr>
        <w:t>meradlu podliehajúcemu metrologickej kontrole. Zabezpečovacie prostriedky musia poskytnúť dôkaz</w:t>
      </w:r>
      <w:r w:rsidR="000D776A">
        <w:rPr>
          <w:noProof/>
        </w:rPr>
        <w:t xml:space="preserve"> o </w:t>
      </w:r>
      <w:r w:rsidRPr="000D776A">
        <w:rPr>
          <w:noProof/>
        </w:rPr>
        <w:t>neoprávnenom zásahu.</w:t>
      </w:r>
    </w:p>
    <w:p w14:paraId="50EA9B71" w14:textId="479D036B" w:rsidR="00663CE9" w:rsidRPr="000D776A" w:rsidRDefault="00663CE9" w:rsidP="00B214AF">
      <w:pPr>
        <w:rPr>
          <w:rStyle w:val="ui-provider"/>
          <w:noProof/>
        </w:rPr>
      </w:pPr>
      <w:r w:rsidRPr="000D776A">
        <w:rPr>
          <w:noProof/>
        </w:rPr>
        <w:t>V relevantných prípadoch výsledok merania zobrazený príslušným technickým riešením slúži ako základ na stanovenie predajnej ceny.</w:t>
      </w:r>
    </w:p>
    <w:p w14:paraId="535A1604" w14:textId="77777777" w:rsidR="00663CE9" w:rsidRPr="000D776A" w:rsidRDefault="00663CE9" w:rsidP="00663CE9">
      <w:pPr>
        <w:rPr>
          <w:noProof/>
        </w:rPr>
      </w:pPr>
      <w:r w:rsidRPr="000D776A">
        <w:rPr>
          <w:rStyle w:val="ui-provider"/>
          <w:noProof/>
        </w:rPr>
        <w:t>Údaje môžu byť navyše dostupné pomocou metrologicky kontrolovaného vzdialeného kanála</w:t>
      </w:r>
      <w:r w:rsidRPr="000D776A">
        <w:rPr>
          <w:noProof/>
        </w:rPr>
        <w:t>.</w:t>
      </w:r>
    </w:p>
    <w:p w14:paraId="420B7ABC" w14:textId="0098468C" w:rsidR="00B07657" w:rsidRPr="000D776A" w:rsidRDefault="00B07657" w:rsidP="00B214AF">
      <w:pPr>
        <w:rPr>
          <w:noProof/>
        </w:rPr>
      </w:pPr>
      <w:r w:rsidRPr="000D776A">
        <w:rPr>
          <w:noProof/>
        </w:rPr>
        <w:t>10.7. Odchylne od bodu 10.4 sa údaje merania</w:t>
      </w:r>
      <w:r w:rsidR="000D776A">
        <w:rPr>
          <w:noProof/>
        </w:rPr>
        <w:t xml:space="preserve"> v </w:t>
      </w:r>
      <w:r w:rsidRPr="000D776A">
        <w:rPr>
          <w:noProof/>
        </w:rPr>
        <w:t>prípade vybavenia na napájanie elektrických vozidiel</w:t>
      </w:r>
      <w:r w:rsidR="000D776A">
        <w:rPr>
          <w:noProof/>
        </w:rPr>
        <w:t xml:space="preserve"> a </w:t>
      </w:r>
      <w:r w:rsidRPr="000D776A">
        <w:rPr>
          <w:noProof/>
        </w:rPr>
        <w:t>meracích zostáv pre dávkovače stlačeného plynu musia</w:t>
      </w:r>
      <w:r w:rsidR="000D776A">
        <w:rPr>
          <w:noProof/>
        </w:rPr>
        <w:t xml:space="preserve"> v </w:t>
      </w:r>
      <w:r w:rsidRPr="000D776A">
        <w:rPr>
          <w:noProof/>
        </w:rPr>
        <w:t>zariadení alebo systéme úplne zaznamenať tak, aby ich bolo možné okamžite zobraziť spotrebiteľovi.</w:t>
      </w:r>
    </w:p>
    <w:p w14:paraId="404AFA6C" w14:textId="4689D71B" w:rsidR="00663CE9" w:rsidRPr="000D776A" w:rsidRDefault="00663CE9" w:rsidP="00663CE9">
      <w:pPr>
        <w:rPr>
          <w:noProof/>
        </w:rPr>
      </w:pPr>
      <w:r w:rsidRPr="000D776A">
        <w:rPr>
          <w:noProof/>
        </w:rPr>
        <w:t>10.8. Odchylne od bodu 10.4 meracie zostavy pre vybavenie na napájanie elektrických vozidiel musia byť vyhotovené tak, aby pri predpokladanej inštalácii zobrazovali výsledky merania všetkým stranám zapojeným do transakcie.“</w:t>
      </w:r>
    </w:p>
    <w:p w14:paraId="1775D9A7" w14:textId="77777777" w:rsidR="00663CE9" w:rsidRPr="000D776A" w:rsidRDefault="00663CE9" w:rsidP="00663CE9">
      <w:pPr>
        <w:rPr>
          <w:noProof/>
        </w:rPr>
        <w:sectPr w:rsidR="00663CE9" w:rsidRPr="000D776A" w:rsidSect="00127E79">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pPr>
    </w:p>
    <w:p w14:paraId="1F2B9C09" w14:textId="77777777" w:rsidR="00663CE9" w:rsidRPr="000D776A" w:rsidRDefault="00663CE9" w:rsidP="00663CE9">
      <w:pPr>
        <w:pStyle w:val="Annexetitre"/>
        <w:rPr>
          <w:noProof/>
        </w:rPr>
      </w:pPr>
      <w:r w:rsidRPr="000D776A">
        <w:rPr>
          <w:noProof/>
        </w:rPr>
        <w:t>PRÍLOHA II</w:t>
      </w:r>
    </w:p>
    <w:p w14:paraId="670DB9DE" w14:textId="7E91D921" w:rsidR="00B07657" w:rsidRPr="000D776A" w:rsidRDefault="00B07657" w:rsidP="00B07657">
      <w:pPr>
        <w:rPr>
          <w:noProof/>
          <w:szCs w:val="24"/>
        </w:rPr>
      </w:pPr>
      <w:r w:rsidRPr="000D776A">
        <w:rPr>
          <w:noProof/>
        </w:rPr>
        <w:t>Príloha IV</w:t>
      </w:r>
      <w:r w:rsidR="000D776A">
        <w:rPr>
          <w:noProof/>
        </w:rPr>
        <w:t xml:space="preserve"> k </w:t>
      </w:r>
      <w:r w:rsidRPr="000D776A">
        <w:rPr>
          <w:noProof/>
        </w:rPr>
        <w:t>smernici 2014/32/EÚ sa mení takto:</w:t>
      </w:r>
    </w:p>
    <w:p w14:paraId="14A0671F" w14:textId="54E5B7D3" w:rsidR="00B07657" w:rsidRPr="000D776A" w:rsidRDefault="000D776A" w:rsidP="000D776A">
      <w:pPr>
        <w:pStyle w:val="Point0"/>
        <w:rPr>
          <w:noProof/>
          <w:szCs w:val="24"/>
        </w:rPr>
      </w:pPr>
      <w:r>
        <w:rPr>
          <w:noProof/>
        </w:rPr>
        <w:t>1.</w:t>
      </w:r>
      <w:r>
        <w:rPr>
          <w:noProof/>
        </w:rPr>
        <w:tab/>
      </w:r>
      <w:r w:rsidR="00B07657" w:rsidRPr="000D776A">
        <w:rPr>
          <w:noProof/>
        </w:rPr>
        <w:t>Názov sa nahrádza takto:</w:t>
      </w:r>
    </w:p>
    <w:p w14:paraId="68A0D232" w14:textId="06EF79FC" w:rsidR="00B07657" w:rsidRPr="000D776A" w:rsidRDefault="00B07657" w:rsidP="00B07657">
      <w:pPr>
        <w:rPr>
          <w:noProof/>
        </w:rPr>
      </w:pPr>
      <w:r w:rsidRPr="000D776A">
        <w:rPr>
          <w:noProof/>
        </w:rPr>
        <w:t>„</w:t>
      </w:r>
      <w:r w:rsidRPr="000D776A">
        <w:rPr>
          <w:b/>
          <w:noProof/>
        </w:rPr>
        <w:t>PLYNOMERY A PREPOČÍTAVAČE (MI-002)</w:t>
      </w:r>
      <w:r w:rsidRPr="000D776A">
        <w:rPr>
          <w:noProof/>
        </w:rPr>
        <w:t>“;</w:t>
      </w:r>
    </w:p>
    <w:p w14:paraId="7CACC25E" w14:textId="2C9CDA2A" w:rsidR="00B07657" w:rsidRPr="000D776A" w:rsidRDefault="000D776A" w:rsidP="000D776A">
      <w:pPr>
        <w:pStyle w:val="Point0"/>
        <w:rPr>
          <w:noProof/>
        </w:rPr>
      </w:pPr>
      <w:r>
        <w:rPr>
          <w:noProof/>
        </w:rPr>
        <w:t>2.</w:t>
      </w:r>
      <w:r>
        <w:rPr>
          <w:noProof/>
        </w:rPr>
        <w:tab/>
      </w:r>
      <w:r w:rsidR="00B07657" w:rsidRPr="000D776A">
        <w:rPr>
          <w:noProof/>
        </w:rPr>
        <w:t>Prvý bod sa nahrádza takto:</w:t>
      </w:r>
    </w:p>
    <w:p w14:paraId="0AA99A2C" w14:textId="2244A59D" w:rsidR="00B07657" w:rsidRPr="000D776A" w:rsidRDefault="00B07657" w:rsidP="00B07657">
      <w:pPr>
        <w:rPr>
          <w:noProof/>
        </w:rPr>
      </w:pPr>
      <w:r w:rsidRPr="000D776A">
        <w:rPr>
          <w:noProof/>
        </w:rPr>
        <w:t>„Pre plynomery</w:t>
      </w:r>
      <w:r w:rsidR="000D776A">
        <w:rPr>
          <w:noProof/>
        </w:rPr>
        <w:t xml:space="preserve"> a </w:t>
      </w:r>
      <w:r w:rsidRPr="000D776A">
        <w:rPr>
          <w:noProof/>
        </w:rPr>
        <w:t>prepočítavače používané</w:t>
      </w:r>
      <w:r w:rsidR="000D776A">
        <w:rPr>
          <w:noProof/>
        </w:rPr>
        <w:t xml:space="preserve"> v </w:t>
      </w:r>
      <w:r w:rsidRPr="000D776A">
        <w:rPr>
          <w:noProof/>
        </w:rPr>
        <w:t>domácnostiach, na obchodné účely</w:t>
      </w:r>
      <w:r w:rsidR="000D776A">
        <w:rPr>
          <w:noProof/>
        </w:rPr>
        <w:t xml:space="preserve"> a </w:t>
      </w:r>
      <w:r w:rsidRPr="000D776A">
        <w:rPr>
          <w:noProof/>
        </w:rPr>
        <w:t>na ľahké použitie</w:t>
      </w:r>
      <w:r w:rsidR="000D776A">
        <w:rPr>
          <w:noProof/>
        </w:rPr>
        <w:t xml:space="preserve"> v </w:t>
      </w:r>
      <w:r w:rsidRPr="000D776A">
        <w:rPr>
          <w:noProof/>
        </w:rPr>
        <w:t>priemysle vymedzené</w:t>
      </w:r>
      <w:r w:rsidR="000D776A">
        <w:rPr>
          <w:noProof/>
        </w:rPr>
        <w:t xml:space="preserve"> v </w:t>
      </w:r>
      <w:r w:rsidRPr="000D776A">
        <w:rPr>
          <w:noProof/>
        </w:rPr>
        <w:t>tejto prílohe platia príslušné požiadavky prílohy I, osobitné požiadavky tejto prílohy</w:t>
      </w:r>
      <w:r w:rsidR="000D776A">
        <w:rPr>
          <w:noProof/>
        </w:rPr>
        <w:t xml:space="preserve"> a </w:t>
      </w:r>
      <w:r w:rsidRPr="000D776A">
        <w:rPr>
          <w:noProof/>
        </w:rPr>
        <w:t>postupy posudzovania zhody uvedené</w:t>
      </w:r>
      <w:r w:rsidR="000D776A">
        <w:rPr>
          <w:noProof/>
        </w:rPr>
        <w:t xml:space="preserve"> v </w:t>
      </w:r>
      <w:r w:rsidRPr="000D776A">
        <w:rPr>
          <w:noProof/>
        </w:rPr>
        <w:t>tejto prílohe.“;</w:t>
      </w:r>
    </w:p>
    <w:p w14:paraId="278C2D94" w14:textId="13A80624" w:rsidR="00B07657" w:rsidRPr="000D776A" w:rsidRDefault="000D776A" w:rsidP="000D776A">
      <w:pPr>
        <w:pStyle w:val="Point0"/>
        <w:rPr>
          <w:noProof/>
        </w:rPr>
      </w:pPr>
      <w:r>
        <w:rPr>
          <w:noProof/>
        </w:rPr>
        <w:t>3.</w:t>
      </w:r>
      <w:r>
        <w:rPr>
          <w:noProof/>
        </w:rPr>
        <w:tab/>
      </w:r>
      <w:r w:rsidR="00B07657" w:rsidRPr="000D776A">
        <w:rPr>
          <w:noProof/>
        </w:rPr>
        <w:t>Tabuľka</w:t>
      </w:r>
      <w:r>
        <w:rPr>
          <w:noProof/>
        </w:rPr>
        <w:t xml:space="preserve"> v </w:t>
      </w:r>
      <w:r w:rsidR="00B07657" w:rsidRPr="000D776A">
        <w:rPr>
          <w:noProof/>
        </w:rPr>
        <w:t>časti „</w:t>
      </w:r>
      <w:r w:rsidR="00B07657" w:rsidRPr="000D776A">
        <w:rPr>
          <w:b/>
          <w:noProof/>
        </w:rPr>
        <w:t>VYMEDZENIE POJMOV</w:t>
      </w:r>
      <w:r w:rsidR="00B07657" w:rsidRPr="000D776A">
        <w:rPr>
          <w:noProof/>
        </w:rPr>
        <w:t>“ sa mení takto:</w:t>
      </w:r>
    </w:p>
    <w:p w14:paraId="47BD44F5" w14:textId="00A66E1B" w:rsidR="00B07657" w:rsidRPr="000D776A" w:rsidRDefault="000D776A" w:rsidP="000D776A">
      <w:pPr>
        <w:pStyle w:val="Point1"/>
        <w:rPr>
          <w:noProof/>
        </w:rPr>
      </w:pPr>
      <w:r>
        <w:rPr>
          <w:noProof/>
        </w:rPr>
        <w:t>a)</w:t>
      </w:r>
      <w:r>
        <w:rPr>
          <w:noProof/>
        </w:rPr>
        <w:tab/>
      </w:r>
      <w:r w:rsidR="00B07657" w:rsidRPr="000D776A">
        <w:rPr>
          <w:noProof/>
        </w:rPr>
        <w:t>V prvom riadku sa vymedzenie pojmu „plynomer“ nahrádza takto:</w:t>
      </w:r>
    </w:p>
    <w:p w14:paraId="430B3BB4" w14:textId="0A67FD93" w:rsidR="00B07657" w:rsidRPr="000D776A" w:rsidRDefault="00B07657" w:rsidP="00B07657">
      <w:pPr>
        <w:rPr>
          <w:noProof/>
        </w:rPr>
      </w:pPr>
      <w:r w:rsidRPr="000D776A">
        <w:rPr>
          <w:noProof/>
        </w:rPr>
        <w:t>„Prístroj určený na meranie, zaznamenávanie</w:t>
      </w:r>
      <w:r w:rsidR="000D776A">
        <w:rPr>
          <w:noProof/>
        </w:rPr>
        <w:t xml:space="preserve"> a </w:t>
      </w:r>
      <w:r w:rsidRPr="000D776A">
        <w:rPr>
          <w:noProof/>
        </w:rPr>
        <w:t>indikovanie množstva (objemu alebo hmotnosti) vykurovacieho plynu a/alebo energie daného plynu, ktorý ním pretiekol.“;</w:t>
      </w:r>
    </w:p>
    <w:p w14:paraId="20FE33EC" w14:textId="7C388B4A" w:rsidR="00B07657" w:rsidRPr="000D776A" w:rsidRDefault="000D776A" w:rsidP="000D776A">
      <w:pPr>
        <w:pStyle w:val="Point1"/>
        <w:rPr>
          <w:noProof/>
        </w:rPr>
      </w:pPr>
      <w:r>
        <w:rPr>
          <w:noProof/>
        </w:rPr>
        <w:t>b)</w:t>
      </w:r>
      <w:r>
        <w:rPr>
          <w:noProof/>
        </w:rPr>
        <w:tab/>
      </w:r>
      <w:r w:rsidR="00B07657" w:rsidRPr="000D776A">
        <w:rPr>
          <w:noProof/>
        </w:rPr>
        <w:t>V druhom riadku prvom stĺpci sa pojem „prepočítavač“ nahrádza takto:</w:t>
      </w:r>
    </w:p>
    <w:p w14:paraId="531A9BCE" w14:textId="548D625D" w:rsidR="00B07657" w:rsidRPr="000D776A" w:rsidRDefault="00B07657" w:rsidP="00B07657">
      <w:pPr>
        <w:rPr>
          <w:noProof/>
        </w:rPr>
      </w:pPr>
      <w:r w:rsidRPr="000D776A">
        <w:rPr>
          <w:noProof/>
        </w:rPr>
        <w:t>„Prepočítavač objemu plynu“;</w:t>
      </w:r>
    </w:p>
    <w:p w14:paraId="3ED81B15" w14:textId="14BA1395" w:rsidR="00B07657" w:rsidRPr="000D776A" w:rsidRDefault="000D776A" w:rsidP="000D776A">
      <w:pPr>
        <w:pStyle w:val="Point1"/>
        <w:rPr>
          <w:noProof/>
        </w:rPr>
      </w:pPr>
      <w:r>
        <w:rPr>
          <w:noProof/>
        </w:rPr>
        <w:t>c)</w:t>
      </w:r>
      <w:r>
        <w:rPr>
          <w:noProof/>
        </w:rPr>
        <w:tab/>
      </w:r>
      <w:r w:rsidR="00B07657" w:rsidRPr="000D776A">
        <w:rPr>
          <w:noProof/>
        </w:rPr>
        <w:t>Dopĺňajú sa tieto riadky:</w:t>
      </w:r>
    </w:p>
    <w:tbl>
      <w:tblPr>
        <w:tblStyle w:val="TableGrid"/>
        <w:tblW w:w="0" w:type="auto"/>
        <w:tblLook w:val="04A0" w:firstRow="1" w:lastRow="0" w:firstColumn="1" w:lastColumn="0" w:noHBand="0" w:noVBand="1"/>
      </w:tblPr>
      <w:tblGrid>
        <w:gridCol w:w="2825"/>
        <w:gridCol w:w="6191"/>
      </w:tblGrid>
      <w:tr w:rsidR="00B07657" w:rsidRPr="000D776A" w14:paraId="1C30AE80" w14:textId="77777777">
        <w:tc>
          <w:tcPr>
            <w:tcW w:w="2825" w:type="dxa"/>
          </w:tcPr>
          <w:p w14:paraId="0393C807" w14:textId="77777777" w:rsidR="00B07657" w:rsidRPr="000D776A" w:rsidRDefault="00B07657">
            <w:pPr>
              <w:rPr>
                <w:noProof/>
              </w:rPr>
            </w:pPr>
            <w:r w:rsidRPr="000D776A">
              <w:rPr>
                <w:noProof/>
              </w:rPr>
              <w:t>„Zariadenie na určovanie výhrevnosti plynu</w:t>
            </w:r>
          </w:p>
        </w:tc>
        <w:tc>
          <w:tcPr>
            <w:tcW w:w="6191" w:type="dxa"/>
          </w:tcPr>
          <w:p w14:paraId="576D6E63" w14:textId="77777777" w:rsidR="00B07657" w:rsidRPr="000D776A" w:rsidRDefault="00B07657">
            <w:pPr>
              <w:rPr>
                <w:noProof/>
                <w:szCs w:val="24"/>
              </w:rPr>
            </w:pPr>
            <w:r w:rsidRPr="000D776A">
              <w:rPr>
                <w:noProof/>
              </w:rPr>
              <w:t>Pridružené meradlo na určovanie výhrevnosti plynu, ktorý ním pretiekol.</w:t>
            </w:r>
          </w:p>
        </w:tc>
      </w:tr>
      <w:tr w:rsidR="00B07657" w:rsidRPr="000D776A" w14:paraId="3407C025" w14:textId="77777777">
        <w:tc>
          <w:tcPr>
            <w:tcW w:w="2825" w:type="dxa"/>
          </w:tcPr>
          <w:p w14:paraId="12A31282" w14:textId="77777777" w:rsidR="00B07657" w:rsidRPr="000D776A" w:rsidRDefault="00B07657">
            <w:pPr>
              <w:rPr>
                <w:noProof/>
              </w:rPr>
            </w:pPr>
            <w:r w:rsidRPr="000D776A">
              <w:rPr>
                <w:noProof/>
              </w:rPr>
              <w:t>Prepočítavač energie</w:t>
            </w:r>
          </w:p>
        </w:tc>
        <w:tc>
          <w:tcPr>
            <w:tcW w:w="6191" w:type="dxa"/>
          </w:tcPr>
          <w:p w14:paraId="1509CCF0" w14:textId="38964250" w:rsidR="00B07657" w:rsidRPr="000D776A" w:rsidRDefault="00B07657">
            <w:pPr>
              <w:rPr>
                <w:noProof/>
              </w:rPr>
            </w:pPr>
            <w:r w:rsidRPr="000D776A">
              <w:rPr>
                <w:noProof/>
              </w:rPr>
              <w:t>Zariadenie, ktoré vypočítava, integruje</w:t>
            </w:r>
            <w:r w:rsidR="000D776A">
              <w:rPr>
                <w:noProof/>
              </w:rPr>
              <w:t xml:space="preserve"> a </w:t>
            </w:r>
            <w:r w:rsidRPr="000D776A">
              <w:rPr>
                <w:noProof/>
              </w:rPr>
              <w:t>zobrazuje energiu na základe hmotnosti alebo objemu pri základných podmienkach,</w:t>
            </w:r>
            <w:r w:rsidR="000D776A">
              <w:rPr>
                <w:noProof/>
              </w:rPr>
              <w:t xml:space="preserve"> a </w:t>
            </w:r>
            <w:r w:rsidRPr="000D776A">
              <w:rPr>
                <w:noProof/>
              </w:rPr>
              <w:t>hornú/hrubú výhrevnosť.</w:t>
            </w:r>
          </w:p>
        </w:tc>
      </w:tr>
      <w:tr w:rsidR="00B07657" w:rsidRPr="000D776A" w14:paraId="04B7AB49" w14:textId="77777777">
        <w:tc>
          <w:tcPr>
            <w:tcW w:w="2825" w:type="dxa"/>
          </w:tcPr>
          <w:p w14:paraId="286324AF" w14:textId="77777777" w:rsidR="00B07657" w:rsidRPr="000D776A" w:rsidRDefault="00B07657">
            <w:pPr>
              <w:rPr>
                <w:noProof/>
                <w:szCs w:val="24"/>
              </w:rPr>
            </w:pPr>
            <w:r w:rsidRPr="000D776A">
              <w:rPr>
                <w:noProof/>
              </w:rPr>
              <w:t>Horná/hrubá výhrevnosť</w:t>
            </w:r>
          </w:p>
        </w:tc>
        <w:tc>
          <w:tcPr>
            <w:tcW w:w="6191" w:type="dxa"/>
          </w:tcPr>
          <w:p w14:paraId="7E830DDC" w14:textId="3DA73FD9" w:rsidR="00B07657" w:rsidRPr="000D776A" w:rsidRDefault="00B07657">
            <w:pPr>
              <w:rPr>
                <w:noProof/>
                <w:szCs w:val="24"/>
              </w:rPr>
            </w:pPr>
            <w:r w:rsidRPr="000D776A">
              <w:rPr>
                <w:noProof/>
              </w:rPr>
              <w:t>Množstvo tepla, ktoré by sa vyžiarilo pri úplnom spálení konkrétneho množstva plynu</w:t>
            </w:r>
            <w:r w:rsidR="000D776A">
              <w:rPr>
                <w:noProof/>
              </w:rPr>
              <w:t xml:space="preserve"> s </w:t>
            </w:r>
            <w:r w:rsidRPr="000D776A">
              <w:rPr>
                <w:noProof/>
              </w:rPr>
              <w:t>kyslíkom takým spôsobom, že tlak p</w:t>
            </w:r>
            <w:r w:rsidRPr="000D776A">
              <w:rPr>
                <w:noProof/>
                <w:vertAlign w:val="subscript"/>
              </w:rPr>
              <w:t>1</w:t>
            </w:r>
            <w:r w:rsidRPr="000D776A">
              <w:rPr>
                <w:noProof/>
              </w:rPr>
              <w:t>, pri ktorom reakcia prebieha, zostáva konštantný</w:t>
            </w:r>
            <w:r w:rsidR="000D776A">
              <w:rPr>
                <w:noProof/>
              </w:rPr>
              <w:t xml:space="preserve"> a </w:t>
            </w:r>
            <w:r w:rsidRPr="000D776A">
              <w:rPr>
                <w:noProof/>
              </w:rPr>
              <w:t>všetky produkty horenia sa vracajú na rovnakú stanovenú teplotu t</w:t>
            </w:r>
            <w:r w:rsidRPr="000D776A">
              <w:rPr>
                <w:noProof/>
                <w:vertAlign w:val="subscript"/>
              </w:rPr>
              <w:t>1</w:t>
            </w:r>
            <w:r w:rsidRPr="000D776A">
              <w:rPr>
                <w:noProof/>
              </w:rPr>
              <w:t>, ktorá je rovná teplote reagujúcich zložiek, pričom všetky produkty sú</w:t>
            </w:r>
            <w:r w:rsidR="000D776A">
              <w:rPr>
                <w:noProof/>
              </w:rPr>
              <w:t xml:space="preserve"> v </w:t>
            </w:r>
            <w:r w:rsidRPr="000D776A">
              <w:rPr>
                <w:noProof/>
              </w:rPr>
              <w:t>plynnom stave</w:t>
            </w:r>
            <w:r w:rsidR="000D776A">
              <w:rPr>
                <w:noProof/>
              </w:rPr>
              <w:t xml:space="preserve"> s </w:t>
            </w:r>
            <w:r w:rsidRPr="000D776A">
              <w:rPr>
                <w:noProof/>
              </w:rPr>
              <w:t>výnimkou vody, ktorá sa pri teplote t</w:t>
            </w:r>
            <w:r w:rsidRPr="000D776A">
              <w:rPr>
                <w:noProof/>
                <w:vertAlign w:val="subscript"/>
              </w:rPr>
              <w:t>1</w:t>
            </w:r>
            <w:r w:rsidRPr="000D776A">
              <w:rPr>
                <w:noProof/>
              </w:rPr>
              <w:t xml:space="preserve"> skondenzuje do kvapalného stavu.“;</w:t>
            </w:r>
          </w:p>
        </w:tc>
      </w:tr>
    </w:tbl>
    <w:p w14:paraId="1532B476" w14:textId="3CD5EAF3" w:rsidR="00B07657" w:rsidRPr="000D776A" w:rsidRDefault="000D776A" w:rsidP="000D776A">
      <w:pPr>
        <w:pStyle w:val="Point0"/>
        <w:rPr>
          <w:noProof/>
        </w:rPr>
      </w:pPr>
      <w:r>
        <w:rPr>
          <w:noProof/>
        </w:rPr>
        <w:t>4.</w:t>
      </w:r>
      <w:r>
        <w:rPr>
          <w:noProof/>
        </w:rPr>
        <w:tab/>
      </w:r>
      <w:r w:rsidR="00B07657" w:rsidRPr="000D776A">
        <w:rPr>
          <w:noProof/>
        </w:rPr>
        <w:t>Časť I sa mení takto:</w:t>
      </w:r>
    </w:p>
    <w:p w14:paraId="5541DB66" w14:textId="653639B7" w:rsidR="00B07657" w:rsidRPr="000D776A" w:rsidRDefault="000D776A" w:rsidP="000D776A">
      <w:pPr>
        <w:pStyle w:val="Point1"/>
        <w:rPr>
          <w:noProof/>
        </w:rPr>
      </w:pPr>
      <w:r>
        <w:rPr>
          <w:noProof/>
        </w:rPr>
        <w:t>a)</w:t>
      </w:r>
      <w:r>
        <w:rPr>
          <w:noProof/>
        </w:rPr>
        <w:tab/>
      </w:r>
      <w:r w:rsidR="00B07657" w:rsidRPr="000D776A">
        <w:rPr>
          <w:noProof/>
        </w:rPr>
        <w:t>Bod 1.1 sa nahrádza takto:</w:t>
      </w:r>
    </w:p>
    <w:p w14:paraId="5A8AAB4C" w14:textId="77777777" w:rsidR="00B07657" w:rsidRPr="000D776A" w:rsidRDefault="00B07657" w:rsidP="00B07657">
      <w:pPr>
        <w:rPr>
          <w:noProof/>
        </w:rPr>
      </w:pPr>
      <w:r w:rsidRPr="000D776A">
        <w:rPr>
          <w:noProof/>
        </w:rPr>
        <w:t>„Rozsah prietoku plynu musí spĺňať aspoň tieto podmienky:</w:t>
      </w:r>
    </w:p>
    <w:tbl>
      <w:tblPr>
        <w:tblStyle w:val="TableGrid"/>
        <w:tblW w:w="0" w:type="auto"/>
        <w:tblLook w:val="04A0" w:firstRow="1" w:lastRow="0" w:firstColumn="1" w:lastColumn="0" w:noHBand="0" w:noVBand="1"/>
      </w:tblPr>
      <w:tblGrid>
        <w:gridCol w:w="2317"/>
        <w:gridCol w:w="2329"/>
        <w:gridCol w:w="2321"/>
        <w:gridCol w:w="2322"/>
      </w:tblGrid>
      <w:tr w:rsidR="00B07657" w:rsidRPr="000D776A" w14:paraId="35E5D23E" w14:textId="77777777">
        <w:tc>
          <w:tcPr>
            <w:tcW w:w="2375" w:type="dxa"/>
          </w:tcPr>
          <w:p w14:paraId="14DA7B3F" w14:textId="77777777" w:rsidR="00B07657" w:rsidRPr="000D776A" w:rsidRDefault="00B07657">
            <w:pPr>
              <w:rPr>
                <w:noProof/>
                <w:szCs w:val="24"/>
              </w:rPr>
            </w:pPr>
            <w:r w:rsidRPr="000D776A">
              <w:rPr>
                <w:noProof/>
              </w:rPr>
              <w:t xml:space="preserve">Trieda </w:t>
            </w:r>
          </w:p>
        </w:tc>
        <w:tc>
          <w:tcPr>
            <w:tcW w:w="2375" w:type="dxa"/>
          </w:tcPr>
          <w:p w14:paraId="1CB6E44C" w14:textId="77777777" w:rsidR="00B07657" w:rsidRPr="000D776A" w:rsidRDefault="00B07657">
            <w:pPr>
              <w:rPr>
                <w:noProof/>
                <w:szCs w:val="24"/>
              </w:rPr>
            </w:pPr>
            <w:r w:rsidRPr="000D776A">
              <w:rPr>
                <w:noProof/>
              </w:rPr>
              <w:t>Q</w:t>
            </w:r>
            <w:r w:rsidRPr="000D776A">
              <w:rPr>
                <w:noProof/>
                <w:vertAlign w:val="subscript"/>
              </w:rPr>
              <w:t>max</w:t>
            </w:r>
            <w:r w:rsidRPr="000D776A">
              <w:rPr>
                <w:noProof/>
              </w:rPr>
              <w:t>/Q</w:t>
            </w:r>
            <w:r w:rsidRPr="000D776A">
              <w:rPr>
                <w:noProof/>
                <w:vertAlign w:val="subscript"/>
              </w:rPr>
              <w:t>min</w:t>
            </w:r>
            <w:r w:rsidRPr="000D776A">
              <w:rPr>
                <w:noProof/>
              </w:rPr>
              <w:t xml:space="preserve"> </w:t>
            </w:r>
          </w:p>
        </w:tc>
        <w:tc>
          <w:tcPr>
            <w:tcW w:w="2375" w:type="dxa"/>
          </w:tcPr>
          <w:p w14:paraId="2F610B3B" w14:textId="77777777" w:rsidR="00B07657" w:rsidRPr="000D776A" w:rsidRDefault="00B07657">
            <w:pPr>
              <w:rPr>
                <w:noProof/>
                <w:szCs w:val="24"/>
              </w:rPr>
            </w:pPr>
            <w:r w:rsidRPr="000D776A">
              <w:rPr>
                <w:noProof/>
              </w:rPr>
              <w:t>Q</w:t>
            </w:r>
            <w:r w:rsidRPr="000D776A">
              <w:rPr>
                <w:noProof/>
                <w:vertAlign w:val="subscript"/>
              </w:rPr>
              <w:t>max</w:t>
            </w:r>
            <w:r w:rsidRPr="000D776A">
              <w:rPr>
                <w:noProof/>
              </w:rPr>
              <w:t>/Q</w:t>
            </w:r>
            <w:r w:rsidRPr="000D776A">
              <w:rPr>
                <w:noProof/>
                <w:vertAlign w:val="subscript"/>
              </w:rPr>
              <w:t>t</w:t>
            </w:r>
            <w:r w:rsidRPr="000D776A">
              <w:rPr>
                <w:noProof/>
              </w:rPr>
              <w:t xml:space="preserve"> </w:t>
            </w:r>
          </w:p>
        </w:tc>
        <w:tc>
          <w:tcPr>
            <w:tcW w:w="2375" w:type="dxa"/>
          </w:tcPr>
          <w:p w14:paraId="38F8A52F" w14:textId="77777777" w:rsidR="00B07657" w:rsidRPr="000D776A" w:rsidRDefault="00B07657">
            <w:pPr>
              <w:rPr>
                <w:noProof/>
                <w:szCs w:val="24"/>
              </w:rPr>
            </w:pPr>
            <w:r w:rsidRPr="000D776A">
              <w:rPr>
                <w:noProof/>
              </w:rPr>
              <w:t>Q</w:t>
            </w:r>
            <w:r w:rsidRPr="000D776A">
              <w:rPr>
                <w:noProof/>
                <w:vertAlign w:val="subscript"/>
              </w:rPr>
              <w:t>r</w:t>
            </w:r>
            <w:r w:rsidRPr="000D776A">
              <w:rPr>
                <w:noProof/>
              </w:rPr>
              <w:t>/Q</w:t>
            </w:r>
            <w:r w:rsidRPr="000D776A">
              <w:rPr>
                <w:noProof/>
                <w:vertAlign w:val="subscript"/>
              </w:rPr>
              <w:t>max</w:t>
            </w:r>
          </w:p>
        </w:tc>
      </w:tr>
      <w:tr w:rsidR="00B07657" w:rsidRPr="000D776A" w14:paraId="7FB40838" w14:textId="77777777">
        <w:tc>
          <w:tcPr>
            <w:tcW w:w="2375" w:type="dxa"/>
          </w:tcPr>
          <w:p w14:paraId="4CBF6A04" w14:textId="77777777" w:rsidR="00B07657" w:rsidRPr="000D776A" w:rsidRDefault="00B07657">
            <w:pPr>
              <w:rPr>
                <w:noProof/>
                <w:szCs w:val="24"/>
              </w:rPr>
            </w:pPr>
            <w:r w:rsidRPr="000D776A">
              <w:rPr>
                <w:noProof/>
              </w:rPr>
              <w:t xml:space="preserve">1,5 </w:t>
            </w:r>
          </w:p>
        </w:tc>
        <w:tc>
          <w:tcPr>
            <w:tcW w:w="2375" w:type="dxa"/>
          </w:tcPr>
          <w:p w14:paraId="6652FEF5" w14:textId="77777777" w:rsidR="00B07657" w:rsidRPr="000D776A" w:rsidRDefault="00B07657">
            <w:pPr>
              <w:rPr>
                <w:noProof/>
                <w:szCs w:val="24"/>
              </w:rPr>
            </w:pPr>
            <w:r w:rsidRPr="000D776A">
              <w:rPr>
                <w:noProof/>
              </w:rPr>
              <w:t xml:space="preserve">≥ 150 </w:t>
            </w:r>
          </w:p>
        </w:tc>
        <w:tc>
          <w:tcPr>
            <w:tcW w:w="2375" w:type="dxa"/>
          </w:tcPr>
          <w:p w14:paraId="190BDF3D" w14:textId="77777777" w:rsidR="00B07657" w:rsidRPr="000D776A" w:rsidRDefault="00B07657">
            <w:pPr>
              <w:rPr>
                <w:noProof/>
                <w:szCs w:val="24"/>
              </w:rPr>
            </w:pPr>
            <w:r w:rsidRPr="000D776A">
              <w:rPr>
                <w:noProof/>
              </w:rPr>
              <w:t xml:space="preserve">≥ 10 </w:t>
            </w:r>
          </w:p>
        </w:tc>
        <w:tc>
          <w:tcPr>
            <w:tcW w:w="2375" w:type="dxa"/>
          </w:tcPr>
          <w:p w14:paraId="777FDFA7" w14:textId="77777777" w:rsidR="00B07657" w:rsidRPr="000D776A" w:rsidRDefault="00B07657">
            <w:pPr>
              <w:rPr>
                <w:noProof/>
                <w:szCs w:val="24"/>
              </w:rPr>
            </w:pPr>
            <w:r w:rsidRPr="000D776A">
              <w:rPr>
                <w:noProof/>
              </w:rPr>
              <w:t>1,2</w:t>
            </w:r>
          </w:p>
        </w:tc>
      </w:tr>
      <w:tr w:rsidR="00B07657" w:rsidRPr="000D776A" w14:paraId="73FE4415" w14:textId="77777777">
        <w:tc>
          <w:tcPr>
            <w:tcW w:w="2375" w:type="dxa"/>
          </w:tcPr>
          <w:p w14:paraId="38AC449B" w14:textId="77777777" w:rsidR="00B07657" w:rsidRPr="000D776A" w:rsidRDefault="00B07657">
            <w:pPr>
              <w:rPr>
                <w:noProof/>
                <w:szCs w:val="24"/>
              </w:rPr>
            </w:pPr>
            <w:r w:rsidRPr="000D776A">
              <w:rPr>
                <w:noProof/>
              </w:rPr>
              <w:t xml:space="preserve">1,0 </w:t>
            </w:r>
          </w:p>
        </w:tc>
        <w:tc>
          <w:tcPr>
            <w:tcW w:w="2375" w:type="dxa"/>
          </w:tcPr>
          <w:p w14:paraId="43D0B651" w14:textId="77777777" w:rsidR="00B07657" w:rsidRPr="000D776A" w:rsidRDefault="00B07657">
            <w:pPr>
              <w:rPr>
                <w:noProof/>
                <w:szCs w:val="24"/>
              </w:rPr>
            </w:pPr>
            <w:r w:rsidRPr="000D776A">
              <w:rPr>
                <w:noProof/>
              </w:rPr>
              <w:t xml:space="preserve">≥ 10 </w:t>
            </w:r>
          </w:p>
        </w:tc>
        <w:tc>
          <w:tcPr>
            <w:tcW w:w="2375" w:type="dxa"/>
          </w:tcPr>
          <w:p w14:paraId="38EF0A42" w14:textId="77777777" w:rsidR="00B07657" w:rsidRPr="000D776A" w:rsidRDefault="00B07657">
            <w:pPr>
              <w:rPr>
                <w:noProof/>
                <w:szCs w:val="24"/>
              </w:rPr>
            </w:pPr>
            <w:r w:rsidRPr="000D776A">
              <w:rPr>
                <w:noProof/>
              </w:rPr>
              <w:t xml:space="preserve">≥ 5 </w:t>
            </w:r>
          </w:p>
        </w:tc>
        <w:tc>
          <w:tcPr>
            <w:tcW w:w="2375" w:type="dxa"/>
          </w:tcPr>
          <w:p w14:paraId="45694EBB" w14:textId="77777777" w:rsidR="00B07657" w:rsidRPr="000D776A" w:rsidRDefault="00B07657">
            <w:pPr>
              <w:rPr>
                <w:noProof/>
                <w:szCs w:val="24"/>
              </w:rPr>
            </w:pPr>
            <w:r w:rsidRPr="000D776A">
              <w:rPr>
                <w:noProof/>
              </w:rPr>
              <w:t>1,2</w:t>
            </w:r>
          </w:p>
        </w:tc>
      </w:tr>
    </w:tbl>
    <w:p w14:paraId="7C86C5E6" w14:textId="1A9427B5" w:rsidR="00B07657" w:rsidRPr="000D776A" w:rsidRDefault="00B07657" w:rsidP="00B07657">
      <w:pPr>
        <w:rPr>
          <w:noProof/>
        </w:rPr>
      </w:pPr>
      <w:r w:rsidRPr="000D776A">
        <w:rPr>
          <w:noProof/>
        </w:rPr>
        <w:t>Ak má plynomer viaceré rozsahy prietoku</w:t>
      </w:r>
      <w:r w:rsidR="000D776A">
        <w:rPr>
          <w:noProof/>
        </w:rPr>
        <w:t xml:space="preserve"> v </w:t>
      </w:r>
      <w:r w:rsidRPr="000D776A">
        <w:rPr>
          <w:noProof/>
        </w:rPr>
        <w:t>závislosti od použitého plynu, všetky musia byť uvedené na plynomeri</w:t>
      </w:r>
      <w:r w:rsidR="000D776A">
        <w:rPr>
          <w:noProof/>
        </w:rPr>
        <w:t xml:space="preserve"> a </w:t>
      </w:r>
      <w:r w:rsidRPr="000D776A">
        <w:rPr>
          <w:noProof/>
        </w:rPr>
        <w:t>musia byť doplnené</w:t>
      </w:r>
      <w:r w:rsidR="000D776A">
        <w:rPr>
          <w:noProof/>
        </w:rPr>
        <w:t xml:space="preserve"> o </w:t>
      </w:r>
      <w:r w:rsidRPr="000D776A">
        <w:rPr>
          <w:noProof/>
        </w:rPr>
        <w:t>jasný opis použitia plynu.“;</w:t>
      </w:r>
    </w:p>
    <w:p w14:paraId="5962F486" w14:textId="6D9CC470" w:rsidR="00B07657" w:rsidRPr="000D776A" w:rsidRDefault="000D776A" w:rsidP="000D776A">
      <w:pPr>
        <w:pStyle w:val="Point1"/>
        <w:keepNext/>
        <w:keepLines/>
        <w:rPr>
          <w:noProof/>
        </w:rPr>
      </w:pPr>
      <w:r>
        <w:rPr>
          <w:noProof/>
        </w:rPr>
        <w:t>b)</w:t>
      </w:r>
      <w:r>
        <w:rPr>
          <w:noProof/>
        </w:rPr>
        <w:tab/>
      </w:r>
      <w:r w:rsidR="00B07657" w:rsidRPr="000D776A">
        <w:rPr>
          <w:noProof/>
        </w:rPr>
        <w:t>Úvodná veta bodu 3.1.1 sa nahrádza takto:</w:t>
      </w:r>
    </w:p>
    <w:p w14:paraId="444BAF24" w14:textId="77777777" w:rsidR="00B07657" w:rsidRPr="000D776A" w:rsidRDefault="00B07657" w:rsidP="000D776A">
      <w:pPr>
        <w:keepNext/>
        <w:keepLines/>
        <w:rPr>
          <w:noProof/>
        </w:rPr>
      </w:pPr>
      <w:r w:rsidRPr="000D776A">
        <w:rPr>
          <w:noProof/>
        </w:rPr>
        <w:t>„Vplyv elektromagnetického rušenia na plynomer, prepočítavač alebo na zariadenie na určovanie výhrevnosti plynu musí byť taký, aby:“;</w:t>
      </w:r>
    </w:p>
    <w:p w14:paraId="268AD896" w14:textId="3D169A9E" w:rsidR="00B07657" w:rsidRPr="000D776A" w:rsidRDefault="000D776A" w:rsidP="000D776A">
      <w:pPr>
        <w:pStyle w:val="Point1"/>
        <w:rPr>
          <w:noProof/>
        </w:rPr>
      </w:pPr>
      <w:r>
        <w:rPr>
          <w:noProof/>
        </w:rPr>
        <w:t>c)</w:t>
      </w:r>
      <w:r>
        <w:rPr>
          <w:noProof/>
        </w:rPr>
        <w:tab/>
      </w:r>
      <w:r w:rsidR="00B07657" w:rsidRPr="000D776A">
        <w:rPr>
          <w:noProof/>
        </w:rPr>
        <w:t>V bode 6 sa dopĺňa tento odsek:</w:t>
      </w:r>
    </w:p>
    <w:p w14:paraId="37A3CA89" w14:textId="0F221B03" w:rsidR="00B07657" w:rsidRPr="000D776A" w:rsidRDefault="00B07657" w:rsidP="00B07657">
      <w:pPr>
        <w:rPr>
          <w:noProof/>
        </w:rPr>
      </w:pPr>
      <w:r w:rsidRPr="000D776A">
        <w:rPr>
          <w:noProof/>
        </w:rPr>
        <w:t>„Množstvo energie musí byť zobrazené</w:t>
      </w:r>
      <w:r w:rsidR="000D776A">
        <w:rPr>
          <w:noProof/>
        </w:rPr>
        <w:t xml:space="preserve"> v </w:t>
      </w:r>
      <w:r w:rsidRPr="000D776A">
        <w:rPr>
          <w:noProof/>
        </w:rPr>
        <w:t>jouloch alebo watthodinách.“;</w:t>
      </w:r>
    </w:p>
    <w:p w14:paraId="219DADA8" w14:textId="3176E3F2" w:rsidR="00B07657" w:rsidRPr="000D776A" w:rsidRDefault="000D776A" w:rsidP="000D776A">
      <w:pPr>
        <w:pStyle w:val="Point0"/>
        <w:rPr>
          <w:noProof/>
        </w:rPr>
      </w:pPr>
      <w:r>
        <w:rPr>
          <w:noProof/>
        </w:rPr>
        <w:t>5.</w:t>
      </w:r>
      <w:r>
        <w:rPr>
          <w:noProof/>
        </w:rPr>
        <w:tab/>
      </w:r>
      <w:r w:rsidR="00B07657" w:rsidRPr="000D776A">
        <w:rPr>
          <w:noProof/>
        </w:rPr>
        <w:t>Časť II sa mení takto:</w:t>
      </w:r>
    </w:p>
    <w:p w14:paraId="391BCF3D" w14:textId="4010F473" w:rsidR="00B07657" w:rsidRPr="000D776A" w:rsidRDefault="000D776A" w:rsidP="000D776A">
      <w:pPr>
        <w:pStyle w:val="Point1"/>
        <w:rPr>
          <w:noProof/>
        </w:rPr>
      </w:pPr>
      <w:r>
        <w:rPr>
          <w:noProof/>
        </w:rPr>
        <w:t>a)</w:t>
      </w:r>
      <w:r>
        <w:rPr>
          <w:noProof/>
        </w:rPr>
        <w:tab/>
      </w:r>
      <w:r w:rsidR="00B07657" w:rsidRPr="000D776A">
        <w:rPr>
          <w:noProof/>
        </w:rPr>
        <w:t>Názov sa nahrádza takto:</w:t>
      </w:r>
    </w:p>
    <w:p w14:paraId="7AEA1C64" w14:textId="1BDC0C67" w:rsidR="00B07657" w:rsidRPr="000D776A" w:rsidRDefault="00B07657" w:rsidP="00B07657">
      <w:pPr>
        <w:rPr>
          <w:b/>
          <w:bCs/>
          <w:noProof/>
        </w:rPr>
      </w:pPr>
      <w:r w:rsidRPr="000D776A">
        <w:rPr>
          <w:b/>
          <w:noProof/>
        </w:rPr>
        <w:t>„OSOBITNÉ POŽIADAVKY</w:t>
      </w:r>
    </w:p>
    <w:p w14:paraId="0250223E" w14:textId="77777777" w:rsidR="00B07657" w:rsidRPr="000D776A" w:rsidRDefault="00B07657" w:rsidP="00B07657">
      <w:pPr>
        <w:rPr>
          <w:noProof/>
        </w:rPr>
      </w:pPr>
      <w:r w:rsidRPr="000D776A">
        <w:rPr>
          <w:b/>
          <w:noProof/>
        </w:rPr>
        <w:t>PREPOČÍTAVAČE“</w:t>
      </w:r>
      <w:r w:rsidRPr="000D776A">
        <w:rPr>
          <w:noProof/>
        </w:rPr>
        <w:t>;</w:t>
      </w:r>
    </w:p>
    <w:p w14:paraId="573E4604" w14:textId="4804D08B" w:rsidR="00B07657" w:rsidRPr="000D776A" w:rsidRDefault="000D776A" w:rsidP="000D776A">
      <w:pPr>
        <w:pStyle w:val="Point1"/>
        <w:rPr>
          <w:noProof/>
        </w:rPr>
      </w:pPr>
      <w:r>
        <w:rPr>
          <w:noProof/>
        </w:rPr>
        <w:t>b)</w:t>
      </w:r>
      <w:r>
        <w:rPr>
          <w:noProof/>
        </w:rPr>
        <w:tab/>
      </w:r>
      <w:r w:rsidR="00B07657" w:rsidRPr="000D776A">
        <w:rPr>
          <w:noProof/>
        </w:rPr>
        <w:t>Prvý odsek</w:t>
      </w:r>
      <w:r>
        <w:rPr>
          <w:noProof/>
        </w:rPr>
        <w:t xml:space="preserve"> a </w:t>
      </w:r>
      <w:r w:rsidR="00B07657" w:rsidRPr="000D776A">
        <w:rPr>
          <w:noProof/>
        </w:rPr>
        <w:t>úvodná veta druhého odseku sa nahrádzajú takto:</w:t>
      </w:r>
    </w:p>
    <w:p w14:paraId="0B10E8B7" w14:textId="4CF0E410" w:rsidR="00B07657" w:rsidRPr="000D776A" w:rsidRDefault="00B07657" w:rsidP="00B07657">
      <w:pPr>
        <w:rPr>
          <w:noProof/>
        </w:rPr>
      </w:pPr>
      <w:r w:rsidRPr="000D776A">
        <w:rPr>
          <w:noProof/>
        </w:rPr>
        <w:t>„Prepočítavač tvorí podzostavu, ak je spolu</w:t>
      </w:r>
      <w:r w:rsidR="000D776A">
        <w:rPr>
          <w:noProof/>
        </w:rPr>
        <w:t xml:space="preserve"> s </w:t>
      </w:r>
      <w:r w:rsidRPr="000D776A">
        <w:rPr>
          <w:noProof/>
        </w:rPr>
        <w:t>meradlom,</w:t>
      </w:r>
      <w:r w:rsidR="000D776A">
        <w:rPr>
          <w:noProof/>
        </w:rPr>
        <w:t xml:space="preserve"> s </w:t>
      </w:r>
      <w:r w:rsidRPr="000D776A">
        <w:rPr>
          <w:noProof/>
        </w:rPr>
        <w:t>ktorým je kompatibilný.</w:t>
      </w:r>
    </w:p>
    <w:p w14:paraId="22BC761F" w14:textId="0497035A" w:rsidR="00B07657" w:rsidRPr="000D776A" w:rsidRDefault="00B07657" w:rsidP="00B07657">
      <w:pPr>
        <w:rPr>
          <w:noProof/>
        </w:rPr>
      </w:pPr>
      <w:r w:rsidRPr="000D776A">
        <w:rPr>
          <w:noProof/>
        </w:rPr>
        <w:t>Podľa potreby musí prepočítavač spĺňať tie isté základné požiadavky, ktoré platia pre plynomer.“;</w:t>
      </w:r>
    </w:p>
    <w:p w14:paraId="330C3B3C" w14:textId="4B47E781" w:rsidR="00B07657" w:rsidRPr="000D776A" w:rsidRDefault="000D776A" w:rsidP="000D776A">
      <w:pPr>
        <w:pStyle w:val="Point1"/>
        <w:rPr>
          <w:noProof/>
        </w:rPr>
      </w:pPr>
      <w:r>
        <w:rPr>
          <w:noProof/>
        </w:rPr>
        <w:t>c)</w:t>
      </w:r>
      <w:r>
        <w:rPr>
          <w:noProof/>
        </w:rPr>
        <w:tab/>
      </w:r>
      <w:r w:rsidR="00B07657" w:rsidRPr="000D776A">
        <w:rPr>
          <w:noProof/>
        </w:rPr>
        <w:t>Bod 8 sa mení takto:</w:t>
      </w:r>
    </w:p>
    <w:p w14:paraId="77493A92" w14:textId="695D381B" w:rsidR="00B07657" w:rsidRPr="000D776A" w:rsidRDefault="000D776A" w:rsidP="000D776A">
      <w:pPr>
        <w:pStyle w:val="Point2"/>
        <w:rPr>
          <w:noProof/>
        </w:rPr>
      </w:pPr>
      <w:r>
        <w:rPr>
          <w:noProof/>
        </w:rPr>
        <w:t>i)</w:t>
      </w:r>
      <w:r>
        <w:rPr>
          <w:noProof/>
        </w:rPr>
        <w:tab/>
      </w:r>
      <w:r w:rsidR="00B07657" w:rsidRPr="000D776A">
        <w:rPr>
          <w:noProof/>
        </w:rPr>
        <w:t>Názov sa nahrádza takto:</w:t>
      </w:r>
    </w:p>
    <w:p w14:paraId="4F58E1B5" w14:textId="77777777" w:rsidR="00B07657" w:rsidRPr="000D776A" w:rsidRDefault="00B07657" w:rsidP="00B07657">
      <w:pPr>
        <w:rPr>
          <w:noProof/>
        </w:rPr>
      </w:pPr>
      <w:r w:rsidRPr="000D776A">
        <w:rPr>
          <w:noProof/>
        </w:rPr>
        <w:t>„</w:t>
      </w:r>
      <w:r w:rsidRPr="000D776A">
        <w:rPr>
          <w:b/>
          <w:noProof/>
        </w:rPr>
        <w:t>Najväčšie dovolené chyby pre prepočítavače objemu plynu</w:t>
      </w:r>
      <w:r w:rsidRPr="000D776A">
        <w:rPr>
          <w:noProof/>
        </w:rPr>
        <w:t>“;</w:t>
      </w:r>
    </w:p>
    <w:p w14:paraId="1FD7C189" w14:textId="297DE74C" w:rsidR="00B07657" w:rsidRPr="000D776A" w:rsidRDefault="000D776A" w:rsidP="000D776A">
      <w:pPr>
        <w:pStyle w:val="Point2"/>
        <w:rPr>
          <w:noProof/>
        </w:rPr>
      </w:pPr>
      <w:r>
        <w:rPr>
          <w:noProof/>
        </w:rPr>
        <w:t>ii)</w:t>
      </w:r>
      <w:r>
        <w:rPr>
          <w:noProof/>
        </w:rPr>
        <w:tab/>
      </w:r>
      <w:r w:rsidR="00B07657" w:rsidRPr="000D776A">
        <w:rPr>
          <w:noProof/>
        </w:rPr>
        <w:t>Poznámka</w:t>
      </w:r>
      <w:r>
        <w:rPr>
          <w:noProof/>
        </w:rPr>
        <w:t xml:space="preserve"> k </w:t>
      </w:r>
      <w:r w:rsidR="00B07657" w:rsidRPr="000D776A">
        <w:rPr>
          <w:noProof/>
        </w:rPr>
        <w:t>bodu 8 sa nahrádza takto:</w:t>
      </w:r>
    </w:p>
    <w:p w14:paraId="33286403" w14:textId="77777777" w:rsidR="00B07657" w:rsidRPr="000D776A" w:rsidRDefault="00B07657" w:rsidP="00B07657">
      <w:pPr>
        <w:pStyle w:val="Text1"/>
        <w:ind w:left="0"/>
        <w:rPr>
          <w:noProof/>
        </w:rPr>
      </w:pPr>
      <w:r w:rsidRPr="000D776A">
        <w:rPr>
          <w:noProof/>
        </w:rPr>
        <w:t>„Poznámka:</w:t>
      </w:r>
    </w:p>
    <w:p w14:paraId="2F918641" w14:textId="69DB3F82" w:rsidR="00B07657" w:rsidRPr="000D776A" w:rsidRDefault="00B07657" w:rsidP="00B07657">
      <w:pPr>
        <w:pStyle w:val="Text1"/>
        <w:ind w:left="0"/>
        <w:rPr>
          <w:noProof/>
        </w:rPr>
      </w:pPr>
      <w:r w:rsidRPr="000D776A">
        <w:rPr>
          <w:noProof/>
        </w:rPr>
        <w:t>Chyby plynomera</w:t>
      </w:r>
      <w:r w:rsidR="000D776A">
        <w:rPr>
          <w:noProof/>
        </w:rPr>
        <w:t xml:space="preserve"> a v </w:t>
      </w:r>
      <w:r w:rsidRPr="000D776A">
        <w:rPr>
          <w:noProof/>
        </w:rPr>
        <w:t>relevantných prípadoch zariadenia na určovanie výhrevnosti plynu sa nezohľadňujú.</w:t>
      </w:r>
    </w:p>
    <w:p w14:paraId="7CD84A2B" w14:textId="77777777" w:rsidR="00B07657" w:rsidRPr="000D776A" w:rsidRDefault="00B07657" w:rsidP="00B07657">
      <w:pPr>
        <w:pStyle w:val="Text1"/>
        <w:ind w:left="0"/>
        <w:rPr>
          <w:noProof/>
        </w:rPr>
      </w:pPr>
      <w:r w:rsidRPr="000D776A">
        <w:rPr>
          <w:noProof/>
        </w:rPr>
        <w:t>Prepočítavač nesmie využívať najväčšie dovolené chyby ani systematicky zvýhodňovať niektorú zo strán.“;</w:t>
      </w:r>
    </w:p>
    <w:p w14:paraId="10A25CAB" w14:textId="096DDBDC" w:rsidR="00B07657" w:rsidRPr="000D776A" w:rsidRDefault="000D776A" w:rsidP="000D776A">
      <w:pPr>
        <w:pStyle w:val="Point0"/>
        <w:rPr>
          <w:noProof/>
        </w:rPr>
      </w:pPr>
      <w:r>
        <w:rPr>
          <w:noProof/>
        </w:rPr>
        <w:t>6.</w:t>
      </w:r>
      <w:r>
        <w:rPr>
          <w:noProof/>
        </w:rPr>
        <w:tab/>
      </w:r>
      <w:r w:rsidR="00B07657" w:rsidRPr="000D776A">
        <w:rPr>
          <w:noProof/>
        </w:rPr>
        <w:t>Vkladá sa táto časť IIa:</w:t>
      </w:r>
    </w:p>
    <w:p w14:paraId="3FC9C824" w14:textId="16A05514" w:rsidR="00B07657" w:rsidRPr="000D776A" w:rsidRDefault="00B07657" w:rsidP="00B07657">
      <w:pPr>
        <w:rPr>
          <w:b/>
          <w:bCs/>
          <w:noProof/>
        </w:rPr>
      </w:pPr>
      <w:r w:rsidRPr="000D776A">
        <w:rPr>
          <w:noProof/>
        </w:rPr>
        <w:t>„</w:t>
      </w:r>
      <w:r w:rsidRPr="000D776A">
        <w:rPr>
          <w:b/>
          <w:noProof/>
        </w:rPr>
        <w:t>ČASŤ IIa</w:t>
      </w:r>
    </w:p>
    <w:p w14:paraId="3B0FD383" w14:textId="01DE66F9" w:rsidR="00B07657" w:rsidRPr="000D776A" w:rsidRDefault="00B07657" w:rsidP="00B07657">
      <w:pPr>
        <w:rPr>
          <w:b/>
          <w:bCs/>
          <w:noProof/>
        </w:rPr>
      </w:pPr>
      <w:r w:rsidRPr="000D776A">
        <w:rPr>
          <w:b/>
          <w:noProof/>
        </w:rPr>
        <w:t>OSOBITNÉ POŽIADAVKY</w:t>
      </w:r>
    </w:p>
    <w:p w14:paraId="69321889" w14:textId="77777777" w:rsidR="00B07657" w:rsidRPr="000D776A" w:rsidRDefault="00B07657" w:rsidP="00B07657">
      <w:pPr>
        <w:rPr>
          <w:b/>
          <w:bCs/>
          <w:noProof/>
        </w:rPr>
      </w:pPr>
      <w:r w:rsidRPr="000D776A">
        <w:rPr>
          <w:b/>
          <w:noProof/>
        </w:rPr>
        <w:t>ZARIADENIA NA URČOVANIE VÝHREVNOSTI PLYNU</w:t>
      </w:r>
    </w:p>
    <w:p w14:paraId="41E438B4" w14:textId="0BF14400" w:rsidR="00B07657" w:rsidRPr="000D776A" w:rsidRDefault="00764653" w:rsidP="00B07657">
      <w:pPr>
        <w:rPr>
          <w:noProof/>
        </w:rPr>
      </w:pPr>
      <w:r w:rsidRPr="000D776A">
        <w:rPr>
          <w:noProof/>
        </w:rPr>
        <w:t>Zariadenie na určovanie výhrevnosti plynu je jedno</w:t>
      </w:r>
      <w:r w:rsidR="000D776A">
        <w:rPr>
          <w:noProof/>
        </w:rPr>
        <w:t xml:space="preserve"> z </w:t>
      </w:r>
      <w:r w:rsidRPr="000D776A">
        <w:rPr>
          <w:noProof/>
        </w:rPr>
        <w:t>týchto zariadení:</w:t>
      </w:r>
    </w:p>
    <w:p w14:paraId="6B6031AC" w14:textId="08318A3B" w:rsidR="00B07657" w:rsidRPr="000D776A" w:rsidRDefault="000D776A" w:rsidP="000D776A">
      <w:pPr>
        <w:pStyle w:val="Point0"/>
        <w:rPr>
          <w:noProof/>
        </w:rPr>
      </w:pPr>
      <w:r>
        <w:rPr>
          <w:noProof/>
        </w:rPr>
        <w:t>a)</w:t>
      </w:r>
      <w:r>
        <w:rPr>
          <w:noProof/>
        </w:rPr>
        <w:tab/>
      </w:r>
      <w:r w:rsidR="00B07657" w:rsidRPr="000D776A">
        <w:rPr>
          <w:noProof/>
        </w:rPr>
        <w:t>je nainštalované lokálne</w:t>
      </w:r>
      <w:r>
        <w:rPr>
          <w:noProof/>
        </w:rPr>
        <w:t xml:space="preserve"> a </w:t>
      </w:r>
      <w:r w:rsidR="00B07657" w:rsidRPr="000D776A">
        <w:rPr>
          <w:noProof/>
        </w:rPr>
        <w:t>vysiela signály priamo prepočítavaču energie;</w:t>
      </w:r>
    </w:p>
    <w:p w14:paraId="645E7CFB" w14:textId="2FDE5424" w:rsidR="00B07657" w:rsidRPr="000D776A" w:rsidRDefault="000D776A" w:rsidP="000D776A">
      <w:pPr>
        <w:pStyle w:val="Point0"/>
        <w:rPr>
          <w:noProof/>
        </w:rPr>
      </w:pPr>
      <w:r>
        <w:rPr>
          <w:noProof/>
        </w:rPr>
        <w:t>b)</w:t>
      </w:r>
      <w:r>
        <w:rPr>
          <w:noProof/>
        </w:rPr>
        <w:tab/>
      </w:r>
      <w:r w:rsidR="00B07657" w:rsidRPr="000D776A">
        <w:rPr>
          <w:noProof/>
        </w:rPr>
        <w:t>nie je nainštalované lokálne</w:t>
      </w:r>
      <w:r>
        <w:rPr>
          <w:noProof/>
        </w:rPr>
        <w:t xml:space="preserve"> a </w:t>
      </w:r>
      <w:r w:rsidR="00B07657" w:rsidRPr="000D776A">
        <w:rPr>
          <w:noProof/>
        </w:rPr>
        <w:t>považuje sa za externý prevodník.</w:t>
      </w:r>
    </w:p>
    <w:p w14:paraId="17ED9FCC" w14:textId="3872364E" w:rsidR="00B07657" w:rsidRPr="000D776A" w:rsidRDefault="00B07657" w:rsidP="00B07657">
      <w:pPr>
        <w:rPr>
          <w:noProof/>
        </w:rPr>
      </w:pPr>
      <w:r w:rsidRPr="000D776A">
        <w:rPr>
          <w:noProof/>
        </w:rPr>
        <w:t>Podľa potreby musí zariadenie na určovanie výhrevnosti plynu spĺňať tie isté základné požiadavky, ktoré platia pre plynomer. Okrem toho musia byť splnené aj tieto podmienky:</w:t>
      </w:r>
    </w:p>
    <w:p w14:paraId="12181D32" w14:textId="37B867C8" w:rsidR="00B07657" w:rsidRPr="000D776A" w:rsidRDefault="00B07657" w:rsidP="00B07657">
      <w:pPr>
        <w:rPr>
          <w:b/>
          <w:bCs/>
          <w:noProof/>
        </w:rPr>
      </w:pPr>
      <w:r w:rsidRPr="000D776A">
        <w:rPr>
          <w:b/>
          <w:noProof/>
        </w:rPr>
        <w:t xml:space="preserve">9a. </w:t>
      </w:r>
      <w:r w:rsidRPr="000D776A">
        <w:rPr>
          <w:noProof/>
        </w:rPr>
        <w:tab/>
      </w:r>
      <w:r w:rsidRPr="000D776A">
        <w:rPr>
          <w:b/>
          <w:noProof/>
        </w:rPr>
        <w:t>Základné podmienky pre prepočítavané množstvá</w:t>
      </w:r>
    </w:p>
    <w:p w14:paraId="4224B099" w14:textId="6EA452BA" w:rsidR="00B07657" w:rsidRPr="000D776A" w:rsidRDefault="00B07657" w:rsidP="00B07657">
      <w:pPr>
        <w:rPr>
          <w:noProof/>
        </w:rPr>
      </w:pPr>
      <w:r w:rsidRPr="000D776A">
        <w:rPr>
          <w:noProof/>
        </w:rPr>
        <w:t>Výrobca musí špecifikovať:</w:t>
      </w:r>
    </w:p>
    <w:p w14:paraId="1497C895" w14:textId="71FBDABD" w:rsidR="00B07657" w:rsidRPr="000D776A" w:rsidRDefault="00B07657" w:rsidP="00BE3D25">
      <w:pPr>
        <w:pStyle w:val="Tiret0"/>
        <w:numPr>
          <w:ilvl w:val="0"/>
          <w:numId w:val="3"/>
        </w:numPr>
        <w:rPr>
          <w:noProof/>
        </w:rPr>
      </w:pPr>
      <w:r w:rsidRPr="000D776A">
        <w:rPr>
          <w:noProof/>
        </w:rPr>
        <w:t>rozsah chemického zloženia plynu;</w:t>
      </w:r>
    </w:p>
    <w:p w14:paraId="1DF6BE4B" w14:textId="75715E34" w:rsidR="00B07657" w:rsidRPr="000D776A" w:rsidRDefault="00B07657" w:rsidP="00BE3D25">
      <w:pPr>
        <w:pStyle w:val="Tiret0"/>
        <w:numPr>
          <w:ilvl w:val="0"/>
          <w:numId w:val="3"/>
        </w:numPr>
        <w:rPr>
          <w:noProof/>
        </w:rPr>
      </w:pPr>
      <w:r w:rsidRPr="000D776A">
        <w:rPr>
          <w:noProof/>
        </w:rPr>
        <w:t>základné podmienky výhrevnosti</w:t>
      </w:r>
      <w:r w:rsidR="000D776A">
        <w:rPr>
          <w:noProof/>
        </w:rPr>
        <w:t xml:space="preserve"> a </w:t>
      </w:r>
      <w:r w:rsidRPr="000D776A">
        <w:rPr>
          <w:noProof/>
        </w:rPr>
        <w:t>prepočítavané množstvá.</w:t>
      </w:r>
    </w:p>
    <w:p w14:paraId="1DEF05A3" w14:textId="0765D8F6" w:rsidR="00B07657" w:rsidRPr="000D776A" w:rsidRDefault="00B07657" w:rsidP="000D776A">
      <w:pPr>
        <w:keepNext/>
        <w:keepLines/>
        <w:rPr>
          <w:b/>
          <w:bCs/>
          <w:noProof/>
        </w:rPr>
      </w:pPr>
      <w:r w:rsidRPr="000D776A">
        <w:rPr>
          <w:b/>
          <w:noProof/>
        </w:rPr>
        <w:t xml:space="preserve">9b. </w:t>
      </w:r>
      <w:r w:rsidRPr="000D776A">
        <w:rPr>
          <w:noProof/>
        </w:rPr>
        <w:tab/>
      </w:r>
      <w:r w:rsidRPr="000D776A">
        <w:rPr>
          <w:b/>
          <w:noProof/>
        </w:rPr>
        <w:t>Najväčšie dovolené chyby</w:t>
      </w:r>
    </w:p>
    <w:tbl>
      <w:tblPr>
        <w:tblStyle w:val="TableGrid"/>
        <w:tblW w:w="0" w:type="auto"/>
        <w:tblLook w:val="04A0" w:firstRow="1" w:lastRow="0" w:firstColumn="1" w:lastColumn="0" w:noHBand="0" w:noVBand="1"/>
      </w:tblPr>
      <w:tblGrid>
        <w:gridCol w:w="3105"/>
        <w:gridCol w:w="3095"/>
        <w:gridCol w:w="3089"/>
      </w:tblGrid>
      <w:tr w:rsidR="00B07657" w:rsidRPr="000D776A" w14:paraId="68579529" w14:textId="77777777">
        <w:tc>
          <w:tcPr>
            <w:tcW w:w="3166" w:type="dxa"/>
          </w:tcPr>
          <w:p w14:paraId="75B7EF24" w14:textId="77777777" w:rsidR="00B07657" w:rsidRPr="000D776A" w:rsidRDefault="00B07657" w:rsidP="000D776A">
            <w:pPr>
              <w:keepNext/>
              <w:keepLines/>
              <w:rPr>
                <w:noProof/>
              </w:rPr>
            </w:pPr>
            <w:r w:rsidRPr="000D776A">
              <w:rPr>
                <w:noProof/>
              </w:rPr>
              <w:t xml:space="preserve">Trieda </w:t>
            </w:r>
          </w:p>
        </w:tc>
        <w:tc>
          <w:tcPr>
            <w:tcW w:w="3167" w:type="dxa"/>
          </w:tcPr>
          <w:p w14:paraId="2C5E295F" w14:textId="77777777" w:rsidR="00B07657" w:rsidRPr="000D776A" w:rsidRDefault="00B07657" w:rsidP="000D776A">
            <w:pPr>
              <w:keepNext/>
              <w:keepLines/>
              <w:rPr>
                <w:noProof/>
              </w:rPr>
            </w:pPr>
            <w:r w:rsidRPr="000D776A">
              <w:rPr>
                <w:noProof/>
              </w:rPr>
              <w:t xml:space="preserve">0,5 </w:t>
            </w:r>
          </w:p>
        </w:tc>
        <w:tc>
          <w:tcPr>
            <w:tcW w:w="3167" w:type="dxa"/>
          </w:tcPr>
          <w:p w14:paraId="3365ED91" w14:textId="77777777" w:rsidR="00B07657" w:rsidRPr="000D776A" w:rsidRDefault="00B07657" w:rsidP="000D776A">
            <w:pPr>
              <w:keepNext/>
              <w:keepLines/>
              <w:rPr>
                <w:noProof/>
              </w:rPr>
            </w:pPr>
            <w:r w:rsidRPr="000D776A">
              <w:rPr>
                <w:noProof/>
              </w:rPr>
              <w:t xml:space="preserve">1,0 </w:t>
            </w:r>
          </w:p>
        </w:tc>
      </w:tr>
      <w:tr w:rsidR="00B07657" w:rsidRPr="000D776A" w14:paraId="7F07BF88" w14:textId="77777777">
        <w:tc>
          <w:tcPr>
            <w:tcW w:w="3166" w:type="dxa"/>
          </w:tcPr>
          <w:p w14:paraId="03023CA9" w14:textId="77777777" w:rsidR="00B07657" w:rsidRPr="000D776A" w:rsidRDefault="00B07657">
            <w:pPr>
              <w:rPr>
                <w:noProof/>
              </w:rPr>
            </w:pPr>
            <w:r w:rsidRPr="000D776A">
              <w:rPr>
                <w:noProof/>
              </w:rPr>
              <w:t xml:space="preserve">Najväčšie dovolené chyby </w:t>
            </w:r>
          </w:p>
        </w:tc>
        <w:tc>
          <w:tcPr>
            <w:tcW w:w="3167" w:type="dxa"/>
          </w:tcPr>
          <w:p w14:paraId="07DDCF0D" w14:textId="06E01F40" w:rsidR="00B07657" w:rsidRPr="000D776A" w:rsidRDefault="00B07657">
            <w:pPr>
              <w:rPr>
                <w:noProof/>
              </w:rPr>
            </w:pPr>
            <w:r w:rsidRPr="000D776A">
              <w:rPr>
                <w:noProof/>
              </w:rPr>
              <w:t>0,5</w:t>
            </w:r>
            <w:r w:rsidR="000D776A">
              <w:rPr>
                <w:noProof/>
              </w:rPr>
              <w:t> %</w:t>
            </w:r>
            <w:r w:rsidRPr="000D776A">
              <w:rPr>
                <w:noProof/>
              </w:rPr>
              <w:t xml:space="preserve"> </w:t>
            </w:r>
          </w:p>
        </w:tc>
        <w:tc>
          <w:tcPr>
            <w:tcW w:w="3167" w:type="dxa"/>
          </w:tcPr>
          <w:p w14:paraId="635CED48" w14:textId="4129D272" w:rsidR="00B07657" w:rsidRPr="000D776A" w:rsidRDefault="00B07657">
            <w:pPr>
              <w:rPr>
                <w:noProof/>
              </w:rPr>
            </w:pPr>
            <w:r w:rsidRPr="000D776A">
              <w:rPr>
                <w:noProof/>
              </w:rPr>
              <w:t>1</w:t>
            </w:r>
            <w:r w:rsidR="000D776A">
              <w:rPr>
                <w:noProof/>
              </w:rPr>
              <w:t> %</w:t>
            </w:r>
            <w:r w:rsidRPr="000D776A">
              <w:rPr>
                <w:noProof/>
              </w:rPr>
              <w:t xml:space="preserve"> </w:t>
            </w:r>
          </w:p>
        </w:tc>
      </w:tr>
    </w:tbl>
    <w:p w14:paraId="674BB3E6" w14:textId="0AFF060A" w:rsidR="00B07657" w:rsidRPr="000D776A" w:rsidRDefault="00B07657" w:rsidP="00B07657">
      <w:pPr>
        <w:rPr>
          <w:noProof/>
        </w:rPr>
      </w:pPr>
      <w:r w:rsidRPr="000D776A">
        <w:rPr>
          <w:noProof/>
        </w:rPr>
        <w:t>Zariadenie na určovanie výhrevnosti plynu nesmie využívať najväčšie dovolené chyby ani systematicky zvýhodňovať niektorú zo strán.</w:t>
      </w:r>
    </w:p>
    <w:p w14:paraId="5E41632F" w14:textId="0BF652D1" w:rsidR="00B07657" w:rsidRPr="000D776A" w:rsidRDefault="00B07657" w:rsidP="00B07657">
      <w:pPr>
        <w:rPr>
          <w:b/>
          <w:bCs/>
          <w:noProof/>
        </w:rPr>
      </w:pPr>
      <w:r w:rsidRPr="000D776A">
        <w:rPr>
          <w:b/>
          <w:noProof/>
        </w:rPr>
        <w:t xml:space="preserve">9c. </w:t>
      </w:r>
      <w:r w:rsidRPr="000D776A">
        <w:rPr>
          <w:noProof/>
        </w:rPr>
        <w:tab/>
      </w:r>
      <w:r w:rsidRPr="000D776A">
        <w:rPr>
          <w:b/>
          <w:noProof/>
        </w:rPr>
        <w:t>Prípustný vplyv rušenia</w:t>
      </w:r>
    </w:p>
    <w:p w14:paraId="0D86D9BE" w14:textId="0B9D5442" w:rsidR="00B07657" w:rsidRPr="000D776A" w:rsidRDefault="00B07657" w:rsidP="00B07657">
      <w:pPr>
        <w:rPr>
          <w:noProof/>
        </w:rPr>
      </w:pPr>
      <w:r w:rsidRPr="000D776A">
        <w:rPr>
          <w:noProof/>
        </w:rPr>
        <w:t>Kritická hodnota zmeny je väčšia hodnota</w:t>
      </w:r>
      <w:r w:rsidR="000D776A">
        <w:rPr>
          <w:noProof/>
        </w:rPr>
        <w:t xml:space="preserve"> z </w:t>
      </w:r>
      <w:r w:rsidRPr="000D776A">
        <w:rPr>
          <w:noProof/>
        </w:rPr>
        <w:t>týchto dvoch hodnôt:</w:t>
      </w:r>
    </w:p>
    <w:p w14:paraId="095C156F" w14:textId="008D9960" w:rsidR="00B07657" w:rsidRPr="000D776A" w:rsidRDefault="00B07657" w:rsidP="00BE3D25">
      <w:pPr>
        <w:pStyle w:val="Tiret0"/>
        <w:numPr>
          <w:ilvl w:val="0"/>
          <w:numId w:val="2"/>
        </w:numPr>
        <w:rPr>
          <w:noProof/>
        </w:rPr>
      </w:pPr>
      <w:r w:rsidRPr="000D776A">
        <w:rPr>
          <w:noProof/>
        </w:rPr>
        <w:t>pätina rozsahu najväčšej dovolenej chyby pre výhrevnosť;</w:t>
      </w:r>
    </w:p>
    <w:p w14:paraId="2CAEFAC6" w14:textId="422894EE" w:rsidR="00B07657" w:rsidRPr="000D776A" w:rsidRDefault="00B07657" w:rsidP="00BE3D25">
      <w:pPr>
        <w:pStyle w:val="Tiret0"/>
        <w:numPr>
          <w:ilvl w:val="0"/>
          <w:numId w:val="2"/>
        </w:numPr>
        <w:rPr>
          <w:b/>
          <w:bCs/>
          <w:noProof/>
        </w:rPr>
      </w:pPr>
      <w:r w:rsidRPr="000D776A">
        <w:rPr>
          <w:noProof/>
        </w:rPr>
        <w:t>dva dieliky na stupnici zariadenia na určovanie výhrevnosti plynu.</w:t>
      </w:r>
    </w:p>
    <w:p w14:paraId="4FD7414A" w14:textId="279960F0" w:rsidR="00B07657" w:rsidRPr="000D776A" w:rsidRDefault="00B07657" w:rsidP="00B07657">
      <w:pPr>
        <w:rPr>
          <w:b/>
          <w:bCs/>
          <w:noProof/>
        </w:rPr>
      </w:pPr>
      <w:r w:rsidRPr="000D776A">
        <w:rPr>
          <w:b/>
          <w:noProof/>
        </w:rPr>
        <w:t xml:space="preserve">9d. </w:t>
      </w:r>
      <w:r w:rsidRPr="000D776A">
        <w:rPr>
          <w:noProof/>
        </w:rPr>
        <w:tab/>
      </w:r>
      <w:r w:rsidRPr="000D776A">
        <w:rPr>
          <w:b/>
          <w:noProof/>
        </w:rPr>
        <w:t>Trvanlivosť</w:t>
      </w:r>
    </w:p>
    <w:p w14:paraId="0FF0990A" w14:textId="198B2B0B" w:rsidR="00B07657" w:rsidRPr="000D776A" w:rsidRDefault="00B07657" w:rsidP="00B07657">
      <w:pPr>
        <w:rPr>
          <w:noProof/>
        </w:rPr>
      </w:pPr>
      <w:r w:rsidRPr="000D776A">
        <w:rPr>
          <w:noProof/>
        </w:rPr>
        <w:t>Po vykonaní príslušnej skúšky, berúc do úvahy čas trvania stanovený výrobcom, musia byť splnené tieto dve kritériá:</w:t>
      </w:r>
    </w:p>
    <w:p w14:paraId="1C2BD05A" w14:textId="7416C413" w:rsidR="00B07657" w:rsidRPr="000D776A" w:rsidRDefault="00B07657" w:rsidP="00BE3D25">
      <w:pPr>
        <w:pStyle w:val="Tiret0"/>
        <w:numPr>
          <w:ilvl w:val="0"/>
          <w:numId w:val="4"/>
        </w:numPr>
        <w:rPr>
          <w:noProof/>
        </w:rPr>
      </w:pPr>
      <w:r w:rsidRPr="000D776A">
        <w:rPr>
          <w:noProof/>
        </w:rPr>
        <w:t>po skúške trvanlivosti nesmie byť odchýlka vo výsledku merania</w:t>
      </w:r>
      <w:r w:rsidR="000D776A">
        <w:rPr>
          <w:noProof/>
        </w:rPr>
        <w:t xml:space="preserve"> v </w:t>
      </w:r>
      <w:r w:rsidRPr="000D776A">
        <w:rPr>
          <w:noProof/>
        </w:rPr>
        <w:t>porovnaní</w:t>
      </w:r>
      <w:r w:rsidR="000D776A">
        <w:rPr>
          <w:noProof/>
        </w:rPr>
        <w:t xml:space="preserve"> s </w:t>
      </w:r>
      <w:r w:rsidRPr="000D776A">
        <w:rPr>
          <w:noProof/>
        </w:rPr>
        <w:t>výsledkom počiatočného merania väčšia ako polovica rozsahu najväčšej dovolenej chyby,</w:t>
      </w:r>
    </w:p>
    <w:p w14:paraId="57E4DD9E" w14:textId="0624D8BB" w:rsidR="00B07657" w:rsidRPr="000D776A" w:rsidRDefault="00B07657" w:rsidP="00BE3D25">
      <w:pPr>
        <w:pStyle w:val="Tiret0"/>
        <w:numPr>
          <w:ilvl w:val="0"/>
          <w:numId w:val="4"/>
        </w:numPr>
        <w:rPr>
          <w:noProof/>
        </w:rPr>
      </w:pPr>
      <w:r w:rsidRPr="000D776A">
        <w:rPr>
          <w:noProof/>
        </w:rPr>
        <w:t>chyba údaja po skúške trvanlivosti nesmie prekročiť najväčšiu dovolenú chybu.</w:t>
      </w:r>
    </w:p>
    <w:p w14:paraId="0216D6D6" w14:textId="09AC2DD1" w:rsidR="00B07657" w:rsidRPr="000D776A" w:rsidRDefault="00B07657" w:rsidP="00B07657">
      <w:pPr>
        <w:rPr>
          <w:b/>
          <w:bCs/>
          <w:noProof/>
        </w:rPr>
      </w:pPr>
      <w:r w:rsidRPr="000D776A">
        <w:rPr>
          <w:b/>
          <w:noProof/>
        </w:rPr>
        <w:t xml:space="preserve">9e. </w:t>
      </w:r>
      <w:r w:rsidRPr="000D776A">
        <w:rPr>
          <w:noProof/>
        </w:rPr>
        <w:tab/>
      </w:r>
      <w:r w:rsidRPr="000D776A">
        <w:rPr>
          <w:b/>
          <w:noProof/>
        </w:rPr>
        <w:t>Vhodnosť na dané použitie</w:t>
      </w:r>
    </w:p>
    <w:p w14:paraId="413C7A74" w14:textId="70220E94" w:rsidR="00B07657" w:rsidRPr="000D776A" w:rsidRDefault="00B07657" w:rsidP="00B07657">
      <w:pPr>
        <w:rPr>
          <w:noProof/>
        </w:rPr>
      </w:pPr>
      <w:r w:rsidRPr="000D776A">
        <w:rPr>
          <w:noProof/>
        </w:rPr>
        <w:t>Zariadenie na určovanie výhrevnosti plynu musí byť schopné zaznamenať, keď sa dostane mimo pracovných rozsahov určených výrobcom, ktoré musia byť zaznamenané pre presnosť merania.</w:t>
      </w:r>
      <w:r w:rsidR="000D776A">
        <w:rPr>
          <w:noProof/>
        </w:rPr>
        <w:t xml:space="preserve"> V </w:t>
      </w:r>
      <w:r w:rsidRPr="000D776A">
        <w:rPr>
          <w:noProof/>
        </w:rPr>
        <w:t>takom prípade zariadenie na určovanie výhrevnosti plynu musí zaznamenať,</w:t>
      </w:r>
    </w:p>
    <w:p w14:paraId="48327C26" w14:textId="11AC16CA" w:rsidR="00B07657" w:rsidRPr="000D776A" w:rsidRDefault="000D776A" w:rsidP="000D776A">
      <w:pPr>
        <w:pStyle w:val="Point0"/>
        <w:rPr>
          <w:noProof/>
        </w:rPr>
      </w:pPr>
      <w:r>
        <w:rPr>
          <w:noProof/>
        </w:rPr>
        <w:t>a)</w:t>
      </w:r>
      <w:r>
        <w:rPr>
          <w:noProof/>
        </w:rPr>
        <w:tab/>
      </w:r>
      <w:r w:rsidR="00B07657" w:rsidRPr="000D776A">
        <w:rPr>
          <w:noProof/>
        </w:rPr>
        <w:t>že hodnota výhrevnosti plynu nie je relevantná;</w:t>
      </w:r>
    </w:p>
    <w:p w14:paraId="53D19DA3" w14:textId="233B07EB" w:rsidR="00B07657" w:rsidRPr="000D776A" w:rsidRDefault="000D776A" w:rsidP="000D776A">
      <w:pPr>
        <w:pStyle w:val="Point0"/>
        <w:rPr>
          <w:noProof/>
        </w:rPr>
      </w:pPr>
      <w:r>
        <w:rPr>
          <w:noProof/>
        </w:rPr>
        <w:t>b)</w:t>
      </w:r>
      <w:r>
        <w:rPr>
          <w:noProof/>
        </w:rPr>
        <w:tab/>
      </w:r>
      <w:r w:rsidR="00B07657" w:rsidRPr="000D776A">
        <w:rPr>
          <w:noProof/>
        </w:rPr>
        <w:t>že zariadenie na určovanie výhrevnosti plynu pracuje mimo pracovného rozsahu.</w:t>
      </w:r>
    </w:p>
    <w:p w14:paraId="2B995C45" w14:textId="2FFC1FD3" w:rsidR="00B07657" w:rsidRPr="000D776A" w:rsidRDefault="00B07657" w:rsidP="00B07657">
      <w:pPr>
        <w:rPr>
          <w:b/>
          <w:bCs/>
          <w:noProof/>
        </w:rPr>
      </w:pPr>
      <w:r w:rsidRPr="000D776A">
        <w:rPr>
          <w:b/>
          <w:noProof/>
        </w:rPr>
        <w:t xml:space="preserve">9f. </w:t>
      </w:r>
      <w:r w:rsidRPr="000D776A">
        <w:rPr>
          <w:noProof/>
        </w:rPr>
        <w:tab/>
      </w:r>
      <w:r w:rsidRPr="000D776A">
        <w:rPr>
          <w:b/>
          <w:noProof/>
        </w:rPr>
        <w:t>Meracie jednotky</w:t>
      </w:r>
    </w:p>
    <w:p w14:paraId="357585AE" w14:textId="794F258E" w:rsidR="00245088" w:rsidRPr="000D776A" w:rsidRDefault="00B07657" w:rsidP="00B07657">
      <w:pPr>
        <w:jc w:val="left"/>
        <w:rPr>
          <w:noProof/>
        </w:rPr>
        <w:sectPr w:rsidR="00245088" w:rsidRPr="000D776A" w:rsidSect="00127E79">
          <w:pgSz w:w="11907" w:h="16839"/>
          <w:pgMar w:top="1134" w:right="1417" w:bottom="1134" w:left="1417" w:header="709" w:footer="709" w:gutter="0"/>
          <w:cols w:space="720"/>
          <w:docGrid w:linePitch="360"/>
        </w:sectPr>
      </w:pPr>
      <w:r w:rsidRPr="000D776A">
        <w:rPr>
          <w:noProof/>
        </w:rPr>
        <w:t>Výhrevnosť sa musí zobrazovať</w:t>
      </w:r>
      <w:r w:rsidR="000D776A">
        <w:rPr>
          <w:noProof/>
        </w:rPr>
        <w:t xml:space="preserve"> v </w:t>
      </w:r>
      <w:r w:rsidRPr="000D776A">
        <w:rPr>
          <w:noProof/>
        </w:rPr>
        <w:t>jouloch a/alebo watthodinách za jednotku hmotnosti alebo objemu pri základných podmienkach.“</w:t>
      </w:r>
    </w:p>
    <w:p w14:paraId="33D7CCED" w14:textId="77777777" w:rsidR="00663CE9" w:rsidRPr="000D776A" w:rsidRDefault="00663CE9" w:rsidP="00245088">
      <w:pPr>
        <w:pStyle w:val="Annexetitre"/>
        <w:rPr>
          <w:noProof/>
        </w:rPr>
      </w:pPr>
      <w:r w:rsidRPr="000D776A">
        <w:rPr>
          <w:noProof/>
        </w:rPr>
        <w:t>PRÍLOHA III</w:t>
      </w:r>
    </w:p>
    <w:p w14:paraId="78DD6D58" w14:textId="5030590C" w:rsidR="00245088" w:rsidRPr="000D776A" w:rsidRDefault="00245088" w:rsidP="00245088">
      <w:pPr>
        <w:rPr>
          <w:noProof/>
        </w:rPr>
      </w:pPr>
      <w:r w:rsidRPr="000D776A">
        <w:rPr>
          <w:noProof/>
        </w:rPr>
        <w:t>Príloha</w:t>
      </w:r>
      <w:r w:rsidR="000D776A">
        <w:rPr>
          <w:noProof/>
        </w:rPr>
        <w:t xml:space="preserve"> V k </w:t>
      </w:r>
      <w:r w:rsidRPr="000D776A">
        <w:rPr>
          <w:noProof/>
        </w:rPr>
        <w:t>smernici 2014/32/EÚ sa mení takto:</w:t>
      </w:r>
    </w:p>
    <w:p w14:paraId="61B8D396" w14:textId="328AD42B" w:rsidR="00245088" w:rsidRPr="000D776A" w:rsidRDefault="000D776A" w:rsidP="000D776A">
      <w:pPr>
        <w:pStyle w:val="Point0"/>
        <w:rPr>
          <w:noProof/>
        </w:rPr>
      </w:pPr>
      <w:r>
        <w:rPr>
          <w:noProof/>
        </w:rPr>
        <w:t>1.</w:t>
      </w:r>
      <w:r>
        <w:rPr>
          <w:noProof/>
        </w:rPr>
        <w:tab/>
      </w:r>
      <w:r w:rsidR="00245088" w:rsidRPr="000D776A">
        <w:rPr>
          <w:noProof/>
        </w:rPr>
        <w:t>Úvodná veta</w:t>
      </w:r>
      <w:r>
        <w:rPr>
          <w:noProof/>
        </w:rPr>
        <w:t xml:space="preserve"> v </w:t>
      </w:r>
      <w:r w:rsidR="00245088" w:rsidRPr="000D776A">
        <w:rPr>
          <w:noProof/>
        </w:rPr>
        <w:t>časti „</w:t>
      </w:r>
      <w:r w:rsidR="00245088" w:rsidRPr="000D776A">
        <w:rPr>
          <w:b/>
          <w:noProof/>
        </w:rPr>
        <w:t>VYMEDZENIE POJMOV</w:t>
      </w:r>
      <w:r w:rsidR="00245088" w:rsidRPr="000D776A">
        <w:rPr>
          <w:noProof/>
        </w:rPr>
        <w:t>“ sa nahrádza takto:</w:t>
      </w:r>
    </w:p>
    <w:p w14:paraId="0A99FCD5" w14:textId="382524E0" w:rsidR="00245088" w:rsidRPr="000D776A" w:rsidRDefault="00245088" w:rsidP="00245088">
      <w:pPr>
        <w:rPr>
          <w:noProof/>
        </w:rPr>
      </w:pPr>
      <w:r w:rsidRPr="000D776A">
        <w:rPr>
          <w:noProof/>
        </w:rPr>
        <w:t>„Elektromer na meranie činnej elektrickej energie je prístroj, ktorý meria činnú elektrickú energiu spotrebovanú</w:t>
      </w:r>
      <w:r w:rsidR="000D776A">
        <w:rPr>
          <w:noProof/>
        </w:rPr>
        <w:t xml:space="preserve"> v </w:t>
      </w:r>
      <w:r w:rsidRPr="000D776A">
        <w:rPr>
          <w:noProof/>
        </w:rPr>
        <w:t>elektrickom okruhu alebo prenesenú medzi elektrickými okruhmi.“;</w:t>
      </w:r>
    </w:p>
    <w:p w14:paraId="50853AF7" w14:textId="705168BB" w:rsidR="00245088" w:rsidRPr="000D776A" w:rsidRDefault="000D776A" w:rsidP="000D776A">
      <w:pPr>
        <w:pStyle w:val="Point0"/>
        <w:rPr>
          <w:noProof/>
        </w:rPr>
      </w:pPr>
      <w:bookmarkStart w:id="1" w:name="_Hlk180395630"/>
      <w:r>
        <w:rPr>
          <w:noProof/>
        </w:rPr>
        <w:t>2.</w:t>
      </w:r>
      <w:r>
        <w:rPr>
          <w:noProof/>
        </w:rPr>
        <w:tab/>
      </w:r>
      <w:r w:rsidR="00245088" w:rsidRPr="000D776A">
        <w:rPr>
          <w:noProof/>
        </w:rPr>
        <w:t>Posledné tri riadky</w:t>
      </w:r>
      <w:r>
        <w:rPr>
          <w:noProof/>
        </w:rPr>
        <w:t xml:space="preserve"> v </w:t>
      </w:r>
      <w:r w:rsidR="00245088" w:rsidRPr="000D776A">
        <w:rPr>
          <w:noProof/>
        </w:rPr>
        <w:t>tabuľke</w:t>
      </w:r>
      <w:r>
        <w:rPr>
          <w:noProof/>
        </w:rPr>
        <w:t xml:space="preserve"> v </w:t>
      </w:r>
      <w:r w:rsidR="00245088" w:rsidRPr="000D776A">
        <w:rPr>
          <w:noProof/>
        </w:rPr>
        <w:t>časti „</w:t>
      </w:r>
      <w:r w:rsidR="00245088" w:rsidRPr="000D776A">
        <w:rPr>
          <w:b/>
          <w:noProof/>
        </w:rPr>
        <w:t>VYMEDZENIE POJMOV</w:t>
      </w:r>
      <w:r w:rsidR="00245088" w:rsidRPr="000D776A">
        <w:rPr>
          <w:noProof/>
        </w:rPr>
        <w:t xml:space="preserve">“ sa </w:t>
      </w:r>
      <w:bookmarkEnd w:id="1"/>
      <w:r w:rsidR="00245088" w:rsidRPr="000D776A">
        <w:rPr>
          <w:noProof/>
        </w:rPr>
        <w:t>nahrádzajú takto:</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77"/>
        <w:gridCol w:w="501"/>
        <w:gridCol w:w="8235"/>
      </w:tblGrid>
      <w:tr w:rsidR="00245088" w:rsidRPr="000D776A" w14:paraId="533F48D3" w14:textId="77777777">
        <w:tc>
          <w:tcPr>
            <w:tcW w:w="31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2233E96D" w14:textId="77777777" w:rsidR="00245088" w:rsidRPr="000D776A" w:rsidRDefault="00245088">
            <w:pPr>
              <w:spacing w:before="0" w:after="0" w:line="312" w:lineRule="atLeast"/>
              <w:rPr>
                <w:rFonts w:eastAsia="Times New Roman"/>
                <w:noProof/>
                <w:szCs w:val="24"/>
              </w:rPr>
            </w:pPr>
            <w:r w:rsidRPr="000D776A">
              <w:rPr>
                <w:noProof/>
              </w:rPr>
              <w:t>„f</w:t>
            </w:r>
          </w:p>
        </w:tc>
        <w:tc>
          <w:tcPr>
            <w:tcW w:w="2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8ED051" w14:textId="77777777" w:rsidR="00245088" w:rsidRPr="000D776A" w:rsidRDefault="00245088">
            <w:pPr>
              <w:spacing w:before="0" w:after="0" w:line="312" w:lineRule="atLeast"/>
              <w:rPr>
                <w:rFonts w:eastAsia="Times New Roman"/>
                <w:noProof/>
                <w:szCs w:val="24"/>
              </w:rPr>
            </w:pPr>
            <w:r w:rsidRPr="000D776A">
              <w:rPr>
                <w:noProof/>
              </w:rPr>
              <w:t>=</w:t>
            </w:r>
          </w:p>
        </w:tc>
        <w:tc>
          <w:tcPr>
            <w:tcW w:w="442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4DDA8579" w14:textId="7FBBB4EE" w:rsidR="00245088" w:rsidRPr="000D776A" w:rsidRDefault="00245088">
            <w:pPr>
              <w:spacing w:before="0" w:after="0" w:line="312" w:lineRule="atLeast"/>
              <w:rPr>
                <w:rFonts w:eastAsia="Times New Roman"/>
                <w:noProof/>
                <w:szCs w:val="24"/>
              </w:rPr>
            </w:pPr>
            <w:r w:rsidRPr="000D776A">
              <w:rPr>
                <w:noProof/>
              </w:rPr>
              <w:t>frekvencia napätia, ku ktorému je elektrometer pripojený,</w:t>
            </w:r>
            <w:r w:rsidR="000D776A">
              <w:rPr>
                <w:noProof/>
              </w:rPr>
              <w:t xml:space="preserve"> v </w:t>
            </w:r>
            <w:r w:rsidRPr="000D776A">
              <w:rPr>
                <w:noProof/>
              </w:rPr>
              <w:t>prípade elektromerov na striedavý prúd,</w:t>
            </w:r>
          </w:p>
        </w:tc>
      </w:tr>
      <w:tr w:rsidR="00245088" w:rsidRPr="000D776A" w14:paraId="4F1B7EB0" w14:textId="77777777">
        <w:tc>
          <w:tcPr>
            <w:tcW w:w="31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3DD9A6A3" w14:textId="77777777" w:rsidR="00245088" w:rsidRPr="000D776A" w:rsidRDefault="00245088">
            <w:pPr>
              <w:spacing w:before="0" w:after="0" w:line="312" w:lineRule="atLeast"/>
              <w:rPr>
                <w:rFonts w:eastAsia="Times New Roman"/>
                <w:noProof/>
                <w:szCs w:val="24"/>
              </w:rPr>
            </w:pPr>
            <w:r w:rsidRPr="000D776A">
              <w:rPr>
                <w:noProof/>
              </w:rPr>
              <w:t>f</w:t>
            </w:r>
            <w:r w:rsidRPr="000D776A">
              <w:rPr>
                <w:noProof/>
                <w:vertAlign w:val="subscript"/>
              </w:rPr>
              <w:t>n</w:t>
            </w:r>
          </w:p>
        </w:tc>
        <w:tc>
          <w:tcPr>
            <w:tcW w:w="2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DA88D7" w14:textId="77777777" w:rsidR="00245088" w:rsidRPr="000D776A" w:rsidRDefault="00245088">
            <w:pPr>
              <w:spacing w:before="0" w:after="0" w:line="312" w:lineRule="atLeast"/>
              <w:rPr>
                <w:rFonts w:eastAsia="Times New Roman"/>
                <w:noProof/>
                <w:szCs w:val="24"/>
              </w:rPr>
            </w:pPr>
            <w:r w:rsidRPr="000D776A">
              <w:rPr>
                <w:noProof/>
              </w:rPr>
              <w:t>=</w:t>
            </w:r>
          </w:p>
        </w:tc>
        <w:tc>
          <w:tcPr>
            <w:tcW w:w="442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17C080D7" w14:textId="5C0FE710" w:rsidR="00245088" w:rsidRPr="000D776A" w:rsidRDefault="00245088">
            <w:pPr>
              <w:spacing w:before="0" w:after="0" w:line="312" w:lineRule="atLeast"/>
              <w:rPr>
                <w:rFonts w:eastAsia="Times New Roman"/>
                <w:noProof/>
                <w:szCs w:val="24"/>
              </w:rPr>
            </w:pPr>
            <w:r w:rsidRPr="000D776A">
              <w:rPr>
                <w:noProof/>
              </w:rPr>
              <w:t>špecifikovaná referenčná frekvencia,</w:t>
            </w:r>
            <w:r w:rsidR="000D776A">
              <w:rPr>
                <w:noProof/>
              </w:rPr>
              <w:t xml:space="preserve"> v </w:t>
            </w:r>
            <w:r w:rsidRPr="000D776A">
              <w:rPr>
                <w:noProof/>
              </w:rPr>
              <w:t>prípade elektromerov na striedavý prúd,</w:t>
            </w:r>
          </w:p>
        </w:tc>
      </w:tr>
      <w:tr w:rsidR="00245088" w:rsidRPr="000D776A" w14:paraId="0D569D71" w14:textId="77777777">
        <w:tc>
          <w:tcPr>
            <w:tcW w:w="31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6CD803D2" w14:textId="77777777" w:rsidR="00245088" w:rsidRPr="000D776A" w:rsidRDefault="00245088">
            <w:pPr>
              <w:spacing w:before="0" w:after="0" w:line="312" w:lineRule="atLeast"/>
              <w:rPr>
                <w:rFonts w:eastAsia="Times New Roman"/>
                <w:noProof/>
                <w:szCs w:val="24"/>
              </w:rPr>
            </w:pPr>
            <w:r w:rsidRPr="000D776A">
              <w:rPr>
                <w:noProof/>
              </w:rPr>
              <w:t>PF</w:t>
            </w:r>
          </w:p>
        </w:tc>
        <w:tc>
          <w:tcPr>
            <w:tcW w:w="2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177FFB" w14:textId="77777777" w:rsidR="00245088" w:rsidRPr="000D776A" w:rsidRDefault="00245088">
            <w:pPr>
              <w:spacing w:before="0" w:after="0" w:line="312" w:lineRule="atLeast"/>
              <w:rPr>
                <w:rFonts w:eastAsia="Times New Roman"/>
                <w:noProof/>
                <w:szCs w:val="24"/>
              </w:rPr>
            </w:pPr>
            <w:r w:rsidRPr="000D776A">
              <w:rPr>
                <w:noProof/>
              </w:rPr>
              <w:t>=</w:t>
            </w:r>
          </w:p>
        </w:tc>
        <w:tc>
          <w:tcPr>
            <w:tcW w:w="442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3E95A137" w14:textId="10968993" w:rsidR="00245088" w:rsidRPr="000D776A" w:rsidRDefault="00245088">
            <w:pPr>
              <w:spacing w:before="0" w:after="0" w:line="312" w:lineRule="atLeast"/>
              <w:rPr>
                <w:rFonts w:eastAsia="Times New Roman"/>
                <w:noProof/>
              </w:rPr>
            </w:pPr>
            <w:r w:rsidRPr="000D776A">
              <w:rPr>
                <w:noProof/>
              </w:rPr>
              <w:t>účinník = cos φ = kosínus fázového rozdielu φ medzi I</w:t>
            </w:r>
            <w:r w:rsidR="000D776A">
              <w:rPr>
                <w:noProof/>
              </w:rPr>
              <w:t xml:space="preserve"> a </w:t>
            </w:r>
            <w:r w:rsidRPr="000D776A">
              <w:rPr>
                <w:noProof/>
              </w:rPr>
              <w:t>U,</w:t>
            </w:r>
            <w:r w:rsidR="000D776A">
              <w:rPr>
                <w:noProof/>
              </w:rPr>
              <w:t xml:space="preserve"> v </w:t>
            </w:r>
            <w:r w:rsidRPr="000D776A">
              <w:rPr>
                <w:noProof/>
              </w:rPr>
              <w:t>prípade elektromerov na striedavý prúd.“;</w:t>
            </w:r>
          </w:p>
        </w:tc>
      </w:tr>
    </w:tbl>
    <w:p w14:paraId="4EE29F16" w14:textId="694058D4" w:rsidR="00245088" w:rsidRPr="000D776A" w:rsidRDefault="000D776A" w:rsidP="000D776A">
      <w:pPr>
        <w:pStyle w:val="Point0"/>
        <w:rPr>
          <w:noProof/>
        </w:rPr>
      </w:pPr>
      <w:r>
        <w:rPr>
          <w:noProof/>
        </w:rPr>
        <w:t>3.</w:t>
      </w:r>
      <w:r>
        <w:rPr>
          <w:noProof/>
        </w:rPr>
        <w:tab/>
      </w:r>
      <w:r w:rsidR="00245088" w:rsidRPr="000D776A">
        <w:rPr>
          <w:noProof/>
        </w:rPr>
        <w:t>V bode 2 sa prvé dva odseky nahrádzajú takto:</w:t>
      </w:r>
    </w:p>
    <w:p w14:paraId="66FE012E" w14:textId="1EB346BB" w:rsidR="00245088" w:rsidRPr="000D776A" w:rsidRDefault="00245088" w:rsidP="00245088">
      <w:pPr>
        <w:rPr>
          <w:noProof/>
        </w:rPr>
      </w:pPr>
      <w:r w:rsidRPr="000D776A">
        <w:rPr>
          <w:noProof/>
        </w:rPr>
        <w:t>„Pracovné rozsahy,</w:t>
      </w:r>
      <w:r w:rsidR="000D776A">
        <w:rPr>
          <w:noProof/>
        </w:rPr>
        <w:t xml:space="preserve"> v </w:t>
      </w:r>
      <w:r w:rsidRPr="000D776A">
        <w:rPr>
          <w:noProof/>
        </w:rPr>
        <w:t>rámci ktorých musí elektromer spĺňať požiadavky na najväčšie dovolené chyby, sú špecifikované</w:t>
      </w:r>
      <w:r w:rsidR="000D776A">
        <w:rPr>
          <w:noProof/>
        </w:rPr>
        <w:t xml:space="preserve"> v </w:t>
      </w:r>
      <w:r w:rsidRPr="000D776A">
        <w:rPr>
          <w:noProof/>
        </w:rPr>
        <w:t>tabuľke 2.</w:t>
      </w:r>
    </w:p>
    <w:p w14:paraId="39803B05" w14:textId="7FF23E92" w:rsidR="00245088" w:rsidRPr="000D776A" w:rsidRDefault="00245088" w:rsidP="00245088">
      <w:pPr>
        <w:shd w:val="clear" w:color="auto" w:fill="FFFFFF"/>
        <w:spacing w:before="0" w:line="312" w:lineRule="atLeast"/>
        <w:rPr>
          <w:rFonts w:eastAsia="Times New Roman"/>
          <w:noProof/>
          <w:szCs w:val="24"/>
        </w:rPr>
      </w:pPr>
      <w:r w:rsidRPr="000D776A">
        <w:rPr>
          <w:noProof/>
        </w:rPr>
        <w:t>Rozsahy napätia, frekvencie</w:t>
      </w:r>
      <w:r w:rsidR="000D776A">
        <w:rPr>
          <w:noProof/>
        </w:rPr>
        <w:t xml:space="preserve"> a </w:t>
      </w:r>
      <w:r w:rsidRPr="000D776A">
        <w:rPr>
          <w:noProof/>
        </w:rPr>
        <w:t>účinníka pre elektromery na striedavý prúd musia byť takéto:</w:t>
      </w:r>
    </w:p>
    <w:p w14:paraId="07650B95" w14:textId="0B56376D" w:rsidR="00245088" w:rsidRPr="000D776A" w:rsidRDefault="00245088" w:rsidP="00BE3D25">
      <w:pPr>
        <w:pStyle w:val="Tiret0"/>
        <w:numPr>
          <w:ilvl w:val="0"/>
          <w:numId w:val="2"/>
        </w:numPr>
        <w:rPr>
          <w:noProof/>
        </w:rPr>
      </w:pPr>
      <m:oMath>
        <m:r>
          <w:rPr>
            <w:rFonts w:ascii="Cambria Math" w:hAnsi="Cambria Math"/>
            <w:noProof/>
            <w:lang w:eastAsia="en-IE"/>
          </w:rPr>
          <m:t>0,9 ×</m:t>
        </m:r>
        <m:sSub>
          <m:sSubPr>
            <m:ctrlPr>
              <w:rPr>
                <w:rFonts w:ascii="Cambria Math" w:hAnsi="Cambria Math"/>
                <w:i/>
                <w:noProof/>
                <w:lang w:eastAsia="en-IE"/>
              </w:rPr>
            </m:ctrlPr>
          </m:sSubPr>
          <m:e>
            <m:r>
              <w:rPr>
                <w:rFonts w:ascii="Cambria Math" w:hAnsi="Cambria Math"/>
                <w:noProof/>
                <w:lang w:eastAsia="en-IE"/>
              </w:rPr>
              <m:t>U</m:t>
            </m:r>
          </m:e>
          <m:sub>
            <m:r>
              <w:rPr>
                <w:rFonts w:ascii="Cambria Math" w:hAnsi="Cambria Math"/>
                <w:noProof/>
                <w:lang w:eastAsia="en-IE"/>
              </w:rPr>
              <m:t>n</m:t>
            </m:r>
          </m:sub>
        </m:sSub>
        <m:r>
          <w:rPr>
            <w:rFonts w:ascii="Cambria Math" w:hAnsi="Cambria Math"/>
            <w:noProof/>
            <w:lang w:eastAsia="en-IE"/>
          </w:rPr>
          <m:t xml:space="preserve"> ≤ U ≤ 1,1 ×</m:t>
        </m:r>
        <m:sSub>
          <m:sSubPr>
            <m:ctrlPr>
              <w:rPr>
                <w:rFonts w:ascii="Cambria Math" w:hAnsi="Cambria Math"/>
                <w:i/>
                <w:noProof/>
                <w:lang w:eastAsia="en-IE"/>
              </w:rPr>
            </m:ctrlPr>
          </m:sSubPr>
          <m:e>
            <m:r>
              <w:rPr>
                <w:rFonts w:ascii="Cambria Math" w:hAnsi="Cambria Math"/>
                <w:noProof/>
                <w:lang w:eastAsia="en-IE"/>
              </w:rPr>
              <m:t>U</m:t>
            </m:r>
          </m:e>
          <m:sub>
            <m:r>
              <w:rPr>
                <w:rFonts w:ascii="Cambria Math" w:hAnsi="Cambria Math"/>
                <w:noProof/>
                <w:lang w:eastAsia="en-IE"/>
              </w:rPr>
              <m:t>n</m:t>
            </m:r>
          </m:sub>
        </m:sSub>
      </m:oMath>
      <w:r w:rsidRPr="000D776A">
        <w:rPr>
          <w:noProof/>
        </w:rPr>
        <w:t>,</w:t>
      </w:r>
    </w:p>
    <w:p w14:paraId="4A7A01A9" w14:textId="0598F53E" w:rsidR="00245088" w:rsidRPr="000D776A" w:rsidRDefault="00245088" w:rsidP="00245088">
      <w:pPr>
        <w:pStyle w:val="Tiret0"/>
        <w:rPr>
          <w:noProof/>
        </w:rPr>
      </w:pPr>
      <m:oMath>
        <m:r>
          <w:rPr>
            <w:rFonts w:ascii="Cambria Math" w:hAnsi="Cambria Math"/>
            <w:noProof/>
            <w:lang w:eastAsia="en-IE"/>
          </w:rPr>
          <m:t>0,98 ×</m:t>
        </m:r>
        <m:sSub>
          <m:sSubPr>
            <m:ctrlPr>
              <w:rPr>
                <w:rFonts w:ascii="Cambria Math" w:hAnsi="Cambria Math"/>
                <w:i/>
                <w:noProof/>
                <w:lang w:eastAsia="en-IE"/>
              </w:rPr>
            </m:ctrlPr>
          </m:sSubPr>
          <m:e>
            <m:r>
              <w:rPr>
                <w:rFonts w:ascii="Cambria Math" w:hAnsi="Cambria Math"/>
                <w:noProof/>
                <w:lang w:eastAsia="en-IE"/>
              </w:rPr>
              <m:t>f</m:t>
            </m:r>
          </m:e>
          <m:sub>
            <m:r>
              <w:rPr>
                <w:rFonts w:ascii="Cambria Math" w:hAnsi="Cambria Math"/>
                <w:noProof/>
                <w:lang w:eastAsia="en-IE"/>
              </w:rPr>
              <m:t>n</m:t>
            </m:r>
          </m:sub>
        </m:sSub>
        <m:r>
          <w:rPr>
            <w:rFonts w:ascii="Cambria Math" w:hAnsi="Cambria Math"/>
            <w:noProof/>
            <w:lang w:eastAsia="en-IE"/>
          </w:rPr>
          <m:t xml:space="preserve"> ≤ f ≤ 1,02 ×</m:t>
        </m:r>
        <m:sSub>
          <m:sSubPr>
            <m:ctrlPr>
              <w:rPr>
                <w:rFonts w:ascii="Cambria Math" w:hAnsi="Cambria Math"/>
                <w:i/>
                <w:noProof/>
                <w:lang w:eastAsia="en-IE"/>
              </w:rPr>
            </m:ctrlPr>
          </m:sSubPr>
          <m:e>
            <m:r>
              <w:rPr>
                <w:rFonts w:ascii="Cambria Math" w:hAnsi="Cambria Math"/>
                <w:noProof/>
                <w:lang w:eastAsia="en-IE"/>
              </w:rPr>
              <m:t>f</m:t>
            </m:r>
          </m:e>
          <m:sub>
            <m:r>
              <w:rPr>
                <w:rFonts w:ascii="Cambria Math" w:hAnsi="Cambria Math"/>
                <w:noProof/>
                <w:lang w:eastAsia="en-IE"/>
              </w:rPr>
              <m:t>n</m:t>
            </m:r>
          </m:sub>
        </m:sSub>
      </m:oMath>
      <w:r w:rsidRPr="000D776A">
        <w:rPr>
          <w:noProof/>
        </w:rPr>
        <w:t>,</w:t>
      </w:r>
    </w:p>
    <w:p w14:paraId="459E8284" w14:textId="77777777" w:rsidR="00245088" w:rsidRPr="000D776A" w:rsidRDefault="00245088" w:rsidP="00245088">
      <w:pPr>
        <w:pStyle w:val="Tiret0"/>
        <w:rPr>
          <w:noProof/>
        </w:rPr>
      </w:pPr>
      <m:oMath>
        <m:r>
          <w:rPr>
            <w:rFonts w:ascii="Cambria Math" w:hAnsi="Cambria Math"/>
            <w:noProof/>
            <w:lang w:eastAsia="en-IE"/>
          </w:rPr>
          <m:t>0,5 indukčný ≤ PF ≤ 0,8 kapacitný</m:t>
        </m:r>
      </m:oMath>
      <w:r w:rsidRPr="000D776A">
        <w:rPr>
          <w:noProof/>
        </w:rPr>
        <w:t>.</w:t>
      </w:r>
    </w:p>
    <w:p w14:paraId="6D01DEC9" w14:textId="303AE8A3" w:rsidR="00245088" w:rsidRPr="000D776A" w:rsidRDefault="00245088" w:rsidP="00245088">
      <w:pPr>
        <w:shd w:val="clear" w:color="auto" w:fill="FFFFFF" w:themeFill="background1"/>
        <w:spacing w:before="0" w:line="312" w:lineRule="atLeast"/>
        <w:rPr>
          <w:noProof/>
        </w:rPr>
      </w:pPr>
      <w:r w:rsidRPr="000D776A">
        <w:rPr>
          <w:noProof/>
        </w:rPr>
        <w:t>V prípade elektromerov na jednosmerný prúd musí mať rozsah napätia hodnotu medzi najnižším</w:t>
      </w:r>
      <w:r w:rsidR="000D776A">
        <w:rPr>
          <w:noProof/>
        </w:rPr>
        <w:t xml:space="preserve"> a </w:t>
      </w:r>
      <w:r w:rsidRPr="000D776A">
        <w:rPr>
          <w:noProof/>
        </w:rPr>
        <w:t>najvyšším výstupným napätím.“;</w:t>
      </w:r>
    </w:p>
    <w:p w14:paraId="7BCCC73E" w14:textId="39640D84" w:rsidR="00245088" w:rsidRPr="000D776A" w:rsidRDefault="000D776A" w:rsidP="000D776A">
      <w:pPr>
        <w:pStyle w:val="Point0"/>
        <w:rPr>
          <w:rFonts w:eastAsia="Times New Roman"/>
          <w:noProof/>
          <w:szCs w:val="24"/>
        </w:rPr>
      </w:pPr>
      <w:r>
        <w:rPr>
          <w:noProof/>
        </w:rPr>
        <w:t>4.</w:t>
      </w:r>
      <w:r>
        <w:rPr>
          <w:noProof/>
        </w:rPr>
        <w:tab/>
      </w:r>
      <w:r w:rsidR="00245088" w:rsidRPr="000D776A">
        <w:rPr>
          <w:noProof/>
        </w:rPr>
        <w:t>V bode 3 sa druhý odsek nahrádza takto:</w:t>
      </w:r>
    </w:p>
    <w:p w14:paraId="7A048A09" w14:textId="6AEA10CC" w:rsidR="00245088" w:rsidRPr="000D776A" w:rsidRDefault="00245088" w:rsidP="00245088">
      <w:pPr>
        <w:shd w:val="clear" w:color="auto" w:fill="FFFFFF"/>
        <w:spacing w:before="0" w:line="312" w:lineRule="atLeast"/>
        <w:rPr>
          <w:rFonts w:eastAsia="Times New Roman"/>
          <w:noProof/>
          <w:szCs w:val="24"/>
        </w:rPr>
      </w:pPr>
      <w:r w:rsidRPr="000D776A">
        <w:rPr>
          <w:b/>
          <w:noProof/>
        </w:rPr>
        <w:t>„</w:t>
      </w:r>
      <w:r w:rsidRPr="000D776A">
        <w:rPr>
          <w:noProof/>
        </w:rPr>
        <w:t>Ak elektromer pracuje</w:t>
      </w:r>
      <w:r w:rsidR="000D776A">
        <w:rPr>
          <w:noProof/>
        </w:rPr>
        <w:t xml:space="preserve"> v </w:t>
      </w:r>
      <w:r w:rsidRPr="000D776A">
        <w:rPr>
          <w:noProof/>
        </w:rPr>
        <w:t>predpísaných pracovných podmienkach, percentuálne chyby nesmú prekročiť medzné hodnoty uvedené</w:t>
      </w:r>
      <w:r w:rsidR="000D776A">
        <w:rPr>
          <w:noProof/>
        </w:rPr>
        <w:t xml:space="preserve"> v </w:t>
      </w:r>
      <w:r w:rsidRPr="000D776A">
        <w:rPr>
          <w:noProof/>
        </w:rPr>
        <w:t>tabuľke 2.“;</w:t>
      </w:r>
    </w:p>
    <w:p w14:paraId="1B30667F" w14:textId="32B14FE4" w:rsidR="00245088" w:rsidRPr="000D776A" w:rsidRDefault="000D776A" w:rsidP="000D776A">
      <w:pPr>
        <w:pStyle w:val="Point0"/>
        <w:rPr>
          <w:noProof/>
        </w:rPr>
      </w:pPr>
      <w:bookmarkStart w:id="2" w:name="_Hlk180395653"/>
      <w:r>
        <w:rPr>
          <w:noProof/>
        </w:rPr>
        <w:t>5.</w:t>
      </w:r>
      <w:r>
        <w:rPr>
          <w:noProof/>
        </w:rPr>
        <w:tab/>
      </w:r>
      <w:r w:rsidR="00245088" w:rsidRPr="000D776A">
        <w:rPr>
          <w:noProof/>
        </w:rPr>
        <w:t xml:space="preserve">V treťom riadku piatom stĺpci tabuľky 2 sa </w:t>
      </w:r>
      <w:bookmarkEnd w:id="2"/>
      <w:r w:rsidR="00245088" w:rsidRPr="000D776A">
        <w:rPr>
          <w:noProof/>
        </w:rPr>
        <w:t>znenie „– 40 °C … – 25 °C alebo + 55 °C … + 70 °C“ nahrádza takto:</w:t>
      </w:r>
    </w:p>
    <w:p w14:paraId="2AD8C6EB" w14:textId="77777777" w:rsidR="00245088" w:rsidRPr="000D776A" w:rsidRDefault="00245088" w:rsidP="00245088">
      <w:pPr>
        <w:rPr>
          <w:noProof/>
        </w:rPr>
      </w:pPr>
      <w:r w:rsidRPr="000D776A">
        <w:rPr>
          <w:noProof/>
        </w:rPr>
        <w:t>„menej ako –25 °C alebo viac ako +55 °C“;</w:t>
      </w:r>
    </w:p>
    <w:p w14:paraId="5953E25D" w14:textId="5698DD6A" w:rsidR="00245088" w:rsidRPr="000D776A" w:rsidRDefault="000D776A" w:rsidP="000D776A">
      <w:pPr>
        <w:pStyle w:val="Point0"/>
        <w:rPr>
          <w:noProof/>
        </w:rPr>
      </w:pPr>
      <w:r>
        <w:rPr>
          <w:noProof/>
        </w:rPr>
        <w:t>6.</w:t>
      </w:r>
      <w:r>
        <w:rPr>
          <w:noProof/>
        </w:rPr>
        <w:tab/>
      </w:r>
      <w:r w:rsidR="00764653" w:rsidRPr="000D776A">
        <w:rPr>
          <w:noProof/>
        </w:rPr>
        <w:t xml:space="preserve">V bode 4.1 </w:t>
      </w:r>
      <w:bookmarkStart w:id="3" w:name="_Hlk180395687"/>
      <w:r w:rsidR="00764653" w:rsidRPr="000D776A">
        <w:rPr>
          <w:noProof/>
        </w:rPr>
        <w:t>sa druhý</w:t>
      </w:r>
      <w:r>
        <w:rPr>
          <w:noProof/>
        </w:rPr>
        <w:t xml:space="preserve"> a </w:t>
      </w:r>
      <w:r w:rsidR="00764653" w:rsidRPr="000D776A">
        <w:rPr>
          <w:noProof/>
        </w:rPr>
        <w:t>tretí odsek nahrádzajú takto:</w:t>
      </w:r>
      <w:bookmarkEnd w:id="3"/>
    </w:p>
    <w:p w14:paraId="529459BB" w14:textId="4C351C0B" w:rsidR="00764653" w:rsidRPr="000D776A" w:rsidRDefault="00245088" w:rsidP="00245088">
      <w:pPr>
        <w:rPr>
          <w:noProof/>
        </w:rPr>
      </w:pPr>
      <w:r w:rsidRPr="000D776A">
        <w:rPr>
          <w:noProof/>
        </w:rPr>
        <w:t>„Elektromer musí vyhovovať elektromagnetickému prostrediu E2</w:t>
      </w:r>
      <w:r w:rsidR="000D776A">
        <w:rPr>
          <w:noProof/>
        </w:rPr>
        <w:t xml:space="preserve"> v </w:t>
      </w:r>
      <w:r w:rsidRPr="000D776A">
        <w:rPr>
          <w:noProof/>
        </w:rPr>
        <w:t>prípade elektromerov na striedavé napätie</w:t>
      </w:r>
      <w:r w:rsidR="000D776A">
        <w:rPr>
          <w:noProof/>
        </w:rPr>
        <w:t xml:space="preserve"> a </w:t>
      </w:r>
      <w:r w:rsidRPr="000D776A">
        <w:rPr>
          <w:noProof/>
        </w:rPr>
        <w:t>E1</w:t>
      </w:r>
      <w:r w:rsidR="000D776A">
        <w:rPr>
          <w:noProof/>
        </w:rPr>
        <w:t xml:space="preserve"> v </w:t>
      </w:r>
      <w:r w:rsidRPr="000D776A">
        <w:rPr>
          <w:noProof/>
        </w:rPr>
        <w:t>prípade elektromerov na jednosmerný prúd, ako aj všetkým dodatočným požiadavkám uvedeným</w:t>
      </w:r>
      <w:r w:rsidR="000D776A">
        <w:rPr>
          <w:noProof/>
        </w:rPr>
        <w:t xml:space="preserve"> v </w:t>
      </w:r>
      <w:r w:rsidRPr="000D776A">
        <w:rPr>
          <w:noProof/>
        </w:rPr>
        <w:t>bodoch 4.2</w:t>
      </w:r>
      <w:r w:rsidR="000D776A">
        <w:rPr>
          <w:noProof/>
        </w:rPr>
        <w:t xml:space="preserve"> a </w:t>
      </w:r>
      <w:r w:rsidRPr="000D776A">
        <w:rPr>
          <w:noProof/>
        </w:rPr>
        <w:t>4.3.</w:t>
      </w:r>
    </w:p>
    <w:p w14:paraId="1B978C5F" w14:textId="6950CBA3" w:rsidR="00245088" w:rsidRPr="000D776A" w:rsidRDefault="00764653" w:rsidP="00245088">
      <w:pPr>
        <w:rPr>
          <w:noProof/>
        </w:rPr>
      </w:pPr>
      <w:bookmarkStart w:id="4" w:name="_Hlk180395699"/>
      <w:r w:rsidRPr="000D776A">
        <w:rPr>
          <w:noProof/>
        </w:rPr>
        <w:t>Elektromagnetické prostredie</w:t>
      </w:r>
      <w:r w:rsidR="000D776A">
        <w:rPr>
          <w:noProof/>
        </w:rPr>
        <w:t xml:space="preserve"> a </w:t>
      </w:r>
      <w:r w:rsidRPr="000D776A">
        <w:rPr>
          <w:noProof/>
        </w:rPr>
        <w:t>prípustné vplyvy odzrkadľujú stav, kedy ide</w:t>
      </w:r>
      <w:r w:rsidR="000D776A">
        <w:rPr>
          <w:noProof/>
        </w:rPr>
        <w:t xml:space="preserve"> o </w:t>
      </w:r>
      <w:r w:rsidRPr="000D776A">
        <w:rPr>
          <w:noProof/>
        </w:rPr>
        <w:t>rušenie, ktoré nesmie ovplyvniť presnosť nad kritickými hodnotami</w:t>
      </w:r>
      <w:r w:rsidR="000D776A">
        <w:rPr>
          <w:noProof/>
        </w:rPr>
        <w:t xml:space="preserve"> a </w:t>
      </w:r>
      <w:r w:rsidRPr="000D776A">
        <w:rPr>
          <w:noProof/>
        </w:rPr>
        <w:t>prechodové rušenie, ktoré môže spôsobiť dočasný pokles alebo stratu funkčnosti alebo výkonu, po ktorých však elektromer musí znovu pracovať,</w:t>
      </w:r>
      <w:r w:rsidR="000D776A">
        <w:rPr>
          <w:noProof/>
        </w:rPr>
        <w:t xml:space="preserve"> a </w:t>
      </w:r>
      <w:r w:rsidRPr="000D776A">
        <w:rPr>
          <w:noProof/>
        </w:rPr>
        <w:t>ktoré nemôžu ovplyvniť presnosť nad kritické hodnoty.“</w:t>
      </w:r>
      <w:bookmarkEnd w:id="4"/>
      <w:r w:rsidRPr="000D776A">
        <w:rPr>
          <w:noProof/>
        </w:rPr>
        <w:t>;</w:t>
      </w:r>
    </w:p>
    <w:p w14:paraId="737295B8" w14:textId="4AC57F8E" w:rsidR="00245088" w:rsidRPr="000D776A" w:rsidRDefault="000D776A" w:rsidP="000D776A">
      <w:pPr>
        <w:pStyle w:val="Point0"/>
        <w:keepNext/>
        <w:keepLines/>
        <w:rPr>
          <w:noProof/>
        </w:rPr>
      </w:pPr>
      <w:r>
        <w:rPr>
          <w:noProof/>
        </w:rPr>
        <w:t>7.</w:t>
      </w:r>
      <w:r>
        <w:rPr>
          <w:noProof/>
        </w:rPr>
        <w:tab/>
      </w:r>
      <w:r w:rsidR="00245088" w:rsidRPr="000D776A">
        <w:rPr>
          <w:noProof/>
        </w:rPr>
        <w:t>Bod 4.2 sa mení takto:</w:t>
      </w:r>
    </w:p>
    <w:p w14:paraId="0DE6BB51" w14:textId="3D1BFC1D" w:rsidR="00245088" w:rsidRPr="000D776A" w:rsidRDefault="000D776A" w:rsidP="000D776A">
      <w:pPr>
        <w:pStyle w:val="Point1"/>
        <w:keepNext/>
        <w:keepLines/>
        <w:rPr>
          <w:noProof/>
        </w:rPr>
      </w:pPr>
      <w:r>
        <w:rPr>
          <w:noProof/>
        </w:rPr>
        <w:t>a)</w:t>
      </w:r>
      <w:r>
        <w:rPr>
          <w:noProof/>
        </w:rPr>
        <w:tab/>
      </w:r>
      <w:r w:rsidR="00245088" w:rsidRPr="000D776A">
        <w:rPr>
          <w:noProof/>
        </w:rPr>
        <w:t>V piatom riadku prvom stĺpci tabuľky 3 sa znenie „Harmonické zložky</w:t>
      </w:r>
      <w:r>
        <w:rPr>
          <w:noProof/>
        </w:rPr>
        <w:t xml:space="preserve"> v </w:t>
      </w:r>
      <w:r w:rsidR="00245088" w:rsidRPr="000D776A">
        <w:rPr>
          <w:noProof/>
        </w:rPr>
        <w:t>prúdových obvodoch (</w:t>
      </w:r>
      <w:r w:rsidR="00245088" w:rsidRPr="000D776A">
        <w:rPr>
          <w:noProof/>
          <w:vertAlign w:val="superscript"/>
        </w:rPr>
        <w:t>2</w:t>
      </w:r>
      <w:r w:rsidR="00245088" w:rsidRPr="000D776A">
        <w:rPr>
          <w:noProof/>
        </w:rPr>
        <w:t>)“ sa nahrádza takto:</w:t>
      </w:r>
    </w:p>
    <w:p w14:paraId="67ACD57C" w14:textId="1DF7F248" w:rsidR="00245088" w:rsidRPr="000D776A" w:rsidRDefault="00245088" w:rsidP="00245088">
      <w:pPr>
        <w:rPr>
          <w:noProof/>
        </w:rPr>
      </w:pPr>
      <w:r w:rsidRPr="000D776A">
        <w:rPr>
          <w:noProof/>
        </w:rPr>
        <w:t>„Harmonické zložky</w:t>
      </w:r>
      <w:r w:rsidR="000D776A">
        <w:rPr>
          <w:noProof/>
        </w:rPr>
        <w:t xml:space="preserve"> v </w:t>
      </w:r>
      <w:r w:rsidRPr="000D776A">
        <w:rPr>
          <w:noProof/>
        </w:rPr>
        <w:t>prúdových obvodoch (</w:t>
      </w:r>
      <w:r w:rsidRPr="000D776A">
        <w:rPr>
          <w:noProof/>
          <w:vertAlign w:val="superscript"/>
        </w:rPr>
        <w:t>2</w:t>
      </w:r>
      <w:r w:rsidRPr="000D776A">
        <w:rPr>
          <w:noProof/>
        </w:rPr>
        <w:t>) elektromerov na striedavý prúd“;</w:t>
      </w:r>
    </w:p>
    <w:p w14:paraId="6C86E5B0" w14:textId="00492F31" w:rsidR="00245088" w:rsidRPr="000D776A" w:rsidRDefault="000D776A" w:rsidP="000D776A">
      <w:pPr>
        <w:pStyle w:val="Point1"/>
        <w:rPr>
          <w:noProof/>
        </w:rPr>
      </w:pPr>
      <w:r>
        <w:rPr>
          <w:noProof/>
        </w:rPr>
        <w:t>b)</w:t>
      </w:r>
      <w:r>
        <w:rPr>
          <w:noProof/>
        </w:rPr>
        <w:tab/>
      </w:r>
      <w:r w:rsidR="00245088" w:rsidRPr="000D776A">
        <w:rPr>
          <w:noProof/>
        </w:rPr>
        <w:t>V šiestom riadku prvom stĺpci tabuľky 3 sa slová „Jednosmerné</w:t>
      </w:r>
      <w:r>
        <w:rPr>
          <w:noProof/>
        </w:rPr>
        <w:t xml:space="preserve"> a </w:t>
      </w:r>
      <w:r w:rsidR="00245088" w:rsidRPr="000D776A">
        <w:rPr>
          <w:noProof/>
        </w:rPr>
        <w:t>harmonické zložky</w:t>
      </w:r>
      <w:r>
        <w:rPr>
          <w:noProof/>
        </w:rPr>
        <w:t xml:space="preserve"> v </w:t>
      </w:r>
      <w:r w:rsidR="00245088" w:rsidRPr="000D776A">
        <w:rPr>
          <w:noProof/>
        </w:rPr>
        <w:t>prúdovom obvode (</w:t>
      </w:r>
      <w:r w:rsidR="00245088" w:rsidRPr="000D776A">
        <w:rPr>
          <w:noProof/>
          <w:vertAlign w:val="superscript"/>
        </w:rPr>
        <w:t>2</w:t>
      </w:r>
      <w:r w:rsidR="00245088" w:rsidRPr="000D776A">
        <w:rPr>
          <w:noProof/>
        </w:rPr>
        <w:t>)“ nahrádzajú takto:</w:t>
      </w:r>
    </w:p>
    <w:p w14:paraId="0E268382" w14:textId="6DFAE25D" w:rsidR="00245088" w:rsidRPr="000D776A" w:rsidRDefault="00245088" w:rsidP="00245088">
      <w:pPr>
        <w:rPr>
          <w:noProof/>
        </w:rPr>
      </w:pPr>
      <w:r w:rsidRPr="000D776A">
        <w:rPr>
          <w:noProof/>
        </w:rPr>
        <w:t>„Jednosmerné</w:t>
      </w:r>
      <w:r w:rsidR="000D776A">
        <w:rPr>
          <w:noProof/>
        </w:rPr>
        <w:t xml:space="preserve"> a </w:t>
      </w:r>
      <w:r w:rsidRPr="000D776A">
        <w:rPr>
          <w:noProof/>
        </w:rPr>
        <w:t>harmonické zložky</w:t>
      </w:r>
      <w:r w:rsidR="000D776A">
        <w:rPr>
          <w:noProof/>
        </w:rPr>
        <w:t xml:space="preserve"> v </w:t>
      </w:r>
      <w:r w:rsidRPr="000D776A">
        <w:rPr>
          <w:noProof/>
        </w:rPr>
        <w:t>prúdovom obvode (</w:t>
      </w:r>
      <w:r w:rsidRPr="000D776A">
        <w:rPr>
          <w:noProof/>
          <w:vertAlign w:val="superscript"/>
        </w:rPr>
        <w:t>2</w:t>
      </w:r>
      <w:r w:rsidRPr="000D776A">
        <w:rPr>
          <w:noProof/>
        </w:rPr>
        <w:t>) elektromerov na striedavý prúd“;</w:t>
      </w:r>
    </w:p>
    <w:p w14:paraId="768FBB5C" w14:textId="0D375B18" w:rsidR="00245088" w:rsidRPr="000D776A" w:rsidRDefault="000D776A" w:rsidP="000D776A">
      <w:pPr>
        <w:pStyle w:val="Point0"/>
        <w:rPr>
          <w:noProof/>
        </w:rPr>
      </w:pPr>
      <w:r>
        <w:rPr>
          <w:noProof/>
        </w:rPr>
        <w:t>8.</w:t>
      </w:r>
      <w:r>
        <w:rPr>
          <w:noProof/>
        </w:rPr>
        <w:tab/>
      </w:r>
      <w:r w:rsidR="00245088" w:rsidRPr="000D776A">
        <w:rPr>
          <w:noProof/>
        </w:rPr>
        <w:t>Body 5.4</w:t>
      </w:r>
      <w:r>
        <w:rPr>
          <w:noProof/>
        </w:rPr>
        <w:t xml:space="preserve"> a </w:t>
      </w:r>
      <w:r w:rsidR="00245088" w:rsidRPr="000D776A">
        <w:rPr>
          <w:noProof/>
        </w:rPr>
        <w:t>5.5 sa nahrádzajú takto:</w:t>
      </w:r>
    </w:p>
    <w:p w14:paraId="0313ADEA" w14:textId="77777777" w:rsidR="00245088" w:rsidRPr="000D776A" w:rsidRDefault="00245088" w:rsidP="00245088">
      <w:pPr>
        <w:shd w:val="clear" w:color="auto" w:fill="FFFFFF"/>
        <w:spacing w:before="0" w:line="312" w:lineRule="atLeast"/>
        <w:rPr>
          <w:rFonts w:eastAsia="Times New Roman"/>
          <w:noProof/>
          <w:szCs w:val="24"/>
        </w:rPr>
      </w:pPr>
      <w:r w:rsidRPr="000D776A">
        <w:rPr>
          <w:noProof/>
        </w:rPr>
        <w:t>„</w:t>
      </w:r>
      <w:r w:rsidRPr="000D776A">
        <w:rPr>
          <w:b/>
          <w:noProof/>
        </w:rPr>
        <w:t>5.4.</w:t>
      </w:r>
      <w:r w:rsidRPr="000D776A">
        <w:rPr>
          <w:noProof/>
        </w:rPr>
        <w:t xml:space="preserve"> </w:t>
      </w:r>
      <w:r w:rsidRPr="000D776A">
        <w:rPr>
          <w:noProof/>
        </w:rPr>
        <w:tab/>
      </w:r>
      <w:r w:rsidRPr="000D776A">
        <w:rPr>
          <w:b/>
          <w:i/>
          <w:noProof/>
        </w:rPr>
        <w:t>Chod pri nulovom zaťažení</w:t>
      </w:r>
    </w:p>
    <w:p w14:paraId="2503964B" w14:textId="77777777" w:rsidR="00245088" w:rsidRPr="000D776A" w:rsidRDefault="00245088" w:rsidP="00245088">
      <w:pPr>
        <w:shd w:val="clear" w:color="auto" w:fill="FFFFFF"/>
        <w:spacing w:before="0" w:line="312" w:lineRule="atLeast"/>
        <w:rPr>
          <w:rFonts w:eastAsia="Times New Roman"/>
          <w:noProof/>
          <w:szCs w:val="24"/>
        </w:rPr>
      </w:pPr>
      <w:r w:rsidRPr="000D776A">
        <w:rPr>
          <w:noProof/>
        </w:rPr>
        <w:t>Ak pri pôsobení napätia je elektrický obvod otvorený, elektromer nesmie registrovať energiu.</w:t>
      </w:r>
    </w:p>
    <w:p w14:paraId="15A97C24" w14:textId="77777777" w:rsidR="00245088" w:rsidRPr="000D776A" w:rsidRDefault="00245088" w:rsidP="00245088">
      <w:pPr>
        <w:shd w:val="clear" w:color="auto" w:fill="FFFFFF"/>
        <w:spacing w:before="0" w:line="312" w:lineRule="atLeast"/>
        <w:rPr>
          <w:rFonts w:eastAsia="Times New Roman"/>
          <w:b/>
          <w:bCs/>
          <w:noProof/>
          <w:szCs w:val="24"/>
        </w:rPr>
      </w:pPr>
      <w:r w:rsidRPr="000D776A">
        <w:rPr>
          <w:b/>
          <w:noProof/>
        </w:rPr>
        <w:t xml:space="preserve">5.5. </w:t>
      </w:r>
      <w:r w:rsidRPr="000D776A">
        <w:rPr>
          <w:noProof/>
        </w:rPr>
        <w:tab/>
      </w:r>
      <w:r w:rsidRPr="000D776A">
        <w:rPr>
          <w:b/>
          <w:i/>
          <w:noProof/>
        </w:rPr>
        <w:t>Nábeh elektromera</w:t>
      </w:r>
    </w:p>
    <w:p w14:paraId="220C20BC" w14:textId="3A60D51D" w:rsidR="00245088" w:rsidRPr="000D776A" w:rsidRDefault="00245088" w:rsidP="00245088">
      <w:pPr>
        <w:shd w:val="clear" w:color="auto" w:fill="FFFFFF" w:themeFill="background1"/>
        <w:spacing w:before="0" w:line="312" w:lineRule="atLeast"/>
        <w:rPr>
          <w:rFonts w:eastAsia="Times New Roman"/>
          <w:noProof/>
        </w:rPr>
      </w:pPr>
      <w:r w:rsidRPr="000D776A">
        <w:rPr>
          <w:noProof/>
        </w:rPr>
        <w:t>Elektromer musí začať</w:t>
      </w:r>
      <w:r w:rsidR="000D776A">
        <w:rPr>
          <w:noProof/>
        </w:rPr>
        <w:t xml:space="preserve"> a </w:t>
      </w:r>
      <w:r w:rsidRPr="000D776A">
        <w:rPr>
          <w:noProof/>
        </w:rPr>
        <w:t>ďalej registrovať pri miere zmeny energie, ktorá je rovná súčinu najnižšieho napätia</w:t>
      </w:r>
      <w:r w:rsidR="000D776A">
        <w:rPr>
          <w:noProof/>
        </w:rPr>
        <w:t xml:space="preserve"> v </w:t>
      </w:r>
      <w:r w:rsidRPr="000D776A">
        <w:rPr>
          <w:noProof/>
        </w:rPr>
        <w:t>rámci predpísaných pracovných podmienok</w:t>
      </w:r>
      <w:r w:rsidR="000D776A">
        <w:rPr>
          <w:noProof/>
        </w:rPr>
        <w:t xml:space="preserve"> a </w:t>
      </w:r>
      <w:r w:rsidRPr="000D776A">
        <w:rPr>
          <w:noProof/>
        </w:rPr>
        <w:t>I</w:t>
      </w:r>
      <w:r w:rsidRPr="000D776A">
        <w:rPr>
          <w:noProof/>
          <w:vertAlign w:val="subscript"/>
        </w:rPr>
        <w:t>st</w:t>
      </w:r>
      <w:r w:rsidRPr="000D776A">
        <w:rPr>
          <w:noProof/>
        </w:rPr>
        <w:t>.“</w:t>
      </w:r>
    </w:p>
    <w:p w14:paraId="25A860D0" w14:textId="77777777" w:rsidR="00663CE9" w:rsidRPr="000D776A" w:rsidRDefault="00663CE9" w:rsidP="00663CE9">
      <w:pPr>
        <w:rPr>
          <w:noProof/>
        </w:rPr>
        <w:sectPr w:rsidR="00663CE9" w:rsidRPr="000D776A" w:rsidSect="00127E79">
          <w:pgSz w:w="11907" w:h="16839"/>
          <w:pgMar w:top="1134" w:right="1417" w:bottom="1134" w:left="1417" w:header="709" w:footer="709" w:gutter="0"/>
          <w:cols w:space="720"/>
          <w:docGrid w:linePitch="360"/>
        </w:sectPr>
      </w:pPr>
    </w:p>
    <w:p w14:paraId="4796C03D" w14:textId="77777777" w:rsidR="00663CE9" w:rsidRPr="000D776A" w:rsidRDefault="00663CE9" w:rsidP="00663CE9">
      <w:pPr>
        <w:pStyle w:val="Annexetitre"/>
        <w:rPr>
          <w:noProof/>
        </w:rPr>
      </w:pPr>
      <w:r w:rsidRPr="000D776A">
        <w:rPr>
          <w:noProof/>
        </w:rPr>
        <w:t>PRÍLOHA IV</w:t>
      </w:r>
    </w:p>
    <w:p w14:paraId="7D59B23B" w14:textId="77777777" w:rsidR="00AD20D7" w:rsidRPr="000D776A" w:rsidRDefault="00AD20D7" w:rsidP="00AD20D7">
      <w:pPr>
        <w:shd w:val="clear" w:color="auto" w:fill="FFFFFF"/>
        <w:spacing w:before="0" w:line="312" w:lineRule="atLeast"/>
        <w:jc w:val="center"/>
        <w:rPr>
          <w:b/>
          <w:noProof/>
          <w:szCs w:val="24"/>
        </w:rPr>
      </w:pPr>
      <w:r w:rsidRPr="000D776A">
        <w:rPr>
          <w:b/>
          <w:noProof/>
        </w:rPr>
        <w:t>„PRÍLOHA Va</w:t>
      </w:r>
    </w:p>
    <w:p w14:paraId="75178BF9" w14:textId="77777777" w:rsidR="00AD20D7" w:rsidRPr="000D776A" w:rsidRDefault="00AD20D7" w:rsidP="00AD20D7">
      <w:pPr>
        <w:shd w:val="clear" w:color="auto" w:fill="FFFFFF" w:themeFill="background1"/>
        <w:spacing w:before="0" w:line="312" w:lineRule="atLeast"/>
        <w:rPr>
          <w:rFonts w:eastAsia="Times New Roman"/>
          <w:b/>
          <w:noProof/>
        </w:rPr>
      </w:pPr>
      <w:r w:rsidRPr="000D776A">
        <w:rPr>
          <w:b/>
          <w:noProof/>
        </w:rPr>
        <w:t>MERACIE ZOSTAVY PRE VYBAVENIE NA NAPÁJANIE ELEKTRICKÝCH VOZIDIEL (MI-003a)</w:t>
      </w:r>
    </w:p>
    <w:p w14:paraId="2361CA1E" w14:textId="7244DA14" w:rsidR="00AD20D7" w:rsidRPr="000D776A" w:rsidRDefault="00AD20D7" w:rsidP="00AD20D7">
      <w:pPr>
        <w:shd w:val="clear" w:color="auto" w:fill="FFFFFF" w:themeFill="background1"/>
        <w:spacing w:before="0" w:line="312" w:lineRule="atLeast"/>
        <w:rPr>
          <w:rFonts w:eastAsia="Times New Roman"/>
          <w:noProof/>
        </w:rPr>
      </w:pPr>
      <w:r w:rsidRPr="000D776A">
        <w:rPr>
          <w:noProof/>
        </w:rPr>
        <w:t>Pre meracie zostavy pre vybavenie na napájanie elektrických vozidiel</w:t>
      </w:r>
      <w:r w:rsidR="000D776A">
        <w:rPr>
          <w:noProof/>
        </w:rPr>
        <w:t xml:space="preserve"> v </w:t>
      </w:r>
      <w:r w:rsidRPr="000D776A">
        <w:rPr>
          <w:noProof/>
        </w:rPr>
        <w:t>domácnostiach, na obchodné účely</w:t>
      </w:r>
      <w:r w:rsidR="000D776A">
        <w:rPr>
          <w:noProof/>
        </w:rPr>
        <w:t xml:space="preserve"> a </w:t>
      </w:r>
      <w:r w:rsidRPr="000D776A">
        <w:rPr>
          <w:noProof/>
        </w:rPr>
        <w:t>na ľahké použitie</w:t>
      </w:r>
      <w:r w:rsidR="000D776A">
        <w:rPr>
          <w:noProof/>
        </w:rPr>
        <w:t xml:space="preserve"> v </w:t>
      </w:r>
      <w:r w:rsidRPr="000D776A">
        <w:rPr>
          <w:noProof/>
        </w:rPr>
        <w:t>priemysle platia príslušné požiadavky prílohy I, osobitné požiadavky tejto prílohy</w:t>
      </w:r>
      <w:r w:rsidR="000D776A">
        <w:rPr>
          <w:noProof/>
        </w:rPr>
        <w:t xml:space="preserve"> a </w:t>
      </w:r>
      <w:r w:rsidRPr="000D776A">
        <w:rPr>
          <w:noProof/>
        </w:rPr>
        <w:t>postupy posudzovania zhody uvedené</w:t>
      </w:r>
      <w:r w:rsidR="000D776A">
        <w:rPr>
          <w:noProof/>
        </w:rPr>
        <w:t xml:space="preserve"> v </w:t>
      </w:r>
      <w:r w:rsidRPr="000D776A">
        <w:rPr>
          <w:noProof/>
        </w:rPr>
        <w:t>tejto prílohe.</w:t>
      </w:r>
    </w:p>
    <w:p w14:paraId="7993A1B5" w14:textId="77777777" w:rsidR="00AD20D7" w:rsidRPr="000D776A" w:rsidRDefault="00AD20D7" w:rsidP="00AD20D7">
      <w:pPr>
        <w:shd w:val="clear" w:color="auto" w:fill="FFFFFF"/>
        <w:spacing w:before="0" w:line="312" w:lineRule="atLeast"/>
        <w:rPr>
          <w:rFonts w:eastAsia="Times New Roman"/>
          <w:b/>
          <w:bCs/>
          <w:noProof/>
          <w:szCs w:val="24"/>
        </w:rPr>
      </w:pPr>
      <w:r w:rsidRPr="000D776A">
        <w:rPr>
          <w:b/>
          <w:noProof/>
        </w:rPr>
        <w:t>VYMEDZENIE POJMOV</w:t>
      </w:r>
    </w:p>
    <w:p w14:paraId="2FAFA187" w14:textId="7E62CD08" w:rsidR="00AD20D7" w:rsidRPr="000D776A" w:rsidRDefault="00AD20D7" w:rsidP="00AD20D7">
      <w:pPr>
        <w:shd w:val="clear" w:color="auto" w:fill="FFFFFF"/>
        <w:spacing w:before="0" w:line="312" w:lineRule="atLeast"/>
        <w:rPr>
          <w:noProof/>
        </w:rPr>
      </w:pPr>
      <w:r w:rsidRPr="000D776A">
        <w:rPr>
          <w:noProof/>
        </w:rPr>
        <w:t>Meracia zostava pre vybavenie na napájanie elektrických vozidiel je zostava, ktorá obsahuje všetky relevantné metrologické funkcie súvisiace</w:t>
      </w:r>
      <w:r w:rsidR="000D776A">
        <w:rPr>
          <w:noProof/>
        </w:rPr>
        <w:t xml:space="preserve"> s </w:t>
      </w:r>
      <w:r w:rsidRPr="000D776A">
        <w:rPr>
          <w:noProof/>
        </w:rPr>
        <w:t>prenosom (oboma smermi)</w:t>
      </w:r>
      <w:r w:rsidR="000D776A">
        <w:rPr>
          <w:noProof/>
        </w:rPr>
        <w:t xml:space="preserve"> v </w:t>
      </w:r>
      <w:r w:rsidRPr="000D776A">
        <w:rPr>
          <w:noProof/>
        </w:rPr>
        <w:t>určenom prenosovom bode elektrickej energie medzi vybavením na napájanie elektrických vozidiel (ako sú nabíjacie stanice pre elektrické vozidlá)</w:t>
      </w:r>
      <w:r w:rsidR="000D776A">
        <w:rPr>
          <w:noProof/>
        </w:rPr>
        <w:t xml:space="preserve"> a </w:t>
      </w:r>
      <w:r w:rsidRPr="000D776A">
        <w:rPr>
          <w:noProof/>
        </w:rPr>
        <w:t>elektrickými vozidlami.</w:t>
      </w:r>
    </w:p>
    <w:p w14:paraId="7FD48CC9" w14:textId="480FFCBF" w:rsidR="00AD20D7" w:rsidRPr="000D776A" w:rsidRDefault="00D839BC" w:rsidP="00AD20D7">
      <w:pPr>
        <w:shd w:val="clear" w:color="auto" w:fill="FFFFFF"/>
        <w:spacing w:before="0" w:line="312" w:lineRule="atLeast"/>
        <w:rPr>
          <w:noProof/>
          <w:szCs w:val="24"/>
        </w:rPr>
      </w:pPr>
      <w:r w:rsidRPr="000D776A">
        <w:rPr>
          <w:noProof/>
        </w:rPr>
        <w:t>Odchylne od prílohy I sa však takéto meracie zostavy nepovažujú za meradlá používané distribučnými spoločnosťami.</w:t>
      </w:r>
    </w:p>
    <w:p w14:paraId="1829E592" w14:textId="3C59990F" w:rsidR="00AD20D7" w:rsidRPr="000D776A" w:rsidRDefault="00AD20D7" w:rsidP="00AD20D7">
      <w:pPr>
        <w:shd w:val="clear" w:color="auto" w:fill="FFFFFF"/>
        <w:spacing w:before="0" w:line="312" w:lineRule="atLeast"/>
        <w:rPr>
          <w:rFonts w:eastAsia="Times New Roman"/>
          <w:noProof/>
          <w:szCs w:val="24"/>
        </w:rPr>
      </w:pPr>
      <w:r w:rsidRPr="000D776A">
        <w:rPr>
          <w:noProof/>
        </w:rPr>
        <w:t>Základnú metrológiu meracích zostáv pre vybavenie na napájanie elektrických vozidiel môžu poskytovať aj samostatne typovo schválené merače, ktoré boli skúšané</w:t>
      </w:r>
      <w:r w:rsidR="000D776A">
        <w:rPr>
          <w:noProof/>
        </w:rPr>
        <w:t xml:space="preserve"> z </w:t>
      </w:r>
      <w:r w:rsidRPr="000D776A">
        <w:rPr>
          <w:noProof/>
        </w:rPr>
        <w:t>hľadiska súladu</w:t>
      </w:r>
      <w:r w:rsidR="000D776A">
        <w:rPr>
          <w:noProof/>
        </w:rPr>
        <w:t xml:space="preserve"> s </w:t>
      </w:r>
      <w:r w:rsidRPr="000D776A">
        <w:rPr>
          <w:noProof/>
        </w:rPr>
        <w:t>uznanou metrologickou normou</w:t>
      </w:r>
      <w:r w:rsidR="000D776A">
        <w:rPr>
          <w:noProof/>
        </w:rPr>
        <w:t xml:space="preserve"> s </w:t>
      </w:r>
      <w:r w:rsidRPr="000D776A">
        <w:rPr>
          <w:noProof/>
        </w:rPr>
        <w:t>rovnocennými alebo prísnejšími požiadavkami.</w:t>
      </w:r>
    </w:p>
    <w:tbl>
      <w:tblPr>
        <w:tblW w:w="5100" w:type="pct"/>
        <w:tblInd w:w="-2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373"/>
        <w:gridCol w:w="725"/>
        <w:gridCol w:w="7401"/>
      </w:tblGrid>
      <w:tr w:rsidR="00AD20D7" w:rsidRPr="000D776A" w14:paraId="2553D600"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1A58D0E8" w14:textId="77777777" w:rsidR="00AD20D7" w:rsidRPr="000D776A" w:rsidRDefault="00AD20D7">
            <w:pPr>
              <w:spacing w:before="0" w:line="312" w:lineRule="atLeast"/>
              <w:rPr>
                <w:rFonts w:eastAsia="Times New Roman"/>
                <w:noProof/>
                <w:szCs w:val="24"/>
              </w:rPr>
            </w:pPr>
            <w:r w:rsidRPr="000D776A">
              <w:rPr>
                <w:noProof/>
              </w:rPr>
              <w:t>I</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5C5316F7" w14:textId="77777777" w:rsidR="00AD20D7" w:rsidRPr="000D776A" w:rsidRDefault="00AD20D7">
            <w:pPr>
              <w:spacing w:before="0" w:line="312" w:lineRule="atLeast"/>
              <w:rPr>
                <w:rFonts w:eastAsia="Times New Roman"/>
                <w:noProof/>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7AA4F4E4" w14:textId="1DC9DAF7" w:rsidR="00AD20D7" w:rsidRPr="000D776A" w:rsidRDefault="00AD20D7">
            <w:pPr>
              <w:spacing w:before="0" w:line="312" w:lineRule="atLeast"/>
              <w:rPr>
                <w:rFonts w:eastAsia="Times New Roman"/>
                <w:noProof/>
              </w:rPr>
            </w:pPr>
            <w:r w:rsidRPr="000D776A">
              <w:rPr>
                <w:noProof/>
              </w:rPr>
              <w:t>elektrický prúd pretekajúci cez meraciu zostavu pre vybavenie na napájanie elektrických vozidiel</w:t>
            </w:r>
            <w:r w:rsidR="000D776A">
              <w:rPr>
                <w:noProof/>
              </w:rPr>
              <w:t xml:space="preserve"> v </w:t>
            </w:r>
            <w:r w:rsidRPr="000D776A">
              <w:rPr>
                <w:noProof/>
              </w:rPr>
              <w:t>prenosovom bode</w:t>
            </w:r>
          </w:p>
        </w:tc>
      </w:tr>
      <w:tr w:rsidR="00AD20D7" w:rsidRPr="000D776A" w14:paraId="5F7AC98B"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1C458B8E" w14:textId="77777777" w:rsidR="00AD20D7" w:rsidRPr="000D776A" w:rsidRDefault="00AD20D7">
            <w:pPr>
              <w:spacing w:before="0" w:line="312" w:lineRule="atLeast"/>
              <w:rPr>
                <w:rFonts w:eastAsia="Times New Roman"/>
                <w:noProof/>
                <w:szCs w:val="24"/>
              </w:rPr>
            </w:pPr>
            <w:r w:rsidRPr="000D776A">
              <w:rPr>
                <w:noProof/>
              </w:rPr>
              <w:t>I</w:t>
            </w:r>
            <w:r w:rsidRPr="000D776A">
              <w:rPr>
                <w:noProof/>
                <w:vertAlign w:val="subscript"/>
              </w:rPr>
              <w:t>st</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330779FD" w14:textId="77777777" w:rsidR="00AD20D7" w:rsidRPr="000D776A" w:rsidRDefault="00AD20D7">
            <w:pPr>
              <w:spacing w:before="0" w:line="312" w:lineRule="atLeast"/>
              <w:rPr>
                <w:rFonts w:eastAsia="Times New Roman"/>
                <w:noProof/>
                <w:szCs w:val="24"/>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40DFA99D" w14:textId="1C467658" w:rsidR="00AD20D7" w:rsidRPr="000D776A" w:rsidRDefault="00AD20D7">
            <w:pPr>
              <w:spacing w:before="0" w:line="312" w:lineRule="atLeast"/>
              <w:rPr>
                <w:rFonts w:eastAsia="Times New Roman"/>
                <w:noProof/>
                <w:spacing w:val="-4"/>
                <w:szCs w:val="24"/>
              </w:rPr>
            </w:pPr>
            <w:r w:rsidRPr="000D776A">
              <w:rPr>
                <w:noProof/>
                <w:spacing w:val="-4"/>
              </w:rPr>
              <w:t>najmenšia deklarovaná hodnota I, pri ktorej meracia zostava pre vybavenie na napájanie elektrických vozidiel zaznamenáva elektrický prúd pri jednotkovom účinníku (viacfázové elektromery so súmerným zaťažením)</w:t>
            </w:r>
          </w:p>
        </w:tc>
      </w:tr>
      <w:tr w:rsidR="00AD20D7" w:rsidRPr="000D776A" w14:paraId="69F633A7"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0492CDB7" w14:textId="77777777" w:rsidR="00AD20D7" w:rsidRPr="000D776A" w:rsidRDefault="00AD20D7">
            <w:pPr>
              <w:spacing w:before="0" w:line="312" w:lineRule="atLeast"/>
              <w:rPr>
                <w:rFonts w:eastAsia="Times New Roman"/>
                <w:noProof/>
                <w:szCs w:val="24"/>
              </w:rPr>
            </w:pPr>
            <w:r w:rsidRPr="000D776A">
              <w:rPr>
                <w:noProof/>
              </w:rPr>
              <w:t>I</w:t>
            </w:r>
            <w:r w:rsidRPr="000D776A">
              <w:rPr>
                <w:noProof/>
                <w:vertAlign w:val="subscript"/>
              </w:rPr>
              <w:t>min</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0EEA8E65" w14:textId="77777777" w:rsidR="00AD20D7" w:rsidRPr="000D776A" w:rsidRDefault="00AD20D7">
            <w:pPr>
              <w:spacing w:before="0" w:line="312" w:lineRule="atLeast"/>
              <w:rPr>
                <w:rFonts w:eastAsia="Times New Roman"/>
                <w:noProof/>
                <w:szCs w:val="24"/>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576572E9" w14:textId="6CFBA514" w:rsidR="00AD20D7" w:rsidRPr="000D776A" w:rsidRDefault="00AD20D7">
            <w:pPr>
              <w:spacing w:before="0" w:line="312" w:lineRule="atLeast"/>
              <w:rPr>
                <w:rFonts w:eastAsia="Times New Roman"/>
                <w:noProof/>
                <w:szCs w:val="24"/>
              </w:rPr>
            </w:pPr>
            <w:r w:rsidRPr="000D776A">
              <w:rPr>
                <w:noProof/>
              </w:rPr>
              <w:t>hodnota I, nad ktorou musí byť chyba merania</w:t>
            </w:r>
            <w:r w:rsidR="000D776A">
              <w:rPr>
                <w:noProof/>
              </w:rPr>
              <w:t xml:space="preserve"> v </w:t>
            </w:r>
            <w:r w:rsidRPr="000D776A">
              <w:rPr>
                <w:noProof/>
              </w:rPr>
              <w:t>hraniciach najväčších dovolených chýb (viacfázové elektromery so súmerným zaťažením)</w:t>
            </w:r>
          </w:p>
        </w:tc>
      </w:tr>
      <w:tr w:rsidR="00AD20D7" w:rsidRPr="000D776A" w14:paraId="25DE3265"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252873CC" w14:textId="77777777" w:rsidR="00AD20D7" w:rsidRPr="000D776A" w:rsidRDefault="00AD20D7">
            <w:pPr>
              <w:spacing w:before="0" w:line="312" w:lineRule="atLeast"/>
              <w:rPr>
                <w:rFonts w:eastAsia="Times New Roman"/>
                <w:noProof/>
                <w:szCs w:val="24"/>
              </w:rPr>
            </w:pPr>
            <w:r w:rsidRPr="000D776A">
              <w:rPr>
                <w:noProof/>
              </w:rPr>
              <w:t>I</w:t>
            </w:r>
            <w:r w:rsidRPr="000D776A">
              <w:rPr>
                <w:noProof/>
                <w:vertAlign w:val="subscript"/>
              </w:rPr>
              <w:t>tr</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1BEF22B1" w14:textId="77777777" w:rsidR="00AD20D7" w:rsidRPr="000D776A" w:rsidRDefault="00AD20D7">
            <w:pPr>
              <w:spacing w:before="0" w:line="312" w:lineRule="atLeast"/>
              <w:rPr>
                <w:rFonts w:eastAsia="Times New Roman"/>
                <w:noProof/>
                <w:szCs w:val="24"/>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4012A203" w14:textId="4306162C" w:rsidR="00AD20D7" w:rsidRPr="000D776A" w:rsidRDefault="00AD20D7">
            <w:pPr>
              <w:spacing w:before="0" w:line="312" w:lineRule="atLeast"/>
              <w:rPr>
                <w:rFonts w:eastAsia="Times New Roman"/>
                <w:noProof/>
                <w:szCs w:val="24"/>
              </w:rPr>
            </w:pPr>
            <w:r w:rsidRPr="000D776A">
              <w:rPr>
                <w:noProof/>
              </w:rPr>
              <w:t>hodnota I, nad ktorou musí byť chyba elektromera</w:t>
            </w:r>
            <w:r w:rsidR="000D776A">
              <w:rPr>
                <w:noProof/>
              </w:rPr>
              <w:t xml:space="preserve"> v </w:t>
            </w:r>
            <w:r w:rsidRPr="000D776A">
              <w:rPr>
                <w:noProof/>
              </w:rPr>
              <w:t>hraniciach najnižšej najväčšej dovolenej chyby zodpovedajúcej triede meracej zostavy pre vybavenie na napájanie elektrických vozidiel</w:t>
            </w:r>
          </w:p>
        </w:tc>
      </w:tr>
      <w:tr w:rsidR="00AD20D7" w:rsidRPr="000D776A" w14:paraId="073C9076"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58401658" w14:textId="77777777" w:rsidR="00AD20D7" w:rsidRPr="000D776A" w:rsidRDefault="00AD20D7">
            <w:pPr>
              <w:spacing w:before="0" w:line="312" w:lineRule="atLeast"/>
              <w:rPr>
                <w:rFonts w:eastAsia="Times New Roman"/>
                <w:noProof/>
                <w:szCs w:val="24"/>
              </w:rPr>
            </w:pPr>
            <w:r w:rsidRPr="000D776A">
              <w:rPr>
                <w:noProof/>
              </w:rPr>
              <w:t>I</w:t>
            </w:r>
            <w:r w:rsidRPr="000D776A">
              <w:rPr>
                <w:noProof/>
                <w:vertAlign w:val="subscript"/>
              </w:rPr>
              <w:t>max</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2DA61D04" w14:textId="77777777" w:rsidR="00AD20D7" w:rsidRPr="000D776A" w:rsidRDefault="00AD20D7">
            <w:pPr>
              <w:spacing w:before="0" w:line="312" w:lineRule="atLeast"/>
              <w:rPr>
                <w:rFonts w:eastAsia="Times New Roman"/>
                <w:noProof/>
                <w:szCs w:val="24"/>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58B3DD45" w14:textId="5AD9F0E7" w:rsidR="00AD20D7" w:rsidRPr="000D776A" w:rsidRDefault="00AD20D7">
            <w:pPr>
              <w:spacing w:before="0" w:line="312" w:lineRule="atLeast"/>
              <w:rPr>
                <w:rFonts w:eastAsia="Times New Roman"/>
                <w:noProof/>
                <w:szCs w:val="24"/>
              </w:rPr>
            </w:pPr>
            <w:r w:rsidRPr="000D776A">
              <w:rPr>
                <w:noProof/>
              </w:rPr>
              <w:t>maximálna hodnota I, pri ktorej je chyba elektromera</w:t>
            </w:r>
            <w:r w:rsidR="000D776A">
              <w:rPr>
                <w:noProof/>
              </w:rPr>
              <w:t xml:space="preserve"> v </w:t>
            </w:r>
            <w:r w:rsidRPr="000D776A">
              <w:rPr>
                <w:noProof/>
              </w:rPr>
              <w:t>rámci najväčších dovolených chýb</w:t>
            </w:r>
          </w:p>
        </w:tc>
      </w:tr>
      <w:tr w:rsidR="00AD20D7" w:rsidRPr="000D776A" w14:paraId="5DCBDBA0"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397EC407" w14:textId="77777777" w:rsidR="00AD20D7" w:rsidRPr="000D776A" w:rsidRDefault="00AD20D7">
            <w:pPr>
              <w:spacing w:before="0" w:line="312" w:lineRule="atLeast"/>
              <w:rPr>
                <w:rFonts w:eastAsia="Times New Roman"/>
                <w:noProof/>
                <w:szCs w:val="24"/>
              </w:rPr>
            </w:pPr>
            <w:r w:rsidRPr="000D776A">
              <w:rPr>
                <w:noProof/>
              </w:rPr>
              <w:t>U</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4F330D1E" w14:textId="77777777" w:rsidR="00AD20D7" w:rsidRPr="000D776A" w:rsidRDefault="00AD20D7">
            <w:pPr>
              <w:spacing w:before="0" w:line="312" w:lineRule="atLeast"/>
              <w:rPr>
                <w:rFonts w:eastAsia="Times New Roman"/>
                <w:noProof/>
                <w:szCs w:val="24"/>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748B2A29" w14:textId="598481FD" w:rsidR="00AD20D7" w:rsidRPr="000D776A" w:rsidRDefault="00AD20D7">
            <w:pPr>
              <w:spacing w:before="0" w:line="312" w:lineRule="atLeast"/>
              <w:rPr>
                <w:rFonts w:eastAsia="Times New Roman"/>
                <w:noProof/>
                <w:szCs w:val="24"/>
              </w:rPr>
            </w:pPr>
            <w:r w:rsidRPr="000D776A">
              <w:rPr>
                <w:noProof/>
              </w:rPr>
              <w:t>v prípade striedavého prúdu efektívna hodnota elektrického napätia dodávaného do meracej zostavy alebo</w:t>
            </w:r>
            <w:r w:rsidR="000D776A">
              <w:rPr>
                <w:noProof/>
              </w:rPr>
              <w:t xml:space="preserve"> z </w:t>
            </w:r>
            <w:r w:rsidRPr="000D776A">
              <w:rPr>
                <w:noProof/>
              </w:rPr>
              <w:t>meracej zostavy pre vybavenie na napájanie elektrických vozidiel</w:t>
            </w:r>
            <w:r w:rsidR="000D776A">
              <w:rPr>
                <w:noProof/>
              </w:rPr>
              <w:t xml:space="preserve"> v </w:t>
            </w:r>
            <w:r w:rsidRPr="000D776A">
              <w:rPr>
                <w:noProof/>
              </w:rPr>
              <w:t>prenosovom bode,</w:t>
            </w:r>
          </w:p>
          <w:p w14:paraId="19DD672D" w14:textId="633F9B7C" w:rsidR="00AD20D7" w:rsidRPr="000D776A" w:rsidRDefault="00AD20D7">
            <w:pPr>
              <w:spacing w:before="0" w:line="312" w:lineRule="atLeast"/>
              <w:rPr>
                <w:rFonts w:eastAsia="Times New Roman"/>
                <w:noProof/>
                <w:szCs w:val="24"/>
              </w:rPr>
            </w:pPr>
            <w:r w:rsidRPr="000D776A">
              <w:rPr>
                <w:noProof/>
              </w:rPr>
              <w:t>v prípade jednosmerného prúdu hodnota elektrického napätia dodávaného do meracej zostavy alebo</w:t>
            </w:r>
            <w:r w:rsidR="000D776A">
              <w:rPr>
                <w:noProof/>
              </w:rPr>
              <w:t xml:space="preserve"> z </w:t>
            </w:r>
            <w:r w:rsidRPr="000D776A">
              <w:rPr>
                <w:noProof/>
              </w:rPr>
              <w:t>meracej zostavy pre vybavenie na napájanie elektrických vozidiel</w:t>
            </w:r>
            <w:r w:rsidR="000D776A">
              <w:rPr>
                <w:noProof/>
              </w:rPr>
              <w:t xml:space="preserve"> v </w:t>
            </w:r>
            <w:r w:rsidRPr="000D776A">
              <w:rPr>
                <w:noProof/>
              </w:rPr>
              <w:t xml:space="preserve">prenosovom bode </w:t>
            </w:r>
          </w:p>
        </w:tc>
      </w:tr>
      <w:tr w:rsidR="00AD20D7" w:rsidRPr="000D776A" w14:paraId="1B71E601"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70B55E64" w14:textId="77777777" w:rsidR="00AD20D7" w:rsidRPr="000D776A" w:rsidRDefault="00AD20D7">
            <w:pPr>
              <w:spacing w:before="0" w:line="312" w:lineRule="atLeast"/>
              <w:rPr>
                <w:rFonts w:eastAsia="Times New Roman"/>
                <w:noProof/>
                <w:szCs w:val="24"/>
              </w:rPr>
            </w:pPr>
            <w:r w:rsidRPr="000D776A">
              <w:rPr>
                <w:noProof/>
              </w:rPr>
              <w:t>U</w:t>
            </w:r>
            <w:r w:rsidRPr="000D776A">
              <w:rPr>
                <w:noProof/>
                <w:vertAlign w:val="subscript"/>
              </w:rPr>
              <w:t>n</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78F3174A" w14:textId="77777777" w:rsidR="00AD20D7" w:rsidRPr="000D776A" w:rsidRDefault="00AD20D7">
            <w:pPr>
              <w:spacing w:before="0" w:line="312" w:lineRule="atLeast"/>
              <w:rPr>
                <w:rFonts w:eastAsia="Times New Roman"/>
                <w:noProof/>
                <w:szCs w:val="24"/>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20D1608E" w14:textId="77777777" w:rsidR="00AD20D7" w:rsidRPr="000D776A" w:rsidRDefault="00AD20D7">
            <w:pPr>
              <w:spacing w:before="0" w:line="312" w:lineRule="atLeast"/>
              <w:rPr>
                <w:rFonts w:eastAsia="Times New Roman"/>
                <w:noProof/>
                <w:szCs w:val="24"/>
              </w:rPr>
            </w:pPr>
            <w:r w:rsidRPr="000D776A">
              <w:rPr>
                <w:noProof/>
              </w:rPr>
              <w:t>špecifikované referenčné napätie alebo napätia</w:t>
            </w:r>
          </w:p>
        </w:tc>
      </w:tr>
      <w:tr w:rsidR="00AD20D7" w:rsidRPr="000D776A" w14:paraId="09294A82"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7B917399" w14:textId="77777777" w:rsidR="00AD20D7" w:rsidRPr="000D776A" w:rsidRDefault="00AD20D7">
            <w:pPr>
              <w:spacing w:before="0" w:line="312" w:lineRule="atLeast"/>
              <w:rPr>
                <w:rFonts w:eastAsia="Times New Roman"/>
                <w:noProof/>
                <w:szCs w:val="24"/>
              </w:rPr>
            </w:pPr>
            <w:r w:rsidRPr="000D776A">
              <w:rPr>
                <w:noProof/>
              </w:rPr>
              <w:t>f</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160CC07A" w14:textId="77777777" w:rsidR="00AD20D7" w:rsidRPr="000D776A" w:rsidRDefault="00AD20D7">
            <w:pPr>
              <w:spacing w:before="0" w:line="312" w:lineRule="atLeast"/>
              <w:rPr>
                <w:rFonts w:eastAsia="Times New Roman"/>
                <w:noProof/>
                <w:szCs w:val="24"/>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0240C098" w14:textId="2BD10B26" w:rsidR="00AD20D7" w:rsidRPr="000D776A" w:rsidRDefault="00AD20D7">
            <w:pPr>
              <w:spacing w:before="0" w:line="312" w:lineRule="atLeast"/>
              <w:rPr>
                <w:rFonts w:eastAsia="Times New Roman"/>
                <w:noProof/>
                <w:szCs w:val="24"/>
              </w:rPr>
            </w:pPr>
            <w:r w:rsidRPr="000D776A">
              <w:rPr>
                <w:noProof/>
              </w:rPr>
              <w:t>frekvencia napätia dodávaného do meracej zostavy alebo</w:t>
            </w:r>
            <w:r w:rsidR="000D776A">
              <w:rPr>
                <w:noProof/>
              </w:rPr>
              <w:t xml:space="preserve"> z </w:t>
            </w:r>
            <w:r w:rsidRPr="000D776A">
              <w:rPr>
                <w:noProof/>
              </w:rPr>
              <w:t>meracej zostavy pre vybavenie na napájanie elektrických vozidiel,</w:t>
            </w:r>
            <w:r w:rsidR="000D776A">
              <w:rPr>
                <w:noProof/>
              </w:rPr>
              <w:t xml:space="preserve"> v </w:t>
            </w:r>
            <w:r w:rsidRPr="000D776A">
              <w:rPr>
                <w:noProof/>
              </w:rPr>
              <w:t>prípade meracích zostáv na striedavý prúd</w:t>
            </w:r>
          </w:p>
        </w:tc>
      </w:tr>
      <w:tr w:rsidR="00AD20D7" w:rsidRPr="000D776A" w14:paraId="3814E60F"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101C150E" w14:textId="77777777" w:rsidR="00AD20D7" w:rsidRPr="000D776A" w:rsidRDefault="00AD20D7">
            <w:pPr>
              <w:spacing w:before="0" w:line="312" w:lineRule="atLeast"/>
              <w:rPr>
                <w:rFonts w:eastAsia="Times New Roman"/>
                <w:noProof/>
                <w:szCs w:val="24"/>
              </w:rPr>
            </w:pPr>
            <w:r w:rsidRPr="000D776A">
              <w:rPr>
                <w:noProof/>
              </w:rPr>
              <w:t>f</w:t>
            </w:r>
            <w:r w:rsidRPr="000D776A">
              <w:rPr>
                <w:noProof/>
                <w:vertAlign w:val="subscript"/>
              </w:rPr>
              <w:t>n</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20606A8F" w14:textId="77777777" w:rsidR="00AD20D7" w:rsidRPr="000D776A" w:rsidRDefault="00AD20D7">
            <w:pPr>
              <w:spacing w:before="0" w:line="312" w:lineRule="atLeast"/>
              <w:rPr>
                <w:rFonts w:eastAsia="Times New Roman"/>
                <w:noProof/>
                <w:szCs w:val="24"/>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2DE4A82F" w14:textId="17239BC5" w:rsidR="00AD20D7" w:rsidRPr="000D776A" w:rsidRDefault="00AD20D7">
            <w:pPr>
              <w:spacing w:before="0" w:line="312" w:lineRule="atLeast"/>
              <w:rPr>
                <w:rFonts w:eastAsia="Times New Roman"/>
                <w:noProof/>
                <w:szCs w:val="24"/>
              </w:rPr>
            </w:pPr>
            <w:r w:rsidRPr="000D776A">
              <w:rPr>
                <w:noProof/>
              </w:rPr>
              <w:t>špecifikovaná referenčná frekvencia,</w:t>
            </w:r>
            <w:r w:rsidR="000D776A">
              <w:rPr>
                <w:noProof/>
              </w:rPr>
              <w:t xml:space="preserve"> v </w:t>
            </w:r>
            <w:r w:rsidRPr="000D776A">
              <w:rPr>
                <w:noProof/>
              </w:rPr>
              <w:t>prípade meracích zostáv na striedavý prúd</w:t>
            </w:r>
          </w:p>
        </w:tc>
      </w:tr>
      <w:tr w:rsidR="00AD20D7" w:rsidRPr="000D776A" w14:paraId="2FA21A6C"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14CA9A84" w14:textId="77777777" w:rsidR="00AD20D7" w:rsidRPr="000D776A" w:rsidRDefault="00AD20D7">
            <w:pPr>
              <w:spacing w:before="0" w:line="312" w:lineRule="atLeast"/>
              <w:rPr>
                <w:rFonts w:eastAsia="Times New Roman"/>
                <w:noProof/>
                <w:szCs w:val="24"/>
              </w:rPr>
            </w:pPr>
            <w:r w:rsidRPr="000D776A">
              <w:rPr>
                <w:noProof/>
              </w:rPr>
              <w:t>PF</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3B9679A5" w14:textId="77777777" w:rsidR="00AD20D7" w:rsidRPr="000D776A" w:rsidRDefault="00AD20D7">
            <w:pPr>
              <w:spacing w:before="0" w:line="312" w:lineRule="atLeast"/>
              <w:rPr>
                <w:rFonts w:eastAsia="Times New Roman"/>
                <w:noProof/>
                <w:szCs w:val="24"/>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hideMark/>
          </w:tcPr>
          <w:p w14:paraId="16C5718E" w14:textId="2C528D80" w:rsidR="00AD20D7" w:rsidRPr="000D776A" w:rsidRDefault="00AD20D7">
            <w:pPr>
              <w:spacing w:before="0" w:line="312" w:lineRule="atLeast"/>
              <w:rPr>
                <w:rFonts w:eastAsia="Times New Roman"/>
                <w:noProof/>
                <w:szCs w:val="24"/>
              </w:rPr>
            </w:pPr>
            <w:r w:rsidRPr="000D776A">
              <w:rPr>
                <w:noProof/>
              </w:rPr>
              <w:t>účinník = cos φ = kosínus fázového rozdielu φ medzi I</w:t>
            </w:r>
            <w:r w:rsidR="000D776A">
              <w:rPr>
                <w:noProof/>
              </w:rPr>
              <w:t xml:space="preserve"> a </w:t>
            </w:r>
            <w:r w:rsidRPr="000D776A">
              <w:rPr>
                <w:noProof/>
              </w:rPr>
              <w:t>U,</w:t>
            </w:r>
            <w:r w:rsidR="000D776A">
              <w:rPr>
                <w:noProof/>
              </w:rPr>
              <w:t xml:space="preserve"> v </w:t>
            </w:r>
            <w:r w:rsidRPr="000D776A">
              <w:rPr>
                <w:noProof/>
              </w:rPr>
              <w:t>prípade meracích zostáv na striedavý prúd</w:t>
            </w:r>
          </w:p>
        </w:tc>
      </w:tr>
      <w:tr w:rsidR="00AD20D7" w:rsidRPr="000D776A" w14:paraId="16CF30E9"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78DC5FCC" w14:textId="77777777" w:rsidR="00AD20D7" w:rsidRPr="000D776A" w:rsidRDefault="00AD20D7">
            <w:pPr>
              <w:spacing w:before="0" w:line="312" w:lineRule="atLeast"/>
              <w:rPr>
                <w:rFonts w:eastAsia="Times New Roman"/>
                <w:noProof/>
              </w:rPr>
            </w:pPr>
            <w:r w:rsidRPr="000D776A">
              <w:rPr>
                <w:noProof/>
              </w:rPr>
              <w:t>zvlnenie</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395408A6" w14:textId="77777777" w:rsidR="00AD20D7" w:rsidRPr="000D776A" w:rsidRDefault="00AD20D7">
            <w:pPr>
              <w:spacing w:before="0" w:line="312" w:lineRule="atLeast"/>
              <w:rPr>
                <w:rFonts w:eastAsia="Times New Roman"/>
                <w:noProof/>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67DCA5BD" w14:textId="4DC4C0B3" w:rsidR="00AD20D7" w:rsidRPr="000D776A" w:rsidRDefault="00AD20D7">
            <w:pPr>
              <w:spacing w:before="0" w:line="312" w:lineRule="atLeast"/>
              <w:rPr>
                <w:rFonts w:eastAsia="Times New Roman"/>
                <w:noProof/>
              </w:rPr>
            </w:pPr>
            <w:r w:rsidRPr="000D776A">
              <w:rPr>
                <w:noProof/>
              </w:rPr>
              <w:t>odchýlka rozkmitu od signálu menovitého napätia vyjadrená ako percentuálny podiel referenčnej hodnoty,</w:t>
            </w:r>
            <w:r w:rsidR="000D776A">
              <w:rPr>
                <w:noProof/>
              </w:rPr>
              <w:t xml:space="preserve"> v </w:t>
            </w:r>
            <w:r w:rsidRPr="000D776A">
              <w:rPr>
                <w:noProof/>
              </w:rPr>
              <w:t>prípade meracích zostáv na jednosmerný prúd</w:t>
            </w:r>
          </w:p>
        </w:tc>
      </w:tr>
      <w:tr w:rsidR="00AD20D7" w:rsidRPr="000D776A" w14:paraId="3903C8C5"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259407AE" w14:textId="77777777" w:rsidR="00AD20D7" w:rsidRPr="000D776A" w:rsidRDefault="00AD20D7">
            <w:pPr>
              <w:spacing w:before="0" w:line="312" w:lineRule="atLeast"/>
              <w:rPr>
                <w:rFonts w:eastAsia="Times New Roman"/>
                <w:noProof/>
              </w:rPr>
            </w:pPr>
            <w:r w:rsidRPr="000D776A">
              <w:rPr>
                <w:noProof/>
              </w:rPr>
              <w:t>harmonická zložka</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3AF7580E" w14:textId="77777777" w:rsidR="00AD20D7" w:rsidRPr="000D776A" w:rsidRDefault="00AD20D7">
            <w:pPr>
              <w:spacing w:before="0" w:line="312" w:lineRule="atLeast"/>
              <w:rPr>
                <w:rFonts w:eastAsia="Times New Roman"/>
                <w:noProof/>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3DF9F39E" w14:textId="6E5FF203" w:rsidR="00AD20D7" w:rsidRPr="000D776A" w:rsidRDefault="00AD20D7">
            <w:pPr>
              <w:spacing w:before="0" w:line="312" w:lineRule="atLeast"/>
              <w:rPr>
                <w:rFonts w:eastAsia="Times New Roman"/>
                <w:noProof/>
              </w:rPr>
            </w:pPr>
            <w:r w:rsidRPr="000D776A">
              <w:rPr>
                <w:noProof/>
              </w:rPr>
              <w:t>časť signálu, ktorá má frekvenciu, ktorá je celočíselným násobkom základnej frekvencie príkonu do meracej zostavy pre vybavenie na napájanie elektrických vozidiel, pričom základnou frekvenciou je vo všeobecnosti menovitá frekvencia f</w:t>
            </w:r>
            <w:r w:rsidRPr="000D776A">
              <w:rPr>
                <w:noProof/>
                <w:vertAlign w:val="subscript"/>
              </w:rPr>
              <w:t>nom</w:t>
            </w:r>
            <w:r w:rsidRPr="000D776A">
              <w:rPr>
                <w:noProof/>
              </w:rPr>
              <w:t>,</w:t>
            </w:r>
            <w:r w:rsidR="000D776A">
              <w:rPr>
                <w:noProof/>
              </w:rPr>
              <w:t xml:space="preserve"> v </w:t>
            </w:r>
            <w:r w:rsidRPr="000D776A">
              <w:rPr>
                <w:noProof/>
              </w:rPr>
              <w:t>prípade meracích zostáv na striedavý prúd</w:t>
            </w:r>
          </w:p>
        </w:tc>
      </w:tr>
      <w:tr w:rsidR="00AD20D7" w:rsidRPr="000D776A" w14:paraId="6EACCF8F"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6139F545" w14:textId="77777777" w:rsidR="00AD20D7" w:rsidRPr="000D776A" w:rsidRDefault="00AD20D7">
            <w:pPr>
              <w:spacing w:before="0" w:line="312" w:lineRule="atLeast"/>
              <w:rPr>
                <w:rFonts w:eastAsia="Times New Roman"/>
                <w:noProof/>
              </w:rPr>
            </w:pPr>
            <w:r w:rsidRPr="000D776A">
              <w:rPr>
                <w:noProof/>
              </w:rPr>
              <w:t>d</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078351C1" w14:textId="77777777" w:rsidR="00AD20D7" w:rsidRPr="000D776A" w:rsidRDefault="00AD20D7">
            <w:pPr>
              <w:spacing w:before="0" w:line="312" w:lineRule="atLeast"/>
              <w:rPr>
                <w:rFonts w:eastAsia="Times New Roman"/>
                <w:noProof/>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53E40BFD" w14:textId="28C818ED" w:rsidR="00AD20D7" w:rsidRPr="000D776A" w:rsidRDefault="00AD20D7">
            <w:pPr>
              <w:spacing w:before="0" w:line="312" w:lineRule="atLeast"/>
              <w:rPr>
                <w:rFonts w:eastAsia="Times New Roman"/>
                <w:noProof/>
              </w:rPr>
            </w:pPr>
            <w:r w:rsidRPr="000D776A">
              <w:rPr>
                <w:noProof/>
              </w:rPr>
              <w:t>faktor skreslenia je pomer efektívnej hodnoty harmonického obsahu (získaný odpočítaním základného činiteľa od nesínusovej striedavej veličiny)</w:t>
            </w:r>
            <w:r w:rsidR="000D776A">
              <w:rPr>
                <w:noProof/>
              </w:rPr>
              <w:t xml:space="preserve"> k </w:t>
            </w:r>
            <w:r w:rsidRPr="000D776A">
              <w:rPr>
                <w:noProof/>
              </w:rPr>
              <w:t>efektívnej hodnote základného činiteľa</w:t>
            </w:r>
            <w:r w:rsidR="000D776A">
              <w:rPr>
                <w:noProof/>
              </w:rPr>
              <w:t xml:space="preserve"> a </w:t>
            </w:r>
            <w:r w:rsidRPr="000D776A">
              <w:rPr>
                <w:noProof/>
              </w:rPr>
              <w:t>rovná sa celkovému harmonickému skresleniu, keď sa základná veličina použije ako referencia (menovateľ)</w:t>
            </w:r>
          </w:p>
        </w:tc>
      </w:tr>
      <w:tr w:rsidR="00AD20D7" w:rsidRPr="000D776A" w14:paraId="1173B363"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76A39B4E" w14:textId="77777777" w:rsidR="00AD20D7" w:rsidRPr="000D776A" w:rsidRDefault="00AD20D7">
            <w:pPr>
              <w:spacing w:before="0" w:line="312" w:lineRule="atLeast"/>
              <w:rPr>
                <w:rFonts w:eastAsia="Times New Roman"/>
                <w:noProof/>
                <w:szCs w:val="24"/>
              </w:rPr>
            </w:pPr>
            <w:r w:rsidRPr="000D776A">
              <w:rPr>
                <w:noProof/>
              </w:rPr>
              <w:t>MMQ</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7D89F100" w14:textId="77777777" w:rsidR="00AD20D7" w:rsidRPr="000D776A" w:rsidRDefault="00AD20D7">
            <w:pPr>
              <w:spacing w:before="0" w:line="312" w:lineRule="atLeast"/>
              <w:rPr>
                <w:rFonts w:eastAsia="Times New Roman"/>
                <w:noProof/>
                <w:szCs w:val="24"/>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2FEF7BF8" w14:textId="7B1197BB" w:rsidR="00AD20D7" w:rsidRPr="000D776A" w:rsidRDefault="00AD20D7">
            <w:pPr>
              <w:spacing w:before="0" w:line="312" w:lineRule="atLeast"/>
              <w:rPr>
                <w:rFonts w:eastAsia="Times New Roman"/>
                <w:noProof/>
              </w:rPr>
            </w:pPr>
            <w:r w:rsidRPr="000D776A">
              <w:rPr>
                <w:noProof/>
              </w:rPr>
              <w:t>najmenší odmer energie dodanej</w:t>
            </w:r>
            <w:r w:rsidR="000D776A">
              <w:rPr>
                <w:noProof/>
              </w:rPr>
              <w:t xml:space="preserve"> v </w:t>
            </w:r>
            <w:r w:rsidRPr="000D776A">
              <w:rPr>
                <w:noProof/>
              </w:rPr>
              <w:t>rámci transakcie, pri ktorej výrobca stanoví, že meracia zostava pre vybavenie na napájanie elektrických vozidiel bude spĺňať najväčšiu dovolenú chybu meracej zostavy pre triedu presnosti vybavenia na napájanie elektrických vozidiel</w:t>
            </w:r>
          </w:p>
        </w:tc>
      </w:tr>
      <w:tr w:rsidR="00AD20D7" w:rsidRPr="000D776A" w14:paraId="51EC9908" w14:textId="77777777">
        <w:tc>
          <w:tcPr>
            <w:tcW w:w="6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1EB58BB9" w14:textId="77777777" w:rsidR="00AD20D7" w:rsidRPr="000D776A" w:rsidRDefault="00AD20D7">
            <w:pPr>
              <w:spacing w:before="0" w:line="312" w:lineRule="atLeast"/>
              <w:rPr>
                <w:rFonts w:eastAsia="Times New Roman"/>
                <w:noProof/>
                <w:szCs w:val="24"/>
              </w:rPr>
            </w:pPr>
            <w:r w:rsidRPr="000D776A">
              <w:rPr>
                <w:noProof/>
              </w:rPr>
              <w:t>prenosový bod</w:t>
            </w:r>
          </w:p>
        </w:tc>
        <w:tc>
          <w:tcPr>
            <w:tcW w:w="4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35BDF8DF" w14:textId="77777777" w:rsidR="00AD20D7" w:rsidRPr="000D776A" w:rsidRDefault="00AD20D7">
            <w:pPr>
              <w:spacing w:before="0" w:line="312" w:lineRule="atLeast"/>
              <w:rPr>
                <w:rFonts w:eastAsia="Times New Roman"/>
                <w:noProof/>
                <w:szCs w:val="24"/>
              </w:rPr>
            </w:pPr>
            <w:r w:rsidRPr="000D776A">
              <w:rPr>
                <w:noProof/>
              </w:rPr>
              <w:t>=</w:t>
            </w:r>
          </w:p>
        </w:tc>
        <w:tc>
          <w:tcPr>
            <w:tcW w:w="39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20" w:type="dxa"/>
              <w:left w:w="120" w:type="dxa"/>
              <w:bottom w:w="120" w:type="dxa"/>
              <w:right w:w="120" w:type="dxa"/>
            </w:tcMar>
          </w:tcPr>
          <w:p w14:paraId="5401537C" w14:textId="55E8904E" w:rsidR="00AD20D7" w:rsidRPr="000D776A" w:rsidRDefault="00AD20D7">
            <w:pPr>
              <w:spacing w:before="0" w:line="312" w:lineRule="atLeast"/>
              <w:rPr>
                <w:rFonts w:eastAsia="Times New Roman"/>
                <w:noProof/>
              </w:rPr>
            </w:pPr>
            <w:r w:rsidRPr="000D776A">
              <w:rPr>
                <w:noProof/>
              </w:rPr>
              <w:t>bod,</w:t>
            </w:r>
            <w:r w:rsidR="000D776A">
              <w:rPr>
                <w:noProof/>
              </w:rPr>
              <w:t xml:space="preserve"> v </w:t>
            </w:r>
            <w:r w:rsidRPr="000D776A">
              <w:rPr>
                <w:noProof/>
              </w:rPr>
              <w:t>ktorom je elektrické vozidlo pripojené</w:t>
            </w:r>
            <w:r w:rsidR="000D776A">
              <w:rPr>
                <w:noProof/>
              </w:rPr>
              <w:t xml:space="preserve"> k </w:t>
            </w:r>
            <w:r w:rsidRPr="000D776A">
              <w:rPr>
                <w:noProof/>
              </w:rPr>
              <w:t>vybaveniu na napájanie elektrických vozidiel (t. j. nabíjacia stanica pre elektrické vozidlá)</w:t>
            </w:r>
          </w:p>
        </w:tc>
      </w:tr>
    </w:tbl>
    <w:p w14:paraId="7CB7B1B4" w14:textId="77777777" w:rsidR="00AD20D7" w:rsidRPr="000D776A" w:rsidRDefault="00AD20D7" w:rsidP="00AD20D7">
      <w:pPr>
        <w:shd w:val="clear" w:color="auto" w:fill="FFFFFF"/>
        <w:spacing w:before="0" w:line="312" w:lineRule="atLeast"/>
        <w:rPr>
          <w:rFonts w:eastAsia="Times New Roman"/>
          <w:b/>
          <w:bCs/>
          <w:noProof/>
          <w:szCs w:val="24"/>
        </w:rPr>
      </w:pPr>
      <w:r w:rsidRPr="000D776A">
        <w:rPr>
          <w:b/>
          <w:noProof/>
        </w:rPr>
        <w:t>OSOBITNÉ POŽIADAVKY</w:t>
      </w:r>
    </w:p>
    <w:p w14:paraId="2E293283" w14:textId="77777777" w:rsidR="00AD20D7" w:rsidRPr="000D776A" w:rsidRDefault="00AD20D7" w:rsidP="00AD20D7">
      <w:pPr>
        <w:shd w:val="clear" w:color="auto" w:fill="FFFFFF"/>
        <w:spacing w:before="0" w:line="312" w:lineRule="atLeast"/>
        <w:rPr>
          <w:rFonts w:eastAsia="Times New Roman"/>
          <w:b/>
          <w:bCs/>
          <w:noProof/>
          <w:szCs w:val="24"/>
        </w:rPr>
      </w:pPr>
      <w:r w:rsidRPr="000D776A">
        <w:rPr>
          <w:b/>
          <w:noProof/>
        </w:rPr>
        <w:t xml:space="preserve">1. </w:t>
      </w:r>
      <w:r w:rsidRPr="000D776A">
        <w:rPr>
          <w:noProof/>
        </w:rPr>
        <w:tab/>
      </w:r>
      <w:r w:rsidRPr="000D776A">
        <w:rPr>
          <w:b/>
          <w:noProof/>
        </w:rPr>
        <w:t>Presnosť</w:t>
      </w:r>
    </w:p>
    <w:p w14:paraId="7D83A99F" w14:textId="4DABC928" w:rsidR="00AD20D7" w:rsidRPr="000D776A" w:rsidRDefault="00AD20D7" w:rsidP="00AD20D7">
      <w:pPr>
        <w:shd w:val="clear" w:color="auto" w:fill="FFFFFF" w:themeFill="background1"/>
        <w:spacing w:before="0" w:line="312" w:lineRule="atLeast"/>
        <w:rPr>
          <w:rFonts w:eastAsia="Times New Roman"/>
          <w:noProof/>
        </w:rPr>
      </w:pPr>
      <w:r w:rsidRPr="000D776A">
        <w:rPr>
          <w:noProof/>
        </w:rPr>
        <w:t>Výrobca musí špecifikovať triedu meracej zostavy pre vybavenie na napájanie elektrických vozidiel. Triedy sú definované ako: A, B</w:t>
      </w:r>
      <w:r w:rsidR="000D776A">
        <w:rPr>
          <w:noProof/>
        </w:rPr>
        <w:t xml:space="preserve"> a </w:t>
      </w:r>
      <w:r w:rsidRPr="000D776A">
        <w:rPr>
          <w:noProof/>
        </w:rPr>
        <w:t>C.</w:t>
      </w:r>
    </w:p>
    <w:p w14:paraId="3F0F3764" w14:textId="30765E96" w:rsidR="00AD20D7" w:rsidRPr="000D776A" w:rsidRDefault="00AD20D7" w:rsidP="00AD20D7">
      <w:pPr>
        <w:shd w:val="clear" w:color="auto" w:fill="FFFFFF"/>
        <w:spacing w:before="0" w:line="312" w:lineRule="atLeast"/>
        <w:rPr>
          <w:rFonts w:eastAsia="Times New Roman"/>
          <w:noProof/>
          <w:szCs w:val="24"/>
        </w:rPr>
      </w:pPr>
      <w:r w:rsidRPr="000D776A">
        <w:rPr>
          <w:noProof/>
        </w:rPr>
        <w:t>Presnosť sa určí</w:t>
      </w:r>
      <w:r w:rsidR="000D776A">
        <w:rPr>
          <w:noProof/>
        </w:rPr>
        <w:t xml:space="preserve"> v </w:t>
      </w:r>
      <w:r w:rsidRPr="000D776A">
        <w:rPr>
          <w:noProof/>
        </w:rPr>
        <w:t>prenosovom bode.</w:t>
      </w:r>
    </w:p>
    <w:p w14:paraId="45CCD045" w14:textId="764C9907" w:rsidR="00AD20D7" w:rsidRPr="000D776A" w:rsidRDefault="00AD20D7" w:rsidP="00AD20D7">
      <w:pPr>
        <w:shd w:val="clear" w:color="auto" w:fill="FFFFFF"/>
        <w:spacing w:before="0" w:line="312" w:lineRule="atLeast"/>
        <w:rPr>
          <w:rFonts w:eastAsia="Times New Roman"/>
          <w:noProof/>
          <w:szCs w:val="24"/>
        </w:rPr>
      </w:pPr>
      <w:r w:rsidRPr="000D776A">
        <w:rPr>
          <w:noProof/>
        </w:rPr>
        <w:t>Ak je energia vymenená</w:t>
      </w:r>
      <w:r w:rsidR="000D776A">
        <w:rPr>
          <w:noProof/>
        </w:rPr>
        <w:t xml:space="preserve"> v </w:t>
      </w:r>
      <w:r w:rsidRPr="000D776A">
        <w:rPr>
          <w:noProof/>
        </w:rPr>
        <w:t>prenosovom bode vo forme jednosmerného prúdu, potom sa meria energia jednosmerného prúdu. Ak sa energia striedavého prúdu vymieňa</w:t>
      </w:r>
      <w:r w:rsidR="000D776A">
        <w:rPr>
          <w:noProof/>
        </w:rPr>
        <w:t xml:space="preserve"> v </w:t>
      </w:r>
      <w:r w:rsidRPr="000D776A">
        <w:rPr>
          <w:noProof/>
        </w:rPr>
        <w:t>prenosovom bode, potom sa meria energia striedavého prúdu.</w:t>
      </w:r>
    </w:p>
    <w:p w14:paraId="5D5EB1D8" w14:textId="77777777" w:rsidR="00AD20D7" w:rsidRPr="000D776A" w:rsidRDefault="00AD20D7" w:rsidP="00AD20D7">
      <w:pPr>
        <w:shd w:val="clear" w:color="auto" w:fill="FFFFFF"/>
        <w:spacing w:before="0" w:line="312" w:lineRule="atLeast"/>
        <w:rPr>
          <w:rFonts w:eastAsia="Times New Roman"/>
          <w:b/>
          <w:bCs/>
          <w:noProof/>
          <w:szCs w:val="24"/>
        </w:rPr>
      </w:pPr>
      <w:r w:rsidRPr="000D776A">
        <w:rPr>
          <w:b/>
          <w:noProof/>
        </w:rPr>
        <w:t xml:space="preserve">2. </w:t>
      </w:r>
      <w:r w:rsidRPr="000D776A">
        <w:rPr>
          <w:noProof/>
        </w:rPr>
        <w:tab/>
      </w:r>
      <w:r w:rsidRPr="000D776A">
        <w:rPr>
          <w:b/>
          <w:noProof/>
        </w:rPr>
        <w:t>Predpísané pracovné podmienky</w:t>
      </w:r>
    </w:p>
    <w:p w14:paraId="14D98FF3" w14:textId="6D9E44D5" w:rsidR="00AD20D7" w:rsidRPr="000D776A" w:rsidRDefault="00AD20D7" w:rsidP="00AD20D7">
      <w:pPr>
        <w:shd w:val="clear" w:color="auto" w:fill="FFFFFF"/>
        <w:spacing w:before="0" w:line="312" w:lineRule="atLeast"/>
        <w:rPr>
          <w:rFonts w:eastAsia="Times New Roman"/>
          <w:noProof/>
          <w:szCs w:val="24"/>
        </w:rPr>
      </w:pPr>
      <w:r w:rsidRPr="000D776A">
        <w:rPr>
          <w:noProof/>
        </w:rPr>
        <w:t>Výrobca stanoví predpísané pracovné podmienky meracej zostavy pre vybavenie na napájanie elektrických vozidiel,</w:t>
      </w:r>
      <w:r w:rsidR="000D776A">
        <w:rPr>
          <w:noProof/>
        </w:rPr>
        <w:t xml:space="preserve"> a </w:t>
      </w:r>
      <w:r w:rsidRPr="000D776A">
        <w:rPr>
          <w:noProof/>
        </w:rPr>
        <w:t>to predovšetkým hodnoty veličín f</w:t>
      </w:r>
      <w:r w:rsidRPr="000D776A">
        <w:rPr>
          <w:noProof/>
          <w:vertAlign w:val="subscript"/>
        </w:rPr>
        <w:t>n</w:t>
      </w:r>
      <w:r w:rsidRPr="000D776A">
        <w:rPr>
          <w:noProof/>
        </w:rPr>
        <w:t>, U</w:t>
      </w:r>
      <w:r w:rsidRPr="000D776A">
        <w:rPr>
          <w:noProof/>
          <w:vertAlign w:val="subscript"/>
        </w:rPr>
        <w:t>n</w:t>
      </w:r>
      <w:r w:rsidRPr="000D776A">
        <w:rPr>
          <w:noProof/>
        </w:rPr>
        <w:t>, I</w:t>
      </w:r>
      <w:r w:rsidRPr="000D776A">
        <w:rPr>
          <w:noProof/>
          <w:vertAlign w:val="subscript"/>
        </w:rPr>
        <w:t>st</w:t>
      </w:r>
      <w:r w:rsidRPr="000D776A">
        <w:rPr>
          <w:noProof/>
        </w:rPr>
        <w:t>, I</w:t>
      </w:r>
      <w:r w:rsidRPr="000D776A">
        <w:rPr>
          <w:noProof/>
          <w:vertAlign w:val="subscript"/>
        </w:rPr>
        <w:t>min</w:t>
      </w:r>
      <w:r w:rsidRPr="000D776A">
        <w:rPr>
          <w:noProof/>
        </w:rPr>
        <w:t>, I</w:t>
      </w:r>
      <w:r w:rsidRPr="000D776A">
        <w:rPr>
          <w:noProof/>
          <w:vertAlign w:val="subscript"/>
        </w:rPr>
        <w:t>tr</w:t>
      </w:r>
      <w:r w:rsidR="000D776A">
        <w:rPr>
          <w:noProof/>
        </w:rPr>
        <w:t xml:space="preserve"> a </w:t>
      </w:r>
      <w:r w:rsidRPr="000D776A">
        <w:rPr>
          <w:noProof/>
        </w:rPr>
        <w:t>I</w:t>
      </w:r>
      <w:r w:rsidRPr="000D776A">
        <w:rPr>
          <w:noProof/>
          <w:vertAlign w:val="subscript"/>
        </w:rPr>
        <w:t>max</w:t>
      </w:r>
      <w:r w:rsidRPr="000D776A">
        <w:rPr>
          <w:noProof/>
        </w:rPr>
        <w:t>, ktoré sa vzťahujú na meraciu zostavu pre vybavenie na napájanie elektrických vozidiel.</w:t>
      </w:r>
    </w:p>
    <w:p w14:paraId="79742701" w14:textId="18A10B1B" w:rsidR="00AD20D7" w:rsidRPr="000D776A" w:rsidRDefault="00AD20D7" w:rsidP="00AD20D7">
      <w:pPr>
        <w:shd w:val="clear" w:color="auto" w:fill="FFFFFF"/>
        <w:spacing w:before="0" w:line="312" w:lineRule="atLeast"/>
        <w:rPr>
          <w:rFonts w:eastAsia="Times New Roman"/>
          <w:noProof/>
          <w:szCs w:val="24"/>
        </w:rPr>
      </w:pPr>
      <w:r w:rsidRPr="000D776A">
        <w:rPr>
          <w:noProof/>
        </w:rPr>
        <w:t>Pre stanovené hodnoty prúdu musí meracia zostava pre vybavenie na napájanie elektrických vozidiel spĺňať podmienky uvedené</w:t>
      </w:r>
      <w:r w:rsidR="000D776A">
        <w:rPr>
          <w:noProof/>
        </w:rPr>
        <w:t xml:space="preserve"> v </w:t>
      </w:r>
      <w:r w:rsidRPr="000D776A">
        <w:rPr>
          <w:noProof/>
        </w:rPr>
        <w:t>tabuľke 1:</w:t>
      </w:r>
    </w:p>
    <w:p w14:paraId="7809475F" w14:textId="77777777" w:rsidR="00AD20D7" w:rsidRPr="000D776A" w:rsidRDefault="00AD20D7" w:rsidP="00AD20D7">
      <w:pPr>
        <w:shd w:val="clear" w:color="auto" w:fill="FFFFFF"/>
        <w:spacing w:before="0" w:line="312" w:lineRule="atLeast"/>
        <w:jc w:val="center"/>
        <w:rPr>
          <w:rFonts w:eastAsia="Times New Roman"/>
          <w:noProof/>
          <w:szCs w:val="24"/>
        </w:rPr>
      </w:pPr>
      <w:r w:rsidRPr="000D776A">
        <w:rPr>
          <w:noProof/>
        </w:rPr>
        <w:tab/>
        <w:t>Tabuľka 1</w:t>
      </w:r>
    </w:p>
    <w:tbl>
      <w:tblPr>
        <w:tblW w:w="4547"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13"/>
        <w:gridCol w:w="1849"/>
        <w:gridCol w:w="1624"/>
        <w:gridCol w:w="2289"/>
        <w:gridCol w:w="2289"/>
      </w:tblGrid>
      <w:tr w:rsidR="00AD20D7" w:rsidRPr="000D776A" w14:paraId="4F57D4AD" w14:textId="77777777">
        <w:trPr>
          <w:trHeight w:val="254"/>
          <w:jc w:val="center"/>
        </w:trPr>
        <w:tc>
          <w:tcPr>
            <w:tcW w:w="515"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040B04" w14:textId="77777777" w:rsidR="00AD20D7" w:rsidRPr="000D776A" w:rsidRDefault="00AD20D7">
            <w:pPr>
              <w:spacing w:before="0" w:line="312" w:lineRule="atLeast"/>
              <w:rPr>
                <w:rFonts w:eastAsia="Times New Roman"/>
                <w:noProof/>
                <w:szCs w:val="24"/>
              </w:rPr>
            </w:pPr>
            <w:r w:rsidRPr="000D776A">
              <w:rPr>
                <w:noProof/>
              </w:rPr>
              <w:t xml:space="preserve"> </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127438A" w14:textId="77777777" w:rsidR="00AD20D7" w:rsidRPr="000D776A" w:rsidRDefault="00AD20D7">
            <w:pPr>
              <w:spacing w:before="0" w:line="312" w:lineRule="atLeast"/>
              <w:ind w:right="195"/>
              <w:jc w:val="center"/>
              <w:rPr>
                <w:rFonts w:eastAsia="Times New Roman"/>
                <w:b/>
                <w:bCs/>
                <w:noProof/>
                <w:szCs w:val="24"/>
              </w:rPr>
            </w:pPr>
            <w:r w:rsidRPr="000D776A">
              <w:rPr>
                <w:b/>
                <w:noProof/>
              </w:rPr>
              <w:t>STRIEDAVÝ PRÚD</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Pr>
          <w:p w14:paraId="2A56C99E" w14:textId="77777777" w:rsidR="00AD20D7" w:rsidRPr="000D776A" w:rsidRDefault="00AD20D7">
            <w:pPr>
              <w:spacing w:before="0" w:line="312" w:lineRule="atLeast"/>
              <w:ind w:right="195"/>
              <w:jc w:val="center"/>
              <w:rPr>
                <w:rFonts w:eastAsia="Times New Roman"/>
                <w:b/>
                <w:bCs/>
                <w:noProof/>
                <w:szCs w:val="24"/>
              </w:rPr>
            </w:pPr>
            <w:r w:rsidRPr="000D776A">
              <w:rPr>
                <w:b/>
                <w:noProof/>
              </w:rPr>
              <w:t>STRIEDAVÝ PRÚD</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E818CFC" w14:textId="77777777" w:rsidR="00AD20D7" w:rsidRPr="000D776A" w:rsidRDefault="00AD20D7">
            <w:pPr>
              <w:spacing w:before="0" w:line="312" w:lineRule="atLeast"/>
              <w:ind w:right="195"/>
              <w:jc w:val="center"/>
              <w:rPr>
                <w:rFonts w:eastAsia="Times New Roman"/>
                <w:b/>
                <w:bCs/>
                <w:noProof/>
                <w:szCs w:val="24"/>
              </w:rPr>
            </w:pPr>
            <w:r w:rsidRPr="000D776A">
              <w:rPr>
                <w:b/>
                <w:noProof/>
              </w:rPr>
              <w:t>JEDNOSMERNÝ PRÚD</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B0A908A" w14:textId="77777777" w:rsidR="00AD20D7" w:rsidRPr="000D776A" w:rsidRDefault="00AD20D7">
            <w:pPr>
              <w:spacing w:before="0" w:line="312" w:lineRule="atLeast"/>
              <w:ind w:right="195"/>
              <w:jc w:val="center"/>
              <w:rPr>
                <w:rFonts w:eastAsia="Times New Roman"/>
                <w:b/>
                <w:bCs/>
                <w:noProof/>
                <w:szCs w:val="24"/>
              </w:rPr>
            </w:pPr>
            <w:r w:rsidRPr="000D776A">
              <w:rPr>
                <w:b/>
                <w:noProof/>
              </w:rPr>
              <w:t>JEDNOSMERNÝ PRÚD</w:t>
            </w:r>
          </w:p>
        </w:tc>
      </w:tr>
      <w:tr w:rsidR="00AD20D7" w:rsidRPr="000D776A" w14:paraId="46F9B90B" w14:textId="77777777">
        <w:trPr>
          <w:jc w:val="center"/>
        </w:trPr>
        <w:tc>
          <w:tcPr>
            <w:tcW w:w="515"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86C2D1" w14:textId="77777777" w:rsidR="00AD20D7" w:rsidRPr="000D776A" w:rsidRDefault="00AD20D7">
            <w:pPr>
              <w:spacing w:before="0" w:line="312" w:lineRule="atLeast"/>
              <w:ind w:right="195"/>
              <w:jc w:val="center"/>
              <w:rPr>
                <w:rFonts w:eastAsia="Times New Roman"/>
                <w:b/>
                <w:bCs/>
                <w:i/>
                <w:iCs/>
                <w:noProof/>
                <w:szCs w:val="24"/>
              </w:rPr>
            </w:pPr>
            <w:r w:rsidRPr="000D776A">
              <w:rPr>
                <w:b/>
                <w:i/>
                <w:noProof/>
              </w:rPr>
              <w:t>I</w:t>
            </w:r>
            <w:r w:rsidRPr="000D776A">
              <w:rPr>
                <w:b/>
                <w:i/>
                <w:noProof/>
                <w:vertAlign w:val="subscript"/>
              </w:rPr>
              <w:t>min</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ECC131" w14:textId="77777777" w:rsidR="00AD20D7" w:rsidRPr="000D776A" w:rsidRDefault="00AD20D7">
            <w:pPr>
              <w:spacing w:before="0" w:line="312" w:lineRule="atLeast"/>
              <w:rPr>
                <w:rFonts w:eastAsia="Times New Roman"/>
                <w:noProof/>
                <w:szCs w:val="24"/>
              </w:rPr>
            </w:pPr>
            <m:oMathPara>
              <m:oMath>
                <m:r>
                  <w:rPr>
                    <w:rFonts w:ascii="Cambria Math" w:eastAsia="Times New Roman" w:hAnsi="Cambria Math"/>
                    <w:noProof/>
                    <w:szCs w:val="24"/>
                    <w:lang w:eastAsia="en-IE"/>
                  </w:rPr>
                  <m:t>≤</m:t>
                </m:r>
                <m:sSub>
                  <m:sSubPr>
                    <m:ctrlPr>
                      <w:rPr>
                        <w:rFonts w:ascii="Cambria Math" w:eastAsia="Times New Roman" w:hAnsi="Cambria Math"/>
                        <w:i/>
                        <w:noProof/>
                        <w:szCs w:val="24"/>
                        <w:lang w:eastAsia="en-IE"/>
                      </w:rPr>
                    </m:ctrlPr>
                  </m:sSubPr>
                  <m:e>
                    <m:r>
                      <w:rPr>
                        <w:rFonts w:ascii="Cambria Math" w:eastAsia="Times New Roman" w:hAnsi="Cambria Math"/>
                        <w:noProof/>
                        <w:szCs w:val="24"/>
                        <w:lang w:eastAsia="en-IE"/>
                      </w:rPr>
                      <m:t>I</m:t>
                    </m:r>
                  </m:e>
                  <m:sub>
                    <m:r>
                      <w:rPr>
                        <w:rFonts w:ascii="Cambria Math" w:eastAsia="Times New Roman" w:hAnsi="Cambria Math"/>
                        <w:noProof/>
                        <w:szCs w:val="24"/>
                        <w:lang w:eastAsia="en-IE"/>
                      </w:rPr>
                      <m:t>tr</m:t>
                    </m:r>
                  </m:sub>
                </m:sSub>
              </m:oMath>
            </m:oMathPara>
          </w:p>
        </w:tc>
        <w:tc>
          <w:tcPr>
            <w:tcW w:w="1121" w:type="pct"/>
            <w:tcBorders>
              <w:top w:val="single" w:sz="6" w:space="0" w:color="000000"/>
              <w:left w:val="single" w:sz="6" w:space="0" w:color="000000"/>
              <w:bottom w:val="single" w:sz="6" w:space="0" w:color="000000"/>
              <w:right w:val="single" w:sz="6" w:space="0" w:color="000000"/>
            </w:tcBorders>
            <w:shd w:val="clear" w:color="auto" w:fill="FFFFFF"/>
          </w:tcPr>
          <w:p w14:paraId="20BC329E" w14:textId="77777777" w:rsidR="00AD20D7" w:rsidRPr="000D776A" w:rsidRDefault="00AD20D7">
            <w:pPr>
              <w:spacing w:before="0" w:line="312" w:lineRule="atLeast"/>
              <w:ind w:left="97"/>
              <w:rPr>
                <w:rFonts w:eastAsia="Times New Roman"/>
                <w:noProof/>
                <w:szCs w:val="24"/>
              </w:rPr>
            </w:pPr>
            <m:oMathPara>
              <m:oMath>
                <m:r>
                  <w:rPr>
                    <w:rFonts w:ascii="Cambria Math" w:eastAsia="Times New Roman" w:hAnsi="Cambria Math"/>
                    <w:noProof/>
                    <w:szCs w:val="24"/>
                    <w:lang w:eastAsia="en-IE"/>
                  </w:rPr>
                  <m:t>≤</m:t>
                </m:r>
                <m:sSub>
                  <m:sSubPr>
                    <m:ctrlPr>
                      <w:rPr>
                        <w:rFonts w:ascii="Cambria Math" w:eastAsia="Times New Roman" w:hAnsi="Cambria Math"/>
                        <w:i/>
                        <w:noProof/>
                        <w:szCs w:val="24"/>
                        <w:lang w:eastAsia="en-IE"/>
                      </w:rPr>
                    </m:ctrlPr>
                  </m:sSubPr>
                  <m:e>
                    <m:r>
                      <w:rPr>
                        <w:rFonts w:ascii="Cambria Math" w:eastAsia="Times New Roman" w:hAnsi="Cambria Math"/>
                        <w:noProof/>
                        <w:szCs w:val="24"/>
                        <w:lang w:eastAsia="en-IE"/>
                      </w:rPr>
                      <m:t>I</m:t>
                    </m:r>
                  </m:e>
                  <m:sub>
                    <m:r>
                      <w:rPr>
                        <w:rFonts w:ascii="Cambria Math" w:eastAsia="Times New Roman" w:hAnsi="Cambria Math"/>
                        <w:noProof/>
                        <w:szCs w:val="24"/>
                        <w:lang w:eastAsia="en-IE"/>
                      </w:rPr>
                      <m:t>tr</m:t>
                    </m:r>
                  </m:sub>
                </m:sSub>
              </m:oMath>
            </m:oMathPara>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EEAB9E" w14:textId="77777777" w:rsidR="00AD20D7" w:rsidRPr="000D776A" w:rsidRDefault="00AD20D7">
            <w:pPr>
              <w:spacing w:before="0" w:line="312" w:lineRule="atLeast"/>
              <w:rPr>
                <w:rFonts w:eastAsia="Times New Roman"/>
                <w:noProof/>
                <w:szCs w:val="24"/>
              </w:rPr>
            </w:pPr>
            <m:oMathPara>
              <m:oMath>
                <m:r>
                  <w:rPr>
                    <w:rFonts w:ascii="Cambria Math" w:eastAsia="Times New Roman" w:hAnsi="Cambria Math"/>
                    <w:noProof/>
                    <w:szCs w:val="24"/>
                    <w:lang w:eastAsia="en-IE"/>
                  </w:rPr>
                  <m:t>≤</m:t>
                </m:r>
                <m:sSub>
                  <m:sSubPr>
                    <m:ctrlPr>
                      <w:rPr>
                        <w:rFonts w:ascii="Cambria Math" w:eastAsia="Times New Roman" w:hAnsi="Cambria Math"/>
                        <w:i/>
                        <w:noProof/>
                        <w:szCs w:val="24"/>
                        <w:lang w:eastAsia="en-IE"/>
                      </w:rPr>
                    </m:ctrlPr>
                  </m:sSubPr>
                  <m:e>
                    <m:r>
                      <w:rPr>
                        <w:rFonts w:ascii="Cambria Math" w:eastAsia="Times New Roman" w:hAnsi="Cambria Math"/>
                        <w:noProof/>
                        <w:szCs w:val="24"/>
                        <w:lang w:eastAsia="en-IE"/>
                      </w:rPr>
                      <m:t>I</m:t>
                    </m:r>
                  </m:e>
                  <m:sub>
                    <m:r>
                      <w:rPr>
                        <w:rFonts w:ascii="Cambria Math" w:eastAsia="Times New Roman" w:hAnsi="Cambria Math"/>
                        <w:noProof/>
                        <w:szCs w:val="24"/>
                        <w:lang w:eastAsia="en-IE"/>
                      </w:rPr>
                      <m:t>tr</m:t>
                    </m:r>
                  </m:sub>
                </m:sSub>
              </m:oMath>
            </m:oMathPara>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3AAC88" w14:textId="77777777" w:rsidR="00AD20D7" w:rsidRPr="000D776A" w:rsidRDefault="00AD20D7">
            <w:pPr>
              <w:spacing w:before="0" w:line="312" w:lineRule="atLeast"/>
              <w:rPr>
                <w:rFonts w:eastAsia="Times New Roman"/>
                <w:noProof/>
                <w:szCs w:val="24"/>
              </w:rPr>
            </w:pPr>
            <m:oMathPara>
              <m:oMath>
                <m:r>
                  <w:rPr>
                    <w:rFonts w:ascii="Cambria Math" w:eastAsia="Times New Roman" w:hAnsi="Cambria Math"/>
                    <w:noProof/>
                    <w:szCs w:val="24"/>
                    <w:lang w:eastAsia="en-IE"/>
                  </w:rPr>
                  <m:t>≤</m:t>
                </m:r>
                <m:sSub>
                  <m:sSubPr>
                    <m:ctrlPr>
                      <w:rPr>
                        <w:rFonts w:ascii="Cambria Math" w:eastAsia="Times New Roman" w:hAnsi="Cambria Math"/>
                        <w:i/>
                        <w:noProof/>
                        <w:szCs w:val="24"/>
                        <w:lang w:eastAsia="en-IE"/>
                      </w:rPr>
                    </m:ctrlPr>
                  </m:sSubPr>
                  <m:e>
                    <m:r>
                      <w:rPr>
                        <w:rFonts w:ascii="Cambria Math" w:eastAsia="Times New Roman" w:hAnsi="Cambria Math"/>
                        <w:noProof/>
                        <w:szCs w:val="24"/>
                        <w:lang w:eastAsia="en-IE"/>
                      </w:rPr>
                      <m:t>I</m:t>
                    </m:r>
                  </m:e>
                  <m:sub>
                    <m:r>
                      <w:rPr>
                        <w:rFonts w:ascii="Cambria Math" w:eastAsia="Times New Roman" w:hAnsi="Cambria Math"/>
                        <w:noProof/>
                        <w:szCs w:val="24"/>
                        <w:lang w:eastAsia="en-IE"/>
                      </w:rPr>
                      <m:t>tr</m:t>
                    </m:r>
                  </m:sub>
                </m:sSub>
              </m:oMath>
            </m:oMathPara>
          </w:p>
        </w:tc>
      </w:tr>
      <w:tr w:rsidR="00AD20D7" w:rsidRPr="000D776A" w14:paraId="7412714E" w14:textId="77777777">
        <w:trPr>
          <w:jc w:val="center"/>
        </w:trPr>
        <w:tc>
          <w:tcPr>
            <w:tcW w:w="515"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53CBA74" w14:textId="77777777" w:rsidR="00AD20D7" w:rsidRPr="000D776A" w:rsidRDefault="00AD20D7">
            <w:pPr>
              <w:spacing w:before="0" w:line="312" w:lineRule="atLeast"/>
              <w:ind w:right="195"/>
              <w:jc w:val="center"/>
              <w:rPr>
                <w:rFonts w:eastAsia="Times New Roman"/>
                <w:b/>
                <w:bCs/>
                <w:i/>
                <w:iCs/>
                <w:noProof/>
                <w:szCs w:val="24"/>
              </w:rPr>
            </w:pPr>
            <w:r w:rsidRPr="000D776A">
              <w:rPr>
                <w:b/>
                <w:i/>
                <w:noProof/>
              </w:rPr>
              <w:t>I</w:t>
            </w:r>
            <w:r w:rsidRPr="000D776A">
              <w:rPr>
                <w:b/>
                <w:i/>
                <w:noProof/>
                <w:vertAlign w:val="subscript"/>
              </w:rPr>
              <w:t>tr</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5C9DDB7" w14:textId="77777777" w:rsidR="00AD20D7" w:rsidRPr="000D776A" w:rsidRDefault="00AD20D7">
            <w:pPr>
              <w:spacing w:before="0" w:line="312" w:lineRule="atLeast"/>
              <w:rPr>
                <w:rFonts w:eastAsia="Times New Roman"/>
                <w:noProof/>
                <w:szCs w:val="24"/>
              </w:rPr>
            </w:pPr>
            <m:oMathPara>
              <m:oMath>
                <m:r>
                  <w:rPr>
                    <w:rFonts w:ascii="Cambria Math" w:eastAsia="Times New Roman" w:hAnsi="Cambria Math"/>
                    <w:noProof/>
                    <w:szCs w:val="24"/>
                    <w:lang w:eastAsia="en-IE"/>
                  </w:rPr>
                  <m:t>≤ 5 A</m:t>
                </m:r>
              </m:oMath>
            </m:oMathPara>
          </w:p>
        </w:tc>
        <w:tc>
          <w:tcPr>
            <w:tcW w:w="1121" w:type="pct"/>
            <w:tcBorders>
              <w:top w:val="single" w:sz="6" w:space="0" w:color="000000"/>
              <w:left w:val="single" w:sz="6" w:space="0" w:color="000000"/>
              <w:bottom w:val="single" w:sz="6" w:space="0" w:color="000000"/>
              <w:right w:val="single" w:sz="6" w:space="0" w:color="000000"/>
            </w:tcBorders>
            <w:shd w:val="clear" w:color="auto" w:fill="FFFFFF"/>
          </w:tcPr>
          <w:p w14:paraId="1C4B8CC6" w14:textId="77777777" w:rsidR="00AD20D7" w:rsidRPr="000D776A" w:rsidRDefault="00AD20D7">
            <w:pPr>
              <w:spacing w:before="0" w:line="312" w:lineRule="atLeast"/>
              <w:ind w:left="97"/>
              <w:rPr>
                <w:rFonts w:eastAsia="Times New Roman"/>
                <w:noProof/>
                <w:szCs w:val="24"/>
              </w:rPr>
            </w:pPr>
            <m:oMathPara>
              <m:oMath>
                <m:r>
                  <w:rPr>
                    <w:rFonts w:ascii="Cambria Math" w:eastAsia="Times New Roman" w:hAnsi="Cambria Math"/>
                    <w:noProof/>
                    <w:szCs w:val="24"/>
                    <w:lang w:eastAsia="en-IE"/>
                  </w:rPr>
                  <m:t>≤ 0,1 ×</m:t>
                </m:r>
                <m:sSub>
                  <m:sSubPr>
                    <m:ctrlPr>
                      <w:rPr>
                        <w:rFonts w:ascii="Cambria Math" w:eastAsia="Times New Roman" w:hAnsi="Cambria Math"/>
                        <w:i/>
                        <w:noProof/>
                        <w:szCs w:val="24"/>
                        <w:lang w:eastAsia="en-IE"/>
                      </w:rPr>
                    </m:ctrlPr>
                  </m:sSubPr>
                  <m:e>
                    <m:r>
                      <w:rPr>
                        <w:rFonts w:ascii="Cambria Math" w:eastAsia="Times New Roman" w:hAnsi="Cambria Math"/>
                        <w:noProof/>
                        <w:szCs w:val="24"/>
                        <w:lang w:eastAsia="en-IE"/>
                      </w:rPr>
                      <m:t>I</m:t>
                    </m:r>
                  </m:e>
                  <m:sub>
                    <m:r>
                      <w:rPr>
                        <w:rFonts w:ascii="Cambria Math" w:eastAsia="Times New Roman" w:hAnsi="Cambria Math"/>
                        <w:noProof/>
                        <w:szCs w:val="24"/>
                        <w:lang w:eastAsia="en-IE"/>
                      </w:rPr>
                      <m:t>max</m:t>
                    </m:r>
                  </m:sub>
                </m:sSub>
              </m:oMath>
            </m:oMathPara>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96452DC" w14:textId="77777777" w:rsidR="00AD20D7" w:rsidRPr="000D776A" w:rsidRDefault="00AD20D7">
            <w:pPr>
              <w:spacing w:before="0" w:line="312" w:lineRule="atLeast"/>
              <w:rPr>
                <w:rFonts w:eastAsia="Times New Roman"/>
                <w:noProof/>
                <w:szCs w:val="24"/>
              </w:rPr>
            </w:pPr>
            <m:oMathPara>
              <m:oMath>
                <m:r>
                  <w:rPr>
                    <w:rFonts w:ascii="Cambria Math" w:eastAsia="Times New Roman" w:hAnsi="Cambria Math"/>
                    <w:noProof/>
                    <w:szCs w:val="24"/>
                    <w:lang w:eastAsia="en-IE"/>
                  </w:rPr>
                  <m:t>≤ 25 A</m:t>
                </m:r>
              </m:oMath>
            </m:oMathPara>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8CB8DFA" w14:textId="77777777" w:rsidR="00AD20D7" w:rsidRPr="000D776A" w:rsidRDefault="00AD20D7">
            <w:pPr>
              <w:spacing w:before="0" w:line="312" w:lineRule="atLeast"/>
              <w:rPr>
                <w:rFonts w:eastAsia="Times New Roman"/>
                <w:noProof/>
                <w:szCs w:val="24"/>
              </w:rPr>
            </w:pPr>
            <m:oMathPara>
              <m:oMath>
                <m:r>
                  <w:rPr>
                    <w:rFonts w:ascii="Cambria Math" w:eastAsia="Times New Roman" w:hAnsi="Cambria Math"/>
                    <w:noProof/>
                    <w:szCs w:val="24"/>
                    <w:lang w:eastAsia="en-IE"/>
                  </w:rPr>
                  <m:t>≤ 0,1 ×</m:t>
                </m:r>
                <m:sSub>
                  <m:sSubPr>
                    <m:ctrlPr>
                      <w:rPr>
                        <w:rFonts w:ascii="Cambria Math" w:eastAsia="Times New Roman" w:hAnsi="Cambria Math"/>
                        <w:i/>
                        <w:noProof/>
                        <w:szCs w:val="24"/>
                        <w:lang w:eastAsia="en-IE"/>
                      </w:rPr>
                    </m:ctrlPr>
                  </m:sSubPr>
                  <m:e>
                    <m:r>
                      <w:rPr>
                        <w:rFonts w:ascii="Cambria Math" w:eastAsia="Times New Roman" w:hAnsi="Cambria Math"/>
                        <w:noProof/>
                        <w:szCs w:val="24"/>
                        <w:lang w:eastAsia="en-IE"/>
                      </w:rPr>
                      <m:t>I</m:t>
                    </m:r>
                  </m:e>
                  <m:sub>
                    <m:r>
                      <w:rPr>
                        <w:rFonts w:ascii="Cambria Math" w:eastAsia="Times New Roman" w:hAnsi="Cambria Math"/>
                        <w:noProof/>
                        <w:szCs w:val="24"/>
                        <w:lang w:eastAsia="en-IE"/>
                      </w:rPr>
                      <m:t>max</m:t>
                    </m:r>
                  </m:sub>
                </m:sSub>
              </m:oMath>
            </m:oMathPara>
          </w:p>
        </w:tc>
      </w:tr>
      <w:tr w:rsidR="00AD20D7" w:rsidRPr="000D776A" w14:paraId="4602AB5A" w14:textId="77777777">
        <w:trPr>
          <w:jc w:val="center"/>
        </w:trPr>
        <w:tc>
          <w:tcPr>
            <w:tcW w:w="515"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91B41A" w14:textId="77777777" w:rsidR="00AD20D7" w:rsidRPr="000D776A" w:rsidRDefault="00AD20D7">
            <w:pPr>
              <w:spacing w:before="0" w:line="312" w:lineRule="atLeast"/>
              <w:ind w:right="195"/>
              <w:jc w:val="center"/>
              <w:rPr>
                <w:rFonts w:eastAsia="Times New Roman"/>
                <w:b/>
                <w:bCs/>
                <w:i/>
                <w:iCs/>
                <w:noProof/>
                <w:szCs w:val="24"/>
              </w:rPr>
            </w:pPr>
            <w:r w:rsidRPr="000D776A">
              <w:rPr>
                <w:b/>
                <w:i/>
                <w:noProof/>
              </w:rPr>
              <w:t>I</w:t>
            </w:r>
            <w:r w:rsidRPr="000D776A">
              <w:rPr>
                <w:b/>
                <w:i/>
                <w:noProof/>
                <w:vertAlign w:val="subscript"/>
              </w:rPr>
              <w:t>max</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B6F92D" w14:textId="77777777" w:rsidR="00AD20D7" w:rsidRPr="000D776A" w:rsidRDefault="00AD20D7">
            <w:pPr>
              <w:spacing w:before="0" w:line="312" w:lineRule="atLeast"/>
              <w:rPr>
                <w:rFonts w:eastAsia="Times New Roman"/>
                <w:noProof/>
                <w:szCs w:val="24"/>
              </w:rPr>
            </w:pPr>
            <m:oMathPara>
              <m:oMath>
                <m:r>
                  <w:rPr>
                    <w:rFonts w:ascii="Cambria Math" w:eastAsia="Times New Roman" w:hAnsi="Cambria Math"/>
                    <w:noProof/>
                    <w:szCs w:val="24"/>
                    <w:lang w:eastAsia="en-IE"/>
                  </w:rPr>
                  <m:t>≤ 80 A</m:t>
                </m:r>
              </m:oMath>
            </m:oMathPara>
          </w:p>
        </w:tc>
        <w:tc>
          <w:tcPr>
            <w:tcW w:w="1121" w:type="pct"/>
            <w:tcBorders>
              <w:top w:val="single" w:sz="6" w:space="0" w:color="000000"/>
              <w:left w:val="single" w:sz="6" w:space="0" w:color="000000"/>
              <w:bottom w:val="single" w:sz="6" w:space="0" w:color="000000"/>
              <w:right w:val="single" w:sz="6" w:space="0" w:color="000000"/>
            </w:tcBorders>
            <w:shd w:val="clear" w:color="auto" w:fill="FFFFFF"/>
          </w:tcPr>
          <w:p w14:paraId="488201E0" w14:textId="77777777" w:rsidR="00AD20D7" w:rsidRPr="000D776A" w:rsidRDefault="00AD20D7">
            <w:pPr>
              <w:spacing w:before="0" w:line="312" w:lineRule="atLeast"/>
              <w:ind w:left="97"/>
              <w:rPr>
                <w:rFonts w:eastAsia="Times New Roman"/>
                <w:noProof/>
                <w:szCs w:val="24"/>
              </w:rPr>
            </w:pPr>
            <m:oMathPara>
              <m:oMath>
                <m:r>
                  <w:rPr>
                    <w:rFonts w:ascii="Cambria Math" w:eastAsia="Times New Roman" w:hAnsi="Cambria Math"/>
                    <w:noProof/>
                    <w:szCs w:val="24"/>
                    <w:lang w:eastAsia="en-IE"/>
                  </w:rPr>
                  <m:t>&gt; 80 A</m:t>
                </m:r>
              </m:oMath>
            </m:oMathPara>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EC6A4" w14:textId="77777777" w:rsidR="00AD20D7" w:rsidRPr="000D776A" w:rsidRDefault="00AD20D7">
            <w:pPr>
              <w:spacing w:before="0" w:line="312" w:lineRule="atLeast"/>
              <w:rPr>
                <w:rFonts w:eastAsia="Times New Roman"/>
                <w:noProof/>
                <w:szCs w:val="24"/>
              </w:rPr>
            </w:pPr>
            <m:oMathPara>
              <m:oMath>
                <m:r>
                  <w:rPr>
                    <w:rFonts w:ascii="Cambria Math" w:eastAsia="Times New Roman" w:hAnsi="Cambria Math"/>
                    <w:noProof/>
                    <w:szCs w:val="24"/>
                    <w:lang w:eastAsia="en-IE"/>
                  </w:rPr>
                  <m:t>≤ 500 A</m:t>
                </m:r>
              </m:oMath>
            </m:oMathPara>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675A5F" w14:textId="77777777" w:rsidR="00AD20D7" w:rsidRPr="000D776A" w:rsidRDefault="00AD20D7">
            <w:pPr>
              <w:spacing w:before="0" w:line="312" w:lineRule="atLeast"/>
              <w:rPr>
                <w:rFonts w:eastAsia="Times New Roman"/>
                <w:noProof/>
                <w:szCs w:val="24"/>
              </w:rPr>
            </w:pPr>
            <m:oMathPara>
              <m:oMath>
                <m:r>
                  <w:rPr>
                    <w:rFonts w:ascii="Cambria Math" w:eastAsia="Times New Roman" w:hAnsi="Cambria Math"/>
                    <w:noProof/>
                    <w:szCs w:val="24"/>
                    <w:lang w:eastAsia="en-IE"/>
                  </w:rPr>
                  <m:t>&gt; 500 A</m:t>
                </m:r>
              </m:oMath>
            </m:oMathPara>
          </w:p>
        </w:tc>
      </w:tr>
    </w:tbl>
    <w:p w14:paraId="64A239D9" w14:textId="4A9D0B26" w:rsidR="00AD20D7" w:rsidRPr="000D776A" w:rsidRDefault="00AD20D7" w:rsidP="00033D3C">
      <w:pPr>
        <w:shd w:val="clear" w:color="auto" w:fill="FFFFFF"/>
        <w:spacing w:before="240" w:line="312" w:lineRule="atLeast"/>
        <w:rPr>
          <w:rFonts w:eastAsia="Times New Roman"/>
          <w:noProof/>
          <w:szCs w:val="24"/>
        </w:rPr>
      </w:pPr>
      <w:r w:rsidRPr="000D776A">
        <w:rPr>
          <w:noProof/>
        </w:rPr>
        <w:t>Rozsahy napätia, frekvencie</w:t>
      </w:r>
      <w:r w:rsidR="000D776A">
        <w:rPr>
          <w:noProof/>
        </w:rPr>
        <w:t xml:space="preserve"> a </w:t>
      </w:r>
      <w:r w:rsidRPr="000D776A">
        <w:rPr>
          <w:noProof/>
        </w:rPr>
        <w:t>účinníka,</w:t>
      </w:r>
      <w:r w:rsidR="000D776A">
        <w:rPr>
          <w:noProof/>
        </w:rPr>
        <w:t xml:space="preserve"> v </w:t>
      </w:r>
      <w:r w:rsidRPr="000D776A">
        <w:rPr>
          <w:noProof/>
        </w:rPr>
        <w:t>rámci ktorých musí meracia zostava pre vybavenie na napájanie elektrických vozidiel spĺňať požiadavky na najväčšie dovolené chyby, sú špecifikované</w:t>
      </w:r>
      <w:r w:rsidR="000D776A">
        <w:rPr>
          <w:noProof/>
        </w:rPr>
        <w:t xml:space="preserve"> v </w:t>
      </w:r>
      <w:r w:rsidRPr="000D776A">
        <w:rPr>
          <w:noProof/>
        </w:rPr>
        <w:t>tabuľke 2.</w:t>
      </w:r>
    </w:p>
    <w:p w14:paraId="3E92370A" w14:textId="5D6F2C06" w:rsidR="00AD20D7" w:rsidRPr="000D776A" w:rsidRDefault="00AD20D7" w:rsidP="00AD20D7">
      <w:pPr>
        <w:shd w:val="clear" w:color="auto" w:fill="FFFFFF"/>
        <w:spacing w:before="0" w:line="312" w:lineRule="atLeast"/>
        <w:rPr>
          <w:rFonts w:eastAsia="Times New Roman"/>
          <w:noProof/>
          <w:szCs w:val="24"/>
        </w:rPr>
      </w:pPr>
      <w:r w:rsidRPr="000D776A">
        <w:rPr>
          <w:noProof/>
        </w:rPr>
        <w:t>V prípade meracích zostáv na striedavý prúd sa uplatňujú tieto hodnoty:</w:t>
      </w:r>
    </w:p>
    <w:p w14:paraId="0A56421E" w14:textId="57687577" w:rsidR="00AD20D7" w:rsidRPr="000D776A" w:rsidRDefault="00AD20D7" w:rsidP="00AD20D7">
      <w:pPr>
        <w:pStyle w:val="Tiret0"/>
        <w:rPr>
          <w:rFonts w:ascii="Cambria Math" w:hAnsi="Cambria Math"/>
          <w:i/>
          <w:noProof/>
        </w:rPr>
      </w:pPr>
      <w:r w:rsidRPr="000D776A">
        <w:rPr>
          <w:noProof/>
        </w:rPr>
        <w:t xml:space="preserve">rozsah napätia musí byť: </w:t>
      </w:r>
      <m:oMath>
        <m:r>
          <w:rPr>
            <w:rFonts w:ascii="Cambria Math" w:hAnsi="Cambria Math"/>
            <w:noProof/>
            <w:lang w:eastAsia="en-IE"/>
          </w:rPr>
          <m:t>0,9 ×</m:t>
        </m:r>
        <m:sSub>
          <m:sSubPr>
            <m:ctrlPr>
              <w:rPr>
                <w:rFonts w:ascii="Cambria Math" w:hAnsi="Cambria Math"/>
                <w:i/>
                <w:noProof/>
                <w:lang w:eastAsia="en-IE"/>
              </w:rPr>
            </m:ctrlPr>
          </m:sSubPr>
          <m:e>
            <m:r>
              <w:rPr>
                <w:rFonts w:ascii="Cambria Math" w:hAnsi="Cambria Math"/>
                <w:noProof/>
                <w:lang w:eastAsia="en-IE"/>
              </w:rPr>
              <m:t>U</m:t>
            </m:r>
          </m:e>
          <m:sub>
            <m:r>
              <w:rPr>
                <w:rFonts w:ascii="Cambria Math" w:hAnsi="Cambria Math"/>
                <w:noProof/>
                <w:lang w:eastAsia="en-IE"/>
              </w:rPr>
              <m:t>n</m:t>
            </m:r>
          </m:sub>
        </m:sSub>
        <m:r>
          <w:rPr>
            <w:rFonts w:ascii="Cambria Math" w:hAnsi="Cambria Math"/>
            <w:noProof/>
            <w:lang w:eastAsia="en-IE"/>
          </w:rPr>
          <m:t xml:space="preserve"> ≤ U ≤ 1,1 ×</m:t>
        </m:r>
        <m:sSub>
          <m:sSubPr>
            <m:ctrlPr>
              <w:rPr>
                <w:rFonts w:ascii="Cambria Math" w:hAnsi="Cambria Math"/>
                <w:i/>
                <w:noProof/>
                <w:lang w:eastAsia="en-IE"/>
              </w:rPr>
            </m:ctrlPr>
          </m:sSubPr>
          <m:e>
            <m:r>
              <w:rPr>
                <w:rFonts w:ascii="Cambria Math" w:hAnsi="Cambria Math"/>
                <w:noProof/>
                <w:lang w:eastAsia="en-IE"/>
              </w:rPr>
              <m:t>U</m:t>
            </m:r>
          </m:e>
          <m:sub>
            <m:r>
              <w:rPr>
                <w:rFonts w:ascii="Cambria Math" w:hAnsi="Cambria Math"/>
                <w:noProof/>
                <w:lang w:eastAsia="en-IE"/>
              </w:rPr>
              <m:t>n</m:t>
            </m:r>
          </m:sub>
        </m:sSub>
      </m:oMath>
      <w:r w:rsidRPr="000D776A">
        <w:rPr>
          <w:rFonts w:ascii="Cambria Math" w:hAnsi="Cambria Math"/>
          <w:i/>
          <w:noProof/>
        </w:rPr>
        <w:t>,</w:t>
      </w:r>
    </w:p>
    <w:p w14:paraId="2A333751" w14:textId="6B7DE288" w:rsidR="00AD20D7" w:rsidRPr="000D776A" w:rsidRDefault="00AD20D7" w:rsidP="00AD20D7">
      <w:pPr>
        <w:pStyle w:val="Tiret0"/>
        <w:rPr>
          <w:noProof/>
        </w:rPr>
      </w:pPr>
      <w:r w:rsidRPr="000D776A">
        <w:rPr>
          <w:noProof/>
        </w:rPr>
        <w:t>frekvenčný rozsah musí byť:</w:t>
      </w:r>
      <w:r w:rsidRPr="000D776A">
        <w:rPr>
          <w:rFonts w:ascii="Cambria Math" w:hAnsi="Cambria Math"/>
          <w:i/>
          <w:noProof/>
        </w:rPr>
        <w:t xml:space="preserve"> </w:t>
      </w:r>
      <m:oMath>
        <m:r>
          <w:rPr>
            <w:rFonts w:ascii="Cambria Math" w:hAnsi="Cambria Math"/>
            <w:noProof/>
            <w:lang w:eastAsia="en-IE"/>
          </w:rPr>
          <m:t>0,98 ×</m:t>
        </m:r>
        <m:sSub>
          <m:sSubPr>
            <m:ctrlPr>
              <w:rPr>
                <w:rFonts w:ascii="Cambria Math" w:hAnsi="Cambria Math"/>
                <w:i/>
                <w:noProof/>
                <w:lang w:eastAsia="en-IE"/>
              </w:rPr>
            </m:ctrlPr>
          </m:sSubPr>
          <m:e>
            <m:r>
              <w:rPr>
                <w:rFonts w:ascii="Cambria Math" w:hAnsi="Cambria Math"/>
                <w:noProof/>
                <w:lang w:eastAsia="en-IE"/>
              </w:rPr>
              <m:t>f</m:t>
            </m:r>
          </m:e>
          <m:sub>
            <m:r>
              <w:rPr>
                <w:rFonts w:ascii="Cambria Math" w:hAnsi="Cambria Math"/>
                <w:noProof/>
                <w:lang w:eastAsia="en-IE"/>
              </w:rPr>
              <m:t>n</m:t>
            </m:r>
          </m:sub>
        </m:sSub>
        <m:r>
          <w:rPr>
            <w:rFonts w:ascii="Cambria Math" w:eastAsiaTheme="minorEastAsia" w:hAnsi="Cambria Math"/>
            <w:noProof/>
            <w:lang w:eastAsia="en-IE"/>
          </w:rPr>
          <m:t xml:space="preserve"> ≤ f ≤ 1,02</m:t>
        </m:r>
        <m:r>
          <w:rPr>
            <w:rFonts w:ascii="Cambria Math" w:hAnsi="Cambria Math"/>
            <w:noProof/>
            <w:lang w:eastAsia="en-IE"/>
          </w:rPr>
          <m:t>∙</m:t>
        </m:r>
        <m:sSub>
          <m:sSubPr>
            <m:ctrlPr>
              <w:rPr>
                <w:rFonts w:ascii="Cambria Math" w:eastAsiaTheme="minorEastAsia" w:hAnsi="Cambria Math"/>
                <w:i/>
                <w:noProof/>
                <w:lang w:eastAsia="en-IE"/>
              </w:rPr>
            </m:ctrlPr>
          </m:sSubPr>
          <m:e>
            <m:r>
              <w:rPr>
                <w:rFonts w:ascii="Cambria Math" w:eastAsiaTheme="minorEastAsia" w:hAnsi="Cambria Math"/>
                <w:noProof/>
                <w:lang w:eastAsia="en-IE"/>
              </w:rPr>
              <m:t>f</m:t>
            </m:r>
          </m:e>
          <m:sub>
            <m:r>
              <w:rPr>
                <w:rFonts w:ascii="Cambria Math" w:eastAsiaTheme="minorEastAsia" w:hAnsi="Cambria Math"/>
                <w:noProof/>
                <w:lang w:eastAsia="en-IE"/>
              </w:rPr>
              <m:t>n</m:t>
            </m:r>
          </m:sub>
        </m:sSub>
      </m:oMath>
      <w:r w:rsidRPr="000D776A">
        <w:rPr>
          <w:noProof/>
        </w:rPr>
        <w:t>,</w:t>
      </w:r>
    </w:p>
    <w:p w14:paraId="09DDDDAB" w14:textId="5E8E9F98" w:rsidR="00AD20D7" w:rsidRPr="000D776A" w:rsidRDefault="00AD20D7" w:rsidP="00AD20D7">
      <w:pPr>
        <w:pStyle w:val="Tiret0"/>
        <w:rPr>
          <w:noProof/>
        </w:rPr>
      </w:pPr>
      <w:r w:rsidRPr="000D776A">
        <w:rPr>
          <w:noProof/>
        </w:rPr>
        <w:t xml:space="preserve">rozsah účinníka musí byť: </w:t>
      </w:r>
      <m:oMath>
        <m:r>
          <w:rPr>
            <w:rFonts w:ascii="Cambria Math" w:hAnsi="Cambria Math"/>
            <w:noProof/>
            <w:lang w:eastAsia="en-IE"/>
          </w:rPr>
          <m:t>PF ≥ 0,9</m:t>
        </m:r>
      </m:oMath>
      <w:r w:rsidRPr="000D776A">
        <w:rPr>
          <w:noProof/>
        </w:rPr>
        <w:t>,</w:t>
      </w:r>
    </w:p>
    <w:p w14:paraId="1F8DA84A" w14:textId="3DDED8FC" w:rsidR="00AD20D7" w:rsidRPr="000D776A" w:rsidRDefault="00AD20D7" w:rsidP="00AD20D7">
      <w:pPr>
        <w:pStyle w:val="Tiret0"/>
        <w:rPr>
          <w:noProof/>
        </w:rPr>
      </w:pPr>
      <w:r w:rsidRPr="000D776A">
        <w:rPr>
          <w:noProof/>
        </w:rPr>
        <w:t>meracia zostava pre vybavenie na napájanie elektrických vozidiel musí fungovať správne, keď je skreslenie napájacieho napätia menšie ako 10</w:t>
      </w:r>
      <w:r w:rsidR="000D776A">
        <w:rPr>
          <w:noProof/>
        </w:rPr>
        <w:t> % a </w:t>
      </w:r>
      <w:r w:rsidRPr="000D776A">
        <w:rPr>
          <w:noProof/>
        </w:rPr>
        <w:t>skreslenie zaťažovacieho prúdu je menšie ako 3</w:t>
      </w:r>
      <w:r w:rsidR="000D776A">
        <w:rPr>
          <w:noProof/>
        </w:rPr>
        <w:t> %</w:t>
      </w:r>
      <w:r w:rsidRPr="000D776A">
        <w:rPr>
          <w:noProof/>
        </w:rPr>
        <w:t xml:space="preserve"> pri všetkých harmonických indexoch,</w:t>
      </w:r>
    </w:p>
    <w:p w14:paraId="187DD715" w14:textId="77777777" w:rsidR="00AD20D7" w:rsidRPr="000D776A" w:rsidRDefault="00AD20D7" w:rsidP="00AD20D7">
      <w:pPr>
        <w:pStyle w:val="Tiret0"/>
        <w:rPr>
          <w:noProof/>
        </w:rPr>
      </w:pPr>
      <w:r w:rsidRPr="000D776A">
        <w:rPr>
          <w:noProof/>
        </w:rPr>
        <w:t xml:space="preserve">rozsah MMQ musí byť: </w:t>
      </w:r>
      <m:oMath>
        <m:r>
          <w:rPr>
            <w:rFonts w:ascii="Cambria Math" w:hAnsi="Cambria Math"/>
            <w:noProof/>
            <w:lang w:eastAsia="en-IE"/>
          </w:rPr>
          <m:t>MMQ ≤ 0,1 kWh</m:t>
        </m:r>
      </m:oMath>
      <w:r w:rsidRPr="000D776A">
        <w:rPr>
          <w:noProof/>
        </w:rPr>
        <w:t>.</w:t>
      </w:r>
    </w:p>
    <w:p w14:paraId="2EB0FCF3" w14:textId="77777777" w:rsidR="00AD20D7" w:rsidRPr="000D776A" w:rsidRDefault="00AD20D7" w:rsidP="00AD20D7">
      <w:pPr>
        <w:shd w:val="clear" w:color="auto" w:fill="FFFFFF"/>
        <w:spacing w:before="0" w:line="312" w:lineRule="atLeast"/>
        <w:rPr>
          <w:rFonts w:eastAsia="Times New Roman"/>
          <w:noProof/>
          <w:szCs w:val="24"/>
        </w:rPr>
      </w:pPr>
      <w:r w:rsidRPr="000D776A">
        <w:rPr>
          <w:noProof/>
        </w:rPr>
        <w:t>V prípade meracích zostáv na jednosmerný prúd sa uplatňujú tieto hodnoty:</w:t>
      </w:r>
    </w:p>
    <w:p w14:paraId="56E4B238" w14:textId="58B1AB8D" w:rsidR="00AD20D7" w:rsidRPr="000D776A" w:rsidRDefault="00AD20D7" w:rsidP="00AD20D7">
      <w:pPr>
        <w:pStyle w:val="Tiret0"/>
        <w:rPr>
          <w:noProof/>
        </w:rPr>
      </w:pPr>
      <w:r w:rsidRPr="000D776A">
        <w:rPr>
          <w:noProof/>
        </w:rPr>
        <w:t>rozsah napätia musí mať hodnotu medzi najnižším</w:t>
      </w:r>
      <w:r w:rsidR="000D776A">
        <w:rPr>
          <w:noProof/>
        </w:rPr>
        <w:t xml:space="preserve"> a </w:t>
      </w:r>
      <w:r w:rsidRPr="000D776A">
        <w:rPr>
          <w:noProof/>
        </w:rPr>
        <w:t>najvyšším výstupným napätím,</w:t>
      </w:r>
    </w:p>
    <w:p w14:paraId="34EE341E" w14:textId="024F97DD" w:rsidR="002D5676" w:rsidRPr="000D776A" w:rsidRDefault="002D5676" w:rsidP="00AD20D7">
      <w:pPr>
        <w:pStyle w:val="Tiret0"/>
        <w:rPr>
          <w:noProof/>
        </w:rPr>
      </w:pPr>
      <w:bookmarkStart w:id="5" w:name="_Hlk180404980"/>
      <w:r w:rsidRPr="000D776A">
        <w:rPr>
          <w:noProof/>
        </w:rPr>
        <w:t>zatiaľ čo meracia zostava pre vybavenie na napájanie elektrických vozidiel meria len energiu</w:t>
      </w:r>
      <w:r w:rsidR="000D776A">
        <w:rPr>
          <w:noProof/>
        </w:rPr>
        <w:t xml:space="preserve"> s </w:t>
      </w:r>
      <w:r w:rsidRPr="000D776A">
        <w:rPr>
          <w:noProof/>
        </w:rPr>
        <w:t>frekvenciami do 2 kHz, zvlnenie vznikajúce na výstupe meracej zostavy pre vybavenie na napájanie elektrických vozidiel nesmie presiahnuť:</w:t>
      </w:r>
    </w:p>
    <w:p w14:paraId="060208B1" w14:textId="73DA3B22" w:rsidR="002D5676" w:rsidRPr="000D776A" w:rsidRDefault="00AD20D7" w:rsidP="008626AA">
      <w:pPr>
        <w:pStyle w:val="Tiret1"/>
        <w:numPr>
          <w:ilvl w:val="0"/>
          <w:numId w:val="20"/>
        </w:numPr>
        <w:rPr>
          <w:noProof/>
        </w:rPr>
      </w:pPr>
      <w:r w:rsidRPr="000D776A">
        <w:rPr>
          <w:noProof/>
        </w:rPr>
        <w:t>1,5 A pod 10 Hz, 6 A pod 5 kHz</w:t>
      </w:r>
      <w:r w:rsidR="000D776A">
        <w:rPr>
          <w:noProof/>
        </w:rPr>
        <w:t xml:space="preserve"> a </w:t>
      </w:r>
      <w:r w:rsidRPr="000D776A">
        <w:rPr>
          <w:noProof/>
        </w:rPr>
        <w:t>9 A pod 150 kHz pri maximálnom menovitom výkone</w:t>
      </w:r>
      <w:r w:rsidR="000D776A">
        <w:rPr>
          <w:noProof/>
        </w:rPr>
        <w:t xml:space="preserve"> a </w:t>
      </w:r>
      <w:r w:rsidRPr="000D776A">
        <w:rPr>
          <w:noProof/>
        </w:rPr>
        <w:t>maximálnom menovitom prúde, alebo ak výstupné napätie</w:t>
      </w:r>
      <w:r w:rsidR="000D776A">
        <w:rPr>
          <w:noProof/>
        </w:rPr>
        <w:t xml:space="preserve"> a </w:t>
      </w:r>
      <w:r w:rsidRPr="000D776A">
        <w:rPr>
          <w:noProof/>
        </w:rPr>
        <w:t>prúd korešpondujú</w:t>
      </w:r>
      <w:r w:rsidR="000D776A">
        <w:rPr>
          <w:noProof/>
        </w:rPr>
        <w:t xml:space="preserve"> s </w:t>
      </w:r>
      <w:r w:rsidRPr="000D776A">
        <w:rPr>
          <w:noProof/>
        </w:rPr>
        <w:t>maximálnym zvlnením pre prúd, a</w:t>
      </w:r>
    </w:p>
    <w:p w14:paraId="1E95F42C" w14:textId="2C95AF9A" w:rsidR="00AD20D7" w:rsidRPr="000D776A" w:rsidRDefault="00AD20D7" w:rsidP="002D5676">
      <w:pPr>
        <w:pStyle w:val="Tiret1"/>
        <w:rPr>
          <w:noProof/>
        </w:rPr>
      </w:pPr>
      <w:r w:rsidRPr="000D776A">
        <w:rPr>
          <w:noProof/>
        </w:rPr>
        <w:t>±5</w:t>
      </w:r>
      <w:r w:rsidR="000D776A">
        <w:rPr>
          <w:noProof/>
        </w:rPr>
        <w:t xml:space="preserve"> V </w:t>
      </w:r>
      <w:r w:rsidRPr="000D776A">
        <w:rPr>
          <w:noProof/>
        </w:rPr>
        <w:t>pri bežnej prevádzke pre napätie, zatiaľ čo meracia zostava pre vybavenie na napájanie elektrických vozidiel meria len energiu</w:t>
      </w:r>
      <w:r w:rsidR="000D776A">
        <w:rPr>
          <w:noProof/>
        </w:rPr>
        <w:t xml:space="preserve"> s </w:t>
      </w:r>
      <w:r w:rsidRPr="000D776A">
        <w:rPr>
          <w:noProof/>
        </w:rPr>
        <w:t>frekvenciami do 2 kHz,</w:t>
      </w:r>
    </w:p>
    <w:bookmarkEnd w:id="5"/>
    <w:p w14:paraId="79C5100D" w14:textId="7279B480" w:rsidR="00AD20D7" w:rsidRPr="000D776A" w:rsidRDefault="00AD20D7" w:rsidP="00AD20D7">
      <w:pPr>
        <w:pStyle w:val="Tiret0"/>
        <w:rPr>
          <w:noProof/>
        </w:rPr>
      </w:pPr>
      <w:r w:rsidRPr="000D776A">
        <w:rPr>
          <w:noProof/>
        </w:rPr>
        <w:t xml:space="preserve">rozsah MMQ musí byť: </w:t>
      </w:r>
      <m:oMath>
        <m:r>
          <w:rPr>
            <w:rFonts w:ascii="Cambria Math" w:hAnsi="Cambria Math"/>
            <w:noProof/>
            <w:lang w:eastAsia="en-IE"/>
          </w:rPr>
          <m:t>MMQ ≤ 1 kWh</m:t>
        </m:r>
      </m:oMath>
      <w:r w:rsidRPr="000D776A">
        <w:rPr>
          <w:noProof/>
        </w:rPr>
        <w:t>.</w:t>
      </w:r>
    </w:p>
    <w:p w14:paraId="2EEE9D09" w14:textId="77777777" w:rsidR="00AD20D7" w:rsidRPr="000D776A" w:rsidRDefault="00AD20D7" w:rsidP="00033D3C">
      <w:pPr>
        <w:shd w:val="clear" w:color="auto" w:fill="FFFFFF"/>
        <w:spacing w:before="240" w:line="312" w:lineRule="atLeast"/>
        <w:rPr>
          <w:rFonts w:eastAsia="Times New Roman"/>
          <w:b/>
          <w:bCs/>
          <w:noProof/>
          <w:szCs w:val="24"/>
        </w:rPr>
      </w:pPr>
      <w:r w:rsidRPr="000D776A">
        <w:rPr>
          <w:b/>
          <w:noProof/>
        </w:rPr>
        <w:t xml:space="preserve">3. </w:t>
      </w:r>
      <w:r w:rsidRPr="000D776A">
        <w:rPr>
          <w:noProof/>
        </w:rPr>
        <w:tab/>
      </w:r>
      <w:r w:rsidRPr="000D776A">
        <w:rPr>
          <w:b/>
          <w:noProof/>
        </w:rPr>
        <w:t>Základné najväčšie dovolené chyby</w:t>
      </w:r>
    </w:p>
    <w:p w14:paraId="130B40FB" w14:textId="048CE4FC" w:rsidR="00AD20D7" w:rsidRPr="000D776A" w:rsidRDefault="00AD20D7" w:rsidP="00AD20D7">
      <w:pPr>
        <w:shd w:val="clear" w:color="auto" w:fill="FFFFFF"/>
        <w:spacing w:before="0" w:line="312" w:lineRule="atLeast"/>
        <w:rPr>
          <w:rFonts w:eastAsia="Times New Roman"/>
          <w:noProof/>
          <w:szCs w:val="24"/>
        </w:rPr>
      </w:pPr>
      <w:r w:rsidRPr="000D776A">
        <w:rPr>
          <w:noProof/>
        </w:rPr>
        <w:t>Ak meracia zostava pre vybavenie na napájanie elektrických vozidiel pracuje</w:t>
      </w:r>
      <w:r w:rsidR="000D776A">
        <w:rPr>
          <w:noProof/>
        </w:rPr>
        <w:t xml:space="preserve"> v </w:t>
      </w:r>
      <w:r w:rsidRPr="000D776A">
        <w:rPr>
          <w:noProof/>
        </w:rPr>
        <w:t>predpísaných pracovných podmienkach, percentuálne chyby nesmú pre stanovenú triedu prekročiť medzné hodnoty uvedené</w:t>
      </w:r>
      <w:r w:rsidR="000D776A">
        <w:rPr>
          <w:noProof/>
        </w:rPr>
        <w:t xml:space="preserve"> v </w:t>
      </w:r>
      <w:r w:rsidRPr="000D776A">
        <w:rPr>
          <w:noProof/>
        </w:rPr>
        <w:t>tabuľke 2.</w:t>
      </w:r>
    </w:p>
    <w:p w14:paraId="31C8A770" w14:textId="77777777" w:rsidR="00AD20D7" w:rsidRPr="000D776A" w:rsidRDefault="00AD20D7" w:rsidP="00AD20D7">
      <w:pPr>
        <w:shd w:val="clear" w:color="auto" w:fill="FFFFFF"/>
        <w:spacing w:before="0" w:line="312" w:lineRule="atLeast"/>
        <w:jc w:val="center"/>
        <w:rPr>
          <w:rFonts w:eastAsia="Times New Roman"/>
          <w:noProof/>
          <w:szCs w:val="24"/>
        </w:rPr>
      </w:pPr>
      <w:r w:rsidRPr="000D776A">
        <w:rPr>
          <w:noProof/>
        </w:rPr>
        <w:t>Tabuľka 2</w:t>
      </w:r>
    </w:p>
    <w:tbl>
      <w:tblPr>
        <w:tblW w:w="5000" w:type="pct"/>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922"/>
        <w:gridCol w:w="1792"/>
        <w:gridCol w:w="1823"/>
        <w:gridCol w:w="1701"/>
        <w:gridCol w:w="1851"/>
      </w:tblGrid>
      <w:tr w:rsidR="00AD20D7" w:rsidRPr="000D776A" w14:paraId="1206549F" w14:textId="77777777">
        <w:trPr>
          <w:jc w:val="center"/>
        </w:trPr>
        <w:tc>
          <w:tcPr>
            <w:tcW w:w="2043" w:type="pct"/>
            <w:gridSpan w:val="2"/>
            <w:tcBorders>
              <w:top w:val="single" w:sz="6" w:space="0" w:color="000000"/>
              <w:left w:val="single" w:sz="6" w:space="0" w:color="000000"/>
              <w:bottom w:val="single" w:sz="6" w:space="0" w:color="000000"/>
              <w:right w:val="single" w:sz="6" w:space="0" w:color="000000"/>
            </w:tcBorders>
            <w:shd w:val="clear" w:color="auto" w:fill="FFFFFF"/>
          </w:tcPr>
          <w:p w14:paraId="79CC4DC0" w14:textId="77777777" w:rsidR="00AD20D7" w:rsidRPr="000D776A" w:rsidRDefault="00AD20D7">
            <w:pPr>
              <w:spacing w:before="0" w:line="312" w:lineRule="atLeast"/>
              <w:ind w:right="195"/>
              <w:jc w:val="center"/>
              <w:rPr>
                <w:rFonts w:eastAsia="Times New Roman"/>
                <w:b/>
                <w:bCs/>
                <w:noProof/>
                <w:szCs w:val="24"/>
                <w:lang w:eastAsia="en-IE"/>
              </w:rPr>
            </w:pPr>
          </w:p>
        </w:tc>
        <w:tc>
          <w:tcPr>
            <w:tcW w:w="2957" w:type="pct"/>
            <w:gridSpan w:val="3"/>
            <w:tcBorders>
              <w:top w:val="single" w:sz="6" w:space="0" w:color="000000"/>
              <w:left w:val="single" w:sz="6" w:space="0" w:color="000000"/>
              <w:bottom w:val="single" w:sz="6" w:space="0" w:color="000000"/>
              <w:right w:val="single" w:sz="6" w:space="0" w:color="000000"/>
            </w:tcBorders>
            <w:shd w:val="clear" w:color="auto" w:fill="FFFFFF"/>
          </w:tcPr>
          <w:p w14:paraId="2DCFA554" w14:textId="049381F8" w:rsidR="00AD20D7" w:rsidRPr="000D776A" w:rsidRDefault="00AD20D7">
            <w:pPr>
              <w:spacing w:before="0" w:line="312" w:lineRule="atLeast"/>
              <w:ind w:right="195"/>
              <w:jc w:val="center"/>
              <w:rPr>
                <w:rFonts w:eastAsia="Times New Roman"/>
                <w:b/>
                <w:bCs/>
                <w:noProof/>
                <w:szCs w:val="24"/>
              </w:rPr>
            </w:pPr>
            <w:r w:rsidRPr="000D776A">
              <w:rPr>
                <w:b/>
                <w:noProof/>
              </w:rPr>
              <w:t>Základné najväčšie dovolené chyby pri predpísaných pracovných podmienkach</w:t>
            </w:r>
            <w:r w:rsidR="000D776A">
              <w:rPr>
                <w:b/>
                <w:noProof/>
              </w:rPr>
              <w:t xml:space="preserve"> a </w:t>
            </w:r>
            <w:r w:rsidRPr="000D776A">
              <w:rPr>
                <w:b/>
                <w:noProof/>
              </w:rPr>
              <w:t xml:space="preserve">definovaných úrovniach zaťažovacieho prúdu </w:t>
            </w:r>
          </w:p>
        </w:tc>
      </w:tr>
      <w:tr w:rsidR="00AD20D7" w:rsidRPr="000D776A" w14:paraId="7A0EBFBE" w14:textId="77777777">
        <w:trPr>
          <w:jc w:val="center"/>
        </w:trPr>
        <w:tc>
          <w:tcPr>
            <w:tcW w:w="1057"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7E907B8" w14:textId="77777777" w:rsidR="00AD20D7" w:rsidRPr="000D776A" w:rsidRDefault="00AD20D7">
            <w:pPr>
              <w:spacing w:before="0" w:line="312" w:lineRule="atLeast"/>
              <w:ind w:right="195"/>
              <w:jc w:val="center"/>
              <w:rPr>
                <w:rFonts w:eastAsia="Times New Roman"/>
                <w:b/>
                <w:bCs/>
                <w:noProof/>
                <w:szCs w:val="24"/>
              </w:rPr>
            </w:pPr>
            <w:r w:rsidRPr="000D776A">
              <w:rPr>
                <w:b/>
                <w:noProof/>
              </w:rPr>
              <w:t>Prúd</w:t>
            </w:r>
          </w:p>
        </w:tc>
        <w:tc>
          <w:tcPr>
            <w:tcW w:w="986"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61D9DAE9" w14:textId="77777777" w:rsidR="00AD20D7" w:rsidRPr="000D776A" w:rsidRDefault="00AD20D7">
            <w:pPr>
              <w:spacing w:before="0" w:line="312" w:lineRule="atLeast"/>
              <w:ind w:right="195"/>
              <w:jc w:val="center"/>
              <w:rPr>
                <w:rFonts w:eastAsia="Times New Roman"/>
                <w:b/>
                <w:bCs/>
                <w:noProof/>
                <w:szCs w:val="24"/>
              </w:rPr>
            </w:pPr>
            <w:r w:rsidRPr="000D776A">
              <w:rPr>
                <w:b/>
                <w:noProof/>
              </w:rPr>
              <w:t>Účinník</w:t>
            </w:r>
          </w:p>
        </w:tc>
        <w:tc>
          <w:tcPr>
            <w:tcW w:w="1003"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7DAFF7E7" w14:textId="42337D84" w:rsidR="00AD20D7" w:rsidRPr="000D776A" w:rsidRDefault="00AD20D7">
            <w:pPr>
              <w:spacing w:before="0" w:line="312" w:lineRule="atLeast"/>
              <w:ind w:right="195"/>
              <w:jc w:val="center"/>
              <w:rPr>
                <w:rFonts w:eastAsia="Times New Roman"/>
                <w:b/>
                <w:bCs/>
                <w:noProof/>
                <w:szCs w:val="24"/>
              </w:rPr>
            </w:pPr>
            <w:r w:rsidRPr="000D776A">
              <w:rPr>
                <w:b/>
                <w:noProof/>
              </w:rPr>
              <w:t>A (2</w:t>
            </w:r>
            <w:r w:rsidR="000D776A">
              <w:rPr>
                <w:b/>
                <w:noProof/>
              </w:rPr>
              <w:t> %</w:t>
            </w:r>
            <w:r w:rsidRPr="000D776A">
              <w:rPr>
                <w:b/>
                <w:noProof/>
              </w:rPr>
              <w:t>)</w:t>
            </w:r>
          </w:p>
        </w:tc>
        <w:tc>
          <w:tcPr>
            <w:tcW w:w="936" w:type="pc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62C66242" w14:textId="0D31EFFA" w:rsidR="00AD20D7" w:rsidRPr="000D776A" w:rsidRDefault="00AD20D7">
            <w:pPr>
              <w:spacing w:before="0" w:line="312" w:lineRule="atLeast"/>
              <w:ind w:right="195"/>
              <w:jc w:val="center"/>
              <w:rPr>
                <w:rFonts w:eastAsia="Times New Roman"/>
                <w:b/>
                <w:bCs/>
                <w:noProof/>
                <w:szCs w:val="24"/>
              </w:rPr>
            </w:pPr>
            <w:r w:rsidRPr="000D776A">
              <w:rPr>
                <w:b/>
                <w:noProof/>
              </w:rPr>
              <w:t>B (1</w:t>
            </w:r>
            <w:r w:rsidR="000D776A">
              <w:rPr>
                <w:b/>
                <w:noProof/>
              </w:rPr>
              <w:t> %</w:t>
            </w:r>
            <w:r w:rsidRPr="000D776A">
              <w:rPr>
                <w:b/>
                <w:noProof/>
              </w:rPr>
              <w:t>)</w:t>
            </w:r>
          </w:p>
        </w:tc>
        <w:tc>
          <w:tcPr>
            <w:tcW w:w="1018" w:type="pct"/>
            <w:tcBorders>
              <w:top w:val="single" w:sz="4" w:space="0" w:color="auto"/>
              <w:left w:val="single" w:sz="4" w:space="0" w:color="auto"/>
              <w:bottom w:val="single" w:sz="4" w:space="0" w:color="auto"/>
              <w:right w:val="single" w:sz="4" w:space="0" w:color="auto"/>
            </w:tcBorders>
            <w:shd w:val="clear" w:color="auto" w:fill="FFFFFF"/>
          </w:tcPr>
          <w:p w14:paraId="6FB47C3A" w14:textId="77B3EF9C" w:rsidR="00AD20D7" w:rsidRPr="000D776A" w:rsidRDefault="00AD20D7">
            <w:pPr>
              <w:spacing w:before="0" w:line="312" w:lineRule="atLeast"/>
              <w:ind w:right="195"/>
              <w:jc w:val="center"/>
              <w:rPr>
                <w:rFonts w:eastAsia="Times New Roman"/>
                <w:b/>
                <w:bCs/>
                <w:noProof/>
                <w:szCs w:val="24"/>
              </w:rPr>
            </w:pPr>
            <w:r w:rsidRPr="000D776A">
              <w:rPr>
                <w:b/>
                <w:noProof/>
              </w:rPr>
              <w:t>C (0,5</w:t>
            </w:r>
            <w:r w:rsidR="000D776A">
              <w:rPr>
                <w:b/>
                <w:noProof/>
              </w:rPr>
              <w:t> %</w:t>
            </w:r>
            <w:r w:rsidRPr="000D776A">
              <w:rPr>
                <w:b/>
                <w:noProof/>
              </w:rPr>
              <w:t>)</w:t>
            </w:r>
          </w:p>
        </w:tc>
      </w:tr>
      <w:tr w:rsidR="00AD20D7" w:rsidRPr="000D776A" w14:paraId="12BAE06C" w14:textId="77777777">
        <w:trPr>
          <w:jc w:val="center"/>
        </w:trPr>
        <w:tc>
          <w:tcPr>
            <w:tcW w:w="105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DED3D6" w14:textId="77777777" w:rsidR="00AD20D7" w:rsidRPr="000D776A" w:rsidRDefault="00AD20D7">
            <w:pPr>
              <w:spacing w:before="0" w:line="312" w:lineRule="atLeast"/>
              <w:rPr>
                <w:rFonts w:eastAsia="Times New Roman"/>
                <w:i/>
                <w:iCs/>
                <w:noProof/>
                <w:szCs w:val="24"/>
              </w:rPr>
            </w:pPr>
            <w:r w:rsidRPr="000D776A">
              <w:rPr>
                <w:i/>
                <w:noProof/>
              </w:rPr>
              <w:t>I</w:t>
            </w:r>
            <w:r w:rsidRPr="000D776A">
              <w:rPr>
                <w:i/>
                <w:noProof/>
                <w:vertAlign w:val="subscript"/>
              </w:rPr>
              <w:t>st</w:t>
            </w:r>
            <w:r w:rsidRPr="000D776A">
              <w:rPr>
                <w:i/>
                <w:noProof/>
              </w:rPr>
              <w:t xml:space="preserve"> ≤ I &lt; I</w:t>
            </w:r>
            <w:r w:rsidRPr="000D776A">
              <w:rPr>
                <w:i/>
                <w:noProof/>
                <w:vertAlign w:val="subscript"/>
              </w:rPr>
              <w:t>min</w:t>
            </w:r>
          </w:p>
        </w:tc>
        <w:tc>
          <w:tcPr>
            <w:tcW w:w="98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9717D4D" w14:textId="77777777" w:rsidR="00AD20D7" w:rsidRPr="000D776A" w:rsidRDefault="00AD20D7">
            <w:pPr>
              <w:spacing w:before="0" w:line="312" w:lineRule="atLeast"/>
              <w:ind w:right="195"/>
              <w:jc w:val="right"/>
              <w:rPr>
                <w:rFonts w:eastAsia="Times New Roman"/>
                <w:i/>
                <w:iCs/>
                <w:noProof/>
                <w:szCs w:val="24"/>
              </w:rPr>
            </w:pPr>
            <w:r w:rsidRPr="000D776A">
              <w:rPr>
                <w:i/>
                <w:noProof/>
              </w:rPr>
              <w:t>&gt; 0,9</w:t>
            </w:r>
          </w:p>
        </w:tc>
        <w:tc>
          <w:tcPr>
            <w:tcW w:w="1003"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1E0D487" w14:textId="77777777" w:rsidR="00AD20D7" w:rsidRPr="000D776A" w:rsidRDefault="00AD20D7">
            <w:pPr>
              <w:spacing w:before="0" w:line="312" w:lineRule="atLeast"/>
              <w:ind w:right="195"/>
              <w:jc w:val="right"/>
              <w:rPr>
                <w:rFonts w:eastAsia="Times New Roman"/>
                <w:i/>
                <w:iCs/>
                <w:noProof/>
                <w:szCs w:val="24"/>
              </w:rPr>
            </w:pPr>
            <w:r w:rsidRPr="000D776A">
              <w:rPr>
                <w:i/>
                <w:noProof/>
              </w:rPr>
              <w:t>±25</w:t>
            </w:r>
          </w:p>
        </w:tc>
        <w:tc>
          <w:tcPr>
            <w:tcW w:w="93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9462BEA" w14:textId="77777777" w:rsidR="00AD20D7" w:rsidRPr="000D776A" w:rsidRDefault="00AD20D7">
            <w:pPr>
              <w:spacing w:before="0" w:line="312" w:lineRule="atLeast"/>
              <w:ind w:right="195"/>
              <w:jc w:val="right"/>
              <w:rPr>
                <w:rFonts w:eastAsia="Times New Roman"/>
                <w:i/>
                <w:iCs/>
                <w:noProof/>
                <w:szCs w:val="24"/>
              </w:rPr>
            </w:pPr>
            <w:r w:rsidRPr="000D776A">
              <w:rPr>
                <w:i/>
                <w:noProof/>
              </w:rPr>
              <w:t>±15</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14:paraId="740F86FF" w14:textId="77777777" w:rsidR="00AD20D7" w:rsidRPr="000D776A" w:rsidRDefault="00AD20D7">
            <w:pPr>
              <w:spacing w:before="0" w:line="312" w:lineRule="atLeast"/>
              <w:ind w:right="195"/>
              <w:jc w:val="right"/>
              <w:rPr>
                <w:rFonts w:eastAsia="Times New Roman"/>
                <w:i/>
                <w:iCs/>
                <w:noProof/>
                <w:szCs w:val="24"/>
              </w:rPr>
            </w:pPr>
            <w:r w:rsidRPr="000D776A">
              <w:rPr>
                <w:i/>
                <w:noProof/>
              </w:rPr>
              <w:t>±10</w:t>
            </w:r>
          </w:p>
        </w:tc>
      </w:tr>
      <w:tr w:rsidR="00AD20D7" w:rsidRPr="000D776A" w14:paraId="33ECC821" w14:textId="77777777">
        <w:trPr>
          <w:jc w:val="center"/>
        </w:trPr>
        <w:tc>
          <w:tcPr>
            <w:tcW w:w="105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404569" w14:textId="77777777" w:rsidR="00AD20D7" w:rsidRPr="000D776A" w:rsidRDefault="00AD20D7">
            <w:pPr>
              <w:spacing w:before="0" w:line="312" w:lineRule="atLeast"/>
              <w:rPr>
                <w:rFonts w:eastAsia="Times New Roman"/>
                <w:i/>
                <w:iCs/>
                <w:noProof/>
                <w:szCs w:val="24"/>
              </w:rPr>
            </w:pPr>
            <w:r w:rsidRPr="000D776A">
              <w:rPr>
                <w:i/>
                <w:noProof/>
              </w:rPr>
              <w:t>I</w:t>
            </w:r>
            <w:r w:rsidRPr="000D776A">
              <w:rPr>
                <w:i/>
                <w:noProof/>
                <w:vertAlign w:val="subscript"/>
              </w:rPr>
              <w:t>min</w:t>
            </w:r>
            <w:r w:rsidRPr="000D776A">
              <w:rPr>
                <w:i/>
                <w:noProof/>
              </w:rPr>
              <w:t xml:space="preserve"> ≤ I &lt; I</w:t>
            </w:r>
            <w:r w:rsidRPr="000D776A">
              <w:rPr>
                <w:i/>
                <w:noProof/>
                <w:vertAlign w:val="subscript"/>
              </w:rPr>
              <w:t>tr</w:t>
            </w:r>
          </w:p>
        </w:tc>
        <w:tc>
          <w:tcPr>
            <w:tcW w:w="98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AB38D23" w14:textId="77777777" w:rsidR="00AD20D7" w:rsidRPr="000D776A" w:rsidRDefault="00AD20D7">
            <w:pPr>
              <w:spacing w:before="0" w:line="312" w:lineRule="atLeast"/>
              <w:ind w:right="195"/>
              <w:jc w:val="right"/>
              <w:rPr>
                <w:rFonts w:eastAsia="Times New Roman"/>
                <w:i/>
                <w:iCs/>
                <w:noProof/>
                <w:szCs w:val="24"/>
              </w:rPr>
            </w:pPr>
            <w:r w:rsidRPr="000D776A">
              <w:rPr>
                <w:i/>
                <w:noProof/>
              </w:rPr>
              <w:t>&gt; 0,9</w:t>
            </w:r>
          </w:p>
        </w:tc>
        <w:tc>
          <w:tcPr>
            <w:tcW w:w="1003"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53A2FD7" w14:textId="77777777" w:rsidR="00AD20D7" w:rsidRPr="000D776A" w:rsidRDefault="00AD20D7">
            <w:pPr>
              <w:spacing w:before="0" w:line="312" w:lineRule="atLeast"/>
              <w:ind w:right="195"/>
              <w:jc w:val="right"/>
              <w:rPr>
                <w:rFonts w:eastAsia="Times New Roman"/>
                <w:i/>
                <w:iCs/>
                <w:noProof/>
                <w:szCs w:val="24"/>
              </w:rPr>
            </w:pPr>
            <w:r w:rsidRPr="000D776A">
              <w:rPr>
                <w:i/>
                <w:noProof/>
              </w:rPr>
              <w:t>±2,5</w:t>
            </w:r>
          </w:p>
        </w:tc>
        <w:tc>
          <w:tcPr>
            <w:tcW w:w="93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44A0074" w14:textId="77777777" w:rsidR="00AD20D7" w:rsidRPr="000D776A" w:rsidRDefault="00AD20D7">
            <w:pPr>
              <w:spacing w:before="0" w:line="312" w:lineRule="atLeast"/>
              <w:ind w:right="195"/>
              <w:jc w:val="right"/>
              <w:rPr>
                <w:rFonts w:eastAsia="Times New Roman"/>
                <w:i/>
                <w:iCs/>
                <w:noProof/>
                <w:szCs w:val="24"/>
              </w:rPr>
            </w:pPr>
            <w:r w:rsidRPr="000D776A">
              <w:rPr>
                <w:i/>
                <w:noProof/>
              </w:rPr>
              <w:t>±1,5</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14:paraId="66004891" w14:textId="77777777" w:rsidR="00AD20D7" w:rsidRPr="000D776A" w:rsidRDefault="00AD20D7">
            <w:pPr>
              <w:spacing w:before="0" w:line="312" w:lineRule="atLeast"/>
              <w:ind w:right="195"/>
              <w:jc w:val="right"/>
              <w:rPr>
                <w:rFonts w:eastAsia="Times New Roman"/>
                <w:i/>
                <w:iCs/>
                <w:noProof/>
                <w:szCs w:val="24"/>
              </w:rPr>
            </w:pPr>
            <w:r w:rsidRPr="000D776A">
              <w:rPr>
                <w:i/>
                <w:noProof/>
              </w:rPr>
              <w:t>±1</w:t>
            </w:r>
          </w:p>
        </w:tc>
      </w:tr>
      <w:tr w:rsidR="00AD20D7" w:rsidRPr="000D776A" w14:paraId="3D410927" w14:textId="77777777">
        <w:trPr>
          <w:jc w:val="center"/>
        </w:trPr>
        <w:tc>
          <w:tcPr>
            <w:tcW w:w="105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C67195" w14:textId="77777777" w:rsidR="00AD20D7" w:rsidRPr="000D776A" w:rsidRDefault="00AD20D7">
            <w:pPr>
              <w:spacing w:before="0" w:line="312" w:lineRule="atLeast"/>
              <w:rPr>
                <w:rFonts w:eastAsia="Times New Roman"/>
                <w:i/>
                <w:iCs/>
                <w:noProof/>
                <w:szCs w:val="24"/>
              </w:rPr>
            </w:pPr>
            <w:r w:rsidRPr="000D776A">
              <w:rPr>
                <w:i/>
                <w:noProof/>
              </w:rPr>
              <w:t>I</w:t>
            </w:r>
            <w:r w:rsidRPr="000D776A">
              <w:rPr>
                <w:i/>
                <w:noProof/>
                <w:vertAlign w:val="subscript"/>
              </w:rPr>
              <w:t>tr</w:t>
            </w:r>
            <w:r w:rsidRPr="000D776A">
              <w:rPr>
                <w:i/>
                <w:noProof/>
              </w:rPr>
              <w:t xml:space="preserve"> ≤ I &lt; I</w:t>
            </w:r>
            <w:r w:rsidRPr="000D776A">
              <w:rPr>
                <w:i/>
                <w:noProof/>
                <w:vertAlign w:val="subscript"/>
              </w:rPr>
              <w:t>max</w:t>
            </w:r>
          </w:p>
        </w:tc>
        <w:tc>
          <w:tcPr>
            <w:tcW w:w="98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1002191" w14:textId="77777777" w:rsidR="00AD20D7" w:rsidRPr="000D776A" w:rsidRDefault="00AD20D7">
            <w:pPr>
              <w:spacing w:before="0" w:line="312" w:lineRule="atLeast"/>
              <w:ind w:right="195"/>
              <w:jc w:val="right"/>
              <w:rPr>
                <w:rFonts w:eastAsia="Times New Roman"/>
                <w:i/>
                <w:iCs/>
                <w:noProof/>
                <w:szCs w:val="24"/>
              </w:rPr>
            </w:pPr>
            <w:r w:rsidRPr="000D776A">
              <w:rPr>
                <w:i/>
                <w:noProof/>
              </w:rPr>
              <w:t>&gt; 0,9</w:t>
            </w:r>
          </w:p>
        </w:tc>
        <w:tc>
          <w:tcPr>
            <w:tcW w:w="1003"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D14999B" w14:textId="77777777" w:rsidR="00AD20D7" w:rsidRPr="000D776A" w:rsidRDefault="00AD20D7">
            <w:pPr>
              <w:spacing w:before="0" w:line="312" w:lineRule="atLeast"/>
              <w:ind w:right="195"/>
              <w:jc w:val="right"/>
              <w:rPr>
                <w:rFonts w:eastAsia="Times New Roman"/>
                <w:i/>
                <w:iCs/>
                <w:noProof/>
                <w:szCs w:val="24"/>
              </w:rPr>
            </w:pPr>
            <w:r w:rsidRPr="000D776A">
              <w:rPr>
                <w:i/>
                <w:noProof/>
              </w:rPr>
              <w:t>±2</w:t>
            </w:r>
          </w:p>
        </w:tc>
        <w:tc>
          <w:tcPr>
            <w:tcW w:w="93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A55B8A8" w14:textId="77777777" w:rsidR="00AD20D7" w:rsidRPr="000D776A" w:rsidRDefault="00AD20D7">
            <w:pPr>
              <w:spacing w:before="0" w:line="312" w:lineRule="atLeast"/>
              <w:ind w:right="195"/>
              <w:jc w:val="right"/>
              <w:rPr>
                <w:rFonts w:eastAsia="Times New Roman"/>
                <w:i/>
                <w:iCs/>
                <w:noProof/>
                <w:szCs w:val="24"/>
              </w:rPr>
            </w:pPr>
            <w:r w:rsidRPr="000D776A">
              <w:rPr>
                <w:i/>
                <w:noProof/>
              </w:rPr>
              <w:t>±1</w:t>
            </w:r>
          </w:p>
        </w:tc>
        <w:tc>
          <w:tcPr>
            <w:tcW w:w="1018" w:type="pct"/>
            <w:tcBorders>
              <w:top w:val="single" w:sz="6" w:space="0" w:color="000000"/>
              <w:left w:val="single" w:sz="6" w:space="0" w:color="000000"/>
              <w:bottom w:val="single" w:sz="6" w:space="0" w:color="000000"/>
              <w:right w:val="single" w:sz="6" w:space="0" w:color="000000"/>
            </w:tcBorders>
            <w:shd w:val="clear" w:color="auto" w:fill="FFFFFF"/>
          </w:tcPr>
          <w:p w14:paraId="4599EDB5" w14:textId="77777777" w:rsidR="00AD20D7" w:rsidRPr="000D776A" w:rsidRDefault="00AD20D7">
            <w:pPr>
              <w:spacing w:before="0" w:line="312" w:lineRule="atLeast"/>
              <w:ind w:right="195"/>
              <w:jc w:val="right"/>
              <w:rPr>
                <w:rFonts w:eastAsia="Times New Roman"/>
                <w:i/>
                <w:iCs/>
                <w:noProof/>
                <w:szCs w:val="24"/>
              </w:rPr>
            </w:pPr>
            <w:r w:rsidRPr="000D776A">
              <w:rPr>
                <w:i/>
                <w:noProof/>
              </w:rPr>
              <w:t>±0,5</w:t>
            </w:r>
          </w:p>
        </w:tc>
      </w:tr>
    </w:tbl>
    <w:p w14:paraId="0308F331" w14:textId="77777777" w:rsidR="00AD20D7" w:rsidRPr="000D776A" w:rsidRDefault="00AD20D7" w:rsidP="00AD20D7">
      <w:pPr>
        <w:shd w:val="clear" w:color="auto" w:fill="FFFFFF"/>
        <w:spacing w:before="0" w:line="312" w:lineRule="atLeast"/>
        <w:rPr>
          <w:rFonts w:eastAsia="Times New Roman"/>
          <w:noProof/>
          <w:szCs w:val="24"/>
        </w:rPr>
      </w:pPr>
      <w:r w:rsidRPr="000D776A">
        <w:rPr>
          <w:noProof/>
        </w:rPr>
        <w:t>Meracia zostava pre vybavenie na napájanie elektrických vozidiel nesmie zneužívať základné najväčšie dovolené chyby ani systematicky zvýhodňovať niektorú zo strán.</w:t>
      </w:r>
    </w:p>
    <w:p w14:paraId="09663FFF" w14:textId="77777777" w:rsidR="00AD20D7" w:rsidRPr="000D776A" w:rsidDel="00324D77" w:rsidRDefault="00AD20D7" w:rsidP="00AD20D7">
      <w:pPr>
        <w:shd w:val="clear" w:color="auto" w:fill="FFFFFF"/>
        <w:spacing w:before="0" w:line="312" w:lineRule="atLeast"/>
        <w:rPr>
          <w:rFonts w:eastAsia="Times New Roman"/>
          <w:b/>
          <w:bCs/>
          <w:noProof/>
          <w:szCs w:val="24"/>
        </w:rPr>
      </w:pPr>
      <w:r w:rsidRPr="000D776A">
        <w:rPr>
          <w:b/>
          <w:noProof/>
        </w:rPr>
        <w:t xml:space="preserve">4. </w:t>
      </w:r>
      <w:r w:rsidRPr="000D776A">
        <w:rPr>
          <w:noProof/>
        </w:rPr>
        <w:tab/>
      </w:r>
      <w:r w:rsidRPr="000D776A">
        <w:rPr>
          <w:b/>
          <w:noProof/>
        </w:rPr>
        <w:t>Prevádzkové požiadavky</w:t>
      </w:r>
    </w:p>
    <w:p w14:paraId="32B1DF06" w14:textId="52FDFD6E" w:rsidR="00AD20D7" w:rsidRPr="000D776A" w:rsidRDefault="00AD20D7" w:rsidP="00AD20D7">
      <w:pPr>
        <w:shd w:val="clear" w:color="auto" w:fill="FFFFFF"/>
        <w:spacing w:before="0" w:line="312" w:lineRule="atLeast"/>
        <w:rPr>
          <w:rFonts w:eastAsia="Times New Roman"/>
          <w:noProof/>
          <w:szCs w:val="24"/>
        </w:rPr>
      </w:pPr>
      <w:r w:rsidRPr="000D776A">
        <w:rPr>
          <w:noProof/>
        </w:rPr>
        <w:t>V prípade meracej zostavy pre vybavenie na napájanie elektrických vozidiel, ktorá používa korekcie na kompenzáciu straty energie spôsobenej časťami pozostávajúcimi</w:t>
      </w:r>
      <w:r w:rsidR="000D776A">
        <w:rPr>
          <w:noProof/>
        </w:rPr>
        <w:t xml:space="preserve"> z </w:t>
      </w:r>
      <w:r w:rsidRPr="000D776A">
        <w:rPr>
          <w:noProof/>
        </w:rPr>
        <w:t>kábla</w:t>
      </w:r>
      <w:r w:rsidR="000D776A">
        <w:rPr>
          <w:noProof/>
        </w:rPr>
        <w:t xml:space="preserve"> a </w:t>
      </w:r>
      <w:r w:rsidRPr="000D776A">
        <w:rPr>
          <w:noProof/>
        </w:rPr>
        <w:t>konektora zapojeného medzi polohou,</w:t>
      </w:r>
      <w:r w:rsidR="000D776A">
        <w:rPr>
          <w:noProof/>
        </w:rPr>
        <w:t xml:space="preserve"> v </w:t>
      </w:r>
      <w:r w:rsidRPr="000D776A">
        <w:rPr>
          <w:noProof/>
        </w:rPr>
        <w:t>ktorej sa meria energia,</w:t>
      </w:r>
      <w:r w:rsidR="000D776A">
        <w:rPr>
          <w:noProof/>
        </w:rPr>
        <w:t xml:space="preserve"> a </w:t>
      </w:r>
      <w:r w:rsidRPr="000D776A">
        <w:rPr>
          <w:noProof/>
        </w:rPr>
        <w:t>prenosovým bodom, sa musí vykonať jedna</w:t>
      </w:r>
      <w:r w:rsidR="000D776A">
        <w:rPr>
          <w:noProof/>
        </w:rPr>
        <w:t xml:space="preserve"> z </w:t>
      </w:r>
      <w:r w:rsidRPr="000D776A">
        <w:rPr>
          <w:noProof/>
        </w:rPr>
        <w:t>týchto činností:</w:t>
      </w:r>
    </w:p>
    <w:p w14:paraId="6CC5BB4A" w14:textId="4B0C817B" w:rsidR="00AD20D7" w:rsidRPr="000D776A" w:rsidRDefault="000D776A" w:rsidP="000D776A">
      <w:pPr>
        <w:pStyle w:val="Point0"/>
        <w:rPr>
          <w:noProof/>
        </w:rPr>
      </w:pPr>
      <w:r>
        <w:rPr>
          <w:noProof/>
        </w:rPr>
        <w:t>a)</w:t>
      </w:r>
      <w:r>
        <w:rPr>
          <w:noProof/>
        </w:rPr>
        <w:tab/>
      </w:r>
      <w:r w:rsidR="00AD20D7" w:rsidRPr="000D776A">
        <w:rPr>
          <w:noProof/>
        </w:rPr>
        <w:t>zabezpečí sa, aby dané časti neboli vymeniteľné</w:t>
      </w:r>
      <w:r>
        <w:rPr>
          <w:noProof/>
        </w:rPr>
        <w:t xml:space="preserve"> a </w:t>
      </w:r>
      <w:r w:rsidR="00AD20D7" w:rsidRPr="000D776A">
        <w:rPr>
          <w:noProof/>
        </w:rPr>
        <w:t>aby boli zabezpečené vhodnou fyzickou plombou;</w:t>
      </w:r>
    </w:p>
    <w:p w14:paraId="78AEF9D5" w14:textId="53AEC1A6" w:rsidR="00AD20D7" w:rsidRPr="000D776A" w:rsidRDefault="000D776A" w:rsidP="000D776A">
      <w:pPr>
        <w:pStyle w:val="Point0"/>
        <w:rPr>
          <w:noProof/>
        </w:rPr>
      </w:pPr>
      <w:r>
        <w:rPr>
          <w:noProof/>
        </w:rPr>
        <w:t>b)</w:t>
      </w:r>
      <w:r>
        <w:rPr>
          <w:noProof/>
        </w:rPr>
        <w:tab/>
      </w:r>
      <w:r w:rsidR="00AD20D7" w:rsidRPr="000D776A">
        <w:rPr>
          <w:noProof/>
        </w:rPr>
        <w:t>ak sú dané časti určené na výmenu, kým je meracia zostava pre vybavenie na napájanie elektrických vozidiel zaplombovaná, zabezpečí sa, aby boli:</w:t>
      </w:r>
    </w:p>
    <w:p w14:paraId="6BB350D8" w14:textId="461E8654" w:rsidR="00AD20D7" w:rsidRPr="000D776A" w:rsidRDefault="00AD20D7" w:rsidP="00BE3D25">
      <w:pPr>
        <w:pStyle w:val="Tiret1"/>
        <w:numPr>
          <w:ilvl w:val="0"/>
          <w:numId w:val="12"/>
        </w:numPr>
        <w:rPr>
          <w:noProof/>
        </w:rPr>
      </w:pPr>
      <w:r w:rsidRPr="000D776A">
        <w:rPr>
          <w:noProof/>
        </w:rPr>
        <w:t>označené</w:t>
      </w:r>
      <w:r w:rsidR="000D776A">
        <w:rPr>
          <w:noProof/>
        </w:rPr>
        <w:t xml:space="preserve"> v </w:t>
      </w:r>
      <w:r w:rsidRPr="000D776A">
        <w:rPr>
          <w:noProof/>
        </w:rPr>
        <w:t>osvedčení</w:t>
      </w:r>
      <w:r w:rsidR="000D776A">
        <w:rPr>
          <w:noProof/>
        </w:rPr>
        <w:t xml:space="preserve"> o </w:t>
      </w:r>
      <w:r w:rsidRPr="000D776A">
        <w:rPr>
          <w:noProof/>
        </w:rPr>
        <w:t>typovom schválení ako vymeniteľné,</w:t>
      </w:r>
    </w:p>
    <w:p w14:paraId="59316108" w14:textId="444204A5" w:rsidR="00AD20D7" w:rsidRPr="000D776A" w:rsidRDefault="00AD20D7" w:rsidP="00BE3D25">
      <w:pPr>
        <w:pStyle w:val="Tiret1"/>
        <w:numPr>
          <w:ilvl w:val="0"/>
          <w:numId w:val="12"/>
        </w:numPr>
        <w:rPr>
          <w:noProof/>
        </w:rPr>
      </w:pPr>
      <w:r w:rsidRPr="000D776A">
        <w:rPr>
          <w:noProof/>
        </w:rPr>
        <w:t>označené informáciami</w:t>
      </w:r>
      <w:r w:rsidR="000D776A">
        <w:rPr>
          <w:noProof/>
        </w:rPr>
        <w:t xml:space="preserve"> o </w:t>
      </w:r>
      <w:r w:rsidRPr="000D776A">
        <w:rPr>
          <w:noProof/>
        </w:rPr>
        <w:t>vlastnostiach káblov a/alebo</w:t>
      </w:r>
      <w:r w:rsidR="000D776A">
        <w:rPr>
          <w:noProof/>
        </w:rPr>
        <w:t xml:space="preserve"> o </w:t>
      </w:r>
      <w:r w:rsidRPr="000D776A">
        <w:rPr>
          <w:noProof/>
        </w:rPr>
        <w:t>tom, že sú označené jedinečnou identifikáciou,</w:t>
      </w:r>
    </w:p>
    <w:p w14:paraId="566465C4" w14:textId="77777777" w:rsidR="00AD20D7" w:rsidRPr="000D776A" w:rsidRDefault="00AD20D7" w:rsidP="00BE3D25">
      <w:pPr>
        <w:pStyle w:val="Tiret1"/>
        <w:numPr>
          <w:ilvl w:val="0"/>
          <w:numId w:val="12"/>
        </w:numPr>
        <w:rPr>
          <w:noProof/>
        </w:rPr>
      </w:pPr>
      <w:r w:rsidRPr="000D776A">
        <w:rPr>
          <w:noProof/>
        </w:rPr>
        <w:t>samostatne zapečatené pečaťou inštalatéra.</w:t>
      </w:r>
    </w:p>
    <w:p w14:paraId="106429F3" w14:textId="77777777" w:rsidR="00AD20D7" w:rsidRPr="000D776A" w:rsidRDefault="00AD20D7" w:rsidP="000D776A">
      <w:pPr>
        <w:keepNext/>
        <w:keepLines/>
        <w:shd w:val="clear" w:color="auto" w:fill="FFFFFF"/>
        <w:spacing w:before="240" w:line="312" w:lineRule="atLeast"/>
        <w:rPr>
          <w:rFonts w:eastAsia="Times New Roman"/>
          <w:b/>
          <w:bCs/>
          <w:noProof/>
          <w:szCs w:val="24"/>
        </w:rPr>
      </w:pPr>
      <w:r w:rsidRPr="000D776A">
        <w:rPr>
          <w:b/>
          <w:noProof/>
        </w:rPr>
        <w:t xml:space="preserve">5. </w:t>
      </w:r>
      <w:r w:rsidRPr="000D776A">
        <w:rPr>
          <w:noProof/>
        </w:rPr>
        <w:tab/>
      </w:r>
      <w:r w:rsidRPr="000D776A">
        <w:rPr>
          <w:b/>
          <w:noProof/>
        </w:rPr>
        <w:t>Prípustné vplyvy</w:t>
      </w:r>
    </w:p>
    <w:p w14:paraId="6DAA102A" w14:textId="77777777" w:rsidR="00AD20D7" w:rsidRPr="000D776A" w:rsidRDefault="00AD20D7" w:rsidP="000D776A">
      <w:pPr>
        <w:keepNext/>
        <w:keepLines/>
        <w:shd w:val="clear" w:color="auto" w:fill="FFFFFF"/>
        <w:spacing w:before="0" w:line="312" w:lineRule="atLeast"/>
        <w:rPr>
          <w:rFonts w:eastAsia="Times New Roman"/>
          <w:b/>
          <w:bCs/>
          <w:noProof/>
          <w:szCs w:val="24"/>
        </w:rPr>
      </w:pPr>
      <w:r w:rsidRPr="000D776A">
        <w:rPr>
          <w:b/>
          <w:noProof/>
        </w:rPr>
        <w:t>5.1.</w:t>
      </w:r>
      <w:r w:rsidRPr="000D776A">
        <w:rPr>
          <w:noProof/>
        </w:rPr>
        <w:tab/>
      </w:r>
      <w:r w:rsidRPr="000D776A">
        <w:rPr>
          <w:b/>
          <w:i/>
          <w:noProof/>
        </w:rPr>
        <w:t>Všeobecné</w:t>
      </w:r>
    </w:p>
    <w:p w14:paraId="303B00A3" w14:textId="15F48435" w:rsidR="00AD20D7" w:rsidRPr="000D776A" w:rsidRDefault="00AD20D7" w:rsidP="000D776A">
      <w:pPr>
        <w:keepNext/>
        <w:keepLines/>
        <w:shd w:val="clear" w:color="auto" w:fill="FFFFFF"/>
        <w:spacing w:before="0" w:line="312" w:lineRule="atLeast"/>
        <w:rPr>
          <w:rFonts w:eastAsia="Times New Roman"/>
          <w:noProof/>
          <w:szCs w:val="24"/>
        </w:rPr>
      </w:pPr>
      <w:r w:rsidRPr="000D776A">
        <w:rPr>
          <w:noProof/>
        </w:rPr>
        <w:t>Meracia zostava pre vybavenie na napájanie elektrických vozidiel musí byť navrhnutá</w:t>
      </w:r>
      <w:r w:rsidR="000D776A">
        <w:rPr>
          <w:noProof/>
        </w:rPr>
        <w:t xml:space="preserve"> a </w:t>
      </w:r>
      <w:r w:rsidRPr="000D776A">
        <w:rPr>
          <w:noProof/>
        </w:rPr>
        <w:t>vyrobená tak, aby pri vystavení rušeniu nedošlo ku kritickým poruchám.</w:t>
      </w:r>
    </w:p>
    <w:p w14:paraId="62943DE9" w14:textId="4DA63AA8" w:rsidR="00AD20D7" w:rsidRPr="000D776A" w:rsidRDefault="00AD20D7" w:rsidP="00AD20D7">
      <w:pPr>
        <w:shd w:val="clear" w:color="auto" w:fill="FFFFFF"/>
        <w:spacing w:before="0" w:line="312" w:lineRule="atLeast"/>
        <w:rPr>
          <w:rFonts w:eastAsia="Times New Roman"/>
          <w:noProof/>
          <w:szCs w:val="24"/>
        </w:rPr>
      </w:pPr>
      <w:r w:rsidRPr="000D776A">
        <w:rPr>
          <w:noProof/>
        </w:rPr>
        <w:t>Ak sa dá predpokladať vysoké riziko nesplnenia podmienky</w:t>
      </w:r>
      <w:r w:rsidR="000D776A">
        <w:rPr>
          <w:noProof/>
        </w:rPr>
        <w:t xml:space="preserve"> v </w:t>
      </w:r>
      <w:r w:rsidRPr="000D776A">
        <w:rPr>
          <w:noProof/>
        </w:rPr>
        <w:t>dôsledku búrok alebo na miestach</w:t>
      </w:r>
      <w:r w:rsidR="000D776A">
        <w:rPr>
          <w:noProof/>
        </w:rPr>
        <w:t xml:space="preserve"> s </w:t>
      </w:r>
      <w:r w:rsidRPr="000D776A">
        <w:rPr>
          <w:noProof/>
        </w:rPr>
        <w:t>prevažujúcou nadzemnou distribučnou sieťou, musia byť metrologické vlastnosti meracej zostavy pre vybavenie na napájanie elektrických vozidiel chránené.</w:t>
      </w:r>
    </w:p>
    <w:p w14:paraId="6C180588" w14:textId="77777777" w:rsidR="00AD20D7" w:rsidRPr="000D776A" w:rsidRDefault="00AD20D7" w:rsidP="00AD20D7">
      <w:pPr>
        <w:shd w:val="clear" w:color="auto" w:fill="FFFFFF"/>
        <w:spacing w:before="0" w:line="312" w:lineRule="atLeast"/>
        <w:rPr>
          <w:rFonts w:eastAsia="Times New Roman"/>
          <w:b/>
          <w:bCs/>
          <w:noProof/>
          <w:szCs w:val="24"/>
        </w:rPr>
      </w:pPr>
      <w:r w:rsidRPr="000D776A">
        <w:rPr>
          <w:b/>
          <w:noProof/>
        </w:rPr>
        <w:t>5.2.</w:t>
      </w:r>
      <w:r w:rsidRPr="000D776A">
        <w:rPr>
          <w:noProof/>
        </w:rPr>
        <w:tab/>
      </w:r>
      <w:r w:rsidRPr="000D776A">
        <w:rPr>
          <w:b/>
          <w:i/>
          <w:noProof/>
        </w:rPr>
        <w:t>Vplyv rušenia</w:t>
      </w:r>
    </w:p>
    <w:p w14:paraId="70993634" w14:textId="6AA2591D" w:rsidR="00AD20D7" w:rsidRPr="000D776A" w:rsidRDefault="00AD20D7" w:rsidP="00AD20D7">
      <w:pPr>
        <w:shd w:val="clear" w:color="auto" w:fill="FFFFFF" w:themeFill="background1"/>
        <w:spacing w:before="0" w:line="312" w:lineRule="atLeast"/>
        <w:rPr>
          <w:rFonts w:eastAsia="Times New Roman"/>
          <w:noProof/>
        </w:rPr>
      </w:pPr>
      <w:r w:rsidRPr="000D776A">
        <w:rPr>
          <w:noProof/>
        </w:rPr>
        <w:t>V prípade rušení musia byť právne relevantné údaje správne alebo posun</w:t>
      </w:r>
      <w:r w:rsidR="000D776A">
        <w:rPr>
          <w:noProof/>
        </w:rPr>
        <w:t xml:space="preserve"> v </w:t>
      </w:r>
      <w:r w:rsidRPr="000D776A">
        <w:rPr>
          <w:noProof/>
        </w:rPr>
        <w:t>meraní presnosti nesmie presiahnuť 1,0 základnej najväčšej dovolenej chyby, aj keď sa zdá, že meracia zostava pre vybavenie na napájanie elektrických vozidiel funguje správne. Ukončenie funkcie nie je kritickou chybou. Ak rušenie preruší transakciu, uplatňuje sa jedna</w:t>
      </w:r>
      <w:r w:rsidR="000D776A">
        <w:rPr>
          <w:noProof/>
        </w:rPr>
        <w:t xml:space="preserve"> z </w:t>
      </w:r>
      <w:r w:rsidRPr="000D776A">
        <w:rPr>
          <w:noProof/>
        </w:rPr>
        <w:t>týchto možností:</w:t>
      </w:r>
    </w:p>
    <w:p w14:paraId="40C15636" w14:textId="5728D52C" w:rsidR="00AD20D7" w:rsidRPr="000D776A" w:rsidRDefault="000D776A" w:rsidP="000D776A">
      <w:pPr>
        <w:pStyle w:val="Point0"/>
        <w:rPr>
          <w:noProof/>
        </w:rPr>
      </w:pPr>
      <w:r>
        <w:rPr>
          <w:noProof/>
        </w:rPr>
        <w:t>a)</w:t>
      </w:r>
      <w:r>
        <w:rPr>
          <w:noProof/>
        </w:rPr>
        <w:tab/>
      </w:r>
      <w:r w:rsidR="00AD20D7" w:rsidRPr="000D776A">
        <w:rPr>
          <w:noProof/>
        </w:rPr>
        <w:t>transakcia sa zruší;</w:t>
      </w:r>
    </w:p>
    <w:p w14:paraId="5415300E" w14:textId="0FEC914B" w:rsidR="00AD20D7" w:rsidRPr="000D776A" w:rsidRDefault="000D776A" w:rsidP="000D776A">
      <w:pPr>
        <w:pStyle w:val="Point0"/>
        <w:rPr>
          <w:noProof/>
        </w:rPr>
      </w:pPr>
      <w:r>
        <w:rPr>
          <w:noProof/>
        </w:rPr>
        <w:t>b)</w:t>
      </w:r>
      <w:r>
        <w:rPr>
          <w:noProof/>
        </w:rPr>
        <w:tab/>
      </w:r>
      <w:r w:rsidR="00AD20D7" w:rsidRPr="000D776A">
        <w:rPr>
          <w:noProof/>
        </w:rPr>
        <w:t>transakcia je správne dokončená, keď sa rušenie odstráni.</w:t>
      </w:r>
    </w:p>
    <w:p w14:paraId="4BE16C24" w14:textId="77777777" w:rsidR="00AD20D7" w:rsidRPr="000D776A" w:rsidRDefault="00AD20D7" w:rsidP="00AD20D7">
      <w:pPr>
        <w:shd w:val="clear" w:color="auto" w:fill="FFFFFF"/>
        <w:spacing w:before="0" w:line="312" w:lineRule="atLeast"/>
        <w:rPr>
          <w:rFonts w:eastAsia="Times New Roman"/>
          <w:b/>
          <w:bCs/>
          <w:i/>
          <w:noProof/>
          <w:szCs w:val="24"/>
        </w:rPr>
      </w:pPr>
      <w:r w:rsidRPr="000D776A">
        <w:rPr>
          <w:b/>
          <w:noProof/>
        </w:rPr>
        <w:t xml:space="preserve">5.3. </w:t>
      </w:r>
      <w:r w:rsidRPr="000D776A">
        <w:rPr>
          <w:noProof/>
        </w:rPr>
        <w:tab/>
      </w:r>
      <w:r w:rsidRPr="000D776A">
        <w:rPr>
          <w:b/>
          <w:i/>
          <w:noProof/>
        </w:rPr>
        <w:t>Vplyv ovplyvňujúcich veličín</w:t>
      </w:r>
    </w:p>
    <w:p w14:paraId="21FE7FDD" w14:textId="0C53FAFB" w:rsidR="00AD20D7" w:rsidRPr="000D776A" w:rsidRDefault="00AD20D7" w:rsidP="00AD20D7">
      <w:pPr>
        <w:shd w:val="clear" w:color="auto" w:fill="FFFFFF" w:themeFill="background1"/>
        <w:spacing w:before="0" w:line="312" w:lineRule="atLeast"/>
        <w:rPr>
          <w:rFonts w:eastAsia="Times New Roman"/>
          <w:noProof/>
        </w:rPr>
      </w:pPr>
      <w:r w:rsidRPr="000D776A">
        <w:rPr>
          <w:noProof/>
        </w:rPr>
        <w:t>Ak je zaťažovací prúd konštantne udržiavaný</w:t>
      </w:r>
      <w:r w:rsidR="000D776A">
        <w:rPr>
          <w:noProof/>
        </w:rPr>
        <w:t xml:space="preserve"> v </w:t>
      </w:r>
      <w:r w:rsidRPr="000D776A">
        <w:rPr>
          <w:noProof/>
        </w:rPr>
        <w:t>bode</w:t>
      </w:r>
      <w:r w:rsidR="000D776A">
        <w:rPr>
          <w:noProof/>
        </w:rPr>
        <w:t xml:space="preserve"> v </w:t>
      </w:r>
      <w:r w:rsidRPr="000D776A">
        <w:rPr>
          <w:noProof/>
        </w:rPr>
        <w:t>rámci menovitého pracovného rozsahu</w:t>
      </w:r>
      <w:r w:rsidR="000D776A">
        <w:rPr>
          <w:noProof/>
        </w:rPr>
        <w:t xml:space="preserve"> s </w:t>
      </w:r>
      <w:r w:rsidRPr="000D776A">
        <w:rPr>
          <w:noProof/>
        </w:rPr>
        <w:t>meracou zostavou pre vybavenie na napájanie elektrických vozidiel, ktoré je inak prevádzkované</w:t>
      </w:r>
      <w:r w:rsidR="000D776A">
        <w:rPr>
          <w:noProof/>
        </w:rPr>
        <w:t xml:space="preserve"> v </w:t>
      </w:r>
      <w:r w:rsidRPr="000D776A">
        <w:rPr>
          <w:noProof/>
        </w:rPr>
        <w:t>referenčných podmienkach,</w:t>
      </w:r>
      <w:r w:rsidR="000D776A">
        <w:rPr>
          <w:noProof/>
        </w:rPr>
        <w:t xml:space="preserve"> a </w:t>
      </w:r>
      <w:r w:rsidRPr="000D776A">
        <w:rPr>
          <w:noProof/>
        </w:rPr>
        <w:t>keď sa akákoľvek jednotlivá ovplyvňujúca veličina pohybuje</w:t>
      </w:r>
      <w:r w:rsidR="000D776A">
        <w:rPr>
          <w:noProof/>
        </w:rPr>
        <w:t xml:space="preserve"> v </w:t>
      </w:r>
      <w:r w:rsidRPr="000D776A">
        <w:rPr>
          <w:noProof/>
        </w:rPr>
        <w:t>rozsahu od svojej hodnoty</w:t>
      </w:r>
      <w:r w:rsidR="000D776A">
        <w:rPr>
          <w:noProof/>
        </w:rPr>
        <w:t xml:space="preserve"> v </w:t>
      </w:r>
      <w:r w:rsidRPr="000D776A">
        <w:rPr>
          <w:noProof/>
        </w:rPr>
        <w:t>referenčných podmienkach až po svoje extrémne hodnoty vymedzené</w:t>
      </w:r>
      <w:r w:rsidR="000D776A">
        <w:rPr>
          <w:noProof/>
        </w:rPr>
        <w:t xml:space="preserve"> v </w:t>
      </w:r>
      <w:r w:rsidRPr="000D776A">
        <w:rPr>
          <w:noProof/>
        </w:rPr>
        <w:t>tabuľkách 3</w:t>
      </w:r>
      <w:r w:rsidR="000D776A">
        <w:rPr>
          <w:noProof/>
        </w:rPr>
        <w:t xml:space="preserve"> a </w:t>
      </w:r>
      <w:r w:rsidRPr="000D776A">
        <w:rPr>
          <w:noProof/>
        </w:rPr>
        <w:t>4, zmena chyby musí byť taká, aby dodatočná percentuálna chyba nebola mimo hodnôt chybových odchýlok uvedených</w:t>
      </w:r>
      <w:r w:rsidR="000D776A">
        <w:rPr>
          <w:noProof/>
        </w:rPr>
        <w:t xml:space="preserve"> v </w:t>
      </w:r>
      <w:r w:rsidRPr="000D776A">
        <w:rPr>
          <w:noProof/>
        </w:rPr>
        <w:t>tabuľke 4. Meracia zostava pre vybavenie na napájanie elektrických vozidiel musí naďalej fungovať aj po ukončení každej</w:t>
      </w:r>
      <w:r w:rsidR="000D776A">
        <w:rPr>
          <w:noProof/>
        </w:rPr>
        <w:t xml:space="preserve"> z </w:t>
      </w:r>
      <w:r w:rsidRPr="000D776A">
        <w:rPr>
          <w:noProof/>
        </w:rPr>
        <w:t>uvedených skúšok.</w:t>
      </w:r>
    </w:p>
    <w:p w14:paraId="21DEDB2C" w14:textId="77777777" w:rsidR="00AD20D7" w:rsidRPr="000D776A" w:rsidRDefault="00AD20D7" w:rsidP="00033D3C">
      <w:pPr>
        <w:shd w:val="clear" w:color="auto" w:fill="FFFFFF" w:themeFill="background1"/>
        <w:spacing w:before="240" w:line="240" w:lineRule="atLeast"/>
        <w:jc w:val="center"/>
        <w:rPr>
          <w:rFonts w:eastAsia="Times New Roman"/>
          <w:noProof/>
        </w:rPr>
      </w:pPr>
      <w:r w:rsidRPr="000D776A">
        <w:rPr>
          <w:noProof/>
        </w:rPr>
        <w:t>Tabuľka 3</w:t>
      </w:r>
    </w:p>
    <w:tbl>
      <w:tblPr>
        <w:tblpPr w:leftFromText="180" w:rightFromText="180" w:vertAnchor="text" w:horzAnchor="margin" w:tblpX="250" w:tblpY="41"/>
        <w:tblW w:w="878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43"/>
        <w:gridCol w:w="1134"/>
        <w:gridCol w:w="1134"/>
        <w:gridCol w:w="1134"/>
        <w:gridCol w:w="1276"/>
        <w:gridCol w:w="1668"/>
      </w:tblGrid>
      <w:tr w:rsidR="00FB656F" w:rsidRPr="000D776A" w14:paraId="7100702A" w14:textId="77777777">
        <w:trPr>
          <w:trHeight w:val="332"/>
        </w:trPr>
        <w:tc>
          <w:tcPr>
            <w:tcW w:w="2443" w:type="dxa"/>
            <w:vMerge w:val="restart"/>
            <w:tcBorders>
              <w:top w:val="single" w:sz="4" w:space="0" w:color="auto"/>
              <w:left w:val="single" w:sz="4" w:space="0" w:color="auto"/>
              <w:right w:val="single" w:sz="4" w:space="0" w:color="auto"/>
            </w:tcBorders>
          </w:tcPr>
          <w:p w14:paraId="7D8AE792" w14:textId="77777777" w:rsidR="00FB656F" w:rsidRPr="000D776A" w:rsidRDefault="00FB656F" w:rsidP="00AD20D7">
            <w:pPr>
              <w:pStyle w:val="Default"/>
              <w:rPr>
                <w:rFonts w:ascii="Times New Roman" w:hAnsi="Times New Roman" w:cs="Times New Roman"/>
                <w:noProof/>
                <w:color w:val="auto"/>
                <w:lang w:val="sk-SK"/>
              </w:rPr>
            </w:pPr>
            <w:r w:rsidRPr="000D776A">
              <w:rPr>
                <w:rFonts w:ascii="Times New Roman" w:hAnsi="Times New Roman"/>
                <w:b/>
                <w:noProof/>
                <w:color w:val="auto"/>
                <w:lang w:val="sk-SK"/>
              </w:rPr>
              <w:t>Ovplyvňujúca veličina</w:t>
            </w:r>
          </w:p>
        </w:tc>
        <w:tc>
          <w:tcPr>
            <w:tcW w:w="1134" w:type="dxa"/>
            <w:vMerge w:val="restart"/>
            <w:tcBorders>
              <w:top w:val="single" w:sz="4" w:space="0" w:color="auto"/>
              <w:left w:val="single" w:sz="4" w:space="0" w:color="auto"/>
              <w:right w:val="single" w:sz="4" w:space="0" w:color="auto"/>
            </w:tcBorders>
          </w:tcPr>
          <w:p w14:paraId="54E2BBE8" w14:textId="77777777" w:rsidR="00FB656F" w:rsidRPr="000D776A" w:rsidRDefault="00FB656F" w:rsidP="00AD20D7">
            <w:pPr>
              <w:pStyle w:val="Default"/>
              <w:rPr>
                <w:rFonts w:ascii="Times New Roman" w:hAnsi="Times New Roman" w:cs="Times New Roman"/>
                <w:noProof/>
                <w:color w:val="auto"/>
                <w:lang w:val="sk-SK"/>
              </w:rPr>
            </w:pPr>
            <w:r w:rsidRPr="000D776A">
              <w:rPr>
                <w:rFonts w:ascii="Times New Roman" w:hAnsi="Times New Roman"/>
                <w:b/>
                <w:noProof/>
                <w:color w:val="auto"/>
                <w:lang w:val="sk-SK"/>
              </w:rPr>
              <w:t>Prúd</w:t>
            </w:r>
          </w:p>
        </w:tc>
        <w:tc>
          <w:tcPr>
            <w:tcW w:w="3544" w:type="dxa"/>
            <w:gridSpan w:val="3"/>
            <w:tcBorders>
              <w:top w:val="single" w:sz="4" w:space="0" w:color="auto"/>
              <w:left w:val="single" w:sz="4" w:space="0" w:color="auto"/>
              <w:bottom w:val="single" w:sz="4" w:space="0" w:color="auto"/>
              <w:right w:val="single" w:sz="4" w:space="0" w:color="auto"/>
            </w:tcBorders>
          </w:tcPr>
          <w:p w14:paraId="7F0BB557" w14:textId="77777777" w:rsidR="000D776A" w:rsidRDefault="00FB656F" w:rsidP="00AD20D7">
            <w:pPr>
              <w:pStyle w:val="Default"/>
              <w:rPr>
                <w:rFonts w:ascii="Times New Roman" w:hAnsi="Times New Roman"/>
                <w:b/>
                <w:noProof/>
                <w:color w:val="auto"/>
                <w:lang w:val="sk-SK"/>
              </w:rPr>
            </w:pPr>
            <w:r w:rsidRPr="000D776A">
              <w:rPr>
                <w:rFonts w:ascii="Times New Roman" w:hAnsi="Times New Roman"/>
                <w:b/>
                <w:noProof/>
                <w:color w:val="auto"/>
                <w:lang w:val="sk-SK"/>
              </w:rPr>
              <w:t>Medzné hodnoty teplotného</w:t>
            </w:r>
          </w:p>
          <w:p w14:paraId="1CFF6343" w14:textId="5F2DE735" w:rsidR="00FB656F" w:rsidRPr="000D776A" w:rsidRDefault="00FB656F" w:rsidP="00AD20D7">
            <w:pPr>
              <w:pStyle w:val="Default"/>
              <w:rPr>
                <w:rFonts w:ascii="Times New Roman" w:hAnsi="Times New Roman" w:cs="Times New Roman"/>
                <w:b/>
                <w:bCs/>
                <w:noProof/>
                <w:color w:val="auto"/>
                <w:lang w:val="sk-SK"/>
              </w:rPr>
            </w:pPr>
            <w:r w:rsidRPr="000D776A">
              <w:rPr>
                <w:rFonts w:ascii="Times New Roman" w:hAnsi="Times New Roman"/>
                <w:b/>
                <w:noProof/>
                <w:color w:val="auto"/>
                <w:lang w:val="sk-SK"/>
              </w:rPr>
              <w:t>koeficientu (%/K) pre vybavenie na napájanie elektrických vozidiel</w:t>
            </w:r>
          </w:p>
          <w:p w14:paraId="0C8FC681" w14:textId="77777777" w:rsidR="00FB656F" w:rsidRPr="000D776A" w:rsidRDefault="00FB656F" w:rsidP="00AD20D7">
            <w:pPr>
              <w:pStyle w:val="Default"/>
              <w:rPr>
                <w:rFonts w:ascii="Times New Roman" w:hAnsi="Times New Roman" w:cs="Times New Roman"/>
                <w:noProof/>
                <w:color w:val="auto"/>
                <w:lang w:val="sk-SK"/>
              </w:rPr>
            </w:pPr>
            <w:r w:rsidRPr="000D776A">
              <w:rPr>
                <w:rFonts w:ascii="Times New Roman" w:hAnsi="Times New Roman"/>
                <w:b/>
                <w:noProof/>
                <w:color w:val="auto"/>
                <w:lang w:val="sk-SK"/>
              </w:rPr>
              <w:t>triedy</w:t>
            </w:r>
          </w:p>
        </w:tc>
        <w:tc>
          <w:tcPr>
            <w:tcW w:w="1668" w:type="dxa"/>
            <w:vMerge w:val="restart"/>
            <w:tcBorders>
              <w:top w:val="single" w:sz="4" w:space="0" w:color="auto"/>
              <w:left w:val="single" w:sz="4" w:space="0" w:color="auto"/>
              <w:right w:val="single" w:sz="4" w:space="0" w:color="auto"/>
            </w:tcBorders>
          </w:tcPr>
          <w:p w14:paraId="02BEE915" w14:textId="77777777" w:rsidR="00FB656F" w:rsidRPr="000D776A" w:rsidRDefault="00FB656F" w:rsidP="00AD20D7">
            <w:pPr>
              <w:pStyle w:val="Default"/>
              <w:rPr>
                <w:rFonts w:ascii="Times New Roman" w:hAnsi="Times New Roman" w:cs="Times New Roman"/>
                <w:b/>
                <w:bCs/>
                <w:noProof/>
                <w:color w:val="auto"/>
                <w:lang w:val="sk-SK"/>
              </w:rPr>
            </w:pPr>
            <w:r w:rsidRPr="000D776A">
              <w:rPr>
                <w:rFonts w:ascii="Times New Roman" w:hAnsi="Times New Roman"/>
                <w:b/>
                <w:noProof/>
                <w:color w:val="auto"/>
                <w:lang w:val="sk-SK"/>
              </w:rPr>
              <w:t>Typ prúdu</w:t>
            </w:r>
          </w:p>
        </w:tc>
      </w:tr>
      <w:tr w:rsidR="00FB656F" w:rsidRPr="000D776A" w14:paraId="3809B61C" w14:textId="77777777">
        <w:trPr>
          <w:trHeight w:val="236"/>
        </w:trPr>
        <w:tc>
          <w:tcPr>
            <w:tcW w:w="2443" w:type="dxa"/>
            <w:vMerge/>
            <w:tcBorders>
              <w:left w:val="single" w:sz="4" w:space="0" w:color="auto"/>
              <w:bottom w:val="single" w:sz="4" w:space="0" w:color="auto"/>
              <w:right w:val="single" w:sz="4" w:space="0" w:color="auto"/>
            </w:tcBorders>
          </w:tcPr>
          <w:p w14:paraId="38DBFB8A" w14:textId="77777777" w:rsidR="00FB656F" w:rsidRPr="000D776A" w:rsidRDefault="00FB656F" w:rsidP="00AD20D7">
            <w:pPr>
              <w:pStyle w:val="Default"/>
              <w:rPr>
                <w:rFonts w:ascii="Times New Roman" w:hAnsi="Times New Roman" w:cs="Times New Roman"/>
                <w:noProof/>
                <w:color w:val="auto"/>
                <w:lang w:val="sk-SK"/>
              </w:rPr>
            </w:pPr>
          </w:p>
        </w:tc>
        <w:tc>
          <w:tcPr>
            <w:tcW w:w="1134" w:type="dxa"/>
            <w:vMerge/>
            <w:tcBorders>
              <w:left w:val="single" w:sz="4" w:space="0" w:color="auto"/>
              <w:bottom w:val="single" w:sz="4" w:space="0" w:color="auto"/>
              <w:right w:val="single" w:sz="4" w:space="0" w:color="auto"/>
            </w:tcBorders>
          </w:tcPr>
          <w:p w14:paraId="6A4DA67C" w14:textId="77777777" w:rsidR="00FB656F" w:rsidRPr="000D776A" w:rsidRDefault="00FB656F" w:rsidP="00AD20D7">
            <w:pPr>
              <w:pStyle w:val="Default"/>
              <w:rPr>
                <w:rFonts w:ascii="Times New Roman" w:hAnsi="Times New Roman" w:cs="Times New Roman"/>
                <w:noProof/>
                <w:color w:val="auto"/>
                <w:lang w:val="sk-SK"/>
              </w:rPr>
            </w:pPr>
          </w:p>
        </w:tc>
        <w:tc>
          <w:tcPr>
            <w:tcW w:w="1134" w:type="dxa"/>
            <w:tcBorders>
              <w:top w:val="single" w:sz="4" w:space="0" w:color="auto"/>
              <w:left w:val="single" w:sz="4" w:space="0" w:color="auto"/>
              <w:bottom w:val="single" w:sz="4" w:space="0" w:color="auto"/>
              <w:right w:val="single" w:sz="4" w:space="0" w:color="auto"/>
            </w:tcBorders>
          </w:tcPr>
          <w:p w14:paraId="3FF8DC95" w14:textId="7ED292FC" w:rsidR="00FB656F" w:rsidRPr="000D776A" w:rsidRDefault="00FB656F" w:rsidP="00AD20D7">
            <w:pPr>
              <w:pStyle w:val="Default"/>
              <w:rPr>
                <w:rFonts w:ascii="Times New Roman" w:hAnsi="Times New Roman" w:cs="Times New Roman"/>
                <w:noProof/>
                <w:color w:val="auto"/>
                <w:lang w:val="sk-SK"/>
              </w:rPr>
            </w:pPr>
            <w:r w:rsidRPr="000D776A">
              <w:rPr>
                <w:rFonts w:ascii="Times New Roman" w:hAnsi="Times New Roman"/>
                <w:b/>
                <w:noProof/>
                <w:color w:val="auto"/>
                <w:lang w:val="sk-SK"/>
              </w:rPr>
              <w:t>A (2</w:t>
            </w:r>
            <w:r w:rsidR="000D776A">
              <w:rPr>
                <w:rFonts w:ascii="Times New Roman" w:hAnsi="Times New Roman"/>
                <w:b/>
                <w:noProof/>
                <w:color w:val="auto"/>
                <w:lang w:val="sk-SK"/>
              </w:rPr>
              <w:t> %</w:t>
            </w:r>
            <w:r w:rsidRPr="000D776A">
              <w:rPr>
                <w:rFonts w:ascii="Times New Roman" w:hAnsi="Times New Roman"/>
                <w:b/>
                <w:noProof/>
                <w:color w:val="auto"/>
                <w:lang w:val="sk-SK"/>
              </w:rPr>
              <w:t>)</w:t>
            </w:r>
          </w:p>
        </w:tc>
        <w:tc>
          <w:tcPr>
            <w:tcW w:w="1134" w:type="dxa"/>
            <w:tcBorders>
              <w:top w:val="single" w:sz="4" w:space="0" w:color="auto"/>
              <w:left w:val="single" w:sz="4" w:space="0" w:color="auto"/>
              <w:bottom w:val="single" w:sz="4" w:space="0" w:color="auto"/>
              <w:right w:val="single" w:sz="4" w:space="0" w:color="auto"/>
            </w:tcBorders>
          </w:tcPr>
          <w:p w14:paraId="49330B6E" w14:textId="7D54A8F0" w:rsidR="00FB656F" w:rsidRPr="000D776A" w:rsidRDefault="00FB656F" w:rsidP="00AD20D7">
            <w:pPr>
              <w:pStyle w:val="Default"/>
              <w:rPr>
                <w:rFonts w:ascii="Times New Roman" w:hAnsi="Times New Roman" w:cs="Times New Roman"/>
                <w:noProof/>
                <w:color w:val="auto"/>
                <w:lang w:val="sk-SK"/>
              </w:rPr>
            </w:pPr>
            <w:r w:rsidRPr="000D776A">
              <w:rPr>
                <w:rFonts w:ascii="Times New Roman" w:hAnsi="Times New Roman"/>
                <w:b/>
                <w:noProof/>
                <w:color w:val="auto"/>
                <w:lang w:val="sk-SK"/>
              </w:rPr>
              <w:t>B (1</w:t>
            </w:r>
            <w:r w:rsidR="000D776A">
              <w:rPr>
                <w:rFonts w:ascii="Times New Roman" w:hAnsi="Times New Roman"/>
                <w:b/>
                <w:noProof/>
                <w:color w:val="auto"/>
                <w:lang w:val="sk-SK"/>
              </w:rPr>
              <w:t> %</w:t>
            </w:r>
            <w:r w:rsidRPr="000D776A">
              <w:rPr>
                <w:rFonts w:ascii="Times New Roman" w:hAnsi="Times New Roman"/>
                <w:b/>
                <w:noProof/>
                <w:color w:val="auto"/>
                <w:lang w:val="sk-SK"/>
              </w:rPr>
              <w:t>)</w:t>
            </w:r>
          </w:p>
        </w:tc>
        <w:tc>
          <w:tcPr>
            <w:tcW w:w="1276" w:type="dxa"/>
            <w:tcBorders>
              <w:top w:val="single" w:sz="4" w:space="0" w:color="auto"/>
              <w:left w:val="single" w:sz="4" w:space="0" w:color="auto"/>
              <w:bottom w:val="single" w:sz="4" w:space="0" w:color="auto"/>
              <w:right w:val="single" w:sz="4" w:space="0" w:color="auto"/>
            </w:tcBorders>
          </w:tcPr>
          <w:p w14:paraId="464A69DB" w14:textId="0026700B" w:rsidR="00FB656F" w:rsidRPr="000D776A" w:rsidRDefault="00FB656F" w:rsidP="00AD20D7">
            <w:pPr>
              <w:pStyle w:val="Default"/>
              <w:rPr>
                <w:rFonts w:ascii="Times New Roman" w:hAnsi="Times New Roman" w:cs="Times New Roman"/>
                <w:noProof/>
                <w:color w:val="auto"/>
                <w:lang w:val="sk-SK"/>
              </w:rPr>
            </w:pPr>
            <w:r w:rsidRPr="000D776A">
              <w:rPr>
                <w:rFonts w:ascii="Times New Roman" w:hAnsi="Times New Roman"/>
                <w:b/>
                <w:noProof/>
                <w:color w:val="auto"/>
                <w:lang w:val="sk-SK"/>
              </w:rPr>
              <w:t>C (0,5</w:t>
            </w:r>
            <w:r w:rsidR="000D776A">
              <w:rPr>
                <w:rFonts w:ascii="Times New Roman" w:hAnsi="Times New Roman"/>
                <w:b/>
                <w:noProof/>
                <w:color w:val="auto"/>
                <w:lang w:val="sk-SK"/>
              </w:rPr>
              <w:t> %</w:t>
            </w:r>
            <w:r w:rsidRPr="000D776A">
              <w:rPr>
                <w:rFonts w:ascii="Times New Roman" w:hAnsi="Times New Roman"/>
                <w:b/>
                <w:noProof/>
                <w:color w:val="auto"/>
                <w:lang w:val="sk-SK"/>
              </w:rPr>
              <w:t>)</w:t>
            </w:r>
          </w:p>
        </w:tc>
        <w:tc>
          <w:tcPr>
            <w:tcW w:w="1668" w:type="dxa"/>
            <w:vMerge/>
            <w:tcBorders>
              <w:left w:val="single" w:sz="4" w:space="0" w:color="auto"/>
              <w:bottom w:val="single" w:sz="4" w:space="0" w:color="auto"/>
              <w:right w:val="single" w:sz="4" w:space="0" w:color="auto"/>
            </w:tcBorders>
          </w:tcPr>
          <w:p w14:paraId="2FCBC9CE" w14:textId="77777777" w:rsidR="00FB656F" w:rsidRPr="000D776A" w:rsidRDefault="00FB656F" w:rsidP="00AD20D7">
            <w:pPr>
              <w:pStyle w:val="Default"/>
              <w:rPr>
                <w:rFonts w:ascii="Times New Roman" w:hAnsi="Times New Roman" w:cs="Times New Roman"/>
                <w:noProof/>
                <w:color w:val="auto"/>
                <w:lang w:val="sk-SK"/>
              </w:rPr>
            </w:pPr>
          </w:p>
        </w:tc>
      </w:tr>
      <w:tr w:rsidR="00FB656F" w:rsidRPr="000D776A" w14:paraId="6298C63C" w14:textId="77777777">
        <w:trPr>
          <w:trHeight w:val="236"/>
        </w:trPr>
        <w:tc>
          <w:tcPr>
            <w:tcW w:w="2443" w:type="dxa"/>
            <w:tcBorders>
              <w:top w:val="single" w:sz="4" w:space="0" w:color="auto"/>
              <w:left w:val="single" w:sz="4" w:space="0" w:color="auto"/>
              <w:bottom w:val="single" w:sz="4" w:space="0" w:color="auto"/>
              <w:right w:val="single" w:sz="4" w:space="0" w:color="auto"/>
            </w:tcBorders>
          </w:tcPr>
          <w:p w14:paraId="679C1494" w14:textId="26BA8B7C" w:rsidR="00FB656F" w:rsidRPr="000D776A" w:rsidRDefault="00FB656F" w:rsidP="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Teplotný koeficient c</w:t>
            </w:r>
            <w:r w:rsidR="000D776A">
              <w:rPr>
                <w:rFonts w:ascii="Times New Roman" w:hAnsi="Times New Roman"/>
                <w:noProof/>
                <w:color w:val="auto"/>
                <w:lang w:val="sk-SK"/>
              </w:rPr>
              <w:t xml:space="preserve"> v </w:t>
            </w:r>
            <w:r w:rsidRPr="000D776A">
              <w:rPr>
                <w:rFonts w:ascii="Times New Roman" w:hAnsi="Times New Roman"/>
                <w:noProof/>
                <w:color w:val="auto"/>
                <w:lang w:val="sk-SK"/>
              </w:rPr>
              <w:t>ľubovoľnom intervale teplotného rozsahu, ktorý je najmenej 15</w:t>
            </w:r>
            <w:r w:rsidR="000D776A">
              <w:rPr>
                <w:rFonts w:ascii="Times New Roman" w:hAnsi="Times New Roman"/>
                <w:noProof/>
                <w:color w:val="auto"/>
                <w:lang w:val="sk-SK"/>
              </w:rPr>
              <w:t xml:space="preserve"> K a </w:t>
            </w:r>
            <w:r w:rsidRPr="000D776A">
              <w:rPr>
                <w:rFonts w:ascii="Times New Roman" w:hAnsi="Times New Roman"/>
                <w:noProof/>
                <w:color w:val="auto"/>
                <w:lang w:val="sk-SK"/>
              </w:rPr>
              <w:t>najviac 23</w:t>
            </w:r>
            <w:r w:rsidR="000D776A">
              <w:rPr>
                <w:rFonts w:ascii="Times New Roman" w:hAnsi="Times New Roman"/>
                <w:noProof/>
                <w:color w:val="auto"/>
                <w:lang w:val="sk-SK"/>
              </w:rPr>
              <w:t xml:space="preserve"> K </w:t>
            </w:r>
            <w:r w:rsidRPr="000D776A">
              <w:rPr>
                <w:rFonts w:ascii="Times New Roman" w:hAnsi="Times New Roman"/>
                <w:noProof/>
                <w:color w:val="auto"/>
                <w:lang w:val="sk-SK"/>
              </w:rPr>
              <w:t>(i)</w:t>
            </w:r>
          </w:p>
        </w:tc>
        <w:tc>
          <w:tcPr>
            <w:tcW w:w="1134" w:type="dxa"/>
            <w:tcBorders>
              <w:top w:val="single" w:sz="4" w:space="0" w:color="auto"/>
              <w:left w:val="single" w:sz="4" w:space="0" w:color="auto"/>
              <w:bottom w:val="single" w:sz="4" w:space="0" w:color="auto"/>
              <w:right w:val="single" w:sz="4" w:space="0" w:color="auto"/>
            </w:tcBorders>
          </w:tcPr>
          <w:p w14:paraId="69CE6BBF" w14:textId="77777777" w:rsidR="00FB656F" w:rsidRPr="000D776A" w:rsidRDefault="00FB656F" w:rsidP="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I</w:t>
            </w:r>
            <w:r w:rsidRPr="000D776A">
              <w:rPr>
                <w:rFonts w:ascii="Times New Roman" w:hAnsi="Times New Roman"/>
                <w:noProof/>
                <w:color w:val="auto"/>
                <w:vertAlign w:val="subscript"/>
                <w:lang w:val="sk-SK"/>
              </w:rPr>
              <w:t>tr</w:t>
            </w:r>
            <w:r w:rsidRPr="000D776A">
              <w:rPr>
                <w:rFonts w:ascii="Times New Roman" w:hAnsi="Times New Roman"/>
                <w:noProof/>
                <w:color w:val="auto"/>
                <w:lang w:val="sk-SK"/>
              </w:rPr>
              <w:t xml:space="preserve"> ≤ I ≤ I</w:t>
            </w:r>
            <w:r w:rsidRPr="000D776A">
              <w:rPr>
                <w:rFonts w:ascii="Times New Roman" w:hAnsi="Times New Roman"/>
                <w:noProof/>
                <w:color w:val="auto"/>
                <w:vertAlign w:val="subscript"/>
                <w:lang w:val="sk-SK"/>
              </w:rPr>
              <w:t>max</w:t>
            </w:r>
          </w:p>
        </w:tc>
        <w:tc>
          <w:tcPr>
            <w:tcW w:w="1134" w:type="dxa"/>
            <w:tcBorders>
              <w:top w:val="single" w:sz="4" w:space="0" w:color="auto"/>
              <w:left w:val="single" w:sz="4" w:space="0" w:color="auto"/>
              <w:bottom w:val="single" w:sz="4" w:space="0" w:color="auto"/>
              <w:right w:val="single" w:sz="4" w:space="0" w:color="auto"/>
            </w:tcBorders>
          </w:tcPr>
          <w:p w14:paraId="2F087380" w14:textId="77777777" w:rsidR="00FB656F" w:rsidRPr="000D776A" w:rsidRDefault="00FB656F" w:rsidP="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±0,1</w:t>
            </w:r>
          </w:p>
        </w:tc>
        <w:tc>
          <w:tcPr>
            <w:tcW w:w="1134" w:type="dxa"/>
            <w:tcBorders>
              <w:top w:val="single" w:sz="4" w:space="0" w:color="auto"/>
              <w:left w:val="single" w:sz="4" w:space="0" w:color="auto"/>
              <w:bottom w:val="single" w:sz="4" w:space="0" w:color="auto"/>
              <w:right w:val="single" w:sz="4" w:space="0" w:color="auto"/>
            </w:tcBorders>
          </w:tcPr>
          <w:p w14:paraId="7243CBAA" w14:textId="77777777" w:rsidR="00FB656F" w:rsidRPr="000D776A" w:rsidRDefault="00FB656F" w:rsidP="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±0,05</w:t>
            </w:r>
          </w:p>
        </w:tc>
        <w:tc>
          <w:tcPr>
            <w:tcW w:w="1276" w:type="dxa"/>
            <w:tcBorders>
              <w:top w:val="single" w:sz="4" w:space="0" w:color="auto"/>
              <w:left w:val="single" w:sz="4" w:space="0" w:color="auto"/>
              <w:bottom w:val="single" w:sz="4" w:space="0" w:color="auto"/>
              <w:right w:val="single" w:sz="4" w:space="0" w:color="auto"/>
            </w:tcBorders>
          </w:tcPr>
          <w:p w14:paraId="2DE9349E" w14:textId="77777777" w:rsidR="00FB656F" w:rsidRPr="000D776A" w:rsidRDefault="00FB656F" w:rsidP="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±0,03</w:t>
            </w:r>
          </w:p>
        </w:tc>
        <w:tc>
          <w:tcPr>
            <w:tcW w:w="1668" w:type="dxa"/>
            <w:tcBorders>
              <w:top w:val="single" w:sz="4" w:space="0" w:color="auto"/>
              <w:left w:val="single" w:sz="4" w:space="0" w:color="auto"/>
              <w:bottom w:val="single" w:sz="4" w:space="0" w:color="auto"/>
              <w:right w:val="single" w:sz="4" w:space="0" w:color="auto"/>
            </w:tcBorders>
          </w:tcPr>
          <w:p w14:paraId="66944E9D" w14:textId="71FEDD6F" w:rsidR="00FB656F" w:rsidRPr="000D776A" w:rsidRDefault="00FB656F" w:rsidP="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Striedavý</w:t>
            </w:r>
            <w:r w:rsidR="000D776A">
              <w:rPr>
                <w:rFonts w:ascii="Times New Roman" w:hAnsi="Times New Roman"/>
                <w:noProof/>
                <w:color w:val="auto"/>
                <w:lang w:val="sk-SK"/>
              </w:rPr>
              <w:t xml:space="preserve"> a </w:t>
            </w:r>
            <w:r w:rsidRPr="000D776A">
              <w:rPr>
                <w:rFonts w:ascii="Times New Roman" w:hAnsi="Times New Roman"/>
                <w:noProof/>
                <w:color w:val="auto"/>
                <w:lang w:val="sk-SK"/>
              </w:rPr>
              <w:t>jednosmerný prúd</w:t>
            </w:r>
          </w:p>
        </w:tc>
      </w:tr>
    </w:tbl>
    <w:p w14:paraId="1E424E56" w14:textId="77777777" w:rsidR="00AD20D7" w:rsidRPr="000D776A" w:rsidRDefault="00AD20D7" w:rsidP="00033D3C">
      <w:pPr>
        <w:spacing w:before="240" w:after="200" w:line="276" w:lineRule="auto"/>
        <w:jc w:val="center"/>
        <w:rPr>
          <w:noProof/>
        </w:rPr>
      </w:pPr>
      <w:r w:rsidRPr="000D776A">
        <w:rPr>
          <w:noProof/>
        </w:rPr>
        <w:t>Tabuľka 4</w:t>
      </w:r>
    </w:p>
    <w:tbl>
      <w:tblPr>
        <w:tblW w:w="8784"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13"/>
        <w:gridCol w:w="1276"/>
        <w:gridCol w:w="1133"/>
        <w:gridCol w:w="1133"/>
        <w:gridCol w:w="1136"/>
        <w:gridCol w:w="1276"/>
        <w:gridCol w:w="1417"/>
      </w:tblGrid>
      <w:tr w:rsidR="00AD20D7" w:rsidRPr="000D776A" w14:paraId="50DD1D23" w14:textId="77777777">
        <w:trPr>
          <w:trHeight w:val="236"/>
          <w:jc w:val="center"/>
        </w:trPr>
        <w:tc>
          <w:tcPr>
            <w:tcW w:w="1413" w:type="dxa"/>
            <w:tcBorders>
              <w:top w:val="single" w:sz="4" w:space="0" w:color="auto"/>
              <w:left w:val="single" w:sz="4" w:space="0" w:color="auto"/>
              <w:right w:val="single" w:sz="4" w:space="0" w:color="auto"/>
            </w:tcBorders>
          </w:tcPr>
          <w:p w14:paraId="70C4078A" w14:textId="77777777" w:rsidR="00AD20D7" w:rsidRPr="000D776A" w:rsidRDefault="00AD20D7">
            <w:pPr>
              <w:pStyle w:val="Default"/>
              <w:tabs>
                <w:tab w:val="left" w:pos="1340"/>
              </w:tabs>
              <w:rPr>
                <w:rFonts w:ascii="Times New Roman" w:hAnsi="Times New Roman" w:cs="Times New Roman"/>
                <w:noProof/>
                <w:color w:val="auto"/>
                <w:lang w:val="sk-SK"/>
              </w:rPr>
            </w:pPr>
            <w:r w:rsidRPr="000D776A">
              <w:rPr>
                <w:rFonts w:ascii="Times New Roman" w:hAnsi="Times New Roman"/>
                <w:b/>
                <w:noProof/>
                <w:color w:val="auto"/>
                <w:lang w:val="sk-SK"/>
              </w:rPr>
              <w:t>Ovplyvňujúca veličina</w:t>
            </w:r>
          </w:p>
          <w:p w14:paraId="2B623238" w14:textId="77777777" w:rsidR="00AD20D7" w:rsidRPr="000D776A" w:rsidRDefault="00AD20D7">
            <w:pPr>
              <w:pStyle w:val="Default"/>
              <w:rPr>
                <w:rFonts w:ascii="Times New Roman" w:hAnsi="Times New Roman" w:cs="Times New Roman"/>
                <w:noProof/>
                <w:color w:val="auto"/>
                <w:lang w:val="sk-SK"/>
              </w:rPr>
            </w:pPr>
          </w:p>
          <w:p w14:paraId="712D5633" w14:textId="77777777" w:rsidR="00AD20D7" w:rsidRPr="000D776A" w:rsidRDefault="00AD20D7">
            <w:pPr>
              <w:pStyle w:val="Default"/>
              <w:rPr>
                <w:rFonts w:ascii="Times New Roman" w:hAnsi="Times New Roman" w:cs="Times New Roman"/>
                <w:noProof/>
                <w:color w:val="auto"/>
                <w:lang w:val="sk-SK"/>
              </w:rPr>
            </w:pPr>
          </w:p>
        </w:tc>
        <w:tc>
          <w:tcPr>
            <w:tcW w:w="1276" w:type="dxa"/>
            <w:tcBorders>
              <w:top w:val="single" w:sz="4" w:space="0" w:color="auto"/>
              <w:left w:val="single" w:sz="4" w:space="0" w:color="auto"/>
              <w:right w:val="single" w:sz="4" w:space="0" w:color="auto"/>
            </w:tcBorders>
          </w:tcPr>
          <w:p w14:paraId="7350C3C8"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b/>
                <w:noProof/>
                <w:color w:val="auto"/>
                <w:lang w:val="sk-SK"/>
              </w:rPr>
              <w:t>Hodnota</w:t>
            </w:r>
          </w:p>
        </w:tc>
        <w:tc>
          <w:tcPr>
            <w:tcW w:w="1133" w:type="dxa"/>
            <w:tcBorders>
              <w:top w:val="single" w:sz="4" w:space="0" w:color="auto"/>
              <w:left w:val="single" w:sz="4" w:space="0" w:color="auto"/>
              <w:right w:val="single" w:sz="4" w:space="0" w:color="auto"/>
            </w:tcBorders>
          </w:tcPr>
          <w:p w14:paraId="7C73C72A"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b/>
                <w:noProof/>
                <w:color w:val="auto"/>
                <w:lang w:val="sk-SK"/>
              </w:rPr>
              <w:t>Prúd</w:t>
            </w:r>
          </w:p>
        </w:tc>
        <w:tc>
          <w:tcPr>
            <w:tcW w:w="3545" w:type="dxa"/>
            <w:gridSpan w:val="3"/>
            <w:tcBorders>
              <w:top w:val="single" w:sz="4" w:space="0" w:color="auto"/>
              <w:left w:val="single" w:sz="4" w:space="0" w:color="auto"/>
              <w:bottom w:val="single" w:sz="4" w:space="0" w:color="auto"/>
              <w:right w:val="single" w:sz="4" w:space="0" w:color="auto"/>
            </w:tcBorders>
          </w:tcPr>
          <w:p w14:paraId="00AC8BAD"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b/>
                <w:noProof/>
                <w:color w:val="auto"/>
                <w:lang w:val="sk-SK"/>
              </w:rPr>
              <w:t xml:space="preserve">Maximálne prípustné chybové odchýlky (%) pre meraciu zostavu pre vybavenie na napájanie elektrických vozidiel triedy </w:t>
            </w:r>
          </w:p>
        </w:tc>
        <w:tc>
          <w:tcPr>
            <w:tcW w:w="1417" w:type="dxa"/>
            <w:tcBorders>
              <w:top w:val="single" w:sz="4" w:space="0" w:color="auto"/>
              <w:left w:val="single" w:sz="4" w:space="0" w:color="auto"/>
              <w:right w:val="single" w:sz="4" w:space="0" w:color="auto"/>
            </w:tcBorders>
          </w:tcPr>
          <w:p w14:paraId="7677113C"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b/>
                <w:noProof/>
                <w:color w:val="auto"/>
                <w:lang w:val="sk-SK"/>
              </w:rPr>
              <w:t>Typ prúdu</w:t>
            </w:r>
          </w:p>
        </w:tc>
      </w:tr>
      <w:tr w:rsidR="00AD20D7" w:rsidRPr="000D776A" w14:paraId="593AF33B" w14:textId="77777777">
        <w:trPr>
          <w:trHeight w:val="236"/>
          <w:jc w:val="center"/>
        </w:trPr>
        <w:tc>
          <w:tcPr>
            <w:tcW w:w="1413" w:type="dxa"/>
            <w:tcBorders>
              <w:left w:val="single" w:sz="4" w:space="0" w:color="auto"/>
              <w:bottom w:val="single" w:sz="4" w:space="0" w:color="auto"/>
              <w:right w:val="single" w:sz="4" w:space="0" w:color="auto"/>
            </w:tcBorders>
          </w:tcPr>
          <w:p w14:paraId="4DB3B423" w14:textId="77777777" w:rsidR="00AD20D7" w:rsidRPr="000D776A" w:rsidRDefault="00AD20D7">
            <w:pPr>
              <w:pStyle w:val="Default"/>
              <w:rPr>
                <w:rFonts w:ascii="Times New Roman" w:hAnsi="Times New Roman" w:cs="Times New Roman"/>
                <w:noProof/>
                <w:color w:val="auto"/>
                <w:lang w:val="sk-SK"/>
              </w:rPr>
            </w:pPr>
          </w:p>
        </w:tc>
        <w:tc>
          <w:tcPr>
            <w:tcW w:w="1276" w:type="dxa"/>
            <w:tcBorders>
              <w:left w:val="single" w:sz="4" w:space="0" w:color="auto"/>
              <w:bottom w:val="single" w:sz="4" w:space="0" w:color="auto"/>
              <w:right w:val="single" w:sz="4" w:space="0" w:color="auto"/>
            </w:tcBorders>
          </w:tcPr>
          <w:p w14:paraId="02127630" w14:textId="77777777" w:rsidR="00AD20D7" w:rsidRPr="000D776A" w:rsidRDefault="00AD20D7">
            <w:pPr>
              <w:pStyle w:val="Default"/>
              <w:rPr>
                <w:rFonts w:ascii="Times New Roman" w:hAnsi="Times New Roman" w:cs="Times New Roman"/>
                <w:noProof/>
                <w:color w:val="auto"/>
                <w:lang w:val="sk-SK"/>
              </w:rPr>
            </w:pPr>
          </w:p>
        </w:tc>
        <w:tc>
          <w:tcPr>
            <w:tcW w:w="1133" w:type="dxa"/>
            <w:tcBorders>
              <w:left w:val="single" w:sz="4" w:space="0" w:color="auto"/>
              <w:bottom w:val="single" w:sz="4" w:space="0" w:color="auto"/>
              <w:right w:val="single" w:sz="4" w:space="0" w:color="auto"/>
            </w:tcBorders>
          </w:tcPr>
          <w:p w14:paraId="194CD041" w14:textId="77777777" w:rsidR="00AD20D7" w:rsidRPr="000D776A" w:rsidRDefault="00AD20D7">
            <w:pPr>
              <w:pStyle w:val="Default"/>
              <w:rPr>
                <w:rFonts w:ascii="Times New Roman" w:hAnsi="Times New Roman" w:cs="Times New Roman"/>
                <w:noProof/>
                <w:color w:val="auto"/>
                <w:lang w:val="sk-SK"/>
              </w:rPr>
            </w:pPr>
          </w:p>
        </w:tc>
        <w:tc>
          <w:tcPr>
            <w:tcW w:w="1133" w:type="dxa"/>
            <w:tcBorders>
              <w:top w:val="single" w:sz="4" w:space="0" w:color="auto"/>
              <w:left w:val="single" w:sz="4" w:space="0" w:color="auto"/>
              <w:bottom w:val="single" w:sz="4" w:space="0" w:color="auto"/>
              <w:right w:val="single" w:sz="4" w:space="0" w:color="auto"/>
            </w:tcBorders>
          </w:tcPr>
          <w:p w14:paraId="32DE05AA" w14:textId="21324412"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b/>
                <w:noProof/>
                <w:color w:val="auto"/>
                <w:lang w:val="sk-SK"/>
              </w:rPr>
              <w:t>A (2</w:t>
            </w:r>
            <w:r w:rsidR="000D776A">
              <w:rPr>
                <w:rFonts w:ascii="Times New Roman" w:hAnsi="Times New Roman"/>
                <w:b/>
                <w:noProof/>
                <w:color w:val="auto"/>
                <w:lang w:val="sk-SK"/>
              </w:rPr>
              <w:t> %</w:t>
            </w:r>
            <w:r w:rsidRPr="000D776A">
              <w:rPr>
                <w:rFonts w:ascii="Times New Roman" w:hAnsi="Times New Roman"/>
                <w:b/>
                <w:noProof/>
                <w:color w:val="auto"/>
                <w:lang w:val="sk-SK"/>
              </w:rPr>
              <w:t>)</w:t>
            </w:r>
          </w:p>
        </w:tc>
        <w:tc>
          <w:tcPr>
            <w:tcW w:w="1136" w:type="dxa"/>
            <w:tcBorders>
              <w:top w:val="single" w:sz="4" w:space="0" w:color="auto"/>
              <w:left w:val="single" w:sz="4" w:space="0" w:color="auto"/>
              <w:bottom w:val="single" w:sz="4" w:space="0" w:color="auto"/>
              <w:right w:val="single" w:sz="4" w:space="0" w:color="auto"/>
            </w:tcBorders>
          </w:tcPr>
          <w:p w14:paraId="0A8C1025" w14:textId="2315AA60"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b/>
                <w:noProof/>
                <w:color w:val="auto"/>
                <w:lang w:val="sk-SK"/>
              </w:rPr>
              <w:t>B (1</w:t>
            </w:r>
            <w:r w:rsidR="000D776A">
              <w:rPr>
                <w:rFonts w:ascii="Times New Roman" w:hAnsi="Times New Roman"/>
                <w:b/>
                <w:noProof/>
                <w:color w:val="auto"/>
                <w:lang w:val="sk-SK"/>
              </w:rPr>
              <w:t> %</w:t>
            </w:r>
            <w:r w:rsidRPr="000D776A">
              <w:rPr>
                <w:rFonts w:ascii="Times New Roman" w:hAnsi="Times New Roman"/>
                <w:b/>
                <w:noProof/>
                <w:color w:val="auto"/>
                <w:lang w:val="sk-SK"/>
              </w:rPr>
              <w:t>)</w:t>
            </w:r>
          </w:p>
        </w:tc>
        <w:tc>
          <w:tcPr>
            <w:tcW w:w="1276" w:type="dxa"/>
            <w:tcBorders>
              <w:top w:val="single" w:sz="4" w:space="0" w:color="auto"/>
              <w:left w:val="single" w:sz="4" w:space="0" w:color="auto"/>
              <w:bottom w:val="single" w:sz="4" w:space="0" w:color="auto"/>
              <w:right w:val="single" w:sz="4" w:space="0" w:color="auto"/>
            </w:tcBorders>
          </w:tcPr>
          <w:p w14:paraId="3A54168F" w14:textId="5C184B14"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b/>
                <w:noProof/>
                <w:color w:val="auto"/>
                <w:lang w:val="sk-SK"/>
              </w:rPr>
              <w:t>C (0,5</w:t>
            </w:r>
            <w:r w:rsidR="000D776A">
              <w:rPr>
                <w:rFonts w:ascii="Times New Roman" w:hAnsi="Times New Roman"/>
                <w:b/>
                <w:noProof/>
                <w:color w:val="auto"/>
                <w:lang w:val="sk-SK"/>
              </w:rPr>
              <w:t> %</w:t>
            </w:r>
            <w:r w:rsidRPr="000D776A">
              <w:rPr>
                <w:rFonts w:ascii="Times New Roman" w:hAnsi="Times New Roman"/>
                <w:b/>
                <w:noProof/>
                <w:color w:val="auto"/>
                <w:lang w:val="sk-SK"/>
              </w:rPr>
              <w:t>)</w:t>
            </w:r>
          </w:p>
        </w:tc>
        <w:tc>
          <w:tcPr>
            <w:tcW w:w="1417" w:type="dxa"/>
            <w:tcBorders>
              <w:left w:val="single" w:sz="4" w:space="0" w:color="auto"/>
              <w:bottom w:val="single" w:sz="4" w:space="0" w:color="auto"/>
              <w:right w:val="single" w:sz="4" w:space="0" w:color="auto"/>
            </w:tcBorders>
          </w:tcPr>
          <w:p w14:paraId="46F251DA" w14:textId="77777777" w:rsidR="00AD20D7" w:rsidRPr="000D776A" w:rsidRDefault="00AD20D7">
            <w:pPr>
              <w:pStyle w:val="Default"/>
              <w:rPr>
                <w:rFonts w:ascii="Times New Roman" w:hAnsi="Times New Roman" w:cs="Times New Roman"/>
                <w:noProof/>
                <w:color w:val="auto"/>
                <w:lang w:val="sk-SK"/>
              </w:rPr>
            </w:pPr>
          </w:p>
        </w:tc>
      </w:tr>
      <w:tr w:rsidR="00AD20D7" w:rsidRPr="000D776A" w14:paraId="0A43F0DA" w14:textId="77777777">
        <w:trPr>
          <w:trHeight w:val="236"/>
          <w:jc w:val="center"/>
        </w:trPr>
        <w:tc>
          <w:tcPr>
            <w:tcW w:w="1413" w:type="dxa"/>
            <w:tcBorders>
              <w:top w:val="single" w:sz="4" w:space="0" w:color="auto"/>
              <w:left w:val="single" w:sz="4" w:space="0" w:color="auto"/>
              <w:bottom w:val="single" w:sz="4" w:space="0" w:color="auto"/>
              <w:right w:val="single" w:sz="4" w:space="0" w:color="auto"/>
            </w:tcBorders>
          </w:tcPr>
          <w:p w14:paraId="459212DF"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Samozahrievanie</w:t>
            </w:r>
          </w:p>
        </w:tc>
        <w:tc>
          <w:tcPr>
            <w:tcW w:w="1276" w:type="dxa"/>
            <w:tcBorders>
              <w:top w:val="single" w:sz="4" w:space="0" w:color="auto"/>
              <w:left w:val="single" w:sz="4" w:space="0" w:color="auto"/>
              <w:bottom w:val="single" w:sz="4" w:space="0" w:color="auto"/>
              <w:right w:val="single" w:sz="4" w:space="0" w:color="auto"/>
            </w:tcBorders>
          </w:tcPr>
          <w:p w14:paraId="0FEAD932"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Trvalý prúd pri I</w:t>
            </w:r>
            <w:r w:rsidRPr="000D776A">
              <w:rPr>
                <w:rFonts w:ascii="Times New Roman" w:hAnsi="Times New Roman"/>
                <w:noProof/>
                <w:color w:val="auto"/>
                <w:vertAlign w:val="subscript"/>
                <w:lang w:val="sk-SK"/>
              </w:rPr>
              <w:t>max</w:t>
            </w:r>
          </w:p>
        </w:tc>
        <w:tc>
          <w:tcPr>
            <w:tcW w:w="1133" w:type="dxa"/>
            <w:tcBorders>
              <w:top w:val="single" w:sz="4" w:space="0" w:color="auto"/>
              <w:left w:val="single" w:sz="4" w:space="0" w:color="auto"/>
              <w:bottom w:val="single" w:sz="4" w:space="0" w:color="auto"/>
              <w:right w:val="single" w:sz="4" w:space="0" w:color="auto"/>
            </w:tcBorders>
          </w:tcPr>
          <w:p w14:paraId="3F9B0105"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I</w:t>
            </w:r>
            <w:r w:rsidRPr="000D776A">
              <w:rPr>
                <w:rFonts w:ascii="Times New Roman" w:hAnsi="Times New Roman"/>
                <w:noProof/>
                <w:color w:val="auto"/>
                <w:vertAlign w:val="subscript"/>
                <w:lang w:val="sk-SK"/>
              </w:rPr>
              <w:t>max</w:t>
            </w:r>
          </w:p>
        </w:tc>
        <w:tc>
          <w:tcPr>
            <w:tcW w:w="1133" w:type="dxa"/>
            <w:tcBorders>
              <w:top w:val="single" w:sz="4" w:space="0" w:color="auto"/>
              <w:left w:val="single" w:sz="4" w:space="0" w:color="auto"/>
              <w:bottom w:val="single" w:sz="4" w:space="0" w:color="auto"/>
              <w:right w:val="single" w:sz="4" w:space="0" w:color="auto"/>
            </w:tcBorders>
          </w:tcPr>
          <w:p w14:paraId="3882FCF3"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±1</w:t>
            </w:r>
          </w:p>
        </w:tc>
        <w:tc>
          <w:tcPr>
            <w:tcW w:w="1136" w:type="dxa"/>
            <w:tcBorders>
              <w:top w:val="single" w:sz="4" w:space="0" w:color="auto"/>
              <w:left w:val="single" w:sz="4" w:space="0" w:color="auto"/>
              <w:bottom w:val="single" w:sz="4" w:space="0" w:color="auto"/>
              <w:right w:val="single" w:sz="4" w:space="0" w:color="auto"/>
            </w:tcBorders>
          </w:tcPr>
          <w:p w14:paraId="142ED1D8"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±0,5 </w:t>
            </w:r>
          </w:p>
        </w:tc>
        <w:tc>
          <w:tcPr>
            <w:tcW w:w="1276" w:type="dxa"/>
            <w:tcBorders>
              <w:top w:val="single" w:sz="4" w:space="0" w:color="auto"/>
              <w:left w:val="single" w:sz="4" w:space="0" w:color="auto"/>
              <w:bottom w:val="single" w:sz="4" w:space="0" w:color="auto"/>
              <w:right w:val="single" w:sz="4" w:space="0" w:color="auto"/>
            </w:tcBorders>
          </w:tcPr>
          <w:p w14:paraId="6334FD98"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±0,25 </w:t>
            </w:r>
          </w:p>
        </w:tc>
        <w:tc>
          <w:tcPr>
            <w:tcW w:w="1417" w:type="dxa"/>
            <w:tcBorders>
              <w:top w:val="single" w:sz="4" w:space="0" w:color="auto"/>
              <w:left w:val="single" w:sz="4" w:space="0" w:color="auto"/>
              <w:bottom w:val="single" w:sz="4" w:space="0" w:color="auto"/>
              <w:right w:val="single" w:sz="4" w:space="0" w:color="auto"/>
            </w:tcBorders>
          </w:tcPr>
          <w:p w14:paraId="02F19DEB" w14:textId="65051084"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Striedavý</w:t>
            </w:r>
            <w:r w:rsidR="000D776A">
              <w:rPr>
                <w:rFonts w:ascii="Times New Roman" w:hAnsi="Times New Roman"/>
                <w:noProof/>
                <w:color w:val="auto"/>
                <w:lang w:val="sk-SK"/>
              </w:rPr>
              <w:t xml:space="preserve"> a </w:t>
            </w:r>
            <w:r w:rsidRPr="000D776A">
              <w:rPr>
                <w:rFonts w:ascii="Times New Roman" w:hAnsi="Times New Roman"/>
                <w:noProof/>
                <w:color w:val="auto"/>
                <w:lang w:val="sk-SK"/>
              </w:rPr>
              <w:t>jednosmerný prúd</w:t>
            </w:r>
          </w:p>
        </w:tc>
      </w:tr>
      <w:tr w:rsidR="00AD20D7" w:rsidRPr="000D776A" w14:paraId="50354347" w14:textId="77777777">
        <w:trPr>
          <w:trHeight w:val="375"/>
          <w:jc w:val="center"/>
        </w:trPr>
        <w:tc>
          <w:tcPr>
            <w:tcW w:w="1413" w:type="dxa"/>
            <w:tcBorders>
              <w:top w:val="single" w:sz="4" w:space="0" w:color="auto"/>
              <w:left w:val="single" w:sz="4" w:space="0" w:color="auto"/>
              <w:bottom w:val="single" w:sz="4" w:space="0" w:color="auto"/>
              <w:right w:val="single" w:sz="4" w:space="0" w:color="auto"/>
            </w:tcBorders>
          </w:tcPr>
          <w:p w14:paraId="6B7BA2AD"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Rušenia prenášané vedením, nízka frekvencia</w:t>
            </w:r>
          </w:p>
        </w:tc>
        <w:tc>
          <w:tcPr>
            <w:tcW w:w="1276" w:type="dxa"/>
            <w:tcBorders>
              <w:top w:val="single" w:sz="4" w:space="0" w:color="auto"/>
              <w:left w:val="single" w:sz="4" w:space="0" w:color="auto"/>
              <w:bottom w:val="single" w:sz="4" w:space="0" w:color="auto"/>
              <w:right w:val="single" w:sz="4" w:space="0" w:color="auto"/>
            </w:tcBorders>
          </w:tcPr>
          <w:p w14:paraId="011CC2A0"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2 – 150 kHz</w:t>
            </w:r>
          </w:p>
        </w:tc>
        <w:tc>
          <w:tcPr>
            <w:tcW w:w="1133" w:type="dxa"/>
            <w:tcBorders>
              <w:top w:val="single" w:sz="4" w:space="0" w:color="auto"/>
              <w:left w:val="single" w:sz="4" w:space="0" w:color="auto"/>
              <w:bottom w:val="single" w:sz="4" w:space="0" w:color="auto"/>
              <w:right w:val="single" w:sz="4" w:space="0" w:color="auto"/>
            </w:tcBorders>
          </w:tcPr>
          <w:p w14:paraId="47631B2A"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I</w:t>
            </w:r>
            <w:r w:rsidRPr="000D776A">
              <w:rPr>
                <w:rFonts w:ascii="Times New Roman" w:hAnsi="Times New Roman"/>
                <w:noProof/>
                <w:color w:val="auto"/>
                <w:vertAlign w:val="subscript"/>
                <w:lang w:val="sk-SK"/>
              </w:rPr>
              <w:t>tr</w:t>
            </w:r>
            <w:r w:rsidRPr="000D776A">
              <w:rPr>
                <w:rFonts w:ascii="Times New Roman" w:hAnsi="Times New Roman"/>
                <w:noProof/>
                <w:color w:val="auto"/>
                <w:lang w:val="sk-SK"/>
              </w:rPr>
              <w:t xml:space="preserve"> ≤ I ≤ I</w:t>
            </w:r>
            <w:r w:rsidRPr="000D776A">
              <w:rPr>
                <w:rFonts w:ascii="Times New Roman" w:hAnsi="Times New Roman"/>
                <w:noProof/>
                <w:color w:val="auto"/>
                <w:vertAlign w:val="subscript"/>
                <w:lang w:val="sk-SK"/>
              </w:rPr>
              <w:t>max</w:t>
            </w:r>
          </w:p>
        </w:tc>
        <w:tc>
          <w:tcPr>
            <w:tcW w:w="1133" w:type="dxa"/>
            <w:tcBorders>
              <w:top w:val="single" w:sz="4" w:space="0" w:color="auto"/>
              <w:left w:val="single" w:sz="4" w:space="0" w:color="auto"/>
              <w:bottom w:val="single" w:sz="4" w:space="0" w:color="auto"/>
              <w:right w:val="single" w:sz="4" w:space="0" w:color="auto"/>
            </w:tcBorders>
          </w:tcPr>
          <w:p w14:paraId="4015E616"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±3</w:t>
            </w:r>
          </w:p>
        </w:tc>
        <w:tc>
          <w:tcPr>
            <w:tcW w:w="1136" w:type="dxa"/>
            <w:tcBorders>
              <w:top w:val="single" w:sz="4" w:space="0" w:color="auto"/>
              <w:left w:val="single" w:sz="4" w:space="0" w:color="auto"/>
              <w:bottom w:val="single" w:sz="4" w:space="0" w:color="auto"/>
              <w:right w:val="single" w:sz="4" w:space="0" w:color="auto"/>
            </w:tcBorders>
          </w:tcPr>
          <w:p w14:paraId="2328B867" w14:textId="55D46E46"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±2</w:t>
            </w:r>
          </w:p>
        </w:tc>
        <w:tc>
          <w:tcPr>
            <w:tcW w:w="1276" w:type="dxa"/>
            <w:tcBorders>
              <w:top w:val="single" w:sz="4" w:space="0" w:color="auto"/>
              <w:left w:val="single" w:sz="4" w:space="0" w:color="auto"/>
              <w:bottom w:val="single" w:sz="4" w:space="0" w:color="auto"/>
              <w:right w:val="single" w:sz="4" w:space="0" w:color="auto"/>
            </w:tcBorders>
          </w:tcPr>
          <w:p w14:paraId="6C371C29" w14:textId="5F910D0F"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±2</w:t>
            </w:r>
          </w:p>
        </w:tc>
        <w:tc>
          <w:tcPr>
            <w:tcW w:w="1417" w:type="dxa"/>
            <w:tcBorders>
              <w:top w:val="single" w:sz="4" w:space="0" w:color="auto"/>
              <w:left w:val="single" w:sz="4" w:space="0" w:color="auto"/>
              <w:bottom w:val="single" w:sz="4" w:space="0" w:color="auto"/>
              <w:right w:val="single" w:sz="4" w:space="0" w:color="auto"/>
            </w:tcBorders>
          </w:tcPr>
          <w:p w14:paraId="19403B72" w14:textId="4F9ABD8B"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Striedavý</w:t>
            </w:r>
            <w:r w:rsidR="000D776A">
              <w:rPr>
                <w:rFonts w:ascii="Times New Roman" w:hAnsi="Times New Roman"/>
                <w:noProof/>
                <w:color w:val="auto"/>
                <w:lang w:val="sk-SK"/>
              </w:rPr>
              <w:t xml:space="preserve"> a </w:t>
            </w:r>
            <w:r w:rsidRPr="000D776A">
              <w:rPr>
                <w:rFonts w:ascii="Times New Roman" w:hAnsi="Times New Roman"/>
                <w:noProof/>
                <w:color w:val="auto"/>
                <w:lang w:val="sk-SK"/>
              </w:rPr>
              <w:t>jednosmerný prúd</w:t>
            </w:r>
          </w:p>
        </w:tc>
      </w:tr>
      <w:tr w:rsidR="00AD20D7" w:rsidRPr="000D776A" w14:paraId="4817BC16" w14:textId="77777777">
        <w:trPr>
          <w:trHeight w:val="323"/>
          <w:jc w:val="center"/>
        </w:trPr>
        <w:tc>
          <w:tcPr>
            <w:tcW w:w="1413" w:type="dxa"/>
            <w:tcBorders>
              <w:top w:val="single" w:sz="4" w:space="0" w:color="auto"/>
              <w:left w:val="single" w:sz="4" w:space="0" w:color="auto"/>
              <w:bottom w:val="single" w:sz="4" w:space="0" w:color="auto"/>
              <w:right w:val="single" w:sz="4" w:space="0" w:color="auto"/>
            </w:tcBorders>
          </w:tcPr>
          <w:p w14:paraId="2662E3D8"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Kontinuálna (pri jednosmernom prúde) magnetická indukcia externého pôvodu</w:t>
            </w:r>
          </w:p>
        </w:tc>
        <w:tc>
          <w:tcPr>
            <w:tcW w:w="1276" w:type="dxa"/>
            <w:tcBorders>
              <w:top w:val="single" w:sz="4" w:space="0" w:color="auto"/>
              <w:left w:val="single" w:sz="4" w:space="0" w:color="auto"/>
              <w:bottom w:val="single" w:sz="4" w:space="0" w:color="auto"/>
              <w:right w:val="single" w:sz="4" w:space="0" w:color="auto"/>
            </w:tcBorders>
          </w:tcPr>
          <w:p w14:paraId="3ACBA245"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200 mT vo vzdialenosti 30 mm od povrchu magnetického jadra</w:t>
            </w:r>
          </w:p>
        </w:tc>
        <w:tc>
          <w:tcPr>
            <w:tcW w:w="1133" w:type="dxa"/>
            <w:tcBorders>
              <w:top w:val="single" w:sz="4" w:space="0" w:color="auto"/>
              <w:left w:val="single" w:sz="4" w:space="0" w:color="auto"/>
              <w:bottom w:val="single" w:sz="4" w:space="0" w:color="auto"/>
              <w:right w:val="single" w:sz="4" w:space="0" w:color="auto"/>
            </w:tcBorders>
          </w:tcPr>
          <w:p w14:paraId="311D11E0"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I</w:t>
            </w:r>
            <w:r w:rsidRPr="000D776A">
              <w:rPr>
                <w:rFonts w:ascii="Times New Roman" w:hAnsi="Times New Roman"/>
                <w:noProof/>
                <w:color w:val="auto"/>
                <w:vertAlign w:val="subscript"/>
                <w:lang w:val="sk-SK"/>
              </w:rPr>
              <w:t>tr</w:t>
            </w:r>
            <w:r w:rsidRPr="000D776A">
              <w:rPr>
                <w:rFonts w:ascii="Times New Roman" w:hAnsi="Times New Roman"/>
                <w:noProof/>
                <w:color w:val="auto"/>
                <w:lang w:val="sk-SK"/>
              </w:rPr>
              <w:t xml:space="preserve"> ≤ I ≤ I</w:t>
            </w:r>
            <w:r w:rsidRPr="000D776A">
              <w:rPr>
                <w:rFonts w:ascii="Times New Roman" w:hAnsi="Times New Roman"/>
                <w:noProof/>
                <w:color w:val="auto"/>
                <w:vertAlign w:val="subscript"/>
                <w:lang w:val="sk-SK"/>
              </w:rPr>
              <w:t>max</w:t>
            </w:r>
          </w:p>
        </w:tc>
        <w:tc>
          <w:tcPr>
            <w:tcW w:w="1133" w:type="dxa"/>
            <w:tcBorders>
              <w:top w:val="single" w:sz="4" w:space="0" w:color="auto"/>
              <w:left w:val="single" w:sz="4" w:space="0" w:color="auto"/>
              <w:bottom w:val="single" w:sz="4" w:space="0" w:color="auto"/>
              <w:right w:val="single" w:sz="4" w:space="0" w:color="auto"/>
            </w:tcBorders>
          </w:tcPr>
          <w:p w14:paraId="43438BED"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±3</w:t>
            </w:r>
          </w:p>
        </w:tc>
        <w:tc>
          <w:tcPr>
            <w:tcW w:w="1136" w:type="dxa"/>
            <w:tcBorders>
              <w:top w:val="single" w:sz="4" w:space="0" w:color="auto"/>
              <w:left w:val="single" w:sz="4" w:space="0" w:color="auto"/>
              <w:bottom w:val="single" w:sz="4" w:space="0" w:color="auto"/>
              <w:right w:val="single" w:sz="4" w:space="0" w:color="auto"/>
            </w:tcBorders>
          </w:tcPr>
          <w:p w14:paraId="115BDCDD"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±1,5 </w:t>
            </w:r>
          </w:p>
        </w:tc>
        <w:tc>
          <w:tcPr>
            <w:tcW w:w="1276" w:type="dxa"/>
            <w:tcBorders>
              <w:top w:val="single" w:sz="4" w:space="0" w:color="auto"/>
              <w:left w:val="single" w:sz="4" w:space="0" w:color="auto"/>
              <w:bottom w:val="single" w:sz="4" w:space="0" w:color="auto"/>
              <w:right w:val="single" w:sz="4" w:space="0" w:color="auto"/>
            </w:tcBorders>
          </w:tcPr>
          <w:p w14:paraId="0C34D4FE"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±0,75 </w:t>
            </w:r>
          </w:p>
        </w:tc>
        <w:tc>
          <w:tcPr>
            <w:tcW w:w="1417" w:type="dxa"/>
            <w:tcBorders>
              <w:top w:val="single" w:sz="4" w:space="0" w:color="auto"/>
              <w:left w:val="single" w:sz="4" w:space="0" w:color="auto"/>
              <w:bottom w:val="single" w:sz="4" w:space="0" w:color="auto"/>
              <w:right w:val="single" w:sz="4" w:space="0" w:color="auto"/>
            </w:tcBorders>
          </w:tcPr>
          <w:p w14:paraId="61DBCB6B" w14:textId="358AC2ED"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Striedavý</w:t>
            </w:r>
            <w:r w:rsidR="000D776A">
              <w:rPr>
                <w:rFonts w:ascii="Times New Roman" w:hAnsi="Times New Roman"/>
                <w:noProof/>
                <w:color w:val="auto"/>
                <w:lang w:val="sk-SK"/>
              </w:rPr>
              <w:t xml:space="preserve"> a </w:t>
            </w:r>
            <w:r w:rsidRPr="000D776A">
              <w:rPr>
                <w:rFonts w:ascii="Times New Roman" w:hAnsi="Times New Roman"/>
                <w:noProof/>
                <w:color w:val="auto"/>
                <w:lang w:val="sk-SK"/>
              </w:rPr>
              <w:t>jednosmerný prúd</w:t>
            </w:r>
          </w:p>
        </w:tc>
      </w:tr>
      <w:tr w:rsidR="00AD20D7" w:rsidRPr="000D776A" w14:paraId="775B00B8" w14:textId="77777777">
        <w:trPr>
          <w:trHeight w:val="345"/>
          <w:jc w:val="center"/>
        </w:trPr>
        <w:tc>
          <w:tcPr>
            <w:tcW w:w="1413" w:type="dxa"/>
            <w:tcBorders>
              <w:top w:val="single" w:sz="4" w:space="0" w:color="auto"/>
              <w:left w:val="single" w:sz="4" w:space="0" w:color="auto"/>
              <w:bottom w:val="single" w:sz="4" w:space="0" w:color="auto"/>
              <w:right w:val="single" w:sz="4" w:space="0" w:color="auto"/>
            </w:tcBorders>
          </w:tcPr>
          <w:p w14:paraId="51976744"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Magnetické pole (pri striedavom prúde, sieťová frekvencia) externého pôvodu (ii)</w:t>
            </w:r>
          </w:p>
        </w:tc>
        <w:tc>
          <w:tcPr>
            <w:tcW w:w="1276" w:type="dxa"/>
            <w:tcBorders>
              <w:top w:val="single" w:sz="4" w:space="0" w:color="auto"/>
              <w:left w:val="single" w:sz="4" w:space="0" w:color="auto"/>
              <w:bottom w:val="single" w:sz="4" w:space="0" w:color="auto"/>
              <w:right w:val="single" w:sz="4" w:space="0" w:color="auto"/>
            </w:tcBorders>
          </w:tcPr>
          <w:p w14:paraId="38617C49"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400 A/m</w:t>
            </w:r>
          </w:p>
        </w:tc>
        <w:tc>
          <w:tcPr>
            <w:tcW w:w="1133" w:type="dxa"/>
            <w:tcBorders>
              <w:top w:val="single" w:sz="4" w:space="0" w:color="auto"/>
              <w:left w:val="single" w:sz="4" w:space="0" w:color="auto"/>
              <w:bottom w:val="single" w:sz="4" w:space="0" w:color="auto"/>
              <w:right w:val="single" w:sz="4" w:space="0" w:color="auto"/>
            </w:tcBorders>
          </w:tcPr>
          <w:p w14:paraId="0EE9DB88"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I</w:t>
            </w:r>
            <w:r w:rsidRPr="000D776A">
              <w:rPr>
                <w:rFonts w:ascii="Times New Roman" w:hAnsi="Times New Roman"/>
                <w:noProof/>
                <w:color w:val="auto"/>
                <w:vertAlign w:val="subscript"/>
                <w:lang w:val="sk-SK"/>
              </w:rPr>
              <w:t>tr</w:t>
            </w:r>
            <w:r w:rsidRPr="000D776A">
              <w:rPr>
                <w:rFonts w:ascii="Times New Roman" w:hAnsi="Times New Roman"/>
                <w:noProof/>
                <w:color w:val="auto"/>
                <w:lang w:val="sk-SK"/>
              </w:rPr>
              <w:t xml:space="preserve"> ≤ I ≤ I</w:t>
            </w:r>
            <w:r w:rsidRPr="000D776A">
              <w:rPr>
                <w:rFonts w:ascii="Times New Roman" w:hAnsi="Times New Roman"/>
                <w:noProof/>
                <w:color w:val="auto"/>
                <w:vertAlign w:val="subscript"/>
                <w:lang w:val="sk-SK"/>
              </w:rPr>
              <w:t>max</w:t>
            </w:r>
          </w:p>
        </w:tc>
        <w:tc>
          <w:tcPr>
            <w:tcW w:w="1133" w:type="dxa"/>
            <w:tcBorders>
              <w:top w:val="single" w:sz="4" w:space="0" w:color="auto"/>
              <w:left w:val="single" w:sz="4" w:space="0" w:color="auto"/>
              <w:bottom w:val="single" w:sz="4" w:space="0" w:color="auto"/>
              <w:right w:val="single" w:sz="4" w:space="0" w:color="auto"/>
            </w:tcBorders>
          </w:tcPr>
          <w:p w14:paraId="3C97B02C"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±2,5</w:t>
            </w:r>
          </w:p>
        </w:tc>
        <w:tc>
          <w:tcPr>
            <w:tcW w:w="1136" w:type="dxa"/>
            <w:tcBorders>
              <w:top w:val="single" w:sz="4" w:space="0" w:color="auto"/>
              <w:left w:val="single" w:sz="4" w:space="0" w:color="auto"/>
              <w:bottom w:val="single" w:sz="4" w:space="0" w:color="auto"/>
              <w:right w:val="single" w:sz="4" w:space="0" w:color="auto"/>
            </w:tcBorders>
          </w:tcPr>
          <w:p w14:paraId="224E5191"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±1,3 </w:t>
            </w:r>
          </w:p>
        </w:tc>
        <w:tc>
          <w:tcPr>
            <w:tcW w:w="1276" w:type="dxa"/>
            <w:tcBorders>
              <w:top w:val="single" w:sz="4" w:space="0" w:color="auto"/>
              <w:left w:val="single" w:sz="4" w:space="0" w:color="auto"/>
              <w:bottom w:val="single" w:sz="4" w:space="0" w:color="auto"/>
              <w:right w:val="single" w:sz="4" w:space="0" w:color="auto"/>
            </w:tcBorders>
          </w:tcPr>
          <w:p w14:paraId="319BE964"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±0,5 </w:t>
            </w:r>
          </w:p>
        </w:tc>
        <w:tc>
          <w:tcPr>
            <w:tcW w:w="1417" w:type="dxa"/>
            <w:tcBorders>
              <w:top w:val="single" w:sz="4" w:space="0" w:color="auto"/>
              <w:left w:val="single" w:sz="4" w:space="0" w:color="auto"/>
              <w:bottom w:val="single" w:sz="4" w:space="0" w:color="auto"/>
              <w:right w:val="single" w:sz="4" w:space="0" w:color="auto"/>
            </w:tcBorders>
          </w:tcPr>
          <w:p w14:paraId="45556045" w14:textId="617AF258"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Striedavý</w:t>
            </w:r>
            <w:r w:rsidR="000D776A">
              <w:rPr>
                <w:rFonts w:ascii="Times New Roman" w:hAnsi="Times New Roman"/>
                <w:noProof/>
                <w:color w:val="auto"/>
                <w:lang w:val="sk-SK"/>
              </w:rPr>
              <w:t xml:space="preserve"> a </w:t>
            </w:r>
            <w:r w:rsidRPr="000D776A">
              <w:rPr>
                <w:rFonts w:ascii="Times New Roman" w:hAnsi="Times New Roman"/>
                <w:noProof/>
                <w:color w:val="auto"/>
                <w:lang w:val="sk-SK"/>
              </w:rPr>
              <w:t>jednosmerný prúd</w:t>
            </w:r>
          </w:p>
        </w:tc>
      </w:tr>
      <w:tr w:rsidR="00AD20D7" w:rsidRPr="000D776A" w14:paraId="7D6A10B7" w14:textId="77777777">
        <w:trPr>
          <w:trHeight w:val="346"/>
          <w:jc w:val="center"/>
        </w:trPr>
        <w:tc>
          <w:tcPr>
            <w:tcW w:w="1413" w:type="dxa"/>
            <w:tcBorders>
              <w:top w:val="single" w:sz="4" w:space="0" w:color="auto"/>
              <w:left w:val="single" w:sz="4" w:space="0" w:color="auto"/>
              <w:bottom w:val="single" w:sz="4" w:space="0" w:color="auto"/>
              <w:right w:val="single" w:sz="4" w:space="0" w:color="auto"/>
            </w:tcBorders>
          </w:tcPr>
          <w:p w14:paraId="793781E2"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Vyžarované, RF, elektromagnetické polia</w:t>
            </w:r>
          </w:p>
        </w:tc>
        <w:tc>
          <w:tcPr>
            <w:tcW w:w="1276" w:type="dxa"/>
            <w:tcBorders>
              <w:top w:val="single" w:sz="4" w:space="0" w:color="auto"/>
              <w:left w:val="single" w:sz="4" w:space="0" w:color="auto"/>
              <w:bottom w:val="single" w:sz="4" w:space="0" w:color="auto"/>
              <w:right w:val="single" w:sz="4" w:space="0" w:color="auto"/>
            </w:tcBorders>
          </w:tcPr>
          <w:p w14:paraId="617EC2CC"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f = 80 – 6 000 MHz, intenzita poľa ≤ 10 V/m</w:t>
            </w:r>
          </w:p>
        </w:tc>
        <w:tc>
          <w:tcPr>
            <w:tcW w:w="1133" w:type="dxa"/>
            <w:tcBorders>
              <w:top w:val="single" w:sz="4" w:space="0" w:color="auto"/>
              <w:left w:val="single" w:sz="4" w:space="0" w:color="auto"/>
              <w:bottom w:val="single" w:sz="4" w:space="0" w:color="auto"/>
              <w:right w:val="single" w:sz="4" w:space="0" w:color="auto"/>
            </w:tcBorders>
          </w:tcPr>
          <w:p w14:paraId="5703E426"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I</w:t>
            </w:r>
            <w:r w:rsidRPr="000D776A">
              <w:rPr>
                <w:rFonts w:ascii="Times New Roman" w:hAnsi="Times New Roman"/>
                <w:noProof/>
                <w:color w:val="auto"/>
                <w:vertAlign w:val="subscript"/>
                <w:lang w:val="sk-SK"/>
              </w:rPr>
              <w:t>tr</w:t>
            </w:r>
            <w:r w:rsidRPr="000D776A">
              <w:rPr>
                <w:rFonts w:ascii="Times New Roman" w:hAnsi="Times New Roman"/>
                <w:noProof/>
                <w:color w:val="auto"/>
                <w:lang w:val="sk-SK"/>
              </w:rPr>
              <w:t xml:space="preserve"> ≤ I ≤ I</w:t>
            </w:r>
            <w:r w:rsidRPr="000D776A">
              <w:rPr>
                <w:rFonts w:ascii="Times New Roman" w:hAnsi="Times New Roman"/>
                <w:noProof/>
                <w:color w:val="auto"/>
                <w:vertAlign w:val="subscript"/>
                <w:lang w:val="sk-SK"/>
              </w:rPr>
              <w:t>max</w:t>
            </w:r>
          </w:p>
        </w:tc>
        <w:tc>
          <w:tcPr>
            <w:tcW w:w="1133" w:type="dxa"/>
            <w:tcBorders>
              <w:top w:val="single" w:sz="4" w:space="0" w:color="auto"/>
              <w:left w:val="single" w:sz="4" w:space="0" w:color="auto"/>
              <w:bottom w:val="single" w:sz="4" w:space="0" w:color="auto"/>
              <w:right w:val="single" w:sz="4" w:space="0" w:color="auto"/>
            </w:tcBorders>
          </w:tcPr>
          <w:p w14:paraId="4B54700D"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±3</w:t>
            </w:r>
          </w:p>
        </w:tc>
        <w:tc>
          <w:tcPr>
            <w:tcW w:w="1136" w:type="dxa"/>
            <w:tcBorders>
              <w:top w:val="single" w:sz="4" w:space="0" w:color="auto"/>
              <w:left w:val="single" w:sz="4" w:space="0" w:color="auto"/>
              <w:bottom w:val="single" w:sz="4" w:space="0" w:color="auto"/>
              <w:right w:val="single" w:sz="4" w:space="0" w:color="auto"/>
            </w:tcBorders>
          </w:tcPr>
          <w:p w14:paraId="015B924C"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±2 </w:t>
            </w:r>
          </w:p>
        </w:tc>
        <w:tc>
          <w:tcPr>
            <w:tcW w:w="1276" w:type="dxa"/>
            <w:tcBorders>
              <w:top w:val="single" w:sz="4" w:space="0" w:color="auto"/>
              <w:left w:val="single" w:sz="4" w:space="0" w:color="auto"/>
              <w:bottom w:val="single" w:sz="4" w:space="0" w:color="auto"/>
              <w:right w:val="single" w:sz="4" w:space="0" w:color="auto"/>
            </w:tcBorders>
          </w:tcPr>
          <w:p w14:paraId="31080C7B"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±1 </w:t>
            </w:r>
          </w:p>
        </w:tc>
        <w:tc>
          <w:tcPr>
            <w:tcW w:w="1417" w:type="dxa"/>
            <w:tcBorders>
              <w:top w:val="single" w:sz="4" w:space="0" w:color="auto"/>
              <w:left w:val="single" w:sz="4" w:space="0" w:color="auto"/>
              <w:bottom w:val="single" w:sz="4" w:space="0" w:color="auto"/>
              <w:right w:val="single" w:sz="4" w:space="0" w:color="auto"/>
            </w:tcBorders>
          </w:tcPr>
          <w:p w14:paraId="1CD39E3B" w14:textId="2D45DC94"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Striedavý</w:t>
            </w:r>
            <w:r w:rsidR="000D776A">
              <w:rPr>
                <w:rFonts w:ascii="Times New Roman" w:hAnsi="Times New Roman"/>
                <w:noProof/>
                <w:color w:val="auto"/>
                <w:lang w:val="sk-SK"/>
              </w:rPr>
              <w:t xml:space="preserve"> a </w:t>
            </w:r>
            <w:r w:rsidRPr="000D776A">
              <w:rPr>
                <w:rFonts w:ascii="Times New Roman" w:hAnsi="Times New Roman"/>
                <w:noProof/>
                <w:color w:val="auto"/>
                <w:lang w:val="sk-SK"/>
              </w:rPr>
              <w:t>jednosmerný prúd</w:t>
            </w:r>
          </w:p>
        </w:tc>
      </w:tr>
      <w:tr w:rsidR="00AD20D7" w:rsidRPr="000D776A" w14:paraId="479DEC51" w14:textId="77777777">
        <w:trPr>
          <w:trHeight w:val="456"/>
          <w:jc w:val="center"/>
        </w:trPr>
        <w:tc>
          <w:tcPr>
            <w:tcW w:w="1413" w:type="dxa"/>
            <w:tcBorders>
              <w:top w:val="single" w:sz="4" w:space="0" w:color="auto"/>
              <w:left w:val="single" w:sz="4" w:space="0" w:color="auto"/>
              <w:bottom w:val="single" w:sz="4" w:space="0" w:color="auto"/>
              <w:right w:val="single" w:sz="4" w:space="0" w:color="auto"/>
            </w:tcBorders>
          </w:tcPr>
          <w:p w14:paraId="6910256A"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Riadené rušenie indukované vysokofrekvenčnými poľami (ii)</w:t>
            </w:r>
          </w:p>
        </w:tc>
        <w:tc>
          <w:tcPr>
            <w:tcW w:w="1276" w:type="dxa"/>
            <w:tcBorders>
              <w:top w:val="single" w:sz="4" w:space="0" w:color="auto"/>
              <w:left w:val="single" w:sz="4" w:space="0" w:color="auto"/>
              <w:bottom w:val="single" w:sz="4" w:space="0" w:color="auto"/>
              <w:right w:val="single" w:sz="4" w:space="0" w:color="auto"/>
            </w:tcBorders>
          </w:tcPr>
          <w:p w14:paraId="2B784F84"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f = 0,15 – 80 MHz, amplitúda ≤ 10 V</w:t>
            </w:r>
          </w:p>
        </w:tc>
        <w:tc>
          <w:tcPr>
            <w:tcW w:w="1133" w:type="dxa"/>
            <w:tcBorders>
              <w:top w:val="single" w:sz="4" w:space="0" w:color="auto"/>
              <w:left w:val="single" w:sz="4" w:space="0" w:color="auto"/>
              <w:bottom w:val="single" w:sz="4" w:space="0" w:color="auto"/>
              <w:right w:val="single" w:sz="4" w:space="0" w:color="auto"/>
            </w:tcBorders>
          </w:tcPr>
          <w:p w14:paraId="418F4608"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I</w:t>
            </w:r>
            <w:r w:rsidRPr="000D776A">
              <w:rPr>
                <w:rFonts w:ascii="Times New Roman" w:hAnsi="Times New Roman"/>
                <w:noProof/>
                <w:color w:val="auto"/>
                <w:vertAlign w:val="subscript"/>
                <w:lang w:val="sk-SK"/>
              </w:rPr>
              <w:t>tr</w:t>
            </w:r>
            <w:r w:rsidRPr="000D776A">
              <w:rPr>
                <w:rFonts w:ascii="Times New Roman" w:hAnsi="Times New Roman"/>
                <w:noProof/>
                <w:color w:val="auto"/>
                <w:lang w:val="sk-SK"/>
              </w:rPr>
              <w:t xml:space="preserve"> ≤ I ≤ I</w:t>
            </w:r>
            <w:r w:rsidRPr="000D776A">
              <w:rPr>
                <w:rFonts w:ascii="Times New Roman" w:hAnsi="Times New Roman"/>
                <w:noProof/>
                <w:color w:val="auto"/>
                <w:vertAlign w:val="subscript"/>
                <w:lang w:val="sk-SK"/>
              </w:rPr>
              <w:t>max</w:t>
            </w:r>
          </w:p>
        </w:tc>
        <w:tc>
          <w:tcPr>
            <w:tcW w:w="1133" w:type="dxa"/>
            <w:tcBorders>
              <w:top w:val="single" w:sz="4" w:space="0" w:color="auto"/>
              <w:left w:val="single" w:sz="4" w:space="0" w:color="auto"/>
              <w:bottom w:val="single" w:sz="4" w:space="0" w:color="auto"/>
              <w:right w:val="single" w:sz="4" w:space="0" w:color="auto"/>
            </w:tcBorders>
          </w:tcPr>
          <w:p w14:paraId="307E7AE5"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±3</w:t>
            </w:r>
          </w:p>
        </w:tc>
        <w:tc>
          <w:tcPr>
            <w:tcW w:w="1136" w:type="dxa"/>
            <w:tcBorders>
              <w:top w:val="single" w:sz="4" w:space="0" w:color="auto"/>
              <w:left w:val="single" w:sz="4" w:space="0" w:color="auto"/>
              <w:bottom w:val="single" w:sz="4" w:space="0" w:color="auto"/>
              <w:right w:val="single" w:sz="4" w:space="0" w:color="auto"/>
            </w:tcBorders>
          </w:tcPr>
          <w:p w14:paraId="7F3D82CC"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±2 </w:t>
            </w:r>
          </w:p>
        </w:tc>
        <w:tc>
          <w:tcPr>
            <w:tcW w:w="1276" w:type="dxa"/>
            <w:tcBorders>
              <w:top w:val="single" w:sz="4" w:space="0" w:color="auto"/>
              <w:left w:val="single" w:sz="4" w:space="0" w:color="auto"/>
              <w:bottom w:val="single" w:sz="4" w:space="0" w:color="auto"/>
              <w:right w:val="single" w:sz="4" w:space="0" w:color="auto"/>
            </w:tcBorders>
          </w:tcPr>
          <w:p w14:paraId="75CFC39E"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±1 </w:t>
            </w:r>
          </w:p>
        </w:tc>
        <w:tc>
          <w:tcPr>
            <w:tcW w:w="1417" w:type="dxa"/>
            <w:tcBorders>
              <w:top w:val="single" w:sz="4" w:space="0" w:color="auto"/>
              <w:left w:val="single" w:sz="4" w:space="0" w:color="auto"/>
              <w:bottom w:val="single" w:sz="4" w:space="0" w:color="auto"/>
              <w:right w:val="single" w:sz="4" w:space="0" w:color="auto"/>
            </w:tcBorders>
          </w:tcPr>
          <w:p w14:paraId="3E9079D0" w14:textId="6CAED8AB"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Striedavý</w:t>
            </w:r>
            <w:r w:rsidR="000D776A">
              <w:rPr>
                <w:rFonts w:ascii="Times New Roman" w:hAnsi="Times New Roman"/>
                <w:noProof/>
                <w:color w:val="auto"/>
                <w:lang w:val="sk-SK"/>
              </w:rPr>
              <w:t xml:space="preserve"> a </w:t>
            </w:r>
            <w:r w:rsidRPr="000D776A">
              <w:rPr>
                <w:rFonts w:ascii="Times New Roman" w:hAnsi="Times New Roman"/>
                <w:noProof/>
                <w:color w:val="auto"/>
                <w:lang w:val="sk-SK"/>
              </w:rPr>
              <w:t>jednosmerný prúd</w:t>
            </w:r>
          </w:p>
        </w:tc>
      </w:tr>
      <w:tr w:rsidR="00AD20D7" w:rsidRPr="000D776A" w14:paraId="57D51F4D" w14:textId="77777777">
        <w:trPr>
          <w:trHeight w:val="456"/>
          <w:jc w:val="center"/>
        </w:trPr>
        <w:tc>
          <w:tcPr>
            <w:tcW w:w="1413" w:type="dxa"/>
            <w:tcBorders>
              <w:top w:val="single" w:sz="4" w:space="0" w:color="auto"/>
              <w:left w:val="single" w:sz="4" w:space="0" w:color="auto"/>
              <w:bottom w:val="single" w:sz="4" w:space="0" w:color="auto"/>
              <w:right w:val="single" w:sz="4" w:space="0" w:color="auto"/>
            </w:tcBorders>
          </w:tcPr>
          <w:p w14:paraId="107FAB68"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Prevádzka pomocných zariadení</w:t>
            </w:r>
          </w:p>
        </w:tc>
        <w:tc>
          <w:tcPr>
            <w:tcW w:w="1276" w:type="dxa"/>
            <w:tcBorders>
              <w:top w:val="single" w:sz="4" w:space="0" w:color="auto"/>
              <w:left w:val="single" w:sz="4" w:space="0" w:color="auto"/>
              <w:bottom w:val="single" w:sz="4" w:space="0" w:color="auto"/>
              <w:right w:val="single" w:sz="4" w:space="0" w:color="auto"/>
            </w:tcBorders>
          </w:tcPr>
          <w:p w14:paraId="0CDF6F4E" w14:textId="45030C86"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Pomocné zariadenia prevádzkované pri I = I</w:t>
            </w:r>
            <w:r w:rsidRPr="000D776A">
              <w:rPr>
                <w:rFonts w:ascii="Times New Roman" w:hAnsi="Times New Roman"/>
                <w:noProof/>
                <w:color w:val="auto"/>
                <w:vertAlign w:val="subscript"/>
                <w:lang w:val="sk-SK"/>
              </w:rPr>
              <w:t>tr</w:t>
            </w:r>
            <w:r w:rsidR="000D776A">
              <w:rPr>
                <w:rFonts w:ascii="Times New Roman" w:hAnsi="Times New Roman"/>
                <w:noProof/>
                <w:color w:val="auto"/>
                <w:lang w:val="sk-SK"/>
              </w:rPr>
              <w:t xml:space="preserve"> a </w:t>
            </w:r>
            <w:r w:rsidRPr="000D776A">
              <w:rPr>
                <w:rFonts w:ascii="Times New Roman" w:hAnsi="Times New Roman"/>
                <w:noProof/>
                <w:color w:val="auto"/>
                <w:lang w:val="sk-SK"/>
              </w:rPr>
              <w:t>I</w:t>
            </w:r>
            <w:r w:rsidRPr="000D776A">
              <w:rPr>
                <w:rFonts w:ascii="Times New Roman" w:hAnsi="Times New Roman"/>
                <w:noProof/>
                <w:color w:val="auto"/>
                <w:vertAlign w:val="subscript"/>
                <w:lang w:val="sk-SK"/>
              </w:rPr>
              <w:t>max</w:t>
            </w:r>
          </w:p>
        </w:tc>
        <w:tc>
          <w:tcPr>
            <w:tcW w:w="1133" w:type="dxa"/>
            <w:tcBorders>
              <w:top w:val="single" w:sz="4" w:space="0" w:color="auto"/>
              <w:left w:val="single" w:sz="4" w:space="0" w:color="auto"/>
              <w:bottom w:val="single" w:sz="4" w:space="0" w:color="auto"/>
              <w:right w:val="single" w:sz="4" w:space="0" w:color="auto"/>
            </w:tcBorders>
          </w:tcPr>
          <w:p w14:paraId="72BDB17D"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I</w:t>
            </w:r>
            <w:r w:rsidRPr="000D776A">
              <w:rPr>
                <w:rFonts w:ascii="Times New Roman" w:hAnsi="Times New Roman"/>
                <w:noProof/>
                <w:color w:val="auto"/>
                <w:vertAlign w:val="subscript"/>
                <w:lang w:val="sk-SK"/>
              </w:rPr>
              <w:t>tr</w:t>
            </w:r>
            <w:r w:rsidRPr="000D776A">
              <w:rPr>
                <w:rFonts w:ascii="Times New Roman" w:hAnsi="Times New Roman"/>
                <w:noProof/>
                <w:color w:val="auto"/>
                <w:lang w:val="sk-SK"/>
              </w:rPr>
              <w:t xml:space="preserve"> ≤ I ≤ I</w:t>
            </w:r>
            <w:r w:rsidRPr="000D776A">
              <w:rPr>
                <w:rFonts w:ascii="Times New Roman" w:hAnsi="Times New Roman"/>
                <w:noProof/>
                <w:color w:val="auto"/>
                <w:vertAlign w:val="subscript"/>
                <w:lang w:val="sk-SK"/>
              </w:rPr>
              <w:t>max</w:t>
            </w:r>
          </w:p>
        </w:tc>
        <w:tc>
          <w:tcPr>
            <w:tcW w:w="1133" w:type="dxa"/>
            <w:tcBorders>
              <w:top w:val="single" w:sz="4" w:space="0" w:color="auto"/>
              <w:left w:val="single" w:sz="4" w:space="0" w:color="auto"/>
              <w:bottom w:val="single" w:sz="4" w:space="0" w:color="auto"/>
              <w:right w:val="single" w:sz="4" w:space="0" w:color="auto"/>
            </w:tcBorders>
          </w:tcPr>
          <w:p w14:paraId="724F046A"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±0,7</w:t>
            </w:r>
          </w:p>
        </w:tc>
        <w:tc>
          <w:tcPr>
            <w:tcW w:w="1136" w:type="dxa"/>
            <w:tcBorders>
              <w:top w:val="single" w:sz="4" w:space="0" w:color="auto"/>
              <w:left w:val="single" w:sz="4" w:space="0" w:color="auto"/>
              <w:bottom w:val="single" w:sz="4" w:space="0" w:color="auto"/>
              <w:right w:val="single" w:sz="4" w:space="0" w:color="auto"/>
            </w:tcBorders>
          </w:tcPr>
          <w:p w14:paraId="5C694806"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±0,3 </w:t>
            </w:r>
          </w:p>
        </w:tc>
        <w:tc>
          <w:tcPr>
            <w:tcW w:w="1276" w:type="dxa"/>
            <w:tcBorders>
              <w:top w:val="single" w:sz="4" w:space="0" w:color="auto"/>
              <w:left w:val="single" w:sz="4" w:space="0" w:color="auto"/>
              <w:bottom w:val="single" w:sz="4" w:space="0" w:color="auto"/>
              <w:right w:val="single" w:sz="4" w:space="0" w:color="auto"/>
            </w:tcBorders>
          </w:tcPr>
          <w:p w14:paraId="4DFCEF36"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±0,15 </w:t>
            </w:r>
          </w:p>
        </w:tc>
        <w:tc>
          <w:tcPr>
            <w:tcW w:w="1417" w:type="dxa"/>
            <w:tcBorders>
              <w:top w:val="single" w:sz="4" w:space="0" w:color="auto"/>
              <w:left w:val="single" w:sz="4" w:space="0" w:color="auto"/>
              <w:bottom w:val="single" w:sz="4" w:space="0" w:color="auto"/>
              <w:right w:val="single" w:sz="4" w:space="0" w:color="auto"/>
            </w:tcBorders>
          </w:tcPr>
          <w:p w14:paraId="7B71CD12" w14:textId="3A97D9EA"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Striedavý</w:t>
            </w:r>
            <w:r w:rsidR="000D776A">
              <w:rPr>
                <w:rFonts w:ascii="Times New Roman" w:hAnsi="Times New Roman"/>
                <w:noProof/>
                <w:color w:val="auto"/>
                <w:lang w:val="sk-SK"/>
              </w:rPr>
              <w:t xml:space="preserve"> a </w:t>
            </w:r>
            <w:r w:rsidRPr="000D776A">
              <w:rPr>
                <w:rFonts w:ascii="Times New Roman" w:hAnsi="Times New Roman"/>
                <w:noProof/>
                <w:color w:val="auto"/>
                <w:lang w:val="sk-SK"/>
              </w:rPr>
              <w:t>jednosmerný prúd</w:t>
            </w:r>
          </w:p>
        </w:tc>
      </w:tr>
      <w:tr w:rsidR="00AD20D7" w:rsidRPr="000D776A" w14:paraId="2C2AAB4B" w14:textId="77777777">
        <w:trPr>
          <w:trHeight w:val="252"/>
          <w:jc w:val="center"/>
        </w:trPr>
        <w:tc>
          <w:tcPr>
            <w:tcW w:w="1413" w:type="dxa"/>
            <w:tcBorders>
              <w:top w:val="single" w:sz="4" w:space="0" w:color="auto"/>
              <w:left w:val="single" w:sz="4" w:space="0" w:color="auto"/>
              <w:bottom w:val="single" w:sz="4" w:space="0" w:color="auto"/>
              <w:right w:val="single" w:sz="4" w:space="0" w:color="auto"/>
            </w:tcBorders>
          </w:tcPr>
          <w:p w14:paraId="261EBF3D"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Kolísanie napätia (ii)</w:t>
            </w:r>
          </w:p>
        </w:tc>
        <w:tc>
          <w:tcPr>
            <w:tcW w:w="1276" w:type="dxa"/>
            <w:tcBorders>
              <w:top w:val="single" w:sz="4" w:space="0" w:color="auto"/>
              <w:left w:val="single" w:sz="4" w:space="0" w:color="auto"/>
              <w:bottom w:val="single" w:sz="4" w:space="0" w:color="auto"/>
              <w:right w:val="single" w:sz="4" w:space="0" w:color="auto"/>
            </w:tcBorders>
          </w:tcPr>
          <w:p w14:paraId="049B6114"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0,9 × U</w:t>
            </w:r>
            <w:r w:rsidRPr="000D776A">
              <w:rPr>
                <w:rFonts w:ascii="Times New Roman" w:hAnsi="Times New Roman"/>
                <w:noProof/>
                <w:color w:val="auto"/>
                <w:vertAlign w:val="subscript"/>
                <w:lang w:val="sk-SK"/>
              </w:rPr>
              <w:t>n</w:t>
            </w:r>
            <w:r w:rsidRPr="000D776A">
              <w:rPr>
                <w:rFonts w:ascii="Times New Roman" w:hAnsi="Times New Roman"/>
                <w:noProof/>
                <w:color w:val="auto"/>
                <w:lang w:val="sk-SK"/>
              </w:rPr>
              <w:t xml:space="preserve"> až 1,1 × najvyššie U</w:t>
            </w:r>
            <w:r w:rsidRPr="000D776A">
              <w:rPr>
                <w:rFonts w:ascii="Times New Roman" w:hAnsi="Times New Roman"/>
                <w:noProof/>
                <w:color w:val="auto"/>
                <w:vertAlign w:val="subscript"/>
                <w:lang w:val="sk-SK"/>
              </w:rPr>
              <w:t>n</w:t>
            </w:r>
          </w:p>
        </w:tc>
        <w:tc>
          <w:tcPr>
            <w:tcW w:w="1133" w:type="dxa"/>
            <w:tcBorders>
              <w:top w:val="single" w:sz="4" w:space="0" w:color="auto"/>
              <w:left w:val="single" w:sz="4" w:space="0" w:color="auto"/>
              <w:bottom w:val="single" w:sz="4" w:space="0" w:color="auto"/>
              <w:right w:val="single" w:sz="4" w:space="0" w:color="auto"/>
            </w:tcBorders>
          </w:tcPr>
          <w:p w14:paraId="57E7EE8B"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I</w:t>
            </w:r>
            <w:r w:rsidRPr="000D776A">
              <w:rPr>
                <w:rFonts w:ascii="Times New Roman" w:hAnsi="Times New Roman"/>
                <w:noProof/>
                <w:color w:val="auto"/>
                <w:vertAlign w:val="subscript"/>
                <w:lang w:val="sk-SK"/>
              </w:rPr>
              <w:t>tr</w:t>
            </w:r>
            <w:r w:rsidRPr="000D776A">
              <w:rPr>
                <w:rFonts w:ascii="Times New Roman" w:hAnsi="Times New Roman"/>
                <w:noProof/>
                <w:color w:val="auto"/>
                <w:lang w:val="sk-SK"/>
              </w:rPr>
              <w:t xml:space="preserve"> ≤ I ≤ I</w:t>
            </w:r>
            <w:r w:rsidRPr="000D776A">
              <w:rPr>
                <w:rFonts w:ascii="Times New Roman" w:hAnsi="Times New Roman"/>
                <w:noProof/>
                <w:color w:val="auto"/>
                <w:vertAlign w:val="subscript"/>
                <w:lang w:val="sk-SK"/>
              </w:rPr>
              <w:t>max</w:t>
            </w:r>
          </w:p>
        </w:tc>
        <w:tc>
          <w:tcPr>
            <w:tcW w:w="1133" w:type="dxa"/>
            <w:tcBorders>
              <w:top w:val="single" w:sz="4" w:space="0" w:color="auto"/>
              <w:left w:val="single" w:sz="4" w:space="0" w:color="auto"/>
              <w:bottom w:val="single" w:sz="4" w:space="0" w:color="auto"/>
              <w:right w:val="single" w:sz="4" w:space="0" w:color="auto"/>
            </w:tcBorders>
          </w:tcPr>
          <w:p w14:paraId="77B71FC3"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±1</w:t>
            </w:r>
          </w:p>
        </w:tc>
        <w:tc>
          <w:tcPr>
            <w:tcW w:w="1136" w:type="dxa"/>
            <w:tcBorders>
              <w:top w:val="single" w:sz="4" w:space="0" w:color="auto"/>
              <w:left w:val="single" w:sz="4" w:space="0" w:color="auto"/>
              <w:bottom w:val="single" w:sz="4" w:space="0" w:color="auto"/>
              <w:right w:val="single" w:sz="4" w:space="0" w:color="auto"/>
            </w:tcBorders>
          </w:tcPr>
          <w:p w14:paraId="474A70CE"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±0,7 </w:t>
            </w:r>
          </w:p>
        </w:tc>
        <w:tc>
          <w:tcPr>
            <w:tcW w:w="1276" w:type="dxa"/>
            <w:tcBorders>
              <w:top w:val="single" w:sz="4" w:space="0" w:color="auto"/>
              <w:left w:val="single" w:sz="4" w:space="0" w:color="auto"/>
              <w:bottom w:val="single" w:sz="4" w:space="0" w:color="auto"/>
              <w:right w:val="single" w:sz="4" w:space="0" w:color="auto"/>
            </w:tcBorders>
          </w:tcPr>
          <w:p w14:paraId="0DD65725"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±0,2 </w:t>
            </w:r>
          </w:p>
        </w:tc>
        <w:tc>
          <w:tcPr>
            <w:tcW w:w="1417" w:type="dxa"/>
            <w:tcBorders>
              <w:top w:val="single" w:sz="4" w:space="0" w:color="auto"/>
              <w:left w:val="single" w:sz="4" w:space="0" w:color="auto"/>
              <w:bottom w:val="single" w:sz="4" w:space="0" w:color="auto"/>
              <w:right w:val="single" w:sz="4" w:space="0" w:color="auto"/>
            </w:tcBorders>
          </w:tcPr>
          <w:p w14:paraId="72D9E4C7"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Striedavý prúd</w:t>
            </w:r>
          </w:p>
        </w:tc>
      </w:tr>
      <w:tr w:rsidR="00AD20D7" w:rsidRPr="000D776A" w14:paraId="5C773255" w14:textId="77777777">
        <w:trPr>
          <w:trHeight w:val="228"/>
          <w:jc w:val="center"/>
        </w:trPr>
        <w:tc>
          <w:tcPr>
            <w:tcW w:w="1413" w:type="dxa"/>
            <w:tcBorders>
              <w:top w:val="single" w:sz="4" w:space="0" w:color="auto"/>
              <w:left w:val="single" w:sz="4" w:space="0" w:color="auto"/>
              <w:bottom w:val="single" w:sz="4" w:space="0" w:color="auto"/>
              <w:right w:val="single" w:sz="4" w:space="0" w:color="auto"/>
            </w:tcBorders>
          </w:tcPr>
          <w:p w14:paraId="7BFA1F9A"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Kolísanie sieťovej frekvencie (ii)</w:t>
            </w:r>
          </w:p>
        </w:tc>
        <w:tc>
          <w:tcPr>
            <w:tcW w:w="1276" w:type="dxa"/>
            <w:tcBorders>
              <w:top w:val="single" w:sz="4" w:space="0" w:color="auto"/>
              <w:left w:val="single" w:sz="4" w:space="0" w:color="auto"/>
              <w:bottom w:val="single" w:sz="4" w:space="0" w:color="auto"/>
              <w:right w:val="single" w:sz="4" w:space="0" w:color="auto"/>
            </w:tcBorders>
          </w:tcPr>
          <w:p w14:paraId="459B6276" w14:textId="7F54E023"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Každá f</w:t>
            </w:r>
            <w:r w:rsidRPr="000D776A">
              <w:rPr>
                <w:rFonts w:ascii="Times New Roman" w:hAnsi="Times New Roman"/>
                <w:noProof/>
                <w:color w:val="auto"/>
                <w:vertAlign w:val="subscript"/>
                <w:lang w:val="sk-SK"/>
              </w:rPr>
              <w:t>n</w:t>
            </w:r>
            <w:r w:rsidRPr="000D776A">
              <w:rPr>
                <w:rFonts w:ascii="Times New Roman" w:hAnsi="Times New Roman"/>
                <w:noProof/>
                <w:color w:val="auto"/>
                <w:lang w:val="sk-SK"/>
              </w:rPr>
              <w:t xml:space="preserve"> ± 2</w:t>
            </w:r>
            <w:r w:rsidR="000D776A">
              <w:rPr>
                <w:rFonts w:ascii="Times New Roman" w:hAnsi="Times New Roman"/>
                <w:noProof/>
                <w:color w:val="auto"/>
                <w:lang w:val="sk-SK"/>
              </w:rPr>
              <w:t> %</w:t>
            </w:r>
            <w:r w:rsidRPr="000D776A">
              <w:rPr>
                <w:rFonts w:ascii="Times New Roman" w:hAnsi="Times New Roman"/>
                <w:noProof/>
                <w:color w:val="auto"/>
                <w:lang w:val="sk-SK"/>
              </w:rPr>
              <w:t xml:space="preserve"> </w:t>
            </w:r>
          </w:p>
        </w:tc>
        <w:tc>
          <w:tcPr>
            <w:tcW w:w="1133" w:type="dxa"/>
            <w:tcBorders>
              <w:top w:val="single" w:sz="4" w:space="0" w:color="auto"/>
              <w:left w:val="single" w:sz="4" w:space="0" w:color="auto"/>
              <w:bottom w:val="single" w:sz="4" w:space="0" w:color="auto"/>
              <w:right w:val="single" w:sz="4" w:space="0" w:color="auto"/>
            </w:tcBorders>
          </w:tcPr>
          <w:p w14:paraId="751D2B18"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I</w:t>
            </w:r>
            <w:r w:rsidRPr="000D776A">
              <w:rPr>
                <w:rFonts w:ascii="Times New Roman" w:hAnsi="Times New Roman"/>
                <w:noProof/>
                <w:color w:val="auto"/>
                <w:vertAlign w:val="subscript"/>
                <w:lang w:val="sk-SK"/>
              </w:rPr>
              <w:t>tr</w:t>
            </w:r>
            <w:r w:rsidRPr="000D776A">
              <w:rPr>
                <w:rFonts w:ascii="Times New Roman" w:hAnsi="Times New Roman"/>
                <w:noProof/>
                <w:color w:val="auto"/>
                <w:lang w:val="sk-SK"/>
              </w:rPr>
              <w:t xml:space="preserve"> ≤ I ≤ I</w:t>
            </w:r>
            <w:r w:rsidRPr="000D776A">
              <w:rPr>
                <w:rFonts w:ascii="Times New Roman" w:hAnsi="Times New Roman"/>
                <w:noProof/>
                <w:color w:val="auto"/>
                <w:vertAlign w:val="subscript"/>
                <w:lang w:val="sk-SK"/>
              </w:rPr>
              <w:t>max</w:t>
            </w:r>
          </w:p>
        </w:tc>
        <w:tc>
          <w:tcPr>
            <w:tcW w:w="1133" w:type="dxa"/>
            <w:tcBorders>
              <w:top w:val="single" w:sz="4" w:space="0" w:color="auto"/>
              <w:left w:val="single" w:sz="4" w:space="0" w:color="auto"/>
              <w:bottom w:val="single" w:sz="4" w:space="0" w:color="auto"/>
              <w:right w:val="single" w:sz="4" w:space="0" w:color="auto"/>
            </w:tcBorders>
          </w:tcPr>
          <w:p w14:paraId="7B0B3CF0"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±0,8</w:t>
            </w:r>
          </w:p>
        </w:tc>
        <w:tc>
          <w:tcPr>
            <w:tcW w:w="1136" w:type="dxa"/>
            <w:tcBorders>
              <w:top w:val="single" w:sz="4" w:space="0" w:color="auto"/>
              <w:left w:val="single" w:sz="4" w:space="0" w:color="auto"/>
              <w:bottom w:val="single" w:sz="4" w:space="0" w:color="auto"/>
              <w:right w:val="single" w:sz="4" w:space="0" w:color="auto"/>
            </w:tcBorders>
          </w:tcPr>
          <w:p w14:paraId="792DC1E3"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±0,5 </w:t>
            </w:r>
          </w:p>
        </w:tc>
        <w:tc>
          <w:tcPr>
            <w:tcW w:w="1276" w:type="dxa"/>
            <w:tcBorders>
              <w:top w:val="single" w:sz="4" w:space="0" w:color="auto"/>
              <w:left w:val="single" w:sz="4" w:space="0" w:color="auto"/>
              <w:bottom w:val="single" w:sz="4" w:space="0" w:color="auto"/>
              <w:right w:val="single" w:sz="4" w:space="0" w:color="auto"/>
            </w:tcBorders>
          </w:tcPr>
          <w:p w14:paraId="6B7427A9"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±0,2 </w:t>
            </w:r>
          </w:p>
        </w:tc>
        <w:tc>
          <w:tcPr>
            <w:tcW w:w="1417" w:type="dxa"/>
            <w:tcBorders>
              <w:top w:val="single" w:sz="4" w:space="0" w:color="auto"/>
              <w:left w:val="single" w:sz="4" w:space="0" w:color="auto"/>
              <w:bottom w:val="single" w:sz="4" w:space="0" w:color="auto"/>
              <w:right w:val="single" w:sz="4" w:space="0" w:color="auto"/>
            </w:tcBorders>
          </w:tcPr>
          <w:p w14:paraId="62226485"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Striedavý prúd</w:t>
            </w:r>
          </w:p>
        </w:tc>
      </w:tr>
      <w:tr w:rsidR="00AD20D7" w:rsidRPr="000D776A" w14:paraId="2D21AAD2" w14:textId="77777777">
        <w:trPr>
          <w:trHeight w:val="375"/>
          <w:jc w:val="center"/>
        </w:trPr>
        <w:tc>
          <w:tcPr>
            <w:tcW w:w="1413" w:type="dxa"/>
            <w:tcBorders>
              <w:top w:val="single" w:sz="4" w:space="0" w:color="auto"/>
              <w:left w:val="single" w:sz="4" w:space="0" w:color="auto"/>
              <w:bottom w:val="single" w:sz="4" w:space="0" w:color="auto"/>
              <w:right w:val="single" w:sz="4" w:space="0" w:color="auto"/>
            </w:tcBorders>
          </w:tcPr>
          <w:p w14:paraId="63D2D5EC" w14:textId="1AF3A2B0"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Harmonické zložky</w:t>
            </w:r>
            <w:r w:rsidR="000D776A">
              <w:rPr>
                <w:rFonts w:ascii="Times New Roman" w:hAnsi="Times New Roman"/>
                <w:noProof/>
                <w:color w:val="auto"/>
                <w:lang w:val="sk-SK"/>
              </w:rPr>
              <w:t xml:space="preserve"> v </w:t>
            </w:r>
            <w:r w:rsidRPr="000D776A">
              <w:rPr>
                <w:rFonts w:ascii="Times New Roman" w:hAnsi="Times New Roman"/>
                <w:noProof/>
                <w:color w:val="auto"/>
                <w:lang w:val="sk-SK"/>
              </w:rPr>
              <w:t>napäťových</w:t>
            </w:r>
            <w:r w:rsidR="000D776A">
              <w:rPr>
                <w:rFonts w:ascii="Times New Roman" w:hAnsi="Times New Roman"/>
                <w:noProof/>
                <w:color w:val="auto"/>
                <w:lang w:val="sk-SK"/>
              </w:rPr>
              <w:t xml:space="preserve"> a </w:t>
            </w:r>
            <w:r w:rsidRPr="000D776A">
              <w:rPr>
                <w:rFonts w:ascii="Times New Roman" w:hAnsi="Times New Roman"/>
                <w:noProof/>
                <w:color w:val="auto"/>
                <w:lang w:val="sk-SK"/>
              </w:rPr>
              <w:t>prúdových obvodoch (ii)</w:t>
            </w:r>
          </w:p>
        </w:tc>
        <w:tc>
          <w:tcPr>
            <w:tcW w:w="1276" w:type="dxa"/>
            <w:tcBorders>
              <w:top w:val="single" w:sz="4" w:space="0" w:color="auto"/>
              <w:left w:val="single" w:sz="4" w:space="0" w:color="auto"/>
              <w:bottom w:val="single" w:sz="4" w:space="0" w:color="auto"/>
              <w:right w:val="single" w:sz="4" w:space="0" w:color="auto"/>
            </w:tcBorders>
          </w:tcPr>
          <w:p w14:paraId="2A659FEB" w14:textId="6A8C7DBB"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d &lt; 5</w:t>
            </w:r>
            <w:r w:rsidR="000D776A">
              <w:rPr>
                <w:rFonts w:ascii="Times New Roman" w:hAnsi="Times New Roman"/>
                <w:noProof/>
                <w:color w:val="auto"/>
                <w:lang w:val="sk-SK"/>
              </w:rPr>
              <w:t> %</w:t>
            </w:r>
            <w:r w:rsidRPr="000D776A">
              <w:rPr>
                <w:rFonts w:ascii="Times New Roman" w:hAnsi="Times New Roman"/>
                <w:noProof/>
                <w:color w:val="auto"/>
                <w:lang w:val="sk-SK"/>
              </w:rPr>
              <w:t xml:space="preserve"> I</w:t>
            </w:r>
          </w:p>
          <w:p w14:paraId="17B4C467" w14:textId="3299ED3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d &lt; 10</w:t>
            </w:r>
            <w:r w:rsidR="000D776A">
              <w:rPr>
                <w:rFonts w:ascii="Times New Roman" w:hAnsi="Times New Roman"/>
                <w:noProof/>
                <w:color w:val="auto"/>
                <w:lang w:val="sk-SK"/>
              </w:rPr>
              <w:t> %</w:t>
            </w:r>
            <w:r w:rsidRPr="000D776A">
              <w:rPr>
                <w:rFonts w:ascii="Times New Roman" w:hAnsi="Times New Roman"/>
                <w:noProof/>
                <w:color w:val="auto"/>
                <w:lang w:val="sk-SK"/>
              </w:rPr>
              <w:t xml:space="preserve"> U</w:t>
            </w:r>
          </w:p>
        </w:tc>
        <w:tc>
          <w:tcPr>
            <w:tcW w:w="1133" w:type="dxa"/>
            <w:tcBorders>
              <w:top w:val="single" w:sz="4" w:space="0" w:color="auto"/>
              <w:left w:val="single" w:sz="4" w:space="0" w:color="auto"/>
              <w:bottom w:val="single" w:sz="4" w:space="0" w:color="auto"/>
              <w:right w:val="single" w:sz="4" w:space="0" w:color="auto"/>
            </w:tcBorders>
          </w:tcPr>
          <w:p w14:paraId="0CDF6895"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I</w:t>
            </w:r>
            <w:r w:rsidRPr="000D776A">
              <w:rPr>
                <w:rFonts w:ascii="Times New Roman" w:hAnsi="Times New Roman"/>
                <w:noProof/>
                <w:color w:val="auto"/>
                <w:vertAlign w:val="subscript"/>
                <w:lang w:val="sk-SK"/>
              </w:rPr>
              <w:t>tr</w:t>
            </w:r>
            <w:r w:rsidRPr="000D776A">
              <w:rPr>
                <w:rFonts w:ascii="Times New Roman" w:hAnsi="Times New Roman"/>
                <w:noProof/>
                <w:color w:val="auto"/>
                <w:lang w:val="sk-SK"/>
              </w:rPr>
              <w:t xml:space="preserve"> ≤ I ≤ I</w:t>
            </w:r>
            <w:r w:rsidRPr="000D776A">
              <w:rPr>
                <w:rFonts w:ascii="Times New Roman" w:hAnsi="Times New Roman"/>
                <w:noProof/>
                <w:color w:val="auto"/>
                <w:vertAlign w:val="subscript"/>
                <w:lang w:val="sk-SK"/>
              </w:rPr>
              <w:t>max</w:t>
            </w:r>
          </w:p>
        </w:tc>
        <w:tc>
          <w:tcPr>
            <w:tcW w:w="1133" w:type="dxa"/>
            <w:tcBorders>
              <w:top w:val="single" w:sz="4" w:space="0" w:color="auto"/>
              <w:left w:val="single" w:sz="4" w:space="0" w:color="auto"/>
              <w:bottom w:val="single" w:sz="4" w:space="0" w:color="auto"/>
              <w:right w:val="single" w:sz="4" w:space="0" w:color="auto"/>
            </w:tcBorders>
          </w:tcPr>
          <w:p w14:paraId="71BBC257"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±1</w:t>
            </w:r>
          </w:p>
        </w:tc>
        <w:tc>
          <w:tcPr>
            <w:tcW w:w="1136" w:type="dxa"/>
            <w:tcBorders>
              <w:top w:val="single" w:sz="4" w:space="0" w:color="auto"/>
              <w:left w:val="single" w:sz="4" w:space="0" w:color="auto"/>
              <w:bottom w:val="single" w:sz="4" w:space="0" w:color="auto"/>
              <w:right w:val="single" w:sz="4" w:space="0" w:color="auto"/>
            </w:tcBorders>
          </w:tcPr>
          <w:p w14:paraId="4B1B75DF"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±0,6 </w:t>
            </w:r>
          </w:p>
        </w:tc>
        <w:tc>
          <w:tcPr>
            <w:tcW w:w="1276" w:type="dxa"/>
            <w:tcBorders>
              <w:top w:val="single" w:sz="4" w:space="0" w:color="auto"/>
              <w:left w:val="single" w:sz="4" w:space="0" w:color="auto"/>
              <w:bottom w:val="single" w:sz="4" w:space="0" w:color="auto"/>
              <w:right w:val="single" w:sz="4" w:space="0" w:color="auto"/>
            </w:tcBorders>
          </w:tcPr>
          <w:p w14:paraId="7785C5FF"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±0,3 </w:t>
            </w:r>
          </w:p>
        </w:tc>
        <w:tc>
          <w:tcPr>
            <w:tcW w:w="1417" w:type="dxa"/>
            <w:tcBorders>
              <w:top w:val="single" w:sz="4" w:space="0" w:color="auto"/>
              <w:left w:val="single" w:sz="4" w:space="0" w:color="auto"/>
              <w:bottom w:val="single" w:sz="4" w:space="0" w:color="auto"/>
              <w:right w:val="single" w:sz="4" w:space="0" w:color="auto"/>
            </w:tcBorders>
          </w:tcPr>
          <w:p w14:paraId="6209CD9B"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Striedavý prúd</w:t>
            </w:r>
          </w:p>
        </w:tc>
      </w:tr>
      <w:tr w:rsidR="00AD20D7" w:rsidRPr="000D776A" w14:paraId="45442062" w14:textId="77777777">
        <w:trPr>
          <w:trHeight w:val="345"/>
          <w:jc w:val="center"/>
        </w:trPr>
        <w:tc>
          <w:tcPr>
            <w:tcW w:w="1413" w:type="dxa"/>
            <w:tcBorders>
              <w:top w:val="single" w:sz="4" w:space="0" w:color="auto"/>
              <w:left w:val="single" w:sz="4" w:space="0" w:color="auto"/>
              <w:bottom w:val="single" w:sz="4" w:space="0" w:color="auto"/>
              <w:right w:val="single" w:sz="4" w:space="0" w:color="auto"/>
            </w:tcBorders>
          </w:tcPr>
          <w:p w14:paraId="7FA30943"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Obrátený sled fáz (iba trojfázový striedavý prúd) (ii)</w:t>
            </w:r>
          </w:p>
        </w:tc>
        <w:tc>
          <w:tcPr>
            <w:tcW w:w="1276" w:type="dxa"/>
            <w:tcBorders>
              <w:top w:val="single" w:sz="4" w:space="0" w:color="auto"/>
              <w:left w:val="single" w:sz="4" w:space="0" w:color="auto"/>
              <w:bottom w:val="single" w:sz="4" w:space="0" w:color="auto"/>
              <w:right w:val="single" w:sz="4" w:space="0" w:color="auto"/>
            </w:tcBorders>
          </w:tcPr>
          <w:p w14:paraId="2CA73A6A"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Akékoľvek dve fázy, ktoré sú vzájomne vymenené</w:t>
            </w:r>
          </w:p>
        </w:tc>
        <w:tc>
          <w:tcPr>
            <w:tcW w:w="1133" w:type="dxa"/>
            <w:tcBorders>
              <w:top w:val="single" w:sz="4" w:space="0" w:color="auto"/>
              <w:left w:val="single" w:sz="4" w:space="0" w:color="auto"/>
              <w:bottom w:val="single" w:sz="4" w:space="0" w:color="auto"/>
              <w:right w:val="single" w:sz="4" w:space="0" w:color="auto"/>
            </w:tcBorders>
          </w:tcPr>
          <w:p w14:paraId="2678BDB7"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I</w:t>
            </w:r>
            <w:r w:rsidRPr="000D776A">
              <w:rPr>
                <w:rFonts w:ascii="Times New Roman" w:hAnsi="Times New Roman"/>
                <w:noProof/>
                <w:color w:val="auto"/>
                <w:vertAlign w:val="subscript"/>
                <w:lang w:val="sk-SK"/>
              </w:rPr>
              <w:t>tr</w:t>
            </w:r>
            <w:r w:rsidRPr="000D776A">
              <w:rPr>
                <w:rFonts w:ascii="Times New Roman" w:hAnsi="Times New Roman"/>
                <w:noProof/>
                <w:color w:val="auto"/>
                <w:lang w:val="sk-SK"/>
              </w:rPr>
              <w:t xml:space="preserve"> ≤ I ≤ I</w:t>
            </w:r>
            <w:r w:rsidRPr="000D776A">
              <w:rPr>
                <w:rFonts w:ascii="Times New Roman" w:hAnsi="Times New Roman"/>
                <w:noProof/>
                <w:color w:val="auto"/>
                <w:vertAlign w:val="subscript"/>
                <w:lang w:val="sk-SK"/>
              </w:rPr>
              <w:t>max</w:t>
            </w:r>
          </w:p>
        </w:tc>
        <w:tc>
          <w:tcPr>
            <w:tcW w:w="1133" w:type="dxa"/>
            <w:tcBorders>
              <w:top w:val="single" w:sz="4" w:space="0" w:color="auto"/>
              <w:left w:val="single" w:sz="4" w:space="0" w:color="auto"/>
              <w:bottom w:val="single" w:sz="4" w:space="0" w:color="auto"/>
              <w:right w:val="single" w:sz="4" w:space="0" w:color="auto"/>
            </w:tcBorders>
          </w:tcPr>
          <w:p w14:paraId="0112DAB8"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±1,5</w:t>
            </w:r>
          </w:p>
        </w:tc>
        <w:tc>
          <w:tcPr>
            <w:tcW w:w="1136" w:type="dxa"/>
            <w:tcBorders>
              <w:top w:val="single" w:sz="4" w:space="0" w:color="auto"/>
              <w:left w:val="single" w:sz="4" w:space="0" w:color="auto"/>
              <w:bottom w:val="single" w:sz="4" w:space="0" w:color="auto"/>
              <w:right w:val="single" w:sz="4" w:space="0" w:color="auto"/>
            </w:tcBorders>
          </w:tcPr>
          <w:p w14:paraId="4B5D7206"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±1,5 </w:t>
            </w:r>
          </w:p>
        </w:tc>
        <w:tc>
          <w:tcPr>
            <w:tcW w:w="1276" w:type="dxa"/>
            <w:tcBorders>
              <w:top w:val="single" w:sz="4" w:space="0" w:color="auto"/>
              <w:left w:val="single" w:sz="4" w:space="0" w:color="auto"/>
              <w:bottom w:val="single" w:sz="4" w:space="0" w:color="auto"/>
              <w:right w:val="single" w:sz="4" w:space="0" w:color="auto"/>
            </w:tcBorders>
          </w:tcPr>
          <w:p w14:paraId="5AEC3E53"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 xml:space="preserve">±0,1 </w:t>
            </w:r>
          </w:p>
        </w:tc>
        <w:tc>
          <w:tcPr>
            <w:tcW w:w="1417" w:type="dxa"/>
            <w:tcBorders>
              <w:top w:val="single" w:sz="4" w:space="0" w:color="auto"/>
              <w:left w:val="single" w:sz="4" w:space="0" w:color="auto"/>
              <w:bottom w:val="single" w:sz="4" w:space="0" w:color="auto"/>
              <w:right w:val="single" w:sz="4" w:space="0" w:color="auto"/>
            </w:tcBorders>
          </w:tcPr>
          <w:p w14:paraId="341FDBE8" w14:textId="77777777" w:rsidR="00AD20D7" w:rsidRPr="000D776A" w:rsidRDefault="00AD20D7">
            <w:pPr>
              <w:pStyle w:val="Default"/>
              <w:rPr>
                <w:rFonts w:ascii="Times New Roman" w:hAnsi="Times New Roman" w:cs="Times New Roman"/>
                <w:noProof/>
                <w:color w:val="auto"/>
                <w:lang w:val="sk-SK"/>
              </w:rPr>
            </w:pPr>
            <w:r w:rsidRPr="000D776A">
              <w:rPr>
                <w:rFonts w:ascii="Times New Roman" w:hAnsi="Times New Roman"/>
                <w:noProof/>
                <w:color w:val="auto"/>
                <w:lang w:val="sk-SK"/>
              </w:rPr>
              <w:t>Striedavý prúd</w:t>
            </w:r>
          </w:p>
        </w:tc>
      </w:tr>
    </w:tbl>
    <w:p w14:paraId="619B25EB" w14:textId="3D896B2E" w:rsidR="00AD20D7" w:rsidRPr="000D776A" w:rsidRDefault="00AD20D7" w:rsidP="00AD20D7">
      <w:pPr>
        <w:shd w:val="clear" w:color="auto" w:fill="FFFFFF" w:themeFill="background1"/>
        <w:spacing w:before="0" w:line="312" w:lineRule="atLeast"/>
        <w:rPr>
          <w:rFonts w:eastAsia="Times New Roman"/>
          <w:noProof/>
        </w:rPr>
      </w:pPr>
      <w:r w:rsidRPr="000D776A">
        <w:rPr>
          <w:noProof/>
        </w:rPr>
        <w:t>Poznámky</w:t>
      </w:r>
      <w:r w:rsidR="000D776A">
        <w:rPr>
          <w:noProof/>
        </w:rPr>
        <w:t xml:space="preserve"> k </w:t>
      </w:r>
      <w:r w:rsidRPr="000D776A">
        <w:rPr>
          <w:noProof/>
        </w:rPr>
        <w:t>tabuľke:</w:t>
      </w:r>
    </w:p>
    <w:p w14:paraId="180A8BCE" w14:textId="7DC15A04" w:rsidR="00AD20D7" w:rsidRPr="000D776A" w:rsidRDefault="00AD20D7" w:rsidP="00AD20D7">
      <w:pPr>
        <w:shd w:val="clear" w:color="auto" w:fill="FFFFFF"/>
        <w:spacing w:before="0" w:line="312" w:lineRule="atLeast"/>
        <w:rPr>
          <w:rFonts w:eastAsia="Times New Roman"/>
          <w:noProof/>
          <w:szCs w:val="24"/>
        </w:rPr>
      </w:pPr>
      <w:r w:rsidRPr="000D776A">
        <w:rPr>
          <w:noProof/>
        </w:rPr>
        <w:t>i)</w:t>
      </w:r>
      <w:r w:rsidR="000D776A">
        <w:rPr>
          <w:noProof/>
        </w:rPr>
        <w:t xml:space="preserve"> V </w:t>
      </w:r>
      <w:r w:rsidRPr="000D776A">
        <w:rPr>
          <w:noProof/>
        </w:rPr>
        <w:t>prípade meracej zostavy pre vybavenie na napájanie elektrických vozidiel so samostatne typovom schváleným meradlom môže byť skúška teploty obmedzená na kontrolu správneho fungovania pri extrémnych teplotách predpokladaných vo vnútri krytu meracej zostavy pre vybavenie na napájanie elektrických vozidiel.</w:t>
      </w:r>
    </w:p>
    <w:p w14:paraId="67A212BC" w14:textId="77777777" w:rsidR="00AD20D7" w:rsidRPr="000D776A" w:rsidRDefault="00AD20D7" w:rsidP="00AD20D7">
      <w:pPr>
        <w:shd w:val="clear" w:color="auto" w:fill="FFFFFF" w:themeFill="background1"/>
        <w:spacing w:before="0" w:line="312" w:lineRule="atLeast"/>
        <w:rPr>
          <w:rFonts w:eastAsia="Times New Roman"/>
          <w:noProof/>
        </w:rPr>
      </w:pPr>
      <w:r w:rsidRPr="000D776A">
        <w:rPr>
          <w:rFonts w:ascii="Cambria Math" w:hAnsi="Cambria Math"/>
          <w:noProof/>
        </w:rPr>
        <w:t>ii)</w:t>
      </w:r>
      <w:r w:rsidRPr="000D776A">
        <w:rPr>
          <w:noProof/>
        </w:rPr>
        <w:t xml:space="preserve"> Nevyžaduje sa na meranie pre zostavu pre vybavenie na napájanie elektrických vozidiel so samostatne typovo schváleným meradlom, ak špecifikácie typového schválenia spĺňajú alebo prekračujú špecifikácie triedy presnosti špecifikovanej výrobcom.</w:t>
      </w:r>
    </w:p>
    <w:p w14:paraId="4FB59947" w14:textId="77777777" w:rsidR="00AD20D7" w:rsidRPr="000D776A" w:rsidRDefault="00AD20D7" w:rsidP="00AD20D7">
      <w:pPr>
        <w:shd w:val="clear" w:color="auto" w:fill="FFFFFF"/>
        <w:spacing w:before="0" w:line="312" w:lineRule="atLeast"/>
        <w:rPr>
          <w:rFonts w:eastAsia="Times New Roman"/>
          <w:b/>
          <w:bCs/>
          <w:noProof/>
          <w:szCs w:val="24"/>
        </w:rPr>
      </w:pPr>
      <w:r w:rsidRPr="000D776A">
        <w:rPr>
          <w:b/>
          <w:noProof/>
        </w:rPr>
        <w:t xml:space="preserve">6. </w:t>
      </w:r>
      <w:r w:rsidRPr="000D776A">
        <w:rPr>
          <w:noProof/>
        </w:rPr>
        <w:tab/>
      </w:r>
      <w:r w:rsidRPr="000D776A">
        <w:rPr>
          <w:b/>
          <w:noProof/>
        </w:rPr>
        <w:t>Meracie jednotky</w:t>
      </w:r>
    </w:p>
    <w:p w14:paraId="04C6109D" w14:textId="6226469C" w:rsidR="00AD20D7" w:rsidRPr="000D776A" w:rsidRDefault="00AD20D7" w:rsidP="00AD20D7">
      <w:pPr>
        <w:shd w:val="clear" w:color="auto" w:fill="FFFFFF" w:themeFill="background1"/>
        <w:spacing w:before="0" w:line="312" w:lineRule="atLeast"/>
        <w:rPr>
          <w:rFonts w:eastAsia="Times New Roman"/>
          <w:noProof/>
        </w:rPr>
      </w:pPr>
      <w:r w:rsidRPr="000D776A">
        <w:rPr>
          <w:noProof/>
        </w:rPr>
        <w:t>Nameraná elektrická energia sa udáva</w:t>
      </w:r>
      <w:r w:rsidR="000D776A">
        <w:rPr>
          <w:noProof/>
        </w:rPr>
        <w:t xml:space="preserve"> v </w:t>
      </w:r>
      <w:r w:rsidRPr="000D776A">
        <w:rPr>
          <w:noProof/>
        </w:rPr>
        <w:t>kilowatthodinách alebo megawatthodinách.</w:t>
      </w:r>
    </w:p>
    <w:p w14:paraId="408B9D06" w14:textId="2E912450" w:rsidR="00AD20D7" w:rsidRPr="000D776A" w:rsidRDefault="00AD20D7" w:rsidP="00AD20D7">
      <w:pPr>
        <w:shd w:val="clear" w:color="auto" w:fill="FFFFFF"/>
        <w:spacing w:before="0" w:line="312" w:lineRule="atLeast"/>
        <w:rPr>
          <w:rFonts w:eastAsia="Times New Roman"/>
          <w:noProof/>
          <w:szCs w:val="24"/>
        </w:rPr>
      </w:pPr>
      <w:r w:rsidRPr="000D776A">
        <w:rPr>
          <w:b/>
          <w:noProof/>
        </w:rPr>
        <w:t>7</w:t>
      </w:r>
      <w:r w:rsidRPr="000D776A">
        <w:rPr>
          <w:noProof/>
        </w:rPr>
        <w:t xml:space="preserve">. </w:t>
      </w:r>
      <w:r w:rsidRPr="000D776A">
        <w:rPr>
          <w:noProof/>
        </w:rPr>
        <w:tab/>
        <w:t>Členský štát zabezpečí, aby zamýšľané použitie určilo predpokladané</w:t>
      </w:r>
      <w:r w:rsidR="000D776A">
        <w:rPr>
          <w:noProof/>
        </w:rPr>
        <w:t xml:space="preserve"> a </w:t>
      </w:r>
      <w:r w:rsidRPr="000D776A">
        <w:rPr>
          <w:noProof/>
        </w:rPr>
        <w:t>predvídateľné praktické pracovné podmienky, konkrétne predpísané pracovné podmienky, aby bola meracia zostava pre vybavenie na napájanie elektrických vozidiel vhodná na jeho použitie.</w:t>
      </w:r>
    </w:p>
    <w:p w14:paraId="4713B34A" w14:textId="77777777" w:rsidR="00AD20D7" w:rsidRPr="000D776A" w:rsidRDefault="00AD20D7" w:rsidP="00AD20D7">
      <w:pPr>
        <w:shd w:val="clear" w:color="auto" w:fill="FFFFFF"/>
        <w:spacing w:before="0" w:line="312" w:lineRule="atLeast"/>
        <w:rPr>
          <w:rFonts w:eastAsia="Times New Roman"/>
          <w:b/>
          <w:bCs/>
          <w:noProof/>
          <w:szCs w:val="24"/>
        </w:rPr>
      </w:pPr>
      <w:r w:rsidRPr="000D776A">
        <w:rPr>
          <w:b/>
          <w:noProof/>
        </w:rPr>
        <w:t>POSUDZOVANIE ZHODY</w:t>
      </w:r>
    </w:p>
    <w:p w14:paraId="59D1FBFE" w14:textId="4E401FC7" w:rsidR="00AD20D7" w:rsidRPr="000D776A" w:rsidRDefault="00AD20D7" w:rsidP="00AD20D7">
      <w:pPr>
        <w:shd w:val="clear" w:color="auto" w:fill="FFFFFF"/>
        <w:spacing w:before="0" w:line="312" w:lineRule="atLeast"/>
        <w:rPr>
          <w:rFonts w:eastAsia="Times New Roman"/>
          <w:noProof/>
          <w:szCs w:val="24"/>
        </w:rPr>
      </w:pPr>
      <w:r w:rsidRPr="000D776A">
        <w:rPr>
          <w:noProof/>
        </w:rPr>
        <w:t>Pri posudzovaní zhody podľa článku 17 si môže výrobca vybrať</w:t>
      </w:r>
      <w:r w:rsidR="000D776A">
        <w:rPr>
          <w:noProof/>
        </w:rPr>
        <w:t xml:space="preserve"> z </w:t>
      </w:r>
      <w:r w:rsidRPr="000D776A">
        <w:rPr>
          <w:noProof/>
        </w:rPr>
        <w:t>týchto postupov:</w:t>
      </w:r>
    </w:p>
    <w:p w14:paraId="67BD1E81" w14:textId="09F8F5CD" w:rsidR="00AD20D7" w:rsidRPr="000D776A" w:rsidRDefault="00AD20D7" w:rsidP="00AD20D7">
      <w:pPr>
        <w:shd w:val="clear" w:color="auto" w:fill="FFFFFF"/>
        <w:spacing w:before="0" w:line="312" w:lineRule="atLeast"/>
        <w:rPr>
          <w:rFonts w:eastAsia="Times New Roman"/>
          <w:noProof/>
          <w:szCs w:val="24"/>
        </w:rPr>
      </w:pPr>
      <w:r w:rsidRPr="000D776A">
        <w:rPr>
          <w:noProof/>
        </w:rPr>
        <w:t>B + F alebo B + D, alebo H1.“</w:t>
      </w:r>
    </w:p>
    <w:p w14:paraId="5795AA62" w14:textId="77777777" w:rsidR="00AD20D7" w:rsidRPr="000D776A" w:rsidRDefault="00AD20D7" w:rsidP="00AD20D7">
      <w:pPr>
        <w:rPr>
          <w:noProof/>
        </w:rPr>
        <w:sectPr w:rsidR="00AD20D7" w:rsidRPr="000D776A" w:rsidSect="00127E79">
          <w:pgSz w:w="11907" w:h="16839"/>
          <w:pgMar w:top="1134" w:right="1417" w:bottom="1134" w:left="1417" w:header="709" w:footer="709" w:gutter="0"/>
          <w:cols w:space="720"/>
          <w:docGrid w:linePitch="360"/>
        </w:sectPr>
      </w:pPr>
    </w:p>
    <w:p w14:paraId="23B664EB" w14:textId="77777777" w:rsidR="00663CE9" w:rsidRPr="000D776A" w:rsidRDefault="00663CE9" w:rsidP="00C357D1">
      <w:pPr>
        <w:pStyle w:val="Annexetitre"/>
        <w:rPr>
          <w:noProof/>
        </w:rPr>
      </w:pPr>
      <w:r w:rsidRPr="000D776A">
        <w:rPr>
          <w:noProof/>
        </w:rPr>
        <w:t>PRÍLOHA V</w:t>
      </w:r>
    </w:p>
    <w:p w14:paraId="274A53C1" w14:textId="79C7B77F" w:rsidR="00C357D1" w:rsidRPr="000D776A" w:rsidRDefault="00C357D1" w:rsidP="00C357D1">
      <w:pPr>
        <w:rPr>
          <w:noProof/>
        </w:rPr>
      </w:pPr>
      <w:r w:rsidRPr="000D776A">
        <w:rPr>
          <w:noProof/>
        </w:rPr>
        <w:t>Príloha VI</w:t>
      </w:r>
      <w:r w:rsidR="000D776A">
        <w:rPr>
          <w:noProof/>
        </w:rPr>
        <w:t xml:space="preserve"> k </w:t>
      </w:r>
      <w:r w:rsidRPr="000D776A">
        <w:rPr>
          <w:noProof/>
        </w:rPr>
        <w:t>smernici 2014/32/EÚ sa mení takto:</w:t>
      </w:r>
    </w:p>
    <w:p w14:paraId="697BD86B" w14:textId="4292EE12" w:rsidR="00C357D1" w:rsidRPr="000D776A" w:rsidRDefault="000D776A" w:rsidP="000D776A">
      <w:pPr>
        <w:pStyle w:val="Point0"/>
        <w:rPr>
          <w:noProof/>
        </w:rPr>
      </w:pPr>
      <w:bookmarkStart w:id="6" w:name="_Hlk180396128"/>
      <w:r>
        <w:rPr>
          <w:noProof/>
        </w:rPr>
        <w:t>1.</w:t>
      </w:r>
      <w:r>
        <w:rPr>
          <w:noProof/>
        </w:rPr>
        <w:tab/>
      </w:r>
      <w:r w:rsidR="00E549E6" w:rsidRPr="000D776A">
        <w:rPr>
          <w:noProof/>
        </w:rPr>
        <w:t>Časť „</w:t>
      </w:r>
      <w:r w:rsidR="00E549E6" w:rsidRPr="000D776A">
        <w:rPr>
          <w:b/>
          <w:noProof/>
        </w:rPr>
        <w:t>VYMEDZENIE POJMOV</w:t>
      </w:r>
      <w:r w:rsidR="00E549E6" w:rsidRPr="000D776A">
        <w:rPr>
          <w:noProof/>
        </w:rPr>
        <w:t>“ sa mení takto:</w:t>
      </w:r>
    </w:p>
    <w:p w14:paraId="4786EF10" w14:textId="62727175" w:rsidR="00E549E6" w:rsidRPr="000D776A" w:rsidRDefault="000D776A" w:rsidP="000D776A">
      <w:pPr>
        <w:pStyle w:val="Point1"/>
        <w:rPr>
          <w:noProof/>
        </w:rPr>
      </w:pPr>
      <w:bookmarkStart w:id="7" w:name="_Hlk180396175"/>
      <w:bookmarkEnd w:id="6"/>
      <w:r>
        <w:rPr>
          <w:noProof/>
        </w:rPr>
        <w:t>a)</w:t>
      </w:r>
      <w:r>
        <w:rPr>
          <w:noProof/>
        </w:rPr>
        <w:tab/>
      </w:r>
      <w:r w:rsidR="00E549E6" w:rsidRPr="000D776A">
        <w:rPr>
          <w:noProof/>
        </w:rPr>
        <w:t>Prvý bod sa nahrádza takto:</w:t>
      </w:r>
    </w:p>
    <w:bookmarkEnd w:id="7"/>
    <w:p w14:paraId="4F2A81BF" w14:textId="639D9B64" w:rsidR="00C357D1" w:rsidRPr="000D776A" w:rsidRDefault="00C357D1" w:rsidP="00E549E6">
      <w:pPr>
        <w:rPr>
          <w:noProof/>
        </w:rPr>
      </w:pPr>
      <w:r w:rsidRPr="000D776A">
        <w:rPr>
          <w:noProof/>
        </w:rPr>
        <w:t>Merač tepla je meradlo na meranie energie, ktorá sa absorbuje</w:t>
      </w:r>
      <w:r w:rsidR="000D776A">
        <w:rPr>
          <w:noProof/>
        </w:rPr>
        <w:t xml:space="preserve"> v </w:t>
      </w:r>
      <w:r w:rsidRPr="000D776A">
        <w:rPr>
          <w:noProof/>
        </w:rPr>
        <w:t>tepelnom výmenníkovom okruhu (chladenie) a/alebo odovzdáva (zahrievanie) kvapalinou nazývanou teplonosná kvapalina.“;</w:t>
      </w:r>
    </w:p>
    <w:p w14:paraId="2CC06669" w14:textId="198923E5" w:rsidR="00C357D1" w:rsidRPr="000D776A" w:rsidRDefault="000D776A" w:rsidP="000D776A">
      <w:pPr>
        <w:pStyle w:val="Point1"/>
        <w:rPr>
          <w:noProof/>
        </w:rPr>
      </w:pPr>
      <w:bookmarkStart w:id="8" w:name="_Hlk180396208"/>
      <w:r>
        <w:rPr>
          <w:noProof/>
        </w:rPr>
        <w:t>b)</w:t>
      </w:r>
      <w:r>
        <w:rPr>
          <w:noProof/>
        </w:rPr>
        <w:tab/>
      </w:r>
      <w:r w:rsidR="00E549E6" w:rsidRPr="000D776A">
        <w:rPr>
          <w:noProof/>
        </w:rPr>
        <w:t>V tabuľke sa štvrtý riadok nahrádza takto:</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426"/>
        <w:gridCol w:w="2550"/>
        <w:gridCol w:w="5113"/>
      </w:tblGrid>
      <w:tr w:rsidR="00C357D1" w:rsidRPr="000D776A" w14:paraId="7804A1B2" w14:textId="77777777">
        <w:tc>
          <w:tcPr>
            <w:tcW w:w="784" w:type="pct"/>
            <w:tcBorders>
              <w:top w:val="single" w:sz="6" w:space="0" w:color="000000"/>
              <w:left w:val="single" w:sz="6" w:space="0" w:color="000000"/>
              <w:bottom w:val="single" w:sz="6" w:space="0" w:color="000000"/>
              <w:right w:val="single" w:sz="6" w:space="0" w:color="000000"/>
            </w:tcBorders>
            <w:shd w:val="clear" w:color="auto" w:fill="FFFFFF"/>
            <w:hideMark/>
          </w:tcPr>
          <w:bookmarkEnd w:id="8"/>
          <w:p w14:paraId="6C25A4CE" w14:textId="77777777" w:rsidR="00C357D1" w:rsidRPr="000D776A" w:rsidRDefault="00C357D1">
            <w:pPr>
              <w:spacing w:before="60" w:after="60" w:line="312" w:lineRule="atLeast"/>
              <w:jc w:val="left"/>
              <w:rPr>
                <w:rFonts w:eastAsia="Times New Roman"/>
                <w:noProof/>
                <w:szCs w:val="24"/>
              </w:rPr>
            </w:pPr>
            <w:r w:rsidRPr="000D776A">
              <w:rPr>
                <w:noProof/>
              </w:rPr>
              <w:t>„Δθ</w:t>
            </w:r>
          </w:p>
        </w:tc>
        <w:tc>
          <w:tcPr>
            <w:tcW w:w="1403" w:type="pct"/>
            <w:tcBorders>
              <w:top w:val="single" w:sz="6" w:space="0" w:color="000000"/>
              <w:left w:val="single" w:sz="6" w:space="0" w:color="000000"/>
              <w:bottom w:val="single" w:sz="6" w:space="0" w:color="000000"/>
              <w:right w:val="single" w:sz="6" w:space="0" w:color="000000"/>
            </w:tcBorders>
            <w:shd w:val="clear" w:color="auto" w:fill="FFFFFF"/>
            <w:hideMark/>
          </w:tcPr>
          <w:p w14:paraId="7B306ACB" w14:textId="77777777" w:rsidR="00C357D1" w:rsidRPr="000D776A" w:rsidRDefault="00C357D1">
            <w:pPr>
              <w:spacing w:before="60" w:after="60" w:line="312" w:lineRule="atLeast"/>
              <w:jc w:val="left"/>
              <w:rPr>
                <w:rFonts w:eastAsia="Times New Roman"/>
                <w:noProof/>
                <w:szCs w:val="24"/>
              </w:rPr>
            </w:pPr>
            <w:r w:rsidRPr="000D776A">
              <w:rPr>
                <w:noProof/>
              </w:rPr>
              <w:t>=</w:t>
            </w:r>
          </w:p>
        </w:tc>
        <w:tc>
          <w:tcPr>
            <w:tcW w:w="2812" w:type="pct"/>
            <w:tcBorders>
              <w:top w:val="single" w:sz="6" w:space="0" w:color="000000"/>
              <w:left w:val="single" w:sz="6" w:space="0" w:color="000000"/>
              <w:bottom w:val="single" w:sz="6" w:space="0" w:color="000000"/>
              <w:right w:val="single" w:sz="6" w:space="0" w:color="000000"/>
            </w:tcBorders>
            <w:shd w:val="clear" w:color="auto" w:fill="FFFFFF"/>
            <w:hideMark/>
          </w:tcPr>
          <w:p w14:paraId="0B7DE69C" w14:textId="36C1AEBF" w:rsidR="00C357D1" w:rsidRPr="000D776A" w:rsidRDefault="00C357D1">
            <w:pPr>
              <w:spacing w:before="60" w:after="60" w:line="312" w:lineRule="atLeast"/>
              <w:jc w:val="left"/>
              <w:rPr>
                <w:rFonts w:eastAsia="Times New Roman"/>
                <w:noProof/>
                <w:szCs w:val="24"/>
              </w:rPr>
            </w:pPr>
            <w:r w:rsidRPr="000D776A">
              <w:rPr>
                <w:noProof/>
              </w:rPr>
              <w:t>teplotný rozdiel θ</w:t>
            </w:r>
            <w:r w:rsidRPr="000D776A">
              <w:rPr>
                <w:noProof/>
                <w:vertAlign w:val="subscript"/>
              </w:rPr>
              <w:t>in</w:t>
            </w:r>
            <w:r w:rsidRPr="000D776A">
              <w:rPr>
                <w:noProof/>
              </w:rPr>
              <w:t xml:space="preserve"> – θ</w:t>
            </w:r>
            <w:r w:rsidRPr="000D776A">
              <w:rPr>
                <w:noProof/>
                <w:vertAlign w:val="subscript"/>
              </w:rPr>
              <w:t>οut</w:t>
            </w:r>
            <w:r w:rsidR="000D776A">
              <w:rPr>
                <w:noProof/>
              </w:rPr>
              <w:t xml:space="preserve"> s </w:t>
            </w:r>
            <w:r w:rsidRPr="000D776A">
              <w:rPr>
                <w:noProof/>
              </w:rPr>
              <w:t>Δθ &gt; 0</w:t>
            </w:r>
            <w:r w:rsidR="000D776A">
              <w:rPr>
                <w:noProof/>
              </w:rPr>
              <w:t xml:space="preserve"> v </w:t>
            </w:r>
            <w:r w:rsidRPr="000D776A">
              <w:rPr>
                <w:noProof/>
              </w:rPr>
              <w:t>prípade zahrievania</w:t>
            </w:r>
            <w:r w:rsidR="000D776A">
              <w:rPr>
                <w:noProof/>
              </w:rPr>
              <w:t xml:space="preserve"> a </w:t>
            </w:r>
            <w:r w:rsidRPr="000D776A">
              <w:rPr>
                <w:noProof/>
              </w:rPr>
              <w:t>Δθ &lt; 0</w:t>
            </w:r>
            <w:r w:rsidR="000D776A">
              <w:rPr>
                <w:noProof/>
              </w:rPr>
              <w:t xml:space="preserve"> v </w:t>
            </w:r>
            <w:r w:rsidRPr="000D776A">
              <w:rPr>
                <w:noProof/>
              </w:rPr>
              <w:t>prípade chladenia“;</w:t>
            </w:r>
          </w:p>
        </w:tc>
      </w:tr>
    </w:tbl>
    <w:p w14:paraId="1FE16F5E" w14:textId="1095F686" w:rsidR="00C357D1" w:rsidRPr="000D776A" w:rsidRDefault="000D776A" w:rsidP="000D776A">
      <w:pPr>
        <w:pStyle w:val="Point0"/>
        <w:rPr>
          <w:noProof/>
        </w:rPr>
      </w:pPr>
      <w:r>
        <w:rPr>
          <w:noProof/>
        </w:rPr>
        <w:t>2.</w:t>
      </w:r>
      <w:r>
        <w:rPr>
          <w:noProof/>
        </w:rPr>
        <w:tab/>
      </w:r>
      <w:r w:rsidR="00C357D1" w:rsidRPr="000D776A">
        <w:rPr>
          <w:noProof/>
        </w:rPr>
        <w:t>Bod 1.1 sa nahrádza takto:</w:t>
      </w:r>
    </w:p>
    <w:p w14:paraId="267A3521" w14:textId="2ABD88C4" w:rsidR="00C357D1" w:rsidRPr="000D776A" w:rsidRDefault="00C357D1" w:rsidP="00B214AF">
      <w:pPr>
        <w:rPr>
          <w:noProof/>
        </w:rPr>
      </w:pPr>
      <w:r w:rsidRPr="000D776A">
        <w:rPr>
          <w:noProof/>
        </w:rPr>
        <w:t>„1.1. Pre teplotu kvapaliny: θ</w:t>
      </w:r>
      <w:r w:rsidRPr="000D776A">
        <w:rPr>
          <w:noProof/>
          <w:vertAlign w:val="subscript"/>
        </w:rPr>
        <w:t>max</w:t>
      </w:r>
      <w:r w:rsidRPr="000D776A">
        <w:rPr>
          <w:noProof/>
        </w:rPr>
        <w:t>, θ</w:t>
      </w:r>
      <w:r w:rsidRPr="000D776A">
        <w:rPr>
          <w:noProof/>
          <w:vertAlign w:val="subscript"/>
        </w:rPr>
        <w:t>min</w:t>
      </w:r>
      <w:r w:rsidRPr="000D776A">
        <w:rPr>
          <w:noProof/>
        </w:rPr>
        <w:t>,</w:t>
      </w:r>
    </w:p>
    <w:p w14:paraId="3954ED82" w14:textId="7CA9430F" w:rsidR="00C357D1" w:rsidRPr="000D776A" w:rsidRDefault="00C357D1" w:rsidP="00B214AF">
      <w:pPr>
        <w:rPr>
          <w:noProof/>
        </w:rPr>
      </w:pPr>
      <w:r w:rsidRPr="000D776A">
        <w:rPr>
          <w:noProof/>
        </w:rPr>
        <w:t>– pre teplotné rozdiely: Δθ</w:t>
      </w:r>
      <w:r w:rsidRPr="000D776A">
        <w:rPr>
          <w:noProof/>
          <w:vertAlign w:val="subscript"/>
        </w:rPr>
        <w:t>max</w:t>
      </w:r>
      <w:r w:rsidRPr="000D776A">
        <w:rPr>
          <w:noProof/>
        </w:rPr>
        <w:t>, Δθ</w:t>
      </w:r>
      <w:r w:rsidRPr="000D776A">
        <w:rPr>
          <w:noProof/>
          <w:vertAlign w:val="subscript"/>
        </w:rPr>
        <w:t>min</w:t>
      </w:r>
      <w:r w:rsidRPr="000D776A">
        <w:rPr>
          <w:noProof/>
        </w:rPr>
        <w:t>,</w:t>
      </w:r>
      <w:r w:rsidR="000D776A">
        <w:rPr>
          <w:noProof/>
        </w:rPr>
        <w:t xml:space="preserve"> s </w:t>
      </w:r>
      <w:r w:rsidRPr="000D776A">
        <w:rPr>
          <w:noProof/>
        </w:rPr>
        <w:t>týmito obmedzeniami:</w:t>
      </w:r>
    </w:p>
    <w:p w14:paraId="0A2868C0" w14:textId="0472585B" w:rsidR="00C357D1" w:rsidRPr="000D776A" w:rsidRDefault="00BA43B1" w:rsidP="00B214AF">
      <w:pPr>
        <w:rPr>
          <w:noProof/>
        </w:rPr>
      </w:pPr>
      <m:oMath>
        <m:sSub>
          <m:sSubPr>
            <m:ctrlPr>
              <w:rPr>
                <w:rFonts w:ascii="Cambria Math" w:hAnsi="Cambria Math"/>
                <w:i/>
                <w:noProof/>
              </w:rPr>
            </m:ctrlPr>
          </m:sSubPr>
          <m:e>
            <m:r>
              <w:rPr>
                <w:rFonts w:ascii="Cambria Math" w:hAnsi="Cambria Math"/>
                <w:noProof/>
              </w:rPr>
              <m:t>∆</m:t>
            </m:r>
            <m:r>
              <w:rPr>
                <w:rFonts w:ascii="Cambria Math" w:hAnsi="Cambria Math"/>
                <w:noProof/>
              </w:rPr>
              <m:t>θ</m:t>
            </m:r>
          </m:e>
          <m:sub>
            <m:r>
              <w:rPr>
                <w:rFonts w:ascii="Cambria Math" w:hAnsi="Cambria Math"/>
                <w:noProof/>
              </w:rPr>
              <m:t>max</m:t>
            </m:r>
          </m:sub>
        </m:sSub>
        <m:r>
          <w:rPr>
            <w:rFonts w:ascii="Cambria Math" w:hAnsi="Cambria Math"/>
            <w:noProof/>
          </w:rPr>
          <m:t xml:space="preserve"> / </m:t>
        </m:r>
        <m:sSub>
          <m:sSubPr>
            <m:ctrlPr>
              <w:rPr>
                <w:rFonts w:ascii="Cambria Math" w:hAnsi="Cambria Math"/>
                <w:i/>
                <w:noProof/>
              </w:rPr>
            </m:ctrlPr>
          </m:sSubPr>
          <m:e>
            <m:r>
              <w:rPr>
                <w:rFonts w:ascii="Cambria Math" w:hAnsi="Cambria Math"/>
                <w:noProof/>
              </w:rPr>
              <m:t>∆</m:t>
            </m:r>
            <m:r>
              <w:rPr>
                <w:rFonts w:ascii="Cambria Math" w:hAnsi="Cambria Math"/>
                <w:noProof/>
              </w:rPr>
              <m:t>θ</m:t>
            </m:r>
          </m:e>
          <m:sub>
            <m:r>
              <w:rPr>
                <w:rFonts w:ascii="Cambria Math" w:hAnsi="Cambria Math"/>
                <w:noProof/>
              </w:rPr>
              <m:t>min</m:t>
            </m:r>
          </m:sub>
        </m:sSub>
        <m:r>
          <w:rPr>
            <w:rFonts w:ascii="Cambria Math" w:hAnsi="Cambria Math"/>
            <w:noProof/>
          </w:rPr>
          <m:t>≥10</m:t>
        </m:r>
      </m:oMath>
      <w:r w:rsidR="000D776A">
        <w:rPr>
          <w:noProof/>
        </w:rPr>
        <w:t xml:space="preserve"> s </w:t>
      </w:r>
      <w:r w:rsidR="00AE3459" w:rsidRPr="000D776A">
        <w:rPr>
          <w:noProof/>
        </w:rPr>
        <w:t>výnimkou chladiacich zariadení;</w:t>
      </w:r>
    </w:p>
    <w:p w14:paraId="4B473D08" w14:textId="56F00322" w:rsidR="00C357D1" w:rsidRPr="000D776A" w:rsidRDefault="00C357D1" w:rsidP="00B214AF">
      <w:pPr>
        <w:rPr>
          <w:noProof/>
        </w:rPr>
      </w:pPr>
      <w:r w:rsidRPr="000D776A">
        <w:rPr>
          <w:noProof/>
        </w:rPr>
        <w:t>Δθ</w:t>
      </w:r>
      <w:r w:rsidRPr="000D776A">
        <w:rPr>
          <w:noProof/>
          <w:vertAlign w:val="subscript"/>
        </w:rPr>
        <w:t>min</w:t>
      </w:r>
      <w:r w:rsidRPr="000D776A">
        <w:rPr>
          <w:noProof/>
        </w:rPr>
        <w:t xml:space="preserve"> je celé číslo</w:t>
      </w:r>
      <w:r w:rsidR="000D776A">
        <w:rPr>
          <w:noProof/>
        </w:rPr>
        <w:t xml:space="preserve"> v </w:t>
      </w:r>
      <w:r w:rsidRPr="000D776A">
        <w:rPr>
          <w:noProof/>
        </w:rPr>
        <w:t>rozsahu 1 až 10 K“;</w:t>
      </w:r>
    </w:p>
    <w:p w14:paraId="06FD26FD" w14:textId="3D530296" w:rsidR="00C357D1" w:rsidRPr="000D776A" w:rsidRDefault="000D776A" w:rsidP="000D776A">
      <w:pPr>
        <w:pStyle w:val="Point0"/>
        <w:rPr>
          <w:noProof/>
        </w:rPr>
      </w:pPr>
      <w:r>
        <w:rPr>
          <w:noProof/>
        </w:rPr>
        <w:t>3.</w:t>
      </w:r>
      <w:r>
        <w:rPr>
          <w:noProof/>
        </w:rPr>
        <w:tab/>
      </w:r>
      <w:r w:rsidR="00C357D1" w:rsidRPr="000D776A">
        <w:rPr>
          <w:noProof/>
        </w:rPr>
        <w:t>Bod 1.3 sa nahrádza takto:</w:t>
      </w:r>
    </w:p>
    <w:p w14:paraId="38CD6B89" w14:textId="6C7C2E92" w:rsidR="00C357D1" w:rsidRPr="000D776A" w:rsidRDefault="00C357D1" w:rsidP="00B214AF">
      <w:pPr>
        <w:rPr>
          <w:noProof/>
        </w:rPr>
      </w:pPr>
      <w:r w:rsidRPr="000D776A">
        <w:rPr>
          <w:noProof/>
        </w:rPr>
        <w:t>„1.3. Pre prietoky kvapaliny: q</w:t>
      </w:r>
      <w:r w:rsidRPr="000D776A">
        <w:rPr>
          <w:noProof/>
          <w:vertAlign w:val="subscript"/>
        </w:rPr>
        <w:t>s</w:t>
      </w:r>
      <w:r w:rsidRPr="000D776A">
        <w:rPr>
          <w:noProof/>
        </w:rPr>
        <w:t>, q</w:t>
      </w:r>
      <w:r w:rsidRPr="000D776A">
        <w:rPr>
          <w:noProof/>
          <w:vertAlign w:val="subscript"/>
        </w:rPr>
        <w:t>p</w:t>
      </w:r>
      <w:r w:rsidRPr="000D776A">
        <w:rPr>
          <w:noProof/>
        </w:rPr>
        <w:t>, q</w:t>
      </w:r>
      <w:r w:rsidRPr="000D776A">
        <w:rPr>
          <w:noProof/>
          <w:vertAlign w:val="subscript"/>
        </w:rPr>
        <w:t>i</w:t>
      </w:r>
      <w:r w:rsidRPr="000D776A">
        <w:rPr>
          <w:noProof/>
        </w:rPr>
        <w:t>, kde pre hodnoty q</w:t>
      </w:r>
      <w:r w:rsidRPr="000D776A">
        <w:rPr>
          <w:noProof/>
          <w:vertAlign w:val="subscript"/>
        </w:rPr>
        <w:t>p</w:t>
      </w:r>
      <w:r w:rsidR="000D776A">
        <w:rPr>
          <w:noProof/>
        </w:rPr>
        <w:t xml:space="preserve"> a </w:t>
      </w:r>
      <w:r w:rsidRPr="000D776A">
        <w:rPr>
          <w:noProof/>
        </w:rPr>
        <w:t>q</w:t>
      </w:r>
      <w:r w:rsidRPr="000D776A">
        <w:rPr>
          <w:noProof/>
          <w:vertAlign w:val="subscript"/>
        </w:rPr>
        <w:t>i</w:t>
      </w:r>
      <w:r w:rsidRPr="000D776A">
        <w:rPr>
          <w:noProof/>
        </w:rPr>
        <w:t xml:space="preserve"> platia tieto obmedzenia: </w:t>
      </w:r>
      <m:oMath>
        <m:sSub>
          <m:sSubPr>
            <m:ctrlPr>
              <w:rPr>
                <w:rFonts w:ascii="Cambria Math" w:hAnsi="Cambria Math"/>
                <w:i/>
                <w:noProof/>
              </w:rPr>
            </m:ctrlPr>
          </m:sSubPr>
          <m:e>
            <m:r>
              <w:rPr>
                <w:rFonts w:ascii="Cambria Math" w:hAnsi="Cambria Math"/>
                <w:noProof/>
              </w:rPr>
              <m:t>q</m:t>
            </m:r>
          </m:e>
          <m:sub>
            <m:r>
              <w:rPr>
                <w:rFonts w:ascii="Cambria Math" w:hAnsi="Cambria Math"/>
                <w:noProof/>
              </w:rPr>
              <m:t>p</m:t>
            </m:r>
          </m:sub>
        </m:sSub>
        <m:r>
          <w:rPr>
            <w:rFonts w:ascii="Cambria Math" w:hAnsi="Cambria Math"/>
            <w:noProof/>
          </w:rPr>
          <m:t xml:space="preserve"> / </m:t>
        </m:r>
        <m:sSub>
          <m:sSubPr>
            <m:ctrlPr>
              <w:rPr>
                <w:rFonts w:ascii="Cambria Math" w:hAnsi="Cambria Math"/>
                <w:i/>
                <w:noProof/>
              </w:rPr>
            </m:ctrlPr>
          </m:sSubPr>
          <m:e>
            <m:r>
              <w:rPr>
                <w:rFonts w:ascii="Cambria Math" w:hAnsi="Cambria Math"/>
                <w:noProof/>
              </w:rPr>
              <m:t>p</m:t>
            </m:r>
          </m:e>
          <m:sub>
            <m:r>
              <w:rPr>
                <w:rFonts w:ascii="Cambria Math" w:hAnsi="Cambria Math"/>
                <w:noProof/>
              </w:rPr>
              <m:t>i</m:t>
            </m:r>
          </m:sub>
        </m:sSub>
        <m:r>
          <w:rPr>
            <w:rFonts w:ascii="Cambria Math" w:hAnsi="Cambria Math"/>
            <w:noProof/>
          </w:rPr>
          <m:t xml:space="preserve"> ≥ 5</m:t>
        </m:r>
      </m:oMath>
      <w:r w:rsidRPr="000D776A">
        <w:rPr>
          <w:noProof/>
        </w:rPr>
        <w:t>“.</w:t>
      </w:r>
    </w:p>
    <w:p w14:paraId="01CFC864" w14:textId="0AA61271" w:rsidR="00663CE9" w:rsidRPr="000D776A" w:rsidRDefault="00C357D1" w:rsidP="000B09CD">
      <w:pPr>
        <w:spacing w:before="0" w:after="200" w:line="276" w:lineRule="auto"/>
        <w:jc w:val="left"/>
        <w:rPr>
          <w:noProof/>
        </w:rPr>
        <w:sectPr w:rsidR="00663CE9" w:rsidRPr="000D776A" w:rsidSect="00127E79">
          <w:pgSz w:w="11907" w:h="16839"/>
          <w:pgMar w:top="1134" w:right="1417" w:bottom="1134" w:left="1417" w:header="709" w:footer="709" w:gutter="0"/>
          <w:cols w:space="720"/>
          <w:docGrid w:linePitch="360"/>
        </w:sectPr>
      </w:pPr>
      <w:r w:rsidRPr="000D776A">
        <w:rPr>
          <w:noProof/>
        </w:rPr>
        <w:br w:type="page"/>
      </w:r>
    </w:p>
    <w:p w14:paraId="1B474CF1" w14:textId="77777777" w:rsidR="00663CE9" w:rsidRPr="000D776A" w:rsidRDefault="00663CE9" w:rsidP="00663CE9">
      <w:pPr>
        <w:pStyle w:val="Annexetitre"/>
        <w:rPr>
          <w:noProof/>
        </w:rPr>
      </w:pPr>
      <w:r w:rsidRPr="000D776A">
        <w:rPr>
          <w:noProof/>
        </w:rPr>
        <w:t>PRÍLOHA VI</w:t>
      </w:r>
    </w:p>
    <w:p w14:paraId="195F7E44" w14:textId="77777777" w:rsidR="00C357D1" w:rsidRPr="000D776A" w:rsidRDefault="00C357D1" w:rsidP="00C357D1">
      <w:pPr>
        <w:jc w:val="center"/>
        <w:rPr>
          <w:noProof/>
          <w:szCs w:val="24"/>
        </w:rPr>
      </w:pPr>
      <w:r w:rsidRPr="000D776A">
        <w:rPr>
          <w:noProof/>
        </w:rPr>
        <w:t>„</w:t>
      </w:r>
      <w:r w:rsidRPr="000D776A">
        <w:rPr>
          <w:b/>
          <w:noProof/>
        </w:rPr>
        <w:t>PRÍLOHA VIIa</w:t>
      </w:r>
    </w:p>
    <w:p w14:paraId="7F7BB078" w14:textId="77777777" w:rsidR="00C357D1" w:rsidRPr="000D776A" w:rsidRDefault="00C357D1" w:rsidP="00C357D1">
      <w:pPr>
        <w:shd w:val="clear" w:color="auto" w:fill="FFFFFF"/>
        <w:spacing w:before="0" w:line="312" w:lineRule="atLeast"/>
        <w:rPr>
          <w:rFonts w:eastAsia="Times New Roman"/>
          <w:b/>
          <w:bCs/>
          <w:noProof/>
          <w:szCs w:val="24"/>
        </w:rPr>
      </w:pPr>
      <w:r w:rsidRPr="000D776A">
        <w:rPr>
          <w:b/>
          <w:noProof/>
        </w:rPr>
        <w:t>MERACIE ZOSTAVY PRE DÁVKOVAČE STLAČENÉHO PLYNU (MI-005a)</w:t>
      </w:r>
    </w:p>
    <w:p w14:paraId="472DED85" w14:textId="5514E16C" w:rsidR="00C357D1" w:rsidRPr="000D776A" w:rsidRDefault="00C357D1" w:rsidP="00C357D1">
      <w:pPr>
        <w:shd w:val="clear" w:color="auto" w:fill="FFFFFF"/>
        <w:spacing w:before="0" w:line="312" w:lineRule="atLeast"/>
        <w:rPr>
          <w:noProof/>
          <w:szCs w:val="24"/>
        </w:rPr>
      </w:pPr>
      <w:r w:rsidRPr="000D776A">
        <w:rPr>
          <w:noProof/>
        </w:rPr>
        <w:t>Pre meracie zostavy určené na kontinuálne</w:t>
      </w:r>
      <w:r w:rsidR="000D776A">
        <w:rPr>
          <w:noProof/>
        </w:rPr>
        <w:t xml:space="preserve"> a </w:t>
      </w:r>
      <w:r w:rsidRPr="000D776A">
        <w:rPr>
          <w:noProof/>
        </w:rPr>
        <w:t>dynamické meranie množstva (hmotnosti alebo energie) stlačeného plynu platia príslušné požiadavky prílohy I, osobitné požiadavky tejto prílohy</w:t>
      </w:r>
      <w:r w:rsidR="000D776A">
        <w:rPr>
          <w:noProof/>
        </w:rPr>
        <w:t xml:space="preserve"> a </w:t>
      </w:r>
      <w:r w:rsidRPr="000D776A">
        <w:rPr>
          <w:noProof/>
        </w:rPr>
        <w:t>postupy posudzovania zhody uvedené</w:t>
      </w:r>
      <w:r w:rsidR="000D776A">
        <w:rPr>
          <w:noProof/>
        </w:rPr>
        <w:t xml:space="preserve"> v </w:t>
      </w:r>
      <w:r w:rsidRPr="000D776A">
        <w:rPr>
          <w:noProof/>
        </w:rPr>
        <w:t>tejto prílohe.</w:t>
      </w:r>
    </w:p>
    <w:p w14:paraId="47FDDFF5" w14:textId="55DF469C" w:rsidR="00C357D1" w:rsidRPr="000D776A" w:rsidRDefault="00D839BC" w:rsidP="00C357D1">
      <w:pPr>
        <w:shd w:val="clear" w:color="auto" w:fill="FFFFFF"/>
        <w:spacing w:before="0" w:line="312" w:lineRule="atLeast"/>
        <w:rPr>
          <w:noProof/>
          <w:szCs w:val="24"/>
        </w:rPr>
      </w:pPr>
      <w:r w:rsidRPr="000D776A">
        <w:rPr>
          <w:noProof/>
        </w:rPr>
        <w:t>Odchylne od prílohy I sa však takéto meracie zostavy nepovažujú za meradlá používané distribučnými spoločnosťami.</w:t>
      </w:r>
    </w:p>
    <w:p w14:paraId="71858F45" w14:textId="77777777" w:rsidR="00C357D1" w:rsidRPr="000D776A" w:rsidRDefault="00C357D1" w:rsidP="00C357D1">
      <w:pPr>
        <w:shd w:val="clear" w:color="auto" w:fill="FFFFFF"/>
        <w:spacing w:before="240" w:line="312" w:lineRule="atLeast"/>
        <w:rPr>
          <w:rFonts w:eastAsia="Times New Roman"/>
          <w:b/>
          <w:bCs/>
          <w:noProof/>
          <w:szCs w:val="24"/>
        </w:rPr>
      </w:pPr>
      <w:r w:rsidRPr="000D776A">
        <w:rPr>
          <w:b/>
          <w:noProof/>
        </w:rPr>
        <w:t>VYMEDZENIE POJMOV</w:t>
      </w:r>
    </w:p>
    <w:tbl>
      <w:tblPr>
        <w:tblStyle w:val="TableGrid"/>
        <w:tblW w:w="0" w:type="auto"/>
        <w:tblLayout w:type="fixed"/>
        <w:tblLook w:val="04A0" w:firstRow="1" w:lastRow="0" w:firstColumn="1" w:lastColumn="0" w:noHBand="0" w:noVBand="1"/>
      </w:tblPr>
      <w:tblGrid>
        <w:gridCol w:w="2376"/>
        <w:gridCol w:w="6837"/>
      </w:tblGrid>
      <w:tr w:rsidR="00C357D1" w:rsidRPr="000D776A" w14:paraId="1B25A253" w14:textId="77777777">
        <w:tc>
          <w:tcPr>
            <w:tcW w:w="2376" w:type="dxa"/>
          </w:tcPr>
          <w:p w14:paraId="2BD63F08" w14:textId="77777777" w:rsidR="00C357D1" w:rsidRPr="000D776A" w:rsidRDefault="00C357D1">
            <w:pPr>
              <w:spacing w:before="0" w:line="312" w:lineRule="atLeast"/>
              <w:rPr>
                <w:noProof/>
              </w:rPr>
            </w:pPr>
            <w:r w:rsidRPr="000D776A">
              <w:rPr>
                <w:noProof/>
              </w:rPr>
              <w:t xml:space="preserve">Meradlo </w:t>
            </w:r>
          </w:p>
        </w:tc>
        <w:tc>
          <w:tcPr>
            <w:tcW w:w="6837" w:type="dxa"/>
          </w:tcPr>
          <w:p w14:paraId="553CDE36" w14:textId="5E89E97F" w:rsidR="00C357D1" w:rsidRPr="000D776A" w:rsidRDefault="00C357D1">
            <w:pPr>
              <w:spacing w:before="0" w:line="312" w:lineRule="atLeast"/>
              <w:rPr>
                <w:noProof/>
                <w:spacing w:val="-4"/>
                <w:szCs w:val="24"/>
              </w:rPr>
            </w:pPr>
            <w:r w:rsidRPr="000D776A">
              <w:rPr>
                <w:noProof/>
                <w:spacing w:val="-4"/>
              </w:rPr>
              <w:t>Prístroj určený na kontinuálne meranie, uchovanie</w:t>
            </w:r>
            <w:r w:rsidR="000D776A" w:rsidRPr="000D776A">
              <w:rPr>
                <w:noProof/>
                <w:spacing w:val="-4"/>
              </w:rPr>
              <w:t xml:space="preserve"> a </w:t>
            </w:r>
            <w:r w:rsidRPr="000D776A">
              <w:rPr>
                <w:noProof/>
                <w:spacing w:val="-4"/>
              </w:rPr>
              <w:t>indikovanie údajov za daných podmienok merania</w:t>
            </w:r>
            <w:r w:rsidR="000D776A" w:rsidRPr="000D776A">
              <w:rPr>
                <w:noProof/>
                <w:spacing w:val="-4"/>
              </w:rPr>
              <w:t xml:space="preserve"> o </w:t>
            </w:r>
            <w:r w:rsidRPr="000D776A">
              <w:rPr>
                <w:noProof/>
                <w:spacing w:val="-4"/>
              </w:rPr>
              <w:t>množstve plynu pretekajúceho cez merací prevodník</w:t>
            </w:r>
            <w:r w:rsidR="000D776A" w:rsidRPr="000D776A">
              <w:rPr>
                <w:noProof/>
                <w:spacing w:val="-4"/>
              </w:rPr>
              <w:t xml:space="preserve"> v </w:t>
            </w:r>
            <w:r w:rsidRPr="000D776A">
              <w:rPr>
                <w:noProof/>
                <w:spacing w:val="-4"/>
              </w:rPr>
              <w:t xml:space="preserve">uzavretom úplne naplnenom potrubí. </w:t>
            </w:r>
          </w:p>
        </w:tc>
      </w:tr>
      <w:tr w:rsidR="00C357D1" w:rsidRPr="000D776A" w14:paraId="6BE50649" w14:textId="77777777">
        <w:tc>
          <w:tcPr>
            <w:tcW w:w="2376" w:type="dxa"/>
          </w:tcPr>
          <w:p w14:paraId="0DD1026D" w14:textId="77777777" w:rsidR="00C357D1" w:rsidRPr="000D776A" w:rsidRDefault="00C357D1">
            <w:pPr>
              <w:spacing w:before="0" w:line="312" w:lineRule="atLeast"/>
              <w:rPr>
                <w:noProof/>
                <w:szCs w:val="24"/>
              </w:rPr>
            </w:pPr>
            <w:r w:rsidRPr="000D776A">
              <w:rPr>
                <w:noProof/>
              </w:rPr>
              <w:t xml:space="preserve">Počítadlo </w:t>
            </w:r>
          </w:p>
        </w:tc>
        <w:tc>
          <w:tcPr>
            <w:tcW w:w="6837" w:type="dxa"/>
          </w:tcPr>
          <w:p w14:paraId="2656D2E3" w14:textId="64126A89" w:rsidR="00C357D1" w:rsidRPr="000D776A" w:rsidRDefault="00C357D1">
            <w:pPr>
              <w:spacing w:before="0" w:line="312" w:lineRule="atLeast"/>
              <w:rPr>
                <w:noProof/>
                <w:szCs w:val="24"/>
              </w:rPr>
            </w:pPr>
            <w:r w:rsidRPr="000D776A">
              <w:rPr>
                <w:noProof/>
              </w:rPr>
              <w:t>Časť meradla prijímajúca výstupné signály</w:t>
            </w:r>
            <w:r w:rsidR="000D776A">
              <w:rPr>
                <w:noProof/>
              </w:rPr>
              <w:t xml:space="preserve"> z </w:t>
            </w:r>
            <w:r w:rsidRPr="000D776A">
              <w:rPr>
                <w:noProof/>
              </w:rPr>
              <w:t>meracích prevodníkov</w:t>
            </w:r>
            <w:r w:rsidR="000D776A">
              <w:rPr>
                <w:noProof/>
              </w:rPr>
              <w:t xml:space="preserve"> a z </w:t>
            </w:r>
            <w:r w:rsidRPr="000D776A">
              <w:rPr>
                <w:noProof/>
              </w:rPr>
              <w:t>pridružených meradiel</w:t>
            </w:r>
            <w:r w:rsidR="000D776A">
              <w:rPr>
                <w:noProof/>
              </w:rPr>
              <w:t xml:space="preserve"> a </w:t>
            </w:r>
            <w:r w:rsidRPr="000D776A">
              <w:rPr>
                <w:noProof/>
              </w:rPr>
              <w:t xml:space="preserve">indikujúca výsledky meraní. </w:t>
            </w:r>
          </w:p>
        </w:tc>
      </w:tr>
      <w:tr w:rsidR="00C357D1" w:rsidRPr="000D776A" w14:paraId="0017B912" w14:textId="77777777">
        <w:tc>
          <w:tcPr>
            <w:tcW w:w="2376" w:type="dxa"/>
          </w:tcPr>
          <w:p w14:paraId="4C2F04B9" w14:textId="77777777" w:rsidR="00C357D1" w:rsidRPr="000D776A" w:rsidRDefault="00C357D1">
            <w:pPr>
              <w:spacing w:before="0" w:line="312" w:lineRule="atLeast"/>
              <w:jc w:val="left"/>
              <w:rPr>
                <w:noProof/>
              </w:rPr>
            </w:pPr>
            <w:r w:rsidRPr="000D776A">
              <w:rPr>
                <w:noProof/>
              </w:rPr>
              <w:t xml:space="preserve">Pridružené meradlo </w:t>
            </w:r>
          </w:p>
        </w:tc>
        <w:tc>
          <w:tcPr>
            <w:tcW w:w="6837" w:type="dxa"/>
          </w:tcPr>
          <w:p w14:paraId="42D4FDC1" w14:textId="4C051E53" w:rsidR="00C357D1" w:rsidRPr="000D776A" w:rsidRDefault="00C357D1">
            <w:pPr>
              <w:spacing w:before="0" w:line="312" w:lineRule="atLeast"/>
              <w:rPr>
                <w:noProof/>
                <w:szCs w:val="24"/>
              </w:rPr>
            </w:pPr>
            <w:r w:rsidRPr="000D776A">
              <w:rPr>
                <w:noProof/>
              </w:rPr>
              <w:t>Prístroj pripojený</w:t>
            </w:r>
            <w:r w:rsidR="000D776A">
              <w:rPr>
                <w:noProof/>
              </w:rPr>
              <w:t xml:space="preserve"> k </w:t>
            </w:r>
            <w:r w:rsidRPr="000D776A">
              <w:rPr>
                <w:noProof/>
              </w:rPr>
              <w:t xml:space="preserve">počítadlu na meranie určitých veličín, charakteristických pre plyn na účely korekcie a/alebo prepočtu. </w:t>
            </w:r>
          </w:p>
        </w:tc>
      </w:tr>
      <w:tr w:rsidR="00C357D1" w:rsidRPr="000D776A" w14:paraId="37AC9F61" w14:textId="77777777">
        <w:tc>
          <w:tcPr>
            <w:tcW w:w="2376" w:type="dxa"/>
          </w:tcPr>
          <w:p w14:paraId="2923A6DB" w14:textId="77777777" w:rsidR="00C357D1" w:rsidRPr="000D776A" w:rsidRDefault="00C357D1">
            <w:pPr>
              <w:spacing w:before="0" w:line="312" w:lineRule="atLeast"/>
              <w:rPr>
                <w:noProof/>
                <w:szCs w:val="24"/>
              </w:rPr>
            </w:pPr>
            <w:r w:rsidRPr="000D776A">
              <w:rPr>
                <w:noProof/>
              </w:rPr>
              <w:t xml:space="preserve">Prepočítavač </w:t>
            </w:r>
          </w:p>
        </w:tc>
        <w:tc>
          <w:tcPr>
            <w:tcW w:w="6837" w:type="dxa"/>
          </w:tcPr>
          <w:p w14:paraId="57C4E5B1" w14:textId="6E973F88" w:rsidR="00C357D1" w:rsidRPr="000D776A" w:rsidRDefault="00C357D1">
            <w:pPr>
              <w:spacing w:before="0" w:line="312" w:lineRule="atLeast"/>
              <w:rPr>
                <w:noProof/>
                <w:szCs w:val="24"/>
              </w:rPr>
            </w:pPr>
            <w:r w:rsidRPr="000D776A">
              <w:rPr>
                <w:noProof/>
              </w:rPr>
              <w:t>Časť počítadla, ktorá</w:t>
            </w:r>
            <w:r w:rsidR="000D776A">
              <w:rPr>
                <w:noProof/>
              </w:rPr>
              <w:t xml:space="preserve"> s </w:t>
            </w:r>
            <w:r w:rsidRPr="000D776A">
              <w:rPr>
                <w:noProof/>
              </w:rPr>
              <w:t xml:space="preserve">prihliadnutím na vlastnosti plynu automaticky prepočíta hmotnosť plynu na množstvo dodanej alebo prijatej energie. </w:t>
            </w:r>
          </w:p>
        </w:tc>
      </w:tr>
      <w:tr w:rsidR="00C357D1" w:rsidRPr="000D776A" w14:paraId="013FB7E8" w14:textId="77777777">
        <w:tc>
          <w:tcPr>
            <w:tcW w:w="2376" w:type="dxa"/>
          </w:tcPr>
          <w:p w14:paraId="746B0B2D" w14:textId="77777777" w:rsidR="00C357D1" w:rsidRPr="000D776A" w:rsidRDefault="00C357D1">
            <w:pPr>
              <w:spacing w:before="0" w:line="312" w:lineRule="atLeast"/>
              <w:rPr>
                <w:noProof/>
                <w:szCs w:val="24"/>
              </w:rPr>
            </w:pPr>
            <w:r w:rsidRPr="000D776A">
              <w:rPr>
                <w:noProof/>
              </w:rPr>
              <w:t xml:space="preserve">Meracia zostava </w:t>
            </w:r>
          </w:p>
        </w:tc>
        <w:tc>
          <w:tcPr>
            <w:tcW w:w="6837" w:type="dxa"/>
          </w:tcPr>
          <w:p w14:paraId="4998AD5D" w14:textId="30E229FA" w:rsidR="00C357D1" w:rsidRPr="000D776A" w:rsidRDefault="00C357D1">
            <w:pPr>
              <w:spacing w:before="0" w:line="312" w:lineRule="atLeast"/>
              <w:rPr>
                <w:noProof/>
              </w:rPr>
            </w:pPr>
            <w:r w:rsidRPr="000D776A">
              <w:rPr>
                <w:noProof/>
              </w:rPr>
              <w:t>Systém pozostávajúci okrem samotného meradla</w:t>
            </w:r>
            <w:r w:rsidR="000D776A">
              <w:rPr>
                <w:noProof/>
              </w:rPr>
              <w:t xml:space="preserve"> z </w:t>
            </w:r>
            <w:r w:rsidRPr="000D776A">
              <w:rPr>
                <w:noProof/>
              </w:rPr>
              <w:t>prenosového bodu, plynového potrubia</w:t>
            </w:r>
            <w:r w:rsidR="000D776A">
              <w:rPr>
                <w:noProof/>
              </w:rPr>
              <w:t xml:space="preserve"> a </w:t>
            </w:r>
            <w:r w:rsidRPr="000D776A">
              <w:rPr>
                <w:noProof/>
              </w:rPr>
              <w:t xml:space="preserve">všetkých zariadení potrebných na zabezpečenie presného merania alebo určené na uskutočnenie meracích operácií. </w:t>
            </w:r>
          </w:p>
        </w:tc>
      </w:tr>
      <w:tr w:rsidR="00C357D1" w:rsidRPr="000D776A" w14:paraId="46016DCF" w14:textId="77777777">
        <w:tc>
          <w:tcPr>
            <w:tcW w:w="2376" w:type="dxa"/>
          </w:tcPr>
          <w:p w14:paraId="047F0112" w14:textId="77777777" w:rsidR="00C357D1" w:rsidRPr="000D776A" w:rsidRDefault="00C357D1">
            <w:pPr>
              <w:spacing w:before="0" w:line="312" w:lineRule="atLeast"/>
              <w:jc w:val="left"/>
              <w:rPr>
                <w:noProof/>
                <w:szCs w:val="24"/>
              </w:rPr>
            </w:pPr>
            <w:r w:rsidRPr="000D776A">
              <w:rPr>
                <w:noProof/>
              </w:rPr>
              <w:t xml:space="preserve">Dávkovač stlačeného plynu </w:t>
            </w:r>
          </w:p>
        </w:tc>
        <w:tc>
          <w:tcPr>
            <w:tcW w:w="6837" w:type="dxa"/>
          </w:tcPr>
          <w:p w14:paraId="1758D573" w14:textId="616A1100" w:rsidR="00C357D1" w:rsidRPr="000D776A" w:rsidRDefault="00C357D1">
            <w:pPr>
              <w:spacing w:before="0" w:line="312" w:lineRule="atLeast"/>
              <w:rPr>
                <w:noProof/>
                <w:szCs w:val="24"/>
              </w:rPr>
            </w:pPr>
            <w:r w:rsidRPr="000D776A">
              <w:rPr>
                <w:noProof/>
              </w:rPr>
              <w:t>Meracia zostava určená na napĺňanie nádrží motorových vozidiel, železničných motorov, lodí, plavidiel</w:t>
            </w:r>
            <w:r w:rsidR="000D776A">
              <w:rPr>
                <w:noProof/>
              </w:rPr>
              <w:t xml:space="preserve"> a </w:t>
            </w:r>
            <w:r w:rsidRPr="000D776A">
              <w:rPr>
                <w:noProof/>
              </w:rPr>
              <w:t xml:space="preserve">lietadiel stlačeným plynným palivom. </w:t>
            </w:r>
          </w:p>
        </w:tc>
      </w:tr>
      <w:tr w:rsidR="00C357D1" w:rsidRPr="000D776A" w14:paraId="6043866F" w14:textId="77777777">
        <w:tc>
          <w:tcPr>
            <w:tcW w:w="2376" w:type="dxa"/>
          </w:tcPr>
          <w:p w14:paraId="3FDE6E47" w14:textId="77777777" w:rsidR="00C357D1" w:rsidRPr="000D776A" w:rsidRDefault="00C357D1">
            <w:pPr>
              <w:spacing w:before="0" w:line="312" w:lineRule="atLeast"/>
              <w:rPr>
                <w:noProof/>
                <w:szCs w:val="24"/>
              </w:rPr>
            </w:pPr>
            <w:r w:rsidRPr="000D776A">
              <w:rPr>
                <w:noProof/>
              </w:rPr>
              <w:t xml:space="preserve">Prenosový bod </w:t>
            </w:r>
          </w:p>
        </w:tc>
        <w:tc>
          <w:tcPr>
            <w:tcW w:w="6837" w:type="dxa"/>
          </w:tcPr>
          <w:p w14:paraId="5339822B" w14:textId="77777777" w:rsidR="00C357D1" w:rsidRPr="000D776A" w:rsidRDefault="00C357D1">
            <w:pPr>
              <w:spacing w:before="0" w:line="312" w:lineRule="atLeast"/>
              <w:rPr>
                <w:noProof/>
                <w:szCs w:val="24"/>
              </w:rPr>
            </w:pPr>
            <w:r w:rsidRPr="000D776A">
              <w:rPr>
                <w:noProof/>
              </w:rPr>
              <w:t xml:space="preserve">Fyzické miesto, na ktorom sa plyn definuje ako dodaný alebo prijatý. </w:t>
            </w:r>
          </w:p>
        </w:tc>
      </w:tr>
      <w:tr w:rsidR="00C357D1" w:rsidRPr="000D776A" w14:paraId="2AE5198B" w14:textId="77777777">
        <w:tc>
          <w:tcPr>
            <w:tcW w:w="2376" w:type="dxa"/>
          </w:tcPr>
          <w:p w14:paraId="19892FDC" w14:textId="77777777" w:rsidR="00C357D1" w:rsidRPr="000D776A" w:rsidRDefault="00C357D1">
            <w:pPr>
              <w:spacing w:before="0" w:line="312" w:lineRule="atLeast"/>
              <w:rPr>
                <w:noProof/>
                <w:szCs w:val="24"/>
              </w:rPr>
            </w:pPr>
            <w:r w:rsidRPr="000D776A">
              <w:rPr>
                <w:noProof/>
              </w:rPr>
              <w:t xml:space="preserve">Samoobslužné usporiadanie </w:t>
            </w:r>
          </w:p>
        </w:tc>
        <w:tc>
          <w:tcPr>
            <w:tcW w:w="6837" w:type="dxa"/>
          </w:tcPr>
          <w:p w14:paraId="3EFDD51A" w14:textId="77777777" w:rsidR="00C357D1" w:rsidRPr="000D776A" w:rsidRDefault="00C357D1">
            <w:pPr>
              <w:spacing w:before="0" w:line="312" w:lineRule="atLeast"/>
              <w:rPr>
                <w:noProof/>
                <w:szCs w:val="24"/>
              </w:rPr>
            </w:pPr>
            <w:r w:rsidRPr="000D776A">
              <w:rPr>
                <w:noProof/>
              </w:rPr>
              <w:t xml:space="preserve">Usporiadanie umožňujúce zákazníkom používať meraciu zostavu na účely čerpania plynu na vlastné použitie. </w:t>
            </w:r>
          </w:p>
        </w:tc>
      </w:tr>
      <w:tr w:rsidR="00C357D1" w:rsidRPr="000D776A" w14:paraId="0D36B2C8" w14:textId="77777777">
        <w:tc>
          <w:tcPr>
            <w:tcW w:w="2376" w:type="dxa"/>
          </w:tcPr>
          <w:p w14:paraId="3211ADD5" w14:textId="77777777" w:rsidR="00C357D1" w:rsidRPr="000D776A" w:rsidRDefault="00C357D1">
            <w:pPr>
              <w:spacing w:before="0" w:line="312" w:lineRule="atLeast"/>
              <w:rPr>
                <w:noProof/>
                <w:szCs w:val="24"/>
              </w:rPr>
            </w:pPr>
            <w:r w:rsidRPr="000D776A">
              <w:rPr>
                <w:noProof/>
              </w:rPr>
              <w:t xml:space="preserve">Samoobslužné zariadenie </w:t>
            </w:r>
          </w:p>
        </w:tc>
        <w:tc>
          <w:tcPr>
            <w:tcW w:w="6837" w:type="dxa"/>
          </w:tcPr>
          <w:p w14:paraId="6B469107" w14:textId="54A80C53" w:rsidR="00C357D1" w:rsidRPr="000D776A" w:rsidRDefault="00C357D1">
            <w:pPr>
              <w:spacing w:before="0" w:line="312" w:lineRule="atLeast"/>
              <w:rPr>
                <w:noProof/>
              </w:rPr>
            </w:pPr>
            <w:r w:rsidRPr="000D776A">
              <w:rPr>
                <w:noProof/>
              </w:rPr>
              <w:t>Konkrétne zariadenie, ktoré je súčasťou samoobslužného usporiadania</w:t>
            </w:r>
            <w:r w:rsidR="000D776A">
              <w:rPr>
                <w:noProof/>
              </w:rPr>
              <w:t xml:space="preserve"> a </w:t>
            </w:r>
            <w:r w:rsidRPr="000D776A">
              <w:rPr>
                <w:noProof/>
              </w:rPr>
              <w:t>ktoré umožňuje funkciu jedného alebo viacerých meracích zostáv</w:t>
            </w:r>
            <w:r w:rsidR="000D776A">
              <w:rPr>
                <w:noProof/>
              </w:rPr>
              <w:t xml:space="preserve"> v </w:t>
            </w:r>
            <w:r w:rsidRPr="000D776A">
              <w:rPr>
                <w:noProof/>
              </w:rPr>
              <w:t xml:space="preserve">danom samoobslužnom usporiadaní. </w:t>
            </w:r>
          </w:p>
        </w:tc>
      </w:tr>
      <w:tr w:rsidR="00C357D1" w:rsidRPr="000D776A" w14:paraId="0F9CC542" w14:textId="77777777">
        <w:tc>
          <w:tcPr>
            <w:tcW w:w="2376" w:type="dxa"/>
          </w:tcPr>
          <w:p w14:paraId="0675523D" w14:textId="77777777" w:rsidR="00C357D1" w:rsidRPr="000D776A" w:rsidRDefault="00C357D1">
            <w:pPr>
              <w:spacing w:before="0" w:line="312" w:lineRule="atLeast"/>
              <w:rPr>
                <w:noProof/>
                <w:szCs w:val="24"/>
              </w:rPr>
            </w:pPr>
            <w:r w:rsidRPr="000D776A">
              <w:rPr>
                <w:noProof/>
              </w:rPr>
              <w:t xml:space="preserve">Najmenší odmer </w:t>
            </w:r>
          </w:p>
        </w:tc>
        <w:tc>
          <w:tcPr>
            <w:tcW w:w="6837" w:type="dxa"/>
          </w:tcPr>
          <w:p w14:paraId="5DE0AEBF" w14:textId="77777777" w:rsidR="00C357D1" w:rsidRPr="000D776A" w:rsidRDefault="00C357D1">
            <w:pPr>
              <w:spacing w:before="0" w:line="312" w:lineRule="atLeast"/>
              <w:rPr>
                <w:noProof/>
                <w:szCs w:val="24"/>
              </w:rPr>
            </w:pPr>
            <w:r w:rsidRPr="000D776A">
              <w:rPr>
                <w:noProof/>
              </w:rPr>
              <w:t xml:space="preserve">Najmenšie množstvo plynu, pre ktoré je meranie na meracej zostave metrologicky prijateľné. </w:t>
            </w:r>
          </w:p>
        </w:tc>
      </w:tr>
      <w:tr w:rsidR="00C357D1" w:rsidRPr="000D776A" w14:paraId="5AF59C44" w14:textId="77777777">
        <w:tc>
          <w:tcPr>
            <w:tcW w:w="2376" w:type="dxa"/>
          </w:tcPr>
          <w:p w14:paraId="0C482FB9" w14:textId="77777777" w:rsidR="00C357D1" w:rsidRPr="000D776A" w:rsidRDefault="00C357D1">
            <w:pPr>
              <w:spacing w:before="0" w:line="312" w:lineRule="atLeast"/>
              <w:rPr>
                <w:noProof/>
                <w:szCs w:val="24"/>
              </w:rPr>
            </w:pPr>
            <w:r w:rsidRPr="000D776A">
              <w:rPr>
                <w:noProof/>
              </w:rPr>
              <w:t xml:space="preserve">Priama indikácia </w:t>
            </w:r>
          </w:p>
        </w:tc>
        <w:tc>
          <w:tcPr>
            <w:tcW w:w="6837" w:type="dxa"/>
          </w:tcPr>
          <w:p w14:paraId="485B8F45" w14:textId="306A99EE" w:rsidR="00C357D1" w:rsidRPr="000D776A" w:rsidRDefault="00C357D1">
            <w:pPr>
              <w:spacing w:before="0" w:line="312" w:lineRule="atLeast"/>
              <w:rPr>
                <w:noProof/>
                <w:szCs w:val="24"/>
              </w:rPr>
            </w:pPr>
            <w:r w:rsidRPr="000D776A">
              <w:rPr>
                <w:noProof/>
              </w:rPr>
              <w:t>Údaj znázornený</w:t>
            </w:r>
            <w:r w:rsidR="000D776A">
              <w:rPr>
                <w:noProof/>
              </w:rPr>
              <w:t xml:space="preserve"> v </w:t>
            </w:r>
            <w:r w:rsidRPr="000D776A">
              <w:rPr>
                <w:noProof/>
              </w:rPr>
              <w:t>jednotkách hmotnosti alebo energie, ktorý zodpovedá nameranému množstvu</w:t>
            </w:r>
            <w:r w:rsidR="000D776A">
              <w:rPr>
                <w:noProof/>
              </w:rPr>
              <w:t xml:space="preserve"> a </w:t>
            </w:r>
            <w:r w:rsidRPr="000D776A">
              <w:rPr>
                <w:noProof/>
              </w:rPr>
              <w:t>ktorý je meradlo fyzicky schopné odmerať.</w:t>
            </w:r>
          </w:p>
          <w:p w14:paraId="7B941358" w14:textId="2F76A7D2" w:rsidR="00C357D1" w:rsidRPr="000D776A" w:rsidRDefault="00C357D1">
            <w:pPr>
              <w:spacing w:before="0" w:after="0" w:line="312" w:lineRule="atLeast"/>
              <w:rPr>
                <w:noProof/>
                <w:szCs w:val="24"/>
              </w:rPr>
            </w:pPr>
            <w:r w:rsidRPr="000D776A">
              <w:rPr>
                <w:noProof/>
              </w:rPr>
              <w:t>Poznámka:</w:t>
            </w:r>
          </w:p>
          <w:p w14:paraId="7AB70988" w14:textId="77777777" w:rsidR="00C357D1" w:rsidRPr="000D776A" w:rsidRDefault="00C357D1">
            <w:pPr>
              <w:spacing w:before="0" w:line="312" w:lineRule="atLeast"/>
              <w:rPr>
                <w:noProof/>
                <w:szCs w:val="24"/>
              </w:rPr>
            </w:pPr>
            <w:r w:rsidRPr="000D776A">
              <w:rPr>
                <w:noProof/>
              </w:rPr>
              <w:t xml:space="preserve">Priamy údaj je možné prepočítať pomocou prepočítavača na inú veličinu. </w:t>
            </w:r>
          </w:p>
        </w:tc>
      </w:tr>
      <w:tr w:rsidR="00C357D1" w:rsidRPr="000D776A" w14:paraId="50DA8A8E" w14:textId="77777777">
        <w:tc>
          <w:tcPr>
            <w:tcW w:w="2376" w:type="dxa"/>
          </w:tcPr>
          <w:p w14:paraId="1B78D245" w14:textId="77777777" w:rsidR="00C357D1" w:rsidRPr="000D776A" w:rsidRDefault="00C357D1">
            <w:pPr>
              <w:spacing w:before="0" w:line="312" w:lineRule="atLeast"/>
              <w:rPr>
                <w:noProof/>
              </w:rPr>
            </w:pPr>
            <w:r w:rsidRPr="000D776A">
              <w:rPr>
                <w:noProof/>
              </w:rPr>
              <w:t>Prerušiteľnosť</w:t>
            </w:r>
          </w:p>
        </w:tc>
        <w:tc>
          <w:tcPr>
            <w:tcW w:w="6837" w:type="dxa"/>
          </w:tcPr>
          <w:p w14:paraId="05275452" w14:textId="0BC0FE9D" w:rsidR="00C357D1" w:rsidRPr="000D776A" w:rsidRDefault="00C357D1">
            <w:pPr>
              <w:spacing w:before="0" w:line="312" w:lineRule="atLeast"/>
              <w:rPr>
                <w:noProof/>
              </w:rPr>
            </w:pPr>
            <w:r w:rsidRPr="000D776A">
              <w:rPr>
                <w:noProof/>
              </w:rPr>
              <w:t>Meracia zostava sa považuje za prerušiteľnú, keď sa tok plynu dá ľahko</w:t>
            </w:r>
            <w:r w:rsidR="000D776A">
              <w:rPr>
                <w:noProof/>
              </w:rPr>
              <w:t xml:space="preserve"> a </w:t>
            </w:r>
            <w:r w:rsidRPr="000D776A">
              <w:rPr>
                <w:noProof/>
              </w:rPr>
              <w:t xml:space="preserve">rýchlo zastaviť. </w:t>
            </w:r>
          </w:p>
        </w:tc>
      </w:tr>
      <w:tr w:rsidR="00C357D1" w:rsidRPr="000D776A" w14:paraId="7371BB25" w14:textId="77777777">
        <w:tc>
          <w:tcPr>
            <w:tcW w:w="2376" w:type="dxa"/>
          </w:tcPr>
          <w:p w14:paraId="6B024F56" w14:textId="77777777" w:rsidR="00C357D1" w:rsidRPr="000D776A" w:rsidRDefault="00C357D1">
            <w:pPr>
              <w:spacing w:before="0" w:line="312" w:lineRule="atLeast"/>
              <w:rPr>
                <w:noProof/>
              </w:rPr>
            </w:pPr>
            <w:r w:rsidRPr="000D776A">
              <w:rPr>
                <w:noProof/>
              </w:rPr>
              <w:t>Neprerušiteľnosť</w:t>
            </w:r>
          </w:p>
        </w:tc>
        <w:tc>
          <w:tcPr>
            <w:tcW w:w="6837" w:type="dxa"/>
          </w:tcPr>
          <w:p w14:paraId="52AA89B5" w14:textId="13570C35" w:rsidR="00C357D1" w:rsidRPr="000D776A" w:rsidRDefault="00C357D1">
            <w:pPr>
              <w:spacing w:before="0" w:line="312" w:lineRule="atLeast"/>
              <w:rPr>
                <w:noProof/>
              </w:rPr>
            </w:pPr>
            <w:r w:rsidRPr="000D776A">
              <w:rPr>
                <w:noProof/>
              </w:rPr>
              <w:t>Meracia zostava sa považuje za neprerušiteľnú, keď sa tok plynu nedá ľahko</w:t>
            </w:r>
            <w:r w:rsidR="000D776A">
              <w:rPr>
                <w:noProof/>
              </w:rPr>
              <w:t xml:space="preserve"> a </w:t>
            </w:r>
            <w:r w:rsidRPr="000D776A">
              <w:rPr>
                <w:noProof/>
              </w:rPr>
              <w:t>rýchlo zastaviť.</w:t>
            </w:r>
          </w:p>
        </w:tc>
      </w:tr>
      <w:tr w:rsidR="00C357D1" w:rsidRPr="000D776A" w14:paraId="13DE4B52" w14:textId="77777777">
        <w:tc>
          <w:tcPr>
            <w:tcW w:w="2376" w:type="dxa"/>
          </w:tcPr>
          <w:p w14:paraId="6D2564D6" w14:textId="77777777" w:rsidR="00C357D1" w:rsidRPr="000D776A" w:rsidRDefault="00C357D1">
            <w:pPr>
              <w:spacing w:before="0" w:line="312" w:lineRule="atLeast"/>
              <w:rPr>
                <w:rFonts w:eastAsia="Times New Roman"/>
                <w:noProof/>
                <w:szCs w:val="24"/>
              </w:rPr>
            </w:pPr>
            <w:r w:rsidRPr="000D776A">
              <w:rPr>
                <w:noProof/>
              </w:rPr>
              <w:t xml:space="preserve">Rozsah prietoku </w:t>
            </w:r>
          </w:p>
        </w:tc>
        <w:tc>
          <w:tcPr>
            <w:tcW w:w="6837" w:type="dxa"/>
          </w:tcPr>
          <w:p w14:paraId="4E9A633F" w14:textId="6C59B364" w:rsidR="00C357D1" w:rsidRPr="000D776A" w:rsidRDefault="00C357D1">
            <w:pPr>
              <w:spacing w:before="0" w:line="312" w:lineRule="atLeast"/>
              <w:rPr>
                <w:rFonts w:eastAsia="Times New Roman"/>
                <w:noProof/>
                <w:szCs w:val="24"/>
              </w:rPr>
            </w:pPr>
            <w:r w:rsidRPr="000D776A">
              <w:rPr>
                <w:noProof/>
              </w:rPr>
              <w:t>Rozsah medzi najmenším prietokom (Q</w:t>
            </w:r>
            <w:r w:rsidRPr="000D776A">
              <w:rPr>
                <w:noProof/>
                <w:vertAlign w:val="subscript"/>
              </w:rPr>
              <w:t>min</w:t>
            </w:r>
            <w:r w:rsidRPr="000D776A">
              <w:rPr>
                <w:noProof/>
              </w:rPr>
              <w:t>)</w:t>
            </w:r>
            <w:r w:rsidR="000D776A">
              <w:rPr>
                <w:noProof/>
              </w:rPr>
              <w:t xml:space="preserve"> a </w:t>
            </w:r>
            <w:r w:rsidRPr="000D776A">
              <w:rPr>
                <w:noProof/>
              </w:rPr>
              <w:t>najväčším prietokom (Q</w:t>
            </w:r>
            <w:r w:rsidRPr="000D776A">
              <w:rPr>
                <w:noProof/>
                <w:vertAlign w:val="subscript"/>
              </w:rPr>
              <w:t>max</w:t>
            </w:r>
            <w:r w:rsidRPr="000D776A">
              <w:rPr>
                <w:noProof/>
              </w:rPr>
              <w:t>).</w:t>
            </w:r>
          </w:p>
        </w:tc>
      </w:tr>
    </w:tbl>
    <w:p w14:paraId="51FC3DB0" w14:textId="77777777" w:rsidR="00C357D1" w:rsidRPr="000D776A" w:rsidRDefault="00C357D1" w:rsidP="00C357D1">
      <w:pPr>
        <w:shd w:val="clear" w:color="auto" w:fill="FFFFFF"/>
        <w:spacing w:before="240" w:line="312" w:lineRule="atLeast"/>
        <w:rPr>
          <w:rFonts w:eastAsia="Times New Roman"/>
          <w:b/>
          <w:bCs/>
          <w:noProof/>
          <w:szCs w:val="24"/>
        </w:rPr>
      </w:pPr>
      <w:r w:rsidRPr="000D776A">
        <w:rPr>
          <w:b/>
          <w:noProof/>
        </w:rPr>
        <w:t>OSOBITNÉ POŽIADAVKY</w:t>
      </w:r>
    </w:p>
    <w:p w14:paraId="54D76BEB" w14:textId="77777777" w:rsidR="00C357D1" w:rsidRPr="000D776A" w:rsidRDefault="00C357D1" w:rsidP="00C357D1">
      <w:pPr>
        <w:shd w:val="clear" w:color="auto" w:fill="FFFFFF"/>
        <w:spacing w:before="0" w:line="312" w:lineRule="atLeast"/>
        <w:rPr>
          <w:rFonts w:eastAsia="Times New Roman"/>
          <w:b/>
          <w:bCs/>
          <w:noProof/>
          <w:szCs w:val="24"/>
        </w:rPr>
      </w:pPr>
      <w:r w:rsidRPr="000D776A">
        <w:rPr>
          <w:b/>
          <w:noProof/>
        </w:rPr>
        <w:t xml:space="preserve">1. </w:t>
      </w:r>
      <w:r w:rsidRPr="000D776A">
        <w:rPr>
          <w:noProof/>
        </w:rPr>
        <w:tab/>
      </w:r>
      <w:r w:rsidRPr="000D776A">
        <w:rPr>
          <w:b/>
          <w:noProof/>
        </w:rPr>
        <w:t>Predpísané pracovné podmienky</w:t>
      </w:r>
    </w:p>
    <w:p w14:paraId="6753EE2F" w14:textId="73C41019" w:rsidR="00C357D1" w:rsidRPr="000D776A" w:rsidRDefault="00C357D1" w:rsidP="00C357D1">
      <w:pPr>
        <w:shd w:val="clear" w:color="auto" w:fill="FFFFFF" w:themeFill="background1"/>
        <w:spacing w:before="0" w:line="312" w:lineRule="atLeast"/>
        <w:rPr>
          <w:noProof/>
        </w:rPr>
      </w:pPr>
      <w:r w:rsidRPr="000D776A">
        <w:rPr>
          <w:noProof/>
        </w:rPr>
        <w:t>Predpísané pracovné podmienky taxametra určuje výrobca,</w:t>
      </w:r>
      <w:r w:rsidR="000D776A">
        <w:rPr>
          <w:noProof/>
        </w:rPr>
        <w:t xml:space="preserve"> a </w:t>
      </w:r>
      <w:r w:rsidRPr="000D776A">
        <w:rPr>
          <w:noProof/>
        </w:rPr>
        <w:t>to menovite:</w:t>
      </w:r>
    </w:p>
    <w:p w14:paraId="19E57CC9" w14:textId="77777777" w:rsidR="00C357D1" w:rsidRPr="000D776A" w:rsidRDefault="00C357D1" w:rsidP="00C357D1">
      <w:pPr>
        <w:rPr>
          <w:b/>
          <w:bCs/>
          <w:i/>
          <w:iCs/>
          <w:noProof/>
        </w:rPr>
      </w:pPr>
      <w:r w:rsidRPr="000D776A">
        <w:rPr>
          <w:b/>
          <w:i/>
          <w:noProof/>
        </w:rPr>
        <w:t>1.1.</w:t>
      </w:r>
      <w:r w:rsidRPr="000D776A">
        <w:rPr>
          <w:noProof/>
        </w:rPr>
        <w:tab/>
      </w:r>
      <w:r w:rsidRPr="000D776A">
        <w:rPr>
          <w:b/>
          <w:i/>
          <w:noProof/>
        </w:rPr>
        <w:t>Rozsah prietoku</w:t>
      </w:r>
    </w:p>
    <w:p w14:paraId="13F0DA3A" w14:textId="3472B42B" w:rsidR="00C357D1" w:rsidRPr="000D776A" w:rsidRDefault="00C357D1" w:rsidP="00C357D1">
      <w:pPr>
        <w:shd w:val="clear" w:color="auto" w:fill="FFFFFF"/>
        <w:spacing w:line="312" w:lineRule="atLeast"/>
        <w:rPr>
          <w:noProof/>
          <w:szCs w:val="24"/>
        </w:rPr>
      </w:pPr>
      <w:r w:rsidRPr="000D776A">
        <w:rPr>
          <w:noProof/>
        </w:rPr>
        <w:t>Pre rozsah prietoku platia tieto podmienky:</w:t>
      </w:r>
    </w:p>
    <w:p w14:paraId="19F0A72F" w14:textId="3AA905E7" w:rsidR="00C357D1" w:rsidRPr="000D776A" w:rsidRDefault="000D776A" w:rsidP="000D776A">
      <w:pPr>
        <w:pStyle w:val="Point0"/>
        <w:rPr>
          <w:noProof/>
        </w:rPr>
      </w:pPr>
      <w:r>
        <w:rPr>
          <w:noProof/>
        </w:rPr>
        <w:t>a)</w:t>
      </w:r>
      <w:r>
        <w:rPr>
          <w:noProof/>
        </w:rPr>
        <w:tab/>
      </w:r>
      <w:r w:rsidR="00C357D1" w:rsidRPr="000D776A">
        <w:rPr>
          <w:noProof/>
        </w:rPr>
        <w:t>rozsah prietoku meracej zostavy nesmie prekročiť rozsah prietoku žiadnej jej súčasti, menovite meradla</w:t>
      </w:r>
      <w:r w:rsidR="00C357D1" w:rsidRPr="000D776A">
        <w:rPr>
          <w:b/>
          <w:noProof/>
        </w:rPr>
        <w:t>;</w:t>
      </w:r>
    </w:p>
    <w:p w14:paraId="404A6DD2" w14:textId="71C3DCD6" w:rsidR="00C357D1" w:rsidRPr="000D776A" w:rsidRDefault="000D776A" w:rsidP="000D776A">
      <w:pPr>
        <w:pStyle w:val="Point0"/>
        <w:rPr>
          <w:noProof/>
        </w:rPr>
      </w:pPr>
      <w:r>
        <w:rPr>
          <w:noProof/>
        </w:rPr>
        <w:t>b)</w:t>
      </w:r>
      <w:r>
        <w:rPr>
          <w:noProof/>
        </w:rPr>
        <w:tab/>
      </w:r>
      <w:r w:rsidR="00C357D1" w:rsidRPr="000D776A">
        <w:rPr>
          <w:noProof/>
        </w:rPr>
        <w:t>v prípade dávkovačov stlačeného plynu nesmie byť pomer medzi minimálnym</w:t>
      </w:r>
      <w:r>
        <w:rPr>
          <w:noProof/>
        </w:rPr>
        <w:t xml:space="preserve"> a </w:t>
      </w:r>
      <w:r w:rsidR="00C357D1" w:rsidRPr="000D776A">
        <w:rPr>
          <w:noProof/>
        </w:rPr>
        <w:t>maximálnym prietokom menší ako 10.</w:t>
      </w:r>
    </w:p>
    <w:p w14:paraId="0263F087" w14:textId="20F6C114" w:rsidR="00C357D1" w:rsidRPr="000D776A" w:rsidRDefault="00C357D1" w:rsidP="00C357D1">
      <w:pPr>
        <w:shd w:val="clear" w:color="auto" w:fill="FFFFFF" w:themeFill="background1"/>
        <w:spacing w:line="312" w:lineRule="atLeast"/>
        <w:rPr>
          <w:noProof/>
        </w:rPr>
      </w:pPr>
      <w:r w:rsidRPr="000D776A">
        <w:rPr>
          <w:noProof/>
        </w:rPr>
        <w:t xml:space="preserve">1.2. </w:t>
      </w:r>
      <w:r w:rsidRPr="000D776A">
        <w:rPr>
          <w:noProof/>
        </w:rPr>
        <w:tab/>
        <w:t>Vlastnosti plynu meraného meradlom pri špecifikovaní názvu alebo druhu alebo príslušných relevantných vlastností daného plynu, napr.:</w:t>
      </w:r>
    </w:p>
    <w:p w14:paraId="4F0F1959" w14:textId="606A3478" w:rsidR="00C357D1" w:rsidRPr="000D776A" w:rsidRDefault="000D776A" w:rsidP="000D776A">
      <w:pPr>
        <w:pStyle w:val="Point0"/>
        <w:rPr>
          <w:noProof/>
          <w:sz w:val="22"/>
        </w:rPr>
      </w:pPr>
      <w:r>
        <w:rPr>
          <w:noProof/>
        </w:rPr>
        <w:t>a)</w:t>
      </w:r>
      <w:r>
        <w:rPr>
          <w:noProof/>
        </w:rPr>
        <w:tab/>
      </w:r>
      <w:r w:rsidR="00C357D1" w:rsidRPr="000D776A">
        <w:rPr>
          <w:noProof/>
        </w:rPr>
        <w:t>teplotný rozsah;</w:t>
      </w:r>
    </w:p>
    <w:p w14:paraId="114C4EEB" w14:textId="5D80EED8" w:rsidR="00C357D1" w:rsidRPr="000D776A" w:rsidRDefault="000D776A" w:rsidP="000D776A">
      <w:pPr>
        <w:pStyle w:val="Point0"/>
        <w:rPr>
          <w:noProof/>
          <w:sz w:val="22"/>
        </w:rPr>
      </w:pPr>
      <w:r>
        <w:rPr>
          <w:noProof/>
        </w:rPr>
        <w:t>b)</w:t>
      </w:r>
      <w:r>
        <w:rPr>
          <w:noProof/>
        </w:rPr>
        <w:tab/>
      </w:r>
      <w:r w:rsidR="00C357D1" w:rsidRPr="000D776A">
        <w:rPr>
          <w:noProof/>
        </w:rPr>
        <w:t>rozsah tlaku;</w:t>
      </w:r>
    </w:p>
    <w:p w14:paraId="377C40D9" w14:textId="68409E72" w:rsidR="00C357D1" w:rsidRPr="000D776A" w:rsidRDefault="000D776A" w:rsidP="000D776A">
      <w:pPr>
        <w:pStyle w:val="Point0"/>
        <w:rPr>
          <w:noProof/>
          <w:sz w:val="22"/>
        </w:rPr>
      </w:pPr>
      <w:r>
        <w:rPr>
          <w:noProof/>
        </w:rPr>
        <w:t>c)</w:t>
      </w:r>
      <w:r>
        <w:rPr>
          <w:noProof/>
        </w:rPr>
        <w:tab/>
      </w:r>
      <w:r w:rsidR="00C357D1" w:rsidRPr="000D776A">
        <w:rPr>
          <w:noProof/>
        </w:rPr>
        <w:t>výhrevnosť plynu;</w:t>
      </w:r>
    </w:p>
    <w:p w14:paraId="34D09681" w14:textId="1527284D" w:rsidR="00C357D1" w:rsidRPr="000D776A" w:rsidRDefault="000D776A" w:rsidP="000D776A">
      <w:pPr>
        <w:pStyle w:val="Point0"/>
        <w:rPr>
          <w:noProof/>
          <w:sz w:val="22"/>
        </w:rPr>
      </w:pPr>
      <w:r>
        <w:rPr>
          <w:noProof/>
        </w:rPr>
        <w:t>d)</w:t>
      </w:r>
      <w:r>
        <w:rPr>
          <w:noProof/>
        </w:rPr>
        <w:tab/>
      </w:r>
      <w:r w:rsidR="00C357D1" w:rsidRPr="000D776A">
        <w:rPr>
          <w:noProof/>
        </w:rPr>
        <w:t>charakter</w:t>
      </w:r>
      <w:r>
        <w:rPr>
          <w:noProof/>
        </w:rPr>
        <w:t xml:space="preserve"> a </w:t>
      </w:r>
      <w:r w:rsidR="00C357D1" w:rsidRPr="000D776A">
        <w:rPr>
          <w:noProof/>
        </w:rPr>
        <w:t>vlastnosti plynu, ktorý sa má merať.</w:t>
      </w:r>
    </w:p>
    <w:p w14:paraId="412AAC41" w14:textId="77777777" w:rsidR="00C357D1" w:rsidRPr="000D776A" w:rsidRDefault="00C357D1" w:rsidP="00C357D1">
      <w:pPr>
        <w:shd w:val="clear" w:color="auto" w:fill="FFFFFF"/>
        <w:spacing w:after="240" w:line="312" w:lineRule="atLeast"/>
        <w:rPr>
          <w:noProof/>
          <w:spacing w:val="-8"/>
          <w:szCs w:val="24"/>
        </w:rPr>
      </w:pPr>
      <w:r w:rsidRPr="000D776A">
        <w:rPr>
          <w:noProof/>
          <w:spacing w:val="-8"/>
        </w:rPr>
        <w:t xml:space="preserve">1.3. </w:t>
      </w:r>
      <w:r w:rsidRPr="000D776A">
        <w:rPr>
          <w:noProof/>
          <w:spacing w:val="-8"/>
        </w:rPr>
        <w:tab/>
        <w:t>Menovitá hodnota striedavého prúdu a/alebo medzné hodnoty napätia jednosmerného prúdu.</w:t>
      </w:r>
    </w:p>
    <w:p w14:paraId="1D1F07D7" w14:textId="5251958D" w:rsidR="00C357D1" w:rsidRPr="000D776A" w:rsidRDefault="00C357D1" w:rsidP="00C357D1">
      <w:pPr>
        <w:shd w:val="clear" w:color="auto" w:fill="FFFFFF"/>
        <w:spacing w:before="0" w:line="312" w:lineRule="atLeast"/>
        <w:rPr>
          <w:rFonts w:eastAsia="Times New Roman"/>
          <w:b/>
          <w:bCs/>
          <w:noProof/>
          <w:szCs w:val="24"/>
        </w:rPr>
      </w:pPr>
      <w:r w:rsidRPr="000D776A">
        <w:rPr>
          <w:b/>
          <w:noProof/>
        </w:rPr>
        <w:t xml:space="preserve">2. </w:t>
      </w:r>
      <w:r w:rsidRPr="000D776A">
        <w:rPr>
          <w:noProof/>
        </w:rPr>
        <w:tab/>
      </w:r>
      <w:r w:rsidRPr="000D776A">
        <w:rPr>
          <w:b/>
          <w:noProof/>
        </w:rPr>
        <w:t>Triedy presnosti</w:t>
      </w:r>
      <w:r w:rsidR="000D776A">
        <w:rPr>
          <w:b/>
          <w:noProof/>
        </w:rPr>
        <w:t xml:space="preserve"> a </w:t>
      </w:r>
      <w:r w:rsidRPr="000D776A">
        <w:rPr>
          <w:b/>
          <w:noProof/>
        </w:rPr>
        <w:t>najväčšie dovolené chyby</w:t>
      </w:r>
    </w:p>
    <w:p w14:paraId="4A7C8EDC" w14:textId="5894E5C5" w:rsidR="00C357D1" w:rsidRPr="000D776A" w:rsidRDefault="00C357D1" w:rsidP="00C357D1">
      <w:pPr>
        <w:shd w:val="clear" w:color="auto" w:fill="FFFFFF"/>
        <w:spacing w:before="0" w:line="312" w:lineRule="atLeast"/>
        <w:ind w:left="709" w:hanging="709"/>
        <w:rPr>
          <w:noProof/>
          <w:szCs w:val="24"/>
        </w:rPr>
      </w:pPr>
      <w:r w:rsidRPr="000D776A">
        <w:rPr>
          <w:noProof/>
        </w:rPr>
        <w:t xml:space="preserve">2.1. </w:t>
      </w:r>
      <w:r w:rsidRPr="000D776A">
        <w:rPr>
          <w:noProof/>
        </w:rPr>
        <w:tab/>
        <w:t>Najväčšia dovolená chyba indikácie nameraného alebo prepočítaného množstva prenesených</w:t>
      </w:r>
      <w:r w:rsidR="000D776A">
        <w:rPr>
          <w:noProof/>
        </w:rPr>
        <w:t xml:space="preserve"> v </w:t>
      </w:r>
      <w:r w:rsidRPr="000D776A">
        <w:rPr>
          <w:noProof/>
        </w:rPr>
        <w:t>prenosovom bode je uvedená</w:t>
      </w:r>
      <w:r w:rsidR="000D776A">
        <w:rPr>
          <w:noProof/>
        </w:rPr>
        <w:t xml:space="preserve"> v </w:t>
      </w:r>
      <w:r w:rsidRPr="000D776A">
        <w:rPr>
          <w:noProof/>
        </w:rPr>
        <w:t>tabuľke 1.</w:t>
      </w:r>
    </w:p>
    <w:p w14:paraId="278159E7" w14:textId="77777777" w:rsidR="00C357D1" w:rsidRPr="000D776A" w:rsidRDefault="00C357D1" w:rsidP="00C357D1">
      <w:pPr>
        <w:shd w:val="clear" w:color="auto" w:fill="FFFFFF"/>
        <w:spacing w:before="0" w:line="312" w:lineRule="atLeast"/>
        <w:jc w:val="center"/>
        <w:rPr>
          <w:noProof/>
          <w:szCs w:val="24"/>
        </w:rPr>
      </w:pPr>
      <w:r w:rsidRPr="000D776A">
        <w:rPr>
          <w:noProof/>
        </w:rPr>
        <w:t>Tabuľka 1</w:t>
      </w:r>
    </w:p>
    <w:tbl>
      <w:tblPr>
        <w:tblStyle w:val="TableGrid"/>
        <w:tblW w:w="0" w:type="auto"/>
        <w:tblLook w:val="04A0" w:firstRow="1" w:lastRow="0" w:firstColumn="1" w:lastColumn="0" w:noHBand="0" w:noVBand="1"/>
      </w:tblPr>
      <w:tblGrid>
        <w:gridCol w:w="4606"/>
        <w:gridCol w:w="4607"/>
      </w:tblGrid>
      <w:tr w:rsidR="00C357D1" w:rsidRPr="000D776A" w14:paraId="3002BECA" w14:textId="77777777">
        <w:tc>
          <w:tcPr>
            <w:tcW w:w="4606" w:type="dxa"/>
          </w:tcPr>
          <w:p w14:paraId="2862AD70" w14:textId="77777777" w:rsidR="00C357D1" w:rsidRPr="000D776A" w:rsidRDefault="00C357D1">
            <w:pPr>
              <w:spacing w:before="0" w:line="312" w:lineRule="atLeast"/>
              <w:rPr>
                <w:noProof/>
                <w:szCs w:val="24"/>
              </w:rPr>
            </w:pPr>
            <w:r w:rsidRPr="000D776A">
              <w:rPr>
                <w:noProof/>
              </w:rPr>
              <w:t xml:space="preserve">Typ meracích zostáv na meranie stlačeného plynu </w:t>
            </w:r>
          </w:p>
        </w:tc>
        <w:tc>
          <w:tcPr>
            <w:tcW w:w="4607" w:type="dxa"/>
          </w:tcPr>
          <w:p w14:paraId="6CA47634" w14:textId="77777777" w:rsidR="00C357D1" w:rsidRPr="000D776A" w:rsidRDefault="00C357D1">
            <w:pPr>
              <w:spacing w:before="0" w:after="0" w:line="312" w:lineRule="atLeast"/>
              <w:jc w:val="center"/>
              <w:rPr>
                <w:noProof/>
                <w:szCs w:val="24"/>
              </w:rPr>
            </w:pPr>
            <w:r w:rsidRPr="000D776A">
              <w:rPr>
                <w:noProof/>
              </w:rPr>
              <w:t>Trieda presnosti</w:t>
            </w:r>
          </w:p>
          <w:p w14:paraId="7C57A4E5" w14:textId="77777777" w:rsidR="00C357D1" w:rsidRPr="000D776A" w:rsidRDefault="00C357D1">
            <w:pPr>
              <w:spacing w:before="0" w:after="0" w:line="312" w:lineRule="atLeast"/>
              <w:jc w:val="center"/>
              <w:rPr>
                <w:noProof/>
                <w:szCs w:val="24"/>
              </w:rPr>
            </w:pPr>
            <w:r w:rsidRPr="000D776A">
              <w:rPr>
                <w:noProof/>
              </w:rPr>
              <w:t>[Najväčšia dovolená chyba</w:t>
            </w:r>
          </w:p>
          <w:p w14:paraId="495DD6B5" w14:textId="77777777" w:rsidR="00C357D1" w:rsidRPr="000D776A" w:rsidRDefault="00C357D1">
            <w:pPr>
              <w:spacing w:before="0" w:after="0" w:line="312" w:lineRule="atLeast"/>
              <w:jc w:val="center"/>
              <w:rPr>
                <w:noProof/>
                <w:szCs w:val="24"/>
              </w:rPr>
            </w:pPr>
            <w:r w:rsidRPr="000D776A">
              <w:rPr>
                <w:noProof/>
              </w:rPr>
              <w:t>(% meranej hodnoty)]</w:t>
            </w:r>
          </w:p>
        </w:tc>
      </w:tr>
      <w:tr w:rsidR="00C357D1" w:rsidRPr="000D776A" w14:paraId="148FA51D" w14:textId="77777777">
        <w:tc>
          <w:tcPr>
            <w:tcW w:w="4606" w:type="dxa"/>
          </w:tcPr>
          <w:p w14:paraId="745E0779" w14:textId="77777777" w:rsidR="00C357D1" w:rsidRPr="000D776A" w:rsidRDefault="00C357D1">
            <w:pPr>
              <w:spacing w:before="0" w:line="312" w:lineRule="atLeast"/>
              <w:rPr>
                <w:noProof/>
                <w:szCs w:val="24"/>
              </w:rPr>
            </w:pPr>
            <w:r w:rsidRPr="000D776A">
              <w:rPr>
                <w:noProof/>
              </w:rPr>
              <w:t xml:space="preserve">Meracia zostava na meranie stlačeného vodíka </w:t>
            </w:r>
          </w:p>
        </w:tc>
        <w:tc>
          <w:tcPr>
            <w:tcW w:w="4607" w:type="dxa"/>
          </w:tcPr>
          <w:p w14:paraId="5651A0B8" w14:textId="77777777" w:rsidR="00C357D1" w:rsidRPr="000D776A" w:rsidRDefault="00C357D1">
            <w:pPr>
              <w:spacing w:before="0" w:line="312" w:lineRule="atLeast"/>
              <w:rPr>
                <w:noProof/>
                <w:szCs w:val="24"/>
              </w:rPr>
            </w:pPr>
            <w:r w:rsidRPr="000D776A">
              <w:rPr>
                <w:noProof/>
              </w:rPr>
              <w:t xml:space="preserve">2 </w:t>
            </w:r>
          </w:p>
        </w:tc>
      </w:tr>
      <w:tr w:rsidR="00C357D1" w:rsidRPr="000D776A" w14:paraId="3E4ED51F" w14:textId="77777777">
        <w:tc>
          <w:tcPr>
            <w:tcW w:w="4606" w:type="dxa"/>
          </w:tcPr>
          <w:p w14:paraId="65BDFD15" w14:textId="77777777" w:rsidR="00C357D1" w:rsidRPr="000D776A" w:rsidRDefault="00C357D1">
            <w:pPr>
              <w:spacing w:before="0" w:line="312" w:lineRule="atLeast"/>
              <w:rPr>
                <w:noProof/>
                <w:szCs w:val="24"/>
              </w:rPr>
            </w:pPr>
            <w:r w:rsidRPr="000D776A">
              <w:rPr>
                <w:noProof/>
              </w:rPr>
              <w:t xml:space="preserve">Meracie zostavy na meranie iných stlačených plynov </w:t>
            </w:r>
          </w:p>
        </w:tc>
        <w:tc>
          <w:tcPr>
            <w:tcW w:w="4607" w:type="dxa"/>
          </w:tcPr>
          <w:p w14:paraId="44A30DA2" w14:textId="77777777" w:rsidR="00C357D1" w:rsidRPr="000D776A" w:rsidRDefault="00C357D1">
            <w:pPr>
              <w:spacing w:before="0" w:line="312" w:lineRule="atLeast"/>
              <w:rPr>
                <w:noProof/>
                <w:szCs w:val="24"/>
              </w:rPr>
            </w:pPr>
            <w:r w:rsidRPr="000D776A">
              <w:rPr>
                <w:noProof/>
              </w:rPr>
              <w:t xml:space="preserve">1,5 </w:t>
            </w:r>
          </w:p>
        </w:tc>
      </w:tr>
    </w:tbl>
    <w:p w14:paraId="7152D4DC" w14:textId="1B6DD69B" w:rsidR="00C357D1" w:rsidRPr="000D776A" w:rsidRDefault="00C357D1" w:rsidP="00C357D1">
      <w:pPr>
        <w:shd w:val="clear" w:color="auto" w:fill="FFFFFF" w:themeFill="background1"/>
        <w:spacing w:before="0" w:line="312" w:lineRule="atLeast"/>
        <w:rPr>
          <w:noProof/>
        </w:rPr>
      </w:pPr>
      <w:r w:rsidRPr="000D776A">
        <w:rPr>
          <w:noProof/>
        </w:rPr>
        <w:t>Najväčšia dovolená chyba pri najmenšom odmere je rovná dvojnásobku hodnoty uvedenej</w:t>
      </w:r>
      <w:r w:rsidR="000D776A">
        <w:rPr>
          <w:noProof/>
        </w:rPr>
        <w:t xml:space="preserve"> v </w:t>
      </w:r>
      <w:r w:rsidRPr="000D776A">
        <w:rPr>
          <w:noProof/>
        </w:rPr>
        <w:t>tabuľke 1.</w:t>
      </w:r>
    </w:p>
    <w:p w14:paraId="11BCEA85" w14:textId="6E6CBA4D" w:rsidR="00C357D1" w:rsidRPr="000D776A" w:rsidRDefault="00C357D1" w:rsidP="00C357D1">
      <w:pPr>
        <w:shd w:val="clear" w:color="auto" w:fill="FFFFFF"/>
        <w:spacing w:before="0" w:line="312" w:lineRule="atLeast"/>
        <w:ind w:left="709" w:hanging="709"/>
        <w:rPr>
          <w:noProof/>
          <w:szCs w:val="24"/>
        </w:rPr>
      </w:pPr>
      <w:r w:rsidRPr="000D776A">
        <w:rPr>
          <w:noProof/>
        </w:rPr>
        <w:t xml:space="preserve">2.2. </w:t>
      </w:r>
      <w:r w:rsidRPr="000D776A">
        <w:rPr>
          <w:noProof/>
        </w:rPr>
        <w:tab/>
        <w:t>Najmenší odmer meracej zostavy musí mať formu 1 × 10n, 2 × 10n alebo 5 × 10n povolených jednotiek hmotnosti alebo energie, kde n je kladné alebo záporné celé číslo, prípadne nula.</w:t>
      </w:r>
    </w:p>
    <w:p w14:paraId="177DA7B1" w14:textId="1D3752B5" w:rsidR="00C357D1" w:rsidRPr="000D776A" w:rsidRDefault="00C357D1" w:rsidP="00C357D1">
      <w:pPr>
        <w:shd w:val="clear" w:color="auto" w:fill="FFFFFF"/>
        <w:spacing w:before="0" w:line="312" w:lineRule="atLeast"/>
        <w:ind w:left="709"/>
        <w:rPr>
          <w:noProof/>
          <w:szCs w:val="24"/>
        </w:rPr>
      </w:pPr>
      <w:r w:rsidRPr="000D776A">
        <w:rPr>
          <w:noProof/>
        </w:rPr>
        <w:t>Najmenší odmer</w:t>
      </w:r>
      <w:r w:rsidRPr="000D776A">
        <w:rPr>
          <w:noProof/>
          <w:vertAlign w:val="subscript"/>
        </w:rPr>
        <w:t xml:space="preserve"> </w:t>
      </w:r>
      <w:r w:rsidRPr="000D776A">
        <w:rPr>
          <w:noProof/>
        </w:rPr>
        <w:t>musí spĺňať podmienky používania meracej zostavy. Okrem výnimočných prípadov meracia zostava sa nesmie používať na meranie množstiev menších ako najmenší odmer.</w:t>
      </w:r>
    </w:p>
    <w:p w14:paraId="4A96EDB1" w14:textId="77777777" w:rsidR="00C357D1" w:rsidRPr="000D776A" w:rsidRDefault="00C357D1" w:rsidP="00C357D1">
      <w:pPr>
        <w:shd w:val="clear" w:color="auto" w:fill="FFFFFF"/>
        <w:spacing w:before="0" w:line="312" w:lineRule="atLeast"/>
        <w:ind w:left="709" w:hanging="709"/>
        <w:rPr>
          <w:noProof/>
          <w:szCs w:val="24"/>
        </w:rPr>
      </w:pPr>
      <w:r w:rsidRPr="000D776A">
        <w:rPr>
          <w:noProof/>
        </w:rPr>
        <w:t xml:space="preserve">2.3. </w:t>
      </w:r>
      <w:r w:rsidRPr="000D776A">
        <w:rPr>
          <w:noProof/>
        </w:rPr>
        <w:tab/>
        <w:t>Meracia zostava nesmie zneužívať najväčšie dovolené chyby ani systematicky zvýhodňovať niektorú zo strán.</w:t>
      </w:r>
    </w:p>
    <w:p w14:paraId="1B298894" w14:textId="77777777" w:rsidR="00C357D1" w:rsidRPr="000D776A" w:rsidRDefault="00C357D1" w:rsidP="00C357D1">
      <w:pPr>
        <w:shd w:val="clear" w:color="auto" w:fill="FFFFFF"/>
        <w:spacing w:before="240" w:line="312" w:lineRule="atLeast"/>
        <w:rPr>
          <w:rFonts w:eastAsia="Times New Roman"/>
          <w:b/>
          <w:bCs/>
          <w:noProof/>
          <w:szCs w:val="24"/>
        </w:rPr>
      </w:pPr>
      <w:r w:rsidRPr="000D776A">
        <w:rPr>
          <w:b/>
          <w:noProof/>
        </w:rPr>
        <w:t xml:space="preserve">3. </w:t>
      </w:r>
      <w:r w:rsidRPr="000D776A">
        <w:rPr>
          <w:noProof/>
        </w:rPr>
        <w:tab/>
      </w:r>
      <w:r w:rsidRPr="000D776A">
        <w:rPr>
          <w:b/>
          <w:noProof/>
        </w:rPr>
        <w:t>Najväčší dovolený vplyv rušenia</w:t>
      </w:r>
    </w:p>
    <w:p w14:paraId="2369511C" w14:textId="78EFD4E1" w:rsidR="00C357D1" w:rsidRPr="000D776A" w:rsidRDefault="00C357D1" w:rsidP="00C357D1">
      <w:pPr>
        <w:shd w:val="clear" w:color="auto" w:fill="FFFFFF"/>
        <w:spacing w:before="0" w:line="312" w:lineRule="atLeast"/>
        <w:ind w:left="709" w:hanging="709"/>
        <w:rPr>
          <w:noProof/>
          <w:szCs w:val="24"/>
        </w:rPr>
      </w:pPr>
      <w:r w:rsidRPr="000D776A">
        <w:rPr>
          <w:noProof/>
        </w:rPr>
        <w:t xml:space="preserve">3.1. </w:t>
      </w:r>
      <w:r w:rsidRPr="000D776A">
        <w:rPr>
          <w:noProof/>
        </w:rPr>
        <w:tab/>
        <w:t>Vplyv elektromagnetického rušenia na meraciu zostavu musí byť jeden</w:t>
      </w:r>
      <w:r w:rsidR="000D776A">
        <w:rPr>
          <w:noProof/>
        </w:rPr>
        <w:t xml:space="preserve"> z </w:t>
      </w:r>
      <w:r w:rsidRPr="000D776A">
        <w:rPr>
          <w:noProof/>
        </w:rPr>
        <w:t>nasledujúcich:</w:t>
      </w:r>
    </w:p>
    <w:p w14:paraId="1A59739E" w14:textId="1691ACA3" w:rsidR="00C357D1" w:rsidRPr="000D776A" w:rsidRDefault="000D776A" w:rsidP="000D776A">
      <w:pPr>
        <w:pStyle w:val="Point1"/>
        <w:rPr>
          <w:noProof/>
        </w:rPr>
      </w:pPr>
      <w:r>
        <w:rPr>
          <w:noProof/>
        </w:rPr>
        <w:t>a)</w:t>
      </w:r>
      <w:r>
        <w:rPr>
          <w:noProof/>
        </w:rPr>
        <w:tab/>
      </w:r>
      <w:r w:rsidR="00C357D1" w:rsidRPr="000D776A">
        <w:rPr>
          <w:noProof/>
        </w:rPr>
        <w:t>zmena vo výsledku merania nie väčšia ako kritická hodnota zmeny podľa bodu 3.2;</w:t>
      </w:r>
    </w:p>
    <w:p w14:paraId="74B54312" w14:textId="21DDC220" w:rsidR="00C357D1" w:rsidRPr="000D776A" w:rsidRDefault="000D776A" w:rsidP="000D776A">
      <w:pPr>
        <w:pStyle w:val="Point1"/>
        <w:rPr>
          <w:noProof/>
        </w:rPr>
      </w:pPr>
      <w:r>
        <w:rPr>
          <w:noProof/>
        </w:rPr>
        <w:t>b)</w:t>
      </w:r>
      <w:r>
        <w:rPr>
          <w:noProof/>
        </w:rPr>
        <w:tab/>
      </w:r>
      <w:r w:rsidR="00C357D1" w:rsidRPr="000D776A">
        <w:rPr>
          <w:noProof/>
        </w:rPr>
        <w:t>indikácia výsledku merania vykazujúca momentálnu odchýlku, ktorú nie je možné interpretovať, zaznamenať alebo odoslať ako výsledok merania. Okrem toho</w:t>
      </w:r>
      <w:r>
        <w:rPr>
          <w:noProof/>
        </w:rPr>
        <w:t xml:space="preserve"> v </w:t>
      </w:r>
      <w:r w:rsidR="00C357D1" w:rsidRPr="000D776A">
        <w:rPr>
          <w:noProof/>
        </w:rPr>
        <w:t>prípade prerušiteľnej zostavy môže tento jav znamenať aj nemožnosť vykonať meranie;</w:t>
      </w:r>
    </w:p>
    <w:p w14:paraId="68DAFF19" w14:textId="318EAF85" w:rsidR="00C357D1" w:rsidRPr="000D776A" w:rsidRDefault="000D776A" w:rsidP="000D776A">
      <w:pPr>
        <w:pStyle w:val="Point1"/>
        <w:rPr>
          <w:noProof/>
        </w:rPr>
      </w:pPr>
      <w:r>
        <w:rPr>
          <w:noProof/>
        </w:rPr>
        <w:t>c)</w:t>
      </w:r>
      <w:r>
        <w:rPr>
          <w:noProof/>
        </w:rPr>
        <w:tab/>
      </w:r>
      <w:r w:rsidR="00C357D1" w:rsidRPr="000D776A">
        <w:rPr>
          <w:noProof/>
        </w:rPr>
        <w:t>zmena vo výsledku merania je väčšia ako kritická hodnota zmeny podľa bodu 3.2, pričom</w:t>
      </w:r>
      <w:r>
        <w:rPr>
          <w:noProof/>
        </w:rPr>
        <w:t xml:space="preserve"> v </w:t>
      </w:r>
      <w:r w:rsidR="00C357D1" w:rsidRPr="000D776A">
        <w:rPr>
          <w:noProof/>
        </w:rPr>
        <w:t>tomto prípade meracia zostava musí umožňovať zistenie výsledku merania pred dosiahnutím kritickej hodnoty</w:t>
      </w:r>
      <w:r>
        <w:rPr>
          <w:noProof/>
        </w:rPr>
        <w:t xml:space="preserve"> a </w:t>
      </w:r>
      <w:r w:rsidR="00C357D1" w:rsidRPr="000D776A">
        <w:rPr>
          <w:noProof/>
        </w:rPr>
        <w:t>prietok kvapaliny sa musí zastaviť.</w:t>
      </w:r>
    </w:p>
    <w:p w14:paraId="34796223" w14:textId="1A2D7DFD" w:rsidR="00C357D1" w:rsidRPr="000D776A" w:rsidRDefault="00C357D1" w:rsidP="00C357D1">
      <w:pPr>
        <w:shd w:val="clear" w:color="auto" w:fill="FFFFFF"/>
        <w:spacing w:before="0" w:line="312" w:lineRule="atLeast"/>
        <w:ind w:left="709" w:hanging="709"/>
        <w:rPr>
          <w:noProof/>
          <w:szCs w:val="24"/>
        </w:rPr>
      </w:pPr>
      <w:r w:rsidRPr="000D776A">
        <w:rPr>
          <w:noProof/>
        </w:rPr>
        <w:t xml:space="preserve">3.2. </w:t>
      </w:r>
      <w:r w:rsidRPr="000D776A">
        <w:rPr>
          <w:noProof/>
        </w:rPr>
        <w:tab/>
        <w:t>Kritická hodnota zmeny je väčšia hodnota</w:t>
      </w:r>
      <w:r w:rsidR="000D776A">
        <w:rPr>
          <w:noProof/>
        </w:rPr>
        <w:t xml:space="preserve"> z </w:t>
      </w:r>
      <w:r w:rsidRPr="000D776A">
        <w:rPr>
          <w:noProof/>
        </w:rPr>
        <w:t>týchto hodnôt:</w:t>
      </w:r>
    </w:p>
    <w:p w14:paraId="2FB69C74" w14:textId="245D4B8F" w:rsidR="00C357D1" w:rsidRPr="000D776A" w:rsidRDefault="00C357D1" w:rsidP="00C357D1">
      <w:pPr>
        <w:shd w:val="clear" w:color="auto" w:fill="FFFFFF"/>
        <w:spacing w:before="0" w:line="312" w:lineRule="atLeast"/>
        <w:ind w:left="709"/>
        <w:rPr>
          <w:noProof/>
          <w:szCs w:val="24"/>
        </w:rPr>
      </w:pPr>
      <w:r w:rsidRPr="000D776A">
        <w:rPr>
          <w:noProof/>
        </w:rPr>
        <w:t>– jedna desatina najväčšej dovolenej chyby,</w:t>
      </w:r>
    </w:p>
    <w:p w14:paraId="0B9CC96A" w14:textId="45F3EFE0" w:rsidR="00C357D1" w:rsidRPr="000D776A" w:rsidRDefault="00C357D1" w:rsidP="00C357D1">
      <w:pPr>
        <w:shd w:val="clear" w:color="auto" w:fill="FFFFFF"/>
        <w:spacing w:before="0" w:line="312" w:lineRule="atLeast"/>
        <w:ind w:left="709"/>
        <w:rPr>
          <w:noProof/>
          <w:szCs w:val="24"/>
        </w:rPr>
      </w:pPr>
      <w:r w:rsidRPr="000D776A">
        <w:rPr>
          <w:noProof/>
        </w:rPr>
        <w:t>– trojnásobok najmenšieho odmeru vydeleného 100.</w:t>
      </w:r>
      <w:r w:rsidR="000D776A">
        <w:rPr>
          <w:noProof/>
        </w:rPr>
        <w:t xml:space="preserve"> V </w:t>
      </w:r>
      <w:r w:rsidRPr="000D776A">
        <w:rPr>
          <w:noProof/>
        </w:rPr>
        <w:t>prípade poruchy hlavného zdroja energie sa kritická hodnota zmeny zvýši</w:t>
      </w:r>
      <w:r w:rsidR="000D776A">
        <w:rPr>
          <w:noProof/>
        </w:rPr>
        <w:t xml:space="preserve"> o </w:t>
      </w:r>
      <w:r w:rsidRPr="000D776A">
        <w:rPr>
          <w:noProof/>
        </w:rPr>
        <w:t>5</w:t>
      </w:r>
      <w:r w:rsidR="000D776A">
        <w:rPr>
          <w:noProof/>
        </w:rPr>
        <w:t> %</w:t>
      </w:r>
      <w:r w:rsidRPr="000D776A">
        <w:rPr>
          <w:noProof/>
        </w:rPr>
        <w:t xml:space="preserve"> najmenšieho odmeru.</w:t>
      </w:r>
    </w:p>
    <w:p w14:paraId="18E78EA0" w14:textId="77777777" w:rsidR="00C357D1" w:rsidRPr="000D776A" w:rsidRDefault="00C357D1" w:rsidP="00C357D1">
      <w:pPr>
        <w:shd w:val="clear" w:color="auto" w:fill="FFFFFF"/>
        <w:spacing w:before="240" w:line="312" w:lineRule="atLeast"/>
        <w:rPr>
          <w:rFonts w:eastAsia="Times New Roman"/>
          <w:b/>
          <w:bCs/>
          <w:noProof/>
          <w:szCs w:val="24"/>
        </w:rPr>
      </w:pPr>
      <w:r w:rsidRPr="000D776A">
        <w:rPr>
          <w:b/>
          <w:noProof/>
        </w:rPr>
        <w:t xml:space="preserve">4. </w:t>
      </w:r>
      <w:r w:rsidRPr="000D776A">
        <w:rPr>
          <w:noProof/>
        </w:rPr>
        <w:tab/>
      </w:r>
      <w:r w:rsidRPr="000D776A">
        <w:rPr>
          <w:b/>
          <w:noProof/>
        </w:rPr>
        <w:t>Trvanlivosť</w:t>
      </w:r>
    </w:p>
    <w:p w14:paraId="06573C90" w14:textId="68A35537" w:rsidR="00C357D1" w:rsidRPr="000D776A" w:rsidRDefault="00C357D1" w:rsidP="00C357D1">
      <w:pPr>
        <w:shd w:val="clear" w:color="auto" w:fill="FFFFFF"/>
        <w:spacing w:before="0" w:line="312" w:lineRule="atLeast"/>
        <w:ind w:left="709"/>
        <w:rPr>
          <w:rFonts w:eastAsia="Times New Roman"/>
          <w:noProof/>
          <w:szCs w:val="24"/>
        </w:rPr>
      </w:pPr>
      <w:r w:rsidRPr="000D776A">
        <w:rPr>
          <w:noProof/>
        </w:rPr>
        <w:t>V prípade systémov vybavených meradlami</w:t>
      </w:r>
      <w:r w:rsidR="000D776A">
        <w:rPr>
          <w:noProof/>
        </w:rPr>
        <w:t xml:space="preserve"> s </w:t>
      </w:r>
      <w:r w:rsidRPr="000D776A">
        <w:rPr>
          <w:noProof/>
        </w:rPr>
        <w:t>pohyblivými časťami po vhodnej skúške vykonanej pri zohľadnení lehoty stanovenej výrobcom musí byť splnené toto kritérium:</w:t>
      </w:r>
    </w:p>
    <w:p w14:paraId="5BBB08C6" w14:textId="7144B067" w:rsidR="00C357D1" w:rsidRPr="000D776A" w:rsidRDefault="00C357D1" w:rsidP="00C357D1">
      <w:pPr>
        <w:shd w:val="clear" w:color="auto" w:fill="FFFFFF"/>
        <w:spacing w:before="0" w:after="240" w:line="312" w:lineRule="atLeast"/>
        <w:ind w:left="709"/>
        <w:rPr>
          <w:rFonts w:eastAsia="Times New Roman"/>
          <w:noProof/>
          <w:szCs w:val="24"/>
        </w:rPr>
      </w:pPr>
      <w:r w:rsidRPr="000D776A">
        <w:rPr>
          <w:noProof/>
        </w:rPr>
        <w:t>po skúške trvanlivosti nesmie byť odchýlka vo výsledku merania</w:t>
      </w:r>
      <w:r w:rsidR="000D776A">
        <w:rPr>
          <w:noProof/>
        </w:rPr>
        <w:t xml:space="preserve"> v </w:t>
      </w:r>
      <w:r w:rsidRPr="000D776A">
        <w:rPr>
          <w:noProof/>
        </w:rPr>
        <w:t>porovnaní</w:t>
      </w:r>
      <w:r w:rsidR="000D776A">
        <w:rPr>
          <w:noProof/>
        </w:rPr>
        <w:t xml:space="preserve"> s </w:t>
      </w:r>
      <w:r w:rsidRPr="000D776A">
        <w:rPr>
          <w:noProof/>
        </w:rPr>
        <w:t>výsledkom počiatočného merania väčšia ako dve pätiny najväčšej dovolenej chyby.</w:t>
      </w:r>
    </w:p>
    <w:p w14:paraId="314C7111" w14:textId="77777777" w:rsidR="00C357D1" w:rsidRPr="000D776A" w:rsidRDefault="00C357D1" w:rsidP="00C357D1">
      <w:pPr>
        <w:shd w:val="clear" w:color="auto" w:fill="FFFFFF"/>
        <w:spacing w:before="0" w:line="312" w:lineRule="atLeast"/>
        <w:rPr>
          <w:rFonts w:eastAsia="Times New Roman"/>
          <w:b/>
          <w:bCs/>
          <w:noProof/>
          <w:szCs w:val="24"/>
        </w:rPr>
      </w:pPr>
      <w:r w:rsidRPr="000D776A">
        <w:rPr>
          <w:b/>
          <w:noProof/>
        </w:rPr>
        <w:t xml:space="preserve">5. </w:t>
      </w:r>
      <w:r w:rsidRPr="000D776A">
        <w:rPr>
          <w:noProof/>
        </w:rPr>
        <w:tab/>
      </w:r>
      <w:r w:rsidRPr="000D776A">
        <w:rPr>
          <w:b/>
          <w:noProof/>
        </w:rPr>
        <w:t>Vhodnosť na dané použitie</w:t>
      </w:r>
    </w:p>
    <w:p w14:paraId="5C9A6A8C" w14:textId="2EB8DE1F" w:rsidR="00C357D1" w:rsidRPr="000D776A" w:rsidRDefault="00C357D1" w:rsidP="00C357D1">
      <w:pPr>
        <w:shd w:val="clear" w:color="auto" w:fill="FFFFFF" w:themeFill="background1"/>
        <w:spacing w:before="0" w:line="312" w:lineRule="atLeast"/>
        <w:ind w:left="709" w:hanging="709"/>
        <w:rPr>
          <w:noProof/>
        </w:rPr>
      </w:pPr>
      <w:r w:rsidRPr="000D776A">
        <w:rPr>
          <w:noProof/>
        </w:rPr>
        <w:t xml:space="preserve">5.1. </w:t>
      </w:r>
      <w:r w:rsidRPr="000D776A">
        <w:rPr>
          <w:noProof/>
        </w:rPr>
        <w:tab/>
        <w:t>V prípade akéhokoľvek odmeru vzťahujúceho sa na rovnaké meranie musia mať údaje</w:t>
      </w:r>
      <w:r w:rsidR="000D776A">
        <w:rPr>
          <w:noProof/>
        </w:rPr>
        <w:t xml:space="preserve"> a </w:t>
      </w:r>
      <w:r w:rsidRPr="000D776A">
        <w:rPr>
          <w:noProof/>
        </w:rPr>
        <w:t>prípadne výtlačky poskytnuté rôznymi zariadeniami rovnakú hodnotu dielika</w:t>
      </w:r>
      <w:r w:rsidR="000D776A">
        <w:rPr>
          <w:noProof/>
        </w:rPr>
        <w:t xml:space="preserve"> a </w:t>
      </w:r>
      <w:r w:rsidRPr="000D776A">
        <w:rPr>
          <w:noProof/>
        </w:rPr>
        <w:t>výsledky sa nesmú od seba líšiť.</w:t>
      </w:r>
    </w:p>
    <w:p w14:paraId="2AF660BE" w14:textId="5474FD96" w:rsidR="00C357D1" w:rsidRPr="000D776A" w:rsidRDefault="00C357D1" w:rsidP="00C357D1">
      <w:pPr>
        <w:shd w:val="clear" w:color="auto" w:fill="FFFFFF"/>
        <w:spacing w:before="0" w:line="312" w:lineRule="atLeast"/>
        <w:ind w:left="709"/>
        <w:rPr>
          <w:noProof/>
          <w:szCs w:val="24"/>
        </w:rPr>
      </w:pPr>
      <w:r w:rsidRPr="000D776A">
        <w:rPr>
          <w:noProof/>
        </w:rPr>
        <w:t>Hodnota dielika meracej zostavy pre stlačený plyn nesmie presiahnuť jeden</w:t>
      </w:r>
      <w:r w:rsidR="000D776A">
        <w:rPr>
          <w:noProof/>
        </w:rPr>
        <w:t xml:space="preserve"> a </w:t>
      </w:r>
      <w:r w:rsidRPr="000D776A">
        <w:rPr>
          <w:noProof/>
        </w:rPr>
        <w:t>pol násobok najmenšieho odmeru vydeleného 100.</w:t>
      </w:r>
    </w:p>
    <w:p w14:paraId="48EA115F" w14:textId="77777777" w:rsidR="00C357D1" w:rsidRPr="000D776A" w:rsidRDefault="00C357D1" w:rsidP="00C357D1">
      <w:pPr>
        <w:shd w:val="clear" w:color="auto" w:fill="FFFFFF"/>
        <w:spacing w:before="0" w:line="312" w:lineRule="atLeast"/>
        <w:ind w:left="709" w:hanging="709"/>
        <w:rPr>
          <w:noProof/>
          <w:szCs w:val="24"/>
        </w:rPr>
      </w:pPr>
      <w:r w:rsidRPr="000D776A">
        <w:rPr>
          <w:noProof/>
        </w:rPr>
        <w:t xml:space="preserve">5.2. </w:t>
      </w:r>
      <w:r w:rsidRPr="000D776A">
        <w:rPr>
          <w:noProof/>
        </w:rPr>
        <w:tab/>
        <w:t>V normálnych podmienkach používania nesmie byť možné meniť odmer bez toho, aby zmenu bolo možné zjavne rozoznať.</w:t>
      </w:r>
    </w:p>
    <w:p w14:paraId="56A933C4" w14:textId="77777777" w:rsidR="00C357D1" w:rsidRPr="000D776A" w:rsidRDefault="00C357D1" w:rsidP="00C357D1">
      <w:pPr>
        <w:shd w:val="clear" w:color="auto" w:fill="FFFFFF" w:themeFill="background1"/>
        <w:spacing w:before="0" w:line="312" w:lineRule="atLeast"/>
        <w:ind w:left="709" w:hanging="709"/>
        <w:rPr>
          <w:noProof/>
        </w:rPr>
      </w:pPr>
      <w:r w:rsidRPr="000D776A">
        <w:rPr>
          <w:noProof/>
        </w:rPr>
        <w:t>5.3.</w:t>
      </w:r>
      <w:r w:rsidRPr="000D776A">
        <w:rPr>
          <w:noProof/>
        </w:rPr>
        <w:tab/>
        <w:t>Počas zahrievania meracej zostavy pre stlačený plyn sa nesmú vykonávať žiadne merania.</w:t>
      </w:r>
    </w:p>
    <w:p w14:paraId="3433C045" w14:textId="77777777" w:rsidR="00C357D1" w:rsidRPr="000D776A" w:rsidRDefault="00C357D1" w:rsidP="00C357D1">
      <w:pPr>
        <w:shd w:val="clear" w:color="auto" w:fill="FFFFFF"/>
        <w:spacing w:before="0" w:line="312" w:lineRule="atLeast"/>
        <w:ind w:left="709" w:hanging="709"/>
        <w:rPr>
          <w:b/>
          <w:bCs/>
          <w:i/>
          <w:iCs/>
          <w:noProof/>
          <w:szCs w:val="24"/>
        </w:rPr>
      </w:pPr>
      <w:r w:rsidRPr="000D776A">
        <w:rPr>
          <w:b/>
          <w:noProof/>
        </w:rPr>
        <w:t xml:space="preserve">5.4. </w:t>
      </w:r>
      <w:r w:rsidRPr="000D776A">
        <w:rPr>
          <w:noProof/>
        </w:rPr>
        <w:tab/>
      </w:r>
      <w:r w:rsidRPr="000D776A">
        <w:rPr>
          <w:b/>
          <w:i/>
          <w:noProof/>
        </w:rPr>
        <w:t>Meradlá požívané pri priamom predaji</w:t>
      </w:r>
    </w:p>
    <w:p w14:paraId="4063D748" w14:textId="77777777" w:rsidR="00C357D1" w:rsidRPr="000D776A" w:rsidRDefault="00C357D1" w:rsidP="00C357D1">
      <w:pPr>
        <w:shd w:val="clear" w:color="auto" w:fill="FFFFFF"/>
        <w:spacing w:before="0" w:line="312" w:lineRule="atLeast"/>
        <w:ind w:left="709" w:hanging="709"/>
        <w:rPr>
          <w:noProof/>
          <w:szCs w:val="24"/>
        </w:rPr>
      </w:pPr>
      <w:r w:rsidRPr="000D776A">
        <w:rPr>
          <w:noProof/>
        </w:rPr>
        <w:t xml:space="preserve">5.4.1. </w:t>
      </w:r>
      <w:r w:rsidRPr="000D776A">
        <w:rPr>
          <w:noProof/>
        </w:rPr>
        <w:tab/>
        <w:t>Meracie zostavy používané pri priamom predaji musia byť vybavené zariadením na vynulovanie displeja.</w:t>
      </w:r>
    </w:p>
    <w:p w14:paraId="5146B22F" w14:textId="77777777" w:rsidR="00C357D1" w:rsidRPr="000D776A" w:rsidRDefault="00C357D1" w:rsidP="00C357D1">
      <w:pPr>
        <w:shd w:val="clear" w:color="auto" w:fill="FFFFFF"/>
        <w:spacing w:before="0" w:line="312" w:lineRule="atLeast"/>
        <w:ind w:left="709"/>
        <w:rPr>
          <w:noProof/>
          <w:szCs w:val="24"/>
        </w:rPr>
      </w:pPr>
      <w:r w:rsidRPr="000D776A">
        <w:rPr>
          <w:noProof/>
        </w:rPr>
        <w:t>Počas plnenia nesmie byť možné odkloniť meraný plyn za meradlom.</w:t>
      </w:r>
    </w:p>
    <w:p w14:paraId="202E846D" w14:textId="77777777" w:rsidR="00C357D1" w:rsidRPr="000D776A" w:rsidRDefault="00C357D1" w:rsidP="00C357D1">
      <w:pPr>
        <w:shd w:val="clear" w:color="auto" w:fill="FFFFFF"/>
        <w:spacing w:before="0" w:line="312" w:lineRule="atLeast"/>
        <w:ind w:left="709" w:hanging="709"/>
        <w:rPr>
          <w:noProof/>
          <w:szCs w:val="24"/>
        </w:rPr>
      </w:pPr>
      <w:r w:rsidRPr="000D776A">
        <w:rPr>
          <w:noProof/>
        </w:rPr>
        <w:t xml:space="preserve">5.4.2. </w:t>
      </w:r>
      <w:r w:rsidRPr="000D776A">
        <w:rPr>
          <w:noProof/>
        </w:rPr>
        <w:tab/>
        <w:t>Pri meraní množstva kvapaliny na obchodné účely musí byť množstvo indikované neustále, až kým všetky strany zapojené do transakcie neodsúhlasia výsledok.</w:t>
      </w:r>
    </w:p>
    <w:p w14:paraId="339B0AC9" w14:textId="77777777" w:rsidR="00C357D1" w:rsidRPr="000D776A" w:rsidRDefault="00C357D1" w:rsidP="00C357D1">
      <w:pPr>
        <w:shd w:val="clear" w:color="auto" w:fill="FFFFFF"/>
        <w:spacing w:before="0" w:line="312" w:lineRule="atLeast"/>
        <w:ind w:left="709" w:hanging="709"/>
        <w:rPr>
          <w:noProof/>
          <w:szCs w:val="24"/>
        </w:rPr>
      </w:pPr>
      <w:r w:rsidRPr="000D776A">
        <w:rPr>
          <w:noProof/>
        </w:rPr>
        <w:t xml:space="preserve">5.4.3. </w:t>
      </w:r>
      <w:r w:rsidRPr="000D776A">
        <w:rPr>
          <w:noProof/>
        </w:rPr>
        <w:tab/>
        <w:t>Meracie zostavy používané pri priamom predaji musia byť prerušiteľné.</w:t>
      </w:r>
    </w:p>
    <w:p w14:paraId="5DF99BE8" w14:textId="2072784A" w:rsidR="00C357D1" w:rsidRPr="000D776A" w:rsidRDefault="00C357D1" w:rsidP="00C357D1">
      <w:pPr>
        <w:shd w:val="clear" w:color="auto" w:fill="FFFFFF"/>
        <w:spacing w:before="0" w:line="312" w:lineRule="atLeast"/>
        <w:ind w:left="709" w:hanging="709"/>
        <w:rPr>
          <w:noProof/>
          <w:szCs w:val="24"/>
        </w:rPr>
      </w:pPr>
      <w:r w:rsidRPr="000D776A">
        <w:rPr>
          <w:noProof/>
        </w:rPr>
        <w:t xml:space="preserve">5.4.4. </w:t>
      </w:r>
      <w:r w:rsidRPr="000D776A">
        <w:rPr>
          <w:noProof/>
        </w:rPr>
        <w:tab/>
        <w:t>Meracie zostavy pre priamy predaj musia zobrazovať</w:t>
      </w:r>
      <w:r w:rsidR="000D776A">
        <w:rPr>
          <w:noProof/>
        </w:rPr>
        <w:t xml:space="preserve"> v </w:t>
      </w:r>
      <w:r w:rsidRPr="000D776A">
        <w:rPr>
          <w:noProof/>
        </w:rPr>
        <w:t>jednotkách hmotnosti alebo energie.</w:t>
      </w:r>
    </w:p>
    <w:p w14:paraId="4BDEF9C8" w14:textId="77777777" w:rsidR="00C357D1" w:rsidRPr="000D776A" w:rsidRDefault="00C357D1" w:rsidP="00C357D1">
      <w:pPr>
        <w:shd w:val="clear" w:color="auto" w:fill="FFFFFF"/>
        <w:spacing w:before="0" w:line="312" w:lineRule="atLeast"/>
        <w:rPr>
          <w:rFonts w:eastAsia="Times New Roman"/>
          <w:b/>
          <w:bCs/>
          <w:noProof/>
          <w:szCs w:val="24"/>
        </w:rPr>
      </w:pPr>
      <w:r w:rsidRPr="000D776A">
        <w:rPr>
          <w:b/>
          <w:noProof/>
        </w:rPr>
        <w:t xml:space="preserve">5.5. </w:t>
      </w:r>
      <w:r w:rsidRPr="000D776A">
        <w:rPr>
          <w:noProof/>
        </w:rPr>
        <w:tab/>
      </w:r>
      <w:r w:rsidRPr="000D776A">
        <w:rPr>
          <w:b/>
          <w:i/>
          <w:noProof/>
        </w:rPr>
        <w:t>Dávkovač stlačeného plynu</w:t>
      </w:r>
    </w:p>
    <w:p w14:paraId="44215A14" w14:textId="77777777" w:rsidR="00C357D1" w:rsidRPr="000D776A" w:rsidRDefault="00C357D1" w:rsidP="00C357D1">
      <w:pPr>
        <w:shd w:val="clear" w:color="auto" w:fill="FFFFFF"/>
        <w:spacing w:before="0" w:line="312" w:lineRule="atLeast"/>
        <w:ind w:left="709" w:hanging="709"/>
        <w:rPr>
          <w:noProof/>
          <w:szCs w:val="24"/>
        </w:rPr>
      </w:pPr>
      <w:r w:rsidRPr="000D776A">
        <w:rPr>
          <w:noProof/>
        </w:rPr>
        <w:t>5.5.1.</w:t>
      </w:r>
      <w:r w:rsidRPr="000D776A">
        <w:rPr>
          <w:noProof/>
        </w:rPr>
        <w:tab/>
        <w:t>Počas merania nesmie byť možné vynulovať displeje na dávkovačoch stlačeného plynu.</w:t>
      </w:r>
    </w:p>
    <w:p w14:paraId="4E8984BC" w14:textId="77777777" w:rsidR="00C357D1" w:rsidRPr="000D776A" w:rsidRDefault="00C357D1" w:rsidP="00C357D1">
      <w:pPr>
        <w:shd w:val="clear" w:color="auto" w:fill="FFFFFF"/>
        <w:spacing w:before="0" w:line="312" w:lineRule="atLeast"/>
        <w:ind w:left="709" w:hanging="709"/>
        <w:rPr>
          <w:noProof/>
          <w:szCs w:val="24"/>
        </w:rPr>
      </w:pPr>
      <w:r w:rsidRPr="000D776A">
        <w:rPr>
          <w:noProof/>
        </w:rPr>
        <w:t xml:space="preserve">5.5.2. </w:t>
      </w:r>
      <w:r w:rsidRPr="000D776A">
        <w:rPr>
          <w:noProof/>
        </w:rPr>
        <w:tab/>
        <w:t>Začatie nového merania musí byť znemožnené, pokým displej nie je vynulovaný.</w:t>
      </w:r>
    </w:p>
    <w:p w14:paraId="0CB6077A" w14:textId="6BB0039A" w:rsidR="00C357D1" w:rsidRPr="000D776A" w:rsidRDefault="00C357D1" w:rsidP="00C357D1">
      <w:pPr>
        <w:shd w:val="clear" w:color="auto" w:fill="FFFFFF"/>
        <w:spacing w:before="0" w:line="312" w:lineRule="atLeast"/>
        <w:ind w:left="709" w:hanging="709"/>
        <w:rPr>
          <w:noProof/>
          <w:szCs w:val="24"/>
        </w:rPr>
      </w:pPr>
      <w:r w:rsidRPr="000D776A">
        <w:rPr>
          <w:noProof/>
        </w:rPr>
        <w:t>5.5.3.</w:t>
      </w:r>
      <w:r w:rsidRPr="000D776A">
        <w:rPr>
          <w:noProof/>
        </w:rPr>
        <w:tab/>
        <w:t xml:space="preserve"> Ak je meracia zostava vybavená cenovým displejom, rozdiel medzi indikovanou cenou</w:t>
      </w:r>
      <w:r w:rsidR="000D776A">
        <w:rPr>
          <w:noProof/>
        </w:rPr>
        <w:t xml:space="preserve"> a </w:t>
      </w:r>
      <w:r w:rsidRPr="000D776A">
        <w:rPr>
          <w:noProof/>
        </w:rPr>
        <w:t>cenou vypočítanou</w:t>
      </w:r>
      <w:r w:rsidR="000D776A">
        <w:rPr>
          <w:noProof/>
        </w:rPr>
        <w:t xml:space="preserve"> z </w:t>
      </w:r>
      <w:r w:rsidRPr="000D776A">
        <w:rPr>
          <w:noProof/>
        </w:rPr>
        <w:t>jednotkovej ceny</w:t>
      </w:r>
      <w:r w:rsidR="000D776A">
        <w:rPr>
          <w:noProof/>
        </w:rPr>
        <w:t xml:space="preserve"> a </w:t>
      </w:r>
      <w:r w:rsidRPr="000D776A">
        <w:rPr>
          <w:noProof/>
        </w:rPr>
        <w:t>udávaným množstvom nesmie byť väčší, ako je najmenšia jednotka meny. Rozdiel však nemusí byť menší, ako je najmenšia peňažná hodnota.</w:t>
      </w:r>
    </w:p>
    <w:p w14:paraId="3E498B5E" w14:textId="2B408C64" w:rsidR="00C357D1" w:rsidRPr="000D776A" w:rsidRDefault="00C357D1" w:rsidP="00C357D1">
      <w:pPr>
        <w:shd w:val="clear" w:color="auto" w:fill="FFFFFF" w:themeFill="background1"/>
        <w:spacing w:before="240" w:line="312" w:lineRule="atLeast"/>
        <w:rPr>
          <w:noProof/>
        </w:rPr>
      </w:pPr>
      <w:r w:rsidRPr="000D776A">
        <w:rPr>
          <w:b/>
          <w:noProof/>
        </w:rPr>
        <w:t xml:space="preserve">6. </w:t>
      </w:r>
      <w:r w:rsidRPr="000D776A">
        <w:rPr>
          <w:noProof/>
        </w:rPr>
        <w:tab/>
      </w:r>
      <w:r w:rsidRPr="000D776A">
        <w:rPr>
          <w:b/>
          <w:noProof/>
        </w:rPr>
        <w:t>Porucha zdroja elektrickej energie</w:t>
      </w:r>
    </w:p>
    <w:p w14:paraId="267469E5" w14:textId="0F021D62" w:rsidR="00C357D1" w:rsidRPr="000D776A" w:rsidRDefault="00C357D1" w:rsidP="00C357D1">
      <w:pPr>
        <w:shd w:val="clear" w:color="auto" w:fill="FFFFFF"/>
        <w:spacing w:before="240" w:line="312" w:lineRule="atLeast"/>
        <w:rPr>
          <w:noProof/>
          <w:color w:val="000000"/>
        </w:rPr>
      </w:pPr>
      <w:r w:rsidRPr="000D776A">
        <w:rPr>
          <w:noProof/>
          <w:color w:val="000000"/>
        </w:rPr>
        <w:t>Meracia zostava musí byť vybavená náhradným zdrojom, ktorý zabezpečí všetky meracie funkcie počas výpadku hlavného zdroja, alebo musí byť vybavená zariadením na uloženie</w:t>
      </w:r>
      <w:r w:rsidR="000D776A">
        <w:rPr>
          <w:noProof/>
          <w:color w:val="000000"/>
        </w:rPr>
        <w:t xml:space="preserve"> a </w:t>
      </w:r>
      <w:r w:rsidRPr="000D776A">
        <w:rPr>
          <w:noProof/>
          <w:color w:val="000000"/>
        </w:rPr>
        <w:t>zobrazenie aktuálnych údajov tak, aby bolo možné začatú transakciu dokončiť, ako aj zariadeniami na zastavenie prietoku plynu</w:t>
      </w:r>
      <w:r w:rsidR="000D776A">
        <w:rPr>
          <w:noProof/>
          <w:color w:val="000000"/>
        </w:rPr>
        <w:t xml:space="preserve"> v </w:t>
      </w:r>
      <w:r w:rsidRPr="000D776A">
        <w:rPr>
          <w:noProof/>
          <w:color w:val="000000"/>
        </w:rPr>
        <w:t>momente zlyhania hlavného zdroja elektrickej energie.</w:t>
      </w:r>
    </w:p>
    <w:p w14:paraId="5B0F3A60" w14:textId="78E60451" w:rsidR="00C357D1" w:rsidRPr="000D776A" w:rsidRDefault="00C357D1" w:rsidP="00C357D1">
      <w:pPr>
        <w:shd w:val="clear" w:color="auto" w:fill="FFFFFF"/>
        <w:spacing w:before="240" w:line="312" w:lineRule="atLeast"/>
        <w:rPr>
          <w:rFonts w:eastAsia="Times New Roman"/>
          <w:b/>
          <w:bCs/>
          <w:noProof/>
          <w:szCs w:val="24"/>
        </w:rPr>
      </w:pPr>
      <w:r w:rsidRPr="000D776A">
        <w:rPr>
          <w:b/>
          <w:noProof/>
        </w:rPr>
        <w:t xml:space="preserve">7. </w:t>
      </w:r>
      <w:r w:rsidRPr="000D776A">
        <w:rPr>
          <w:noProof/>
        </w:rPr>
        <w:tab/>
      </w:r>
      <w:r w:rsidRPr="000D776A">
        <w:rPr>
          <w:b/>
          <w:noProof/>
        </w:rPr>
        <w:t>Meracie jednotky</w:t>
      </w:r>
    </w:p>
    <w:p w14:paraId="723F59F3" w14:textId="6DA08430" w:rsidR="00C357D1" w:rsidRPr="000D776A" w:rsidRDefault="00C357D1" w:rsidP="00C357D1">
      <w:pPr>
        <w:shd w:val="clear" w:color="auto" w:fill="FFFFFF" w:themeFill="background1"/>
        <w:spacing w:before="0" w:line="312" w:lineRule="atLeast"/>
        <w:rPr>
          <w:noProof/>
        </w:rPr>
      </w:pPr>
      <w:r w:rsidRPr="000D776A">
        <w:rPr>
          <w:noProof/>
        </w:rPr>
        <w:t>Namerané množstvo sa uvádza</w:t>
      </w:r>
      <w:r w:rsidR="000D776A">
        <w:rPr>
          <w:noProof/>
        </w:rPr>
        <w:t xml:space="preserve"> v </w:t>
      </w:r>
      <w:r w:rsidRPr="000D776A">
        <w:rPr>
          <w:noProof/>
        </w:rPr>
        <w:t>gramoch, kilogramoch, kilojouloch, megajouloch alebo kilowatthodinách.</w:t>
      </w:r>
    </w:p>
    <w:p w14:paraId="036AC0C2" w14:textId="77777777" w:rsidR="00C357D1" w:rsidRPr="000D776A" w:rsidRDefault="00C357D1" w:rsidP="00C357D1">
      <w:pPr>
        <w:shd w:val="clear" w:color="auto" w:fill="FFFFFF"/>
        <w:spacing w:before="240" w:line="312" w:lineRule="atLeast"/>
        <w:rPr>
          <w:rFonts w:eastAsia="Times New Roman"/>
          <w:b/>
          <w:bCs/>
          <w:noProof/>
          <w:szCs w:val="24"/>
        </w:rPr>
      </w:pPr>
      <w:r w:rsidRPr="000D776A">
        <w:rPr>
          <w:b/>
          <w:noProof/>
        </w:rPr>
        <w:t>POSUDZOVANIE ZHODY</w:t>
      </w:r>
    </w:p>
    <w:p w14:paraId="6A74BB96" w14:textId="439F6693" w:rsidR="00905D22" w:rsidRPr="000D776A" w:rsidRDefault="00C357D1" w:rsidP="00663CE9">
      <w:pPr>
        <w:rPr>
          <w:noProof/>
        </w:rPr>
      </w:pPr>
      <w:r w:rsidRPr="000D776A">
        <w:rPr>
          <w:noProof/>
        </w:rPr>
        <w:t>Pri posudzovaní zhody podľa článku 17 si môže výrobca vybrať</w:t>
      </w:r>
      <w:r w:rsidR="000D776A">
        <w:rPr>
          <w:noProof/>
        </w:rPr>
        <w:t xml:space="preserve"> z </w:t>
      </w:r>
      <w:r w:rsidRPr="000D776A">
        <w:rPr>
          <w:noProof/>
        </w:rPr>
        <w:t>týchto postupov: B + F alebo B + D, alebo H1, alebo G.“</w:t>
      </w:r>
    </w:p>
    <w:sectPr w:rsidR="00905D22" w:rsidRPr="000D776A" w:rsidSect="00127E7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05F81" w14:textId="77777777" w:rsidR="00CA5DA3" w:rsidRDefault="00CA5DA3" w:rsidP="00663CE9">
      <w:pPr>
        <w:spacing w:before="0" w:after="0"/>
      </w:pPr>
      <w:r>
        <w:separator/>
      </w:r>
    </w:p>
  </w:endnote>
  <w:endnote w:type="continuationSeparator" w:id="0">
    <w:p w14:paraId="2468DEFE" w14:textId="77777777" w:rsidR="00CA5DA3" w:rsidRDefault="00CA5DA3" w:rsidP="00663CE9">
      <w:pPr>
        <w:spacing w:before="0" w:after="0"/>
      </w:pPr>
      <w:r>
        <w:continuationSeparator/>
      </w:r>
    </w:p>
  </w:endnote>
  <w:endnote w:type="continuationNotice" w:id="1">
    <w:p w14:paraId="2BA30716" w14:textId="77777777" w:rsidR="00CA5DA3" w:rsidRDefault="00CA5D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77BD" w14:textId="7008A8A8" w:rsidR="00127E79" w:rsidRPr="00127E79" w:rsidRDefault="00127E79" w:rsidP="00127E79">
    <w:pPr>
      <w:pStyle w:val="Footer"/>
      <w:rPr>
        <w:rFonts w:ascii="Arial" w:hAnsi="Arial" w:cs="Arial"/>
        <w:b/>
        <w:sz w:val="48"/>
      </w:rPr>
    </w:pPr>
    <w:r w:rsidRPr="00127E79">
      <w:rPr>
        <w:rFonts w:ascii="Arial" w:hAnsi="Arial" w:cs="Arial"/>
        <w:b/>
        <w:sz w:val="48"/>
      </w:rPr>
      <w:t>SK</w:t>
    </w:r>
    <w:r w:rsidRPr="00127E79">
      <w:rPr>
        <w:rFonts w:ascii="Arial" w:hAnsi="Arial" w:cs="Arial"/>
        <w:b/>
        <w:sz w:val="48"/>
      </w:rPr>
      <w:tab/>
    </w:r>
    <w:r w:rsidRPr="00127E79">
      <w:rPr>
        <w:rFonts w:ascii="Arial" w:hAnsi="Arial" w:cs="Arial"/>
        <w:b/>
        <w:sz w:val="48"/>
      </w:rPr>
      <w:tab/>
    </w:r>
    <w:r w:rsidRPr="00127E79">
      <w:tab/>
    </w:r>
    <w:r w:rsidRPr="00127E79">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4C22" w14:textId="60416EF2" w:rsidR="00127E79" w:rsidRPr="00127E79" w:rsidRDefault="00127E79" w:rsidP="00127E79">
    <w:pPr>
      <w:pStyle w:val="Footer"/>
      <w:rPr>
        <w:rFonts w:ascii="Arial" w:hAnsi="Arial" w:cs="Arial"/>
        <w:b/>
        <w:sz w:val="48"/>
      </w:rPr>
    </w:pPr>
    <w:r w:rsidRPr="00127E79">
      <w:rPr>
        <w:rFonts w:ascii="Arial" w:hAnsi="Arial" w:cs="Arial"/>
        <w:b/>
        <w:sz w:val="48"/>
      </w:rPr>
      <w:t>SK</w:t>
    </w:r>
    <w:r w:rsidRPr="00127E79">
      <w:rPr>
        <w:rFonts w:ascii="Arial" w:hAnsi="Arial" w:cs="Arial"/>
        <w:b/>
        <w:sz w:val="48"/>
      </w:rPr>
      <w:tab/>
    </w:r>
    <w:r w:rsidRPr="00127E79">
      <w:rPr>
        <w:rFonts w:ascii="Arial" w:hAnsi="Arial" w:cs="Arial"/>
        <w:b/>
        <w:sz w:val="48"/>
      </w:rPr>
      <w:tab/>
    </w:r>
    <w:r w:rsidRPr="00127E79">
      <w:tab/>
    </w:r>
    <w:r w:rsidRPr="00127E79">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800C" w14:textId="77777777" w:rsidR="00127E79" w:rsidRPr="00127E79" w:rsidRDefault="00127E79" w:rsidP="00127E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1E9EF" w14:textId="77777777" w:rsidR="00127E79" w:rsidRDefault="00127E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BFC0" w14:textId="4AA4ADE3" w:rsidR="00127E79" w:rsidRPr="00127E79" w:rsidRDefault="00127E79" w:rsidP="00127E79">
    <w:pPr>
      <w:pStyle w:val="Footer"/>
      <w:rPr>
        <w:rFonts w:ascii="Arial" w:hAnsi="Arial" w:cs="Arial"/>
        <w:b/>
        <w:sz w:val="48"/>
      </w:rPr>
    </w:pPr>
    <w:r w:rsidRPr="00127E79">
      <w:rPr>
        <w:rFonts w:ascii="Arial" w:hAnsi="Arial" w:cs="Arial"/>
        <w:b/>
        <w:sz w:val="48"/>
      </w:rPr>
      <w:t>SK</w:t>
    </w:r>
    <w:r w:rsidRPr="00127E7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27E79">
      <w:tab/>
    </w:r>
    <w:r w:rsidRPr="00127E79">
      <w:rPr>
        <w:rFonts w:ascii="Arial" w:hAnsi="Arial" w:cs="Arial"/>
        <w:b/>
        <w:sz w:val="48"/>
      </w:rPr>
      <w:t>SK</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85325" w14:textId="77777777" w:rsidR="00127E79" w:rsidRDefault="00127E79" w:rsidP="00127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8E69B" w14:textId="77777777" w:rsidR="00CA5DA3" w:rsidRDefault="00CA5DA3" w:rsidP="00663CE9">
      <w:pPr>
        <w:spacing w:before="0" w:after="0"/>
      </w:pPr>
      <w:r>
        <w:separator/>
      </w:r>
    </w:p>
  </w:footnote>
  <w:footnote w:type="continuationSeparator" w:id="0">
    <w:p w14:paraId="2E9FA509" w14:textId="77777777" w:rsidR="00CA5DA3" w:rsidRDefault="00CA5DA3" w:rsidP="00663CE9">
      <w:pPr>
        <w:spacing w:before="0" w:after="0"/>
      </w:pPr>
      <w:r>
        <w:continuationSeparator/>
      </w:r>
    </w:p>
  </w:footnote>
  <w:footnote w:type="continuationNotice" w:id="1">
    <w:p w14:paraId="1C264CAB" w14:textId="77777777" w:rsidR="00CA5DA3" w:rsidRDefault="00CA5D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C427" w14:textId="77777777" w:rsidR="00127E79" w:rsidRPr="00127E79" w:rsidRDefault="00127E79" w:rsidP="00127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766E" w14:textId="77777777" w:rsidR="00127E79" w:rsidRPr="00127E79" w:rsidRDefault="00127E79" w:rsidP="00127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B71C3" w14:textId="77777777" w:rsidR="00127E79" w:rsidRPr="00127E79" w:rsidRDefault="00127E79" w:rsidP="00127E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11F10" w14:textId="77777777" w:rsidR="00127E79" w:rsidRDefault="00127E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9FF98" w14:textId="77777777" w:rsidR="00127E79" w:rsidRDefault="00127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054798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53C239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25A54A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75EF2B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15"/>
    <w:lvlOverride w:ilvl="0">
      <w:startOverride w:val="1"/>
    </w:lvlOverride>
  </w:num>
  <w:num w:numId="4">
    <w:abstractNumId w:val="15"/>
    <w:lvlOverride w:ilvl="0">
      <w:startOverride w:val="1"/>
    </w:lvlOverride>
  </w:num>
  <w:num w:numId="5">
    <w:abstractNumId w:val="4"/>
    <w:lvlOverride w:ilvl="0">
      <w:startOverride w:val="5"/>
    </w:lvlOverride>
    <w:lvlOverride w:ilvl="1">
      <w:startOverride w:val="1"/>
    </w:lvlOverride>
    <w:lvlOverride w:ilvl="2">
      <w:startOverride w:val="1"/>
    </w:lvlOverride>
    <w:lvlOverride w:ilvl="3">
      <w:startOverride w:val="3"/>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3"/>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1"/>
  </w:num>
  <w:num w:numId="17">
    <w:abstractNumId w:val="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 w:numId="36">
    <w:abstractNumId w:val="15"/>
  </w:num>
  <w:num w:numId="37">
    <w:abstractNumId w:val="8"/>
  </w:num>
  <w:num w:numId="38">
    <w:abstractNumId w:val="17"/>
  </w:num>
  <w:num w:numId="39">
    <w:abstractNumId w:val="7"/>
  </w:num>
  <w:num w:numId="40">
    <w:abstractNumId w:val="9"/>
  </w:num>
  <w:num w:numId="41">
    <w:abstractNumId w:val="10"/>
  </w:num>
  <w:num w:numId="42">
    <w:abstractNumId w:val="5"/>
  </w:num>
  <w:num w:numId="43">
    <w:abstractNumId w:val="16"/>
  </w:num>
  <w:num w:numId="44">
    <w:abstractNumId w:val="4"/>
  </w:num>
  <w:num w:numId="45">
    <w:abstractNumId w:val="11"/>
  </w:num>
  <w:num w:numId="46">
    <w:abstractNumId w:val="13"/>
  </w:num>
  <w:num w:numId="47">
    <w:abstractNumId w:val="14"/>
  </w:num>
  <w:num w:numId="48">
    <w:abstractNumId w:val="6"/>
  </w:num>
  <w:num w:numId="49">
    <w:abstractNumId w:val="12"/>
  </w:num>
  <w:num w:numId="50">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11-22 10:40:3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k"/>
    <w:docVar w:name="LW_ACCOMPAGNANT.CP" w:val="k"/>
    <w:docVar w:name="LW_ANNEX_NBR_FIRST" w:val="1"/>
    <w:docVar w:name="LW_ANNEX_NBR_LAST" w:val="6"/>
    <w:docVar w:name="LW_ANNEX_UNIQUE" w:val="0"/>
    <w:docVar w:name="LW_CORRIGENDUM" w:val="&lt;UNUSED&gt;"/>
    <w:docVar w:name="LW_COVERPAGE_EXISTS" w:val="True"/>
    <w:docVar w:name="LW_COVERPAGE_GUID" w:val="903C29C6-66C5-4177-9AC4-D9790DAA912A"/>
    <w:docVar w:name="LW_COVERPAGE_TYPE" w:val="1"/>
    <w:docVar w:name="LW_CROSSREFERENCE" w:val="&lt;UNUSED&gt;"/>
    <w:docVar w:name="LW_DocType" w:val="ANNEX"/>
    <w:docVar w:name="LW_EMISSION" w:val="29. 11. 2024"/>
    <w:docVar w:name="LW_EMISSION_ISODATE" w:val="2024-11-29"/>
    <w:docVar w:name="LW_EMISSION_LOCATION" w:val="BRX"/>
    <w:docVar w:name="LW_EMISSION_PREFIX" w:val="V Bruseli"/>
    <w:docVar w:name="LW_EMISSION_SUFFIX" w:val=" "/>
    <w:docVar w:name="LW_ID_DOCSTRUCTURE" w:val="COM/ANNEX"/>
    <w:docVar w:name="LW_ID_DOCTYPE" w:val="SG-017"/>
    <w:docVar w:name="LW_LANGUE" w:val="SK"/>
    <w:docVar w:name="LW_LEVEL_OF_SENSITIVITY" w:val="Standard treatment"/>
    <w:docVar w:name="LW_NOM.INST" w:val="EURÓPSKA KOMISIA"/>
    <w:docVar w:name="LW_NOM.INST_JOINTDOC" w:val="&lt;EMPTY&gt;"/>
    <w:docVar w:name="LW_OBJETACTEPRINCIPAL" w:val="ktorou sa mení smernica 2014/32/EÚ, pokia\u318? ide o vybavenie na napájanie elektrických vozidiel, dávkova\u269?e stla\u269?eného plynu a elektromery, plynomery a mera\u269?e tepla"/>
    <w:docVar w:name="LW_OBJETACTEPRINCIPAL.CP" w:val="ktorou sa mení smernica 2014/32/EÚ, pokia\u318? ide o vybavenie na napájanie elektrických vozidiel, dávkova\u269?e stla\u269?eného plynu a elektromery, plynomery a mera\u269?e tepla"/>
    <w:docVar w:name="LW_PART_NBR" w:val="&lt;UNUSED&gt;"/>
    <w:docVar w:name="LW_PART_NBR_TOTAL" w:val="&lt;UNUSED&gt;"/>
    <w:docVar w:name="LW_REF.INST.NEW" w:val="COM"/>
    <w:docVar w:name="LW_REF.INST.NEW_ADOPTED" w:val="final"/>
    <w:docVar w:name="LW_REF.INST.NEW_TEXT" w:val="(2024) 5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ÍLOHY"/>
    <w:docVar w:name="LW_TYPE.DOC.CP" w:val="PRÍLOHY"/>
    <w:docVar w:name="LW_TYPEACTEPRINCIPAL" w:val="návrhu _x000b_SMERNICE EURÓPSKEHO PARLAMENTU A RADY,"/>
    <w:docVar w:name="LW_TYPEACTEPRINCIPAL.CP" w:val="návrhu _x000b_SMERNICE EURÓPSKEHO PARLAMENTU A RADY,"/>
    <w:docVar w:name="LwApiVersions" w:val="LW4CoDe 1.24.5.0; LW 9.0, Build 20240221"/>
  </w:docVars>
  <w:rsids>
    <w:rsidRoot w:val="00663CE9"/>
    <w:rsid w:val="0001505B"/>
    <w:rsid w:val="00032103"/>
    <w:rsid w:val="00033D3C"/>
    <w:rsid w:val="00036DC3"/>
    <w:rsid w:val="0004294B"/>
    <w:rsid w:val="0006630E"/>
    <w:rsid w:val="00072CA4"/>
    <w:rsid w:val="000777F6"/>
    <w:rsid w:val="000A78F5"/>
    <w:rsid w:val="000B09CD"/>
    <w:rsid w:val="000D2B50"/>
    <w:rsid w:val="000D776A"/>
    <w:rsid w:val="000E43A4"/>
    <w:rsid w:val="00120ED8"/>
    <w:rsid w:val="00127E79"/>
    <w:rsid w:val="00165C4F"/>
    <w:rsid w:val="001A2ECD"/>
    <w:rsid w:val="001B650C"/>
    <w:rsid w:val="001B6EB8"/>
    <w:rsid w:val="001D0F88"/>
    <w:rsid w:val="001F343E"/>
    <w:rsid w:val="0020594E"/>
    <w:rsid w:val="002078A4"/>
    <w:rsid w:val="00221C98"/>
    <w:rsid w:val="00223DD4"/>
    <w:rsid w:val="00245088"/>
    <w:rsid w:val="00280413"/>
    <w:rsid w:val="00282C5C"/>
    <w:rsid w:val="002D5676"/>
    <w:rsid w:val="00315747"/>
    <w:rsid w:val="00322AB1"/>
    <w:rsid w:val="003303CE"/>
    <w:rsid w:val="00351A1E"/>
    <w:rsid w:val="0035523B"/>
    <w:rsid w:val="00365381"/>
    <w:rsid w:val="003B4A8D"/>
    <w:rsid w:val="003F71B2"/>
    <w:rsid w:val="00443CAE"/>
    <w:rsid w:val="004456EC"/>
    <w:rsid w:val="00452A5F"/>
    <w:rsid w:val="0046189A"/>
    <w:rsid w:val="00485963"/>
    <w:rsid w:val="00492EB7"/>
    <w:rsid w:val="004A00FE"/>
    <w:rsid w:val="004A7C32"/>
    <w:rsid w:val="004D72F8"/>
    <w:rsid w:val="004E5D75"/>
    <w:rsid w:val="00500EBC"/>
    <w:rsid w:val="00513A3A"/>
    <w:rsid w:val="0058076F"/>
    <w:rsid w:val="00585BE1"/>
    <w:rsid w:val="005A65AC"/>
    <w:rsid w:val="005E05E0"/>
    <w:rsid w:val="005E4B00"/>
    <w:rsid w:val="005E70E2"/>
    <w:rsid w:val="005F676A"/>
    <w:rsid w:val="00622CE1"/>
    <w:rsid w:val="00626E37"/>
    <w:rsid w:val="00663CE9"/>
    <w:rsid w:val="00663E94"/>
    <w:rsid w:val="006A6BCB"/>
    <w:rsid w:val="00730F31"/>
    <w:rsid w:val="00747DC2"/>
    <w:rsid w:val="00764653"/>
    <w:rsid w:val="0077452D"/>
    <w:rsid w:val="0080755E"/>
    <w:rsid w:val="008626AA"/>
    <w:rsid w:val="008719F1"/>
    <w:rsid w:val="008B2723"/>
    <w:rsid w:val="008D6398"/>
    <w:rsid w:val="008E22D2"/>
    <w:rsid w:val="00901DA7"/>
    <w:rsid w:val="009021EA"/>
    <w:rsid w:val="00905D22"/>
    <w:rsid w:val="00955D45"/>
    <w:rsid w:val="00965FC0"/>
    <w:rsid w:val="00971DDB"/>
    <w:rsid w:val="00982149"/>
    <w:rsid w:val="00986F5A"/>
    <w:rsid w:val="009F434C"/>
    <w:rsid w:val="009F7471"/>
    <w:rsid w:val="00A27B5D"/>
    <w:rsid w:val="00A31D16"/>
    <w:rsid w:val="00A52D5E"/>
    <w:rsid w:val="00A6243B"/>
    <w:rsid w:val="00A67868"/>
    <w:rsid w:val="00A71F6D"/>
    <w:rsid w:val="00A80805"/>
    <w:rsid w:val="00A90CE8"/>
    <w:rsid w:val="00A95B30"/>
    <w:rsid w:val="00AA2551"/>
    <w:rsid w:val="00AB20CF"/>
    <w:rsid w:val="00AD20D7"/>
    <w:rsid w:val="00AD26CC"/>
    <w:rsid w:val="00AD6843"/>
    <w:rsid w:val="00AE3459"/>
    <w:rsid w:val="00B05B58"/>
    <w:rsid w:val="00B07657"/>
    <w:rsid w:val="00B11D28"/>
    <w:rsid w:val="00B214AF"/>
    <w:rsid w:val="00B32C9E"/>
    <w:rsid w:val="00B42988"/>
    <w:rsid w:val="00B742C9"/>
    <w:rsid w:val="00B949D1"/>
    <w:rsid w:val="00BA4F3C"/>
    <w:rsid w:val="00BB30BC"/>
    <w:rsid w:val="00BC3E9D"/>
    <w:rsid w:val="00BD7A02"/>
    <w:rsid w:val="00BE3D25"/>
    <w:rsid w:val="00BE4924"/>
    <w:rsid w:val="00C000CE"/>
    <w:rsid w:val="00C355D2"/>
    <w:rsid w:val="00C357D1"/>
    <w:rsid w:val="00C54ECB"/>
    <w:rsid w:val="00C7654A"/>
    <w:rsid w:val="00C953CA"/>
    <w:rsid w:val="00C95823"/>
    <w:rsid w:val="00CA5DA3"/>
    <w:rsid w:val="00CB67BB"/>
    <w:rsid w:val="00CD4ED5"/>
    <w:rsid w:val="00CE6079"/>
    <w:rsid w:val="00CE63A7"/>
    <w:rsid w:val="00D23C0E"/>
    <w:rsid w:val="00D328C4"/>
    <w:rsid w:val="00D32AD6"/>
    <w:rsid w:val="00D33986"/>
    <w:rsid w:val="00D536F4"/>
    <w:rsid w:val="00D57C8F"/>
    <w:rsid w:val="00D65101"/>
    <w:rsid w:val="00D839BC"/>
    <w:rsid w:val="00DA1BC6"/>
    <w:rsid w:val="00DA3E39"/>
    <w:rsid w:val="00DA558F"/>
    <w:rsid w:val="00DA7988"/>
    <w:rsid w:val="00DC42EF"/>
    <w:rsid w:val="00E20758"/>
    <w:rsid w:val="00E3593B"/>
    <w:rsid w:val="00E420AC"/>
    <w:rsid w:val="00E512E8"/>
    <w:rsid w:val="00E549E6"/>
    <w:rsid w:val="00E719A8"/>
    <w:rsid w:val="00E742E9"/>
    <w:rsid w:val="00E837E5"/>
    <w:rsid w:val="00EF1282"/>
    <w:rsid w:val="00F128E2"/>
    <w:rsid w:val="00F167EA"/>
    <w:rsid w:val="00F51F0D"/>
    <w:rsid w:val="00F7024E"/>
    <w:rsid w:val="00F77551"/>
    <w:rsid w:val="00F82260"/>
    <w:rsid w:val="00F85CA6"/>
    <w:rsid w:val="00F96F3C"/>
    <w:rsid w:val="00FB656F"/>
    <w:rsid w:val="00FC736C"/>
    <w:rsid w:val="00FD270C"/>
    <w:rsid w:val="00FE0E26"/>
    <w:rsid w:val="00FF10B8"/>
    <w:rsid w:val="00FF64F6"/>
    <w:rsid w:val="1056425E"/>
    <w:rsid w:val="35D7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2B9B41"/>
  <w15:docId w15:val="{8343E80A-609C-48B2-AA3B-74C5C714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CE9"/>
  </w:style>
  <w:style w:type="table" w:styleId="TableGrid">
    <w:name w:val="Table Grid"/>
    <w:basedOn w:val="TableNormal"/>
    <w:uiPriority w:val="59"/>
    <w:rsid w:val="00B0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0D7"/>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AD20D7"/>
    <w:rPr>
      <w:sz w:val="16"/>
      <w:szCs w:val="16"/>
    </w:rPr>
  </w:style>
  <w:style w:type="paragraph" w:styleId="CommentText">
    <w:name w:val="annotation text"/>
    <w:basedOn w:val="Normal"/>
    <w:link w:val="CommentTextChar"/>
    <w:uiPriority w:val="99"/>
    <w:unhideWhenUsed/>
    <w:rsid w:val="00AD20D7"/>
    <w:rPr>
      <w:sz w:val="20"/>
      <w:szCs w:val="20"/>
    </w:rPr>
  </w:style>
  <w:style w:type="character" w:customStyle="1" w:styleId="CommentTextChar">
    <w:name w:val="Comment Text Char"/>
    <w:basedOn w:val="DefaultParagraphFont"/>
    <w:link w:val="CommentText"/>
    <w:uiPriority w:val="99"/>
    <w:rsid w:val="00AD20D7"/>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AD20D7"/>
    <w:rPr>
      <w:b/>
      <w:bCs/>
    </w:rPr>
  </w:style>
  <w:style w:type="character" w:customStyle="1" w:styleId="CommentSubjectChar">
    <w:name w:val="Comment Subject Char"/>
    <w:basedOn w:val="CommentTextChar"/>
    <w:link w:val="CommentSubject"/>
    <w:uiPriority w:val="99"/>
    <w:semiHidden/>
    <w:rsid w:val="00AD20D7"/>
    <w:rPr>
      <w:rFonts w:ascii="Times New Roman" w:hAnsi="Times New Roman" w:cs="Times New Roman"/>
      <w:b/>
      <w:bCs/>
      <w:sz w:val="20"/>
      <w:szCs w:val="20"/>
      <w:lang w:val="sk-SK"/>
    </w:rPr>
  </w:style>
  <w:style w:type="paragraph" w:styleId="ListBullet">
    <w:name w:val="List Bullet"/>
    <w:basedOn w:val="Normal"/>
    <w:uiPriority w:val="99"/>
    <w:semiHidden/>
    <w:unhideWhenUsed/>
    <w:rsid w:val="00500EBC"/>
    <w:pPr>
      <w:numPr>
        <w:numId w:val="14"/>
      </w:numPr>
      <w:contextualSpacing/>
    </w:pPr>
  </w:style>
  <w:style w:type="paragraph" w:styleId="ListBullet2">
    <w:name w:val="List Bullet 2"/>
    <w:basedOn w:val="Normal"/>
    <w:uiPriority w:val="99"/>
    <w:semiHidden/>
    <w:unhideWhenUsed/>
    <w:rsid w:val="00500EBC"/>
    <w:pPr>
      <w:numPr>
        <w:numId w:val="15"/>
      </w:numPr>
      <w:contextualSpacing/>
    </w:pPr>
  </w:style>
  <w:style w:type="paragraph" w:styleId="ListBullet3">
    <w:name w:val="List Bullet 3"/>
    <w:basedOn w:val="Normal"/>
    <w:uiPriority w:val="99"/>
    <w:semiHidden/>
    <w:unhideWhenUsed/>
    <w:rsid w:val="00500EBC"/>
    <w:pPr>
      <w:numPr>
        <w:numId w:val="16"/>
      </w:numPr>
      <w:contextualSpacing/>
    </w:pPr>
  </w:style>
  <w:style w:type="paragraph" w:styleId="ListBullet4">
    <w:name w:val="List Bullet 4"/>
    <w:basedOn w:val="Normal"/>
    <w:uiPriority w:val="99"/>
    <w:semiHidden/>
    <w:unhideWhenUsed/>
    <w:rsid w:val="00500EBC"/>
    <w:pPr>
      <w:numPr>
        <w:numId w:val="17"/>
      </w:numPr>
      <w:contextualSpacing/>
    </w:pPr>
  </w:style>
  <w:style w:type="character" w:styleId="Hyperlink">
    <w:name w:val="Hyperlink"/>
    <w:basedOn w:val="DefaultParagraphFont"/>
    <w:uiPriority w:val="99"/>
    <w:unhideWhenUsed/>
    <w:rsid w:val="000E43A4"/>
    <w:rPr>
      <w:color w:val="0000FF" w:themeColor="hyperlink"/>
      <w:u w:val="single"/>
    </w:rPr>
  </w:style>
  <w:style w:type="paragraph" w:customStyle="1" w:styleId="Para">
    <w:name w:val="Para"/>
    <w:basedOn w:val="Normal"/>
    <w:rsid w:val="00E549E6"/>
  </w:style>
  <w:style w:type="paragraph" w:customStyle="1" w:styleId="Num">
    <w:name w:val="Num"/>
    <w:basedOn w:val="Para"/>
    <w:rsid w:val="00E549E6"/>
  </w:style>
  <w:style w:type="paragraph" w:styleId="Revision">
    <w:name w:val="Revision"/>
    <w:hidden/>
    <w:uiPriority w:val="99"/>
    <w:semiHidden/>
    <w:rsid w:val="004456EC"/>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585BE1"/>
    <w:rPr>
      <w:color w:val="605E5C"/>
      <w:shd w:val="clear" w:color="auto" w:fill="E1DFDD"/>
    </w:rPr>
  </w:style>
  <w:style w:type="character" w:customStyle="1" w:styleId="HeaderChar">
    <w:name w:val="Header Char"/>
    <w:basedOn w:val="DefaultParagraphFont"/>
    <w:link w:val="Header"/>
    <w:uiPriority w:val="99"/>
    <w:rsid w:val="00127E79"/>
    <w:rPr>
      <w:rFonts w:ascii="Times New Roman" w:hAnsi="Times New Roman" w:cs="Times New Roman"/>
      <w:sz w:val="24"/>
      <w:lang w:val="sk-SK"/>
    </w:rPr>
  </w:style>
  <w:style w:type="character" w:customStyle="1" w:styleId="FooterChar">
    <w:name w:val="Footer Char"/>
    <w:basedOn w:val="DefaultParagraphFont"/>
    <w:link w:val="Footer"/>
    <w:uiPriority w:val="99"/>
    <w:rsid w:val="00127E7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27E7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27E79"/>
    <w:pPr>
      <w:spacing w:before="0"/>
      <w:jc w:val="right"/>
    </w:pPr>
    <w:rPr>
      <w:sz w:val="28"/>
    </w:rPr>
  </w:style>
  <w:style w:type="paragraph" w:customStyle="1" w:styleId="FooterSensitivity">
    <w:name w:val="Footer Sensitivity"/>
    <w:basedOn w:val="Normal"/>
    <w:rsid w:val="00127E7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127E79"/>
    <w:pPr>
      <w:tabs>
        <w:tab w:val="center" w:pos="4535"/>
        <w:tab w:val="right" w:pos="9071"/>
      </w:tabs>
      <w:spacing w:before="0"/>
    </w:pPr>
  </w:style>
  <w:style w:type="paragraph" w:customStyle="1" w:styleId="HeaderLandscape">
    <w:name w:val="HeaderLandscape"/>
    <w:basedOn w:val="Normal"/>
    <w:rsid w:val="00127E79"/>
    <w:pPr>
      <w:tabs>
        <w:tab w:val="center" w:pos="7285"/>
        <w:tab w:val="right" w:pos="14003"/>
      </w:tabs>
      <w:spacing w:before="0"/>
    </w:pPr>
  </w:style>
  <w:style w:type="paragraph" w:styleId="Footer">
    <w:name w:val="footer"/>
    <w:basedOn w:val="Normal"/>
    <w:link w:val="FooterChar"/>
    <w:uiPriority w:val="99"/>
    <w:unhideWhenUsed/>
    <w:rsid w:val="00127E79"/>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127E79"/>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7A32D9593844C833EB15FEDDA44D0" ma:contentTypeVersion="4" ma:contentTypeDescription="Create a new document." ma:contentTypeScope="" ma:versionID="04def0428a0c013c1b362ed3104d7aff">
  <xsd:schema xmlns:xsd="http://www.w3.org/2001/XMLSchema" xmlns:xs="http://www.w3.org/2001/XMLSchema" xmlns:p="http://schemas.microsoft.com/office/2006/metadata/properties" xmlns:ns2="c5834886-54b3-462d-93ce-edb6fb92b5c8" targetNamespace="http://schemas.microsoft.com/office/2006/metadata/properties" ma:root="true" ma:fieldsID="8e65381994d020e4e808daed0b7f5aea" ns2:_="">
    <xsd:import namespace="c5834886-54b3-462d-93ce-edb6fb92b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34886-54b3-462d-93ce-edb6fb92b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21A3-F0C1-4121-9992-5BC114748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34886-54b3-462d-93ce-edb6fb92b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4A439-A5DF-4803-8C54-5D2444145906}">
  <ds:schemaRefs>
    <ds:schemaRef ds:uri="http://schemas.microsoft.com/office/2006/documentManagement/types"/>
    <ds:schemaRef ds:uri="http://purl.org/dc/elements/1.1/"/>
    <ds:schemaRef ds:uri="c5834886-54b3-462d-93ce-edb6fb92b5c8"/>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413F4D2-A0FF-4257-B1D0-180F42463CD5}">
  <ds:schemaRefs>
    <ds:schemaRef ds:uri="http://schemas.microsoft.com/sharepoint/v3/contenttype/forms"/>
  </ds:schemaRefs>
</ds:datastoreItem>
</file>

<file path=customXml/itemProps4.xml><?xml version="1.0" encoding="utf-8"?>
<ds:datastoreItem xmlns:ds="http://schemas.openxmlformats.org/officeDocument/2006/customXml" ds:itemID="{884BBA72-CBB5-4803-B847-F6B9EF9F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93</TotalTime>
  <Pages>11</Pages>
  <Words>4704</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 Cyrielle (GROW)</dc:creator>
  <cp:keywords/>
  <dc:description/>
  <cp:lastModifiedBy>EC CoDe</cp:lastModifiedBy>
  <cp:revision>36</cp:revision>
  <dcterms:created xsi:type="dcterms:W3CDTF">2024-11-11T08:15:00Z</dcterms:created>
  <dcterms:modified xsi:type="dcterms:W3CDTF">2024-11-22T09:40:00Z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0x0101007E87A32D9593844C833EB15FEDDA44D0</vt:lpwstr>
  </property>
  <property fmtid="{D5CDD505-2E9C-101B-9397-08002B2CF9AE}" pid="14" name="MSIP_Label_6bd9ddd1-4d20-43f6-abfa-fc3c07406f94_Enabled">
    <vt:lpwstr>true</vt:lpwstr>
  </property>
  <property fmtid="{D5CDD505-2E9C-101B-9397-08002B2CF9AE}" pid="15" name="MSIP_Label_6bd9ddd1-4d20-43f6-abfa-fc3c07406f94_SetDate">
    <vt:lpwstr>2024-10-14T09:01:37Z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6349de3f-f795-483e-bcb5-d781c3ae94e2</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